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21E37" w14:paraId="6AC68376" w14:textId="77777777" w:rsidTr="00EB4E9C">
        <w:tc>
          <w:tcPr>
            <w:tcW w:w="6522" w:type="dxa"/>
          </w:tcPr>
          <w:p w14:paraId="0A95C485" w14:textId="77777777" w:rsidR="00DC3802" w:rsidRPr="00421E37" w:rsidRDefault="00DC3802" w:rsidP="00AC2883">
            <w:r w:rsidRPr="00421E37">
              <w:rPr>
                <w:noProof/>
              </w:rPr>
              <w:drawing>
                <wp:inline distT="0" distB="0" distL="0" distR="0" wp14:anchorId="66B51B1B" wp14:editId="4CDDB69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EA0D2DF" w14:textId="77777777" w:rsidR="00DC3802" w:rsidRPr="00421E37" w:rsidRDefault="00DC3802" w:rsidP="00AC2883">
            <w:pPr>
              <w:pStyle w:val="Lettrine"/>
            </w:pPr>
            <w:r w:rsidRPr="00421E37">
              <w:t>E</w:t>
            </w:r>
          </w:p>
        </w:tc>
      </w:tr>
      <w:tr w:rsidR="00DC3802" w:rsidRPr="00421E37" w14:paraId="0C0C76C8" w14:textId="77777777" w:rsidTr="00EB4E9C">
        <w:tc>
          <w:tcPr>
            <w:tcW w:w="6522" w:type="dxa"/>
          </w:tcPr>
          <w:p w14:paraId="5CAE2686" w14:textId="77777777" w:rsidR="00DC3802" w:rsidRPr="00421E37" w:rsidRDefault="00DC3802" w:rsidP="00AC2883">
            <w:pPr>
              <w:pStyle w:val="upove"/>
            </w:pPr>
            <w:r w:rsidRPr="00421E37">
              <w:t>International Union for the Protection of New Varieties of Plants</w:t>
            </w:r>
          </w:p>
        </w:tc>
        <w:tc>
          <w:tcPr>
            <w:tcW w:w="3117" w:type="dxa"/>
          </w:tcPr>
          <w:p w14:paraId="2008C8CF" w14:textId="77777777" w:rsidR="00DC3802" w:rsidRPr="00421E37" w:rsidRDefault="00DC3802" w:rsidP="00DA4973"/>
        </w:tc>
      </w:tr>
    </w:tbl>
    <w:p w14:paraId="5535985E" w14:textId="77777777" w:rsidR="00DC3802" w:rsidRPr="00421E37" w:rsidRDefault="00DC3802" w:rsidP="00DC3802"/>
    <w:p w14:paraId="04233375" w14:textId="77777777" w:rsidR="00524CC2" w:rsidRPr="00421E37"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421E37" w14:paraId="69B8971E" w14:textId="77777777" w:rsidTr="00C83EE0">
        <w:tc>
          <w:tcPr>
            <w:tcW w:w="6512" w:type="dxa"/>
          </w:tcPr>
          <w:p w14:paraId="5579B2CB" w14:textId="77777777" w:rsidR="00C82A14" w:rsidRPr="00421E37" w:rsidRDefault="00C82A14" w:rsidP="00C82A14">
            <w:pPr>
              <w:pStyle w:val="Sessiontwp"/>
            </w:pPr>
            <w:r w:rsidRPr="00421E37">
              <w:t>Technical Working Party for Vegetables</w:t>
            </w:r>
          </w:p>
          <w:p w14:paraId="38CD04CA" w14:textId="77777777" w:rsidR="00C82A14" w:rsidRPr="00421E37" w:rsidRDefault="00C82A14" w:rsidP="00C82A14">
            <w:pPr>
              <w:pStyle w:val="Sessiontwpplacedate"/>
            </w:pPr>
            <w:r w:rsidRPr="00421E37">
              <w:t>Fifty-Fourth Session</w:t>
            </w:r>
          </w:p>
          <w:p w14:paraId="2C3D9A91" w14:textId="77777777" w:rsidR="00C82A14" w:rsidRPr="00421E37" w:rsidRDefault="00BD7F01" w:rsidP="00C82A14">
            <w:pPr>
              <w:pStyle w:val="Sessiontwpplacedate"/>
            </w:pPr>
            <w:r w:rsidRPr="00421E37">
              <w:t>Brasilia, Brazil</w:t>
            </w:r>
            <w:r w:rsidR="00C82A14" w:rsidRPr="00421E37">
              <w:t>, May 11 to 15, 2020</w:t>
            </w:r>
          </w:p>
          <w:p w14:paraId="525F76B4" w14:textId="77777777" w:rsidR="00C82A14" w:rsidRPr="00421E37" w:rsidRDefault="00C82A14" w:rsidP="00C82A14"/>
          <w:p w14:paraId="3359C2EA" w14:textId="77777777" w:rsidR="0021576F" w:rsidRPr="00421E37" w:rsidRDefault="0021576F" w:rsidP="0021576F">
            <w:pPr>
              <w:pStyle w:val="Sessiontwp"/>
            </w:pPr>
            <w:r w:rsidRPr="00421E37">
              <w:t>Technical Working Party for Ornamental Plants and Forest Trees</w:t>
            </w:r>
          </w:p>
          <w:p w14:paraId="15975796" w14:textId="77777777" w:rsidR="0021576F" w:rsidRPr="00421E37" w:rsidRDefault="0021576F" w:rsidP="0021576F">
            <w:pPr>
              <w:pStyle w:val="Sessiontwpplacedate"/>
            </w:pPr>
            <w:r w:rsidRPr="00421E37">
              <w:t>Fifty-</w:t>
            </w:r>
            <w:r w:rsidR="00C82A14" w:rsidRPr="00421E37">
              <w:t>Second</w:t>
            </w:r>
            <w:r w:rsidRPr="00421E37">
              <w:t xml:space="preserve"> Session</w:t>
            </w:r>
          </w:p>
          <w:p w14:paraId="6A07E164" w14:textId="77777777" w:rsidR="0021576F" w:rsidRPr="00421E37" w:rsidRDefault="00C82A14" w:rsidP="0021576F">
            <w:r w:rsidRPr="00421E37">
              <w:t>Roelofarendsveen, Netherlands</w:t>
            </w:r>
            <w:r w:rsidR="0021576F" w:rsidRPr="00421E37">
              <w:t xml:space="preserve">, </w:t>
            </w:r>
            <w:r w:rsidRPr="00421E37">
              <w:t>June 8 to 12</w:t>
            </w:r>
            <w:r w:rsidR="0021576F" w:rsidRPr="00421E37">
              <w:t>, 20</w:t>
            </w:r>
            <w:r w:rsidRPr="00421E37">
              <w:t>20</w:t>
            </w:r>
          </w:p>
          <w:p w14:paraId="4B5EB99B" w14:textId="77777777" w:rsidR="00603DEB" w:rsidRPr="00421E37" w:rsidRDefault="00603DEB" w:rsidP="00603DEB"/>
          <w:p w14:paraId="0C0347F4" w14:textId="77777777" w:rsidR="00C82A14" w:rsidRPr="00421E37" w:rsidRDefault="00C82A14" w:rsidP="00C82A14">
            <w:pPr>
              <w:pStyle w:val="Sessiontwp"/>
            </w:pPr>
            <w:r w:rsidRPr="00421E37">
              <w:t>Technical Working Party for Agricultural Crops</w:t>
            </w:r>
          </w:p>
          <w:p w14:paraId="74EC0A8B" w14:textId="77777777" w:rsidR="00C82A14" w:rsidRPr="00421E37" w:rsidRDefault="00C82A14" w:rsidP="00C82A14">
            <w:pPr>
              <w:pStyle w:val="Sessiontwpplacedate"/>
            </w:pPr>
            <w:r w:rsidRPr="00421E37">
              <w:t>Forty-Ninth Session</w:t>
            </w:r>
          </w:p>
          <w:p w14:paraId="1E5D6B76" w14:textId="77777777" w:rsidR="00C82A14" w:rsidRPr="00421E37" w:rsidRDefault="00C82A14" w:rsidP="00C82A14">
            <w:pPr>
              <w:pStyle w:val="Sessiontwpplacedate"/>
            </w:pPr>
            <w:r w:rsidRPr="00421E37">
              <w:t>Saskatoon, Canada, June 22 to 26, 2020</w:t>
            </w:r>
          </w:p>
          <w:p w14:paraId="00F0562D" w14:textId="77777777" w:rsidR="00C82A14" w:rsidRPr="00421E37" w:rsidRDefault="00C82A14" w:rsidP="00C82A14"/>
          <w:p w14:paraId="1F26BAB1" w14:textId="77777777" w:rsidR="00603DEB" w:rsidRPr="00421E37" w:rsidRDefault="00603DEB" w:rsidP="00603DEB">
            <w:pPr>
              <w:pStyle w:val="Sessiontwp"/>
            </w:pPr>
            <w:r w:rsidRPr="00421E37">
              <w:t>Technical Working Party for Fruit Crops</w:t>
            </w:r>
          </w:p>
          <w:p w14:paraId="2BD4D093" w14:textId="77777777" w:rsidR="00603DEB" w:rsidRPr="00421E37" w:rsidRDefault="00603DEB" w:rsidP="00603DEB">
            <w:pPr>
              <w:pStyle w:val="Sessiontwpplacedate"/>
            </w:pPr>
            <w:r w:rsidRPr="00421E37">
              <w:t>Fift</w:t>
            </w:r>
            <w:r w:rsidR="006C6749" w:rsidRPr="00421E37">
              <w:t xml:space="preserve">y-First </w:t>
            </w:r>
            <w:r w:rsidRPr="00421E37">
              <w:t>Session</w:t>
            </w:r>
          </w:p>
          <w:p w14:paraId="1E526631" w14:textId="77777777" w:rsidR="0021576F" w:rsidRPr="00421E37" w:rsidRDefault="006C6749" w:rsidP="00603DEB">
            <w:r w:rsidRPr="00421E37">
              <w:t>Nîmes, France</w:t>
            </w:r>
            <w:r w:rsidR="00603DEB" w:rsidRPr="00421E37">
              <w:t>, Ju</w:t>
            </w:r>
            <w:r w:rsidRPr="00421E37">
              <w:t xml:space="preserve">ly 6 </w:t>
            </w:r>
            <w:r w:rsidR="00603DEB" w:rsidRPr="00421E37">
              <w:t xml:space="preserve">to </w:t>
            </w:r>
            <w:r w:rsidRPr="00421E37">
              <w:t>10</w:t>
            </w:r>
            <w:r w:rsidR="00603DEB" w:rsidRPr="00421E37">
              <w:t>, 20</w:t>
            </w:r>
            <w:r w:rsidRPr="00421E37">
              <w:t>20</w:t>
            </w:r>
          </w:p>
          <w:p w14:paraId="5A272C45" w14:textId="77777777" w:rsidR="00524CC2" w:rsidRPr="00421E37" w:rsidRDefault="00524CC2" w:rsidP="00C83EE0"/>
          <w:p w14:paraId="2BDA39AF" w14:textId="77777777" w:rsidR="00C22DEA" w:rsidRPr="00421E37" w:rsidRDefault="00C22DEA" w:rsidP="00C22DEA">
            <w:pPr>
              <w:pStyle w:val="Sessiontwp"/>
            </w:pPr>
            <w:r w:rsidRPr="00421E37">
              <w:t>Technical Working Party on Automation and Computer Programs</w:t>
            </w:r>
          </w:p>
          <w:p w14:paraId="6DE3ABDD" w14:textId="77777777" w:rsidR="00C22DEA" w:rsidRPr="00421E37" w:rsidRDefault="00C22DEA" w:rsidP="00C22DEA">
            <w:pPr>
              <w:pStyle w:val="Sessiontwpplacedate"/>
            </w:pPr>
            <w:r w:rsidRPr="00421E37">
              <w:t>Thirty-</w:t>
            </w:r>
            <w:r w:rsidR="006C6749" w:rsidRPr="00421E37">
              <w:t>Eighth</w:t>
            </w:r>
            <w:r w:rsidRPr="00421E37">
              <w:t xml:space="preserve"> Session</w:t>
            </w:r>
          </w:p>
          <w:p w14:paraId="52452D74" w14:textId="77777777" w:rsidR="00C22DEA" w:rsidRPr="00421E37" w:rsidRDefault="006C6749" w:rsidP="00C22DEA">
            <w:r w:rsidRPr="00421E37">
              <w:t>Alexandria, United States of America</w:t>
            </w:r>
            <w:r w:rsidR="00C22DEA" w:rsidRPr="00421E37">
              <w:t xml:space="preserve">, </w:t>
            </w:r>
            <w:r w:rsidRPr="00421E37">
              <w:t>September 21 to 2</w:t>
            </w:r>
            <w:r w:rsidR="000D78B3" w:rsidRPr="00421E37">
              <w:t>3</w:t>
            </w:r>
            <w:r w:rsidR="00F54CE9" w:rsidRPr="00421E37">
              <w:t>, 20</w:t>
            </w:r>
            <w:r w:rsidRPr="00421E37">
              <w:t>20</w:t>
            </w:r>
          </w:p>
          <w:p w14:paraId="42ED91D5" w14:textId="77777777" w:rsidR="00524CC2" w:rsidRPr="00421E37" w:rsidRDefault="00524CC2" w:rsidP="00222BDF"/>
        </w:tc>
        <w:tc>
          <w:tcPr>
            <w:tcW w:w="3127" w:type="dxa"/>
          </w:tcPr>
          <w:p w14:paraId="2F00784A" w14:textId="77777777" w:rsidR="00524CC2" w:rsidRPr="00421E37" w:rsidRDefault="0021576F" w:rsidP="00C83EE0">
            <w:pPr>
              <w:pStyle w:val="Doccode"/>
            </w:pPr>
            <w:r w:rsidRPr="00421E37">
              <w:t>TWP/</w:t>
            </w:r>
            <w:r w:rsidR="00C82A14" w:rsidRPr="00421E37">
              <w:t>4</w:t>
            </w:r>
            <w:r w:rsidR="00524CC2" w:rsidRPr="00421E37">
              <w:t>/</w:t>
            </w:r>
            <w:r w:rsidR="00CD1E92" w:rsidRPr="00421E37">
              <w:t>13</w:t>
            </w:r>
          </w:p>
          <w:p w14:paraId="4013758A" w14:textId="77777777" w:rsidR="00524CC2" w:rsidRPr="00421E37" w:rsidRDefault="00524CC2" w:rsidP="00C83EE0">
            <w:pPr>
              <w:pStyle w:val="Docoriginal"/>
            </w:pPr>
            <w:r w:rsidRPr="00421E37">
              <w:t>Original:</w:t>
            </w:r>
            <w:r w:rsidRPr="00421E37">
              <w:rPr>
                <w:b w:val="0"/>
                <w:spacing w:val="0"/>
              </w:rPr>
              <w:t xml:space="preserve">  English</w:t>
            </w:r>
          </w:p>
          <w:p w14:paraId="459113FC" w14:textId="2F25E091" w:rsidR="00524CC2" w:rsidRPr="00421E37" w:rsidRDefault="00524CC2" w:rsidP="00BE7C89">
            <w:pPr>
              <w:pStyle w:val="Docoriginal"/>
            </w:pPr>
            <w:r w:rsidRPr="00421E37">
              <w:t>Date:</w:t>
            </w:r>
            <w:r w:rsidRPr="00421E37">
              <w:rPr>
                <w:b w:val="0"/>
                <w:spacing w:val="0"/>
              </w:rPr>
              <w:t xml:space="preserve">  </w:t>
            </w:r>
            <w:r w:rsidR="00137B20" w:rsidRPr="00790EE7">
              <w:rPr>
                <w:b w:val="0"/>
                <w:spacing w:val="0"/>
              </w:rPr>
              <w:t xml:space="preserve">April </w:t>
            </w:r>
            <w:r w:rsidR="00BE7C89" w:rsidRPr="00790EE7">
              <w:rPr>
                <w:b w:val="0"/>
                <w:spacing w:val="0"/>
              </w:rPr>
              <w:t>15</w:t>
            </w:r>
            <w:r w:rsidR="007D7BA0" w:rsidRPr="00790EE7">
              <w:rPr>
                <w:b w:val="0"/>
                <w:spacing w:val="0"/>
              </w:rPr>
              <w:t>,</w:t>
            </w:r>
            <w:r w:rsidR="00300EAB" w:rsidRPr="00790EE7">
              <w:rPr>
                <w:b w:val="0"/>
                <w:spacing w:val="0"/>
              </w:rPr>
              <w:t xml:space="preserve"> 20</w:t>
            </w:r>
            <w:r w:rsidR="00C82A14" w:rsidRPr="00790EE7">
              <w:rPr>
                <w:b w:val="0"/>
                <w:spacing w:val="0"/>
              </w:rPr>
              <w:t>20</w:t>
            </w:r>
          </w:p>
        </w:tc>
      </w:tr>
    </w:tbl>
    <w:p w14:paraId="698A3B4E" w14:textId="77777777" w:rsidR="00D51651" w:rsidRPr="00421E37" w:rsidRDefault="003D236C" w:rsidP="00D51651">
      <w:pPr>
        <w:pStyle w:val="Titleofdoc0"/>
      </w:pPr>
      <w:r w:rsidRPr="00421E37">
        <w:t>revision of test guidelines</w:t>
      </w:r>
    </w:p>
    <w:p w14:paraId="7711FE44" w14:textId="77777777" w:rsidR="00D51651" w:rsidRPr="00421E37" w:rsidRDefault="00D51651" w:rsidP="00D51651">
      <w:pPr>
        <w:pStyle w:val="preparedby1"/>
      </w:pPr>
      <w:bookmarkStart w:id="1" w:name="Prepared"/>
      <w:bookmarkEnd w:id="1"/>
      <w:r w:rsidRPr="00421E37">
        <w:t>Document prepared by the Office of the Union</w:t>
      </w:r>
    </w:p>
    <w:p w14:paraId="08547C3B" w14:textId="77777777" w:rsidR="00D51651" w:rsidRPr="00421E37" w:rsidRDefault="00D51651" w:rsidP="00D51651">
      <w:pPr>
        <w:pStyle w:val="Disclaimer"/>
      </w:pPr>
      <w:r w:rsidRPr="00421E37">
        <w:t>Disclaimer:  this document does not represent UPOV policies or guidance</w:t>
      </w:r>
    </w:p>
    <w:p w14:paraId="2C2E8AEC" w14:textId="77777777" w:rsidR="00C4025C" w:rsidRPr="00421E37" w:rsidRDefault="00C4025C" w:rsidP="00C4025C">
      <w:pPr>
        <w:pStyle w:val="Heading1"/>
        <w:rPr>
          <w:lang w:eastAsia="ja-JP"/>
        </w:rPr>
      </w:pPr>
      <w:bookmarkStart w:id="2" w:name="_Toc438657852"/>
      <w:bookmarkStart w:id="3" w:name="_Toc477797635"/>
      <w:bookmarkStart w:id="4" w:name="_Toc37847797"/>
      <w:r w:rsidRPr="00421E37">
        <w:rPr>
          <w:lang w:eastAsia="ja-JP"/>
        </w:rPr>
        <w:t>Executive summary</w:t>
      </w:r>
      <w:bookmarkEnd w:id="2"/>
      <w:bookmarkEnd w:id="3"/>
      <w:bookmarkEnd w:id="4"/>
    </w:p>
    <w:p w14:paraId="10944F03" w14:textId="77777777" w:rsidR="00C4025C" w:rsidRPr="00421E37" w:rsidRDefault="00C4025C" w:rsidP="00C4025C">
      <w:pPr>
        <w:rPr>
          <w:rFonts w:eastAsiaTheme="minorEastAsia"/>
          <w:lang w:eastAsia="ja-JP"/>
        </w:rPr>
      </w:pPr>
    </w:p>
    <w:p w14:paraId="24A7E050" w14:textId="77777777" w:rsidR="00C4025C" w:rsidRPr="00421E37" w:rsidRDefault="00C4025C" w:rsidP="00C4025C">
      <w:pPr>
        <w:rPr>
          <w:rFonts w:eastAsiaTheme="minorEastAsia"/>
        </w:rPr>
      </w:pPr>
      <w:r w:rsidRPr="00421E37">
        <w:rPr>
          <w:rFonts w:eastAsiaTheme="minorEastAsia"/>
        </w:rPr>
        <w:fldChar w:fldCharType="begin"/>
      </w:r>
      <w:r w:rsidRPr="00421E37">
        <w:rPr>
          <w:rFonts w:eastAsiaTheme="minorEastAsia"/>
        </w:rPr>
        <w:instrText xml:space="preserve"> AUTONUM  </w:instrText>
      </w:r>
      <w:r w:rsidRPr="00421E37">
        <w:rPr>
          <w:rFonts w:eastAsiaTheme="minorEastAsia"/>
        </w:rPr>
        <w:fldChar w:fldCharType="end"/>
      </w:r>
      <w:r w:rsidRPr="00421E37">
        <w:rPr>
          <w:rFonts w:eastAsiaTheme="minorEastAsia"/>
        </w:rPr>
        <w:tab/>
        <w:t>The purpose of this document is to</w:t>
      </w:r>
      <w:r w:rsidR="0000284E" w:rsidRPr="00421E37">
        <w:rPr>
          <w:rFonts w:eastAsiaTheme="minorEastAsia"/>
        </w:rPr>
        <w:t xml:space="preserve"> assess the need for revision of adopted Test Guidelines, including </w:t>
      </w:r>
      <w:r w:rsidR="0000284E" w:rsidRPr="00421E37">
        <w:rPr>
          <w:rFonts w:eastAsiaTheme="minorEastAsia"/>
          <w:snapToGrid w:val="0"/>
        </w:rPr>
        <w:t>Technical Questionnaire</w:t>
      </w:r>
      <w:r w:rsidR="0000284E" w:rsidRPr="00421E37">
        <w:rPr>
          <w:rFonts w:eastAsiaTheme="minorEastAsia"/>
        </w:rPr>
        <w:t>s, to reflect the practices of members of the Union</w:t>
      </w:r>
      <w:r w:rsidR="00254069" w:rsidRPr="00421E37">
        <w:rPr>
          <w:rFonts w:eastAsiaTheme="minorEastAsia"/>
        </w:rPr>
        <w:t>.</w:t>
      </w:r>
    </w:p>
    <w:p w14:paraId="575515B5" w14:textId="77777777" w:rsidR="00C4025C" w:rsidRPr="00421E37" w:rsidRDefault="00C4025C" w:rsidP="00C4025C">
      <w:pPr>
        <w:rPr>
          <w:rFonts w:eastAsiaTheme="minorEastAsia"/>
          <w:lang w:eastAsia="ja-JP"/>
        </w:rPr>
      </w:pPr>
    </w:p>
    <w:p w14:paraId="762EA6E1" w14:textId="77777777" w:rsidR="00C4025C" w:rsidRPr="00421E37" w:rsidRDefault="00C4025C" w:rsidP="00C4025C">
      <w:pPr>
        <w:rPr>
          <w:rFonts w:eastAsiaTheme="minorEastAsia"/>
          <w:lang w:eastAsia="ja-JP"/>
        </w:rPr>
      </w:pPr>
      <w:r w:rsidRPr="00421E37">
        <w:rPr>
          <w:rFonts w:eastAsiaTheme="minorEastAsia"/>
        </w:rPr>
        <w:fldChar w:fldCharType="begin"/>
      </w:r>
      <w:r w:rsidRPr="00421E37">
        <w:rPr>
          <w:rFonts w:eastAsiaTheme="minorEastAsia"/>
        </w:rPr>
        <w:instrText xml:space="preserve"> AUTONUM  </w:instrText>
      </w:r>
      <w:r w:rsidRPr="00421E37">
        <w:rPr>
          <w:rFonts w:eastAsiaTheme="minorEastAsia"/>
        </w:rPr>
        <w:fldChar w:fldCharType="end"/>
      </w:r>
      <w:r w:rsidRPr="00421E37">
        <w:rPr>
          <w:rFonts w:eastAsiaTheme="minorEastAsia"/>
        </w:rPr>
        <w:tab/>
      </w:r>
      <w:r w:rsidR="00530F91" w:rsidRPr="00421E37">
        <w:rPr>
          <w:rFonts w:eastAsiaTheme="minorEastAsia"/>
          <w:lang w:eastAsia="ja-JP"/>
        </w:rPr>
        <w:t>UPOV members at the</w:t>
      </w:r>
      <w:r w:rsidRPr="00421E37">
        <w:rPr>
          <w:rFonts w:eastAsiaTheme="minorEastAsia"/>
          <w:lang w:eastAsia="ja-JP"/>
        </w:rPr>
        <w:t xml:space="preserve"> TWPs are invited to:</w:t>
      </w:r>
    </w:p>
    <w:p w14:paraId="76C4F5AE" w14:textId="77777777" w:rsidR="00530F91" w:rsidRPr="00421E37" w:rsidRDefault="00530F91" w:rsidP="00C4025C">
      <w:pPr>
        <w:rPr>
          <w:rFonts w:eastAsiaTheme="minorEastAsia"/>
          <w:lang w:eastAsia="ja-JP"/>
        </w:rPr>
      </w:pPr>
    </w:p>
    <w:p w14:paraId="7D11FC6F" w14:textId="77777777" w:rsidR="00530F91" w:rsidRPr="00421E37" w:rsidRDefault="00530F91" w:rsidP="00530F91">
      <w:pPr>
        <w:tabs>
          <w:tab w:val="left" w:pos="567"/>
          <w:tab w:val="left" w:pos="1134"/>
          <w:tab w:val="left" w:pos="5387"/>
        </w:tabs>
      </w:pPr>
      <w:r w:rsidRPr="00421E37">
        <w:tab/>
        <w:t>(a)</w:t>
      </w:r>
      <w:r w:rsidRPr="00421E37">
        <w:tab/>
        <w:t>notify additional characteristics and states of expression to the Office of the Union using the tables provided in document TGP/5 Section 10; and</w:t>
      </w:r>
    </w:p>
    <w:p w14:paraId="360E21A4" w14:textId="77777777" w:rsidR="00530F91" w:rsidRPr="00421E37" w:rsidRDefault="00530F91" w:rsidP="00530F91">
      <w:pPr>
        <w:rPr>
          <w:rFonts w:eastAsiaTheme="minorEastAsia"/>
          <w:lang w:eastAsia="ja-JP"/>
        </w:rPr>
      </w:pPr>
    </w:p>
    <w:p w14:paraId="572D5908" w14:textId="77777777" w:rsidR="00530F91" w:rsidRPr="00421E37" w:rsidRDefault="00530F91" w:rsidP="00530F91">
      <w:pPr>
        <w:tabs>
          <w:tab w:val="left" w:pos="567"/>
          <w:tab w:val="left" w:pos="1134"/>
          <w:tab w:val="left" w:pos="5387"/>
        </w:tabs>
      </w:pPr>
      <w:r w:rsidRPr="00421E37">
        <w:tab/>
        <w:t>(b)</w:t>
      </w:r>
      <w:r w:rsidRPr="00421E37">
        <w:tab/>
      </w:r>
      <w:r w:rsidR="00003AB5" w:rsidRPr="00421E37">
        <w:t>complete the table with information on the use of Technical Questionnaires from UPOV Test Guidelines, as provided on the website, and return it to the Office of the Union by August 1, 2020</w:t>
      </w:r>
      <w:r w:rsidR="00D42AA6" w:rsidRPr="00421E37">
        <w:t>.</w:t>
      </w:r>
    </w:p>
    <w:p w14:paraId="01BD7A8D" w14:textId="77777777" w:rsidR="00003AB5" w:rsidRPr="00421E37" w:rsidRDefault="00003AB5" w:rsidP="00530F91">
      <w:pPr>
        <w:tabs>
          <w:tab w:val="left" w:pos="567"/>
          <w:tab w:val="left" w:pos="1134"/>
          <w:tab w:val="left" w:pos="5387"/>
        </w:tabs>
      </w:pPr>
    </w:p>
    <w:p w14:paraId="5D132340" w14:textId="77777777" w:rsidR="00003AB5" w:rsidRPr="00421E37" w:rsidRDefault="00003AB5" w:rsidP="00003AB5">
      <w:pPr>
        <w:tabs>
          <w:tab w:val="left" w:pos="567"/>
          <w:tab w:val="left" w:pos="1134"/>
          <w:tab w:val="left" w:pos="5387"/>
        </w:tabs>
      </w:pPr>
      <w:r w:rsidRPr="00421E37">
        <w:fldChar w:fldCharType="begin"/>
      </w:r>
      <w:r w:rsidRPr="00421E37">
        <w:instrText xml:space="preserve"> AUTONUM  </w:instrText>
      </w:r>
      <w:r w:rsidRPr="00421E37">
        <w:fldChar w:fldCharType="end"/>
      </w:r>
      <w:r w:rsidRPr="00421E37">
        <w:tab/>
        <w:t>The TWA and TWO are invited to consider:</w:t>
      </w:r>
    </w:p>
    <w:p w14:paraId="423C38A7" w14:textId="77777777" w:rsidR="00003AB5" w:rsidRPr="00421E37" w:rsidRDefault="00003AB5" w:rsidP="00003AB5">
      <w:pPr>
        <w:tabs>
          <w:tab w:val="left" w:pos="567"/>
          <w:tab w:val="left" w:pos="1134"/>
          <w:tab w:val="left" w:pos="5387"/>
        </w:tabs>
      </w:pPr>
    </w:p>
    <w:p w14:paraId="1B562674" w14:textId="77777777" w:rsidR="00003AB5" w:rsidRPr="00421E37" w:rsidRDefault="00003AB5" w:rsidP="00003AB5">
      <w:pPr>
        <w:tabs>
          <w:tab w:val="left" w:pos="567"/>
          <w:tab w:val="left" w:pos="1134"/>
          <w:tab w:val="left" w:pos="5387"/>
          <w:tab w:val="left" w:pos="5954"/>
        </w:tabs>
      </w:pPr>
      <w:r w:rsidRPr="00421E37">
        <w:tab/>
        <w:t>(a)</w:t>
      </w:r>
      <w:r w:rsidRPr="00421E37">
        <w:tab/>
        <w:t xml:space="preserve">the additional characteristics and/or states of expression notified to the Office of the Union, as reproduced </w:t>
      </w:r>
      <w:r w:rsidRPr="00790EE7">
        <w:t xml:space="preserve">in Annexes </w:t>
      </w:r>
      <w:r w:rsidR="003B49A0" w:rsidRPr="00790EE7">
        <w:t>I</w:t>
      </w:r>
      <w:r w:rsidRPr="00790EE7">
        <w:t xml:space="preserve"> and </w:t>
      </w:r>
      <w:r w:rsidR="003B49A0" w:rsidRPr="00790EE7">
        <w:t>II</w:t>
      </w:r>
      <w:r w:rsidRPr="00790EE7">
        <w:t xml:space="preserve"> to this</w:t>
      </w:r>
      <w:r w:rsidRPr="00421E37">
        <w:t xml:space="preserve"> document, </w:t>
      </w:r>
    </w:p>
    <w:p w14:paraId="530DE411" w14:textId="77777777" w:rsidR="00003AB5" w:rsidRPr="00421E37" w:rsidRDefault="00003AB5" w:rsidP="00003AB5">
      <w:pPr>
        <w:tabs>
          <w:tab w:val="left" w:pos="567"/>
          <w:tab w:val="left" w:pos="1134"/>
          <w:tab w:val="left" w:pos="5387"/>
          <w:tab w:val="left" w:pos="5954"/>
        </w:tabs>
      </w:pPr>
    </w:p>
    <w:p w14:paraId="56F3354B" w14:textId="77777777" w:rsidR="00003AB5" w:rsidRPr="00421E37" w:rsidRDefault="00003AB5" w:rsidP="00003AB5">
      <w:pPr>
        <w:tabs>
          <w:tab w:val="left" w:pos="567"/>
          <w:tab w:val="left" w:pos="1134"/>
          <w:tab w:val="left" w:pos="5387"/>
          <w:tab w:val="left" w:pos="5954"/>
        </w:tabs>
      </w:pPr>
      <w:r w:rsidRPr="00421E37">
        <w:tab/>
        <w:t>(b)</w:t>
      </w:r>
      <w:r w:rsidRPr="00421E37">
        <w:tab/>
        <w:t>whether the additional characteristics and/or states of expression should be posted on the TG Drafters’ webpage of the UPOV website; and</w:t>
      </w:r>
    </w:p>
    <w:p w14:paraId="4B506546" w14:textId="77777777" w:rsidR="00003AB5" w:rsidRPr="00421E37" w:rsidRDefault="00003AB5" w:rsidP="00003AB5">
      <w:pPr>
        <w:tabs>
          <w:tab w:val="left" w:pos="5387"/>
          <w:tab w:val="left" w:pos="5954"/>
        </w:tabs>
        <w:ind w:left="4820"/>
        <w:rPr>
          <w:i/>
        </w:rPr>
      </w:pPr>
    </w:p>
    <w:p w14:paraId="6649FEE7" w14:textId="77777777" w:rsidR="00003AB5" w:rsidRPr="00421E37" w:rsidRDefault="00003AB5" w:rsidP="00003AB5">
      <w:pPr>
        <w:tabs>
          <w:tab w:val="left" w:pos="567"/>
          <w:tab w:val="left" w:pos="1134"/>
          <w:tab w:val="left" w:pos="5387"/>
        </w:tabs>
      </w:pPr>
      <w:r w:rsidRPr="00421E37">
        <w:tab/>
        <w:t>(c)</w:t>
      </w:r>
      <w:r w:rsidRPr="00421E37">
        <w:tab/>
        <w:t>whether a revision or partial revision of the Test Guidelines concerned should be initiated to address the additional characteristics and/or states of expression notified.</w:t>
      </w:r>
    </w:p>
    <w:p w14:paraId="3FC4C0E8" w14:textId="73A4646A" w:rsidR="00D42AA6" w:rsidRDefault="00D42AA6" w:rsidP="00D51651">
      <w:pPr>
        <w:rPr>
          <w:rFonts w:eastAsia="MS Mincho" w:cs="Arial"/>
          <w:snapToGrid w:val="0"/>
        </w:rPr>
      </w:pPr>
    </w:p>
    <w:p w14:paraId="04AD3F2E" w14:textId="65B53130" w:rsidR="00D34466" w:rsidRDefault="00D34466" w:rsidP="00D51651">
      <w:pPr>
        <w:rPr>
          <w:rFonts w:eastAsia="MS Mincho" w:cs="Arial"/>
          <w:snapToGrid w:val="0"/>
        </w:rPr>
      </w:pPr>
    </w:p>
    <w:p w14:paraId="732CF618" w14:textId="1DE574DB" w:rsidR="00D34466" w:rsidRDefault="00D34466" w:rsidP="00D51651">
      <w:pPr>
        <w:rPr>
          <w:rFonts w:eastAsia="MS Mincho" w:cs="Arial"/>
          <w:snapToGrid w:val="0"/>
        </w:rPr>
      </w:pPr>
    </w:p>
    <w:p w14:paraId="06C0C1D7" w14:textId="77777777" w:rsidR="00D34466" w:rsidRPr="00421E37" w:rsidRDefault="00D34466" w:rsidP="00D51651">
      <w:pPr>
        <w:rPr>
          <w:rFonts w:eastAsia="MS Mincho" w:cs="Arial"/>
          <w:snapToGrid w:val="0"/>
        </w:rPr>
      </w:pPr>
    </w:p>
    <w:p w14:paraId="7A2947B7" w14:textId="77777777" w:rsidR="00C4025C" w:rsidRPr="00421E37" w:rsidRDefault="00C4025C" w:rsidP="00C4025C">
      <w:pPr>
        <w:keepNext/>
        <w:keepLines/>
        <w:rPr>
          <w:rFonts w:eastAsia="MS Mincho"/>
        </w:rPr>
      </w:pPr>
      <w:r w:rsidRPr="00421E37">
        <w:rPr>
          <w:rFonts w:eastAsia="MS Mincho"/>
        </w:rPr>
        <w:lastRenderedPageBreak/>
        <w:fldChar w:fldCharType="begin"/>
      </w:r>
      <w:r w:rsidRPr="00421E37">
        <w:rPr>
          <w:rFonts w:eastAsia="MS Mincho"/>
        </w:rPr>
        <w:instrText xml:space="preserve"> AUTONUM  </w:instrText>
      </w:r>
      <w:r w:rsidRPr="00421E37">
        <w:rPr>
          <w:rFonts w:eastAsia="MS Mincho"/>
        </w:rPr>
        <w:fldChar w:fldCharType="end"/>
      </w:r>
      <w:r w:rsidRPr="00421E37">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14:paraId="1CB1239B" w14:textId="77777777" w:rsidR="00C4025C" w:rsidRPr="00421E37" w:rsidRDefault="00C4025C" w:rsidP="00C4025C">
          <w:pPr>
            <w:keepNext/>
            <w:keepLines/>
            <w:rPr>
              <w:rFonts w:eastAsia="MS Mincho" w:cs="Arial"/>
              <w:b/>
            </w:rPr>
          </w:pPr>
        </w:p>
        <w:p w14:paraId="573EF8CD" w14:textId="1184AC42" w:rsidR="00D34466" w:rsidRDefault="00C4025C">
          <w:pPr>
            <w:pStyle w:val="TOC1"/>
            <w:rPr>
              <w:rFonts w:asciiTheme="minorHAnsi" w:eastAsiaTheme="minorEastAsia" w:hAnsiTheme="minorHAnsi" w:cstheme="minorBidi"/>
              <w:bCs w:val="0"/>
              <w:caps w:val="0"/>
              <w:sz w:val="22"/>
              <w:szCs w:val="22"/>
            </w:rPr>
          </w:pPr>
          <w:r w:rsidRPr="00421E37">
            <w:rPr>
              <w:rFonts w:eastAsia="MS Mincho"/>
              <w:caps w:val="0"/>
            </w:rPr>
            <w:fldChar w:fldCharType="begin"/>
          </w:r>
          <w:r w:rsidRPr="00421E37">
            <w:rPr>
              <w:rFonts w:eastAsia="MS Mincho"/>
              <w:caps w:val="0"/>
            </w:rPr>
            <w:instrText xml:space="preserve"> TOC \o "1-3" \h \z \u </w:instrText>
          </w:r>
          <w:r w:rsidRPr="00421E37">
            <w:rPr>
              <w:rFonts w:eastAsia="MS Mincho"/>
              <w:caps w:val="0"/>
            </w:rPr>
            <w:fldChar w:fldCharType="separate"/>
          </w:r>
          <w:hyperlink w:anchor="_Toc37847797" w:history="1">
            <w:r w:rsidR="00D34466" w:rsidRPr="00B27388">
              <w:rPr>
                <w:rStyle w:val="Hyperlink"/>
                <w:lang w:eastAsia="ja-JP"/>
              </w:rPr>
              <w:t>Executive summary</w:t>
            </w:r>
            <w:r w:rsidR="00D34466">
              <w:rPr>
                <w:webHidden/>
              </w:rPr>
              <w:tab/>
            </w:r>
            <w:r w:rsidR="00D34466">
              <w:rPr>
                <w:webHidden/>
              </w:rPr>
              <w:fldChar w:fldCharType="begin"/>
            </w:r>
            <w:r w:rsidR="00D34466">
              <w:rPr>
                <w:webHidden/>
              </w:rPr>
              <w:instrText xml:space="preserve"> PAGEREF _Toc37847797 \h </w:instrText>
            </w:r>
            <w:r w:rsidR="00D34466">
              <w:rPr>
                <w:webHidden/>
              </w:rPr>
            </w:r>
            <w:r w:rsidR="00D34466">
              <w:rPr>
                <w:webHidden/>
              </w:rPr>
              <w:fldChar w:fldCharType="separate"/>
            </w:r>
            <w:r w:rsidR="00D34466">
              <w:rPr>
                <w:webHidden/>
              </w:rPr>
              <w:t>1</w:t>
            </w:r>
            <w:r w:rsidR="00D34466">
              <w:rPr>
                <w:webHidden/>
              </w:rPr>
              <w:fldChar w:fldCharType="end"/>
            </w:r>
          </w:hyperlink>
        </w:p>
        <w:p w14:paraId="25DBA4C5" w14:textId="138EB405" w:rsidR="00D34466" w:rsidRDefault="00E62C65">
          <w:pPr>
            <w:pStyle w:val="TOC1"/>
            <w:rPr>
              <w:rFonts w:asciiTheme="minorHAnsi" w:eastAsiaTheme="minorEastAsia" w:hAnsiTheme="minorHAnsi" w:cstheme="minorBidi"/>
              <w:bCs w:val="0"/>
              <w:caps w:val="0"/>
              <w:sz w:val="22"/>
              <w:szCs w:val="22"/>
            </w:rPr>
          </w:pPr>
          <w:hyperlink w:anchor="_Toc37847798" w:history="1">
            <w:r w:rsidR="00D34466" w:rsidRPr="00B27388">
              <w:rPr>
                <w:rStyle w:val="Hyperlink"/>
              </w:rPr>
              <w:t>Background</w:t>
            </w:r>
            <w:r w:rsidR="00D34466">
              <w:rPr>
                <w:webHidden/>
              </w:rPr>
              <w:tab/>
            </w:r>
            <w:r w:rsidR="00D34466">
              <w:rPr>
                <w:webHidden/>
              </w:rPr>
              <w:fldChar w:fldCharType="begin"/>
            </w:r>
            <w:r w:rsidR="00D34466">
              <w:rPr>
                <w:webHidden/>
              </w:rPr>
              <w:instrText xml:space="preserve"> PAGEREF _Toc37847798 \h </w:instrText>
            </w:r>
            <w:r w:rsidR="00D34466">
              <w:rPr>
                <w:webHidden/>
              </w:rPr>
            </w:r>
            <w:r w:rsidR="00D34466">
              <w:rPr>
                <w:webHidden/>
              </w:rPr>
              <w:fldChar w:fldCharType="separate"/>
            </w:r>
            <w:r w:rsidR="00D34466">
              <w:rPr>
                <w:webHidden/>
              </w:rPr>
              <w:t>2</w:t>
            </w:r>
            <w:r w:rsidR="00D34466">
              <w:rPr>
                <w:webHidden/>
              </w:rPr>
              <w:fldChar w:fldCharType="end"/>
            </w:r>
          </w:hyperlink>
        </w:p>
        <w:p w14:paraId="764CDA4D" w14:textId="74B0D2BD" w:rsidR="00D34466" w:rsidRDefault="00E62C65">
          <w:pPr>
            <w:pStyle w:val="TOC1"/>
            <w:rPr>
              <w:rFonts w:asciiTheme="minorHAnsi" w:eastAsiaTheme="minorEastAsia" w:hAnsiTheme="minorHAnsi" w:cstheme="minorBidi"/>
              <w:bCs w:val="0"/>
              <w:caps w:val="0"/>
              <w:sz w:val="22"/>
              <w:szCs w:val="22"/>
            </w:rPr>
          </w:pPr>
          <w:hyperlink w:anchor="_Toc37847799" w:history="1">
            <w:r w:rsidR="00D34466" w:rsidRPr="00B27388">
              <w:rPr>
                <w:rStyle w:val="Hyperlink"/>
                <w:snapToGrid w:val="0"/>
              </w:rPr>
              <w:t>Technical Questionnaire</w:t>
            </w:r>
            <w:r w:rsidR="00D34466" w:rsidRPr="00B27388">
              <w:rPr>
                <w:rStyle w:val="Hyperlink"/>
              </w:rPr>
              <w:t>s</w:t>
            </w:r>
            <w:r w:rsidR="00D34466">
              <w:rPr>
                <w:webHidden/>
              </w:rPr>
              <w:tab/>
            </w:r>
            <w:r w:rsidR="00D34466">
              <w:rPr>
                <w:webHidden/>
              </w:rPr>
              <w:fldChar w:fldCharType="begin"/>
            </w:r>
            <w:r w:rsidR="00D34466">
              <w:rPr>
                <w:webHidden/>
              </w:rPr>
              <w:instrText xml:space="preserve"> PAGEREF _Toc37847799 \h </w:instrText>
            </w:r>
            <w:r w:rsidR="00D34466">
              <w:rPr>
                <w:webHidden/>
              </w:rPr>
            </w:r>
            <w:r w:rsidR="00D34466">
              <w:rPr>
                <w:webHidden/>
              </w:rPr>
              <w:fldChar w:fldCharType="separate"/>
            </w:r>
            <w:r w:rsidR="00D34466">
              <w:rPr>
                <w:webHidden/>
              </w:rPr>
              <w:t>3</w:t>
            </w:r>
            <w:r w:rsidR="00D34466">
              <w:rPr>
                <w:webHidden/>
              </w:rPr>
              <w:fldChar w:fldCharType="end"/>
            </w:r>
          </w:hyperlink>
        </w:p>
        <w:p w14:paraId="7D5FB9C6" w14:textId="463620AE" w:rsidR="00D34466" w:rsidRDefault="00E62C65">
          <w:pPr>
            <w:pStyle w:val="TOC1"/>
            <w:rPr>
              <w:rFonts w:asciiTheme="minorHAnsi" w:eastAsiaTheme="minorEastAsia" w:hAnsiTheme="minorHAnsi" w:cstheme="minorBidi"/>
              <w:bCs w:val="0"/>
              <w:caps w:val="0"/>
              <w:sz w:val="22"/>
              <w:szCs w:val="22"/>
            </w:rPr>
          </w:pPr>
          <w:hyperlink w:anchor="_Toc37847800" w:history="1">
            <w:r w:rsidR="00D34466" w:rsidRPr="00B27388">
              <w:rPr>
                <w:rStyle w:val="Hyperlink"/>
              </w:rPr>
              <w:t>Additional characteristics and states of expression in individual authorities’ test guidelines</w:t>
            </w:r>
            <w:r w:rsidR="00D34466">
              <w:rPr>
                <w:webHidden/>
              </w:rPr>
              <w:tab/>
            </w:r>
            <w:r w:rsidR="00D34466">
              <w:rPr>
                <w:webHidden/>
              </w:rPr>
              <w:fldChar w:fldCharType="begin"/>
            </w:r>
            <w:r w:rsidR="00D34466">
              <w:rPr>
                <w:webHidden/>
              </w:rPr>
              <w:instrText xml:space="preserve"> PAGEREF _Toc37847800 \h </w:instrText>
            </w:r>
            <w:r w:rsidR="00D34466">
              <w:rPr>
                <w:webHidden/>
              </w:rPr>
            </w:r>
            <w:r w:rsidR="00D34466">
              <w:rPr>
                <w:webHidden/>
              </w:rPr>
              <w:fldChar w:fldCharType="separate"/>
            </w:r>
            <w:r w:rsidR="00D34466">
              <w:rPr>
                <w:webHidden/>
              </w:rPr>
              <w:t>4</w:t>
            </w:r>
            <w:r w:rsidR="00D34466">
              <w:rPr>
                <w:webHidden/>
              </w:rPr>
              <w:fldChar w:fldCharType="end"/>
            </w:r>
          </w:hyperlink>
        </w:p>
        <w:p w14:paraId="5C66E03B" w14:textId="1FA1C1C3" w:rsidR="00D34466" w:rsidRDefault="00E62C65">
          <w:pPr>
            <w:pStyle w:val="TOC2"/>
            <w:rPr>
              <w:rFonts w:asciiTheme="minorHAnsi" w:eastAsiaTheme="minorEastAsia" w:hAnsiTheme="minorHAnsi" w:cstheme="minorBidi"/>
              <w:sz w:val="22"/>
              <w:szCs w:val="22"/>
            </w:rPr>
          </w:pPr>
          <w:hyperlink w:anchor="_Toc37847801" w:history="1">
            <w:r w:rsidR="00D34466" w:rsidRPr="00B27388">
              <w:rPr>
                <w:rStyle w:val="Hyperlink"/>
              </w:rPr>
              <w:t>Additional characteristics and states of expression notified to the Office of the Union</w:t>
            </w:r>
            <w:r w:rsidR="00D34466">
              <w:rPr>
                <w:webHidden/>
              </w:rPr>
              <w:tab/>
            </w:r>
            <w:r w:rsidR="00D34466">
              <w:rPr>
                <w:webHidden/>
              </w:rPr>
              <w:fldChar w:fldCharType="begin"/>
            </w:r>
            <w:r w:rsidR="00D34466">
              <w:rPr>
                <w:webHidden/>
              </w:rPr>
              <w:instrText xml:space="preserve"> PAGEREF _Toc37847801 \h </w:instrText>
            </w:r>
            <w:r w:rsidR="00D34466">
              <w:rPr>
                <w:webHidden/>
              </w:rPr>
            </w:r>
            <w:r w:rsidR="00D34466">
              <w:rPr>
                <w:webHidden/>
              </w:rPr>
              <w:fldChar w:fldCharType="separate"/>
            </w:r>
            <w:r w:rsidR="00D34466">
              <w:rPr>
                <w:webHidden/>
              </w:rPr>
              <w:t>4</w:t>
            </w:r>
            <w:r w:rsidR="00D34466">
              <w:rPr>
                <w:webHidden/>
              </w:rPr>
              <w:fldChar w:fldCharType="end"/>
            </w:r>
          </w:hyperlink>
        </w:p>
        <w:p w14:paraId="71B528A6" w14:textId="0D36E9EB" w:rsidR="00D34466" w:rsidRDefault="00E62C65">
          <w:pPr>
            <w:pStyle w:val="TOC3"/>
            <w:rPr>
              <w:rFonts w:asciiTheme="minorHAnsi" w:eastAsiaTheme="minorEastAsia" w:hAnsiTheme="minorHAnsi" w:cstheme="minorBidi"/>
              <w:i w:val="0"/>
              <w:sz w:val="22"/>
              <w:szCs w:val="22"/>
            </w:rPr>
          </w:pPr>
          <w:hyperlink w:anchor="_Toc37847802" w:history="1">
            <w:r w:rsidR="00D34466" w:rsidRPr="00B27388">
              <w:rPr>
                <w:rStyle w:val="Hyperlink"/>
              </w:rPr>
              <w:t>Additional characteristics</w:t>
            </w:r>
            <w:r w:rsidR="00D34466">
              <w:rPr>
                <w:webHidden/>
              </w:rPr>
              <w:tab/>
            </w:r>
            <w:r w:rsidR="00D34466">
              <w:rPr>
                <w:webHidden/>
              </w:rPr>
              <w:fldChar w:fldCharType="begin"/>
            </w:r>
            <w:r w:rsidR="00D34466">
              <w:rPr>
                <w:webHidden/>
              </w:rPr>
              <w:instrText xml:space="preserve"> PAGEREF _Toc37847802 \h </w:instrText>
            </w:r>
            <w:r w:rsidR="00D34466">
              <w:rPr>
                <w:webHidden/>
              </w:rPr>
            </w:r>
            <w:r w:rsidR="00D34466">
              <w:rPr>
                <w:webHidden/>
              </w:rPr>
              <w:fldChar w:fldCharType="separate"/>
            </w:r>
            <w:r w:rsidR="00D34466">
              <w:rPr>
                <w:webHidden/>
              </w:rPr>
              <w:t>4</w:t>
            </w:r>
            <w:r w:rsidR="00D34466">
              <w:rPr>
                <w:webHidden/>
              </w:rPr>
              <w:fldChar w:fldCharType="end"/>
            </w:r>
          </w:hyperlink>
        </w:p>
        <w:p w14:paraId="4DE553C0" w14:textId="3C7497F4" w:rsidR="00D34466" w:rsidRDefault="00E62C65">
          <w:pPr>
            <w:pStyle w:val="TOC3"/>
            <w:rPr>
              <w:rFonts w:asciiTheme="minorHAnsi" w:eastAsiaTheme="minorEastAsia" w:hAnsiTheme="minorHAnsi" w:cstheme="minorBidi"/>
              <w:i w:val="0"/>
              <w:sz w:val="22"/>
              <w:szCs w:val="22"/>
            </w:rPr>
          </w:pPr>
          <w:hyperlink w:anchor="_Toc37847803" w:history="1">
            <w:r w:rsidR="00D34466" w:rsidRPr="00B27388">
              <w:rPr>
                <w:rStyle w:val="Hyperlink"/>
              </w:rPr>
              <w:t>New state of expression</w:t>
            </w:r>
            <w:r w:rsidR="00D34466">
              <w:rPr>
                <w:webHidden/>
              </w:rPr>
              <w:tab/>
            </w:r>
            <w:r w:rsidR="00D34466">
              <w:rPr>
                <w:webHidden/>
              </w:rPr>
              <w:fldChar w:fldCharType="begin"/>
            </w:r>
            <w:r w:rsidR="00D34466">
              <w:rPr>
                <w:webHidden/>
              </w:rPr>
              <w:instrText xml:space="preserve"> PAGEREF _Toc37847803 \h </w:instrText>
            </w:r>
            <w:r w:rsidR="00D34466">
              <w:rPr>
                <w:webHidden/>
              </w:rPr>
            </w:r>
            <w:r w:rsidR="00D34466">
              <w:rPr>
                <w:webHidden/>
              </w:rPr>
              <w:fldChar w:fldCharType="separate"/>
            </w:r>
            <w:r w:rsidR="00D34466">
              <w:rPr>
                <w:webHidden/>
              </w:rPr>
              <w:t>4</w:t>
            </w:r>
            <w:r w:rsidR="00D34466">
              <w:rPr>
                <w:webHidden/>
              </w:rPr>
              <w:fldChar w:fldCharType="end"/>
            </w:r>
          </w:hyperlink>
        </w:p>
        <w:p w14:paraId="46F7C1D9" w14:textId="27A3F01B" w:rsidR="00C4025C" w:rsidRPr="00421E37" w:rsidRDefault="00C4025C" w:rsidP="00C4025C">
          <w:pPr>
            <w:rPr>
              <w:rFonts w:eastAsia="MS Mincho"/>
              <w:b/>
              <w:bCs/>
              <w:noProof/>
            </w:rPr>
          </w:pPr>
          <w:r w:rsidRPr="00421E37">
            <w:rPr>
              <w:rFonts w:eastAsia="MS Mincho"/>
              <w:b/>
              <w:bCs/>
              <w:noProof/>
              <w:sz w:val="18"/>
            </w:rPr>
            <w:fldChar w:fldCharType="end"/>
          </w:r>
        </w:p>
      </w:sdtContent>
    </w:sdt>
    <w:p w14:paraId="29D47887" w14:textId="77777777" w:rsidR="00C4025C" w:rsidRPr="00421E37" w:rsidRDefault="00C4025C" w:rsidP="00705ADB">
      <w:pPr>
        <w:tabs>
          <w:tab w:val="right" w:leader="dot" w:pos="9639"/>
        </w:tabs>
        <w:ind w:left="993" w:hanging="993"/>
        <w:rPr>
          <w:rFonts w:eastAsiaTheme="minorEastAsia"/>
          <w:spacing w:val="-2"/>
          <w:sz w:val="18"/>
          <w:szCs w:val="18"/>
        </w:rPr>
      </w:pPr>
      <w:r w:rsidRPr="00421E37">
        <w:rPr>
          <w:rFonts w:eastAsiaTheme="minorEastAsia"/>
          <w:spacing w:val="-2"/>
          <w:sz w:val="18"/>
          <w:szCs w:val="18"/>
        </w:rPr>
        <w:t xml:space="preserve">ANNEX </w:t>
      </w:r>
      <w:r w:rsidR="003B49A0" w:rsidRPr="00421E37">
        <w:rPr>
          <w:rFonts w:eastAsiaTheme="minorEastAsia"/>
          <w:spacing w:val="-2"/>
          <w:sz w:val="18"/>
          <w:szCs w:val="18"/>
        </w:rPr>
        <w:t>I</w:t>
      </w:r>
      <w:r w:rsidRPr="00421E37">
        <w:rPr>
          <w:rFonts w:eastAsiaTheme="minorEastAsia"/>
          <w:spacing w:val="-2"/>
          <w:sz w:val="18"/>
          <w:szCs w:val="18"/>
        </w:rPr>
        <w:tab/>
      </w:r>
      <w:r w:rsidR="00705ADB" w:rsidRPr="00421E37">
        <w:rPr>
          <w:rFonts w:eastAsiaTheme="minorEastAsia"/>
          <w:spacing w:val="-2"/>
          <w:sz w:val="18"/>
          <w:szCs w:val="18"/>
        </w:rPr>
        <w:t xml:space="preserve">Additional characteristics notified to the Office of the Union: </w:t>
      </w:r>
      <w:r w:rsidR="00705ADB" w:rsidRPr="00421E37">
        <w:rPr>
          <w:rFonts w:eastAsiaTheme="minorEastAsia"/>
          <w:i/>
          <w:spacing w:val="-2"/>
          <w:sz w:val="18"/>
          <w:szCs w:val="18"/>
        </w:rPr>
        <w:t>Dactylis glomerata</w:t>
      </w:r>
      <w:r w:rsidR="00705ADB" w:rsidRPr="00421E37">
        <w:rPr>
          <w:rFonts w:eastAsiaTheme="minorEastAsia"/>
          <w:spacing w:val="-2"/>
          <w:sz w:val="18"/>
          <w:szCs w:val="18"/>
        </w:rPr>
        <w:t xml:space="preserve"> and </w:t>
      </w:r>
      <w:r w:rsidR="00705ADB" w:rsidRPr="00421E37">
        <w:rPr>
          <w:rFonts w:eastAsiaTheme="minorEastAsia"/>
          <w:i/>
          <w:spacing w:val="-2"/>
          <w:sz w:val="18"/>
          <w:szCs w:val="18"/>
        </w:rPr>
        <w:t>Lolium multiflorum</w:t>
      </w:r>
      <w:r w:rsidR="00705ADB" w:rsidRPr="00421E37">
        <w:rPr>
          <w:rFonts w:eastAsiaTheme="minorEastAsia"/>
          <w:spacing w:val="-2"/>
          <w:sz w:val="18"/>
          <w:szCs w:val="18"/>
        </w:rPr>
        <w:t xml:space="preserve"> </w:t>
      </w:r>
    </w:p>
    <w:p w14:paraId="57208C96" w14:textId="77777777" w:rsidR="00B04D8A" w:rsidRPr="00421E37" w:rsidRDefault="00B04D8A" w:rsidP="00705ADB">
      <w:pPr>
        <w:tabs>
          <w:tab w:val="right" w:leader="dot" w:pos="9639"/>
        </w:tabs>
        <w:ind w:left="993" w:hanging="993"/>
        <w:rPr>
          <w:rFonts w:eastAsiaTheme="minorEastAsia"/>
          <w:spacing w:val="-2"/>
          <w:sz w:val="18"/>
          <w:szCs w:val="18"/>
        </w:rPr>
      </w:pPr>
      <w:r w:rsidRPr="00421E37">
        <w:rPr>
          <w:rFonts w:eastAsiaTheme="minorEastAsia"/>
          <w:spacing w:val="-2"/>
          <w:sz w:val="18"/>
          <w:szCs w:val="18"/>
        </w:rPr>
        <w:t xml:space="preserve">ANNEX </w:t>
      </w:r>
      <w:r w:rsidR="003B49A0" w:rsidRPr="00421E37">
        <w:rPr>
          <w:rFonts w:eastAsiaTheme="minorEastAsia"/>
          <w:spacing w:val="-2"/>
          <w:sz w:val="18"/>
          <w:szCs w:val="18"/>
        </w:rPr>
        <w:t>II</w:t>
      </w:r>
      <w:r w:rsidRPr="00421E37">
        <w:rPr>
          <w:rFonts w:eastAsiaTheme="minorEastAsia"/>
          <w:spacing w:val="-2"/>
          <w:sz w:val="18"/>
          <w:szCs w:val="18"/>
        </w:rPr>
        <w:tab/>
      </w:r>
      <w:r w:rsidR="00800D31" w:rsidRPr="00421E37">
        <w:rPr>
          <w:rFonts w:eastAsiaTheme="minorEastAsia"/>
          <w:spacing w:val="-2"/>
          <w:sz w:val="18"/>
          <w:szCs w:val="18"/>
        </w:rPr>
        <w:t xml:space="preserve">Additional state of expression notified to the Office of the Union: </w:t>
      </w:r>
      <w:r w:rsidR="00800D31" w:rsidRPr="00421E37">
        <w:rPr>
          <w:rFonts w:eastAsiaTheme="minorEastAsia"/>
          <w:i/>
          <w:spacing w:val="-2"/>
          <w:sz w:val="18"/>
          <w:szCs w:val="18"/>
        </w:rPr>
        <w:t>Lavandula</w:t>
      </w:r>
    </w:p>
    <w:p w14:paraId="16BE4384" w14:textId="77777777" w:rsidR="00B04D8A" w:rsidRPr="00421E37" w:rsidRDefault="00B04D8A" w:rsidP="00B04D8A">
      <w:pPr>
        <w:tabs>
          <w:tab w:val="right" w:leader="dot" w:pos="9639"/>
        </w:tabs>
        <w:ind w:left="993" w:hanging="993"/>
        <w:rPr>
          <w:rFonts w:eastAsiaTheme="minorEastAsia"/>
          <w:spacing w:val="-2"/>
          <w:sz w:val="18"/>
          <w:szCs w:val="18"/>
        </w:rPr>
      </w:pPr>
      <w:r w:rsidRPr="00421E37">
        <w:rPr>
          <w:rFonts w:eastAsiaTheme="minorEastAsia"/>
          <w:spacing w:val="-2"/>
          <w:sz w:val="18"/>
          <w:szCs w:val="18"/>
        </w:rPr>
        <w:t xml:space="preserve">ANNEX </w:t>
      </w:r>
      <w:r w:rsidR="003B49A0" w:rsidRPr="00421E37">
        <w:rPr>
          <w:rFonts w:eastAsiaTheme="minorEastAsia"/>
          <w:spacing w:val="-2"/>
          <w:sz w:val="18"/>
          <w:szCs w:val="18"/>
        </w:rPr>
        <w:t>II</w:t>
      </w:r>
      <w:r w:rsidR="00A62DC3" w:rsidRPr="00421E37">
        <w:rPr>
          <w:rFonts w:eastAsiaTheme="minorEastAsia"/>
          <w:spacing w:val="-2"/>
          <w:sz w:val="18"/>
          <w:szCs w:val="18"/>
        </w:rPr>
        <w:t>I</w:t>
      </w:r>
      <w:r w:rsidRPr="00421E37">
        <w:rPr>
          <w:rFonts w:eastAsiaTheme="minorEastAsia"/>
          <w:spacing w:val="-2"/>
          <w:sz w:val="18"/>
          <w:szCs w:val="18"/>
        </w:rPr>
        <w:tab/>
        <w:t>Example table: additional characteristics in technical questionnaires of individual authorities’ test guidelines</w:t>
      </w:r>
    </w:p>
    <w:p w14:paraId="1C30DD72" w14:textId="77777777" w:rsidR="004B340B" w:rsidRPr="00421E37" w:rsidRDefault="004B340B" w:rsidP="00D51651"/>
    <w:p w14:paraId="19AC24A0" w14:textId="77777777" w:rsidR="004B340B" w:rsidRPr="00421E37" w:rsidRDefault="004B340B" w:rsidP="004B340B">
      <w:pPr>
        <w:keepNext/>
        <w:rPr>
          <w:rFonts w:eastAsiaTheme="minorEastAsia"/>
          <w:color w:val="000000"/>
        </w:rPr>
      </w:pPr>
      <w:r w:rsidRPr="00421E37">
        <w:rPr>
          <w:rFonts w:eastAsiaTheme="minorEastAsia"/>
          <w:color w:val="000000"/>
        </w:rPr>
        <w:fldChar w:fldCharType="begin"/>
      </w:r>
      <w:r w:rsidRPr="00421E37">
        <w:rPr>
          <w:rFonts w:eastAsiaTheme="minorEastAsia"/>
          <w:color w:val="000000"/>
        </w:rPr>
        <w:instrText xml:space="preserve"> AUTONUM  </w:instrText>
      </w:r>
      <w:r w:rsidRPr="00421E37">
        <w:rPr>
          <w:rFonts w:eastAsiaTheme="minorEastAsia"/>
          <w:color w:val="000000"/>
        </w:rPr>
        <w:fldChar w:fldCharType="end"/>
      </w:r>
      <w:r w:rsidRPr="00421E37">
        <w:rPr>
          <w:rFonts w:eastAsiaTheme="minorEastAsia"/>
          <w:color w:val="000000"/>
        </w:rPr>
        <w:tab/>
        <w:t>The following abbreviations are used in this document:</w:t>
      </w:r>
    </w:p>
    <w:p w14:paraId="7C05C92A" w14:textId="77777777" w:rsidR="004B340B" w:rsidRPr="00421E37" w:rsidRDefault="004B340B" w:rsidP="004B340B">
      <w:pPr>
        <w:keepNext/>
        <w:rPr>
          <w:rFonts w:eastAsiaTheme="minorEastAsia"/>
          <w:color w:val="000000"/>
        </w:rPr>
      </w:pPr>
    </w:p>
    <w:p w14:paraId="0503558F" w14:textId="77777777" w:rsidR="004B340B" w:rsidRPr="00421E37" w:rsidRDefault="004B340B" w:rsidP="004B340B">
      <w:pPr>
        <w:keepNext/>
        <w:tabs>
          <w:tab w:val="left" w:pos="567"/>
          <w:tab w:val="left" w:pos="1701"/>
        </w:tabs>
        <w:rPr>
          <w:rFonts w:eastAsia="PMingLiU"/>
          <w:szCs w:val="24"/>
        </w:rPr>
      </w:pPr>
      <w:r w:rsidRPr="00421E37">
        <w:rPr>
          <w:rFonts w:eastAsia="PMingLiU"/>
          <w:szCs w:val="24"/>
        </w:rPr>
        <w:tab/>
        <w:t xml:space="preserve">TC:  </w:t>
      </w:r>
      <w:r w:rsidRPr="00421E37">
        <w:rPr>
          <w:rFonts w:eastAsia="PMingLiU"/>
          <w:szCs w:val="24"/>
        </w:rPr>
        <w:tab/>
      </w:r>
      <w:r w:rsidRPr="00421E37">
        <w:rPr>
          <w:rFonts w:eastAsia="PMingLiU"/>
          <w:szCs w:val="24"/>
        </w:rPr>
        <w:tab/>
        <w:t xml:space="preserve">Technical Committee </w:t>
      </w:r>
    </w:p>
    <w:p w14:paraId="6BF607D1" w14:textId="77777777" w:rsidR="004B340B" w:rsidRPr="00421E37" w:rsidRDefault="004B340B" w:rsidP="004B340B">
      <w:pPr>
        <w:keepNext/>
        <w:tabs>
          <w:tab w:val="left" w:pos="567"/>
          <w:tab w:val="left" w:pos="1701"/>
        </w:tabs>
        <w:rPr>
          <w:rFonts w:eastAsia="PMingLiU"/>
          <w:szCs w:val="24"/>
        </w:rPr>
      </w:pPr>
      <w:r w:rsidRPr="00421E37">
        <w:rPr>
          <w:rFonts w:eastAsia="PMingLiU"/>
          <w:szCs w:val="24"/>
        </w:rPr>
        <w:tab/>
        <w:t>TWA:</w:t>
      </w:r>
      <w:r w:rsidRPr="00421E37">
        <w:rPr>
          <w:rFonts w:eastAsia="PMingLiU"/>
          <w:szCs w:val="24"/>
        </w:rPr>
        <w:tab/>
        <w:t>Technical Working Party for Agricultural Crops</w:t>
      </w:r>
    </w:p>
    <w:p w14:paraId="5896D7F5" w14:textId="77777777" w:rsidR="004B340B" w:rsidRPr="00421E37" w:rsidRDefault="004B340B" w:rsidP="004B340B">
      <w:pPr>
        <w:keepNext/>
        <w:tabs>
          <w:tab w:val="left" w:pos="567"/>
          <w:tab w:val="left" w:pos="1701"/>
        </w:tabs>
        <w:rPr>
          <w:rFonts w:eastAsia="PMingLiU"/>
          <w:szCs w:val="24"/>
        </w:rPr>
      </w:pPr>
      <w:r w:rsidRPr="00421E37">
        <w:rPr>
          <w:rFonts w:eastAsia="PMingLiU"/>
          <w:szCs w:val="24"/>
        </w:rPr>
        <w:tab/>
        <w:t>TWC:</w:t>
      </w:r>
      <w:r w:rsidRPr="00421E37">
        <w:rPr>
          <w:rFonts w:eastAsia="PMingLiU"/>
          <w:szCs w:val="24"/>
        </w:rPr>
        <w:tab/>
        <w:t>Technical Working Party on Automation and Computer Programs</w:t>
      </w:r>
    </w:p>
    <w:p w14:paraId="2DE7B5BC" w14:textId="77777777" w:rsidR="004B340B" w:rsidRPr="00421E37" w:rsidRDefault="004B340B" w:rsidP="004B340B">
      <w:pPr>
        <w:keepNext/>
        <w:tabs>
          <w:tab w:val="left" w:pos="567"/>
          <w:tab w:val="left" w:pos="1701"/>
        </w:tabs>
        <w:rPr>
          <w:rFonts w:eastAsia="PMingLiU"/>
          <w:szCs w:val="24"/>
        </w:rPr>
      </w:pPr>
      <w:r w:rsidRPr="00421E37">
        <w:rPr>
          <w:rFonts w:eastAsia="PMingLiU"/>
          <w:szCs w:val="24"/>
        </w:rPr>
        <w:tab/>
        <w:t xml:space="preserve">TWF: </w:t>
      </w:r>
      <w:r w:rsidRPr="00421E37">
        <w:rPr>
          <w:rFonts w:eastAsia="PMingLiU"/>
          <w:szCs w:val="24"/>
        </w:rPr>
        <w:tab/>
        <w:t>Technical Working Party for Fruit Crops</w:t>
      </w:r>
    </w:p>
    <w:p w14:paraId="2D33BE12" w14:textId="77777777" w:rsidR="004B340B" w:rsidRPr="00421E37" w:rsidRDefault="004B340B" w:rsidP="004B340B">
      <w:pPr>
        <w:keepNext/>
        <w:tabs>
          <w:tab w:val="left" w:pos="567"/>
          <w:tab w:val="left" w:pos="1701"/>
        </w:tabs>
        <w:rPr>
          <w:rFonts w:eastAsia="PMingLiU"/>
          <w:szCs w:val="24"/>
        </w:rPr>
      </w:pPr>
      <w:r w:rsidRPr="00421E37">
        <w:rPr>
          <w:rFonts w:eastAsia="PMingLiU"/>
          <w:szCs w:val="24"/>
        </w:rPr>
        <w:tab/>
        <w:t>TWO:</w:t>
      </w:r>
      <w:r w:rsidRPr="00421E37">
        <w:rPr>
          <w:rFonts w:eastAsia="PMingLiU"/>
          <w:szCs w:val="24"/>
        </w:rPr>
        <w:tab/>
        <w:t>Technical Working Party for Ornamental Plants and Forest Trees</w:t>
      </w:r>
    </w:p>
    <w:p w14:paraId="350F8B09" w14:textId="77777777" w:rsidR="004B340B" w:rsidRPr="00421E37" w:rsidRDefault="004B340B" w:rsidP="004B340B">
      <w:pPr>
        <w:keepNext/>
        <w:tabs>
          <w:tab w:val="left" w:pos="567"/>
          <w:tab w:val="left" w:pos="1701"/>
        </w:tabs>
        <w:rPr>
          <w:rFonts w:eastAsia="PMingLiU"/>
          <w:szCs w:val="24"/>
        </w:rPr>
      </w:pPr>
      <w:r w:rsidRPr="00421E37">
        <w:rPr>
          <w:rFonts w:eastAsia="PMingLiU"/>
          <w:szCs w:val="24"/>
        </w:rPr>
        <w:tab/>
        <w:t>TWP(s):</w:t>
      </w:r>
      <w:r w:rsidRPr="00421E37">
        <w:rPr>
          <w:rFonts w:eastAsia="PMingLiU"/>
          <w:szCs w:val="24"/>
        </w:rPr>
        <w:tab/>
        <w:t>Technical Working Party(ies)</w:t>
      </w:r>
    </w:p>
    <w:p w14:paraId="3055B196" w14:textId="77777777" w:rsidR="004B340B" w:rsidRPr="00421E37" w:rsidRDefault="004B340B" w:rsidP="004B340B">
      <w:pPr>
        <w:tabs>
          <w:tab w:val="left" w:pos="567"/>
          <w:tab w:val="left" w:pos="1701"/>
        </w:tabs>
        <w:rPr>
          <w:rFonts w:eastAsiaTheme="minorEastAsia"/>
          <w:lang w:eastAsia="ja-JP"/>
        </w:rPr>
      </w:pPr>
      <w:r w:rsidRPr="00421E37">
        <w:rPr>
          <w:rFonts w:eastAsiaTheme="minorEastAsia"/>
        </w:rPr>
        <w:tab/>
        <w:t>TWV:</w:t>
      </w:r>
      <w:r w:rsidRPr="00421E37">
        <w:rPr>
          <w:rFonts w:eastAsiaTheme="minorEastAsia"/>
        </w:rPr>
        <w:tab/>
        <w:t>Technical Working Party for Vegetables</w:t>
      </w:r>
    </w:p>
    <w:p w14:paraId="628A8EBF" w14:textId="269E7E68" w:rsidR="004B340B" w:rsidRDefault="004B340B" w:rsidP="00D51651"/>
    <w:p w14:paraId="29643087" w14:textId="77777777" w:rsidR="00790EE7" w:rsidRPr="00421E37" w:rsidRDefault="00790EE7" w:rsidP="00D51651"/>
    <w:p w14:paraId="78932B9F" w14:textId="77777777" w:rsidR="00C97275" w:rsidRPr="00421E37" w:rsidRDefault="00AE69E5" w:rsidP="00947B19">
      <w:pPr>
        <w:pStyle w:val="Heading1"/>
      </w:pPr>
      <w:bookmarkStart w:id="5" w:name="_Toc37847798"/>
      <w:r w:rsidRPr="00421E37">
        <w:t>Background</w:t>
      </w:r>
      <w:bookmarkEnd w:id="5"/>
      <w:r w:rsidR="00C97275" w:rsidRPr="00421E37">
        <w:t xml:space="preserve"> </w:t>
      </w:r>
    </w:p>
    <w:p w14:paraId="40FD64BA" w14:textId="77777777" w:rsidR="00C97275" w:rsidRPr="00421E37" w:rsidRDefault="00C97275" w:rsidP="00D51651"/>
    <w:p w14:paraId="540E180C" w14:textId="066C7A82" w:rsidR="00C97275" w:rsidRPr="00421E37" w:rsidRDefault="00C97275" w:rsidP="00254069">
      <w:pPr>
        <w:ind w:right="567"/>
      </w:pPr>
      <w:r w:rsidRPr="00421E37">
        <w:fldChar w:fldCharType="begin"/>
      </w:r>
      <w:r w:rsidRPr="00421E37">
        <w:instrText xml:space="preserve"> AUTONUM  </w:instrText>
      </w:r>
      <w:r w:rsidRPr="00421E37">
        <w:fldChar w:fldCharType="end"/>
      </w:r>
      <w:r w:rsidRPr="00421E37">
        <w:tab/>
      </w:r>
      <w:r w:rsidR="001C02EC" w:rsidRPr="00421E37">
        <w:t>Document TG/1</w:t>
      </w:r>
      <w:r w:rsidR="00454418" w:rsidRPr="00421E37">
        <w:t>/3</w:t>
      </w:r>
      <w:r w:rsidR="001C02EC" w:rsidRPr="00421E37">
        <w:t xml:space="preserve"> “General Introduction to the Examination of Distinctness, Uniformity and Stability and the Development of Harmonized Descriptions of new Varieties of Plants” </w:t>
      </w:r>
      <w:r w:rsidR="00AD06CE" w:rsidRPr="00421E37">
        <w:t xml:space="preserve">(hereinafter referred to as “the General Introduction”) (Chapter 1.3) </w:t>
      </w:r>
      <w:r w:rsidR="001C02EC" w:rsidRPr="00421E37">
        <w:t xml:space="preserve">explains </w:t>
      </w:r>
      <w:r w:rsidR="009E1F1D" w:rsidRPr="00421E37">
        <w:t xml:space="preserve">the </w:t>
      </w:r>
      <w:r w:rsidR="0000284E" w:rsidRPr="00421E37">
        <w:t>importance of harmonization in DUS examination, including the role of Test Guidelines</w:t>
      </w:r>
      <w:r w:rsidR="00AE69E5" w:rsidRPr="00421E37">
        <w:t xml:space="preserve"> and </w:t>
      </w:r>
      <w:r w:rsidR="00AE69E5" w:rsidRPr="00421E37">
        <w:rPr>
          <w:snapToGrid w:val="0"/>
        </w:rPr>
        <w:t>Technical Questionnaire</w:t>
      </w:r>
      <w:r w:rsidR="0000284E" w:rsidRPr="00421E37">
        <w:t xml:space="preserve"> as follows</w:t>
      </w:r>
      <w:r w:rsidRPr="00421E37">
        <w:t>:</w:t>
      </w:r>
    </w:p>
    <w:p w14:paraId="3BBD7474" w14:textId="77777777" w:rsidR="0000284E" w:rsidRPr="00421E37" w:rsidRDefault="0000284E" w:rsidP="00254069">
      <w:pPr>
        <w:ind w:right="567"/>
      </w:pPr>
    </w:p>
    <w:p w14:paraId="6E2955C9" w14:textId="77777777" w:rsidR="0000284E" w:rsidRPr="00421E37" w:rsidRDefault="0000284E" w:rsidP="00254069">
      <w:pPr>
        <w:ind w:left="567" w:right="567"/>
      </w:pPr>
      <w:r w:rsidRPr="00421E37">
        <w:t xml:space="preserve">1.2 </w:t>
      </w:r>
      <w:r w:rsidRPr="00421E37">
        <w:tab/>
        <w:t>The purpose of this document (hereinafter referred to as “the General Introduction”), and</w:t>
      </w:r>
      <w:r w:rsidR="00254069" w:rsidRPr="00421E37">
        <w:t xml:space="preserve"> </w:t>
      </w:r>
      <w:r w:rsidRPr="00421E37">
        <w:t>the associated series of documents specifying Test Guidelines’ Procedures (hereinafter referred to as</w:t>
      </w:r>
      <w:r w:rsidR="00254069" w:rsidRPr="00421E37">
        <w:t xml:space="preserve"> </w:t>
      </w:r>
      <w:r w:rsidRPr="00421E37">
        <w:t>“the TGP documents”), is to set out the principles which are used in the examination of DUS. The</w:t>
      </w:r>
      <w:r w:rsidR="00254069" w:rsidRPr="00421E37">
        <w:t xml:space="preserve"> </w:t>
      </w:r>
      <w:r w:rsidRPr="00421E37">
        <w:t>identification of those principles ensures that examination of new plant varieties is conducted in a</w:t>
      </w:r>
      <w:r w:rsidR="00254069" w:rsidRPr="00421E37">
        <w:t xml:space="preserve"> </w:t>
      </w:r>
      <w:r w:rsidRPr="00421E37">
        <w:t>harmonized way throughout the members of the Union</w:t>
      </w:r>
      <w:r w:rsidRPr="00421E37">
        <w:rPr>
          <w:vertAlign w:val="superscript"/>
        </w:rPr>
        <w:t>2</w:t>
      </w:r>
      <w:r w:rsidRPr="00421E37">
        <w:t>. This harmonization is important because it</w:t>
      </w:r>
      <w:r w:rsidR="00254069" w:rsidRPr="00421E37">
        <w:t xml:space="preserve"> </w:t>
      </w:r>
      <w:r w:rsidRPr="00421E37">
        <w:t>facilitates cooperation in DUS testing and also helps to provide effective protection through the</w:t>
      </w:r>
      <w:r w:rsidR="00254069" w:rsidRPr="00421E37">
        <w:t xml:space="preserve"> </w:t>
      </w:r>
      <w:r w:rsidRPr="00421E37">
        <w:t>development of harmonized, internationally recognized descriptions of protected varieties.</w:t>
      </w:r>
    </w:p>
    <w:p w14:paraId="42CD0372" w14:textId="77777777" w:rsidR="0000284E" w:rsidRPr="00421E37" w:rsidRDefault="0000284E" w:rsidP="00254069">
      <w:pPr>
        <w:ind w:left="567" w:right="567"/>
      </w:pPr>
    </w:p>
    <w:p w14:paraId="4E09F6F8" w14:textId="77777777" w:rsidR="0000284E" w:rsidRPr="00421E37" w:rsidRDefault="0000284E" w:rsidP="00254069">
      <w:pPr>
        <w:ind w:left="567" w:right="567"/>
      </w:pPr>
      <w:r w:rsidRPr="00421E37">
        <w:t xml:space="preserve">1.3 </w:t>
      </w:r>
      <w:r w:rsidR="00AE69E5" w:rsidRPr="00421E37">
        <w:t>[…]</w:t>
      </w:r>
      <w:r w:rsidRPr="00421E37">
        <w:t>UPOV has developed “Guidelines for the Conduct of Tests for</w:t>
      </w:r>
      <w:r w:rsidR="00254069" w:rsidRPr="00421E37">
        <w:t xml:space="preserve"> </w:t>
      </w:r>
      <w:r w:rsidRPr="00421E37">
        <w:t>Distinctness, Uniformity and Stability,” or “Test Guidelines”, for many individual species or other</w:t>
      </w:r>
      <w:r w:rsidR="00254069" w:rsidRPr="00421E37">
        <w:t xml:space="preserve"> </w:t>
      </w:r>
      <w:r w:rsidRPr="00421E37">
        <w:t>variety groupings. The purpose of these Test Guidelines is to elaborate certain of the principles</w:t>
      </w:r>
      <w:r w:rsidR="00254069" w:rsidRPr="00421E37">
        <w:t xml:space="preserve"> </w:t>
      </w:r>
      <w:r w:rsidRPr="00421E37">
        <w:t>contained in this document, and the associated TGP documents, into detailed practical guidance for the</w:t>
      </w:r>
      <w:r w:rsidR="00254069" w:rsidRPr="00421E37">
        <w:t xml:space="preserve"> </w:t>
      </w:r>
      <w:r w:rsidRPr="00421E37">
        <w:t>harmonized examination of DUS and, in particular, to identify appropriate characteristics for the</w:t>
      </w:r>
      <w:r w:rsidR="00254069" w:rsidRPr="00421E37">
        <w:t xml:space="preserve"> </w:t>
      </w:r>
      <w:r w:rsidRPr="00421E37">
        <w:t xml:space="preserve">examination of DUS and production of harmonized variety descriptions. </w:t>
      </w:r>
      <w:r w:rsidR="00AE69E5" w:rsidRPr="00421E37">
        <w:t>[…]</w:t>
      </w:r>
      <w:r w:rsidRPr="00421E37">
        <w:t>.</w:t>
      </w:r>
    </w:p>
    <w:p w14:paraId="6F5457AA" w14:textId="77777777" w:rsidR="00AE69E5" w:rsidRPr="00421E37" w:rsidRDefault="00AE69E5" w:rsidP="00C97275">
      <w:pPr>
        <w:ind w:left="567" w:right="567"/>
      </w:pPr>
    </w:p>
    <w:p w14:paraId="11B41138" w14:textId="77777777" w:rsidR="00AE69E5" w:rsidRPr="00421E37" w:rsidRDefault="00AE69E5" w:rsidP="00AE69E5">
      <w:pPr>
        <w:ind w:left="567" w:right="567"/>
      </w:pPr>
      <w:r w:rsidRPr="00421E37">
        <w:t>5.3.1.4 To help in the process of examining varieties, certain information is requested from the</w:t>
      </w:r>
      <w:r w:rsidR="00254069" w:rsidRPr="00421E37">
        <w:t xml:space="preserve"> </w:t>
      </w:r>
      <w:r w:rsidRPr="00421E37">
        <w:t>breeder, usually through a Technical Questionnaire to be submitted with the application. The model</w:t>
      </w:r>
      <w:r w:rsidR="00254069" w:rsidRPr="00421E37">
        <w:t xml:space="preserve"> </w:t>
      </w:r>
      <w:r w:rsidRPr="00421E37">
        <w:t>Technical Questionnaire, included in the Test Guidelines, seeks information on specific characteristics</w:t>
      </w:r>
      <w:r w:rsidR="00254069" w:rsidRPr="00421E37">
        <w:t xml:space="preserve"> </w:t>
      </w:r>
      <w:r w:rsidRPr="00421E37">
        <w:t>of importance for distinguishing varieties, information on the breeding scheme of the variety and any</w:t>
      </w:r>
      <w:r w:rsidR="00254069" w:rsidRPr="00421E37">
        <w:t xml:space="preserve"> </w:t>
      </w:r>
      <w:r w:rsidRPr="00421E37">
        <w:t>other information which may help to distinguish the variety. It also requests the breeder to identify</w:t>
      </w:r>
      <w:r w:rsidR="00254069" w:rsidRPr="00421E37">
        <w:t xml:space="preserve"> </w:t>
      </w:r>
      <w:r w:rsidRPr="00421E37">
        <w:t>similar varieties and characteristics by which the candidate may be distinguished from these similar</w:t>
      </w:r>
      <w:r w:rsidR="00254069" w:rsidRPr="00421E37">
        <w:t xml:space="preserve"> </w:t>
      </w:r>
      <w:r w:rsidRPr="00421E37">
        <w:t>varieties.</w:t>
      </w:r>
    </w:p>
    <w:p w14:paraId="44053995" w14:textId="77777777" w:rsidR="00C97275" w:rsidRPr="00421E37" w:rsidRDefault="00C97275" w:rsidP="00D51651"/>
    <w:p w14:paraId="177ED15D" w14:textId="77777777" w:rsidR="00AE69E5" w:rsidRPr="00421E37" w:rsidRDefault="00C97275" w:rsidP="00D51651">
      <w:r w:rsidRPr="00421E37">
        <w:fldChar w:fldCharType="begin"/>
      </w:r>
      <w:r w:rsidRPr="00421E37">
        <w:instrText xml:space="preserve"> AUTONUM  </w:instrText>
      </w:r>
      <w:r w:rsidRPr="00421E37">
        <w:fldChar w:fldCharType="end"/>
      </w:r>
      <w:r w:rsidRPr="00421E37">
        <w:tab/>
      </w:r>
      <w:r w:rsidR="00AE69E5" w:rsidRPr="00421E37">
        <w:t xml:space="preserve">The revision of Test Guidelines, including </w:t>
      </w:r>
      <w:r w:rsidR="00AE69E5" w:rsidRPr="00421E37">
        <w:rPr>
          <w:snapToGrid w:val="0"/>
        </w:rPr>
        <w:t>Technical Questionnaire</w:t>
      </w:r>
      <w:r w:rsidR="00AE69E5" w:rsidRPr="00421E37">
        <w:t>s, is important in order to maintain harmonization and the effectiveness of guidance UPOV provides for DUS examination.</w:t>
      </w:r>
    </w:p>
    <w:p w14:paraId="77329427" w14:textId="11127082" w:rsidR="00AE69E5" w:rsidRDefault="00AE69E5" w:rsidP="00D51651"/>
    <w:p w14:paraId="0B72D99C" w14:textId="77777777" w:rsidR="00D34466" w:rsidRPr="00421E37" w:rsidRDefault="00D34466" w:rsidP="00D51651"/>
    <w:p w14:paraId="68B861F1" w14:textId="40C51E2E" w:rsidR="005B58A8" w:rsidRPr="00421E37" w:rsidRDefault="005B58A8" w:rsidP="005B58A8">
      <w:r w:rsidRPr="00421E37">
        <w:lastRenderedPageBreak/>
        <w:fldChar w:fldCharType="begin"/>
      </w:r>
      <w:r w:rsidRPr="00421E37">
        <w:instrText xml:space="preserve"> AUTONUM  </w:instrText>
      </w:r>
      <w:r w:rsidRPr="00421E37">
        <w:fldChar w:fldCharType="end"/>
      </w:r>
      <w:r w:rsidRPr="00421E37">
        <w:tab/>
        <w:t>Document TGP/7, section 2.3.3.2, explains that “[…] any member of the Union or observer State or observer organization to the Technical Committee may make a proposal for a partial revision directly to the relevant TWP(s).”  It further explains in section 2.3.3.3 that “for a partial revision of Test Guidelines, a new draft of the Test Guidelines should not be prepared. The proposer of the partial revision should prepare a TWP document specifying only the revisions to be made to the adopted Test Guidelines.”</w:t>
      </w:r>
    </w:p>
    <w:p w14:paraId="25647B4F" w14:textId="6F650318" w:rsidR="005B58A8" w:rsidRDefault="005B58A8" w:rsidP="00D51651"/>
    <w:p w14:paraId="1134A330" w14:textId="77777777" w:rsidR="00790EE7" w:rsidRPr="00421E37" w:rsidRDefault="00790EE7" w:rsidP="00D51651"/>
    <w:p w14:paraId="5ABD6339" w14:textId="0036456D" w:rsidR="005B58A8" w:rsidRPr="00421E37" w:rsidRDefault="005B58A8" w:rsidP="00817B22">
      <w:pPr>
        <w:pStyle w:val="Heading1"/>
      </w:pPr>
      <w:bookmarkStart w:id="6" w:name="_Toc37847799"/>
      <w:r w:rsidRPr="00421E37">
        <w:rPr>
          <w:snapToGrid w:val="0"/>
        </w:rPr>
        <w:t>Technical Questionnaire</w:t>
      </w:r>
      <w:r w:rsidRPr="00421E37">
        <w:t>s</w:t>
      </w:r>
      <w:bookmarkEnd w:id="6"/>
    </w:p>
    <w:p w14:paraId="311C1DA5" w14:textId="77777777" w:rsidR="005B58A8" w:rsidRPr="00421E37" w:rsidRDefault="005B58A8" w:rsidP="00D51651">
      <w:pPr>
        <w:rPr>
          <w:highlight w:val="yellow"/>
        </w:rPr>
      </w:pPr>
    </w:p>
    <w:p w14:paraId="69DBE7F0" w14:textId="77777777" w:rsidR="00A63C46" w:rsidRPr="00421E37" w:rsidRDefault="00A63C46" w:rsidP="00A63C46">
      <w:r w:rsidRPr="00421E37">
        <w:fldChar w:fldCharType="begin"/>
      </w:r>
      <w:r w:rsidRPr="00421E37">
        <w:instrText xml:space="preserve"> AUTONUM  </w:instrText>
      </w:r>
      <w:r w:rsidRPr="00421E37">
        <w:fldChar w:fldCharType="end"/>
      </w:r>
      <w:r w:rsidRPr="00421E37">
        <w:tab/>
        <w:t>The General Introduction (Chapter 5.3.1.4) explains that “To help in the process of examining varieties, certain information is requested from the breeder, usually through a Technical Questionnaire to be submitted with the application. The model Technical Questionnaire, included in the Test Guidelines, seeks information on specific characteristics of importance for distinguishing varieties, […].</w:t>
      </w:r>
    </w:p>
    <w:p w14:paraId="345DC1CC" w14:textId="77777777" w:rsidR="00A63C46" w:rsidRPr="00421E37" w:rsidRDefault="00A63C46" w:rsidP="00A63C46"/>
    <w:p w14:paraId="0BE08043" w14:textId="77777777" w:rsidR="00A63C46" w:rsidRPr="00421E37" w:rsidRDefault="00A63C46" w:rsidP="00A63C46">
      <w:r w:rsidRPr="00421E37">
        <w:fldChar w:fldCharType="begin"/>
      </w:r>
      <w:r w:rsidRPr="00421E37">
        <w:instrText xml:space="preserve"> AUTONUM  </w:instrText>
      </w:r>
      <w:r w:rsidRPr="00421E37">
        <w:fldChar w:fldCharType="end"/>
      </w:r>
      <w:r w:rsidRPr="00421E37">
        <w:tab/>
        <w:t xml:space="preserve">Thus, the characteristics included in the Technical Questionnaire are intended to provide guidance to authorities on characteristics for which information from the breeder would be particularly useful. </w:t>
      </w:r>
    </w:p>
    <w:p w14:paraId="3EA532F4" w14:textId="77777777" w:rsidR="00A63C46" w:rsidRPr="00421E37" w:rsidRDefault="00A63C46" w:rsidP="00A63C46"/>
    <w:p w14:paraId="62A07F59" w14:textId="77777777" w:rsidR="00A63C46" w:rsidRPr="00421E37" w:rsidRDefault="00A63C46" w:rsidP="00A63C46">
      <w:r w:rsidRPr="00421E37">
        <w:fldChar w:fldCharType="begin"/>
      </w:r>
      <w:r w:rsidRPr="00421E37">
        <w:instrText xml:space="preserve"> AUTONUM  </w:instrText>
      </w:r>
      <w:r w:rsidRPr="00421E37">
        <w:fldChar w:fldCharType="end"/>
      </w:r>
      <w:r w:rsidRPr="00421E37">
        <w:tab/>
        <w:t xml:space="preserve">Document TGP/7 “Development of Test Guidelines” (Annex 3, GN 13, Section 3) further explains that </w:t>
      </w:r>
    </w:p>
    <w:p w14:paraId="424268D3" w14:textId="77777777" w:rsidR="00A63C46" w:rsidRPr="00421E37" w:rsidRDefault="00A63C46" w:rsidP="00A63C46"/>
    <w:p w14:paraId="08BC4B49" w14:textId="77777777" w:rsidR="00A63C46" w:rsidRPr="00421E37" w:rsidRDefault="00A63C46" w:rsidP="00A63C46">
      <w:pPr>
        <w:ind w:left="567" w:right="567"/>
      </w:pPr>
      <w:r w:rsidRPr="00421E37">
        <w:t>“3.1</w:t>
      </w:r>
      <w:r w:rsidRPr="00421E37">
        <w:tab/>
        <w:t>The model Technical Questionnaire included in the Test Guidelines seeks information on specific characteristics of importance for distinguishing varieties.</w:t>
      </w:r>
    </w:p>
    <w:p w14:paraId="3AA0E0D3" w14:textId="77777777" w:rsidR="00A63C46" w:rsidRPr="00421E37" w:rsidRDefault="00A63C46" w:rsidP="00A63C46">
      <w:pPr>
        <w:ind w:left="567" w:right="567"/>
      </w:pPr>
    </w:p>
    <w:p w14:paraId="48DDC60F" w14:textId="77777777" w:rsidR="00A63C46" w:rsidRPr="00421E37" w:rsidRDefault="00A63C46" w:rsidP="00A63C46">
      <w:pPr>
        <w:ind w:left="567" w:right="567"/>
      </w:pPr>
      <w:r w:rsidRPr="00421E37">
        <w:t>“3.2</w:t>
      </w:r>
      <w:r w:rsidRPr="00421E37">
        <w:tab/>
        <w:t>Characteristics to be included in the Technical Questionnaire should comprise:</w:t>
      </w:r>
    </w:p>
    <w:p w14:paraId="7F040B42" w14:textId="77777777" w:rsidR="00A63C46" w:rsidRPr="00421E37" w:rsidRDefault="00A63C46" w:rsidP="00A63C46">
      <w:pPr>
        <w:ind w:left="567" w:right="567"/>
      </w:pPr>
    </w:p>
    <w:p w14:paraId="5930CCB3" w14:textId="77777777" w:rsidR="00A63C46" w:rsidRPr="00421E37" w:rsidRDefault="00A63C46" w:rsidP="00A63C46">
      <w:pPr>
        <w:ind w:left="1134" w:right="567"/>
      </w:pPr>
      <w:r w:rsidRPr="00421E37">
        <w:t>“(a)</w:t>
      </w:r>
      <w:r w:rsidRPr="00421E37">
        <w:tab/>
        <w:t xml:space="preserve">the grouping characteristics </w:t>
      </w:r>
      <w:r w:rsidRPr="00421E37">
        <w:rPr>
          <w:u w:val="single"/>
        </w:rPr>
        <w:t>and</w:t>
      </w:r>
      <w:r w:rsidRPr="00421E37">
        <w:t xml:space="preserve"> </w:t>
      </w:r>
    </w:p>
    <w:p w14:paraId="4029D441" w14:textId="77777777" w:rsidR="00A63C46" w:rsidRPr="00421E37" w:rsidRDefault="00A63C46" w:rsidP="00A63C46">
      <w:pPr>
        <w:ind w:left="1134" w:right="567"/>
      </w:pPr>
    </w:p>
    <w:p w14:paraId="1FC0AAAA" w14:textId="77777777" w:rsidR="00A63C46" w:rsidRPr="00421E37" w:rsidRDefault="00A63C46" w:rsidP="00A63C46">
      <w:pPr>
        <w:ind w:left="1134" w:right="567"/>
      </w:pPr>
      <w:r w:rsidRPr="00421E37">
        <w:t>“(b)</w:t>
      </w:r>
      <w:r w:rsidRPr="00421E37">
        <w:tab/>
        <w:t xml:space="preserve">the most discriminating characteristics, </w:t>
      </w:r>
    </w:p>
    <w:p w14:paraId="3D60088F" w14:textId="77777777" w:rsidR="00A63C46" w:rsidRPr="00421E37" w:rsidRDefault="00A63C46" w:rsidP="00A63C46">
      <w:pPr>
        <w:ind w:left="567" w:right="567"/>
      </w:pPr>
    </w:p>
    <w:p w14:paraId="283536C2" w14:textId="77777777" w:rsidR="00A63C46" w:rsidRPr="00421E37" w:rsidRDefault="00A63C46" w:rsidP="00A63C46">
      <w:pPr>
        <w:ind w:left="567" w:right="567"/>
      </w:pPr>
      <w:r w:rsidRPr="00421E37">
        <w:t>“</w:t>
      </w:r>
      <w:r w:rsidRPr="00421E37">
        <w:rPr>
          <w:u w:val="single"/>
        </w:rPr>
        <w:t>unless</w:t>
      </w:r>
      <w:r w:rsidRPr="00421E37">
        <w:t xml:space="preserve"> it is considered unrealistic to expect breeders to describe these characteristics.</w:t>
      </w:r>
    </w:p>
    <w:p w14:paraId="1C827E08" w14:textId="77777777" w:rsidR="00A63C46" w:rsidRPr="00421E37" w:rsidRDefault="00A63C46" w:rsidP="00A63C46">
      <w:pPr>
        <w:ind w:left="567" w:right="567"/>
      </w:pPr>
    </w:p>
    <w:p w14:paraId="5529AC4E" w14:textId="77777777" w:rsidR="00A63C46" w:rsidRPr="00421E37" w:rsidRDefault="00A63C46" w:rsidP="00A63C46">
      <w:pPr>
        <w:ind w:left="567" w:right="567"/>
      </w:pPr>
      <w:r w:rsidRPr="00421E37">
        <w:t>“3.3</w:t>
      </w:r>
      <w:r w:rsidRPr="00421E37">
        <w:tab/>
        <w:t xml:space="preserve">In addition to the characteristics identified in Section 3.2, the Technical Questionnaire may also include characteristics that are agreed to be important for the management of the trial and the planning of observations.” </w:t>
      </w:r>
    </w:p>
    <w:p w14:paraId="3AC41D67" w14:textId="77777777" w:rsidR="00A63C46" w:rsidRPr="00421E37" w:rsidRDefault="00A63C46" w:rsidP="00A63C46"/>
    <w:p w14:paraId="3D93F668" w14:textId="77A7AE7B" w:rsidR="00EC78D1" w:rsidRPr="00421E37" w:rsidRDefault="00AE69E5" w:rsidP="00D51651">
      <w:r w:rsidRPr="00421E37">
        <w:fldChar w:fldCharType="begin"/>
      </w:r>
      <w:r w:rsidRPr="00421E37">
        <w:instrText xml:space="preserve"> AUTONUM  </w:instrText>
      </w:r>
      <w:r w:rsidRPr="00421E37">
        <w:fldChar w:fldCharType="end"/>
      </w:r>
      <w:r w:rsidRPr="00421E37">
        <w:tab/>
      </w:r>
      <w:r w:rsidR="009E1F1D" w:rsidRPr="00421E37">
        <w:t>In 2017, UPOV introduced UPOV PRISMA, an online service to assist breeders to make PVP applications in participating UPOV members (see</w:t>
      </w:r>
      <w:r w:rsidR="00B521A8" w:rsidRPr="00421E37">
        <w:t>:</w:t>
      </w:r>
      <w:r w:rsidR="009E1F1D" w:rsidRPr="00421E37">
        <w:t xml:space="preserve"> </w:t>
      </w:r>
      <w:hyperlink r:id="rId9" w:history="1">
        <w:r w:rsidR="009E1F1D" w:rsidRPr="00421E37">
          <w:rPr>
            <w:rStyle w:val="Hyperlink"/>
          </w:rPr>
          <w:t>https://www.upov.int/upovprisma/en/index.html</w:t>
        </w:r>
      </w:hyperlink>
      <w:r w:rsidR="009E1F1D" w:rsidRPr="00421E37">
        <w:t xml:space="preserve">).  The efficiency of UPOV PRISMA is greatly enhanced for applicants where participating UPOV members follow the UPOV Test Guidelines, particularly the </w:t>
      </w:r>
      <w:r w:rsidR="009E1F1D" w:rsidRPr="00421E37">
        <w:rPr>
          <w:snapToGrid w:val="0"/>
        </w:rPr>
        <w:t>Technical Questionnaire</w:t>
      </w:r>
      <w:r w:rsidR="009E1F1D" w:rsidRPr="00421E37">
        <w:t xml:space="preserve"> in the Test Guidelines, because this means that the same information can be used in other applications.  Furthe</w:t>
      </w:r>
      <w:r w:rsidR="00006E68" w:rsidRPr="00421E37">
        <w:t>rmore, this also greatly reduces</w:t>
      </w:r>
      <w:r w:rsidR="009E1F1D" w:rsidRPr="00421E37">
        <w:t xml:space="preserve"> the cost of </w:t>
      </w:r>
      <w:r w:rsidR="00006E68" w:rsidRPr="00421E37">
        <w:t>operating</w:t>
      </w:r>
      <w:r w:rsidR="009E1F1D" w:rsidRPr="00421E37">
        <w:t xml:space="preserve"> UPOV PRISMA by reducing the need for customized TQs and subsequent translation in all UPOV PRISMA supported languages.</w:t>
      </w:r>
      <w:r w:rsidR="00006E68" w:rsidRPr="00421E37">
        <w:t xml:space="preserve"> </w:t>
      </w:r>
    </w:p>
    <w:p w14:paraId="13E43122" w14:textId="77777777" w:rsidR="00EC78D1" w:rsidRPr="00421E37" w:rsidRDefault="00EC78D1" w:rsidP="00D51651"/>
    <w:p w14:paraId="6A6AA549" w14:textId="1E362F2D" w:rsidR="00AE69E5" w:rsidRPr="00421E37" w:rsidRDefault="00EC78D1" w:rsidP="00D51651">
      <w:r w:rsidRPr="00421E37">
        <w:fldChar w:fldCharType="begin"/>
      </w:r>
      <w:r w:rsidRPr="00421E37">
        <w:instrText xml:space="preserve"> AUTONUM  </w:instrText>
      </w:r>
      <w:r w:rsidRPr="00421E37">
        <w:fldChar w:fldCharType="end"/>
      </w:r>
      <w:r w:rsidRPr="00421E37">
        <w:tab/>
      </w:r>
      <w:r w:rsidR="00006E68" w:rsidRPr="00421E37">
        <w:t xml:space="preserve">Currently, </w:t>
      </w:r>
      <w:r w:rsidR="002754C3" w:rsidRPr="00421E37">
        <w:t xml:space="preserve">22 of the 35 </w:t>
      </w:r>
      <w:r w:rsidR="00006E68" w:rsidRPr="00421E37">
        <w:t xml:space="preserve">UPOV members participating in UPOV PRISMA indicate that they follow the UPOV Test Guidelines.  However, it has become apparent that, for certain crops/species, the </w:t>
      </w:r>
      <w:r w:rsidR="00006E68" w:rsidRPr="00421E37">
        <w:rPr>
          <w:snapToGrid w:val="0"/>
        </w:rPr>
        <w:t>Technical</w:t>
      </w:r>
      <w:r w:rsidRPr="00421E37">
        <w:rPr>
          <w:snapToGrid w:val="0"/>
        </w:rPr>
        <w:t> </w:t>
      </w:r>
      <w:r w:rsidR="00006E68" w:rsidRPr="00421E37">
        <w:rPr>
          <w:snapToGrid w:val="0"/>
        </w:rPr>
        <w:t>Questionnaire</w:t>
      </w:r>
      <w:r w:rsidR="00006E68" w:rsidRPr="00421E37">
        <w:t xml:space="preserve">s in the Test Guidelines do not always reflect the </w:t>
      </w:r>
      <w:r w:rsidR="00006E68" w:rsidRPr="00421E37">
        <w:rPr>
          <w:snapToGrid w:val="0"/>
        </w:rPr>
        <w:t>Technical Questionnaire</w:t>
      </w:r>
      <w:r w:rsidR="00006E68" w:rsidRPr="00421E37">
        <w:t xml:space="preserve">s being used by the UPOV members concerned, indicating that a review and possible revision of the </w:t>
      </w:r>
      <w:r w:rsidR="00006E68" w:rsidRPr="00421E37">
        <w:rPr>
          <w:snapToGrid w:val="0"/>
        </w:rPr>
        <w:t>Technical</w:t>
      </w:r>
      <w:r w:rsidRPr="00421E37">
        <w:rPr>
          <w:snapToGrid w:val="0"/>
        </w:rPr>
        <w:t> </w:t>
      </w:r>
      <w:r w:rsidR="00006E68" w:rsidRPr="00421E37">
        <w:rPr>
          <w:snapToGrid w:val="0"/>
        </w:rPr>
        <w:t>Questionnaire</w:t>
      </w:r>
      <w:r w:rsidR="00006E68" w:rsidRPr="00421E37">
        <w:t xml:space="preserve">s in the Test Guidelines concerned would be appropriate to meet the objectives of the Test Guidelines, to improve the efficiency of UPOV PRISMA for applicants and </w:t>
      </w:r>
      <w:r w:rsidR="005B58A8" w:rsidRPr="00421E37">
        <w:t xml:space="preserve">to </w:t>
      </w:r>
      <w:r w:rsidR="00006E68" w:rsidRPr="00421E37">
        <w:t xml:space="preserve">reduce UPOV’s costs in maintaining UPOV PRISMA.   </w:t>
      </w:r>
      <w:r w:rsidR="009E1F1D" w:rsidRPr="00421E37">
        <w:t xml:space="preserve">    </w:t>
      </w:r>
    </w:p>
    <w:p w14:paraId="16B8B1AE" w14:textId="5C5B23C8" w:rsidR="0034486D" w:rsidRPr="00421E37" w:rsidRDefault="0034486D" w:rsidP="00BD7F01"/>
    <w:p w14:paraId="2A40E763" w14:textId="0E02FBB1" w:rsidR="003509C6" w:rsidRDefault="00A63C46" w:rsidP="00A63C46">
      <w:r w:rsidRPr="00421E37">
        <w:rPr>
          <w:rFonts w:eastAsiaTheme="minorEastAsia"/>
        </w:rPr>
        <w:fldChar w:fldCharType="begin"/>
      </w:r>
      <w:r w:rsidRPr="00421E37">
        <w:rPr>
          <w:rFonts w:eastAsiaTheme="minorEastAsia"/>
        </w:rPr>
        <w:instrText xml:space="preserve"> AUTONUM  </w:instrText>
      </w:r>
      <w:r w:rsidRPr="00421E37">
        <w:rPr>
          <w:rFonts w:eastAsiaTheme="minorEastAsia"/>
        </w:rPr>
        <w:fldChar w:fldCharType="end"/>
      </w:r>
      <w:r w:rsidRPr="00421E37">
        <w:rPr>
          <w:rFonts w:eastAsiaTheme="minorEastAsia"/>
        </w:rPr>
        <w:tab/>
        <w:t>A table</w:t>
      </w:r>
      <w:r w:rsidR="00A240D9" w:rsidRPr="00421E37">
        <w:rPr>
          <w:rFonts w:eastAsiaTheme="minorEastAsia"/>
        </w:rPr>
        <w:t xml:space="preserve"> containing relevant Test Guidelines for each Technical Working Party </w:t>
      </w:r>
      <w:r w:rsidR="00EC78D1" w:rsidRPr="00421E37">
        <w:t>is available on the respective Technical Working Party web</w:t>
      </w:r>
      <w:r w:rsidR="00A240D9" w:rsidRPr="00421E37">
        <w:t xml:space="preserve">pages to enable members of the Union </w:t>
      </w:r>
      <w:r w:rsidRPr="00421E37">
        <w:t>to provide information on differences between the</w:t>
      </w:r>
      <w:r w:rsidR="00A240D9" w:rsidRPr="00421E37">
        <w:t>ir</w:t>
      </w:r>
      <w:r w:rsidRPr="00421E37">
        <w:t xml:space="preserve"> </w:t>
      </w:r>
      <w:r w:rsidRPr="00421E37">
        <w:rPr>
          <w:snapToGrid w:val="0"/>
        </w:rPr>
        <w:t>Technical Questionnaire</w:t>
      </w:r>
      <w:r w:rsidRPr="00421E37">
        <w:t xml:space="preserve">s and the </w:t>
      </w:r>
      <w:r w:rsidRPr="00421E37">
        <w:rPr>
          <w:snapToGrid w:val="0"/>
        </w:rPr>
        <w:t>Technical Questionnaire</w:t>
      </w:r>
      <w:r w:rsidRPr="00421E37">
        <w:t>s in the adopted Test</w:t>
      </w:r>
      <w:r w:rsidR="006817F0">
        <w:t> </w:t>
      </w:r>
      <w:r w:rsidRPr="00421E37">
        <w:t>Guidelines</w:t>
      </w:r>
      <w:r w:rsidR="003509C6">
        <w:t>, as follows:</w:t>
      </w:r>
    </w:p>
    <w:p w14:paraId="781FD53B" w14:textId="47757095" w:rsidR="003509C6" w:rsidRDefault="003509C6" w:rsidP="00A63C46"/>
    <w:p w14:paraId="16E1D7C2" w14:textId="77777777" w:rsidR="003509C6" w:rsidRDefault="003509C6" w:rsidP="006817F0">
      <w:pPr>
        <w:pStyle w:val="ListParagraph"/>
        <w:numPr>
          <w:ilvl w:val="0"/>
          <w:numId w:val="3"/>
        </w:numPr>
        <w:spacing w:after="120"/>
        <w:ind w:left="568" w:hanging="284"/>
        <w:jc w:val="left"/>
      </w:pPr>
      <w:r>
        <w:t>Agricultural crops (</w:t>
      </w:r>
      <w:r w:rsidRPr="00421E37">
        <w:t>TWA</w:t>
      </w:r>
      <w:r>
        <w:t>)</w:t>
      </w:r>
      <w:r w:rsidRPr="00421E37">
        <w:t xml:space="preserve">: </w:t>
      </w:r>
      <w:hyperlink r:id="rId10" w:history="1">
        <w:r w:rsidRPr="00421E37">
          <w:rPr>
            <w:rStyle w:val="Hyperlink"/>
          </w:rPr>
          <w:t>https://www.upov.int/meetings/en/details.jsp?meeting_id=55672</w:t>
        </w:r>
      </w:hyperlink>
    </w:p>
    <w:p w14:paraId="711EF2DC" w14:textId="77777777" w:rsidR="003509C6" w:rsidRDefault="003509C6" w:rsidP="006817F0">
      <w:pPr>
        <w:pStyle w:val="ListParagraph"/>
        <w:numPr>
          <w:ilvl w:val="0"/>
          <w:numId w:val="3"/>
        </w:numPr>
        <w:spacing w:after="120"/>
        <w:ind w:left="568" w:hanging="284"/>
        <w:jc w:val="left"/>
      </w:pPr>
      <w:r>
        <w:t xml:space="preserve">Fruit crops (TWF): </w:t>
      </w:r>
      <w:hyperlink r:id="rId11" w:history="1">
        <w:r>
          <w:rPr>
            <w:rStyle w:val="Hyperlink"/>
          </w:rPr>
          <w:t>https://www.upov.int/meetings/en/details.jsp?meeting_id=55671</w:t>
        </w:r>
      </w:hyperlink>
    </w:p>
    <w:p w14:paraId="4B57C367" w14:textId="77777777" w:rsidR="003509C6" w:rsidRDefault="003509C6" w:rsidP="006817F0">
      <w:pPr>
        <w:pStyle w:val="ListParagraph"/>
        <w:numPr>
          <w:ilvl w:val="0"/>
          <w:numId w:val="3"/>
        </w:numPr>
        <w:spacing w:after="120"/>
        <w:ind w:left="568" w:hanging="284"/>
        <w:jc w:val="left"/>
      </w:pPr>
      <w:r>
        <w:t xml:space="preserve">Ornamental plants and forest trees (TWO): </w:t>
      </w:r>
      <w:hyperlink r:id="rId12" w:history="1">
        <w:r>
          <w:rPr>
            <w:rStyle w:val="Hyperlink"/>
          </w:rPr>
          <w:t>https://www.upov.int/meetings/en/details.jsp?meeting_id=55667</w:t>
        </w:r>
      </w:hyperlink>
    </w:p>
    <w:p w14:paraId="00F02C66" w14:textId="77777777" w:rsidR="003509C6" w:rsidRPr="006817F0" w:rsidRDefault="003509C6" w:rsidP="00C26D77">
      <w:pPr>
        <w:pStyle w:val="ListParagraph"/>
        <w:numPr>
          <w:ilvl w:val="0"/>
          <w:numId w:val="3"/>
        </w:numPr>
        <w:ind w:left="568" w:hanging="284"/>
        <w:jc w:val="left"/>
        <w:rPr>
          <w:rFonts w:eastAsiaTheme="minorEastAsia"/>
        </w:rPr>
      </w:pPr>
      <w:r w:rsidRPr="00421E37">
        <w:t xml:space="preserve">Vegetable crops (TWV): </w:t>
      </w:r>
      <w:hyperlink r:id="rId13" w:history="1">
        <w:r w:rsidRPr="00421E37">
          <w:rPr>
            <w:rStyle w:val="Hyperlink"/>
          </w:rPr>
          <w:t>https://www.upov.int/meetings/en/details.jsp?meeting_id=55670</w:t>
        </w:r>
      </w:hyperlink>
    </w:p>
    <w:p w14:paraId="7F6CD400" w14:textId="77777777" w:rsidR="003509C6" w:rsidRDefault="003509C6" w:rsidP="00A63C46"/>
    <w:p w14:paraId="27849C5C" w14:textId="13EC8BB6" w:rsidR="00A63C46" w:rsidRPr="00421E37" w:rsidRDefault="00C26D77" w:rsidP="00A63C46">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A63C46" w:rsidRPr="00421E37">
        <w:rPr>
          <w:rFonts w:eastAsiaTheme="minorEastAsia"/>
        </w:rPr>
        <w:t xml:space="preserve">The structure of the table with example information is provided </w:t>
      </w:r>
      <w:r w:rsidR="00A63C46" w:rsidRPr="00790EE7">
        <w:rPr>
          <w:rFonts w:eastAsiaTheme="minorEastAsia"/>
        </w:rPr>
        <w:t xml:space="preserve">in Annex </w:t>
      </w:r>
      <w:r w:rsidR="00EC78D1" w:rsidRPr="00790EE7">
        <w:rPr>
          <w:rFonts w:eastAsiaTheme="minorEastAsia"/>
        </w:rPr>
        <w:t xml:space="preserve">III </w:t>
      </w:r>
      <w:r w:rsidR="00A63C46" w:rsidRPr="00790EE7">
        <w:rPr>
          <w:rFonts w:eastAsiaTheme="minorEastAsia"/>
        </w:rPr>
        <w:t>to</w:t>
      </w:r>
      <w:r w:rsidR="00A63C46" w:rsidRPr="00421E37">
        <w:rPr>
          <w:rFonts w:eastAsiaTheme="minorEastAsia"/>
        </w:rPr>
        <w:t xml:space="preserve"> this document. </w:t>
      </w:r>
    </w:p>
    <w:p w14:paraId="256F2A53" w14:textId="77777777" w:rsidR="00A63C46" w:rsidRPr="00421E37" w:rsidRDefault="00A63C46" w:rsidP="00A63C46">
      <w:pPr>
        <w:rPr>
          <w:rFonts w:eastAsiaTheme="minorEastAsia"/>
        </w:rPr>
      </w:pPr>
    </w:p>
    <w:p w14:paraId="19D9A636" w14:textId="4586A749" w:rsidR="00EC78D1" w:rsidRPr="00421E37" w:rsidRDefault="00A63C46" w:rsidP="00A63C46">
      <w:pPr>
        <w:rPr>
          <w:rFonts w:eastAsiaTheme="minorEastAsia"/>
        </w:rPr>
      </w:pPr>
      <w:r w:rsidRPr="00421E37">
        <w:rPr>
          <w:rFonts w:eastAsiaTheme="minorEastAsia"/>
        </w:rPr>
        <w:fldChar w:fldCharType="begin"/>
      </w:r>
      <w:r w:rsidRPr="00421E37">
        <w:rPr>
          <w:rFonts w:eastAsiaTheme="minorEastAsia"/>
        </w:rPr>
        <w:instrText xml:space="preserve"> AUTONUM  </w:instrText>
      </w:r>
      <w:r w:rsidRPr="00421E37">
        <w:rPr>
          <w:rFonts w:eastAsiaTheme="minorEastAsia"/>
        </w:rPr>
        <w:fldChar w:fldCharType="end"/>
      </w:r>
      <w:r w:rsidRPr="00421E37">
        <w:rPr>
          <w:rFonts w:eastAsiaTheme="minorEastAsia"/>
        </w:rPr>
        <w:tab/>
        <w:t xml:space="preserve">UPOV members are invited to </w:t>
      </w:r>
      <w:r w:rsidR="00A240D9" w:rsidRPr="00421E37">
        <w:rPr>
          <w:rFonts w:eastAsiaTheme="minorEastAsia"/>
        </w:rPr>
        <w:t>complete</w:t>
      </w:r>
      <w:r w:rsidRPr="00421E37">
        <w:rPr>
          <w:rFonts w:eastAsiaTheme="minorEastAsia"/>
        </w:rPr>
        <w:t xml:space="preserve"> the table for </w:t>
      </w:r>
      <w:r w:rsidR="00A240D9" w:rsidRPr="00421E37">
        <w:rPr>
          <w:rFonts w:eastAsiaTheme="minorEastAsia"/>
        </w:rPr>
        <w:t>relevant</w:t>
      </w:r>
      <w:r w:rsidRPr="00421E37">
        <w:rPr>
          <w:rFonts w:eastAsiaTheme="minorEastAsia"/>
        </w:rPr>
        <w:t xml:space="preserve"> genera and species and return it to the Office of the Union </w:t>
      </w:r>
      <w:r w:rsidR="00EC78D1" w:rsidRPr="00421E37">
        <w:rPr>
          <w:rFonts w:eastAsiaTheme="minorEastAsia"/>
        </w:rPr>
        <w:t>(e</w:t>
      </w:r>
      <w:r w:rsidR="00B85C9A" w:rsidRPr="00421E37">
        <w:rPr>
          <w:rFonts w:eastAsiaTheme="minorEastAsia"/>
        </w:rPr>
        <w:t>-mail</w:t>
      </w:r>
      <w:r w:rsidR="00EC78D1" w:rsidRPr="00421E37">
        <w:rPr>
          <w:rFonts w:eastAsiaTheme="minorEastAsia"/>
        </w:rPr>
        <w:t xml:space="preserve">:  </w:t>
      </w:r>
      <w:hyperlink r:id="rId14" w:history="1">
        <w:r w:rsidR="00EC78D1" w:rsidRPr="00421E37">
          <w:rPr>
            <w:rStyle w:val="Hyperlink"/>
            <w:rFonts w:eastAsiaTheme="minorEastAsia"/>
          </w:rPr>
          <w:t>upov.mail@upov.int</w:t>
        </w:r>
      </w:hyperlink>
      <w:r w:rsidR="00EC78D1" w:rsidRPr="00421E37">
        <w:rPr>
          <w:rFonts w:eastAsiaTheme="minorEastAsia"/>
        </w:rPr>
        <w:t xml:space="preserve"> copy to: </w:t>
      </w:r>
      <w:hyperlink r:id="rId15" w:history="1">
        <w:r w:rsidR="00EC78D1" w:rsidRPr="00421E37">
          <w:rPr>
            <w:rStyle w:val="Hyperlink"/>
            <w:rFonts w:eastAsiaTheme="minorEastAsia"/>
          </w:rPr>
          <w:t>prisma@upov.int</w:t>
        </w:r>
      </w:hyperlink>
      <w:r w:rsidR="00EC78D1" w:rsidRPr="00421E37">
        <w:rPr>
          <w:rFonts w:eastAsiaTheme="minorEastAsia"/>
        </w:rPr>
        <w:t xml:space="preserve">) </w:t>
      </w:r>
      <w:r w:rsidRPr="00421E37">
        <w:rPr>
          <w:rFonts w:eastAsiaTheme="minorEastAsia"/>
        </w:rPr>
        <w:t xml:space="preserve">by </w:t>
      </w:r>
      <w:r w:rsidRPr="00421E37">
        <w:rPr>
          <w:rFonts w:eastAsiaTheme="minorEastAsia"/>
          <w:u w:val="single"/>
        </w:rPr>
        <w:t>August 1, 2020.</w:t>
      </w:r>
      <w:r w:rsidRPr="00421E37">
        <w:rPr>
          <w:rFonts w:eastAsiaTheme="minorEastAsia"/>
        </w:rPr>
        <w:t xml:space="preserve">  The information  </w:t>
      </w:r>
      <w:r w:rsidR="00A240D9" w:rsidRPr="00421E37">
        <w:rPr>
          <w:rFonts w:eastAsiaTheme="minorEastAsia"/>
        </w:rPr>
        <w:t xml:space="preserve">will be presented to </w:t>
      </w:r>
      <w:r w:rsidRPr="00421E37">
        <w:rPr>
          <w:rFonts w:eastAsiaTheme="minorEastAsia"/>
        </w:rPr>
        <w:t>the</w:t>
      </w:r>
      <w:r w:rsidR="00A240D9" w:rsidRPr="00421E37">
        <w:rPr>
          <w:rFonts w:eastAsiaTheme="minorEastAsia"/>
        </w:rPr>
        <w:t xml:space="preserve"> Technical Committee </w:t>
      </w:r>
      <w:r w:rsidR="00A80F47" w:rsidRPr="00421E37">
        <w:rPr>
          <w:rFonts w:eastAsiaTheme="minorEastAsia"/>
        </w:rPr>
        <w:t>at its fifty-sixth session and the</w:t>
      </w:r>
      <w:r w:rsidRPr="00421E37">
        <w:rPr>
          <w:rFonts w:eastAsiaTheme="minorEastAsia"/>
        </w:rPr>
        <w:t xml:space="preserve"> TWPs</w:t>
      </w:r>
      <w:r w:rsidR="00A240D9" w:rsidRPr="00421E37">
        <w:rPr>
          <w:rFonts w:eastAsiaTheme="minorEastAsia"/>
        </w:rPr>
        <w:t xml:space="preserve"> at their sessions in</w:t>
      </w:r>
      <w:r w:rsidR="00A80F47" w:rsidRPr="00421E37">
        <w:rPr>
          <w:rFonts w:eastAsiaTheme="minorEastAsia"/>
        </w:rPr>
        <w:t xml:space="preserve"> 2021</w:t>
      </w:r>
      <w:r w:rsidR="00BB076F" w:rsidRPr="00421E37">
        <w:rPr>
          <w:rFonts w:eastAsiaTheme="minorEastAsia"/>
        </w:rPr>
        <w:t xml:space="preserve"> t</w:t>
      </w:r>
      <w:r w:rsidR="00A80F47" w:rsidRPr="00421E37">
        <w:rPr>
          <w:rFonts w:eastAsiaTheme="minorEastAsia"/>
        </w:rPr>
        <w:t>o assist in the planning of</w:t>
      </w:r>
      <w:r w:rsidRPr="00421E37">
        <w:rPr>
          <w:rFonts w:eastAsiaTheme="minorEastAsia"/>
        </w:rPr>
        <w:t xml:space="preserve"> Test Guidelines</w:t>
      </w:r>
      <w:r w:rsidR="00A80F47" w:rsidRPr="00421E37">
        <w:rPr>
          <w:rFonts w:eastAsiaTheme="minorEastAsia"/>
        </w:rPr>
        <w:t xml:space="preserve"> revisions</w:t>
      </w:r>
      <w:r w:rsidRPr="00421E37">
        <w:rPr>
          <w:rFonts w:eastAsiaTheme="minorEastAsia"/>
        </w:rPr>
        <w:t>.</w:t>
      </w:r>
      <w:r w:rsidR="00A80F47" w:rsidRPr="00421E37">
        <w:rPr>
          <w:rFonts w:eastAsiaTheme="minorEastAsia"/>
        </w:rPr>
        <w:t xml:space="preserve"> </w:t>
      </w:r>
    </w:p>
    <w:p w14:paraId="7C215361" w14:textId="77777777" w:rsidR="00A63C46" w:rsidRPr="00421E37" w:rsidRDefault="00A63C46" w:rsidP="00A63C46"/>
    <w:p w14:paraId="2588ABF2" w14:textId="77777777" w:rsidR="00A63C46" w:rsidRPr="00421E37" w:rsidRDefault="00A63C46" w:rsidP="00790EE7">
      <w:pPr>
        <w:pStyle w:val="DecisionParagraphs"/>
      </w:pPr>
      <w:r w:rsidRPr="00421E37">
        <w:fldChar w:fldCharType="begin"/>
      </w:r>
      <w:r w:rsidRPr="00421E37">
        <w:instrText xml:space="preserve"> AUTONUM  </w:instrText>
      </w:r>
      <w:r w:rsidRPr="00421E37">
        <w:fldChar w:fldCharType="end"/>
      </w:r>
      <w:r w:rsidRPr="00421E37">
        <w:tab/>
        <w:t>UPOV members at the TWPs are invited to complete the table with information on the use of the Technical Questionnaire from UPOV Test Guidelines, as provided on the website, and return it to the Office of the Union by August 1, 2020.</w:t>
      </w:r>
    </w:p>
    <w:p w14:paraId="1D79C396" w14:textId="1345080B" w:rsidR="0034486D" w:rsidRDefault="0034486D" w:rsidP="00BD7F01"/>
    <w:p w14:paraId="5A5246DE" w14:textId="77777777" w:rsidR="00790EE7" w:rsidRPr="00421E37" w:rsidRDefault="00790EE7" w:rsidP="00BD7F01"/>
    <w:p w14:paraId="2504EE93" w14:textId="37F2B41D" w:rsidR="00BD7F01" w:rsidRPr="00421E37" w:rsidRDefault="005B58A8">
      <w:pPr>
        <w:pStyle w:val="Heading1"/>
      </w:pPr>
      <w:bookmarkStart w:id="7" w:name="_Toc484513597"/>
      <w:bookmarkStart w:id="8" w:name="_Toc37847800"/>
      <w:r w:rsidRPr="00421E37">
        <w:t>A</w:t>
      </w:r>
      <w:r w:rsidR="00BD7F01" w:rsidRPr="00421E37">
        <w:t>dditional characteristics and states of expression in individual authorities’ test guidelines</w:t>
      </w:r>
      <w:bookmarkEnd w:id="7"/>
      <w:bookmarkEnd w:id="8"/>
    </w:p>
    <w:p w14:paraId="4941458F" w14:textId="77777777" w:rsidR="00BD7F01" w:rsidRPr="00421E37" w:rsidRDefault="00BD7F01" w:rsidP="00BD7F01"/>
    <w:p w14:paraId="681655B7" w14:textId="77777777" w:rsidR="00BD7F01" w:rsidRPr="00421E37" w:rsidRDefault="00BD7F01" w:rsidP="00BD7F01">
      <w:r w:rsidRPr="00421E37">
        <w:fldChar w:fldCharType="begin"/>
      </w:r>
      <w:r w:rsidRPr="00421E37">
        <w:instrText xml:space="preserve"> AUTONUM  </w:instrText>
      </w:r>
      <w:r w:rsidRPr="00421E37">
        <w:fldChar w:fldCharType="end"/>
      </w:r>
      <w:r w:rsidRPr="00421E37">
        <w:tab/>
      </w:r>
      <w:r w:rsidR="00454418" w:rsidRPr="00421E37">
        <w:t xml:space="preserve">The </w:t>
      </w:r>
      <w:r w:rsidRPr="00421E37">
        <w:t>General Introduction states in section 4.2.3 that “The characteristics included in the individual Test</w:t>
      </w:r>
      <w:r w:rsidR="00454418" w:rsidRPr="00421E37">
        <w:t> </w:t>
      </w:r>
      <w:r w:rsidRPr="00421E37">
        <w:t>Guidelines are not necessarily exhaustive and may be expanded with additional characteristics if that proves to be useful and the characteristics meet the conditions set out [in section 4.2.1]”. In addition, document</w:t>
      </w:r>
      <w:r w:rsidR="00137B20" w:rsidRPr="00421E37">
        <w:t> </w:t>
      </w:r>
      <w:r w:rsidRPr="00421E37">
        <w:t>TGP/7/2, Chapter 4.1.9, states that “It may become necessary for a characteristic in individual authorities’ test guidelines to be changed over time, e.g. to create new states of expression arising from breeding developments”.</w:t>
      </w:r>
    </w:p>
    <w:p w14:paraId="3BE3345C" w14:textId="77777777" w:rsidR="00BD7F01" w:rsidRPr="00421E37" w:rsidRDefault="00BD7F01" w:rsidP="00BD7F01"/>
    <w:p w14:paraId="165C6FF6" w14:textId="77777777" w:rsidR="00BD7F01" w:rsidRPr="00421E37" w:rsidRDefault="00BD7F01" w:rsidP="00BD7F01">
      <w:r w:rsidRPr="00421E37">
        <w:fldChar w:fldCharType="begin"/>
      </w:r>
      <w:r w:rsidRPr="00421E37">
        <w:instrText xml:space="preserve"> AUTONUM  </w:instrText>
      </w:r>
      <w:r w:rsidRPr="00421E37">
        <w:fldChar w:fldCharType="end"/>
      </w:r>
      <w:r w:rsidRPr="00421E37">
        <w:tab/>
        <w:t xml:space="preserve">In order to retain internationally harmonized variety descriptions, document TGP/5, Section 10 ‘Notification of Additional Characteristics’ provides a basis for such differences between the Test Guidelines and individual authorities’ test guidelines to be notified to all members of the Union.  </w:t>
      </w:r>
    </w:p>
    <w:p w14:paraId="733FEF3B" w14:textId="77777777" w:rsidR="00BD7F01" w:rsidRPr="00421E37" w:rsidRDefault="00BD7F01" w:rsidP="00BD7F01"/>
    <w:p w14:paraId="76C9937B" w14:textId="77777777" w:rsidR="00BD7F01" w:rsidRPr="00421E37" w:rsidRDefault="00BD7F01" w:rsidP="00BD7F01">
      <w:pPr>
        <w:rPr>
          <w:rFonts w:cs="Arial"/>
        </w:rPr>
      </w:pPr>
      <w:r w:rsidRPr="00421E37">
        <w:rPr>
          <w:rFonts w:cs="Arial"/>
        </w:rPr>
        <w:fldChar w:fldCharType="begin"/>
      </w:r>
      <w:r w:rsidRPr="00421E37">
        <w:rPr>
          <w:rFonts w:cs="Arial"/>
        </w:rPr>
        <w:instrText xml:space="preserve"> AUTONUM  </w:instrText>
      </w:r>
      <w:r w:rsidRPr="00421E37">
        <w:rPr>
          <w:rFonts w:cs="Arial"/>
        </w:rPr>
        <w:fldChar w:fldCharType="end"/>
      </w:r>
      <w:r w:rsidRPr="00421E37">
        <w:rPr>
          <w:rFonts w:cs="Arial"/>
        </w:rPr>
        <w:tab/>
        <w:t xml:space="preserve">Document TGP/5 Section 10: paragraph 4.2 states that “proposals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421E37">
        <w:rPr>
          <w:rFonts w:eastAsia="MS Mincho" w:cs="Arial"/>
          <w:lang w:eastAsia="ja-JP"/>
        </w:rPr>
        <w:t>TG Drafters’ webpage</w:t>
      </w:r>
      <w:r w:rsidRPr="00421E37">
        <w:rPr>
          <w:rFonts w:cs="Arial"/>
        </w:rPr>
        <w:t xml:space="preserve"> of the UPOV website (</w:t>
      </w:r>
      <w:hyperlink r:id="rId16" w:history="1">
        <w:r w:rsidRPr="00421E37">
          <w:rPr>
            <w:rFonts w:cs="Arial"/>
            <w:color w:val="0000FF"/>
            <w:u w:val="single"/>
          </w:rPr>
          <w:t>http://www.upov.int/restricted_temporary/tg/index.html</w:t>
        </w:r>
      </w:hyperlink>
      <w:r w:rsidRPr="00421E37">
        <w:rPr>
          <w:rFonts w:cs="Arial"/>
        </w:rPr>
        <w:t>) on the basis of comments made by the relevant TWP(s), and/or the TWP(s) may initiate a revision or a partial revision of the Test Guidelines concerned.”</w:t>
      </w:r>
    </w:p>
    <w:p w14:paraId="2E2BC900" w14:textId="77777777" w:rsidR="00BD7F01" w:rsidRPr="00421E37" w:rsidRDefault="00BD7F01" w:rsidP="00BD7F01">
      <w:pPr>
        <w:jc w:val="left"/>
      </w:pPr>
    </w:p>
    <w:p w14:paraId="60CACD74" w14:textId="77777777" w:rsidR="00BD7F01" w:rsidRPr="00421E37" w:rsidRDefault="00BD7F01" w:rsidP="00BD7F01">
      <w:pPr>
        <w:rPr>
          <w:strike/>
        </w:rPr>
      </w:pPr>
      <w:r w:rsidRPr="00421E37">
        <w:fldChar w:fldCharType="begin"/>
      </w:r>
      <w:r w:rsidRPr="00421E37">
        <w:instrText xml:space="preserve"> AUTONUM  </w:instrText>
      </w:r>
      <w:r w:rsidRPr="00421E37">
        <w:fldChar w:fldCharType="end"/>
      </w:r>
      <w:r w:rsidRPr="00421E37">
        <w:tab/>
        <w:t xml:space="preserve">The tables </w:t>
      </w:r>
      <w:r w:rsidR="00454418" w:rsidRPr="00421E37">
        <w:t xml:space="preserve">provided in document TGP/5 Section 10 </w:t>
      </w:r>
      <w:r w:rsidRPr="00421E37">
        <w:t>have been developed for the notification of additional characteristics and additional states of expression</w:t>
      </w:r>
      <w:r w:rsidR="00454418" w:rsidRPr="00421E37">
        <w:t xml:space="preserve"> by</w:t>
      </w:r>
      <w:r w:rsidRPr="00421E37">
        <w:t xml:space="preserve"> member</w:t>
      </w:r>
      <w:r w:rsidR="00454418" w:rsidRPr="00421E37">
        <w:t>s</w:t>
      </w:r>
      <w:r w:rsidRPr="00421E37">
        <w:t xml:space="preserve"> of the Union</w:t>
      </w:r>
      <w:r w:rsidR="00080C9C" w:rsidRPr="00421E37">
        <w:t xml:space="preserve"> (</w:t>
      </w:r>
      <w:hyperlink r:id="rId17" w:history="1">
        <w:r w:rsidR="00080C9C" w:rsidRPr="00421E37">
          <w:rPr>
            <w:rStyle w:val="Hyperlink"/>
          </w:rPr>
          <w:t>https://www.upov.int/edocs/tgpdocs/en/tgp_5_section_10.pdf</w:t>
        </w:r>
      </w:hyperlink>
      <w:r w:rsidR="00080C9C" w:rsidRPr="00421E37">
        <w:t>)</w:t>
      </w:r>
      <w:r w:rsidRPr="00421E37">
        <w:t>.</w:t>
      </w:r>
    </w:p>
    <w:p w14:paraId="5F38CDC8" w14:textId="77777777" w:rsidR="00BD7F01" w:rsidRPr="00421E37" w:rsidRDefault="00BD7F01" w:rsidP="00D51651"/>
    <w:p w14:paraId="213B480D" w14:textId="77777777" w:rsidR="00080C9C" w:rsidRPr="00421E37" w:rsidRDefault="00080C9C" w:rsidP="00790EE7">
      <w:pPr>
        <w:pStyle w:val="DecisionParagraphs"/>
      </w:pPr>
      <w:r w:rsidRPr="00421E37">
        <w:fldChar w:fldCharType="begin"/>
      </w:r>
      <w:r w:rsidRPr="00421E37">
        <w:instrText xml:space="preserve"> AUTONUM  </w:instrText>
      </w:r>
      <w:r w:rsidRPr="00421E37">
        <w:fldChar w:fldCharType="end"/>
      </w:r>
      <w:r w:rsidRPr="00421E37">
        <w:tab/>
        <w:t>UPOV members at the TWPs are invited to notify additional characteristics and states of expression to the Office of the Union using the tables provided in document TGP/5 Section 10.</w:t>
      </w:r>
    </w:p>
    <w:p w14:paraId="7A47DEC1" w14:textId="77777777" w:rsidR="00137B20" w:rsidRPr="00421E37" w:rsidRDefault="00137B20" w:rsidP="00137B20">
      <w:pPr>
        <w:jc w:val="left"/>
        <w:rPr>
          <w:u w:val="single"/>
        </w:rPr>
      </w:pPr>
    </w:p>
    <w:p w14:paraId="32398F9F" w14:textId="77777777" w:rsidR="00137B20" w:rsidRPr="00421E37" w:rsidRDefault="00C02AB4" w:rsidP="00C02AB4">
      <w:pPr>
        <w:pStyle w:val="Heading2"/>
      </w:pPr>
      <w:bookmarkStart w:id="9" w:name="_Toc21019265"/>
      <w:bookmarkStart w:id="10" w:name="_Toc37847801"/>
      <w:r w:rsidRPr="00421E37">
        <w:t>Additional</w:t>
      </w:r>
      <w:r w:rsidR="00137B20" w:rsidRPr="00421E37">
        <w:t xml:space="preserve"> characteristics</w:t>
      </w:r>
      <w:bookmarkEnd w:id="9"/>
      <w:r w:rsidRPr="00421E37">
        <w:t xml:space="preserve"> and states of expression notified to the Office of the Union</w:t>
      </w:r>
      <w:bookmarkEnd w:id="10"/>
    </w:p>
    <w:p w14:paraId="654783D4" w14:textId="77777777" w:rsidR="00137B20" w:rsidRPr="00421E37" w:rsidRDefault="00137B20" w:rsidP="00137B20">
      <w:pPr>
        <w:tabs>
          <w:tab w:val="left" w:pos="567"/>
        </w:tabs>
        <w:rPr>
          <w:spacing w:val="-2"/>
        </w:rPr>
      </w:pPr>
    </w:p>
    <w:p w14:paraId="03993748" w14:textId="77777777" w:rsidR="00C02AB4" w:rsidRPr="00421E37" w:rsidRDefault="00137B20" w:rsidP="00137B20">
      <w:r w:rsidRPr="00421E37">
        <w:fldChar w:fldCharType="begin"/>
      </w:r>
      <w:r w:rsidRPr="00421E37">
        <w:instrText xml:space="preserve"> AUTONUM  </w:instrText>
      </w:r>
      <w:r w:rsidRPr="00421E37">
        <w:fldChar w:fldCharType="end"/>
      </w:r>
      <w:r w:rsidRPr="00421E37">
        <w:tab/>
        <w:t xml:space="preserve">The Office of the Union received notifications of the following additional characteristics or states of expression since the </w:t>
      </w:r>
      <w:r w:rsidR="00C02AB4" w:rsidRPr="00421E37">
        <w:t>TWP sessions in 2019:</w:t>
      </w:r>
      <w:r w:rsidRPr="00421E37">
        <w:t xml:space="preserve">  </w:t>
      </w:r>
    </w:p>
    <w:p w14:paraId="27EA81C6" w14:textId="77777777" w:rsidR="00137B20" w:rsidRPr="00421E37" w:rsidRDefault="00137B20" w:rsidP="00137B20"/>
    <w:p w14:paraId="6A8160BE" w14:textId="77777777" w:rsidR="00137B20" w:rsidRPr="00421E37" w:rsidRDefault="00137B20" w:rsidP="00254069">
      <w:pPr>
        <w:pStyle w:val="Heading3"/>
      </w:pPr>
      <w:bookmarkStart w:id="11" w:name="_Toc21019267"/>
      <w:bookmarkStart w:id="12" w:name="_Toc37847802"/>
      <w:r w:rsidRPr="00421E37">
        <w:t>Additional characteristics</w:t>
      </w:r>
      <w:bookmarkEnd w:id="11"/>
      <w:bookmarkEnd w:id="12"/>
    </w:p>
    <w:p w14:paraId="006954BC" w14:textId="77777777" w:rsidR="00137B20" w:rsidRPr="00421E37" w:rsidRDefault="00137B20" w:rsidP="00137B20"/>
    <w:p w14:paraId="63E45F80" w14:textId="77777777" w:rsidR="00137B20" w:rsidRPr="00421E37" w:rsidRDefault="00137B20" w:rsidP="00137B20">
      <w:r w:rsidRPr="00421E37">
        <w:t>Notified by the Community Plant Variety Office of the European Union (CPVO):</w:t>
      </w:r>
    </w:p>
    <w:p w14:paraId="4B309BF9" w14:textId="77777777" w:rsidR="00137B20" w:rsidRPr="00421E37" w:rsidRDefault="00137B20" w:rsidP="00137B20"/>
    <w:p w14:paraId="22DC8BF5" w14:textId="77777777" w:rsidR="00137B20" w:rsidRPr="00790EE7" w:rsidRDefault="00137B20" w:rsidP="00137B20">
      <w:pPr>
        <w:pStyle w:val="ListParagraph"/>
        <w:numPr>
          <w:ilvl w:val="0"/>
          <w:numId w:val="1"/>
        </w:numPr>
        <w:ind w:left="1134" w:hanging="567"/>
      </w:pPr>
      <w:r w:rsidRPr="00790EE7">
        <w:rPr>
          <w:i/>
        </w:rPr>
        <w:t>Dactylis glomerata</w:t>
      </w:r>
      <w:r w:rsidRPr="00790EE7">
        <w:t xml:space="preserve"> L.: See Annex VII (in English only)</w:t>
      </w:r>
    </w:p>
    <w:p w14:paraId="01F1EA15" w14:textId="77777777" w:rsidR="00137B20" w:rsidRPr="00790EE7" w:rsidRDefault="00137B20" w:rsidP="00137B20">
      <w:pPr>
        <w:pStyle w:val="ListParagraph"/>
        <w:ind w:left="1134"/>
      </w:pPr>
    </w:p>
    <w:p w14:paraId="38ADE452" w14:textId="77777777" w:rsidR="00137B20" w:rsidRPr="00790EE7" w:rsidRDefault="00137B20" w:rsidP="00137B20">
      <w:pPr>
        <w:pStyle w:val="ListParagraph"/>
        <w:numPr>
          <w:ilvl w:val="1"/>
          <w:numId w:val="1"/>
        </w:numPr>
        <w:ind w:left="1701" w:hanging="567"/>
      </w:pPr>
      <w:r w:rsidRPr="00790EE7">
        <w:t>“Plant: natural height in autumn (without vernalization)”</w:t>
      </w:r>
    </w:p>
    <w:p w14:paraId="021CFC94" w14:textId="77777777" w:rsidR="00137B20" w:rsidRPr="00790EE7" w:rsidRDefault="00137B20" w:rsidP="00137B20">
      <w:pPr>
        <w:pStyle w:val="ListParagraph"/>
        <w:ind w:left="1440"/>
      </w:pPr>
    </w:p>
    <w:p w14:paraId="2D127BA1" w14:textId="77777777" w:rsidR="00137B20" w:rsidRPr="00790EE7" w:rsidRDefault="00137B20" w:rsidP="00137B20">
      <w:pPr>
        <w:pStyle w:val="ListParagraph"/>
        <w:numPr>
          <w:ilvl w:val="0"/>
          <w:numId w:val="1"/>
        </w:numPr>
        <w:ind w:left="1134" w:hanging="567"/>
      </w:pPr>
      <w:r w:rsidRPr="00790EE7">
        <w:rPr>
          <w:i/>
        </w:rPr>
        <w:t>Lolium multiflorum</w:t>
      </w:r>
      <w:r w:rsidRPr="00790EE7">
        <w:t xml:space="preserve"> L.:  See Annex VII (in English only)</w:t>
      </w:r>
    </w:p>
    <w:p w14:paraId="391D9C5E" w14:textId="77777777" w:rsidR="00137B20" w:rsidRPr="00421E37" w:rsidRDefault="00137B20" w:rsidP="00137B20">
      <w:pPr>
        <w:pStyle w:val="ListParagraph"/>
        <w:ind w:left="1134"/>
      </w:pPr>
    </w:p>
    <w:p w14:paraId="40049A90" w14:textId="77777777" w:rsidR="00137B20" w:rsidRPr="00421E37" w:rsidRDefault="00137B20" w:rsidP="00137B20">
      <w:pPr>
        <w:pStyle w:val="ListParagraph"/>
        <w:numPr>
          <w:ilvl w:val="1"/>
          <w:numId w:val="1"/>
        </w:numPr>
        <w:ind w:left="1701" w:hanging="567"/>
      </w:pPr>
      <w:r w:rsidRPr="00421E37">
        <w:t>“Plant: length in autumn of year of sowing”</w:t>
      </w:r>
    </w:p>
    <w:p w14:paraId="0BAA6D0B" w14:textId="77777777" w:rsidR="00137B20" w:rsidRPr="00421E37" w:rsidRDefault="00137B20" w:rsidP="00137B20">
      <w:pPr>
        <w:pStyle w:val="ListParagraph"/>
        <w:numPr>
          <w:ilvl w:val="1"/>
          <w:numId w:val="1"/>
        </w:numPr>
        <w:ind w:left="1701" w:hanging="567"/>
      </w:pPr>
      <w:r w:rsidRPr="00421E37">
        <w:t>“Leaf: length (at vegetative stage)”</w:t>
      </w:r>
    </w:p>
    <w:p w14:paraId="5EFEFBB0" w14:textId="2262D08A" w:rsidR="00137B20" w:rsidRDefault="00137B20" w:rsidP="00137B20"/>
    <w:p w14:paraId="43E6F68E" w14:textId="77777777" w:rsidR="00C26D77" w:rsidRPr="00421E37" w:rsidRDefault="00C26D77" w:rsidP="00137B20"/>
    <w:p w14:paraId="770A773C" w14:textId="77777777" w:rsidR="00137B20" w:rsidRPr="00421E37" w:rsidRDefault="00137B20" w:rsidP="00254069">
      <w:pPr>
        <w:pStyle w:val="Heading3"/>
      </w:pPr>
      <w:bookmarkStart w:id="13" w:name="_Toc21019269"/>
      <w:bookmarkStart w:id="14" w:name="_Toc37847803"/>
      <w:r w:rsidRPr="00421E37">
        <w:t>New state of expression</w:t>
      </w:r>
      <w:bookmarkEnd w:id="13"/>
      <w:bookmarkEnd w:id="14"/>
    </w:p>
    <w:p w14:paraId="678D3301" w14:textId="77777777" w:rsidR="00137B20" w:rsidRPr="00421E37" w:rsidRDefault="00137B20" w:rsidP="00137B20"/>
    <w:p w14:paraId="2EEA9118" w14:textId="77777777" w:rsidR="00137B20" w:rsidRPr="00421E37" w:rsidRDefault="00137B20" w:rsidP="00137B20">
      <w:r w:rsidRPr="00421E37">
        <w:t xml:space="preserve">Notified by </w:t>
      </w:r>
      <w:r w:rsidR="00254069" w:rsidRPr="00421E37">
        <w:t>the Community Plant Variety Office of the European Union (CPVO)</w:t>
      </w:r>
    </w:p>
    <w:p w14:paraId="77CD167D" w14:textId="77777777" w:rsidR="00137B20" w:rsidRPr="00421E37" w:rsidRDefault="00137B20" w:rsidP="00137B20"/>
    <w:p w14:paraId="11E4B246" w14:textId="77777777" w:rsidR="00137B20" w:rsidRPr="00790EE7" w:rsidRDefault="00137B20" w:rsidP="00137B20">
      <w:pPr>
        <w:pStyle w:val="ListParagraph"/>
        <w:numPr>
          <w:ilvl w:val="0"/>
          <w:numId w:val="2"/>
        </w:numPr>
        <w:ind w:left="1134" w:hanging="567"/>
      </w:pPr>
      <w:r w:rsidRPr="00790EE7">
        <w:rPr>
          <w:i/>
        </w:rPr>
        <w:t>Lavendula</w:t>
      </w:r>
      <w:r w:rsidRPr="00790EE7">
        <w:t xml:space="preserve"> L.: See Annex VIII</w:t>
      </w:r>
    </w:p>
    <w:p w14:paraId="0D97DA76" w14:textId="77777777" w:rsidR="00137B20" w:rsidRPr="00421E37" w:rsidRDefault="00137B20" w:rsidP="00137B20">
      <w:pPr>
        <w:pStyle w:val="ListParagraph"/>
        <w:ind w:left="1134"/>
      </w:pPr>
    </w:p>
    <w:p w14:paraId="15A488BB" w14:textId="77777777" w:rsidR="00137B20" w:rsidRPr="00421E37" w:rsidRDefault="00137B20" w:rsidP="00137B20">
      <w:pPr>
        <w:pStyle w:val="ListParagraph"/>
        <w:numPr>
          <w:ilvl w:val="1"/>
          <w:numId w:val="2"/>
        </w:numPr>
        <w:ind w:left="1701" w:hanging="567"/>
      </w:pPr>
      <w:r w:rsidRPr="00421E37">
        <w:t>Spike: shape: “</w:t>
      </w:r>
      <w:r w:rsidRPr="00421E37">
        <w:rPr>
          <w:highlight w:val="lightGray"/>
          <w:u w:val="single"/>
        </w:rPr>
        <w:t>conical and cylindrical (50%-50%)</w:t>
      </w:r>
      <w:r w:rsidRPr="00421E37">
        <w:t>”</w:t>
      </w:r>
    </w:p>
    <w:p w14:paraId="641E39AF" w14:textId="77777777" w:rsidR="00137B20" w:rsidRPr="00421E37" w:rsidRDefault="00137B20" w:rsidP="00137B20"/>
    <w:p w14:paraId="7697E0E9" w14:textId="0CC8CE3E" w:rsidR="00EE50A7" w:rsidRPr="00421E37" w:rsidRDefault="00EA2B73" w:rsidP="00EE50A7">
      <w:r w:rsidRPr="00421E37">
        <w:fldChar w:fldCharType="begin"/>
      </w:r>
      <w:r w:rsidRPr="00421E37">
        <w:instrText xml:space="preserve"> AUTONUM  </w:instrText>
      </w:r>
      <w:r w:rsidRPr="00421E37">
        <w:fldChar w:fldCharType="end"/>
      </w:r>
      <w:r w:rsidRPr="00421E37">
        <w:tab/>
      </w:r>
      <w:r w:rsidR="00BF3233" w:rsidRPr="00421E37">
        <w:t xml:space="preserve">The additional characteristics or states of expression notified will be presented to the </w:t>
      </w:r>
      <w:r w:rsidR="00E62C65">
        <w:t>TWPs</w:t>
      </w:r>
      <w:bookmarkStart w:id="15" w:name="_GoBack"/>
      <w:bookmarkEnd w:id="15"/>
      <w:r w:rsidR="00BF3233" w:rsidRPr="00421E37">
        <w:t>, as appropriate, at their sessions in 2020, for consideration on whether these should be posted on the TG Drafters’ webpage of the UPOV website and/or whether to initiate a revision o</w:t>
      </w:r>
      <w:r w:rsidR="00567774" w:rsidRPr="00421E37">
        <w:t>r</w:t>
      </w:r>
      <w:r w:rsidR="00BF3233" w:rsidRPr="00421E37">
        <w:t xml:space="preserve"> partial revision of the Test Guidelines concerned</w:t>
      </w:r>
      <w:r w:rsidR="00EE50A7" w:rsidRPr="00421E37">
        <w:t>.</w:t>
      </w:r>
    </w:p>
    <w:p w14:paraId="3B9C51E4" w14:textId="77777777" w:rsidR="00EE50A7" w:rsidRPr="00421E37" w:rsidRDefault="00EE50A7" w:rsidP="00137B20"/>
    <w:p w14:paraId="76FE6C6B" w14:textId="77777777" w:rsidR="00567774" w:rsidRPr="00421E37" w:rsidRDefault="00137B20" w:rsidP="00790EE7">
      <w:pPr>
        <w:pStyle w:val="DecisionParagraphs"/>
      </w:pPr>
      <w:r w:rsidRPr="00421E37">
        <w:fldChar w:fldCharType="begin"/>
      </w:r>
      <w:r w:rsidRPr="00421E37">
        <w:instrText xml:space="preserve"> AUTONUM  </w:instrText>
      </w:r>
      <w:r w:rsidRPr="00421E37">
        <w:fldChar w:fldCharType="end"/>
      </w:r>
      <w:r w:rsidRPr="00421E37">
        <w:tab/>
        <w:t xml:space="preserve">The </w:t>
      </w:r>
      <w:r w:rsidR="00BF3233" w:rsidRPr="00421E37">
        <w:t>TWA and TWO are</w:t>
      </w:r>
      <w:r w:rsidRPr="00421E37">
        <w:t xml:space="preserve"> invited to </w:t>
      </w:r>
      <w:r w:rsidR="00BF3233" w:rsidRPr="00421E37">
        <w:t>consider</w:t>
      </w:r>
      <w:r w:rsidR="00567774" w:rsidRPr="00421E37">
        <w:t>:</w:t>
      </w:r>
    </w:p>
    <w:p w14:paraId="199247D9" w14:textId="77777777" w:rsidR="00567774" w:rsidRPr="00421E37" w:rsidRDefault="00567774" w:rsidP="00790EE7">
      <w:pPr>
        <w:pStyle w:val="DecisionParagraphs"/>
      </w:pPr>
    </w:p>
    <w:p w14:paraId="1BDB16CB" w14:textId="77777777" w:rsidR="00567774" w:rsidRPr="00421E37" w:rsidRDefault="00567774" w:rsidP="00790EE7">
      <w:pPr>
        <w:pStyle w:val="DecisionParagraphs"/>
        <w:tabs>
          <w:tab w:val="left" w:pos="5954"/>
        </w:tabs>
      </w:pPr>
      <w:r w:rsidRPr="00421E37">
        <w:tab/>
        <w:t>(a)</w:t>
      </w:r>
      <w:r w:rsidRPr="00421E37">
        <w:tab/>
      </w:r>
      <w:r w:rsidR="00137B20" w:rsidRPr="00421E37">
        <w:t>the additional characteristics and</w:t>
      </w:r>
      <w:r w:rsidR="00BF3233" w:rsidRPr="00421E37">
        <w:t>/or</w:t>
      </w:r>
      <w:r w:rsidR="00137B20" w:rsidRPr="00421E37">
        <w:t xml:space="preserve"> states of expression notified to the Office of the</w:t>
      </w:r>
      <w:r w:rsidR="00BF3233" w:rsidRPr="00421E37">
        <w:t xml:space="preserve"> Union</w:t>
      </w:r>
      <w:r w:rsidR="00137B20" w:rsidRPr="00421E37">
        <w:t xml:space="preserve">, as </w:t>
      </w:r>
      <w:r w:rsidR="00137B20" w:rsidRPr="00790EE7">
        <w:t>reproduced in Annexes VII and VIII to this document</w:t>
      </w:r>
      <w:r w:rsidRPr="00790EE7">
        <w:t>,</w:t>
      </w:r>
      <w:r w:rsidRPr="00421E37">
        <w:t xml:space="preserve"> </w:t>
      </w:r>
    </w:p>
    <w:p w14:paraId="3F061DBF" w14:textId="77777777" w:rsidR="00567774" w:rsidRPr="00421E37" w:rsidRDefault="00567774" w:rsidP="00790EE7">
      <w:pPr>
        <w:pStyle w:val="DecisionParagraphs"/>
      </w:pPr>
    </w:p>
    <w:p w14:paraId="68B00479" w14:textId="77777777" w:rsidR="00567774" w:rsidRPr="00421E37" w:rsidRDefault="00567774" w:rsidP="00790EE7">
      <w:pPr>
        <w:pStyle w:val="DecisionParagraphs"/>
        <w:tabs>
          <w:tab w:val="left" w:pos="5954"/>
        </w:tabs>
      </w:pPr>
      <w:r w:rsidRPr="00421E37">
        <w:tab/>
        <w:t>(b)</w:t>
      </w:r>
      <w:r w:rsidRPr="00421E37">
        <w:tab/>
        <w:t>whether the additional characteristics and/or states of expression should be posted on the TG Drafters’ webpage of the UPOV website; and</w:t>
      </w:r>
    </w:p>
    <w:p w14:paraId="43A878DD" w14:textId="77777777" w:rsidR="00567774" w:rsidRPr="00421E37" w:rsidRDefault="00567774" w:rsidP="00790EE7">
      <w:pPr>
        <w:pStyle w:val="DecisionParagraphs"/>
      </w:pPr>
    </w:p>
    <w:p w14:paraId="31318722" w14:textId="77777777" w:rsidR="00137B20" w:rsidRPr="00421E37" w:rsidRDefault="00567774" w:rsidP="00790EE7">
      <w:pPr>
        <w:pStyle w:val="DecisionParagraphs"/>
        <w:tabs>
          <w:tab w:val="left" w:pos="5954"/>
        </w:tabs>
      </w:pPr>
      <w:r w:rsidRPr="00421E37">
        <w:tab/>
        <w:t>(c)</w:t>
      </w:r>
      <w:r w:rsidRPr="00421E37">
        <w:tab/>
        <w:t>whether a revision or partial revision of the Test Guidelines concerned should be initiated</w:t>
      </w:r>
      <w:r w:rsidR="00BF3233" w:rsidRPr="00421E37">
        <w:t xml:space="preserve"> </w:t>
      </w:r>
      <w:r w:rsidRPr="00421E37">
        <w:t xml:space="preserve">to </w:t>
      </w:r>
      <w:r w:rsidR="00752B67" w:rsidRPr="00421E37">
        <w:t>address</w:t>
      </w:r>
      <w:r w:rsidRPr="00421E37">
        <w:t xml:space="preserve"> the additional characteristics and/or states of expression notified.</w:t>
      </w:r>
      <w:r w:rsidR="00BF3233" w:rsidRPr="00421E37">
        <w:t xml:space="preserve"> </w:t>
      </w:r>
    </w:p>
    <w:p w14:paraId="70964CBA" w14:textId="77777777" w:rsidR="00A5776A" w:rsidRPr="00421E37" w:rsidRDefault="00A5776A" w:rsidP="00D51651"/>
    <w:p w14:paraId="510A655E" w14:textId="77777777" w:rsidR="00D42AA6" w:rsidRPr="00421E37" w:rsidRDefault="00D42AA6" w:rsidP="00D51651"/>
    <w:p w14:paraId="16DFB346" w14:textId="77777777" w:rsidR="00D42AA6" w:rsidRPr="00421E37" w:rsidRDefault="00D42AA6" w:rsidP="00D51651"/>
    <w:p w14:paraId="1EED3C07" w14:textId="3B5ADCF2" w:rsidR="00D42AA6" w:rsidRPr="00421E37" w:rsidRDefault="00D42AA6" w:rsidP="00D42AA6">
      <w:pPr>
        <w:jc w:val="right"/>
      </w:pPr>
      <w:r w:rsidRPr="00421E37">
        <w:t>[Annex</w:t>
      </w:r>
      <w:r w:rsidR="00790EE7">
        <w:t>es follow</w:t>
      </w:r>
      <w:r w:rsidRPr="00421E37">
        <w:t>]</w:t>
      </w:r>
    </w:p>
    <w:p w14:paraId="0E24A9D8" w14:textId="77777777" w:rsidR="00496EB4" w:rsidRPr="00421E37" w:rsidRDefault="00496EB4" w:rsidP="00D42AA6">
      <w:pPr>
        <w:jc w:val="right"/>
      </w:pPr>
    </w:p>
    <w:p w14:paraId="2F947A05" w14:textId="77777777" w:rsidR="00496EB4" w:rsidRPr="00421E37" w:rsidRDefault="00496EB4" w:rsidP="00D42AA6">
      <w:pPr>
        <w:jc w:val="right"/>
      </w:pPr>
    </w:p>
    <w:p w14:paraId="6E19CE48" w14:textId="77777777" w:rsidR="00496EB4" w:rsidRPr="00421E37" w:rsidRDefault="00496EB4" w:rsidP="00D42AA6">
      <w:pPr>
        <w:jc w:val="right"/>
      </w:pPr>
    </w:p>
    <w:p w14:paraId="6F0B9065" w14:textId="77777777" w:rsidR="00496EB4" w:rsidRPr="00421E37" w:rsidRDefault="00496EB4" w:rsidP="00D42AA6">
      <w:pPr>
        <w:jc w:val="right"/>
        <w:sectPr w:rsidR="00496EB4" w:rsidRPr="00421E37" w:rsidSect="00906DDC">
          <w:headerReference w:type="default" r:id="rId18"/>
          <w:pgSz w:w="11907" w:h="16840" w:code="9"/>
          <w:pgMar w:top="510" w:right="1134" w:bottom="1134" w:left="1134" w:header="510" w:footer="680" w:gutter="0"/>
          <w:cols w:space="720"/>
          <w:titlePg/>
        </w:sectPr>
      </w:pPr>
    </w:p>
    <w:p w14:paraId="29AF76CB" w14:textId="77777777" w:rsidR="00496EB4" w:rsidRPr="00421E37" w:rsidRDefault="00496EB4" w:rsidP="00D42AA6">
      <w:pPr>
        <w:jc w:val="right"/>
      </w:pPr>
    </w:p>
    <w:p w14:paraId="4B6D0636" w14:textId="77777777" w:rsidR="00496EB4" w:rsidRPr="00421E37" w:rsidRDefault="00496EB4" w:rsidP="00496EB4"/>
    <w:p w14:paraId="309435DC" w14:textId="77777777" w:rsidR="00496EB4" w:rsidRPr="00421E37" w:rsidRDefault="00496EB4" w:rsidP="00496EB4">
      <w:pPr>
        <w:rPr>
          <w:noProof/>
          <w:lang w:eastAsia="fr-FR"/>
        </w:rPr>
      </w:pPr>
    </w:p>
    <w:p w14:paraId="40E31682" w14:textId="77777777" w:rsidR="00496EB4" w:rsidRPr="00421E37" w:rsidRDefault="00496EB4" w:rsidP="00496EB4">
      <w:pPr>
        <w:jc w:val="center"/>
        <w:rPr>
          <w:rFonts w:cs="Arial"/>
          <w:caps/>
        </w:rPr>
      </w:pPr>
      <w:r w:rsidRPr="00421E37">
        <w:rPr>
          <w:rFonts w:cs="Arial"/>
          <w:caps/>
        </w:rPr>
        <w:t xml:space="preserve">Additional characteristics notified to the Office of the Union </w:t>
      </w:r>
    </w:p>
    <w:p w14:paraId="62E34E0B" w14:textId="77777777" w:rsidR="00705ADB" w:rsidRPr="00421E37" w:rsidRDefault="00705ADB" w:rsidP="00496EB4">
      <w:pPr>
        <w:jc w:val="center"/>
        <w:rPr>
          <w:rFonts w:cs="Arial"/>
          <w:caps/>
        </w:rPr>
      </w:pPr>
      <w:r w:rsidRPr="00421E37">
        <w:rPr>
          <w:rFonts w:cs="Arial"/>
          <w:caps/>
        </w:rPr>
        <w:t>Dactylis glomerata and lolium multiflorum</w:t>
      </w:r>
    </w:p>
    <w:p w14:paraId="4535ED83" w14:textId="77777777" w:rsidR="00496EB4" w:rsidRPr="00421E37" w:rsidRDefault="00496EB4" w:rsidP="00496EB4"/>
    <w:p w14:paraId="40E59B8C" w14:textId="77777777" w:rsidR="00496EB4" w:rsidRPr="00421E37" w:rsidRDefault="00496EB4" w:rsidP="00496EB4">
      <w:r w:rsidRPr="00421E37">
        <w:t>Submitted by the Community Plant Variety Office of the European Union (CPVO)</w:t>
      </w:r>
    </w:p>
    <w:p w14:paraId="438D2559" w14:textId="77777777" w:rsidR="00496EB4" w:rsidRPr="00421E37" w:rsidRDefault="00496EB4" w:rsidP="00496EB4">
      <w:r w:rsidRPr="00421E37">
        <w:t>Contact expert: Anne Weitz</w:t>
      </w:r>
    </w:p>
    <w:p w14:paraId="18DE98DB" w14:textId="77777777" w:rsidR="00496EB4" w:rsidRPr="00421E37" w:rsidRDefault="00496EB4" w:rsidP="00496EB4">
      <w:r w:rsidRPr="00421E37">
        <w:t>Date: 15/09/2019</w:t>
      </w:r>
    </w:p>
    <w:p w14:paraId="2E9AD503" w14:textId="77777777" w:rsidR="00496EB4" w:rsidRPr="00421E37" w:rsidRDefault="00496EB4" w:rsidP="00496EB4"/>
    <w:p w14:paraId="04EAAA90" w14:textId="77777777" w:rsidR="00496EB4" w:rsidRPr="00421E37" w:rsidRDefault="00496EB4" w:rsidP="00496EB4">
      <w:r w:rsidRPr="00421E37">
        <w:rPr>
          <w:noProof/>
        </w:rPr>
        <w:drawing>
          <wp:inline distT="0" distB="0" distL="0" distR="0" wp14:anchorId="70B2D29D" wp14:editId="1746B25F">
            <wp:extent cx="6120765" cy="1052195"/>
            <wp:effectExtent l="0" t="0" r="0" b="0"/>
            <wp:docPr id="2" name="Picture 2" descr="cid:image002.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67D2.96D370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120765" cy="1052195"/>
                    </a:xfrm>
                    <a:prstGeom prst="rect">
                      <a:avLst/>
                    </a:prstGeom>
                    <a:noFill/>
                    <a:ln>
                      <a:noFill/>
                    </a:ln>
                  </pic:spPr>
                </pic:pic>
              </a:graphicData>
            </a:graphic>
          </wp:inline>
        </w:drawing>
      </w:r>
    </w:p>
    <w:p w14:paraId="399DFAF4" w14:textId="77777777" w:rsidR="00496EB4" w:rsidRPr="00421E37" w:rsidRDefault="00496EB4" w:rsidP="00496EB4"/>
    <w:p w14:paraId="7CB135A8" w14:textId="77777777" w:rsidR="00496EB4" w:rsidRPr="00421E37" w:rsidRDefault="00496EB4" w:rsidP="00496EB4"/>
    <w:p w14:paraId="35647820" w14:textId="77777777" w:rsidR="00496EB4" w:rsidRPr="00421E37" w:rsidRDefault="00496EB4" w:rsidP="00496EB4">
      <w:r w:rsidRPr="00421E37">
        <w:rPr>
          <w:noProof/>
        </w:rPr>
        <w:drawing>
          <wp:inline distT="0" distB="0" distL="0" distR="0" wp14:anchorId="0E359831" wp14:editId="391C53B0">
            <wp:extent cx="6120765" cy="1318226"/>
            <wp:effectExtent l="0" t="0" r="0" b="0"/>
            <wp:docPr id="1" name="Picture 1" descr="cid:image001.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7D2.96D370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20765" cy="1318226"/>
                    </a:xfrm>
                    <a:prstGeom prst="rect">
                      <a:avLst/>
                    </a:prstGeom>
                    <a:noFill/>
                    <a:ln>
                      <a:noFill/>
                    </a:ln>
                  </pic:spPr>
                </pic:pic>
              </a:graphicData>
            </a:graphic>
          </wp:inline>
        </w:drawing>
      </w:r>
    </w:p>
    <w:p w14:paraId="6A613478" w14:textId="77777777" w:rsidR="00496EB4" w:rsidRPr="00421E37" w:rsidRDefault="00496EB4" w:rsidP="00496EB4"/>
    <w:p w14:paraId="2E26DF6C" w14:textId="77777777" w:rsidR="00496EB4" w:rsidRPr="00421E37" w:rsidRDefault="00496EB4" w:rsidP="00496EB4"/>
    <w:p w14:paraId="2456076E" w14:textId="77777777" w:rsidR="00496EB4" w:rsidRPr="00421E37" w:rsidRDefault="00496EB4" w:rsidP="00496EB4">
      <w:pPr>
        <w:pStyle w:val="BodyText"/>
        <w:rPr>
          <w:noProof/>
          <w:lang w:eastAsia="fr-FR"/>
        </w:rPr>
      </w:pPr>
    </w:p>
    <w:p w14:paraId="1367CE98" w14:textId="77777777" w:rsidR="00496EB4" w:rsidRPr="00421E37" w:rsidRDefault="00496EB4" w:rsidP="00496EB4">
      <w:pPr>
        <w:pStyle w:val="BodyText"/>
        <w:jc w:val="right"/>
        <w:rPr>
          <w:noProof/>
          <w:lang w:eastAsia="fr-FR"/>
        </w:rPr>
      </w:pPr>
      <w:r w:rsidRPr="00421E37">
        <w:rPr>
          <w:szCs w:val="24"/>
        </w:rPr>
        <w:t>[Annex II follows</w:t>
      </w:r>
      <w:r w:rsidRPr="00421E37">
        <w:t>]</w:t>
      </w:r>
    </w:p>
    <w:p w14:paraId="106D6993" w14:textId="77777777" w:rsidR="00496EB4" w:rsidRPr="00421E37" w:rsidRDefault="00496EB4" w:rsidP="00496EB4">
      <w:pPr>
        <w:pStyle w:val="BodyText"/>
        <w:ind w:left="7387"/>
        <w:rPr>
          <w:noProof/>
          <w:lang w:eastAsia="fr-FR"/>
        </w:rPr>
      </w:pPr>
    </w:p>
    <w:p w14:paraId="5077E366" w14:textId="77777777" w:rsidR="00496EB4" w:rsidRPr="00421E37" w:rsidRDefault="00496EB4" w:rsidP="00496EB4">
      <w:pPr>
        <w:pStyle w:val="BodyText"/>
        <w:ind w:left="7387"/>
        <w:rPr>
          <w:noProof/>
          <w:lang w:eastAsia="fr-FR"/>
        </w:rPr>
      </w:pPr>
    </w:p>
    <w:p w14:paraId="225BA655" w14:textId="77777777" w:rsidR="00496EB4" w:rsidRPr="00421E37" w:rsidRDefault="00496EB4" w:rsidP="00496EB4">
      <w:pPr>
        <w:pStyle w:val="BodyText"/>
        <w:ind w:left="7387"/>
        <w:rPr>
          <w:noProof/>
          <w:lang w:eastAsia="fr-FR"/>
        </w:rPr>
      </w:pPr>
    </w:p>
    <w:p w14:paraId="3108E265" w14:textId="77777777" w:rsidR="00496EB4" w:rsidRPr="00421E37" w:rsidRDefault="00496EB4" w:rsidP="00496EB4">
      <w:pPr>
        <w:pStyle w:val="BodyText"/>
        <w:ind w:left="7387"/>
        <w:sectPr w:rsidR="00496EB4" w:rsidRPr="00421E37" w:rsidSect="00906DDC">
          <w:headerReference w:type="default" r:id="rId23"/>
          <w:headerReference w:type="first" r:id="rId24"/>
          <w:pgSz w:w="11907" w:h="16840" w:code="9"/>
          <w:pgMar w:top="510" w:right="1134" w:bottom="1134" w:left="1134" w:header="510" w:footer="680" w:gutter="0"/>
          <w:cols w:space="720"/>
          <w:titlePg/>
        </w:sectPr>
      </w:pPr>
    </w:p>
    <w:p w14:paraId="3CE21C86" w14:textId="77777777" w:rsidR="00496EB4" w:rsidRPr="00421E37" w:rsidRDefault="00496EB4" w:rsidP="00496EB4">
      <w:pPr>
        <w:pStyle w:val="BodyText"/>
        <w:ind w:left="7387"/>
      </w:pPr>
    </w:p>
    <w:p w14:paraId="496D26BB" w14:textId="77777777" w:rsidR="00542DEB" w:rsidRPr="00421E37" w:rsidRDefault="00542DEB" w:rsidP="00542DEB">
      <w:pPr>
        <w:jc w:val="center"/>
        <w:rPr>
          <w:rFonts w:cs="Arial"/>
          <w:caps/>
        </w:rPr>
      </w:pPr>
      <w:r w:rsidRPr="00421E37">
        <w:rPr>
          <w:rFonts w:cs="Arial"/>
          <w:caps/>
        </w:rPr>
        <w:t xml:space="preserve">Additional </w:t>
      </w:r>
      <w:r w:rsidRPr="00421E37">
        <w:t xml:space="preserve">STATE OF EXPRESSION </w:t>
      </w:r>
      <w:r w:rsidRPr="00421E37">
        <w:rPr>
          <w:rFonts w:cs="Arial"/>
          <w:caps/>
        </w:rPr>
        <w:t xml:space="preserve">notified to the Office of the Union </w:t>
      </w:r>
    </w:p>
    <w:p w14:paraId="7B73BCE8" w14:textId="77777777" w:rsidR="00496EB4" w:rsidRPr="00421E37" w:rsidRDefault="00496EB4" w:rsidP="00496EB4">
      <w:pPr>
        <w:jc w:val="center"/>
      </w:pPr>
      <w:r w:rsidRPr="00421E37">
        <w:t>TEST GUIDELINES FOR LAVANDULA: TG/194/1</w:t>
      </w:r>
    </w:p>
    <w:p w14:paraId="2222FC7B" w14:textId="77777777" w:rsidR="00496EB4" w:rsidRPr="00421E37" w:rsidRDefault="00496EB4" w:rsidP="00496EB4"/>
    <w:p w14:paraId="333CB940" w14:textId="77777777" w:rsidR="00496EB4" w:rsidRPr="00421E37" w:rsidRDefault="00496EB4" w:rsidP="00496EB4">
      <w:pPr>
        <w:pStyle w:val="BodyText"/>
        <w:spacing w:before="10"/>
        <w:rPr>
          <w:rFonts w:ascii="Times New Roman"/>
          <w:b/>
          <w:sz w:val="13"/>
        </w:rPr>
      </w:pPr>
    </w:p>
    <w:p w14:paraId="3B9B996D" w14:textId="77777777" w:rsidR="00496EB4" w:rsidRPr="00421E37" w:rsidRDefault="00496EB4" w:rsidP="00496EB4">
      <w:pPr>
        <w:tabs>
          <w:tab w:val="left" w:pos="6663"/>
        </w:tabs>
        <w:spacing w:before="95"/>
        <w:ind w:left="211" w:firstLine="1207"/>
        <w:rPr>
          <w:sz w:val="18"/>
        </w:rPr>
      </w:pPr>
      <w:r w:rsidRPr="00421E37">
        <w:rPr>
          <w:noProof/>
        </w:rPr>
        <mc:AlternateContent>
          <mc:Choice Requires="wpg">
            <w:drawing>
              <wp:anchor distT="0" distB="0" distL="114300" distR="114300" simplePos="0" relativeHeight="251660288" behindDoc="0" locked="0" layoutInCell="1" allowOverlap="1" wp14:anchorId="0EC35025" wp14:editId="75E660AC">
                <wp:simplePos x="0" y="0"/>
                <wp:positionH relativeFrom="page">
                  <wp:posOffset>4587073</wp:posOffset>
                </wp:positionH>
                <wp:positionV relativeFrom="paragraph">
                  <wp:posOffset>48769</wp:posOffset>
                </wp:positionV>
                <wp:extent cx="2652743" cy="684530"/>
                <wp:effectExtent l="0" t="0" r="14605" b="20320"/>
                <wp:wrapNone/>
                <wp:docPr id="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743" cy="684530"/>
                          <a:chOff x="7718" y="74"/>
                          <a:chExt cx="3687" cy="1078"/>
                        </a:xfrm>
                      </wpg:grpSpPr>
                      <wps:wsp>
                        <wps:cNvPr id="26" name="AutoShape 77"/>
                        <wps:cNvSpPr>
                          <a:spLocks/>
                        </wps:cNvSpPr>
                        <wps:spPr bwMode="auto">
                          <a:xfrm>
                            <a:off x="7728" y="74"/>
                            <a:ext cx="3668" cy="1078"/>
                          </a:xfrm>
                          <a:custGeom>
                            <a:avLst/>
                            <a:gdLst>
                              <a:gd name="T0" fmla="+- 0 7738 7728"/>
                              <a:gd name="T1" fmla="*/ T0 w 3668"/>
                              <a:gd name="T2" fmla="+- 0 84 74"/>
                              <a:gd name="T3" fmla="*/ 84 h 1078"/>
                              <a:gd name="T4" fmla="+- 0 11386 7728"/>
                              <a:gd name="T5" fmla="*/ T4 w 3668"/>
                              <a:gd name="T6" fmla="+- 0 84 74"/>
                              <a:gd name="T7" fmla="*/ 84 h 1078"/>
                              <a:gd name="T8" fmla="+- 0 7728 7728"/>
                              <a:gd name="T9" fmla="*/ T8 w 3668"/>
                              <a:gd name="T10" fmla="+- 0 74 74"/>
                              <a:gd name="T11" fmla="*/ 74 h 1078"/>
                              <a:gd name="T12" fmla="+- 0 7728 7728"/>
                              <a:gd name="T13" fmla="*/ T12 w 3668"/>
                              <a:gd name="T14" fmla="+- 0 1152 74"/>
                              <a:gd name="T15" fmla="*/ 1152 h 1078"/>
                              <a:gd name="T16" fmla="+- 0 11395 7728"/>
                              <a:gd name="T17" fmla="*/ T16 w 3668"/>
                              <a:gd name="T18" fmla="+- 0 74 74"/>
                              <a:gd name="T19" fmla="*/ 74 h 1078"/>
                              <a:gd name="T20" fmla="+- 0 11395 7728"/>
                              <a:gd name="T21" fmla="*/ T20 w 3668"/>
                              <a:gd name="T22" fmla="+- 0 1152 74"/>
                              <a:gd name="T23" fmla="*/ 1152 h 1078"/>
                            </a:gdLst>
                            <a:ahLst/>
                            <a:cxnLst>
                              <a:cxn ang="0">
                                <a:pos x="T1" y="T3"/>
                              </a:cxn>
                              <a:cxn ang="0">
                                <a:pos x="T5" y="T7"/>
                              </a:cxn>
                              <a:cxn ang="0">
                                <a:pos x="T9" y="T11"/>
                              </a:cxn>
                              <a:cxn ang="0">
                                <a:pos x="T13" y="T15"/>
                              </a:cxn>
                              <a:cxn ang="0">
                                <a:pos x="T17" y="T19"/>
                              </a:cxn>
                              <a:cxn ang="0">
                                <a:pos x="T21" y="T23"/>
                              </a:cxn>
                            </a:cxnLst>
                            <a:rect l="0" t="0" r="r" b="b"/>
                            <a:pathLst>
                              <a:path w="3668" h="1078">
                                <a:moveTo>
                                  <a:pt x="10" y="10"/>
                                </a:moveTo>
                                <a:lnTo>
                                  <a:pt x="3658" y="10"/>
                                </a:lnTo>
                                <a:moveTo>
                                  <a:pt x="0" y="0"/>
                                </a:moveTo>
                                <a:lnTo>
                                  <a:pt x="0" y="1078"/>
                                </a:lnTo>
                                <a:moveTo>
                                  <a:pt x="3667" y="0"/>
                                </a:moveTo>
                                <a:lnTo>
                                  <a:pt x="3667" y="107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8"/>
                        <wps:cNvSpPr>
                          <a:spLocks noChangeArrowheads="1"/>
                        </wps:cNvSpPr>
                        <wps:spPr bwMode="auto">
                          <a:xfrm>
                            <a:off x="7737"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79"/>
                        <wps:cNvCnPr>
                          <a:cxnSpLocks noChangeShapeType="1"/>
                        </wps:cNvCnPr>
                        <wps:spPr bwMode="auto">
                          <a:xfrm>
                            <a:off x="7757" y="1142"/>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380E9" id="Group 76" o:spid="_x0000_s1026" style="position:absolute;margin-left:361.2pt;margin-top:3.85pt;width:208.9pt;height:53.9pt;z-index:251660288;mso-position-horizontal-relative:page" coordorigin="7718,74" coordsize="368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">
                <v:shape id="AutoShape 77" o:spid="_x0000_s1027" style="position:absolute;left:7728;top:74;width:3668;height:1078;visibility:visible;mso-wrap-style:square;v-text-anchor:top" coordsize="366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" path="m10,10r3648,m,l,1078m3667,r,1078e" filled="f" strokeweight=".96pt">
                  <v:path arrowok="t" o:connecttype="custom" o:connectlocs="10,84;3658,84;0,74;0,1152;3667,74;3667,1152" o:connectangles="0,0,0,0,0,0"/>
                </v:shape>
                <v:rect id="Rectangle 78" o:spid="_x0000_s1028" style="position:absolute;left:7737;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79" o:spid="_x0000_s1029" style="position:absolute;visibility:visible;mso-wrap-style:square" from="7757,1142" to="1138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wrap anchorx="page"/>
              </v:group>
            </w:pict>
          </mc:Fallback>
        </mc:AlternateContent>
      </w:r>
      <w:r w:rsidRPr="00421E37">
        <w:rPr>
          <w:noProof/>
        </w:rPr>
        <mc:AlternateContent>
          <mc:Choice Requires="wpg">
            <w:drawing>
              <wp:anchor distT="0" distB="0" distL="114300" distR="114300" simplePos="0" relativeHeight="251664384" behindDoc="1" locked="0" layoutInCell="1" allowOverlap="1" wp14:anchorId="2217A065" wp14:editId="7F710A8B">
                <wp:simplePos x="0" y="0"/>
                <wp:positionH relativeFrom="page">
                  <wp:posOffset>1326382</wp:posOffset>
                </wp:positionH>
                <wp:positionV relativeFrom="paragraph">
                  <wp:posOffset>48769</wp:posOffset>
                </wp:positionV>
                <wp:extent cx="1961767" cy="684530"/>
                <wp:effectExtent l="0" t="0" r="19685" b="20320"/>
                <wp:wrapNone/>
                <wp:docPr id="2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767" cy="684530"/>
                          <a:chOff x="2412" y="74"/>
                          <a:chExt cx="2765" cy="1078"/>
                        </a:xfrm>
                      </wpg:grpSpPr>
                      <wps:wsp>
                        <wps:cNvPr id="30" name="Line 96"/>
                        <wps:cNvCnPr>
                          <a:cxnSpLocks noChangeShapeType="1"/>
                        </wps:cNvCnPr>
                        <wps:spPr bwMode="auto">
                          <a:xfrm>
                            <a:off x="2431" y="84"/>
                            <a:ext cx="272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Line 97"/>
                        <wps:cNvCnPr>
                          <a:cxnSpLocks noChangeShapeType="1"/>
                        </wps:cNvCnPr>
                        <wps:spPr bwMode="auto">
                          <a:xfrm>
                            <a:off x="2422"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98"/>
                        <wps:cNvCnPr>
                          <a:cxnSpLocks noChangeShapeType="1"/>
                        </wps:cNvCnPr>
                        <wps:spPr bwMode="auto">
                          <a:xfrm>
                            <a:off x="5167"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99"/>
                        <wps:cNvSpPr>
                          <a:spLocks noChangeArrowheads="1"/>
                        </wps:cNvSpPr>
                        <wps:spPr bwMode="auto">
                          <a:xfrm>
                            <a:off x="2431"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
                        <wps:cNvCnPr>
                          <a:cxnSpLocks noChangeShapeType="1"/>
                        </wps:cNvCnPr>
                        <wps:spPr bwMode="auto">
                          <a:xfrm>
                            <a:off x="2450" y="1142"/>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D14937" id="Group 95" o:spid="_x0000_s1026" style="position:absolute;margin-left:104.45pt;margin-top:3.85pt;width:154.45pt;height:53.9pt;z-index:-251652096;mso-position-horizontal-relative:page" coordorigin="2412,74" coordsize="2765,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">
                <v:line id="Line 96" o:spid="_x0000_s1027" style="position:absolute;visibility:visible;mso-wrap-style:square" from="2431,84" to="5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97" o:spid="_x0000_s1028" style="position:absolute;visibility:visible;mso-wrap-style:square" from="2422,74" to="242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line id="Line 98" o:spid="_x0000_s1029" style="position:absolute;visibility:visible;mso-wrap-style:square" from="5167,74" to="516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rect id="Rectangle 99" o:spid="_x0000_s1030" style="position:absolute;left:2431;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00" o:spid="_x0000_s1031" style="position:absolute;visibility:visible;mso-wrap-style:square" from="2450,1142" to="5158,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w10:wrap anchorx="page"/>
              </v:group>
            </w:pict>
          </mc:Fallback>
        </mc:AlternateContent>
      </w:r>
      <w:r w:rsidRPr="00421E37">
        <w:rPr>
          <w:sz w:val="18"/>
        </w:rPr>
        <w:t>Submitting</w:t>
      </w:r>
      <w:r w:rsidRPr="00421E37">
        <w:rPr>
          <w:spacing w:val="-2"/>
          <w:sz w:val="18"/>
        </w:rPr>
        <w:t xml:space="preserve"> </w:t>
      </w:r>
      <w:r w:rsidRPr="00421E37">
        <w:rPr>
          <w:sz w:val="18"/>
        </w:rPr>
        <w:t>Authority:</w:t>
      </w:r>
      <w:r w:rsidRPr="00421E37">
        <w:rPr>
          <w:sz w:val="18"/>
        </w:rPr>
        <w:tab/>
      </w:r>
      <w:r w:rsidRPr="00421E37">
        <w:rPr>
          <w:sz w:val="18"/>
          <w:u w:val="single"/>
        </w:rPr>
        <w:t>Contact</w:t>
      </w:r>
      <w:r w:rsidRPr="00421E37">
        <w:rPr>
          <w:spacing w:val="-3"/>
          <w:sz w:val="18"/>
          <w:u w:val="single"/>
        </w:rPr>
        <w:t xml:space="preserve"> </w:t>
      </w:r>
      <w:r w:rsidRPr="00421E37">
        <w:rPr>
          <w:sz w:val="18"/>
          <w:u w:val="single"/>
        </w:rPr>
        <w:t>Expert</w:t>
      </w:r>
      <w:r w:rsidRPr="00421E37">
        <w:rPr>
          <w:sz w:val="18"/>
        </w:rPr>
        <w:t>:  Renaud Florent</w:t>
      </w:r>
    </w:p>
    <w:p w14:paraId="5B59C7E2" w14:textId="77777777" w:rsidR="00496EB4" w:rsidRPr="00421E37" w:rsidRDefault="00496EB4" w:rsidP="00496EB4">
      <w:pPr>
        <w:pStyle w:val="BodyText"/>
        <w:tabs>
          <w:tab w:val="left" w:pos="2970"/>
        </w:tabs>
        <w:ind w:left="1418"/>
      </w:pPr>
      <w:r w:rsidRPr="00421E37">
        <w:t xml:space="preserve">GEVES </w:t>
      </w:r>
    </w:p>
    <w:p w14:paraId="1E56086A" w14:textId="77777777" w:rsidR="00496EB4" w:rsidRPr="00421E37" w:rsidRDefault="00496EB4" w:rsidP="00496EB4">
      <w:pPr>
        <w:pStyle w:val="BodyText"/>
        <w:tabs>
          <w:tab w:val="left" w:pos="2970"/>
        </w:tabs>
        <w:ind w:left="1418"/>
      </w:pPr>
      <w:r w:rsidRPr="00421E37">
        <w:t xml:space="preserve">on behalf of CPVO) </w:t>
      </w:r>
    </w:p>
    <w:p w14:paraId="658D7FC8" w14:textId="77777777" w:rsidR="00496EB4" w:rsidRPr="00421E37" w:rsidRDefault="00496EB4" w:rsidP="00496EB4">
      <w:pPr>
        <w:pStyle w:val="BodyText"/>
      </w:pPr>
    </w:p>
    <w:p w14:paraId="006BFB1E" w14:textId="77777777" w:rsidR="00496EB4" w:rsidRPr="00421E37" w:rsidRDefault="00496EB4" w:rsidP="00496EB4">
      <w:pPr>
        <w:pStyle w:val="BodyText"/>
      </w:pPr>
    </w:p>
    <w:p w14:paraId="498D711C" w14:textId="77777777" w:rsidR="00496EB4" w:rsidRPr="00421E37" w:rsidRDefault="00496EB4" w:rsidP="00496EB4">
      <w:pPr>
        <w:pStyle w:val="BodyText"/>
        <w:spacing w:before="5"/>
        <w:rPr>
          <w:sz w:val="25"/>
        </w:rPr>
      </w:pPr>
    </w:p>
    <w:p w14:paraId="52391664" w14:textId="77777777" w:rsidR="00496EB4" w:rsidRPr="00421E37" w:rsidRDefault="00496EB4" w:rsidP="00496EB4">
      <w:pPr>
        <w:tabs>
          <w:tab w:val="left" w:pos="6804"/>
        </w:tabs>
        <w:spacing w:before="94"/>
        <w:ind w:left="1418"/>
        <w:rPr>
          <w:sz w:val="18"/>
        </w:rPr>
      </w:pPr>
      <w:r w:rsidRPr="00421E37">
        <w:rPr>
          <w:noProof/>
        </w:rPr>
        <mc:AlternateContent>
          <mc:Choice Requires="wpg">
            <w:drawing>
              <wp:anchor distT="0" distB="0" distL="114300" distR="114300" simplePos="0" relativeHeight="251661312" behindDoc="0" locked="0" layoutInCell="1" allowOverlap="1" wp14:anchorId="2EAE7E1E" wp14:editId="7729160B">
                <wp:simplePos x="0" y="0"/>
                <wp:positionH relativeFrom="page">
                  <wp:posOffset>4615129</wp:posOffset>
                </wp:positionH>
                <wp:positionV relativeFrom="paragraph">
                  <wp:posOffset>46362</wp:posOffset>
                </wp:positionV>
                <wp:extent cx="2624687" cy="634365"/>
                <wp:effectExtent l="0" t="0" r="4445" b="13335"/>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687" cy="634365"/>
                          <a:chOff x="7718" y="73"/>
                          <a:chExt cx="3687" cy="999"/>
                        </a:xfrm>
                      </wpg:grpSpPr>
                      <wps:wsp>
                        <wps:cNvPr id="13" name="Rectangle 81"/>
                        <wps:cNvSpPr>
                          <a:spLocks noChangeArrowheads="1"/>
                        </wps:cNvSpPr>
                        <wps:spPr bwMode="auto">
                          <a:xfrm>
                            <a:off x="7737"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2"/>
                        <wps:cNvCnPr>
                          <a:cxnSpLocks noChangeShapeType="1"/>
                        </wps:cNvCnPr>
                        <wps:spPr bwMode="auto">
                          <a:xfrm>
                            <a:off x="7757" y="83"/>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3"/>
                        <wps:cNvSpPr>
                          <a:spLocks/>
                        </wps:cNvSpPr>
                        <wps:spPr bwMode="auto">
                          <a:xfrm>
                            <a:off x="7728" y="73"/>
                            <a:ext cx="3668" cy="999"/>
                          </a:xfrm>
                          <a:custGeom>
                            <a:avLst/>
                            <a:gdLst>
                              <a:gd name="T0" fmla="+- 0 7728 7728"/>
                              <a:gd name="T1" fmla="*/ T0 w 3668"/>
                              <a:gd name="T2" fmla="+- 0 73 73"/>
                              <a:gd name="T3" fmla="*/ 73 h 999"/>
                              <a:gd name="T4" fmla="+- 0 7728 7728"/>
                              <a:gd name="T5" fmla="*/ T4 w 3668"/>
                              <a:gd name="T6" fmla="+- 0 1072 73"/>
                              <a:gd name="T7" fmla="*/ 1072 h 999"/>
                              <a:gd name="T8" fmla="+- 0 11395 7728"/>
                              <a:gd name="T9" fmla="*/ T8 w 3668"/>
                              <a:gd name="T10" fmla="+- 0 73 73"/>
                              <a:gd name="T11" fmla="*/ 73 h 999"/>
                              <a:gd name="T12" fmla="+- 0 11395 7728"/>
                              <a:gd name="T13" fmla="*/ T12 w 3668"/>
                              <a:gd name="T14" fmla="+- 0 1072 73"/>
                              <a:gd name="T15" fmla="*/ 1072 h 999"/>
                            </a:gdLst>
                            <a:ahLst/>
                            <a:cxnLst>
                              <a:cxn ang="0">
                                <a:pos x="T1" y="T3"/>
                              </a:cxn>
                              <a:cxn ang="0">
                                <a:pos x="T5" y="T7"/>
                              </a:cxn>
                              <a:cxn ang="0">
                                <a:pos x="T9" y="T11"/>
                              </a:cxn>
                              <a:cxn ang="0">
                                <a:pos x="T13" y="T15"/>
                              </a:cxn>
                            </a:cxnLst>
                            <a:rect l="0" t="0" r="r" b="b"/>
                            <a:pathLst>
                              <a:path w="3668" h="999">
                                <a:moveTo>
                                  <a:pt x="0" y="0"/>
                                </a:moveTo>
                                <a:lnTo>
                                  <a:pt x="0" y="999"/>
                                </a:lnTo>
                                <a:moveTo>
                                  <a:pt x="3667" y="0"/>
                                </a:moveTo>
                                <a:lnTo>
                                  <a:pt x="3667" y="9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4"/>
                        <wps:cNvSpPr>
                          <a:spLocks noChangeArrowheads="1"/>
                        </wps:cNvSpPr>
                        <wps:spPr bwMode="auto">
                          <a:xfrm>
                            <a:off x="7737" y="105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5"/>
                        <wps:cNvCnPr>
                          <a:cxnSpLocks noChangeShapeType="1"/>
                        </wps:cNvCnPr>
                        <wps:spPr bwMode="auto">
                          <a:xfrm>
                            <a:off x="7757" y="1062"/>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7CED7" id="Group 80" o:spid="_x0000_s1026" style="position:absolute;margin-left:363.4pt;margin-top:3.65pt;width:206.65pt;height:49.95pt;z-index:251661312;mso-position-horizontal-relative:page" coordorigin="7718,73" coordsize="368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">
                <v:rect id="Rectangle 81" o:spid="_x0000_s1027" style="position:absolute;left:7737;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2" o:spid="_x0000_s1028" style="position:absolute;visibility:visible;mso-wrap-style:square" from="7757,83" to="113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v:shape id="AutoShape 83" o:spid="_x0000_s1029" style="position:absolute;left:7728;top:73;width:3668;height:999;visibility:visible;mso-wrap-style:square;v-text-anchor:top" coordsize="3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" path="m,l,999m3667,r,999e" filled="f" strokeweight=".96pt">
                  <v:path arrowok="t" o:connecttype="custom" o:connectlocs="0,73;0,1072;3667,73;3667,1072" o:connectangles="0,0,0,0"/>
                </v:shape>
                <v:rect id="Rectangle 84" o:spid="_x0000_s1030" style="position:absolute;left:7737;top:105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5" o:spid="_x0000_s1031" style="position:absolute;visibility:visible;mso-wrap-style:square" from="7757,1062" to="11386,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" strokeweight=".33831mm"/>
                <w10:wrap anchorx="page"/>
              </v:group>
            </w:pict>
          </mc:Fallback>
        </mc:AlternateContent>
      </w:r>
      <w:r w:rsidRPr="00421E37">
        <w:rPr>
          <w:noProof/>
        </w:rPr>
        <mc:AlternateContent>
          <mc:Choice Requires="wpg">
            <w:drawing>
              <wp:anchor distT="0" distB="0" distL="114300" distR="114300" simplePos="0" relativeHeight="251665408" behindDoc="1" locked="0" layoutInCell="1" allowOverlap="1" wp14:anchorId="7E3F9955" wp14:editId="68EA3D19">
                <wp:simplePos x="0" y="0"/>
                <wp:positionH relativeFrom="page">
                  <wp:posOffset>1333476</wp:posOffset>
                </wp:positionH>
                <wp:positionV relativeFrom="paragraph">
                  <wp:posOffset>46362</wp:posOffset>
                </wp:positionV>
                <wp:extent cx="1954673" cy="302260"/>
                <wp:effectExtent l="0" t="0" r="7620" b="21590"/>
                <wp:wrapNone/>
                <wp:docPr id="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673" cy="302260"/>
                          <a:chOff x="2412" y="73"/>
                          <a:chExt cx="2765" cy="476"/>
                        </a:xfrm>
                      </wpg:grpSpPr>
                      <wps:wsp>
                        <wps:cNvPr id="19" name="Rectangle 102"/>
                        <wps:cNvSpPr>
                          <a:spLocks noChangeArrowheads="1"/>
                        </wps:cNvSpPr>
                        <wps:spPr bwMode="auto">
                          <a:xfrm>
                            <a:off x="2431"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3"/>
                        <wps:cNvCnPr>
                          <a:cxnSpLocks noChangeShapeType="1"/>
                        </wps:cNvCnPr>
                        <wps:spPr bwMode="auto">
                          <a:xfrm>
                            <a:off x="2450" y="83"/>
                            <a:ext cx="270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1" name="Line 104"/>
                        <wps:cNvCnPr>
                          <a:cxnSpLocks noChangeShapeType="1"/>
                        </wps:cNvCnPr>
                        <wps:spPr bwMode="auto">
                          <a:xfrm>
                            <a:off x="2422"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 name="Line 105"/>
                        <wps:cNvCnPr>
                          <a:cxnSpLocks noChangeShapeType="1"/>
                        </wps:cNvCnPr>
                        <wps:spPr bwMode="auto">
                          <a:xfrm>
                            <a:off x="5167"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6"/>
                        <wps:cNvSpPr>
                          <a:spLocks noChangeArrowheads="1"/>
                        </wps:cNvSpPr>
                        <wps:spPr bwMode="auto">
                          <a:xfrm>
                            <a:off x="2431"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7"/>
                        <wps:cNvCnPr>
                          <a:cxnSpLocks noChangeShapeType="1"/>
                        </wps:cNvCnPr>
                        <wps:spPr bwMode="auto">
                          <a:xfrm>
                            <a:off x="2450" y="539"/>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A1841" id="Group 101" o:spid="_x0000_s1026" style="position:absolute;margin-left:105pt;margin-top:3.65pt;width:153.9pt;height:23.8pt;z-index:-251651072;mso-position-horizontal-relative:page" coordorigin="2412,73" coordsize="276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">
                <v:rect id="Rectangle 102" o:spid="_x0000_s1027" style="position:absolute;left:2431;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03" o:spid="_x0000_s1028" style="position:absolute;visibility:visible;mso-wrap-style:square" from="2450,83" to="51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" strokeweight=".33831mm"/>
                <v:line id="Line 104" o:spid="_x0000_s1029" style="position:absolute;visibility:visible;mso-wrap-style:square" from="2422,73" to="2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05" o:spid="_x0000_s1030" style="position:absolute;visibility:visible;mso-wrap-style:square" from="5167,73" to="516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v:rect id="Rectangle 106" o:spid="_x0000_s1031" style="position:absolute;left:2431;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07" o:spid="_x0000_s1032" style="position:absolute;visibility:visible;mso-wrap-style:square" from="2450,539" to="515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w10:wrap anchorx="page"/>
              </v:group>
            </w:pict>
          </mc:Fallback>
        </mc:AlternateContent>
      </w:r>
      <w:r w:rsidRPr="00421E37">
        <w:rPr>
          <w:sz w:val="18"/>
        </w:rPr>
        <w:t>Date:  02/04/2019</w:t>
      </w:r>
      <w:r w:rsidRPr="00421E37">
        <w:rPr>
          <w:sz w:val="18"/>
        </w:rPr>
        <w:tab/>
        <w:t>Organization:  GEVES</w:t>
      </w:r>
    </w:p>
    <w:p w14:paraId="731CC9C0" w14:textId="77777777" w:rsidR="00496EB4" w:rsidRPr="00421E37" w:rsidRDefault="00496EB4" w:rsidP="00496EB4">
      <w:pPr>
        <w:pStyle w:val="BodyText"/>
      </w:pPr>
    </w:p>
    <w:p w14:paraId="3274B945" w14:textId="77777777" w:rsidR="00496EB4" w:rsidRPr="00421E37" w:rsidRDefault="00496EB4" w:rsidP="00496EB4">
      <w:pPr>
        <w:pStyle w:val="BodyText"/>
      </w:pPr>
    </w:p>
    <w:p w14:paraId="42F462E9" w14:textId="77777777" w:rsidR="00496EB4" w:rsidRPr="00421E37" w:rsidRDefault="00496EB4" w:rsidP="00496EB4">
      <w:pPr>
        <w:pStyle w:val="BodyText"/>
      </w:pPr>
    </w:p>
    <w:p w14:paraId="34834C21" w14:textId="77777777" w:rsidR="00496EB4" w:rsidRPr="00421E37" w:rsidRDefault="00496EB4" w:rsidP="00496EB4">
      <w:pPr>
        <w:pStyle w:val="BodyText"/>
        <w:spacing w:before="7"/>
        <w:rPr>
          <w:sz w:val="18"/>
        </w:rPr>
      </w:pPr>
    </w:p>
    <w:p w14:paraId="2C0C4C68" w14:textId="77777777" w:rsidR="00496EB4" w:rsidRPr="00790EE7" w:rsidRDefault="00496EB4" w:rsidP="00496EB4">
      <w:pPr>
        <w:spacing w:before="94"/>
        <w:ind w:left="4617" w:right="-284"/>
        <w:jc w:val="center"/>
        <w:rPr>
          <w:sz w:val="18"/>
          <w:lang w:val="de-DE"/>
        </w:rPr>
      </w:pPr>
      <w:r w:rsidRPr="00421E37">
        <w:rPr>
          <w:noProof/>
        </w:rPr>
        <mc:AlternateContent>
          <mc:Choice Requires="wpg">
            <w:drawing>
              <wp:anchor distT="0" distB="0" distL="114300" distR="114300" simplePos="0" relativeHeight="251662336" behindDoc="0" locked="0" layoutInCell="1" allowOverlap="1" wp14:anchorId="7D36E595" wp14:editId="3E128ED9">
                <wp:simplePos x="0" y="0"/>
                <wp:positionH relativeFrom="page">
                  <wp:posOffset>4625719</wp:posOffset>
                </wp:positionH>
                <wp:positionV relativeFrom="paragraph">
                  <wp:posOffset>49886</wp:posOffset>
                </wp:positionV>
                <wp:extent cx="2614098" cy="300355"/>
                <wp:effectExtent l="0" t="0" r="15240" b="23495"/>
                <wp:wrapNone/>
                <wp:docPr id="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098" cy="300355"/>
                          <a:chOff x="7718" y="76"/>
                          <a:chExt cx="3687" cy="473"/>
                        </a:xfrm>
                      </wpg:grpSpPr>
                      <wps:wsp>
                        <wps:cNvPr id="8" name="Rectangle 87"/>
                        <wps:cNvSpPr>
                          <a:spLocks noChangeArrowheads="1"/>
                        </wps:cNvSpPr>
                        <wps:spPr bwMode="auto">
                          <a:xfrm>
                            <a:off x="7737" y="7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8"/>
                        <wps:cNvSpPr>
                          <a:spLocks/>
                        </wps:cNvSpPr>
                        <wps:spPr bwMode="auto">
                          <a:xfrm>
                            <a:off x="7728" y="75"/>
                            <a:ext cx="3668" cy="473"/>
                          </a:xfrm>
                          <a:custGeom>
                            <a:avLst/>
                            <a:gdLst>
                              <a:gd name="T0" fmla="+- 0 7757 7728"/>
                              <a:gd name="T1" fmla="*/ T0 w 3668"/>
                              <a:gd name="T2" fmla="+- 0 85 76"/>
                              <a:gd name="T3" fmla="*/ 85 h 473"/>
                              <a:gd name="T4" fmla="+- 0 11386 7728"/>
                              <a:gd name="T5" fmla="*/ T4 w 3668"/>
                              <a:gd name="T6" fmla="+- 0 85 76"/>
                              <a:gd name="T7" fmla="*/ 85 h 473"/>
                              <a:gd name="T8" fmla="+- 0 7728 7728"/>
                              <a:gd name="T9" fmla="*/ T8 w 3668"/>
                              <a:gd name="T10" fmla="+- 0 76 76"/>
                              <a:gd name="T11" fmla="*/ 76 h 473"/>
                              <a:gd name="T12" fmla="+- 0 7728 7728"/>
                              <a:gd name="T13" fmla="*/ T12 w 3668"/>
                              <a:gd name="T14" fmla="+- 0 548 76"/>
                              <a:gd name="T15" fmla="*/ 548 h 473"/>
                              <a:gd name="T16" fmla="+- 0 11395 7728"/>
                              <a:gd name="T17" fmla="*/ T16 w 3668"/>
                              <a:gd name="T18" fmla="+- 0 76 76"/>
                              <a:gd name="T19" fmla="*/ 76 h 473"/>
                              <a:gd name="T20" fmla="+- 0 11395 7728"/>
                              <a:gd name="T21" fmla="*/ T20 w 3668"/>
                              <a:gd name="T22" fmla="+- 0 548 76"/>
                              <a:gd name="T23" fmla="*/ 548 h 473"/>
                            </a:gdLst>
                            <a:ahLst/>
                            <a:cxnLst>
                              <a:cxn ang="0">
                                <a:pos x="T1" y="T3"/>
                              </a:cxn>
                              <a:cxn ang="0">
                                <a:pos x="T5" y="T7"/>
                              </a:cxn>
                              <a:cxn ang="0">
                                <a:pos x="T9" y="T11"/>
                              </a:cxn>
                              <a:cxn ang="0">
                                <a:pos x="T13" y="T15"/>
                              </a:cxn>
                              <a:cxn ang="0">
                                <a:pos x="T17" y="T19"/>
                              </a:cxn>
                              <a:cxn ang="0">
                                <a:pos x="T21" y="T23"/>
                              </a:cxn>
                            </a:cxnLst>
                            <a:rect l="0" t="0" r="r" b="b"/>
                            <a:pathLst>
                              <a:path w="3668" h="473">
                                <a:moveTo>
                                  <a:pt x="29" y="9"/>
                                </a:moveTo>
                                <a:lnTo>
                                  <a:pt x="3658" y="9"/>
                                </a:lnTo>
                                <a:moveTo>
                                  <a:pt x="0" y="0"/>
                                </a:moveTo>
                                <a:lnTo>
                                  <a:pt x="0" y="472"/>
                                </a:lnTo>
                                <a:moveTo>
                                  <a:pt x="3667" y="0"/>
                                </a:moveTo>
                                <a:lnTo>
                                  <a:pt x="3667" y="4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9"/>
                        <wps:cNvSpPr>
                          <a:spLocks noChangeArrowheads="1"/>
                        </wps:cNvSpPr>
                        <wps:spPr bwMode="auto">
                          <a:xfrm>
                            <a:off x="7737"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0"/>
                        <wps:cNvCnPr>
                          <a:cxnSpLocks noChangeShapeType="1"/>
                        </wps:cNvCnPr>
                        <wps:spPr bwMode="auto">
                          <a:xfrm>
                            <a:off x="7757" y="539"/>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9FCF8" id="Group 86" o:spid="_x0000_s1026" style="position:absolute;margin-left:364.25pt;margin-top:3.95pt;width:205.85pt;height:23.65pt;z-index:251662336;mso-position-horizontal-relative:page" coordorigin="7718,76" coordsize="36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">
                <v:rect id="Rectangle 87" o:spid="_x0000_s1027" style="position:absolute;left:7737;top:7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88" o:spid="_x0000_s1028" style="position:absolute;left:7728;top:75;width:3668;height:473;visibility:visible;mso-wrap-style:square;v-text-anchor:top" coordsize="366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" path="m29,9r3629,m,l,472m3667,r,472e" filled="f" strokeweight=".96pt">
                  <v:path arrowok="t" o:connecttype="custom" o:connectlocs="29,85;3658,85;0,76;0,548;3667,76;3667,548" o:connectangles="0,0,0,0,0,0"/>
                </v:shape>
                <v:rect id="Rectangle 89" o:spid="_x0000_s1029" style="position:absolute;left:7737;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90" o:spid="_x0000_s1030" style="position:absolute;visibility:visible;mso-wrap-style:square" from="7757,539" to="113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w10:wrap anchorx="page"/>
              </v:group>
            </w:pict>
          </mc:Fallback>
        </mc:AlternateContent>
      </w:r>
      <w:r w:rsidRPr="00790EE7">
        <w:rPr>
          <w:sz w:val="18"/>
          <w:lang w:val="de-DE"/>
        </w:rPr>
        <w:t xml:space="preserve">                   Tel.:   +33 (0)4 90 78 66 79</w:t>
      </w:r>
    </w:p>
    <w:p w14:paraId="6EDBF105" w14:textId="77777777" w:rsidR="00496EB4" w:rsidRPr="00790EE7" w:rsidRDefault="00496EB4" w:rsidP="00496EB4">
      <w:pPr>
        <w:pStyle w:val="BodyText"/>
        <w:rPr>
          <w:lang w:val="de-DE"/>
        </w:rPr>
      </w:pPr>
    </w:p>
    <w:p w14:paraId="06BA3259" w14:textId="77777777" w:rsidR="00496EB4" w:rsidRPr="00790EE7" w:rsidRDefault="00496EB4" w:rsidP="00496EB4">
      <w:pPr>
        <w:pStyle w:val="BodyText"/>
        <w:spacing w:before="3"/>
        <w:rPr>
          <w:sz w:val="21"/>
          <w:lang w:val="de-DE"/>
        </w:rPr>
      </w:pPr>
      <w:r w:rsidRPr="00421E37">
        <w:rPr>
          <w:noProof/>
        </w:rPr>
        <mc:AlternateContent>
          <mc:Choice Requires="wpg">
            <w:drawing>
              <wp:anchor distT="0" distB="0" distL="114300" distR="114300" simplePos="0" relativeHeight="251663360" behindDoc="0" locked="0" layoutInCell="1" allowOverlap="1" wp14:anchorId="68FEEF46" wp14:editId="172E4578">
                <wp:simplePos x="0" y="0"/>
                <wp:positionH relativeFrom="page">
                  <wp:posOffset>4634355</wp:posOffset>
                </wp:positionH>
                <wp:positionV relativeFrom="paragraph">
                  <wp:posOffset>139756</wp:posOffset>
                </wp:positionV>
                <wp:extent cx="2605461" cy="302260"/>
                <wp:effectExtent l="0" t="0" r="4445" b="21590"/>
                <wp:wrapNone/>
                <wp:docPr id="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61" cy="302260"/>
                          <a:chOff x="7718" y="-21"/>
                          <a:chExt cx="3687" cy="476"/>
                        </a:xfrm>
                      </wpg:grpSpPr>
                      <wps:wsp>
                        <wps:cNvPr id="51" name="Rectangle 92"/>
                        <wps:cNvSpPr>
                          <a:spLocks noChangeArrowheads="1"/>
                        </wps:cNvSpPr>
                        <wps:spPr bwMode="auto">
                          <a:xfrm>
                            <a:off x="7737"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93"/>
                        <wps:cNvCnPr>
                          <a:cxnSpLocks noChangeShapeType="1"/>
                        </wps:cNvCnPr>
                        <wps:spPr bwMode="auto">
                          <a:xfrm>
                            <a:off x="7757" y="-11"/>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4"/>
                        <wps:cNvSpPr>
                          <a:spLocks/>
                        </wps:cNvSpPr>
                        <wps:spPr bwMode="auto">
                          <a:xfrm>
                            <a:off x="7728" y="-21"/>
                            <a:ext cx="3668" cy="476"/>
                          </a:xfrm>
                          <a:custGeom>
                            <a:avLst/>
                            <a:gdLst>
                              <a:gd name="T0" fmla="+- 0 7728 7728"/>
                              <a:gd name="T1" fmla="*/ T0 w 3668"/>
                              <a:gd name="T2" fmla="+- 0 -21 -21"/>
                              <a:gd name="T3" fmla="*/ -21 h 476"/>
                              <a:gd name="T4" fmla="+- 0 7728 7728"/>
                              <a:gd name="T5" fmla="*/ T4 w 3668"/>
                              <a:gd name="T6" fmla="+- 0 454 -21"/>
                              <a:gd name="T7" fmla="*/ 454 h 476"/>
                              <a:gd name="T8" fmla="+- 0 7738 7728"/>
                              <a:gd name="T9" fmla="*/ T8 w 3668"/>
                              <a:gd name="T10" fmla="+- 0 445 -21"/>
                              <a:gd name="T11" fmla="*/ 445 h 476"/>
                              <a:gd name="T12" fmla="+- 0 11386 7728"/>
                              <a:gd name="T13" fmla="*/ T12 w 3668"/>
                              <a:gd name="T14" fmla="+- 0 445 -21"/>
                              <a:gd name="T15" fmla="*/ 445 h 476"/>
                              <a:gd name="T16" fmla="+- 0 11395 7728"/>
                              <a:gd name="T17" fmla="*/ T16 w 3668"/>
                              <a:gd name="T18" fmla="+- 0 -21 -21"/>
                              <a:gd name="T19" fmla="*/ -21 h 476"/>
                              <a:gd name="T20" fmla="+- 0 11395 7728"/>
                              <a:gd name="T21" fmla="*/ T20 w 3668"/>
                              <a:gd name="T22" fmla="+- 0 454 -21"/>
                              <a:gd name="T23" fmla="*/ 454 h 476"/>
                            </a:gdLst>
                            <a:ahLst/>
                            <a:cxnLst>
                              <a:cxn ang="0">
                                <a:pos x="T1" y="T3"/>
                              </a:cxn>
                              <a:cxn ang="0">
                                <a:pos x="T5" y="T7"/>
                              </a:cxn>
                              <a:cxn ang="0">
                                <a:pos x="T9" y="T11"/>
                              </a:cxn>
                              <a:cxn ang="0">
                                <a:pos x="T13" y="T15"/>
                              </a:cxn>
                              <a:cxn ang="0">
                                <a:pos x="T17" y="T19"/>
                              </a:cxn>
                              <a:cxn ang="0">
                                <a:pos x="T21" y="T23"/>
                              </a:cxn>
                            </a:cxnLst>
                            <a:rect l="0" t="0" r="r" b="b"/>
                            <a:pathLst>
                              <a:path w="3668" h="476">
                                <a:moveTo>
                                  <a:pt x="0" y="0"/>
                                </a:moveTo>
                                <a:lnTo>
                                  <a:pt x="0" y="475"/>
                                </a:lnTo>
                                <a:moveTo>
                                  <a:pt x="10" y="466"/>
                                </a:moveTo>
                                <a:lnTo>
                                  <a:pt x="3658" y="466"/>
                                </a:lnTo>
                                <a:moveTo>
                                  <a:pt x="3667" y="0"/>
                                </a:moveTo>
                                <a:lnTo>
                                  <a:pt x="3667" y="47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6C5E1" id="Group 91" o:spid="_x0000_s1026" style="position:absolute;margin-left:364.9pt;margin-top:11pt;width:205.15pt;height:23.8pt;z-index:251663360;mso-position-horizontal-relative:page" coordorigin="7718,-21" coordsize="368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">
                <v:rect id="Rectangle 92" o:spid="_x0000_s1027" style="position:absolute;left:7737;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93" o:spid="_x0000_s1028" style="position:absolute;visibility:visible;mso-wrap-style:square" from="7757,-11" to="113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n3xAAAANsAAAAPAAAAZHJzL2Rvd25yZXYueG1sRI9Pa8JA&#10;FMTvhX6H5RV6MxuFFo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NTSGffEAAAA2wAAAA8A&#10;AAAAAAAAAAAAAAAABwIAAGRycy9kb3ducmV2LnhtbFBLBQYAAAAAAwADALcAAAD4AgAAAAA=&#10;" strokeweight=".33831mm"/>
                <v:shape id="AutoShape 94" o:spid="_x0000_s1029" style="position:absolute;left:7728;top:-21;width:3668;height:476;visibility:visible;mso-wrap-style:square;v-text-anchor:top" coordsize="366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" path="m,l,475t10,-9l3658,466m3667,r,475e" filled="f" strokeweight=".96pt">
                  <v:path arrowok="t" o:connecttype="custom" o:connectlocs="0,-21;0,454;10,445;3658,445;3667,-21;3667,454" o:connectangles="0,0,0,0,0,0"/>
                </v:shape>
                <w10:wrap anchorx="page"/>
              </v:group>
            </w:pict>
          </mc:Fallback>
        </mc:AlternateContent>
      </w:r>
    </w:p>
    <w:p w14:paraId="302A389B" w14:textId="77777777" w:rsidR="00496EB4" w:rsidRPr="00790EE7" w:rsidRDefault="00496EB4" w:rsidP="00496EB4">
      <w:pPr>
        <w:ind w:left="6663" w:right="-284"/>
        <w:rPr>
          <w:lang w:val="de-DE"/>
        </w:rPr>
      </w:pPr>
      <w:r w:rsidRPr="00790EE7">
        <w:rPr>
          <w:sz w:val="18"/>
          <w:lang w:val="de-DE"/>
        </w:rPr>
        <w:t xml:space="preserve"> E-mail:  florent.renaud@geves.fr</w:t>
      </w:r>
    </w:p>
    <w:p w14:paraId="5ECA5598" w14:textId="77777777" w:rsidR="00496EB4" w:rsidRPr="00421E37" w:rsidRDefault="00496EB4" w:rsidP="00496EB4">
      <w:pPr>
        <w:spacing w:before="114"/>
        <w:ind w:right="1759"/>
        <w:rPr>
          <w:rFonts w:cs="Arial"/>
          <w:b/>
        </w:rPr>
      </w:pPr>
      <w:r w:rsidRPr="00421E37">
        <w:rPr>
          <w:rFonts w:cs="Arial"/>
          <w:b/>
        </w:rPr>
        <w:t xml:space="preserve">Existing characteristic: </w:t>
      </w:r>
    </w:p>
    <w:p w14:paraId="13428668" w14:textId="77777777" w:rsidR="00496EB4" w:rsidRPr="00421E37" w:rsidRDefault="00496EB4" w:rsidP="00496EB4">
      <w:pPr>
        <w:pStyle w:val="BodyText"/>
        <w:spacing w:before="6"/>
        <w:rPr>
          <w:sz w:val="21"/>
        </w:rPr>
      </w:pPr>
    </w:p>
    <w:tbl>
      <w:tblPr>
        <w:tblStyle w:val="TableNormal1"/>
        <w:tblW w:w="1030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424"/>
        <w:gridCol w:w="1592"/>
        <w:gridCol w:w="1701"/>
        <w:gridCol w:w="1842"/>
        <w:gridCol w:w="1701"/>
        <w:gridCol w:w="1985"/>
        <w:gridCol w:w="567"/>
      </w:tblGrid>
      <w:tr w:rsidR="00496EB4" w:rsidRPr="00421E37" w14:paraId="066E0F84" w14:textId="77777777" w:rsidTr="00C83EE0">
        <w:trPr>
          <w:trHeight w:val="796"/>
        </w:trPr>
        <w:tc>
          <w:tcPr>
            <w:tcW w:w="496" w:type="dxa"/>
            <w:tcBorders>
              <w:left w:val="nil"/>
              <w:bottom w:val="nil"/>
              <w:right w:val="dotted" w:sz="2" w:space="0" w:color="000000"/>
            </w:tcBorders>
          </w:tcPr>
          <w:p w14:paraId="7A2B039E" w14:textId="77777777" w:rsidR="00496EB4" w:rsidRPr="00421E37" w:rsidRDefault="00496EB4" w:rsidP="00C83EE0">
            <w:pPr>
              <w:pStyle w:val="TableParagraph"/>
              <w:rPr>
                <w:sz w:val="18"/>
                <w:szCs w:val="20"/>
              </w:rPr>
            </w:pPr>
          </w:p>
        </w:tc>
        <w:tc>
          <w:tcPr>
            <w:tcW w:w="424" w:type="dxa"/>
            <w:tcBorders>
              <w:left w:val="dotted" w:sz="2" w:space="0" w:color="000000"/>
              <w:bottom w:val="nil"/>
              <w:right w:val="dotted" w:sz="2" w:space="0" w:color="000000"/>
            </w:tcBorders>
          </w:tcPr>
          <w:p w14:paraId="5F36BB4F" w14:textId="77777777" w:rsidR="00496EB4" w:rsidRPr="00421E37" w:rsidRDefault="00496EB4" w:rsidP="00C83EE0">
            <w:pPr>
              <w:pStyle w:val="TableParagraph"/>
              <w:rPr>
                <w:sz w:val="18"/>
                <w:szCs w:val="20"/>
              </w:rPr>
            </w:pPr>
          </w:p>
        </w:tc>
        <w:tc>
          <w:tcPr>
            <w:tcW w:w="1592" w:type="dxa"/>
            <w:tcBorders>
              <w:left w:val="dotted" w:sz="2" w:space="0" w:color="000000"/>
              <w:bottom w:val="nil"/>
              <w:right w:val="dotted" w:sz="2" w:space="0" w:color="000000"/>
            </w:tcBorders>
          </w:tcPr>
          <w:p w14:paraId="51BCA9BA" w14:textId="77777777" w:rsidR="00496EB4" w:rsidRPr="00421E37" w:rsidRDefault="00496EB4" w:rsidP="00C83EE0">
            <w:pPr>
              <w:pStyle w:val="TableParagraph"/>
              <w:spacing w:before="116"/>
              <w:rPr>
                <w:sz w:val="18"/>
                <w:szCs w:val="20"/>
              </w:rPr>
            </w:pPr>
            <w:r w:rsidRPr="00421E37">
              <w:rPr>
                <w:sz w:val="18"/>
                <w:szCs w:val="20"/>
              </w:rPr>
              <w:t>english</w:t>
            </w:r>
          </w:p>
        </w:tc>
        <w:tc>
          <w:tcPr>
            <w:tcW w:w="1701" w:type="dxa"/>
            <w:tcBorders>
              <w:left w:val="dotted" w:sz="2" w:space="0" w:color="000000"/>
              <w:bottom w:val="nil"/>
              <w:right w:val="dotted" w:sz="2" w:space="0" w:color="000000"/>
            </w:tcBorders>
          </w:tcPr>
          <w:p w14:paraId="4DC83137" w14:textId="77777777" w:rsidR="00496EB4" w:rsidRPr="00421E37" w:rsidRDefault="00496EB4" w:rsidP="00C83EE0">
            <w:pPr>
              <w:pStyle w:val="TableParagraph"/>
              <w:spacing w:before="116"/>
              <w:rPr>
                <w:sz w:val="18"/>
                <w:szCs w:val="20"/>
              </w:rPr>
            </w:pPr>
            <w:r w:rsidRPr="00421E37">
              <w:rPr>
                <w:sz w:val="18"/>
                <w:szCs w:val="20"/>
              </w:rPr>
              <w:t>français</w:t>
            </w:r>
          </w:p>
        </w:tc>
        <w:tc>
          <w:tcPr>
            <w:tcW w:w="1842" w:type="dxa"/>
            <w:tcBorders>
              <w:left w:val="dotted" w:sz="2" w:space="0" w:color="000000"/>
              <w:bottom w:val="nil"/>
              <w:right w:val="dotted" w:sz="2" w:space="0" w:color="000000"/>
            </w:tcBorders>
          </w:tcPr>
          <w:p w14:paraId="1414F35C" w14:textId="77777777" w:rsidR="00496EB4" w:rsidRPr="00421E37" w:rsidRDefault="00496EB4" w:rsidP="00C83EE0">
            <w:pPr>
              <w:pStyle w:val="TableParagraph"/>
              <w:spacing w:before="116"/>
              <w:rPr>
                <w:sz w:val="18"/>
                <w:szCs w:val="20"/>
              </w:rPr>
            </w:pPr>
            <w:r w:rsidRPr="00421E37">
              <w:rPr>
                <w:sz w:val="18"/>
                <w:szCs w:val="20"/>
              </w:rPr>
              <w:t>deutsch</w:t>
            </w:r>
          </w:p>
        </w:tc>
        <w:tc>
          <w:tcPr>
            <w:tcW w:w="1701" w:type="dxa"/>
            <w:tcBorders>
              <w:left w:val="dotted" w:sz="2" w:space="0" w:color="000000"/>
              <w:bottom w:val="nil"/>
              <w:right w:val="dotted" w:sz="2" w:space="0" w:color="000000"/>
            </w:tcBorders>
          </w:tcPr>
          <w:p w14:paraId="02C8C4E0" w14:textId="77777777" w:rsidR="00496EB4" w:rsidRPr="00421E37" w:rsidRDefault="00496EB4" w:rsidP="00C83EE0">
            <w:pPr>
              <w:pStyle w:val="TableParagraph"/>
              <w:spacing w:before="116"/>
              <w:rPr>
                <w:sz w:val="18"/>
                <w:szCs w:val="20"/>
              </w:rPr>
            </w:pPr>
            <w:r w:rsidRPr="00421E37">
              <w:rPr>
                <w:sz w:val="18"/>
                <w:szCs w:val="20"/>
              </w:rPr>
              <w:t>español</w:t>
            </w:r>
          </w:p>
        </w:tc>
        <w:tc>
          <w:tcPr>
            <w:tcW w:w="1985" w:type="dxa"/>
            <w:tcBorders>
              <w:left w:val="dotted" w:sz="2" w:space="0" w:color="000000"/>
              <w:bottom w:val="nil"/>
              <w:right w:val="dotted" w:sz="2" w:space="0" w:color="000000"/>
            </w:tcBorders>
          </w:tcPr>
          <w:p w14:paraId="6B357E8B" w14:textId="77777777" w:rsidR="00496EB4" w:rsidRPr="00421E37" w:rsidRDefault="00496EB4" w:rsidP="00C83EE0">
            <w:pPr>
              <w:pStyle w:val="TableParagraph"/>
              <w:spacing w:before="116"/>
              <w:ind w:right="149"/>
              <w:rPr>
                <w:sz w:val="18"/>
                <w:szCs w:val="20"/>
              </w:rPr>
            </w:pPr>
            <w:r w:rsidRPr="00421E37">
              <w:rPr>
                <w:sz w:val="18"/>
                <w:szCs w:val="20"/>
              </w:rPr>
              <w:t>Example Varieties/ Exemples/ Beispielssorten/ Variedades ejemplo</w:t>
            </w:r>
          </w:p>
        </w:tc>
        <w:tc>
          <w:tcPr>
            <w:tcW w:w="567" w:type="dxa"/>
            <w:tcBorders>
              <w:left w:val="dotted" w:sz="2" w:space="0" w:color="000000"/>
              <w:bottom w:val="nil"/>
              <w:right w:val="nil"/>
            </w:tcBorders>
          </w:tcPr>
          <w:p w14:paraId="7E448B0A" w14:textId="77777777" w:rsidR="00496EB4" w:rsidRPr="00421E37" w:rsidRDefault="00496EB4" w:rsidP="00C83EE0">
            <w:pPr>
              <w:pStyle w:val="TableParagraph"/>
              <w:spacing w:before="1"/>
              <w:jc w:val="center"/>
              <w:rPr>
                <w:sz w:val="18"/>
                <w:szCs w:val="20"/>
              </w:rPr>
            </w:pPr>
          </w:p>
          <w:p w14:paraId="2696E8CF" w14:textId="77777777" w:rsidR="00496EB4" w:rsidRPr="00421E37" w:rsidRDefault="00496EB4" w:rsidP="00C83EE0">
            <w:pPr>
              <w:pStyle w:val="TableParagraph"/>
              <w:ind w:right="129"/>
              <w:jc w:val="center"/>
              <w:rPr>
                <w:sz w:val="18"/>
                <w:szCs w:val="20"/>
              </w:rPr>
            </w:pPr>
            <w:r w:rsidRPr="00421E37">
              <w:rPr>
                <w:sz w:val="18"/>
                <w:szCs w:val="20"/>
              </w:rPr>
              <w:t>Note/ Nota</w:t>
            </w:r>
          </w:p>
        </w:tc>
      </w:tr>
      <w:tr w:rsidR="00496EB4" w:rsidRPr="00421E37" w14:paraId="5AB0F152"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496" w:type="dxa"/>
            <w:tcBorders>
              <w:left w:val="nil"/>
            </w:tcBorders>
          </w:tcPr>
          <w:p w14:paraId="4755E4EA" w14:textId="77777777" w:rsidR="00496EB4" w:rsidRPr="00421E37" w:rsidRDefault="00496EB4" w:rsidP="00C83EE0">
            <w:pPr>
              <w:pStyle w:val="TableParagraph"/>
              <w:rPr>
                <w:sz w:val="18"/>
                <w:szCs w:val="20"/>
              </w:rPr>
            </w:pPr>
            <w:r w:rsidRPr="00421E37">
              <w:rPr>
                <w:sz w:val="18"/>
                <w:szCs w:val="20"/>
              </w:rPr>
              <w:t>23</w:t>
            </w:r>
          </w:p>
        </w:tc>
        <w:tc>
          <w:tcPr>
            <w:tcW w:w="424" w:type="dxa"/>
          </w:tcPr>
          <w:p w14:paraId="453BB40F" w14:textId="77777777" w:rsidR="00496EB4" w:rsidRPr="00421E37" w:rsidRDefault="00496EB4" w:rsidP="00C83EE0">
            <w:pPr>
              <w:pStyle w:val="TableParagraph"/>
              <w:rPr>
                <w:sz w:val="18"/>
                <w:szCs w:val="20"/>
              </w:rPr>
            </w:pPr>
            <w:r w:rsidRPr="00421E37">
              <w:rPr>
                <w:sz w:val="18"/>
                <w:szCs w:val="20"/>
              </w:rPr>
              <w:t>VG</w:t>
            </w:r>
          </w:p>
        </w:tc>
        <w:tc>
          <w:tcPr>
            <w:tcW w:w="1592" w:type="dxa"/>
          </w:tcPr>
          <w:p w14:paraId="1E776F21" w14:textId="77777777" w:rsidR="00496EB4" w:rsidRPr="00421E37" w:rsidRDefault="00496EB4" w:rsidP="00C83EE0">
            <w:pPr>
              <w:pStyle w:val="TableParagraph"/>
              <w:rPr>
                <w:sz w:val="18"/>
                <w:szCs w:val="20"/>
              </w:rPr>
            </w:pPr>
            <w:r w:rsidRPr="00421E37">
              <w:rPr>
                <w:sz w:val="18"/>
                <w:szCs w:val="20"/>
              </w:rPr>
              <w:t>Spike : shape</w:t>
            </w:r>
          </w:p>
        </w:tc>
        <w:tc>
          <w:tcPr>
            <w:tcW w:w="1701" w:type="dxa"/>
          </w:tcPr>
          <w:p w14:paraId="66EF09FF" w14:textId="77777777" w:rsidR="00496EB4" w:rsidRPr="00421E37" w:rsidRDefault="00496EB4" w:rsidP="00C83EE0">
            <w:pPr>
              <w:pStyle w:val="TableParagraph"/>
              <w:rPr>
                <w:sz w:val="18"/>
                <w:szCs w:val="20"/>
              </w:rPr>
            </w:pPr>
            <w:r w:rsidRPr="00421E37">
              <w:rPr>
                <w:sz w:val="18"/>
                <w:szCs w:val="20"/>
              </w:rPr>
              <w:t>Epi : forme</w:t>
            </w:r>
          </w:p>
        </w:tc>
        <w:tc>
          <w:tcPr>
            <w:tcW w:w="1842" w:type="dxa"/>
          </w:tcPr>
          <w:p w14:paraId="7B5F60A3" w14:textId="77777777" w:rsidR="00496EB4" w:rsidRPr="00421E37" w:rsidRDefault="00496EB4" w:rsidP="00C83EE0">
            <w:pPr>
              <w:pStyle w:val="TableParagraph"/>
              <w:rPr>
                <w:sz w:val="18"/>
                <w:szCs w:val="20"/>
              </w:rPr>
            </w:pPr>
            <w:r w:rsidRPr="00421E37">
              <w:rPr>
                <w:sz w:val="18"/>
                <w:szCs w:val="20"/>
              </w:rPr>
              <w:t>Ähre: Form</w:t>
            </w:r>
          </w:p>
        </w:tc>
        <w:tc>
          <w:tcPr>
            <w:tcW w:w="1701" w:type="dxa"/>
          </w:tcPr>
          <w:p w14:paraId="150B47BA" w14:textId="77777777" w:rsidR="00496EB4" w:rsidRPr="00421E37" w:rsidRDefault="00496EB4" w:rsidP="00C83EE0">
            <w:pPr>
              <w:pStyle w:val="TableParagraph"/>
              <w:rPr>
                <w:sz w:val="18"/>
                <w:szCs w:val="20"/>
              </w:rPr>
            </w:pPr>
            <w:r w:rsidRPr="00421E37">
              <w:rPr>
                <w:sz w:val="18"/>
                <w:szCs w:val="20"/>
              </w:rPr>
              <w:t>Espiga: forma</w:t>
            </w:r>
          </w:p>
        </w:tc>
        <w:tc>
          <w:tcPr>
            <w:tcW w:w="1985" w:type="dxa"/>
          </w:tcPr>
          <w:p w14:paraId="6CCB5D72" w14:textId="77777777" w:rsidR="00496EB4" w:rsidRPr="00421E37" w:rsidRDefault="00496EB4" w:rsidP="00C83EE0">
            <w:pPr>
              <w:pStyle w:val="TableParagraph"/>
              <w:rPr>
                <w:sz w:val="18"/>
                <w:szCs w:val="20"/>
              </w:rPr>
            </w:pPr>
          </w:p>
        </w:tc>
        <w:tc>
          <w:tcPr>
            <w:tcW w:w="567" w:type="dxa"/>
            <w:tcBorders>
              <w:right w:val="nil"/>
            </w:tcBorders>
          </w:tcPr>
          <w:p w14:paraId="50CCC511" w14:textId="77777777" w:rsidR="00496EB4" w:rsidRPr="00421E37" w:rsidRDefault="00496EB4" w:rsidP="00C83EE0">
            <w:pPr>
              <w:pStyle w:val="TableParagraph"/>
              <w:jc w:val="center"/>
              <w:rPr>
                <w:sz w:val="18"/>
                <w:szCs w:val="20"/>
              </w:rPr>
            </w:pPr>
          </w:p>
        </w:tc>
      </w:tr>
      <w:tr w:rsidR="00496EB4" w:rsidRPr="00421E37" w14:paraId="281C9D80"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496" w:type="dxa"/>
            <w:tcBorders>
              <w:left w:val="nil"/>
            </w:tcBorders>
          </w:tcPr>
          <w:p w14:paraId="5126AFF4" w14:textId="77777777" w:rsidR="00496EB4" w:rsidRPr="00421E37" w:rsidRDefault="00496EB4" w:rsidP="00C83EE0">
            <w:pPr>
              <w:pStyle w:val="TableParagraph"/>
              <w:rPr>
                <w:sz w:val="18"/>
                <w:szCs w:val="20"/>
              </w:rPr>
            </w:pPr>
            <w:bookmarkStart w:id="16" w:name="_Hlk5615687"/>
            <w:r w:rsidRPr="00421E37">
              <w:rPr>
                <w:sz w:val="18"/>
                <w:szCs w:val="20"/>
              </w:rPr>
              <w:t>(+)</w:t>
            </w:r>
          </w:p>
        </w:tc>
        <w:tc>
          <w:tcPr>
            <w:tcW w:w="424" w:type="dxa"/>
          </w:tcPr>
          <w:p w14:paraId="54390353" w14:textId="77777777" w:rsidR="00496EB4" w:rsidRPr="00421E37" w:rsidRDefault="00496EB4" w:rsidP="00C83EE0">
            <w:pPr>
              <w:pStyle w:val="TableParagraph"/>
              <w:rPr>
                <w:sz w:val="18"/>
                <w:szCs w:val="20"/>
              </w:rPr>
            </w:pPr>
            <w:r w:rsidRPr="00421E37">
              <w:rPr>
                <w:sz w:val="18"/>
                <w:szCs w:val="20"/>
              </w:rPr>
              <w:t>(*)(b)</w:t>
            </w:r>
          </w:p>
        </w:tc>
        <w:tc>
          <w:tcPr>
            <w:tcW w:w="1592" w:type="dxa"/>
          </w:tcPr>
          <w:p w14:paraId="2A415F45" w14:textId="77777777" w:rsidR="00496EB4" w:rsidRPr="00421E37" w:rsidRDefault="00496EB4" w:rsidP="00C83EE0">
            <w:pPr>
              <w:pStyle w:val="TableParagraph"/>
              <w:rPr>
                <w:sz w:val="18"/>
                <w:szCs w:val="20"/>
              </w:rPr>
            </w:pPr>
            <w:r w:rsidRPr="00421E37">
              <w:rPr>
                <w:sz w:val="18"/>
                <w:szCs w:val="20"/>
              </w:rPr>
              <w:t>narrow conical </w:t>
            </w:r>
          </w:p>
        </w:tc>
        <w:tc>
          <w:tcPr>
            <w:tcW w:w="1701" w:type="dxa"/>
          </w:tcPr>
          <w:p w14:paraId="28F0A4EC" w14:textId="77777777" w:rsidR="00496EB4" w:rsidRPr="00421E37" w:rsidRDefault="00496EB4" w:rsidP="00C83EE0">
            <w:pPr>
              <w:pStyle w:val="TableParagraph"/>
              <w:rPr>
                <w:sz w:val="18"/>
                <w:szCs w:val="20"/>
              </w:rPr>
            </w:pPr>
            <w:r w:rsidRPr="00421E37">
              <w:rPr>
                <w:sz w:val="18"/>
                <w:szCs w:val="20"/>
              </w:rPr>
              <w:t>conique étroit</w:t>
            </w:r>
          </w:p>
        </w:tc>
        <w:tc>
          <w:tcPr>
            <w:tcW w:w="1842" w:type="dxa"/>
          </w:tcPr>
          <w:p w14:paraId="32F3B6D2" w14:textId="77777777" w:rsidR="00496EB4" w:rsidRPr="00421E37" w:rsidRDefault="00496EB4" w:rsidP="00C83EE0">
            <w:pPr>
              <w:pStyle w:val="TableParagraph"/>
              <w:rPr>
                <w:sz w:val="18"/>
                <w:szCs w:val="20"/>
              </w:rPr>
            </w:pPr>
            <w:r w:rsidRPr="00421E37">
              <w:rPr>
                <w:sz w:val="18"/>
                <w:szCs w:val="20"/>
              </w:rPr>
              <w:t>schmal kegelförmig</w:t>
            </w:r>
          </w:p>
        </w:tc>
        <w:tc>
          <w:tcPr>
            <w:tcW w:w="1701" w:type="dxa"/>
          </w:tcPr>
          <w:p w14:paraId="4AB95BE6" w14:textId="77777777" w:rsidR="00496EB4" w:rsidRPr="00421E37" w:rsidRDefault="00496EB4" w:rsidP="00C83EE0">
            <w:pPr>
              <w:pStyle w:val="TableParagraph"/>
              <w:rPr>
                <w:sz w:val="18"/>
                <w:szCs w:val="20"/>
              </w:rPr>
            </w:pPr>
            <w:r w:rsidRPr="00421E37">
              <w:rPr>
                <w:sz w:val="18"/>
                <w:szCs w:val="20"/>
              </w:rPr>
              <w:t>cónica estrecha</w:t>
            </w:r>
          </w:p>
        </w:tc>
        <w:tc>
          <w:tcPr>
            <w:tcW w:w="1985" w:type="dxa"/>
          </w:tcPr>
          <w:p w14:paraId="44075694" w14:textId="77777777" w:rsidR="00496EB4" w:rsidRPr="00421E37" w:rsidRDefault="00496EB4" w:rsidP="00C83EE0">
            <w:pPr>
              <w:pStyle w:val="TableParagraph"/>
              <w:rPr>
                <w:sz w:val="18"/>
                <w:szCs w:val="20"/>
              </w:rPr>
            </w:pPr>
            <w:r w:rsidRPr="00421E37">
              <w:rPr>
                <w:sz w:val="18"/>
                <w:szCs w:val="20"/>
              </w:rPr>
              <w:t>Grey Hedge (L)</w:t>
            </w:r>
          </w:p>
        </w:tc>
        <w:tc>
          <w:tcPr>
            <w:tcW w:w="567" w:type="dxa"/>
            <w:tcBorders>
              <w:right w:val="nil"/>
            </w:tcBorders>
          </w:tcPr>
          <w:p w14:paraId="6891454E" w14:textId="77777777" w:rsidR="00496EB4" w:rsidRPr="00421E37" w:rsidRDefault="00496EB4" w:rsidP="00C83EE0">
            <w:pPr>
              <w:pStyle w:val="TableParagraph"/>
              <w:jc w:val="center"/>
              <w:rPr>
                <w:sz w:val="18"/>
                <w:szCs w:val="20"/>
              </w:rPr>
            </w:pPr>
            <w:r w:rsidRPr="00421E37">
              <w:rPr>
                <w:sz w:val="18"/>
                <w:szCs w:val="20"/>
              </w:rPr>
              <w:t>1</w:t>
            </w:r>
          </w:p>
        </w:tc>
      </w:tr>
      <w:tr w:rsidR="00496EB4" w:rsidRPr="00421E37" w14:paraId="71EBD74A"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496" w:type="dxa"/>
            <w:tcBorders>
              <w:left w:val="nil"/>
            </w:tcBorders>
          </w:tcPr>
          <w:p w14:paraId="6CD2FB02" w14:textId="77777777" w:rsidR="00496EB4" w:rsidRPr="00421E37" w:rsidRDefault="00496EB4" w:rsidP="00C83EE0">
            <w:pPr>
              <w:pStyle w:val="TableParagraph"/>
              <w:rPr>
                <w:sz w:val="18"/>
                <w:szCs w:val="20"/>
              </w:rPr>
            </w:pPr>
            <w:r w:rsidRPr="00421E37">
              <w:rPr>
                <w:sz w:val="18"/>
                <w:szCs w:val="20"/>
              </w:rPr>
              <w:t>PQ</w:t>
            </w:r>
          </w:p>
        </w:tc>
        <w:tc>
          <w:tcPr>
            <w:tcW w:w="424" w:type="dxa"/>
          </w:tcPr>
          <w:p w14:paraId="74F46ED0" w14:textId="77777777" w:rsidR="00496EB4" w:rsidRPr="00421E37" w:rsidRDefault="00496EB4" w:rsidP="00C83EE0">
            <w:pPr>
              <w:pStyle w:val="TableParagraph"/>
              <w:rPr>
                <w:sz w:val="18"/>
                <w:szCs w:val="20"/>
              </w:rPr>
            </w:pPr>
          </w:p>
        </w:tc>
        <w:tc>
          <w:tcPr>
            <w:tcW w:w="1592" w:type="dxa"/>
          </w:tcPr>
          <w:p w14:paraId="604C21C3" w14:textId="77777777" w:rsidR="00496EB4" w:rsidRPr="00421E37" w:rsidRDefault="00496EB4" w:rsidP="00C83EE0">
            <w:pPr>
              <w:pStyle w:val="TableParagraph"/>
              <w:rPr>
                <w:sz w:val="18"/>
                <w:szCs w:val="20"/>
              </w:rPr>
            </w:pPr>
            <w:r w:rsidRPr="00421E37">
              <w:rPr>
                <w:sz w:val="18"/>
                <w:szCs w:val="20"/>
              </w:rPr>
              <w:t>conical</w:t>
            </w:r>
          </w:p>
        </w:tc>
        <w:tc>
          <w:tcPr>
            <w:tcW w:w="1701" w:type="dxa"/>
          </w:tcPr>
          <w:p w14:paraId="63B82DF3" w14:textId="77777777" w:rsidR="00496EB4" w:rsidRPr="00421E37" w:rsidRDefault="00496EB4" w:rsidP="00C83EE0">
            <w:pPr>
              <w:pStyle w:val="TableParagraph"/>
              <w:rPr>
                <w:sz w:val="18"/>
                <w:szCs w:val="20"/>
              </w:rPr>
            </w:pPr>
            <w:r w:rsidRPr="00421E37">
              <w:rPr>
                <w:sz w:val="18"/>
                <w:szCs w:val="20"/>
              </w:rPr>
              <w:t>conique</w:t>
            </w:r>
          </w:p>
        </w:tc>
        <w:tc>
          <w:tcPr>
            <w:tcW w:w="1842" w:type="dxa"/>
          </w:tcPr>
          <w:p w14:paraId="2BC7A3A3" w14:textId="77777777" w:rsidR="00496EB4" w:rsidRPr="00421E37" w:rsidRDefault="00496EB4" w:rsidP="00C83EE0">
            <w:pPr>
              <w:pStyle w:val="TableParagraph"/>
              <w:rPr>
                <w:sz w:val="18"/>
                <w:szCs w:val="20"/>
              </w:rPr>
            </w:pPr>
            <w:r w:rsidRPr="00421E37">
              <w:rPr>
                <w:sz w:val="18"/>
                <w:szCs w:val="20"/>
              </w:rPr>
              <w:t>kegelförmig</w:t>
            </w:r>
          </w:p>
        </w:tc>
        <w:tc>
          <w:tcPr>
            <w:tcW w:w="1701" w:type="dxa"/>
          </w:tcPr>
          <w:p w14:paraId="24DD6E52" w14:textId="77777777" w:rsidR="00496EB4" w:rsidRPr="00421E37" w:rsidRDefault="00496EB4" w:rsidP="00C83EE0">
            <w:pPr>
              <w:pStyle w:val="TableParagraph"/>
              <w:rPr>
                <w:sz w:val="18"/>
                <w:szCs w:val="20"/>
              </w:rPr>
            </w:pPr>
            <w:r w:rsidRPr="00421E37">
              <w:rPr>
                <w:sz w:val="18"/>
                <w:szCs w:val="20"/>
              </w:rPr>
              <w:t>cónica</w:t>
            </w:r>
          </w:p>
        </w:tc>
        <w:tc>
          <w:tcPr>
            <w:tcW w:w="1985" w:type="dxa"/>
          </w:tcPr>
          <w:p w14:paraId="5DDE0BEA" w14:textId="77777777" w:rsidR="00496EB4" w:rsidRPr="00421E37" w:rsidRDefault="00496EB4" w:rsidP="00C83EE0">
            <w:pPr>
              <w:pStyle w:val="TableParagraph"/>
              <w:rPr>
                <w:sz w:val="18"/>
                <w:szCs w:val="20"/>
              </w:rPr>
            </w:pPr>
            <w:r w:rsidRPr="00421E37">
              <w:rPr>
                <w:sz w:val="18"/>
                <w:szCs w:val="20"/>
              </w:rPr>
              <w:t>Abrial (L), Silver Ghost (S/Ps)</w:t>
            </w:r>
          </w:p>
        </w:tc>
        <w:tc>
          <w:tcPr>
            <w:tcW w:w="567" w:type="dxa"/>
            <w:tcBorders>
              <w:right w:val="nil"/>
            </w:tcBorders>
          </w:tcPr>
          <w:p w14:paraId="2A7BFED4" w14:textId="77777777" w:rsidR="00496EB4" w:rsidRPr="00421E37" w:rsidRDefault="00496EB4" w:rsidP="00C83EE0">
            <w:pPr>
              <w:pStyle w:val="TableParagraph"/>
              <w:jc w:val="center"/>
              <w:rPr>
                <w:sz w:val="18"/>
                <w:szCs w:val="20"/>
              </w:rPr>
            </w:pPr>
            <w:r w:rsidRPr="00421E37">
              <w:rPr>
                <w:sz w:val="18"/>
                <w:szCs w:val="20"/>
              </w:rPr>
              <w:t>2</w:t>
            </w:r>
          </w:p>
        </w:tc>
      </w:tr>
      <w:tr w:rsidR="00496EB4" w:rsidRPr="00421E37" w14:paraId="3D41A36F"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7FAF2EA3" w14:textId="77777777" w:rsidR="00496EB4" w:rsidRPr="00421E37" w:rsidRDefault="00496EB4" w:rsidP="00C83EE0">
            <w:pPr>
              <w:pStyle w:val="TableParagraph"/>
              <w:rPr>
                <w:sz w:val="18"/>
                <w:szCs w:val="20"/>
              </w:rPr>
            </w:pPr>
          </w:p>
        </w:tc>
        <w:tc>
          <w:tcPr>
            <w:tcW w:w="424" w:type="dxa"/>
          </w:tcPr>
          <w:p w14:paraId="7E9D0DAF" w14:textId="77777777" w:rsidR="00496EB4" w:rsidRPr="00421E37" w:rsidRDefault="00496EB4" w:rsidP="00C83EE0">
            <w:pPr>
              <w:pStyle w:val="TableParagraph"/>
              <w:rPr>
                <w:sz w:val="18"/>
                <w:szCs w:val="20"/>
              </w:rPr>
            </w:pPr>
          </w:p>
        </w:tc>
        <w:tc>
          <w:tcPr>
            <w:tcW w:w="1592" w:type="dxa"/>
          </w:tcPr>
          <w:p w14:paraId="6A22F71F" w14:textId="77777777" w:rsidR="00496EB4" w:rsidRPr="00421E37" w:rsidRDefault="00496EB4" w:rsidP="00C83EE0">
            <w:pPr>
              <w:pStyle w:val="TableParagraph"/>
              <w:rPr>
                <w:sz w:val="18"/>
                <w:szCs w:val="20"/>
              </w:rPr>
            </w:pPr>
            <w:r w:rsidRPr="00421E37">
              <w:rPr>
                <w:sz w:val="18"/>
                <w:szCs w:val="20"/>
              </w:rPr>
              <w:t>truncate conical </w:t>
            </w:r>
          </w:p>
        </w:tc>
        <w:tc>
          <w:tcPr>
            <w:tcW w:w="1701" w:type="dxa"/>
          </w:tcPr>
          <w:p w14:paraId="5A6F468A" w14:textId="77777777" w:rsidR="00496EB4" w:rsidRPr="00421E37" w:rsidRDefault="00496EB4" w:rsidP="00C83EE0">
            <w:pPr>
              <w:pStyle w:val="TableParagraph"/>
              <w:rPr>
                <w:sz w:val="18"/>
                <w:szCs w:val="20"/>
              </w:rPr>
            </w:pPr>
            <w:r w:rsidRPr="00421E37">
              <w:rPr>
                <w:sz w:val="18"/>
                <w:szCs w:val="20"/>
              </w:rPr>
              <w:t>tronconique</w:t>
            </w:r>
          </w:p>
        </w:tc>
        <w:tc>
          <w:tcPr>
            <w:tcW w:w="1842" w:type="dxa"/>
          </w:tcPr>
          <w:p w14:paraId="79F1F3A5" w14:textId="77777777" w:rsidR="00496EB4" w:rsidRPr="00421E37" w:rsidRDefault="00496EB4" w:rsidP="00C83EE0">
            <w:pPr>
              <w:pStyle w:val="TableParagraph"/>
              <w:rPr>
                <w:sz w:val="18"/>
                <w:szCs w:val="20"/>
              </w:rPr>
            </w:pPr>
            <w:r w:rsidRPr="00421E37">
              <w:rPr>
                <w:sz w:val="18"/>
                <w:szCs w:val="20"/>
              </w:rPr>
              <w:t>stumpf kegelförmig</w:t>
            </w:r>
          </w:p>
        </w:tc>
        <w:tc>
          <w:tcPr>
            <w:tcW w:w="1701" w:type="dxa"/>
          </w:tcPr>
          <w:p w14:paraId="521D0723" w14:textId="77777777" w:rsidR="00496EB4" w:rsidRPr="00421E37" w:rsidRDefault="00496EB4" w:rsidP="00C83EE0">
            <w:pPr>
              <w:pStyle w:val="TableParagraph"/>
              <w:rPr>
                <w:sz w:val="18"/>
                <w:szCs w:val="20"/>
              </w:rPr>
            </w:pPr>
            <w:r w:rsidRPr="00421E37">
              <w:rPr>
                <w:sz w:val="18"/>
                <w:szCs w:val="20"/>
              </w:rPr>
              <w:t>cónica truncada</w:t>
            </w:r>
          </w:p>
        </w:tc>
        <w:tc>
          <w:tcPr>
            <w:tcW w:w="1985" w:type="dxa"/>
          </w:tcPr>
          <w:p w14:paraId="3EA7AFD8" w14:textId="77777777" w:rsidR="00496EB4" w:rsidRPr="00421E37" w:rsidRDefault="00496EB4" w:rsidP="00C83EE0">
            <w:pPr>
              <w:pStyle w:val="TableParagraph"/>
              <w:rPr>
                <w:sz w:val="18"/>
                <w:szCs w:val="20"/>
              </w:rPr>
            </w:pPr>
            <w:r w:rsidRPr="00421E37">
              <w:rPr>
                <w:sz w:val="18"/>
                <w:szCs w:val="20"/>
              </w:rPr>
              <w:t>Reydovan (L), Tickled Pink (S/Ps)</w:t>
            </w:r>
          </w:p>
        </w:tc>
        <w:tc>
          <w:tcPr>
            <w:tcW w:w="567" w:type="dxa"/>
            <w:tcBorders>
              <w:right w:val="nil"/>
            </w:tcBorders>
          </w:tcPr>
          <w:p w14:paraId="4211BB0C" w14:textId="77777777" w:rsidR="00496EB4" w:rsidRPr="00421E37" w:rsidRDefault="00496EB4" w:rsidP="00C83EE0">
            <w:pPr>
              <w:pStyle w:val="TableParagraph"/>
              <w:jc w:val="center"/>
              <w:rPr>
                <w:sz w:val="18"/>
                <w:szCs w:val="20"/>
              </w:rPr>
            </w:pPr>
            <w:r w:rsidRPr="00421E37">
              <w:rPr>
                <w:sz w:val="18"/>
                <w:szCs w:val="20"/>
              </w:rPr>
              <w:t>3</w:t>
            </w:r>
          </w:p>
        </w:tc>
      </w:tr>
      <w:tr w:rsidR="00496EB4" w:rsidRPr="00421E37" w14:paraId="45818F22"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1A27BEA1" w14:textId="77777777" w:rsidR="00496EB4" w:rsidRPr="00421E37" w:rsidRDefault="00496EB4" w:rsidP="00C83EE0">
            <w:pPr>
              <w:pStyle w:val="TableParagraph"/>
              <w:rPr>
                <w:sz w:val="18"/>
                <w:szCs w:val="20"/>
              </w:rPr>
            </w:pPr>
          </w:p>
        </w:tc>
        <w:tc>
          <w:tcPr>
            <w:tcW w:w="424" w:type="dxa"/>
          </w:tcPr>
          <w:p w14:paraId="01C8F026" w14:textId="77777777" w:rsidR="00496EB4" w:rsidRPr="00421E37" w:rsidRDefault="00496EB4" w:rsidP="00C83EE0">
            <w:pPr>
              <w:pStyle w:val="TableParagraph"/>
              <w:rPr>
                <w:sz w:val="18"/>
                <w:szCs w:val="20"/>
              </w:rPr>
            </w:pPr>
          </w:p>
        </w:tc>
        <w:tc>
          <w:tcPr>
            <w:tcW w:w="1592" w:type="dxa"/>
          </w:tcPr>
          <w:p w14:paraId="14B18420" w14:textId="77777777" w:rsidR="00496EB4" w:rsidRPr="00421E37" w:rsidRDefault="00496EB4" w:rsidP="00C83EE0">
            <w:pPr>
              <w:pStyle w:val="TableParagraph"/>
              <w:rPr>
                <w:sz w:val="18"/>
                <w:szCs w:val="20"/>
              </w:rPr>
            </w:pPr>
            <w:r w:rsidRPr="00421E37">
              <w:rPr>
                <w:sz w:val="18"/>
                <w:szCs w:val="20"/>
              </w:rPr>
              <w:t>cylindrical</w:t>
            </w:r>
          </w:p>
        </w:tc>
        <w:tc>
          <w:tcPr>
            <w:tcW w:w="1701" w:type="dxa"/>
          </w:tcPr>
          <w:p w14:paraId="79267A71" w14:textId="77777777" w:rsidR="00496EB4" w:rsidRPr="00421E37" w:rsidRDefault="00496EB4" w:rsidP="00C83EE0">
            <w:pPr>
              <w:pStyle w:val="TableParagraph"/>
              <w:rPr>
                <w:sz w:val="18"/>
                <w:szCs w:val="20"/>
              </w:rPr>
            </w:pPr>
            <w:r w:rsidRPr="00421E37">
              <w:rPr>
                <w:sz w:val="18"/>
                <w:szCs w:val="20"/>
              </w:rPr>
              <w:t>cylindrique</w:t>
            </w:r>
          </w:p>
        </w:tc>
        <w:tc>
          <w:tcPr>
            <w:tcW w:w="1842" w:type="dxa"/>
          </w:tcPr>
          <w:p w14:paraId="54344872" w14:textId="77777777" w:rsidR="00496EB4" w:rsidRPr="00421E37" w:rsidRDefault="00496EB4" w:rsidP="00C83EE0">
            <w:pPr>
              <w:pStyle w:val="TableParagraph"/>
              <w:rPr>
                <w:sz w:val="18"/>
                <w:szCs w:val="20"/>
              </w:rPr>
            </w:pPr>
            <w:r w:rsidRPr="00421E37">
              <w:rPr>
                <w:sz w:val="18"/>
                <w:szCs w:val="20"/>
              </w:rPr>
              <w:t>zylindrisch</w:t>
            </w:r>
          </w:p>
        </w:tc>
        <w:tc>
          <w:tcPr>
            <w:tcW w:w="1701" w:type="dxa"/>
          </w:tcPr>
          <w:p w14:paraId="74CC1FF1" w14:textId="77777777" w:rsidR="00496EB4" w:rsidRPr="00421E37" w:rsidRDefault="00496EB4" w:rsidP="00C83EE0">
            <w:pPr>
              <w:pStyle w:val="TableParagraph"/>
              <w:rPr>
                <w:sz w:val="18"/>
                <w:szCs w:val="20"/>
              </w:rPr>
            </w:pPr>
            <w:r w:rsidRPr="00421E37">
              <w:rPr>
                <w:sz w:val="18"/>
                <w:szCs w:val="20"/>
              </w:rPr>
              <w:t>cilíndrica</w:t>
            </w:r>
          </w:p>
        </w:tc>
        <w:tc>
          <w:tcPr>
            <w:tcW w:w="1985" w:type="dxa"/>
          </w:tcPr>
          <w:p w14:paraId="55F25B48" w14:textId="77777777" w:rsidR="00496EB4" w:rsidRPr="00421E37" w:rsidRDefault="00496EB4" w:rsidP="00C83EE0">
            <w:pPr>
              <w:pStyle w:val="TableParagraph"/>
              <w:rPr>
                <w:sz w:val="18"/>
                <w:szCs w:val="20"/>
              </w:rPr>
            </w:pPr>
            <w:r w:rsidRPr="00421E37">
              <w:rPr>
                <w:sz w:val="18"/>
                <w:szCs w:val="20"/>
              </w:rPr>
              <w:t>36.70 (L), Willowbridge White (S/Ps)</w:t>
            </w:r>
          </w:p>
        </w:tc>
        <w:tc>
          <w:tcPr>
            <w:tcW w:w="567" w:type="dxa"/>
            <w:tcBorders>
              <w:right w:val="nil"/>
            </w:tcBorders>
          </w:tcPr>
          <w:p w14:paraId="4DA4C760" w14:textId="77777777" w:rsidR="00496EB4" w:rsidRPr="00421E37" w:rsidRDefault="00496EB4" w:rsidP="00C83EE0">
            <w:pPr>
              <w:pStyle w:val="TableParagraph"/>
              <w:jc w:val="center"/>
              <w:rPr>
                <w:sz w:val="18"/>
                <w:szCs w:val="20"/>
              </w:rPr>
            </w:pPr>
            <w:r w:rsidRPr="00421E37">
              <w:rPr>
                <w:sz w:val="18"/>
                <w:szCs w:val="20"/>
              </w:rPr>
              <w:t>4</w:t>
            </w:r>
          </w:p>
        </w:tc>
      </w:tr>
      <w:tr w:rsidR="00496EB4" w:rsidRPr="00421E37" w14:paraId="420F5419"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165CDC5A" w14:textId="77777777" w:rsidR="00496EB4" w:rsidRPr="00421E37" w:rsidRDefault="00496EB4" w:rsidP="00C83EE0">
            <w:pPr>
              <w:pStyle w:val="TableParagraph"/>
              <w:rPr>
                <w:sz w:val="18"/>
                <w:szCs w:val="20"/>
              </w:rPr>
            </w:pPr>
          </w:p>
        </w:tc>
        <w:tc>
          <w:tcPr>
            <w:tcW w:w="424" w:type="dxa"/>
          </w:tcPr>
          <w:p w14:paraId="037E29BD" w14:textId="77777777" w:rsidR="00496EB4" w:rsidRPr="00421E37" w:rsidRDefault="00496EB4" w:rsidP="00C83EE0">
            <w:pPr>
              <w:pStyle w:val="TableParagraph"/>
              <w:rPr>
                <w:sz w:val="18"/>
                <w:szCs w:val="20"/>
              </w:rPr>
            </w:pPr>
          </w:p>
        </w:tc>
        <w:tc>
          <w:tcPr>
            <w:tcW w:w="1592" w:type="dxa"/>
          </w:tcPr>
          <w:p w14:paraId="1A13DE40" w14:textId="77777777" w:rsidR="00496EB4" w:rsidRPr="00421E37" w:rsidRDefault="00496EB4" w:rsidP="00C83EE0">
            <w:pPr>
              <w:pStyle w:val="TableParagraph"/>
              <w:rPr>
                <w:sz w:val="18"/>
                <w:szCs w:val="20"/>
              </w:rPr>
            </w:pPr>
            <w:r w:rsidRPr="00421E37">
              <w:rPr>
                <w:sz w:val="18"/>
                <w:szCs w:val="20"/>
              </w:rPr>
              <w:t>fusiform</w:t>
            </w:r>
          </w:p>
        </w:tc>
        <w:tc>
          <w:tcPr>
            <w:tcW w:w="1701" w:type="dxa"/>
          </w:tcPr>
          <w:p w14:paraId="074205A2" w14:textId="77777777" w:rsidR="00496EB4" w:rsidRPr="00421E37" w:rsidRDefault="00496EB4" w:rsidP="00C83EE0">
            <w:pPr>
              <w:pStyle w:val="TableParagraph"/>
              <w:rPr>
                <w:sz w:val="18"/>
                <w:szCs w:val="20"/>
              </w:rPr>
            </w:pPr>
            <w:r w:rsidRPr="00421E37">
              <w:rPr>
                <w:sz w:val="18"/>
                <w:szCs w:val="20"/>
              </w:rPr>
              <w:t>fusiforme</w:t>
            </w:r>
          </w:p>
        </w:tc>
        <w:tc>
          <w:tcPr>
            <w:tcW w:w="1842" w:type="dxa"/>
          </w:tcPr>
          <w:p w14:paraId="0ADEDD2A" w14:textId="77777777" w:rsidR="00496EB4" w:rsidRPr="00421E37" w:rsidRDefault="00496EB4" w:rsidP="00C83EE0">
            <w:pPr>
              <w:pStyle w:val="TableParagraph"/>
              <w:rPr>
                <w:sz w:val="18"/>
                <w:szCs w:val="20"/>
              </w:rPr>
            </w:pPr>
            <w:r w:rsidRPr="00421E37">
              <w:rPr>
                <w:sz w:val="18"/>
                <w:szCs w:val="20"/>
              </w:rPr>
              <w:t>spindelförmig</w:t>
            </w:r>
          </w:p>
        </w:tc>
        <w:tc>
          <w:tcPr>
            <w:tcW w:w="1701" w:type="dxa"/>
          </w:tcPr>
          <w:p w14:paraId="22D74869" w14:textId="77777777" w:rsidR="00496EB4" w:rsidRPr="00421E37" w:rsidRDefault="00496EB4" w:rsidP="00C83EE0">
            <w:pPr>
              <w:pStyle w:val="TableParagraph"/>
              <w:rPr>
                <w:sz w:val="18"/>
                <w:szCs w:val="20"/>
              </w:rPr>
            </w:pPr>
            <w:r w:rsidRPr="00421E37">
              <w:rPr>
                <w:sz w:val="18"/>
                <w:szCs w:val="20"/>
              </w:rPr>
              <w:t>fusiforme</w:t>
            </w:r>
          </w:p>
        </w:tc>
        <w:tc>
          <w:tcPr>
            <w:tcW w:w="1985" w:type="dxa"/>
          </w:tcPr>
          <w:p w14:paraId="3801A7CE" w14:textId="77777777" w:rsidR="00496EB4" w:rsidRPr="00421E37" w:rsidRDefault="00496EB4" w:rsidP="00C83EE0">
            <w:pPr>
              <w:pStyle w:val="TableParagraph"/>
              <w:rPr>
                <w:sz w:val="18"/>
                <w:szCs w:val="20"/>
              </w:rPr>
            </w:pPr>
            <w:r w:rsidRPr="00421E37">
              <w:rPr>
                <w:sz w:val="18"/>
                <w:szCs w:val="20"/>
              </w:rPr>
              <w:t>Lady (L), Sidonie (S/Ps)</w:t>
            </w:r>
          </w:p>
        </w:tc>
        <w:tc>
          <w:tcPr>
            <w:tcW w:w="567" w:type="dxa"/>
            <w:tcBorders>
              <w:right w:val="nil"/>
            </w:tcBorders>
          </w:tcPr>
          <w:p w14:paraId="328F6480" w14:textId="77777777" w:rsidR="00496EB4" w:rsidRPr="00421E37" w:rsidRDefault="00496EB4" w:rsidP="00C83EE0">
            <w:pPr>
              <w:pStyle w:val="TableParagraph"/>
              <w:jc w:val="center"/>
              <w:rPr>
                <w:sz w:val="18"/>
                <w:szCs w:val="20"/>
              </w:rPr>
            </w:pPr>
            <w:r w:rsidRPr="00421E37">
              <w:rPr>
                <w:sz w:val="18"/>
                <w:szCs w:val="20"/>
              </w:rPr>
              <w:t>5</w:t>
            </w:r>
          </w:p>
        </w:tc>
      </w:tr>
      <w:tr w:rsidR="00496EB4" w:rsidRPr="00421E37" w14:paraId="3DFD36DD"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611A1580" w14:textId="77777777" w:rsidR="00496EB4" w:rsidRPr="00421E37" w:rsidRDefault="00496EB4" w:rsidP="00C83EE0">
            <w:pPr>
              <w:pStyle w:val="TableParagraph"/>
              <w:rPr>
                <w:sz w:val="18"/>
                <w:szCs w:val="20"/>
              </w:rPr>
            </w:pPr>
          </w:p>
        </w:tc>
        <w:tc>
          <w:tcPr>
            <w:tcW w:w="424" w:type="dxa"/>
          </w:tcPr>
          <w:p w14:paraId="40B7C836" w14:textId="77777777" w:rsidR="00496EB4" w:rsidRPr="00421E37" w:rsidRDefault="00496EB4" w:rsidP="00C83EE0">
            <w:pPr>
              <w:pStyle w:val="TableParagraph"/>
              <w:rPr>
                <w:sz w:val="18"/>
                <w:szCs w:val="20"/>
              </w:rPr>
            </w:pPr>
          </w:p>
        </w:tc>
        <w:tc>
          <w:tcPr>
            <w:tcW w:w="1592" w:type="dxa"/>
          </w:tcPr>
          <w:p w14:paraId="65888AFE" w14:textId="77777777" w:rsidR="00496EB4" w:rsidRPr="00421E37" w:rsidRDefault="00496EB4" w:rsidP="00C83EE0">
            <w:pPr>
              <w:pStyle w:val="TableParagraph"/>
              <w:rPr>
                <w:sz w:val="18"/>
                <w:szCs w:val="20"/>
              </w:rPr>
            </w:pPr>
            <w:r w:rsidRPr="00421E37">
              <w:rPr>
                <w:sz w:val="18"/>
                <w:szCs w:val="20"/>
              </w:rPr>
              <w:t>narrow trullate</w:t>
            </w:r>
          </w:p>
        </w:tc>
        <w:tc>
          <w:tcPr>
            <w:tcW w:w="1701" w:type="dxa"/>
          </w:tcPr>
          <w:p w14:paraId="42492823" w14:textId="77777777" w:rsidR="00496EB4" w:rsidRPr="00421E37" w:rsidRDefault="00496EB4" w:rsidP="00C83EE0">
            <w:pPr>
              <w:pStyle w:val="TableParagraph"/>
              <w:rPr>
                <w:sz w:val="18"/>
                <w:szCs w:val="20"/>
              </w:rPr>
            </w:pPr>
            <w:r w:rsidRPr="00421E37">
              <w:rPr>
                <w:sz w:val="18"/>
                <w:szCs w:val="20"/>
              </w:rPr>
              <w:t>fusiforme conique</w:t>
            </w:r>
          </w:p>
        </w:tc>
        <w:tc>
          <w:tcPr>
            <w:tcW w:w="1842" w:type="dxa"/>
          </w:tcPr>
          <w:p w14:paraId="0B9595D8" w14:textId="77777777" w:rsidR="00496EB4" w:rsidRPr="00421E37" w:rsidRDefault="00496EB4" w:rsidP="00C83EE0">
            <w:pPr>
              <w:pStyle w:val="TableParagraph"/>
              <w:rPr>
                <w:sz w:val="18"/>
                <w:szCs w:val="20"/>
              </w:rPr>
            </w:pPr>
            <w:r w:rsidRPr="00421E37">
              <w:rPr>
                <w:sz w:val="18"/>
                <w:szCs w:val="20"/>
              </w:rPr>
              <w:t>schmal rautenförmig</w:t>
            </w:r>
          </w:p>
        </w:tc>
        <w:tc>
          <w:tcPr>
            <w:tcW w:w="1701" w:type="dxa"/>
          </w:tcPr>
          <w:p w14:paraId="04A22BC1" w14:textId="77777777" w:rsidR="00496EB4" w:rsidRPr="00421E37" w:rsidRDefault="00496EB4" w:rsidP="00C83EE0">
            <w:pPr>
              <w:pStyle w:val="TableParagraph"/>
              <w:rPr>
                <w:sz w:val="18"/>
                <w:szCs w:val="20"/>
              </w:rPr>
            </w:pPr>
            <w:r w:rsidRPr="00421E37">
              <w:rPr>
                <w:sz w:val="18"/>
                <w:szCs w:val="20"/>
              </w:rPr>
              <w:t>rómbica estrecha</w:t>
            </w:r>
          </w:p>
        </w:tc>
        <w:tc>
          <w:tcPr>
            <w:tcW w:w="1985" w:type="dxa"/>
          </w:tcPr>
          <w:p w14:paraId="5C754C00" w14:textId="77777777" w:rsidR="00496EB4" w:rsidRPr="00421E37" w:rsidRDefault="00496EB4" w:rsidP="00C83EE0">
            <w:pPr>
              <w:pStyle w:val="TableParagraph"/>
              <w:rPr>
                <w:sz w:val="18"/>
                <w:szCs w:val="20"/>
              </w:rPr>
            </w:pPr>
            <w:r w:rsidRPr="00421E37">
              <w:rPr>
                <w:sz w:val="18"/>
                <w:szCs w:val="20"/>
              </w:rPr>
              <w:t>Yuulong (L)</w:t>
            </w:r>
          </w:p>
        </w:tc>
        <w:tc>
          <w:tcPr>
            <w:tcW w:w="567" w:type="dxa"/>
            <w:tcBorders>
              <w:right w:val="nil"/>
            </w:tcBorders>
          </w:tcPr>
          <w:p w14:paraId="1AF18161" w14:textId="77777777" w:rsidR="00496EB4" w:rsidRPr="00421E37" w:rsidRDefault="00496EB4" w:rsidP="00C83EE0">
            <w:pPr>
              <w:pStyle w:val="TableParagraph"/>
              <w:jc w:val="center"/>
              <w:rPr>
                <w:sz w:val="18"/>
                <w:szCs w:val="20"/>
              </w:rPr>
            </w:pPr>
            <w:r w:rsidRPr="00421E37">
              <w:rPr>
                <w:sz w:val="18"/>
                <w:szCs w:val="20"/>
              </w:rPr>
              <w:t>6</w:t>
            </w:r>
          </w:p>
        </w:tc>
      </w:tr>
      <w:bookmarkEnd w:id="16"/>
    </w:tbl>
    <w:p w14:paraId="362E80D8" w14:textId="77777777" w:rsidR="00496EB4" w:rsidRPr="00421E37" w:rsidRDefault="00496EB4" w:rsidP="00496EB4">
      <w:pPr>
        <w:spacing w:before="116"/>
        <w:rPr>
          <w:rFonts w:cs="Arial"/>
          <w:b/>
          <w:sz w:val="18"/>
        </w:rPr>
      </w:pPr>
    </w:p>
    <w:p w14:paraId="3111C007" w14:textId="77777777" w:rsidR="00496EB4" w:rsidRPr="00421E37" w:rsidRDefault="00496EB4" w:rsidP="00496EB4">
      <w:pPr>
        <w:spacing w:before="116"/>
        <w:rPr>
          <w:rFonts w:cs="Arial"/>
          <w:b/>
          <w:sz w:val="18"/>
        </w:rPr>
      </w:pPr>
      <w:r w:rsidRPr="00421E37">
        <w:rPr>
          <w:rFonts w:cs="Arial"/>
          <w:b/>
          <w:sz w:val="18"/>
        </w:rPr>
        <w:t>Characteristic with new state(s) of expression (including all information as above)</w:t>
      </w:r>
    </w:p>
    <w:p w14:paraId="1100930E" w14:textId="77777777" w:rsidR="00496EB4" w:rsidRPr="00421E37" w:rsidRDefault="00496EB4" w:rsidP="00496EB4">
      <w:pPr>
        <w:spacing w:before="116"/>
        <w:rPr>
          <w:rFonts w:cs="Arial"/>
          <w:b/>
          <w:sz w:val="18"/>
        </w:rPr>
      </w:pPr>
    </w:p>
    <w:tbl>
      <w:tblPr>
        <w:tblStyle w:val="TableNormal1"/>
        <w:tblW w:w="103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99"/>
        <w:gridCol w:w="425"/>
        <w:gridCol w:w="1591"/>
        <w:gridCol w:w="1700"/>
        <w:gridCol w:w="1841"/>
        <w:gridCol w:w="1700"/>
        <w:gridCol w:w="1984"/>
        <w:gridCol w:w="567"/>
      </w:tblGrid>
      <w:tr w:rsidR="00496EB4" w:rsidRPr="00421E37" w14:paraId="4A46DB72" w14:textId="77777777" w:rsidTr="00C83EE0">
        <w:trPr>
          <w:gridBefore w:val="1"/>
          <w:wBefore w:w="12" w:type="dxa"/>
          <w:trHeight w:val="796"/>
        </w:trPr>
        <w:tc>
          <w:tcPr>
            <w:tcW w:w="496" w:type="dxa"/>
            <w:tcBorders>
              <w:left w:val="nil"/>
              <w:bottom w:val="nil"/>
              <w:right w:val="dotted" w:sz="2" w:space="0" w:color="000000"/>
            </w:tcBorders>
          </w:tcPr>
          <w:p w14:paraId="5E1630A3" w14:textId="77777777" w:rsidR="00496EB4" w:rsidRPr="00421E37" w:rsidRDefault="00496EB4" w:rsidP="00C83EE0">
            <w:pPr>
              <w:pStyle w:val="TableParagraph"/>
              <w:rPr>
                <w:sz w:val="18"/>
                <w:szCs w:val="20"/>
              </w:rPr>
            </w:pPr>
          </w:p>
        </w:tc>
        <w:tc>
          <w:tcPr>
            <w:tcW w:w="424" w:type="dxa"/>
            <w:tcBorders>
              <w:left w:val="dotted" w:sz="2" w:space="0" w:color="000000"/>
              <w:bottom w:val="nil"/>
              <w:right w:val="dotted" w:sz="2" w:space="0" w:color="000000"/>
            </w:tcBorders>
          </w:tcPr>
          <w:p w14:paraId="1454D208" w14:textId="77777777" w:rsidR="00496EB4" w:rsidRPr="00421E37" w:rsidRDefault="00496EB4" w:rsidP="00C83EE0">
            <w:pPr>
              <w:pStyle w:val="TableParagraph"/>
              <w:rPr>
                <w:sz w:val="18"/>
                <w:szCs w:val="20"/>
              </w:rPr>
            </w:pPr>
          </w:p>
        </w:tc>
        <w:tc>
          <w:tcPr>
            <w:tcW w:w="1592" w:type="dxa"/>
            <w:tcBorders>
              <w:left w:val="dotted" w:sz="2" w:space="0" w:color="000000"/>
              <w:bottom w:val="nil"/>
              <w:right w:val="dotted" w:sz="2" w:space="0" w:color="000000"/>
            </w:tcBorders>
          </w:tcPr>
          <w:p w14:paraId="150A3734" w14:textId="77777777" w:rsidR="00496EB4" w:rsidRPr="00421E37" w:rsidRDefault="00496EB4" w:rsidP="00C83EE0">
            <w:pPr>
              <w:pStyle w:val="TableParagraph"/>
              <w:spacing w:before="116"/>
              <w:rPr>
                <w:sz w:val="18"/>
                <w:szCs w:val="20"/>
              </w:rPr>
            </w:pPr>
            <w:r w:rsidRPr="00421E37">
              <w:rPr>
                <w:sz w:val="18"/>
                <w:szCs w:val="20"/>
              </w:rPr>
              <w:t>english</w:t>
            </w:r>
          </w:p>
        </w:tc>
        <w:tc>
          <w:tcPr>
            <w:tcW w:w="1701" w:type="dxa"/>
            <w:tcBorders>
              <w:left w:val="dotted" w:sz="2" w:space="0" w:color="000000"/>
              <w:bottom w:val="nil"/>
              <w:right w:val="dotted" w:sz="2" w:space="0" w:color="000000"/>
            </w:tcBorders>
          </w:tcPr>
          <w:p w14:paraId="43F48581" w14:textId="77777777" w:rsidR="00496EB4" w:rsidRPr="00421E37" w:rsidRDefault="00496EB4" w:rsidP="00C83EE0">
            <w:pPr>
              <w:pStyle w:val="TableParagraph"/>
              <w:spacing w:before="116"/>
              <w:rPr>
                <w:sz w:val="18"/>
                <w:szCs w:val="20"/>
              </w:rPr>
            </w:pPr>
            <w:r w:rsidRPr="00421E37">
              <w:rPr>
                <w:sz w:val="18"/>
                <w:szCs w:val="20"/>
              </w:rPr>
              <w:t>français</w:t>
            </w:r>
          </w:p>
        </w:tc>
        <w:tc>
          <w:tcPr>
            <w:tcW w:w="1842" w:type="dxa"/>
            <w:tcBorders>
              <w:left w:val="dotted" w:sz="2" w:space="0" w:color="000000"/>
              <w:bottom w:val="nil"/>
              <w:right w:val="dotted" w:sz="2" w:space="0" w:color="000000"/>
            </w:tcBorders>
          </w:tcPr>
          <w:p w14:paraId="16B287DF" w14:textId="77777777" w:rsidR="00496EB4" w:rsidRPr="00421E37" w:rsidRDefault="00496EB4" w:rsidP="00C83EE0">
            <w:pPr>
              <w:pStyle w:val="TableParagraph"/>
              <w:spacing w:before="116"/>
              <w:rPr>
                <w:sz w:val="18"/>
                <w:szCs w:val="20"/>
              </w:rPr>
            </w:pPr>
            <w:r w:rsidRPr="00421E37">
              <w:rPr>
                <w:sz w:val="18"/>
                <w:szCs w:val="20"/>
              </w:rPr>
              <w:t>deutsch</w:t>
            </w:r>
          </w:p>
        </w:tc>
        <w:tc>
          <w:tcPr>
            <w:tcW w:w="1701" w:type="dxa"/>
            <w:tcBorders>
              <w:left w:val="dotted" w:sz="2" w:space="0" w:color="000000"/>
              <w:bottom w:val="nil"/>
              <w:right w:val="dotted" w:sz="2" w:space="0" w:color="000000"/>
            </w:tcBorders>
          </w:tcPr>
          <w:p w14:paraId="5A133FF7" w14:textId="77777777" w:rsidR="00496EB4" w:rsidRPr="00421E37" w:rsidRDefault="00496EB4" w:rsidP="00C83EE0">
            <w:pPr>
              <w:pStyle w:val="TableParagraph"/>
              <w:spacing w:before="116"/>
              <w:rPr>
                <w:sz w:val="18"/>
                <w:szCs w:val="20"/>
              </w:rPr>
            </w:pPr>
            <w:r w:rsidRPr="00421E37">
              <w:rPr>
                <w:sz w:val="18"/>
                <w:szCs w:val="20"/>
              </w:rPr>
              <w:t>español</w:t>
            </w:r>
          </w:p>
        </w:tc>
        <w:tc>
          <w:tcPr>
            <w:tcW w:w="1985" w:type="dxa"/>
            <w:tcBorders>
              <w:left w:val="dotted" w:sz="2" w:space="0" w:color="000000"/>
              <w:bottom w:val="nil"/>
              <w:right w:val="dotted" w:sz="2" w:space="0" w:color="000000"/>
            </w:tcBorders>
          </w:tcPr>
          <w:p w14:paraId="2F89CB49" w14:textId="77777777" w:rsidR="00496EB4" w:rsidRPr="00421E37" w:rsidRDefault="00496EB4" w:rsidP="00C83EE0">
            <w:pPr>
              <w:pStyle w:val="TableParagraph"/>
              <w:spacing w:before="116"/>
              <w:ind w:right="149"/>
              <w:rPr>
                <w:sz w:val="18"/>
                <w:szCs w:val="20"/>
              </w:rPr>
            </w:pPr>
            <w:r w:rsidRPr="00421E37">
              <w:rPr>
                <w:sz w:val="18"/>
                <w:szCs w:val="20"/>
              </w:rPr>
              <w:t>Example Varieties/ Exemples/ Beispielssorten/ Variedades ejemplo</w:t>
            </w:r>
          </w:p>
        </w:tc>
        <w:tc>
          <w:tcPr>
            <w:tcW w:w="567" w:type="dxa"/>
            <w:tcBorders>
              <w:left w:val="dotted" w:sz="2" w:space="0" w:color="000000"/>
              <w:bottom w:val="nil"/>
              <w:right w:val="nil"/>
            </w:tcBorders>
          </w:tcPr>
          <w:p w14:paraId="54488037" w14:textId="77777777" w:rsidR="00496EB4" w:rsidRPr="00421E37" w:rsidRDefault="00496EB4" w:rsidP="00C83EE0">
            <w:pPr>
              <w:pStyle w:val="TableParagraph"/>
              <w:spacing w:before="1"/>
              <w:jc w:val="center"/>
              <w:rPr>
                <w:sz w:val="18"/>
                <w:szCs w:val="20"/>
              </w:rPr>
            </w:pPr>
          </w:p>
          <w:p w14:paraId="7C6BAFDE" w14:textId="77777777" w:rsidR="00496EB4" w:rsidRPr="00421E37" w:rsidRDefault="00496EB4" w:rsidP="00C83EE0">
            <w:pPr>
              <w:pStyle w:val="TableParagraph"/>
              <w:ind w:right="129"/>
              <w:jc w:val="center"/>
              <w:rPr>
                <w:sz w:val="18"/>
                <w:szCs w:val="20"/>
              </w:rPr>
            </w:pPr>
            <w:r w:rsidRPr="00421E37">
              <w:rPr>
                <w:sz w:val="18"/>
                <w:szCs w:val="20"/>
              </w:rPr>
              <w:t>Note/ Nota</w:t>
            </w:r>
          </w:p>
        </w:tc>
      </w:tr>
      <w:tr w:rsidR="00496EB4" w:rsidRPr="00421E37" w14:paraId="50B6A9A5"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511" w:type="dxa"/>
            <w:gridSpan w:val="2"/>
            <w:tcBorders>
              <w:left w:val="nil"/>
            </w:tcBorders>
          </w:tcPr>
          <w:p w14:paraId="1B5D91BD" w14:textId="77777777" w:rsidR="00496EB4" w:rsidRPr="00421E37" w:rsidRDefault="00496EB4" w:rsidP="00C83EE0">
            <w:pPr>
              <w:pStyle w:val="TableParagraph"/>
              <w:rPr>
                <w:sz w:val="18"/>
                <w:szCs w:val="20"/>
              </w:rPr>
            </w:pPr>
            <w:r w:rsidRPr="00421E37">
              <w:rPr>
                <w:sz w:val="18"/>
                <w:szCs w:val="20"/>
              </w:rPr>
              <w:t>23</w:t>
            </w:r>
          </w:p>
        </w:tc>
        <w:tc>
          <w:tcPr>
            <w:tcW w:w="425" w:type="dxa"/>
          </w:tcPr>
          <w:p w14:paraId="6FACB3A8" w14:textId="77777777" w:rsidR="00496EB4" w:rsidRPr="00421E37" w:rsidRDefault="00496EB4" w:rsidP="00C83EE0">
            <w:pPr>
              <w:pStyle w:val="TableParagraph"/>
              <w:rPr>
                <w:sz w:val="18"/>
                <w:szCs w:val="20"/>
              </w:rPr>
            </w:pPr>
            <w:r w:rsidRPr="00421E37">
              <w:rPr>
                <w:sz w:val="18"/>
                <w:szCs w:val="20"/>
              </w:rPr>
              <w:t>VG</w:t>
            </w:r>
          </w:p>
        </w:tc>
        <w:tc>
          <w:tcPr>
            <w:tcW w:w="1588" w:type="dxa"/>
          </w:tcPr>
          <w:p w14:paraId="4F75367B" w14:textId="77777777" w:rsidR="00496EB4" w:rsidRPr="00421E37" w:rsidRDefault="00496EB4" w:rsidP="00C83EE0">
            <w:pPr>
              <w:pStyle w:val="TableParagraph"/>
              <w:rPr>
                <w:sz w:val="18"/>
                <w:szCs w:val="20"/>
              </w:rPr>
            </w:pPr>
            <w:r w:rsidRPr="00421E37">
              <w:rPr>
                <w:sz w:val="18"/>
                <w:szCs w:val="20"/>
              </w:rPr>
              <w:t>Spike : shape</w:t>
            </w:r>
          </w:p>
        </w:tc>
        <w:tc>
          <w:tcPr>
            <w:tcW w:w="1701" w:type="dxa"/>
          </w:tcPr>
          <w:p w14:paraId="5EB7EFAA" w14:textId="77777777" w:rsidR="00496EB4" w:rsidRPr="00421E37" w:rsidRDefault="00496EB4" w:rsidP="00C83EE0">
            <w:pPr>
              <w:pStyle w:val="TableParagraph"/>
              <w:rPr>
                <w:sz w:val="18"/>
                <w:szCs w:val="20"/>
              </w:rPr>
            </w:pPr>
            <w:r w:rsidRPr="00421E37">
              <w:rPr>
                <w:sz w:val="18"/>
                <w:szCs w:val="20"/>
              </w:rPr>
              <w:t>Epi : forme</w:t>
            </w:r>
          </w:p>
        </w:tc>
        <w:tc>
          <w:tcPr>
            <w:tcW w:w="1842" w:type="dxa"/>
          </w:tcPr>
          <w:p w14:paraId="51722493" w14:textId="77777777" w:rsidR="00496EB4" w:rsidRPr="00421E37" w:rsidRDefault="00496EB4" w:rsidP="00C83EE0">
            <w:pPr>
              <w:pStyle w:val="TableParagraph"/>
              <w:rPr>
                <w:sz w:val="18"/>
                <w:szCs w:val="20"/>
              </w:rPr>
            </w:pPr>
            <w:r w:rsidRPr="00421E37">
              <w:rPr>
                <w:sz w:val="18"/>
                <w:szCs w:val="20"/>
              </w:rPr>
              <w:t>Ähre: Form</w:t>
            </w:r>
          </w:p>
        </w:tc>
        <w:tc>
          <w:tcPr>
            <w:tcW w:w="1701" w:type="dxa"/>
          </w:tcPr>
          <w:p w14:paraId="22F1F0BF" w14:textId="77777777" w:rsidR="00496EB4" w:rsidRPr="00421E37" w:rsidRDefault="00496EB4" w:rsidP="00C83EE0">
            <w:pPr>
              <w:pStyle w:val="TableParagraph"/>
              <w:rPr>
                <w:sz w:val="18"/>
                <w:szCs w:val="20"/>
              </w:rPr>
            </w:pPr>
            <w:r w:rsidRPr="00421E37">
              <w:rPr>
                <w:sz w:val="18"/>
                <w:szCs w:val="20"/>
              </w:rPr>
              <w:t>Espiga: forma</w:t>
            </w:r>
          </w:p>
        </w:tc>
        <w:tc>
          <w:tcPr>
            <w:tcW w:w="1985" w:type="dxa"/>
          </w:tcPr>
          <w:p w14:paraId="36ADA4F5" w14:textId="77777777" w:rsidR="00496EB4" w:rsidRPr="00421E37" w:rsidRDefault="00496EB4" w:rsidP="00C83EE0">
            <w:pPr>
              <w:pStyle w:val="TableParagraph"/>
              <w:rPr>
                <w:sz w:val="18"/>
                <w:szCs w:val="20"/>
              </w:rPr>
            </w:pPr>
          </w:p>
        </w:tc>
        <w:tc>
          <w:tcPr>
            <w:tcW w:w="567" w:type="dxa"/>
            <w:tcBorders>
              <w:right w:val="nil"/>
            </w:tcBorders>
          </w:tcPr>
          <w:p w14:paraId="3E9E0F1D" w14:textId="77777777" w:rsidR="00496EB4" w:rsidRPr="00421E37" w:rsidRDefault="00496EB4" w:rsidP="00C83EE0">
            <w:pPr>
              <w:pStyle w:val="TableParagraph"/>
              <w:jc w:val="center"/>
              <w:rPr>
                <w:sz w:val="18"/>
                <w:szCs w:val="20"/>
              </w:rPr>
            </w:pPr>
          </w:p>
        </w:tc>
      </w:tr>
      <w:tr w:rsidR="00496EB4" w:rsidRPr="00421E37" w14:paraId="088E9BA7"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14:paraId="0A96FE2E" w14:textId="77777777" w:rsidR="00496EB4" w:rsidRPr="00421E37" w:rsidRDefault="00496EB4" w:rsidP="00C83EE0">
            <w:pPr>
              <w:pStyle w:val="TableParagraph"/>
              <w:rPr>
                <w:sz w:val="18"/>
                <w:szCs w:val="20"/>
              </w:rPr>
            </w:pPr>
            <w:r w:rsidRPr="00421E37">
              <w:rPr>
                <w:sz w:val="18"/>
                <w:szCs w:val="20"/>
              </w:rPr>
              <w:t>(+)</w:t>
            </w:r>
          </w:p>
        </w:tc>
        <w:tc>
          <w:tcPr>
            <w:tcW w:w="425" w:type="dxa"/>
          </w:tcPr>
          <w:p w14:paraId="5DA1D904" w14:textId="77777777" w:rsidR="00496EB4" w:rsidRPr="00421E37" w:rsidRDefault="00496EB4" w:rsidP="00C83EE0">
            <w:pPr>
              <w:pStyle w:val="TableParagraph"/>
              <w:rPr>
                <w:sz w:val="18"/>
                <w:szCs w:val="20"/>
              </w:rPr>
            </w:pPr>
            <w:r w:rsidRPr="00421E37">
              <w:rPr>
                <w:sz w:val="18"/>
                <w:szCs w:val="20"/>
              </w:rPr>
              <w:t>(*)(b)</w:t>
            </w:r>
          </w:p>
        </w:tc>
        <w:tc>
          <w:tcPr>
            <w:tcW w:w="1588" w:type="dxa"/>
          </w:tcPr>
          <w:p w14:paraId="250F5209" w14:textId="77777777" w:rsidR="00496EB4" w:rsidRPr="00421E37" w:rsidRDefault="00496EB4" w:rsidP="00C83EE0">
            <w:pPr>
              <w:pStyle w:val="TableParagraph"/>
              <w:rPr>
                <w:sz w:val="18"/>
                <w:szCs w:val="20"/>
              </w:rPr>
            </w:pPr>
            <w:r w:rsidRPr="00421E37">
              <w:rPr>
                <w:sz w:val="18"/>
                <w:szCs w:val="20"/>
              </w:rPr>
              <w:t>narrow conical </w:t>
            </w:r>
          </w:p>
        </w:tc>
        <w:tc>
          <w:tcPr>
            <w:tcW w:w="1701" w:type="dxa"/>
          </w:tcPr>
          <w:p w14:paraId="57CAE61B" w14:textId="77777777" w:rsidR="00496EB4" w:rsidRPr="00421E37" w:rsidRDefault="00496EB4" w:rsidP="00C83EE0">
            <w:pPr>
              <w:pStyle w:val="TableParagraph"/>
              <w:rPr>
                <w:sz w:val="18"/>
                <w:szCs w:val="20"/>
              </w:rPr>
            </w:pPr>
            <w:r w:rsidRPr="00421E37">
              <w:rPr>
                <w:sz w:val="18"/>
                <w:szCs w:val="20"/>
              </w:rPr>
              <w:t>conique étroit</w:t>
            </w:r>
          </w:p>
        </w:tc>
        <w:tc>
          <w:tcPr>
            <w:tcW w:w="1842" w:type="dxa"/>
          </w:tcPr>
          <w:p w14:paraId="1DEA748D" w14:textId="77777777" w:rsidR="00496EB4" w:rsidRPr="00421E37" w:rsidRDefault="00496EB4" w:rsidP="00C83EE0">
            <w:pPr>
              <w:pStyle w:val="TableParagraph"/>
              <w:rPr>
                <w:sz w:val="18"/>
                <w:szCs w:val="20"/>
              </w:rPr>
            </w:pPr>
            <w:r w:rsidRPr="00421E37">
              <w:rPr>
                <w:sz w:val="18"/>
                <w:szCs w:val="20"/>
              </w:rPr>
              <w:t>schmal kegelförmig</w:t>
            </w:r>
          </w:p>
        </w:tc>
        <w:tc>
          <w:tcPr>
            <w:tcW w:w="1701" w:type="dxa"/>
          </w:tcPr>
          <w:p w14:paraId="4685F76D" w14:textId="77777777" w:rsidR="00496EB4" w:rsidRPr="00421E37" w:rsidRDefault="00496EB4" w:rsidP="00C83EE0">
            <w:pPr>
              <w:pStyle w:val="TableParagraph"/>
              <w:rPr>
                <w:sz w:val="18"/>
                <w:szCs w:val="20"/>
              </w:rPr>
            </w:pPr>
            <w:r w:rsidRPr="00421E37">
              <w:rPr>
                <w:sz w:val="18"/>
                <w:szCs w:val="20"/>
              </w:rPr>
              <w:t>cónica estrecha</w:t>
            </w:r>
          </w:p>
        </w:tc>
        <w:tc>
          <w:tcPr>
            <w:tcW w:w="1985" w:type="dxa"/>
          </w:tcPr>
          <w:p w14:paraId="1C71DEE6" w14:textId="77777777" w:rsidR="00496EB4" w:rsidRPr="00421E37" w:rsidRDefault="00496EB4" w:rsidP="00C83EE0">
            <w:pPr>
              <w:pStyle w:val="TableParagraph"/>
              <w:rPr>
                <w:sz w:val="18"/>
                <w:szCs w:val="20"/>
              </w:rPr>
            </w:pPr>
            <w:r w:rsidRPr="00421E37">
              <w:rPr>
                <w:sz w:val="18"/>
                <w:szCs w:val="20"/>
              </w:rPr>
              <w:t>Grey Hedge (L)</w:t>
            </w:r>
          </w:p>
        </w:tc>
        <w:tc>
          <w:tcPr>
            <w:tcW w:w="567" w:type="dxa"/>
            <w:tcBorders>
              <w:right w:val="nil"/>
            </w:tcBorders>
          </w:tcPr>
          <w:p w14:paraId="5780F046" w14:textId="77777777" w:rsidR="00496EB4" w:rsidRPr="00421E37" w:rsidRDefault="00496EB4" w:rsidP="00C83EE0">
            <w:pPr>
              <w:pStyle w:val="TableParagraph"/>
              <w:jc w:val="center"/>
              <w:rPr>
                <w:sz w:val="18"/>
                <w:szCs w:val="20"/>
              </w:rPr>
            </w:pPr>
            <w:r w:rsidRPr="00421E37">
              <w:rPr>
                <w:sz w:val="18"/>
                <w:szCs w:val="20"/>
              </w:rPr>
              <w:t>1</w:t>
            </w:r>
          </w:p>
        </w:tc>
      </w:tr>
      <w:tr w:rsidR="00496EB4" w:rsidRPr="00421E37" w14:paraId="74B89742"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14:paraId="61F6108F" w14:textId="77777777" w:rsidR="00496EB4" w:rsidRPr="00421E37" w:rsidRDefault="00496EB4" w:rsidP="00C83EE0">
            <w:pPr>
              <w:pStyle w:val="TableParagraph"/>
              <w:rPr>
                <w:sz w:val="18"/>
                <w:szCs w:val="20"/>
              </w:rPr>
            </w:pPr>
            <w:r w:rsidRPr="00421E37">
              <w:rPr>
                <w:sz w:val="18"/>
                <w:szCs w:val="20"/>
              </w:rPr>
              <w:t>PQ</w:t>
            </w:r>
          </w:p>
        </w:tc>
        <w:tc>
          <w:tcPr>
            <w:tcW w:w="425" w:type="dxa"/>
          </w:tcPr>
          <w:p w14:paraId="37E63550" w14:textId="77777777" w:rsidR="00496EB4" w:rsidRPr="00421E37" w:rsidRDefault="00496EB4" w:rsidP="00C83EE0">
            <w:pPr>
              <w:pStyle w:val="TableParagraph"/>
              <w:rPr>
                <w:sz w:val="18"/>
                <w:szCs w:val="20"/>
              </w:rPr>
            </w:pPr>
          </w:p>
        </w:tc>
        <w:tc>
          <w:tcPr>
            <w:tcW w:w="1588" w:type="dxa"/>
          </w:tcPr>
          <w:p w14:paraId="1597FF1A" w14:textId="77777777" w:rsidR="00496EB4" w:rsidRPr="00421E37" w:rsidRDefault="00496EB4" w:rsidP="00C83EE0">
            <w:pPr>
              <w:pStyle w:val="TableParagraph"/>
              <w:rPr>
                <w:sz w:val="18"/>
                <w:szCs w:val="20"/>
              </w:rPr>
            </w:pPr>
            <w:r w:rsidRPr="00421E37">
              <w:rPr>
                <w:sz w:val="18"/>
                <w:szCs w:val="20"/>
              </w:rPr>
              <w:t>conical</w:t>
            </w:r>
          </w:p>
        </w:tc>
        <w:tc>
          <w:tcPr>
            <w:tcW w:w="1701" w:type="dxa"/>
          </w:tcPr>
          <w:p w14:paraId="03225567" w14:textId="77777777" w:rsidR="00496EB4" w:rsidRPr="00421E37" w:rsidRDefault="00496EB4" w:rsidP="00C83EE0">
            <w:pPr>
              <w:pStyle w:val="TableParagraph"/>
              <w:rPr>
                <w:sz w:val="18"/>
                <w:szCs w:val="20"/>
              </w:rPr>
            </w:pPr>
            <w:r w:rsidRPr="00421E37">
              <w:rPr>
                <w:sz w:val="18"/>
                <w:szCs w:val="20"/>
              </w:rPr>
              <w:t>conique</w:t>
            </w:r>
          </w:p>
        </w:tc>
        <w:tc>
          <w:tcPr>
            <w:tcW w:w="1842" w:type="dxa"/>
          </w:tcPr>
          <w:p w14:paraId="5732F26F" w14:textId="77777777" w:rsidR="00496EB4" w:rsidRPr="00421E37" w:rsidRDefault="00496EB4" w:rsidP="00C83EE0">
            <w:pPr>
              <w:pStyle w:val="TableParagraph"/>
              <w:rPr>
                <w:sz w:val="18"/>
                <w:szCs w:val="20"/>
              </w:rPr>
            </w:pPr>
            <w:r w:rsidRPr="00421E37">
              <w:rPr>
                <w:sz w:val="18"/>
                <w:szCs w:val="20"/>
              </w:rPr>
              <w:t>kegelförmig</w:t>
            </w:r>
          </w:p>
        </w:tc>
        <w:tc>
          <w:tcPr>
            <w:tcW w:w="1701" w:type="dxa"/>
          </w:tcPr>
          <w:p w14:paraId="588B77FF" w14:textId="77777777" w:rsidR="00496EB4" w:rsidRPr="00421E37" w:rsidRDefault="00496EB4" w:rsidP="00C83EE0">
            <w:pPr>
              <w:pStyle w:val="TableParagraph"/>
              <w:rPr>
                <w:sz w:val="18"/>
                <w:szCs w:val="20"/>
              </w:rPr>
            </w:pPr>
            <w:r w:rsidRPr="00421E37">
              <w:rPr>
                <w:sz w:val="18"/>
                <w:szCs w:val="20"/>
              </w:rPr>
              <w:t>cónica</w:t>
            </w:r>
          </w:p>
        </w:tc>
        <w:tc>
          <w:tcPr>
            <w:tcW w:w="1985" w:type="dxa"/>
          </w:tcPr>
          <w:p w14:paraId="79876326" w14:textId="77777777" w:rsidR="00496EB4" w:rsidRPr="00421E37" w:rsidRDefault="00496EB4" w:rsidP="00C83EE0">
            <w:pPr>
              <w:pStyle w:val="TableParagraph"/>
              <w:rPr>
                <w:sz w:val="18"/>
                <w:szCs w:val="20"/>
              </w:rPr>
            </w:pPr>
            <w:r w:rsidRPr="00421E37">
              <w:rPr>
                <w:sz w:val="18"/>
                <w:szCs w:val="20"/>
              </w:rPr>
              <w:t>Abrial (L), Silver Ghost (S/Ps)</w:t>
            </w:r>
          </w:p>
        </w:tc>
        <w:tc>
          <w:tcPr>
            <w:tcW w:w="567" w:type="dxa"/>
            <w:tcBorders>
              <w:right w:val="nil"/>
            </w:tcBorders>
          </w:tcPr>
          <w:p w14:paraId="59F3B020" w14:textId="77777777" w:rsidR="00496EB4" w:rsidRPr="00421E37" w:rsidRDefault="00496EB4" w:rsidP="00C83EE0">
            <w:pPr>
              <w:pStyle w:val="TableParagraph"/>
              <w:jc w:val="center"/>
              <w:rPr>
                <w:sz w:val="18"/>
                <w:szCs w:val="20"/>
              </w:rPr>
            </w:pPr>
            <w:r w:rsidRPr="00421E37">
              <w:rPr>
                <w:sz w:val="18"/>
                <w:szCs w:val="20"/>
              </w:rPr>
              <w:t>2</w:t>
            </w:r>
          </w:p>
        </w:tc>
      </w:tr>
      <w:tr w:rsidR="00496EB4" w:rsidRPr="00421E37" w14:paraId="4CE202DA"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688FC4CC" w14:textId="77777777" w:rsidR="00496EB4" w:rsidRPr="00421E37" w:rsidRDefault="00496EB4" w:rsidP="00C83EE0">
            <w:pPr>
              <w:pStyle w:val="TableParagraph"/>
              <w:rPr>
                <w:sz w:val="18"/>
                <w:szCs w:val="20"/>
              </w:rPr>
            </w:pPr>
          </w:p>
        </w:tc>
        <w:tc>
          <w:tcPr>
            <w:tcW w:w="425" w:type="dxa"/>
          </w:tcPr>
          <w:p w14:paraId="6E7DAFD5" w14:textId="77777777" w:rsidR="00496EB4" w:rsidRPr="00421E37" w:rsidRDefault="00496EB4" w:rsidP="00C83EE0">
            <w:pPr>
              <w:pStyle w:val="TableParagraph"/>
              <w:rPr>
                <w:sz w:val="18"/>
                <w:szCs w:val="20"/>
              </w:rPr>
            </w:pPr>
          </w:p>
        </w:tc>
        <w:tc>
          <w:tcPr>
            <w:tcW w:w="1588" w:type="dxa"/>
          </w:tcPr>
          <w:p w14:paraId="66CF6388" w14:textId="77777777" w:rsidR="00496EB4" w:rsidRPr="00421E37" w:rsidRDefault="00496EB4" w:rsidP="00C83EE0">
            <w:pPr>
              <w:pStyle w:val="TableParagraph"/>
              <w:rPr>
                <w:sz w:val="18"/>
                <w:szCs w:val="20"/>
              </w:rPr>
            </w:pPr>
            <w:r w:rsidRPr="00421E37">
              <w:rPr>
                <w:sz w:val="18"/>
                <w:szCs w:val="20"/>
              </w:rPr>
              <w:t>truncate conical </w:t>
            </w:r>
          </w:p>
        </w:tc>
        <w:tc>
          <w:tcPr>
            <w:tcW w:w="1701" w:type="dxa"/>
          </w:tcPr>
          <w:p w14:paraId="3D2A3AA3" w14:textId="77777777" w:rsidR="00496EB4" w:rsidRPr="00421E37" w:rsidRDefault="00496EB4" w:rsidP="00C83EE0">
            <w:pPr>
              <w:pStyle w:val="TableParagraph"/>
              <w:rPr>
                <w:sz w:val="18"/>
                <w:szCs w:val="20"/>
              </w:rPr>
            </w:pPr>
            <w:r w:rsidRPr="00421E37">
              <w:rPr>
                <w:sz w:val="18"/>
                <w:szCs w:val="20"/>
              </w:rPr>
              <w:t>tronconique</w:t>
            </w:r>
          </w:p>
        </w:tc>
        <w:tc>
          <w:tcPr>
            <w:tcW w:w="1842" w:type="dxa"/>
          </w:tcPr>
          <w:p w14:paraId="18185E14" w14:textId="77777777" w:rsidR="00496EB4" w:rsidRPr="00421E37" w:rsidRDefault="00496EB4" w:rsidP="00C83EE0">
            <w:pPr>
              <w:pStyle w:val="TableParagraph"/>
              <w:rPr>
                <w:sz w:val="18"/>
                <w:szCs w:val="20"/>
              </w:rPr>
            </w:pPr>
            <w:r w:rsidRPr="00421E37">
              <w:rPr>
                <w:sz w:val="18"/>
                <w:szCs w:val="20"/>
              </w:rPr>
              <w:t>stumpf kegelförmig</w:t>
            </w:r>
          </w:p>
        </w:tc>
        <w:tc>
          <w:tcPr>
            <w:tcW w:w="1701" w:type="dxa"/>
          </w:tcPr>
          <w:p w14:paraId="79DDD717" w14:textId="77777777" w:rsidR="00496EB4" w:rsidRPr="00421E37" w:rsidRDefault="00496EB4" w:rsidP="00C83EE0">
            <w:pPr>
              <w:pStyle w:val="TableParagraph"/>
              <w:rPr>
                <w:sz w:val="18"/>
                <w:szCs w:val="20"/>
              </w:rPr>
            </w:pPr>
            <w:r w:rsidRPr="00421E37">
              <w:rPr>
                <w:sz w:val="18"/>
                <w:szCs w:val="20"/>
              </w:rPr>
              <w:t>cónica truncada</w:t>
            </w:r>
          </w:p>
        </w:tc>
        <w:tc>
          <w:tcPr>
            <w:tcW w:w="1985" w:type="dxa"/>
          </w:tcPr>
          <w:p w14:paraId="4E91858A" w14:textId="77777777" w:rsidR="00496EB4" w:rsidRPr="00421E37" w:rsidRDefault="00496EB4" w:rsidP="00C83EE0">
            <w:pPr>
              <w:pStyle w:val="TableParagraph"/>
              <w:rPr>
                <w:sz w:val="18"/>
                <w:szCs w:val="20"/>
              </w:rPr>
            </w:pPr>
            <w:r w:rsidRPr="00421E37">
              <w:rPr>
                <w:sz w:val="18"/>
                <w:szCs w:val="20"/>
              </w:rPr>
              <w:t>Reydovan (L), Tickled Pink (S/Ps)</w:t>
            </w:r>
          </w:p>
        </w:tc>
        <w:tc>
          <w:tcPr>
            <w:tcW w:w="567" w:type="dxa"/>
            <w:tcBorders>
              <w:right w:val="nil"/>
            </w:tcBorders>
          </w:tcPr>
          <w:p w14:paraId="3FBCE676" w14:textId="77777777" w:rsidR="00496EB4" w:rsidRPr="00421E37" w:rsidRDefault="00496EB4" w:rsidP="00C83EE0">
            <w:pPr>
              <w:pStyle w:val="TableParagraph"/>
              <w:jc w:val="center"/>
              <w:rPr>
                <w:sz w:val="18"/>
                <w:szCs w:val="20"/>
              </w:rPr>
            </w:pPr>
            <w:r w:rsidRPr="00421E37">
              <w:rPr>
                <w:sz w:val="18"/>
                <w:szCs w:val="20"/>
              </w:rPr>
              <w:t>3</w:t>
            </w:r>
          </w:p>
        </w:tc>
      </w:tr>
      <w:tr w:rsidR="00496EB4" w:rsidRPr="00421E37" w14:paraId="6E657BFA"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159431B3" w14:textId="77777777" w:rsidR="00496EB4" w:rsidRPr="00421E37" w:rsidRDefault="00496EB4" w:rsidP="00C83EE0">
            <w:pPr>
              <w:pStyle w:val="TableParagraph"/>
              <w:rPr>
                <w:sz w:val="18"/>
                <w:szCs w:val="20"/>
              </w:rPr>
            </w:pPr>
          </w:p>
        </w:tc>
        <w:tc>
          <w:tcPr>
            <w:tcW w:w="425" w:type="dxa"/>
          </w:tcPr>
          <w:p w14:paraId="714364F5" w14:textId="77777777" w:rsidR="00496EB4" w:rsidRPr="00421E37" w:rsidRDefault="00496EB4" w:rsidP="00C83EE0">
            <w:pPr>
              <w:pStyle w:val="TableParagraph"/>
              <w:rPr>
                <w:sz w:val="18"/>
                <w:szCs w:val="20"/>
              </w:rPr>
            </w:pPr>
          </w:p>
        </w:tc>
        <w:tc>
          <w:tcPr>
            <w:tcW w:w="1588" w:type="dxa"/>
          </w:tcPr>
          <w:p w14:paraId="41850F67" w14:textId="77777777" w:rsidR="00496EB4" w:rsidRPr="00421E37" w:rsidRDefault="00496EB4" w:rsidP="00C83EE0">
            <w:pPr>
              <w:pStyle w:val="TableParagraph"/>
              <w:rPr>
                <w:sz w:val="18"/>
                <w:szCs w:val="20"/>
              </w:rPr>
            </w:pPr>
            <w:r w:rsidRPr="00421E37">
              <w:rPr>
                <w:sz w:val="18"/>
                <w:szCs w:val="20"/>
              </w:rPr>
              <w:t>cylindrical</w:t>
            </w:r>
          </w:p>
        </w:tc>
        <w:tc>
          <w:tcPr>
            <w:tcW w:w="1701" w:type="dxa"/>
          </w:tcPr>
          <w:p w14:paraId="28ACBAC3" w14:textId="77777777" w:rsidR="00496EB4" w:rsidRPr="00421E37" w:rsidRDefault="00496EB4" w:rsidP="00C83EE0">
            <w:pPr>
              <w:pStyle w:val="TableParagraph"/>
              <w:rPr>
                <w:sz w:val="18"/>
                <w:szCs w:val="20"/>
              </w:rPr>
            </w:pPr>
            <w:r w:rsidRPr="00421E37">
              <w:rPr>
                <w:sz w:val="18"/>
                <w:szCs w:val="20"/>
              </w:rPr>
              <w:t>cylindrique</w:t>
            </w:r>
          </w:p>
        </w:tc>
        <w:tc>
          <w:tcPr>
            <w:tcW w:w="1842" w:type="dxa"/>
          </w:tcPr>
          <w:p w14:paraId="0585843D" w14:textId="77777777" w:rsidR="00496EB4" w:rsidRPr="00421E37" w:rsidRDefault="00496EB4" w:rsidP="00C83EE0">
            <w:pPr>
              <w:pStyle w:val="TableParagraph"/>
              <w:rPr>
                <w:sz w:val="18"/>
                <w:szCs w:val="20"/>
              </w:rPr>
            </w:pPr>
            <w:r w:rsidRPr="00421E37">
              <w:rPr>
                <w:sz w:val="18"/>
                <w:szCs w:val="20"/>
              </w:rPr>
              <w:t>zylindrisch</w:t>
            </w:r>
          </w:p>
        </w:tc>
        <w:tc>
          <w:tcPr>
            <w:tcW w:w="1701" w:type="dxa"/>
          </w:tcPr>
          <w:p w14:paraId="6E2ED0E1" w14:textId="77777777" w:rsidR="00496EB4" w:rsidRPr="00421E37" w:rsidRDefault="00496EB4" w:rsidP="00C83EE0">
            <w:pPr>
              <w:pStyle w:val="TableParagraph"/>
              <w:rPr>
                <w:sz w:val="18"/>
                <w:szCs w:val="20"/>
              </w:rPr>
            </w:pPr>
            <w:r w:rsidRPr="00421E37">
              <w:rPr>
                <w:sz w:val="18"/>
                <w:szCs w:val="20"/>
              </w:rPr>
              <w:t>cilíndrica</w:t>
            </w:r>
          </w:p>
        </w:tc>
        <w:tc>
          <w:tcPr>
            <w:tcW w:w="1985" w:type="dxa"/>
          </w:tcPr>
          <w:p w14:paraId="151034D6" w14:textId="77777777" w:rsidR="00496EB4" w:rsidRPr="00421E37" w:rsidRDefault="00496EB4" w:rsidP="00C83EE0">
            <w:pPr>
              <w:pStyle w:val="TableParagraph"/>
              <w:rPr>
                <w:sz w:val="18"/>
                <w:szCs w:val="20"/>
              </w:rPr>
            </w:pPr>
            <w:r w:rsidRPr="00421E37">
              <w:rPr>
                <w:sz w:val="18"/>
                <w:szCs w:val="20"/>
              </w:rPr>
              <w:t>36.70 (L), Willowbridge White (S/Ps)</w:t>
            </w:r>
          </w:p>
        </w:tc>
        <w:tc>
          <w:tcPr>
            <w:tcW w:w="567" w:type="dxa"/>
            <w:tcBorders>
              <w:right w:val="nil"/>
            </w:tcBorders>
          </w:tcPr>
          <w:p w14:paraId="29C7BB34" w14:textId="77777777" w:rsidR="00496EB4" w:rsidRPr="00421E37" w:rsidRDefault="00496EB4" w:rsidP="00C83EE0">
            <w:pPr>
              <w:pStyle w:val="TableParagraph"/>
              <w:jc w:val="center"/>
              <w:rPr>
                <w:sz w:val="18"/>
                <w:szCs w:val="20"/>
              </w:rPr>
            </w:pPr>
            <w:r w:rsidRPr="00421E37">
              <w:rPr>
                <w:sz w:val="18"/>
                <w:szCs w:val="20"/>
              </w:rPr>
              <w:t>4</w:t>
            </w:r>
          </w:p>
        </w:tc>
      </w:tr>
      <w:tr w:rsidR="00496EB4" w:rsidRPr="00421E37" w14:paraId="119AF935"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4652079A" w14:textId="77777777" w:rsidR="00496EB4" w:rsidRPr="00421E37" w:rsidRDefault="00496EB4" w:rsidP="00C83EE0">
            <w:pPr>
              <w:pStyle w:val="TableParagraph"/>
              <w:rPr>
                <w:sz w:val="18"/>
                <w:szCs w:val="20"/>
              </w:rPr>
            </w:pPr>
          </w:p>
        </w:tc>
        <w:tc>
          <w:tcPr>
            <w:tcW w:w="425" w:type="dxa"/>
          </w:tcPr>
          <w:p w14:paraId="53FA7A6F" w14:textId="77777777" w:rsidR="00496EB4" w:rsidRPr="00421E37" w:rsidRDefault="00496EB4" w:rsidP="00C83EE0">
            <w:pPr>
              <w:pStyle w:val="TableParagraph"/>
              <w:rPr>
                <w:sz w:val="18"/>
                <w:szCs w:val="20"/>
              </w:rPr>
            </w:pPr>
          </w:p>
        </w:tc>
        <w:tc>
          <w:tcPr>
            <w:tcW w:w="1588" w:type="dxa"/>
          </w:tcPr>
          <w:p w14:paraId="4B37C5D9" w14:textId="77777777" w:rsidR="00496EB4" w:rsidRPr="00421E37" w:rsidRDefault="00496EB4" w:rsidP="00C83EE0">
            <w:pPr>
              <w:pStyle w:val="TableParagraph"/>
              <w:rPr>
                <w:sz w:val="18"/>
                <w:szCs w:val="20"/>
              </w:rPr>
            </w:pPr>
            <w:r w:rsidRPr="00421E37">
              <w:rPr>
                <w:sz w:val="18"/>
                <w:szCs w:val="20"/>
              </w:rPr>
              <w:t>fusiform</w:t>
            </w:r>
          </w:p>
        </w:tc>
        <w:tc>
          <w:tcPr>
            <w:tcW w:w="1701" w:type="dxa"/>
          </w:tcPr>
          <w:p w14:paraId="35ADE149" w14:textId="77777777" w:rsidR="00496EB4" w:rsidRPr="00421E37" w:rsidRDefault="00496EB4" w:rsidP="00C83EE0">
            <w:pPr>
              <w:pStyle w:val="TableParagraph"/>
              <w:rPr>
                <w:sz w:val="18"/>
                <w:szCs w:val="20"/>
              </w:rPr>
            </w:pPr>
            <w:r w:rsidRPr="00421E37">
              <w:rPr>
                <w:sz w:val="18"/>
                <w:szCs w:val="20"/>
              </w:rPr>
              <w:t>fusiforme</w:t>
            </w:r>
          </w:p>
        </w:tc>
        <w:tc>
          <w:tcPr>
            <w:tcW w:w="1842" w:type="dxa"/>
          </w:tcPr>
          <w:p w14:paraId="6AA883FC" w14:textId="77777777" w:rsidR="00496EB4" w:rsidRPr="00421E37" w:rsidRDefault="00496EB4" w:rsidP="00C83EE0">
            <w:pPr>
              <w:pStyle w:val="TableParagraph"/>
              <w:rPr>
                <w:sz w:val="18"/>
                <w:szCs w:val="20"/>
              </w:rPr>
            </w:pPr>
            <w:r w:rsidRPr="00421E37">
              <w:rPr>
                <w:sz w:val="18"/>
                <w:szCs w:val="20"/>
              </w:rPr>
              <w:t>spindelförmig</w:t>
            </w:r>
          </w:p>
        </w:tc>
        <w:tc>
          <w:tcPr>
            <w:tcW w:w="1701" w:type="dxa"/>
          </w:tcPr>
          <w:p w14:paraId="5DDC4BE9" w14:textId="77777777" w:rsidR="00496EB4" w:rsidRPr="00421E37" w:rsidRDefault="00496EB4" w:rsidP="00C83EE0">
            <w:pPr>
              <w:pStyle w:val="TableParagraph"/>
              <w:rPr>
                <w:sz w:val="18"/>
                <w:szCs w:val="20"/>
              </w:rPr>
            </w:pPr>
            <w:r w:rsidRPr="00421E37">
              <w:rPr>
                <w:sz w:val="18"/>
                <w:szCs w:val="20"/>
              </w:rPr>
              <w:t>fusiforme</w:t>
            </w:r>
          </w:p>
        </w:tc>
        <w:tc>
          <w:tcPr>
            <w:tcW w:w="1985" w:type="dxa"/>
          </w:tcPr>
          <w:p w14:paraId="67592307" w14:textId="77777777" w:rsidR="00496EB4" w:rsidRPr="00421E37" w:rsidRDefault="00496EB4" w:rsidP="00C83EE0">
            <w:pPr>
              <w:pStyle w:val="TableParagraph"/>
              <w:rPr>
                <w:sz w:val="18"/>
                <w:szCs w:val="20"/>
              </w:rPr>
            </w:pPr>
            <w:r w:rsidRPr="00421E37">
              <w:rPr>
                <w:sz w:val="18"/>
                <w:szCs w:val="20"/>
              </w:rPr>
              <w:t>Lady (L), Sidonie (S/Ps)</w:t>
            </w:r>
          </w:p>
        </w:tc>
        <w:tc>
          <w:tcPr>
            <w:tcW w:w="567" w:type="dxa"/>
            <w:tcBorders>
              <w:right w:val="nil"/>
            </w:tcBorders>
          </w:tcPr>
          <w:p w14:paraId="61A1A745" w14:textId="77777777" w:rsidR="00496EB4" w:rsidRPr="00421E37" w:rsidRDefault="00496EB4" w:rsidP="00C83EE0">
            <w:pPr>
              <w:pStyle w:val="TableParagraph"/>
              <w:jc w:val="center"/>
              <w:rPr>
                <w:sz w:val="18"/>
                <w:szCs w:val="20"/>
              </w:rPr>
            </w:pPr>
            <w:r w:rsidRPr="00421E37">
              <w:rPr>
                <w:sz w:val="18"/>
                <w:szCs w:val="20"/>
              </w:rPr>
              <w:t>5</w:t>
            </w:r>
          </w:p>
        </w:tc>
      </w:tr>
      <w:tr w:rsidR="00496EB4" w:rsidRPr="00421E37" w14:paraId="0DDA9FFA"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01571264" w14:textId="77777777" w:rsidR="00496EB4" w:rsidRPr="00421E37" w:rsidRDefault="00496EB4" w:rsidP="00C83EE0">
            <w:pPr>
              <w:pStyle w:val="TableParagraph"/>
              <w:rPr>
                <w:sz w:val="18"/>
                <w:szCs w:val="20"/>
              </w:rPr>
            </w:pPr>
          </w:p>
        </w:tc>
        <w:tc>
          <w:tcPr>
            <w:tcW w:w="425" w:type="dxa"/>
          </w:tcPr>
          <w:p w14:paraId="04693949" w14:textId="77777777" w:rsidR="00496EB4" w:rsidRPr="00421E37" w:rsidRDefault="00496EB4" w:rsidP="00C83EE0">
            <w:pPr>
              <w:pStyle w:val="TableParagraph"/>
              <w:rPr>
                <w:sz w:val="18"/>
                <w:szCs w:val="20"/>
              </w:rPr>
            </w:pPr>
          </w:p>
        </w:tc>
        <w:tc>
          <w:tcPr>
            <w:tcW w:w="1588" w:type="dxa"/>
          </w:tcPr>
          <w:p w14:paraId="53C7466A" w14:textId="77777777" w:rsidR="00496EB4" w:rsidRPr="00421E37" w:rsidRDefault="00496EB4" w:rsidP="00C83EE0">
            <w:pPr>
              <w:pStyle w:val="TableParagraph"/>
              <w:rPr>
                <w:sz w:val="18"/>
                <w:szCs w:val="20"/>
              </w:rPr>
            </w:pPr>
            <w:r w:rsidRPr="00421E37">
              <w:rPr>
                <w:sz w:val="18"/>
                <w:szCs w:val="20"/>
              </w:rPr>
              <w:t>narrow trullate</w:t>
            </w:r>
          </w:p>
        </w:tc>
        <w:tc>
          <w:tcPr>
            <w:tcW w:w="1701" w:type="dxa"/>
          </w:tcPr>
          <w:p w14:paraId="1EE52BE1" w14:textId="77777777" w:rsidR="00496EB4" w:rsidRPr="00421E37" w:rsidRDefault="00496EB4" w:rsidP="00C83EE0">
            <w:pPr>
              <w:pStyle w:val="TableParagraph"/>
              <w:rPr>
                <w:sz w:val="18"/>
                <w:szCs w:val="20"/>
              </w:rPr>
            </w:pPr>
            <w:r w:rsidRPr="00421E37">
              <w:rPr>
                <w:sz w:val="18"/>
                <w:szCs w:val="20"/>
              </w:rPr>
              <w:t>fusiforme conique</w:t>
            </w:r>
          </w:p>
        </w:tc>
        <w:tc>
          <w:tcPr>
            <w:tcW w:w="1842" w:type="dxa"/>
          </w:tcPr>
          <w:p w14:paraId="58D12962" w14:textId="77777777" w:rsidR="00496EB4" w:rsidRPr="00421E37" w:rsidRDefault="00496EB4" w:rsidP="00C83EE0">
            <w:pPr>
              <w:pStyle w:val="TableParagraph"/>
              <w:rPr>
                <w:sz w:val="18"/>
                <w:szCs w:val="20"/>
              </w:rPr>
            </w:pPr>
            <w:r w:rsidRPr="00421E37">
              <w:rPr>
                <w:sz w:val="18"/>
                <w:szCs w:val="20"/>
              </w:rPr>
              <w:t>schmal rautenförmig</w:t>
            </w:r>
          </w:p>
        </w:tc>
        <w:tc>
          <w:tcPr>
            <w:tcW w:w="1701" w:type="dxa"/>
          </w:tcPr>
          <w:p w14:paraId="6B2D7BDA" w14:textId="77777777" w:rsidR="00496EB4" w:rsidRPr="00421E37" w:rsidRDefault="00496EB4" w:rsidP="00C83EE0">
            <w:pPr>
              <w:pStyle w:val="TableParagraph"/>
              <w:rPr>
                <w:sz w:val="18"/>
                <w:szCs w:val="20"/>
              </w:rPr>
            </w:pPr>
            <w:r w:rsidRPr="00421E37">
              <w:rPr>
                <w:sz w:val="18"/>
                <w:szCs w:val="20"/>
              </w:rPr>
              <w:t>rómbica estrecha</w:t>
            </w:r>
          </w:p>
        </w:tc>
        <w:tc>
          <w:tcPr>
            <w:tcW w:w="1985" w:type="dxa"/>
          </w:tcPr>
          <w:p w14:paraId="4AF53F93" w14:textId="77777777" w:rsidR="00496EB4" w:rsidRPr="00421E37" w:rsidRDefault="00496EB4" w:rsidP="00C83EE0">
            <w:pPr>
              <w:pStyle w:val="TableParagraph"/>
              <w:rPr>
                <w:sz w:val="18"/>
                <w:szCs w:val="20"/>
              </w:rPr>
            </w:pPr>
            <w:r w:rsidRPr="00421E37">
              <w:rPr>
                <w:sz w:val="18"/>
                <w:szCs w:val="20"/>
              </w:rPr>
              <w:t>Yuulong (L)</w:t>
            </w:r>
          </w:p>
        </w:tc>
        <w:tc>
          <w:tcPr>
            <w:tcW w:w="567" w:type="dxa"/>
            <w:tcBorders>
              <w:right w:val="nil"/>
            </w:tcBorders>
          </w:tcPr>
          <w:p w14:paraId="3D94BB1A" w14:textId="77777777" w:rsidR="00496EB4" w:rsidRPr="00421E37" w:rsidRDefault="00496EB4" w:rsidP="00C83EE0">
            <w:pPr>
              <w:pStyle w:val="TableParagraph"/>
              <w:jc w:val="center"/>
              <w:rPr>
                <w:sz w:val="18"/>
                <w:szCs w:val="20"/>
              </w:rPr>
            </w:pPr>
            <w:r w:rsidRPr="00421E37">
              <w:rPr>
                <w:sz w:val="18"/>
                <w:szCs w:val="20"/>
              </w:rPr>
              <w:t>6</w:t>
            </w:r>
          </w:p>
        </w:tc>
      </w:tr>
      <w:tr w:rsidR="00496EB4" w:rsidRPr="00421E37" w14:paraId="7D463783" w14:textId="77777777" w:rsidTr="00C83EE0">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50"/>
        </w:trPr>
        <w:tc>
          <w:tcPr>
            <w:tcW w:w="511" w:type="dxa"/>
            <w:gridSpan w:val="2"/>
            <w:tcBorders>
              <w:left w:val="nil"/>
              <w:bottom w:val="nil"/>
            </w:tcBorders>
          </w:tcPr>
          <w:p w14:paraId="1737F0E5" w14:textId="77777777" w:rsidR="00496EB4" w:rsidRPr="00421E37" w:rsidRDefault="00496EB4" w:rsidP="00C83EE0">
            <w:pPr>
              <w:pStyle w:val="TableParagraph"/>
              <w:rPr>
                <w:sz w:val="18"/>
                <w:szCs w:val="20"/>
                <w:u w:val="single"/>
              </w:rPr>
            </w:pPr>
          </w:p>
        </w:tc>
        <w:tc>
          <w:tcPr>
            <w:tcW w:w="425" w:type="dxa"/>
            <w:tcBorders>
              <w:bottom w:val="nil"/>
            </w:tcBorders>
          </w:tcPr>
          <w:p w14:paraId="58214813" w14:textId="77777777" w:rsidR="00496EB4" w:rsidRPr="00421E37" w:rsidRDefault="00496EB4" w:rsidP="00C83EE0">
            <w:pPr>
              <w:pStyle w:val="TableParagraph"/>
              <w:rPr>
                <w:sz w:val="18"/>
                <w:szCs w:val="20"/>
                <w:u w:val="single"/>
              </w:rPr>
            </w:pPr>
          </w:p>
        </w:tc>
        <w:tc>
          <w:tcPr>
            <w:tcW w:w="1588" w:type="dxa"/>
            <w:tcBorders>
              <w:bottom w:val="nil"/>
            </w:tcBorders>
          </w:tcPr>
          <w:p w14:paraId="0FD6D44D" w14:textId="77777777" w:rsidR="00496EB4" w:rsidRPr="00421E37" w:rsidRDefault="00496EB4" w:rsidP="00C83EE0">
            <w:pPr>
              <w:pStyle w:val="TableParagraph"/>
              <w:rPr>
                <w:sz w:val="18"/>
                <w:szCs w:val="20"/>
                <w:highlight w:val="lightGray"/>
                <w:u w:val="single"/>
              </w:rPr>
            </w:pPr>
            <w:r w:rsidRPr="00421E37">
              <w:rPr>
                <w:sz w:val="18"/>
                <w:szCs w:val="20"/>
                <w:highlight w:val="lightGray"/>
                <w:u w:val="single"/>
              </w:rPr>
              <w:t>conical and cylindrical (50%-50%)</w:t>
            </w:r>
          </w:p>
        </w:tc>
        <w:tc>
          <w:tcPr>
            <w:tcW w:w="1701" w:type="dxa"/>
            <w:tcBorders>
              <w:bottom w:val="nil"/>
            </w:tcBorders>
          </w:tcPr>
          <w:p w14:paraId="3F9B47D1" w14:textId="77777777" w:rsidR="00496EB4" w:rsidRPr="00421E37" w:rsidRDefault="00496EB4" w:rsidP="00C83EE0">
            <w:pPr>
              <w:pStyle w:val="TableParagraph"/>
              <w:rPr>
                <w:sz w:val="18"/>
                <w:szCs w:val="20"/>
                <w:highlight w:val="lightGray"/>
                <w:u w:val="single"/>
              </w:rPr>
            </w:pPr>
            <w:r w:rsidRPr="00421E37">
              <w:rPr>
                <w:sz w:val="18"/>
                <w:szCs w:val="20"/>
                <w:highlight w:val="lightGray"/>
                <w:u w:val="single"/>
              </w:rPr>
              <w:t>conique et cylindrique (50%-50%)</w:t>
            </w:r>
          </w:p>
        </w:tc>
        <w:tc>
          <w:tcPr>
            <w:tcW w:w="1842" w:type="dxa"/>
            <w:tcBorders>
              <w:bottom w:val="nil"/>
            </w:tcBorders>
          </w:tcPr>
          <w:p w14:paraId="431EFF75" w14:textId="77777777" w:rsidR="00496EB4" w:rsidRPr="00421E37" w:rsidRDefault="00496EB4" w:rsidP="00C83EE0">
            <w:pPr>
              <w:pStyle w:val="TableParagraph"/>
              <w:rPr>
                <w:sz w:val="18"/>
                <w:szCs w:val="20"/>
                <w:highlight w:val="lightGray"/>
                <w:u w:val="single"/>
              </w:rPr>
            </w:pPr>
            <w:r w:rsidRPr="00421E37">
              <w:rPr>
                <w:sz w:val="18"/>
                <w:szCs w:val="20"/>
                <w:highlight w:val="lightGray"/>
                <w:u w:val="single"/>
              </w:rPr>
              <w:t>Kegelförmig und zylindrisch (50%-50%)</w:t>
            </w:r>
          </w:p>
        </w:tc>
        <w:tc>
          <w:tcPr>
            <w:tcW w:w="1701" w:type="dxa"/>
            <w:tcBorders>
              <w:bottom w:val="nil"/>
            </w:tcBorders>
          </w:tcPr>
          <w:p w14:paraId="173AFFE0" w14:textId="77777777" w:rsidR="00496EB4" w:rsidRPr="00421E37" w:rsidRDefault="00496EB4" w:rsidP="00C83EE0">
            <w:pPr>
              <w:pStyle w:val="TableParagraph"/>
              <w:rPr>
                <w:sz w:val="18"/>
                <w:szCs w:val="20"/>
                <w:highlight w:val="lightGray"/>
                <w:u w:val="single"/>
              </w:rPr>
            </w:pPr>
            <w:r w:rsidRPr="00421E37">
              <w:rPr>
                <w:sz w:val="18"/>
                <w:szCs w:val="20"/>
                <w:highlight w:val="lightGray"/>
                <w:u w:val="single"/>
              </w:rPr>
              <w:t>Cónica y cilíndrica (50%-50%)</w:t>
            </w:r>
          </w:p>
        </w:tc>
        <w:tc>
          <w:tcPr>
            <w:tcW w:w="1985" w:type="dxa"/>
            <w:tcBorders>
              <w:bottom w:val="nil"/>
            </w:tcBorders>
          </w:tcPr>
          <w:p w14:paraId="4D76FC15" w14:textId="77777777" w:rsidR="00496EB4" w:rsidRPr="00421E37" w:rsidRDefault="00496EB4" w:rsidP="00C83EE0">
            <w:pPr>
              <w:pStyle w:val="TableParagraph"/>
              <w:rPr>
                <w:sz w:val="18"/>
                <w:szCs w:val="20"/>
                <w:highlight w:val="lightGray"/>
                <w:u w:val="single"/>
              </w:rPr>
            </w:pPr>
            <w:r w:rsidRPr="00421E37">
              <w:rPr>
                <w:sz w:val="18"/>
                <w:szCs w:val="20"/>
                <w:highlight w:val="lightGray"/>
                <w:u w:val="single"/>
              </w:rPr>
              <w:t>Adagio (L)</w:t>
            </w:r>
          </w:p>
        </w:tc>
        <w:tc>
          <w:tcPr>
            <w:tcW w:w="567" w:type="dxa"/>
            <w:tcBorders>
              <w:bottom w:val="nil"/>
              <w:right w:val="nil"/>
            </w:tcBorders>
          </w:tcPr>
          <w:p w14:paraId="68B184F2" w14:textId="77777777" w:rsidR="00496EB4" w:rsidRPr="00421E37" w:rsidRDefault="00496EB4" w:rsidP="00C83EE0">
            <w:pPr>
              <w:pStyle w:val="TableParagraph"/>
              <w:jc w:val="center"/>
              <w:rPr>
                <w:sz w:val="18"/>
                <w:szCs w:val="20"/>
                <w:u w:val="single"/>
              </w:rPr>
            </w:pPr>
            <w:r w:rsidRPr="00421E37">
              <w:rPr>
                <w:sz w:val="18"/>
                <w:szCs w:val="20"/>
                <w:highlight w:val="lightGray"/>
                <w:u w:val="single"/>
              </w:rPr>
              <w:t>7</w:t>
            </w:r>
          </w:p>
        </w:tc>
      </w:tr>
    </w:tbl>
    <w:p w14:paraId="09CCA99C" w14:textId="77777777" w:rsidR="00496EB4" w:rsidRPr="00421E37" w:rsidRDefault="00496EB4" w:rsidP="00496EB4">
      <w:pPr>
        <w:pStyle w:val="BodyText"/>
        <w:rPr>
          <w:b/>
        </w:rPr>
      </w:pPr>
    </w:p>
    <w:p w14:paraId="0B937375" w14:textId="77777777" w:rsidR="00496EB4" w:rsidRPr="00421E37" w:rsidRDefault="00496EB4" w:rsidP="00496EB4">
      <w:pPr>
        <w:pStyle w:val="BodyText"/>
        <w:spacing w:before="9"/>
        <w:rPr>
          <w:b/>
          <w:sz w:val="24"/>
        </w:rPr>
      </w:pPr>
      <w:r w:rsidRPr="00421E37">
        <w:rPr>
          <w:noProof/>
        </w:rPr>
        <mc:AlternateContent>
          <mc:Choice Requires="wps">
            <w:drawing>
              <wp:anchor distT="0" distB="0" distL="0" distR="0" simplePos="0" relativeHeight="251659264" behindDoc="0" locked="0" layoutInCell="1" allowOverlap="1" wp14:anchorId="652BDBCA" wp14:editId="5E9BD45C">
                <wp:simplePos x="0" y="0"/>
                <wp:positionH relativeFrom="margin">
                  <wp:align>left</wp:align>
                </wp:positionH>
                <wp:positionV relativeFrom="paragraph">
                  <wp:posOffset>232410</wp:posOffset>
                </wp:positionV>
                <wp:extent cx="6459220" cy="3914775"/>
                <wp:effectExtent l="0" t="0" r="17780" b="28575"/>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914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9383B" w14:textId="77777777" w:rsidR="00BB076F" w:rsidRDefault="00BB076F" w:rsidP="00496EB4">
                            <w:pPr>
                              <w:spacing w:before="59"/>
                              <w:ind w:left="103"/>
                              <w:rPr>
                                <w:sz w:val="18"/>
                              </w:rPr>
                            </w:pPr>
                            <w:r>
                              <w:rPr>
                                <w:sz w:val="18"/>
                              </w:rPr>
                              <w:t>Explanation / Illustration (including extent of the use of the characteristic(s)):</w:t>
                            </w:r>
                          </w:p>
                          <w:p w14:paraId="7EDEF09E" w14:textId="77777777" w:rsidR="00BB076F" w:rsidRDefault="00BB076F" w:rsidP="00496EB4">
                            <w:pPr>
                              <w:spacing w:before="59"/>
                              <w:ind w:left="103"/>
                              <w:rPr>
                                <w:sz w:val="18"/>
                              </w:rPr>
                            </w:pPr>
                          </w:p>
                          <w:p w14:paraId="49C1DEA6" w14:textId="77777777" w:rsidR="00BB076F" w:rsidRDefault="00BB076F" w:rsidP="00496EB4">
                            <w:pPr>
                              <w:spacing w:before="59"/>
                              <w:ind w:left="103"/>
                              <w:rPr>
                                <w:sz w:val="18"/>
                              </w:rPr>
                            </w:pPr>
                            <w:r>
                              <w:rPr>
                                <w:noProof/>
                              </w:rPr>
                              <w:drawing>
                                <wp:inline distT="0" distB="0" distL="0" distR="0" wp14:anchorId="5EDB0D53" wp14:editId="149B0791">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76975" cy="2724150"/>
                                          </a:xfrm>
                                          <a:prstGeom prst="rect">
                                            <a:avLst/>
                                          </a:prstGeom>
                                        </pic:spPr>
                                      </pic:pic>
                                    </a:graphicData>
                                  </a:graphic>
                                </wp:inline>
                              </w:drawing>
                            </w:r>
                          </w:p>
                          <w:p w14:paraId="2D876CE2" w14:textId="77777777" w:rsidR="00BB076F" w:rsidRDefault="00BB076F" w:rsidP="00496EB4">
                            <w:pPr>
                              <w:spacing w:before="59"/>
                              <w:ind w:left="103"/>
                              <w:rPr>
                                <w:sz w:val="18"/>
                              </w:rPr>
                            </w:pPr>
                          </w:p>
                          <w:p w14:paraId="3F68E721" w14:textId="77777777" w:rsidR="00BB076F" w:rsidRDefault="00BB076F" w:rsidP="00496EB4">
                            <w:pPr>
                              <w:spacing w:before="59"/>
                              <w:ind w:left="103"/>
                              <w:rPr>
                                <w:sz w:val="18"/>
                              </w:rPr>
                            </w:pPr>
                          </w:p>
                          <w:p w14:paraId="3677AC57" w14:textId="77777777" w:rsidR="00BB076F" w:rsidRPr="00301E7F" w:rsidRDefault="00BB076F" w:rsidP="00496EB4">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BDBCA" id="_x0000_t202" coordsize="21600,21600" o:spt="202" path="m,l,21600r21600,l21600,xe">
                <v:stroke joinstyle="miter"/>
                <v:path gradientshapeok="t" o:connecttype="rect"/>
              </v:shapetype>
              <v:shape id="Text Box 54" o:spid="_x0000_s1026" type="#_x0000_t202" style="position:absolute;left:0;text-align:left;margin-left:0;margin-top:18.3pt;width:508.6pt;height:308.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" filled="f" strokeweight=".48pt">
                <v:textbox inset="0,0,0,0">
                  <w:txbxContent>
                    <w:p w14:paraId="28A9383B" w14:textId="77777777" w:rsidR="00BB076F" w:rsidRDefault="00BB076F" w:rsidP="00496EB4">
                      <w:pPr>
                        <w:spacing w:before="59"/>
                        <w:ind w:left="103"/>
                        <w:rPr>
                          <w:sz w:val="18"/>
                        </w:rPr>
                      </w:pPr>
                      <w:r>
                        <w:rPr>
                          <w:sz w:val="18"/>
                        </w:rPr>
                        <w:t>Explanation / Illustration (including extent of the use of the characteristic(s)):</w:t>
                      </w:r>
                    </w:p>
                    <w:p w14:paraId="7EDEF09E" w14:textId="77777777" w:rsidR="00BB076F" w:rsidRDefault="00BB076F" w:rsidP="00496EB4">
                      <w:pPr>
                        <w:spacing w:before="59"/>
                        <w:ind w:left="103"/>
                        <w:rPr>
                          <w:sz w:val="18"/>
                        </w:rPr>
                      </w:pPr>
                    </w:p>
                    <w:p w14:paraId="49C1DEA6" w14:textId="77777777" w:rsidR="00BB076F" w:rsidRDefault="00BB076F" w:rsidP="00496EB4">
                      <w:pPr>
                        <w:spacing w:before="59"/>
                        <w:ind w:left="103"/>
                        <w:rPr>
                          <w:sz w:val="18"/>
                        </w:rPr>
                      </w:pPr>
                      <w:r>
                        <w:rPr>
                          <w:noProof/>
                        </w:rPr>
                        <w:drawing>
                          <wp:inline distT="0" distB="0" distL="0" distR="0" wp14:anchorId="5EDB0D53" wp14:editId="149B0791">
                            <wp:extent cx="6276975" cy="27241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76975" cy="2724150"/>
                                    </a:xfrm>
                                    <a:prstGeom prst="rect">
                                      <a:avLst/>
                                    </a:prstGeom>
                                  </pic:spPr>
                                </pic:pic>
                              </a:graphicData>
                            </a:graphic>
                          </wp:inline>
                        </w:drawing>
                      </w:r>
                    </w:p>
                    <w:p w14:paraId="2D876CE2" w14:textId="77777777" w:rsidR="00BB076F" w:rsidRDefault="00BB076F" w:rsidP="00496EB4">
                      <w:pPr>
                        <w:spacing w:before="59"/>
                        <w:ind w:left="103"/>
                        <w:rPr>
                          <w:sz w:val="18"/>
                        </w:rPr>
                      </w:pPr>
                    </w:p>
                    <w:p w14:paraId="3F68E721" w14:textId="77777777" w:rsidR="00BB076F" w:rsidRDefault="00BB076F" w:rsidP="00496EB4">
                      <w:pPr>
                        <w:spacing w:before="59"/>
                        <w:ind w:left="103"/>
                        <w:rPr>
                          <w:sz w:val="18"/>
                        </w:rPr>
                      </w:pPr>
                    </w:p>
                    <w:p w14:paraId="3677AC57" w14:textId="77777777" w:rsidR="00BB076F" w:rsidRPr="00301E7F" w:rsidRDefault="00BB076F" w:rsidP="00496EB4">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v:textbox>
                <w10:wrap type="topAndBottom" anchorx="margin"/>
              </v:shape>
            </w:pict>
          </mc:Fallback>
        </mc:AlternateContent>
      </w:r>
    </w:p>
    <w:p w14:paraId="32C1024E" w14:textId="77777777" w:rsidR="00496EB4" w:rsidRPr="00421E37" w:rsidRDefault="00496EB4" w:rsidP="00496EB4">
      <w:pPr>
        <w:pStyle w:val="BodyText"/>
        <w:ind w:left="7387"/>
        <w:rPr>
          <w:noProof/>
          <w:lang w:eastAsia="fr-FR"/>
        </w:rPr>
      </w:pPr>
    </w:p>
    <w:p w14:paraId="31824A05" w14:textId="77777777" w:rsidR="00496EB4" w:rsidRPr="00421E37" w:rsidRDefault="00496EB4" w:rsidP="00496EB4">
      <w:pPr>
        <w:pStyle w:val="BodyText"/>
        <w:ind w:left="7387"/>
        <w:rPr>
          <w:noProof/>
          <w:lang w:eastAsia="fr-FR"/>
        </w:rPr>
      </w:pPr>
    </w:p>
    <w:p w14:paraId="6E5E79EE" w14:textId="77777777" w:rsidR="00A62DC3" w:rsidRPr="00421E37" w:rsidRDefault="00A62DC3" w:rsidP="00496EB4">
      <w:pPr>
        <w:pStyle w:val="BodyText"/>
        <w:ind w:left="7387"/>
        <w:rPr>
          <w:noProof/>
          <w:lang w:eastAsia="fr-FR"/>
        </w:rPr>
      </w:pPr>
    </w:p>
    <w:p w14:paraId="397890AE" w14:textId="77777777" w:rsidR="00A62DC3" w:rsidRPr="00421E37" w:rsidRDefault="00A62DC3" w:rsidP="00A62DC3">
      <w:pPr>
        <w:pStyle w:val="BodyText"/>
        <w:ind w:left="7387"/>
        <w:jc w:val="right"/>
        <w:rPr>
          <w:noProof/>
          <w:lang w:eastAsia="fr-FR"/>
        </w:rPr>
      </w:pPr>
      <w:r w:rsidRPr="00421E37">
        <w:rPr>
          <w:noProof/>
          <w:lang w:eastAsia="fr-FR"/>
        </w:rPr>
        <w:t>[Annex III follows]</w:t>
      </w:r>
    </w:p>
    <w:p w14:paraId="6153285E" w14:textId="77777777" w:rsidR="00496EB4" w:rsidRPr="00421E37" w:rsidRDefault="00496EB4" w:rsidP="00D51651"/>
    <w:p w14:paraId="4E409116" w14:textId="77777777" w:rsidR="00496EB4" w:rsidRPr="00421E37" w:rsidRDefault="00496EB4" w:rsidP="00D51651"/>
    <w:p w14:paraId="1E0AEB43" w14:textId="77777777" w:rsidR="00A5776A" w:rsidRPr="00421E37" w:rsidRDefault="00A5776A" w:rsidP="00D51651">
      <w:pPr>
        <w:sectPr w:rsidR="00A5776A" w:rsidRPr="00421E37" w:rsidSect="00496EB4">
          <w:headerReference w:type="default" r:id="rId27"/>
          <w:headerReference w:type="first" r:id="rId28"/>
          <w:pgSz w:w="11907" w:h="16840" w:code="9"/>
          <w:pgMar w:top="510" w:right="1134" w:bottom="1134" w:left="1134" w:header="510" w:footer="680" w:gutter="0"/>
          <w:pgNumType w:start="1"/>
          <w:cols w:space="720"/>
          <w:titlePg/>
        </w:sectPr>
      </w:pPr>
    </w:p>
    <w:p w14:paraId="23F01CE4" w14:textId="00340EAA" w:rsidR="00A5776A" w:rsidRDefault="00975BCB" w:rsidP="00975BCB">
      <w:pPr>
        <w:jc w:val="center"/>
        <w:rPr>
          <w:rFonts w:eastAsiaTheme="minorEastAsia"/>
          <w:caps/>
        </w:rPr>
      </w:pPr>
      <w:r w:rsidRPr="00421E37">
        <w:rPr>
          <w:caps/>
        </w:rPr>
        <w:t>additional characteristics in technical questionnaire</w:t>
      </w:r>
      <w:r w:rsidR="00BD7121" w:rsidRPr="00421E37">
        <w:rPr>
          <w:caps/>
        </w:rPr>
        <w:t>S</w:t>
      </w:r>
      <w:r w:rsidRPr="00421E37">
        <w:rPr>
          <w:caps/>
        </w:rPr>
        <w:t xml:space="preserve"> of</w:t>
      </w:r>
      <w:r w:rsidRPr="00421E37">
        <w:rPr>
          <w:rFonts w:eastAsiaTheme="minorEastAsia"/>
          <w:caps/>
        </w:rPr>
        <w:t xml:space="preserve"> individual authorities test guidelines</w:t>
      </w:r>
    </w:p>
    <w:p w14:paraId="682339F1" w14:textId="349544E0" w:rsidR="00421E37" w:rsidRPr="00421E37" w:rsidRDefault="00421E37" w:rsidP="00975BCB">
      <w:pPr>
        <w:jc w:val="center"/>
        <w:rPr>
          <w:rFonts w:eastAsiaTheme="minorEastAsia"/>
          <w:caps/>
        </w:rPr>
      </w:pPr>
    </w:p>
    <w:p w14:paraId="4D912F78" w14:textId="3ACB6C5F" w:rsidR="00BD7121" w:rsidRPr="00421E37" w:rsidRDefault="00BD7121" w:rsidP="00975BCB">
      <w:pPr>
        <w:jc w:val="center"/>
        <w:rPr>
          <w:rFonts w:eastAsiaTheme="minorEastAsia"/>
          <w:u w:val="single"/>
        </w:rPr>
      </w:pPr>
      <w:r w:rsidRPr="00421E37">
        <w:rPr>
          <w:rFonts w:eastAsiaTheme="minorEastAsia"/>
          <w:u w:val="single"/>
        </w:rPr>
        <w:t xml:space="preserve">The following table is for illustration purpose only. The </w:t>
      </w:r>
      <w:r w:rsidR="00421E37" w:rsidRPr="00421E37">
        <w:rPr>
          <w:rFonts w:eastAsiaTheme="minorEastAsia"/>
          <w:u w:val="single"/>
        </w:rPr>
        <w:t xml:space="preserve">Excel </w:t>
      </w:r>
      <w:r w:rsidRPr="00421E37">
        <w:rPr>
          <w:rFonts w:eastAsiaTheme="minorEastAsia"/>
          <w:u w:val="single"/>
        </w:rPr>
        <w:t xml:space="preserve">table with </w:t>
      </w:r>
      <w:r w:rsidR="00421E37" w:rsidRPr="00421E37">
        <w:rPr>
          <w:rFonts w:eastAsiaTheme="minorEastAsia"/>
          <w:u w:val="single"/>
        </w:rPr>
        <w:t>the</w:t>
      </w:r>
      <w:r w:rsidRPr="00421E37">
        <w:rPr>
          <w:rFonts w:eastAsiaTheme="minorEastAsia"/>
          <w:u w:val="single"/>
        </w:rPr>
        <w:t xml:space="preserve"> list of UPOV Test Guidelines is available at:</w:t>
      </w:r>
    </w:p>
    <w:p w14:paraId="2FF063E3" w14:textId="61CF829B" w:rsidR="003053BD" w:rsidRDefault="00421E37" w:rsidP="00975BCB">
      <w:pPr>
        <w:jc w:val="center"/>
      </w:pPr>
      <w:r>
        <w:t>Agricultural crops (</w:t>
      </w:r>
      <w:r w:rsidRPr="00421E37">
        <w:t>TWA</w:t>
      </w:r>
      <w:r>
        <w:t>)</w:t>
      </w:r>
      <w:r w:rsidRPr="00421E37">
        <w:t xml:space="preserve">: </w:t>
      </w:r>
      <w:hyperlink r:id="rId29" w:history="1">
        <w:r w:rsidRPr="00421E37">
          <w:rPr>
            <w:rStyle w:val="Hyperlink"/>
          </w:rPr>
          <w:t>https://www.upov.int/meetings/en/details.jsp?meeting_id=55672</w:t>
        </w:r>
      </w:hyperlink>
    </w:p>
    <w:p w14:paraId="1A3D961A" w14:textId="14A5D990" w:rsidR="00421E37" w:rsidRDefault="00421E37" w:rsidP="00975BCB">
      <w:pPr>
        <w:jc w:val="center"/>
      </w:pPr>
      <w:r>
        <w:t xml:space="preserve">Fruit crops (TWF): </w:t>
      </w:r>
      <w:hyperlink r:id="rId30" w:history="1">
        <w:r>
          <w:rPr>
            <w:rStyle w:val="Hyperlink"/>
          </w:rPr>
          <w:t>https://www.upov.int/meetings/en/details.jsp?meeting_id=55671</w:t>
        </w:r>
      </w:hyperlink>
    </w:p>
    <w:p w14:paraId="25A984D8" w14:textId="393AC583" w:rsidR="00421E37" w:rsidRDefault="00421E37" w:rsidP="00975BCB">
      <w:pPr>
        <w:jc w:val="center"/>
      </w:pPr>
      <w:r>
        <w:t xml:space="preserve">Ornamental plants and forest trees (TWO): </w:t>
      </w:r>
      <w:hyperlink r:id="rId31" w:history="1">
        <w:r>
          <w:rPr>
            <w:rStyle w:val="Hyperlink"/>
          </w:rPr>
          <w:t>https://www.upov.int/meetings/en/details.jsp?meeting_id=55667</w:t>
        </w:r>
      </w:hyperlink>
    </w:p>
    <w:p w14:paraId="29069037" w14:textId="4D6E0536" w:rsidR="00421E37" w:rsidRPr="00421E37" w:rsidRDefault="00421E37" w:rsidP="00975BCB">
      <w:pPr>
        <w:jc w:val="center"/>
        <w:rPr>
          <w:rFonts w:eastAsiaTheme="minorEastAsia"/>
        </w:rPr>
      </w:pPr>
      <w:r w:rsidRPr="00421E37">
        <w:t xml:space="preserve">Vegetable crops (TWV): </w:t>
      </w:r>
      <w:hyperlink r:id="rId32" w:history="1">
        <w:r w:rsidRPr="00421E37">
          <w:rPr>
            <w:rStyle w:val="Hyperlink"/>
          </w:rPr>
          <w:t>https://www.upov.int/meetings/en/details.jsp?meeting_id=55670</w:t>
        </w:r>
      </w:hyperlink>
    </w:p>
    <w:p w14:paraId="67446166" w14:textId="66DA83E6" w:rsidR="00F86091" w:rsidRPr="00421E37" w:rsidRDefault="00F86091" w:rsidP="00D51651"/>
    <w:tbl>
      <w:tblPr>
        <w:tblW w:w="16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258"/>
        <w:gridCol w:w="2499"/>
        <w:gridCol w:w="1054"/>
        <w:gridCol w:w="846"/>
        <w:gridCol w:w="1860"/>
        <w:gridCol w:w="2280"/>
        <w:gridCol w:w="1283"/>
        <w:gridCol w:w="2237"/>
      </w:tblGrid>
      <w:tr w:rsidR="000B13FD" w:rsidRPr="00421E37" w14:paraId="2DB501E0" w14:textId="77777777" w:rsidTr="00C83EE0">
        <w:trPr>
          <w:trHeight w:val="1693"/>
        </w:trPr>
        <w:tc>
          <w:tcPr>
            <w:tcW w:w="6459" w:type="dxa"/>
            <w:gridSpan w:val="3"/>
            <w:shd w:val="clear" w:color="auto" w:fill="auto"/>
            <w:noWrap/>
            <w:hideMark/>
          </w:tcPr>
          <w:p w14:paraId="455968CF" w14:textId="77777777" w:rsidR="000B13FD" w:rsidRPr="00421E37" w:rsidRDefault="000B13FD" w:rsidP="00975BCB">
            <w:pPr>
              <w:jc w:val="left"/>
              <w:rPr>
                <w:rFonts w:cs="Arial"/>
                <w:color w:val="000000"/>
              </w:rPr>
            </w:pPr>
            <w:r w:rsidRPr="00421E37">
              <w:rPr>
                <w:rFonts w:cs="Arial"/>
                <w:color w:val="000000"/>
              </w:rPr>
              <w:t> </w:t>
            </w:r>
          </w:p>
        </w:tc>
        <w:tc>
          <w:tcPr>
            <w:tcW w:w="1900" w:type="dxa"/>
            <w:gridSpan w:val="2"/>
            <w:shd w:val="clear" w:color="auto" w:fill="auto"/>
            <w:vAlign w:val="center"/>
            <w:hideMark/>
          </w:tcPr>
          <w:p w14:paraId="1216B67A" w14:textId="10DABE08" w:rsidR="000B13FD" w:rsidRPr="00421E37" w:rsidRDefault="000B13FD" w:rsidP="00F86091">
            <w:pPr>
              <w:jc w:val="center"/>
              <w:rPr>
                <w:rFonts w:cs="Arial"/>
                <w:b/>
                <w:bCs/>
                <w:color w:val="000000"/>
              </w:rPr>
            </w:pPr>
            <w:r w:rsidRPr="00421E37">
              <w:rPr>
                <w:rFonts w:cs="Arial"/>
                <w:b/>
                <w:bCs/>
                <w:color w:val="000000"/>
              </w:rPr>
              <w:t xml:space="preserve">Are you following the Technical Questionnaire from UPOV Test Guidelines </w:t>
            </w:r>
            <w:r w:rsidRPr="00421E37">
              <w:rPr>
                <w:rFonts w:cs="Arial"/>
                <w:b/>
                <w:bCs/>
                <w:color w:val="000000"/>
                <w:u w:val="single"/>
              </w:rPr>
              <w:t>without changes</w:t>
            </w:r>
          </w:p>
        </w:tc>
        <w:tc>
          <w:tcPr>
            <w:tcW w:w="7660" w:type="dxa"/>
            <w:gridSpan w:val="4"/>
            <w:shd w:val="clear" w:color="auto" w:fill="auto"/>
            <w:vAlign w:val="center"/>
            <w:hideMark/>
          </w:tcPr>
          <w:p w14:paraId="0C6321AB" w14:textId="77777777" w:rsidR="000B13FD" w:rsidRPr="00421E37" w:rsidRDefault="000B13FD" w:rsidP="00F86091">
            <w:pPr>
              <w:jc w:val="center"/>
              <w:rPr>
                <w:rFonts w:cs="Arial"/>
                <w:b/>
                <w:bCs/>
                <w:color w:val="000000"/>
              </w:rPr>
            </w:pPr>
            <w:r w:rsidRPr="00421E37">
              <w:rPr>
                <w:rFonts w:cs="Arial"/>
                <w:b/>
                <w:bCs/>
                <w:color w:val="000000"/>
              </w:rPr>
              <w:t>Changes to the Technical Questionnaire</w:t>
            </w:r>
          </w:p>
          <w:p w14:paraId="520F4B34" w14:textId="77777777" w:rsidR="000B13FD" w:rsidRPr="00421E37" w:rsidRDefault="000B13FD" w:rsidP="00F86091">
            <w:pPr>
              <w:jc w:val="center"/>
              <w:rPr>
                <w:rFonts w:cs="Arial"/>
                <w:b/>
                <w:bCs/>
                <w:color w:val="000000"/>
              </w:rPr>
            </w:pPr>
            <w:r w:rsidRPr="00421E37">
              <w:rPr>
                <w:rFonts w:cs="Arial"/>
                <w:b/>
                <w:bCs/>
                <w:color w:val="000000"/>
              </w:rPr>
              <w:t xml:space="preserve"> of UPOV Test Guidelines (if applicable)</w:t>
            </w:r>
          </w:p>
          <w:p w14:paraId="2FC4D891" w14:textId="77777777" w:rsidR="000B13FD" w:rsidRPr="00421E37" w:rsidRDefault="000B13FD" w:rsidP="00A5776A">
            <w:pPr>
              <w:jc w:val="left"/>
              <w:rPr>
                <w:rFonts w:cs="Arial"/>
                <w:color w:val="000000"/>
              </w:rPr>
            </w:pPr>
            <w:r w:rsidRPr="00421E37">
              <w:rPr>
                <w:rFonts w:cs="Arial"/>
                <w:color w:val="000000"/>
              </w:rPr>
              <w:t> </w:t>
            </w:r>
          </w:p>
        </w:tc>
      </w:tr>
      <w:tr w:rsidR="00F86091" w:rsidRPr="00421E37" w14:paraId="377AC51D" w14:textId="77777777" w:rsidTr="000B13FD">
        <w:trPr>
          <w:trHeight w:val="1310"/>
        </w:trPr>
        <w:tc>
          <w:tcPr>
            <w:tcW w:w="1702" w:type="dxa"/>
            <w:shd w:val="clear" w:color="auto" w:fill="auto"/>
            <w:noWrap/>
            <w:hideMark/>
          </w:tcPr>
          <w:p w14:paraId="1415C7FE" w14:textId="77777777" w:rsidR="00A5776A" w:rsidRPr="00421E37" w:rsidRDefault="00A5776A" w:rsidP="00A5776A">
            <w:pPr>
              <w:jc w:val="left"/>
              <w:rPr>
                <w:rFonts w:cs="Arial"/>
                <w:i/>
                <w:iCs/>
                <w:color w:val="000000"/>
              </w:rPr>
            </w:pPr>
            <w:r w:rsidRPr="00421E37">
              <w:rPr>
                <w:rFonts w:cs="Arial"/>
                <w:i/>
                <w:iCs/>
                <w:color w:val="000000"/>
              </w:rPr>
              <w:t>TG reference</w:t>
            </w:r>
          </w:p>
        </w:tc>
        <w:tc>
          <w:tcPr>
            <w:tcW w:w="2258" w:type="dxa"/>
            <w:shd w:val="clear" w:color="auto" w:fill="auto"/>
            <w:hideMark/>
          </w:tcPr>
          <w:p w14:paraId="22A6180B" w14:textId="77777777" w:rsidR="00A5776A" w:rsidRPr="00421E37" w:rsidRDefault="00A5776A" w:rsidP="00A5776A">
            <w:pPr>
              <w:jc w:val="left"/>
              <w:rPr>
                <w:rFonts w:cs="Arial"/>
                <w:i/>
                <w:iCs/>
                <w:color w:val="000000"/>
              </w:rPr>
            </w:pPr>
            <w:r w:rsidRPr="00421E37">
              <w:rPr>
                <w:rFonts w:cs="Arial"/>
                <w:i/>
                <w:iCs/>
                <w:color w:val="000000"/>
              </w:rPr>
              <w:t>Test Guidelines Common Name</w:t>
            </w:r>
          </w:p>
        </w:tc>
        <w:tc>
          <w:tcPr>
            <w:tcW w:w="2499" w:type="dxa"/>
            <w:shd w:val="clear" w:color="auto" w:fill="auto"/>
            <w:hideMark/>
          </w:tcPr>
          <w:p w14:paraId="58F51D62" w14:textId="77777777" w:rsidR="00A5776A" w:rsidRPr="00421E37" w:rsidRDefault="00A5776A" w:rsidP="00A5776A">
            <w:pPr>
              <w:jc w:val="left"/>
              <w:rPr>
                <w:rFonts w:cs="Arial"/>
                <w:i/>
                <w:iCs/>
                <w:color w:val="000000"/>
              </w:rPr>
            </w:pPr>
            <w:r w:rsidRPr="00421E37">
              <w:rPr>
                <w:rFonts w:cs="Arial"/>
                <w:i/>
                <w:iCs/>
                <w:color w:val="000000"/>
              </w:rPr>
              <w:t>Botanical Name</w:t>
            </w:r>
          </w:p>
        </w:tc>
        <w:tc>
          <w:tcPr>
            <w:tcW w:w="1054" w:type="dxa"/>
            <w:shd w:val="clear" w:color="auto" w:fill="auto"/>
            <w:hideMark/>
          </w:tcPr>
          <w:p w14:paraId="4E752C11" w14:textId="125EEFC4" w:rsidR="00A5776A" w:rsidRPr="00421E37" w:rsidRDefault="00A5776A" w:rsidP="00A5776A">
            <w:pPr>
              <w:jc w:val="center"/>
              <w:rPr>
                <w:rFonts w:cs="Arial"/>
                <w:b/>
                <w:bCs/>
                <w:color w:val="000000"/>
              </w:rPr>
            </w:pPr>
            <w:r w:rsidRPr="00421E37">
              <w:rPr>
                <w:rFonts w:cs="Arial"/>
                <w:b/>
                <w:bCs/>
                <w:color w:val="000000"/>
              </w:rPr>
              <w:t>Yes</w:t>
            </w:r>
          </w:p>
        </w:tc>
        <w:tc>
          <w:tcPr>
            <w:tcW w:w="846" w:type="dxa"/>
            <w:shd w:val="clear" w:color="auto" w:fill="auto"/>
            <w:noWrap/>
            <w:hideMark/>
          </w:tcPr>
          <w:p w14:paraId="00285E7F" w14:textId="5451CA51" w:rsidR="00A5776A" w:rsidRPr="00421E37" w:rsidRDefault="00A5776A" w:rsidP="00A5776A">
            <w:pPr>
              <w:jc w:val="center"/>
              <w:rPr>
                <w:rFonts w:cs="Arial"/>
                <w:b/>
                <w:bCs/>
                <w:color w:val="000000"/>
              </w:rPr>
            </w:pPr>
            <w:r w:rsidRPr="00421E37">
              <w:rPr>
                <w:rFonts w:cs="Arial"/>
                <w:b/>
                <w:bCs/>
                <w:color w:val="000000"/>
              </w:rPr>
              <w:t>No</w:t>
            </w:r>
          </w:p>
        </w:tc>
        <w:tc>
          <w:tcPr>
            <w:tcW w:w="1860" w:type="dxa"/>
            <w:shd w:val="clear" w:color="auto" w:fill="auto"/>
            <w:hideMark/>
          </w:tcPr>
          <w:p w14:paraId="27BDEB35" w14:textId="5DC57A4E" w:rsidR="00A5776A" w:rsidRPr="00421E37" w:rsidRDefault="00A5776A" w:rsidP="00A5776A">
            <w:pPr>
              <w:jc w:val="left"/>
              <w:rPr>
                <w:rFonts w:cs="Arial"/>
                <w:b/>
                <w:bCs/>
                <w:color w:val="000000"/>
              </w:rPr>
            </w:pPr>
            <w:r w:rsidRPr="00421E37">
              <w:rPr>
                <w:rFonts w:cs="Arial"/>
                <w:b/>
                <w:bCs/>
                <w:color w:val="000000"/>
              </w:rPr>
              <w:t>addition of characteristics from the UPOV TG Table of Characteristics</w:t>
            </w:r>
          </w:p>
        </w:tc>
        <w:tc>
          <w:tcPr>
            <w:tcW w:w="2280" w:type="dxa"/>
            <w:shd w:val="clear" w:color="auto" w:fill="auto"/>
            <w:hideMark/>
          </w:tcPr>
          <w:p w14:paraId="3BF50528" w14:textId="77777777" w:rsidR="00A5776A" w:rsidRPr="00421E37" w:rsidRDefault="00A5776A" w:rsidP="00A5776A">
            <w:pPr>
              <w:jc w:val="left"/>
              <w:rPr>
                <w:rFonts w:cs="Arial"/>
                <w:b/>
                <w:bCs/>
                <w:color w:val="000000"/>
              </w:rPr>
            </w:pPr>
            <w:r w:rsidRPr="00421E37">
              <w:rPr>
                <w:rFonts w:cs="Arial"/>
                <w:b/>
                <w:bCs/>
                <w:color w:val="000000"/>
              </w:rPr>
              <w:t>additional characteristics that are not included in the UPOV TG Table of Characteristics</w:t>
            </w:r>
          </w:p>
        </w:tc>
        <w:tc>
          <w:tcPr>
            <w:tcW w:w="1283" w:type="dxa"/>
            <w:shd w:val="clear" w:color="auto" w:fill="auto"/>
            <w:hideMark/>
          </w:tcPr>
          <w:p w14:paraId="41D39A89" w14:textId="77777777" w:rsidR="00A5776A" w:rsidRPr="00421E37" w:rsidRDefault="00A5776A" w:rsidP="00A5776A">
            <w:pPr>
              <w:jc w:val="left"/>
              <w:rPr>
                <w:rFonts w:cs="Arial"/>
                <w:b/>
                <w:bCs/>
                <w:color w:val="000000"/>
              </w:rPr>
            </w:pPr>
            <w:r w:rsidRPr="00421E37">
              <w:rPr>
                <w:rFonts w:cs="Arial"/>
                <w:b/>
                <w:bCs/>
                <w:color w:val="000000"/>
              </w:rPr>
              <w:t>Other (please specify in comments)</w:t>
            </w:r>
          </w:p>
        </w:tc>
        <w:tc>
          <w:tcPr>
            <w:tcW w:w="2237" w:type="dxa"/>
            <w:shd w:val="clear" w:color="auto" w:fill="auto"/>
            <w:hideMark/>
          </w:tcPr>
          <w:p w14:paraId="6DDC4CCA" w14:textId="77777777" w:rsidR="00A5776A" w:rsidRPr="00421E37" w:rsidRDefault="00A5776A" w:rsidP="00A5776A">
            <w:pPr>
              <w:jc w:val="left"/>
              <w:rPr>
                <w:rFonts w:cs="Arial"/>
                <w:b/>
                <w:bCs/>
                <w:color w:val="000000"/>
              </w:rPr>
            </w:pPr>
            <w:r w:rsidRPr="00421E37">
              <w:rPr>
                <w:rFonts w:cs="Arial"/>
                <w:b/>
                <w:bCs/>
                <w:color w:val="000000"/>
              </w:rPr>
              <w:t>Comments/ Remarks</w:t>
            </w:r>
          </w:p>
        </w:tc>
      </w:tr>
      <w:tr w:rsidR="00A5776A" w:rsidRPr="00421E37" w14:paraId="07CAC12A" w14:textId="77777777" w:rsidTr="000B13FD">
        <w:trPr>
          <w:trHeight w:val="431"/>
        </w:trPr>
        <w:tc>
          <w:tcPr>
            <w:tcW w:w="1702" w:type="dxa"/>
            <w:shd w:val="clear" w:color="000000" w:fill="D9D9D9"/>
            <w:noWrap/>
            <w:vAlign w:val="center"/>
            <w:hideMark/>
          </w:tcPr>
          <w:p w14:paraId="7BE8BA61" w14:textId="77777777" w:rsidR="00A5776A" w:rsidRPr="00421E37" w:rsidRDefault="00A5776A" w:rsidP="00F86091">
            <w:pPr>
              <w:jc w:val="left"/>
              <w:rPr>
                <w:rFonts w:cs="Arial"/>
                <w:i/>
                <w:iCs/>
                <w:color w:val="000000"/>
              </w:rPr>
            </w:pPr>
            <w:r w:rsidRPr="00421E37">
              <w:rPr>
                <w:rFonts w:cs="Arial"/>
                <w:i/>
                <w:iCs/>
                <w:color w:val="000000"/>
              </w:rPr>
              <w:t>Examples</w:t>
            </w:r>
          </w:p>
        </w:tc>
        <w:tc>
          <w:tcPr>
            <w:tcW w:w="2258" w:type="dxa"/>
            <w:shd w:val="clear" w:color="000000" w:fill="D9D9D9"/>
            <w:vAlign w:val="center"/>
            <w:hideMark/>
          </w:tcPr>
          <w:p w14:paraId="2A431B11" w14:textId="77777777" w:rsidR="00A5776A" w:rsidRPr="00421E37" w:rsidRDefault="00A5776A" w:rsidP="00F86091">
            <w:pPr>
              <w:jc w:val="left"/>
              <w:rPr>
                <w:rFonts w:cs="Arial"/>
                <w:i/>
                <w:iCs/>
                <w:color w:val="000000"/>
              </w:rPr>
            </w:pPr>
            <w:r w:rsidRPr="00421E37">
              <w:rPr>
                <w:rFonts w:cs="Arial"/>
                <w:i/>
                <w:iCs/>
                <w:color w:val="000000"/>
              </w:rPr>
              <w:t> </w:t>
            </w:r>
          </w:p>
        </w:tc>
        <w:tc>
          <w:tcPr>
            <w:tcW w:w="2499" w:type="dxa"/>
            <w:shd w:val="clear" w:color="000000" w:fill="D9D9D9"/>
            <w:vAlign w:val="center"/>
            <w:hideMark/>
          </w:tcPr>
          <w:p w14:paraId="6B723084" w14:textId="77777777" w:rsidR="00A5776A" w:rsidRPr="00421E37" w:rsidRDefault="00A5776A" w:rsidP="00F86091">
            <w:pPr>
              <w:jc w:val="left"/>
              <w:rPr>
                <w:rFonts w:cs="Arial"/>
                <w:i/>
                <w:iCs/>
                <w:color w:val="000000"/>
              </w:rPr>
            </w:pPr>
            <w:r w:rsidRPr="00421E37">
              <w:rPr>
                <w:rFonts w:cs="Arial"/>
                <w:i/>
                <w:iCs/>
                <w:color w:val="000000"/>
              </w:rPr>
              <w:t> </w:t>
            </w:r>
          </w:p>
        </w:tc>
        <w:tc>
          <w:tcPr>
            <w:tcW w:w="1054" w:type="dxa"/>
            <w:shd w:val="clear" w:color="000000" w:fill="D9D9D9"/>
            <w:vAlign w:val="center"/>
            <w:hideMark/>
          </w:tcPr>
          <w:p w14:paraId="16BC33E3" w14:textId="7E1BCE36" w:rsidR="00A5776A" w:rsidRPr="00421E37" w:rsidRDefault="00A5776A" w:rsidP="000B13FD">
            <w:pPr>
              <w:jc w:val="center"/>
              <w:rPr>
                <w:rFonts w:cs="Arial"/>
                <w:b/>
                <w:bCs/>
                <w:color w:val="000000"/>
              </w:rPr>
            </w:pPr>
          </w:p>
        </w:tc>
        <w:tc>
          <w:tcPr>
            <w:tcW w:w="846" w:type="dxa"/>
            <w:shd w:val="clear" w:color="000000" w:fill="D9D9D9"/>
            <w:noWrap/>
            <w:vAlign w:val="center"/>
            <w:hideMark/>
          </w:tcPr>
          <w:p w14:paraId="4D1F4FB9" w14:textId="3F04D89E" w:rsidR="00A5776A" w:rsidRPr="00421E37" w:rsidRDefault="00A5776A" w:rsidP="000B13FD">
            <w:pPr>
              <w:jc w:val="center"/>
              <w:rPr>
                <w:rFonts w:cs="Arial"/>
                <w:b/>
                <w:bCs/>
                <w:color w:val="000000"/>
              </w:rPr>
            </w:pPr>
          </w:p>
        </w:tc>
        <w:tc>
          <w:tcPr>
            <w:tcW w:w="1860" w:type="dxa"/>
            <w:shd w:val="clear" w:color="000000" w:fill="D9D9D9"/>
            <w:vAlign w:val="center"/>
            <w:hideMark/>
          </w:tcPr>
          <w:p w14:paraId="45425841" w14:textId="4CB25B38" w:rsidR="00A5776A" w:rsidRPr="00421E37" w:rsidRDefault="00A5776A" w:rsidP="000B13FD">
            <w:pPr>
              <w:jc w:val="center"/>
              <w:rPr>
                <w:rFonts w:cs="Arial"/>
                <w:b/>
                <w:bCs/>
                <w:color w:val="000000"/>
              </w:rPr>
            </w:pPr>
          </w:p>
        </w:tc>
        <w:tc>
          <w:tcPr>
            <w:tcW w:w="2280" w:type="dxa"/>
            <w:shd w:val="clear" w:color="000000" w:fill="D9D9D9"/>
            <w:vAlign w:val="center"/>
            <w:hideMark/>
          </w:tcPr>
          <w:p w14:paraId="1D408C9C" w14:textId="77777777" w:rsidR="00A5776A" w:rsidRPr="00421E37" w:rsidRDefault="00A5776A" w:rsidP="000B13FD">
            <w:pPr>
              <w:jc w:val="center"/>
              <w:rPr>
                <w:rFonts w:cs="Arial"/>
                <w:b/>
                <w:bCs/>
                <w:color w:val="000000"/>
              </w:rPr>
            </w:pPr>
          </w:p>
        </w:tc>
        <w:tc>
          <w:tcPr>
            <w:tcW w:w="1283" w:type="dxa"/>
            <w:shd w:val="clear" w:color="000000" w:fill="D9D9D9"/>
            <w:vAlign w:val="center"/>
            <w:hideMark/>
          </w:tcPr>
          <w:p w14:paraId="505EEBBA" w14:textId="77777777" w:rsidR="00A5776A" w:rsidRPr="00421E37" w:rsidRDefault="00A5776A" w:rsidP="000B13FD">
            <w:pPr>
              <w:jc w:val="center"/>
              <w:rPr>
                <w:rFonts w:cs="Arial"/>
                <w:b/>
                <w:bCs/>
                <w:color w:val="000000"/>
              </w:rPr>
            </w:pPr>
          </w:p>
        </w:tc>
        <w:tc>
          <w:tcPr>
            <w:tcW w:w="2237" w:type="dxa"/>
            <w:shd w:val="clear" w:color="000000" w:fill="D9D9D9"/>
            <w:vAlign w:val="center"/>
            <w:hideMark/>
          </w:tcPr>
          <w:p w14:paraId="64861B1B" w14:textId="77777777" w:rsidR="00A5776A" w:rsidRPr="00421E37" w:rsidRDefault="00A5776A" w:rsidP="00F86091">
            <w:pPr>
              <w:jc w:val="left"/>
              <w:rPr>
                <w:rFonts w:cs="Arial"/>
                <w:b/>
                <w:bCs/>
                <w:color w:val="000000"/>
              </w:rPr>
            </w:pPr>
            <w:r w:rsidRPr="00421E37">
              <w:rPr>
                <w:rFonts w:cs="Arial"/>
                <w:b/>
                <w:bCs/>
                <w:color w:val="000000"/>
              </w:rPr>
              <w:t> </w:t>
            </w:r>
          </w:p>
        </w:tc>
      </w:tr>
      <w:tr w:rsidR="00F86091" w:rsidRPr="00421E37" w14:paraId="7755C4B0" w14:textId="77777777" w:rsidTr="000B13FD">
        <w:trPr>
          <w:trHeight w:val="553"/>
        </w:trPr>
        <w:tc>
          <w:tcPr>
            <w:tcW w:w="1702" w:type="dxa"/>
            <w:shd w:val="clear" w:color="auto" w:fill="auto"/>
            <w:noWrap/>
            <w:hideMark/>
          </w:tcPr>
          <w:p w14:paraId="08612062" w14:textId="77777777" w:rsidR="00A5776A" w:rsidRPr="00421E37" w:rsidRDefault="00A5776A" w:rsidP="00A5776A">
            <w:pPr>
              <w:jc w:val="left"/>
              <w:rPr>
                <w:rFonts w:cs="Arial"/>
                <w:color w:val="000000"/>
              </w:rPr>
            </w:pPr>
            <w:r w:rsidRPr="00421E37">
              <w:rPr>
                <w:rFonts w:cs="Arial"/>
                <w:color w:val="000000"/>
              </w:rPr>
              <w:t>TG/184/4 Rev.</w:t>
            </w:r>
          </w:p>
        </w:tc>
        <w:tc>
          <w:tcPr>
            <w:tcW w:w="2258" w:type="dxa"/>
            <w:shd w:val="clear" w:color="auto" w:fill="auto"/>
            <w:hideMark/>
          </w:tcPr>
          <w:p w14:paraId="112404F4" w14:textId="77777777" w:rsidR="00A5776A" w:rsidRPr="00421E37" w:rsidRDefault="00A5776A" w:rsidP="00A5776A">
            <w:pPr>
              <w:jc w:val="left"/>
              <w:rPr>
                <w:rFonts w:cs="Arial"/>
                <w:color w:val="000000"/>
              </w:rPr>
            </w:pPr>
            <w:r w:rsidRPr="00421E37">
              <w:rPr>
                <w:rFonts w:cs="Arial"/>
                <w:color w:val="000000"/>
              </w:rPr>
              <w:t>Globe artichoke, Artichoke, Cardoon</w:t>
            </w:r>
          </w:p>
        </w:tc>
        <w:tc>
          <w:tcPr>
            <w:tcW w:w="2499" w:type="dxa"/>
            <w:shd w:val="clear" w:color="auto" w:fill="auto"/>
            <w:hideMark/>
          </w:tcPr>
          <w:p w14:paraId="2DDEC4B5" w14:textId="77777777" w:rsidR="00A5776A" w:rsidRPr="00421E37" w:rsidRDefault="00A5776A" w:rsidP="00A5776A">
            <w:pPr>
              <w:jc w:val="left"/>
              <w:rPr>
                <w:rFonts w:cs="Arial"/>
                <w:color w:val="000000"/>
              </w:rPr>
            </w:pPr>
            <w:r w:rsidRPr="00421E37">
              <w:rPr>
                <w:rFonts w:cs="Arial"/>
                <w:color w:val="000000"/>
              </w:rPr>
              <w:t>Cynara cardunculus L.</w:t>
            </w:r>
          </w:p>
        </w:tc>
        <w:tc>
          <w:tcPr>
            <w:tcW w:w="1054" w:type="dxa"/>
            <w:shd w:val="clear" w:color="auto" w:fill="auto"/>
            <w:vAlign w:val="center"/>
            <w:hideMark/>
          </w:tcPr>
          <w:p w14:paraId="562D12D8" w14:textId="30485C7E" w:rsidR="00A5776A" w:rsidRPr="00421E37" w:rsidRDefault="00A5776A" w:rsidP="000B13FD">
            <w:pPr>
              <w:jc w:val="center"/>
              <w:rPr>
                <w:rFonts w:cs="Arial"/>
                <w:color w:val="000000"/>
              </w:rPr>
            </w:pPr>
          </w:p>
        </w:tc>
        <w:tc>
          <w:tcPr>
            <w:tcW w:w="846" w:type="dxa"/>
            <w:shd w:val="clear" w:color="auto" w:fill="auto"/>
            <w:noWrap/>
            <w:vAlign w:val="center"/>
            <w:hideMark/>
          </w:tcPr>
          <w:p w14:paraId="1A38C010" w14:textId="36D1BD17" w:rsidR="00A5776A" w:rsidRPr="00421E37" w:rsidRDefault="00A5776A" w:rsidP="000B13FD">
            <w:pPr>
              <w:jc w:val="center"/>
              <w:rPr>
                <w:rFonts w:cs="Arial"/>
                <w:color w:val="000000"/>
              </w:rPr>
            </w:pPr>
            <w:r w:rsidRPr="00421E37">
              <w:rPr>
                <w:rFonts w:cs="Arial"/>
                <w:color w:val="000000"/>
              </w:rPr>
              <w:t>X</w:t>
            </w:r>
          </w:p>
        </w:tc>
        <w:tc>
          <w:tcPr>
            <w:tcW w:w="1860" w:type="dxa"/>
            <w:shd w:val="clear" w:color="auto" w:fill="auto"/>
            <w:noWrap/>
            <w:vAlign w:val="center"/>
            <w:hideMark/>
          </w:tcPr>
          <w:p w14:paraId="0E2CE641" w14:textId="68030863" w:rsidR="00A5776A" w:rsidRPr="00421E37" w:rsidRDefault="00FA4306" w:rsidP="000B13FD">
            <w:pPr>
              <w:jc w:val="center"/>
              <w:rPr>
                <w:rFonts w:cs="Arial"/>
                <w:color w:val="000000"/>
              </w:rPr>
            </w:pPr>
            <w:r w:rsidRPr="00421E37">
              <w:rPr>
                <w:rFonts w:cs="Arial"/>
                <w:noProof/>
                <w:color w:val="000000"/>
              </w:rPr>
              <mc:AlternateContent>
                <mc:Choice Requires="wps">
                  <w:drawing>
                    <wp:anchor distT="0" distB="0" distL="114300" distR="114300" simplePos="0" relativeHeight="251666432" behindDoc="0" locked="0" layoutInCell="1" allowOverlap="1" wp14:anchorId="7FFC4E2D" wp14:editId="0A164656">
                      <wp:simplePos x="0" y="0"/>
                      <wp:positionH relativeFrom="column">
                        <wp:posOffset>-3703320</wp:posOffset>
                      </wp:positionH>
                      <wp:positionV relativeFrom="paragraph">
                        <wp:posOffset>294640</wp:posOffset>
                      </wp:positionV>
                      <wp:extent cx="6487160" cy="1101725"/>
                      <wp:effectExtent l="76200" t="590550" r="85090" b="593725"/>
                      <wp:wrapNone/>
                      <wp:docPr id="4" name="Rectangle 4"/>
                      <wp:cNvGraphicFramePr/>
                      <a:graphic xmlns:a="http://schemas.openxmlformats.org/drawingml/2006/main">
                        <a:graphicData uri="http://schemas.microsoft.com/office/word/2010/wordprocessingShape">
                          <wps:wsp>
                            <wps:cNvSpPr/>
                            <wps:spPr>
                              <a:xfrm rot="21001026">
                                <a:off x="0" y="0"/>
                                <a:ext cx="6487160" cy="1101725"/>
                              </a:xfrm>
                              <a:prstGeom prst="rect">
                                <a:avLst/>
                              </a:prstGeom>
                              <a:solidFill>
                                <a:srgbClr val="F2F2F2">
                                  <a:alpha val="75000"/>
                                </a:srgbClr>
                              </a:solid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7B4A3" w14:textId="54C90D62" w:rsidR="00BB076F" w:rsidRPr="00421E37" w:rsidRDefault="00BB076F" w:rsidP="00EC4452">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 for illustration purpose</w:t>
                                  </w:r>
                                  <w:r w:rsidR="00421E37"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w:t>
                                  </w:r>
                                </w:p>
                                <w:p w14:paraId="4059915B" w14:textId="3EA9DFBA" w:rsidR="00BB076F" w:rsidRPr="00421E37" w:rsidRDefault="00BB076F" w:rsidP="00EC4452">
                                  <w:pPr>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Excel file available at</w:t>
                                  </w:r>
                                  <w:r w:rsidR="00421E37"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TWA, TWF, TWO and TWV web</w:t>
                                  </w:r>
                                  <w:r w:rsidR="00F91EFC">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C4E2D" id="Rectangle 4" o:spid="_x0000_s1027" style="position:absolute;left:0;text-align:left;margin-left:-291.6pt;margin-top:23.2pt;width:510.8pt;height:86.75pt;rotation:-65423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" fillcolor="#f2f2f2" strokecolor="#c00000" strokeweight="4.5pt">
                      <v:fill opacity="49087f"/>
                      <v:textbox>
                        <w:txbxContent>
                          <w:p w14:paraId="3977B4A3" w14:textId="54C90D62" w:rsidR="00BB076F" w:rsidRPr="00421E37" w:rsidRDefault="00BB076F" w:rsidP="00EC4452">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 for illustration purpose</w:t>
                            </w:r>
                            <w:r w:rsidR="00421E37"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only!</w:t>
                            </w:r>
                          </w:p>
                          <w:p w14:paraId="4059915B" w14:textId="3EA9DFBA" w:rsidR="00BB076F" w:rsidRPr="00421E37" w:rsidRDefault="00BB076F" w:rsidP="00EC4452">
                            <w:pPr>
                              <w:jc w:val="cente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 Excel file available at</w:t>
                            </w:r>
                            <w:r w:rsidR="00421E37" w:rsidRPr="00421E37">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TWA, TWF, TWO and TWV web</w:t>
                            </w:r>
                            <w:r w:rsidR="00F91EFC">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pages</w:t>
                            </w:r>
                          </w:p>
                        </w:txbxContent>
                      </v:textbox>
                    </v:rect>
                  </w:pict>
                </mc:Fallback>
              </mc:AlternateContent>
            </w:r>
            <w:r w:rsidR="00A5776A" w:rsidRPr="00421E37">
              <w:rPr>
                <w:rFonts w:cs="Arial"/>
                <w:color w:val="000000"/>
              </w:rPr>
              <w:t>X</w:t>
            </w:r>
          </w:p>
        </w:tc>
        <w:tc>
          <w:tcPr>
            <w:tcW w:w="2280" w:type="dxa"/>
            <w:shd w:val="clear" w:color="auto" w:fill="auto"/>
            <w:noWrap/>
            <w:vAlign w:val="center"/>
            <w:hideMark/>
          </w:tcPr>
          <w:p w14:paraId="6B8A072E" w14:textId="77777777" w:rsidR="00A5776A" w:rsidRPr="00421E37" w:rsidRDefault="00A5776A" w:rsidP="000B13FD">
            <w:pPr>
              <w:jc w:val="center"/>
              <w:rPr>
                <w:rFonts w:cs="Arial"/>
                <w:color w:val="000000"/>
              </w:rPr>
            </w:pPr>
          </w:p>
        </w:tc>
        <w:tc>
          <w:tcPr>
            <w:tcW w:w="1283" w:type="dxa"/>
            <w:shd w:val="clear" w:color="auto" w:fill="auto"/>
            <w:noWrap/>
            <w:vAlign w:val="center"/>
            <w:hideMark/>
          </w:tcPr>
          <w:p w14:paraId="29425910" w14:textId="77777777" w:rsidR="00A5776A" w:rsidRPr="00421E37" w:rsidRDefault="00A5776A" w:rsidP="000B13FD">
            <w:pPr>
              <w:jc w:val="center"/>
              <w:rPr>
                <w:rFonts w:cs="Arial"/>
                <w:color w:val="000000"/>
              </w:rPr>
            </w:pPr>
            <w:r w:rsidRPr="00421E37">
              <w:rPr>
                <w:rFonts w:cs="Arial"/>
                <w:color w:val="000000"/>
              </w:rPr>
              <w:t>X</w:t>
            </w:r>
          </w:p>
        </w:tc>
        <w:tc>
          <w:tcPr>
            <w:tcW w:w="2237" w:type="dxa"/>
            <w:shd w:val="clear" w:color="auto" w:fill="auto"/>
            <w:hideMark/>
          </w:tcPr>
          <w:p w14:paraId="715F7D45" w14:textId="77777777" w:rsidR="00A5776A" w:rsidRPr="00421E37" w:rsidRDefault="00A5776A" w:rsidP="00A5776A">
            <w:pPr>
              <w:jc w:val="left"/>
              <w:rPr>
                <w:rFonts w:cs="Arial"/>
                <w:color w:val="000000"/>
              </w:rPr>
            </w:pPr>
            <w:r w:rsidRPr="00421E37">
              <w:rPr>
                <w:rFonts w:cs="Arial"/>
                <w:color w:val="000000"/>
              </w:rPr>
              <w:t xml:space="preserve">1.  Not all UPOV TG TQ characteristics are included  2. Some of the states of expression are different </w:t>
            </w:r>
          </w:p>
        </w:tc>
      </w:tr>
      <w:tr w:rsidR="00F86091" w:rsidRPr="00421E37" w14:paraId="6198EB27" w14:textId="77777777" w:rsidTr="000B13FD">
        <w:trPr>
          <w:trHeight w:val="753"/>
        </w:trPr>
        <w:tc>
          <w:tcPr>
            <w:tcW w:w="1702" w:type="dxa"/>
            <w:shd w:val="clear" w:color="000000" w:fill="D9D9D9"/>
            <w:noWrap/>
            <w:vAlign w:val="center"/>
            <w:hideMark/>
          </w:tcPr>
          <w:p w14:paraId="30678142" w14:textId="77777777" w:rsidR="00A5776A" w:rsidRPr="00421E37" w:rsidRDefault="00A5776A" w:rsidP="00F86091">
            <w:pPr>
              <w:jc w:val="left"/>
              <w:rPr>
                <w:rFonts w:cs="Arial"/>
                <w:color w:val="000000"/>
              </w:rPr>
            </w:pPr>
            <w:r w:rsidRPr="00421E37">
              <w:rPr>
                <w:rFonts w:cs="Arial"/>
                <w:color w:val="000000"/>
              </w:rPr>
              <w:t>TG/44/11 Rev. 2</w:t>
            </w:r>
          </w:p>
        </w:tc>
        <w:tc>
          <w:tcPr>
            <w:tcW w:w="2258" w:type="dxa"/>
            <w:shd w:val="clear" w:color="000000" w:fill="D9D9D9"/>
            <w:vAlign w:val="center"/>
            <w:hideMark/>
          </w:tcPr>
          <w:p w14:paraId="0DD69B6B" w14:textId="77777777" w:rsidR="00A5776A" w:rsidRPr="00421E37" w:rsidRDefault="00A5776A" w:rsidP="00F86091">
            <w:pPr>
              <w:jc w:val="left"/>
              <w:rPr>
                <w:rFonts w:cs="Arial"/>
                <w:color w:val="000000"/>
              </w:rPr>
            </w:pPr>
            <w:r w:rsidRPr="00421E37">
              <w:rPr>
                <w:rFonts w:cs="Arial"/>
                <w:color w:val="000000"/>
              </w:rPr>
              <w:t>Tomato</w:t>
            </w:r>
          </w:p>
        </w:tc>
        <w:tc>
          <w:tcPr>
            <w:tcW w:w="2499" w:type="dxa"/>
            <w:shd w:val="clear" w:color="000000" w:fill="D9D9D9"/>
            <w:vAlign w:val="center"/>
            <w:hideMark/>
          </w:tcPr>
          <w:p w14:paraId="7D15148F" w14:textId="77777777" w:rsidR="00A5776A" w:rsidRPr="00421E37" w:rsidRDefault="00A5776A" w:rsidP="00F86091">
            <w:pPr>
              <w:jc w:val="left"/>
              <w:rPr>
                <w:rFonts w:cs="Arial"/>
                <w:color w:val="000000"/>
              </w:rPr>
            </w:pPr>
            <w:r w:rsidRPr="00421E37">
              <w:rPr>
                <w:rFonts w:cs="Arial"/>
                <w:color w:val="000000"/>
              </w:rPr>
              <w:t>Solanum lycopersicum L.</w:t>
            </w:r>
          </w:p>
        </w:tc>
        <w:tc>
          <w:tcPr>
            <w:tcW w:w="1054" w:type="dxa"/>
            <w:shd w:val="clear" w:color="000000" w:fill="D9D9D9"/>
            <w:vAlign w:val="center"/>
            <w:hideMark/>
          </w:tcPr>
          <w:p w14:paraId="2CC2B719" w14:textId="77777777" w:rsidR="00A5776A" w:rsidRPr="00421E37" w:rsidRDefault="00A5776A" w:rsidP="000B13FD">
            <w:pPr>
              <w:jc w:val="center"/>
              <w:rPr>
                <w:rFonts w:cs="Arial"/>
                <w:color w:val="000000"/>
              </w:rPr>
            </w:pPr>
            <w:r w:rsidRPr="00421E37">
              <w:rPr>
                <w:rFonts w:cs="Arial"/>
                <w:color w:val="000000"/>
              </w:rPr>
              <w:t>X</w:t>
            </w:r>
          </w:p>
        </w:tc>
        <w:tc>
          <w:tcPr>
            <w:tcW w:w="846" w:type="dxa"/>
            <w:shd w:val="clear" w:color="000000" w:fill="D9D9D9"/>
            <w:noWrap/>
            <w:vAlign w:val="center"/>
            <w:hideMark/>
          </w:tcPr>
          <w:p w14:paraId="44F70B61" w14:textId="7D7B4A25" w:rsidR="00A5776A" w:rsidRPr="00421E37" w:rsidRDefault="00A5776A" w:rsidP="000B13FD">
            <w:pPr>
              <w:jc w:val="center"/>
              <w:rPr>
                <w:rFonts w:cs="Arial"/>
                <w:color w:val="000000"/>
              </w:rPr>
            </w:pPr>
          </w:p>
        </w:tc>
        <w:tc>
          <w:tcPr>
            <w:tcW w:w="1860" w:type="dxa"/>
            <w:shd w:val="clear" w:color="000000" w:fill="D9D9D9"/>
            <w:noWrap/>
            <w:vAlign w:val="center"/>
            <w:hideMark/>
          </w:tcPr>
          <w:p w14:paraId="547C6526" w14:textId="53885D8B" w:rsidR="00A5776A" w:rsidRPr="00421E37" w:rsidRDefault="00A5776A" w:rsidP="000B13FD">
            <w:pPr>
              <w:jc w:val="center"/>
              <w:rPr>
                <w:rFonts w:cs="Arial"/>
                <w:color w:val="000000"/>
              </w:rPr>
            </w:pPr>
          </w:p>
        </w:tc>
        <w:tc>
          <w:tcPr>
            <w:tcW w:w="2280" w:type="dxa"/>
            <w:shd w:val="clear" w:color="000000" w:fill="D9D9D9"/>
            <w:noWrap/>
            <w:vAlign w:val="center"/>
            <w:hideMark/>
          </w:tcPr>
          <w:p w14:paraId="434145A3" w14:textId="77777777" w:rsidR="00A5776A" w:rsidRPr="00421E37" w:rsidRDefault="00A5776A" w:rsidP="000B13FD">
            <w:pPr>
              <w:jc w:val="center"/>
              <w:rPr>
                <w:rFonts w:cs="Arial"/>
                <w:color w:val="000000"/>
              </w:rPr>
            </w:pPr>
          </w:p>
        </w:tc>
        <w:tc>
          <w:tcPr>
            <w:tcW w:w="1283" w:type="dxa"/>
            <w:shd w:val="clear" w:color="000000" w:fill="D9D9D9"/>
            <w:noWrap/>
            <w:vAlign w:val="center"/>
            <w:hideMark/>
          </w:tcPr>
          <w:p w14:paraId="3A194818" w14:textId="77777777" w:rsidR="00A5776A" w:rsidRPr="00421E37" w:rsidRDefault="00A5776A" w:rsidP="000B13FD">
            <w:pPr>
              <w:jc w:val="center"/>
              <w:rPr>
                <w:rFonts w:cs="Arial"/>
                <w:color w:val="000000"/>
              </w:rPr>
            </w:pPr>
          </w:p>
        </w:tc>
        <w:tc>
          <w:tcPr>
            <w:tcW w:w="2237" w:type="dxa"/>
            <w:shd w:val="clear" w:color="000000" w:fill="D9D9D9"/>
            <w:vAlign w:val="center"/>
            <w:hideMark/>
          </w:tcPr>
          <w:p w14:paraId="76EF9E4D" w14:textId="77777777" w:rsidR="00A5776A" w:rsidRPr="00421E37" w:rsidRDefault="00A5776A" w:rsidP="00F86091">
            <w:pPr>
              <w:jc w:val="left"/>
              <w:rPr>
                <w:rFonts w:cs="Arial"/>
                <w:color w:val="000000"/>
              </w:rPr>
            </w:pPr>
            <w:r w:rsidRPr="00421E37">
              <w:rPr>
                <w:rFonts w:cs="Arial"/>
                <w:color w:val="000000"/>
              </w:rPr>
              <w:t> </w:t>
            </w:r>
          </w:p>
        </w:tc>
      </w:tr>
      <w:tr w:rsidR="00F86091" w:rsidRPr="00421E37" w14:paraId="1A411041" w14:textId="77777777" w:rsidTr="000B13FD">
        <w:trPr>
          <w:trHeight w:val="1050"/>
        </w:trPr>
        <w:tc>
          <w:tcPr>
            <w:tcW w:w="1702" w:type="dxa"/>
            <w:shd w:val="clear" w:color="auto" w:fill="auto"/>
            <w:noWrap/>
            <w:hideMark/>
          </w:tcPr>
          <w:p w14:paraId="428228AF" w14:textId="77777777" w:rsidR="00A5776A" w:rsidRPr="00421E37" w:rsidRDefault="00A5776A" w:rsidP="00A5776A">
            <w:pPr>
              <w:jc w:val="left"/>
              <w:rPr>
                <w:rFonts w:cs="Arial"/>
                <w:color w:val="000000"/>
              </w:rPr>
            </w:pPr>
            <w:r w:rsidRPr="00421E37">
              <w:rPr>
                <w:rFonts w:cs="Arial"/>
                <w:color w:val="000000"/>
              </w:rPr>
              <w:t>TG/111/4</w:t>
            </w:r>
          </w:p>
        </w:tc>
        <w:tc>
          <w:tcPr>
            <w:tcW w:w="2258" w:type="dxa"/>
            <w:shd w:val="clear" w:color="auto" w:fill="auto"/>
            <w:hideMark/>
          </w:tcPr>
          <w:p w14:paraId="165FA289" w14:textId="77777777" w:rsidR="00A5776A" w:rsidRPr="00421E37" w:rsidRDefault="00A5776A" w:rsidP="00A5776A">
            <w:pPr>
              <w:jc w:val="left"/>
              <w:rPr>
                <w:rFonts w:cs="Arial"/>
                <w:color w:val="000000"/>
              </w:rPr>
            </w:pPr>
            <w:r w:rsidRPr="00421E37">
              <w:rPr>
                <w:rFonts w:cs="Arial"/>
                <w:color w:val="000000"/>
              </w:rPr>
              <w:t>Macadamia, Queensland Nut</w:t>
            </w:r>
          </w:p>
        </w:tc>
        <w:tc>
          <w:tcPr>
            <w:tcW w:w="2499" w:type="dxa"/>
            <w:shd w:val="clear" w:color="auto" w:fill="auto"/>
            <w:hideMark/>
          </w:tcPr>
          <w:p w14:paraId="6DEB16E4" w14:textId="77777777" w:rsidR="00A5776A" w:rsidRPr="00790EE7" w:rsidRDefault="00A5776A" w:rsidP="00A5776A">
            <w:pPr>
              <w:jc w:val="left"/>
              <w:rPr>
                <w:rFonts w:cs="Arial"/>
                <w:color w:val="000000"/>
                <w:lang w:val="es-ES"/>
              </w:rPr>
            </w:pPr>
            <w:r w:rsidRPr="00790EE7">
              <w:rPr>
                <w:rFonts w:cs="Arial"/>
                <w:color w:val="000000"/>
                <w:lang w:val="es-ES"/>
              </w:rPr>
              <w:t>Macadamia integrifolia Maiden et Betche;</w:t>
            </w:r>
            <w:r w:rsidRPr="00790EE7">
              <w:rPr>
                <w:rFonts w:cs="Arial"/>
                <w:color w:val="000000"/>
                <w:lang w:val="es-ES"/>
              </w:rPr>
              <w:br/>
              <w:t>Macadamia tetraphylla L. Johns.</w:t>
            </w:r>
          </w:p>
        </w:tc>
        <w:tc>
          <w:tcPr>
            <w:tcW w:w="1054" w:type="dxa"/>
            <w:shd w:val="clear" w:color="auto" w:fill="auto"/>
            <w:vAlign w:val="center"/>
            <w:hideMark/>
          </w:tcPr>
          <w:p w14:paraId="6EDA20B6" w14:textId="77777777" w:rsidR="00A5776A" w:rsidRPr="00790EE7" w:rsidRDefault="00A5776A" w:rsidP="000B13FD">
            <w:pPr>
              <w:jc w:val="center"/>
              <w:rPr>
                <w:rFonts w:cs="Arial"/>
                <w:color w:val="000000"/>
                <w:lang w:val="es-ES"/>
              </w:rPr>
            </w:pPr>
          </w:p>
        </w:tc>
        <w:tc>
          <w:tcPr>
            <w:tcW w:w="846" w:type="dxa"/>
            <w:shd w:val="clear" w:color="auto" w:fill="auto"/>
            <w:noWrap/>
            <w:vAlign w:val="center"/>
            <w:hideMark/>
          </w:tcPr>
          <w:p w14:paraId="4125D7EF" w14:textId="6324B167" w:rsidR="00A5776A" w:rsidRPr="00421E37" w:rsidRDefault="00A5776A" w:rsidP="000B13FD">
            <w:pPr>
              <w:jc w:val="center"/>
              <w:rPr>
                <w:rFonts w:cs="Arial"/>
                <w:color w:val="000000"/>
              </w:rPr>
            </w:pPr>
            <w:r w:rsidRPr="00421E37">
              <w:rPr>
                <w:rFonts w:cs="Arial"/>
                <w:color w:val="000000"/>
              </w:rPr>
              <w:t>X</w:t>
            </w:r>
          </w:p>
        </w:tc>
        <w:tc>
          <w:tcPr>
            <w:tcW w:w="1860" w:type="dxa"/>
            <w:shd w:val="clear" w:color="auto" w:fill="auto"/>
            <w:noWrap/>
            <w:vAlign w:val="center"/>
            <w:hideMark/>
          </w:tcPr>
          <w:p w14:paraId="63D9C25D" w14:textId="71736642" w:rsidR="00A5776A" w:rsidRPr="00421E37" w:rsidRDefault="00A5776A" w:rsidP="000B13FD">
            <w:pPr>
              <w:jc w:val="center"/>
              <w:rPr>
                <w:rFonts w:cs="Arial"/>
                <w:color w:val="000000"/>
              </w:rPr>
            </w:pPr>
          </w:p>
        </w:tc>
        <w:tc>
          <w:tcPr>
            <w:tcW w:w="2280" w:type="dxa"/>
            <w:shd w:val="clear" w:color="auto" w:fill="auto"/>
            <w:noWrap/>
            <w:vAlign w:val="center"/>
            <w:hideMark/>
          </w:tcPr>
          <w:p w14:paraId="3402621F" w14:textId="77777777" w:rsidR="00A5776A" w:rsidRPr="00421E37" w:rsidRDefault="00A5776A" w:rsidP="000B13FD">
            <w:pPr>
              <w:jc w:val="center"/>
              <w:rPr>
                <w:rFonts w:cs="Arial"/>
                <w:color w:val="000000"/>
              </w:rPr>
            </w:pPr>
          </w:p>
        </w:tc>
        <w:tc>
          <w:tcPr>
            <w:tcW w:w="1283" w:type="dxa"/>
            <w:shd w:val="clear" w:color="auto" w:fill="auto"/>
            <w:noWrap/>
            <w:vAlign w:val="center"/>
            <w:hideMark/>
          </w:tcPr>
          <w:p w14:paraId="5A7B0E29" w14:textId="77777777" w:rsidR="00A5776A" w:rsidRPr="00421E37" w:rsidRDefault="00A5776A" w:rsidP="000B13FD">
            <w:pPr>
              <w:jc w:val="center"/>
              <w:rPr>
                <w:rFonts w:cs="Arial"/>
                <w:color w:val="000000"/>
              </w:rPr>
            </w:pPr>
          </w:p>
        </w:tc>
        <w:tc>
          <w:tcPr>
            <w:tcW w:w="2237" w:type="dxa"/>
            <w:shd w:val="clear" w:color="auto" w:fill="auto"/>
            <w:hideMark/>
          </w:tcPr>
          <w:p w14:paraId="3DDB1F00" w14:textId="77777777" w:rsidR="00A5776A" w:rsidRPr="00421E37" w:rsidRDefault="00A5776A" w:rsidP="00A5776A">
            <w:pPr>
              <w:jc w:val="left"/>
              <w:rPr>
                <w:rFonts w:cs="Arial"/>
                <w:color w:val="000000"/>
              </w:rPr>
            </w:pPr>
            <w:r w:rsidRPr="00421E37">
              <w:rPr>
                <w:rFonts w:cs="Arial"/>
                <w:color w:val="000000"/>
              </w:rPr>
              <w:t>No TQ required</w:t>
            </w:r>
          </w:p>
        </w:tc>
      </w:tr>
    </w:tbl>
    <w:p w14:paraId="24BD3B8F" w14:textId="6EB3B9FB" w:rsidR="00A5776A" w:rsidRPr="00421E37" w:rsidRDefault="00A5776A" w:rsidP="00D51651"/>
    <w:p w14:paraId="0AA2A27C" w14:textId="67222523" w:rsidR="00D51651" w:rsidRPr="00421E37" w:rsidRDefault="00D51651" w:rsidP="00D51651"/>
    <w:p w14:paraId="1C40381B" w14:textId="06B17513" w:rsidR="00050E16" w:rsidRPr="00421E37" w:rsidRDefault="00D51651" w:rsidP="00BD7121">
      <w:pPr>
        <w:jc w:val="right"/>
      </w:pPr>
      <w:r w:rsidRPr="00421E37">
        <w:t xml:space="preserve"> [End of</w:t>
      </w:r>
      <w:r w:rsidR="00BD7121" w:rsidRPr="00421E37">
        <w:t xml:space="preserve"> Annex</w:t>
      </w:r>
      <w:r w:rsidR="0085543D" w:rsidRPr="00421E37">
        <w:t xml:space="preserve"> III</w:t>
      </w:r>
      <w:r w:rsidR="00BD7121" w:rsidRPr="00421E37">
        <w:t xml:space="preserve"> and of</w:t>
      </w:r>
      <w:r w:rsidRPr="00421E37">
        <w:t xml:space="preserve"> document]</w:t>
      </w:r>
    </w:p>
    <w:sectPr w:rsidR="00050E16" w:rsidRPr="00421E37" w:rsidSect="00975BCB">
      <w:headerReference w:type="first" r:id="rId3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7C47A" w14:textId="77777777" w:rsidR="00604500" w:rsidRDefault="00604500" w:rsidP="006655D3">
      <w:r>
        <w:separator/>
      </w:r>
    </w:p>
    <w:p w14:paraId="13295989" w14:textId="77777777" w:rsidR="00604500" w:rsidRDefault="00604500" w:rsidP="006655D3"/>
    <w:p w14:paraId="345C8EBF" w14:textId="77777777" w:rsidR="00604500" w:rsidRDefault="00604500" w:rsidP="006655D3"/>
  </w:endnote>
  <w:endnote w:type="continuationSeparator" w:id="0">
    <w:p w14:paraId="05810B88" w14:textId="77777777" w:rsidR="00604500" w:rsidRDefault="00604500" w:rsidP="006655D3">
      <w:r>
        <w:separator/>
      </w:r>
    </w:p>
    <w:p w14:paraId="42A400C7" w14:textId="77777777" w:rsidR="00604500" w:rsidRPr="00294751" w:rsidRDefault="00604500">
      <w:pPr>
        <w:pStyle w:val="Footer"/>
        <w:spacing w:after="60"/>
        <w:rPr>
          <w:sz w:val="18"/>
          <w:lang w:val="fr-FR"/>
        </w:rPr>
      </w:pPr>
      <w:r w:rsidRPr="00294751">
        <w:rPr>
          <w:sz w:val="18"/>
          <w:lang w:val="fr-FR"/>
        </w:rPr>
        <w:t>[Suite de la note de la page précédente]</w:t>
      </w:r>
    </w:p>
    <w:p w14:paraId="28BE97C1" w14:textId="77777777" w:rsidR="00604500" w:rsidRPr="00294751" w:rsidRDefault="00604500" w:rsidP="006655D3">
      <w:pPr>
        <w:rPr>
          <w:lang w:val="fr-FR"/>
        </w:rPr>
      </w:pPr>
    </w:p>
    <w:p w14:paraId="32D08933" w14:textId="77777777" w:rsidR="00604500" w:rsidRPr="00294751" w:rsidRDefault="00604500" w:rsidP="006655D3">
      <w:pPr>
        <w:rPr>
          <w:lang w:val="fr-FR"/>
        </w:rPr>
      </w:pPr>
    </w:p>
  </w:endnote>
  <w:endnote w:type="continuationNotice" w:id="1">
    <w:p w14:paraId="0F51F11D" w14:textId="77777777" w:rsidR="00604500" w:rsidRPr="00294751" w:rsidRDefault="00604500" w:rsidP="006655D3">
      <w:pPr>
        <w:rPr>
          <w:lang w:val="fr-FR"/>
        </w:rPr>
      </w:pPr>
      <w:r w:rsidRPr="00294751">
        <w:rPr>
          <w:lang w:val="fr-FR"/>
        </w:rPr>
        <w:t>[Suite de la note page suivante]</w:t>
      </w:r>
    </w:p>
    <w:p w14:paraId="559BB016" w14:textId="77777777" w:rsidR="00604500" w:rsidRPr="00294751" w:rsidRDefault="00604500" w:rsidP="006655D3">
      <w:pPr>
        <w:rPr>
          <w:lang w:val="fr-FR"/>
        </w:rPr>
      </w:pPr>
    </w:p>
    <w:p w14:paraId="50BF31EE" w14:textId="77777777" w:rsidR="00604500" w:rsidRPr="00294751" w:rsidRDefault="006045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06B3" w14:textId="77777777" w:rsidR="00604500" w:rsidRDefault="00604500" w:rsidP="006655D3">
      <w:r>
        <w:separator/>
      </w:r>
    </w:p>
  </w:footnote>
  <w:footnote w:type="continuationSeparator" w:id="0">
    <w:p w14:paraId="2218DEAE" w14:textId="77777777" w:rsidR="00604500" w:rsidRDefault="00604500" w:rsidP="006655D3">
      <w:r>
        <w:separator/>
      </w:r>
    </w:p>
  </w:footnote>
  <w:footnote w:type="continuationNotice" w:id="1">
    <w:p w14:paraId="7F57D339" w14:textId="77777777" w:rsidR="00604500" w:rsidRPr="00AB530F" w:rsidRDefault="006045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335" w14:textId="77777777" w:rsidR="00BB076F" w:rsidRPr="00C5280D" w:rsidRDefault="00BB076F" w:rsidP="00EB048E">
    <w:pPr>
      <w:pStyle w:val="Header"/>
      <w:rPr>
        <w:rStyle w:val="PageNumber"/>
        <w:lang w:val="en-US"/>
      </w:rPr>
    </w:pPr>
    <w:r>
      <w:rPr>
        <w:rStyle w:val="PageNumber"/>
        <w:lang w:val="en-US"/>
      </w:rPr>
      <w:t>TWP/4/13</w:t>
    </w:r>
  </w:p>
  <w:p w14:paraId="73915E75" w14:textId="75FAFCF1" w:rsidR="00BB076F" w:rsidRPr="00C5280D" w:rsidRDefault="00BB076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2C65">
      <w:rPr>
        <w:rStyle w:val="PageNumber"/>
        <w:noProof/>
        <w:lang w:val="en-US"/>
      </w:rPr>
      <w:t>5</w:t>
    </w:r>
    <w:r w:rsidRPr="00C5280D">
      <w:rPr>
        <w:rStyle w:val="PageNumber"/>
        <w:lang w:val="en-US"/>
      </w:rPr>
      <w:fldChar w:fldCharType="end"/>
    </w:r>
  </w:p>
  <w:p w14:paraId="2AE1B647" w14:textId="77777777" w:rsidR="00BB076F" w:rsidRPr="00C5280D" w:rsidRDefault="00BB076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20F3" w14:textId="77777777" w:rsidR="00BB076F" w:rsidRPr="00C5280D" w:rsidRDefault="00BB076F" w:rsidP="00EB048E">
    <w:pPr>
      <w:pStyle w:val="Header"/>
      <w:rPr>
        <w:rStyle w:val="PageNumber"/>
        <w:lang w:val="en-US"/>
      </w:rPr>
    </w:pPr>
    <w:r>
      <w:rPr>
        <w:rStyle w:val="PageNumber"/>
        <w:lang w:val="en-US"/>
      </w:rPr>
      <w:t>TC/55/2</w:t>
    </w:r>
  </w:p>
  <w:p w14:paraId="455DB19D" w14:textId="77777777" w:rsidR="00BB076F" w:rsidRPr="00C5280D" w:rsidRDefault="00BB076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3673BBBD" w14:textId="77777777" w:rsidR="00BB076F" w:rsidRPr="00C5280D" w:rsidRDefault="00BB076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6FD1" w14:textId="77777777" w:rsidR="00BB076F" w:rsidRPr="00C5280D" w:rsidRDefault="00BB076F" w:rsidP="00496EB4">
    <w:pPr>
      <w:pStyle w:val="Header"/>
      <w:rPr>
        <w:rStyle w:val="PageNumber"/>
        <w:lang w:val="en-US"/>
      </w:rPr>
    </w:pPr>
    <w:r>
      <w:rPr>
        <w:rStyle w:val="PageNumber"/>
        <w:lang w:val="en-US"/>
      </w:rPr>
      <w:t>TWP/4/13</w:t>
    </w:r>
  </w:p>
  <w:p w14:paraId="367D92EC" w14:textId="77777777" w:rsidR="00BB076F" w:rsidRDefault="00BB076F">
    <w:pPr>
      <w:pStyle w:val="Header"/>
      <w:rPr>
        <w:lang w:val="en-US"/>
      </w:rPr>
    </w:pPr>
  </w:p>
  <w:p w14:paraId="0A7A3417" w14:textId="77777777" w:rsidR="00BB076F" w:rsidRPr="00A403BA" w:rsidRDefault="00BB076F">
    <w:pPr>
      <w:pStyle w:val="Header"/>
      <w:rPr>
        <w:lang w:val="en-US"/>
      </w:rPr>
    </w:pPr>
    <w:r>
      <w:rPr>
        <w:lang w:val="en-US"/>
      </w:rP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1BFA" w14:textId="77777777" w:rsidR="00BB076F" w:rsidRPr="00C5280D" w:rsidRDefault="00BB076F" w:rsidP="00496EB4">
    <w:pPr>
      <w:pStyle w:val="Header"/>
      <w:rPr>
        <w:rStyle w:val="PageNumber"/>
        <w:lang w:val="en-US"/>
      </w:rPr>
    </w:pPr>
    <w:r>
      <w:rPr>
        <w:rStyle w:val="PageNumber"/>
        <w:lang w:val="en-US"/>
      </w:rPr>
      <w:t>TWP/4/13</w:t>
    </w:r>
  </w:p>
  <w:p w14:paraId="2C4BF6FA" w14:textId="27F7EC36" w:rsidR="00BB076F" w:rsidRPr="00C5280D" w:rsidRDefault="00BB076F" w:rsidP="00496EB4">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2C65">
      <w:rPr>
        <w:rStyle w:val="PageNumber"/>
        <w:noProof/>
        <w:lang w:val="en-US"/>
      </w:rPr>
      <w:t>2</w:t>
    </w:r>
    <w:r w:rsidRPr="00C5280D">
      <w:rPr>
        <w:rStyle w:val="PageNumber"/>
        <w:lang w:val="en-US"/>
      </w:rPr>
      <w:fldChar w:fldCharType="end"/>
    </w:r>
  </w:p>
  <w:p w14:paraId="794E8E4A" w14:textId="77777777" w:rsidR="00BB076F" w:rsidRDefault="00BB076F" w:rsidP="006655D3"/>
  <w:p w14:paraId="55B592EF" w14:textId="77777777" w:rsidR="00BB076F" w:rsidRPr="00C5280D" w:rsidRDefault="00BB076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4150B" w14:textId="77777777" w:rsidR="00BB076F" w:rsidRPr="00C5280D" w:rsidRDefault="00BB076F" w:rsidP="00496EB4">
    <w:pPr>
      <w:pStyle w:val="Header"/>
      <w:rPr>
        <w:rStyle w:val="PageNumber"/>
        <w:lang w:val="en-US"/>
      </w:rPr>
    </w:pPr>
    <w:r>
      <w:rPr>
        <w:rStyle w:val="PageNumber"/>
        <w:lang w:val="en-US"/>
      </w:rPr>
      <w:t>TWP/4/13</w:t>
    </w:r>
  </w:p>
  <w:p w14:paraId="00984A0D" w14:textId="77777777" w:rsidR="00BB076F" w:rsidRDefault="00BB076F">
    <w:pPr>
      <w:pStyle w:val="Header"/>
      <w:rPr>
        <w:lang w:val="en-US"/>
      </w:rPr>
    </w:pPr>
  </w:p>
  <w:p w14:paraId="6D5D7C5B" w14:textId="77777777" w:rsidR="00BB076F" w:rsidRPr="00A403BA" w:rsidRDefault="00BB076F">
    <w:pPr>
      <w:pStyle w:val="Header"/>
      <w:rPr>
        <w:lang w:val="en-US"/>
      </w:rPr>
    </w:pPr>
    <w:r>
      <w:rPr>
        <w:lang w:val="en-US"/>
      </w:rPr>
      <w:t>ANNEX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9D4BB" w14:textId="77777777" w:rsidR="00BB076F" w:rsidRPr="00C5280D" w:rsidRDefault="00BB076F" w:rsidP="00A5776A">
    <w:pPr>
      <w:pStyle w:val="Header"/>
      <w:rPr>
        <w:rStyle w:val="PageNumber"/>
        <w:lang w:val="en-US"/>
      </w:rPr>
    </w:pPr>
    <w:r>
      <w:rPr>
        <w:rStyle w:val="PageNumber"/>
        <w:lang w:val="en-US"/>
      </w:rPr>
      <w:t>TWP/4/13</w:t>
    </w:r>
  </w:p>
  <w:p w14:paraId="2A12E8A5" w14:textId="77777777" w:rsidR="00BB076F" w:rsidRDefault="00BB076F" w:rsidP="00A5776A">
    <w:pPr>
      <w:pStyle w:val="Header"/>
      <w:rPr>
        <w:lang w:val="en-US"/>
      </w:rPr>
    </w:pPr>
  </w:p>
  <w:p w14:paraId="3273CC32" w14:textId="77777777" w:rsidR="00BB076F" w:rsidRPr="00C5280D" w:rsidRDefault="00BB076F" w:rsidP="00A5776A">
    <w:pPr>
      <w:pStyle w:val="Header"/>
      <w:rPr>
        <w:lang w:val="en-US"/>
      </w:rPr>
    </w:pPr>
    <w:r>
      <w:rPr>
        <w:lang w:val="en-US"/>
      </w:rPr>
      <w:t>ANNEX III</w:t>
    </w:r>
  </w:p>
  <w:p w14:paraId="1F6D743B" w14:textId="77777777" w:rsidR="00BB076F" w:rsidRDefault="00BB0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E021C"/>
    <w:multiLevelType w:val="hybridMultilevel"/>
    <w:tmpl w:val="307E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79"/>
    <w:rsid w:val="0000284E"/>
    <w:rsid w:val="00003AB5"/>
    <w:rsid w:val="00006E68"/>
    <w:rsid w:val="00010CF3"/>
    <w:rsid w:val="00011E27"/>
    <w:rsid w:val="00013D27"/>
    <w:rsid w:val="000148BC"/>
    <w:rsid w:val="00024AB8"/>
    <w:rsid w:val="00024ACD"/>
    <w:rsid w:val="00030854"/>
    <w:rsid w:val="00036028"/>
    <w:rsid w:val="00044642"/>
    <w:rsid w:val="000446B9"/>
    <w:rsid w:val="00047E21"/>
    <w:rsid w:val="00050E16"/>
    <w:rsid w:val="0007780D"/>
    <w:rsid w:val="00080C9C"/>
    <w:rsid w:val="00085505"/>
    <w:rsid w:val="000A14E6"/>
    <w:rsid w:val="000B13FD"/>
    <w:rsid w:val="000B2F50"/>
    <w:rsid w:val="000B33BE"/>
    <w:rsid w:val="000C4E25"/>
    <w:rsid w:val="000C7021"/>
    <w:rsid w:val="000C71FF"/>
    <w:rsid w:val="000D6BBC"/>
    <w:rsid w:val="000D7780"/>
    <w:rsid w:val="000D78B3"/>
    <w:rsid w:val="000E5221"/>
    <w:rsid w:val="000E636A"/>
    <w:rsid w:val="000F2F11"/>
    <w:rsid w:val="00105929"/>
    <w:rsid w:val="00110C36"/>
    <w:rsid w:val="001131D5"/>
    <w:rsid w:val="001132F2"/>
    <w:rsid w:val="00120911"/>
    <w:rsid w:val="00137B20"/>
    <w:rsid w:val="00141DB8"/>
    <w:rsid w:val="001449AC"/>
    <w:rsid w:val="00152FD9"/>
    <w:rsid w:val="00172084"/>
    <w:rsid w:val="0017474A"/>
    <w:rsid w:val="001758C6"/>
    <w:rsid w:val="00182B99"/>
    <w:rsid w:val="001972B1"/>
    <w:rsid w:val="001C02EC"/>
    <w:rsid w:val="001C19A8"/>
    <w:rsid w:val="001D6303"/>
    <w:rsid w:val="0021332C"/>
    <w:rsid w:val="00213982"/>
    <w:rsid w:val="0021576F"/>
    <w:rsid w:val="00222BDF"/>
    <w:rsid w:val="0024203A"/>
    <w:rsid w:val="0024416D"/>
    <w:rsid w:val="00254069"/>
    <w:rsid w:val="002560A4"/>
    <w:rsid w:val="0025671B"/>
    <w:rsid w:val="002625FB"/>
    <w:rsid w:val="00266E13"/>
    <w:rsid w:val="00270FB7"/>
    <w:rsid w:val="00271911"/>
    <w:rsid w:val="002754C3"/>
    <w:rsid w:val="002800A0"/>
    <w:rsid w:val="002801B3"/>
    <w:rsid w:val="00281060"/>
    <w:rsid w:val="00284CDF"/>
    <w:rsid w:val="002940E8"/>
    <w:rsid w:val="00294751"/>
    <w:rsid w:val="002A043C"/>
    <w:rsid w:val="002A6E50"/>
    <w:rsid w:val="002B4298"/>
    <w:rsid w:val="002C256A"/>
    <w:rsid w:val="002C2660"/>
    <w:rsid w:val="002C77A7"/>
    <w:rsid w:val="002E6E41"/>
    <w:rsid w:val="002F13B5"/>
    <w:rsid w:val="00300EAB"/>
    <w:rsid w:val="003053BD"/>
    <w:rsid w:val="00305A7F"/>
    <w:rsid w:val="003152FE"/>
    <w:rsid w:val="00327436"/>
    <w:rsid w:val="00335389"/>
    <w:rsid w:val="003363B6"/>
    <w:rsid w:val="0034486D"/>
    <w:rsid w:val="00344BD6"/>
    <w:rsid w:val="003509C6"/>
    <w:rsid w:val="0035528D"/>
    <w:rsid w:val="00361821"/>
    <w:rsid w:val="00361E9E"/>
    <w:rsid w:val="00370BF0"/>
    <w:rsid w:val="00384B59"/>
    <w:rsid w:val="003A629F"/>
    <w:rsid w:val="003B49A0"/>
    <w:rsid w:val="003C7FBE"/>
    <w:rsid w:val="003D227C"/>
    <w:rsid w:val="003D236C"/>
    <w:rsid w:val="003D2B4D"/>
    <w:rsid w:val="00401922"/>
    <w:rsid w:val="00421E37"/>
    <w:rsid w:val="004343FE"/>
    <w:rsid w:val="00444A88"/>
    <w:rsid w:val="00453D96"/>
    <w:rsid w:val="00454418"/>
    <w:rsid w:val="0046287C"/>
    <w:rsid w:val="00474DA4"/>
    <w:rsid w:val="00476B4D"/>
    <w:rsid w:val="004805FA"/>
    <w:rsid w:val="00480F26"/>
    <w:rsid w:val="00483FCF"/>
    <w:rsid w:val="00487192"/>
    <w:rsid w:val="004935D2"/>
    <w:rsid w:val="00496EB4"/>
    <w:rsid w:val="0049744F"/>
    <w:rsid w:val="004B1215"/>
    <w:rsid w:val="004B340B"/>
    <w:rsid w:val="004C39C2"/>
    <w:rsid w:val="004C5839"/>
    <w:rsid w:val="004D047D"/>
    <w:rsid w:val="004F1E9E"/>
    <w:rsid w:val="004F305A"/>
    <w:rsid w:val="00512164"/>
    <w:rsid w:val="00520297"/>
    <w:rsid w:val="00524CC2"/>
    <w:rsid w:val="00530F91"/>
    <w:rsid w:val="005338F9"/>
    <w:rsid w:val="0054281C"/>
    <w:rsid w:val="00542DEB"/>
    <w:rsid w:val="00544581"/>
    <w:rsid w:val="0055268D"/>
    <w:rsid w:val="00562FEC"/>
    <w:rsid w:val="00566641"/>
    <w:rsid w:val="00567774"/>
    <w:rsid w:val="00574AFE"/>
    <w:rsid w:val="00576BE4"/>
    <w:rsid w:val="005829F2"/>
    <w:rsid w:val="005A1979"/>
    <w:rsid w:val="005A400A"/>
    <w:rsid w:val="005A4757"/>
    <w:rsid w:val="005B58A8"/>
    <w:rsid w:val="005C38B3"/>
    <w:rsid w:val="005E12A4"/>
    <w:rsid w:val="005F7B92"/>
    <w:rsid w:val="00603DEB"/>
    <w:rsid w:val="00604500"/>
    <w:rsid w:val="00612041"/>
    <w:rsid w:val="00612379"/>
    <w:rsid w:val="006153B6"/>
    <w:rsid w:val="0061555F"/>
    <w:rsid w:val="00621302"/>
    <w:rsid w:val="00633D3B"/>
    <w:rsid w:val="00636CA6"/>
    <w:rsid w:val="00641200"/>
    <w:rsid w:val="00641C43"/>
    <w:rsid w:val="0064516E"/>
    <w:rsid w:val="00662FA0"/>
    <w:rsid w:val="006655D3"/>
    <w:rsid w:val="00667404"/>
    <w:rsid w:val="006756EA"/>
    <w:rsid w:val="00677A17"/>
    <w:rsid w:val="006817F0"/>
    <w:rsid w:val="00687EB4"/>
    <w:rsid w:val="00695C56"/>
    <w:rsid w:val="006A5CDE"/>
    <w:rsid w:val="006A644A"/>
    <w:rsid w:val="006A7C48"/>
    <w:rsid w:val="006B17D2"/>
    <w:rsid w:val="006C0B3E"/>
    <w:rsid w:val="006C224E"/>
    <w:rsid w:val="006C4D9F"/>
    <w:rsid w:val="006C6749"/>
    <w:rsid w:val="006D780A"/>
    <w:rsid w:val="006E288B"/>
    <w:rsid w:val="00700F6B"/>
    <w:rsid w:val="00702A38"/>
    <w:rsid w:val="00705ADB"/>
    <w:rsid w:val="0071271E"/>
    <w:rsid w:val="00732DEC"/>
    <w:rsid w:val="00735BD5"/>
    <w:rsid w:val="0073650B"/>
    <w:rsid w:val="00743467"/>
    <w:rsid w:val="007472B2"/>
    <w:rsid w:val="00751613"/>
    <w:rsid w:val="00752B67"/>
    <w:rsid w:val="007556F6"/>
    <w:rsid w:val="0076031F"/>
    <w:rsid w:val="00760EEF"/>
    <w:rsid w:val="00777EE5"/>
    <w:rsid w:val="00784836"/>
    <w:rsid w:val="0079023E"/>
    <w:rsid w:val="00790EE7"/>
    <w:rsid w:val="007A2854"/>
    <w:rsid w:val="007C1D92"/>
    <w:rsid w:val="007C4CB9"/>
    <w:rsid w:val="007D0B9D"/>
    <w:rsid w:val="007D19B0"/>
    <w:rsid w:val="007D7BA0"/>
    <w:rsid w:val="007F498F"/>
    <w:rsid w:val="00800D31"/>
    <w:rsid w:val="0080679D"/>
    <w:rsid w:val="008108B0"/>
    <w:rsid w:val="00811B20"/>
    <w:rsid w:val="00817B22"/>
    <w:rsid w:val="008211B5"/>
    <w:rsid w:val="0082296E"/>
    <w:rsid w:val="00824099"/>
    <w:rsid w:val="00835B95"/>
    <w:rsid w:val="00846D7C"/>
    <w:rsid w:val="0085543D"/>
    <w:rsid w:val="00860A1D"/>
    <w:rsid w:val="0086533C"/>
    <w:rsid w:val="008669E4"/>
    <w:rsid w:val="00867AC1"/>
    <w:rsid w:val="0087152E"/>
    <w:rsid w:val="00890DF8"/>
    <w:rsid w:val="008A0F9A"/>
    <w:rsid w:val="008A743F"/>
    <w:rsid w:val="008C0970"/>
    <w:rsid w:val="008C1FF7"/>
    <w:rsid w:val="008D0BC5"/>
    <w:rsid w:val="008D2901"/>
    <w:rsid w:val="008D2CF7"/>
    <w:rsid w:val="008D48F1"/>
    <w:rsid w:val="008E7C1E"/>
    <w:rsid w:val="008F3CB1"/>
    <w:rsid w:val="00900C26"/>
    <w:rsid w:val="0090197F"/>
    <w:rsid w:val="00906DDC"/>
    <w:rsid w:val="009114F0"/>
    <w:rsid w:val="00925551"/>
    <w:rsid w:val="00934E09"/>
    <w:rsid w:val="00936253"/>
    <w:rsid w:val="00940D46"/>
    <w:rsid w:val="00947B19"/>
    <w:rsid w:val="00951642"/>
    <w:rsid w:val="00952DD4"/>
    <w:rsid w:val="00965AE7"/>
    <w:rsid w:val="00966D5B"/>
    <w:rsid w:val="00970FED"/>
    <w:rsid w:val="00975BCB"/>
    <w:rsid w:val="009909D0"/>
    <w:rsid w:val="00992D82"/>
    <w:rsid w:val="00997029"/>
    <w:rsid w:val="009A5D98"/>
    <w:rsid w:val="009A7339"/>
    <w:rsid w:val="009B440E"/>
    <w:rsid w:val="009D690D"/>
    <w:rsid w:val="009E1F1D"/>
    <w:rsid w:val="009E65B6"/>
    <w:rsid w:val="009F0B5E"/>
    <w:rsid w:val="00A14056"/>
    <w:rsid w:val="00A240D9"/>
    <w:rsid w:val="00A24C10"/>
    <w:rsid w:val="00A42AC3"/>
    <w:rsid w:val="00A430CF"/>
    <w:rsid w:val="00A54309"/>
    <w:rsid w:val="00A5776A"/>
    <w:rsid w:val="00A62DC3"/>
    <w:rsid w:val="00A63C46"/>
    <w:rsid w:val="00A647E8"/>
    <w:rsid w:val="00A80F47"/>
    <w:rsid w:val="00A94977"/>
    <w:rsid w:val="00AB2B93"/>
    <w:rsid w:val="00AB530F"/>
    <w:rsid w:val="00AB7E5B"/>
    <w:rsid w:val="00AC2883"/>
    <w:rsid w:val="00AD06CE"/>
    <w:rsid w:val="00AD5FB2"/>
    <w:rsid w:val="00AE0EF1"/>
    <w:rsid w:val="00AE1094"/>
    <w:rsid w:val="00AE2937"/>
    <w:rsid w:val="00AE69E5"/>
    <w:rsid w:val="00AE7445"/>
    <w:rsid w:val="00B04D8A"/>
    <w:rsid w:val="00B07301"/>
    <w:rsid w:val="00B11F3E"/>
    <w:rsid w:val="00B224DE"/>
    <w:rsid w:val="00B2449F"/>
    <w:rsid w:val="00B309B7"/>
    <w:rsid w:val="00B324D4"/>
    <w:rsid w:val="00B3799B"/>
    <w:rsid w:val="00B46575"/>
    <w:rsid w:val="00B521A8"/>
    <w:rsid w:val="00B54B81"/>
    <w:rsid w:val="00B61777"/>
    <w:rsid w:val="00B84BBD"/>
    <w:rsid w:val="00B85C9A"/>
    <w:rsid w:val="00BA43FB"/>
    <w:rsid w:val="00BB076F"/>
    <w:rsid w:val="00BC127D"/>
    <w:rsid w:val="00BC1FE6"/>
    <w:rsid w:val="00BD7121"/>
    <w:rsid w:val="00BD7F01"/>
    <w:rsid w:val="00BE384A"/>
    <w:rsid w:val="00BE7C89"/>
    <w:rsid w:val="00BF3233"/>
    <w:rsid w:val="00C02AB4"/>
    <w:rsid w:val="00C04DDF"/>
    <w:rsid w:val="00C061B6"/>
    <w:rsid w:val="00C22DEA"/>
    <w:rsid w:val="00C2446C"/>
    <w:rsid w:val="00C25F99"/>
    <w:rsid w:val="00C26D77"/>
    <w:rsid w:val="00C36AE5"/>
    <w:rsid w:val="00C4025C"/>
    <w:rsid w:val="00C41F17"/>
    <w:rsid w:val="00C527FA"/>
    <w:rsid w:val="00C5280D"/>
    <w:rsid w:val="00C53EB3"/>
    <w:rsid w:val="00C5791C"/>
    <w:rsid w:val="00C66290"/>
    <w:rsid w:val="00C72B7A"/>
    <w:rsid w:val="00C82A14"/>
    <w:rsid w:val="00C82B77"/>
    <w:rsid w:val="00C83EE0"/>
    <w:rsid w:val="00C863D6"/>
    <w:rsid w:val="00C97275"/>
    <w:rsid w:val="00C973F2"/>
    <w:rsid w:val="00CA304C"/>
    <w:rsid w:val="00CA774A"/>
    <w:rsid w:val="00CC11B0"/>
    <w:rsid w:val="00CC2841"/>
    <w:rsid w:val="00CD1E92"/>
    <w:rsid w:val="00CF1330"/>
    <w:rsid w:val="00CF3B3D"/>
    <w:rsid w:val="00CF5FE9"/>
    <w:rsid w:val="00CF7E36"/>
    <w:rsid w:val="00D01D7C"/>
    <w:rsid w:val="00D02621"/>
    <w:rsid w:val="00D30F65"/>
    <w:rsid w:val="00D34466"/>
    <w:rsid w:val="00D3708D"/>
    <w:rsid w:val="00D40426"/>
    <w:rsid w:val="00D42AA6"/>
    <w:rsid w:val="00D51651"/>
    <w:rsid w:val="00D561D8"/>
    <w:rsid w:val="00D57C96"/>
    <w:rsid w:val="00D57D18"/>
    <w:rsid w:val="00D91203"/>
    <w:rsid w:val="00D95174"/>
    <w:rsid w:val="00D96057"/>
    <w:rsid w:val="00D96EBE"/>
    <w:rsid w:val="00DA1712"/>
    <w:rsid w:val="00DA4499"/>
    <w:rsid w:val="00DA4973"/>
    <w:rsid w:val="00DA6F36"/>
    <w:rsid w:val="00DB596E"/>
    <w:rsid w:val="00DB7773"/>
    <w:rsid w:val="00DC00EA"/>
    <w:rsid w:val="00DC3802"/>
    <w:rsid w:val="00DC7F76"/>
    <w:rsid w:val="00E07D87"/>
    <w:rsid w:val="00E13BA1"/>
    <w:rsid w:val="00E152CA"/>
    <w:rsid w:val="00E32F7E"/>
    <w:rsid w:val="00E5267B"/>
    <w:rsid w:val="00E62C65"/>
    <w:rsid w:val="00E70039"/>
    <w:rsid w:val="00E72D49"/>
    <w:rsid w:val="00E730FA"/>
    <w:rsid w:val="00E7593C"/>
    <w:rsid w:val="00E7678A"/>
    <w:rsid w:val="00E935F1"/>
    <w:rsid w:val="00E94A81"/>
    <w:rsid w:val="00EA1FFB"/>
    <w:rsid w:val="00EA2B73"/>
    <w:rsid w:val="00EB048E"/>
    <w:rsid w:val="00EB4E9C"/>
    <w:rsid w:val="00EC4452"/>
    <w:rsid w:val="00EC481C"/>
    <w:rsid w:val="00EC78D1"/>
    <w:rsid w:val="00EE1AFA"/>
    <w:rsid w:val="00EE34DF"/>
    <w:rsid w:val="00EE50A7"/>
    <w:rsid w:val="00EF2F89"/>
    <w:rsid w:val="00F03E98"/>
    <w:rsid w:val="00F1237A"/>
    <w:rsid w:val="00F16BB6"/>
    <w:rsid w:val="00F22CBD"/>
    <w:rsid w:val="00F272F1"/>
    <w:rsid w:val="00F3446D"/>
    <w:rsid w:val="00F45372"/>
    <w:rsid w:val="00F54CE9"/>
    <w:rsid w:val="00F560F7"/>
    <w:rsid w:val="00F6334D"/>
    <w:rsid w:val="00F76A11"/>
    <w:rsid w:val="00F86091"/>
    <w:rsid w:val="00F91EFC"/>
    <w:rsid w:val="00FA4306"/>
    <w:rsid w:val="00FA49AB"/>
    <w:rsid w:val="00FD4AA5"/>
    <w:rsid w:val="00FE39C7"/>
    <w:rsid w:val="00FF13CE"/>
    <w:rsid w:val="00FF4D07"/>
    <w:rsid w:val="00FF4EAE"/>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D8F7AC"/>
  <w15:docId w15:val="{9826BFE5-0FC0-4048-8F0B-59EEF7D9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790EE7"/>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790EE7"/>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C4025C"/>
    <w:rPr>
      <w:rFonts w:ascii="Arial" w:hAnsi="Arial"/>
      <w:caps/>
    </w:rPr>
  </w:style>
  <w:style w:type="character" w:customStyle="1" w:styleId="BodyTextChar">
    <w:name w:val="Body Text Char"/>
    <w:basedOn w:val="DefaultParagraphFont"/>
    <w:link w:val="BodyText"/>
    <w:rsid w:val="004343FE"/>
    <w:rPr>
      <w:rFonts w:ascii="Arial" w:hAnsi="Arial"/>
    </w:rPr>
  </w:style>
  <w:style w:type="paragraph" w:styleId="ListParagraph">
    <w:name w:val="List Paragraph"/>
    <w:basedOn w:val="Normal"/>
    <w:uiPriority w:val="34"/>
    <w:qFormat/>
    <w:rsid w:val="00137B20"/>
    <w:pPr>
      <w:ind w:left="720"/>
      <w:contextualSpacing/>
    </w:pPr>
  </w:style>
  <w:style w:type="character" w:customStyle="1" w:styleId="HeaderChar">
    <w:name w:val="Header Char"/>
    <w:basedOn w:val="DefaultParagraphFont"/>
    <w:link w:val="Header"/>
    <w:uiPriority w:val="99"/>
    <w:rsid w:val="00496EB4"/>
    <w:rPr>
      <w:rFonts w:ascii="Arial" w:hAnsi="Arial"/>
      <w:lang w:val="fr-FR"/>
    </w:rPr>
  </w:style>
  <w:style w:type="table" w:customStyle="1" w:styleId="TableNormal1">
    <w:name w:val="Table Normal1"/>
    <w:uiPriority w:val="2"/>
    <w:semiHidden/>
    <w:unhideWhenUsed/>
    <w:qFormat/>
    <w:rsid w:val="00496EB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6EB4"/>
    <w:pPr>
      <w:widowControl w:val="0"/>
      <w:autoSpaceDE w:val="0"/>
      <w:autoSpaceDN w:val="0"/>
      <w:jc w:val="left"/>
    </w:pPr>
    <w:rPr>
      <w:rFonts w:eastAsia="Arial" w:cs="Arial"/>
      <w:sz w:val="22"/>
      <w:szCs w:val="22"/>
    </w:rPr>
  </w:style>
  <w:style w:type="character" w:styleId="CommentReference">
    <w:name w:val="annotation reference"/>
    <w:basedOn w:val="DefaultParagraphFont"/>
    <w:semiHidden/>
    <w:unhideWhenUsed/>
    <w:rsid w:val="00254069"/>
    <w:rPr>
      <w:sz w:val="16"/>
      <w:szCs w:val="16"/>
    </w:rPr>
  </w:style>
  <w:style w:type="paragraph" w:styleId="CommentText">
    <w:name w:val="annotation text"/>
    <w:basedOn w:val="Normal"/>
    <w:link w:val="CommentTextChar"/>
    <w:semiHidden/>
    <w:unhideWhenUsed/>
    <w:rsid w:val="00254069"/>
  </w:style>
  <w:style w:type="character" w:customStyle="1" w:styleId="CommentTextChar">
    <w:name w:val="Comment Text Char"/>
    <w:basedOn w:val="DefaultParagraphFont"/>
    <w:link w:val="CommentText"/>
    <w:semiHidden/>
    <w:rsid w:val="00254069"/>
    <w:rPr>
      <w:rFonts w:ascii="Arial" w:hAnsi="Arial"/>
    </w:rPr>
  </w:style>
  <w:style w:type="paragraph" w:styleId="CommentSubject">
    <w:name w:val="annotation subject"/>
    <w:basedOn w:val="CommentText"/>
    <w:next w:val="CommentText"/>
    <w:link w:val="CommentSubjectChar"/>
    <w:semiHidden/>
    <w:unhideWhenUsed/>
    <w:rsid w:val="00254069"/>
    <w:rPr>
      <w:b/>
      <w:bCs/>
    </w:rPr>
  </w:style>
  <w:style w:type="character" w:customStyle="1" w:styleId="CommentSubjectChar">
    <w:name w:val="Comment Subject Char"/>
    <w:basedOn w:val="CommentTextChar"/>
    <w:link w:val="CommentSubject"/>
    <w:semiHidden/>
    <w:rsid w:val="00254069"/>
    <w:rPr>
      <w:rFonts w:ascii="Arial" w:hAnsi="Arial"/>
      <w:b/>
      <w:bCs/>
    </w:rPr>
  </w:style>
  <w:style w:type="paragraph" w:styleId="Revision">
    <w:name w:val="Revision"/>
    <w:hidden/>
    <w:uiPriority w:val="99"/>
    <w:semiHidden/>
    <w:rsid w:val="0025406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017">
      <w:bodyDiv w:val="1"/>
      <w:marLeft w:val="0"/>
      <w:marRight w:val="0"/>
      <w:marTop w:val="0"/>
      <w:marBottom w:val="0"/>
      <w:divBdr>
        <w:top w:val="none" w:sz="0" w:space="0" w:color="auto"/>
        <w:left w:val="none" w:sz="0" w:space="0" w:color="auto"/>
        <w:bottom w:val="none" w:sz="0" w:space="0" w:color="auto"/>
        <w:right w:val="none" w:sz="0" w:space="0" w:color="auto"/>
      </w:divBdr>
    </w:div>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 w:id="1253783044">
      <w:bodyDiv w:val="1"/>
      <w:marLeft w:val="0"/>
      <w:marRight w:val="0"/>
      <w:marTop w:val="0"/>
      <w:marBottom w:val="0"/>
      <w:divBdr>
        <w:top w:val="none" w:sz="0" w:space="0" w:color="auto"/>
        <w:left w:val="none" w:sz="0" w:space="0" w:color="auto"/>
        <w:bottom w:val="none" w:sz="0" w:space="0" w:color="auto"/>
        <w:right w:val="none" w:sz="0" w:space="0" w:color="auto"/>
      </w:divBdr>
    </w:div>
    <w:div w:id="1655179130">
      <w:bodyDiv w:val="1"/>
      <w:marLeft w:val="0"/>
      <w:marRight w:val="0"/>
      <w:marTop w:val="0"/>
      <w:marBottom w:val="0"/>
      <w:divBdr>
        <w:top w:val="none" w:sz="0" w:space="0" w:color="auto"/>
        <w:left w:val="none" w:sz="0" w:space="0" w:color="auto"/>
        <w:bottom w:val="none" w:sz="0" w:space="0" w:color="auto"/>
        <w:right w:val="none" w:sz="0" w:space="0" w:color="auto"/>
      </w:divBdr>
    </w:div>
    <w:div w:id="211039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n/details.jsp?meeting_id=55670" TargetMode="External"/><Relationship Id="rId18" Type="http://schemas.openxmlformats.org/officeDocument/2006/relationships/header" Target="header1.xml"/><Relationship Id="rId26" Type="http://schemas.openxmlformats.org/officeDocument/2006/relationships/image" Target="media/image40.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ov.int/meetings/en/details.jsp?meeting_id=55667" TargetMode="External"/><Relationship Id="rId17" Type="http://schemas.openxmlformats.org/officeDocument/2006/relationships/hyperlink" Target="https://www.upov.int/edocs/tgpdocs/en/tgp_5_section_10.pdf" TargetMode="External"/><Relationship Id="rId25" Type="http://schemas.openxmlformats.org/officeDocument/2006/relationships/image" Target="media/image4.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upov.int/restricted_temporary/tg/index.html" TargetMode="External"/><Relationship Id="rId20" Type="http://schemas.openxmlformats.org/officeDocument/2006/relationships/image" Target="cid:image002.png@01D567D2.96D37050" TargetMode="External"/><Relationship Id="rId29" Type="http://schemas.openxmlformats.org/officeDocument/2006/relationships/hyperlink" Target="https://www.upov.int/meetings/en/details.jsp?meeting_id=556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55671" TargetMode="External"/><Relationship Id="rId24" Type="http://schemas.openxmlformats.org/officeDocument/2006/relationships/header" Target="header3.xml"/><Relationship Id="rId32" Type="http://schemas.openxmlformats.org/officeDocument/2006/relationships/hyperlink" Target="https://www.upov.int/meetings/en/details.jsp?meeting_id=55670" TargetMode="External"/><Relationship Id="rId5" Type="http://schemas.openxmlformats.org/officeDocument/2006/relationships/webSettings" Target="webSettings.xml"/><Relationship Id="rId15" Type="http://schemas.openxmlformats.org/officeDocument/2006/relationships/hyperlink" Target="mailto:prisma@upov.int"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s://www.upov.int/meetings/en/details.jsp?meeting_id=55672" TargetMode="External"/><Relationship Id="rId19" Type="http://schemas.openxmlformats.org/officeDocument/2006/relationships/image" Target="media/image2.png"/><Relationship Id="rId31" Type="http://schemas.openxmlformats.org/officeDocument/2006/relationships/hyperlink" Target="https://www.upov.int/meetings/en/details.jsp?meeting_id=55667" TargetMode="Externa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yperlink" Target="mailto:upov.mail@upov.int" TargetMode="External"/><Relationship Id="rId22" Type="http://schemas.openxmlformats.org/officeDocument/2006/relationships/image" Target="cid:image001.png@01D567D2.96D37050" TargetMode="External"/><Relationship Id="rId27" Type="http://schemas.openxmlformats.org/officeDocument/2006/relationships/header" Target="header4.xml"/><Relationship Id="rId30" Type="http://schemas.openxmlformats.org/officeDocument/2006/relationships/hyperlink" Target="https://www.upov.int/meetings/en/details.jsp?meeting_id=55671"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D064-006B-4E00-8BC2-7901644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twp_04_template.dotx</Template>
  <TotalTime>0</TotalTime>
  <Pages>9</Pages>
  <Words>2452</Words>
  <Characters>16722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REZENDE TAVEIRA Leontino</cp:lastModifiedBy>
  <cp:revision>8</cp:revision>
  <cp:lastPrinted>2017-05-05T08:07:00Z</cp:lastPrinted>
  <dcterms:created xsi:type="dcterms:W3CDTF">2020-04-15T13:15:00Z</dcterms:created>
  <dcterms:modified xsi:type="dcterms:W3CDTF">2020-04-16T08:02:00Z</dcterms:modified>
</cp:coreProperties>
</file>