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524CC2" w:rsidRPr="00365DC1" w:rsidRDefault="00524CC2" w:rsidP="00524CC2">
      <w:bookmarkStart w:id="0" w:name="TitleOfDoc"/>
      <w:bookmarkEnd w:id="0"/>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524CC2" w:rsidRPr="00C5280D" w:rsidTr="001205E2">
        <w:tc>
          <w:tcPr>
            <w:tcW w:w="6512" w:type="dxa"/>
          </w:tcPr>
          <w:p w:rsidR="00C82A14" w:rsidRDefault="00C82A14" w:rsidP="00C82A14">
            <w:pPr>
              <w:pStyle w:val="Sessiontwp"/>
            </w:pPr>
            <w:r>
              <w:t>Technical Working Party for Vegetables</w:t>
            </w:r>
          </w:p>
          <w:p w:rsidR="00C82A14" w:rsidRPr="00F66083" w:rsidRDefault="00C82A14" w:rsidP="00C82A14">
            <w:pPr>
              <w:pStyle w:val="Sessiontwpplacedate"/>
            </w:pPr>
            <w:r w:rsidRPr="00F66083">
              <w:t>Fifty-</w:t>
            </w:r>
            <w:r>
              <w:t>Fourth</w:t>
            </w:r>
            <w:r w:rsidRPr="00F66083">
              <w:t xml:space="preserve"> Session</w:t>
            </w:r>
          </w:p>
          <w:p w:rsidR="00C82A14" w:rsidRDefault="00C82A14" w:rsidP="00C82A14">
            <w:pPr>
              <w:pStyle w:val="Sessiontwpplacedate"/>
            </w:pPr>
            <w:r>
              <w:t>Brasilia, Brazil</w:t>
            </w:r>
            <w:r w:rsidRPr="00F66083">
              <w:t xml:space="preserve">, </w:t>
            </w:r>
            <w:r>
              <w:t>May 11</w:t>
            </w:r>
            <w:r w:rsidRPr="00C22DEA">
              <w:t xml:space="preserve"> to </w:t>
            </w:r>
            <w:r>
              <w:t>15, 2020</w:t>
            </w:r>
          </w:p>
          <w:p w:rsidR="00C82A14" w:rsidRPr="00C82A14" w:rsidRDefault="00C82A14" w:rsidP="00C82A14"/>
          <w:p w:rsidR="0021576F" w:rsidRPr="006756EA" w:rsidRDefault="0021576F" w:rsidP="0021576F">
            <w:pPr>
              <w:pStyle w:val="Sessiontwp"/>
            </w:pPr>
            <w:r w:rsidRPr="006756EA">
              <w:t>Technical Working Party for Ornamental Plants and Forest Trees</w:t>
            </w:r>
          </w:p>
          <w:p w:rsidR="0021576F" w:rsidRPr="006756EA" w:rsidRDefault="0021576F" w:rsidP="0021576F">
            <w:pPr>
              <w:pStyle w:val="Sessiontwpplacedate"/>
            </w:pPr>
            <w:r w:rsidRPr="006756EA">
              <w:t>Fifty-</w:t>
            </w:r>
            <w:r w:rsidR="00C82A14">
              <w:t>Second</w:t>
            </w:r>
            <w:r w:rsidRPr="006756EA">
              <w:t xml:space="preserve"> Session</w:t>
            </w:r>
          </w:p>
          <w:p w:rsidR="0021576F" w:rsidRDefault="00C82A14" w:rsidP="0021576F">
            <w:proofErr w:type="spellStart"/>
            <w:r>
              <w:t>Roelofarendsveen</w:t>
            </w:r>
            <w:proofErr w:type="spellEnd"/>
            <w:r>
              <w:t>, Netherlands</w:t>
            </w:r>
            <w:r w:rsidR="0021576F" w:rsidRPr="006756EA">
              <w:t xml:space="preserve">, </w:t>
            </w:r>
            <w:r>
              <w:t>June 8 to 12</w:t>
            </w:r>
            <w:r w:rsidR="0021576F" w:rsidRPr="006756EA">
              <w:t>, 20</w:t>
            </w:r>
            <w:r>
              <w:t>20</w:t>
            </w:r>
          </w:p>
          <w:p w:rsidR="00603DEB" w:rsidRPr="00DC6797" w:rsidRDefault="00603DEB" w:rsidP="00603DEB"/>
          <w:p w:rsidR="00C82A14" w:rsidRPr="00F875E6" w:rsidRDefault="00C82A14" w:rsidP="00C82A14">
            <w:pPr>
              <w:pStyle w:val="Sessiontwp"/>
            </w:pPr>
            <w:r w:rsidRPr="00E70039">
              <w:t>Technical Working Party for Agricultural Crops</w:t>
            </w:r>
          </w:p>
          <w:p w:rsidR="00C82A14" w:rsidRPr="00F875E6" w:rsidRDefault="00C82A14" w:rsidP="00C82A14">
            <w:pPr>
              <w:pStyle w:val="Sessiontwpplacedate"/>
            </w:pPr>
            <w:r w:rsidRPr="00F875E6">
              <w:t>Forty-</w:t>
            </w:r>
            <w:r>
              <w:t>Ninth</w:t>
            </w:r>
            <w:r w:rsidRPr="00F875E6">
              <w:t xml:space="preserve"> Session</w:t>
            </w:r>
          </w:p>
          <w:p w:rsidR="00C82A14" w:rsidRDefault="00C82A14" w:rsidP="00C82A14">
            <w:pPr>
              <w:pStyle w:val="Sessiontwpplacedate"/>
            </w:pPr>
            <w:r>
              <w:t>Saskatoon, Canada, June 22 to 26, 2020</w:t>
            </w:r>
          </w:p>
          <w:p w:rsidR="00C82A14" w:rsidRPr="00C82A14" w:rsidRDefault="00C82A14" w:rsidP="00C82A14"/>
          <w:p w:rsidR="00603DEB" w:rsidRDefault="00603DEB" w:rsidP="00603DEB">
            <w:pPr>
              <w:pStyle w:val="Sessiontwp"/>
            </w:pPr>
            <w:r>
              <w:t>Technical Working Party for Fruit Crops</w:t>
            </w:r>
          </w:p>
          <w:p w:rsidR="00603DEB" w:rsidRPr="00F66083" w:rsidRDefault="00603DEB" w:rsidP="00603DEB">
            <w:pPr>
              <w:pStyle w:val="Sessiontwpplacedate"/>
            </w:pPr>
            <w:r>
              <w:t>Fift</w:t>
            </w:r>
            <w:r w:rsidR="006C6749">
              <w:t xml:space="preserve">y-First </w:t>
            </w:r>
            <w:r w:rsidRPr="00F66083">
              <w:t>Session</w:t>
            </w:r>
          </w:p>
          <w:p w:rsidR="0021576F" w:rsidRDefault="006C6749" w:rsidP="00603DEB">
            <w:proofErr w:type="spellStart"/>
            <w:r>
              <w:t>Nîmes</w:t>
            </w:r>
            <w:proofErr w:type="spellEnd"/>
            <w:r>
              <w:t>, France</w:t>
            </w:r>
            <w:r w:rsidR="00603DEB">
              <w:t>, Ju</w:t>
            </w:r>
            <w:r>
              <w:t xml:space="preserve">ly 6 </w:t>
            </w:r>
            <w:r w:rsidR="00603DEB">
              <w:t xml:space="preserve">to </w:t>
            </w:r>
            <w:r>
              <w:t>10</w:t>
            </w:r>
            <w:r w:rsidR="00603DEB">
              <w:t>, 20</w:t>
            </w:r>
            <w:r>
              <w:t>20</w:t>
            </w:r>
          </w:p>
          <w:p w:rsidR="00524CC2" w:rsidRDefault="00524CC2" w:rsidP="001205E2"/>
          <w:p w:rsidR="00C22DEA" w:rsidRDefault="00C22DEA" w:rsidP="00C22DEA">
            <w:pPr>
              <w:pStyle w:val="Sessiontwp"/>
            </w:pPr>
            <w:r>
              <w:t>Technical Working Party on Automation and Computer Programs</w:t>
            </w:r>
          </w:p>
          <w:p w:rsidR="00C22DEA" w:rsidRPr="00F66083" w:rsidRDefault="00C22DEA" w:rsidP="00C22DEA">
            <w:pPr>
              <w:pStyle w:val="Sessiontwpplacedate"/>
            </w:pPr>
            <w:r w:rsidRPr="00F66083">
              <w:t>Thirty-</w:t>
            </w:r>
            <w:r w:rsidR="006C6749">
              <w:t>Eighth</w:t>
            </w:r>
            <w:r w:rsidRPr="00F66083">
              <w:t xml:space="preserve"> Session</w:t>
            </w:r>
          </w:p>
          <w:p w:rsidR="00C22DEA" w:rsidRDefault="006C6749" w:rsidP="00C22DEA">
            <w:r>
              <w:t>Alexandria, United States of America</w:t>
            </w:r>
            <w:r w:rsidR="00C22DEA" w:rsidRPr="00F66083">
              <w:t xml:space="preserve">, </w:t>
            </w:r>
            <w:r w:rsidRPr="00702A38">
              <w:t>September 21 to 2</w:t>
            </w:r>
            <w:r w:rsidR="000D78B3" w:rsidRPr="00702A38">
              <w:t>3</w:t>
            </w:r>
            <w:r w:rsidR="00F54CE9" w:rsidRPr="00702A38">
              <w:t>,</w:t>
            </w:r>
            <w:r w:rsidR="00F54CE9">
              <w:t xml:space="preserve"> 20</w:t>
            </w:r>
            <w:r>
              <w:t>20</w:t>
            </w:r>
          </w:p>
          <w:p w:rsidR="00524CC2" w:rsidRPr="00F66083" w:rsidRDefault="00524CC2" w:rsidP="00222BDF"/>
        </w:tc>
        <w:tc>
          <w:tcPr>
            <w:tcW w:w="3127" w:type="dxa"/>
          </w:tcPr>
          <w:p w:rsidR="00524CC2" w:rsidRPr="00F875E6" w:rsidRDefault="0021576F" w:rsidP="001205E2">
            <w:pPr>
              <w:pStyle w:val="Doccode"/>
            </w:pPr>
            <w:r>
              <w:t>TWP/</w:t>
            </w:r>
            <w:r w:rsidR="00C82A14">
              <w:t>4</w:t>
            </w:r>
            <w:r w:rsidR="00524CC2" w:rsidRPr="00AC2883">
              <w:t>/</w:t>
            </w:r>
            <w:r w:rsidR="00952AD9">
              <w:t>10</w:t>
            </w:r>
          </w:p>
          <w:p w:rsidR="00524CC2" w:rsidRPr="003C7FBE" w:rsidRDefault="00524CC2" w:rsidP="001205E2">
            <w:pPr>
              <w:pStyle w:val="Docoriginal"/>
            </w:pPr>
            <w:r w:rsidRPr="00AC2883">
              <w:t>Original:</w:t>
            </w:r>
            <w:r w:rsidRPr="000E636A">
              <w:rPr>
                <w:b w:val="0"/>
                <w:spacing w:val="0"/>
              </w:rPr>
              <w:t xml:space="preserve">  English</w:t>
            </w:r>
          </w:p>
          <w:p w:rsidR="00524CC2" w:rsidRPr="007C1D92" w:rsidRDefault="00524CC2" w:rsidP="00C17DB8">
            <w:pPr>
              <w:pStyle w:val="Docoriginal"/>
            </w:pPr>
            <w:r w:rsidRPr="00AC2883">
              <w:t>Date:</w:t>
            </w:r>
            <w:r w:rsidRPr="000E636A">
              <w:rPr>
                <w:b w:val="0"/>
                <w:spacing w:val="0"/>
              </w:rPr>
              <w:t xml:space="preserve">  </w:t>
            </w:r>
            <w:r w:rsidR="00DC089C" w:rsidRPr="00C17DB8">
              <w:rPr>
                <w:b w:val="0"/>
                <w:spacing w:val="0"/>
              </w:rPr>
              <w:t xml:space="preserve">April </w:t>
            </w:r>
            <w:r w:rsidR="00C17DB8" w:rsidRPr="00C17DB8">
              <w:rPr>
                <w:b w:val="0"/>
                <w:spacing w:val="0"/>
              </w:rPr>
              <w:t>14</w:t>
            </w:r>
            <w:r w:rsidR="00DC089C" w:rsidRPr="00C17DB8">
              <w:rPr>
                <w:b w:val="0"/>
                <w:spacing w:val="0"/>
              </w:rPr>
              <w:t>,</w:t>
            </w:r>
            <w:r w:rsidR="00300EAB" w:rsidRPr="00C17DB8">
              <w:rPr>
                <w:b w:val="0"/>
                <w:spacing w:val="0"/>
              </w:rPr>
              <w:t xml:space="preserve"> 20</w:t>
            </w:r>
            <w:r w:rsidR="00C82A14" w:rsidRPr="00C17DB8">
              <w:rPr>
                <w:b w:val="0"/>
                <w:spacing w:val="0"/>
              </w:rPr>
              <w:t>20</w:t>
            </w:r>
          </w:p>
        </w:tc>
      </w:tr>
    </w:tbl>
    <w:p w:rsidR="00AE4327" w:rsidRPr="00AE4327" w:rsidRDefault="00AE4327" w:rsidP="00C17DB8">
      <w:pPr>
        <w:pStyle w:val="Titleofdoc0"/>
      </w:pPr>
      <w:r w:rsidRPr="00AE4327">
        <w:t xml:space="preserve">Data Processing for the </w:t>
      </w:r>
      <w:r w:rsidR="00F94AAD">
        <w:t xml:space="preserve">PRODUCTION OF </w:t>
      </w:r>
      <w:r w:rsidRPr="00AE4327">
        <w:t>Variety Descriptions</w:t>
      </w:r>
      <w:r w:rsidR="00F94AAD">
        <w:t xml:space="preserve"> FOR MEASURED QUANTITATIVE CHARACTERISTICS</w:t>
      </w:r>
    </w:p>
    <w:p w:rsidR="00AE4327" w:rsidRPr="00AE4327" w:rsidRDefault="00AE4327" w:rsidP="00C17DB8">
      <w:pPr>
        <w:pStyle w:val="preparedby1"/>
      </w:pPr>
      <w:r w:rsidRPr="00AE4327">
        <w:t>Document prepared by the Office of the Union</w:t>
      </w:r>
    </w:p>
    <w:p w:rsidR="00AE4327" w:rsidRPr="00AE4327" w:rsidRDefault="00AE4327" w:rsidP="00C17DB8">
      <w:pPr>
        <w:pStyle w:val="Disclaimer"/>
      </w:pPr>
      <w:r w:rsidRPr="00AE4327">
        <w:t>Disclaimer:  this document does not represent UPOV policies or guidance</w:t>
      </w:r>
    </w:p>
    <w:p w:rsidR="00AE4327" w:rsidRPr="00AE4327" w:rsidRDefault="00AE4327" w:rsidP="00AE4327">
      <w:pPr>
        <w:keepNext/>
        <w:outlineLvl w:val="0"/>
        <w:rPr>
          <w:caps/>
        </w:rPr>
      </w:pPr>
      <w:bookmarkStart w:id="1" w:name="_Toc475955714"/>
      <w:bookmarkStart w:id="2" w:name="_Toc33702853"/>
      <w:r w:rsidRPr="00AE4327">
        <w:rPr>
          <w:caps/>
        </w:rPr>
        <w:t>EXECUTIVE SUMMARY</w:t>
      </w:r>
      <w:bookmarkEnd w:id="1"/>
      <w:bookmarkEnd w:id="2"/>
    </w:p>
    <w:p w:rsidR="00AE4327" w:rsidRPr="00AE4327" w:rsidRDefault="00AE4327" w:rsidP="00AE4327">
      <w:pPr>
        <w:rPr>
          <w:snapToGrid w:val="0"/>
        </w:rPr>
      </w:pPr>
    </w:p>
    <w:p w:rsidR="00AE4327" w:rsidRPr="00AE4327" w:rsidRDefault="00AE4327" w:rsidP="00AE4327">
      <w:pPr>
        <w:rPr>
          <w:lang w:eastAsia="ja-JP"/>
        </w:rPr>
      </w:pPr>
      <w:r w:rsidRPr="00AE4327">
        <w:rPr>
          <w:lang w:eastAsia="ja-JP"/>
        </w:rPr>
        <w:fldChar w:fldCharType="begin"/>
      </w:r>
      <w:r w:rsidRPr="00AE4327">
        <w:rPr>
          <w:lang w:eastAsia="ja-JP"/>
        </w:rPr>
        <w:instrText xml:space="preserve"> AUTONUM  </w:instrText>
      </w:r>
      <w:r w:rsidRPr="00AE4327">
        <w:rPr>
          <w:lang w:eastAsia="ja-JP"/>
        </w:rPr>
        <w:fldChar w:fldCharType="end"/>
      </w:r>
      <w:r w:rsidRPr="00AE4327">
        <w:rPr>
          <w:lang w:eastAsia="ja-JP"/>
        </w:rPr>
        <w:tab/>
        <w:t xml:space="preserve">The purpose of this document is to present developments concerning possible new guidance on </w:t>
      </w:r>
      <w:r w:rsidRPr="00AE4327">
        <w:rPr>
          <w:rFonts w:cs="Arial"/>
        </w:rPr>
        <w:t xml:space="preserve">methods </w:t>
      </w:r>
      <w:r w:rsidRPr="00AE4327">
        <w:t xml:space="preserve">to convert observations into notes for producing variety descriptions </w:t>
      </w:r>
      <w:r w:rsidR="00DA722E">
        <w:t>for</w:t>
      </w:r>
      <w:r w:rsidRPr="00AE4327">
        <w:t xml:space="preserve"> measured quantitative characteristics</w:t>
      </w:r>
      <w:r w:rsidRPr="00AE4327">
        <w:rPr>
          <w:lang w:eastAsia="ja-JP"/>
        </w:rPr>
        <w:t xml:space="preserve"> for inclusion in document </w:t>
      </w:r>
      <w:r w:rsidRPr="00AE4327">
        <w:rPr>
          <w:rFonts w:cs="Arial"/>
        </w:rPr>
        <w:t xml:space="preserve">TGP/8 </w:t>
      </w:r>
      <w:r w:rsidR="00DA722E">
        <w:rPr>
          <w:rFonts w:cs="Arial"/>
        </w:rPr>
        <w:t>“</w:t>
      </w:r>
      <w:r w:rsidR="00DA722E" w:rsidRPr="00DA722E">
        <w:rPr>
          <w:rFonts w:cs="Arial"/>
        </w:rPr>
        <w:t>Trial Design and Techniques Used in the Examination of Distinctness, Uniformity and Stability</w:t>
      </w:r>
      <w:r w:rsidRPr="00AE4327">
        <w:rPr>
          <w:rFonts w:cs="Arial"/>
        </w:rPr>
        <w:t>”.</w:t>
      </w:r>
    </w:p>
    <w:p w:rsidR="00AE4327" w:rsidRPr="00AE4327" w:rsidRDefault="00AE4327" w:rsidP="00AE4327">
      <w:pPr>
        <w:rPr>
          <w:snapToGrid w:val="0"/>
        </w:rPr>
      </w:pPr>
    </w:p>
    <w:p w:rsidR="00AE4327" w:rsidRDefault="00AE4327" w:rsidP="009559EB">
      <w:r w:rsidRPr="009559EB">
        <w:fldChar w:fldCharType="begin"/>
      </w:r>
      <w:r w:rsidRPr="009559EB">
        <w:instrText xml:space="preserve"> AUTONUM  </w:instrText>
      </w:r>
      <w:r w:rsidRPr="009559EB">
        <w:fldChar w:fldCharType="end"/>
      </w:r>
      <w:r w:rsidRPr="009559EB">
        <w:tab/>
        <w:t xml:space="preserve">The </w:t>
      </w:r>
      <w:r w:rsidR="00DA722E" w:rsidRPr="009559EB">
        <w:t xml:space="preserve">TWPs </w:t>
      </w:r>
      <w:proofErr w:type="gramStart"/>
      <w:r w:rsidR="00DA722E" w:rsidRPr="009559EB">
        <w:t>are</w:t>
      </w:r>
      <w:r w:rsidRPr="009559EB">
        <w:t xml:space="preserve"> invited</w:t>
      </w:r>
      <w:proofErr w:type="gramEnd"/>
      <w:r w:rsidRPr="009559EB">
        <w:t xml:space="preserve"> to</w:t>
      </w:r>
      <w:r w:rsidR="009559EB" w:rsidRPr="009559EB">
        <w:t xml:space="preserve"> consider the different approaches to convert observations into notes for producing variety descriptions for measured quantitative characteristics, as</w:t>
      </w:r>
      <w:r w:rsidR="009559EB" w:rsidRPr="009559EB">
        <w:rPr>
          <w:lang w:eastAsia="ja-JP"/>
        </w:rPr>
        <w:t xml:space="preserve"> </w:t>
      </w:r>
      <w:r w:rsidR="009559EB" w:rsidRPr="009559EB">
        <w:t xml:space="preserve">presented in </w:t>
      </w:r>
      <w:r w:rsidR="009559EB" w:rsidRPr="00BB1E62">
        <w:rPr>
          <w:highlight w:val="cyan"/>
        </w:rPr>
        <w:t>Annexes III to VI</w:t>
      </w:r>
      <w:r w:rsidR="00BB1E62" w:rsidRPr="00BB1E62">
        <w:rPr>
          <w:highlight w:val="cyan"/>
        </w:rPr>
        <w:t>I</w:t>
      </w:r>
      <w:r w:rsidR="009559EB" w:rsidRPr="009559EB">
        <w:t xml:space="preserve"> of this document, and information, if any, that could facilitate their application.</w:t>
      </w:r>
    </w:p>
    <w:p w:rsidR="009559EB" w:rsidRDefault="009559EB" w:rsidP="009559EB"/>
    <w:p w:rsidR="00AE4327" w:rsidRPr="00AE4327" w:rsidRDefault="00AE4327" w:rsidP="00AE4327">
      <w:pPr>
        <w:keepNext/>
        <w:keepLines/>
        <w:spacing w:after="240"/>
        <w:rPr>
          <w:snapToGrid w:val="0"/>
        </w:rPr>
      </w:pPr>
      <w:r w:rsidRPr="00AE4327">
        <w:fldChar w:fldCharType="begin"/>
      </w:r>
      <w:r w:rsidRPr="00AE4327">
        <w:instrText xml:space="preserve"> AUTONUM  </w:instrText>
      </w:r>
      <w:r w:rsidRPr="00AE4327">
        <w:fldChar w:fldCharType="end"/>
      </w:r>
      <w:r w:rsidRPr="00AE4327">
        <w:tab/>
      </w:r>
      <w:r w:rsidRPr="00AE4327">
        <w:rPr>
          <w:snapToGrid w:val="0"/>
        </w:rPr>
        <w:t>The structure of this document is as follows:</w:t>
      </w:r>
    </w:p>
    <w:p w:rsidR="00AE4327" w:rsidRDefault="00AE4327">
      <w:pPr>
        <w:pStyle w:val="TOC1"/>
        <w:rPr>
          <w:rFonts w:asciiTheme="minorHAnsi" w:eastAsiaTheme="minorEastAsia" w:hAnsiTheme="minorHAnsi" w:cstheme="minorBidi"/>
          <w:bCs w:val="0"/>
          <w:caps w:val="0"/>
          <w:sz w:val="22"/>
          <w:szCs w:val="22"/>
        </w:rPr>
      </w:pPr>
      <w:r w:rsidRPr="00AE4327">
        <w:rPr>
          <w:snapToGrid w:val="0"/>
          <w:sz w:val="22"/>
        </w:rPr>
        <w:fldChar w:fldCharType="begin"/>
      </w:r>
      <w:r w:rsidRPr="00AE4327">
        <w:rPr>
          <w:snapToGrid w:val="0"/>
          <w:sz w:val="22"/>
        </w:rPr>
        <w:instrText xml:space="preserve"> TOC \o "1-3" \h \z \u </w:instrText>
      </w:r>
      <w:r w:rsidRPr="00AE4327">
        <w:rPr>
          <w:snapToGrid w:val="0"/>
          <w:sz w:val="22"/>
        </w:rPr>
        <w:fldChar w:fldCharType="separate"/>
      </w:r>
      <w:hyperlink w:anchor="_Toc33702853" w:history="1">
        <w:r w:rsidRPr="00713160">
          <w:rPr>
            <w:rStyle w:val="Hyperlink"/>
          </w:rPr>
          <w:t>EXECUTIVE SUMMARY</w:t>
        </w:r>
        <w:r>
          <w:rPr>
            <w:webHidden/>
          </w:rPr>
          <w:tab/>
        </w:r>
        <w:r>
          <w:rPr>
            <w:webHidden/>
          </w:rPr>
          <w:fldChar w:fldCharType="begin"/>
        </w:r>
        <w:r>
          <w:rPr>
            <w:webHidden/>
          </w:rPr>
          <w:instrText xml:space="preserve"> PAGEREF _Toc33702853 \h </w:instrText>
        </w:r>
        <w:r>
          <w:rPr>
            <w:webHidden/>
          </w:rPr>
        </w:r>
        <w:r>
          <w:rPr>
            <w:webHidden/>
          </w:rPr>
          <w:fldChar w:fldCharType="separate"/>
        </w:r>
        <w:r w:rsidR="000F7610">
          <w:rPr>
            <w:webHidden/>
          </w:rPr>
          <w:t>1</w:t>
        </w:r>
        <w:r>
          <w:rPr>
            <w:webHidden/>
          </w:rPr>
          <w:fldChar w:fldCharType="end"/>
        </w:r>
      </w:hyperlink>
    </w:p>
    <w:p w:rsidR="00AE4327" w:rsidRDefault="000B33A6">
      <w:pPr>
        <w:pStyle w:val="TOC1"/>
        <w:rPr>
          <w:rFonts w:asciiTheme="minorHAnsi" w:eastAsiaTheme="minorEastAsia" w:hAnsiTheme="minorHAnsi" w:cstheme="minorBidi"/>
          <w:bCs w:val="0"/>
          <w:caps w:val="0"/>
          <w:sz w:val="22"/>
          <w:szCs w:val="22"/>
        </w:rPr>
      </w:pPr>
      <w:hyperlink w:anchor="_Toc33702854" w:history="1">
        <w:r w:rsidR="00AE4327" w:rsidRPr="00713160">
          <w:rPr>
            <w:rStyle w:val="Hyperlink"/>
          </w:rPr>
          <w:t>background</w:t>
        </w:r>
        <w:r w:rsidR="00AE4327">
          <w:rPr>
            <w:webHidden/>
          </w:rPr>
          <w:tab/>
        </w:r>
        <w:r w:rsidR="00AE4327">
          <w:rPr>
            <w:webHidden/>
          </w:rPr>
          <w:fldChar w:fldCharType="begin"/>
        </w:r>
        <w:r w:rsidR="00AE4327">
          <w:rPr>
            <w:webHidden/>
          </w:rPr>
          <w:instrText xml:space="preserve"> PAGEREF _Toc33702854 \h </w:instrText>
        </w:r>
        <w:r w:rsidR="00AE4327">
          <w:rPr>
            <w:webHidden/>
          </w:rPr>
        </w:r>
        <w:r w:rsidR="00AE4327">
          <w:rPr>
            <w:webHidden/>
          </w:rPr>
          <w:fldChar w:fldCharType="separate"/>
        </w:r>
        <w:r w:rsidR="000F7610">
          <w:rPr>
            <w:webHidden/>
          </w:rPr>
          <w:t>2</w:t>
        </w:r>
        <w:r w:rsidR="00AE4327">
          <w:rPr>
            <w:webHidden/>
          </w:rPr>
          <w:fldChar w:fldCharType="end"/>
        </w:r>
      </w:hyperlink>
    </w:p>
    <w:p w:rsidR="00AE4327" w:rsidRDefault="000B33A6">
      <w:pPr>
        <w:pStyle w:val="TOC1"/>
        <w:rPr>
          <w:rFonts w:asciiTheme="minorHAnsi" w:eastAsiaTheme="minorEastAsia" w:hAnsiTheme="minorHAnsi" w:cstheme="minorBidi"/>
          <w:bCs w:val="0"/>
          <w:caps w:val="0"/>
          <w:sz w:val="22"/>
          <w:szCs w:val="22"/>
        </w:rPr>
      </w:pPr>
      <w:hyperlink w:anchor="_Toc33702855" w:history="1">
        <w:r w:rsidR="00AE4327" w:rsidRPr="00713160">
          <w:rPr>
            <w:rStyle w:val="Hyperlink"/>
          </w:rPr>
          <w:t>summary of different approaches and Information on circumstances for use of methods</w:t>
        </w:r>
        <w:r w:rsidR="00AE4327">
          <w:rPr>
            <w:webHidden/>
          </w:rPr>
          <w:tab/>
        </w:r>
        <w:r w:rsidR="00AE4327">
          <w:rPr>
            <w:webHidden/>
          </w:rPr>
          <w:fldChar w:fldCharType="begin"/>
        </w:r>
        <w:r w:rsidR="00AE4327">
          <w:rPr>
            <w:webHidden/>
          </w:rPr>
          <w:instrText xml:space="preserve"> PAGEREF _Toc33702855 \h </w:instrText>
        </w:r>
        <w:r w:rsidR="00AE4327">
          <w:rPr>
            <w:webHidden/>
          </w:rPr>
        </w:r>
        <w:r w:rsidR="00AE4327">
          <w:rPr>
            <w:webHidden/>
          </w:rPr>
          <w:fldChar w:fldCharType="separate"/>
        </w:r>
        <w:r w:rsidR="000F7610">
          <w:rPr>
            <w:webHidden/>
          </w:rPr>
          <w:t>4</w:t>
        </w:r>
        <w:r w:rsidR="00AE4327">
          <w:rPr>
            <w:webHidden/>
          </w:rPr>
          <w:fldChar w:fldCharType="end"/>
        </w:r>
      </w:hyperlink>
    </w:p>
    <w:p w:rsidR="00AE4327" w:rsidRDefault="000B33A6">
      <w:pPr>
        <w:pStyle w:val="TOC1"/>
        <w:rPr>
          <w:rFonts w:asciiTheme="minorHAnsi" w:eastAsiaTheme="minorEastAsia" w:hAnsiTheme="minorHAnsi" w:cstheme="minorBidi"/>
          <w:bCs w:val="0"/>
          <w:caps w:val="0"/>
          <w:sz w:val="22"/>
          <w:szCs w:val="22"/>
        </w:rPr>
      </w:pPr>
      <w:hyperlink w:anchor="_Toc33702856" w:history="1">
        <w:r w:rsidR="00AE4327" w:rsidRPr="00713160">
          <w:rPr>
            <w:rStyle w:val="Hyperlink"/>
          </w:rPr>
          <w:t>Comments by the technical working parties at their sessions in 2019</w:t>
        </w:r>
        <w:r w:rsidR="00AE4327">
          <w:rPr>
            <w:webHidden/>
          </w:rPr>
          <w:tab/>
        </w:r>
        <w:r w:rsidR="00AE4327">
          <w:rPr>
            <w:webHidden/>
          </w:rPr>
          <w:fldChar w:fldCharType="begin"/>
        </w:r>
        <w:r w:rsidR="00AE4327">
          <w:rPr>
            <w:webHidden/>
          </w:rPr>
          <w:instrText xml:space="preserve"> PAGEREF _Toc33702856 \h </w:instrText>
        </w:r>
        <w:r w:rsidR="00AE4327">
          <w:rPr>
            <w:webHidden/>
          </w:rPr>
        </w:r>
        <w:r w:rsidR="00AE4327">
          <w:rPr>
            <w:webHidden/>
          </w:rPr>
          <w:fldChar w:fldCharType="separate"/>
        </w:r>
        <w:r w:rsidR="000F7610">
          <w:rPr>
            <w:webHidden/>
          </w:rPr>
          <w:t>2</w:t>
        </w:r>
        <w:r w:rsidR="00AE4327">
          <w:rPr>
            <w:webHidden/>
          </w:rPr>
          <w:fldChar w:fldCharType="end"/>
        </w:r>
      </w:hyperlink>
    </w:p>
    <w:p w:rsidR="00AE4327" w:rsidRPr="00AE4327" w:rsidRDefault="00AE4327" w:rsidP="00AE4327">
      <w:pPr>
        <w:rPr>
          <w:snapToGrid w:val="0"/>
        </w:rPr>
      </w:pPr>
      <w:r w:rsidRPr="00AE4327">
        <w:rPr>
          <w:snapToGrid w:val="0"/>
        </w:rPr>
        <w:fldChar w:fldCharType="end"/>
      </w:r>
    </w:p>
    <w:p w:rsidR="00AE4327" w:rsidRDefault="00AE4327" w:rsidP="00AE4327">
      <w:pPr>
        <w:ind w:left="1134" w:hanging="1134"/>
        <w:rPr>
          <w:spacing w:val="-2"/>
          <w:sz w:val="18"/>
          <w:szCs w:val="18"/>
        </w:rPr>
      </w:pPr>
      <w:r w:rsidRPr="009559EB">
        <w:rPr>
          <w:rFonts w:cs="Arial"/>
          <w:snapToGrid w:val="0"/>
          <w:sz w:val="18"/>
          <w:szCs w:val="18"/>
        </w:rPr>
        <w:t>ANNEX I</w:t>
      </w:r>
      <w:r w:rsidRPr="009559EB">
        <w:rPr>
          <w:rFonts w:cs="Arial"/>
          <w:snapToGrid w:val="0"/>
          <w:sz w:val="18"/>
          <w:szCs w:val="18"/>
        </w:rPr>
        <w:tab/>
        <w:t>“</w:t>
      </w:r>
      <w:r w:rsidRPr="009559EB">
        <w:rPr>
          <w:spacing w:val="-2"/>
          <w:sz w:val="18"/>
          <w:szCs w:val="18"/>
        </w:rPr>
        <w:t>Different forms that variety descriptions could take and the relevance of scale levels”, document prepared by an expert from Germany</w:t>
      </w:r>
    </w:p>
    <w:p w:rsidR="009559EB" w:rsidRPr="009559EB" w:rsidRDefault="009559EB" w:rsidP="00AE4327">
      <w:pPr>
        <w:ind w:left="1134" w:hanging="1134"/>
        <w:rPr>
          <w:sz w:val="18"/>
          <w:szCs w:val="18"/>
        </w:rPr>
      </w:pPr>
    </w:p>
    <w:p w:rsidR="00AE4327" w:rsidRDefault="00AE4327" w:rsidP="009559EB">
      <w:pPr>
        <w:ind w:left="1134" w:hanging="1134"/>
        <w:rPr>
          <w:sz w:val="18"/>
          <w:szCs w:val="18"/>
        </w:rPr>
      </w:pPr>
      <w:r w:rsidRPr="009559EB">
        <w:rPr>
          <w:rFonts w:cs="Arial"/>
          <w:snapToGrid w:val="0"/>
          <w:sz w:val="18"/>
          <w:szCs w:val="18"/>
        </w:rPr>
        <w:t>ANNEX II</w:t>
      </w:r>
      <w:r w:rsidRPr="009559EB">
        <w:rPr>
          <w:rFonts w:cs="Arial"/>
          <w:snapToGrid w:val="0"/>
          <w:sz w:val="18"/>
          <w:szCs w:val="18"/>
        </w:rPr>
        <w:tab/>
        <w:t>“</w:t>
      </w:r>
      <w:r w:rsidRPr="009559EB">
        <w:rPr>
          <w:sz w:val="18"/>
          <w:szCs w:val="18"/>
        </w:rPr>
        <w:t>Compilation of explanations on methods for producing varieties descriptions for measured characteristics, and clarification of differences”, document prepared by an expert from the United Kingdom</w:t>
      </w:r>
    </w:p>
    <w:p w:rsidR="009559EB" w:rsidRPr="009559EB" w:rsidRDefault="009559EB" w:rsidP="009559EB">
      <w:pPr>
        <w:ind w:left="1134" w:hanging="1134"/>
        <w:rPr>
          <w:sz w:val="18"/>
          <w:szCs w:val="18"/>
        </w:rPr>
      </w:pPr>
    </w:p>
    <w:p w:rsidR="00AE4327" w:rsidRDefault="00AE4327" w:rsidP="009559EB">
      <w:pPr>
        <w:ind w:left="1134" w:hanging="1134"/>
        <w:rPr>
          <w:spacing w:val="-2"/>
          <w:sz w:val="18"/>
          <w:szCs w:val="18"/>
        </w:rPr>
      </w:pPr>
      <w:r w:rsidRPr="009559EB">
        <w:rPr>
          <w:rFonts w:cs="Arial"/>
          <w:snapToGrid w:val="0"/>
          <w:sz w:val="18"/>
          <w:szCs w:val="18"/>
        </w:rPr>
        <w:t>ANNEX III</w:t>
      </w:r>
      <w:r w:rsidRPr="009559EB">
        <w:rPr>
          <w:rFonts w:cs="Arial"/>
          <w:snapToGrid w:val="0"/>
          <w:sz w:val="18"/>
          <w:szCs w:val="18"/>
        </w:rPr>
        <w:tab/>
        <w:t xml:space="preserve">“Short explanation on the French methods for producing varieties descriptions for measured characteristics”, </w:t>
      </w:r>
      <w:r w:rsidRPr="009559EB">
        <w:rPr>
          <w:spacing w:val="-2"/>
          <w:sz w:val="18"/>
          <w:szCs w:val="18"/>
        </w:rPr>
        <w:t>document prepared by an expert from France</w:t>
      </w:r>
    </w:p>
    <w:p w:rsidR="009559EB" w:rsidRPr="009559EB" w:rsidRDefault="009559EB" w:rsidP="009559EB">
      <w:pPr>
        <w:ind w:left="1134" w:hanging="1134"/>
        <w:rPr>
          <w:rFonts w:cs="Arial"/>
          <w:snapToGrid w:val="0"/>
          <w:sz w:val="18"/>
          <w:szCs w:val="18"/>
        </w:rPr>
      </w:pPr>
    </w:p>
    <w:p w:rsidR="00AE4327" w:rsidRDefault="00AE4327" w:rsidP="009559EB">
      <w:pPr>
        <w:ind w:left="1134" w:hanging="1134"/>
        <w:rPr>
          <w:rFonts w:cs="Arial"/>
          <w:caps/>
          <w:snapToGrid w:val="0"/>
          <w:sz w:val="18"/>
          <w:szCs w:val="18"/>
        </w:rPr>
      </w:pPr>
      <w:r w:rsidRPr="009559EB">
        <w:rPr>
          <w:rFonts w:cs="Arial"/>
          <w:caps/>
          <w:snapToGrid w:val="0"/>
          <w:sz w:val="18"/>
          <w:szCs w:val="18"/>
        </w:rPr>
        <w:t>ANNEX IV</w:t>
      </w:r>
      <w:r w:rsidRPr="009559EB">
        <w:rPr>
          <w:rFonts w:cs="Arial"/>
          <w:caps/>
          <w:snapToGrid w:val="0"/>
          <w:sz w:val="18"/>
          <w:szCs w:val="18"/>
        </w:rPr>
        <w:tab/>
        <w:t>“</w:t>
      </w:r>
      <w:r w:rsidRPr="009559EB">
        <w:rPr>
          <w:sz w:val="18"/>
          <w:szCs w:val="18"/>
        </w:rPr>
        <w:t>Short explanation on the Japanese methods for assessment table for producing variety descriptions”, document prepared by an expert from Japan</w:t>
      </w:r>
      <w:r w:rsidRPr="009559EB">
        <w:rPr>
          <w:rFonts w:cs="Arial"/>
          <w:caps/>
          <w:snapToGrid w:val="0"/>
          <w:sz w:val="18"/>
          <w:szCs w:val="18"/>
        </w:rPr>
        <w:t xml:space="preserve"> </w:t>
      </w:r>
    </w:p>
    <w:p w:rsidR="009559EB" w:rsidRPr="009559EB" w:rsidRDefault="009559EB" w:rsidP="009559EB">
      <w:pPr>
        <w:ind w:left="1134" w:hanging="1134"/>
        <w:rPr>
          <w:rFonts w:cs="Arial"/>
          <w:caps/>
          <w:snapToGrid w:val="0"/>
          <w:sz w:val="18"/>
          <w:szCs w:val="18"/>
        </w:rPr>
      </w:pPr>
    </w:p>
    <w:p w:rsidR="00AE4327" w:rsidRDefault="00AE4327" w:rsidP="009559EB">
      <w:pPr>
        <w:tabs>
          <w:tab w:val="left" w:pos="1276"/>
          <w:tab w:val="left" w:pos="1418"/>
          <w:tab w:val="left" w:pos="2552"/>
        </w:tabs>
        <w:ind w:left="1134" w:right="283" w:hanging="1134"/>
        <w:rPr>
          <w:sz w:val="18"/>
          <w:szCs w:val="18"/>
        </w:rPr>
      </w:pPr>
      <w:r w:rsidRPr="009559EB">
        <w:rPr>
          <w:rFonts w:cs="Arial"/>
          <w:caps/>
          <w:snapToGrid w:val="0"/>
          <w:sz w:val="18"/>
          <w:szCs w:val="18"/>
        </w:rPr>
        <w:t>appendix to annex IV</w:t>
      </w:r>
      <w:r w:rsidRPr="009559EB">
        <w:rPr>
          <w:rFonts w:cs="Arial"/>
          <w:caps/>
          <w:snapToGrid w:val="0"/>
          <w:sz w:val="18"/>
          <w:szCs w:val="18"/>
        </w:rPr>
        <w:tab/>
        <w:t>“</w:t>
      </w:r>
      <w:r w:rsidRPr="009559EB">
        <w:rPr>
          <w:sz w:val="18"/>
          <w:szCs w:val="18"/>
        </w:rPr>
        <w:t>Introduction to using fundamental assessment table system for quantitative characteristics in Japan”</w:t>
      </w:r>
    </w:p>
    <w:p w:rsidR="009559EB" w:rsidRPr="009559EB" w:rsidRDefault="009559EB" w:rsidP="009559EB">
      <w:pPr>
        <w:tabs>
          <w:tab w:val="left" w:pos="1276"/>
          <w:tab w:val="left" w:pos="1418"/>
          <w:tab w:val="left" w:pos="2552"/>
        </w:tabs>
        <w:ind w:left="1134" w:right="283" w:hanging="1134"/>
        <w:rPr>
          <w:sz w:val="18"/>
          <w:szCs w:val="18"/>
        </w:rPr>
      </w:pPr>
    </w:p>
    <w:p w:rsidR="00AE4327" w:rsidRDefault="00AE4327" w:rsidP="009559EB">
      <w:pPr>
        <w:ind w:left="1134" w:right="283" w:hanging="1134"/>
        <w:rPr>
          <w:rFonts w:cs="Arial"/>
          <w:caps/>
          <w:snapToGrid w:val="0"/>
          <w:sz w:val="18"/>
          <w:szCs w:val="18"/>
        </w:rPr>
      </w:pPr>
      <w:r w:rsidRPr="009559EB">
        <w:rPr>
          <w:rFonts w:cs="Arial"/>
          <w:caps/>
          <w:snapToGrid w:val="0"/>
          <w:sz w:val="18"/>
          <w:szCs w:val="18"/>
        </w:rPr>
        <w:t>ANNEX V</w:t>
      </w:r>
      <w:r w:rsidRPr="009559EB">
        <w:rPr>
          <w:rFonts w:cs="Arial"/>
          <w:caps/>
          <w:snapToGrid w:val="0"/>
          <w:sz w:val="18"/>
          <w:szCs w:val="18"/>
        </w:rPr>
        <w:tab/>
        <w:t>“</w:t>
      </w:r>
      <w:r w:rsidRPr="009559EB">
        <w:rPr>
          <w:sz w:val="18"/>
          <w:szCs w:val="18"/>
          <w:lang w:val="en-GB"/>
        </w:rPr>
        <w:t>Short explanation on some United Kingdom methods for Data Processing for Producing Variety Descriptions for measured quantitative characters</w:t>
      </w:r>
      <w:r w:rsidRPr="009559EB">
        <w:rPr>
          <w:sz w:val="18"/>
          <w:szCs w:val="18"/>
        </w:rPr>
        <w:t>”, document prepared by an expert from the United Kingdom</w:t>
      </w:r>
      <w:r w:rsidRPr="009559EB">
        <w:rPr>
          <w:rFonts w:cs="Arial"/>
          <w:caps/>
          <w:snapToGrid w:val="0"/>
          <w:sz w:val="18"/>
          <w:szCs w:val="18"/>
        </w:rPr>
        <w:t xml:space="preserve"> </w:t>
      </w:r>
    </w:p>
    <w:p w:rsidR="009559EB" w:rsidRPr="009559EB" w:rsidRDefault="009559EB" w:rsidP="009559EB">
      <w:pPr>
        <w:ind w:left="1134" w:right="283" w:hanging="1134"/>
        <w:rPr>
          <w:rFonts w:cs="Arial"/>
          <w:caps/>
          <w:snapToGrid w:val="0"/>
          <w:sz w:val="18"/>
          <w:szCs w:val="18"/>
        </w:rPr>
      </w:pPr>
    </w:p>
    <w:p w:rsidR="00AE4327" w:rsidRDefault="00AE4327" w:rsidP="009559EB">
      <w:pPr>
        <w:ind w:left="1134" w:right="283" w:hanging="1134"/>
        <w:rPr>
          <w:rFonts w:cs="Arial"/>
          <w:caps/>
          <w:snapToGrid w:val="0"/>
          <w:sz w:val="18"/>
          <w:szCs w:val="18"/>
        </w:rPr>
      </w:pPr>
      <w:r w:rsidRPr="009559EB">
        <w:rPr>
          <w:rFonts w:cs="Arial"/>
          <w:caps/>
          <w:snapToGrid w:val="0"/>
          <w:sz w:val="18"/>
          <w:szCs w:val="18"/>
        </w:rPr>
        <w:t>ANNEX Vi</w:t>
      </w:r>
      <w:r w:rsidRPr="009559EB">
        <w:rPr>
          <w:rFonts w:cs="Arial"/>
          <w:caps/>
          <w:snapToGrid w:val="0"/>
          <w:sz w:val="18"/>
          <w:szCs w:val="18"/>
        </w:rPr>
        <w:tab/>
        <w:t>“</w:t>
      </w:r>
      <w:r w:rsidRPr="009559EB">
        <w:rPr>
          <w:sz w:val="18"/>
          <w:szCs w:val="18"/>
          <w:lang w:val="en-GB"/>
        </w:rPr>
        <w:t>Data processing for (measurements of) quantitative characteristics in self-pollinated crops for the assessment of distinctness and variety description</w:t>
      </w:r>
      <w:r w:rsidRPr="009559EB">
        <w:rPr>
          <w:sz w:val="18"/>
          <w:szCs w:val="18"/>
        </w:rPr>
        <w:t>”, document prepared by an expert from Germany</w:t>
      </w:r>
      <w:r w:rsidRPr="009559EB">
        <w:rPr>
          <w:rFonts w:cs="Arial"/>
          <w:caps/>
          <w:snapToGrid w:val="0"/>
          <w:sz w:val="18"/>
          <w:szCs w:val="18"/>
        </w:rPr>
        <w:t xml:space="preserve"> </w:t>
      </w:r>
    </w:p>
    <w:p w:rsidR="001D2754" w:rsidRDefault="001D2754" w:rsidP="009559EB">
      <w:pPr>
        <w:ind w:left="1134" w:right="283" w:hanging="1134"/>
        <w:rPr>
          <w:rFonts w:cs="Arial"/>
          <w:caps/>
          <w:snapToGrid w:val="0"/>
          <w:sz w:val="18"/>
          <w:szCs w:val="18"/>
        </w:rPr>
      </w:pPr>
    </w:p>
    <w:p w:rsidR="001D2754" w:rsidRPr="001D2754" w:rsidRDefault="001D2754" w:rsidP="009559EB">
      <w:pPr>
        <w:ind w:left="1134" w:right="283" w:hanging="1134"/>
        <w:rPr>
          <w:rFonts w:cs="Arial"/>
          <w:caps/>
          <w:snapToGrid w:val="0"/>
          <w:sz w:val="18"/>
          <w:szCs w:val="18"/>
          <w:lang w:val="it-IT"/>
        </w:rPr>
      </w:pPr>
      <w:r>
        <w:rPr>
          <w:rFonts w:cs="Arial"/>
          <w:caps/>
          <w:snapToGrid w:val="0"/>
          <w:sz w:val="18"/>
          <w:szCs w:val="18"/>
        </w:rPr>
        <w:t>aNNEX VII</w:t>
      </w:r>
      <w:r>
        <w:rPr>
          <w:rFonts w:cs="Arial"/>
          <w:caps/>
          <w:snapToGrid w:val="0"/>
          <w:sz w:val="18"/>
          <w:szCs w:val="18"/>
        </w:rPr>
        <w:tab/>
      </w:r>
      <w:r w:rsidRPr="001D2754">
        <w:rPr>
          <w:rFonts w:cs="Arial"/>
          <w:snapToGrid w:val="0"/>
          <w:sz w:val="18"/>
          <w:szCs w:val="18"/>
        </w:rPr>
        <w:t>S</w:t>
      </w:r>
      <w:r>
        <w:rPr>
          <w:rFonts w:cs="Arial"/>
          <w:snapToGrid w:val="0"/>
          <w:sz w:val="18"/>
          <w:szCs w:val="18"/>
        </w:rPr>
        <w:t xml:space="preserve">hort explanation on the Italian method for producing varietal descriptions </w:t>
      </w:r>
    </w:p>
    <w:p w:rsidR="00AE4327" w:rsidRPr="00AE4327" w:rsidRDefault="00AE4327" w:rsidP="009559EB">
      <w:pPr>
        <w:rPr>
          <w:snapToGrid w:val="0"/>
        </w:rPr>
      </w:pPr>
    </w:p>
    <w:p w:rsidR="00AE4327" w:rsidRPr="00AE4327" w:rsidRDefault="00AE4327" w:rsidP="009559EB">
      <w:r w:rsidRPr="00AE4327">
        <w:fldChar w:fldCharType="begin"/>
      </w:r>
      <w:r w:rsidRPr="00AE4327">
        <w:instrText xml:space="preserve"> AUTONUM  </w:instrText>
      </w:r>
      <w:r w:rsidRPr="00AE4327">
        <w:fldChar w:fldCharType="end"/>
      </w:r>
      <w:r w:rsidRPr="00AE4327">
        <w:tab/>
        <w:t xml:space="preserve">The following abbreviations </w:t>
      </w:r>
      <w:proofErr w:type="gramStart"/>
      <w:r w:rsidRPr="00AE4327">
        <w:t>are used</w:t>
      </w:r>
      <w:proofErr w:type="gramEnd"/>
      <w:r w:rsidRPr="00AE4327">
        <w:t xml:space="preserve"> in this document:</w:t>
      </w:r>
    </w:p>
    <w:p w:rsidR="00AE4327" w:rsidRPr="00AE4327" w:rsidRDefault="00AE4327" w:rsidP="009559EB">
      <w:pPr>
        <w:rPr>
          <w:color w:val="000000"/>
          <w:sz w:val="16"/>
        </w:rPr>
      </w:pPr>
    </w:p>
    <w:p w:rsidR="00AE4327" w:rsidRPr="00AE4327" w:rsidRDefault="00AE4327" w:rsidP="00AE4327">
      <w:pPr>
        <w:ind w:left="1701" w:hanging="1134"/>
      </w:pPr>
      <w:r w:rsidRPr="00AE4327">
        <w:t xml:space="preserve">TC:  </w:t>
      </w:r>
      <w:r w:rsidRPr="00AE4327">
        <w:tab/>
        <w:t>Technical Committee</w:t>
      </w:r>
    </w:p>
    <w:p w:rsidR="00AE4327" w:rsidRPr="00AE4327" w:rsidRDefault="00AE4327" w:rsidP="00AE4327">
      <w:pPr>
        <w:ind w:left="1701" w:hanging="1134"/>
      </w:pPr>
      <w:r w:rsidRPr="00AE4327">
        <w:t xml:space="preserve">TC-EDC:  </w:t>
      </w:r>
      <w:r w:rsidRPr="00AE4327">
        <w:tab/>
        <w:t>Enlarged Editorial Committee</w:t>
      </w:r>
    </w:p>
    <w:p w:rsidR="00AE4327" w:rsidRPr="00AE4327" w:rsidRDefault="00AE4327" w:rsidP="00AE4327">
      <w:pPr>
        <w:ind w:left="1701" w:hanging="1134"/>
      </w:pPr>
      <w:r w:rsidRPr="00AE4327">
        <w:t xml:space="preserve">TWA:  </w:t>
      </w:r>
      <w:r w:rsidRPr="00AE4327">
        <w:tab/>
        <w:t>Technical Working Party for Agricultural Crops</w:t>
      </w:r>
    </w:p>
    <w:p w:rsidR="00AE4327" w:rsidRPr="00AE4327" w:rsidRDefault="00AE4327" w:rsidP="00AE4327">
      <w:pPr>
        <w:ind w:left="1701" w:hanging="1134"/>
      </w:pPr>
      <w:r w:rsidRPr="00AE4327">
        <w:t xml:space="preserve">TWC:  </w:t>
      </w:r>
      <w:r w:rsidRPr="00AE4327">
        <w:tab/>
        <w:t>Technical Working Party on Automation and Computer Programs</w:t>
      </w:r>
    </w:p>
    <w:p w:rsidR="00AE4327" w:rsidRPr="00AE4327" w:rsidRDefault="00AE4327" w:rsidP="00AE4327">
      <w:pPr>
        <w:ind w:left="1701" w:hanging="1134"/>
      </w:pPr>
      <w:r w:rsidRPr="00AE4327">
        <w:t xml:space="preserve">TWF:  </w:t>
      </w:r>
      <w:r w:rsidRPr="00AE4327">
        <w:tab/>
        <w:t xml:space="preserve">Technical Working Party for Fruit Crops </w:t>
      </w:r>
    </w:p>
    <w:p w:rsidR="00AE4327" w:rsidRPr="00AE4327" w:rsidRDefault="00AE4327" w:rsidP="00AE4327">
      <w:pPr>
        <w:ind w:left="1701" w:hanging="1134"/>
      </w:pPr>
      <w:r w:rsidRPr="00AE4327">
        <w:t xml:space="preserve">TWO:  </w:t>
      </w:r>
      <w:r w:rsidRPr="00AE4327">
        <w:tab/>
        <w:t xml:space="preserve">Technical Working Party for Ornamental Plants and Forest Trees </w:t>
      </w:r>
    </w:p>
    <w:p w:rsidR="00AE4327" w:rsidRPr="00AE4327" w:rsidRDefault="00AE4327" w:rsidP="00AE4327">
      <w:pPr>
        <w:ind w:left="1701" w:hanging="1134"/>
        <w:rPr>
          <w:color w:val="000000"/>
        </w:rPr>
      </w:pPr>
      <w:r w:rsidRPr="00AE4327">
        <w:rPr>
          <w:color w:val="000000"/>
        </w:rPr>
        <w:t>TWPs:</w:t>
      </w:r>
      <w:r w:rsidRPr="00AE4327">
        <w:rPr>
          <w:color w:val="000000"/>
        </w:rPr>
        <w:tab/>
        <w:t>Technical Working Parties</w:t>
      </w:r>
    </w:p>
    <w:p w:rsidR="00AE4327" w:rsidRPr="00AE4327" w:rsidRDefault="00AE4327" w:rsidP="00AE4327">
      <w:pPr>
        <w:ind w:left="1701" w:hanging="1134"/>
      </w:pPr>
      <w:r w:rsidRPr="00AE4327">
        <w:t xml:space="preserve">TWV:  </w:t>
      </w:r>
      <w:r w:rsidRPr="00AE4327">
        <w:tab/>
        <w:t>Technical Working Party for Vegetables</w:t>
      </w:r>
    </w:p>
    <w:p w:rsidR="00AE4327" w:rsidRDefault="00AE4327" w:rsidP="00AE4327">
      <w:pPr>
        <w:keepNext/>
        <w:outlineLvl w:val="0"/>
        <w:rPr>
          <w:caps/>
        </w:rPr>
      </w:pPr>
    </w:p>
    <w:p w:rsidR="00C17DB8" w:rsidRPr="00AE4327" w:rsidRDefault="00C17DB8" w:rsidP="00AE4327">
      <w:pPr>
        <w:keepNext/>
        <w:outlineLvl w:val="0"/>
        <w:rPr>
          <w:caps/>
        </w:rPr>
      </w:pPr>
    </w:p>
    <w:p w:rsidR="00AE4327" w:rsidRPr="00AE4327" w:rsidRDefault="00AE4327" w:rsidP="00AE4327">
      <w:pPr>
        <w:keepNext/>
        <w:outlineLvl w:val="0"/>
        <w:rPr>
          <w:caps/>
        </w:rPr>
      </w:pPr>
      <w:bookmarkStart w:id="3" w:name="_Toc33702854"/>
      <w:r w:rsidRPr="00AE4327">
        <w:rPr>
          <w:caps/>
        </w:rPr>
        <w:t>background</w:t>
      </w:r>
      <w:bookmarkEnd w:id="3"/>
    </w:p>
    <w:p w:rsidR="00AE4327" w:rsidRPr="00AE4327" w:rsidRDefault="00AE4327" w:rsidP="00AE4327"/>
    <w:p w:rsidR="00AE4327" w:rsidRPr="00AE4327" w:rsidRDefault="00AE4327" w:rsidP="00AE4327">
      <w:pPr>
        <w:autoSpaceDE w:val="0"/>
        <w:autoSpaceDN w:val="0"/>
        <w:adjustRightInd w:val="0"/>
        <w:rPr>
          <w:rFonts w:ascii="ArialMT" w:eastAsia="MS Mincho" w:hAnsi="ArialMT" w:cs="ArialMT"/>
          <w:spacing w:val="2"/>
          <w:lang w:eastAsia="ja-JP"/>
        </w:rPr>
      </w:pPr>
      <w:r w:rsidRPr="00AE4327">
        <w:rPr>
          <w:spacing w:val="2"/>
        </w:rPr>
        <w:fldChar w:fldCharType="begin"/>
      </w:r>
      <w:r w:rsidRPr="00AE4327">
        <w:rPr>
          <w:spacing w:val="2"/>
        </w:rPr>
        <w:instrText xml:space="preserve"> AUTONUM  </w:instrText>
      </w:r>
      <w:r w:rsidRPr="00AE4327">
        <w:rPr>
          <w:spacing w:val="2"/>
        </w:rPr>
        <w:fldChar w:fldCharType="end"/>
      </w:r>
      <w:r w:rsidRPr="00AE4327">
        <w:rPr>
          <w:spacing w:val="2"/>
        </w:rPr>
        <w:tab/>
        <w:t>The Technical Committee (TC), at its forty-eighth session, held in Geneva from March 26 to 28, 2012, agreed to consider developing general guidance on data processing for the assessment of distinctness and for producing variety descriptions, on the basis of information provided in document TC/48/19 Rev. (see document TC/48/22 “Report on the Conclusions”, paragraph 52).</w:t>
      </w:r>
    </w:p>
    <w:p w:rsidR="00AE4327" w:rsidRPr="00AE4327" w:rsidRDefault="00AE4327" w:rsidP="00AE4327"/>
    <w:p w:rsidR="00AE4327" w:rsidRPr="00C17DB8" w:rsidRDefault="00AE4327" w:rsidP="00AE4327">
      <w:r w:rsidRPr="00AE4327">
        <w:fldChar w:fldCharType="begin"/>
      </w:r>
      <w:r w:rsidRPr="00AE4327">
        <w:instrText xml:space="preserve"> AUTONUM  </w:instrText>
      </w:r>
      <w:r w:rsidRPr="00AE4327">
        <w:fldChar w:fldCharType="end"/>
      </w:r>
      <w:r w:rsidRPr="00AE4327">
        <w:tab/>
      </w:r>
      <w:proofErr w:type="gramStart"/>
      <w:r w:rsidRPr="00AE4327">
        <w:t xml:space="preserve">The TC, at its fifty-second session, held in Geneva from March 14 to 16, 2016, agreed with the TWC and the TWA that the guidance on “Different forms that variety descriptions could take and the relevance of scale levels”, as reproduced </w:t>
      </w:r>
      <w:r w:rsidRPr="00C17DB8">
        <w:t xml:space="preserve">in Annex I to this document, should be used as an introduction to future guidance on data processing for the assessment of distinctness and for producing variety descriptions </w:t>
      </w:r>
      <w:r w:rsidRPr="00C17DB8">
        <w:rPr>
          <w:spacing w:val="2"/>
        </w:rPr>
        <w:t>(see document TC/52/29 “Revised Report”, paragraph 117).</w:t>
      </w:r>
      <w:proofErr w:type="gramEnd"/>
    </w:p>
    <w:p w:rsidR="00AE4327" w:rsidRPr="00C17DB8" w:rsidRDefault="00AE4327" w:rsidP="00AE4327">
      <w:pPr>
        <w:rPr>
          <w:snapToGrid w:val="0"/>
        </w:rPr>
      </w:pPr>
    </w:p>
    <w:p w:rsidR="00AE4327" w:rsidRPr="00AE4327" w:rsidRDefault="00AE4327" w:rsidP="00AE4327">
      <w:pPr>
        <w:rPr>
          <w:snapToGrid w:val="0"/>
        </w:rPr>
      </w:pPr>
      <w:r w:rsidRPr="00C17DB8">
        <w:fldChar w:fldCharType="begin"/>
      </w:r>
      <w:r w:rsidRPr="00C17DB8">
        <w:instrText xml:space="preserve"> AUTONUM  </w:instrText>
      </w:r>
      <w:r w:rsidRPr="00C17DB8">
        <w:fldChar w:fldCharType="end"/>
      </w:r>
      <w:r w:rsidRPr="00C17DB8">
        <w:tab/>
        <w:t xml:space="preserve">The TWC, at its thirty-sixth session, held in Hanover, Germany, from July 2 to 5, 2018, considered document TWC/36/2 “Compilation of explanations on methods for producing varieties descriptions for measured characteristics, and clarification of differences” and received a presentation by an expert from the United Kingdom, a copy of which </w:t>
      </w:r>
      <w:proofErr w:type="gramStart"/>
      <w:r w:rsidRPr="00C17DB8">
        <w:t>was provided</w:t>
      </w:r>
      <w:proofErr w:type="gramEnd"/>
      <w:r w:rsidRPr="00C17DB8">
        <w:t xml:space="preserve"> as document TWC/36/2 Add. (</w:t>
      </w:r>
      <w:proofErr w:type="gramStart"/>
      <w:r w:rsidRPr="00C17DB8">
        <w:t>see</w:t>
      </w:r>
      <w:proofErr w:type="gramEnd"/>
      <w:r w:rsidRPr="00C17DB8">
        <w:t xml:space="preserve"> document TWC/36/15 “Report”, paragraphs 20 to 23).  The TWC agreed to propose that document TWC/36/2 </w:t>
      </w:r>
      <w:proofErr w:type="gramStart"/>
      <w:r w:rsidRPr="00C17DB8">
        <w:t>be considered</w:t>
      </w:r>
      <w:proofErr w:type="gramEnd"/>
      <w:r w:rsidRPr="00C17DB8">
        <w:t xml:space="preserve"> by the Technical Committee as the basis for the possible development of general guidance on different approaches used for converting observed data into notes. The content of document TWC/36/2 </w:t>
      </w:r>
      <w:proofErr w:type="gramStart"/>
      <w:r w:rsidRPr="00C17DB8">
        <w:t>is reproduced</w:t>
      </w:r>
      <w:proofErr w:type="gramEnd"/>
      <w:r w:rsidRPr="00C17DB8">
        <w:t xml:space="preserve"> in Annexes II to V of this document.</w:t>
      </w:r>
    </w:p>
    <w:p w:rsidR="00AE4327" w:rsidRPr="00AE4327" w:rsidRDefault="00AE4327" w:rsidP="00AE4327">
      <w:pPr>
        <w:rPr>
          <w:snapToGrid w:val="0"/>
        </w:rPr>
      </w:pPr>
    </w:p>
    <w:p w:rsidR="00AE4327" w:rsidRPr="00AE4327" w:rsidRDefault="00AE4327" w:rsidP="00AE4327">
      <w:r w:rsidRPr="00AE4327">
        <w:rPr>
          <w:snapToGrid w:val="0"/>
        </w:rPr>
        <w:fldChar w:fldCharType="begin"/>
      </w:r>
      <w:r w:rsidRPr="00AE4327">
        <w:rPr>
          <w:snapToGrid w:val="0"/>
        </w:rPr>
        <w:instrText xml:space="preserve"> AUTONUM  </w:instrText>
      </w:r>
      <w:r w:rsidRPr="00AE4327">
        <w:rPr>
          <w:snapToGrid w:val="0"/>
        </w:rPr>
        <w:fldChar w:fldCharType="end"/>
      </w:r>
      <w:r w:rsidRPr="00AE4327">
        <w:rPr>
          <w:snapToGrid w:val="0"/>
        </w:rPr>
        <w:tab/>
      </w:r>
      <w:r w:rsidR="00DC089C">
        <w:rPr>
          <w:snapToGrid w:val="0"/>
        </w:rPr>
        <w:t>Other d</w:t>
      </w:r>
      <w:r w:rsidRPr="00AE4327">
        <w:rPr>
          <w:snapToGrid w:val="0"/>
        </w:rPr>
        <w:t xml:space="preserve">evelopments prior to 2019 </w:t>
      </w:r>
      <w:proofErr w:type="gramStart"/>
      <w:r w:rsidRPr="00AE4327">
        <w:t>are reported</w:t>
      </w:r>
      <w:proofErr w:type="gramEnd"/>
      <w:r w:rsidRPr="00AE4327">
        <w:t xml:space="preserve"> in document </w:t>
      </w:r>
      <w:r w:rsidR="00FD3E57">
        <w:t>TWP/3/10</w:t>
      </w:r>
      <w:r w:rsidRPr="00AE4327">
        <w:t xml:space="preserve"> “Data Processing for the Assessment of Distinctness and for Producing Variety Descriptions”.</w:t>
      </w:r>
    </w:p>
    <w:p w:rsidR="00AE4327" w:rsidRPr="00AE4327" w:rsidRDefault="00AE4327" w:rsidP="00AE4327"/>
    <w:p w:rsidR="00AE4327" w:rsidRPr="00AE4327" w:rsidRDefault="00DC089C" w:rsidP="00DC089C">
      <w:pPr>
        <w:pStyle w:val="Heading2"/>
      </w:pPr>
      <w:bookmarkStart w:id="4" w:name="_Toc17121907"/>
      <w:bookmarkStart w:id="5" w:name="_Toc33702856"/>
      <w:r>
        <w:t>Developments in</w:t>
      </w:r>
      <w:r w:rsidR="00AE4327" w:rsidRPr="00AE4327">
        <w:t xml:space="preserve"> the </w:t>
      </w:r>
      <w:r>
        <w:t>T</w:t>
      </w:r>
      <w:r w:rsidR="00AE4327" w:rsidRPr="00AE4327">
        <w:t xml:space="preserve">echnical </w:t>
      </w:r>
      <w:r>
        <w:t>W</w:t>
      </w:r>
      <w:r w:rsidR="00AE4327" w:rsidRPr="00AE4327">
        <w:t xml:space="preserve">orking </w:t>
      </w:r>
      <w:r>
        <w:t>P</w:t>
      </w:r>
      <w:r w:rsidR="00AE4327" w:rsidRPr="00AE4327">
        <w:t>arties at their sessions in 2019</w:t>
      </w:r>
      <w:bookmarkEnd w:id="4"/>
      <w:bookmarkEnd w:id="5"/>
    </w:p>
    <w:p w:rsidR="00AE4327" w:rsidRPr="00AE4327" w:rsidRDefault="00AE4327" w:rsidP="00AE4327">
      <w:pPr>
        <w:keepNext/>
        <w:keepLines/>
      </w:pPr>
    </w:p>
    <w:p w:rsidR="00AE4327" w:rsidRPr="00AE4327" w:rsidRDefault="00AE4327" w:rsidP="00AE4327">
      <w:pPr>
        <w:keepNext/>
        <w:keepLines/>
      </w:pPr>
      <w:r w:rsidRPr="00AE4327">
        <w:fldChar w:fldCharType="begin"/>
      </w:r>
      <w:r w:rsidRPr="00AE4327">
        <w:instrText xml:space="preserve"> AUTONUM  </w:instrText>
      </w:r>
      <w:r w:rsidRPr="00AE4327">
        <w:fldChar w:fldCharType="end"/>
      </w:r>
      <w:r w:rsidRPr="00AE4327">
        <w:tab/>
      </w:r>
      <w:proofErr w:type="gramStart"/>
      <w:r w:rsidRPr="00AE4327">
        <w:t xml:space="preserve">At their sessions in 2019, the TWO, TWV, TWF and TWA noted the information provided in document TWP/3/10 </w:t>
      </w:r>
      <w:r w:rsidRPr="00AE4327">
        <w:rPr>
          <w:rFonts w:cs="Arial"/>
        </w:rPr>
        <w:t>“Data Processing for the Assessment of Distinctness and for Producing Variety Descriptions”</w:t>
      </w:r>
      <w:r w:rsidRPr="00AE4327">
        <w:t xml:space="preserve"> (see documents TWO/51/12 “Report”, paragraphs 24 to 26, TWV/53/14 “Report”, paragraphs 17 to 20, TWF/50/13 “Report”, paragraphs 16 to 19 and TWA/48/9 “Report”, paragraphs 23 to 25).</w:t>
      </w:r>
      <w:proofErr w:type="gramEnd"/>
    </w:p>
    <w:p w:rsidR="00AE4327" w:rsidRPr="00AE4327" w:rsidRDefault="00AE4327" w:rsidP="00AE4327">
      <w:pPr>
        <w:jc w:val="left"/>
      </w:pPr>
    </w:p>
    <w:p w:rsidR="00AE4327" w:rsidRPr="00AE4327" w:rsidRDefault="00AE4327" w:rsidP="00AE4327">
      <w:pPr>
        <w:keepNext/>
      </w:pPr>
      <w:r w:rsidRPr="00AE4327">
        <w:fldChar w:fldCharType="begin"/>
      </w:r>
      <w:r w:rsidRPr="00AE4327">
        <w:instrText xml:space="preserve"> AUTONUM  </w:instrText>
      </w:r>
      <w:r w:rsidRPr="00AE4327">
        <w:fldChar w:fldCharType="end"/>
      </w:r>
      <w:r w:rsidRPr="00AE4327">
        <w:tab/>
        <w:t>The TWV, TWF and TWA also noted the information provided in documents TWV/53/12, TWF/50/12 and TWA/48/9 “Additional Information on</w:t>
      </w:r>
      <w:r w:rsidRPr="00AE4327">
        <w:rPr>
          <w:rFonts w:cs="Arial"/>
        </w:rPr>
        <w:t xml:space="preserve"> Data Processing for the Assessment of Distinctness and for Producing Variety Descriptions”, respectively</w:t>
      </w:r>
      <w:r w:rsidRPr="00AE4327">
        <w:t>.</w:t>
      </w:r>
    </w:p>
    <w:p w:rsidR="00AE4327" w:rsidRPr="00AE4327" w:rsidRDefault="00AE4327" w:rsidP="00AE4327"/>
    <w:p w:rsidR="00AE4327" w:rsidRPr="00AE4327" w:rsidRDefault="00AE4327" w:rsidP="00B35C67">
      <w:pPr>
        <w:keepNext/>
        <w:keepLines/>
      </w:pPr>
      <w:r w:rsidRPr="00AE4327">
        <w:lastRenderedPageBreak/>
        <w:fldChar w:fldCharType="begin"/>
      </w:r>
      <w:r w:rsidRPr="00AE4327">
        <w:instrText xml:space="preserve"> AUTONUM  </w:instrText>
      </w:r>
      <w:r w:rsidRPr="00AE4327">
        <w:fldChar w:fldCharType="end"/>
      </w:r>
      <w:r w:rsidRPr="00AE4327">
        <w:tab/>
        <w:t xml:space="preserve">The TWA noted that software packages incorporating some of the methods presented in document TWP/3/10 were available for PVP offices through UPOV members providing information in documents TGP/8 “Trial design and techniques used in the examination of DUS” and UPOV/INF/16 “Exchangeable software”.  </w:t>
      </w:r>
    </w:p>
    <w:p w:rsidR="00AE4327" w:rsidRPr="00AE4327" w:rsidRDefault="00AE4327" w:rsidP="00AE4327"/>
    <w:p w:rsidR="00AE4327" w:rsidRPr="00AE4327" w:rsidRDefault="00AE4327" w:rsidP="00AE4327">
      <w:r w:rsidRPr="00AE4327">
        <w:fldChar w:fldCharType="begin"/>
      </w:r>
      <w:r w:rsidRPr="00AE4327">
        <w:instrText xml:space="preserve"> AUTONUM  </w:instrText>
      </w:r>
      <w:r w:rsidRPr="00AE4327">
        <w:fldChar w:fldCharType="end"/>
      </w:r>
      <w:r w:rsidRPr="00AE4327">
        <w:tab/>
        <w:t xml:space="preserve">The TWA agreed that a flow chart or decision-tree could facilitate selection of a method to </w:t>
      </w:r>
      <w:proofErr w:type="gramStart"/>
      <w:r w:rsidRPr="00AE4327">
        <w:t>be used</w:t>
      </w:r>
      <w:proofErr w:type="gramEnd"/>
      <w:r w:rsidRPr="00AE4327">
        <w:t xml:space="preserve"> for converting observations into notes.  The TWA agreed to propose the TWC experts from France, Germany, Japan and the United Kingdom to consider producing a flow chart with the following elements as starting point:</w:t>
      </w:r>
    </w:p>
    <w:p w:rsidR="00AE4327" w:rsidRPr="00AE4327" w:rsidRDefault="00AE4327" w:rsidP="00AE4327"/>
    <w:p w:rsidR="00AE4327" w:rsidRPr="00AE4327" w:rsidRDefault="00AE4327" w:rsidP="00AE4327">
      <w:pPr>
        <w:numPr>
          <w:ilvl w:val="0"/>
          <w:numId w:val="10"/>
        </w:numPr>
        <w:ind w:left="993" w:hanging="567"/>
        <w:contextualSpacing/>
        <w:rPr>
          <w:rFonts w:eastAsia="MS Mincho"/>
        </w:rPr>
      </w:pPr>
      <w:r w:rsidRPr="00AE4327">
        <w:rPr>
          <w:rFonts w:eastAsia="MS Mincho"/>
        </w:rPr>
        <w:t>Propagation type: self-pollinated; cross-pollinated</w:t>
      </w:r>
    </w:p>
    <w:p w:rsidR="00AE4327" w:rsidRPr="00AE4327" w:rsidRDefault="00AE4327" w:rsidP="00AE4327">
      <w:pPr>
        <w:numPr>
          <w:ilvl w:val="0"/>
          <w:numId w:val="10"/>
        </w:numPr>
        <w:ind w:left="993" w:hanging="567"/>
        <w:contextualSpacing/>
        <w:rPr>
          <w:rFonts w:eastAsia="MS Mincho"/>
        </w:rPr>
      </w:pPr>
      <w:r w:rsidRPr="00AE4327">
        <w:rPr>
          <w:rFonts w:eastAsia="MS Mincho"/>
        </w:rPr>
        <w:t>Type of test to be performed</w:t>
      </w:r>
    </w:p>
    <w:p w:rsidR="00AE4327" w:rsidRPr="00AE4327" w:rsidRDefault="00AE4327" w:rsidP="00AE4327">
      <w:pPr>
        <w:numPr>
          <w:ilvl w:val="0"/>
          <w:numId w:val="10"/>
        </w:numPr>
        <w:ind w:left="993" w:hanging="567"/>
        <w:contextualSpacing/>
        <w:rPr>
          <w:rFonts w:eastAsia="MS Mincho"/>
        </w:rPr>
      </w:pPr>
      <w:r w:rsidRPr="00AE4327">
        <w:rPr>
          <w:rFonts w:eastAsia="MS Mincho"/>
        </w:rPr>
        <w:t xml:space="preserve">Is a set of example varieties available to demonstrate the range of expression (e.g. notes </w:t>
      </w:r>
      <w:proofErr w:type="gramStart"/>
      <w:r w:rsidRPr="00AE4327">
        <w:rPr>
          <w:rFonts w:eastAsia="MS Mincho"/>
        </w:rPr>
        <w:t>3</w:t>
      </w:r>
      <w:proofErr w:type="gramEnd"/>
      <w:r w:rsidRPr="00AE4327">
        <w:rPr>
          <w:rFonts w:eastAsia="MS Mincho"/>
        </w:rPr>
        <w:t>; 5; 7)?</w:t>
      </w:r>
    </w:p>
    <w:p w:rsidR="00AE4327" w:rsidRPr="00AE4327" w:rsidRDefault="00AE4327" w:rsidP="00AE4327">
      <w:pPr>
        <w:numPr>
          <w:ilvl w:val="0"/>
          <w:numId w:val="10"/>
        </w:numPr>
        <w:ind w:left="993" w:hanging="567"/>
        <w:contextualSpacing/>
        <w:rPr>
          <w:rFonts w:eastAsia="MS Mincho"/>
        </w:rPr>
      </w:pPr>
      <w:r w:rsidRPr="00AE4327">
        <w:rPr>
          <w:rFonts w:eastAsia="MS Mincho"/>
        </w:rPr>
        <w:t>Does the reference collection contain varieties to demonstrate the full range of expression of the characteristic (e.g. notes 1 to 9)?</w:t>
      </w:r>
    </w:p>
    <w:p w:rsidR="00AE4327" w:rsidRPr="00AE4327" w:rsidRDefault="00AE4327" w:rsidP="00AE4327"/>
    <w:p w:rsidR="00AE4327" w:rsidRPr="00AE4327" w:rsidRDefault="00AE4327" w:rsidP="00AE4327">
      <w:r w:rsidRPr="00AE4327">
        <w:fldChar w:fldCharType="begin"/>
      </w:r>
      <w:r w:rsidRPr="00AE4327">
        <w:instrText xml:space="preserve"> AUTONUM  </w:instrText>
      </w:r>
      <w:r w:rsidRPr="00AE4327">
        <w:fldChar w:fldCharType="end"/>
      </w:r>
      <w:r w:rsidRPr="00AE4327">
        <w:tab/>
        <w:t>The TWA noted that the Republic of Korea was developing a new method to convert observations into notes.</w:t>
      </w:r>
    </w:p>
    <w:p w:rsidR="009C71DA" w:rsidRDefault="009C71DA" w:rsidP="00AE4327"/>
    <w:p w:rsidR="00CE0118" w:rsidRDefault="00CE0118" w:rsidP="00DC089C">
      <w:pPr>
        <w:pStyle w:val="Heading3"/>
      </w:pPr>
      <w:r>
        <w:t>Technical Working Party on Automation and Computer Programs</w:t>
      </w:r>
    </w:p>
    <w:p w:rsidR="00CE0118" w:rsidRPr="00AE4327" w:rsidRDefault="00CE0118" w:rsidP="00AE4327"/>
    <w:p w:rsidR="00AE4327" w:rsidRPr="00464B9C" w:rsidRDefault="00AE4327" w:rsidP="00CE0118">
      <w:r w:rsidRPr="00AE4327">
        <w:rPr>
          <w:rFonts w:cs="Arial"/>
        </w:rPr>
        <w:fldChar w:fldCharType="begin"/>
      </w:r>
      <w:r w:rsidRPr="00AE4327">
        <w:rPr>
          <w:rFonts w:cs="Arial"/>
        </w:rPr>
        <w:instrText xml:space="preserve"> AUTONUM  </w:instrText>
      </w:r>
      <w:r w:rsidRPr="00AE4327">
        <w:rPr>
          <w:rFonts w:cs="Arial"/>
        </w:rPr>
        <w:fldChar w:fldCharType="end"/>
      </w:r>
      <w:r w:rsidRPr="00AE4327">
        <w:rPr>
          <w:rFonts w:cs="Arial"/>
        </w:rPr>
        <w:tab/>
      </w:r>
      <w:r w:rsidR="00CE0118">
        <w:rPr>
          <w:rFonts w:cs="Arial"/>
        </w:rPr>
        <w:t>The</w:t>
      </w:r>
      <w:r w:rsidRPr="00AE4327">
        <w:rPr>
          <w:rFonts w:cs="Arial"/>
        </w:rPr>
        <w:t xml:space="preserve"> TWC, at its thirty-seventh session, held in Hangzhou, China, from October 14 to 16, 2019, </w:t>
      </w:r>
      <w:r w:rsidRPr="00464B9C">
        <w:t>considered document TWP/3/10</w:t>
      </w:r>
      <w:r>
        <w:t xml:space="preserve"> “</w:t>
      </w:r>
      <w:r w:rsidRPr="00464B9C">
        <w:t xml:space="preserve">“Data processing for the </w:t>
      </w:r>
      <w:r w:rsidRPr="00AA2581">
        <w:t>assessment of distinctness and for producing</w:t>
      </w:r>
      <w:r>
        <w:t xml:space="preserve"> </w:t>
      </w:r>
      <w:r w:rsidRPr="00464B9C">
        <w:t>variety descriptions</w:t>
      </w:r>
      <w:r>
        <w:t>” (see document TWC/37/12 “Report”, paragraphs 26 to 34)</w:t>
      </w:r>
      <w:r w:rsidRPr="00464B9C">
        <w:t xml:space="preserve">. </w:t>
      </w:r>
    </w:p>
    <w:p w:rsidR="00AE4327" w:rsidRPr="00464B9C" w:rsidRDefault="00AE4327" w:rsidP="00AE4327"/>
    <w:p w:rsidR="00AE4327" w:rsidRPr="00464B9C" w:rsidRDefault="00AE4327" w:rsidP="00AE4327">
      <w:r w:rsidRPr="00464B9C">
        <w:fldChar w:fldCharType="begin"/>
      </w:r>
      <w:r w:rsidRPr="00464B9C">
        <w:instrText xml:space="preserve"> AUTONUM  </w:instrText>
      </w:r>
      <w:r w:rsidRPr="00464B9C">
        <w:fldChar w:fldCharType="end"/>
      </w:r>
      <w:r w:rsidRPr="00464B9C">
        <w:tab/>
        <w:t xml:space="preserve">The TWC considered the summary of different approaches used by members of the Union to convert observations into notes for producing variety descriptions of measured characteristics, as set out in document TWP/3/10, Annex II.  </w:t>
      </w:r>
    </w:p>
    <w:p w:rsidR="00AE4327" w:rsidRPr="00464B9C" w:rsidRDefault="00AE4327" w:rsidP="00AE4327">
      <w:pPr>
        <w:keepNext/>
      </w:pPr>
    </w:p>
    <w:p w:rsidR="00AE4327" w:rsidRPr="00464B9C" w:rsidRDefault="00AE4327" w:rsidP="00AE4327">
      <w:pPr>
        <w:keepNext/>
      </w:pPr>
      <w:r w:rsidRPr="00464B9C">
        <w:fldChar w:fldCharType="begin"/>
      </w:r>
      <w:r w:rsidRPr="00464B9C">
        <w:instrText xml:space="preserve"> AUTONUM  </w:instrText>
      </w:r>
      <w:r w:rsidRPr="00464B9C">
        <w:fldChar w:fldCharType="end"/>
      </w:r>
      <w:r w:rsidRPr="00464B9C">
        <w:tab/>
        <w:t xml:space="preserve">The TWC noted that the different approaches described in the document </w:t>
      </w:r>
      <w:proofErr w:type="gramStart"/>
      <w:r w:rsidRPr="00464B9C">
        <w:t>were used</w:t>
      </w:r>
      <w:proofErr w:type="gramEnd"/>
      <w:r w:rsidRPr="00464B9C">
        <w:t xml:space="preserve"> for producing variety descriptions </w:t>
      </w:r>
      <w:r>
        <w:t>and did not mention assessment of distinctness.  The TWC</w:t>
      </w:r>
      <w:r w:rsidRPr="00464B9C">
        <w:t xml:space="preserve"> agreed to propose amending the title of the document to read “Data processing for the </w:t>
      </w:r>
      <w:r w:rsidRPr="00274FA8">
        <w:rPr>
          <w:strike/>
          <w:highlight w:val="lightGray"/>
        </w:rPr>
        <w:t>assessment of distinctness and for producing</w:t>
      </w:r>
      <w:r>
        <w:t xml:space="preserve"> </w:t>
      </w:r>
      <w:r w:rsidRPr="00274FA8">
        <w:rPr>
          <w:highlight w:val="lightGray"/>
          <w:u w:val="single"/>
        </w:rPr>
        <w:t>production of</w:t>
      </w:r>
      <w:r w:rsidRPr="00464B9C">
        <w:t xml:space="preserve"> variety descriptions</w:t>
      </w:r>
      <w:r>
        <w:t xml:space="preserve"> for measured quantitative characteristics</w:t>
      </w:r>
      <w:r w:rsidRPr="00464B9C">
        <w:t>”.</w:t>
      </w:r>
    </w:p>
    <w:p w:rsidR="00AE4327" w:rsidRPr="00464B9C" w:rsidRDefault="00AE4327" w:rsidP="00AE4327"/>
    <w:p w:rsidR="00AE4327" w:rsidRPr="00464B9C" w:rsidRDefault="00AE4327" w:rsidP="00AE4327">
      <w:r w:rsidRPr="00464B9C">
        <w:fldChar w:fldCharType="begin"/>
      </w:r>
      <w:r w:rsidRPr="00464B9C">
        <w:instrText xml:space="preserve"> AUTONUM  </w:instrText>
      </w:r>
      <w:r w:rsidRPr="00464B9C">
        <w:fldChar w:fldCharType="end"/>
      </w:r>
      <w:r w:rsidRPr="00464B9C">
        <w:tab/>
        <w:t xml:space="preserve">The TWC noted the request by the TC for the experts from France, Germany, Japan and the United Kingdom to provide information on the circumstances in which their methods would be suitable, including the method of propagation of the variety and other factors </w:t>
      </w:r>
      <w:r>
        <w:t>considered</w:t>
      </w:r>
      <w:r w:rsidRPr="00464B9C">
        <w:t xml:space="preserve"> in deciding to use the method.</w:t>
      </w:r>
    </w:p>
    <w:p w:rsidR="00AE4327" w:rsidRPr="00464B9C" w:rsidRDefault="00AE4327" w:rsidP="00AE4327"/>
    <w:p w:rsidR="00AE4327" w:rsidRPr="00464B9C" w:rsidRDefault="00AE4327" w:rsidP="00AE4327">
      <w:r w:rsidRPr="00464B9C">
        <w:fldChar w:fldCharType="begin"/>
      </w:r>
      <w:r w:rsidRPr="00464B9C">
        <w:instrText xml:space="preserve"> AUTONUM  </w:instrText>
      </w:r>
      <w:r w:rsidRPr="00464B9C">
        <w:fldChar w:fldCharType="end"/>
      </w:r>
      <w:r w:rsidRPr="00464B9C">
        <w:tab/>
        <w:t xml:space="preserve">The TWC </w:t>
      </w:r>
      <w:r>
        <w:t>noted</w:t>
      </w:r>
      <w:r w:rsidRPr="00464B9C">
        <w:t xml:space="preserve"> that the descriptions of the methods </w:t>
      </w:r>
      <w:r>
        <w:t xml:space="preserve">was not sufficient for </w:t>
      </w:r>
      <w:proofErr w:type="gramStart"/>
      <w:r>
        <w:t>application,</w:t>
      </w:r>
      <w:proofErr w:type="gramEnd"/>
      <w:r>
        <w:t xml:space="preserve"> </w:t>
      </w:r>
      <w:r w:rsidRPr="00464B9C">
        <w:t xml:space="preserve">and the situations when the methods would or </w:t>
      </w:r>
      <w:r>
        <w:t xml:space="preserve">would </w:t>
      </w:r>
      <w:r w:rsidRPr="00464B9C">
        <w:t>not be suitable.</w:t>
      </w:r>
    </w:p>
    <w:p w:rsidR="00AE4327" w:rsidRPr="00464B9C" w:rsidRDefault="00AE4327" w:rsidP="00AE4327"/>
    <w:p w:rsidR="00AE4327" w:rsidRPr="00464B9C" w:rsidRDefault="00AE4327" w:rsidP="00AE4327">
      <w:r w:rsidRPr="00464B9C">
        <w:fldChar w:fldCharType="begin"/>
      </w:r>
      <w:r w:rsidRPr="00464B9C">
        <w:instrText xml:space="preserve"> AUTONUM  </w:instrText>
      </w:r>
      <w:r w:rsidRPr="00464B9C">
        <w:fldChar w:fldCharType="end"/>
      </w:r>
      <w:r w:rsidRPr="00464B9C">
        <w:tab/>
        <w:t xml:space="preserve">The TWC agreed </w:t>
      </w:r>
      <w:r>
        <w:t>that</w:t>
      </w:r>
      <w:r w:rsidRPr="00464B9C">
        <w:t xml:space="preserve"> the experts from France, Germany, Italy</w:t>
      </w:r>
      <w:r>
        <w:t xml:space="preserve"> and </w:t>
      </w:r>
      <w:r w:rsidRPr="00464B9C">
        <w:t xml:space="preserve">Japan </w:t>
      </w:r>
      <w:proofErr w:type="gramStart"/>
      <w:r>
        <w:t>should be invited</w:t>
      </w:r>
      <w:proofErr w:type="gramEnd"/>
      <w:r>
        <w:t xml:space="preserve"> </w:t>
      </w:r>
      <w:r w:rsidRPr="00464B9C">
        <w:t xml:space="preserve">to provide the information requested by the TC to the expert from the United Kingdom. </w:t>
      </w:r>
    </w:p>
    <w:p w:rsidR="00AE4327" w:rsidRPr="00464B9C" w:rsidRDefault="00AE4327" w:rsidP="00AE4327"/>
    <w:p w:rsidR="00AE4327" w:rsidRPr="00464B9C" w:rsidRDefault="00AE4327" w:rsidP="00AE4327">
      <w:r w:rsidRPr="00464B9C">
        <w:fldChar w:fldCharType="begin"/>
      </w:r>
      <w:r w:rsidRPr="00464B9C">
        <w:instrText xml:space="preserve"> AUTONUM  </w:instrText>
      </w:r>
      <w:r w:rsidRPr="00464B9C">
        <w:fldChar w:fldCharType="end"/>
      </w:r>
      <w:r w:rsidRPr="00464B9C">
        <w:tab/>
        <w:t xml:space="preserve">The TWC considered the proposal for developing a decision tree on requirements and situations for using the different approaches described.  The TWC agreed to invite the experts from France, Germany, Italy, Japan and the United Kingdom to </w:t>
      </w:r>
      <w:r>
        <w:t xml:space="preserve">consider </w:t>
      </w:r>
      <w:r w:rsidRPr="00464B9C">
        <w:t>provid</w:t>
      </w:r>
      <w:r>
        <w:t>ing</w:t>
      </w:r>
      <w:r w:rsidRPr="00464B9C">
        <w:t xml:space="preserve"> the following information as a starting point for describing the requirements of each approach</w:t>
      </w:r>
      <w:r>
        <w:t>, as appropriate</w:t>
      </w:r>
      <w:r w:rsidRPr="00464B9C">
        <w:t>:</w:t>
      </w:r>
    </w:p>
    <w:p w:rsidR="00AE4327" w:rsidRPr="00464B9C" w:rsidRDefault="00AE4327" w:rsidP="00AE4327"/>
    <w:p w:rsidR="00AE4327" w:rsidRPr="00464B9C" w:rsidRDefault="00AE4327" w:rsidP="00AE4327">
      <w:pPr>
        <w:pStyle w:val="ListParagraph"/>
        <w:numPr>
          <w:ilvl w:val="0"/>
          <w:numId w:val="11"/>
        </w:numPr>
      </w:pPr>
      <w:r w:rsidRPr="00464B9C">
        <w:t>Country</w:t>
      </w:r>
    </w:p>
    <w:p w:rsidR="00AE4327" w:rsidRPr="00464B9C" w:rsidRDefault="00AE4327" w:rsidP="00AE4327">
      <w:pPr>
        <w:pStyle w:val="ListParagraph"/>
        <w:numPr>
          <w:ilvl w:val="0"/>
          <w:numId w:val="11"/>
        </w:numPr>
      </w:pPr>
      <w:r w:rsidRPr="00464B9C">
        <w:t>Method</w:t>
      </w:r>
    </w:p>
    <w:p w:rsidR="00AE4327" w:rsidRPr="00464B9C" w:rsidRDefault="00AE4327" w:rsidP="00AE4327">
      <w:pPr>
        <w:pStyle w:val="ListParagraph"/>
        <w:numPr>
          <w:ilvl w:val="0"/>
          <w:numId w:val="11"/>
        </w:numPr>
      </w:pPr>
      <w:r w:rsidRPr="00464B9C">
        <w:t>Is a full set of example varieties required? [“yes”, “no” or “not applicable</w:t>
      </w:r>
      <w:r>
        <w:t>”</w:t>
      </w:r>
      <w:r w:rsidRPr="00464B9C">
        <w:t>]</w:t>
      </w:r>
    </w:p>
    <w:p w:rsidR="00AE4327" w:rsidRPr="00464B9C" w:rsidRDefault="00AE4327" w:rsidP="00AE4327">
      <w:pPr>
        <w:pStyle w:val="ListParagraph"/>
        <w:numPr>
          <w:ilvl w:val="0"/>
          <w:numId w:val="11"/>
        </w:numPr>
      </w:pPr>
      <w:r w:rsidRPr="00464B9C">
        <w:t>Is a partial set of example varieties required? [“yes”, “no” or “not applicable</w:t>
      </w:r>
      <w:r>
        <w:t>”</w:t>
      </w:r>
      <w:r w:rsidRPr="00464B9C">
        <w:t>]</w:t>
      </w:r>
    </w:p>
    <w:p w:rsidR="00AE4327" w:rsidRPr="00464B9C" w:rsidRDefault="00AE4327" w:rsidP="00AE4327">
      <w:pPr>
        <w:pStyle w:val="ListParagraph"/>
        <w:numPr>
          <w:ilvl w:val="0"/>
          <w:numId w:val="11"/>
        </w:numPr>
      </w:pPr>
      <w:r w:rsidRPr="00464B9C">
        <w:t>Varieties x Years degree of freedom &gt; 15? [“yes”, “no” or “not applicable</w:t>
      </w:r>
      <w:r>
        <w:t>”</w:t>
      </w:r>
      <w:r w:rsidRPr="00464B9C">
        <w:t>]</w:t>
      </w:r>
    </w:p>
    <w:p w:rsidR="00AE4327" w:rsidRPr="00464B9C" w:rsidRDefault="00AE4327" w:rsidP="00AE4327">
      <w:pPr>
        <w:pStyle w:val="ListParagraph"/>
        <w:numPr>
          <w:ilvl w:val="0"/>
          <w:numId w:val="11"/>
        </w:numPr>
      </w:pPr>
      <w:r w:rsidRPr="00464B9C">
        <w:t>Are delineating varieties required? [“yes”, “no” or “not applicable</w:t>
      </w:r>
      <w:r>
        <w:t>”</w:t>
      </w:r>
      <w:r w:rsidRPr="00464B9C">
        <w:t>]</w:t>
      </w:r>
    </w:p>
    <w:p w:rsidR="00AE4327" w:rsidRPr="00464B9C" w:rsidRDefault="00AE4327" w:rsidP="00AE4327">
      <w:pPr>
        <w:pStyle w:val="ListParagraph"/>
        <w:numPr>
          <w:ilvl w:val="0"/>
          <w:numId w:val="11"/>
        </w:numPr>
      </w:pPr>
      <w:r w:rsidRPr="00464B9C">
        <w:t>Is crop expert judgment required? [“yes”, “no” or “not applicable</w:t>
      </w:r>
      <w:r>
        <w:t>”</w:t>
      </w:r>
      <w:r w:rsidRPr="00464B9C">
        <w:t>]</w:t>
      </w:r>
    </w:p>
    <w:p w:rsidR="00AE4327" w:rsidRPr="00464B9C" w:rsidRDefault="00AE4327" w:rsidP="00AE4327">
      <w:pPr>
        <w:pStyle w:val="ListParagraph"/>
        <w:numPr>
          <w:ilvl w:val="0"/>
          <w:numId w:val="11"/>
        </w:numPr>
      </w:pPr>
      <w:r w:rsidRPr="00464B9C">
        <w:t>Is the full range of expression in growing trial required? [“yes”, “no” or “not applicable</w:t>
      </w:r>
      <w:r>
        <w:t>”</w:t>
      </w:r>
      <w:r w:rsidRPr="00464B9C">
        <w:t>]</w:t>
      </w:r>
    </w:p>
    <w:p w:rsidR="00AE4327" w:rsidRPr="00464B9C" w:rsidRDefault="00AE4327" w:rsidP="00AE4327">
      <w:pPr>
        <w:pStyle w:val="ListParagraph"/>
        <w:numPr>
          <w:ilvl w:val="0"/>
          <w:numId w:val="11"/>
        </w:numPr>
      </w:pPr>
      <w:proofErr w:type="gramStart"/>
      <w:r w:rsidRPr="00464B9C">
        <w:t>Can the method be used</w:t>
      </w:r>
      <w:proofErr w:type="gramEnd"/>
      <w:r w:rsidRPr="00464B9C">
        <w:t xml:space="preserve"> with cyclical planting? [“yes”, “no” or “not applicable</w:t>
      </w:r>
      <w:r>
        <w:t>”</w:t>
      </w:r>
      <w:r w:rsidRPr="00464B9C">
        <w:t>]</w:t>
      </w:r>
    </w:p>
    <w:p w:rsidR="00AE4327" w:rsidRPr="00464B9C" w:rsidRDefault="00AE4327" w:rsidP="00AE4327">
      <w:pPr>
        <w:pStyle w:val="ListParagraph"/>
        <w:numPr>
          <w:ilvl w:val="0"/>
          <w:numId w:val="11"/>
        </w:numPr>
      </w:pPr>
      <w:r w:rsidRPr="00464B9C">
        <w:t>Is a continuous range of expression required? [“yes”, “no” or “not applicable</w:t>
      </w:r>
      <w:r>
        <w:t>”</w:t>
      </w:r>
      <w:r w:rsidRPr="00464B9C">
        <w:t>]</w:t>
      </w:r>
    </w:p>
    <w:p w:rsidR="00AE4327" w:rsidRPr="00464B9C" w:rsidRDefault="00AE4327" w:rsidP="00AE4327">
      <w:pPr>
        <w:pStyle w:val="ListParagraph"/>
      </w:pPr>
    </w:p>
    <w:p w:rsidR="00AE4327" w:rsidRPr="00464B9C" w:rsidRDefault="00AE4327" w:rsidP="00AE4327">
      <w:pPr>
        <w:keepNext/>
        <w:keepLines/>
      </w:pPr>
      <w:r w:rsidRPr="00464B9C">
        <w:lastRenderedPageBreak/>
        <w:fldChar w:fldCharType="begin"/>
      </w:r>
      <w:r w:rsidRPr="00464B9C">
        <w:instrText xml:space="preserve"> AUTONUM  </w:instrText>
      </w:r>
      <w:r w:rsidRPr="00464B9C">
        <w:fldChar w:fldCharType="end"/>
      </w:r>
      <w:r w:rsidRPr="00464B9C">
        <w:tab/>
        <w:t xml:space="preserve">The TWC agreed the information provided </w:t>
      </w:r>
      <w:proofErr w:type="gramStart"/>
      <w:r w:rsidRPr="00464B9C">
        <w:t>could be displayed</w:t>
      </w:r>
      <w:proofErr w:type="gramEnd"/>
      <w:r w:rsidRPr="00464B9C">
        <w:t xml:space="preserve"> in the format of a table, as follows:</w:t>
      </w:r>
    </w:p>
    <w:p w:rsidR="00AE4327" w:rsidRDefault="00AE4327" w:rsidP="00AE4327">
      <w:pPr>
        <w:keepNext/>
        <w:keepLines/>
      </w:pPr>
    </w:p>
    <w:p w:rsidR="00AE4327" w:rsidRDefault="00AE4327" w:rsidP="00AE4327">
      <w:pPr>
        <w:keepNext/>
        <w:keepLines/>
      </w:pPr>
      <w:r w:rsidRPr="00CE38FE">
        <w:rPr>
          <w:rFonts w:cs="Arial"/>
          <w:color w:val="000000"/>
        </w:rPr>
        <w:t>Methods suit</w:t>
      </w:r>
      <w:r>
        <w:rPr>
          <w:rFonts w:cs="Arial"/>
          <w:color w:val="000000"/>
        </w:rPr>
        <w:t>able for quantitative characteristics</w:t>
      </w:r>
    </w:p>
    <w:tbl>
      <w:tblPr>
        <w:tblW w:w="9639" w:type="dxa"/>
        <w:tblInd w:w="-10" w:type="dxa"/>
        <w:tblLook w:val="04A0" w:firstRow="1" w:lastRow="0" w:firstColumn="1" w:lastColumn="0" w:noHBand="0" w:noVBand="1"/>
      </w:tblPr>
      <w:tblGrid>
        <w:gridCol w:w="1008"/>
        <w:gridCol w:w="990"/>
        <w:gridCol w:w="835"/>
        <w:gridCol w:w="849"/>
        <w:gridCol w:w="982"/>
        <w:gridCol w:w="1017"/>
        <w:gridCol w:w="962"/>
        <w:gridCol w:w="992"/>
        <w:gridCol w:w="978"/>
        <w:gridCol w:w="1026"/>
      </w:tblGrid>
      <w:tr w:rsidR="00AE4327" w:rsidRPr="00CE38FE" w:rsidTr="001205E2">
        <w:trPr>
          <w:trHeight w:val="1160"/>
        </w:trPr>
        <w:tc>
          <w:tcPr>
            <w:tcW w:w="1008" w:type="dxa"/>
            <w:tcBorders>
              <w:top w:val="single" w:sz="8" w:space="0" w:color="auto"/>
              <w:left w:val="single" w:sz="8" w:space="0" w:color="auto"/>
              <w:bottom w:val="single" w:sz="8" w:space="0" w:color="auto"/>
              <w:right w:val="single" w:sz="8" w:space="0" w:color="000000"/>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COUNTRY</w:t>
            </w:r>
          </w:p>
        </w:tc>
        <w:tc>
          <w:tcPr>
            <w:tcW w:w="990" w:type="dxa"/>
            <w:tcBorders>
              <w:top w:val="single" w:sz="8" w:space="0" w:color="auto"/>
              <w:left w:val="nil"/>
              <w:bottom w:val="single" w:sz="8" w:space="0" w:color="auto"/>
              <w:right w:val="single" w:sz="8" w:space="0" w:color="auto"/>
            </w:tcBorders>
            <w:shd w:val="clear" w:color="000000" w:fill="F2F2F2"/>
            <w:noWrap/>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Method : description</w:t>
            </w:r>
          </w:p>
        </w:tc>
        <w:tc>
          <w:tcPr>
            <w:tcW w:w="837"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Full set of example varieties</w:t>
            </w:r>
          </w:p>
        </w:tc>
        <w:tc>
          <w:tcPr>
            <w:tcW w:w="851"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Partial set of example varieties</w:t>
            </w:r>
          </w:p>
        </w:tc>
        <w:tc>
          <w:tcPr>
            <w:tcW w:w="992"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Varieties x Years degree of freedom &gt; 15</w:t>
            </w:r>
          </w:p>
        </w:tc>
        <w:tc>
          <w:tcPr>
            <w:tcW w:w="1017"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Delineating varieties</w:t>
            </w:r>
          </w:p>
        </w:tc>
        <w:tc>
          <w:tcPr>
            <w:tcW w:w="968"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Crop expert judgment</w:t>
            </w:r>
          </w:p>
        </w:tc>
        <w:tc>
          <w:tcPr>
            <w:tcW w:w="992"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Full range of expression in growing trial</w:t>
            </w:r>
          </w:p>
        </w:tc>
        <w:tc>
          <w:tcPr>
            <w:tcW w:w="992"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can be used with cyclical planting</w:t>
            </w:r>
          </w:p>
        </w:tc>
        <w:tc>
          <w:tcPr>
            <w:tcW w:w="992" w:type="dxa"/>
            <w:tcBorders>
              <w:top w:val="single" w:sz="8" w:space="0" w:color="auto"/>
              <w:left w:val="nil"/>
              <w:bottom w:val="single" w:sz="8" w:space="0" w:color="auto"/>
              <w:right w:val="single" w:sz="8" w:space="0" w:color="auto"/>
            </w:tcBorders>
            <w:shd w:val="clear" w:color="000000" w:fill="F2F2F2"/>
            <w:vAlign w:val="center"/>
            <w:hideMark/>
          </w:tcPr>
          <w:p w:rsidR="00AE4327" w:rsidRPr="00CE38FE" w:rsidRDefault="00AE4327" w:rsidP="001205E2">
            <w:pPr>
              <w:jc w:val="center"/>
              <w:rPr>
                <w:rFonts w:cs="Arial"/>
                <w:color w:val="000000"/>
                <w:sz w:val="16"/>
                <w:szCs w:val="18"/>
              </w:rPr>
            </w:pPr>
            <w:r w:rsidRPr="00CE38FE">
              <w:rPr>
                <w:rFonts w:cs="Arial"/>
                <w:color w:val="000000"/>
                <w:sz w:val="16"/>
                <w:szCs w:val="18"/>
              </w:rPr>
              <w:t>Continuous range of expression</w:t>
            </w:r>
          </w:p>
        </w:tc>
      </w:tr>
    </w:tbl>
    <w:p w:rsidR="00AE4327" w:rsidRPr="00464B9C" w:rsidRDefault="00AE4327" w:rsidP="00AE4327">
      <w:pPr>
        <w:pStyle w:val="ListParagraph"/>
      </w:pPr>
    </w:p>
    <w:p w:rsidR="00AE4327" w:rsidRDefault="00AE4327" w:rsidP="00AE4327">
      <w:r w:rsidRPr="00464B9C">
        <w:fldChar w:fldCharType="begin"/>
      </w:r>
      <w:r w:rsidRPr="00464B9C">
        <w:instrText xml:space="preserve"> AUTONUM  </w:instrText>
      </w:r>
      <w:r w:rsidRPr="00464B9C">
        <w:fldChar w:fldCharType="end"/>
      </w:r>
      <w:r w:rsidRPr="00464B9C">
        <w:tab/>
        <w:t xml:space="preserve">The TWC agreed that </w:t>
      </w:r>
      <w:proofErr w:type="gramStart"/>
      <w:r w:rsidRPr="00464B9C">
        <w:t>other criteria or requirements could be added by the experts providing information</w:t>
      </w:r>
      <w:proofErr w:type="gramEnd"/>
      <w:r w:rsidRPr="00464B9C">
        <w:t>, as appropriate.</w:t>
      </w:r>
    </w:p>
    <w:p w:rsidR="009C71DA" w:rsidRDefault="009C71DA" w:rsidP="00AE4327"/>
    <w:p w:rsidR="009C71DA" w:rsidRPr="00AE4327" w:rsidRDefault="00DC089C" w:rsidP="00DC089C">
      <w:pPr>
        <w:pStyle w:val="Heading2"/>
      </w:pPr>
      <w:r>
        <w:t>Developments in</w:t>
      </w:r>
      <w:r w:rsidR="009C71DA" w:rsidRPr="00AE4327">
        <w:t xml:space="preserve"> the </w:t>
      </w:r>
      <w:r>
        <w:t>T</w:t>
      </w:r>
      <w:r w:rsidR="009C71DA" w:rsidRPr="00AE4327">
        <w:t xml:space="preserve">echnical </w:t>
      </w:r>
      <w:r>
        <w:t>C</w:t>
      </w:r>
      <w:r w:rsidR="009C71DA">
        <w:t>ommittee</w:t>
      </w:r>
    </w:p>
    <w:p w:rsidR="00AE4327" w:rsidRDefault="00AE4327" w:rsidP="00AE4327"/>
    <w:p w:rsidR="00D1316A" w:rsidRPr="00D1316A" w:rsidRDefault="00D1316A" w:rsidP="00D1316A">
      <w:pPr>
        <w:keepNext/>
      </w:pPr>
      <w:r w:rsidRPr="00D1316A">
        <w:fldChar w:fldCharType="begin"/>
      </w:r>
      <w:r w:rsidRPr="00D1316A">
        <w:instrText xml:space="preserve"> AUTONUM  </w:instrText>
      </w:r>
      <w:r w:rsidRPr="00D1316A">
        <w:fldChar w:fldCharType="end"/>
      </w:r>
      <w:r w:rsidRPr="00D1316A">
        <w:tab/>
        <w:t>The TC</w:t>
      </w:r>
      <w:r w:rsidR="009C71DA">
        <w:t>, at its fifty-fifth session, held in Geneva on October 28 and 29, 2019,</w:t>
      </w:r>
      <w:r w:rsidRPr="00D1316A">
        <w:t xml:space="preserve"> considered </w:t>
      </w:r>
      <w:r w:rsidRPr="00D1316A">
        <w:rPr>
          <w:rFonts w:cs="Arial"/>
        </w:rPr>
        <w:t>documents TC/55/13 and TC/55/13 Add.</w:t>
      </w:r>
      <w:r>
        <w:rPr>
          <w:rFonts w:cs="Arial"/>
        </w:rPr>
        <w:t xml:space="preserve"> (</w:t>
      </w:r>
      <w:proofErr w:type="gramStart"/>
      <w:r>
        <w:rPr>
          <w:rFonts w:cs="Arial"/>
        </w:rPr>
        <w:t>see</w:t>
      </w:r>
      <w:proofErr w:type="gramEnd"/>
      <w:r>
        <w:rPr>
          <w:rFonts w:cs="Arial"/>
        </w:rPr>
        <w:t xml:space="preserve"> document TC/55/25 “Report”, paragraphs 148 to 153)</w:t>
      </w:r>
      <w:r w:rsidR="009C71DA">
        <w:rPr>
          <w:rFonts w:cs="Arial"/>
        </w:rPr>
        <w:t>.</w:t>
      </w:r>
    </w:p>
    <w:p w:rsidR="00D1316A" w:rsidRPr="00D1316A" w:rsidRDefault="00D1316A" w:rsidP="00D1316A"/>
    <w:p w:rsidR="00D1316A" w:rsidRPr="00D1316A" w:rsidRDefault="00D1316A" w:rsidP="00D1316A">
      <w:pPr>
        <w:keepNext/>
      </w:pPr>
      <w:r w:rsidRPr="00D1316A">
        <w:fldChar w:fldCharType="begin"/>
      </w:r>
      <w:r w:rsidRPr="00D1316A">
        <w:instrText xml:space="preserve"> AUTONUM  </w:instrText>
      </w:r>
      <w:r w:rsidRPr="00D1316A">
        <w:fldChar w:fldCharType="end"/>
      </w:r>
      <w:r w:rsidRPr="00D1316A">
        <w:tab/>
        <w:t xml:space="preserve">The TC agreed with the TWC that the title of the document </w:t>
      </w:r>
      <w:proofErr w:type="gramStart"/>
      <w:r w:rsidRPr="00D1316A">
        <w:t>should be amended</w:t>
      </w:r>
      <w:proofErr w:type="gramEnd"/>
      <w:r w:rsidRPr="00D1316A">
        <w:t xml:space="preserve"> to read “Data processing for the production of variety descriptions for measured quantitative characteristics”.</w:t>
      </w:r>
    </w:p>
    <w:p w:rsidR="00D1316A" w:rsidRPr="00D1316A" w:rsidRDefault="00D1316A" w:rsidP="00D1316A"/>
    <w:p w:rsidR="00D1316A" w:rsidRPr="00D1316A" w:rsidRDefault="00D1316A" w:rsidP="00D1316A">
      <w:r w:rsidRPr="00D1316A">
        <w:fldChar w:fldCharType="begin"/>
      </w:r>
      <w:r w:rsidRPr="00D1316A">
        <w:instrText xml:space="preserve"> AUTONUM  </w:instrText>
      </w:r>
      <w:r w:rsidRPr="00D1316A">
        <w:fldChar w:fldCharType="end"/>
      </w:r>
      <w:r w:rsidRPr="00D1316A">
        <w:tab/>
        <w:t xml:space="preserve">The TC agreed with the TWC that the descriptions of the methods was not sufficient for </w:t>
      </w:r>
      <w:proofErr w:type="gramStart"/>
      <w:r w:rsidRPr="00D1316A">
        <w:t>application,</w:t>
      </w:r>
      <w:proofErr w:type="gramEnd"/>
      <w:r w:rsidRPr="00D1316A">
        <w:t xml:space="preserve"> and the situations when the methods would or would not be suitable.</w:t>
      </w:r>
    </w:p>
    <w:p w:rsidR="00D1316A" w:rsidRPr="00D1316A" w:rsidRDefault="00D1316A" w:rsidP="00D1316A"/>
    <w:p w:rsidR="00D1316A" w:rsidRPr="00D1316A" w:rsidRDefault="00D1316A" w:rsidP="00D1316A">
      <w:r w:rsidRPr="00D1316A">
        <w:fldChar w:fldCharType="begin"/>
      </w:r>
      <w:r w:rsidRPr="00D1316A">
        <w:instrText xml:space="preserve"> AUTONUM  </w:instrText>
      </w:r>
      <w:r w:rsidRPr="00D1316A">
        <w:fldChar w:fldCharType="end"/>
      </w:r>
      <w:r w:rsidRPr="00D1316A">
        <w:tab/>
        <w:t>The TC agreed with the TWC to invite the experts from France, Germany, Italy, Japan and the United Kingdom to provide the following information as a starting point for describing the requirements of each approach, as appropriate:</w:t>
      </w:r>
    </w:p>
    <w:p w:rsidR="00D1316A" w:rsidRPr="00D1316A" w:rsidRDefault="00D1316A" w:rsidP="00D1316A"/>
    <w:p w:rsidR="00D1316A" w:rsidRPr="00D1316A" w:rsidRDefault="00D1316A" w:rsidP="00D1316A">
      <w:pPr>
        <w:numPr>
          <w:ilvl w:val="0"/>
          <w:numId w:val="11"/>
        </w:numPr>
        <w:ind w:left="1134" w:hanging="567"/>
        <w:contextualSpacing/>
      </w:pPr>
      <w:r w:rsidRPr="00D1316A">
        <w:t>Country</w:t>
      </w:r>
    </w:p>
    <w:p w:rsidR="00D1316A" w:rsidRPr="00D1316A" w:rsidRDefault="00D1316A" w:rsidP="00D1316A">
      <w:pPr>
        <w:numPr>
          <w:ilvl w:val="0"/>
          <w:numId w:val="11"/>
        </w:numPr>
        <w:ind w:left="1134" w:hanging="567"/>
        <w:contextualSpacing/>
      </w:pPr>
      <w:r w:rsidRPr="00D1316A">
        <w:t>Method</w:t>
      </w:r>
    </w:p>
    <w:p w:rsidR="00D1316A" w:rsidRPr="00D1316A" w:rsidRDefault="00D1316A" w:rsidP="00D1316A">
      <w:pPr>
        <w:numPr>
          <w:ilvl w:val="0"/>
          <w:numId w:val="11"/>
        </w:numPr>
        <w:ind w:left="1134" w:hanging="567"/>
        <w:contextualSpacing/>
      </w:pPr>
      <w:r w:rsidRPr="00D1316A">
        <w:t>Is a full set of example varieties required? [“yes”, “no” or “not applicable”]</w:t>
      </w:r>
    </w:p>
    <w:p w:rsidR="00D1316A" w:rsidRPr="00D1316A" w:rsidRDefault="00D1316A" w:rsidP="00D1316A">
      <w:pPr>
        <w:numPr>
          <w:ilvl w:val="0"/>
          <w:numId w:val="11"/>
        </w:numPr>
        <w:ind w:left="1134" w:hanging="567"/>
        <w:contextualSpacing/>
      </w:pPr>
      <w:r w:rsidRPr="00D1316A">
        <w:t>Is a partial set of example varieties required? [“yes”, “no” or “not applicable”]</w:t>
      </w:r>
    </w:p>
    <w:p w:rsidR="00D1316A" w:rsidRPr="00D1316A" w:rsidRDefault="00D1316A" w:rsidP="00D1316A">
      <w:pPr>
        <w:numPr>
          <w:ilvl w:val="0"/>
          <w:numId w:val="11"/>
        </w:numPr>
        <w:ind w:left="1134" w:hanging="567"/>
        <w:contextualSpacing/>
      </w:pPr>
      <w:r w:rsidRPr="00D1316A">
        <w:t>Varieties x Years degree of freedom &gt; 15? [“yes”, “no” or “not applicable”]</w:t>
      </w:r>
    </w:p>
    <w:p w:rsidR="00D1316A" w:rsidRPr="00D1316A" w:rsidRDefault="00D1316A" w:rsidP="00D1316A">
      <w:pPr>
        <w:numPr>
          <w:ilvl w:val="0"/>
          <w:numId w:val="11"/>
        </w:numPr>
        <w:ind w:left="1134" w:hanging="567"/>
        <w:contextualSpacing/>
      </w:pPr>
      <w:r w:rsidRPr="00D1316A">
        <w:t>Are delineating varieties required? [“yes”, “no” or “not applicable”]</w:t>
      </w:r>
    </w:p>
    <w:p w:rsidR="00D1316A" w:rsidRPr="00D1316A" w:rsidRDefault="00D1316A" w:rsidP="00D1316A">
      <w:pPr>
        <w:numPr>
          <w:ilvl w:val="0"/>
          <w:numId w:val="11"/>
        </w:numPr>
        <w:ind w:left="1134" w:hanging="567"/>
        <w:contextualSpacing/>
      </w:pPr>
      <w:r w:rsidRPr="00D1316A">
        <w:t>Is crop expert judgment required? [“yes”, “no” or “not applicable”]</w:t>
      </w:r>
    </w:p>
    <w:p w:rsidR="00D1316A" w:rsidRPr="00D1316A" w:rsidRDefault="00D1316A" w:rsidP="00D1316A">
      <w:pPr>
        <w:numPr>
          <w:ilvl w:val="0"/>
          <w:numId w:val="11"/>
        </w:numPr>
        <w:ind w:left="1134" w:hanging="567"/>
        <w:contextualSpacing/>
      </w:pPr>
      <w:r w:rsidRPr="00D1316A">
        <w:t>Is the full range of expression in growing trial required? [“yes”, “no” or “not applicable”]</w:t>
      </w:r>
    </w:p>
    <w:p w:rsidR="00D1316A" w:rsidRPr="00D1316A" w:rsidRDefault="00D1316A" w:rsidP="00D1316A">
      <w:pPr>
        <w:numPr>
          <w:ilvl w:val="0"/>
          <w:numId w:val="11"/>
        </w:numPr>
        <w:ind w:left="1134" w:hanging="567"/>
        <w:contextualSpacing/>
      </w:pPr>
      <w:proofErr w:type="gramStart"/>
      <w:r w:rsidRPr="00D1316A">
        <w:t>Can the method be used</w:t>
      </w:r>
      <w:proofErr w:type="gramEnd"/>
      <w:r w:rsidRPr="00D1316A">
        <w:t xml:space="preserve"> with cyclical planting? [“yes”, “no” or “not applicable”]</w:t>
      </w:r>
    </w:p>
    <w:p w:rsidR="00D1316A" w:rsidRPr="00D1316A" w:rsidRDefault="00D1316A" w:rsidP="00D1316A">
      <w:pPr>
        <w:numPr>
          <w:ilvl w:val="0"/>
          <w:numId w:val="11"/>
        </w:numPr>
        <w:ind w:left="1134" w:hanging="567"/>
        <w:contextualSpacing/>
      </w:pPr>
      <w:r w:rsidRPr="00D1316A">
        <w:t>Is a continuous range of expression required? [“yes”, “no” or “not applicable”]</w:t>
      </w:r>
    </w:p>
    <w:p w:rsidR="00D1316A" w:rsidRPr="00D1316A" w:rsidRDefault="00D1316A" w:rsidP="00D1316A"/>
    <w:p w:rsidR="00D1316A" w:rsidRPr="00D1316A" w:rsidRDefault="00D1316A" w:rsidP="00D1316A">
      <w:r w:rsidRPr="00D1316A">
        <w:fldChar w:fldCharType="begin"/>
      </w:r>
      <w:r w:rsidRPr="00D1316A">
        <w:instrText xml:space="preserve"> AUTONUM  </w:instrText>
      </w:r>
      <w:r w:rsidRPr="00D1316A">
        <w:fldChar w:fldCharType="end"/>
      </w:r>
      <w:r w:rsidRPr="00D1316A">
        <w:tab/>
        <w:t xml:space="preserve">The TC agreed with the TWC that </w:t>
      </w:r>
      <w:proofErr w:type="gramStart"/>
      <w:r w:rsidRPr="00D1316A">
        <w:t>other criteria or requirements could be added by the experts providing information, as appropriate</w:t>
      </w:r>
      <w:proofErr w:type="gramEnd"/>
      <w:r w:rsidRPr="00D1316A">
        <w:t>.</w:t>
      </w:r>
    </w:p>
    <w:p w:rsidR="00D1316A" w:rsidRPr="00D1316A" w:rsidRDefault="00D1316A" w:rsidP="00D1316A"/>
    <w:p w:rsidR="00DC089C" w:rsidRDefault="00D1316A" w:rsidP="00D1316A">
      <w:r w:rsidRPr="00D1316A">
        <w:fldChar w:fldCharType="begin"/>
      </w:r>
      <w:r w:rsidRPr="00D1316A">
        <w:instrText xml:space="preserve"> AUTONUM  </w:instrText>
      </w:r>
      <w:r w:rsidRPr="00D1316A">
        <w:fldChar w:fldCharType="end"/>
      </w:r>
      <w:r w:rsidRPr="00D1316A">
        <w:tab/>
        <w:t>The TC agreed with the TWC to invite the experts from France, Germany, Italy and Japan to provide the information requested by the TC to the e</w:t>
      </w:r>
      <w:r w:rsidR="00FD3E57">
        <w:t xml:space="preserve">xpert from the United Kingdom.  The Office of the Union has invited the experts from </w:t>
      </w:r>
      <w:r w:rsidR="00FD3E57" w:rsidRPr="00D1316A">
        <w:t>France, Germany, Italy and Japan to provide the information requested by the TC to the expert from the United Kingdom</w:t>
      </w:r>
      <w:r w:rsidR="00DC089C">
        <w:t>.</w:t>
      </w:r>
      <w:r w:rsidR="00E51ED6">
        <w:t xml:space="preserve">  </w:t>
      </w:r>
    </w:p>
    <w:p w:rsidR="00DC089C" w:rsidRDefault="00DC089C" w:rsidP="00D1316A"/>
    <w:p w:rsidR="00DC089C" w:rsidRDefault="00DC089C" w:rsidP="00D1316A">
      <w:r w:rsidRPr="007B1E9E">
        <w:fldChar w:fldCharType="begin"/>
      </w:r>
      <w:r w:rsidRPr="007B1E9E">
        <w:instrText xml:space="preserve"> AUTONUM  </w:instrText>
      </w:r>
      <w:r w:rsidRPr="007B1E9E">
        <w:fldChar w:fldCharType="end"/>
      </w:r>
      <w:r w:rsidRPr="007B1E9E">
        <w:tab/>
      </w:r>
      <w:r w:rsidR="0028258C">
        <w:t xml:space="preserve">Following the invitation by the Office of the Union, the </w:t>
      </w:r>
      <w:proofErr w:type="gramStart"/>
      <w:r w:rsidR="0028258C">
        <w:t>following information was provided by the experts from Italy and Japan</w:t>
      </w:r>
      <w:proofErr w:type="gramEnd"/>
      <w:r w:rsidR="0028258C">
        <w:t xml:space="preserve">: </w:t>
      </w:r>
    </w:p>
    <w:p w:rsidR="00DC089C" w:rsidRDefault="00DC089C" w:rsidP="00D1316A"/>
    <w:p w:rsidR="00673FE0" w:rsidRDefault="00673FE0" w:rsidP="0028258C">
      <w:pPr>
        <w:pStyle w:val="Heading3"/>
      </w:pPr>
      <w:r>
        <w:t>Japan</w:t>
      </w:r>
    </w:p>
    <w:p w:rsidR="00673FE0" w:rsidRDefault="00673FE0" w:rsidP="00D1316A"/>
    <w:p w:rsidR="00673FE0" w:rsidRDefault="00673FE0" w:rsidP="00B35C67">
      <w:pPr>
        <w:numPr>
          <w:ilvl w:val="0"/>
          <w:numId w:val="12"/>
        </w:numPr>
        <w:spacing w:after="60"/>
        <w:ind w:left="0" w:firstLine="0"/>
      </w:pPr>
      <w:r w:rsidRPr="00673FE0">
        <w:rPr>
          <w:bCs/>
        </w:rPr>
        <w:t xml:space="preserve">In which situations would the </w:t>
      </w:r>
      <w:proofErr w:type="gramStart"/>
      <w:r w:rsidRPr="00673FE0">
        <w:rPr>
          <w:bCs/>
        </w:rPr>
        <w:t>approach(</w:t>
      </w:r>
      <w:proofErr w:type="spellStart"/>
      <w:proofErr w:type="gramEnd"/>
      <w:r w:rsidRPr="00673FE0">
        <w:rPr>
          <w:bCs/>
        </w:rPr>
        <w:t>es</w:t>
      </w:r>
      <w:proofErr w:type="spellEnd"/>
      <w:r w:rsidRPr="00673FE0">
        <w:rPr>
          <w:bCs/>
        </w:rPr>
        <w:t xml:space="preserve">) used in your country be suitable?  </w:t>
      </w:r>
      <w:r w:rsidRPr="00673FE0">
        <w:t xml:space="preserve">According to this method, the growth amount of the cultivation year </w:t>
      </w:r>
      <w:proofErr w:type="gramStart"/>
      <w:r w:rsidRPr="00673FE0">
        <w:t>can be adjusted</w:t>
      </w:r>
      <w:proofErr w:type="gramEnd"/>
      <w:r w:rsidRPr="00673FE0">
        <w:t xml:space="preserve"> based on the measurement data of the example varieties accumulated in the DUS test</w:t>
      </w:r>
      <w:r w:rsidRPr="00673FE0">
        <w:rPr>
          <w:rFonts w:hint="eastAsia"/>
        </w:rPr>
        <w:t>s</w:t>
      </w:r>
      <w:r w:rsidRPr="00673FE0">
        <w:t xml:space="preserve">, and the characteristics of the varieties can be relatively evaluated while </w:t>
      </w:r>
      <w:r w:rsidRPr="00673FE0">
        <w:rPr>
          <w:rFonts w:hint="eastAsia"/>
        </w:rPr>
        <w:t>m</w:t>
      </w:r>
      <w:r w:rsidRPr="00673FE0">
        <w:t>inimizing the annual variations.</w:t>
      </w:r>
    </w:p>
    <w:p w:rsidR="00673FE0" w:rsidRPr="00673FE0" w:rsidRDefault="00673FE0" w:rsidP="00B35C67">
      <w:pPr>
        <w:numPr>
          <w:ilvl w:val="0"/>
          <w:numId w:val="12"/>
        </w:numPr>
        <w:spacing w:after="60"/>
        <w:ind w:left="0" w:firstLine="0"/>
      </w:pPr>
      <w:r w:rsidRPr="00673FE0">
        <w:rPr>
          <w:bCs/>
        </w:rPr>
        <w:t xml:space="preserve">In which situations would the </w:t>
      </w:r>
      <w:proofErr w:type="gramStart"/>
      <w:r w:rsidRPr="00673FE0">
        <w:rPr>
          <w:bCs/>
        </w:rPr>
        <w:t>approach(</w:t>
      </w:r>
      <w:proofErr w:type="spellStart"/>
      <w:proofErr w:type="gramEnd"/>
      <w:r w:rsidRPr="00673FE0">
        <w:rPr>
          <w:bCs/>
        </w:rPr>
        <w:t>es</w:t>
      </w:r>
      <w:proofErr w:type="spellEnd"/>
      <w:r w:rsidRPr="00673FE0">
        <w:rPr>
          <w:bCs/>
        </w:rPr>
        <w:t xml:space="preserve">) used in your country </w:t>
      </w:r>
      <w:r w:rsidRPr="00673FE0">
        <w:rPr>
          <w:bCs/>
          <w:u w:val="single"/>
        </w:rPr>
        <w:t>not</w:t>
      </w:r>
      <w:r w:rsidRPr="00673FE0">
        <w:rPr>
          <w:bCs/>
        </w:rPr>
        <w:t xml:space="preserve"> be suitable?  </w:t>
      </w:r>
      <w:r w:rsidRPr="00673FE0">
        <w:t xml:space="preserve">Qualitative characteristics and pseudo-qualitative characteristics are difficult to apply because they </w:t>
      </w:r>
      <w:proofErr w:type="gramStart"/>
      <w:r w:rsidRPr="00673FE0">
        <w:t>are not evaluated</w:t>
      </w:r>
      <w:proofErr w:type="gramEnd"/>
      <w:r w:rsidRPr="00673FE0">
        <w:t xml:space="preserve"> as numerical data.</w:t>
      </w:r>
    </w:p>
    <w:p w:rsidR="00673FE0" w:rsidRDefault="00673FE0" w:rsidP="00B35C67">
      <w:pPr>
        <w:numPr>
          <w:ilvl w:val="0"/>
          <w:numId w:val="11"/>
        </w:numPr>
        <w:spacing w:after="60"/>
        <w:ind w:left="0" w:firstLine="0"/>
      </w:pPr>
      <w:r w:rsidRPr="00673FE0">
        <w:rPr>
          <w:bCs/>
        </w:rPr>
        <w:t xml:space="preserve">Is a full set of example varieties required?  </w:t>
      </w:r>
      <w:r w:rsidRPr="00673FE0">
        <w:t xml:space="preserve">No, a full set is not necessarily </w:t>
      </w:r>
      <w:proofErr w:type="gramStart"/>
      <w:r w:rsidRPr="00673FE0">
        <w:t>required,</w:t>
      </w:r>
      <w:proofErr w:type="gramEnd"/>
      <w:r w:rsidRPr="00673FE0">
        <w:t xml:space="preserve"> however, the full set allows more reliable adjustment (evaluation).</w:t>
      </w:r>
    </w:p>
    <w:p w:rsidR="00673FE0" w:rsidRDefault="00673FE0" w:rsidP="00B35C67">
      <w:pPr>
        <w:numPr>
          <w:ilvl w:val="0"/>
          <w:numId w:val="11"/>
        </w:numPr>
        <w:spacing w:after="60"/>
        <w:ind w:left="0" w:firstLine="0"/>
      </w:pPr>
      <w:r w:rsidRPr="00673FE0">
        <w:rPr>
          <w:bCs/>
        </w:rPr>
        <w:t>Is a partial set of example varieties required?</w:t>
      </w:r>
      <w:r>
        <w:rPr>
          <w:bCs/>
        </w:rPr>
        <w:t xml:space="preserve">  </w:t>
      </w:r>
      <w:r w:rsidRPr="00673FE0">
        <w:t xml:space="preserve">Yes, even if there is no full set, adjustment (evaluation) </w:t>
      </w:r>
      <w:proofErr w:type="gramStart"/>
      <w:r w:rsidRPr="00673FE0">
        <w:t>can be performed</w:t>
      </w:r>
      <w:proofErr w:type="gramEnd"/>
      <w:r w:rsidRPr="00673FE0">
        <w:t xml:space="preserve"> if there are two or more example varieties having different characteristics.</w:t>
      </w:r>
    </w:p>
    <w:p w:rsidR="00673FE0" w:rsidRDefault="00673FE0" w:rsidP="00B35C67">
      <w:pPr>
        <w:numPr>
          <w:ilvl w:val="0"/>
          <w:numId w:val="11"/>
        </w:numPr>
        <w:spacing w:after="60"/>
        <w:ind w:left="0" w:firstLine="0"/>
      </w:pPr>
      <w:r w:rsidRPr="00673FE0">
        <w:rPr>
          <w:bCs/>
        </w:rPr>
        <w:lastRenderedPageBreak/>
        <w:t xml:space="preserve">Varieties x Years degree of freedom &gt; 15?  </w:t>
      </w:r>
      <w:r w:rsidRPr="00673FE0">
        <w:t>There are many more than 15 but also less than 15</w:t>
      </w:r>
    </w:p>
    <w:p w:rsidR="00673FE0" w:rsidRDefault="00673FE0" w:rsidP="00B35C67">
      <w:pPr>
        <w:numPr>
          <w:ilvl w:val="0"/>
          <w:numId w:val="11"/>
        </w:numPr>
        <w:spacing w:after="60"/>
        <w:ind w:left="0" w:firstLine="0"/>
      </w:pPr>
      <w:r w:rsidRPr="00673FE0">
        <w:rPr>
          <w:bCs/>
        </w:rPr>
        <w:t xml:space="preserve">Are delineating varieties required?  </w:t>
      </w:r>
      <w:r w:rsidRPr="00673FE0">
        <w:t>No, there are no required.</w:t>
      </w:r>
    </w:p>
    <w:p w:rsidR="00673FE0" w:rsidRDefault="00673FE0" w:rsidP="00B35C67">
      <w:pPr>
        <w:numPr>
          <w:ilvl w:val="0"/>
          <w:numId w:val="11"/>
        </w:numPr>
        <w:spacing w:after="60"/>
        <w:ind w:left="0" w:firstLine="0"/>
      </w:pPr>
      <w:r w:rsidRPr="00673FE0">
        <w:rPr>
          <w:bCs/>
        </w:rPr>
        <w:t xml:space="preserve">Is crop expert judgment required?  </w:t>
      </w:r>
      <w:r w:rsidRPr="00673FE0">
        <w:t>No. there is no required</w:t>
      </w:r>
    </w:p>
    <w:p w:rsidR="00673FE0" w:rsidRDefault="00673FE0" w:rsidP="00B35C67">
      <w:pPr>
        <w:numPr>
          <w:ilvl w:val="0"/>
          <w:numId w:val="11"/>
        </w:numPr>
        <w:spacing w:after="60"/>
        <w:ind w:left="0" w:firstLine="0"/>
      </w:pPr>
      <w:r w:rsidRPr="00673FE0">
        <w:rPr>
          <w:bCs/>
        </w:rPr>
        <w:t xml:space="preserve">Is the full range of expression in growing trial required? </w:t>
      </w:r>
      <w:bookmarkStart w:id="6" w:name="_Hlk36994631"/>
      <w:r>
        <w:rPr>
          <w:bCs/>
        </w:rPr>
        <w:t xml:space="preserve"> </w:t>
      </w:r>
      <w:r w:rsidRPr="00673FE0">
        <w:t>No.</w:t>
      </w:r>
      <w:bookmarkStart w:id="7" w:name="_Hlk36994697"/>
      <w:r w:rsidRPr="00673FE0">
        <w:t xml:space="preserve"> there is no </w:t>
      </w:r>
      <w:bookmarkStart w:id="8" w:name="_Hlk36994648"/>
      <w:bookmarkEnd w:id="7"/>
      <w:r w:rsidRPr="00673FE0">
        <w:t>required</w:t>
      </w:r>
      <w:bookmarkEnd w:id="8"/>
      <w:r w:rsidRPr="00673FE0">
        <w:t>.</w:t>
      </w:r>
    </w:p>
    <w:bookmarkEnd w:id="6"/>
    <w:p w:rsidR="00673FE0" w:rsidRPr="00673FE0" w:rsidRDefault="00673FE0" w:rsidP="00B35C67">
      <w:pPr>
        <w:numPr>
          <w:ilvl w:val="0"/>
          <w:numId w:val="11"/>
        </w:numPr>
        <w:spacing w:after="60"/>
        <w:ind w:left="0" w:firstLine="0"/>
      </w:pPr>
      <w:proofErr w:type="gramStart"/>
      <w:r w:rsidRPr="00673FE0">
        <w:rPr>
          <w:bCs/>
        </w:rPr>
        <w:t>Can the method be used</w:t>
      </w:r>
      <w:proofErr w:type="gramEnd"/>
      <w:r w:rsidRPr="00673FE0">
        <w:rPr>
          <w:bCs/>
        </w:rPr>
        <w:t xml:space="preserve"> with cyclical planting?  </w:t>
      </w:r>
      <w:r w:rsidRPr="00673FE0">
        <w:t>Yes. It is possible. We have not demonstrated cyclic planting for COYD, but usually use a limited number of the same example varieties each year.</w:t>
      </w:r>
    </w:p>
    <w:p w:rsidR="00673FE0" w:rsidRPr="00673FE0" w:rsidRDefault="00673FE0" w:rsidP="00B35C67">
      <w:pPr>
        <w:numPr>
          <w:ilvl w:val="0"/>
          <w:numId w:val="11"/>
        </w:numPr>
        <w:spacing w:after="60"/>
        <w:ind w:left="0" w:firstLine="0"/>
      </w:pPr>
      <w:r w:rsidRPr="00673FE0">
        <w:rPr>
          <w:bCs/>
        </w:rPr>
        <w:t xml:space="preserve">Is a continuous range of expression required?  </w:t>
      </w:r>
      <w:r w:rsidRPr="00673FE0">
        <w:t>Yes, a continuous range is required.</w:t>
      </w:r>
    </w:p>
    <w:p w:rsidR="00673FE0" w:rsidRDefault="00673FE0" w:rsidP="00D1316A"/>
    <w:p w:rsidR="00673FE0" w:rsidRDefault="00673FE0" w:rsidP="0028258C">
      <w:pPr>
        <w:pStyle w:val="Heading3"/>
      </w:pPr>
      <w:r>
        <w:t>Italy</w:t>
      </w:r>
    </w:p>
    <w:p w:rsidR="00673FE0" w:rsidRDefault="00673FE0" w:rsidP="00D1316A"/>
    <w:p w:rsidR="00673FE0" w:rsidRDefault="0028258C" w:rsidP="00673FE0">
      <w:pPr>
        <w:pStyle w:val="Default"/>
      </w:pPr>
      <w:r>
        <w:rPr>
          <w:noProof/>
        </w:rPr>
        <w:drawing>
          <wp:inline distT="0" distB="0" distL="0" distR="0" wp14:anchorId="667A7300" wp14:editId="17AD2916">
            <wp:extent cx="6120765" cy="2233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2233295"/>
                    </a:xfrm>
                    <a:prstGeom prst="rect">
                      <a:avLst/>
                    </a:prstGeom>
                  </pic:spPr>
                </pic:pic>
              </a:graphicData>
            </a:graphic>
          </wp:inline>
        </w:drawing>
      </w:r>
    </w:p>
    <w:p w:rsidR="00B35C67" w:rsidRPr="00C17DB8" w:rsidRDefault="00B35C67" w:rsidP="00B35C67">
      <w:r>
        <w:t xml:space="preserve">A description of the Italian method for producing variety descriptions </w:t>
      </w:r>
      <w:proofErr w:type="gramStart"/>
      <w:r>
        <w:t>is provided</w:t>
      </w:r>
      <w:proofErr w:type="gramEnd"/>
      <w:r>
        <w:t xml:space="preserve"> as </w:t>
      </w:r>
      <w:r w:rsidRPr="00C17DB8">
        <w:t>Annex VII to this document.</w:t>
      </w:r>
    </w:p>
    <w:p w:rsidR="00673FE0" w:rsidRPr="00C17DB8" w:rsidRDefault="00673FE0" w:rsidP="00D1316A"/>
    <w:p w:rsidR="0028258C" w:rsidRPr="00C17DB8" w:rsidRDefault="0028258C" w:rsidP="0028258C">
      <w:r w:rsidRPr="00C17DB8">
        <w:fldChar w:fldCharType="begin"/>
      </w:r>
      <w:r w:rsidRPr="00C17DB8">
        <w:instrText xml:space="preserve"> AUTONUM  </w:instrText>
      </w:r>
      <w:r w:rsidRPr="00C17DB8">
        <w:fldChar w:fldCharType="end"/>
      </w:r>
      <w:r w:rsidRPr="00C17DB8">
        <w:tab/>
        <w:t xml:space="preserve">Further information provided to the expert from the United Kingdom </w:t>
      </w:r>
      <w:proofErr w:type="gramStart"/>
      <w:r w:rsidRPr="00C17DB8">
        <w:t>will be considered by the TWC, at its thirty-eighth session, and reported to the TC, at its fifty</w:t>
      </w:r>
      <w:r w:rsidRPr="00C17DB8">
        <w:noBreakHyphen/>
        <w:t>sixth session</w:t>
      </w:r>
      <w:proofErr w:type="gramEnd"/>
      <w:r w:rsidRPr="00C17DB8">
        <w:t>.</w:t>
      </w:r>
    </w:p>
    <w:p w:rsidR="00673FE0" w:rsidRPr="00C17DB8" w:rsidRDefault="00673FE0" w:rsidP="00D1316A"/>
    <w:p w:rsidR="00673FE0" w:rsidRPr="00C17DB8" w:rsidRDefault="00673FE0" w:rsidP="00D1316A"/>
    <w:p w:rsidR="009C71DA" w:rsidRPr="00C17DB8" w:rsidRDefault="009C71DA" w:rsidP="009C71DA">
      <w:pPr>
        <w:keepNext/>
        <w:outlineLvl w:val="0"/>
        <w:rPr>
          <w:caps/>
          <w:snapToGrid w:val="0"/>
          <w:lang w:eastAsia="ja-JP"/>
        </w:rPr>
      </w:pPr>
      <w:bookmarkStart w:id="9" w:name="_Toc33702855"/>
      <w:r w:rsidRPr="00C17DB8">
        <w:rPr>
          <w:caps/>
        </w:rPr>
        <w:t>summary of different approaches and Information on</w:t>
      </w:r>
      <w:r w:rsidRPr="00C17DB8">
        <w:rPr>
          <w:rFonts w:cs="Arial"/>
          <w:caps/>
        </w:rPr>
        <w:t xml:space="preserve"> circumstances for use of methods</w:t>
      </w:r>
      <w:bookmarkEnd w:id="9"/>
      <w:r w:rsidRPr="00C17DB8">
        <w:rPr>
          <w:rFonts w:cs="Arial"/>
          <w:caps/>
        </w:rPr>
        <w:t xml:space="preserve"> </w:t>
      </w:r>
    </w:p>
    <w:p w:rsidR="009C71DA" w:rsidRPr="00C17DB8" w:rsidRDefault="009C71DA" w:rsidP="009C71DA"/>
    <w:p w:rsidR="009C71DA" w:rsidRPr="00C17DB8" w:rsidRDefault="009C71DA" w:rsidP="009C71DA">
      <w:r w:rsidRPr="00C17DB8">
        <w:fldChar w:fldCharType="begin"/>
      </w:r>
      <w:r w:rsidRPr="00C17DB8">
        <w:instrText xml:space="preserve"> AUTONUM  </w:instrText>
      </w:r>
      <w:r w:rsidRPr="00C17DB8">
        <w:fldChar w:fldCharType="end"/>
      </w:r>
      <w:r w:rsidRPr="00C17DB8">
        <w:tab/>
        <w:t xml:space="preserve">The information </w:t>
      </w:r>
      <w:r w:rsidR="00FD3E57" w:rsidRPr="00C17DB8">
        <w:t xml:space="preserve">previously </w:t>
      </w:r>
      <w:r w:rsidRPr="00C17DB8">
        <w:t xml:space="preserve">provided by the experts from </w:t>
      </w:r>
      <w:r w:rsidR="00FD3E57" w:rsidRPr="00C17DB8">
        <w:t xml:space="preserve">France, </w:t>
      </w:r>
      <w:r w:rsidRPr="00C17DB8">
        <w:t>Germany, Japan and the United</w:t>
      </w:r>
      <w:r w:rsidR="00D26D2E" w:rsidRPr="00C17DB8">
        <w:t> </w:t>
      </w:r>
      <w:r w:rsidRPr="00C17DB8">
        <w:t xml:space="preserve">Kingdom </w:t>
      </w:r>
      <w:proofErr w:type="gramStart"/>
      <w:r w:rsidRPr="00C17DB8">
        <w:t>is presented</w:t>
      </w:r>
      <w:proofErr w:type="gramEnd"/>
      <w:r w:rsidRPr="00C17DB8">
        <w:t xml:space="preserve"> in the descriptions of the respective methods, as set out in Annexes I</w:t>
      </w:r>
      <w:r w:rsidR="00D26D2E" w:rsidRPr="00C17DB8">
        <w:t>II</w:t>
      </w:r>
      <w:r w:rsidRPr="00C17DB8">
        <w:t xml:space="preserve"> to VI of this document.</w:t>
      </w:r>
    </w:p>
    <w:p w:rsidR="00CC63F3" w:rsidRPr="00C17DB8" w:rsidRDefault="00CC63F3" w:rsidP="00CC63F3">
      <w:pPr>
        <w:ind w:left="4820"/>
      </w:pPr>
    </w:p>
    <w:p w:rsidR="00CC63F3" w:rsidRPr="00CC63F3" w:rsidRDefault="00CC63F3" w:rsidP="00C17DB8">
      <w:pPr>
        <w:pStyle w:val="DecisionParagraphs"/>
      </w:pPr>
      <w:r w:rsidRPr="00C17DB8">
        <w:fldChar w:fldCharType="begin"/>
      </w:r>
      <w:r w:rsidRPr="00C17DB8">
        <w:instrText xml:space="preserve"> AUTONUM  </w:instrText>
      </w:r>
      <w:r w:rsidRPr="00C17DB8">
        <w:fldChar w:fldCharType="end"/>
      </w:r>
      <w:r w:rsidRPr="00C17DB8">
        <w:tab/>
        <w:t xml:space="preserve">The TWPs </w:t>
      </w:r>
      <w:proofErr w:type="gramStart"/>
      <w:r w:rsidRPr="00C17DB8">
        <w:t>are invited</w:t>
      </w:r>
      <w:proofErr w:type="gramEnd"/>
      <w:r w:rsidRPr="00C17DB8">
        <w:t xml:space="preserve"> to consider the different approaches to convert observations into notes for producing variety descriptions for measured quantitative characteristics, as</w:t>
      </w:r>
      <w:r w:rsidRPr="00C17DB8">
        <w:rPr>
          <w:lang w:eastAsia="ja-JP"/>
        </w:rPr>
        <w:t xml:space="preserve"> </w:t>
      </w:r>
      <w:r w:rsidRPr="00C17DB8">
        <w:t>presented in Annexes III to V</w:t>
      </w:r>
      <w:r w:rsidR="00BB1E62" w:rsidRPr="00C17DB8">
        <w:t>I</w:t>
      </w:r>
      <w:r w:rsidRPr="00C17DB8">
        <w:t>I of this document, and information, if any, that</w:t>
      </w:r>
      <w:r w:rsidRPr="00CC63F3">
        <w:t xml:space="preserve"> could facilitate their application.</w:t>
      </w:r>
    </w:p>
    <w:p w:rsidR="00AE4327" w:rsidRPr="009076E9" w:rsidRDefault="00AE4327" w:rsidP="00CC63F3">
      <w:pPr>
        <w:keepNext/>
        <w:keepLines/>
        <w:tabs>
          <w:tab w:val="left" w:pos="5387"/>
          <w:tab w:val="left" w:pos="5954"/>
        </w:tabs>
        <w:ind w:left="4820"/>
        <w:rPr>
          <w:snapToGrid w:val="0"/>
        </w:rPr>
      </w:pPr>
    </w:p>
    <w:p w:rsidR="00AE4327" w:rsidRPr="00AE4327" w:rsidRDefault="00AE4327" w:rsidP="00AE4327">
      <w:pPr>
        <w:jc w:val="right"/>
        <w:rPr>
          <w:snapToGrid w:val="0"/>
        </w:rPr>
      </w:pPr>
    </w:p>
    <w:p w:rsidR="00AE4327" w:rsidRPr="00AE4327" w:rsidRDefault="00AE4327" w:rsidP="00AE4327">
      <w:pPr>
        <w:jc w:val="right"/>
        <w:rPr>
          <w:snapToGrid w:val="0"/>
        </w:rPr>
      </w:pPr>
    </w:p>
    <w:p w:rsidR="00AE4327" w:rsidRPr="00AE4327" w:rsidRDefault="00AE4327" w:rsidP="00AE4327">
      <w:pPr>
        <w:jc w:val="right"/>
      </w:pPr>
      <w:r w:rsidRPr="00AE4327">
        <w:rPr>
          <w:snapToGrid w:val="0"/>
        </w:rPr>
        <w:t>[</w:t>
      </w:r>
      <w:r w:rsidRPr="00AE4327">
        <w:t>Annexes follow]</w:t>
      </w:r>
    </w:p>
    <w:p w:rsidR="00AE4327" w:rsidRPr="00AE4327" w:rsidRDefault="00AE4327" w:rsidP="00AE4327">
      <w:pPr>
        <w:jc w:val="right"/>
        <w:sectPr w:rsidR="00AE4327" w:rsidRPr="00AE4327" w:rsidSect="001205E2">
          <w:headerReference w:type="default" r:id="rId10"/>
          <w:pgSz w:w="11907" w:h="16840" w:code="9"/>
          <w:pgMar w:top="510" w:right="1134" w:bottom="851" w:left="1134" w:header="510" w:footer="680" w:gutter="0"/>
          <w:pgNumType w:start="1"/>
          <w:cols w:space="720"/>
          <w:titlePg/>
        </w:sectPr>
      </w:pPr>
    </w:p>
    <w:p w:rsidR="00AE4327" w:rsidRPr="00AE4327" w:rsidRDefault="00AE4327" w:rsidP="00AE4327">
      <w:pPr>
        <w:jc w:val="center"/>
      </w:pPr>
      <w:r w:rsidRPr="00AE4327">
        <w:lastRenderedPageBreak/>
        <w:t xml:space="preserve">DIFFERENT FORMS THAT VARIETY DESCRIPTIONS COULD TAKE </w:t>
      </w:r>
    </w:p>
    <w:p w:rsidR="00AE4327" w:rsidRPr="00AE4327" w:rsidRDefault="00AE4327" w:rsidP="00AE4327">
      <w:pPr>
        <w:jc w:val="center"/>
      </w:pPr>
      <w:r w:rsidRPr="00AE4327">
        <w:t>AND THE RELEVANCE OF SCALE LEVELS</w:t>
      </w:r>
    </w:p>
    <w:p w:rsidR="00AE4327" w:rsidRPr="00AE4327" w:rsidRDefault="00AE4327" w:rsidP="00AE4327"/>
    <w:p w:rsidR="00AE4327" w:rsidRPr="00AE4327" w:rsidRDefault="00AE4327" w:rsidP="00AE4327"/>
    <w:p w:rsidR="00AE4327" w:rsidRPr="00AE4327" w:rsidRDefault="00AE4327" w:rsidP="00AE4327">
      <w:pPr>
        <w:rPr>
          <w:rFonts w:cs="Arial"/>
        </w:rPr>
      </w:pPr>
      <w:r w:rsidRPr="00AE4327">
        <w:rPr>
          <w:rFonts w:cs="Arial"/>
        </w:rPr>
        <w:t xml:space="preserve">Variety descriptions </w:t>
      </w:r>
      <w:proofErr w:type="gramStart"/>
      <w:r w:rsidRPr="00AE4327">
        <w:rPr>
          <w:rFonts w:cs="Arial"/>
        </w:rPr>
        <w:t>can be based</w:t>
      </w:r>
      <w:proofErr w:type="gramEnd"/>
      <w:r w:rsidRPr="00AE4327">
        <w:rPr>
          <w:rFonts w:cs="Arial"/>
        </w:rPr>
        <w:t xml:space="preserve"> on different data depending on the purpose of the description.  Different variety descriptions may be used for the assessment of distinctness or in the official </w:t>
      </w:r>
      <w:proofErr w:type="gramStart"/>
      <w:r w:rsidRPr="00AE4327">
        <w:rPr>
          <w:rFonts w:cs="Arial"/>
        </w:rPr>
        <w:t>document which</w:t>
      </w:r>
      <w:proofErr w:type="gramEnd"/>
      <w:r w:rsidRPr="00AE4327">
        <w:rPr>
          <w:rFonts w:cs="Arial"/>
        </w:rPr>
        <w:t xml:space="preserve"> forms the basis for granting protection.  When variety descriptions </w:t>
      </w:r>
      <w:proofErr w:type="gramStart"/>
      <w:r w:rsidRPr="00AE4327">
        <w:rPr>
          <w:rFonts w:cs="Arial"/>
        </w:rPr>
        <w:t>are used</w:t>
      </w:r>
      <w:proofErr w:type="gramEnd"/>
      <w:r w:rsidRPr="00AE4327">
        <w:rPr>
          <w:rFonts w:cs="Arial"/>
        </w:rPr>
        <w:t xml:space="preserve"> for the assessment of distinctness it is important to take into account on which data the descriptions for different varieties are based.  Special attention has to </w:t>
      </w:r>
      <w:proofErr w:type="gramStart"/>
      <w:r w:rsidRPr="00AE4327">
        <w:rPr>
          <w:rFonts w:cs="Arial"/>
        </w:rPr>
        <w:t>be given</w:t>
      </w:r>
      <w:proofErr w:type="gramEnd"/>
      <w:r w:rsidRPr="00AE4327">
        <w:rPr>
          <w:rFonts w:cs="Arial"/>
        </w:rPr>
        <w:t xml:space="preserve"> to the potential influence of years and locations.</w:t>
      </w:r>
    </w:p>
    <w:p w:rsidR="00AE4327" w:rsidRPr="00AE4327" w:rsidRDefault="00AE4327" w:rsidP="00AE4327">
      <w:pPr>
        <w:rPr>
          <w:rFonts w:cs="Arial"/>
        </w:rPr>
      </w:pPr>
    </w:p>
    <w:p w:rsidR="00AE4327" w:rsidRPr="00AE4327" w:rsidRDefault="00AE4327" w:rsidP="00AE4327">
      <w:pPr>
        <w:rPr>
          <w:rFonts w:cs="Arial"/>
        </w:rPr>
      </w:pPr>
      <w:r w:rsidRPr="00AE4327">
        <w:rPr>
          <w:rFonts w:cs="Arial"/>
        </w:rPr>
        <w:t xml:space="preserve">The different forms of variety descriptions and their relevance for the assessment of distinctness </w:t>
      </w:r>
      <w:proofErr w:type="gramStart"/>
      <w:r w:rsidRPr="00AE4327">
        <w:rPr>
          <w:rFonts w:cs="Arial"/>
        </w:rPr>
        <w:t>can be classified</w:t>
      </w:r>
      <w:proofErr w:type="gramEnd"/>
      <w:r w:rsidRPr="00AE4327">
        <w:rPr>
          <w:rFonts w:cs="Arial"/>
        </w:rPr>
        <w:t xml:space="preserve"> according to the different process levels to look at a characteristic.  The process levels </w:t>
      </w:r>
      <w:proofErr w:type="gramStart"/>
      <w:r w:rsidRPr="00AE4327">
        <w:rPr>
          <w:rFonts w:cs="Arial"/>
        </w:rPr>
        <w:t>are defined</w:t>
      </w:r>
      <w:proofErr w:type="gramEnd"/>
      <w:r w:rsidRPr="00AE4327">
        <w:rPr>
          <w:rFonts w:cs="Arial"/>
        </w:rPr>
        <w:t xml:space="preserve"> in document TGP/8</w:t>
      </w:r>
      <w:r w:rsidRPr="00AE4327">
        <w:rPr>
          <w:rFonts w:cs="Arial"/>
          <w:caps/>
        </w:rPr>
        <w:t xml:space="preserve">: </w:t>
      </w:r>
      <w:bookmarkStart w:id="10" w:name="_Toc374557600"/>
      <w:bookmarkStart w:id="11" w:name="_Toc374631085"/>
      <w:bookmarkStart w:id="12" w:name="_Toc374632557"/>
      <w:bookmarkStart w:id="13" w:name="_Toc374635755"/>
      <w:bookmarkStart w:id="14" w:name="_Toc377740963"/>
      <w:bookmarkStart w:id="15" w:name="_Toc377741130"/>
      <w:bookmarkStart w:id="16" w:name="_Toc378079306"/>
      <w:bookmarkStart w:id="17" w:name="_Toc378079654"/>
      <w:bookmarkStart w:id="18" w:name="_Toc378251549"/>
      <w:bookmarkStart w:id="19" w:name="_Toc378252009"/>
      <w:bookmarkStart w:id="20" w:name="_Toc378253039"/>
      <w:bookmarkStart w:id="21" w:name="_Toc381277710"/>
      <w:r w:rsidRPr="00AE4327">
        <w:rPr>
          <w:rFonts w:cs="Arial"/>
        </w:rPr>
        <w:t>Part I: DUS trial design and data analysis</w:t>
      </w:r>
      <w:bookmarkEnd w:id="10"/>
      <w:bookmarkEnd w:id="11"/>
      <w:bookmarkEnd w:id="12"/>
      <w:bookmarkEnd w:id="13"/>
      <w:bookmarkEnd w:id="14"/>
      <w:bookmarkEnd w:id="15"/>
      <w:bookmarkEnd w:id="16"/>
      <w:bookmarkEnd w:id="17"/>
      <w:bookmarkEnd w:id="18"/>
      <w:bookmarkEnd w:id="19"/>
      <w:bookmarkEnd w:id="20"/>
      <w:bookmarkEnd w:id="21"/>
      <w:r w:rsidRPr="00AE4327">
        <w:rPr>
          <w:rFonts w:cs="Arial"/>
        </w:rPr>
        <w:t xml:space="preserve">. </w:t>
      </w:r>
      <w:bookmarkStart w:id="22" w:name="_Toc374557601"/>
      <w:bookmarkStart w:id="23" w:name="_Toc374631086"/>
      <w:bookmarkStart w:id="24" w:name="_Toc374632558"/>
      <w:bookmarkStart w:id="25" w:name="_Toc374635756"/>
      <w:bookmarkStart w:id="26" w:name="_Toc377740964"/>
      <w:bookmarkStart w:id="27" w:name="_Toc377741131"/>
      <w:bookmarkStart w:id="28" w:name="_Toc378079307"/>
      <w:bookmarkStart w:id="29" w:name="_Toc378079655"/>
      <w:bookmarkStart w:id="30" w:name="_Toc378251550"/>
      <w:bookmarkStart w:id="31" w:name="_Toc378252010"/>
      <w:bookmarkStart w:id="32" w:name="_Toc378253040"/>
      <w:bookmarkStart w:id="33" w:name="_Toc378686700"/>
      <w:bookmarkStart w:id="34" w:name="_Toc381277711"/>
      <w:r w:rsidRPr="00AE4327">
        <w:rPr>
          <w:rFonts w:cs="Arial"/>
        </w:rPr>
        <w:t xml:space="preserve"> Section 2 (New): Data to </w:t>
      </w:r>
      <w:proofErr w:type="gramStart"/>
      <w:r w:rsidRPr="00AE4327">
        <w:rPr>
          <w:rFonts w:cs="Arial"/>
        </w:rPr>
        <w:t>be recorded</w:t>
      </w:r>
      <w:bookmarkEnd w:id="22"/>
      <w:bookmarkEnd w:id="23"/>
      <w:bookmarkEnd w:id="24"/>
      <w:bookmarkEnd w:id="25"/>
      <w:bookmarkEnd w:id="26"/>
      <w:bookmarkEnd w:id="27"/>
      <w:bookmarkEnd w:id="28"/>
      <w:bookmarkEnd w:id="29"/>
      <w:bookmarkEnd w:id="30"/>
      <w:bookmarkEnd w:id="31"/>
      <w:bookmarkEnd w:id="32"/>
      <w:bookmarkEnd w:id="33"/>
      <w:bookmarkEnd w:id="34"/>
      <w:proofErr w:type="gramEnd"/>
      <w:r w:rsidRPr="00AE4327">
        <w:rPr>
          <w:rFonts w:cs="Arial"/>
        </w:rPr>
        <w:t xml:space="preserve"> (see TC/50/5, Annex II) as follows:</w:t>
      </w:r>
    </w:p>
    <w:p w:rsidR="00AE4327" w:rsidRPr="00AE4327" w:rsidRDefault="00AE4327" w:rsidP="00AE4327">
      <w:pPr>
        <w:rPr>
          <w:rFonts w:cs="Arial"/>
        </w:rPr>
      </w:pPr>
    </w:p>
    <w:p w:rsidR="00AE4327" w:rsidRPr="00AE4327" w:rsidRDefault="00AE4327" w:rsidP="00AE4327">
      <w:pPr>
        <w:tabs>
          <w:tab w:val="left" w:pos="9072"/>
        </w:tabs>
        <w:autoSpaceDE w:val="0"/>
        <w:autoSpaceDN w:val="0"/>
        <w:adjustRightInd w:val="0"/>
        <w:spacing w:line="271" w:lineRule="exact"/>
        <w:ind w:left="567"/>
        <w:rPr>
          <w:rFonts w:cs="Arial"/>
        </w:rPr>
      </w:pPr>
      <w:r w:rsidRPr="00AE4327">
        <w:rPr>
          <w:rFonts w:cs="Arial"/>
          <w:i/>
          <w:iCs/>
          <w:position w:val="-1"/>
        </w:rPr>
        <w:t>Table 5:  Definition of different proc</w:t>
      </w:r>
      <w:r w:rsidRPr="00AE4327">
        <w:rPr>
          <w:rFonts w:cs="Arial"/>
          <w:i/>
          <w:iCs/>
          <w:spacing w:val="-1"/>
          <w:position w:val="-1"/>
        </w:rPr>
        <w:t>e</w:t>
      </w:r>
      <w:r w:rsidRPr="00AE4327">
        <w:rPr>
          <w:rFonts w:cs="Arial"/>
          <w:i/>
          <w:iCs/>
          <w:position w:val="-1"/>
        </w:rPr>
        <w:t>ss le</w:t>
      </w:r>
      <w:r w:rsidRPr="00AE4327">
        <w:rPr>
          <w:rFonts w:cs="Arial"/>
          <w:i/>
          <w:iCs/>
          <w:spacing w:val="-1"/>
          <w:position w:val="-1"/>
        </w:rPr>
        <w:t>v</w:t>
      </w:r>
      <w:r w:rsidRPr="00AE4327">
        <w:rPr>
          <w:rFonts w:cs="Arial"/>
          <w:i/>
          <w:iCs/>
          <w:position w:val="-1"/>
        </w:rPr>
        <w:t>els to consider c</w:t>
      </w:r>
      <w:r w:rsidRPr="00AE4327">
        <w:rPr>
          <w:rFonts w:cs="Arial"/>
          <w:i/>
          <w:iCs/>
          <w:spacing w:val="-1"/>
          <w:position w:val="-1"/>
        </w:rPr>
        <w:t>h</w:t>
      </w:r>
      <w:r w:rsidRPr="00AE4327">
        <w:rPr>
          <w:rFonts w:cs="Arial"/>
          <w:i/>
          <w:iCs/>
          <w:position w:val="-1"/>
        </w:rPr>
        <w:t>aracte</w:t>
      </w:r>
      <w:r w:rsidRPr="00AE4327">
        <w:rPr>
          <w:rFonts w:cs="Arial"/>
          <w:i/>
          <w:iCs/>
          <w:spacing w:val="-1"/>
          <w:position w:val="-1"/>
        </w:rPr>
        <w:t>r</w:t>
      </w:r>
      <w:r w:rsidRPr="00AE4327">
        <w:rPr>
          <w:rFonts w:cs="Arial"/>
          <w:i/>
          <w:iCs/>
          <w:position w:val="-1"/>
        </w:rPr>
        <w:t>istics</w:t>
      </w:r>
    </w:p>
    <w:p w:rsidR="00AE4327" w:rsidRPr="00AE4327" w:rsidRDefault="00AE4327" w:rsidP="00AE4327">
      <w:pPr>
        <w:autoSpaceDE w:val="0"/>
        <w:autoSpaceDN w:val="0"/>
        <w:adjustRightInd w:val="0"/>
        <w:spacing w:before="2" w:line="280" w:lineRule="exact"/>
        <w:rPr>
          <w:rFonts w:cs="Arial"/>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AE4327" w:rsidRPr="00AE4327" w:rsidTr="001205E2">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AE4327" w:rsidRPr="00AE4327" w:rsidRDefault="00AE4327" w:rsidP="00AE4327">
            <w:pPr>
              <w:autoSpaceDE w:val="0"/>
              <w:autoSpaceDN w:val="0"/>
              <w:adjustRightInd w:val="0"/>
              <w:spacing w:before="37"/>
              <w:ind w:left="35"/>
              <w:jc w:val="center"/>
              <w:rPr>
                <w:rFonts w:cs="Arial"/>
              </w:rPr>
            </w:pPr>
            <w:r w:rsidRPr="00AE4327">
              <w:rPr>
                <w:rFonts w:cs="Arial"/>
              </w:rPr>
              <w:t>Process</w:t>
            </w:r>
            <w:r w:rsidRPr="00AE4327">
              <w:rPr>
                <w:rFonts w:cs="Arial"/>
                <w:spacing w:val="-7"/>
              </w:rPr>
              <w:t xml:space="preserve"> </w:t>
            </w:r>
            <w:r w:rsidRPr="00AE4327">
              <w:rPr>
                <w:rFonts w:cs="Arial"/>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AE4327" w:rsidRPr="00AE4327" w:rsidRDefault="00AE4327" w:rsidP="00AE4327">
            <w:pPr>
              <w:autoSpaceDE w:val="0"/>
              <w:autoSpaceDN w:val="0"/>
              <w:adjustRightInd w:val="0"/>
              <w:spacing w:before="37"/>
              <w:ind w:left="231"/>
              <w:rPr>
                <w:rFonts w:cs="Arial"/>
              </w:rPr>
            </w:pPr>
            <w:r w:rsidRPr="00AE4327">
              <w:rPr>
                <w:rFonts w:cs="Arial"/>
              </w:rPr>
              <w:t>Des</w:t>
            </w:r>
            <w:r w:rsidRPr="00AE4327">
              <w:rPr>
                <w:rFonts w:cs="Arial"/>
                <w:spacing w:val="1"/>
              </w:rPr>
              <w:t>c</w:t>
            </w:r>
            <w:r w:rsidRPr="00AE4327">
              <w:rPr>
                <w:rFonts w:cs="Arial"/>
              </w:rPr>
              <w:t>ription</w:t>
            </w:r>
            <w:r w:rsidRPr="00AE4327">
              <w:rPr>
                <w:rFonts w:cs="Arial"/>
                <w:spacing w:val="-10"/>
              </w:rPr>
              <w:t xml:space="preserve"> </w:t>
            </w:r>
            <w:r w:rsidRPr="00AE4327">
              <w:rPr>
                <w:rFonts w:cs="Arial"/>
              </w:rPr>
              <w:t>of</w:t>
            </w:r>
            <w:r w:rsidRPr="00AE4327">
              <w:rPr>
                <w:rFonts w:cs="Arial"/>
                <w:spacing w:val="-2"/>
              </w:rPr>
              <w:t xml:space="preserve"> </w:t>
            </w:r>
            <w:r w:rsidRPr="00AE4327">
              <w:rPr>
                <w:rFonts w:cs="Arial"/>
              </w:rPr>
              <w:t>the</w:t>
            </w:r>
            <w:r w:rsidRPr="00AE4327">
              <w:rPr>
                <w:rFonts w:cs="Arial"/>
                <w:spacing w:val="-3"/>
              </w:rPr>
              <w:t xml:space="preserve"> </w:t>
            </w:r>
            <w:r w:rsidRPr="00AE4327">
              <w:rPr>
                <w:rFonts w:cs="Arial"/>
              </w:rPr>
              <w:t>process</w:t>
            </w:r>
            <w:r w:rsidRPr="00AE4327">
              <w:rPr>
                <w:rFonts w:cs="Arial"/>
                <w:spacing w:val="-7"/>
              </w:rPr>
              <w:t xml:space="preserve"> </w:t>
            </w:r>
            <w:r w:rsidRPr="00AE4327">
              <w:rPr>
                <w:rFonts w:cs="Arial"/>
              </w:rPr>
              <w:t>level</w:t>
            </w:r>
          </w:p>
        </w:tc>
      </w:tr>
      <w:tr w:rsidR="00AE4327" w:rsidRPr="00AE4327" w:rsidTr="001205E2">
        <w:trPr>
          <w:trHeight w:hRule="exact" w:val="342"/>
        </w:trPr>
        <w:tc>
          <w:tcPr>
            <w:tcW w:w="1680" w:type="dxa"/>
            <w:tcBorders>
              <w:top w:val="single" w:sz="4" w:space="0" w:color="auto"/>
              <w:left w:val="single" w:sz="4" w:space="0" w:color="auto"/>
              <w:bottom w:val="single" w:sz="4" w:space="0" w:color="auto"/>
              <w:right w:val="single" w:sz="4" w:space="0" w:color="auto"/>
            </w:tcBorders>
          </w:tcPr>
          <w:p w:rsidR="00AE4327" w:rsidRPr="00AE4327" w:rsidRDefault="00AE4327" w:rsidP="00AE4327">
            <w:pPr>
              <w:autoSpaceDE w:val="0"/>
              <w:autoSpaceDN w:val="0"/>
              <w:adjustRightInd w:val="0"/>
              <w:spacing w:before="37"/>
              <w:ind w:left="60"/>
              <w:jc w:val="center"/>
              <w:rPr>
                <w:rFonts w:cs="Arial"/>
              </w:rPr>
            </w:pPr>
            <w:r w:rsidRPr="00AE4327">
              <w:rPr>
                <w:rFonts w:cs="Arial"/>
              </w:rPr>
              <w:t>1</w:t>
            </w:r>
          </w:p>
        </w:tc>
        <w:tc>
          <w:tcPr>
            <w:tcW w:w="5245" w:type="dxa"/>
            <w:tcBorders>
              <w:top w:val="single" w:sz="4" w:space="0" w:color="auto"/>
              <w:left w:val="single" w:sz="4" w:space="0" w:color="auto"/>
              <w:bottom w:val="single" w:sz="4" w:space="0" w:color="auto"/>
              <w:right w:val="single" w:sz="4" w:space="0" w:color="auto"/>
            </w:tcBorders>
          </w:tcPr>
          <w:p w:rsidR="00AE4327" w:rsidRPr="00AE4327" w:rsidRDefault="00AE4327" w:rsidP="00AE4327">
            <w:pPr>
              <w:autoSpaceDE w:val="0"/>
              <w:autoSpaceDN w:val="0"/>
              <w:adjustRightInd w:val="0"/>
              <w:spacing w:before="37"/>
              <w:ind w:left="231"/>
              <w:rPr>
                <w:rFonts w:cs="Arial"/>
              </w:rPr>
            </w:pPr>
            <w:r w:rsidRPr="00AE4327">
              <w:rPr>
                <w:rFonts w:cs="Arial"/>
              </w:rPr>
              <w:t>charact</w:t>
            </w:r>
            <w:r w:rsidRPr="00AE4327">
              <w:rPr>
                <w:rFonts w:cs="Arial"/>
                <w:spacing w:val="1"/>
              </w:rPr>
              <w:t>e</w:t>
            </w:r>
            <w:r w:rsidRPr="00AE4327">
              <w:rPr>
                <w:rFonts w:cs="Arial"/>
              </w:rPr>
              <w:t>risti</w:t>
            </w:r>
            <w:r w:rsidRPr="00AE4327">
              <w:rPr>
                <w:rFonts w:cs="Arial"/>
                <w:spacing w:val="1"/>
              </w:rPr>
              <w:t>c</w:t>
            </w:r>
            <w:r w:rsidRPr="00AE4327">
              <w:rPr>
                <w:rFonts w:cs="Arial"/>
              </w:rPr>
              <w:t>s</w:t>
            </w:r>
            <w:r w:rsidRPr="00AE4327">
              <w:rPr>
                <w:rFonts w:cs="Arial"/>
                <w:spacing w:val="-13"/>
              </w:rPr>
              <w:t xml:space="preserve"> </w:t>
            </w:r>
            <w:r w:rsidRPr="00AE4327">
              <w:rPr>
                <w:rFonts w:cs="Arial"/>
              </w:rPr>
              <w:t>as</w:t>
            </w:r>
            <w:r w:rsidRPr="00AE4327">
              <w:rPr>
                <w:rFonts w:cs="Arial"/>
                <w:spacing w:val="-2"/>
              </w:rPr>
              <w:t xml:space="preserve"> </w:t>
            </w:r>
            <w:r w:rsidRPr="00AE4327">
              <w:rPr>
                <w:rFonts w:cs="Arial"/>
              </w:rPr>
              <w:t>expre</w:t>
            </w:r>
            <w:r w:rsidRPr="00AE4327">
              <w:rPr>
                <w:rFonts w:cs="Arial"/>
                <w:spacing w:val="1"/>
              </w:rPr>
              <w:t>s</w:t>
            </w:r>
            <w:r w:rsidRPr="00AE4327">
              <w:rPr>
                <w:rFonts w:cs="Arial"/>
              </w:rPr>
              <w:t>s</w:t>
            </w:r>
            <w:r w:rsidRPr="00AE4327">
              <w:rPr>
                <w:rFonts w:cs="Arial"/>
                <w:spacing w:val="1"/>
              </w:rPr>
              <w:t>e</w:t>
            </w:r>
            <w:r w:rsidRPr="00AE4327">
              <w:rPr>
                <w:rFonts w:cs="Arial"/>
              </w:rPr>
              <w:t>d</w:t>
            </w:r>
            <w:r w:rsidRPr="00AE4327">
              <w:rPr>
                <w:rFonts w:cs="Arial"/>
                <w:spacing w:val="-9"/>
              </w:rPr>
              <w:t xml:space="preserve"> </w:t>
            </w:r>
            <w:r w:rsidRPr="00AE4327">
              <w:rPr>
                <w:rFonts w:cs="Arial"/>
              </w:rPr>
              <w:t>in</w:t>
            </w:r>
            <w:r w:rsidRPr="00AE4327">
              <w:rPr>
                <w:rFonts w:cs="Arial"/>
                <w:spacing w:val="-2"/>
              </w:rPr>
              <w:t xml:space="preserve"> </w:t>
            </w:r>
            <w:r w:rsidRPr="00AE4327">
              <w:rPr>
                <w:rFonts w:cs="Arial"/>
              </w:rPr>
              <w:t>trial</w:t>
            </w:r>
          </w:p>
        </w:tc>
      </w:tr>
      <w:tr w:rsidR="00AE4327" w:rsidRPr="00AE4327" w:rsidTr="001205E2">
        <w:trPr>
          <w:trHeight w:hRule="exact" w:val="343"/>
        </w:trPr>
        <w:tc>
          <w:tcPr>
            <w:tcW w:w="1680" w:type="dxa"/>
            <w:tcBorders>
              <w:top w:val="single" w:sz="4" w:space="0" w:color="auto"/>
              <w:left w:val="single" w:sz="4" w:space="0" w:color="auto"/>
              <w:bottom w:val="single" w:sz="4" w:space="0" w:color="auto"/>
              <w:right w:val="single" w:sz="4" w:space="0" w:color="auto"/>
            </w:tcBorders>
          </w:tcPr>
          <w:p w:rsidR="00AE4327" w:rsidRPr="00AE4327" w:rsidRDefault="00AE4327" w:rsidP="00AE4327">
            <w:pPr>
              <w:autoSpaceDE w:val="0"/>
              <w:autoSpaceDN w:val="0"/>
              <w:adjustRightInd w:val="0"/>
              <w:spacing w:before="37"/>
              <w:ind w:left="60"/>
              <w:jc w:val="center"/>
              <w:rPr>
                <w:rFonts w:cs="Arial"/>
              </w:rPr>
            </w:pPr>
            <w:r w:rsidRPr="00AE4327">
              <w:rPr>
                <w:rFonts w:cs="Arial"/>
              </w:rPr>
              <w:t>2</w:t>
            </w:r>
          </w:p>
        </w:tc>
        <w:tc>
          <w:tcPr>
            <w:tcW w:w="5245" w:type="dxa"/>
            <w:tcBorders>
              <w:top w:val="single" w:sz="4" w:space="0" w:color="auto"/>
              <w:left w:val="single" w:sz="4" w:space="0" w:color="auto"/>
              <w:bottom w:val="single" w:sz="4" w:space="0" w:color="auto"/>
              <w:right w:val="single" w:sz="4" w:space="0" w:color="auto"/>
            </w:tcBorders>
          </w:tcPr>
          <w:p w:rsidR="00AE4327" w:rsidRPr="00AE4327" w:rsidRDefault="00AE4327" w:rsidP="00AE4327">
            <w:pPr>
              <w:autoSpaceDE w:val="0"/>
              <w:autoSpaceDN w:val="0"/>
              <w:adjustRightInd w:val="0"/>
              <w:spacing w:before="37"/>
              <w:ind w:left="231"/>
              <w:rPr>
                <w:rFonts w:cs="Arial"/>
              </w:rPr>
            </w:pPr>
            <w:r w:rsidRPr="00AE4327">
              <w:rPr>
                <w:rFonts w:cs="Arial"/>
              </w:rPr>
              <w:t>data</w:t>
            </w:r>
            <w:r w:rsidRPr="00AE4327">
              <w:rPr>
                <w:rFonts w:cs="Arial"/>
                <w:spacing w:val="-4"/>
              </w:rPr>
              <w:t xml:space="preserve"> </w:t>
            </w:r>
            <w:r w:rsidRPr="00AE4327">
              <w:rPr>
                <w:rFonts w:cs="Arial"/>
              </w:rPr>
              <w:t>for</w:t>
            </w:r>
            <w:r w:rsidRPr="00AE4327">
              <w:rPr>
                <w:rFonts w:cs="Arial"/>
                <w:spacing w:val="-3"/>
              </w:rPr>
              <w:t xml:space="preserve"> </w:t>
            </w:r>
            <w:r w:rsidRPr="00AE4327">
              <w:rPr>
                <w:rFonts w:cs="Arial"/>
              </w:rPr>
              <w:t>evaluation</w:t>
            </w:r>
            <w:r w:rsidRPr="00AE4327">
              <w:rPr>
                <w:rFonts w:cs="Arial"/>
                <w:spacing w:val="-8"/>
              </w:rPr>
              <w:t xml:space="preserve"> </w:t>
            </w:r>
            <w:r w:rsidRPr="00AE4327">
              <w:rPr>
                <w:rFonts w:cs="Arial"/>
              </w:rPr>
              <w:t>of</w:t>
            </w:r>
            <w:r w:rsidRPr="00AE4327">
              <w:rPr>
                <w:rFonts w:cs="Arial"/>
                <w:spacing w:val="-2"/>
              </w:rPr>
              <w:t xml:space="preserve"> </w:t>
            </w:r>
            <w:r w:rsidRPr="00AE4327">
              <w:rPr>
                <w:rFonts w:cs="Arial"/>
              </w:rPr>
              <w:t>characteristi</w:t>
            </w:r>
            <w:r w:rsidRPr="00AE4327">
              <w:rPr>
                <w:rFonts w:cs="Arial"/>
                <w:spacing w:val="1"/>
              </w:rPr>
              <w:t>c</w:t>
            </w:r>
            <w:r w:rsidRPr="00AE4327">
              <w:rPr>
                <w:rFonts w:cs="Arial"/>
              </w:rPr>
              <w:t>s</w:t>
            </w:r>
          </w:p>
        </w:tc>
      </w:tr>
      <w:tr w:rsidR="00AE4327" w:rsidRPr="00AE4327" w:rsidTr="001205E2">
        <w:trPr>
          <w:trHeight w:hRule="exact" w:val="343"/>
        </w:trPr>
        <w:tc>
          <w:tcPr>
            <w:tcW w:w="1680" w:type="dxa"/>
            <w:tcBorders>
              <w:top w:val="single" w:sz="4" w:space="0" w:color="auto"/>
              <w:left w:val="single" w:sz="4" w:space="0" w:color="auto"/>
              <w:bottom w:val="single" w:sz="4" w:space="0" w:color="auto"/>
              <w:right w:val="single" w:sz="4" w:space="0" w:color="auto"/>
            </w:tcBorders>
          </w:tcPr>
          <w:p w:rsidR="00AE4327" w:rsidRPr="00AE4327" w:rsidRDefault="00AE4327" w:rsidP="00AE4327">
            <w:pPr>
              <w:autoSpaceDE w:val="0"/>
              <w:autoSpaceDN w:val="0"/>
              <w:adjustRightInd w:val="0"/>
              <w:spacing w:before="37"/>
              <w:ind w:left="60"/>
              <w:jc w:val="center"/>
              <w:rPr>
                <w:rFonts w:cs="Arial"/>
              </w:rPr>
            </w:pPr>
            <w:r w:rsidRPr="00AE4327">
              <w:rPr>
                <w:rFonts w:cs="Arial"/>
              </w:rPr>
              <w:t>3</w:t>
            </w:r>
          </w:p>
        </w:tc>
        <w:tc>
          <w:tcPr>
            <w:tcW w:w="5245" w:type="dxa"/>
            <w:tcBorders>
              <w:top w:val="single" w:sz="4" w:space="0" w:color="auto"/>
              <w:left w:val="single" w:sz="4" w:space="0" w:color="auto"/>
              <w:bottom w:val="single" w:sz="4" w:space="0" w:color="auto"/>
              <w:right w:val="single" w:sz="4" w:space="0" w:color="auto"/>
            </w:tcBorders>
          </w:tcPr>
          <w:p w:rsidR="00AE4327" w:rsidRPr="00AE4327" w:rsidRDefault="00AE4327" w:rsidP="00AE4327">
            <w:pPr>
              <w:autoSpaceDE w:val="0"/>
              <w:autoSpaceDN w:val="0"/>
              <w:adjustRightInd w:val="0"/>
              <w:spacing w:before="37"/>
              <w:ind w:left="231"/>
              <w:rPr>
                <w:rFonts w:cs="Arial"/>
              </w:rPr>
            </w:pPr>
            <w:r w:rsidRPr="00AE4327">
              <w:rPr>
                <w:rFonts w:cs="Arial"/>
              </w:rPr>
              <w:t>variety</w:t>
            </w:r>
            <w:r w:rsidRPr="00AE4327">
              <w:rPr>
                <w:rFonts w:cs="Arial"/>
                <w:spacing w:val="-5"/>
              </w:rPr>
              <w:t xml:space="preserve"> </w:t>
            </w:r>
            <w:r w:rsidRPr="00AE4327">
              <w:rPr>
                <w:rFonts w:cs="Arial"/>
              </w:rPr>
              <w:t>description</w:t>
            </w:r>
          </w:p>
        </w:tc>
      </w:tr>
    </w:tbl>
    <w:p w:rsidR="00AE4327" w:rsidRPr="00AE4327" w:rsidRDefault="00AE4327" w:rsidP="00AE4327">
      <w:pPr>
        <w:autoSpaceDE w:val="0"/>
        <w:autoSpaceDN w:val="0"/>
        <w:adjustRightInd w:val="0"/>
        <w:spacing w:before="18" w:line="220" w:lineRule="exact"/>
        <w:ind w:left="7797"/>
        <w:rPr>
          <w:rFonts w:cs="Arial"/>
        </w:rPr>
      </w:pPr>
    </w:p>
    <w:p w:rsidR="00AE4327" w:rsidRPr="00AE4327" w:rsidRDefault="00AE4327" w:rsidP="00AE4327">
      <w:pPr>
        <w:autoSpaceDE w:val="0"/>
        <w:autoSpaceDN w:val="0"/>
        <w:adjustRightInd w:val="0"/>
        <w:spacing w:before="18" w:line="220" w:lineRule="exact"/>
        <w:rPr>
          <w:rFonts w:cs="Arial"/>
        </w:rPr>
      </w:pPr>
    </w:p>
    <w:p w:rsidR="00AE4327" w:rsidRPr="00AE4327" w:rsidRDefault="00AE4327" w:rsidP="00AE4327">
      <w:pPr>
        <w:rPr>
          <w:rFonts w:cs="Arial"/>
        </w:rPr>
      </w:pPr>
      <w:r w:rsidRPr="00AE4327">
        <w:rPr>
          <w:rFonts w:cs="Arial"/>
        </w:rPr>
        <w:t xml:space="preserve">The process levels relevant for the assessment of distinctness are level </w:t>
      </w:r>
      <w:proofErr w:type="gramStart"/>
      <w:r w:rsidRPr="00AE4327">
        <w:rPr>
          <w:rFonts w:cs="Arial"/>
        </w:rPr>
        <w:t>2</w:t>
      </w:r>
      <w:proofErr w:type="gramEnd"/>
      <w:r w:rsidRPr="00AE4327">
        <w:rPr>
          <w:rFonts w:cs="Arial"/>
        </w:rPr>
        <w:t xml:space="preserve"> and 3.  Any comparison between varieties in the same trial (same year(s), same location) is carried out on the actual data recorded in the trial.  This approach relates to process level 2.  If varieties are not grown in the same trial, they have to be compared </w:t>
      </w:r>
      <w:proofErr w:type="gramStart"/>
      <w:r w:rsidRPr="00AE4327">
        <w:rPr>
          <w:rFonts w:cs="Arial"/>
        </w:rPr>
        <w:t>on the basis of</w:t>
      </w:r>
      <w:proofErr w:type="gramEnd"/>
      <w:r w:rsidRPr="00AE4327">
        <w:rPr>
          <w:rFonts w:cs="Arial"/>
        </w:rPr>
        <w:t xml:space="preserve">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AE4327" w:rsidRPr="00AE4327" w:rsidRDefault="00AE4327" w:rsidP="00AE4327">
      <w:pPr>
        <w:rPr>
          <w:rFonts w:cs="Arial"/>
        </w:rPr>
      </w:pPr>
    </w:p>
    <w:tbl>
      <w:tblPr>
        <w:tblStyle w:val="TableGrid"/>
        <w:tblW w:w="0" w:type="auto"/>
        <w:tblInd w:w="108" w:type="dxa"/>
        <w:tblLook w:val="04A0" w:firstRow="1" w:lastRow="0" w:firstColumn="1" w:lastColumn="0" w:noHBand="0" w:noVBand="1"/>
      </w:tblPr>
      <w:tblGrid>
        <w:gridCol w:w="1101"/>
        <w:gridCol w:w="2268"/>
        <w:gridCol w:w="2976"/>
        <w:gridCol w:w="2867"/>
      </w:tblGrid>
      <w:tr w:rsidR="00AE4327" w:rsidRPr="00AE4327" w:rsidTr="001205E2">
        <w:tc>
          <w:tcPr>
            <w:tcW w:w="1101" w:type="dxa"/>
            <w:tcBorders>
              <w:top w:val="single" w:sz="4" w:space="0" w:color="auto"/>
            </w:tcBorders>
          </w:tcPr>
          <w:p w:rsidR="00AE4327" w:rsidRPr="00AE4327" w:rsidRDefault="00AE4327" w:rsidP="00AE4327">
            <w:pPr>
              <w:jc w:val="center"/>
              <w:rPr>
                <w:rFonts w:cs="Arial"/>
              </w:rPr>
            </w:pPr>
            <w:r w:rsidRPr="00AE4327">
              <w:rPr>
                <w:rFonts w:cs="Arial"/>
              </w:rPr>
              <w:t>Process</w:t>
            </w:r>
            <w:r w:rsidRPr="00AE4327">
              <w:rPr>
                <w:rFonts w:cs="Arial"/>
                <w:spacing w:val="-7"/>
              </w:rPr>
              <w:t xml:space="preserve"> </w:t>
            </w:r>
            <w:r w:rsidRPr="00AE4327">
              <w:rPr>
                <w:rFonts w:cs="Arial"/>
              </w:rPr>
              <w:t>level</w:t>
            </w:r>
          </w:p>
        </w:tc>
        <w:tc>
          <w:tcPr>
            <w:tcW w:w="2268" w:type="dxa"/>
            <w:tcBorders>
              <w:top w:val="single" w:sz="4" w:space="0" w:color="auto"/>
            </w:tcBorders>
          </w:tcPr>
          <w:p w:rsidR="00AE4327" w:rsidRPr="00AE4327" w:rsidRDefault="00AE4327" w:rsidP="00AE4327">
            <w:pPr>
              <w:jc w:val="center"/>
              <w:rPr>
                <w:rFonts w:cs="Arial"/>
              </w:rPr>
            </w:pPr>
            <w:r w:rsidRPr="00AE4327">
              <w:rPr>
                <w:rFonts w:cs="Arial"/>
              </w:rPr>
              <w:t>Measurements</w:t>
            </w:r>
          </w:p>
          <w:p w:rsidR="00AE4327" w:rsidRPr="00AE4327" w:rsidRDefault="00AE4327" w:rsidP="00AE4327">
            <w:pPr>
              <w:jc w:val="center"/>
              <w:rPr>
                <w:rFonts w:cs="Arial"/>
              </w:rPr>
            </w:pPr>
            <w:r w:rsidRPr="00AE4327">
              <w:rPr>
                <w:rFonts w:cs="Arial"/>
              </w:rPr>
              <w:t>(QN)</w:t>
            </w:r>
          </w:p>
        </w:tc>
        <w:tc>
          <w:tcPr>
            <w:tcW w:w="2976" w:type="dxa"/>
            <w:tcBorders>
              <w:top w:val="single" w:sz="4" w:space="0" w:color="auto"/>
            </w:tcBorders>
          </w:tcPr>
          <w:p w:rsidR="00AE4327" w:rsidRPr="00AE4327" w:rsidRDefault="00AE4327" w:rsidP="00AE4327">
            <w:pPr>
              <w:jc w:val="center"/>
              <w:rPr>
                <w:rFonts w:cs="Arial"/>
                <w:lang w:val="pt-BR"/>
              </w:rPr>
            </w:pPr>
            <w:r w:rsidRPr="00AE4327">
              <w:rPr>
                <w:rFonts w:cs="Arial"/>
                <w:lang w:val="pt-BR"/>
              </w:rPr>
              <w:t>Visual assessment</w:t>
            </w:r>
          </w:p>
          <w:p w:rsidR="00AE4327" w:rsidRPr="00AE4327" w:rsidRDefault="00AE4327" w:rsidP="00AE4327">
            <w:pPr>
              <w:jc w:val="center"/>
              <w:rPr>
                <w:rFonts w:cs="Arial"/>
                <w:lang w:val="pt-BR"/>
              </w:rPr>
            </w:pPr>
            <w:r w:rsidRPr="00AE4327">
              <w:rPr>
                <w:rFonts w:cs="Arial"/>
                <w:lang w:val="pt-BR"/>
              </w:rPr>
              <w:t>(QN/QL/PQ)</w:t>
            </w:r>
          </w:p>
        </w:tc>
        <w:tc>
          <w:tcPr>
            <w:tcW w:w="2867" w:type="dxa"/>
            <w:tcBorders>
              <w:top w:val="single" w:sz="4" w:space="0" w:color="auto"/>
            </w:tcBorders>
          </w:tcPr>
          <w:p w:rsidR="00AE4327" w:rsidRPr="00AE4327" w:rsidRDefault="00AE4327" w:rsidP="00AE4327">
            <w:pPr>
              <w:rPr>
                <w:rFonts w:cs="Arial"/>
              </w:rPr>
            </w:pPr>
            <w:r w:rsidRPr="00AE4327">
              <w:rPr>
                <w:rFonts w:cs="Arial"/>
              </w:rPr>
              <w:t>Remark</w:t>
            </w:r>
          </w:p>
        </w:tc>
      </w:tr>
      <w:tr w:rsidR="00AE4327" w:rsidRPr="00AE4327" w:rsidTr="001205E2">
        <w:tc>
          <w:tcPr>
            <w:tcW w:w="1101" w:type="dxa"/>
            <w:tcBorders>
              <w:bottom w:val="single" w:sz="4" w:space="0" w:color="auto"/>
            </w:tcBorders>
          </w:tcPr>
          <w:p w:rsidR="00AE4327" w:rsidRPr="00AE4327" w:rsidRDefault="00AE4327" w:rsidP="00AE4327">
            <w:pPr>
              <w:spacing w:before="240"/>
              <w:jc w:val="center"/>
              <w:rPr>
                <w:rFonts w:cs="Arial"/>
              </w:rPr>
            </w:pPr>
            <w:r w:rsidRPr="00AE4327">
              <w:rPr>
                <w:rFonts w:cs="Arial"/>
              </w:rPr>
              <w:t>2</w:t>
            </w:r>
          </w:p>
        </w:tc>
        <w:tc>
          <w:tcPr>
            <w:tcW w:w="2268" w:type="dxa"/>
            <w:tcBorders>
              <w:bottom w:val="single" w:sz="4" w:space="0" w:color="auto"/>
            </w:tcBorders>
          </w:tcPr>
          <w:p w:rsidR="00AE4327" w:rsidRPr="00AE4327" w:rsidRDefault="00AE4327" w:rsidP="00AE4327">
            <w:pPr>
              <w:spacing w:before="240"/>
              <w:rPr>
                <w:rFonts w:cs="Arial"/>
              </w:rPr>
            </w:pPr>
            <w:r w:rsidRPr="00AE4327">
              <w:rPr>
                <w:rFonts w:cs="Arial"/>
                <w:noProof/>
              </w:rPr>
              <mc:AlternateContent>
                <mc:Choice Requires="wps">
                  <w:drawing>
                    <wp:anchor distT="0" distB="0" distL="114300" distR="114300" simplePos="0" relativeHeight="251661312" behindDoc="0" locked="0" layoutInCell="1" allowOverlap="1" wp14:anchorId="00B9FAEA" wp14:editId="79DB9D3A">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7A1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" adj="19562" fillcolor="#4f81bd" strokecolor="#385d8a" strokeweight="2pt"/>
                  </w:pict>
                </mc:Fallback>
              </mc:AlternateContent>
            </w:r>
            <w:r w:rsidRPr="00AE4327">
              <w:rPr>
                <w:rFonts w:cs="Arial"/>
              </w:rPr>
              <w:t>Values</w:t>
            </w:r>
          </w:p>
        </w:tc>
        <w:tc>
          <w:tcPr>
            <w:tcW w:w="2976" w:type="dxa"/>
            <w:tcBorders>
              <w:bottom w:val="single" w:sz="4" w:space="0" w:color="auto"/>
            </w:tcBorders>
          </w:tcPr>
          <w:p w:rsidR="00AE4327" w:rsidRPr="00AE4327" w:rsidRDefault="00AE4327" w:rsidP="00AE4327">
            <w:pPr>
              <w:spacing w:before="240"/>
              <w:rPr>
                <w:rFonts w:cs="Arial"/>
              </w:rPr>
            </w:pPr>
            <w:r w:rsidRPr="00AE4327">
              <w:rPr>
                <w:rFonts w:cs="Arial"/>
                <w:noProof/>
              </w:rPr>
              <mc:AlternateContent>
                <mc:Choice Requires="wps">
                  <w:drawing>
                    <wp:anchor distT="0" distB="0" distL="114300" distR="114300" simplePos="0" relativeHeight="251659264" behindDoc="0" locked="0" layoutInCell="1" allowOverlap="1" wp14:anchorId="792BA493" wp14:editId="1A559FA7">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1312"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" adj="19562" fillcolor="#4f81bd" strokecolor="#385d8a" strokeweight="2pt"/>
                  </w:pict>
                </mc:Fallback>
              </mc:AlternateContent>
            </w:r>
            <w:r w:rsidRPr="00AE4327">
              <w:rPr>
                <w:rFonts w:cs="Arial"/>
              </w:rPr>
              <w:t>Notes</w:t>
            </w:r>
          </w:p>
        </w:tc>
        <w:tc>
          <w:tcPr>
            <w:tcW w:w="2867" w:type="dxa"/>
            <w:tcBorders>
              <w:bottom w:val="single" w:sz="4" w:space="0" w:color="auto"/>
            </w:tcBorders>
          </w:tcPr>
          <w:p w:rsidR="00AE4327" w:rsidRPr="00AE4327" w:rsidRDefault="00AE4327" w:rsidP="00AE4327">
            <w:pPr>
              <w:spacing w:before="240"/>
              <w:rPr>
                <w:rFonts w:cs="Arial"/>
              </w:rPr>
            </w:pPr>
            <w:r w:rsidRPr="00AE4327">
              <w:rPr>
                <w:rFonts w:cs="Arial"/>
              </w:rPr>
              <w:t>Basis for comparison within the same trial</w:t>
            </w:r>
          </w:p>
          <w:p w:rsidR="00AE4327" w:rsidRPr="00AE4327" w:rsidRDefault="00AE4327" w:rsidP="00AE4327">
            <w:pPr>
              <w:rPr>
                <w:rFonts w:cs="Arial"/>
              </w:rPr>
            </w:pPr>
          </w:p>
        </w:tc>
      </w:tr>
      <w:tr w:rsidR="00AE4327" w:rsidRPr="00AE4327" w:rsidTr="001205E2">
        <w:tc>
          <w:tcPr>
            <w:tcW w:w="1101" w:type="dxa"/>
            <w:tcBorders>
              <w:bottom w:val="nil"/>
              <w:right w:val="single" w:sz="4" w:space="0" w:color="auto"/>
            </w:tcBorders>
          </w:tcPr>
          <w:p w:rsidR="00AE4327" w:rsidRPr="00AE4327" w:rsidRDefault="00AE4327" w:rsidP="00AE4327">
            <w:pPr>
              <w:spacing w:before="240"/>
              <w:jc w:val="center"/>
              <w:rPr>
                <w:rFonts w:cs="Arial"/>
              </w:rPr>
            </w:pPr>
            <w:r w:rsidRPr="00AE4327">
              <w:rPr>
                <w:rFonts w:cs="Arial"/>
              </w:rPr>
              <w:t>3</w:t>
            </w:r>
          </w:p>
        </w:tc>
        <w:tc>
          <w:tcPr>
            <w:tcW w:w="2268" w:type="dxa"/>
            <w:tcBorders>
              <w:top w:val="single" w:sz="4" w:space="0" w:color="auto"/>
              <w:left w:val="single" w:sz="4" w:space="0" w:color="auto"/>
              <w:bottom w:val="nil"/>
              <w:right w:val="single" w:sz="4" w:space="0" w:color="auto"/>
            </w:tcBorders>
          </w:tcPr>
          <w:p w:rsidR="00AE4327" w:rsidRPr="00AE4327" w:rsidRDefault="00AE4327" w:rsidP="00AE4327">
            <w:pPr>
              <w:spacing w:before="120"/>
              <w:ind w:left="600"/>
              <w:rPr>
                <w:rFonts w:cs="Arial"/>
              </w:rPr>
            </w:pPr>
            <w:r w:rsidRPr="00AE4327">
              <w:rPr>
                <w:rFonts w:cs="Arial"/>
              </w:rPr>
              <w:t xml:space="preserve">Transformation into notes </w:t>
            </w:r>
          </w:p>
          <w:p w:rsidR="00AE4327" w:rsidRPr="00AE4327" w:rsidRDefault="00AE4327" w:rsidP="00AE4327">
            <w:pPr>
              <w:spacing w:before="120"/>
              <w:rPr>
                <w:rFonts w:cs="Arial"/>
              </w:rPr>
            </w:pPr>
            <w:r w:rsidRPr="00AE4327">
              <w:rPr>
                <w:rFonts w:cs="Arial"/>
              </w:rPr>
              <w:t>Notes</w:t>
            </w:r>
          </w:p>
        </w:tc>
        <w:tc>
          <w:tcPr>
            <w:tcW w:w="2976" w:type="dxa"/>
            <w:tcBorders>
              <w:left w:val="single" w:sz="4" w:space="0" w:color="auto"/>
              <w:bottom w:val="nil"/>
            </w:tcBorders>
          </w:tcPr>
          <w:p w:rsidR="00AE4327" w:rsidRPr="00AE4327" w:rsidRDefault="00AE4327" w:rsidP="00AE4327">
            <w:pPr>
              <w:spacing w:before="120"/>
              <w:ind w:left="459"/>
              <w:rPr>
                <w:rFonts w:cs="Arial"/>
              </w:rPr>
            </w:pPr>
            <w:r w:rsidRPr="00AE4327">
              <w:rPr>
                <w:rFonts w:cs="Arial"/>
              </w:rPr>
              <w:t>Same Notes as in Process level 1</w:t>
            </w:r>
          </w:p>
          <w:p w:rsidR="00AE4327" w:rsidRPr="00AE4327" w:rsidRDefault="00AE4327" w:rsidP="00AE4327">
            <w:pPr>
              <w:spacing w:before="120"/>
              <w:ind w:left="34"/>
              <w:rPr>
                <w:rFonts w:cs="Arial"/>
              </w:rPr>
            </w:pPr>
          </w:p>
          <w:p w:rsidR="00AE4327" w:rsidRPr="00AE4327" w:rsidRDefault="00AE4327" w:rsidP="00AE4327">
            <w:pPr>
              <w:ind w:left="34"/>
              <w:rPr>
                <w:rFonts w:cs="Arial"/>
              </w:rPr>
            </w:pPr>
            <w:r w:rsidRPr="00AE4327">
              <w:rPr>
                <w:rFonts w:cs="Arial"/>
              </w:rPr>
              <w:t>Notes</w:t>
            </w:r>
          </w:p>
        </w:tc>
        <w:tc>
          <w:tcPr>
            <w:tcW w:w="2867" w:type="dxa"/>
            <w:tcBorders>
              <w:bottom w:val="nil"/>
            </w:tcBorders>
          </w:tcPr>
          <w:p w:rsidR="00AE4327" w:rsidRPr="00AE4327" w:rsidRDefault="00AE4327" w:rsidP="00AE4327">
            <w:pPr>
              <w:spacing w:before="240"/>
              <w:rPr>
                <w:rFonts w:cs="Arial"/>
              </w:rPr>
            </w:pPr>
            <w:r w:rsidRPr="00AE4327">
              <w:rPr>
                <w:rFonts w:cs="Arial"/>
              </w:rPr>
              <w:t>Notes resulting from one year and location</w:t>
            </w:r>
          </w:p>
        </w:tc>
      </w:tr>
      <w:tr w:rsidR="00AE4327" w:rsidRPr="00AE4327" w:rsidTr="001205E2">
        <w:tc>
          <w:tcPr>
            <w:tcW w:w="1101" w:type="dxa"/>
            <w:tcBorders>
              <w:top w:val="nil"/>
            </w:tcBorders>
          </w:tcPr>
          <w:p w:rsidR="00AE4327" w:rsidRPr="00AE4327" w:rsidRDefault="00AE4327" w:rsidP="00AE4327">
            <w:pPr>
              <w:jc w:val="center"/>
              <w:rPr>
                <w:rFonts w:cs="Arial"/>
              </w:rPr>
            </w:pPr>
          </w:p>
        </w:tc>
        <w:tc>
          <w:tcPr>
            <w:tcW w:w="5244" w:type="dxa"/>
            <w:gridSpan w:val="2"/>
            <w:tcBorders>
              <w:top w:val="nil"/>
            </w:tcBorders>
          </w:tcPr>
          <w:p w:rsidR="00AE4327" w:rsidRPr="00AE4327" w:rsidRDefault="00AE4327" w:rsidP="00AE4327">
            <w:pPr>
              <w:spacing w:before="240"/>
              <w:jc w:val="center"/>
              <w:rPr>
                <w:rFonts w:cs="Arial"/>
              </w:rPr>
            </w:pPr>
            <w:r w:rsidRPr="00AE4327">
              <w:rPr>
                <w:rFonts w:cs="Arial"/>
                <w:noProof/>
              </w:rPr>
              <mc:AlternateContent>
                <mc:Choice Requires="wps">
                  <w:drawing>
                    <wp:anchor distT="0" distB="0" distL="114300" distR="114300" simplePos="0" relativeHeight="251660288" behindDoc="0" locked="0" layoutInCell="1" allowOverlap="1" wp14:anchorId="61DA9412" wp14:editId="196F5E8B">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ADA0"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" adj="17585" fillcolor="#4f81bd" strokecolor="#385d8a" strokeweight="2pt"/>
                  </w:pict>
                </mc:Fallback>
              </mc:AlternateContent>
            </w:r>
          </w:p>
          <w:p w:rsidR="00AE4327" w:rsidRPr="00AE4327" w:rsidRDefault="00AE4327" w:rsidP="00AE4327">
            <w:pPr>
              <w:spacing w:before="240"/>
              <w:jc w:val="center"/>
              <w:rPr>
                <w:rFonts w:cs="Arial"/>
              </w:rPr>
            </w:pPr>
            <w:r w:rsidRPr="00AE4327">
              <w:rPr>
                <w:rFonts w:cs="Arial"/>
              </w:rPr>
              <w:t>"</w:t>
            </w:r>
            <w:r w:rsidRPr="00AE4327">
              <w:rPr>
                <w:rFonts w:cs="Arial"/>
                <w:b/>
              </w:rPr>
              <w:t>Mean variety description</w:t>
            </w:r>
            <w:r w:rsidRPr="00AE4327">
              <w:rPr>
                <w:rFonts w:cs="Arial"/>
              </w:rPr>
              <w:t xml:space="preserve">" </w:t>
            </w:r>
          </w:p>
          <w:p w:rsidR="00AE4327" w:rsidRPr="00AE4327" w:rsidRDefault="00AE4327" w:rsidP="00AE4327">
            <w:pPr>
              <w:spacing w:before="120"/>
              <w:jc w:val="center"/>
              <w:rPr>
                <w:rFonts w:cs="Arial"/>
              </w:rPr>
            </w:pPr>
            <w:r w:rsidRPr="00AE4327">
              <w:rPr>
                <w:rFonts w:cs="Arial"/>
              </w:rPr>
              <w:t xml:space="preserve">If varieties are assessed in several </w:t>
            </w:r>
            <w:proofErr w:type="gramStart"/>
            <w:r w:rsidRPr="00AE4327">
              <w:rPr>
                <w:rFonts w:cs="Arial"/>
              </w:rPr>
              <w:t>trials/years/locations</w:t>
            </w:r>
            <w:proofErr w:type="gramEnd"/>
            <w:r w:rsidRPr="00AE4327">
              <w:rPr>
                <w:rFonts w:cs="Arial"/>
              </w:rPr>
              <w:t xml:space="preserve"> mean descriptions can be established.</w:t>
            </w:r>
          </w:p>
        </w:tc>
        <w:tc>
          <w:tcPr>
            <w:tcW w:w="2867" w:type="dxa"/>
            <w:tcBorders>
              <w:top w:val="nil"/>
            </w:tcBorders>
          </w:tcPr>
          <w:p w:rsidR="00AE4327" w:rsidRPr="00AE4327" w:rsidRDefault="00AE4327" w:rsidP="00AE4327">
            <w:pPr>
              <w:spacing w:before="240"/>
              <w:rPr>
                <w:rFonts w:cs="Arial"/>
              </w:rPr>
            </w:pPr>
          </w:p>
          <w:p w:rsidR="00AE4327" w:rsidRPr="00AE4327" w:rsidRDefault="00AE4327" w:rsidP="00AE4327">
            <w:pPr>
              <w:spacing w:before="240"/>
              <w:rPr>
                <w:rFonts w:cs="Arial"/>
              </w:rPr>
            </w:pPr>
            <w:r w:rsidRPr="00AE4327">
              <w:rPr>
                <w:rFonts w:cs="Arial"/>
              </w:rPr>
              <w:t>Basis for management of variety collection</w:t>
            </w:r>
          </w:p>
        </w:tc>
      </w:tr>
    </w:tbl>
    <w:p w:rsidR="00AE4327" w:rsidRPr="00AE4327" w:rsidRDefault="00AE4327" w:rsidP="00AE4327">
      <w:pPr>
        <w:rPr>
          <w:rFonts w:cs="Arial"/>
        </w:rPr>
      </w:pPr>
    </w:p>
    <w:p w:rsidR="00AE4327" w:rsidRPr="00AE4327" w:rsidRDefault="00AE4327" w:rsidP="00AE4327">
      <w:pPr>
        <w:rPr>
          <w:rFonts w:cs="Arial"/>
        </w:rPr>
      </w:pPr>
      <w:r w:rsidRPr="00AE4327">
        <w:rPr>
          <w:rFonts w:cs="Arial"/>
        </w:rPr>
        <w:t xml:space="preserve">In general, </w:t>
      </w:r>
      <w:proofErr w:type="gramStart"/>
      <w:r w:rsidRPr="00AE4327">
        <w:rPr>
          <w:rFonts w:cs="Arial"/>
        </w:rPr>
        <w:t>quantitative characteristics are influenced by the environment</w:t>
      </w:r>
      <w:proofErr w:type="gramEnd"/>
      <w:r w:rsidRPr="00AE4327">
        <w:rPr>
          <w:rFonts w:cs="Arial"/>
        </w:rPr>
        <w:t xml:space="preserve">.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w:t>
      </w:r>
      <w:proofErr w:type="gramStart"/>
      <w:r w:rsidRPr="00AE4327">
        <w:rPr>
          <w:rFonts w:cs="Arial"/>
        </w:rPr>
        <w:t>can be improved</w:t>
      </w:r>
      <w:proofErr w:type="gramEnd"/>
      <w:r w:rsidRPr="00AE4327">
        <w:rPr>
          <w:rFonts w:cs="Arial"/>
        </w:rPr>
        <w:t xml:space="preserve"> by calculating a mean description over several growing cycles.  In particular, the mean description over several growing cycles at the same location can provide a representative description related to the location.  The calculation of a mean description over different locations </w:t>
      </w:r>
      <w:proofErr w:type="gramStart"/>
      <w:r w:rsidRPr="00AE4327">
        <w:rPr>
          <w:rFonts w:cs="Arial"/>
        </w:rPr>
        <w:t>should only be considered</w:t>
      </w:r>
      <w:proofErr w:type="gramEnd"/>
      <w:r w:rsidRPr="00AE4327">
        <w:rPr>
          <w:rFonts w:cs="Arial"/>
        </w:rPr>
        <w:t xml:space="preserve"> if the effects of the locations are very well known and variety x location interactions can be excluded for all characteristics.  The calculation of mean descriptions over locations should be restricted to the cases where these conditions </w:t>
      </w:r>
      <w:proofErr w:type="gramStart"/>
      <w:r w:rsidRPr="00AE4327">
        <w:rPr>
          <w:rFonts w:cs="Arial"/>
        </w:rPr>
        <w:t>are fulfilled</w:t>
      </w:r>
      <w:proofErr w:type="gramEnd"/>
      <w:r w:rsidRPr="00AE4327">
        <w:rPr>
          <w:rFonts w:cs="Arial"/>
        </w:rPr>
        <w:t>.</w:t>
      </w:r>
    </w:p>
    <w:p w:rsidR="00AE4327" w:rsidRPr="00AE4327" w:rsidRDefault="00AE4327" w:rsidP="00AE4327">
      <w:pPr>
        <w:rPr>
          <w:rFonts w:cs="Arial"/>
        </w:rPr>
      </w:pPr>
    </w:p>
    <w:p w:rsidR="00AE4327" w:rsidRPr="00AE4327" w:rsidRDefault="00AE4327" w:rsidP="00AE4327">
      <w:pPr>
        <w:rPr>
          <w:rFonts w:cs="Arial"/>
        </w:rPr>
      </w:pPr>
      <w:r w:rsidRPr="00AE4327">
        <w:rPr>
          <w:rFonts w:cs="Arial"/>
        </w:rPr>
        <w:t xml:space="preserve">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w:t>
      </w:r>
      <w:proofErr w:type="gramStart"/>
      <w:r w:rsidRPr="00AE4327">
        <w:rPr>
          <w:rFonts w:cs="Arial"/>
        </w:rPr>
        <w:t>is influenced</w:t>
      </w:r>
      <w:proofErr w:type="gramEnd"/>
      <w:r w:rsidRPr="00AE4327">
        <w:rPr>
          <w:rFonts w:cs="Arial"/>
        </w:rPr>
        <w:t xml:space="preserve"> by many factors, for example:</w:t>
      </w:r>
    </w:p>
    <w:p w:rsidR="00AE4327" w:rsidRPr="00AE4327" w:rsidRDefault="00AE4327" w:rsidP="00AE4327">
      <w:pPr>
        <w:rPr>
          <w:rFonts w:cs="Arial"/>
        </w:rPr>
      </w:pPr>
    </w:p>
    <w:p w:rsidR="00AE4327" w:rsidRPr="00AE4327" w:rsidRDefault="00AE4327" w:rsidP="00AE4327">
      <w:pPr>
        <w:numPr>
          <w:ilvl w:val="0"/>
          <w:numId w:val="1"/>
        </w:numPr>
        <w:rPr>
          <w:rFonts w:cs="Arial"/>
        </w:rPr>
      </w:pPr>
      <w:r w:rsidRPr="00AE4327">
        <w:rPr>
          <w:rFonts w:cs="Arial"/>
        </w:rPr>
        <w:t>Description based on a single year or a mean over several years?</w:t>
      </w:r>
    </w:p>
    <w:p w:rsidR="00AE4327" w:rsidRPr="00AE4327" w:rsidRDefault="00AE4327" w:rsidP="00AE4327">
      <w:pPr>
        <w:numPr>
          <w:ilvl w:val="0"/>
          <w:numId w:val="1"/>
        </w:numPr>
        <w:rPr>
          <w:rFonts w:cs="Arial"/>
        </w:rPr>
      </w:pPr>
      <w:r w:rsidRPr="00AE4327">
        <w:rPr>
          <w:rFonts w:cs="Arial"/>
        </w:rPr>
        <w:t>Description based on the same location or different locations?</w:t>
      </w:r>
    </w:p>
    <w:p w:rsidR="00AE4327" w:rsidRPr="00AE4327" w:rsidRDefault="00AE4327" w:rsidP="00AE4327">
      <w:pPr>
        <w:numPr>
          <w:ilvl w:val="0"/>
          <w:numId w:val="1"/>
        </w:numPr>
        <w:rPr>
          <w:rFonts w:cs="Arial"/>
        </w:rPr>
      </w:pPr>
      <w:proofErr w:type="gramStart"/>
      <w:r w:rsidRPr="00AE4327">
        <w:rPr>
          <w:rFonts w:cs="Arial"/>
        </w:rPr>
        <w:t>Are the effects of the different location known</w:t>
      </w:r>
      <w:proofErr w:type="gramEnd"/>
      <w:r w:rsidRPr="00AE4327">
        <w:rPr>
          <w:rFonts w:cs="Arial"/>
        </w:rPr>
        <w:t>?</w:t>
      </w:r>
    </w:p>
    <w:p w:rsidR="00AE4327" w:rsidRPr="00AE4327" w:rsidRDefault="00AE4327" w:rsidP="00AE4327">
      <w:pPr>
        <w:numPr>
          <w:ilvl w:val="0"/>
          <w:numId w:val="1"/>
        </w:numPr>
        <w:rPr>
          <w:rFonts w:cs="Arial"/>
        </w:rPr>
      </w:pPr>
      <w:r w:rsidRPr="00AE4327">
        <w:rPr>
          <w:rFonts w:cs="Arial"/>
        </w:rPr>
        <w:t xml:space="preserve">Varieties described in relation to the same variety collection or a variety </w:t>
      </w:r>
      <w:proofErr w:type="gramStart"/>
      <w:r w:rsidRPr="00AE4327">
        <w:rPr>
          <w:rFonts w:cs="Arial"/>
        </w:rPr>
        <w:t>collection which</w:t>
      </w:r>
      <w:proofErr w:type="gramEnd"/>
      <w:r w:rsidRPr="00AE4327">
        <w:rPr>
          <w:rFonts w:cs="Arial"/>
        </w:rPr>
        <w:t xml:space="preserve"> might cover a different range of variation?</w:t>
      </w:r>
    </w:p>
    <w:p w:rsidR="00AE4327" w:rsidRPr="00AE4327" w:rsidRDefault="00AE4327" w:rsidP="00AE4327">
      <w:pPr>
        <w:rPr>
          <w:rFonts w:cs="Arial"/>
        </w:rPr>
      </w:pPr>
    </w:p>
    <w:p w:rsidR="00AE4327" w:rsidRPr="00AE4327" w:rsidRDefault="00AE4327" w:rsidP="00AE4327">
      <w:pPr>
        <w:rPr>
          <w:rFonts w:cs="Arial"/>
        </w:rPr>
      </w:pPr>
      <w:r w:rsidRPr="00AE4327">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AE4327" w:rsidRPr="00AE4327" w:rsidRDefault="00AE4327" w:rsidP="00AE4327"/>
    <w:p w:rsidR="00AE4327" w:rsidRPr="00AE4327" w:rsidRDefault="00AE4327" w:rsidP="00AE4327"/>
    <w:p w:rsidR="00AE4327" w:rsidRPr="00AE4327" w:rsidRDefault="00AE4327" w:rsidP="00AE4327"/>
    <w:p w:rsidR="00AE4327" w:rsidRPr="00AE4327" w:rsidRDefault="00AE4327" w:rsidP="00AE4327">
      <w:pPr>
        <w:spacing w:line="360" w:lineRule="auto"/>
        <w:jc w:val="right"/>
      </w:pPr>
      <w:r w:rsidRPr="00AE4327">
        <w:t>[Annex II follows]</w:t>
      </w:r>
    </w:p>
    <w:p w:rsidR="00AE4327" w:rsidRPr="00AE4327" w:rsidRDefault="00AE4327" w:rsidP="00AE4327"/>
    <w:p w:rsidR="00AE4327" w:rsidRPr="00AE4327" w:rsidRDefault="00AE4327" w:rsidP="00AE4327"/>
    <w:p w:rsidR="00AE4327" w:rsidRPr="00AE4327" w:rsidRDefault="00AE4327" w:rsidP="00AE4327">
      <w:pPr>
        <w:sectPr w:rsidR="00AE4327" w:rsidRPr="00AE4327" w:rsidSect="001205E2">
          <w:headerReference w:type="default" r:id="rId11"/>
          <w:headerReference w:type="first" r:id="rId12"/>
          <w:pgSz w:w="11907" w:h="16840" w:code="9"/>
          <w:pgMar w:top="510" w:right="1134" w:bottom="1134" w:left="1134" w:header="510" w:footer="680" w:gutter="0"/>
          <w:pgNumType w:start="1"/>
          <w:cols w:space="720"/>
          <w:titlePg/>
        </w:sectPr>
      </w:pPr>
    </w:p>
    <w:p w:rsidR="00AE4327" w:rsidRPr="00AE4327" w:rsidRDefault="00AE4327" w:rsidP="00AE4327">
      <w:pPr>
        <w:jc w:val="center"/>
        <w:rPr>
          <w:caps/>
          <w:lang w:val="en-GB"/>
        </w:rPr>
      </w:pPr>
      <w:r w:rsidRPr="00AE4327">
        <w:rPr>
          <w:caps/>
          <w:lang w:val="en-GB"/>
        </w:rPr>
        <w:lastRenderedPageBreak/>
        <w:t>Compilation of explanations on methods for producing varietIES descriptions for measured characteristics, and clarification of differences</w:t>
      </w:r>
    </w:p>
    <w:p w:rsidR="00AE4327" w:rsidRPr="00AE4327" w:rsidRDefault="00AE4327" w:rsidP="00AE4327">
      <w:pPr>
        <w:rPr>
          <w:caps/>
          <w:sz w:val="18"/>
        </w:rPr>
      </w:pPr>
    </w:p>
    <w:p w:rsidR="00AE4327" w:rsidRPr="00AE4327" w:rsidRDefault="00AE4327" w:rsidP="00AE4327">
      <w:pPr>
        <w:rPr>
          <w:caps/>
          <w:sz w:val="18"/>
        </w:rPr>
      </w:pPr>
    </w:p>
    <w:p w:rsidR="00AE4327" w:rsidRPr="00AE4327" w:rsidRDefault="00AE4327" w:rsidP="00AE4327">
      <w:pPr>
        <w:numPr>
          <w:ilvl w:val="0"/>
          <w:numId w:val="6"/>
        </w:numPr>
        <w:contextualSpacing/>
      </w:pPr>
      <w:r w:rsidRPr="00AE4327">
        <w:t xml:space="preserve">This document provides a compilation of explanations on methods for producing variety descriptions for measured characteristics, and a clarification of differences. </w:t>
      </w:r>
    </w:p>
    <w:p w:rsidR="00AE4327" w:rsidRPr="00AE4327" w:rsidRDefault="00AE4327" w:rsidP="00AE4327">
      <w:pPr>
        <w:ind w:left="567" w:hanging="567"/>
        <w:rPr>
          <w:sz w:val="18"/>
        </w:rPr>
      </w:pPr>
    </w:p>
    <w:p w:rsidR="00AE4327" w:rsidRPr="00AE4327" w:rsidRDefault="00AE4327" w:rsidP="00AE4327">
      <w:pPr>
        <w:ind w:left="567" w:hanging="567"/>
        <w:rPr>
          <w:sz w:val="18"/>
        </w:rPr>
      </w:pPr>
    </w:p>
    <w:p w:rsidR="00AE4327" w:rsidRPr="00AE4327" w:rsidRDefault="00AE4327" w:rsidP="00AE4327">
      <w:pPr>
        <w:rPr>
          <w:caps/>
        </w:rPr>
      </w:pPr>
      <w:r w:rsidRPr="00AE4327">
        <w:rPr>
          <w:caps/>
        </w:rPr>
        <w:t>Introduction</w:t>
      </w:r>
    </w:p>
    <w:p w:rsidR="00AE4327" w:rsidRPr="00AE4327" w:rsidRDefault="00AE4327" w:rsidP="00AE4327">
      <w:pPr>
        <w:ind w:left="567" w:hanging="567"/>
      </w:pPr>
    </w:p>
    <w:p w:rsidR="00AE4327" w:rsidRPr="00AE4327" w:rsidRDefault="00AE4327" w:rsidP="00AE4327">
      <w:pPr>
        <w:numPr>
          <w:ilvl w:val="0"/>
          <w:numId w:val="6"/>
        </w:numPr>
        <w:contextualSpacing/>
      </w:pPr>
      <w:r w:rsidRPr="00AE4327">
        <w:t xml:space="preserve">For crops with measured quantitative characteristics that vary within varieties, distinctness is determined in general by comparison of variety means through statistical analysis, and based on data from trials in a number of years or growing cycles.  Because the data on the characteristics are quantitative, the variety means also are quantitative, e.g. measured in millimeters, and so are not on a 0 to 9 scale.  To produce a variety description for a variety, the variety means for these characteristics are converted or transformed to notes.  </w:t>
      </w:r>
    </w:p>
    <w:p w:rsidR="00AE4327" w:rsidRPr="00AE4327" w:rsidRDefault="00AE4327" w:rsidP="00AE4327"/>
    <w:p w:rsidR="00AE4327" w:rsidRPr="00AE4327" w:rsidRDefault="00AE4327" w:rsidP="00AE4327">
      <w:pPr>
        <w:numPr>
          <w:ilvl w:val="0"/>
          <w:numId w:val="6"/>
        </w:numPr>
        <w:contextualSpacing/>
      </w:pPr>
      <w:r w:rsidRPr="00AE4327">
        <w:t>This document describes the different methods used by some UPOV members to transform variety means into notes for measured quantitative characteristics.  It also clarifies the differences between the methods.</w:t>
      </w:r>
    </w:p>
    <w:p w:rsidR="00AE4327" w:rsidRPr="00AE4327" w:rsidRDefault="00AE4327" w:rsidP="00AE4327"/>
    <w:p w:rsidR="00AE4327" w:rsidRPr="00AE4327" w:rsidRDefault="00AE4327" w:rsidP="00AE4327">
      <w:pPr>
        <w:numPr>
          <w:ilvl w:val="0"/>
          <w:numId w:val="6"/>
        </w:numPr>
        <w:contextualSpacing/>
      </w:pPr>
      <w:r w:rsidRPr="00AE4327">
        <w:t xml:space="preserve">The explanations of methods received from UPOV members to transform measurements into notes for measured quantitative characteristics </w:t>
      </w:r>
      <w:proofErr w:type="gramStart"/>
      <w:r w:rsidRPr="00AE4327">
        <w:t>are compiled</w:t>
      </w:r>
      <w:proofErr w:type="gramEnd"/>
      <w:r w:rsidRPr="00AE4327">
        <w:t xml:space="preserve"> in Annexes III to V of this document.  A summary of these methods is included in the table below.</w:t>
      </w:r>
    </w:p>
    <w:p w:rsidR="00AE4327" w:rsidRPr="00AE4327" w:rsidRDefault="00AE4327" w:rsidP="00AE4327">
      <w:pPr>
        <w:ind w:left="567" w:hanging="567"/>
      </w:pPr>
    </w:p>
    <w:tbl>
      <w:tblPr>
        <w:tblW w:w="9652" w:type="dxa"/>
        <w:jc w:val="center"/>
        <w:tblLayout w:type="fixed"/>
        <w:tblCellMar>
          <w:left w:w="70" w:type="dxa"/>
          <w:right w:w="70" w:type="dxa"/>
        </w:tblCellMar>
        <w:tblLook w:val="04A0" w:firstRow="1" w:lastRow="0" w:firstColumn="1" w:lastColumn="0" w:noHBand="0" w:noVBand="1"/>
      </w:tblPr>
      <w:tblGrid>
        <w:gridCol w:w="1141"/>
        <w:gridCol w:w="944"/>
        <w:gridCol w:w="4222"/>
        <w:gridCol w:w="993"/>
        <w:gridCol w:w="1134"/>
        <w:gridCol w:w="1218"/>
      </w:tblGrid>
      <w:tr w:rsidR="00AE4327" w:rsidRPr="00AE4327" w:rsidTr="001205E2">
        <w:trPr>
          <w:trHeight w:val="925"/>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center"/>
              <w:rPr>
                <w:rFonts w:eastAsia="Calibri" w:cs="Arial"/>
                <w:b/>
                <w:bCs/>
                <w:color w:val="000000"/>
                <w:lang w:val="en-GB"/>
              </w:rPr>
            </w:pPr>
            <w:r w:rsidRPr="00AE4327">
              <w:rPr>
                <w:rFonts w:eastAsia="Calibri" w:cs="Arial"/>
                <w:b/>
                <w:bCs/>
                <w:color w:val="000000"/>
                <w:lang w:val="en-GB"/>
              </w:rPr>
              <w:t>COUNTRY</w:t>
            </w:r>
          </w:p>
        </w:tc>
        <w:tc>
          <w:tcPr>
            <w:tcW w:w="4222" w:type="dxa"/>
            <w:tcBorders>
              <w:top w:val="single" w:sz="4" w:space="0" w:color="auto"/>
              <w:left w:val="nil"/>
              <w:bottom w:val="single" w:sz="4" w:space="0" w:color="auto"/>
              <w:right w:val="single" w:sz="4" w:space="0" w:color="auto"/>
            </w:tcBorders>
            <w:shd w:val="clear" w:color="000000" w:fill="F2F2F2"/>
            <w:noWrap/>
            <w:vAlign w:val="center"/>
            <w:hideMark/>
          </w:tcPr>
          <w:p w:rsidR="00AE4327" w:rsidRPr="00AE4327" w:rsidRDefault="00AE4327" w:rsidP="00AE4327">
            <w:pPr>
              <w:keepNext/>
              <w:spacing w:after="160" w:line="259" w:lineRule="auto"/>
              <w:jc w:val="center"/>
              <w:rPr>
                <w:rFonts w:eastAsia="Calibri" w:cs="Arial"/>
                <w:b/>
                <w:bCs/>
                <w:color w:val="000000"/>
                <w:lang w:val="en-GB"/>
              </w:rPr>
            </w:pPr>
            <w:r w:rsidRPr="00AE4327">
              <w:rPr>
                <w:rFonts w:eastAsia="Calibri" w:cs="Arial"/>
                <w:b/>
                <w:bCs/>
                <w:color w:val="000000"/>
                <w:lang w:val="en-GB"/>
              </w:rPr>
              <w:t>Method: description</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center"/>
              <w:rPr>
                <w:rFonts w:eastAsia="Calibri" w:cs="Arial"/>
                <w:b/>
                <w:bCs/>
                <w:color w:val="000000"/>
                <w:lang w:val="en-GB"/>
              </w:rPr>
            </w:pPr>
            <w:r w:rsidRPr="00AE4327">
              <w:rPr>
                <w:rFonts w:eastAsia="Calibri" w:cs="Arial"/>
                <w:b/>
                <w:bCs/>
                <w:color w:val="000000"/>
                <w:lang w:val="en-GB"/>
              </w:rPr>
              <w:t>Example varieties</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center"/>
              <w:rPr>
                <w:rFonts w:eastAsia="Calibri" w:cs="Arial"/>
                <w:b/>
                <w:bCs/>
                <w:color w:val="000000"/>
                <w:lang w:val="en-GB"/>
              </w:rPr>
            </w:pPr>
            <w:r w:rsidRPr="00AE4327">
              <w:rPr>
                <w:rFonts w:eastAsia="Calibri" w:cs="Arial"/>
                <w:b/>
                <w:bCs/>
                <w:color w:val="000000"/>
                <w:lang w:val="en-GB"/>
              </w:rPr>
              <w:t>Crop expert judgment</w:t>
            </w:r>
          </w:p>
        </w:tc>
        <w:tc>
          <w:tcPr>
            <w:tcW w:w="1218" w:type="dxa"/>
            <w:tcBorders>
              <w:top w:val="single" w:sz="4" w:space="0" w:color="auto"/>
              <w:left w:val="nil"/>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center"/>
              <w:rPr>
                <w:rFonts w:eastAsia="Calibri" w:cs="Arial"/>
                <w:b/>
                <w:bCs/>
                <w:color w:val="000000"/>
                <w:lang w:val="en-GB"/>
              </w:rPr>
            </w:pPr>
            <w:r w:rsidRPr="00AE4327">
              <w:rPr>
                <w:rFonts w:eastAsia="Calibri" w:cs="Arial"/>
                <w:b/>
                <w:bCs/>
                <w:color w:val="000000"/>
                <w:lang w:val="en-GB"/>
              </w:rPr>
              <w:t>Equal-spaced state</w:t>
            </w:r>
          </w:p>
        </w:tc>
      </w:tr>
      <w:tr w:rsidR="00AE4327" w:rsidRPr="00AE4327" w:rsidTr="001205E2">
        <w:trPr>
          <w:trHeight w:val="30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France</w:t>
            </w:r>
          </w:p>
        </w:tc>
        <w:tc>
          <w:tcPr>
            <w:tcW w:w="944" w:type="dxa"/>
            <w:tcBorders>
              <w:top w:val="single" w:sz="4" w:space="0" w:color="auto"/>
              <w:left w:val="nil"/>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Method 1</w:t>
            </w:r>
          </w:p>
        </w:tc>
        <w:tc>
          <w:tcPr>
            <w:tcW w:w="4222" w:type="dxa"/>
            <w:tcBorders>
              <w:top w:val="single" w:sz="4" w:space="0" w:color="auto"/>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left"/>
              <w:rPr>
                <w:rFonts w:eastAsia="Calibri" w:cs="Arial"/>
                <w:color w:val="000000"/>
                <w:lang w:val="en-GB"/>
              </w:rPr>
            </w:pPr>
            <w:r w:rsidRPr="00AE4327">
              <w:rPr>
                <w:rFonts w:eastAsia="Calibri" w:cs="Arial"/>
                <w:color w:val="000000"/>
                <w:lang w:val="en-GB"/>
              </w:rPr>
              <w:t>Combined use of example varieties and reference collection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p>
        </w:tc>
      </w:tr>
      <w:tr w:rsidR="00AE4327" w:rsidRPr="00AE4327" w:rsidTr="001205E2">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rsidR="00AE4327" w:rsidRPr="00AE4327" w:rsidRDefault="00AE4327" w:rsidP="00AE4327">
            <w:pPr>
              <w:keepNext/>
              <w:spacing w:after="160" w:line="259" w:lineRule="auto"/>
              <w:jc w:val="left"/>
              <w:rPr>
                <w:rFonts w:eastAsia="Calibri" w:cs="Arial"/>
                <w:b/>
                <w:bCs/>
                <w:color w:val="000000"/>
                <w:lang w:val="en-GB"/>
              </w:rPr>
            </w:pPr>
          </w:p>
        </w:tc>
        <w:tc>
          <w:tcPr>
            <w:tcW w:w="944" w:type="dxa"/>
            <w:tcBorders>
              <w:top w:val="nil"/>
              <w:left w:val="nil"/>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Method 2</w:t>
            </w:r>
          </w:p>
        </w:tc>
        <w:tc>
          <w:tcPr>
            <w:tcW w:w="4222"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left"/>
              <w:rPr>
                <w:rFonts w:eastAsia="Calibri" w:cs="Arial"/>
                <w:color w:val="000000"/>
                <w:lang w:val="en-GB"/>
              </w:rPr>
            </w:pPr>
            <w:r w:rsidRPr="00AE4327">
              <w:rPr>
                <w:rFonts w:eastAsia="Calibri" w:cs="Arial"/>
                <w:color w:val="000000"/>
                <w:lang w:val="en-GB"/>
              </w:rPr>
              <w:t xml:space="preserve">Adjusted means from COY program + linear regression method calibrated with example varieties </w:t>
            </w:r>
          </w:p>
        </w:tc>
        <w:tc>
          <w:tcPr>
            <w:tcW w:w="993"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p>
        </w:tc>
      </w:tr>
      <w:tr w:rsidR="00AE4327" w:rsidRPr="00AE4327" w:rsidTr="001205E2">
        <w:trPr>
          <w:trHeight w:val="1049"/>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Italy</w:t>
            </w:r>
            <w:r w:rsidRPr="00AE4327">
              <w:rPr>
                <w:rFonts w:eastAsia="Calibri" w:cs="Arial"/>
                <w:b/>
                <w:bCs/>
                <w:color w:val="000000"/>
                <w:vertAlign w:val="superscript"/>
                <w:lang w:val="en-GB"/>
              </w:rPr>
              <w:t>#</w:t>
            </w:r>
          </w:p>
        </w:tc>
        <w:tc>
          <w:tcPr>
            <w:tcW w:w="4222"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left"/>
              <w:rPr>
                <w:rFonts w:eastAsia="Calibri" w:cs="Arial"/>
                <w:color w:val="000000"/>
                <w:lang w:val="en-GB"/>
              </w:rPr>
            </w:pPr>
            <w:r w:rsidRPr="00AE4327">
              <w:rPr>
                <w:rFonts w:eastAsia="Calibri" w:cs="Arial"/>
                <w:color w:val="000000"/>
                <w:lang w:val="en-GB"/>
              </w:rPr>
              <w:t>Average range of historical means + median used as "reference point" + partitioning into equal spaced states + calibration with crop expert judgment and example varieties</w:t>
            </w:r>
          </w:p>
        </w:tc>
        <w:tc>
          <w:tcPr>
            <w:tcW w:w="993"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r>
      <w:tr w:rsidR="00AE4327" w:rsidRPr="00AE4327" w:rsidTr="001205E2">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Germany*</w:t>
            </w:r>
          </w:p>
        </w:tc>
        <w:tc>
          <w:tcPr>
            <w:tcW w:w="4222"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left"/>
              <w:rPr>
                <w:rFonts w:eastAsia="Calibri" w:cs="Arial"/>
                <w:color w:val="000000"/>
                <w:lang w:val="en-GB"/>
              </w:rPr>
            </w:pPr>
            <w:r w:rsidRPr="00AE4327">
              <w:rPr>
                <w:rFonts w:eastAsia="Calibri" w:cs="Arial"/>
                <w:color w:val="000000"/>
                <w:lang w:val="en-GB"/>
              </w:rPr>
              <w:t>Adjusted mean from COY program + partitioning based on example varieties and crop expert judgment</w:t>
            </w:r>
          </w:p>
        </w:tc>
        <w:tc>
          <w:tcPr>
            <w:tcW w:w="993"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p>
        </w:tc>
      </w:tr>
      <w:tr w:rsidR="00AE4327" w:rsidRPr="00AE4327" w:rsidTr="001205E2">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Japan</w:t>
            </w:r>
          </w:p>
        </w:tc>
        <w:tc>
          <w:tcPr>
            <w:tcW w:w="4222"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left"/>
              <w:rPr>
                <w:rFonts w:eastAsia="Calibri" w:cs="Arial"/>
                <w:color w:val="000000"/>
                <w:lang w:val="en-GB"/>
              </w:rPr>
            </w:pPr>
            <w:r w:rsidRPr="00AE4327">
              <w:rPr>
                <w:rFonts w:eastAsia="Calibri" w:cs="Arial"/>
                <w:color w:val="000000"/>
                <w:lang w:val="en-GB"/>
              </w:rPr>
              <w:t>Adjusted Full Assessment Table (FAT) : states determined with historical data of example varieties</w:t>
            </w:r>
          </w:p>
        </w:tc>
        <w:tc>
          <w:tcPr>
            <w:tcW w:w="993"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p>
        </w:tc>
        <w:tc>
          <w:tcPr>
            <w:tcW w:w="1218"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r>
      <w:tr w:rsidR="00AE4327" w:rsidRPr="00AE4327" w:rsidTr="001205E2">
        <w:trPr>
          <w:trHeight w:val="930"/>
          <w:jc w:val="center"/>
        </w:trPr>
        <w:tc>
          <w:tcPr>
            <w:tcW w:w="1141" w:type="dxa"/>
            <w:vMerge w:val="restart"/>
            <w:tcBorders>
              <w:top w:val="nil"/>
              <w:left w:val="single" w:sz="4" w:space="0" w:color="auto"/>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United Kingdom</w:t>
            </w:r>
          </w:p>
        </w:tc>
        <w:tc>
          <w:tcPr>
            <w:tcW w:w="944" w:type="dxa"/>
            <w:tcBorders>
              <w:top w:val="nil"/>
              <w:left w:val="nil"/>
              <w:bottom w:val="single" w:sz="4" w:space="0" w:color="auto"/>
              <w:right w:val="single" w:sz="4" w:space="0" w:color="auto"/>
            </w:tcBorders>
            <w:shd w:val="clear" w:color="000000" w:fill="F2F2F2"/>
            <w:vAlign w:val="center"/>
            <w:hideMark/>
          </w:tcPr>
          <w:p w:rsidR="00AE4327" w:rsidRPr="00AE4327" w:rsidRDefault="00AE4327" w:rsidP="00AE4327">
            <w:pPr>
              <w:keepNext/>
              <w:spacing w:after="160" w:line="259" w:lineRule="auto"/>
              <w:jc w:val="left"/>
              <w:rPr>
                <w:rFonts w:eastAsia="Calibri" w:cs="Arial"/>
                <w:b/>
                <w:bCs/>
                <w:color w:val="000000"/>
                <w:lang w:val="en-GB"/>
              </w:rPr>
            </w:pPr>
            <w:r w:rsidRPr="00AE4327">
              <w:rPr>
                <w:rFonts w:eastAsia="Calibri" w:cs="Arial"/>
                <w:b/>
                <w:bCs/>
                <w:color w:val="000000"/>
                <w:lang w:val="en-GB"/>
              </w:rPr>
              <w:t>Method 1</w:t>
            </w:r>
          </w:p>
        </w:tc>
        <w:tc>
          <w:tcPr>
            <w:tcW w:w="4222"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keepNext/>
              <w:spacing w:after="160" w:line="259" w:lineRule="auto"/>
              <w:jc w:val="left"/>
              <w:rPr>
                <w:rFonts w:eastAsia="Calibri" w:cs="Arial"/>
                <w:color w:val="000000"/>
                <w:lang w:val="en-GB"/>
              </w:rPr>
            </w:pPr>
            <w:r w:rsidRPr="00AE4327">
              <w:rPr>
                <w:rFonts w:eastAsia="Calibri" w:cs="Arial"/>
                <w:color w:val="000000"/>
                <w:lang w:val="en-GB"/>
              </w:rPr>
              <w:t>Range of expression of the over-year means for the reference collection varieties (for the past 10 years) divided into equal spaced states</w:t>
            </w:r>
          </w:p>
        </w:tc>
        <w:tc>
          <w:tcPr>
            <w:tcW w:w="993"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p>
        </w:tc>
        <w:tc>
          <w:tcPr>
            <w:tcW w:w="1134"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p>
        </w:tc>
        <w:tc>
          <w:tcPr>
            <w:tcW w:w="1218"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keepNext/>
              <w:spacing w:after="160" w:line="259" w:lineRule="auto"/>
              <w:jc w:val="center"/>
              <w:rPr>
                <w:rFonts w:eastAsia="Calibri" w:cs="Arial"/>
                <w:color w:val="000000"/>
                <w:lang w:val="en-GB"/>
              </w:rPr>
            </w:pPr>
            <w:r w:rsidRPr="00AE4327">
              <w:rPr>
                <w:rFonts w:eastAsia="Calibri" w:cs="Arial"/>
                <w:color w:val="000000"/>
                <w:lang w:val="en-GB"/>
              </w:rPr>
              <w:t>X</w:t>
            </w:r>
          </w:p>
        </w:tc>
      </w:tr>
      <w:tr w:rsidR="00AE4327" w:rsidRPr="00AE4327" w:rsidTr="001205E2">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rsidR="00AE4327" w:rsidRPr="00AE4327" w:rsidRDefault="00AE4327" w:rsidP="00AE4327">
            <w:pPr>
              <w:spacing w:after="160" w:line="259" w:lineRule="auto"/>
              <w:jc w:val="left"/>
              <w:rPr>
                <w:rFonts w:eastAsia="Calibri" w:cs="Arial"/>
                <w:b/>
                <w:bCs/>
                <w:color w:val="000000"/>
                <w:lang w:val="en-GB"/>
              </w:rPr>
            </w:pPr>
          </w:p>
        </w:tc>
        <w:tc>
          <w:tcPr>
            <w:tcW w:w="944" w:type="dxa"/>
            <w:tcBorders>
              <w:top w:val="nil"/>
              <w:left w:val="nil"/>
              <w:bottom w:val="single" w:sz="4" w:space="0" w:color="auto"/>
              <w:right w:val="single" w:sz="4" w:space="0" w:color="auto"/>
            </w:tcBorders>
            <w:shd w:val="clear" w:color="000000" w:fill="F2F2F2"/>
            <w:vAlign w:val="center"/>
            <w:hideMark/>
          </w:tcPr>
          <w:p w:rsidR="00AE4327" w:rsidRPr="00AE4327" w:rsidRDefault="00AE4327" w:rsidP="00AE4327">
            <w:pPr>
              <w:spacing w:after="160" w:line="259" w:lineRule="auto"/>
              <w:jc w:val="left"/>
              <w:rPr>
                <w:rFonts w:eastAsia="Calibri" w:cs="Arial"/>
                <w:b/>
                <w:bCs/>
                <w:color w:val="000000"/>
                <w:lang w:val="en-GB"/>
              </w:rPr>
            </w:pPr>
            <w:r w:rsidRPr="00AE4327">
              <w:rPr>
                <w:rFonts w:eastAsia="Calibri" w:cs="Arial"/>
                <w:b/>
                <w:bCs/>
                <w:color w:val="000000"/>
                <w:lang w:val="en-GB"/>
              </w:rPr>
              <w:t>Method 2</w:t>
            </w:r>
          </w:p>
        </w:tc>
        <w:tc>
          <w:tcPr>
            <w:tcW w:w="4222" w:type="dxa"/>
            <w:tcBorders>
              <w:top w:val="nil"/>
              <w:left w:val="nil"/>
              <w:bottom w:val="single" w:sz="4" w:space="0" w:color="auto"/>
              <w:right w:val="single" w:sz="4" w:space="0" w:color="auto"/>
            </w:tcBorders>
            <w:shd w:val="clear" w:color="auto" w:fill="auto"/>
            <w:vAlign w:val="center"/>
            <w:hideMark/>
          </w:tcPr>
          <w:p w:rsidR="00AE4327" w:rsidRPr="00AE4327" w:rsidRDefault="00AE4327" w:rsidP="00AE4327">
            <w:pPr>
              <w:spacing w:after="160" w:line="259" w:lineRule="auto"/>
              <w:jc w:val="left"/>
              <w:rPr>
                <w:rFonts w:eastAsia="Calibri" w:cs="Arial"/>
                <w:color w:val="000000"/>
                <w:lang w:val="en-GB"/>
              </w:rPr>
            </w:pPr>
            <w:r w:rsidRPr="00AE4327">
              <w:rPr>
                <w:rFonts w:eastAsia="Calibri" w:cs="Arial"/>
                <w:color w:val="000000"/>
                <w:lang w:val="en-GB"/>
              </w:rPr>
              <w:t>Crop experts define delineating varieties, in conjunction with example varieties, whose over-year means are used to delineate each state</w:t>
            </w:r>
          </w:p>
        </w:tc>
        <w:tc>
          <w:tcPr>
            <w:tcW w:w="993"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spacing w:after="160" w:line="259" w:lineRule="auto"/>
              <w:jc w:val="center"/>
              <w:rPr>
                <w:rFonts w:eastAsia="Calibri" w:cs="Arial"/>
                <w:color w:val="000000"/>
                <w:lang w:val="en-GB"/>
              </w:rPr>
            </w:pPr>
            <w:r w:rsidRPr="00AE4327">
              <w:rPr>
                <w:rFonts w:eastAsia="Calibri" w:cs="Arial"/>
                <w:color w:val="000000"/>
                <w:lang w:val="en-GB"/>
              </w:rPr>
              <w:t>X</w:t>
            </w:r>
          </w:p>
        </w:tc>
        <w:tc>
          <w:tcPr>
            <w:tcW w:w="1134"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spacing w:after="160" w:line="259" w:lineRule="auto"/>
              <w:jc w:val="center"/>
              <w:rPr>
                <w:rFonts w:eastAsia="Calibri" w:cs="Arial"/>
                <w:color w:val="000000"/>
                <w:lang w:val="en-GB"/>
              </w:rPr>
            </w:pPr>
            <w:r w:rsidRPr="00AE4327">
              <w:rPr>
                <w:rFonts w:eastAsia="Calibri" w:cs="Arial"/>
                <w:color w:val="000000"/>
                <w:lang w:val="en-GB"/>
              </w:rPr>
              <w:t>X</w:t>
            </w:r>
          </w:p>
        </w:tc>
        <w:tc>
          <w:tcPr>
            <w:tcW w:w="1218" w:type="dxa"/>
            <w:tcBorders>
              <w:top w:val="nil"/>
              <w:left w:val="nil"/>
              <w:bottom w:val="single" w:sz="4" w:space="0" w:color="auto"/>
              <w:right w:val="single" w:sz="4" w:space="0" w:color="auto"/>
            </w:tcBorders>
            <w:shd w:val="clear" w:color="auto" w:fill="auto"/>
            <w:noWrap/>
            <w:vAlign w:val="center"/>
            <w:hideMark/>
          </w:tcPr>
          <w:p w:rsidR="00AE4327" w:rsidRPr="00AE4327" w:rsidRDefault="00AE4327" w:rsidP="00AE4327">
            <w:pPr>
              <w:spacing w:after="160" w:line="259" w:lineRule="auto"/>
              <w:jc w:val="center"/>
              <w:rPr>
                <w:rFonts w:eastAsia="Calibri" w:cs="Arial"/>
                <w:color w:val="000000"/>
                <w:lang w:val="en-GB"/>
              </w:rPr>
            </w:pPr>
          </w:p>
        </w:tc>
      </w:tr>
    </w:tbl>
    <w:p w:rsidR="00AE4327" w:rsidRPr="00AE4327" w:rsidRDefault="00AE4327" w:rsidP="00AE4327">
      <w:pPr>
        <w:rPr>
          <w:sz w:val="16"/>
          <w:lang w:val="en-GB"/>
        </w:rPr>
      </w:pPr>
      <w:r w:rsidRPr="00AE4327">
        <w:rPr>
          <w:sz w:val="16"/>
          <w:lang w:val="en-GB"/>
        </w:rPr>
        <w:t>*</w:t>
      </w:r>
      <w:r w:rsidRPr="00AE4327">
        <w:rPr>
          <w:sz w:val="16"/>
          <w:lang w:val="en-GB"/>
        </w:rPr>
        <w:tab/>
      </w:r>
      <w:proofErr w:type="gramStart"/>
      <w:r w:rsidRPr="00AE4327">
        <w:rPr>
          <w:sz w:val="16"/>
          <w:lang w:val="en-GB"/>
        </w:rPr>
        <w:t>method</w:t>
      </w:r>
      <w:proofErr w:type="gramEnd"/>
      <w:r w:rsidRPr="00AE4327">
        <w:rPr>
          <w:sz w:val="16"/>
          <w:lang w:val="en-GB"/>
        </w:rPr>
        <w:t xml:space="preserve"> not considered here as explanation of method not yet received</w:t>
      </w:r>
    </w:p>
    <w:p w:rsidR="00AE4327" w:rsidRPr="00AE4327" w:rsidRDefault="00AE4327" w:rsidP="00AE4327">
      <w:pPr>
        <w:rPr>
          <w:sz w:val="16"/>
          <w:lang w:val="en-GB"/>
        </w:rPr>
      </w:pPr>
      <w:r w:rsidRPr="00AE4327">
        <w:rPr>
          <w:b/>
          <w:bCs/>
          <w:sz w:val="16"/>
          <w:vertAlign w:val="superscript"/>
          <w:lang w:val="en-GB"/>
        </w:rPr>
        <w:t>#</w:t>
      </w:r>
      <w:r w:rsidRPr="00AE4327">
        <w:rPr>
          <w:sz w:val="16"/>
          <w:lang w:val="en-GB"/>
        </w:rPr>
        <w:tab/>
      </w:r>
      <w:proofErr w:type="gramStart"/>
      <w:r w:rsidRPr="00AE4327">
        <w:rPr>
          <w:sz w:val="16"/>
          <w:lang w:val="en-GB"/>
        </w:rPr>
        <w:t>method</w:t>
      </w:r>
      <w:proofErr w:type="gramEnd"/>
      <w:r w:rsidRPr="00AE4327">
        <w:rPr>
          <w:sz w:val="16"/>
          <w:lang w:val="en-GB"/>
        </w:rPr>
        <w:t xml:space="preserve"> not considered here as method under development</w:t>
      </w:r>
    </w:p>
    <w:p w:rsidR="00AE4327" w:rsidRPr="00AE4327" w:rsidRDefault="00AE4327" w:rsidP="00AE4327">
      <w:pPr>
        <w:rPr>
          <w:lang w:val="en-GB"/>
        </w:rPr>
      </w:pPr>
    </w:p>
    <w:p w:rsidR="00AE4327" w:rsidRPr="00AE4327" w:rsidRDefault="00AE4327" w:rsidP="00AE4327">
      <w:pPr>
        <w:jc w:val="left"/>
      </w:pPr>
      <w:r w:rsidRPr="00AE4327">
        <w:br w:type="page"/>
      </w:r>
    </w:p>
    <w:p w:rsidR="00AE4327" w:rsidRPr="00AE4327" w:rsidRDefault="00AE4327" w:rsidP="00AE4327">
      <w:pPr>
        <w:numPr>
          <w:ilvl w:val="0"/>
          <w:numId w:val="6"/>
        </w:numPr>
        <w:contextualSpacing/>
      </w:pPr>
      <w:r w:rsidRPr="00AE4327">
        <w:lastRenderedPageBreak/>
        <w:t>This is effectively done by:</w:t>
      </w:r>
    </w:p>
    <w:p w:rsidR="00AE4327" w:rsidRPr="00AE4327" w:rsidRDefault="00AE4327" w:rsidP="00AE4327"/>
    <w:p w:rsidR="00AE4327" w:rsidRPr="00AE4327" w:rsidRDefault="00AE4327" w:rsidP="00AE4327">
      <w:pPr>
        <w:numPr>
          <w:ilvl w:val="0"/>
          <w:numId w:val="2"/>
        </w:numPr>
      </w:pPr>
      <w:r w:rsidRPr="00AE4327">
        <w:t xml:space="preserve">Calculation of the range of expression of the characteristic.  This </w:t>
      </w:r>
      <w:proofErr w:type="gramStart"/>
      <w:r w:rsidRPr="00AE4327">
        <w:t>is then divided</w:t>
      </w:r>
      <w:proofErr w:type="gramEnd"/>
      <w:r w:rsidRPr="00AE4327">
        <w:t xml:space="preserve"> into states, each state relating to a note.  To do this, characteristic values equivalent to the limits of the states/notes are calculated.  </w:t>
      </w:r>
    </w:p>
    <w:p w:rsidR="00AE4327" w:rsidRPr="00AE4327" w:rsidRDefault="00AE4327" w:rsidP="00AE4327">
      <w:pPr>
        <w:numPr>
          <w:ilvl w:val="0"/>
          <w:numId w:val="2"/>
        </w:numPr>
      </w:pPr>
      <w:r w:rsidRPr="00AE4327">
        <w:t xml:space="preserve">Comparison of each candidate </w:t>
      </w:r>
      <w:proofErr w:type="gramStart"/>
      <w:r w:rsidRPr="00AE4327">
        <w:t>variety’s</w:t>
      </w:r>
      <w:proofErr w:type="gramEnd"/>
      <w:r w:rsidRPr="00AE4327">
        <w:t xml:space="preserve"> mean with these limits in order to decide the candidate variety’s note.  </w:t>
      </w:r>
    </w:p>
    <w:p w:rsidR="00AE4327" w:rsidRPr="00AE4327" w:rsidRDefault="00AE4327" w:rsidP="00AE4327">
      <w:pPr>
        <w:ind w:left="720"/>
      </w:pPr>
    </w:p>
    <w:p w:rsidR="00AE4327" w:rsidRPr="00AE4327" w:rsidRDefault="00AE4327" w:rsidP="00AE4327">
      <w:pPr>
        <w:numPr>
          <w:ilvl w:val="0"/>
          <w:numId w:val="6"/>
        </w:numPr>
        <w:contextualSpacing/>
      </w:pPr>
      <w:r w:rsidRPr="00AE4327">
        <w:t>The methods differ according to:</w:t>
      </w:r>
    </w:p>
    <w:p w:rsidR="00AE4327" w:rsidRPr="00AE4327" w:rsidRDefault="00AE4327" w:rsidP="00AE4327">
      <w:pPr>
        <w:ind w:left="567" w:hanging="567"/>
      </w:pPr>
    </w:p>
    <w:p w:rsidR="00AE4327" w:rsidRPr="00AE4327" w:rsidRDefault="00AE4327" w:rsidP="00AE4327">
      <w:pPr>
        <w:numPr>
          <w:ilvl w:val="0"/>
          <w:numId w:val="3"/>
        </w:numPr>
      </w:pPr>
      <w:r w:rsidRPr="00AE4327">
        <w:t>The numbers of varieties and years used in the calculations and when subdividing the range of expression</w:t>
      </w:r>
    </w:p>
    <w:p w:rsidR="00AE4327" w:rsidRPr="00AE4327" w:rsidRDefault="00AE4327" w:rsidP="00AE4327">
      <w:pPr>
        <w:numPr>
          <w:ilvl w:val="0"/>
          <w:numId w:val="3"/>
        </w:numPr>
      </w:pPr>
      <w:r w:rsidRPr="00AE4327">
        <w:t xml:space="preserve">How the characteristic values equivalent to the limits of the states/notes are calculated.  </w:t>
      </w:r>
    </w:p>
    <w:p w:rsidR="00AE4327" w:rsidRPr="00AE4327" w:rsidRDefault="00AE4327" w:rsidP="00AE4327">
      <w:pPr>
        <w:ind w:left="780"/>
      </w:pPr>
    </w:p>
    <w:p w:rsidR="00AE4327" w:rsidRPr="00AE4327" w:rsidRDefault="00AE4327" w:rsidP="00AE4327">
      <w:pPr>
        <w:numPr>
          <w:ilvl w:val="0"/>
          <w:numId w:val="6"/>
        </w:numPr>
        <w:contextualSpacing/>
      </w:pPr>
      <w:r w:rsidRPr="00AE4327">
        <w:t xml:space="preserve">These </w:t>
      </w:r>
      <w:proofErr w:type="gramStart"/>
      <w:r w:rsidRPr="00AE4327">
        <w:t>are summarized</w:t>
      </w:r>
      <w:proofErr w:type="gramEnd"/>
      <w:r w:rsidRPr="00AE4327">
        <w:t xml:space="preserve"> in the table below.  An equation for the characteristic value equivalent to the upper limit of state/note </w:t>
      </w:r>
      <w:proofErr w:type="spellStart"/>
      <w:r w:rsidRPr="00AE4327">
        <w:rPr>
          <w:i/>
        </w:rPr>
        <w:t>i</w:t>
      </w:r>
      <w:proofErr w:type="spellEnd"/>
      <w:r w:rsidRPr="00AE4327">
        <w:rPr>
          <w:i/>
        </w:rPr>
        <w:t xml:space="preserve"> </w:t>
      </w:r>
      <w:proofErr w:type="gramStart"/>
      <w:r w:rsidRPr="00AE4327">
        <w:t>is given</w:t>
      </w:r>
      <w:proofErr w:type="gramEnd"/>
      <w:r w:rsidRPr="00AE4327">
        <w:t xml:space="preserve"> for each method. </w:t>
      </w:r>
    </w:p>
    <w:p w:rsidR="00AE4327" w:rsidRPr="00AE4327" w:rsidRDefault="00AE4327" w:rsidP="00AE4327"/>
    <w:p w:rsidR="00AE4327" w:rsidRPr="00AE4327" w:rsidRDefault="00AE4327" w:rsidP="00AE4327">
      <w:pPr>
        <w:numPr>
          <w:ilvl w:val="0"/>
          <w:numId w:val="6"/>
        </w:numPr>
        <w:contextualSpacing/>
      </w:pPr>
      <w:r w:rsidRPr="00AE4327">
        <w:t xml:space="preserve">In all methods, the aim is to produce notes for a candidate variety that are unchanging over time relative to the notes of other varieties. This </w:t>
      </w:r>
      <w:proofErr w:type="gramStart"/>
      <w:r w:rsidRPr="00AE4327">
        <w:t>is needed</w:t>
      </w:r>
      <w:proofErr w:type="gramEnd"/>
      <w:r w:rsidRPr="00AE4327">
        <w:t xml:space="preserve"> because these methods are used on crops and characteristics where varieties produce different values over years and locations due to genotype by environment interaction (GEI).  The use of one permanent location for DUS trials as the official testing location helps mitigate this effect, as does the use of means over several years – the more years used, the less the influence of GEI effect on the description.  This applies both to the means used to calculate the range of expression and divide it into states, </w:t>
      </w:r>
      <w:proofErr w:type="gramStart"/>
      <w:r w:rsidRPr="00AE4327">
        <w:t>and also</w:t>
      </w:r>
      <w:proofErr w:type="gramEnd"/>
      <w:r w:rsidRPr="00AE4327">
        <w:t xml:space="preserve"> to the candidate means.  The more years used to calculate and divide the range of expression, and the more years contributing to the candidate variety’s mean, the less likely the candidate variety’s note is to change over time relative to the notes of other varieties.  Further, the calculation of a candidate variety’s mean over years allows it to </w:t>
      </w:r>
      <w:proofErr w:type="gramStart"/>
      <w:r w:rsidRPr="00AE4327">
        <w:t>be adjusted</w:t>
      </w:r>
      <w:proofErr w:type="gramEnd"/>
      <w:r w:rsidRPr="00AE4327">
        <w:t xml:space="preserve"> for year effects, and so make it more comparable with other varieties’ means.  </w:t>
      </w:r>
    </w:p>
    <w:p w:rsidR="00AE4327" w:rsidRPr="00AE4327" w:rsidRDefault="00AE4327" w:rsidP="00AE4327"/>
    <w:p w:rsidR="00AE4327" w:rsidRPr="00AE4327" w:rsidRDefault="00AE4327" w:rsidP="00AE4327">
      <w:pPr>
        <w:ind w:left="567" w:hanging="567"/>
      </w:pPr>
    </w:p>
    <w:p w:rsidR="00AE4327" w:rsidRPr="00AE4327" w:rsidRDefault="00AE4327" w:rsidP="00AE4327">
      <w:pPr>
        <w:ind w:left="567" w:hanging="567"/>
        <w:sectPr w:rsidR="00AE4327" w:rsidRPr="00AE4327" w:rsidSect="001205E2">
          <w:headerReference w:type="default" r:id="rId13"/>
          <w:headerReference w:type="first" r:id="rId14"/>
          <w:pgSz w:w="11907" w:h="16840" w:code="9"/>
          <w:pgMar w:top="510" w:right="1134" w:bottom="851" w:left="1134" w:header="510" w:footer="680" w:gutter="0"/>
          <w:pgNumType w:start="1"/>
          <w:cols w:space="720"/>
          <w:titlePg/>
          <w:docGrid w:linePitch="272"/>
        </w:sectPr>
      </w:pPr>
    </w:p>
    <w:p w:rsidR="00AE4327" w:rsidRPr="00AE4327" w:rsidRDefault="00AE4327" w:rsidP="00AE4327"/>
    <w:tbl>
      <w:tblPr>
        <w:tblW w:w="14649" w:type="dxa"/>
        <w:jc w:val="center"/>
        <w:tblLayout w:type="fixed"/>
        <w:tblCellMar>
          <w:left w:w="70" w:type="dxa"/>
          <w:right w:w="70" w:type="dxa"/>
        </w:tblCellMar>
        <w:tblLook w:val="04A0" w:firstRow="1" w:lastRow="0" w:firstColumn="1" w:lastColumn="0" w:noHBand="0" w:noVBand="1"/>
      </w:tblPr>
      <w:tblGrid>
        <w:gridCol w:w="1238"/>
        <w:gridCol w:w="1108"/>
        <w:gridCol w:w="2521"/>
        <w:gridCol w:w="3261"/>
        <w:gridCol w:w="5244"/>
        <w:gridCol w:w="1277"/>
      </w:tblGrid>
      <w:tr w:rsidR="00AE4327" w:rsidRPr="00AE4327" w:rsidTr="001205E2">
        <w:trPr>
          <w:cantSplit/>
          <w:trHeight w:val="894"/>
          <w:tblHeader/>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center"/>
              <w:rPr>
                <w:rFonts w:eastAsia="Calibri" w:cs="Arial"/>
                <w:b/>
                <w:bCs/>
                <w:color w:val="000000"/>
                <w:lang w:val="en-GB"/>
              </w:rPr>
            </w:pPr>
            <w:r w:rsidRPr="00AE4327">
              <w:rPr>
                <w:rFonts w:eastAsia="Calibri" w:cs="Arial"/>
                <w:b/>
                <w:bCs/>
                <w:color w:val="000000"/>
                <w:lang w:val="en-GB"/>
              </w:rPr>
              <w:t>COUNTRY</w:t>
            </w:r>
          </w:p>
        </w:tc>
        <w:tc>
          <w:tcPr>
            <w:tcW w:w="2521"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rsidR="00AE4327" w:rsidRPr="00AE4327" w:rsidRDefault="00AE4327" w:rsidP="00AE4327">
            <w:pPr>
              <w:spacing w:after="60" w:line="259" w:lineRule="auto"/>
              <w:jc w:val="center"/>
              <w:rPr>
                <w:rFonts w:eastAsia="Calibri" w:cs="Arial"/>
                <w:b/>
                <w:bCs/>
                <w:color w:val="000000"/>
                <w:lang w:val="en-GB"/>
              </w:rPr>
            </w:pPr>
            <w:r w:rsidRPr="00AE4327">
              <w:rPr>
                <w:rFonts w:eastAsia="Calibri" w:cs="Arial"/>
                <w:b/>
                <w:bCs/>
                <w:color w:val="000000"/>
                <w:lang w:val="en-GB"/>
              </w:rPr>
              <w:t>Method: description</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AE4327" w:rsidRPr="00AE4327" w:rsidRDefault="00AE4327" w:rsidP="00AE4327">
            <w:pPr>
              <w:spacing w:after="60" w:line="259" w:lineRule="auto"/>
              <w:jc w:val="center"/>
              <w:rPr>
                <w:rFonts w:eastAsia="Calibri" w:cs="Arial"/>
                <w:b/>
                <w:bCs/>
                <w:color w:val="000000"/>
                <w:lang w:val="en-GB"/>
              </w:rPr>
            </w:pPr>
            <w:r w:rsidRPr="00AE4327">
              <w:rPr>
                <w:rFonts w:eastAsia="Calibri" w:cs="Arial"/>
                <w:b/>
                <w:color w:val="000000"/>
                <w:lang w:val="en-GB"/>
              </w:rPr>
              <w:t>Calculations (range of expression of the characteristic, and the characteristic values equivalent to the limits of the states/notes) are based on</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AE4327" w:rsidRPr="00AE4327" w:rsidRDefault="00AE4327" w:rsidP="00AE4327">
            <w:pPr>
              <w:spacing w:after="60" w:line="259" w:lineRule="auto"/>
              <w:jc w:val="center"/>
              <w:rPr>
                <w:rFonts w:eastAsia="Calibri" w:cs="Arial"/>
                <w:b/>
                <w:color w:val="000000"/>
                <w:lang w:val="en-GB"/>
              </w:rPr>
            </w:pPr>
            <w:r w:rsidRPr="00AE4327">
              <w:rPr>
                <w:rFonts w:eastAsia="Calibri" w:cs="Arial"/>
                <w:b/>
                <w:color w:val="000000"/>
                <w:lang w:val="en-GB"/>
              </w:rPr>
              <w:t xml:space="preserve">Equation for the characteristic value </w:t>
            </w:r>
            <w:proofErr w:type="spellStart"/>
            <w:r w:rsidRPr="00AE4327">
              <w:rPr>
                <w:rFonts w:eastAsia="Calibri" w:cs="Arial"/>
                <w:b/>
                <w:color w:val="000000"/>
                <w:lang w:val="en-GB"/>
              </w:rPr>
              <w:t>U</w:t>
            </w:r>
            <w:r w:rsidRPr="00AE4327">
              <w:rPr>
                <w:rFonts w:eastAsia="Calibri" w:cs="Arial"/>
                <w:b/>
                <w:i/>
                <w:color w:val="000000"/>
                <w:vertAlign w:val="subscript"/>
                <w:lang w:val="en-GB"/>
              </w:rPr>
              <w:t>i</w:t>
            </w:r>
            <w:proofErr w:type="spellEnd"/>
            <w:r w:rsidRPr="00AE4327">
              <w:rPr>
                <w:rFonts w:eastAsia="Calibri" w:cs="Arial"/>
                <w:b/>
                <w:color w:val="000000"/>
                <w:lang w:val="en-GB"/>
              </w:rPr>
              <w:t xml:space="preserve"> equivalent to the upper limit of state/note </w:t>
            </w:r>
            <w:proofErr w:type="spellStart"/>
            <w:r w:rsidRPr="00AE4327">
              <w:rPr>
                <w:rFonts w:eastAsia="Calibri" w:cs="Arial"/>
                <w:b/>
                <w:i/>
                <w:color w:val="000000"/>
                <w:lang w:val="en-GB"/>
              </w:rPr>
              <w:t>i</w:t>
            </w:r>
            <w:proofErr w:type="spellEnd"/>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AE4327" w:rsidRPr="00AE4327" w:rsidRDefault="00AE4327" w:rsidP="00AE4327">
            <w:pPr>
              <w:spacing w:after="60" w:line="259" w:lineRule="auto"/>
              <w:jc w:val="center"/>
              <w:rPr>
                <w:rFonts w:eastAsia="Calibri" w:cs="Arial"/>
                <w:b/>
                <w:bCs/>
                <w:color w:val="000000"/>
                <w:lang w:val="en-GB"/>
              </w:rPr>
            </w:pPr>
            <w:r w:rsidRPr="00AE4327">
              <w:rPr>
                <w:rFonts w:eastAsia="Calibri" w:cs="Arial"/>
                <w:b/>
                <w:color w:val="000000"/>
                <w:lang w:val="en-GB"/>
              </w:rPr>
              <w:t>Number of years the candidate variety’s mean is based on</w:t>
            </w:r>
          </w:p>
        </w:tc>
      </w:tr>
      <w:tr w:rsidR="00AE4327" w:rsidRPr="00AE4327" w:rsidTr="001205E2">
        <w:trPr>
          <w:cantSplit/>
          <w:trHeight w:val="300"/>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r w:rsidRPr="00AE4327">
              <w:rPr>
                <w:rFonts w:eastAsia="Calibri" w:cs="Arial"/>
                <w:b/>
                <w:bCs/>
                <w:color w:val="000000"/>
                <w:lang w:val="en-GB"/>
              </w:rPr>
              <w:t>France</w:t>
            </w: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r w:rsidRPr="00AE4327">
              <w:rPr>
                <w:rFonts w:eastAsia="Calibri" w:cs="Arial"/>
                <w:b/>
                <w:bCs/>
                <w:color w:val="000000"/>
                <w:lang w:val="en-GB"/>
              </w:rPr>
              <w:t>Method 1</w:t>
            </w:r>
          </w:p>
        </w:tc>
        <w:tc>
          <w:tcPr>
            <w:tcW w:w="2521" w:type="dxa"/>
            <w:tcBorders>
              <w:top w:val="nil"/>
              <w:left w:val="nil"/>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Combined use of example varieties and reference collection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Range and limits based on current-year means of all reference varieties given each note in the previous year</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0B33A6" w:rsidP="00AE4327">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i,n-1</m:t>
                        </m:r>
                      </m:sub>
                    </m:sSub>
                  </m:num>
                  <m:den>
                    <m:r>
                      <w:rPr>
                        <w:rFonts w:ascii="Cambria Math" w:eastAsia="Calibri" w:hAnsi="Cambria Math" w:cs="Arial"/>
                        <w:color w:val="000000"/>
                        <w:lang w:val="en-GB"/>
                      </w:rPr>
                      <m:t>2</m:t>
                    </m:r>
                  </m:den>
                </m:f>
                <m: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i+1,n-1</m:t>
                        </m:r>
                      </m:sub>
                    </m:sSub>
                  </m:num>
                  <m:den>
                    <m:r>
                      <w:rPr>
                        <w:rFonts w:ascii="Cambria Math" w:eastAsia="Calibri" w:hAnsi="Cambria Math" w:cs="Arial"/>
                        <w:color w:val="000000"/>
                        <w:lang w:val="en-GB"/>
                      </w:rPr>
                      <m:t>2</m:t>
                    </m:r>
                  </m:den>
                </m:f>
              </m:oMath>
            </m:oMathPara>
          </w:p>
          <w:p w:rsidR="00AE4327" w:rsidRPr="00AE4327" w:rsidRDefault="00AE4327" w:rsidP="00AE4327">
            <w:pPr>
              <w:spacing w:after="60" w:line="259" w:lineRule="auto"/>
              <w:jc w:val="left"/>
              <w:rPr>
                <w:rFonts w:eastAsia="Calibri"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i,n-1</m:t>
                  </m:r>
                </m:sub>
              </m:sSub>
              <m:r>
                <w:rPr>
                  <w:rFonts w:ascii="Cambria Math" w:eastAsia="Calibri" w:hAnsi="Cambria Math" w:cs="Arial"/>
                  <w:color w:val="000000"/>
                  <w:lang w:val="en-GB"/>
                </w:rPr>
                <m:t xml:space="preserve">  </m:t>
              </m:r>
            </m:oMath>
            <w:r w:rsidRPr="00AE4327">
              <w:rPr>
                <w:rFonts w:cs="Arial"/>
                <w:color w:val="000000"/>
                <w:lang w:val="en-GB"/>
              </w:rPr>
              <w:t xml:space="preserve">is the </w:t>
            </w:r>
            <w:r w:rsidRPr="00AE4327">
              <w:rPr>
                <w:rFonts w:eastAsia="Calibri" w:cs="Arial"/>
                <w:color w:val="000000"/>
                <w:lang w:val="en-GB"/>
              </w:rPr>
              <w:t xml:space="preserve">current-year mean of all reference varieties given note </w:t>
            </w:r>
            <w:proofErr w:type="spellStart"/>
            <w:r w:rsidRPr="00AE4327">
              <w:rPr>
                <w:rFonts w:eastAsia="Calibri" w:cs="Arial"/>
                <w:i/>
                <w:color w:val="000000"/>
                <w:lang w:val="en-GB"/>
              </w:rPr>
              <w:t>i</w:t>
            </w:r>
            <w:proofErr w:type="spellEnd"/>
            <w:r w:rsidRPr="00AE4327">
              <w:rPr>
                <w:rFonts w:eastAsia="Calibri" w:cs="Arial"/>
                <w:color w:val="000000"/>
                <w:lang w:val="en-GB"/>
              </w:rPr>
              <w:t xml:space="preserve"> the previous year</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current year </w:t>
            </w:r>
          </w:p>
        </w:tc>
      </w:tr>
      <w:tr w:rsidR="00AE4327" w:rsidRPr="00AE4327" w:rsidTr="001205E2">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r w:rsidRPr="00AE4327">
              <w:rPr>
                <w:rFonts w:eastAsia="Calibri" w:cs="Arial"/>
                <w:b/>
                <w:bCs/>
                <w:color w:val="000000"/>
                <w:lang w:val="en-GB"/>
              </w:rPr>
              <w:t>Method 2</w:t>
            </w:r>
          </w:p>
        </w:tc>
        <w:tc>
          <w:tcPr>
            <w:tcW w:w="2521" w:type="dxa"/>
            <w:tcBorders>
              <w:top w:val="nil"/>
              <w:left w:val="nil"/>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Adjusted means from COY program + linear regression method calibrated with example varieties </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Range based on 5-year means for a set of example varieties.  Limits based on coefficients of regression of their notes on these.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0B33A6" w:rsidP="00AE4327">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r>
                      <w:rPr>
                        <w:rFonts w:ascii="Cambria Math" w:eastAsia="Calibri" w:hAnsi="Cambria Math" w:cs="Arial"/>
                        <w:color w:val="000000"/>
                        <w:lang w:val="en-GB"/>
                      </w:rPr>
                      <m:t>i+</m:t>
                    </m:r>
                    <m:box>
                      <m:boxPr>
                        <m:ctrlPr>
                          <w:rPr>
                            <w:rFonts w:ascii="Cambria Math" w:eastAsia="Calibri" w:hAnsi="Cambria Math" w:cs="Arial"/>
                            <w:i/>
                            <w:color w:val="000000"/>
                            <w:lang w:val="en-GB"/>
                          </w:rPr>
                        </m:ctrlPr>
                      </m:boxPr>
                      <m:e>
                        <m:argPr>
                          <m:argSz m:val="-1"/>
                        </m:argPr>
                        <m:f>
                          <m:fPr>
                            <m:ctrlPr>
                              <w:rPr>
                                <w:rFonts w:ascii="Cambria Math" w:eastAsia="Calibri" w:hAnsi="Cambria Math" w:cs="Arial"/>
                                <w:i/>
                                <w:color w:val="000000"/>
                                <w:lang w:val="en-GB"/>
                              </w:rPr>
                            </m:ctrlPr>
                          </m:fPr>
                          <m:num>
                            <m:r>
                              <w:rPr>
                                <w:rFonts w:ascii="Cambria Math" w:eastAsia="Calibri" w:hAnsi="Cambria Math" w:cs="Arial"/>
                                <w:color w:val="000000"/>
                                <w:lang w:val="en-GB"/>
                              </w:rPr>
                              <m:t>1</m:t>
                            </m:r>
                          </m:num>
                          <m:den>
                            <m:r>
                              <w:rPr>
                                <w:rFonts w:ascii="Cambria Math" w:eastAsia="Calibri" w:hAnsi="Cambria Math" w:cs="Arial"/>
                                <w:color w:val="000000"/>
                                <w:lang w:val="en-GB"/>
                              </w:rPr>
                              <m:t>2</m:t>
                            </m:r>
                          </m:den>
                        </m:f>
                        <m:r>
                          <w:rPr>
                            <w:rFonts w:ascii="Cambria Math" w:eastAsia="Calibri" w:hAnsi="Cambria Math" w:cs="Arial"/>
                            <w:color w:val="000000"/>
                            <w:lang w:val="en-GB"/>
                          </w:rPr>
                          <m:t>-</m:t>
                        </m:r>
                        <m:acc>
                          <m:accPr>
                            <m:ctrlPr>
                              <w:rPr>
                                <w:rFonts w:ascii="Cambria Math" w:eastAsia="Calibri" w:hAnsi="Cambria Math" w:cs="Arial"/>
                                <w:i/>
                                <w:color w:val="000000"/>
                                <w:lang w:val="en-GB"/>
                              </w:rPr>
                            </m:ctrlPr>
                          </m:accPr>
                          <m:e>
                            <m:r>
                              <w:rPr>
                                <w:rFonts w:ascii="Cambria Math" w:eastAsia="Calibri" w:hAnsi="Cambria Math" w:cs="Arial"/>
                                <w:color w:val="000000"/>
                                <w:lang w:val="en-GB"/>
                              </w:rPr>
                              <m:t>a</m:t>
                            </m:r>
                          </m:e>
                        </m:acc>
                      </m:e>
                    </m:box>
                  </m:num>
                  <m:den>
                    <m:acc>
                      <m:accPr>
                        <m:ctrlPr>
                          <w:rPr>
                            <w:rFonts w:ascii="Cambria Math" w:eastAsia="Calibri" w:hAnsi="Cambria Math" w:cs="Arial"/>
                            <w:i/>
                            <w:color w:val="000000"/>
                            <w:lang w:val="en-GB"/>
                          </w:rPr>
                        </m:ctrlPr>
                      </m:accPr>
                      <m:e>
                        <m:r>
                          <w:rPr>
                            <w:rFonts w:ascii="Cambria Math" w:eastAsia="Calibri" w:hAnsi="Cambria Math" w:cs="Arial"/>
                            <w:color w:val="000000"/>
                            <w:lang w:val="en-GB"/>
                          </w:rPr>
                          <m:t>b</m:t>
                        </m:r>
                      </m:e>
                    </m:acc>
                  </m:den>
                </m:f>
                <m:r>
                  <m:rPr>
                    <m:sty m:val="p"/>
                  </m:rPr>
                  <w:rPr>
                    <w:rFonts w:ascii="Cambria Math" w:hAnsi="Cambria Math" w:cs="Arial"/>
                    <w:color w:val="000000"/>
                    <w:lang w:val="en-GB"/>
                  </w:rPr>
                  <w:br/>
                </m:r>
              </m:oMath>
            </m:oMathPara>
            <w:r w:rsidR="00AE4327" w:rsidRPr="00AE4327">
              <w:rPr>
                <w:rFonts w:cs="Arial"/>
                <w:color w:val="000000"/>
                <w:lang w:val="en-GB"/>
              </w:rPr>
              <w:t xml:space="preserve">Where </w:t>
            </w:r>
            <m:oMath>
              <m:acc>
                <m:accPr>
                  <m:ctrlPr>
                    <w:rPr>
                      <w:rFonts w:ascii="Cambria Math" w:eastAsia="Calibri" w:hAnsi="Cambria Math" w:cs="Arial"/>
                      <w:i/>
                      <w:color w:val="000000"/>
                      <w:lang w:val="en-GB"/>
                    </w:rPr>
                  </m:ctrlPr>
                </m:accPr>
                <m:e>
                  <m:r>
                    <w:rPr>
                      <w:rFonts w:ascii="Cambria Math" w:eastAsia="Calibri" w:hAnsi="Cambria Math" w:cs="Arial"/>
                      <w:color w:val="000000"/>
                      <w:lang w:val="en-GB"/>
                    </w:rPr>
                    <m:t>a</m:t>
                  </m:r>
                </m:e>
              </m:acc>
            </m:oMath>
            <w:r w:rsidR="00AE4327" w:rsidRPr="00AE4327">
              <w:rPr>
                <w:rFonts w:cs="Arial"/>
                <w:color w:val="000000"/>
                <w:lang w:val="en-GB"/>
              </w:rPr>
              <w:t xml:space="preserve"> is the intercept from the </w:t>
            </w:r>
            <w:r w:rsidR="00AE4327" w:rsidRPr="00AE4327">
              <w:rPr>
                <w:rFonts w:eastAsia="Calibri" w:cs="Arial"/>
                <w:color w:val="000000"/>
                <w:lang w:val="en-GB"/>
              </w:rPr>
              <w:t>regression of notes for a set of example varieties on their 5-year means</w:t>
            </w:r>
          </w:p>
          <w:p w:rsidR="00AE4327" w:rsidRPr="00AE4327" w:rsidRDefault="00AE4327" w:rsidP="00AE4327">
            <w:pPr>
              <w:spacing w:after="60" w:line="259" w:lineRule="auto"/>
              <w:jc w:val="left"/>
              <w:rPr>
                <w:rFonts w:cs="Arial"/>
                <w:color w:val="000000"/>
                <w:lang w:val="en-GB"/>
              </w:rPr>
            </w:pPr>
            <w:r w:rsidRPr="00AE4327">
              <w:rPr>
                <w:rFonts w:cs="Arial"/>
                <w:color w:val="000000"/>
                <w:lang w:val="en-GB"/>
              </w:rPr>
              <w:t xml:space="preserve">And </w:t>
            </w:r>
            <m:oMath>
              <m:acc>
                <m:accPr>
                  <m:ctrlPr>
                    <w:rPr>
                      <w:rFonts w:ascii="Cambria Math" w:eastAsia="Calibri" w:hAnsi="Cambria Math" w:cs="Arial"/>
                      <w:i/>
                      <w:color w:val="000000"/>
                      <w:lang w:val="en-GB"/>
                    </w:rPr>
                  </m:ctrlPr>
                </m:accPr>
                <m:e>
                  <m:r>
                    <w:rPr>
                      <w:rFonts w:ascii="Cambria Math" w:eastAsia="Calibri" w:hAnsi="Cambria Math" w:cs="Arial"/>
                      <w:color w:val="000000"/>
                      <w:lang w:val="en-GB"/>
                    </w:rPr>
                    <m:t>b</m:t>
                  </m:r>
                </m:e>
              </m:acc>
            </m:oMath>
            <w:r w:rsidRPr="00AE4327">
              <w:rPr>
                <w:rFonts w:cs="Arial"/>
                <w:color w:val="000000"/>
                <w:lang w:val="en-GB"/>
              </w:rPr>
              <w:t xml:space="preserve"> is the slope from the </w:t>
            </w:r>
            <w:r w:rsidRPr="00AE4327">
              <w:rPr>
                <w:rFonts w:eastAsia="Calibri" w:cs="Arial"/>
                <w:color w:val="000000"/>
                <w:lang w:val="en-GB"/>
              </w:rPr>
              <w:t>regression of notes for a set of example varieties on their 5-year means</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2 (3?) years </w:t>
            </w:r>
          </w:p>
        </w:tc>
      </w:tr>
      <w:tr w:rsidR="00AE4327" w:rsidRPr="00AE4327" w:rsidTr="001205E2">
        <w:trPr>
          <w:cantSplit/>
          <w:trHeight w:val="600"/>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r w:rsidRPr="00AE4327">
              <w:rPr>
                <w:rFonts w:eastAsia="Calibri" w:cs="Arial"/>
                <w:b/>
                <w:bCs/>
                <w:color w:val="000000"/>
                <w:lang w:val="en-GB"/>
              </w:rPr>
              <w:t>Japan</w:t>
            </w:r>
          </w:p>
        </w:tc>
        <w:tc>
          <w:tcPr>
            <w:tcW w:w="2521"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Adjusted Full Assessment Table (FAT) : states determined with historical data of example varieties</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Range based on 10-year means of example varieties.  Limits adjusted proportional to the current year mean of an example variety relative to its 10 year mean</w:t>
            </w:r>
          </w:p>
        </w:tc>
        <w:tc>
          <w:tcPr>
            <w:tcW w:w="5244" w:type="dxa"/>
            <w:tcBorders>
              <w:top w:val="single" w:sz="4" w:space="0" w:color="auto"/>
              <w:left w:val="nil"/>
              <w:bottom w:val="single" w:sz="4" w:space="0" w:color="auto"/>
              <w:right w:val="single" w:sz="4" w:space="0" w:color="auto"/>
            </w:tcBorders>
            <w:tcMar>
              <w:top w:w="113" w:type="dxa"/>
              <w:bottom w:w="113" w:type="dxa"/>
            </w:tcMar>
          </w:tcPr>
          <w:p w:rsidR="00AE4327" w:rsidRPr="00AE4327" w:rsidRDefault="000B33A6" w:rsidP="00AE4327">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r>
                      <m:rPr>
                        <m:sty m:val="p"/>
                      </m:rPr>
                      <w:rPr>
                        <w:rFonts w:ascii="Cambria Math" w:eastAsia="Calibri" w:hAnsi="Cambria Math" w:cs="Arial"/>
                        <w:color w:val="000000"/>
                        <w:lang w:val="en-GB"/>
                      </w:rPr>
                      <m:t>U</m:t>
                    </m:r>
                  </m:e>
                  <m:sub>
                    <m:r>
                      <m:rPr>
                        <m:sty m:val="p"/>
                      </m:rPr>
                      <w:rPr>
                        <w:rFonts w:ascii="Cambria Math" w:eastAsia="Calibri" w:hAnsi="Cambria Math" w:cs="Arial"/>
                        <w:color w:val="000000"/>
                        <w:lang w:val="en-GB"/>
                      </w:rPr>
                      <m:t>i.</m:t>
                    </m:r>
                  </m:sub>
                </m:sSub>
                <m:r>
                  <m:rPr>
                    <m:sty m:val="p"/>
                  </m:rPr>
                  <w:rPr>
                    <w:rFonts w:ascii="Cambria Math" w:eastAsia="Calibri" w:hAnsi="Cambria Math" w:cs="Arial"/>
                    <w:color w:val="000000"/>
                    <w:lang w:val="en-GB"/>
                  </w:rPr>
                  <m:t>×</m:t>
                </m:r>
                <m:f>
                  <m:fPr>
                    <m:ctrlPr>
                      <w:rPr>
                        <w:rFonts w:ascii="Cambria Math" w:eastAsia="Calibri" w:hAnsi="Cambria Math" w:cs="Arial"/>
                        <w:color w:val="000000"/>
                        <w:lang w:val="en-GB"/>
                      </w:rPr>
                    </m:ctrlPr>
                  </m:fPr>
                  <m:num>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A,n</m:t>
                        </m:r>
                      </m:sub>
                    </m:sSub>
                  </m:num>
                  <m:den>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m:t>
                        </m:r>
                      </m:sub>
                    </m:sSub>
                  </m:den>
                </m:f>
              </m:oMath>
            </m:oMathPara>
          </w:p>
          <w:p w:rsidR="00AE4327" w:rsidRPr="00AE4327" w:rsidRDefault="00AE4327" w:rsidP="00AE4327">
            <w:pPr>
              <w:spacing w:after="60" w:line="259" w:lineRule="auto"/>
              <w:jc w:val="left"/>
              <w:rPr>
                <w:rFonts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r>
                    <m:rPr>
                      <m:sty m:val="p"/>
                    </m:rPr>
                    <w:rPr>
                      <w:rFonts w:ascii="Cambria Math" w:eastAsia="Calibri" w:hAnsi="Cambria Math" w:cs="Arial"/>
                      <w:color w:val="000000"/>
                      <w:lang w:val="en-GB"/>
                    </w:rPr>
                    <m:t>U</m:t>
                  </m:r>
                </m:e>
                <m:sub>
                  <m:r>
                    <m:rPr>
                      <m:sty m:val="p"/>
                    </m:rPr>
                    <w:rPr>
                      <w:rFonts w:ascii="Cambria Math" w:eastAsia="Calibri" w:hAnsi="Cambria Math" w:cs="Arial"/>
                      <w:color w:val="000000"/>
                      <w:lang w:val="en-GB"/>
                    </w:rPr>
                    <m:t>i.</m:t>
                  </m:r>
                </m:sub>
              </m:sSub>
            </m:oMath>
            <w:r w:rsidRPr="00AE4327">
              <w:rPr>
                <w:rFonts w:cs="Arial"/>
                <w:color w:val="000000"/>
                <w:lang w:val="en-GB"/>
              </w:rPr>
              <w:t xml:space="preserve"> is the </w:t>
            </w:r>
            <w:r w:rsidRPr="00AE4327">
              <w:rPr>
                <w:rFonts w:eastAsia="Calibri" w:cs="Arial"/>
                <w:color w:val="000000"/>
                <w:lang w:val="en-GB"/>
              </w:rPr>
              <w:t xml:space="preserve">characteristic value equivalent to the upper limit of state/note </w:t>
            </w:r>
            <w:proofErr w:type="spellStart"/>
            <w:r w:rsidRPr="00AE4327">
              <w:rPr>
                <w:rFonts w:eastAsia="Calibri" w:cs="Arial"/>
                <w:i/>
                <w:color w:val="000000"/>
                <w:lang w:val="en-GB"/>
              </w:rPr>
              <w:t>i</w:t>
            </w:r>
            <w:proofErr w:type="spellEnd"/>
            <w:r w:rsidRPr="00AE4327">
              <w:rPr>
                <w:rFonts w:eastAsia="Calibri" w:cs="Arial"/>
                <w:color w:val="000000"/>
                <w:lang w:val="en-GB"/>
              </w:rPr>
              <w:t xml:space="preserve"> in the fundamental assessment table (FAT) </w:t>
            </w:r>
          </w:p>
          <w:p w:rsidR="00AE4327" w:rsidRPr="00AE4327" w:rsidRDefault="00AE4327" w:rsidP="00AE4327">
            <w:pPr>
              <w:spacing w:after="60" w:line="259" w:lineRule="auto"/>
              <w:jc w:val="left"/>
              <w:rPr>
                <w:rFonts w:cs="Arial"/>
                <w:color w:val="000000"/>
                <w:lang w:val="en-GB"/>
              </w:rPr>
            </w:pPr>
            <w:r w:rsidRPr="00AE4327">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A,n</m:t>
                  </m:r>
                </m:sub>
              </m:sSub>
            </m:oMath>
            <w:r w:rsidRPr="00AE4327">
              <w:rPr>
                <w:rFonts w:cs="Arial"/>
                <w:color w:val="000000"/>
                <w:lang w:val="en-GB"/>
              </w:rPr>
              <w:t xml:space="preserve"> is the </w:t>
            </w:r>
            <w:r w:rsidRPr="00AE4327">
              <w:rPr>
                <w:rFonts w:eastAsia="Calibri" w:cs="Arial"/>
                <w:color w:val="000000"/>
                <w:lang w:val="en-GB"/>
              </w:rPr>
              <w:t>current year mean of example variety A</w:t>
            </w:r>
          </w:p>
          <w:p w:rsidR="00AE4327" w:rsidRPr="00AE4327" w:rsidRDefault="00AE4327" w:rsidP="00AE4327">
            <w:pPr>
              <w:spacing w:after="60" w:line="259" w:lineRule="auto"/>
              <w:jc w:val="left"/>
              <w:rPr>
                <w:rFonts w:eastAsia="Calibri" w:cs="Arial"/>
                <w:color w:val="000000"/>
                <w:lang w:val="en-GB"/>
              </w:rPr>
            </w:pPr>
            <w:r w:rsidRPr="00AE4327">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A</m:t>
                  </m:r>
                </m:sub>
              </m:sSub>
            </m:oMath>
            <w:r w:rsidRPr="00AE4327">
              <w:rPr>
                <w:rFonts w:cs="Arial"/>
                <w:color w:val="000000"/>
                <w:lang w:val="en-GB"/>
              </w:rPr>
              <w:t xml:space="preserve"> is the </w:t>
            </w:r>
            <w:r w:rsidRPr="00AE4327">
              <w:rPr>
                <w:rFonts w:eastAsia="Calibri" w:cs="Arial"/>
                <w:color w:val="000000"/>
                <w:lang w:val="en-GB"/>
              </w:rPr>
              <w:t>10 year mean of example variety A</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current year </w:t>
            </w:r>
          </w:p>
        </w:tc>
      </w:tr>
      <w:tr w:rsidR="00AE4327" w:rsidRPr="00AE4327" w:rsidTr="001205E2">
        <w:trPr>
          <w:cantSplit/>
          <w:trHeight w:val="930"/>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r w:rsidRPr="00AE4327">
              <w:rPr>
                <w:rFonts w:eastAsia="Calibri" w:cs="Arial"/>
                <w:b/>
                <w:bCs/>
                <w:color w:val="000000"/>
                <w:lang w:val="en-GB"/>
              </w:rPr>
              <w:lastRenderedPageBreak/>
              <w:t>United Kingdom</w:t>
            </w:r>
          </w:p>
        </w:tc>
        <w:tc>
          <w:tcPr>
            <w:tcW w:w="1108"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r w:rsidRPr="00AE4327">
              <w:rPr>
                <w:rFonts w:eastAsia="Calibri" w:cs="Arial"/>
                <w:b/>
                <w:bCs/>
                <w:color w:val="000000"/>
                <w:lang w:val="en-GB"/>
              </w:rPr>
              <w:t>Method 1</w:t>
            </w:r>
          </w:p>
        </w:tc>
        <w:tc>
          <w:tcPr>
            <w:tcW w:w="2521" w:type="dxa"/>
            <w:tcBorders>
              <w:top w:val="single" w:sz="4" w:space="0" w:color="auto"/>
              <w:left w:val="nil"/>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Range of expression of the over-year means for the reference collection varieties (for the past 10 years) divided into equal spaced states</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Range and limits based on means over any years where reference varieties have been tested </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rsidR="00AE4327" w:rsidRPr="00AE4327" w:rsidRDefault="000B33A6" w:rsidP="00AE4327">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r>
                  <w:rPr>
                    <w:rFonts w:ascii="Cambria Math" w:eastAsia="Calibri" w:hAnsi="Cambria Math" w:cs="Arial"/>
                    <w:color w:val="000000"/>
                    <w:lang w:val="en-GB"/>
                  </w:rPr>
                  <m:t>+</m:t>
                </m:r>
                <m:f>
                  <m:fPr>
                    <m:ctrlPr>
                      <w:rPr>
                        <w:rFonts w:ascii="Cambria Math" w:eastAsia="Calibri" w:hAnsi="Cambria Math" w:cs="Arial"/>
                        <w:color w:val="000000"/>
                        <w:lang w:val="en-GB"/>
                      </w:rPr>
                    </m:ctrlPr>
                  </m:fPr>
                  <m:num>
                    <m:r>
                      <w:rPr>
                        <w:rFonts w:ascii="Cambria Math" w:eastAsia="Calibri" w:hAnsi="Cambria Math" w:cs="Arial"/>
                        <w:color w:val="000000"/>
                        <w:lang w:val="en-GB"/>
                      </w:rPr>
                      <m:t>i×(</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max</m:t>
                        </m:r>
                      </m:sub>
                    </m:sSub>
                    <m: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r>
                      <w:rPr>
                        <w:rFonts w:ascii="Cambria Math" w:eastAsia="Calibri" w:hAnsi="Cambria Math" w:cs="Arial"/>
                        <w:color w:val="000000"/>
                        <w:lang w:val="en-GB"/>
                      </w:rPr>
                      <m:t>)</m:t>
                    </m:r>
                  </m:num>
                  <m:den>
                    <m:r>
                      <w:rPr>
                        <w:rFonts w:ascii="Cambria Math" w:eastAsia="Calibri" w:hAnsi="Cambria Math" w:cs="Arial"/>
                        <w:color w:val="000000"/>
                        <w:lang w:val="en-GB"/>
                      </w:rPr>
                      <m:t>N</m:t>
                    </m:r>
                  </m:den>
                </m:f>
              </m:oMath>
            </m:oMathPara>
          </w:p>
          <w:p w:rsidR="00AE4327" w:rsidRPr="00AE4327" w:rsidRDefault="00AE4327" w:rsidP="00AE4327">
            <w:pPr>
              <w:spacing w:after="60" w:line="259" w:lineRule="auto"/>
              <w:jc w:val="left"/>
              <w:rPr>
                <w:rFonts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max</m:t>
                  </m:r>
                </m:sub>
              </m:sSub>
            </m:oMath>
            <w:r w:rsidRPr="00AE4327">
              <w:rPr>
                <w:rFonts w:cs="Arial"/>
                <w:color w:val="000000"/>
                <w:lang w:val="en-GB"/>
              </w:rPr>
              <w:t xml:space="preserve"> is the maximum over year reference variety mean </w:t>
            </w:r>
          </w:p>
          <w:p w:rsidR="00AE4327" w:rsidRPr="00AE4327" w:rsidRDefault="00AE4327" w:rsidP="00AE4327">
            <w:pPr>
              <w:spacing w:after="60" w:line="259" w:lineRule="auto"/>
              <w:jc w:val="left"/>
              <w:rPr>
                <w:rFonts w:cs="Arial"/>
                <w:color w:val="000000"/>
                <w:lang w:val="en-GB"/>
              </w:rPr>
            </w:pPr>
            <w:r w:rsidRPr="00AE4327">
              <w:rPr>
                <w:rFonts w:cs="Arial"/>
                <w:color w:val="000000"/>
                <w:lang w:val="en-GB"/>
              </w:rPr>
              <w:t xml:space="preserve">And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m:rPr>
                      <m:sty m:val="p"/>
                    </m:rPr>
                    <w:rPr>
                      <w:rFonts w:ascii="Cambria Math" w:eastAsia="Calibri" w:hAnsi="Cambria Math" w:cs="Arial"/>
                      <w:color w:val="000000"/>
                      <w:lang w:val="en-GB"/>
                    </w:rPr>
                    <m:t>min</m:t>
                  </m:r>
                </m:sub>
              </m:sSub>
            </m:oMath>
            <w:r w:rsidRPr="00AE4327">
              <w:rPr>
                <w:rFonts w:cs="Arial"/>
                <w:color w:val="000000"/>
                <w:lang w:val="en-GB"/>
              </w:rPr>
              <w:t xml:space="preserve"> is the minimum over year reference variety mean</w:t>
            </w:r>
          </w:p>
          <w:p w:rsidR="00AE4327" w:rsidRPr="00AE4327" w:rsidRDefault="00AE4327" w:rsidP="00AE4327">
            <w:pPr>
              <w:spacing w:after="60" w:line="259" w:lineRule="auto"/>
              <w:jc w:val="left"/>
              <w:rPr>
                <w:rFonts w:cs="Arial"/>
                <w:color w:val="000000"/>
                <w:lang w:val="en-GB"/>
              </w:rPr>
            </w:pPr>
            <w:r w:rsidRPr="00AE4327">
              <w:rPr>
                <w:rFonts w:cs="Arial"/>
                <w:color w:val="000000"/>
                <w:lang w:val="en-GB"/>
              </w:rPr>
              <w:t xml:space="preserve">And </w:t>
            </w:r>
            <m:oMath>
              <m:r>
                <w:rPr>
                  <w:rFonts w:ascii="Cambria Math" w:eastAsia="Calibri" w:hAnsi="Cambria Math" w:cs="Arial"/>
                  <w:color w:val="000000"/>
                  <w:lang w:val="en-GB"/>
                </w:rPr>
                <m:t>N</m:t>
              </m:r>
            </m:oMath>
            <w:r w:rsidRPr="00AE4327">
              <w:rPr>
                <w:rFonts w:cs="Arial"/>
                <w:color w:val="000000"/>
                <w:lang w:val="en-GB"/>
              </w:rPr>
              <w:t xml:space="preserve"> is the number of notes</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2 (3?) years </w:t>
            </w:r>
          </w:p>
        </w:tc>
      </w:tr>
      <w:tr w:rsidR="00AE4327" w:rsidRPr="00AE4327" w:rsidTr="001205E2">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AE4327" w:rsidRPr="00AE4327" w:rsidRDefault="00AE4327" w:rsidP="00AE4327">
            <w:pPr>
              <w:spacing w:after="60" w:line="259" w:lineRule="auto"/>
              <w:jc w:val="right"/>
              <w:rPr>
                <w:rFonts w:eastAsia="Calibri" w:cs="Arial"/>
                <w:b/>
                <w:bCs/>
                <w:color w:val="000000"/>
                <w:lang w:val="en-GB"/>
              </w:rPr>
            </w:pPr>
            <w:r w:rsidRPr="00AE4327">
              <w:rPr>
                <w:rFonts w:eastAsia="Calibri" w:cs="Arial"/>
                <w:b/>
                <w:bCs/>
                <w:color w:val="000000"/>
                <w:lang w:val="en-GB"/>
              </w:rPr>
              <w:t>Method 2</w:t>
            </w:r>
          </w:p>
        </w:tc>
        <w:tc>
          <w:tcPr>
            <w:tcW w:w="2521" w:type="dxa"/>
            <w:tcBorders>
              <w:top w:val="nil"/>
              <w:left w:val="nil"/>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Crop experts define delineating varieties whose over-year means are used to delineate each state</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Range and limits based on 10-year means of (delineating) reference varieties</w:t>
            </w:r>
          </w:p>
        </w:tc>
        <w:tc>
          <w:tcPr>
            <w:tcW w:w="5244" w:type="dxa"/>
            <w:tcBorders>
              <w:top w:val="nil"/>
              <w:left w:val="single" w:sz="4" w:space="0" w:color="auto"/>
              <w:bottom w:val="single" w:sz="4" w:space="0" w:color="auto"/>
              <w:right w:val="single" w:sz="4" w:space="0" w:color="auto"/>
            </w:tcBorders>
            <w:tcMar>
              <w:top w:w="113" w:type="dxa"/>
              <w:bottom w:w="113" w:type="dxa"/>
            </w:tcMar>
          </w:tcPr>
          <w:p w:rsidR="00AE4327" w:rsidRPr="00AE4327" w:rsidRDefault="000B33A6" w:rsidP="00AE4327">
            <w:pPr>
              <w:spacing w:after="60" w:line="259" w:lineRule="auto"/>
              <w:jc w:val="left"/>
              <w:rPr>
                <w:rFonts w:cs="Arial"/>
                <w:color w:val="000000"/>
                <w:lang w:val="en-GB"/>
              </w:rPr>
            </w:pPr>
            <m:oMathPara>
              <m:oMath>
                <m:sSub>
                  <m:sSubPr>
                    <m:ctrlPr>
                      <w:rPr>
                        <w:rFonts w:ascii="Cambria Math" w:eastAsia="Calibri" w:hAnsi="Cambria Math" w:cs="Arial"/>
                        <w:i/>
                        <w:color w:val="000000"/>
                        <w:vertAlign w:val="subscript"/>
                        <w:lang w:val="en-GB"/>
                      </w:rPr>
                    </m:ctrlPr>
                  </m:sSubPr>
                  <m:e>
                    <m:r>
                      <m:rPr>
                        <m:sty m:val="p"/>
                      </m:rPr>
                      <w:rPr>
                        <w:rFonts w:ascii="Cambria Math" w:eastAsia="Calibri" w:hAnsi="Cambria Math" w:cs="Arial"/>
                        <w:color w:val="000000"/>
                        <w:vertAlign w:val="subscript"/>
                        <w:lang w:val="en-GB"/>
                      </w:rPr>
                      <m:t>U</m:t>
                    </m:r>
                  </m:e>
                  <m:sub>
                    <m:r>
                      <w:rPr>
                        <w:rFonts w:ascii="Cambria Math" w:eastAsia="Calibri" w:hAnsi="Cambria Math" w:cs="Arial"/>
                        <w:color w:val="000000"/>
                        <w:vertAlign w:val="subscript"/>
                        <w:lang w:val="en-GB"/>
                      </w:rPr>
                      <m:t>i</m:t>
                    </m:r>
                  </m:sub>
                </m:sSub>
                <m:r>
                  <m:rPr>
                    <m:sty m:val="p"/>
                  </m:rPr>
                  <w:rPr>
                    <w:rFonts w:ascii="Cambria Math" w:eastAsia="Calibri" w:hAnsi="Cambria Math" w:cs="Arial"/>
                    <w:color w:val="000000"/>
                    <w:lang w:val="en-GB"/>
                  </w:rPr>
                  <m:t>=</m:t>
                </m:r>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w:rPr>
                        <w:rFonts w:ascii="Cambria Math" w:eastAsia="Calibri" w:hAnsi="Cambria Math" w:cs="Arial"/>
                        <w:color w:val="000000"/>
                        <w:lang w:val="en-GB"/>
                      </w:rPr>
                      <m:t>i</m:t>
                    </m:r>
                  </m:sub>
                </m:sSub>
              </m:oMath>
            </m:oMathPara>
          </w:p>
          <w:p w:rsidR="00AE4327" w:rsidRPr="00AE4327" w:rsidRDefault="00AE4327" w:rsidP="00AE4327">
            <w:pPr>
              <w:spacing w:after="60" w:line="259" w:lineRule="auto"/>
              <w:jc w:val="left"/>
              <w:rPr>
                <w:rFonts w:eastAsia="Calibri" w:cs="Arial"/>
                <w:color w:val="000000"/>
                <w:lang w:val="en-GB"/>
              </w:rPr>
            </w:pPr>
            <w:r w:rsidRPr="00AE4327">
              <w:rPr>
                <w:rFonts w:cs="Arial"/>
                <w:color w:val="000000"/>
                <w:lang w:val="en-GB"/>
              </w:rPr>
              <w:t xml:space="preserve">Where </w:t>
            </w:r>
            <m:oMath>
              <m:sSub>
                <m:sSubPr>
                  <m:ctrlPr>
                    <w:rPr>
                      <w:rFonts w:ascii="Cambria Math" w:eastAsia="Calibri" w:hAnsi="Cambria Math" w:cs="Arial"/>
                      <w:color w:val="000000"/>
                      <w:lang w:val="en-GB"/>
                    </w:rPr>
                  </m:ctrlPr>
                </m:sSubPr>
                <m:e>
                  <m:acc>
                    <m:accPr>
                      <m:chr m:val="̅"/>
                      <m:ctrlPr>
                        <w:rPr>
                          <w:rFonts w:ascii="Cambria Math" w:eastAsia="Calibri" w:hAnsi="Cambria Math" w:cs="Arial"/>
                          <w:color w:val="000000"/>
                          <w:lang w:val="en-GB"/>
                        </w:rPr>
                      </m:ctrlPr>
                    </m:accPr>
                    <m:e>
                      <m:r>
                        <w:rPr>
                          <w:rFonts w:ascii="Cambria Math" w:eastAsia="Calibri" w:hAnsi="Cambria Math" w:cs="Arial"/>
                          <w:color w:val="000000"/>
                          <w:lang w:val="en-GB"/>
                        </w:rPr>
                        <m:t>x</m:t>
                      </m:r>
                    </m:e>
                  </m:acc>
                </m:e>
                <m:sub>
                  <m:r>
                    <w:rPr>
                      <w:rFonts w:ascii="Cambria Math" w:eastAsia="Calibri" w:hAnsi="Cambria Math" w:cs="Arial"/>
                      <w:color w:val="000000"/>
                      <w:lang w:val="en-GB"/>
                    </w:rPr>
                    <m:t>i</m:t>
                  </m:r>
                </m:sub>
              </m:sSub>
            </m:oMath>
            <w:r w:rsidRPr="00AE4327">
              <w:rPr>
                <w:rFonts w:cs="Arial"/>
                <w:color w:val="000000"/>
                <w:lang w:val="en-GB"/>
              </w:rPr>
              <w:t xml:space="preserve"> is the </w:t>
            </w:r>
            <w:r w:rsidRPr="00AE4327">
              <w:rPr>
                <w:rFonts w:eastAsia="Calibri" w:cs="Arial"/>
                <w:color w:val="000000"/>
                <w:lang w:val="en-GB"/>
              </w:rPr>
              <w:t xml:space="preserve">10-year mean of the delineating reference variety for note </w:t>
            </w:r>
            <w:proofErr w:type="spellStart"/>
            <w:r w:rsidRPr="00AE4327">
              <w:rPr>
                <w:rFonts w:eastAsia="Calibri" w:cs="Arial"/>
                <w:i/>
                <w:color w:val="000000"/>
                <w:lang w:val="en-GB"/>
              </w:rPr>
              <w:t>i</w:t>
            </w:r>
            <w:proofErr w:type="spellEnd"/>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AE4327" w:rsidRPr="00AE4327" w:rsidRDefault="00AE4327" w:rsidP="00AE4327">
            <w:pPr>
              <w:spacing w:after="60" w:line="259" w:lineRule="auto"/>
              <w:jc w:val="left"/>
              <w:rPr>
                <w:rFonts w:eastAsia="Calibri" w:cs="Arial"/>
                <w:color w:val="000000"/>
                <w:lang w:val="en-GB"/>
              </w:rPr>
            </w:pPr>
            <w:r w:rsidRPr="00AE4327">
              <w:rPr>
                <w:rFonts w:eastAsia="Calibri" w:cs="Arial"/>
                <w:color w:val="000000"/>
                <w:lang w:val="en-GB"/>
              </w:rPr>
              <w:t xml:space="preserve">2 or 3 years </w:t>
            </w:r>
          </w:p>
        </w:tc>
      </w:tr>
    </w:tbl>
    <w:p w:rsidR="00AE4327" w:rsidRPr="00AE4327" w:rsidRDefault="00AE4327" w:rsidP="00AE4327">
      <w:pPr>
        <w:ind w:left="567" w:hanging="567"/>
        <w:rPr>
          <w:rFonts w:cs="Arial"/>
        </w:rPr>
      </w:pPr>
    </w:p>
    <w:p w:rsidR="00AE4327" w:rsidRPr="00AE4327" w:rsidRDefault="00AE4327" w:rsidP="00AE4327">
      <w:pPr>
        <w:rPr>
          <w:rFonts w:cs="Arial"/>
        </w:rPr>
      </w:pPr>
    </w:p>
    <w:p w:rsidR="00AE4327" w:rsidRPr="00AE4327" w:rsidRDefault="00AE4327" w:rsidP="00AE4327">
      <w:pPr>
        <w:ind w:left="567" w:hanging="567"/>
      </w:pPr>
    </w:p>
    <w:p w:rsidR="00AE4327" w:rsidRPr="00AE4327" w:rsidRDefault="00AE4327" w:rsidP="00AE4327">
      <w:pPr>
        <w:jc w:val="right"/>
      </w:pPr>
      <w:r w:rsidRPr="00AE4327">
        <w:t>[Annex III follows]</w:t>
      </w:r>
    </w:p>
    <w:p w:rsidR="00AE4327" w:rsidRPr="00AE4327" w:rsidRDefault="00AE4327" w:rsidP="00AE4327"/>
    <w:p w:rsidR="00AE4327" w:rsidRPr="00AE4327" w:rsidRDefault="00AE4327" w:rsidP="00AE4327">
      <w:pPr>
        <w:ind w:left="567" w:hanging="567"/>
        <w:sectPr w:rsidR="00AE4327" w:rsidRPr="00AE4327" w:rsidSect="001205E2">
          <w:headerReference w:type="first" r:id="rId15"/>
          <w:pgSz w:w="16840" w:h="11907" w:orient="landscape" w:code="9"/>
          <w:pgMar w:top="1134" w:right="510" w:bottom="1134" w:left="851" w:header="510" w:footer="680" w:gutter="0"/>
          <w:cols w:space="720"/>
          <w:titlePg/>
          <w:docGrid w:linePitch="272"/>
        </w:sectPr>
      </w:pPr>
    </w:p>
    <w:p w:rsidR="00AE4327" w:rsidRPr="00AE4327" w:rsidRDefault="00AE4327" w:rsidP="00AE4327">
      <w:pPr>
        <w:ind w:left="567" w:hanging="567"/>
      </w:pPr>
    </w:p>
    <w:p w:rsidR="00AE4327" w:rsidRPr="00AE4327" w:rsidRDefault="00AE4327" w:rsidP="00AE4327">
      <w:pPr>
        <w:jc w:val="center"/>
        <w:rPr>
          <w:rFonts w:eastAsia="Calibri"/>
          <w:lang w:val="en-GB"/>
        </w:rPr>
      </w:pPr>
      <w:r w:rsidRPr="00AE4327">
        <w:rPr>
          <w:rFonts w:eastAsia="Calibri"/>
          <w:lang w:val="en-GB"/>
        </w:rPr>
        <w:t>SHORT EXPLANATION ON THE FRENCH METHODS FOR PRODUCING VARIETIES DESCRIPTIONS FOR MEASURED CHARACTERISTICS</w:t>
      </w:r>
    </w:p>
    <w:p w:rsidR="00AE4327" w:rsidRPr="00AE4327" w:rsidRDefault="00AE4327" w:rsidP="00AE4327">
      <w:pPr>
        <w:jc w:val="center"/>
        <w:rPr>
          <w:rFonts w:eastAsia="Calibri"/>
          <w:lang w:val="en-GB"/>
        </w:rPr>
      </w:pPr>
    </w:p>
    <w:p w:rsidR="00AE4327" w:rsidRPr="00AE4327" w:rsidRDefault="00AE4327" w:rsidP="00AE4327">
      <w:pPr>
        <w:jc w:val="center"/>
        <w:rPr>
          <w:rFonts w:eastAsia="Calibri"/>
          <w:lang w:val="en-GB"/>
        </w:rPr>
      </w:pPr>
      <w:r w:rsidRPr="00AE4327">
        <w:rPr>
          <w:rFonts w:eastAsia="Calibri"/>
          <w:lang w:val="en-GB"/>
        </w:rPr>
        <w:t>Document prepared by an expert from France</w:t>
      </w:r>
    </w:p>
    <w:p w:rsidR="00AE4327" w:rsidRPr="00AE4327" w:rsidRDefault="00AE4327" w:rsidP="00AE4327">
      <w:pPr>
        <w:jc w:val="cente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In France, two main methods </w:t>
      </w:r>
      <w:proofErr w:type="gramStart"/>
      <w:r w:rsidRPr="00AE4327">
        <w:rPr>
          <w:rFonts w:eastAsia="Calibri"/>
          <w:lang w:val="en-GB"/>
        </w:rPr>
        <w:t>have been developed</w:t>
      </w:r>
      <w:proofErr w:type="gramEnd"/>
      <w:r w:rsidRPr="00AE4327">
        <w:rPr>
          <w:rFonts w:eastAsia="Calibri"/>
          <w:lang w:val="en-GB"/>
        </w:rPr>
        <w:t xml:space="preserve"> to produce varieties descriptions from measurements.  The first one </w:t>
      </w:r>
      <w:proofErr w:type="gramStart"/>
      <w:r w:rsidRPr="00AE4327">
        <w:rPr>
          <w:rFonts w:eastAsia="Calibri"/>
          <w:lang w:val="en-GB"/>
        </w:rPr>
        <w:t>is used</w:t>
      </w:r>
      <w:proofErr w:type="gramEnd"/>
      <w:r w:rsidRPr="00AE4327">
        <w:rPr>
          <w:rFonts w:eastAsia="Calibri"/>
          <w:lang w:val="en-GB"/>
        </w:rPr>
        <w:t xml:space="preserve"> mainly on agricultural and vegetable crops and the second one mainly on herbage and some other agricultural crops.  A third method </w:t>
      </w:r>
      <w:proofErr w:type="gramStart"/>
      <w:r w:rsidRPr="00AE4327">
        <w:rPr>
          <w:rFonts w:eastAsia="Calibri"/>
          <w:lang w:val="en-GB"/>
        </w:rPr>
        <w:t>can be used</w:t>
      </w:r>
      <w:proofErr w:type="gramEnd"/>
      <w:r w:rsidRPr="00AE4327">
        <w:rPr>
          <w:rFonts w:eastAsia="Calibri"/>
          <w:lang w:val="en-GB"/>
        </w:rPr>
        <w:t xml:space="preserve"> only on very stable characteristics observed under controlled conditions: variety description produced according to a fixed scale.</w:t>
      </w:r>
    </w:p>
    <w:p w:rsidR="00AE4327" w:rsidRPr="00AE4327" w:rsidRDefault="00AE4327" w:rsidP="00AE4327">
      <w:pPr>
        <w:rPr>
          <w:rFonts w:eastAsia="Calibri"/>
          <w:i/>
          <w:lang w:val="en-GB"/>
        </w:rPr>
      </w:pPr>
    </w:p>
    <w:p w:rsidR="00AE4327" w:rsidRPr="00AE4327" w:rsidRDefault="00AE4327" w:rsidP="00AE4327">
      <w:pPr>
        <w:rPr>
          <w:u w:val="single"/>
        </w:rPr>
      </w:pPr>
      <w:r w:rsidRPr="00AE4327">
        <w:rPr>
          <w:u w:val="single"/>
        </w:rPr>
        <w:t>Method 1</w:t>
      </w:r>
    </w:p>
    <w:p w:rsidR="00AE4327" w:rsidRPr="00AE4327" w:rsidRDefault="00AE4327" w:rsidP="00AE4327"/>
    <w:p w:rsidR="00AE4327" w:rsidRPr="00AE4327" w:rsidRDefault="00AE4327" w:rsidP="00AE4327">
      <w:pPr>
        <w:rPr>
          <w:rFonts w:eastAsia="Calibri"/>
          <w:lang w:val="en-GB"/>
        </w:rPr>
      </w:pPr>
      <w:r w:rsidRPr="00AE4327">
        <w:rPr>
          <w:rFonts w:eastAsia="Calibri"/>
          <w:lang w:val="en-GB"/>
        </w:rPr>
        <w:t xml:space="preserve">Method 1 </w:t>
      </w:r>
      <w:proofErr w:type="gramStart"/>
      <w:r w:rsidRPr="00AE4327">
        <w:rPr>
          <w:rFonts w:eastAsia="Calibri"/>
          <w:lang w:val="en-GB"/>
        </w:rPr>
        <w:t>is based</w:t>
      </w:r>
      <w:proofErr w:type="gramEnd"/>
      <w:r w:rsidRPr="00AE4327">
        <w:rPr>
          <w:rFonts w:eastAsia="Calibri"/>
          <w:lang w:val="en-GB"/>
        </w:rPr>
        <w:t xml:space="preserve"> on experience on reference collection varieties and on example varieties.  It </w:t>
      </w:r>
      <w:proofErr w:type="gramStart"/>
      <w:r w:rsidRPr="00AE4327">
        <w:rPr>
          <w:rFonts w:eastAsia="Calibri"/>
          <w:lang w:val="en-GB"/>
        </w:rPr>
        <w:t>can only be used</w:t>
      </w:r>
      <w:proofErr w:type="gramEnd"/>
      <w:r w:rsidRPr="00AE4327">
        <w:rPr>
          <w:rFonts w:eastAsia="Calibri"/>
          <w:lang w:val="en-GB"/>
        </w:rPr>
        <w:t xml:space="preserve"> for species with a living reference collection. </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The first step is to determine the range of notes of the year.  To do that, for example for note 5, we calculate the mean of year n of all the reference varieties which were noted </w:t>
      </w:r>
      <w:proofErr w:type="gramStart"/>
      <w:r w:rsidRPr="00AE4327">
        <w:rPr>
          <w:rFonts w:eastAsia="Calibri"/>
          <w:lang w:val="en-GB"/>
        </w:rPr>
        <w:t>5</w:t>
      </w:r>
      <w:proofErr w:type="gramEnd"/>
      <w:r w:rsidRPr="00AE4327">
        <w:rPr>
          <w:rFonts w:eastAsia="Calibri"/>
          <w:lang w:val="en-GB"/>
        </w:rPr>
        <w:t xml:space="preserve"> the year n-1.  This mean becomes the middle of note 5 for year n.  Then we determine the limits of notes by this simple formula:</w:t>
      </w:r>
    </w:p>
    <w:p w:rsidR="00AE4327" w:rsidRPr="00AE4327" w:rsidRDefault="00AE4327" w:rsidP="00AE4327">
      <w:pPr>
        <w:rPr>
          <w:rFonts w:eastAsia="Calibri"/>
          <w:lang w:val="en-GB"/>
        </w:rPr>
      </w:pPr>
    </w:p>
    <w:p w:rsidR="00AE4327" w:rsidRPr="00AE4327" w:rsidRDefault="00AE4327" w:rsidP="00AE4327">
      <w:pPr>
        <w:jc w:val="center"/>
        <w:rPr>
          <w:rFonts w:eastAsia="Calibri"/>
          <w:lang w:val="en-GB"/>
        </w:rPr>
      </w:pPr>
      <w:r w:rsidRPr="00AE4327">
        <w:rPr>
          <w:rFonts w:eastAsia="Calibri"/>
          <w:lang w:val="en-GB"/>
        </w:rPr>
        <w:t>Max (Note 5) = Middle note 5 + [Middle note 6 – Middle note 5] / 2</w:t>
      </w:r>
    </w:p>
    <w:p w:rsidR="00AE4327" w:rsidRPr="00AE4327" w:rsidRDefault="00AE4327" w:rsidP="00AE4327">
      <w:pPr>
        <w:jc w:val="cente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The main interest of this method is the fact that more reference varieties than only example varieties </w:t>
      </w:r>
      <w:proofErr w:type="gramStart"/>
      <w:r w:rsidRPr="00AE4327">
        <w:rPr>
          <w:rFonts w:eastAsia="Calibri"/>
          <w:lang w:val="en-GB"/>
        </w:rPr>
        <w:t>are taken</w:t>
      </w:r>
      <w:proofErr w:type="gramEnd"/>
      <w:r w:rsidRPr="00AE4327">
        <w:rPr>
          <w:rFonts w:eastAsia="Calibri"/>
          <w:lang w:val="en-GB"/>
        </w:rPr>
        <w:t xml:space="preserve"> into account.  It increases the power of the transformation of measures into notes.  It also takes into account the environmental effect of the considered year.  This method </w:t>
      </w:r>
      <w:proofErr w:type="gramStart"/>
      <w:r w:rsidRPr="00AE4327">
        <w:rPr>
          <w:rFonts w:eastAsia="Calibri"/>
          <w:lang w:val="en-GB"/>
        </w:rPr>
        <w:t>is used</w:t>
      </w:r>
      <w:proofErr w:type="gramEnd"/>
      <w:r w:rsidRPr="00AE4327">
        <w:rPr>
          <w:rFonts w:eastAsia="Calibri"/>
          <w:lang w:val="en-GB"/>
        </w:rPr>
        <w:t xml:space="preserve"> in France on several species such as maize, oilseed rape or flax.</w:t>
      </w:r>
    </w:p>
    <w:p w:rsidR="00AE4327" w:rsidRPr="00AE4327" w:rsidRDefault="00AE4327" w:rsidP="00AE4327">
      <w:pPr>
        <w:rPr>
          <w:rFonts w:eastAsia="Calibri"/>
          <w:lang w:val="en-GB"/>
        </w:rPr>
      </w:pPr>
    </w:p>
    <w:p w:rsidR="00AE4327" w:rsidRPr="00AE4327" w:rsidRDefault="00AE4327" w:rsidP="00AE4327">
      <w:pPr>
        <w:rPr>
          <w:u w:val="single"/>
        </w:rPr>
      </w:pPr>
      <w:r w:rsidRPr="00AE4327">
        <w:rPr>
          <w:u w:val="single"/>
        </w:rPr>
        <w:t>Method 2</w:t>
      </w:r>
    </w:p>
    <w:p w:rsidR="00AE4327" w:rsidRPr="00AE4327" w:rsidRDefault="00AE4327" w:rsidP="00AE4327"/>
    <w:p w:rsidR="00AE4327" w:rsidRPr="00AE4327" w:rsidRDefault="00AE4327" w:rsidP="00AE4327">
      <w:pPr>
        <w:rPr>
          <w:rFonts w:eastAsia="Calibri"/>
          <w:lang w:val="en-GB"/>
        </w:rPr>
      </w:pPr>
      <w:r w:rsidRPr="00AE4327">
        <w:rPr>
          <w:rFonts w:eastAsia="Calibri"/>
          <w:lang w:val="en-GB"/>
        </w:rPr>
        <w:t xml:space="preserve">Method 2 </w:t>
      </w:r>
      <w:proofErr w:type="gramStart"/>
      <w:r w:rsidRPr="00AE4327">
        <w:rPr>
          <w:rFonts w:eastAsia="Calibri"/>
          <w:lang w:val="en-GB"/>
        </w:rPr>
        <w:t>is based</w:t>
      </w:r>
      <w:proofErr w:type="gramEnd"/>
      <w:r w:rsidRPr="00AE4327">
        <w:rPr>
          <w:rFonts w:eastAsia="Calibri"/>
          <w:lang w:val="en-GB"/>
        </w:rPr>
        <w:t xml:space="preserve"> on a regression calculation from a set of example varieties to determine the notes of candidate varieties. </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Means of example varieties </w:t>
      </w:r>
      <w:proofErr w:type="gramStart"/>
      <w:r w:rsidRPr="00AE4327">
        <w:rPr>
          <w:rFonts w:eastAsia="Calibri"/>
          <w:lang w:val="en-GB"/>
        </w:rPr>
        <w:t>are used</w:t>
      </w:r>
      <w:proofErr w:type="gramEnd"/>
      <w:r w:rsidRPr="00AE4327">
        <w:rPr>
          <w:rFonts w:eastAsia="Calibri"/>
          <w:lang w:val="en-GB"/>
        </w:rPr>
        <w:t xml:space="preserve"> to set the following </w:t>
      </w:r>
      <w:hyperlink r:id="rId16" w:history="1">
        <w:r w:rsidRPr="00AE4327">
          <w:rPr>
            <w:rFonts w:eastAsia="Calibri"/>
            <w:lang w:val="en-GB"/>
          </w:rPr>
          <w:t>regression model</w:t>
        </w:r>
      </w:hyperlink>
      <w:r w:rsidRPr="00AE4327">
        <w:rPr>
          <w:rFonts w:eastAsia="Calibri"/>
          <w:lang w:val="en-GB"/>
        </w:rPr>
        <w:t>:</w:t>
      </w:r>
    </w:p>
    <w:p w:rsidR="00AE4327" w:rsidRPr="00AE4327" w:rsidRDefault="00AE4327" w:rsidP="00AE4327">
      <w:pPr>
        <w:rPr>
          <w:rFonts w:eastAsia="Calibri"/>
          <w:lang w:val="en-GB"/>
        </w:rPr>
      </w:pPr>
    </w:p>
    <w:p w:rsidR="00AE4327" w:rsidRPr="00AE4327" w:rsidRDefault="00AE4327" w:rsidP="00AE4327">
      <w:pPr>
        <w:jc w:val="center"/>
        <w:rPr>
          <w:rFonts w:eastAsia="Calibri"/>
          <w:lang w:val="en-GB"/>
        </w:rPr>
      </w:pPr>
      <w:r w:rsidRPr="00AE4327">
        <w:rPr>
          <w:rFonts w:eastAsia="Calibri"/>
          <w:lang w:val="en-GB"/>
        </w:rPr>
        <w:t xml:space="preserve">Y = a + </w:t>
      </w:r>
      <w:proofErr w:type="spellStart"/>
      <w:r w:rsidRPr="00AE4327">
        <w:rPr>
          <w:rFonts w:eastAsia="Calibri"/>
          <w:lang w:val="en-GB"/>
        </w:rPr>
        <w:t>Bx</w:t>
      </w:r>
      <w:proofErr w:type="spellEnd"/>
    </w:p>
    <w:p w:rsidR="00AE4327" w:rsidRPr="00AE4327" w:rsidRDefault="00AE4327" w:rsidP="00AE4327">
      <w:pPr>
        <w:jc w:val="center"/>
        <w:rPr>
          <w:rFonts w:eastAsia="Calibri"/>
          <w:lang w:val="en-GB"/>
        </w:rPr>
      </w:pPr>
    </w:p>
    <w:p w:rsidR="00AE4327" w:rsidRPr="00AE4327" w:rsidRDefault="00AE4327" w:rsidP="00AE4327">
      <w:pPr>
        <w:rPr>
          <w:rFonts w:eastAsia="Calibri"/>
          <w:lang w:val="en-GB"/>
        </w:rPr>
      </w:pPr>
      <w:r w:rsidRPr="00AE4327">
        <w:rPr>
          <w:rFonts w:eastAsia="Calibri"/>
          <w:lang w:val="en-GB"/>
        </w:rPr>
        <w:t>Y is the note of the example variety</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X is the mean of the measurement for this example variety (depending on the specie, the mean can be the arithmetic mean or the adjusted mean using COY analysis).</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An equation is then obtained for each measured characteristic, which allows </w:t>
      </w:r>
      <w:proofErr w:type="gramStart"/>
      <w:r w:rsidRPr="00AE4327">
        <w:rPr>
          <w:rFonts w:eastAsia="Calibri"/>
          <w:lang w:val="en-GB"/>
        </w:rPr>
        <w:t>to calculate</w:t>
      </w:r>
      <w:proofErr w:type="gramEnd"/>
      <w:r w:rsidRPr="00AE4327">
        <w:rPr>
          <w:rFonts w:eastAsia="Calibri"/>
          <w:lang w:val="en-GB"/>
        </w:rPr>
        <w:t xml:space="preserve"> the notes of each candidate variety.</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The choice of example varieties is crucial in this method and it can be difficult to find good example varieties for all the notes.  However, it is a reliable </w:t>
      </w:r>
      <w:proofErr w:type="gramStart"/>
      <w:r w:rsidRPr="00AE4327">
        <w:rPr>
          <w:rFonts w:eastAsia="Calibri"/>
          <w:lang w:val="en-GB"/>
        </w:rPr>
        <w:t>method which</w:t>
      </w:r>
      <w:proofErr w:type="gramEnd"/>
      <w:r w:rsidRPr="00AE4327">
        <w:rPr>
          <w:rFonts w:eastAsia="Calibri"/>
          <w:lang w:val="en-GB"/>
        </w:rPr>
        <w:t xml:space="preserve"> shows a good stability of descriptions and notes and takes into account the environmental conditions of the year.</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This method </w:t>
      </w:r>
      <w:proofErr w:type="gramStart"/>
      <w:r w:rsidRPr="00AE4327">
        <w:rPr>
          <w:rFonts w:eastAsia="Calibri"/>
          <w:lang w:val="en-GB"/>
        </w:rPr>
        <w:t>is used</w:t>
      </w:r>
      <w:proofErr w:type="gramEnd"/>
      <w:r w:rsidRPr="00AE4327">
        <w:rPr>
          <w:rFonts w:eastAsia="Calibri"/>
          <w:lang w:val="en-GB"/>
        </w:rPr>
        <w:t xml:space="preserve"> in France mainly on herbage and sunflower.</w:t>
      </w:r>
    </w:p>
    <w:p w:rsidR="00AE4327" w:rsidRPr="00AE4327" w:rsidRDefault="00AE4327" w:rsidP="00AE4327">
      <w:pPr>
        <w:rPr>
          <w:rFonts w:eastAsia="Calibri"/>
          <w:lang w:val="en-GB"/>
        </w:rPr>
      </w:pPr>
    </w:p>
    <w:p w:rsidR="00AE4327" w:rsidRPr="00AE4327" w:rsidRDefault="00AE4327" w:rsidP="00AE4327">
      <w:pPr>
        <w:keepNext/>
        <w:jc w:val="center"/>
        <w:rPr>
          <w:rFonts w:eastAsia="Calibri"/>
          <w:lang w:val="en-GB"/>
        </w:rPr>
      </w:pPr>
      <w:r w:rsidRPr="00AE4327">
        <w:rPr>
          <w:rFonts w:eastAsia="Calibri"/>
          <w:lang w:val="en-GB"/>
        </w:rPr>
        <w:lastRenderedPageBreak/>
        <w:t>Example for the characteristic flowering time of sunflower:</w:t>
      </w:r>
    </w:p>
    <w:p w:rsidR="00AE4327" w:rsidRPr="00AE4327" w:rsidRDefault="00AE4327" w:rsidP="00AE4327">
      <w:pPr>
        <w:keepNext/>
        <w:jc w:val="center"/>
        <w:rPr>
          <w:rFonts w:eastAsia="Calibri"/>
          <w:lang w:val="en-GB"/>
        </w:rPr>
      </w:pPr>
    </w:p>
    <w:p w:rsidR="00AE4327" w:rsidRPr="00AE4327" w:rsidRDefault="00AE4327" w:rsidP="00AE4327">
      <w:pPr>
        <w:keepNext/>
        <w:spacing w:after="160" w:line="259" w:lineRule="auto"/>
        <w:jc w:val="center"/>
        <w:rPr>
          <w:rFonts w:ascii="Calibri" w:eastAsia="Calibri" w:hAnsi="Calibri"/>
          <w:sz w:val="22"/>
          <w:szCs w:val="22"/>
          <w:lang w:val="en-GB"/>
        </w:rPr>
      </w:pPr>
      <w:r w:rsidRPr="00AE4327">
        <w:rPr>
          <w:rFonts w:ascii="Calibri" w:eastAsia="Calibri" w:hAnsi="Calibri"/>
          <w:noProof/>
          <w:sz w:val="22"/>
          <w:szCs w:val="22"/>
        </w:rPr>
        <mc:AlternateContent>
          <mc:Choice Requires="wps">
            <w:drawing>
              <wp:anchor distT="0" distB="0" distL="114300" distR="114300" simplePos="0" relativeHeight="251662336" behindDoc="0" locked="0" layoutInCell="1" allowOverlap="1" wp14:anchorId="608AB277" wp14:editId="43ED735F">
                <wp:simplePos x="0" y="0"/>
                <wp:positionH relativeFrom="column">
                  <wp:posOffset>4232910</wp:posOffset>
                </wp:positionH>
                <wp:positionV relativeFrom="paragraph">
                  <wp:posOffset>926465</wp:posOffset>
                </wp:positionV>
                <wp:extent cx="742950" cy="496570"/>
                <wp:effectExtent l="0" t="0" r="1905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6570"/>
                        </a:xfrm>
                        <a:prstGeom prst="rect">
                          <a:avLst/>
                        </a:prstGeom>
                        <a:solidFill>
                          <a:srgbClr val="FFFFFF"/>
                        </a:solidFill>
                        <a:ln w="9525">
                          <a:solidFill>
                            <a:srgbClr val="000000"/>
                          </a:solidFill>
                          <a:miter lim="800000"/>
                          <a:headEnd/>
                          <a:tailEnd/>
                        </a:ln>
                      </wps:spPr>
                      <wps:txbx>
                        <w:txbxContent>
                          <w:p w:rsidR="00673FE0" w:rsidRDefault="00673FE0" w:rsidP="00AE4327">
                            <w:r>
                              <w:t>Example varieties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8AB277" id="_x0000_t202" coordsize="21600,21600" o:spt="202" path="m,l,21600r21600,l21600,xe">
                <v:stroke joinstyle="miter"/>
                <v:path gradientshapeok="t" o:connecttype="rect"/>
              </v:shapetype>
              <v:shape id="Text Box 7" o:spid="_x0000_s1026" type="#_x0000_t202" style="position:absolute;left:0;text-align:left;margin-left:333.3pt;margin-top:72.95pt;width:58.5pt;height:3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">
                <v:textbox>
                  <w:txbxContent>
                    <w:p w:rsidR="00673FE0" w:rsidRDefault="00673FE0" w:rsidP="00AE4327">
                      <w:r>
                        <w:t>Example varieties</w:t>
                      </w:r>
                    </w:p>
                  </w:txbxContent>
                </v:textbox>
              </v:shape>
            </w:pict>
          </mc:Fallback>
        </mc:AlternateContent>
      </w:r>
      <w:r w:rsidRPr="00AE4327">
        <w:rPr>
          <w:rFonts w:ascii="Calibri" w:eastAsia="Calibri" w:hAnsi="Calibri"/>
          <w:noProof/>
          <w:sz w:val="22"/>
          <w:szCs w:val="22"/>
        </w:rPr>
        <w:drawing>
          <wp:inline distT="0" distB="0" distL="0" distR="0" wp14:anchorId="076FCBD2" wp14:editId="66EAF5A1">
            <wp:extent cx="4087123" cy="2122098"/>
            <wp:effectExtent l="19050" t="0" r="27677" b="0"/>
            <wp:docPr id="2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In any methods, the crop expert judgment is fundamental to validate the transformation each year and he/she can perform adjustments if needed.</w:t>
      </w:r>
    </w:p>
    <w:p w:rsidR="00AE4327" w:rsidRPr="00AE4327" w:rsidRDefault="00AE4327" w:rsidP="00AE4327">
      <w:pPr>
        <w:ind w:left="567" w:hanging="567"/>
        <w:rPr>
          <w:lang w:val="en-GB"/>
        </w:rPr>
      </w:pPr>
    </w:p>
    <w:p w:rsidR="00AE4327" w:rsidRPr="00AE4327" w:rsidRDefault="00AE4327" w:rsidP="00AE4327">
      <w:pPr>
        <w:ind w:left="567" w:hanging="567"/>
      </w:pPr>
    </w:p>
    <w:p w:rsidR="00AE4327" w:rsidRPr="00AE4327" w:rsidRDefault="00AE4327" w:rsidP="00AE4327">
      <w:pPr>
        <w:ind w:left="567" w:hanging="567"/>
      </w:pPr>
    </w:p>
    <w:p w:rsidR="00AE4327" w:rsidRPr="00AE4327" w:rsidRDefault="00AE4327" w:rsidP="00AE4327">
      <w:pPr>
        <w:jc w:val="right"/>
      </w:pPr>
      <w:r w:rsidRPr="00AE4327">
        <w:t>[Annex IV follows]</w:t>
      </w:r>
    </w:p>
    <w:p w:rsidR="00AE4327" w:rsidRPr="00AE4327" w:rsidRDefault="00AE4327" w:rsidP="00AE4327">
      <w:pPr>
        <w:jc w:val="right"/>
      </w:pPr>
    </w:p>
    <w:p w:rsidR="00AE4327" w:rsidRPr="00AE4327" w:rsidRDefault="00AE4327" w:rsidP="00AE4327">
      <w:pPr>
        <w:sectPr w:rsidR="00AE4327" w:rsidRPr="00AE4327" w:rsidSect="001205E2">
          <w:headerReference w:type="default" r:id="rId18"/>
          <w:headerReference w:type="first" r:id="rId19"/>
          <w:pgSz w:w="11907" w:h="16840" w:code="9"/>
          <w:pgMar w:top="510" w:right="1134" w:bottom="851" w:left="1134" w:header="510" w:footer="680" w:gutter="0"/>
          <w:cols w:space="720"/>
          <w:titlePg/>
          <w:docGrid w:linePitch="272"/>
        </w:sectPr>
      </w:pPr>
    </w:p>
    <w:p w:rsidR="00AE4327" w:rsidRPr="00AE4327" w:rsidRDefault="00AE4327" w:rsidP="00AE4327"/>
    <w:p w:rsidR="00AE4327" w:rsidRPr="00AE4327" w:rsidRDefault="00AE4327" w:rsidP="00AE4327">
      <w:pPr>
        <w:jc w:val="center"/>
      </w:pPr>
      <w:r w:rsidRPr="00AE4327">
        <w:t>SHORT EXPLANATION ON THE JAPANESE METHODS FOR ASSESSMENT TABLE FOR PRODUCING VARIETY DESCRIPTIONS</w:t>
      </w:r>
    </w:p>
    <w:p w:rsidR="00AE4327" w:rsidRPr="00AE4327" w:rsidRDefault="00AE4327" w:rsidP="00AE4327">
      <w:pPr>
        <w:jc w:val="center"/>
      </w:pPr>
    </w:p>
    <w:p w:rsidR="00AE4327" w:rsidRPr="00AE4327" w:rsidRDefault="00AE4327" w:rsidP="00AE4327">
      <w:pPr>
        <w:jc w:val="center"/>
      </w:pPr>
      <w:r w:rsidRPr="00AE4327">
        <w:t>Document prepared by an expert from Japan</w:t>
      </w:r>
    </w:p>
    <w:p w:rsidR="00AE4327" w:rsidRPr="00AE4327" w:rsidRDefault="00AE4327" w:rsidP="00AE4327">
      <w:pPr>
        <w:numPr>
          <w:ilvl w:val="0"/>
          <w:numId w:val="4"/>
        </w:numPr>
        <w:spacing w:before="240"/>
      </w:pPr>
      <w:r w:rsidRPr="00AE4327">
        <w:t xml:space="preserve">The measured data for QN characteristics in DUS growing trial </w:t>
      </w:r>
      <w:proofErr w:type="gramStart"/>
      <w:r w:rsidRPr="00AE4327">
        <w:t>are transformed</w:t>
      </w:r>
      <w:proofErr w:type="gramEnd"/>
      <w:r w:rsidRPr="00AE4327">
        <w:t xml:space="preserve"> to numerical notes based on the assessment table.  The assessment table are developed by the measurement data of respective example variety which are allocated in the specific notes, are precisely defined each range of notes.  In case of major crops as we have accumulated measured data from long standing DUS growing </w:t>
      </w:r>
      <w:proofErr w:type="gramStart"/>
      <w:r w:rsidRPr="00AE4327">
        <w:t>trials which</w:t>
      </w:r>
      <w:proofErr w:type="gramEnd"/>
      <w:r w:rsidRPr="00AE4327">
        <w:t xml:space="preserve"> have been carried out under the same places, similar circumstances and same condition for the crops growing.</w:t>
      </w:r>
    </w:p>
    <w:p w:rsidR="00AE4327" w:rsidRPr="00AE4327" w:rsidRDefault="00AE4327" w:rsidP="00AE4327">
      <w:pPr>
        <w:numPr>
          <w:ilvl w:val="0"/>
          <w:numId w:val="4"/>
        </w:numPr>
        <w:spacing w:before="240"/>
      </w:pPr>
      <w:r w:rsidRPr="00AE4327">
        <w:t xml:space="preserve">Under these circumstances, the fundamental assessment table (FAT) </w:t>
      </w:r>
      <w:proofErr w:type="gramStart"/>
      <w:r w:rsidRPr="00AE4327">
        <w:t>are developed</w:t>
      </w:r>
      <w:proofErr w:type="gramEnd"/>
      <w:r w:rsidRPr="00AE4327">
        <w:t xml:space="preserve"> by these accumulated measured data of the example variety.  The FAT </w:t>
      </w:r>
      <w:proofErr w:type="gramStart"/>
      <w:r w:rsidRPr="00AE4327">
        <w:t>is corrected</w:t>
      </w:r>
      <w:proofErr w:type="gramEnd"/>
      <w:r w:rsidRPr="00AE4327">
        <w:t xml:space="preserve"> by the growing degree calculated by the comparison with current years measured data of example variety.</w:t>
      </w:r>
      <w:r w:rsidRPr="00AE4327">
        <w:rPr>
          <w:rFonts w:cs="Arial"/>
        </w:rPr>
        <w:t xml:space="preserve"> </w:t>
      </w:r>
    </w:p>
    <w:p w:rsidR="00AE4327" w:rsidRPr="00AE4327" w:rsidRDefault="00AE4327" w:rsidP="00AE4327"/>
    <w:p w:rsidR="00AE4327" w:rsidRPr="00AE4327" w:rsidRDefault="00AE4327" w:rsidP="00AE4327">
      <w:pPr>
        <w:rPr>
          <w:snapToGrid w:val="0"/>
        </w:rPr>
      </w:pPr>
      <w:r w:rsidRPr="00AE4327">
        <w:t>3.</w:t>
      </w:r>
      <w:r w:rsidRPr="00AE4327">
        <w:tab/>
        <w:t>S</w:t>
      </w:r>
      <w:r w:rsidRPr="00AE4327">
        <w:rPr>
          <w:snapToGrid w:val="0"/>
        </w:rPr>
        <w:t>ufficient data of example varieties in the DUS growing tests, carried out at the same site, in the same method, needs to be accumulated; preferably for more than 9 years.</w:t>
      </w:r>
    </w:p>
    <w:p w:rsidR="00AE4327" w:rsidRPr="00AE4327" w:rsidRDefault="00AE4327" w:rsidP="00AE4327">
      <w:pPr>
        <w:rPr>
          <w:snapToGrid w:val="0"/>
        </w:rPr>
      </w:pPr>
    </w:p>
    <w:p w:rsidR="00AE4327" w:rsidRPr="00AE4327" w:rsidRDefault="00AE4327" w:rsidP="00AE4327">
      <w:pPr>
        <w:rPr>
          <w:snapToGrid w:val="0"/>
        </w:rPr>
      </w:pPr>
      <w:r w:rsidRPr="00AE4327">
        <w:t>4.</w:t>
      </w:r>
      <w:r w:rsidRPr="00AE4327">
        <w:tab/>
        <w:t xml:space="preserve">The method is suitable for all </w:t>
      </w:r>
      <w:proofErr w:type="spellStart"/>
      <w:r w:rsidRPr="00AE4327">
        <w:t>vegetatively</w:t>
      </w:r>
      <w:proofErr w:type="spellEnd"/>
      <w:r w:rsidRPr="00AE4327">
        <w:t xml:space="preserve"> propagated and seed-propagated varieties. It is</w:t>
      </w:r>
      <w:r w:rsidRPr="00AE4327">
        <w:rPr>
          <w:snapToGrid w:val="0"/>
        </w:rPr>
        <w:t xml:space="preserve"> preferable to include example varieties with the same method of propagation as the candidate varieties in the trial. The method </w:t>
      </w:r>
      <w:proofErr w:type="gramStart"/>
      <w:r w:rsidRPr="00AE4327">
        <w:rPr>
          <w:snapToGrid w:val="0"/>
        </w:rPr>
        <w:t>is mainly used</w:t>
      </w:r>
      <w:proofErr w:type="gramEnd"/>
      <w:r w:rsidRPr="00AE4327">
        <w:rPr>
          <w:snapToGrid w:val="0"/>
        </w:rPr>
        <w:t xml:space="preserve"> to evaluate QN characteristics in the DUS testing of ornamental plants or vegetables.</w:t>
      </w:r>
    </w:p>
    <w:p w:rsidR="00AE4327" w:rsidRPr="00AE4327" w:rsidRDefault="00AE4327" w:rsidP="00AE4327">
      <w:pPr>
        <w:rPr>
          <w:snapToGrid w:val="0"/>
        </w:rPr>
      </w:pPr>
    </w:p>
    <w:p w:rsidR="00AE4327" w:rsidRPr="00AE4327" w:rsidRDefault="00AE4327" w:rsidP="00AE4327">
      <w:pPr>
        <w:rPr>
          <w:snapToGrid w:val="0"/>
        </w:rPr>
      </w:pPr>
      <w:r w:rsidRPr="00AE4327">
        <w:t>5.</w:t>
      </w:r>
      <w:r w:rsidRPr="00AE4327">
        <w:tab/>
        <w:t>I</w:t>
      </w:r>
      <w:r w:rsidRPr="00AE4327">
        <w:rPr>
          <w:snapToGrid w:val="0"/>
        </w:rPr>
        <w:t xml:space="preserve">f the type of variety is different (i.e. cut flower, garden or pot, etc.), it is necessary to prepare the fundamental assessment table (FAT) for each type separately even if the varieties are covered by the same Test Guidelines. </w:t>
      </w:r>
    </w:p>
    <w:p w:rsidR="00AE4327" w:rsidRPr="00AE4327" w:rsidRDefault="00AE4327" w:rsidP="00AE4327"/>
    <w:p w:rsidR="00AE4327" w:rsidRPr="00AE4327" w:rsidRDefault="00AE4327" w:rsidP="00AE4327"/>
    <w:p w:rsidR="00AE4327" w:rsidRPr="00AE4327" w:rsidRDefault="00AE4327" w:rsidP="00AE4327"/>
    <w:p w:rsidR="00AE4327" w:rsidRPr="00AE4327" w:rsidRDefault="00AE4327" w:rsidP="00AE4327">
      <w:pPr>
        <w:ind w:left="360"/>
        <w:jc w:val="right"/>
      </w:pPr>
      <w:r w:rsidRPr="00AE4327">
        <w:t>[Appendix follows]</w:t>
      </w:r>
    </w:p>
    <w:p w:rsidR="00AE4327" w:rsidRPr="00AE4327" w:rsidRDefault="00AE4327" w:rsidP="00AE4327">
      <w:pPr>
        <w:ind w:left="567" w:hanging="567"/>
      </w:pPr>
    </w:p>
    <w:p w:rsidR="00AE4327" w:rsidRPr="00AE4327" w:rsidRDefault="00AE4327" w:rsidP="00AE4327">
      <w:pPr>
        <w:ind w:left="567" w:hanging="567"/>
        <w:sectPr w:rsidR="00AE4327" w:rsidRPr="00AE4327" w:rsidSect="001205E2">
          <w:headerReference w:type="default" r:id="rId20"/>
          <w:headerReference w:type="first" r:id="rId21"/>
          <w:pgSz w:w="11907" w:h="16840" w:code="9"/>
          <w:pgMar w:top="510" w:right="1134" w:bottom="851" w:left="1134" w:header="510" w:footer="680" w:gutter="0"/>
          <w:pgNumType w:start="1"/>
          <w:cols w:space="720"/>
          <w:titlePg/>
          <w:docGrid w:linePitch="272"/>
        </w:sectPr>
      </w:pPr>
    </w:p>
    <w:p w:rsidR="00AE4327" w:rsidRPr="00AE4327" w:rsidRDefault="00AE4327" w:rsidP="00AE4327">
      <w:pPr>
        <w:ind w:left="567" w:hanging="567"/>
      </w:pPr>
    </w:p>
    <w:p w:rsidR="00AE4327" w:rsidRPr="00AE4327" w:rsidRDefault="00AE4327" w:rsidP="00AE4327">
      <w:pPr>
        <w:jc w:val="center"/>
        <w:rPr>
          <w:rFonts w:eastAsia="MS Gothic"/>
          <w:lang w:eastAsia="ja-JP"/>
        </w:rPr>
      </w:pPr>
      <w:r w:rsidRPr="00AE4327">
        <w:rPr>
          <w:rFonts w:eastAsia="MS Gothic"/>
          <w:lang w:eastAsia="ja-JP"/>
        </w:rPr>
        <w:t>INTRODUCTION TO USING FUNDAMENTAL ASSESSMENT TABLE SYSTEM FOR QUANTITATIVE CHARACTERISTICS IN JAPAN</w:t>
      </w:r>
    </w:p>
    <w:p w:rsidR="00AE4327" w:rsidRPr="00AE4327" w:rsidRDefault="00AE4327" w:rsidP="00AE4327">
      <w:pPr>
        <w:jc w:val="center"/>
        <w:rPr>
          <w:rFonts w:eastAsia="MS Gothic"/>
          <w:lang w:eastAsia="ja-JP"/>
        </w:rPr>
      </w:pPr>
    </w:p>
    <w:p w:rsidR="00AE4327" w:rsidRPr="00AE4327" w:rsidRDefault="00AE4327" w:rsidP="00AE4327">
      <w:pPr>
        <w:jc w:val="center"/>
        <w:rPr>
          <w:rFonts w:eastAsia="MS Gothic"/>
          <w:lang w:eastAsia="ja-JP"/>
        </w:rPr>
      </w:pPr>
    </w:p>
    <w:p w:rsidR="00AE4327" w:rsidRPr="00AE4327" w:rsidRDefault="00AE4327" w:rsidP="00AE4327">
      <w:pPr>
        <w:numPr>
          <w:ilvl w:val="0"/>
          <w:numId w:val="5"/>
        </w:numPr>
      </w:pPr>
      <w:r w:rsidRPr="00AE4327">
        <w:rPr>
          <w:rFonts w:hint="eastAsia"/>
        </w:rPr>
        <w:t>Assessment Table</w:t>
      </w:r>
    </w:p>
    <w:p w:rsidR="00AE4327" w:rsidRPr="00AE4327" w:rsidRDefault="00AE4327" w:rsidP="00AE4327"/>
    <w:p w:rsidR="00AE4327" w:rsidRPr="00AE4327" w:rsidRDefault="00AE4327" w:rsidP="00AE4327">
      <w:pPr>
        <w:rPr>
          <w:rFonts w:eastAsia="Calibri"/>
          <w:lang w:val="en-GB"/>
        </w:rPr>
      </w:pPr>
      <w:r w:rsidRPr="00AE4327">
        <w:rPr>
          <w:rFonts w:eastAsia="Calibri"/>
          <w:lang w:val="en-GB"/>
        </w:rPr>
        <w:t xml:space="preserve">Assessment Table had been working to transform measured data into numerical note in DUS test.  Each note </w:t>
      </w:r>
      <w:proofErr w:type="gramStart"/>
      <w:r w:rsidRPr="00AE4327">
        <w:rPr>
          <w:rFonts w:eastAsia="Calibri" w:hint="eastAsia"/>
          <w:lang w:val="en-GB"/>
        </w:rPr>
        <w:t>was</w:t>
      </w:r>
      <w:r w:rsidRPr="00AE4327">
        <w:rPr>
          <w:rFonts w:eastAsia="Calibri"/>
          <w:lang w:val="en-GB"/>
        </w:rPr>
        <w:t xml:space="preserve"> allocated</w:t>
      </w:r>
      <w:proofErr w:type="gramEnd"/>
      <w:r w:rsidRPr="00AE4327">
        <w:rPr>
          <w:rFonts w:eastAsia="Calibri"/>
          <w:lang w:val="en-GB"/>
        </w:rPr>
        <w:t xml:space="preserve"> “Range” by their measured data of example varieties.</w:t>
      </w:r>
      <w:r w:rsidRPr="00AE4327">
        <w:rPr>
          <w:rFonts w:eastAsia="Calibri" w:hint="eastAsia"/>
          <w:lang w:val="en-GB"/>
        </w:rPr>
        <w:t xml:space="preserve"> </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Table 1: Example of Assessment Table for characteristic ‘Length of leaf blade’</w:t>
      </w:r>
    </w:p>
    <w:p w:rsidR="00AE4327" w:rsidRPr="00AE4327" w:rsidRDefault="00AE4327" w:rsidP="00AE4327">
      <w:pPr>
        <w:widowControl w:val="0"/>
        <w:rPr>
          <w:rFonts w:eastAsia="MS Gothic"/>
          <w:kern w:val="2"/>
          <w:sz w:val="21"/>
          <w:szCs w:val="22"/>
          <w:lang w:eastAsia="ja-JP"/>
        </w:rPr>
      </w:pPr>
      <w:r w:rsidRPr="00AE4327">
        <w:rPr>
          <w:rFonts w:eastAsia="MS Gothic"/>
          <w:noProof/>
          <w:kern w:val="2"/>
          <w:sz w:val="21"/>
          <w:szCs w:val="22"/>
        </w:rPr>
        <w:drawing>
          <wp:inline distT="0" distB="0" distL="0" distR="0" wp14:anchorId="5EDE001F" wp14:editId="05B78EEA">
            <wp:extent cx="5414010" cy="1286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4010" cy="1286510"/>
                    </a:xfrm>
                    <a:prstGeom prst="rect">
                      <a:avLst/>
                    </a:prstGeom>
                    <a:noFill/>
                  </pic:spPr>
                </pic:pic>
              </a:graphicData>
            </a:graphic>
          </wp:inline>
        </w:drawing>
      </w:r>
    </w:p>
    <w:p w:rsidR="00AE4327" w:rsidRPr="00AE4327" w:rsidRDefault="00AE4327" w:rsidP="00AE4327">
      <w:pPr>
        <w:rPr>
          <w:rFonts w:eastAsia="MS Gothic"/>
          <w:lang w:eastAsia="ja-JP"/>
        </w:rPr>
      </w:pPr>
    </w:p>
    <w:p w:rsidR="00AE4327" w:rsidRPr="00AE4327" w:rsidRDefault="00AE4327" w:rsidP="00AE4327">
      <w:pPr>
        <w:rPr>
          <w:rFonts w:eastAsia="Calibri"/>
          <w:lang w:val="en-GB"/>
        </w:rPr>
      </w:pPr>
      <w:r w:rsidRPr="00AE4327">
        <w:rPr>
          <w:rFonts w:eastAsia="Calibri"/>
          <w:lang w:val="en-GB"/>
        </w:rPr>
        <w:t xml:space="preserve">As growing of these example varieties </w:t>
      </w:r>
      <w:proofErr w:type="gramStart"/>
      <w:r w:rsidRPr="00AE4327">
        <w:rPr>
          <w:rFonts w:eastAsia="Calibri"/>
          <w:lang w:val="en-GB"/>
        </w:rPr>
        <w:t>have been affected</w:t>
      </w:r>
      <w:proofErr w:type="gramEnd"/>
      <w:r w:rsidRPr="00AE4327">
        <w:rPr>
          <w:rFonts w:eastAsia="Calibri"/>
          <w:lang w:val="en-GB"/>
        </w:rPr>
        <w:t xml:space="preserve"> by the yearly climatic situation or other environmental elements, their actual measured data for QN characteristics have tendency of fluctuation in some extent. </w:t>
      </w:r>
      <w:r w:rsidRPr="00AE4327">
        <w:rPr>
          <w:rFonts w:eastAsia="Calibri" w:hint="eastAsia"/>
          <w:lang w:val="en-GB"/>
        </w:rPr>
        <w:t xml:space="preserve"> </w:t>
      </w:r>
      <w:r w:rsidRPr="00AE4327">
        <w:rPr>
          <w:rFonts w:eastAsia="Calibri"/>
          <w:lang w:val="en-GB"/>
        </w:rPr>
        <w:t>Usually registered varieties have been used as similar varieties for DUS growing trials, in the case</w:t>
      </w:r>
      <w:r w:rsidRPr="00AE4327">
        <w:rPr>
          <w:rFonts w:eastAsia="Calibri" w:hint="eastAsia"/>
          <w:lang w:val="en-GB"/>
        </w:rPr>
        <w:t xml:space="preserve"> of </w:t>
      </w:r>
      <w:r w:rsidRPr="00AE4327">
        <w:rPr>
          <w:rFonts w:eastAsia="Calibri"/>
          <w:lang w:val="en-GB"/>
        </w:rPr>
        <w:t>registered</w:t>
      </w:r>
      <w:r w:rsidRPr="00AE4327">
        <w:rPr>
          <w:rFonts w:eastAsia="Calibri" w:hint="eastAsia"/>
          <w:lang w:val="en-GB"/>
        </w:rPr>
        <w:t xml:space="preserve"> variety as note 3, </w:t>
      </w:r>
      <w:r w:rsidRPr="00AE4327">
        <w:rPr>
          <w:rFonts w:eastAsia="Calibri"/>
          <w:lang w:val="en-GB"/>
        </w:rPr>
        <w:t>registered variety</w:t>
      </w:r>
      <w:r w:rsidRPr="00AE4327">
        <w:rPr>
          <w:rFonts w:eastAsia="Calibri" w:hint="eastAsia"/>
          <w:lang w:val="en-GB"/>
        </w:rPr>
        <w:t xml:space="preserve"> </w:t>
      </w:r>
      <w:r w:rsidRPr="00AE4327">
        <w:rPr>
          <w:rFonts w:eastAsia="Calibri"/>
          <w:lang w:val="en-GB"/>
        </w:rPr>
        <w:t>doesn’t</w:t>
      </w:r>
      <w:r w:rsidRPr="00AE4327">
        <w:rPr>
          <w:rFonts w:eastAsia="Calibri" w:hint="eastAsia"/>
          <w:lang w:val="en-GB"/>
        </w:rPr>
        <w:t xml:space="preserve"> </w:t>
      </w:r>
      <w:r w:rsidRPr="00AE4327">
        <w:rPr>
          <w:rFonts w:eastAsia="Calibri"/>
          <w:lang w:val="en-GB"/>
        </w:rPr>
        <w:t>always keep</w:t>
      </w:r>
      <w:r w:rsidRPr="00AE4327">
        <w:rPr>
          <w:rFonts w:eastAsia="Calibri" w:hint="eastAsia"/>
          <w:lang w:val="en-GB"/>
        </w:rPr>
        <w:t xml:space="preserve"> </w:t>
      </w:r>
      <w:r w:rsidRPr="00AE4327">
        <w:rPr>
          <w:rFonts w:eastAsia="Calibri"/>
          <w:lang w:val="en-GB"/>
        </w:rPr>
        <w:t>their original states when the variety registered by applying above Assessment Table</w:t>
      </w:r>
      <w:r w:rsidRPr="00AE4327">
        <w:rPr>
          <w:rFonts w:eastAsia="Calibri" w:hint="eastAsia"/>
          <w:lang w:val="en-GB"/>
        </w:rPr>
        <w:t xml:space="preserve"> because</w:t>
      </w:r>
      <w:r w:rsidRPr="00AE4327">
        <w:rPr>
          <w:rFonts w:eastAsia="Calibri"/>
          <w:lang w:val="en-GB"/>
        </w:rPr>
        <w:t xml:space="preserve"> of fluctuating for the distance of measured data between</w:t>
      </w:r>
      <w:r w:rsidRPr="00AE4327">
        <w:rPr>
          <w:rFonts w:eastAsia="Calibri" w:hint="eastAsia"/>
          <w:lang w:val="en-GB"/>
        </w:rPr>
        <w:t xml:space="preserve"> example variety A and B. </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lang w:val="en-GB"/>
        </w:rPr>
        <w:t xml:space="preserve">To keep the evaluation unchangeably, the Assessment Table </w:t>
      </w:r>
      <w:proofErr w:type="gramStart"/>
      <w:r w:rsidRPr="00AE4327">
        <w:rPr>
          <w:rFonts w:eastAsia="Calibri"/>
          <w:lang w:val="en-GB"/>
        </w:rPr>
        <w:t>had been improved</w:t>
      </w:r>
      <w:proofErr w:type="gramEnd"/>
      <w:r w:rsidRPr="00AE4327">
        <w:rPr>
          <w:rFonts w:eastAsia="Calibri"/>
          <w:lang w:val="en-GB"/>
        </w:rPr>
        <w:t xml:space="preserve"> based on the accumulated measured data of example varieties.</w:t>
      </w:r>
    </w:p>
    <w:p w:rsidR="00AE4327" w:rsidRPr="00AE4327" w:rsidRDefault="00AE4327" w:rsidP="00AE4327">
      <w:pPr>
        <w:rPr>
          <w:rFonts w:eastAsia="Calibri"/>
          <w:lang w:val="en-GB"/>
        </w:rPr>
      </w:pPr>
    </w:p>
    <w:p w:rsidR="00AE4327" w:rsidRPr="00AE4327" w:rsidRDefault="00AE4327" w:rsidP="00AE4327">
      <w:pPr>
        <w:numPr>
          <w:ilvl w:val="0"/>
          <w:numId w:val="5"/>
        </w:numPr>
      </w:pPr>
      <w:r w:rsidRPr="00AE4327">
        <w:t>F</w:t>
      </w:r>
      <w:r w:rsidRPr="00AE4327">
        <w:rPr>
          <w:rFonts w:hint="eastAsia"/>
        </w:rPr>
        <w:t>undamental</w:t>
      </w:r>
      <w:r w:rsidRPr="00AE4327">
        <w:t xml:space="preserve"> A</w:t>
      </w:r>
      <w:r w:rsidRPr="00AE4327">
        <w:rPr>
          <w:rFonts w:hint="eastAsia"/>
        </w:rPr>
        <w:t>ssessment</w:t>
      </w:r>
      <w:r w:rsidRPr="00AE4327">
        <w:t xml:space="preserve"> T</w:t>
      </w:r>
      <w:r w:rsidRPr="00AE4327">
        <w:rPr>
          <w:rFonts w:hint="eastAsia"/>
        </w:rPr>
        <w:t>able (FAT) System</w:t>
      </w:r>
    </w:p>
    <w:p w:rsidR="00AE4327" w:rsidRPr="00AE4327" w:rsidRDefault="00AE4327" w:rsidP="00AE4327">
      <w:pPr>
        <w:widowControl w:val="0"/>
        <w:spacing w:before="240" w:after="160" w:line="259" w:lineRule="auto"/>
        <w:ind w:left="360"/>
        <w:jc w:val="left"/>
        <w:rPr>
          <w:rFonts w:eastAsia="MS Gothic"/>
          <w:kern w:val="2"/>
          <w:lang w:eastAsia="ja-JP"/>
        </w:rPr>
      </w:pPr>
      <w:r w:rsidRPr="00AE4327">
        <w:rPr>
          <w:rFonts w:eastAsia="MS Gothic"/>
          <w:kern w:val="2"/>
          <w:lang w:eastAsia="ja-JP"/>
        </w:rPr>
        <w:t>2.1.</w:t>
      </w:r>
      <w:r w:rsidRPr="00AE4327">
        <w:rPr>
          <w:rFonts w:eastAsia="MS Gothic"/>
          <w:kern w:val="2"/>
          <w:lang w:eastAsia="ja-JP"/>
        </w:rPr>
        <w:tab/>
        <w:t>FUNDAMENTAL ASSESSMENT TABLE (FAT)</w:t>
      </w:r>
    </w:p>
    <w:p w:rsidR="00AE4327" w:rsidRPr="00AE4327" w:rsidRDefault="00AE4327" w:rsidP="00AE4327">
      <w:pPr>
        <w:rPr>
          <w:rFonts w:eastAsia="Calibri"/>
          <w:lang w:val="en-GB"/>
        </w:rPr>
      </w:pPr>
      <w:r w:rsidRPr="00AE4327">
        <w:rPr>
          <w:rFonts w:eastAsia="Calibri"/>
          <w:lang w:val="en-GB"/>
        </w:rPr>
        <w:t xml:space="preserve">FAT is developed by </w:t>
      </w:r>
      <w:r w:rsidRPr="00AE4327">
        <w:rPr>
          <w:rFonts w:eastAsia="Calibri" w:hint="eastAsia"/>
          <w:lang w:val="en-GB"/>
        </w:rPr>
        <w:t xml:space="preserve">more than </w:t>
      </w:r>
      <w:r w:rsidRPr="00AE4327">
        <w:rPr>
          <w:rFonts w:eastAsia="Calibri"/>
          <w:lang w:val="en-GB"/>
        </w:rPr>
        <w:t xml:space="preserve">10 years’ average as “Trial Mean” of </w:t>
      </w:r>
      <w:r w:rsidRPr="00AE4327">
        <w:rPr>
          <w:rFonts w:eastAsia="Calibri" w:hint="eastAsia"/>
          <w:lang w:val="en-GB"/>
        </w:rPr>
        <w:t xml:space="preserve">data of </w:t>
      </w:r>
      <w:r w:rsidRPr="00AE4327">
        <w:rPr>
          <w:rFonts w:eastAsia="Calibri"/>
          <w:lang w:val="en-GB"/>
        </w:rPr>
        <w:t xml:space="preserve">example </w:t>
      </w:r>
      <w:proofErr w:type="gramStart"/>
      <w:r w:rsidRPr="00AE4327">
        <w:rPr>
          <w:rFonts w:eastAsia="Calibri"/>
          <w:lang w:val="en-GB"/>
        </w:rPr>
        <w:t>varieties</w:t>
      </w:r>
      <w:r w:rsidRPr="00AE4327">
        <w:rPr>
          <w:rFonts w:eastAsia="Calibri" w:hint="eastAsia"/>
          <w:lang w:val="en-GB"/>
        </w:rPr>
        <w:t xml:space="preserve"> which</w:t>
      </w:r>
      <w:proofErr w:type="gramEnd"/>
      <w:r w:rsidRPr="00AE4327">
        <w:rPr>
          <w:rFonts w:eastAsia="Calibri" w:hint="eastAsia"/>
          <w:lang w:val="en-GB"/>
        </w:rPr>
        <w:t xml:space="preserve"> are allocated </w:t>
      </w:r>
      <w:r w:rsidRPr="00AE4327">
        <w:rPr>
          <w:rFonts w:eastAsia="Calibri"/>
          <w:lang w:val="en-GB"/>
        </w:rPr>
        <w:t>“</w:t>
      </w:r>
      <w:r w:rsidRPr="00AE4327">
        <w:rPr>
          <w:rFonts w:eastAsia="Calibri" w:hint="eastAsia"/>
          <w:lang w:val="en-GB"/>
        </w:rPr>
        <w:t>Median</w:t>
      </w:r>
      <w:r w:rsidRPr="00AE4327">
        <w:rPr>
          <w:rFonts w:eastAsia="Calibri"/>
          <w:lang w:val="en-GB"/>
        </w:rPr>
        <w:t>”</w:t>
      </w:r>
      <w:r w:rsidRPr="00AE4327">
        <w:rPr>
          <w:rFonts w:eastAsia="Calibri" w:hint="eastAsia"/>
          <w:lang w:val="en-GB"/>
        </w:rPr>
        <w:t xml:space="preserve"> of the Range of Note</w:t>
      </w:r>
      <w:r w:rsidRPr="00AE4327">
        <w:rPr>
          <w:rFonts w:eastAsia="Calibri"/>
          <w:lang w:val="en-GB"/>
        </w:rPr>
        <w:t>.</w:t>
      </w:r>
    </w:p>
    <w:p w:rsidR="00AE4327" w:rsidRPr="00AE4327" w:rsidRDefault="00AE4327" w:rsidP="00AE4327">
      <w:pPr>
        <w:rPr>
          <w:rFonts w:eastAsia="Calibri"/>
          <w:lang w:val="en-GB"/>
        </w:rPr>
      </w:pPr>
    </w:p>
    <w:p w:rsidR="00AE4327" w:rsidRPr="00AE4327" w:rsidRDefault="00AE4327" w:rsidP="00AE4327">
      <w:pPr>
        <w:rPr>
          <w:rFonts w:eastAsia="Calibri"/>
          <w:lang w:val="en-GB"/>
        </w:rPr>
      </w:pPr>
      <w:bookmarkStart w:id="35" w:name="_Hlk493603626"/>
      <w:r w:rsidRPr="00AE4327">
        <w:rPr>
          <w:rFonts w:eastAsia="Calibri" w:hint="eastAsia"/>
          <w:lang w:val="en-GB"/>
        </w:rPr>
        <w:t xml:space="preserve">Following table </w:t>
      </w:r>
      <w:proofErr w:type="gramStart"/>
      <w:r w:rsidRPr="00AE4327">
        <w:rPr>
          <w:rFonts w:eastAsia="Calibri" w:hint="eastAsia"/>
          <w:lang w:val="en-GB"/>
        </w:rPr>
        <w:t>is set</w:t>
      </w:r>
      <w:proofErr w:type="gramEnd"/>
      <w:r w:rsidRPr="00AE4327">
        <w:rPr>
          <w:rFonts w:eastAsia="Calibri" w:hint="eastAsia"/>
          <w:lang w:val="en-GB"/>
        </w:rPr>
        <w:t xml:space="preserve"> by 10 </w:t>
      </w:r>
      <w:r w:rsidRPr="00AE4327">
        <w:rPr>
          <w:rFonts w:eastAsia="Calibri"/>
          <w:lang w:val="en-GB"/>
        </w:rPr>
        <w:t>years’ average</w:t>
      </w:r>
      <w:r w:rsidRPr="00AE4327">
        <w:rPr>
          <w:rFonts w:eastAsia="Calibri" w:hint="eastAsia"/>
          <w:lang w:val="en-GB"/>
        </w:rPr>
        <w:t xml:space="preserve"> of </w:t>
      </w:r>
      <w:r w:rsidRPr="00AE4327">
        <w:rPr>
          <w:rFonts w:eastAsia="Calibri"/>
          <w:lang w:val="en-GB"/>
        </w:rPr>
        <w:t>example</w:t>
      </w:r>
      <w:r w:rsidRPr="00AE4327">
        <w:rPr>
          <w:rFonts w:eastAsia="Calibri" w:hint="eastAsia"/>
          <w:lang w:val="en-GB"/>
        </w:rPr>
        <w:t xml:space="preserve"> varieties.</w:t>
      </w:r>
    </w:p>
    <w:p w:rsidR="00AE4327" w:rsidRPr="00AE4327" w:rsidRDefault="00AE4327" w:rsidP="00AE4327">
      <w:pPr>
        <w:rPr>
          <w:rFonts w:eastAsia="Calibri"/>
          <w:lang w:val="en-GB"/>
        </w:rPr>
      </w:pPr>
    </w:p>
    <w:bookmarkEnd w:id="35"/>
    <w:p w:rsidR="00AE4327" w:rsidRPr="00AE4327" w:rsidRDefault="00AE4327" w:rsidP="00AE4327">
      <w:pPr>
        <w:rPr>
          <w:rFonts w:eastAsia="Calibri"/>
          <w:lang w:val="en-GB"/>
        </w:rPr>
      </w:pPr>
      <w:r w:rsidRPr="00AE4327">
        <w:rPr>
          <w:rFonts w:eastAsia="Calibri"/>
          <w:lang w:val="en-GB"/>
        </w:rPr>
        <w:t>Table 2: Example FAT</w:t>
      </w:r>
      <w:r w:rsidRPr="00AE4327">
        <w:rPr>
          <w:rFonts w:eastAsia="Calibri" w:hint="eastAsia"/>
          <w:lang w:val="en-GB"/>
        </w:rPr>
        <w:t xml:space="preserve"> </w:t>
      </w:r>
      <w:r w:rsidRPr="00AE4327">
        <w:rPr>
          <w:rFonts w:eastAsia="Calibri"/>
          <w:lang w:val="en-GB"/>
        </w:rPr>
        <w:t>for characteristic ‘Length of leaf blade’</w:t>
      </w:r>
    </w:p>
    <w:p w:rsidR="00AE4327" w:rsidRPr="00AE4327" w:rsidRDefault="00AE4327" w:rsidP="00AE4327">
      <w:pPr>
        <w:rPr>
          <w:rFonts w:eastAsia="MS Gothic"/>
          <w:lang w:eastAsia="ja-JP"/>
        </w:rPr>
      </w:pPr>
      <w:bookmarkStart w:id="36" w:name="_Hlk493604006"/>
      <w:r w:rsidRPr="00AE4327">
        <w:rPr>
          <w:rFonts w:eastAsia="MS Gothic"/>
          <w:noProof/>
        </w:rPr>
        <w:drawing>
          <wp:inline distT="0" distB="0" distL="0" distR="0" wp14:anchorId="6DF25ED4" wp14:editId="062CD139">
            <wp:extent cx="5383530" cy="136588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3530" cy="1365885"/>
                    </a:xfrm>
                    <a:prstGeom prst="rect">
                      <a:avLst/>
                    </a:prstGeom>
                    <a:noFill/>
                  </pic:spPr>
                </pic:pic>
              </a:graphicData>
            </a:graphic>
          </wp:inline>
        </w:drawing>
      </w:r>
    </w:p>
    <w:p w:rsidR="00AE4327" w:rsidRPr="00AE4327" w:rsidRDefault="00AE4327" w:rsidP="00AE4327">
      <w:pPr>
        <w:rPr>
          <w:rFonts w:eastAsia="MS Gothic"/>
          <w:lang w:eastAsia="ja-JP"/>
        </w:rPr>
      </w:pPr>
    </w:p>
    <w:p w:rsidR="00AE4327" w:rsidRPr="00AE4327" w:rsidRDefault="00AE4327" w:rsidP="00AE4327">
      <w:pPr>
        <w:rPr>
          <w:rFonts w:eastAsia="Calibri"/>
          <w:lang w:val="en-GB"/>
        </w:rPr>
      </w:pPr>
      <w:r w:rsidRPr="00AE4327">
        <w:rPr>
          <w:rFonts w:eastAsia="Calibri"/>
          <w:lang w:val="en-GB"/>
        </w:rPr>
        <w:t>FAT is</w:t>
      </w:r>
      <w:r w:rsidRPr="00AE4327">
        <w:rPr>
          <w:rFonts w:eastAsia="Calibri" w:hint="eastAsia"/>
          <w:lang w:val="en-GB"/>
        </w:rPr>
        <w:t xml:space="preserve"> </w:t>
      </w:r>
      <w:r w:rsidRPr="00AE4327">
        <w:rPr>
          <w:rFonts w:eastAsia="Calibri"/>
          <w:lang w:val="en-GB"/>
        </w:rPr>
        <w:t xml:space="preserve">the assessment table which </w:t>
      </w:r>
      <w:r w:rsidRPr="00AE4327">
        <w:rPr>
          <w:rFonts w:eastAsia="Calibri" w:hint="eastAsia"/>
          <w:lang w:val="en-GB"/>
        </w:rPr>
        <w:t>involved</w:t>
      </w:r>
      <w:r w:rsidRPr="00AE4327">
        <w:rPr>
          <w:rFonts w:eastAsia="Calibri"/>
          <w:lang w:val="en-GB"/>
        </w:rPr>
        <w:t xml:space="preserve"> 10 years’ error as</w:t>
      </w:r>
      <w:r w:rsidRPr="00AE4327">
        <w:rPr>
          <w:rFonts w:eastAsia="Calibri" w:hint="eastAsia"/>
          <w:lang w:val="en-GB"/>
        </w:rPr>
        <w:t xml:space="preserve"> </w:t>
      </w:r>
      <w:r w:rsidRPr="00AE4327">
        <w:rPr>
          <w:rFonts w:eastAsia="Calibri"/>
          <w:lang w:val="en-GB"/>
        </w:rPr>
        <w:t>principle</w:t>
      </w:r>
      <w:r w:rsidRPr="00AE4327">
        <w:rPr>
          <w:rFonts w:eastAsia="Calibri" w:hint="eastAsia"/>
          <w:lang w:val="en-GB"/>
        </w:rPr>
        <w:t xml:space="preserve"> table, </w:t>
      </w:r>
      <w:r w:rsidRPr="00AE4327">
        <w:rPr>
          <w:rFonts w:eastAsia="Calibri"/>
          <w:lang w:val="en-GB"/>
        </w:rPr>
        <w:t>usually FAT is converted by current year’s data of example varieties before the evaluation of the note for QN characteristics.</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hint="eastAsia"/>
          <w:lang w:val="en-GB"/>
        </w:rPr>
        <w:t xml:space="preserve">Current trial data </w:t>
      </w:r>
      <w:proofErr w:type="gramStart"/>
      <w:r w:rsidRPr="00AE4327">
        <w:rPr>
          <w:rFonts w:eastAsia="Calibri" w:hint="eastAsia"/>
          <w:lang w:val="en-GB"/>
        </w:rPr>
        <w:t>should always be assessed</w:t>
      </w:r>
      <w:proofErr w:type="gramEnd"/>
      <w:r w:rsidRPr="00AE4327">
        <w:rPr>
          <w:rFonts w:eastAsia="Calibri" w:hint="eastAsia"/>
          <w:lang w:val="en-GB"/>
        </w:rPr>
        <w:t xml:space="preserve"> by </w:t>
      </w:r>
      <w:r w:rsidRPr="00AE4327">
        <w:rPr>
          <w:rFonts w:eastAsia="Calibri"/>
          <w:lang w:val="en-GB"/>
        </w:rPr>
        <w:t>transform</w:t>
      </w:r>
      <w:r w:rsidRPr="00AE4327">
        <w:rPr>
          <w:rFonts w:eastAsia="Calibri" w:hint="eastAsia"/>
          <w:lang w:val="en-GB"/>
        </w:rPr>
        <w:t xml:space="preserve">ing </w:t>
      </w:r>
      <w:r w:rsidRPr="00AE4327">
        <w:rPr>
          <w:rFonts w:eastAsia="Calibri"/>
          <w:lang w:val="en-GB"/>
        </w:rPr>
        <w:t>FUNDAMENTAL ASSESSMENT TABLE (FAT)</w:t>
      </w:r>
      <w:r w:rsidRPr="00AE4327">
        <w:rPr>
          <w:rFonts w:eastAsia="Calibri" w:hint="eastAsia"/>
          <w:lang w:val="en-GB"/>
        </w:rPr>
        <w:t xml:space="preserve"> to </w:t>
      </w:r>
      <w:r w:rsidRPr="00AE4327">
        <w:rPr>
          <w:rFonts w:eastAsia="Calibri"/>
          <w:lang w:val="en-GB"/>
        </w:rPr>
        <w:t>CURRENT ASSESSMENT TABLE (CAT)</w:t>
      </w:r>
      <w:r w:rsidRPr="00AE4327">
        <w:rPr>
          <w:rFonts w:eastAsia="Calibri" w:hint="eastAsia"/>
          <w:lang w:val="en-GB"/>
        </w:rPr>
        <w:t>.</w:t>
      </w:r>
    </w:p>
    <w:p w:rsidR="00AE4327" w:rsidRPr="00AE4327" w:rsidRDefault="00AE4327" w:rsidP="00AE4327">
      <w:pPr>
        <w:widowControl w:val="0"/>
        <w:spacing w:before="240" w:after="160" w:line="259" w:lineRule="auto"/>
        <w:ind w:left="360"/>
        <w:jc w:val="left"/>
        <w:rPr>
          <w:rFonts w:eastAsia="MS Gothic"/>
          <w:kern w:val="2"/>
          <w:lang w:eastAsia="ja-JP"/>
        </w:rPr>
      </w:pPr>
      <w:r w:rsidRPr="00AE4327">
        <w:rPr>
          <w:rFonts w:eastAsia="MS Gothic"/>
          <w:kern w:val="2"/>
          <w:lang w:eastAsia="ja-JP"/>
        </w:rPr>
        <w:t>2.2.</w:t>
      </w:r>
      <w:r w:rsidRPr="00AE4327">
        <w:rPr>
          <w:rFonts w:eastAsia="MS Gothic"/>
          <w:kern w:val="2"/>
          <w:lang w:eastAsia="ja-JP"/>
        </w:rPr>
        <w:tab/>
        <w:t xml:space="preserve">Transforming CURRENT ASSESSMENT TABLE (CAT) </w:t>
      </w:r>
    </w:p>
    <w:p w:rsidR="00AE4327" w:rsidRPr="00AE4327" w:rsidRDefault="00AE4327" w:rsidP="00AE4327">
      <w:pPr>
        <w:rPr>
          <w:rFonts w:eastAsia="Calibri"/>
          <w:lang w:val="en-GB"/>
        </w:rPr>
      </w:pPr>
      <w:r w:rsidRPr="00AE4327">
        <w:rPr>
          <w:rFonts w:eastAsia="Calibri" w:hint="eastAsia"/>
          <w:lang w:val="en-GB"/>
        </w:rPr>
        <w:t xml:space="preserve">To transform from FAT to CAT, it is </w:t>
      </w:r>
      <w:r w:rsidRPr="00AE4327">
        <w:rPr>
          <w:rFonts w:eastAsia="Calibri"/>
          <w:lang w:val="en-GB"/>
        </w:rPr>
        <w:t>used “Growth Score” as followings.</w:t>
      </w:r>
    </w:p>
    <w:p w:rsidR="00AE4327" w:rsidRPr="00AE4327" w:rsidRDefault="00AE4327" w:rsidP="00AE4327">
      <w:pPr>
        <w:keepNext/>
        <w:keepLines/>
        <w:widowControl w:val="0"/>
        <w:spacing w:before="240" w:after="160" w:line="259" w:lineRule="auto"/>
        <w:ind w:left="720"/>
        <w:jc w:val="left"/>
        <w:rPr>
          <w:rFonts w:eastAsia="MS Gothic"/>
          <w:kern w:val="2"/>
          <w:lang w:eastAsia="ja-JP"/>
        </w:rPr>
      </w:pPr>
      <w:r w:rsidRPr="00AE4327">
        <w:rPr>
          <w:rFonts w:eastAsia="MS Gothic"/>
          <w:kern w:val="2"/>
          <w:lang w:eastAsia="ja-JP"/>
        </w:rPr>
        <w:lastRenderedPageBreak/>
        <w:t>2.2.1.</w:t>
      </w:r>
      <w:r w:rsidRPr="00AE4327">
        <w:rPr>
          <w:rFonts w:eastAsia="MS Gothic"/>
          <w:kern w:val="2"/>
          <w:lang w:eastAsia="ja-JP"/>
        </w:rPr>
        <w:tab/>
        <w:t>Growth Score</w:t>
      </w:r>
    </w:p>
    <w:p w:rsidR="00AE4327" w:rsidRPr="00AE4327" w:rsidRDefault="00AE4327" w:rsidP="00AE4327">
      <w:pPr>
        <w:keepNext/>
        <w:rPr>
          <w:rFonts w:eastAsia="Calibri"/>
          <w:lang w:val="en-GB"/>
        </w:rPr>
      </w:pPr>
      <w:r w:rsidRPr="00AE4327">
        <w:rPr>
          <w:rFonts w:eastAsia="Calibri"/>
          <w:lang w:val="en-GB"/>
        </w:rPr>
        <w:t>E</w:t>
      </w:r>
      <w:r w:rsidRPr="00AE4327">
        <w:rPr>
          <w:rFonts w:eastAsia="Calibri" w:hint="eastAsia"/>
          <w:lang w:val="en-GB"/>
        </w:rPr>
        <w:t>xample</w:t>
      </w:r>
    </w:p>
    <w:p w:rsidR="00AE4327" w:rsidRPr="00AE4327" w:rsidRDefault="00AE4327" w:rsidP="00AE4327">
      <w:pPr>
        <w:keepNext/>
        <w:rPr>
          <w:rFonts w:eastAsia="Calibri"/>
          <w:lang w:val="en-GB"/>
        </w:rPr>
      </w:pPr>
      <w:r w:rsidRPr="00AE4327">
        <w:rPr>
          <w:rFonts w:eastAsia="Calibri"/>
          <w:lang w:val="en-GB"/>
        </w:rPr>
        <w:t>10 years’ average as “Trial Mean”</w:t>
      </w:r>
      <w:r w:rsidRPr="00AE4327">
        <w:rPr>
          <w:rFonts w:eastAsia="Calibri" w:hint="eastAsia"/>
          <w:lang w:val="en-GB"/>
        </w:rPr>
        <w:t xml:space="preserve"> of leaf </w:t>
      </w:r>
      <w:r w:rsidRPr="00AE4327">
        <w:rPr>
          <w:rFonts w:eastAsia="Calibri"/>
          <w:lang w:val="en-GB"/>
        </w:rPr>
        <w:t>length</w:t>
      </w:r>
      <w:r w:rsidRPr="00AE4327">
        <w:rPr>
          <w:rFonts w:eastAsia="Calibri" w:hint="eastAsia"/>
          <w:lang w:val="en-GB"/>
        </w:rPr>
        <w:t xml:space="preserve"> is 55mm with example variety A</w:t>
      </w:r>
    </w:p>
    <w:p w:rsidR="00AE4327" w:rsidRPr="00AE4327" w:rsidRDefault="00AE4327" w:rsidP="00AE4327">
      <w:pPr>
        <w:keepNext/>
        <w:rPr>
          <w:rFonts w:eastAsia="Calibri"/>
          <w:lang w:val="en-GB"/>
        </w:rPr>
      </w:pPr>
      <w:r w:rsidRPr="00AE4327">
        <w:rPr>
          <w:rFonts w:eastAsia="Calibri"/>
          <w:lang w:val="en-GB"/>
        </w:rPr>
        <w:t>“Current years’ Mean”</w:t>
      </w:r>
      <w:r w:rsidRPr="00AE4327">
        <w:rPr>
          <w:rFonts w:eastAsia="Calibri" w:hint="eastAsia"/>
          <w:lang w:val="en-GB"/>
        </w:rPr>
        <w:t xml:space="preserve"> of leaf </w:t>
      </w:r>
      <w:r w:rsidRPr="00AE4327">
        <w:rPr>
          <w:rFonts w:eastAsia="Calibri"/>
          <w:lang w:val="en-GB"/>
        </w:rPr>
        <w:t>length</w:t>
      </w:r>
      <w:r w:rsidRPr="00AE4327">
        <w:rPr>
          <w:rFonts w:eastAsia="Calibri" w:hint="eastAsia"/>
          <w:lang w:val="en-GB"/>
        </w:rPr>
        <w:t xml:space="preserve"> is 52mm </w:t>
      </w:r>
      <w:r w:rsidRPr="00AE4327">
        <w:rPr>
          <w:rFonts w:eastAsia="Calibri"/>
          <w:lang w:val="en-GB"/>
        </w:rPr>
        <w:t>with example variety A.</w:t>
      </w:r>
    </w:p>
    <w:p w:rsidR="00AE4327" w:rsidRPr="00AE4327" w:rsidRDefault="00AE4327" w:rsidP="00AE4327">
      <w:pPr>
        <w:rPr>
          <w:rFonts w:eastAsia="Calibri"/>
          <w:lang w:val="en-GB"/>
        </w:rPr>
      </w:pPr>
      <w:r w:rsidRPr="00AE4327">
        <w:rPr>
          <w:rFonts w:eastAsia="Calibri"/>
          <w:lang w:val="en-GB"/>
        </w:rPr>
        <w:t>Current Mean</w:t>
      </w:r>
      <w:r w:rsidRPr="00AE4327">
        <w:rPr>
          <w:rFonts w:eastAsia="Calibri" w:hint="eastAsia"/>
          <w:lang w:val="en-GB"/>
        </w:rPr>
        <w:t xml:space="preserve"> of </w:t>
      </w:r>
      <w:r w:rsidRPr="00AE4327">
        <w:rPr>
          <w:rFonts w:eastAsia="Calibri"/>
          <w:lang w:val="en-GB"/>
        </w:rPr>
        <w:t>52mm</w:t>
      </w:r>
      <w:r w:rsidRPr="00AE4327">
        <w:rPr>
          <w:rFonts w:eastAsia="Calibri" w:hint="eastAsia"/>
          <w:lang w:val="en-GB"/>
        </w:rPr>
        <w:t xml:space="preserve"> / </w:t>
      </w:r>
      <w:r w:rsidRPr="00AE4327">
        <w:rPr>
          <w:rFonts w:eastAsia="Calibri"/>
          <w:lang w:val="en-GB"/>
        </w:rPr>
        <w:t>Trial Mean</w:t>
      </w:r>
      <w:r w:rsidRPr="00AE4327">
        <w:rPr>
          <w:rFonts w:eastAsia="Calibri" w:hint="eastAsia"/>
          <w:lang w:val="en-GB"/>
        </w:rPr>
        <w:t xml:space="preserve"> of 55mm = 0.95 =</w:t>
      </w:r>
      <w:r w:rsidRPr="00AE4327">
        <w:rPr>
          <w:rFonts w:eastAsia="Calibri" w:hint="eastAsia"/>
          <w:lang w:val="en-GB"/>
        </w:rPr>
        <w:t>“</w:t>
      </w:r>
      <w:r w:rsidRPr="00AE4327">
        <w:rPr>
          <w:rFonts w:eastAsia="Calibri"/>
          <w:lang w:val="en-GB"/>
        </w:rPr>
        <w:t>Growth Score”</w:t>
      </w:r>
    </w:p>
    <w:p w:rsidR="00AE4327" w:rsidRPr="00AE4327" w:rsidRDefault="00AE4327" w:rsidP="00AE4327">
      <w:pPr>
        <w:keepNext/>
        <w:keepLines/>
        <w:widowControl w:val="0"/>
        <w:spacing w:before="240" w:after="160" w:line="259" w:lineRule="auto"/>
        <w:ind w:left="720"/>
        <w:jc w:val="left"/>
        <w:rPr>
          <w:rFonts w:eastAsia="MS Gothic"/>
          <w:kern w:val="2"/>
          <w:lang w:eastAsia="ja-JP"/>
        </w:rPr>
      </w:pPr>
      <w:r w:rsidRPr="00AE4327">
        <w:rPr>
          <w:rFonts w:eastAsia="MS Gothic"/>
          <w:kern w:val="2"/>
          <w:lang w:eastAsia="ja-JP"/>
        </w:rPr>
        <w:t>2.2.2.</w:t>
      </w:r>
      <w:r w:rsidRPr="00AE4327">
        <w:rPr>
          <w:rFonts w:eastAsia="MS Gothic"/>
          <w:kern w:val="2"/>
          <w:lang w:eastAsia="ja-JP"/>
        </w:rPr>
        <w:tab/>
      </w:r>
      <w:r w:rsidRPr="00AE4327">
        <w:rPr>
          <w:rFonts w:eastAsia="MS Gothic" w:hint="eastAsia"/>
          <w:kern w:val="2"/>
          <w:lang w:eastAsia="ja-JP"/>
        </w:rPr>
        <w:t xml:space="preserve">Multiplying </w:t>
      </w:r>
      <w:r w:rsidRPr="00AE4327">
        <w:rPr>
          <w:rFonts w:eastAsia="MS Gothic"/>
          <w:kern w:val="2"/>
          <w:lang w:eastAsia="ja-JP"/>
        </w:rPr>
        <w:t xml:space="preserve">“Growth Score” </w:t>
      </w:r>
    </w:p>
    <w:bookmarkEnd w:id="36"/>
    <w:p w:rsidR="00AE4327" w:rsidRPr="00AE4327" w:rsidRDefault="00AE4327" w:rsidP="00AE4327">
      <w:pPr>
        <w:spacing w:after="160" w:line="259" w:lineRule="auto"/>
        <w:jc w:val="left"/>
        <w:rPr>
          <w:lang w:val="en-GB"/>
        </w:rPr>
      </w:pPr>
      <w:r w:rsidRPr="00AE4327">
        <w:rPr>
          <w:lang w:val="en-GB"/>
        </w:rPr>
        <w:t xml:space="preserve">CAT </w:t>
      </w:r>
      <w:proofErr w:type="gramStart"/>
      <w:r w:rsidRPr="00AE4327">
        <w:rPr>
          <w:lang w:val="en-GB"/>
        </w:rPr>
        <w:t>is developed</w:t>
      </w:r>
      <w:proofErr w:type="gramEnd"/>
      <w:r w:rsidRPr="00AE4327">
        <w:rPr>
          <w:lang w:val="en-GB"/>
        </w:rPr>
        <w:t xml:space="preserve"> by multiplying “Growth Score” to FAT for adjustment to the current growth level.</w:t>
      </w:r>
    </w:p>
    <w:p w:rsidR="00AE4327" w:rsidRPr="00AE4327" w:rsidRDefault="00AE4327" w:rsidP="00AE4327">
      <w:pPr>
        <w:rPr>
          <w:rFonts w:eastAsia="Calibri"/>
          <w:lang w:val="en-GB"/>
        </w:rPr>
      </w:pPr>
    </w:p>
    <w:p w:rsidR="00AE4327" w:rsidRPr="00AE4327" w:rsidRDefault="00AE4327" w:rsidP="00AE4327">
      <w:pPr>
        <w:rPr>
          <w:rFonts w:eastAsia="Calibri"/>
          <w:lang w:val="en-GB"/>
        </w:rPr>
      </w:pPr>
      <w:r w:rsidRPr="00AE4327">
        <w:rPr>
          <w:rFonts w:eastAsia="Calibri"/>
          <w:noProof/>
        </w:rPr>
        <mc:AlternateContent>
          <mc:Choice Requires="wpg">
            <w:drawing>
              <wp:inline distT="0" distB="0" distL="0" distR="0" wp14:anchorId="006321E5" wp14:editId="76180BC8">
                <wp:extent cx="5521960" cy="3935729"/>
                <wp:effectExtent l="0" t="0" r="2540" b="8255"/>
                <wp:docPr id="2" name="Group 2"/>
                <wp:cNvGraphicFramePr/>
                <a:graphic xmlns:a="http://schemas.openxmlformats.org/drawingml/2006/main">
                  <a:graphicData uri="http://schemas.microsoft.com/office/word/2010/wordprocessingGroup">
                    <wpg:wgp>
                      <wpg:cNvGrpSpPr/>
                      <wpg:grpSpPr>
                        <a:xfrm>
                          <a:off x="0" y="0"/>
                          <a:ext cx="5521960" cy="3935729"/>
                          <a:chOff x="0" y="0"/>
                          <a:chExt cx="5521960" cy="3935729"/>
                        </a:xfrm>
                      </wpg:grpSpPr>
                      <wpg:grpSp>
                        <wpg:cNvPr id="4" name="Group 4"/>
                        <wpg:cNvGrpSpPr/>
                        <wpg:grpSpPr>
                          <a:xfrm>
                            <a:off x="0" y="0"/>
                            <a:ext cx="5521960" cy="3669665"/>
                            <a:chOff x="0" y="0"/>
                            <a:chExt cx="5521960" cy="3669665"/>
                          </a:xfrm>
                        </wpg:grpSpPr>
                        <pic:pic xmlns:pic="http://schemas.openxmlformats.org/drawingml/2006/picture">
                          <pic:nvPicPr>
                            <pic:cNvPr id="5" name="図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76200" y="2171700"/>
                              <a:ext cx="5445760" cy="1497965"/>
                            </a:xfrm>
                            <a:prstGeom prst="rect">
                              <a:avLst/>
                            </a:prstGeom>
                          </pic:spPr>
                        </pic:pic>
                        <wps:wsp>
                          <wps:cNvPr id="6" name="テキスト ボックス 2"/>
                          <wps:cNvSpPr txBox="1">
                            <a:spLocks noChangeArrowheads="1"/>
                          </wps:cNvSpPr>
                          <wps:spPr bwMode="auto">
                            <a:xfrm>
                              <a:off x="1371600" y="1400175"/>
                              <a:ext cx="2860674" cy="249554"/>
                            </a:xfrm>
                            <a:prstGeom prst="rect">
                              <a:avLst/>
                            </a:prstGeom>
                            <a:solidFill>
                              <a:srgbClr val="FFFFFF"/>
                            </a:solidFill>
                            <a:ln w="9525">
                              <a:noFill/>
                              <a:miter lim="800000"/>
                              <a:headEnd/>
                              <a:tailEnd/>
                            </a:ln>
                          </wps:spPr>
                          <wps:txbx>
                            <w:txbxContent>
                              <w:p w:rsidR="00673FE0" w:rsidRPr="0041780E" w:rsidRDefault="00673FE0" w:rsidP="00AE4327">
                                <w:pPr>
                                  <w:jc w:val="center"/>
                                  <w:rPr>
                                    <w:rFonts w:asciiTheme="majorHAnsi" w:hAnsiTheme="majorHAnsi" w:cstheme="majorHAnsi"/>
                                  </w:rPr>
                                </w:pPr>
                                <w:r w:rsidRPr="0041780E">
                                  <w:rPr>
                                    <w:rFonts w:asciiTheme="majorHAnsi" w:hAnsiTheme="majorHAnsi" w:cstheme="majorHAnsi"/>
                                  </w:rPr>
                                  <w:t xml:space="preserve">FAT </w:t>
                                </w:r>
                                <w:r>
                                  <w:rPr>
                                    <w:rFonts w:asciiTheme="majorHAnsi" w:hAnsiTheme="majorHAnsi" w:cstheme="majorHAnsi" w:hint="eastAsia"/>
                                  </w:rPr>
                                  <w:t>is m</w:t>
                                </w:r>
                                <w:r w:rsidRPr="0041780E">
                                  <w:rPr>
                                    <w:rFonts w:asciiTheme="majorHAnsi" w:hAnsiTheme="majorHAnsi" w:cstheme="majorHAnsi"/>
                                  </w:rPr>
                                  <w:t>ultipl</w:t>
                                </w:r>
                                <w:r>
                                  <w:rPr>
                                    <w:rFonts w:asciiTheme="majorHAnsi" w:hAnsiTheme="majorHAnsi" w:cstheme="majorHAnsi" w:hint="eastAsia"/>
                                  </w:rPr>
                                  <w:t>ied</w:t>
                                </w:r>
                                <w:r w:rsidRPr="0041780E">
                                  <w:rPr>
                                    <w:rFonts w:asciiTheme="majorHAnsi" w:hAnsiTheme="majorHAnsi" w:cstheme="majorHAnsi"/>
                                  </w:rPr>
                                  <w:t xml:space="preserve"> Growth Score</w:t>
                                </w:r>
                                <w:r>
                                  <w:rPr>
                                    <w:rFonts w:asciiTheme="majorHAnsi" w:hAnsiTheme="majorHAnsi" w:cstheme="majorHAnsi" w:hint="eastAsia"/>
                                  </w:rPr>
                                  <w:t xml:space="preserve"> </w:t>
                                </w:r>
                                <w:r w:rsidRPr="0041780E">
                                  <w:rPr>
                                    <w:rFonts w:asciiTheme="majorHAnsi" w:hAnsiTheme="majorHAnsi" w:cstheme="majorHAnsi"/>
                                  </w:rPr>
                                  <w:t>0.95</w:t>
                                </w:r>
                              </w:p>
                            </w:txbxContent>
                          </wps:txbx>
                          <wps:bodyPr rot="0" vert="horz" wrap="square" lIns="91440" tIns="45720" rIns="91440" bIns="45720" anchor="t" anchorCtr="0">
                            <a:spAutoFit/>
                          </wps:bodyPr>
                        </wps:wsp>
                        <wps:wsp>
                          <wps:cNvPr id="8" name="下矢印 6"/>
                          <wps:cNvSpPr/>
                          <wps:spPr>
                            <a:xfrm>
                              <a:off x="2562225" y="1657350"/>
                              <a:ext cx="453390" cy="4019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図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09260" cy="1397000"/>
                            </a:xfrm>
                            <a:prstGeom prst="rect">
                              <a:avLst/>
                            </a:prstGeom>
                          </pic:spPr>
                        </pic:pic>
                      </wpg:grpSp>
                      <wps:wsp>
                        <wps:cNvPr id="10" name="テキスト ボックス 2"/>
                        <wps:cNvSpPr txBox="1">
                          <a:spLocks noChangeArrowheads="1"/>
                        </wps:cNvSpPr>
                        <wps:spPr bwMode="auto">
                          <a:xfrm>
                            <a:off x="704850" y="3686175"/>
                            <a:ext cx="4330699" cy="249554"/>
                          </a:xfrm>
                          <a:prstGeom prst="rect">
                            <a:avLst/>
                          </a:prstGeom>
                          <a:solidFill>
                            <a:srgbClr val="FFFFFF"/>
                          </a:solidFill>
                          <a:ln w="9525">
                            <a:noFill/>
                            <a:miter lim="800000"/>
                            <a:headEnd/>
                            <a:tailEnd/>
                          </a:ln>
                        </wps:spPr>
                        <wps:txbx>
                          <w:txbxContent>
                            <w:p w:rsidR="00673FE0" w:rsidRPr="003059C0" w:rsidRDefault="00673FE0" w:rsidP="00AE4327">
                              <w:pPr>
                                <w:jc w:val="center"/>
                                <w:rPr>
                                  <w:rFonts w:cs="Arial"/>
                                </w:rPr>
                              </w:pPr>
                              <w:r w:rsidRPr="003059C0">
                                <w:rPr>
                                  <w:rFonts w:cs="Arial"/>
                                </w:rPr>
                                <w:t xml:space="preserve">CAT </w:t>
                              </w:r>
                              <w:proofErr w:type="gramStart"/>
                              <w:r w:rsidRPr="003059C0">
                                <w:rPr>
                                  <w:rFonts w:cs="Arial"/>
                                </w:rPr>
                                <w:t>is produced</w:t>
                              </w:r>
                              <w:proofErr w:type="gramEnd"/>
                              <w:r w:rsidRPr="003059C0">
                                <w:rPr>
                                  <w:rFonts w:cs="Arial"/>
                                </w:rPr>
                                <w:t xml:space="preserve"> with reflected growth level of the trial (0.95)</w:t>
                              </w:r>
                            </w:p>
                          </w:txbxContent>
                        </wps:txbx>
                        <wps:bodyPr rot="0" vert="horz" wrap="square" lIns="91440" tIns="45720" rIns="91440" bIns="45720" anchor="t" anchorCtr="0">
                          <a:spAutoFit/>
                        </wps:bodyPr>
                      </wps:wsp>
                    </wpg:wgp>
                  </a:graphicData>
                </a:graphic>
              </wp:inline>
            </w:drawing>
          </mc:Choice>
          <mc:Fallback>
            <w:pict>
              <v:group w14:anchorId="006321E5" id="Group 2" o:spid="_x0000_s1027" style="width:434.8pt;height:309.9pt;mso-position-horizontal-relative:char;mso-position-vertical-relative:line" coordsize="55219,393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AoAAAAAAAAA&#10;IQBeowcbb8oAAG/KAAAUAAAAZHJzL21lZGlhL2ltYWdlMi5qcGf/2P/gABBKRklGAAEBAQBgAGAA&#10;AP/bAEMAAgEBAgEBAgICAgICAgIDBQMDAwMDBgQEAwUHBgcHBwYHBwgJCwkICAoIBwcKDQoKCwwM&#10;DAwHCQ4PDQwOCwwMDP/bAEMBAgICAwMDBgMDBgwIBwgMDAwMDAwMDAwMDAwMDAwMDAwMDAwMDAwM&#10;DAwMDAwMDAwMDAwMDAwMDAwMDAwMDAwMDP/AABEIAPED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">
                <v:group id="Group 4" o:spid="_x0000_s1028" style="position:absolute;width:55219;height:36696" coordsize="55219,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9" type="#_x0000_t75" style="position:absolute;left:762;top:21717;width:5445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">
                    <v:imagedata r:id="rId26" o:title=""/>
                    <v:path arrowok="t"/>
                  </v:shape>
                  <v:shape id="テキスト ボックス 2" o:spid="_x0000_s1030" type="#_x0000_t202" style="position:absolute;left:13716;top:14001;width:2860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673FE0" w:rsidRPr="0041780E" w:rsidRDefault="00673FE0" w:rsidP="00AE4327">
                          <w:pPr>
                            <w:jc w:val="center"/>
                            <w:rPr>
                              <w:rFonts w:asciiTheme="majorHAnsi" w:hAnsiTheme="majorHAnsi" w:cstheme="majorHAnsi"/>
                            </w:rPr>
                          </w:pPr>
                          <w:r w:rsidRPr="0041780E">
                            <w:rPr>
                              <w:rFonts w:asciiTheme="majorHAnsi" w:hAnsiTheme="majorHAnsi" w:cstheme="majorHAnsi"/>
                            </w:rPr>
                            <w:t xml:space="preserve">FAT </w:t>
                          </w:r>
                          <w:r>
                            <w:rPr>
                              <w:rFonts w:asciiTheme="majorHAnsi" w:hAnsiTheme="majorHAnsi" w:cstheme="majorHAnsi" w:hint="eastAsia"/>
                            </w:rPr>
                            <w:t>is m</w:t>
                          </w:r>
                          <w:r w:rsidRPr="0041780E">
                            <w:rPr>
                              <w:rFonts w:asciiTheme="majorHAnsi" w:hAnsiTheme="majorHAnsi" w:cstheme="majorHAnsi"/>
                            </w:rPr>
                            <w:t>ultipl</w:t>
                          </w:r>
                          <w:r>
                            <w:rPr>
                              <w:rFonts w:asciiTheme="majorHAnsi" w:hAnsiTheme="majorHAnsi" w:cstheme="majorHAnsi" w:hint="eastAsia"/>
                            </w:rPr>
                            <w:t>ied</w:t>
                          </w:r>
                          <w:r w:rsidRPr="0041780E">
                            <w:rPr>
                              <w:rFonts w:asciiTheme="majorHAnsi" w:hAnsiTheme="majorHAnsi" w:cstheme="majorHAnsi"/>
                            </w:rPr>
                            <w:t xml:space="preserve"> Growth Score</w:t>
                          </w:r>
                          <w:r>
                            <w:rPr>
                              <w:rFonts w:asciiTheme="majorHAnsi" w:hAnsiTheme="majorHAnsi" w:cstheme="majorHAnsi" w:hint="eastAsia"/>
                            </w:rPr>
                            <w:t xml:space="preserve"> </w:t>
                          </w:r>
                          <w:r w:rsidRPr="0041780E">
                            <w:rPr>
                              <w:rFonts w:asciiTheme="majorHAnsi" w:hAnsiTheme="majorHAnsi" w:cstheme="majorHAnsi"/>
                            </w:rPr>
                            <w:t>0.95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31" type="#_x0000_t67" style="position:absolute;left:25622;top:16573;width:453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" adj="10800" fillcolor="#5b9bd5" strokecolor="#41719c" strokeweight="1pt"/>
                  <v:shape id="図 4" o:spid="_x0000_s1032" type="#_x0000_t75" style="position:absolute;width:5509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">
                    <v:imagedata r:id="rId27" o:title=""/>
                    <v:path arrowok="t"/>
                  </v:shape>
                </v:group>
                <v:shape id="テキスト ボックス 2" o:spid="_x0000_s1033" type="#_x0000_t202" style="position:absolute;left:7048;top:36861;width:4330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rsidR="00673FE0" w:rsidRPr="003059C0" w:rsidRDefault="00673FE0" w:rsidP="00AE4327">
                        <w:pPr>
                          <w:jc w:val="center"/>
                          <w:rPr>
                            <w:rFonts w:cs="Arial"/>
                          </w:rPr>
                        </w:pPr>
                        <w:r w:rsidRPr="003059C0">
                          <w:rPr>
                            <w:rFonts w:cs="Arial"/>
                          </w:rPr>
                          <w:t xml:space="preserve">CAT </w:t>
                        </w:r>
                        <w:proofErr w:type="gramStart"/>
                        <w:r w:rsidRPr="003059C0">
                          <w:rPr>
                            <w:rFonts w:cs="Arial"/>
                          </w:rPr>
                          <w:t>is produced</w:t>
                        </w:r>
                        <w:proofErr w:type="gramEnd"/>
                        <w:r w:rsidRPr="003059C0">
                          <w:rPr>
                            <w:rFonts w:cs="Arial"/>
                          </w:rPr>
                          <w:t xml:space="preserve"> with reflected growth level of the trial (0.95)</w:t>
                        </w:r>
                      </w:p>
                    </w:txbxContent>
                  </v:textbox>
                </v:shape>
                <w10:anchorlock/>
              </v:group>
            </w:pict>
          </mc:Fallback>
        </mc:AlternateContent>
      </w:r>
    </w:p>
    <w:p w:rsidR="00AE4327" w:rsidRPr="00AE4327" w:rsidRDefault="00AE4327" w:rsidP="00AE4327">
      <w:pPr>
        <w:rPr>
          <w:rFonts w:eastAsia="Calibri"/>
          <w:lang w:val="en-GB"/>
        </w:rPr>
      </w:pPr>
    </w:p>
    <w:p w:rsidR="00AE4327" w:rsidRPr="00AE4327" w:rsidRDefault="00AE4327" w:rsidP="00AE4327">
      <w:pPr>
        <w:keepNext/>
        <w:widowControl w:val="0"/>
        <w:spacing w:before="240" w:after="160" w:line="259" w:lineRule="auto"/>
        <w:ind w:left="360"/>
        <w:jc w:val="left"/>
        <w:rPr>
          <w:rFonts w:eastAsia="MS Gothic"/>
          <w:kern w:val="2"/>
          <w:lang w:eastAsia="ja-JP"/>
        </w:rPr>
      </w:pPr>
      <w:r w:rsidRPr="00AE4327">
        <w:rPr>
          <w:rFonts w:eastAsia="MS Gothic"/>
          <w:kern w:val="2"/>
          <w:lang w:eastAsia="ja-JP"/>
        </w:rPr>
        <w:lastRenderedPageBreak/>
        <w:t>2.3</w:t>
      </w:r>
      <w:r w:rsidRPr="00AE4327">
        <w:rPr>
          <w:rFonts w:eastAsia="MS Gothic"/>
          <w:kern w:val="2"/>
          <w:lang w:eastAsia="ja-JP"/>
        </w:rPr>
        <w:tab/>
        <w:t>Relevance of FAT and CAT</w:t>
      </w:r>
    </w:p>
    <w:p w:rsidR="00AE4327" w:rsidRPr="00AE4327" w:rsidRDefault="00AE4327" w:rsidP="00AE4327">
      <w:pPr>
        <w:keepNext/>
        <w:rPr>
          <w:rFonts w:eastAsia="MS Gothic"/>
          <w:lang w:eastAsia="ja-JP"/>
        </w:rPr>
      </w:pPr>
      <w:r w:rsidRPr="00AE4327">
        <w:rPr>
          <w:rFonts w:eastAsia="MS Gothic" w:hint="eastAsia"/>
          <w:lang w:eastAsia="ja-JP"/>
        </w:rPr>
        <w:t xml:space="preserve">Following </w:t>
      </w:r>
      <w:r w:rsidRPr="00AE4327">
        <w:rPr>
          <w:rFonts w:eastAsia="MS Gothic"/>
          <w:lang w:eastAsia="ja-JP"/>
        </w:rPr>
        <w:t xml:space="preserve">graph explains relation between FAT and CAT.  FAT is always retained 1.00 Growth Score.  Current trial Growth </w:t>
      </w:r>
      <w:proofErr w:type="gramStart"/>
      <w:r w:rsidRPr="00AE4327">
        <w:rPr>
          <w:rFonts w:eastAsia="MS Gothic"/>
          <w:lang w:eastAsia="ja-JP"/>
        </w:rPr>
        <w:t>Score</w:t>
      </w:r>
      <w:proofErr w:type="gramEnd"/>
      <w:r w:rsidRPr="00AE4327">
        <w:rPr>
          <w:rFonts w:eastAsia="MS Gothic"/>
          <w:lang w:eastAsia="ja-JP"/>
        </w:rPr>
        <w:t xml:space="preserve"> to be scored year by year.</w:t>
      </w:r>
      <w:r w:rsidRPr="00AE4327">
        <w:rPr>
          <w:rFonts w:eastAsia="MS Gothic" w:hint="eastAsia"/>
          <w:lang w:eastAsia="ja-JP"/>
        </w:rPr>
        <w:t xml:space="preserve"> </w:t>
      </w:r>
    </w:p>
    <w:p w:rsidR="00AE4327" w:rsidRPr="00AE4327" w:rsidRDefault="00AE4327" w:rsidP="00AE4327">
      <w:pPr>
        <w:keepNext/>
        <w:rPr>
          <w:rFonts w:eastAsia="MS Gothic"/>
          <w:lang w:eastAsia="ja-JP"/>
        </w:rPr>
      </w:pPr>
    </w:p>
    <w:p w:rsidR="00AE4327" w:rsidRPr="00AE4327" w:rsidRDefault="00AE4327" w:rsidP="00AE4327">
      <w:pPr>
        <w:keepNext/>
        <w:rPr>
          <w:rFonts w:eastAsia="MS Gothic"/>
          <w:lang w:eastAsia="ja-JP"/>
        </w:rPr>
      </w:pPr>
      <w:r w:rsidRPr="00AE4327">
        <w:rPr>
          <w:rFonts w:eastAsia="MS Gothic"/>
          <w:noProof/>
        </w:rPr>
        <w:drawing>
          <wp:inline distT="0" distB="0" distL="0" distR="0" wp14:anchorId="1388DD57" wp14:editId="04A000D7">
            <wp:extent cx="6084570" cy="32613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rsidR="00AE4327" w:rsidRPr="00AE4327" w:rsidRDefault="00AE4327" w:rsidP="00AE4327">
      <w:pPr>
        <w:rPr>
          <w:rFonts w:eastAsia="MS Gothic"/>
          <w:lang w:eastAsia="ja-JP"/>
        </w:rPr>
      </w:pPr>
    </w:p>
    <w:p w:rsidR="00AE4327" w:rsidRPr="00AE4327" w:rsidRDefault="00AE4327" w:rsidP="00AE4327">
      <w:pPr>
        <w:rPr>
          <w:rFonts w:eastAsia="MS Gothic"/>
          <w:lang w:eastAsia="ja-JP"/>
        </w:rPr>
      </w:pPr>
    </w:p>
    <w:p w:rsidR="00AE4327" w:rsidRPr="00AE4327" w:rsidRDefault="00AE4327" w:rsidP="00AE4327">
      <w:pPr>
        <w:rPr>
          <w:rFonts w:eastAsia="MS Gothic"/>
          <w:lang w:eastAsia="ja-JP"/>
        </w:rPr>
      </w:pPr>
    </w:p>
    <w:p w:rsidR="00AE4327" w:rsidRPr="00AE4327" w:rsidRDefault="00AE4327" w:rsidP="00AE4327">
      <w:pPr>
        <w:jc w:val="right"/>
        <w:rPr>
          <w:rFonts w:eastAsia="Calibri"/>
          <w:lang w:val="en-GB"/>
        </w:rPr>
      </w:pPr>
      <w:r w:rsidRPr="00AE4327">
        <w:rPr>
          <w:rFonts w:eastAsia="Calibri"/>
          <w:lang w:val="en-GB"/>
        </w:rPr>
        <w:t>[Annex V follows]</w:t>
      </w:r>
    </w:p>
    <w:p w:rsidR="00AE4327" w:rsidRPr="00AE4327" w:rsidRDefault="00AE4327" w:rsidP="00AE4327">
      <w:pPr>
        <w:ind w:left="567" w:hanging="567"/>
      </w:pPr>
    </w:p>
    <w:p w:rsidR="00AE4327" w:rsidRPr="00AE4327" w:rsidRDefault="00AE4327" w:rsidP="00AE4327">
      <w:pPr>
        <w:ind w:left="567" w:hanging="567"/>
        <w:sectPr w:rsidR="00AE4327" w:rsidRPr="00AE4327" w:rsidSect="001205E2">
          <w:headerReference w:type="default" r:id="rId29"/>
          <w:headerReference w:type="first" r:id="rId30"/>
          <w:pgSz w:w="11907" w:h="16840" w:code="9"/>
          <w:pgMar w:top="510" w:right="1134" w:bottom="851" w:left="1134" w:header="510" w:footer="680" w:gutter="0"/>
          <w:pgNumType w:start="1"/>
          <w:cols w:space="720"/>
          <w:titlePg/>
          <w:docGrid w:linePitch="272"/>
        </w:sectPr>
      </w:pPr>
    </w:p>
    <w:p w:rsidR="00AE4327" w:rsidRPr="00AE4327" w:rsidRDefault="00AE4327" w:rsidP="00AE4327">
      <w:pPr>
        <w:jc w:val="center"/>
      </w:pPr>
    </w:p>
    <w:p w:rsidR="00AE4327" w:rsidRPr="00AE4327" w:rsidRDefault="00AE4327" w:rsidP="00AE4327">
      <w:pPr>
        <w:jc w:val="center"/>
        <w:rPr>
          <w:bCs/>
          <w:caps/>
          <w:lang w:val="en-GB"/>
        </w:rPr>
      </w:pPr>
      <w:r w:rsidRPr="00AE4327">
        <w:rPr>
          <w:bCs/>
          <w:caps/>
          <w:lang w:val="en-GB"/>
        </w:rPr>
        <w:t>Short explanation on some United Kingdom methods for Data Processing for Producing Variety Descriptions for measured quantitative characters</w:t>
      </w:r>
    </w:p>
    <w:p w:rsidR="00AE4327" w:rsidRPr="00AE4327" w:rsidRDefault="00AE4327" w:rsidP="00AE4327">
      <w:pPr>
        <w:jc w:val="center"/>
        <w:rPr>
          <w:bCs/>
          <w:caps/>
          <w:lang w:val="en-GB"/>
        </w:rPr>
      </w:pPr>
    </w:p>
    <w:p w:rsidR="00AE4327" w:rsidRPr="00AE4327" w:rsidRDefault="00AE4327" w:rsidP="00AE4327">
      <w:pPr>
        <w:jc w:val="center"/>
        <w:rPr>
          <w:rFonts w:eastAsia="Calibri"/>
          <w:lang w:val="en-GB"/>
        </w:rPr>
      </w:pPr>
      <w:r w:rsidRPr="00AE4327">
        <w:rPr>
          <w:rFonts w:eastAsia="Calibri"/>
          <w:lang w:val="en-GB"/>
        </w:rPr>
        <w:t>Document prepared by experts from the United Kingdom</w:t>
      </w:r>
    </w:p>
    <w:p w:rsidR="00AE4327" w:rsidRPr="00AE4327" w:rsidRDefault="00AE4327" w:rsidP="00AE4327">
      <w:pPr>
        <w:jc w:val="center"/>
        <w:rPr>
          <w:rFonts w:eastAsia="Calibri"/>
          <w:lang w:val="en-GB"/>
        </w:rPr>
      </w:pP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1</w:t>
      </w:r>
      <w:r w:rsidRPr="00AE4327">
        <w:rPr>
          <w:rFonts w:eastAsia="Calibri" w:cs="Arial"/>
          <w:color w:val="000000"/>
          <w:lang w:val="en-GB" w:eastAsia="en-GB"/>
        </w:rPr>
        <w:tab/>
        <w:t xml:space="preserve">For characteristics that are quantitative in expression and vary within varieties, distinctness </w:t>
      </w:r>
      <w:proofErr w:type="gramStart"/>
      <w:r w:rsidRPr="00AE4327">
        <w:rPr>
          <w:rFonts w:eastAsia="Calibri" w:cs="Arial"/>
          <w:color w:val="000000"/>
          <w:lang w:val="en-GB" w:eastAsia="en-GB"/>
        </w:rPr>
        <w:t>is usually determined</w:t>
      </w:r>
      <w:proofErr w:type="gramEnd"/>
      <w:r w:rsidRPr="00AE4327">
        <w:rPr>
          <w:rFonts w:eastAsia="Calibri" w:cs="Arial"/>
          <w:color w:val="000000"/>
          <w:lang w:val="en-GB" w:eastAsia="en-GB"/>
        </w:rPr>
        <w:t xml:space="preserve"> by comparison of variety means through statistical analysis. Such characteristics often arise in cross-pollinated species and in some self-pollinated species.  To produce a variety description for the variety, the means for these characteristics </w:t>
      </w:r>
      <w:proofErr w:type="gramStart"/>
      <w:r w:rsidRPr="00AE4327">
        <w:rPr>
          <w:rFonts w:eastAsia="Calibri" w:cs="Arial"/>
          <w:color w:val="000000"/>
          <w:lang w:val="en-GB" w:eastAsia="en-GB"/>
        </w:rPr>
        <w:t>are converted</w:t>
      </w:r>
      <w:proofErr w:type="gramEnd"/>
      <w:r w:rsidRPr="00AE4327">
        <w:rPr>
          <w:rFonts w:eastAsia="Calibri" w:cs="Arial"/>
          <w:color w:val="000000"/>
          <w:lang w:val="en-GB" w:eastAsia="en-GB"/>
        </w:rPr>
        <w:t xml:space="preserve"> to notes by division of the range of expression of the characteristic into states.  How this </w:t>
      </w:r>
      <w:proofErr w:type="gramStart"/>
      <w:r w:rsidRPr="00AE4327">
        <w:rPr>
          <w:rFonts w:eastAsia="Calibri" w:cs="Arial"/>
          <w:color w:val="000000"/>
          <w:lang w:val="en-GB" w:eastAsia="en-GB"/>
        </w:rPr>
        <w:t>is done</w:t>
      </w:r>
      <w:proofErr w:type="gramEnd"/>
      <w:r w:rsidRPr="00AE4327">
        <w:rPr>
          <w:rFonts w:eastAsia="Calibri" w:cs="Arial"/>
          <w:color w:val="000000"/>
          <w:lang w:val="en-GB" w:eastAsia="en-GB"/>
        </w:rPr>
        <w:t xml:space="preserve"> depends on the crop.  In the United Kingdom for vegetable and herbage crops it is done either so that the states are equally spaced, or by the use of delineating varieties.</w:t>
      </w: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Method</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2</w:t>
      </w:r>
      <w:r w:rsidRPr="00AE4327">
        <w:rPr>
          <w:rFonts w:eastAsia="Calibri" w:cs="Arial"/>
          <w:color w:val="000000"/>
          <w:lang w:val="en-GB" w:eastAsia="en-GB"/>
        </w:rPr>
        <w:tab/>
        <w:t xml:space="preserve">This document provides an explanation of how measured, quantitative characteristics </w:t>
      </w:r>
      <w:proofErr w:type="gramStart"/>
      <w:r w:rsidRPr="00AE4327">
        <w:rPr>
          <w:rFonts w:eastAsia="Calibri" w:cs="Arial"/>
          <w:color w:val="000000"/>
          <w:lang w:val="en-GB" w:eastAsia="en-GB"/>
        </w:rPr>
        <w:t>are handled and used to develop variety descriptions in the United Kingdom for vegetable and herbage crops</w:t>
      </w:r>
      <w:proofErr w:type="gramEnd"/>
      <w:r w:rsidRPr="00AE4327">
        <w:rPr>
          <w:rFonts w:eastAsia="Calibri" w:cs="Arial"/>
          <w:color w:val="000000"/>
          <w:lang w:val="en-GB" w:eastAsia="en-GB"/>
        </w:rPr>
        <w:t xml:space="preserve">.  </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3</w:t>
      </w:r>
      <w:r w:rsidRPr="00AE4327">
        <w:rPr>
          <w:rFonts w:eastAsia="Calibri" w:cs="Arial"/>
          <w:color w:val="000000"/>
          <w:lang w:val="en-GB" w:eastAsia="en-GB"/>
        </w:rPr>
        <w:tab/>
        <w:t xml:space="preserve">In vegetable and herbage crops, which are mostly cross-pollinated except for </w:t>
      </w:r>
      <w:proofErr w:type="gramStart"/>
      <w:r w:rsidRPr="00AE4327">
        <w:rPr>
          <w:rFonts w:eastAsia="Calibri" w:cs="Arial"/>
          <w:color w:val="000000"/>
          <w:lang w:val="en-GB" w:eastAsia="en-GB"/>
        </w:rPr>
        <w:t>pea which</w:t>
      </w:r>
      <w:proofErr w:type="gramEnd"/>
      <w:r w:rsidRPr="00AE4327">
        <w:rPr>
          <w:rFonts w:eastAsia="Calibri" w:cs="Arial"/>
          <w:color w:val="000000"/>
          <w:lang w:val="en-GB" w:eastAsia="en-GB"/>
        </w:rPr>
        <w:t xml:space="preserve"> is self-pollinated, the trials are conducted according to the UPOV Test Guidelines.  </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4</w:t>
      </w:r>
      <w:r w:rsidRPr="00AE4327">
        <w:rPr>
          <w:rFonts w:eastAsia="Calibri" w:cs="Arial"/>
          <w:color w:val="000000"/>
          <w:lang w:val="en-GB" w:eastAsia="en-GB"/>
        </w:rPr>
        <w:tab/>
        <w:t xml:space="preserve">For the measured, quantitative characteristics, as part of the determination of distinctness, COYD </w:t>
      </w:r>
      <w:proofErr w:type="gramStart"/>
      <w:r w:rsidRPr="00AE4327">
        <w:rPr>
          <w:rFonts w:eastAsia="Calibri" w:cs="Arial"/>
          <w:color w:val="000000"/>
          <w:lang w:val="en-GB" w:eastAsia="en-GB"/>
        </w:rPr>
        <w:t>is applied</w:t>
      </w:r>
      <w:proofErr w:type="gramEnd"/>
      <w:r w:rsidRPr="00AE4327">
        <w:rPr>
          <w:rFonts w:eastAsia="Calibri" w:cs="Arial"/>
          <w:color w:val="000000"/>
          <w:lang w:val="en-GB" w:eastAsia="en-GB"/>
        </w:rPr>
        <w:t xml:space="preserve"> on the original scale of the characteristics.  </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5</w:t>
      </w:r>
      <w:r w:rsidRPr="00AE4327">
        <w:rPr>
          <w:rFonts w:eastAsia="Calibri" w:cs="Arial"/>
          <w:color w:val="000000"/>
          <w:lang w:val="en-GB" w:eastAsia="en-GB"/>
        </w:rPr>
        <w:tab/>
        <w:t xml:space="preserve">To develop variety descriptions, over-year variety means </w:t>
      </w:r>
      <w:proofErr w:type="gramStart"/>
      <w:r w:rsidRPr="00AE4327">
        <w:rPr>
          <w:rFonts w:eastAsia="Calibri" w:cs="Arial"/>
          <w:color w:val="000000"/>
          <w:lang w:val="en-GB" w:eastAsia="en-GB"/>
        </w:rPr>
        <w:t>are calculated</w:t>
      </w:r>
      <w:proofErr w:type="gramEnd"/>
      <w:r w:rsidRPr="00AE4327">
        <w:rPr>
          <w:rFonts w:eastAsia="Calibri" w:cs="Arial"/>
          <w:color w:val="000000"/>
          <w:lang w:val="en-GB" w:eastAsia="en-GB"/>
        </w:rPr>
        <w:t xml:space="preserve"> on the original scale of the characteristics.  These over-year means </w:t>
      </w:r>
      <w:proofErr w:type="gramStart"/>
      <w:r w:rsidRPr="00AE4327">
        <w:rPr>
          <w:rFonts w:eastAsia="Calibri" w:cs="Arial"/>
          <w:color w:val="000000"/>
          <w:lang w:val="en-GB" w:eastAsia="en-GB"/>
        </w:rPr>
        <w:t>are then converted</w:t>
      </w:r>
      <w:proofErr w:type="gramEnd"/>
      <w:r w:rsidRPr="00AE4327">
        <w:rPr>
          <w:rFonts w:eastAsia="Calibri" w:cs="Arial"/>
          <w:color w:val="000000"/>
          <w:lang w:val="en-GB" w:eastAsia="en-GB"/>
        </w:rPr>
        <w:t xml:space="preserve"> to notes.  Over-year means </w:t>
      </w:r>
      <w:proofErr w:type="gramStart"/>
      <w:r w:rsidRPr="00AE4327">
        <w:rPr>
          <w:rFonts w:eastAsia="Calibri" w:cs="Arial"/>
          <w:color w:val="000000"/>
          <w:lang w:val="en-GB" w:eastAsia="en-GB"/>
        </w:rPr>
        <w:t>are used</w:t>
      </w:r>
      <w:proofErr w:type="gramEnd"/>
      <w:r w:rsidRPr="00AE4327">
        <w:rPr>
          <w:rFonts w:eastAsia="Calibri" w:cs="Arial"/>
          <w:color w:val="000000"/>
          <w:lang w:val="en-GB" w:eastAsia="en-GB"/>
        </w:rPr>
        <w:t xml:space="preserve"> to minimise any observed variation in varieties due to differences in years. In effect, reference varieties (including example varieties) remain the same note year on year.</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proofErr w:type="gramStart"/>
      <w:r w:rsidRPr="00AE4327">
        <w:rPr>
          <w:rFonts w:eastAsia="Calibri" w:cs="Arial"/>
          <w:color w:val="000000"/>
          <w:lang w:val="en-GB" w:eastAsia="en-GB"/>
        </w:rPr>
        <w:t>6</w:t>
      </w:r>
      <w:r w:rsidRPr="00AE4327">
        <w:rPr>
          <w:rFonts w:eastAsia="Calibri" w:cs="Arial"/>
          <w:color w:val="000000"/>
          <w:lang w:val="en-GB" w:eastAsia="en-GB"/>
        </w:rPr>
        <w:tab/>
        <w:t>For each crop</w:t>
      </w:r>
      <w:proofErr w:type="gramEnd"/>
      <w:r w:rsidRPr="00AE4327">
        <w:rPr>
          <w:rFonts w:eastAsia="Calibri" w:cs="Arial"/>
          <w:color w:val="000000"/>
          <w:lang w:val="en-GB" w:eastAsia="en-GB"/>
        </w:rPr>
        <w:t xml:space="preserve"> the over-year variety means of the varieties in trial are calculated from their yearly means in trials. For herbage crops the past 10 years are used, whereas for vegetable crops all years are included in which the reference collection varieties </w:t>
      </w:r>
      <w:proofErr w:type="gramStart"/>
      <w:r w:rsidRPr="00AE4327">
        <w:rPr>
          <w:rFonts w:eastAsia="Calibri" w:cs="Arial"/>
          <w:color w:val="000000"/>
          <w:lang w:val="en-GB" w:eastAsia="en-GB"/>
        </w:rPr>
        <w:t>have been tested</w:t>
      </w:r>
      <w:proofErr w:type="gramEnd"/>
      <w:r w:rsidRPr="00AE4327">
        <w:rPr>
          <w:rFonts w:eastAsia="Calibri" w:cs="Arial"/>
          <w:color w:val="000000"/>
          <w:lang w:val="en-GB" w:eastAsia="en-GB"/>
        </w:rPr>
        <w:t xml:space="preserve">.  As not all varieties are present in all years, a fitted constants analysis </w:t>
      </w:r>
      <w:proofErr w:type="gramStart"/>
      <w:r w:rsidRPr="00AE4327">
        <w:rPr>
          <w:rFonts w:eastAsia="Calibri" w:cs="Arial"/>
          <w:color w:val="000000"/>
          <w:lang w:val="en-GB" w:eastAsia="en-GB"/>
        </w:rPr>
        <w:t>is used</w:t>
      </w:r>
      <w:proofErr w:type="gramEnd"/>
      <w:r w:rsidRPr="00AE4327">
        <w:rPr>
          <w:rFonts w:eastAsia="Calibri" w:cs="Arial"/>
          <w:color w:val="000000"/>
          <w:lang w:val="en-GB" w:eastAsia="en-GB"/>
        </w:rPr>
        <w:t xml:space="preserve"> to adjust the over-year means for the different years varieties were present in.  This </w:t>
      </w:r>
      <w:proofErr w:type="gramStart"/>
      <w:r w:rsidRPr="00AE4327">
        <w:rPr>
          <w:rFonts w:eastAsia="Calibri" w:cs="Arial"/>
          <w:color w:val="000000"/>
          <w:lang w:val="en-GB" w:eastAsia="en-GB"/>
        </w:rPr>
        <w:t>is done</w:t>
      </w:r>
      <w:proofErr w:type="gramEnd"/>
      <w:r w:rsidRPr="00AE4327">
        <w:rPr>
          <w:rFonts w:eastAsia="Calibri" w:cs="Arial"/>
          <w:color w:val="000000"/>
          <w:lang w:val="en-GB" w:eastAsia="en-GB"/>
        </w:rPr>
        <w:t xml:space="preserve"> using the DUSTNT module FITR in conjunction with the module FIND.  </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7</w:t>
      </w:r>
      <w:r w:rsidRPr="00AE4327">
        <w:rPr>
          <w:rFonts w:eastAsia="Calibri" w:cs="Arial"/>
          <w:color w:val="000000"/>
          <w:lang w:val="en-GB" w:eastAsia="en-GB"/>
        </w:rPr>
        <w:tab/>
        <w:t>The over-year means are converted to notes using the DUSTNT module VDES.  This permits two methods of division of the range of expression into states and notes as follows, where the number of states is as given in the UPOV Test Guideline:-</w:t>
      </w:r>
    </w:p>
    <w:p w:rsidR="00AE4327" w:rsidRPr="00AE4327" w:rsidRDefault="00AE4327" w:rsidP="00AE4327">
      <w:pPr>
        <w:rPr>
          <w:rFonts w:eastAsia="Calibri" w:cs="Arial"/>
          <w:color w:val="000000"/>
          <w:lang w:val="en-GB" w:eastAsia="en-GB"/>
        </w:rPr>
      </w:pPr>
    </w:p>
    <w:p w:rsidR="00AE4327" w:rsidRPr="00AE4327" w:rsidRDefault="00AE4327" w:rsidP="00AE4327">
      <w:pPr>
        <w:ind w:left="567"/>
        <w:rPr>
          <w:rFonts w:eastAsia="Calibri" w:cs="Arial"/>
          <w:color w:val="000000"/>
          <w:lang w:val="en-GB" w:eastAsia="en-GB"/>
        </w:rPr>
      </w:pPr>
      <w:r w:rsidRPr="00AE4327">
        <w:rPr>
          <w:rFonts w:eastAsia="Calibri" w:cs="Arial"/>
          <w:color w:val="000000"/>
          <w:lang w:val="en-GB" w:eastAsia="en-GB"/>
        </w:rPr>
        <w:t>(a)</w:t>
      </w:r>
      <w:r w:rsidRPr="00AE4327">
        <w:rPr>
          <w:rFonts w:eastAsia="Calibri" w:cs="Arial"/>
          <w:color w:val="000000"/>
          <w:lang w:val="en-GB" w:eastAsia="en-GB"/>
        </w:rPr>
        <w:tab/>
        <w:t>By use of delineating varieties to divide the range of expression into states.</w:t>
      </w:r>
      <w:r w:rsidRPr="00AE4327">
        <w:rPr>
          <w:rFonts w:eastAsia="Calibri" w:cs="Arial"/>
          <w:color w:val="000000"/>
          <w:lang w:val="en-GB" w:eastAsia="en-GB"/>
        </w:rPr>
        <w:br/>
        <w:t xml:space="preserve">The delineating varieties </w:t>
      </w:r>
      <w:proofErr w:type="gramStart"/>
      <w:r w:rsidRPr="00AE4327">
        <w:rPr>
          <w:rFonts w:eastAsia="Calibri" w:cs="Arial"/>
          <w:color w:val="000000"/>
          <w:lang w:val="en-GB" w:eastAsia="en-GB"/>
        </w:rPr>
        <w:t>are chosen</w:t>
      </w:r>
      <w:proofErr w:type="gramEnd"/>
      <w:r w:rsidRPr="00AE4327">
        <w:rPr>
          <w:rFonts w:eastAsia="Calibri" w:cs="Arial"/>
          <w:color w:val="000000"/>
          <w:lang w:val="en-GB" w:eastAsia="en-GB"/>
        </w:rPr>
        <w:t xml:space="preserve"> by crop expert judgement and are based on the notes for example varieties.  Delineating varieties differ from example varieties. A delineating variety defines each upper (or lower) intervening limit of the states within the range of expression.  By contrast, an example variety usually represents the typical or mid-interval expression of each state within the range of expression.</w:t>
      </w:r>
    </w:p>
    <w:p w:rsidR="00AE4327" w:rsidRPr="00AE4327" w:rsidRDefault="00AE4327" w:rsidP="00AE4327">
      <w:pPr>
        <w:ind w:left="567"/>
        <w:rPr>
          <w:rFonts w:eastAsia="Calibri" w:cs="Arial"/>
          <w:color w:val="000000"/>
          <w:lang w:val="en-GB" w:eastAsia="en-GB"/>
        </w:rPr>
      </w:pPr>
    </w:p>
    <w:p w:rsidR="00AE4327" w:rsidRPr="00AE4327" w:rsidRDefault="00AE4327" w:rsidP="00AE4327">
      <w:pPr>
        <w:ind w:left="567"/>
        <w:rPr>
          <w:rFonts w:eastAsia="Calibri" w:cs="Arial"/>
          <w:color w:val="000000"/>
          <w:lang w:val="en-GB" w:eastAsia="en-GB"/>
        </w:rPr>
      </w:pPr>
      <w:r w:rsidRPr="00AE4327">
        <w:rPr>
          <w:rFonts w:eastAsia="Calibri" w:cs="Arial"/>
          <w:color w:val="000000"/>
          <w:lang w:val="en-GB" w:eastAsia="en-GB"/>
        </w:rPr>
        <w:t>(b)</w:t>
      </w:r>
      <w:r w:rsidRPr="00AE4327">
        <w:rPr>
          <w:rFonts w:eastAsia="Calibri" w:cs="Arial"/>
          <w:color w:val="000000"/>
          <w:lang w:val="en-GB" w:eastAsia="en-GB"/>
        </w:rPr>
        <w:tab/>
        <w:t xml:space="preserve">By division of the range of expression of the over-year means for the reference collection varieties into equal-spaced states. </w:t>
      </w:r>
    </w:p>
    <w:p w:rsidR="00AE4327" w:rsidRPr="00AE4327" w:rsidRDefault="00AE4327" w:rsidP="00AE4327">
      <w:pPr>
        <w:ind w:left="567" w:firstLine="567"/>
        <w:rPr>
          <w:rFonts w:eastAsia="Calibri" w:cs="Arial"/>
          <w:color w:val="000000"/>
          <w:lang w:val="en-GB" w:eastAsia="en-GB"/>
        </w:rPr>
      </w:pPr>
    </w:p>
    <w:p w:rsidR="00AE4327" w:rsidRPr="00AE4327" w:rsidRDefault="00AE4327" w:rsidP="00AE4327">
      <w:pPr>
        <w:rPr>
          <w:rFonts w:eastAsia="Calibri" w:cs="Arial"/>
          <w:color w:val="000000"/>
          <w:lang w:val="en-GB" w:eastAsia="en-GB"/>
        </w:rPr>
      </w:pPr>
      <w:proofErr w:type="gramStart"/>
      <w:r w:rsidRPr="00AE4327">
        <w:rPr>
          <w:rFonts w:eastAsia="Calibri" w:cs="Arial"/>
          <w:color w:val="000000"/>
          <w:lang w:val="en-GB" w:eastAsia="en-GB"/>
        </w:rPr>
        <w:t>These methods are illustrated by an example in Figures 1 and 2 respectively</w:t>
      </w:r>
      <w:proofErr w:type="gramEnd"/>
      <w:r w:rsidRPr="00AE4327">
        <w:rPr>
          <w:rFonts w:eastAsia="Calibri" w:cs="Arial"/>
          <w:color w:val="000000"/>
          <w:lang w:val="en-GB" w:eastAsia="en-GB"/>
        </w:rPr>
        <w:t xml:space="preserve">.  Please note that the worked examples </w:t>
      </w:r>
      <w:proofErr w:type="gramStart"/>
      <w:r w:rsidRPr="00AE4327">
        <w:rPr>
          <w:rFonts w:eastAsia="Calibri" w:cs="Arial"/>
          <w:color w:val="000000"/>
          <w:lang w:val="en-GB" w:eastAsia="en-GB"/>
        </w:rPr>
        <w:t>are based</w:t>
      </w:r>
      <w:proofErr w:type="gramEnd"/>
      <w:r w:rsidRPr="00AE4327">
        <w:rPr>
          <w:rFonts w:eastAsia="Calibri" w:cs="Arial"/>
          <w:color w:val="000000"/>
          <w:lang w:val="en-GB" w:eastAsia="en-GB"/>
        </w:rPr>
        <w:t xml:space="preserve"> on an artificial data set in order to illustrate the method.  </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8</w:t>
      </w:r>
      <w:r w:rsidRPr="00AE4327">
        <w:rPr>
          <w:rFonts w:eastAsia="Calibri" w:cs="Arial"/>
          <w:color w:val="000000"/>
          <w:lang w:val="en-GB" w:eastAsia="en-GB"/>
        </w:rPr>
        <w:tab/>
        <w:t xml:space="preserve">For vegetable crops excluding potato method (b) is used to divide the range of expression into states and notes, and for herbage </w:t>
      </w:r>
      <w:proofErr w:type="gramStart"/>
      <w:r w:rsidRPr="00AE4327">
        <w:rPr>
          <w:rFonts w:eastAsia="Calibri" w:cs="Arial"/>
          <w:color w:val="000000"/>
          <w:lang w:val="en-GB" w:eastAsia="en-GB"/>
        </w:rPr>
        <w:t>crops</w:t>
      </w:r>
      <w:proofErr w:type="gramEnd"/>
      <w:r w:rsidRPr="00AE4327">
        <w:rPr>
          <w:rFonts w:eastAsia="Calibri" w:cs="Arial"/>
          <w:color w:val="000000"/>
          <w:lang w:val="en-GB" w:eastAsia="en-GB"/>
        </w:rPr>
        <w:t xml:space="preserve"> method (a) is used.  </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9</w:t>
      </w:r>
      <w:r w:rsidRPr="00AE4327">
        <w:rPr>
          <w:rFonts w:eastAsia="Calibri" w:cs="Arial"/>
          <w:color w:val="000000"/>
          <w:lang w:val="en-GB" w:eastAsia="en-GB"/>
        </w:rPr>
        <w:tab/>
        <w:t xml:space="preserve">For herbage crops the DUSTNT module </w:t>
      </w:r>
      <w:proofErr w:type="gramStart"/>
      <w:r w:rsidRPr="00AE4327">
        <w:rPr>
          <w:rFonts w:eastAsia="Calibri" w:cs="Arial"/>
          <w:color w:val="000000"/>
          <w:lang w:val="en-GB" w:eastAsia="en-GB"/>
        </w:rPr>
        <w:t>SAME</w:t>
      </w:r>
      <w:proofErr w:type="gramEnd"/>
      <w:r w:rsidRPr="00AE4327">
        <w:rPr>
          <w:rFonts w:eastAsia="Calibri" w:cs="Arial"/>
          <w:color w:val="000000"/>
          <w:lang w:val="en-GB" w:eastAsia="en-GB"/>
        </w:rPr>
        <w:t xml:space="preserve"> is used to check whether there are varieties with the same variety description.</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proofErr w:type="gramStart"/>
      <w:r w:rsidRPr="00AE4327">
        <w:rPr>
          <w:rFonts w:eastAsia="Calibri" w:cs="Arial"/>
          <w:color w:val="000000"/>
          <w:lang w:val="en-GB" w:eastAsia="en-GB"/>
        </w:rPr>
        <w:t>10</w:t>
      </w:r>
      <w:r w:rsidRPr="00AE4327">
        <w:rPr>
          <w:rFonts w:eastAsia="Calibri" w:cs="Arial"/>
          <w:color w:val="000000"/>
          <w:lang w:val="en-GB" w:eastAsia="en-GB"/>
        </w:rPr>
        <w:tab/>
        <w:t>For herbage crops</w:t>
      </w:r>
      <w:proofErr w:type="gramEnd"/>
      <w:r w:rsidRPr="00AE4327">
        <w:rPr>
          <w:rFonts w:eastAsia="Calibri" w:cs="Arial"/>
          <w:color w:val="000000"/>
          <w:lang w:val="en-GB" w:eastAsia="en-GB"/>
        </w:rPr>
        <w:t xml:space="preserve"> the DUSTNT module MOST, is used in conjunction with the modules SSQR and DIST to find most similar varieties based on multivariate distances.</w:t>
      </w:r>
    </w:p>
    <w:p w:rsidR="00AE4327" w:rsidRPr="00AE4327" w:rsidRDefault="00AE4327" w:rsidP="00AE4327">
      <w:pPr>
        <w:spacing w:before="240"/>
        <w:jc w:val="left"/>
        <w:rPr>
          <w:rFonts w:eastAsia="Calibri" w:cs="Arial"/>
          <w:bCs/>
          <w:color w:val="000000"/>
          <w:lang w:val="en-GB" w:eastAsia="en-GB"/>
        </w:rPr>
      </w:pPr>
    </w:p>
    <w:p w:rsidR="00AE4327" w:rsidRPr="00AE4327" w:rsidRDefault="00AE4327" w:rsidP="00AE4327">
      <w:pPr>
        <w:spacing w:before="240"/>
        <w:jc w:val="left"/>
        <w:rPr>
          <w:rFonts w:eastAsia="Calibri" w:cs="Arial"/>
          <w:bCs/>
          <w:color w:val="000000"/>
          <w:lang w:val="en-GB" w:eastAsia="en-GB"/>
        </w:rPr>
      </w:pPr>
      <w:r w:rsidRPr="00AE4327">
        <w:rPr>
          <w:rFonts w:eastAsia="Calibri" w:cs="Arial"/>
          <w:bCs/>
          <w:color w:val="000000"/>
          <w:lang w:val="en-GB" w:eastAsia="en-GB"/>
        </w:rPr>
        <w:lastRenderedPageBreak/>
        <w:t xml:space="preserve">Figure 1: Example illustrating how Variety Descriptions </w:t>
      </w:r>
      <w:proofErr w:type="gramStart"/>
      <w:r w:rsidRPr="00AE4327">
        <w:rPr>
          <w:rFonts w:eastAsia="Calibri" w:cs="Arial"/>
          <w:bCs/>
          <w:color w:val="000000"/>
          <w:lang w:val="en-GB" w:eastAsia="en-GB"/>
        </w:rPr>
        <w:t>are developed</w:t>
      </w:r>
      <w:proofErr w:type="gramEnd"/>
      <w:r w:rsidRPr="00AE4327">
        <w:rPr>
          <w:rFonts w:eastAsia="Calibri" w:cs="Arial"/>
          <w:bCs/>
          <w:color w:val="000000"/>
          <w:lang w:val="en-GB" w:eastAsia="en-GB"/>
        </w:rPr>
        <w:t xml:space="preserve"> in the United Kingdom for Herbage crops using </w:t>
      </w:r>
      <w:r w:rsidRPr="00AE4327">
        <w:rPr>
          <w:rFonts w:eastAsia="Calibri" w:cs="Arial"/>
          <w:color w:val="000000"/>
          <w:lang w:val="en-GB" w:eastAsia="en-GB"/>
        </w:rPr>
        <w:t>delineating varieties</w:t>
      </w:r>
    </w:p>
    <w:p w:rsidR="00AE4327" w:rsidRPr="00AE4327" w:rsidRDefault="00AE4327" w:rsidP="00AE4327">
      <w:pPr>
        <w:spacing w:before="240"/>
        <w:jc w:val="left"/>
        <w:rPr>
          <w:rFonts w:eastAsia="Calibri" w:cs="Arial"/>
          <w:color w:val="000000"/>
          <w:lang w:val="en-GB" w:eastAsia="en-GB"/>
        </w:rPr>
      </w:pPr>
      <w:r w:rsidRPr="00AE4327">
        <w:rPr>
          <w:rFonts w:eastAsia="Calibri" w:cs="Arial"/>
          <w:bCs/>
          <w:color w:val="000000"/>
          <w:lang w:val="en-GB" w:eastAsia="en-GB"/>
        </w:rPr>
        <w:t>Characteristi</w:t>
      </w:r>
      <w:r w:rsidRPr="00AE4327">
        <w:rPr>
          <w:rFonts w:eastAsia="Calibri" w:cs="Arial"/>
          <w:color w:val="000000"/>
          <w:lang w:val="en-GB" w:eastAsia="en-GB"/>
        </w:rPr>
        <w:t xml:space="preserve">c:  UPOV No 20, Inflorescence: number of </w:t>
      </w:r>
      <w:proofErr w:type="spellStart"/>
      <w:r w:rsidRPr="00AE4327">
        <w:rPr>
          <w:rFonts w:eastAsia="Calibri" w:cs="Arial"/>
          <w:color w:val="000000"/>
          <w:lang w:val="en-GB" w:eastAsia="en-GB"/>
        </w:rPr>
        <w:t>spikelets</w:t>
      </w:r>
      <w:proofErr w:type="spellEnd"/>
      <w:r w:rsidRPr="00AE4327">
        <w:rPr>
          <w:rFonts w:eastAsia="Calibri" w:cs="Arial"/>
          <w:color w:val="000000"/>
          <w:lang w:val="en-GB" w:eastAsia="en-GB"/>
        </w:rPr>
        <w:t xml:space="preserve"> (see TG/4/8)</w:t>
      </w:r>
    </w:p>
    <w:p w:rsidR="00AE4327" w:rsidRPr="00AE4327" w:rsidRDefault="00AE4327" w:rsidP="00AE4327">
      <w:pPr>
        <w:spacing w:before="240"/>
        <w:rPr>
          <w:rFonts w:eastAsia="Calibri" w:cs="Arial"/>
          <w:color w:val="000000"/>
          <w:lang w:val="en-GB" w:eastAsia="en-GB"/>
        </w:rPr>
      </w:pPr>
      <w:r w:rsidRPr="00AE4327">
        <w:rPr>
          <w:rFonts w:eastAsia="Calibri" w:cs="Arial"/>
          <w:color w:val="000000"/>
          <w:lang w:val="en-GB" w:eastAsia="en-GB"/>
        </w:rPr>
        <w:t xml:space="preserve">The five states for this characteristic </w:t>
      </w:r>
      <w:proofErr w:type="gramStart"/>
      <w:r w:rsidRPr="00AE4327">
        <w:rPr>
          <w:rFonts w:eastAsia="Calibri" w:cs="Arial"/>
          <w:color w:val="000000"/>
          <w:lang w:val="en-GB" w:eastAsia="en-GB"/>
        </w:rPr>
        <w:t>are defined</w:t>
      </w:r>
      <w:proofErr w:type="gramEnd"/>
      <w:r w:rsidRPr="00AE4327">
        <w:rPr>
          <w:rFonts w:eastAsia="Calibri" w:cs="Arial"/>
          <w:color w:val="000000"/>
          <w:lang w:val="en-GB" w:eastAsia="en-GB"/>
        </w:rPr>
        <w:t xml:space="preserve"> by the following delineating reference varieties (shown in bold in the table below).  </w:t>
      </w:r>
    </w:p>
    <w:tbl>
      <w:tblPr>
        <w:tblW w:w="5450" w:type="dxa"/>
        <w:jc w:val="center"/>
        <w:tblLook w:val="0000" w:firstRow="0" w:lastRow="0" w:firstColumn="0" w:lastColumn="0" w:noHBand="0" w:noVBand="0"/>
      </w:tblPr>
      <w:tblGrid>
        <w:gridCol w:w="2166"/>
        <w:gridCol w:w="3284"/>
      </w:tblGrid>
      <w:tr w:rsidR="00AE4327" w:rsidRPr="00AE4327" w:rsidTr="001205E2">
        <w:trPr>
          <w:trHeight w:val="397"/>
          <w:jc w:val="center"/>
        </w:trPr>
        <w:tc>
          <w:tcPr>
            <w:tcW w:w="2166"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Reference variety</w:t>
            </w:r>
          </w:p>
        </w:tc>
        <w:tc>
          <w:tcPr>
            <w:tcW w:w="3284"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Delineates</w:t>
            </w:r>
          </w:p>
        </w:tc>
      </w:tr>
      <w:tr w:rsidR="00AE4327" w:rsidRPr="00AE4327" w:rsidTr="001205E2">
        <w:trPr>
          <w:trHeight w:val="227"/>
          <w:jc w:val="center"/>
        </w:trPr>
        <w:tc>
          <w:tcPr>
            <w:tcW w:w="2166"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R2</w:t>
            </w:r>
          </w:p>
        </w:tc>
        <w:tc>
          <w:tcPr>
            <w:tcW w:w="3284"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Upper limit of state 1</w:t>
            </w:r>
          </w:p>
        </w:tc>
      </w:tr>
      <w:tr w:rsidR="00AE4327" w:rsidRPr="00AE4327" w:rsidTr="001205E2">
        <w:trPr>
          <w:trHeight w:val="227"/>
          <w:jc w:val="center"/>
        </w:trPr>
        <w:tc>
          <w:tcPr>
            <w:tcW w:w="2166"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R5</w:t>
            </w:r>
          </w:p>
        </w:tc>
        <w:tc>
          <w:tcPr>
            <w:tcW w:w="3284"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Lower limit of state 3</w:t>
            </w:r>
          </w:p>
        </w:tc>
      </w:tr>
      <w:tr w:rsidR="00AE4327" w:rsidRPr="00AE4327" w:rsidTr="001205E2">
        <w:trPr>
          <w:trHeight w:val="227"/>
          <w:jc w:val="center"/>
        </w:trPr>
        <w:tc>
          <w:tcPr>
            <w:tcW w:w="2166"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R10</w:t>
            </w:r>
          </w:p>
        </w:tc>
        <w:tc>
          <w:tcPr>
            <w:tcW w:w="3284"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Upper limit of state 3</w:t>
            </w:r>
          </w:p>
        </w:tc>
      </w:tr>
      <w:tr w:rsidR="00AE4327" w:rsidRPr="00AE4327" w:rsidTr="001205E2">
        <w:trPr>
          <w:trHeight w:val="227"/>
          <w:jc w:val="center"/>
        </w:trPr>
        <w:tc>
          <w:tcPr>
            <w:tcW w:w="2166"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R14</w:t>
            </w:r>
          </w:p>
        </w:tc>
        <w:tc>
          <w:tcPr>
            <w:tcW w:w="3284" w:type="dxa"/>
            <w:tcBorders>
              <w:top w:val="nil"/>
              <w:left w:val="nil"/>
              <w:bottom w:val="nil"/>
              <w:right w:val="nil"/>
            </w:tcBorders>
            <w:vAlign w:val="bottom"/>
          </w:tcPr>
          <w:p w:rsidR="00AE4327" w:rsidRPr="00AE4327" w:rsidRDefault="00AE4327" w:rsidP="00AE4327">
            <w:pPr>
              <w:spacing w:before="120"/>
              <w:jc w:val="left"/>
              <w:rPr>
                <w:rFonts w:eastAsia="Calibri" w:cs="Arial"/>
                <w:color w:val="000000"/>
                <w:lang w:val="en-GB" w:eastAsia="en-GB"/>
              </w:rPr>
            </w:pPr>
            <w:r w:rsidRPr="00AE4327">
              <w:rPr>
                <w:rFonts w:eastAsia="Calibri" w:cs="Arial"/>
                <w:color w:val="000000"/>
                <w:lang w:val="en-GB" w:eastAsia="en-GB"/>
              </w:rPr>
              <w:t>Lower limit of state 5</w:t>
            </w:r>
          </w:p>
        </w:tc>
      </w:tr>
    </w:tbl>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 xml:space="preserve">To obtain notes for the candidate varieties (C1…C5) for this characteristic, the over-year variety means of the candidate and reference varieties </w:t>
      </w:r>
      <w:proofErr w:type="gramStart"/>
      <w:r w:rsidRPr="00AE4327">
        <w:rPr>
          <w:rFonts w:eastAsia="Calibri" w:cs="Arial"/>
          <w:color w:val="000000"/>
          <w:lang w:val="en-GB" w:eastAsia="en-GB"/>
        </w:rPr>
        <w:t>are calculated</w:t>
      </w:r>
      <w:proofErr w:type="gramEnd"/>
      <w:r w:rsidRPr="00AE4327">
        <w:rPr>
          <w:rFonts w:eastAsia="Calibri" w:cs="Arial"/>
          <w:color w:val="000000"/>
          <w:lang w:val="en-GB" w:eastAsia="en-GB"/>
        </w:rPr>
        <w:t xml:space="preserve"> from their yearly means in a fitted constants analysis.  The yearly and over-year variety means, sorted by the latter, </w:t>
      </w:r>
      <w:proofErr w:type="gramStart"/>
      <w:r w:rsidRPr="00AE4327">
        <w:rPr>
          <w:rFonts w:eastAsia="Calibri" w:cs="Arial"/>
          <w:color w:val="000000"/>
          <w:lang w:val="en-GB" w:eastAsia="en-GB"/>
        </w:rPr>
        <w:t>are shown</w:t>
      </w:r>
      <w:proofErr w:type="gramEnd"/>
      <w:r w:rsidRPr="00AE4327">
        <w:rPr>
          <w:rFonts w:eastAsia="Calibri" w:cs="Arial"/>
          <w:color w:val="000000"/>
          <w:lang w:val="en-GB" w:eastAsia="en-GB"/>
        </w:rPr>
        <w:t xml:space="preserve"> below.  </w:t>
      </w:r>
    </w:p>
    <w:p w:rsidR="00AE4327" w:rsidRPr="00AE4327" w:rsidRDefault="00AE4327" w:rsidP="00AE4327">
      <w:pPr>
        <w:rPr>
          <w:rFonts w:eastAsia="Calibri" w:cs="Arial"/>
          <w:color w:val="000000"/>
          <w:lang w:val="en-GB" w:eastAsia="en-GB"/>
        </w:rPr>
      </w:pP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As the yearly means for candidates C1 and C2 are between those for varieties R2 and R5, they have note 2.</w:t>
      </w: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As the yearly mean for candidate C3 is between those for varieties R10 and R14, it has note 4.</w:t>
      </w: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As the yearly mean for candidate C4 is between those for varieties R5 and R10, it has note 3.</w:t>
      </w:r>
    </w:p>
    <w:p w:rsidR="00AE4327" w:rsidRPr="00AE4327" w:rsidRDefault="00AE4327" w:rsidP="00AE4327">
      <w:pPr>
        <w:rPr>
          <w:rFonts w:eastAsia="Calibri" w:cs="Arial"/>
          <w:color w:val="000000"/>
          <w:lang w:val="en-GB" w:eastAsia="en-GB"/>
        </w:rPr>
      </w:pPr>
      <w:r w:rsidRPr="00AE4327">
        <w:rPr>
          <w:rFonts w:eastAsia="Calibri" w:cs="Arial"/>
          <w:color w:val="000000"/>
          <w:lang w:val="en-GB" w:eastAsia="en-GB"/>
        </w:rPr>
        <w:t>As the yearly mean for candidate C5 is less than that for variety R2, it has note 1.</w:t>
      </w:r>
    </w:p>
    <w:p w:rsidR="00AE4327" w:rsidRPr="00AE4327" w:rsidRDefault="00AE4327" w:rsidP="00AE4327">
      <w:pPr>
        <w:rPr>
          <w:rFonts w:eastAsia="Calibri" w:cs="Arial"/>
          <w:color w:val="000000"/>
          <w:lang w:val="en-GB" w:eastAsia="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834"/>
        <w:gridCol w:w="709"/>
      </w:tblGrid>
      <w:tr w:rsidR="00AE4327" w:rsidRPr="00AE4327" w:rsidTr="001205E2">
        <w:trPr>
          <w:trHeight w:val="377"/>
        </w:trPr>
        <w:tc>
          <w:tcPr>
            <w:tcW w:w="1139" w:type="dxa"/>
            <w:vMerge w:val="restart"/>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Reference variety</w:t>
            </w:r>
          </w:p>
        </w:tc>
        <w:tc>
          <w:tcPr>
            <w:tcW w:w="7212" w:type="dxa"/>
            <w:gridSpan w:val="10"/>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Yearly means</w:t>
            </w:r>
          </w:p>
        </w:tc>
        <w:tc>
          <w:tcPr>
            <w:tcW w:w="834" w:type="dxa"/>
            <w:vMerge w:val="restart"/>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Over-year mean</w:t>
            </w:r>
          </w:p>
        </w:tc>
        <w:tc>
          <w:tcPr>
            <w:tcW w:w="709" w:type="dxa"/>
            <w:vMerge w:val="restart"/>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Note</w:t>
            </w:r>
          </w:p>
        </w:tc>
      </w:tr>
      <w:tr w:rsidR="00AE4327" w:rsidRPr="00AE4327" w:rsidTr="001205E2">
        <w:trPr>
          <w:trHeight w:val="113"/>
        </w:trPr>
        <w:tc>
          <w:tcPr>
            <w:tcW w:w="1139" w:type="dxa"/>
            <w:vMerge/>
            <w:vAlign w:val="center"/>
          </w:tcPr>
          <w:p w:rsidR="00AE4327" w:rsidRPr="00AE4327" w:rsidRDefault="00AE4327" w:rsidP="00AE4327">
            <w:pPr>
              <w:jc w:val="left"/>
              <w:rPr>
                <w:rFonts w:eastAsia="Calibri" w:cs="Arial"/>
                <w:color w:val="000000"/>
                <w:lang w:val="en-GB" w:eastAsia="en-GB"/>
              </w:rPr>
            </w:pP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w:t>
            </w:r>
          </w:p>
        </w:tc>
        <w:tc>
          <w:tcPr>
            <w:tcW w:w="834" w:type="dxa"/>
            <w:vMerge/>
            <w:vAlign w:val="center"/>
          </w:tcPr>
          <w:p w:rsidR="00AE4327" w:rsidRPr="00AE4327" w:rsidRDefault="00AE4327" w:rsidP="00AE4327">
            <w:pPr>
              <w:jc w:val="center"/>
              <w:rPr>
                <w:rFonts w:eastAsia="Calibri" w:cs="Arial"/>
                <w:color w:val="000000"/>
                <w:lang w:val="en-GB" w:eastAsia="en-GB"/>
              </w:rPr>
            </w:pPr>
          </w:p>
        </w:tc>
        <w:tc>
          <w:tcPr>
            <w:tcW w:w="709" w:type="dxa"/>
            <w:vMerge/>
            <w:noWrap/>
            <w:vAlign w:val="bottom"/>
          </w:tcPr>
          <w:p w:rsidR="00AE4327" w:rsidRPr="00AE4327" w:rsidRDefault="00AE4327" w:rsidP="00AE4327">
            <w:pPr>
              <w:jc w:val="center"/>
              <w:rPr>
                <w:rFonts w:eastAsia="Calibri" w:cs="Arial"/>
                <w:color w:val="000000"/>
                <w:lang w:val="en-GB" w:eastAsia="en-GB"/>
              </w:rPr>
            </w:pP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20.4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20.8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22.3</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21.95</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b/>
                <w:bCs/>
                <w:color w:val="000000"/>
                <w:lang w:val="en-GB" w:eastAsia="en-GB"/>
              </w:rPr>
            </w:pPr>
            <w:r w:rsidRPr="00AE4327">
              <w:rPr>
                <w:rFonts w:eastAsia="Calibri" w:cs="Arial"/>
                <w:b/>
                <w:bCs/>
                <w:color w:val="000000"/>
                <w:lang w:val="en-GB" w:eastAsia="en-GB"/>
              </w:rPr>
              <w:t>R2</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19.5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23.3</w:t>
            </w:r>
          </w:p>
        </w:tc>
        <w:tc>
          <w:tcPr>
            <w:tcW w:w="834" w:type="dxa"/>
            <w:noWrap/>
            <w:vAlign w:val="bottom"/>
          </w:tcPr>
          <w:p w:rsidR="00AE4327" w:rsidRPr="00AE4327" w:rsidRDefault="00AE4327" w:rsidP="00AE4327">
            <w:pPr>
              <w:jc w:val="center"/>
              <w:rPr>
                <w:rFonts w:eastAsia="Calibri" w:cs="Arial"/>
                <w:b/>
                <w:bCs/>
                <w:color w:val="000000"/>
                <w:lang w:val="en-GB" w:eastAsia="en-GB"/>
              </w:rPr>
            </w:pPr>
            <w:r w:rsidRPr="00AE4327">
              <w:rPr>
                <w:rFonts w:eastAsia="Calibri" w:cs="Arial"/>
                <w:b/>
                <w:bCs/>
                <w:color w:val="000000"/>
                <w:lang w:val="en-GB" w:eastAsia="en-GB"/>
              </w:rPr>
              <w:t>22.05</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R3</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20.1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23.1</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22.20</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R4</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19.8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20.6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23.6</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22.32</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b/>
                <w:bCs/>
                <w:color w:val="000000"/>
                <w:lang w:val="en-GB" w:eastAsia="en-GB"/>
              </w:rPr>
            </w:pPr>
            <w:r w:rsidRPr="00AE4327">
              <w:rPr>
                <w:rFonts w:eastAsia="Calibri" w:cs="Arial"/>
                <w:b/>
                <w:bCs/>
                <w:color w:val="000000"/>
                <w:lang w:val="en-GB" w:eastAsia="en-GB"/>
              </w:rPr>
              <w:t>R5</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24.6</w:t>
            </w:r>
          </w:p>
        </w:tc>
        <w:tc>
          <w:tcPr>
            <w:tcW w:w="834" w:type="dxa"/>
            <w:noWrap/>
            <w:vAlign w:val="bottom"/>
          </w:tcPr>
          <w:p w:rsidR="00AE4327" w:rsidRPr="00AE4327" w:rsidRDefault="00AE4327" w:rsidP="00AE4327">
            <w:pPr>
              <w:jc w:val="center"/>
              <w:rPr>
                <w:rFonts w:eastAsia="Calibri" w:cs="Arial"/>
                <w:b/>
                <w:bCs/>
                <w:color w:val="000000"/>
                <w:lang w:val="en-GB" w:eastAsia="en-GB"/>
              </w:rPr>
            </w:pPr>
            <w:r w:rsidRPr="00AE4327">
              <w:rPr>
                <w:rFonts w:eastAsia="Calibri" w:cs="Arial"/>
                <w:b/>
                <w:bCs/>
                <w:color w:val="000000"/>
                <w:lang w:val="en-GB" w:eastAsia="en-GB"/>
              </w:rPr>
              <w:t>23.55</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R6</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24.3</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23.62</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R7</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25.2</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23.98</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R8</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26.0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25.9</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24.34</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R9</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26.2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25.9</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24.56</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b/>
                <w:bCs/>
                <w:color w:val="000000"/>
                <w:lang w:val="en-GB" w:eastAsia="en-GB"/>
              </w:rPr>
            </w:pPr>
            <w:r w:rsidRPr="00AE4327">
              <w:rPr>
                <w:rFonts w:eastAsia="Calibri" w:cs="Arial"/>
                <w:b/>
                <w:bCs/>
                <w:color w:val="000000"/>
                <w:lang w:val="en-GB" w:eastAsia="en-GB"/>
              </w:rPr>
              <w:t>R10</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26.3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25.6</w:t>
            </w:r>
          </w:p>
        </w:tc>
        <w:tc>
          <w:tcPr>
            <w:tcW w:w="834" w:type="dxa"/>
            <w:noWrap/>
            <w:vAlign w:val="bottom"/>
          </w:tcPr>
          <w:p w:rsidR="00AE4327" w:rsidRPr="00AE4327" w:rsidRDefault="00AE4327" w:rsidP="00AE4327">
            <w:pPr>
              <w:jc w:val="center"/>
              <w:rPr>
                <w:rFonts w:eastAsia="Calibri" w:cs="Arial"/>
                <w:b/>
                <w:bCs/>
                <w:color w:val="000000"/>
                <w:lang w:val="en-GB" w:eastAsia="en-GB"/>
              </w:rPr>
            </w:pPr>
            <w:r w:rsidRPr="00AE4327">
              <w:rPr>
                <w:rFonts w:eastAsia="Calibri" w:cs="Arial"/>
                <w:b/>
                <w:bCs/>
                <w:color w:val="000000"/>
                <w:lang w:val="en-GB" w:eastAsia="en-GB"/>
              </w:rPr>
              <w:t>24.72</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R11</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27.1</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25.83</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R12</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25.1</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27.3</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27.27</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R13</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26.3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30.0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26.6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28.4</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27.71</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b/>
                <w:bCs/>
                <w:color w:val="000000"/>
                <w:lang w:val="en-GB" w:eastAsia="en-GB"/>
              </w:rPr>
            </w:pPr>
            <w:r w:rsidRPr="00AE4327">
              <w:rPr>
                <w:rFonts w:eastAsia="Calibri" w:cs="Arial"/>
                <w:b/>
                <w:bCs/>
                <w:color w:val="000000"/>
                <w:lang w:val="en-GB" w:eastAsia="en-GB"/>
              </w:rPr>
              <w:t>R14</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26.8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29.3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29.8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28.0</w:t>
            </w:r>
          </w:p>
        </w:tc>
        <w:tc>
          <w:tcPr>
            <w:tcW w:w="834" w:type="dxa"/>
            <w:noWrap/>
            <w:vAlign w:val="bottom"/>
          </w:tcPr>
          <w:p w:rsidR="00AE4327" w:rsidRPr="00AE4327" w:rsidRDefault="00AE4327" w:rsidP="00AE4327">
            <w:pPr>
              <w:jc w:val="center"/>
              <w:rPr>
                <w:rFonts w:eastAsia="Calibri" w:cs="Arial"/>
                <w:b/>
                <w:bCs/>
                <w:color w:val="000000"/>
                <w:lang w:val="en-GB" w:eastAsia="en-GB"/>
              </w:rPr>
            </w:pPr>
            <w:r w:rsidRPr="00AE4327">
              <w:rPr>
                <w:rFonts w:eastAsia="Calibri" w:cs="Arial"/>
                <w:b/>
                <w:bCs/>
                <w:color w:val="000000"/>
                <w:lang w:val="en-GB" w:eastAsia="en-GB"/>
              </w:rPr>
              <w:t>28.32</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R15</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29.5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28.4</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30.3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29.9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29.5</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28.99</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w:t>
            </w:r>
          </w:p>
        </w:tc>
      </w:tr>
      <w:tr w:rsidR="00AE4327" w:rsidRPr="00AE4327" w:rsidTr="001205E2">
        <w:trPr>
          <w:trHeight w:val="113"/>
        </w:trPr>
        <w:tc>
          <w:tcPr>
            <w:tcW w:w="1889" w:type="dxa"/>
            <w:gridSpan w:val="2"/>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Candidate variety</w:t>
            </w: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834" w:type="dxa"/>
            <w:noWrap/>
            <w:vAlign w:val="bottom"/>
          </w:tcPr>
          <w:p w:rsidR="00AE4327" w:rsidRPr="00AE4327" w:rsidRDefault="00AE4327" w:rsidP="00AE4327">
            <w:pPr>
              <w:jc w:val="center"/>
              <w:rPr>
                <w:rFonts w:eastAsia="Calibri" w:cs="Arial"/>
                <w:color w:val="000000"/>
                <w:lang w:val="en-GB" w:eastAsia="en-GB"/>
              </w:rPr>
            </w:pPr>
          </w:p>
        </w:tc>
        <w:tc>
          <w:tcPr>
            <w:tcW w:w="709" w:type="dxa"/>
            <w:noWrap/>
            <w:vAlign w:val="bottom"/>
          </w:tcPr>
          <w:p w:rsidR="00AE4327" w:rsidRPr="00AE4327" w:rsidRDefault="00AE4327" w:rsidP="00AE4327">
            <w:pPr>
              <w:jc w:val="center"/>
              <w:rPr>
                <w:rFonts w:eastAsia="Calibri" w:cs="Arial"/>
                <w:color w:val="000000"/>
                <w:lang w:val="en-GB" w:eastAsia="en-GB"/>
              </w:rPr>
            </w:pP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C1</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23.4</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22.57</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C2</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24.8</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23.2</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23.01</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C3</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27.4</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25.95</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C4</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26.1</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24.47</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C5</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21.0</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22.1</w:t>
            </w:r>
          </w:p>
        </w:tc>
        <w:tc>
          <w:tcPr>
            <w:tcW w:w="834"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21.67</w:t>
            </w:r>
          </w:p>
        </w:tc>
        <w:tc>
          <w:tcPr>
            <w:tcW w:w="709"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w:t>
            </w: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p>
        </w:tc>
        <w:tc>
          <w:tcPr>
            <w:tcW w:w="750"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718" w:type="dxa"/>
            <w:noWrap/>
            <w:vAlign w:val="bottom"/>
          </w:tcPr>
          <w:p w:rsidR="00AE4327" w:rsidRPr="00AE4327" w:rsidRDefault="00AE4327" w:rsidP="00AE4327">
            <w:pPr>
              <w:jc w:val="center"/>
              <w:rPr>
                <w:rFonts w:eastAsia="Calibri" w:cs="Arial"/>
                <w:color w:val="000000"/>
                <w:lang w:val="en-GB" w:eastAsia="en-GB"/>
              </w:rPr>
            </w:pPr>
          </w:p>
        </w:tc>
        <w:tc>
          <w:tcPr>
            <w:tcW w:w="834" w:type="dxa"/>
            <w:noWrap/>
            <w:vAlign w:val="bottom"/>
          </w:tcPr>
          <w:p w:rsidR="00AE4327" w:rsidRPr="00AE4327" w:rsidRDefault="00AE4327" w:rsidP="00AE4327">
            <w:pPr>
              <w:jc w:val="center"/>
              <w:rPr>
                <w:rFonts w:eastAsia="Calibri" w:cs="Arial"/>
                <w:color w:val="000000"/>
                <w:lang w:val="en-GB" w:eastAsia="en-GB"/>
              </w:rPr>
            </w:pPr>
          </w:p>
        </w:tc>
        <w:tc>
          <w:tcPr>
            <w:tcW w:w="709" w:type="dxa"/>
            <w:noWrap/>
            <w:vAlign w:val="bottom"/>
          </w:tcPr>
          <w:p w:rsidR="00AE4327" w:rsidRPr="00AE4327" w:rsidRDefault="00AE4327" w:rsidP="00AE4327">
            <w:pPr>
              <w:jc w:val="center"/>
              <w:rPr>
                <w:rFonts w:eastAsia="Calibri" w:cs="Arial"/>
                <w:color w:val="000000"/>
                <w:lang w:val="en-GB" w:eastAsia="en-GB"/>
              </w:rPr>
            </w:pPr>
          </w:p>
        </w:tc>
      </w:tr>
      <w:tr w:rsidR="00AE4327" w:rsidRPr="00AE4327" w:rsidTr="001205E2">
        <w:trPr>
          <w:trHeight w:val="113"/>
        </w:trPr>
        <w:tc>
          <w:tcPr>
            <w:tcW w:w="1139"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Year means</w:t>
            </w:r>
          </w:p>
        </w:tc>
        <w:tc>
          <w:tcPr>
            <w:tcW w:w="75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24.17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24.99</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25.27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25.12</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23.36</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24.75</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25.93</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23.37</w:t>
            </w:r>
          </w:p>
        </w:tc>
        <w:tc>
          <w:tcPr>
            <w:tcW w:w="718"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25.31</w:t>
            </w:r>
          </w:p>
        </w:tc>
        <w:tc>
          <w:tcPr>
            <w:tcW w:w="834" w:type="dxa"/>
            <w:noWrap/>
            <w:vAlign w:val="bottom"/>
          </w:tcPr>
          <w:p w:rsidR="00AE4327" w:rsidRPr="00AE4327" w:rsidRDefault="00AE4327" w:rsidP="00AE4327">
            <w:pPr>
              <w:jc w:val="center"/>
              <w:rPr>
                <w:rFonts w:eastAsia="Calibri" w:cs="Arial"/>
                <w:color w:val="000000"/>
                <w:lang w:val="en-GB" w:eastAsia="en-GB"/>
              </w:rPr>
            </w:pPr>
          </w:p>
        </w:tc>
        <w:tc>
          <w:tcPr>
            <w:tcW w:w="709" w:type="dxa"/>
            <w:noWrap/>
            <w:vAlign w:val="bottom"/>
          </w:tcPr>
          <w:p w:rsidR="00AE4327" w:rsidRPr="00AE4327" w:rsidRDefault="00AE4327" w:rsidP="00AE4327">
            <w:pPr>
              <w:jc w:val="center"/>
              <w:rPr>
                <w:rFonts w:eastAsia="Calibri" w:cs="Arial"/>
                <w:color w:val="000000"/>
                <w:lang w:val="en-GB" w:eastAsia="en-GB"/>
              </w:rPr>
            </w:pPr>
          </w:p>
        </w:tc>
      </w:tr>
    </w:tbl>
    <w:p w:rsidR="00AE4327" w:rsidRPr="00AE4327" w:rsidRDefault="00AE4327" w:rsidP="00AE4327">
      <w:pPr>
        <w:spacing w:before="240"/>
        <w:jc w:val="left"/>
        <w:rPr>
          <w:rFonts w:eastAsia="Calibri" w:cs="Arial"/>
          <w:b/>
          <w:bCs/>
          <w:color w:val="000000"/>
          <w:lang w:val="en-GB" w:eastAsia="en-GB"/>
        </w:rPr>
      </w:pPr>
      <w:r w:rsidRPr="00AE4327">
        <w:rPr>
          <w:rFonts w:eastAsia="Calibri" w:cs="Arial"/>
          <w:b/>
          <w:bCs/>
          <w:color w:val="000000"/>
          <w:lang w:val="en-GB" w:eastAsia="en-GB"/>
        </w:rPr>
        <w:br w:type="page"/>
      </w:r>
    </w:p>
    <w:p w:rsidR="00AE4327" w:rsidRPr="00AE4327" w:rsidRDefault="00AE4327" w:rsidP="00AE4327">
      <w:pPr>
        <w:spacing w:before="240"/>
        <w:jc w:val="left"/>
        <w:rPr>
          <w:rFonts w:eastAsia="Calibri" w:cs="Arial"/>
          <w:color w:val="000000"/>
          <w:lang w:val="en-GB" w:eastAsia="en-GB"/>
        </w:rPr>
      </w:pPr>
      <w:r w:rsidRPr="00AE4327">
        <w:rPr>
          <w:rFonts w:eastAsia="Calibri" w:cs="Arial"/>
          <w:bCs/>
          <w:color w:val="000000"/>
          <w:lang w:val="en-GB" w:eastAsia="en-GB"/>
        </w:rPr>
        <w:lastRenderedPageBreak/>
        <w:t xml:space="preserve">Figure 2: Example illustrating how Variety Descriptions </w:t>
      </w:r>
      <w:proofErr w:type="gramStart"/>
      <w:r w:rsidRPr="00AE4327">
        <w:rPr>
          <w:rFonts w:eastAsia="Calibri" w:cs="Arial"/>
          <w:bCs/>
          <w:color w:val="000000"/>
          <w:lang w:val="en-GB" w:eastAsia="en-GB"/>
        </w:rPr>
        <w:t>are developed</w:t>
      </w:r>
      <w:proofErr w:type="gramEnd"/>
      <w:r w:rsidRPr="00AE4327">
        <w:rPr>
          <w:rFonts w:eastAsia="Calibri" w:cs="Arial"/>
          <w:bCs/>
          <w:color w:val="000000"/>
          <w:lang w:val="en-GB" w:eastAsia="en-GB"/>
        </w:rPr>
        <w:t xml:space="preserve"> in the United Kingdom for Peas b</w:t>
      </w:r>
      <w:r w:rsidRPr="00AE4327">
        <w:rPr>
          <w:rFonts w:eastAsia="Calibri" w:cs="Arial"/>
          <w:color w:val="000000"/>
          <w:lang w:val="en-GB" w:eastAsia="en-GB"/>
        </w:rPr>
        <w:t>y division of the range of expression into equal-spaced states</w:t>
      </w:r>
    </w:p>
    <w:p w:rsidR="00AE4327" w:rsidRPr="00AE4327" w:rsidRDefault="00AE4327" w:rsidP="00AE4327">
      <w:pPr>
        <w:spacing w:before="240"/>
        <w:jc w:val="left"/>
        <w:rPr>
          <w:rFonts w:eastAsia="Calibri" w:cs="Arial"/>
          <w:color w:val="000000"/>
          <w:lang w:val="en-GB" w:eastAsia="en-GB"/>
        </w:rPr>
      </w:pPr>
      <w:r w:rsidRPr="00AE4327">
        <w:rPr>
          <w:rFonts w:eastAsia="Calibri" w:cs="Arial"/>
          <w:color w:val="000000"/>
          <w:lang w:val="en-GB" w:eastAsia="en-GB"/>
        </w:rPr>
        <w:t>Characteristic:  UPOV No 15, Stipule: length (see TG/7/10)</w:t>
      </w:r>
    </w:p>
    <w:p w:rsidR="00AE4327" w:rsidRPr="00AE4327" w:rsidRDefault="00AE4327" w:rsidP="00AE4327">
      <w:pPr>
        <w:spacing w:before="240"/>
        <w:rPr>
          <w:rFonts w:eastAsia="Calibri" w:cs="Arial"/>
          <w:color w:val="000000"/>
          <w:lang w:val="en-GB" w:eastAsia="en-GB"/>
        </w:rPr>
      </w:pPr>
      <w:r w:rsidRPr="00AE4327">
        <w:rPr>
          <w:rFonts w:eastAsia="Calibri" w:cs="Arial"/>
          <w:color w:val="000000"/>
          <w:lang w:val="en-GB" w:eastAsia="en-GB"/>
        </w:rPr>
        <w:t xml:space="preserve">To obtain notes for the candidate varieties (C1…C5) for this characteristic, the over-year variety means of the candidate and reference varieties </w:t>
      </w:r>
      <w:proofErr w:type="gramStart"/>
      <w:r w:rsidRPr="00AE4327">
        <w:rPr>
          <w:rFonts w:eastAsia="Calibri" w:cs="Arial"/>
          <w:color w:val="000000"/>
          <w:lang w:val="en-GB" w:eastAsia="en-GB"/>
        </w:rPr>
        <w:t>are calculated</w:t>
      </w:r>
      <w:proofErr w:type="gramEnd"/>
      <w:r w:rsidRPr="00AE4327">
        <w:rPr>
          <w:rFonts w:eastAsia="Calibri" w:cs="Arial"/>
          <w:color w:val="000000"/>
          <w:lang w:val="en-GB" w:eastAsia="en-GB"/>
        </w:rPr>
        <w:t xml:space="preserve"> from their yearly means in a fitted constants analysis.  The yearly and over-year variety means, sorted by the latter, </w:t>
      </w:r>
      <w:proofErr w:type="gramStart"/>
      <w:r w:rsidRPr="00AE4327">
        <w:rPr>
          <w:rFonts w:eastAsia="Calibri" w:cs="Arial"/>
          <w:color w:val="000000"/>
          <w:lang w:val="en-GB" w:eastAsia="en-GB"/>
        </w:rPr>
        <w:t>are shown</w:t>
      </w:r>
      <w:proofErr w:type="gramEnd"/>
      <w:r w:rsidRPr="00AE4327">
        <w:rPr>
          <w:rFonts w:eastAsia="Calibri" w:cs="Arial"/>
          <w:color w:val="000000"/>
          <w:lang w:val="en-GB" w:eastAsia="en-GB"/>
        </w:rPr>
        <w:t xml:space="preserve"> below.  </w:t>
      </w:r>
    </w:p>
    <w:p w:rsidR="00AE4327" w:rsidRPr="00AE4327" w:rsidRDefault="00AE4327" w:rsidP="00AE4327">
      <w:pPr>
        <w:spacing w:before="240"/>
        <w:rPr>
          <w:rFonts w:eastAsia="Calibri" w:cs="Arial"/>
          <w:color w:val="000000"/>
          <w:lang w:val="en-GB" w:eastAsia="en-GB"/>
        </w:rPr>
      </w:pPr>
      <w:r w:rsidRPr="00AE4327">
        <w:rPr>
          <w:rFonts w:eastAsia="Calibri" w:cs="Arial"/>
          <w:color w:val="000000"/>
          <w:lang w:val="en-GB" w:eastAsia="en-GB"/>
        </w:rPr>
        <w:t xml:space="preserve">The five states for this characteristic </w:t>
      </w:r>
      <w:proofErr w:type="gramStart"/>
      <w:r w:rsidRPr="00AE4327">
        <w:rPr>
          <w:rFonts w:eastAsia="Calibri" w:cs="Arial"/>
          <w:color w:val="000000"/>
          <w:lang w:val="en-GB" w:eastAsia="en-GB"/>
        </w:rPr>
        <w:t>are defined</w:t>
      </w:r>
      <w:proofErr w:type="gramEnd"/>
      <w:r w:rsidRPr="00AE4327">
        <w:rPr>
          <w:rFonts w:eastAsia="Calibri" w:cs="Arial"/>
          <w:color w:val="000000"/>
          <w:lang w:val="en-GB" w:eastAsia="en-GB"/>
        </w:rPr>
        <w:t xml:space="preserve"> here by division of the range of expression of the over-year means for the reference collection varieties into equal-spaced states.  The range of expression is 109 (= 139 - 30).  So each state is of width 109/5 = 21.8, and the upper limits of states 3, 4, 5 and 6 are 51.8, 73.6, 95.4 and 117.2 respectively.</w:t>
      </w:r>
    </w:p>
    <w:p w:rsidR="00AE4327" w:rsidRPr="00AE4327" w:rsidRDefault="00AE4327" w:rsidP="00AE4327">
      <w:pPr>
        <w:spacing w:before="240"/>
        <w:rPr>
          <w:rFonts w:eastAsia="Calibri" w:cs="Arial"/>
          <w:color w:val="000000"/>
          <w:lang w:val="en-GB" w:eastAsia="en-GB"/>
        </w:rPr>
      </w:pPr>
      <w:r w:rsidRPr="00AE4327">
        <w:rPr>
          <w:rFonts w:eastAsia="Calibri" w:cs="Arial"/>
          <w:color w:val="000000"/>
          <w:lang w:val="en-GB" w:eastAsia="en-GB"/>
        </w:rPr>
        <w:t xml:space="preserve">If the technical experts judge the range of variation to be large, the 3-7 scale </w:t>
      </w:r>
      <w:proofErr w:type="gramStart"/>
      <w:r w:rsidRPr="00AE4327">
        <w:rPr>
          <w:rFonts w:eastAsia="Calibri" w:cs="Arial"/>
          <w:color w:val="000000"/>
          <w:lang w:val="en-GB" w:eastAsia="en-GB"/>
        </w:rPr>
        <w:t>may be expanded</w:t>
      </w:r>
      <w:proofErr w:type="gramEnd"/>
      <w:r w:rsidRPr="00AE4327">
        <w:rPr>
          <w:rFonts w:eastAsia="Calibri" w:cs="Arial"/>
          <w:color w:val="000000"/>
          <w:lang w:val="en-GB" w:eastAsia="en-GB"/>
        </w:rPr>
        <w:t xml:space="preserve"> to a 1</w:t>
      </w:r>
      <w:r w:rsidRPr="00AE4327">
        <w:rPr>
          <w:rFonts w:eastAsia="Calibri" w:cs="Arial"/>
          <w:color w:val="000000"/>
          <w:lang w:val="en-GB" w:eastAsia="en-GB"/>
        </w:rPr>
        <w:noBreakHyphen/>
        <w:t>9 scale.</w:t>
      </w:r>
    </w:p>
    <w:p w:rsidR="00AE4327" w:rsidRPr="00AE4327" w:rsidRDefault="00AE4327" w:rsidP="00AE4327">
      <w:pPr>
        <w:spacing w:before="240"/>
        <w:jc w:val="left"/>
        <w:rPr>
          <w:rFonts w:eastAsia="Calibri" w:cs="Arial"/>
          <w:color w:val="000000"/>
          <w:lang w:val="en-GB" w:eastAsia="en-GB"/>
        </w:rPr>
      </w:pPr>
      <w:r w:rsidRPr="00AE4327">
        <w:rPr>
          <w:rFonts w:eastAsia="Calibri" w:cs="Arial"/>
          <w:color w:val="000000"/>
          <w:lang w:val="en-GB" w:eastAsia="en-GB"/>
        </w:rPr>
        <w:t>As the yearly means for candidates C1 and C2 are less than 51.8, they have note 3.</w:t>
      </w:r>
      <w:r w:rsidRPr="00AE4327">
        <w:rPr>
          <w:rFonts w:eastAsia="Calibri" w:cs="Arial"/>
          <w:color w:val="000000"/>
          <w:lang w:val="en-GB" w:eastAsia="en-GB"/>
        </w:rPr>
        <w:br/>
        <w:t>As the yearly mean for candidate C3 is between 51.8 and 73.6, it has note 4.</w:t>
      </w:r>
      <w:r w:rsidRPr="00AE4327">
        <w:rPr>
          <w:rFonts w:eastAsia="Calibri" w:cs="Arial"/>
          <w:color w:val="000000"/>
          <w:lang w:val="en-GB" w:eastAsia="en-GB"/>
        </w:rPr>
        <w:br/>
        <w:t>As the yearly mean for candidate C4 is between 73.6 and 95.4, it has note 5.</w:t>
      </w:r>
      <w:r w:rsidRPr="00AE4327">
        <w:rPr>
          <w:rFonts w:eastAsia="Calibri" w:cs="Arial"/>
          <w:color w:val="000000"/>
          <w:lang w:val="en-GB" w:eastAsia="en-GB"/>
        </w:rPr>
        <w:br/>
        <w:t>As the yearly mean for candidate C5 is greater than 117.2, it has note 7.</w:t>
      </w:r>
    </w:p>
    <w:p w:rsidR="00AE4327" w:rsidRPr="00AE4327" w:rsidRDefault="00AE4327" w:rsidP="00AE4327">
      <w:pPr>
        <w:spacing w:before="240"/>
        <w:jc w:val="left"/>
        <w:rPr>
          <w:rFonts w:eastAsia="Calibri" w:cs="Arial"/>
          <w:color w:val="000000"/>
          <w:lang w:val="en-GB" w:eastAsia="en-GB"/>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735"/>
        <w:gridCol w:w="735"/>
        <w:gridCol w:w="735"/>
        <w:gridCol w:w="736"/>
        <w:gridCol w:w="717"/>
        <w:gridCol w:w="815"/>
        <w:gridCol w:w="717"/>
        <w:gridCol w:w="717"/>
        <w:gridCol w:w="766"/>
        <w:gridCol w:w="730"/>
        <w:gridCol w:w="700"/>
      </w:tblGrid>
      <w:tr w:rsidR="00AE4327" w:rsidRPr="00AE4327" w:rsidTr="001205E2">
        <w:trPr>
          <w:trHeight w:val="255"/>
        </w:trPr>
        <w:tc>
          <w:tcPr>
            <w:tcW w:w="1242" w:type="dxa"/>
            <w:vMerge w:val="restart"/>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Reference variety</w:t>
            </w:r>
          </w:p>
        </w:tc>
        <w:tc>
          <w:tcPr>
            <w:tcW w:w="6673" w:type="dxa"/>
            <w:gridSpan w:val="9"/>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Yearly means</w:t>
            </w:r>
          </w:p>
        </w:tc>
        <w:tc>
          <w:tcPr>
            <w:tcW w:w="730" w:type="dxa"/>
            <w:vMerge w:val="restart"/>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Over-year mean</w:t>
            </w:r>
          </w:p>
        </w:tc>
        <w:tc>
          <w:tcPr>
            <w:tcW w:w="700" w:type="dxa"/>
            <w:vMerge w:val="restart"/>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Note</w:t>
            </w:r>
          </w:p>
        </w:tc>
      </w:tr>
      <w:tr w:rsidR="00AE4327" w:rsidRPr="00AE4327" w:rsidTr="001205E2">
        <w:trPr>
          <w:trHeight w:val="255"/>
        </w:trPr>
        <w:tc>
          <w:tcPr>
            <w:tcW w:w="1242" w:type="dxa"/>
            <w:vMerge/>
            <w:noWrap/>
            <w:vAlign w:val="bottom"/>
          </w:tcPr>
          <w:p w:rsidR="00AE4327" w:rsidRPr="00AE4327" w:rsidRDefault="00AE4327" w:rsidP="00AE4327">
            <w:pPr>
              <w:jc w:val="left"/>
              <w:rPr>
                <w:rFonts w:eastAsia="Calibri" w:cs="Arial"/>
                <w:color w:val="000000"/>
                <w:lang w:val="en-GB" w:eastAsia="en-GB"/>
              </w:rPr>
            </w:pP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w:t>
            </w:r>
          </w:p>
        </w:tc>
        <w:tc>
          <w:tcPr>
            <w:tcW w:w="730" w:type="dxa"/>
            <w:vMerge/>
            <w:noWrap/>
            <w:vAlign w:val="bottom"/>
          </w:tcPr>
          <w:p w:rsidR="00AE4327" w:rsidRPr="00AE4327" w:rsidRDefault="00AE4327" w:rsidP="00AE4327">
            <w:pPr>
              <w:jc w:val="center"/>
              <w:rPr>
                <w:rFonts w:eastAsia="Calibri" w:cs="Arial"/>
                <w:color w:val="000000"/>
                <w:lang w:val="en-GB" w:eastAsia="en-GB"/>
              </w:rPr>
            </w:pPr>
          </w:p>
        </w:tc>
        <w:tc>
          <w:tcPr>
            <w:tcW w:w="700" w:type="dxa"/>
            <w:vMerge/>
            <w:noWrap/>
            <w:vAlign w:val="bottom"/>
          </w:tcPr>
          <w:p w:rsidR="00AE4327" w:rsidRPr="00AE4327" w:rsidRDefault="00AE4327" w:rsidP="00AE4327">
            <w:pPr>
              <w:jc w:val="center"/>
              <w:rPr>
                <w:rFonts w:eastAsia="Calibri" w:cs="Arial"/>
                <w:color w:val="000000"/>
                <w:lang w:val="en-GB" w:eastAsia="en-GB"/>
              </w:rPr>
            </w:pP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21</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36</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22</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24</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30.0</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R2</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39</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35.4</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R3</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55</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65</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68</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48</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44</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56</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28</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54.7</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R4</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72</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61</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73</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45</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59</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52</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68</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56</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53</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59.9</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R5</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68</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70</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58</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60</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68.4</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R7</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77</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61</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73</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72</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80</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64</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61</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72.2</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R8</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96</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107</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102</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101</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91</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102.7</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R9</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121</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120</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113</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78</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117</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102</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105</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79</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104.7</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R10</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97</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112</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95</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124</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110</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117</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112</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88</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108.7</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R11</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122</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121</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128</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105</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102</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85</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117.7</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R12</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110</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130</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106</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97</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114.6</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R13</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132</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133</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130</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112</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131.2</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R15</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121</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155</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157</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106</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139.0</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FF"/>
                <w:lang w:val="en-GB" w:eastAsia="en-GB"/>
              </w:rPr>
            </w:pPr>
            <w:r w:rsidRPr="00AE4327">
              <w:rPr>
                <w:rFonts w:eastAsia="Calibri" w:cs="Arial"/>
                <w:color w:val="000000"/>
                <w:lang w:val="en-GB" w:eastAsia="en-GB"/>
              </w:rPr>
              <w:t>Candidate variety</w:t>
            </w:r>
          </w:p>
        </w:tc>
        <w:tc>
          <w:tcPr>
            <w:tcW w:w="735" w:type="dxa"/>
            <w:noWrap/>
            <w:vAlign w:val="bottom"/>
          </w:tcPr>
          <w:p w:rsidR="00AE4327" w:rsidRPr="00AE4327" w:rsidRDefault="00AE4327" w:rsidP="00AE4327">
            <w:pPr>
              <w:jc w:val="center"/>
              <w:rPr>
                <w:rFonts w:eastAsia="Calibri" w:cs="Arial"/>
                <w:color w:val="000000"/>
                <w:lang w:val="en-GB" w:eastAsia="en-GB"/>
              </w:rPr>
            </w:pPr>
          </w:p>
        </w:tc>
        <w:tc>
          <w:tcPr>
            <w:tcW w:w="735" w:type="dxa"/>
            <w:noWrap/>
            <w:vAlign w:val="bottom"/>
          </w:tcPr>
          <w:p w:rsidR="00AE4327" w:rsidRPr="00AE4327" w:rsidRDefault="00AE4327" w:rsidP="00AE4327">
            <w:pPr>
              <w:jc w:val="center"/>
              <w:rPr>
                <w:rFonts w:eastAsia="Calibri" w:cs="Arial"/>
                <w:color w:val="000000"/>
                <w:lang w:val="en-GB" w:eastAsia="en-GB"/>
              </w:rPr>
            </w:pPr>
          </w:p>
        </w:tc>
        <w:tc>
          <w:tcPr>
            <w:tcW w:w="735" w:type="dxa"/>
            <w:noWrap/>
            <w:vAlign w:val="bottom"/>
          </w:tcPr>
          <w:p w:rsidR="00AE4327" w:rsidRPr="00AE4327" w:rsidRDefault="00AE4327" w:rsidP="00AE4327">
            <w:pPr>
              <w:jc w:val="center"/>
              <w:rPr>
                <w:rFonts w:eastAsia="Calibri" w:cs="Arial"/>
                <w:color w:val="000000"/>
                <w:lang w:val="en-GB" w:eastAsia="en-GB"/>
              </w:rPr>
            </w:pPr>
          </w:p>
        </w:tc>
        <w:tc>
          <w:tcPr>
            <w:tcW w:w="736" w:type="dxa"/>
            <w:noWrap/>
            <w:vAlign w:val="bottom"/>
          </w:tcPr>
          <w:p w:rsidR="00AE4327" w:rsidRPr="00AE4327" w:rsidRDefault="00AE4327" w:rsidP="00AE4327">
            <w:pPr>
              <w:jc w:val="center"/>
              <w:rPr>
                <w:rFonts w:eastAsia="Calibri" w:cs="Arial"/>
                <w:color w:val="000000"/>
                <w:lang w:val="en-GB" w:eastAsia="en-GB"/>
              </w:rPr>
            </w:pPr>
          </w:p>
        </w:tc>
        <w:tc>
          <w:tcPr>
            <w:tcW w:w="717" w:type="dxa"/>
            <w:noWrap/>
            <w:vAlign w:val="bottom"/>
          </w:tcPr>
          <w:p w:rsidR="00AE4327" w:rsidRPr="00AE4327" w:rsidRDefault="00AE4327" w:rsidP="00AE4327">
            <w:pPr>
              <w:jc w:val="center"/>
              <w:rPr>
                <w:rFonts w:eastAsia="Calibri" w:cs="Arial"/>
                <w:color w:val="000000"/>
                <w:lang w:val="en-GB" w:eastAsia="en-GB"/>
              </w:rPr>
            </w:pPr>
          </w:p>
        </w:tc>
        <w:tc>
          <w:tcPr>
            <w:tcW w:w="815" w:type="dxa"/>
            <w:noWrap/>
            <w:vAlign w:val="bottom"/>
          </w:tcPr>
          <w:p w:rsidR="00AE4327" w:rsidRPr="00AE4327" w:rsidRDefault="00AE4327" w:rsidP="00AE4327">
            <w:pPr>
              <w:jc w:val="center"/>
              <w:rPr>
                <w:rFonts w:eastAsia="Calibri" w:cs="Arial"/>
                <w:color w:val="000000"/>
                <w:lang w:val="en-GB" w:eastAsia="en-GB"/>
              </w:rPr>
            </w:pPr>
          </w:p>
        </w:tc>
        <w:tc>
          <w:tcPr>
            <w:tcW w:w="717" w:type="dxa"/>
            <w:noWrap/>
            <w:vAlign w:val="bottom"/>
          </w:tcPr>
          <w:p w:rsidR="00AE4327" w:rsidRPr="00AE4327" w:rsidRDefault="00AE4327" w:rsidP="00AE4327">
            <w:pPr>
              <w:jc w:val="center"/>
              <w:rPr>
                <w:rFonts w:eastAsia="Calibri" w:cs="Arial"/>
                <w:color w:val="000000"/>
                <w:lang w:val="en-GB" w:eastAsia="en-GB"/>
              </w:rPr>
            </w:pPr>
          </w:p>
        </w:tc>
        <w:tc>
          <w:tcPr>
            <w:tcW w:w="717" w:type="dxa"/>
            <w:noWrap/>
            <w:vAlign w:val="bottom"/>
          </w:tcPr>
          <w:p w:rsidR="00AE4327" w:rsidRPr="00AE4327" w:rsidRDefault="00AE4327" w:rsidP="00AE4327">
            <w:pPr>
              <w:jc w:val="center"/>
              <w:rPr>
                <w:rFonts w:eastAsia="Calibri" w:cs="Arial"/>
                <w:color w:val="000000"/>
                <w:lang w:val="en-GB" w:eastAsia="en-GB"/>
              </w:rPr>
            </w:pPr>
          </w:p>
        </w:tc>
        <w:tc>
          <w:tcPr>
            <w:tcW w:w="766" w:type="dxa"/>
            <w:noWrap/>
            <w:vAlign w:val="bottom"/>
          </w:tcPr>
          <w:p w:rsidR="00AE4327" w:rsidRPr="00AE4327" w:rsidRDefault="00AE4327" w:rsidP="00AE4327">
            <w:pPr>
              <w:jc w:val="center"/>
              <w:rPr>
                <w:rFonts w:eastAsia="Calibri" w:cs="Arial"/>
                <w:color w:val="000000"/>
                <w:lang w:val="en-GB" w:eastAsia="en-GB"/>
              </w:rPr>
            </w:pPr>
          </w:p>
        </w:tc>
        <w:tc>
          <w:tcPr>
            <w:tcW w:w="730" w:type="dxa"/>
            <w:noWrap/>
            <w:vAlign w:val="bottom"/>
          </w:tcPr>
          <w:p w:rsidR="00AE4327" w:rsidRPr="00AE4327" w:rsidRDefault="00AE4327" w:rsidP="00AE4327">
            <w:pPr>
              <w:jc w:val="center"/>
              <w:rPr>
                <w:rFonts w:eastAsia="Calibri" w:cs="Arial"/>
                <w:color w:val="000000"/>
                <w:lang w:val="en-GB" w:eastAsia="en-GB"/>
              </w:rPr>
            </w:pPr>
          </w:p>
        </w:tc>
        <w:tc>
          <w:tcPr>
            <w:tcW w:w="700" w:type="dxa"/>
            <w:noWrap/>
            <w:vAlign w:val="bottom"/>
          </w:tcPr>
          <w:p w:rsidR="00AE4327" w:rsidRPr="00AE4327" w:rsidRDefault="00AE4327" w:rsidP="00AE4327">
            <w:pPr>
              <w:jc w:val="center"/>
              <w:rPr>
                <w:rFonts w:eastAsia="Calibri" w:cs="Arial"/>
                <w:color w:val="000000"/>
                <w:lang w:val="en-GB" w:eastAsia="en-GB"/>
              </w:rPr>
            </w:pP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C1</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55</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32</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27</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43.3</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C2</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55</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58</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25</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51.2</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3</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C3</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46</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44</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55.7</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4</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C4</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75</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54</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75.2</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5</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C5</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124</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102</w:t>
            </w:r>
          </w:p>
        </w:tc>
        <w:tc>
          <w:tcPr>
            <w:tcW w:w="73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123.5</w:t>
            </w:r>
          </w:p>
        </w:tc>
        <w:tc>
          <w:tcPr>
            <w:tcW w:w="700"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w:t>
            </w: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p>
        </w:tc>
        <w:tc>
          <w:tcPr>
            <w:tcW w:w="735" w:type="dxa"/>
            <w:noWrap/>
            <w:vAlign w:val="bottom"/>
          </w:tcPr>
          <w:p w:rsidR="00AE4327" w:rsidRPr="00AE4327" w:rsidRDefault="00AE4327" w:rsidP="00AE4327">
            <w:pPr>
              <w:jc w:val="center"/>
              <w:rPr>
                <w:rFonts w:eastAsia="Calibri" w:cs="Arial"/>
                <w:color w:val="000000"/>
                <w:lang w:val="en-GB" w:eastAsia="en-GB"/>
              </w:rPr>
            </w:pPr>
          </w:p>
        </w:tc>
        <w:tc>
          <w:tcPr>
            <w:tcW w:w="735" w:type="dxa"/>
            <w:noWrap/>
            <w:vAlign w:val="bottom"/>
          </w:tcPr>
          <w:p w:rsidR="00AE4327" w:rsidRPr="00AE4327" w:rsidRDefault="00AE4327" w:rsidP="00AE4327">
            <w:pPr>
              <w:jc w:val="center"/>
              <w:rPr>
                <w:rFonts w:eastAsia="Calibri" w:cs="Arial"/>
                <w:color w:val="000000"/>
                <w:lang w:val="en-GB" w:eastAsia="en-GB"/>
              </w:rPr>
            </w:pPr>
          </w:p>
        </w:tc>
        <w:tc>
          <w:tcPr>
            <w:tcW w:w="735" w:type="dxa"/>
            <w:noWrap/>
            <w:vAlign w:val="bottom"/>
          </w:tcPr>
          <w:p w:rsidR="00AE4327" w:rsidRPr="00AE4327" w:rsidRDefault="00AE4327" w:rsidP="00AE4327">
            <w:pPr>
              <w:jc w:val="center"/>
              <w:rPr>
                <w:rFonts w:eastAsia="Calibri" w:cs="Arial"/>
                <w:color w:val="000000"/>
                <w:lang w:val="en-GB" w:eastAsia="en-GB"/>
              </w:rPr>
            </w:pPr>
          </w:p>
        </w:tc>
        <w:tc>
          <w:tcPr>
            <w:tcW w:w="736" w:type="dxa"/>
            <w:noWrap/>
            <w:vAlign w:val="bottom"/>
          </w:tcPr>
          <w:p w:rsidR="00AE4327" w:rsidRPr="00AE4327" w:rsidRDefault="00AE4327" w:rsidP="00AE4327">
            <w:pPr>
              <w:jc w:val="center"/>
              <w:rPr>
                <w:rFonts w:eastAsia="Calibri" w:cs="Arial"/>
                <w:color w:val="000000"/>
                <w:lang w:val="en-GB" w:eastAsia="en-GB"/>
              </w:rPr>
            </w:pPr>
          </w:p>
        </w:tc>
        <w:tc>
          <w:tcPr>
            <w:tcW w:w="717" w:type="dxa"/>
            <w:noWrap/>
            <w:vAlign w:val="bottom"/>
          </w:tcPr>
          <w:p w:rsidR="00AE4327" w:rsidRPr="00AE4327" w:rsidRDefault="00AE4327" w:rsidP="00AE4327">
            <w:pPr>
              <w:jc w:val="center"/>
              <w:rPr>
                <w:rFonts w:eastAsia="Calibri" w:cs="Arial"/>
                <w:color w:val="000000"/>
                <w:lang w:val="en-GB" w:eastAsia="en-GB"/>
              </w:rPr>
            </w:pPr>
          </w:p>
        </w:tc>
        <w:tc>
          <w:tcPr>
            <w:tcW w:w="815" w:type="dxa"/>
            <w:noWrap/>
            <w:vAlign w:val="bottom"/>
          </w:tcPr>
          <w:p w:rsidR="00AE4327" w:rsidRPr="00AE4327" w:rsidRDefault="00AE4327" w:rsidP="00AE4327">
            <w:pPr>
              <w:jc w:val="center"/>
              <w:rPr>
                <w:rFonts w:eastAsia="Calibri" w:cs="Arial"/>
                <w:color w:val="000000"/>
                <w:lang w:val="en-GB" w:eastAsia="en-GB"/>
              </w:rPr>
            </w:pPr>
          </w:p>
        </w:tc>
        <w:tc>
          <w:tcPr>
            <w:tcW w:w="717" w:type="dxa"/>
            <w:noWrap/>
            <w:vAlign w:val="bottom"/>
          </w:tcPr>
          <w:p w:rsidR="00AE4327" w:rsidRPr="00AE4327" w:rsidRDefault="00AE4327" w:rsidP="00AE4327">
            <w:pPr>
              <w:jc w:val="center"/>
              <w:rPr>
                <w:rFonts w:eastAsia="Calibri" w:cs="Arial"/>
                <w:color w:val="000000"/>
                <w:lang w:val="en-GB" w:eastAsia="en-GB"/>
              </w:rPr>
            </w:pPr>
          </w:p>
        </w:tc>
        <w:tc>
          <w:tcPr>
            <w:tcW w:w="717" w:type="dxa"/>
            <w:noWrap/>
            <w:vAlign w:val="bottom"/>
          </w:tcPr>
          <w:p w:rsidR="00AE4327" w:rsidRPr="00AE4327" w:rsidRDefault="00AE4327" w:rsidP="00AE4327">
            <w:pPr>
              <w:jc w:val="center"/>
              <w:rPr>
                <w:rFonts w:eastAsia="Calibri" w:cs="Arial"/>
                <w:color w:val="000000"/>
                <w:lang w:val="en-GB" w:eastAsia="en-GB"/>
              </w:rPr>
            </w:pPr>
          </w:p>
        </w:tc>
        <w:tc>
          <w:tcPr>
            <w:tcW w:w="766" w:type="dxa"/>
            <w:noWrap/>
            <w:vAlign w:val="bottom"/>
          </w:tcPr>
          <w:p w:rsidR="00AE4327" w:rsidRPr="00AE4327" w:rsidRDefault="00AE4327" w:rsidP="00AE4327">
            <w:pPr>
              <w:jc w:val="center"/>
              <w:rPr>
                <w:rFonts w:eastAsia="Calibri" w:cs="Arial"/>
                <w:color w:val="000000"/>
                <w:lang w:val="en-GB" w:eastAsia="en-GB"/>
              </w:rPr>
            </w:pPr>
          </w:p>
        </w:tc>
        <w:tc>
          <w:tcPr>
            <w:tcW w:w="730" w:type="dxa"/>
            <w:noWrap/>
            <w:vAlign w:val="bottom"/>
          </w:tcPr>
          <w:p w:rsidR="00AE4327" w:rsidRPr="00AE4327" w:rsidRDefault="00AE4327" w:rsidP="00AE4327">
            <w:pPr>
              <w:jc w:val="center"/>
              <w:rPr>
                <w:rFonts w:eastAsia="Calibri" w:cs="Arial"/>
                <w:color w:val="000000"/>
                <w:lang w:val="en-GB" w:eastAsia="en-GB"/>
              </w:rPr>
            </w:pPr>
          </w:p>
        </w:tc>
        <w:tc>
          <w:tcPr>
            <w:tcW w:w="700" w:type="dxa"/>
            <w:noWrap/>
            <w:vAlign w:val="bottom"/>
          </w:tcPr>
          <w:p w:rsidR="00AE4327" w:rsidRPr="00AE4327" w:rsidRDefault="00AE4327" w:rsidP="00AE4327">
            <w:pPr>
              <w:jc w:val="center"/>
              <w:rPr>
                <w:rFonts w:eastAsia="Calibri" w:cs="Arial"/>
                <w:color w:val="000000"/>
                <w:lang w:val="en-GB" w:eastAsia="en-GB"/>
              </w:rPr>
            </w:pPr>
          </w:p>
        </w:tc>
      </w:tr>
      <w:tr w:rsidR="00AE4327" w:rsidRPr="00AE4327" w:rsidTr="001205E2">
        <w:trPr>
          <w:trHeight w:val="255"/>
        </w:trPr>
        <w:tc>
          <w:tcPr>
            <w:tcW w:w="1242" w:type="dxa"/>
            <w:noWrap/>
            <w:vAlign w:val="bottom"/>
          </w:tcPr>
          <w:p w:rsidR="00AE4327" w:rsidRPr="00AE4327" w:rsidRDefault="00AE4327" w:rsidP="00AE4327">
            <w:pPr>
              <w:jc w:val="left"/>
              <w:rPr>
                <w:rFonts w:eastAsia="Calibri" w:cs="Arial"/>
                <w:color w:val="000000"/>
                <w:lang w:val="en-GB" w:eastAsia="en-GB"/>
              </w:rPr>
            </w:pPr>
            <w:r w:rsidRPr="00AE4327">
              <w:rPr>
                <w:rFonts w:eastAsia="Calibri" w:cs="Arial"/>
                <w:color w:val="000000"/>
                <w:lang w:val="en-GB" w:eastAsia="en-GB"/>
              </w:rPr>
              <w:t>Year means</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96.9</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83.9</w:t>
            </w:r>
          </w:p>
        </w:tc>
        <w:tc>
          <w:tcPr>
            <w:tcW w:w="73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90.6</w:t>
            </w:r>
          </w:p>
        </w:tc>
        <w:tc>
          <w:tcPr>
            <w:tcW w:w="73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75.2</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84.4</w:t>
            </w:r>
          </w:p>
        </w:tc>
        <w:tc>
          <w:tcPr>
            <w:tcW w:w="815"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80.9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87.9</w:t>
            </w:r>
          </w:p>
        </w:tc>
        <w:tc>
          <w:tcPr>
            <w:tcW w:w="717"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79.4</w:t>
            </w:r>
          </w:p>
        </w:tc>
        <w:tc>
          <w:tcPr>
            <w:tcW w:w="766" w:type="dxa"/>
            <w:noWrap/>
            <w:vAlign w:val="bottom"/>
          </w:tcPr>
          <w:p w:rsidR="00AE4327" w:rsidRPr="00AE4327" w:rsidRDefault="00AE4327" w:rsidP="00AE4327">
            <w:pPr>
              <w:jc w:val="center"/>
              <w:rPr>
                <w:rFonts w:eastAsia="Calibri" w:cs="Arial"/>
                <w:color w:val="000000"/>
                <w:lang w:val="en-GB" w:eastAsia="en-GB"/>
              </w:rPr>
            </w:pPr>
            <w:r w:rsidRPr="00AE4327">
              <w:rPr>
                <w:rFonts w:eastAsia="Calibri" w:cs="Arial"/>
                <w:color w:val="000000"/>
                <w:lang w:val="en-GB" w:eastAsia="en-GB"/>
              </w:rPr>
              <w:t>64.7</w:t>
            </w:r>
          </w:p>
        </w:tc>
        <w:tc>
          <w:tcPr>
            <w:tcW w:w="730" w:type="dxa"/>
            <w:noWrap/>
            <w:vAlign w:val="bottom"/>
          </w:tcPr>
          <w:p w:rsidR="00AE4327" w:rsidRPr="00AE4327" w:rsidRDefault="00AE4327" w:rsidP="00AE4327">
            <w:pPr>
              <w:jc w:val="center"/>
              <w:rPr>
                <w:rFonts w:eastAsia="Calibri" w:cs="Arial"/>
                <w:color w:val="000000"/>
                <w:lang w:val="en-GB" w:eastAsia="en-GB"/>
              </w:rPr>
            </w:pPr>
          </w:p>
        </w:tc>
        <w:tc>
          <w:tcPr>
            <w:tcW w:w="700" w:type="dxa"/>
            <w:noWrap/>
            <w:vAlign w:val="bottom"/>
          </w:tcPr>
          <w:p w:rsidR="00AE4327" w:rsidRPr="00AE4327" w:rsidRDefault="00AE4327" w:rsidP="00AE4327">
            <w:pPr>
              <w:jc w:val="center"/>
              <w:rPr>
                <w:rFonts w:eastAsia="Calibri" w:cs="Arial"/>
                <w:color w:val="000000"/>
                <w:lang w:val="en-GB" w:eastAsia="en-GB"/>
              </w:rPr>
            </w:pPr>
          </w:p>
        </w:tc>
      </w:tr>
    </w:tbl>
    <w:p w:rsidR="00AE4327" w:rsidRPr="00AE4327" w:rsidRDefault="00AE4327" w:rsidP="00AE4327">
      <w:pPr>
        <w:spacing w:before="240"/>
        <w:jc w:val="left"/>
        <w:rPr>
          <w:rFonts w:eastAsia="Calibri" w:cs="Arial"/>
          <w:color w:val="000000"/>
          <w:lang w:val="en-GB" w:eastAsia="en-GB"/>
        </w:rPr>
      </w:pPr>
    </w:p>
    <w:p w:rsidR="00AE4327" w:rsidRPr="00AE4327" w:rsidRDefault="00AE4327" w:rsidP="00AE4327">
      <w:pPr>
        <w:ind w:left="567" w:hanging="567"/>
      </w:pPr>
    </w:p>
    <w:p w:rsidR="00AE4327" w:rsidRPr="00AE4327" w:rsidRDefault="00AE4327" w:rsidP="00AE4327">
      <w:pPr>
        <w:ind w:left="567" w:hanging="567"/>
      </w:pPr>
    </w:p>
    <w:p w:rsidR="00AE4327" w:rsidRPr="00AE4327" w:rsidRDefault="00AE4327" w:rsidP="00AE4327">
      <w:pPr>
        <w:jc w:val="right"/>
      </w:pPr>
      <w:r w:rsidRPr="00AE4327">
        <w:t xml:space="preserve"> [Annex VI follows]</w:t>
      </w:r>
    </w:p>
    <w:p w:rsidR="00AE4327" w:rsidRPr="00AE4327" w:rsidRDefault="00AE4327" w:rsidP="00AE4327"/>
    <w:p w:rsidR="00AE4327" w:rsidRPr="00AE4327" w:rsidRDefault="00AE4327" w:rsidP="00AE4327">
      <w:pPr>
        <w:jc w:val="left"/>
      </w:pPr>
    </w:p>
    <w:p w:rsidR="00AE4327" w:rsidRPr="00AE4327" w:rsidRDefault="00AE4327" w:rsidP="00AE4327">
      <w:pPr>
        <w:sectPr w:rsidR="00AE4327" w:rsidRPr="00AE4327" w:rsidSect="001205E2">
          <w:headerReference w:type="default" r:id="rId31"/>
          <w:headerReference w:type="first" r:id="rId32"/>
          <w:pgSz w:w="11907" w:h="16840" w:code="9"/>
          <w:pgMar w:top="510" w:right="1134" w:bottom="1134" w:left="1134" w:header="510" w:footer="680" w:gutter="0"/>
          <w:pgNumType w:start="1"/>
          <w:cols w:space="720"/>
          <w:titlePg/>
        </w:sectPr>
      </w:pPr>
    </w:p>
    <w:p w:rsidR="00AE4327" w:rsidRPr="00AE4327" w:rsidRDefault="00AE4327" w:rsidP="00AE4327">
      <w:pPr>
        <w:jc w:val="center"/>
        <w:rPr>
          <w:caps/>
        </w:rPr>
      </w:pPr>
      <w:r w:rsidRPr="00AE4327">
        <w:rPr>
          <w:caps/>
        </w:rPr>
        <w:lastRenderedPageBreak/>
        <w:t>Data processing for (measurements of) quantitative characteristics in self</w:t>
      </w:r>
      <w:r w:rsidRPr="00AE4327">
        <w:rPr>
          <w:caps/>
        </w:rPr>
        <w:noBreakHyphen/>
        <w:t>pollinated crops for the assessment of distinctness and variety description</w:t>
      </w:r>
    </w:p>
    <w:p w:rsidR="00AE4327" w:rsidRPr="00AE4327" w:rsidRDefault="00AE4327" w:rsidP="00AE4327">
      <w:pPr>
        <w:jc w:val="center"/>
      </w:pPr>
    </w:p>
    <w:p w:rsidR="00AE4327" w:rsidRPr="00AE4327" w:rsidRDefault="00AE4327" w:rsidP="00AE4327">
      <w:pPr>
        <w:jc w:val="center"/>
      </w:pPr>
      <w:r w:rsidRPr="00AE4327">
        <w:rPr>
          <w:rFonts w:eastAsia="Calibri"/>
          <w:lang w:val="en-GB"/>
        </w:rPr>
        <w:t xml:space="preserve">Document prepared by an expert from </w:t>
      </w:r>
      <w:r w:rsidRPr="00AE4327">
        <w:t xml:space="preserve">Germany </w:t>
      </w: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0">
          <v:shape id="_x0000_i1025" type="#_x0000_t75" style="width:334pt;height:249.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25" DrawAspect="Content" ObjectID="_1648384067" r:id="rId34"/>
        </w:object>
      </w:r>
    </w:p>
    <w:p w:rsidR="00AE4327" w:rsidRPr="00AE4327" w:rsidRDefault="00AE4327" w:rsidP="00AE4327">
      <w:pPr>
        <w:spacing w:line="360" w:lineRule="auto"/>
        <w:jc w:val="center"/>
      </w:pPr>
    </w:p>
    <w:p w:rsidR="00AE4327" w:rsidRPr="00AE4327" w:rsidRDefault="00AE4327" w:rsidP="00AE4327">
      <w:pPr>
        <w:spacing w:line="360" w:lineRule="auto"/>
        <w:rPr>
          <w:lang w:val="de-DE"/>
        </w:rP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26" type="#_x0000_t75" style="width:354.5pt;height:266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26" DrawAspect="Content" ObjectID="_1648384068" r:id="rId36"/>
        </w:object>
      </w:r>
    </w:p>
    <w:p w:rsidR="00AE4327" w:rsidRPr="00AE4327" w:rsidRDefault="00AE4327" w:rsidP="00AE4327">
      <w:pPr>
        <w:spacing w:line="360" w:lineRule="auto"/>
      </w:pPr>
      <w:r w:rsidRPr="00AE4327">
        <w:br w:type="page"/>
      </w: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163" w:dyaOrig="5374">
          <v:shape id="_x0000_i1027" type="#_x0000_t75" style="width:352pt;height:26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27" DrawAspect="Content" ObjectID="_1648384069" r:id="rId38"/>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28" type="#_x0000_t75" style="width:368.5pt;height:277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28" DrawAspect="Content" ObjectID="_1648384070" r:id="rId40"/>
        </w:object>
      </w:r>
    </w:p>
    <w:p w:rsidR="00AE4327" w:rsidRPr="00AE4327" w:rsidRDefault="00AE4327" w:rsidP="00AE4327">
      <w:pPr>
        <w:spacing w:line="360" w:lineRule="auto"/>
      </w:pPr>
    </w:p>
    <w:p w:rsidR="00AE4327" w:rsidRPr="00AE4327" w:rsidRDefault="00AE4327" w:rsidP="00AE4327">
      <w:pPr>
        <w:spacing w:line="360" w:lineRule="auto"/>
      </w:pPr>
      <w:r w:rsidRPr="00AE4327">
        <w:br w:type="page"/>
      </w: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29" type="#_x0000_t75" style="width:370pt;height:278.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29" DrawAspect="Content" ObjectID="_1648384071" r:id="rId42"/>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30" type="#_x0000_t75" style="width:357pt;height:269.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30" DrawAspect="Content" ObjectID="_1648384072" r:id="rId44"/>
        </w:object>
      </w:r>
    </w:p>
    <w:p w:rsidR="00AE4327" w:rsidRPr="00AE4327" w:rsidRDefault="00AE4327" w:rsidP="00AE4327">
      <w:pPr>
        <w:spacing w:line="360" w:lineRule="auto"/>
      </w:pPr>
    </w:p>
    <w:p w:rsidR="00AE4327" w:rsidRPr="00AE4327" w:rsidRDefault="00AE4327" w:rsidP="00AE4327">
      <w:pPr>
        <w:spacing w:line="360" w:lineRule="auto"/>
      </w:pPr>
      <w:r w:rsidRPr="00AE4327">
        <w:br w:type="page"/>
      </w: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31" type="#_x0000_t75" style="width:348.5pt;height:260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8" ShapeID="_x0000_i1031" DrawAspect="Content" ObjectID="_1648384073" r:id="rId46"/>
        </w:object>
      </w:r>
    </w:p>
    <w:p w:rsidR="00AE4327" w:rsidRPr="00AE4327" w:rsidRDefault="00AE4327" w:rsidP="00AE4327">
      <w:pPr>
        <w:spacing w:line="360" w:lineRule="auto"/>
        <w:jc w:val="center"/>
      </w:pPr>
    </w:p>
    <w:p w:rsidR="00AE4327" w:rsidRPr="00AE4327" w:rsidRDefault="00AE4327" w:rsidP="00AE4327">
      <w:pPr>
        <w:spacing w:line="360" w:lineRule="auto"/>
        <w:rPr>
          <w:lang w:val="de-DE"/>
        </w:rPr>
      </w:pPr>
    </w:p>
    <w:p w:rsidR="00AE4327" w:rsidRPr="00AE4327" w:rsidRDefault="00AE4327" w:rsidP="00AE4327">
      <w:pPr>
        <w:spacing w:line="360" w:lineRule="auto"/>
        <w:rPr>
          <w:lang w:val="de-DE"/>
        </w:rPr>
      </w:pPr>
    </w:p>
    <w:p w:rsidR="00AE4327" w:rsidRPr="00AE4327" w:rsidRDefault="00AE4327" w:rsidP="00AE4327">
      <w:pPr>
        <w:spacing w:line="360" w:lineRule="auto"/>
        <w:rPr>
          <w:lang w:val="de-DE"/>
        </w:rPr>
      </w:pPr>
    </w:p>
    <w:p w:rsidR="00AE4327" w:rsidRPr="00AE4327" w:rsidRDefault="00AE4327" w:rsidP="00AE4327">
      <w:pPr>
        <w:spacing w:line="360" w:lineRule="auto"/>
        <w:jc w:val="center"/>
        <w:rPr>
          <w:lang w:val="de-DE"/>
        </w:rPr>
      </w:pPr>
      <w:r w:rsidRPr="00AE4327">
        <w:rPr>
          <w:lang w:val="de-DE"/>
        </w:rPr>
        <w:object w:dxaOrig="7202" w:dyaOrig="5391">
          <v:shape id="_x0000_i1032" type="#_x0000_t75" style="width:357pt;height:26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8" ShapeID="_x0000_i1032" DrawAspect="Content" ObjectID="_1648384074" r:id="rId48"/>
        </w:object>
      </w:r>
    </w:p>
    <w:p w:rsidR="00AE4327" w:rsidRPr="00AE4327" w:rsidRDefault="00AE4327" w:rsidP="00AE4327">
      <w:pPr>
        <w:spacing w:line="360" w:lineRule="auto"/>
        <w:jc w:val="center"/>
        <w:rPr>
          <w:lang w:val="de-DE"/>
        </w:rPr>
      </w:pPr>
    </w:p>
    <w:p w:rsidR="00AE4327" w:rsidRPr="00AE4327" w:rsidRDefault="00AE4327" w:rsidP="00AE4327">
      <w:pPr>
        <w:spacing w:line="360" w:lineRule="auto"/>
        <w:rPr>
          <w:lang w:val="de-DE"/>
        </w:rPr>
      </w:pPr>
      <w:r w:rsidRPr="00AE4327">
        <w:rPr>
          <w:lang w:val="de-DE"/>
        </w:rPr>
        <w:br w:type="page"/>
      </w:r>
    </w:p>
    <w:p w:rsidR="00AE4327" w:rsidRPr="00AE4327" w:rsidRDefault="00AE4327" w:rsidP="00AE4327">
      <w:pPr>
        <w:spacing w:line="360" w:lineRule="auto"/>
        <w:rPr>
          <w:lang w:val="de-DE"/>
        </w:rPr>
      </w:pPr>
    </w:p>
    <w:p w:rsidR="00AE4327" w:rsidRPr="00AE4327" w:rsidRDefault="00AE4327" w:rsidP="00AE4327">
      <w:pPr>
        <w:spacing w:line="360" w:lineRule="auto"/>
        <w:jc w:val="center"/>
        <w:rPr>
          <w:lang w:val="de-DE"/>
        </w:rPr>
      </w:pPr>
      <w:r w:rsidRPr="00AE4327">
        <w:rPr>
          <w:lang w:val="de-DE"/>
        </w:rPr>
        <w:object w:dxaOrig="7202" w:dyaOrig="5391">
          <v:shape id="_x0000_i1033" type="#_x0000_t75" style="width:366pt;height:274.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33" DrawAspect="Content" ObjectID="_1648384075" r:id="rId50"/>
        </w:object>
      </w:r>
    </w:p>
    <w:p w:rsidR="00AE4327" w:rsidRPr="00AE4327" w:rsidRDefault="00AE4327" w:rsidP="00AE4327">
      <w:pPr>
        <w:spacing w:line="360" w:lineRule="auto"/>
        <w:jc w:val="center"/>
        <w:rPr>
          <w:lang w:val="de-DE"/>
        </w:rP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34" type="#_x0000_t75" style="width:371.5pt;height:279.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8" ShapeID="_x0000_i1034" DrawAspect="Content" ObjectID="_1648384076" r:id="rId52"/>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p>
    <w:p w:rsidR="00AE4327" w:rsidRPr="00AE4327" w:rsidRDefault="00AE4327" w:rsidP="00AE4327">
      <w:pPr>
        <w:spacing w:line="360" w:lineRule="auto"/>
        <w:jc w:val="center"/>
      </w:pPr>
      <w:r w:rsidRPr="00AE4327">
        <w:object w:dxaOrig="7202" w:dyaOrig="5391">
          <v:shape id="_x0000_i1035" type="#_x0000_t75" style="width:343pt;height:256.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8" ShapeID="_x0000_i1035" DrawAspect="Content" ObjectID="_1648384077" r:id="rId54"/>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36" type="#_x0000_t75" style="width:351.5pt;height:263.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36" DrawAspect="Content" ObjectID="_1648384078" r:id="rId56"/>
        </w:object>
      </w:r>
    </w:p>
    <w:p w:rsidR="00AE4327" w:rsidRPr="00AE4327" w:rsidRDefault="00AE4327" w:rsidP="00AE4327">
      <w:pPr>
        <w:spacing w:line="360" w:lineRule="auto"/>
        <w:jc w:val="center"/>
      </w:pPr>
    </w:p>
    <w:p w:rsidR="00AE4327" w:rsidRPr="00AE4327" w:rsidRDefault="00AE4327" w:rsidP="00AE4327">
      <w:pPr>
        <w:spacing w:line="360" w:lineRule="auto"/>
      </w:pPr>
      <w:r w:rsidRPr="00AE4327">
        <w:br w:type="page"/>
      </w: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37" type="#_x0000_t75" style="width:345pt;height:258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37" DrawAspect="Content" ObjectID="_1648384079" r:id="rId58"/>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38" type="#_x0000_t75" style="width:351.5pt;height:263.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8" ShapeID="_x0000_i1038" DrawAspect="Content" ObjectID="_1648384080" r:id="rId60"/>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r w:rsidRPr="00AE4327">
        <w:br w:type="page"/>
      </w: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39" type="#_x0000_t75" style="width:366pt;height:274.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8" ShapeID="_x0000_i1039" DrawAspect="Content" ObjectID="_1648384081" r:id="rId62"/>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40" type="#_x0000_t75" style="width:357pt;height:267.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8" ShapeID="_x0000_i1040" DrawAspect="Content" ObjectID="_1648384082" r:id="rId64"/>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r w:rsidRPr="00AE4327">
        <w:br w:type="page"/>
      </w: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41" type="#_x0000_t75" style="width:348.5pt;height:260.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8" ShapeID="_x0000_i1041" DrawAspect="Content" ObjectID="_1648384083" r:id="rId66"/>
        </w:object>
      </w:r>
    </w:p>
    <w:p w:rsidR="00AE4327" w:rsidRPr="00AE4327" w:rsidRDefault="00AE4327" w:rsidP="00AE4327">
      <w:pPr>
        <w:spacing w:line="360" w:lineRule="auto"/>
        <w:jc w:val="center"/>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pPr>
    </w:p>
    <w:p w:rsidR="00AE4327" w:rsidRPr="00AE4327" w:rsidRDefault="00AE4327" w:rsidP="00AE4327">
      <w:pPr>
        <w:spacing w:line="360" w:lineRule="auto"/>
        <w:jc w:val="center"/>
      </w:pPr>
      <w:r w:rsidRPr="00AE4327">
        <w:object w:dxaOrig="7202" w:dyaOrig="5391">
          <v:shape id="_x0000_i1042" type="#_x0000_t75" style="width:357pt;height:267.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8" ShapeID="_x0000_i1042" DrawAspect="Content" ObjectID="_1648384084" r:id="rId68"/>
        </w:object>
      </w:r>
    </w:p>
    <w:p w:rsidR="00AE4327" w:rsidRDefault="00AE4327" w:rsidP="00C17DB8">
      <w:pPr>
        <w:rPr>
          <w:lang w:val="de-DE"/>
        </w:rPr>
      </w:pPr>
    </w:p>
    <w:p w:rsidR="00C17DB8" w:rsidRDefault="00C17DB8" w:rsidP="00C17DB8">
      <w:pPr>
        <w:rPr>
          <w:lang w:val="de-DE"/>
        </w:rPr>
      </w:pPr>
    </w:p>
    <w:p w:rsidR="00C17DB8" w:rsidRDefault="00C17DB8" w:rsidP="00C17DB8">
      <w:pPr>
        <w:rPr>
          <w:lang w:val="de-DE"/>
        </w:rPr>
      </w:pPr>
    </w:p>
    <w:p w:rsidR="00C17DB8" w:rsidRPr="00AE4327" w:rsidRDefault="00C17DB8" w:rsidP="00C17DB8">
      <w:pPr>
        <w:jc w:val="right"/>
        <w:rPr>
          <w:lang w:val="de-DE"/>
        </w:rPr>
      </w:pPr>
      <w:r>
        <w:rPr>
          <w:lang w:val="de-DE"/>
        </w:rPr>
        <w:t xml:space="preserve">[Annex VII </w:t>
      </w:r>
      <w:proofErr w:type="spellStart"/>
      <w:r>
        <w:rPr>
          <w:lang w:val="de-DE"/>
        </w:rPr>
        <w:t>follows</w:t>
      </w:r>
      <w:proofErr w:type="spellEnd"/>
      <w:r>
        <w:rPr>
          <w:lang w:val="de-DE"/>
        </w:rPr>
        <w:t>]</w:t>
      </w:r>
    </w:p>
    <w:p w:rsidR="00AE4327" w:rsidRDefault="00AE4327" w:rsidP="00C17DB8">
      <w:pPr>
        <w:rPr>
          <w:lang w:val="de-DE"/>
        </w:rPr>
      </w:pPr>
    </w:p>
    <w:p w:rsidR="001D2754" w:rsidRDefault="001D2754" w:rsidP="00AE4327">
      <w:pPr>
        <w:spacing w:line="360" w:lineRule="auto"/>
        <w:rPr>
          <w:lang w:val="de-DE"/>
        </w:rPr>
      </w:pPr>
    </w:p>
    <w:p w:rsidR="001D2754" w:rsidRDefault="001D2754" w:rsidP="00AE4327">
      <w:pPr>
        <w:spacing w:line="360" w:lineRule="auto"/>
        <w:rPr>
          <w:lang w:val="de-DE"/>
        </w:rPr>
        <w:sectPr w:rsidR="001D2754" w:rsidSect="00980EEA">
          <w:headerReference w:type="default" r:id="rId69"/>
          <w:headerReference w:type="first" r:id="rId70"/>
          <w:pgSz w:w="11907" w:h="16840" w:code="9"/>
          <w:pgMar w:top="510" w:right="1134" w:bottom="1134" w:left="1134" w:header="510" w:footer="680" w:gutter="0"/>
          <w:pgNumType w:start="1"/>
          <w:cols w:space="720"/>
          <w:titlePg/>
        </w:sectPr>
      </w:pPr>
    </w:p>
    <w:p w:rsidR="001D2754" w:rsidRPr="001D2754" w:rsidRDefault="001D2754" w:rsidP="001D2754">
      <w:pPr>
        <w:widowControl w:val="0"/>
        <w:autoSpaceDE w:val="0"/>
        <w:autoSpaceDN w:val="0"/>
        <w:spacing w:before="83"/>
        <w:ind w:left="135"/>
        <w:jc w:val="left"/>
        <w:rPr>
          <w:rFonts w:eastAsia="Arial" w:cs="Arial"/>
          <w:szCs w:val="22"/>
          <w:lang w:val="it-IT" w:eastAsia="it-IT" w:bidi="it-IT"/>
        </w:rPr>
      </w:pPr>
      <w:r w:rsidRPr="001D2754">
        <w:rPr>
          <w:rFonts w:eastAsia="Arial" w:cs="Arial"/>
          <w:szCs w:val="22"/>
          <w:lang w:val="it-IT" w:eastAsia="it-IT" w:bidi="it-IT"/>
        </w:rPr>
        <w:lastRenderedPageBreak/>
        <w:t>SHORT EXPLANATION ON THE ITALIAN METHOD FOR PRODUCING VARIETAL DESCRIPTIONS</w:t>
      </w:r>
    </w:p>
    <w:p w:rsidR="001D2754" w:rsidRPr="001D2754" w:rsidRDefault="001D2754" w:rsidP="001D2754">
      <w:pPr>
        <w:widowControl w:val="0"/>
        <w:autoSpaceDE w:val="0"/>
        <w:autoSpaceDN w:val="0"/>
        <w:spacing w:before="1"/>
        <w:ind w:left="135"/>
        <w:jc w:val="center"/>
        <w:rPr>
          <w:rFonts w:eastAsia="Arial" w:cs="Arial"/>
          <w:sz w:val="18"/>
          <w:szCs w:val="22"/>
          <w:lang w:val="it-IT" w:eastAsia="it-IT" w:bidi="it-IT"/>
        </w:rPr>
      </w:pPr>
      <w:r w:rsidRPr="001D2754">
        <w:rPr>
          <w:rFonts w:eastAsia="Arial" w:cs="Arial"/>
          <w:sz w:val="18"/>
          <w:szCs w:val="22"/>
          <w:lang w:val="it-IT" w:eastAsia="it-IT" w:bidi="it-IT"/>
        </w:rPr>
        <w:t>(reference to TWC/35/10 - 2017)</w:t>
      </w:r>
    </w:p>
    <w:p w:rsidR="001D2754" w:rsidRPr="001D2754" w:rsidRDefault="001D2754" w:rsidP="001D2754">
      <w:pPr>
        <w:widowControl w:val="0"/>
        <w:autoSpaceDE w:val="0"/>
        <w:autoSpaceDN w:val="0"/>
        <w:spacing w:before="10"/>
        <w:jc w:val="left"/>
        <w:rPr>
          <w:rFonts w:eastAsia="Arial" w:cs="Arial"/>
          <w:sz w:val="19"/>
          <w:lang w:val="it-IT" w:eastAsia="it-IT" w:bidi="it-IT"/>
        </w:rPr>
      </w:pPr>
    </w:p>
    <w:p w:rsidR="001D2754" w:rsidRPr="001D2754" w:rsidRDefault="001D2754" w:rsidP="001D2754">
      <w:pPr>
        <w:widowControl w:val="0"/>
        <w:autoSpaceDE w:val="0"/>
        <w:autoSpaceDN w:val="0"/>
        <w:ind w:left="135"/>
        <w:jc w:val="left"/>
        <w:rPr>
          <w:rFonts w:eastAsia="Arial" w:cs="Arial"/>
          <w:lang w:val="it-IT" w:eastAsia="it-IT" w:bidi="it-IT"/>
        </w:rPr>
      </w:pPr>
      <w:r w:rsidRPr="001D2754">
        <w:rPr>
          <w:rFonts w:eastAsia="Arial" w:cs="Arial"/>
          <w:lang w:val="it-IT" w:eastAsia="it-IT" w:bidi="it-IT"/>
        </w:rPr>
        <w:t>The method is based on partitioning into states of ‘Total range of expression’, and ‘Total range of historical averages’.</w:t>
      </w:r>
    </w:p>
    <w:p w:rsidR="001D2754" w:rsidRPr="001D2754" w:rsidRDefault="001D2754" w:rsidP="001D2754">
      <w:pPr>
        <w:widowControl w:val="0"/>
        <w:autoSpaceDE w:val="0"/>
        <w:autoSpaceDN w:val="0"/>
        <w:jc w:val="left"/>
        <w:rPr>
          <w:rFonts w:eastAsia="Arial" w:cs="Arial"/>
          <w:sz w:val="22"/>
          <w:lang w:val="it-IT" w:eastAsia="it-IT" w:bidi="it-IT"/>
        </w:rPr>
      </w:pPr>
    </w:p>
    <w:p w:rsidR="001D2754" w:rsidRPr="001D2754" w:rsidRDefault="001D2754" w:rsidP="001D2754">
      <w:pPr>
        <w:widowControl w:val="0"/>
        <w:autoSpaceDE w:val="0"/>
        <w:autoSpaceDN w:val="0"/>
        <w:ind w:left="135"/>
        <w:jc w:val="left"/>
        <w:rPr>
          <w:rFonts w:eastAsia="Arial" w:cs="Arial"/>
          <w:lang w:val="it-IT" w:eastAsia="it-IT" w:bidi="it-IT"/>
        </w:rPr>
      </w:pPr>
      <w:bookmarkStart w:id="37" w:name="Total_Range_of_Expression"/>
      <w:bookmarkEnd w:id="37"/>
      <w:r w:rsidRPr="001D2754">
        <w:rPr>
          <w:rFonts w:eastAsia="Arial" w:cs="Arial"/>
          <w:lang w:val="it-IT" w:eastAsia="it-IT" w:bidi="it-IT"/>
        </w:rPr>
        <w:t>TOTAL RANGE OF EXPRESSION</w:t>
      </w:r>
    </w:p>
    <w:p w:rsidR="001D2754" w:rsidRPr="001D2754" w:rsidRDefault="001D2754" w:rsidP="001D2754">
      <w:pPr>
        <w:widowControl w:val="0"/>
        <w:autoSpaceDE w:val="0"/>
        <w:autoSpaceDN w:val="0"/>
        <w:jc w:val="left"/>
        <w:rPr>
          <w:rFonts w:eastAsia="Arial" w:cs="Arial"/>
          <w:lang w:val="it-IT" w:eastAsia="it-IT" w:bidi="it-IT"/>
        </w:rPr>
      </w:pPr>
    </w:p>
    <w:p w:rsidR="001D2754" w:rsidRPr="001D2754" w:rsidRDefault="001D2754" w:rsidP="001D2754">
      <w:pPr>
        <w:widowControl w:val="0"/>
        <w:numPr>
          <w:ilvl w:val="0"/>
          <w:numId w:val="13"/>
        </w:numPr>
        <w:tabs>
          <w:tab w:val="left" w:pos="496"/>
        </w:tabs>
        <w:autoSpaceDE w:val="0"/>
        <w:autoSpaceDN w:val="0"/>
        <w:ind w:right="149"/>
        <w:rPr>
          <w:rFonts w:eastAsia="Arial" w:cs="Arial"/>
          <w:szCs w:val="22"/>
          <w:lang w:val="it-IT" w:eastAsia="it-IT" w:bidi="it-IT"/>
        </w:rPr>
      </w:pPr>
      <w:r w:rsidRPr="001D2754">
        <w:rPr>
          <w:rFonts w:eastAsia="Arial" w:cs="Arial"/>
          <w:szCs w:val="22"/>
          <w:lang w:val="it-IT" w:eastAsia="it-IT" w:bidi="it-IT"/>
        </w:rPr>
        <w:t>The total range of expression is constructed using the values observed during past trials. Each variety contributes with a sample of the observed values during each trial, including the maximum and minimum value.</w:t>
      </w:r>
    </w:p>
    <w:p w:rsidR="001D2754" w:rsidRPr="001D2754" w:rsidRDefault="001D2754" w:rsidP="001D2754">
      <w:pPr>
        <w:widowControl w:val="0"/>
        <w:autoSpaceDE w:val="0"/>
        <w:autoSpaceDN w:val="0"/>
        <w:jc w:val="left"/>
        <w:rPr>
          <w:rFonts w:eastAsia="Arial" w:cs="Arial"/>
          <w:lang w:val="it-IT" w:eastAsia="it-IT" w:bidi="it-IT"/>
        </w:rPr>
      </w:pPr>
    </w:p>
    <w:p w:rsidR="001D2754" w:rsidRPr="001D2754" w:rsidRDefault="001D2754" w:rsidP="001D2754">
      <w:pPr>
        <w:widowControl w:val="0"/>
        <w:autoSpaceDE w:val="0"/>
        <w:autoSpaceDN w:val="0"/>
        <w:ind w:left="135"/>
        <w:jc w:val="left"/>
        <w:rPr>
          <w:rFonts w:eastAsia="Arial" w:cs="Arial"/>
          <w:lang w:val="it-IT" w:eastAsia="it-IT" w:bidi="it-IT"/>
        </w:rPr>
      </w:pPr>
      <w:bookmarkStart w:id="38" w:name="Total_range_of_historical_averages"/>
      <w:bookmarkEnd w:id="38"/>
      <w:r w:rsidRPr="001D2754">
        <w:rPr>
          <w:rFonts w:eastAsia="Arial" w:cs="Arial"/>
          <w:lang w:val="it-IT" w:eastAsia="it-IT" w:bidi="it-IT"/>
        </w:rPr>
        <w:t>TOTAL RANGE OF HISTORICAL AVERAGES</w:t>
      </w:r>
    </w:p>
    <w:p w:rsidR="001D2754" w:rsidRPr="001D2754" w:rsidRDefault="001D2754" w:rsidP="001D2754">
      <w:pPr>
        <w:widowControl w:val="0"/>
        <w:autoSpaceDE w:val="0"/>
        <w:autoSpaceDN w:val="0"/>
        <w:jc w:val="left"/>
        <w:rPr>
          <w:rFonts w:eastAsia="Arial" w:cs="Arial"/>
          <w:lang w:val="it-IT" w:eastAsia="it-IT" w:bidi="it-IT"/>
        </w:rPr>
      </w:pPr>
    </w:p>
    <w:p w:rsidR="001D2754" w:rsidRPr="001D2754" w:rsidRDefault="001D2754" w:rsidP="001D2754">
      <w:pPr>
        <w:widowControl w:val="0"/>
        <w:numPr>
          <w:ilvl w:val="0"/>
          <w:numId w:val="13"/>
        </w:numPr>
        <w:tabs>
          <w:tab w:val="left" w:pos="496"/>
        </w:tabs>
        <w:autoSpaceDE w:val="0"/>
        <w:autoSpaceDN w:val="0"/>
        <w:ind w:right="148"/>
        <w:rPr>
          <w:rFonts w:eastAsia="Arial" w:cs="Arial"/>
          <w:szCs w:val="22"/>
          <w:lang w:val="it-IT" w:eastAsia="it-IT" w:bidi="it-IT"/>
        </w:rPr>
      </w:pPr>
      <w:r w:rsidRPr="001D2754">
        <w:rPr>
          <w:rFonts w:eastAsia="Arial" w:cs="Arial"/>
          <w:szCs w:val="22"/>
          <w:lang w:val="it-IT" w:eastAsia="it-IT" w:bidi="it-IT"/>
        </w:rPr>
        <w:t>Reference and candidate varieties can be tested over two or more years, producing means. Therefore each variety can be represented by the range of its historical averages. Means from all varieties tested almost during 8-10 years’ trials are</w:t>
      </w:r>
      <w:r w:rsidRPr="001D2754">
        <w:rPr>
          <w:rFonts w:eastAsia="Arial" w:cs="Arial"/>
          <w:spacing w:val="-8"/>
          <w:szCs w:val="22"/>
          <w:lang w:val="it-IT" w:eastAsia="it-IT" w:bidi="it-IT"/>
        </w:rPr>
        <w:t xml:space="preserve"> </w:t>
      </w:r>
      <w:r w:rsidRPr="001D2754">
        <w:rPr>
          <w:rFonts w:eastAsia="Arial" w:cs="Arial"/>
          <w:szCs w:val="22"/>
          <w:lang w:val="it-IT" w:eastAsia="it-IT" w:bidi="it-IT"/>
        </w:rPr>
        <w:t>included.</w:t>
      </w:r>
    </w:p>
    <w:p w:rsidR="001D2754" w:rsidRPr="001D2754" w:rsidRDefault="001D2754" w:rsidP="001D2754">
      <w:pPr>
        <w:widowControl w:val="0"/>
        <w:autoSpaceDE w:val="0"/>
        <w:autoSpaceDN w:val="0"/>
        <w:spacing w:before="1"/>
        <w:jc w:val="left"/>
        <w:rPr>
          <w:rFonts w:eastAsia="Arial" w:cs="Arial"/>
          <w:lang w:val="it-IT" w:eastAsia="it-IT" w:bidi="it-IT"/>
        </w:rPr>
      </w:pPr>
    </w:p>
    <w:p w:rsidR="001D2754" w:rsidRPr="001D2754" w:rsidRDefault="001D2754" w:rsidP="001D2754">
      <w:pPr>
        <w:widowControl w:val="0"/>
        <w:autoSpaceDE w:val="0"/>
        <w:autoSpaceDN w:val="0"/>
        <w:ind w:left="135"/>
        <w:jc w:val="left"/>
        <w:rPr>
          <w:rFonts w:eastAsia="Arial" w:cs="Arial"/>
          <w:lang w:val="it-IT" w:eastAsia="it-IT" w:bidi="it-IT"/>
        </w:rPr>
      </w:pPr>
      <w:bookmarkStart w:id="39" w:name="Partitioning_of_Total_ranges_into_notes_"/>
      <w:bookmarkEnd w:id="39"/>
      <w:r w:rsidRPr="001D2754">
        <w:rPr>
          <w:rFonts w:eastAsia="Arial" w:cs="Arial"/>
          <w:lang w:val="it-IT" w:eastAsia="it-IT" w:bidi="it-IT"/>
        </w:rPr>
        <w:t>PARTITIONING OF TOTAL RANGES INTO NOTES AND MID REFERENCE</w:t>
      </w:r>
    </w:p>
    <w:p w:rsidR="001D2754" w:rsidRPr="001D2754" w:rsidRDefault="001D2754" w:rsidP="001D2754">
      <w:pPr>
        <w:widowControl w:val="0"/>
        <w:autoSpaceDE w:val="0"/>
        <w:autoSpaceDN w:val="0"/>
        <w:jc w:val="left"/>
        <w:rPr>
          <w:rFonts w:eastAsia="Arial" w:cs="Arial"/>
          <w:lang w:val="it-IT" w:eastAsia="it-IT" w:bidi="it-IT"/>
        </w:rPr>
      </w:pPr>
    </w:p>
    <w:p w:rsidR="001D2754" w:rsidRPr="001D2754" w:rsidRDefault="001D2754" w:rsidP="001D2754">
      <w:pPr>
        <w:widowControl w:val="0"/>
        <w:numPr>
          <w:ilvl w:val="0"/>
          <w:numId w:val="13"/>
        </w:numPr>
        <w:tabs>
          <w:tab w:val="left" w:pos="496"/>
        </w:tabs>
        <w:autoSpaceDE w:val="0"/>
        <w:autoSpaceDN w:val="0"/>
        <w:ind w:right="150"/>
        <w:rPr>
          <w:rFonts w:eastAsia="Arial" w:cs="Arial"/>
          <w:color w:val="121F2F"/>
          <w:szCs w:val="22"/>
          <w:lang w:val="it-IT" w:eastAsia="it-IT" w:bidi="it-IT"/>
        </w:rPr>
      </w:pPr>
      <w:r w:rsidRPr="001D2754">
        <w:rPr>
          <w:rFonts w:eastAsia="Arial" w:cs="Arial"/>
          <w:color w:val="121F2F"/>
          <w:szCs w:val="22"/>
          <w:lang w:val="it-IT" w:eastAsia="it-IT" w:bidi="it-IT"/>
        </w:rPr>
        <w:t xml:space="preserve">The smallest note (e. g. 1) and the largest note (e.g. 9) is the extreme notes that cover the tails of “Total expression range”. Extreme notes might be </w:t>
      </w:r>
      <w:r w:rsidRPr="001D2754">
        <w:rPr>
          <w:rFonts w:eastAsia="Arial" w:cs="Arial"/>
          <w:color w:val="121F2F"/>
          <w:szCs w:val="22"/>
          <w:u w:val="single" w:color="121F2F"/>
          <w:lang w:val="it-IT" w:eastAsia="it-IT" w:bidi="it-IT"/>
        </w:rPr>
        <w:t>equally or not equally spaced</w:t>
      </w:r>
      <w:r w:rsidRPr="001D2754">
        <w:rPr>
          <w:rFonts w:eastAsia="Arial" w:cs="Arial"/>
          <w:color w:val="121F2F"/>
          <w:szCs w:val="22"/>
          <w:lang w:val="it-IT" w:eastAsia="it-IT" w:bidi="it-IT"/>
        </w:rPr>
        <w:t xml:space="preserve"> according to the symmetry of range histogram. The other notes are intermediate (e.g. 2…,8) </w:t>
      </w:r>
      <w:r w:rsidRPr="001D2754">
        <w:rPr>
          <w:rFonts w:eastAsia="Arial" w:cs="Arial"/>
          <w:color w:val="121F2F"/>
          <w:szCs w:val="22"/>
          <w:u w:val="single" w:color="121F2F"/>
          <w:lang w:val="it-IT" w:eastAsia="it-IT" w:bidi="it-IT"/>
        </w:rPr>
        <w:t>equally spaced</w:t>
      </w:r>
      <w:r w:rsidRPr="001D2754">
        <w:rPr>
          <w:rFonts w:eastAsia="Arial" w:cs="Arial"/>
          <w:color w:val="121F2F"/>
          <w:szCs w:val="22"/>
          <w:lang w:val="it-IT" w:eastAsia="it-IT" w:bidi="it-IT"/>
        </w:rPr>
        <w:t>, as submultiples of “Total range of historical</w:t>
      </w:r>
      <w:r w:rsidRPr="001D2754">
        <w:rPr>
          <w:rFonts w:eastAsia="Arial" w:cs="Arial"/>
          <w:color w:val="121F2F"/>
          <w:spacing w:val="-1"/>
          <w:szCs w:val="22"/>
          <w:lang w:val="it-IT" w:eastAsia="it-IT" w:bidi="it-IT"/>
        </w:rPr>
        <w:t xml:space="preserve"> </w:t>
      </w:r>
      <w:r w:rsidRPr="001D2754">
        <w:rPr>
          <w:rFonts w:eastAsia="Arial" w:cs="Arial"/>
          <w:color w:val="121F2F"/>
          <w:szCs w:val="22"/>
          <w:lang w:val="it-IT" w:eastAsia="it-IT" w:bidi="it-IT"/>
        </w:rPr>
        <w:t>averages”.</w:t>
      </w:r>
    </w:p>
    <w:p w:rsidR="001D2754" w:rsidRPr="001D2754" w:rsidRDefault="001D2754" w:rsidP="001D2754">
      <w:pPr>
        <w:widowControl w:val="0"/>
        <w:autoSpaceDE w:val="0"/>
        <w:autoSpaceDN w:val="0"/>
        <w:jc w:val="left"/>
        <w:rPr>
          <w:rFonts w:eastAsia="Arial" w:cs="Arial"/>
          <w:lang w:val="it-IT" w:eastAsia="it-IT" w:bidi="it-IT"/>
        </w:rPr>
      </w:pPr>
    </w:p>
    <w:p w:rsidR="001D2754" w:rsidRPr="001D2754" w:rsidRDefault="001D2754" w:rsidP="001D2754">
      <w:pPr>
        <w:widowControl w:val="0"/>
        <w:numPr>
          <w:ilvl w:val="0"/>
          <w:numId w:val="13"/>
        </w:numPr>
        <w:tabs>
          <w:tab w:val="left" w:pos="496"/>
        </w:tabs>
        <w:autoSpaceDE w:val="0"/>
        <w:autoSpaceDN w:val="0"/>
        <w:spacing w:before="1"/>
        <w:ind w:right="148"/>
        <w:rPr>
          <w:rFonts w:eastAsia="Arial" w:cs="Arial"/>
          <w:szCs w:val="22"/>
          <w:lang w:val="it-IT" w:eastAsia="it-IT" w:bidi="it-IT"/>
        </w:rPr>
      </w:pPr>
      <w:r w:rsidRPr="001D2754">
        <w:rPr>
          <w:rFonts w:eastAsia="Arial" w:cs="Arial"/>
          <w:szCs w:val="22"/>
          <w:lang w:val="it-IT" w:eastAsia="it-IT" w:bidi="it-IT"/>
        </w:rPr>
        <w:t xml:space="preserve">The midpoint (median) of </w:t>
      </w:r>
      <w:r w:rsidRPr="001D2754">
        <w:rPr>
          <w:rFonts w:eastAsia="Arial" w:cs="Arial"/>
          <w:szCs w:val="22"/>
          <w:u w:val="single"/>
          <w:lang w:val="it-IT" w:eastAsia="it-IT" w:bidi="it-IT"/>
        </w:rPr>
        <w:t>Total range of historical averages</w:t>
      </w:r>
      <w:r w:rsidRPr="001D2754">
        <w:rPr>
          <w:rFonts w:eastAsia="Arial" w:cs="Arial"/>
          <w:szCs w:val="22"/>
          <w:lang w:val="it-IT" w:eastAsia="it-IT" w:bidi="it-IT"/>
        </w:rPr>
        <w:t xml:space="preserve"> is considered a useful reference to dividing this range, and it also divides note 5 in</w:t>
      </w:r>
      <w:r w:rsidRPr="001D2754">
        <w:rPr>
          <w:rFonts w:eastAsia="Arial" w:cs="Arial"/>
          <w:spacing w:val="-6"/>
          <w:szCs w:val="22"/>
          <w:lang w:val="it-IT" w:eastAsia="it-IT" w:bidi="it-IT"/>
        </w:rPr>
        <w:t xml:space="preserve"> </w:t>
      </w:r>
      <w:r w:rsidRPr="001D2754">
        <w:rPr>
          <w:rFonts w:eastAsia="Arial" w:cs="Arial"/>
          <w:szCs w:val="22"/>
          <w:lang w:val="it-IT" w:eastAsia="it-IT" w:bidi="it-IT"/>
        </w:rPr>
        <w:t>half.</w:t>
      </w:r>
    </w:p>
    <w:p w:rsidR="001D2754" w:rsidRPr="001D2754" w:rsidRDefault="001D2754" w:rsidP="001D2754">
      <w:pPr>
        <w:widowControl w:val="0"/>
        <w:autoSpaceDE w:val="0"/>
        <w:autoSpaceDN w:val="0"/>
        <w:spacing w:before="11"/>
        <w:jc w:val="left"/>
        <w:rPr>
          <w:rFonts w:eastAsia="Arial" w:cs="Arial"/>
          <w:sz w:val="19"/>
          <w:lang w:val="it-IT" w:eastAsia="it-IT" w:bidi="it-IT"/>
        </w:rPr>
      </w:pPr>
    </w:p>
    <w:p w:rsidR="001D2754" w:rsidRPr="001D2754" w:rsidRDefault="001D2754" w:rsidP="001D2754">
      <w:pPr>
        <w:widowControl w:val="0"/>
        <w:numPr>
          <w:ilvl w:val="0"/>
          <w:numId w:val="13"/>
        </w:numPr>
        <w:tabs>
          <w:tab w:val="left" w:pos="496"/>
        </w:tabs>
        <w:autoSpaceDE w:val="0"/>
        <w:autoSpaceDN w:val="0"/>
        <w:ind w:right="147"/>
        <w:rPr>
          <w:rFonts w:eastAsia="Arial" w:cs="Arial"/>
          <w:szCs w:val="22"/>
          <w:lang w:val="it-IT" w:eastAsia="it-IT" w:bidi="it-IT"/>
        </w:rPr>
      </w:pPr>
      <w:r w:rsidRPr="001D2754">
        <w:rPr>
          <w:rFonts w:eastAsia="Arial" w:cs="Arial"/>
          <w:szCs w:val="22"/>
          <w:lang w:val="it-IT" w:eastAsia="it-IT" w:bidi="it-IT"/>
        </w:rPr>
        <w:t>After the calculation of extreme notes, the next step is the division of “Total range of historical averages” into middle notes as spaces of equal width. If the range is not an exact multiple of notes number, an adjustment of the range could be</w:t>
      </w:r>
      <w:r w:rsidRPr="001D2754">
        <w:rPr>
          <w:rFonts w:eastAsia="Arial" w:cs="Arial"/>
          <w:spacing w:val="-12"/>
          <w:szCs w:val="22"/>
          <w:lang w:val="it-IT" w:eastAsia="it-IT" w:bidi="it-IT"/>
        </w:rPr>
        <w:t xml:space="preserve"> </w:t>
      </w:r>
      <w:r w:rsidRPr="001D2754">
        <w:rPr>
          <w:rFonts w:eastAsia="Arial" w:cs="Arial"/>
          <w:szCs w:val="22"/>
          <w:lang w:val="it-IT" w:eastAsia="it-IT" w:bidi="it-IT"/>
        </w:rPr>
        <w:t>necessary.</w:t>
      </w:r>
    </w:p>
    <w:p w:rsidR="001D2754" w:rsidRPr="001D2754" w:rsidRDefault="001D2754" w:rsidP="001D2754">
      <w:pPr>
        <w:widowControl w:val="0"/>
        <w:autoSpaceDE w:val="0"/>
        <w:autoSpaceDN w:val="0"/>
        <w:jc w:val="left"/>
        <w:rPr>
          <w:rFonts w:eastAsia="Arial" w:cs="Arial"/>
          <w:lang w:val="it-IT" w:eastAsia="it-IT" w:bidi="it-IT"/>
        </w:rPr>
      </w:pPr>
    </w:p>
    <w:p w:rsidR="001D2754" w:rsidRPr="001D2754" w:rsidRDefault="001D2754" w:rsidP="001D2754">
      <w:pPr>
        <w:widowControl w:val="0"/>
        <w:numPr>
          <w:ilvl w:val="0"/>
          <w:numId w:val="13"/>
        </w:numPr>
        <w:tabs>
          <w:tab w:val="left" w:pos="496"/>
        </w:tabs>
        <w:autoSpaceDE w:val="0"/>
        <w:autoSpaceDN w:val="0"/>
        <w:ind w:right="159"/>
        <w:rPr>
          <w:rFonts w:eastAsia="Arial" w:cs="Arial"/>
          <w:szCs w:val="22"/>
          <w:lang w:val="it-IT" w:eastAsia="it-IT" w:bidi="it-IT"/>
        </w:rPr>
      </w:pPr>
      <w:r w:rsidRPr="001D2754">
        <w:rPr>
          <w:rFonts w:eastAsia="Arial" w:cs="Arial"/>
          <w:szCs w:val="22"/>
          <w:lang w:val="it-IT" w:eastAsia="it-IT" w:bidi="it-IT"/>
        </w:rPr>
        <w:t>The partitioning of the Total range of historical averages after some years from the beginning of the construction appears</w:t>
      </w:r>
      <w:r w:rsidRPr="001D2754">
        <w:rPr>
          <w:rFonts w:eastAsia="Arial" w:cs="Arial"/>
          <w:spacing w:val="-4"/>
          <w:szCs w:val="22"/>
          <w:lang w:val="it-IT" w:eastAsia="it-IT" w:bidi="it-IT"/>
        </w:rPr>
        <w:t xml:space="preserve"> </w:t>
      </w:r>
      <w:r w:rsidRPr="001D2754">
        <w:rPr>
          <w:rFonts w:eastAsia="Arial" w:cs="Arial"/>
          <w:szCs w:val="22"/>
          <w:lang w:val="it-IT" w:eastAsia="it-IT" w:bidi="it-IT"/>
        </w:rPr>
        <w:t>stable.</w:t>
      </w:r>
    </w:p>
    <w:p w:rsidR="001D2754" w:rsidRPr="001D2754" w:rsidRDefault="001D2754" w:rsidP="001D2754">
      <w:pPr>
        <w:widowControl w:val="0"/>
        <w:autoSpaceDE w:val="0"/>
        <w:autoSpaceDN w:val="0"/>
        <w:spacing w:before="1"/>
        <w:jc w:val="left"/>
        <w:rPr>
          <w:rFonts w:eastAsia="Arial" w:cs="Arial"/>
          <w:lang w:val="it-IT" w:eastAsia="it-IT" w:bidi="it-IT"/>
        </w:rPr>
      </w:pPr>
    </w:p>
    <w:p w:rsidR="001D2754" w:rsidRPr="001D2754" w:rsidRDefault="001D2754" w:rsidP="001D2754">
      <w:pPr>
        <w:widowControl w:val="0"/>
        <w:autoSpaceDE w:val="0"/>
        <w:autoSpaceDN w:val="0"/>
        <w:ind w:left="135"/>
        <w:jc w:val="left"/>
        <w:rPr>
          <w:rFonts w:eastAsia="Arial" w:cs="Arial"/>
          <w:lang w:val="it-IT" w:eastAsia="it-IT" w:bidi="it-IT"/>
        </w:rPr>
      </w:pPr>
      <w:bookmarkStart w:id="40" w:name="Transformation_of_variety_means_into_not"/>
      <w:bookmarkEnd w:id="40"/>
      <w:r w:rsidRPr="001D2754">
        <w:rPr>
          <w:rFonts w:eastAsia="Arial" w:cs="Arial"/>
          <w:lang w:val="it-IT" w:eastAsia="it-IT" w:bidi="it-IT"/>
        </w:rPr>
        <w:t>TRANSFORMATION OF VARIETY MEANS INTO NOTES</w:t>
      </w:r>
    </w:p>
    <w:p w:rsidR="001D2754" w:rsidRPr="001D2754" w:rsidRDefault="001D2754" w:rsidP="001D2754">
      <w:pPr>
        <w:widowControl w:val="0"/>
        <w:autoSpaceDE w:val="0"/>
        <w:autoSpaceDN w:val="0"/>
        <w:jc w:val="left"/>
        <w:rPr>
          <w:rFonts w:eastAsia="Arial" w:cs="Arial"/>
          <w:lang w:val="it-IT" w:eastAsia="it-IT" w:bidi="it-IT"/>
        </w:rPr>
      </w:pPr>
    </w:p>
    <w:p w:rsidR="001D2754" w:rsidRPr="001D2754" w:rsidRDefault="001D2754" w:rsidP="001D2754">
      <w:pPr>
        <w:widowControl w:val="0"/>
        <w:numPr>
          <w:ilvl w:val="0"/>
          <w:numId w:val="13"/>
        </w:numPr>
        <w:tabs>
          <w:tab w:val="left" w:pos="421"/>
        </w:tabs>
        <w:autoSpaceDE w:val="0"/>
        <w:autoSpaceDN w:val="0"/>
        <w:ind w:left="420" w:right="154" w:hanging="285"/>
        <w:rPr>
          <w:rFonts w:eastAsia="Arial" w:cs="Arial"/>
          <w:szCs w:val="22"/>
          <w:lang w:val="it-IT" w:eastAsia="it-IT" w:bidi="it-IT"/>
        </w:rPr>
      </w:pPr>
      <w:r w:rsidRPr="001D2754">
        <w:rPr>
          <w:rFonts w:eastAsia="Arial" w:cs="Arial"/>
          <w:szCs w:val="22"/>
          <w:lang w:val="it-IT" w:eastAsia="it-IT" w:bidi="it-IT"/>
        </w:rPr>
        <w:t>For each quantitative characteristic, the average of past trials means of each variety is transformed into notes according to values that limit each</w:t>
      </w:r>
      <w:r w:rsidRPr="001D2754">
        <w:rPr>
          <w:rFonts w:eastAsia="Arial" w:cs="Arial"/>
          <w:spacing w:val="-2"/>
          <w:szCs w:val="22"/>
          <w:lang w:val="it-IT" w:eastAsia="it-IT" w:bidi="it-IT"/>
        </w:rPr>
        <w:t xml:space="preserve"> </w:t>
      </w:r>
      <w:r w:rsidRPr="001D2754">
        <w:rPr>
          <w:rFonts w:eastAsia="Arial" w:cs="Arial"/>
          <w:szCs w:val="22"/>
          <w:lang w:val="it-IT" w:eastAsia="it-IT" w:bidi="it-IT"/>
        </w:rPr>
        <w:t>note.</w:t>
      </w:r>
    </w:p>
    <w:p w:rsidR="001D2754" w:rsidRPr="001D2754" w:rsidRDefault="001D2754" w:rsidP="001D2754">
      <w:pPr>
        <w:widowControl w:val="0"/>
        <w:autoSpaceDE w:val="0"/>
        <w:autoSpaceDN w:val="0"/>
        <w:spacing w:before="6"/>
        <w:jc w:val="left"/>
        <w:rPr>
          <w:rFonts w:eastAsia="Arial" w:cs="Arial"/>
          <w:sz w:val="18"/>
          <w:lang w:val="it-IT" w:eastAsia="it-IT" w:bidi="it-IT"/>
        </w:rPr>
      </w:pPr>
      <w:r w:rsidRPr="001D2754">
        <w:rPr>
          <w:rFonts w:eastAsia="Arial" w:cs="Arial"/>
          <w:noProof/>
        </w:rPr>
        <mc:AlternateContent>
          <mc:Choice Requires="wps">
            <w:drawing>
              <wp:anchor distT="0" distB="0" distL="0" distR="0" simplePos="0" relativeHeight="251664384" behindDoc="1" locked="0" layoutInCell="1" allowOverlap="1">
                <wp:simplePos x="0" y="0"/>
                <wp:positionH relativeFrom="page">
                  <wp:posOffset>702310</wp:posOffset>
                </wp:positionH>
                <wp:positionV relativeFrom="paragraph">
                  <wp:posOffset>163830</wp:posOffset>
                </wp:positionV>
                <wp:extent cx="6162040" cy="0"/>
                <wp:effectExtent l="6985" t="5080" r="12700" b="13970"/>
                <wp:wrapTopAndBottom/>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9535B" id="Straight Connector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2.9pt" to="54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" strokeweight=".5pt">
                <w10:wrap type="topAndBottom" anchorx="page"/>
              </v:line>
            </w:pict>
          </mc:Fallback>
        </mc:AlternateContent>
      </w:r>
    </w:p>
    <w:p w:rsidR="001D2754" w:rsidRPr="001D2754" w:rsidRDefault="001D2754" w:rsidP="001D2754">
      <w:pPr>
        <w:widowControl w:val="0"/>
        <w:autoSpaceDE w:val="0"/>
        <w:autoSpaceDN w:val="0"/>
        <w:spacing w:line="242" w:lineRule="auto"/>
        <w:ind w:left="135"/>
        <w:jc w:val="left"/>
        <w:rPr>
          <w:rFonts w:eastAsia="Arial" w:cs="Arial"/>
          <w:sz w:val="18"/>
          <w:szCs w:val="22"/>
          <w:lang w:val="it-IT" w:eastAsia="it-IT" w:bidi="it-IT"/>
        </w:rPr>
      </w:pPr>
      <w:r w:rsidRPr="001D2754">
        <w:rPr>
          <w:rFonts w:eastAsia="Arial" w:cs="Arial"/>
          <w:sz w:val="18"/>
          <w:szCs w:val="22"/>
          <w:lang w:val="it-IT" w:eastAsia="it-IT" w:bidi="it-IT"/>
        </w:rPr>
        <w:t>Example</w:t>
      </w:r>
      <w:r w:rsidRPr="001D2754">
        <w:rPr>
          <w:rFonts w:eastAsia="Arial" w:cs="Arial"/>
          <w:b/>
          <w:sz w:val="18"/>
          <w:szCs w:val="22"/>
          <w:lang w:val="it-IT" w:eastAsia="it-IT" w:bidi="it-IT"/>
        </w:rPr>
        <w:t xml:space="preserve"> </w:t>
      </w:r>
      <w:r w:rsidRPr="001D2754">
        <w:rPr>
          <w:rFonts w:eastAsia="Arial" w:cs="Arial"/>
          <w:sz w:val="18"/>
          <w:szCs w:val="22"/>
          <w:lang w:val="it-IT" w:eastAsia="it-IT" w:bidi="it-IT"/>
        </w:rPr>
        <w:t xml:space="preserve">of transformation into notes: Tall fescue - </w:t>
      </w:r>
      <w:r w:rsidRPr="001D2754">
        <w:rPr>
          <w:rFonts w:eastAsia="Arial" w:cs="Arial"/>
          <w:sz w:val="16"/>
          <w:szCs w:val="22"/>
          <w:lang w:val="it-IT" w:eastAsia="it-IT" w:bidi="it-IT"/>
        </w:rPr>
        <w:t>Plant: natural height at inflorescence emergence. (</w:t>
      </w:r>
      <w:r w:rsidRPr="001D2754">
        <w:rPr>
          <w:rFonts w:eastAsia="Arial" w:cs="Arial"/>
          <w:sz w:val="18"/>
          <w:szCs w:val="22"/>
          <w:lang w:val="it-IT" w:eastAsia="it-IT" w:bidi="it-IT"/>
        </w:rPr>
        <w:t>C</w:t>
      </w:r>
      <w:r w:rsidRPr="001D2754">
        <w:rPr>
          <w:rFonts w:eastAsia="Arial" w:cs="Arial"/>
          <w:sz w:val="18"/>
          <w:szCs w:val="22"/>
          <w:u w:val="single"/>
          <w:lang w:val="it-IT" w:eastAsia="it-IT" w:bidi="it-IT"/>
        </w:rPr>
        <w:t>ase of skewed</w:t>
      </w:r>
      <w:r w:rsidRPr="001D2754">
        <w:rPr>
          <w:rFonts w:eastAsia="Arial" w:cs="Arial"/>
          <w:sz w:val="18"/>
          <w:szCs w:val="22"/>
          <w:lang w:val="it-IT" w:eastAsia="it-IT" w:bidi="it-IT"/>
        </w:rPr>
        <w:t xml:space="preserve"> </w:t>
      </w:r>
      <w:r w:rsidRPr="001D2754">
        <w:rPr>
          <w:rFonts w:eastAsia="Arial" w:cs="Arial"/>
          <w:sz w:val="18"/>
          <w:szCs w:val="22"/>
          <w:u w:val="single"/>
          <w:lang w:val="it-IT" w:eastAsia="it-IT" w:bidi="it-IT"/>
        </w:rPr>
        <w:t>distribution).</w:t>
      </w:r>
    </w:p>
    <w:p w:rsidR="001D2754" w:rsidRPr="001D2754" w:rsidRDefault="001D2754" w:rsidP="001D2754">
      <w:pPr>
        <w:widowControl w:val="0"/>
        <w:autoSpaceDE w:val="0"/>
        <w:autoSpaceDN w:val="0"/>
        <w:spacing w:before="9"/>
        <w:jc w:val="left"/>
        <w:rPr>
          <w:rFonts w:eastAsia="Arial" w:cs="Arial"/>
          <w:sz w:val="9"/>
          <w:lang w:val="it-IT" w:eastAsia="it-IT" w:bidi="it-IT"/>
        </w:rPr>
      </w:pPr>
    </w:p>
    <w:p w:rsidR="001D2754" w:rsidRPr="001D2754" w:rsidRDefault="001D2754" w:rsidP="001D2754">
      <w:pPr>
        <w:widowControl w:val="0"/>
        <w:autoSpaceDE w:val="0"/>
        <w:autoSpaceDN w:val="0"/>
        <w:spacing w:before="94" w:line="206"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Total range of historical averages: 13.9 – 51.4 cm = 37.50 cm</w:t>
      </w:r>
    </w:p>
    <w:p w:rsidR="001D2754" w:rsidRPr="001D2754" w:rsidRDefault="001D2754" w:rsidP="001D2754">
      <w:pPr>
        <w:widowControl w:val="0"/>
        <w:autoSpaceDE w:val="0"/>
        <w:autoSpaceDN w:val="0"/>
        <w:spacing w:line="244" w:lineRule="auto"/>
        <w:ind w:left="135" w:right="3986"/>
        <w:jc w:val="left"/>
        <w:rPr>
          <w:rFonts w:eastAsia="Arial" w:cs="Arial"/>
          <w:sz w:val="18"/>
          <w:szCs w:val="22"/>
          <w:lang w:val="it-IT" w:eastAsia="it-IT" w:bidi="it-IT"/>
        </w:rPr>
      </w:pPr>
      <w:r w:rsidRPr="001D2754">
        <w:rPr>
          <w:rFonts w:eastAsia="Arial" w:cs="Arial"/>
          <w:sz w:val="18"/>
          <w:szCs w:val="22"/>
          <w:lang w:val="it-IT" w:eastAsia="it-IT" w:bidi="it-IT"/>
        </w:rPr>
        <w:t xml:space="preserve">Total range of historical averages </w:t>
      </w:r>
      <w:r w:rsidRPr="001D2754">
        <w:rPr>
          <w:rFonts w:eastAsia="Arial" w:cs="Arial"/>
          <w:i/>
          <w:sz w:val="18"/>
          <w:szCs w:val="22"/>
          <w:lang w:val="it-IT" w:eastAsia="it-IT" w:bidi="it-IT"/>
        </w:rPr>
        <w:t>adjusted</w:t>
      </w:r>
      <w:r w:rsidRPr="001D2754">
        <w:rPr>
          <w:rFonts w:eastAsia="Arial" w:cs="Arial"/>
          <w:sz w:val="18"/>
          <w:szCs w:val="22"/>
          <w:lang w:val="it-IT" w:eastAsia="it-IT" w:bidi="it-IT"/>
        </w:rPr>
        <w:t>: 14.00 - 52.50 cm = 38.50 cm Midpoint: [(38.50/2) + 14] = 33.25 cm</w:t>
      </w:r>
    </w:p>
    <w:p w:rsidR="001D2754" w:rsidRPr="001D2754" w:rsidRDefault="001D2754" w:rsidP="001D2754">
      <w:pPr>
        <w:widowControl w:val="0"/>
        <w:autoSpaceDE w:val="0"/>
        <w:autoSpaceDN w:val="0"/>
        <w:spacing w:before="6"/>
        <w:jc w:val="left"/>
        <w:rPr>
          <w:rFonts w:eastAsia="Arial" w:cs="Arial"/>
          <w:sz w:val="17"/>
          <w:lang w:val="it-IT" w:eastAsia="it-IT" w:bidi="it-IT"/>
        </w:rPr>
      </w:pPr>
    </w:p>
    <w:p w:rsidR="001D2754" w:rsidRPr="001D2754" w:rsidRDefault="001D2754" w:rsidP="001D2754">
      <w:pPr>
        <w:widowControl w:val="0"/>
        <w:autoSpaceDE w:val="0"/>
        <w:autoSpaceDN w:val="0"/>
        <w:spacing w:line="206"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EXTREME NOTES</w:t>
      </w:r>
    </w:p>
    <w:p w:rsidR="001D2754" w:rsidRPr="001D2754" w:rsidRDefault="001D2754" w:rsidP="001D2754">
      <w:pPr>
        <w:widowControl w:val="0"/>
        <w:autoSpaceDE w:val="0"/>
        <w:autoSpaceDN w:val="0"/>
        <w:spacing w:line="205"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1: up to 14.00 cm</w:t>
      </w:r>
    </w:p>
    <w:p w:rsidR="001D2754" w:rsidRPr="001D2754" w:rsidRDefault="001D2754" w:rsidP="001D2754">
      <w:pPr>
        <w:widowControl w:val="0"/>
        <w:autoSpaceDE w:val="0"/>
        <w:autoSpaceDN w:val="0"/>
        <w:spacing w:line="206"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9: more than 52.50 cm</w:t>
      </w:r>
    </w:p>
    <w:p w:rsidR="001D2754" w:rsidRPr="001D2754" w:rsidRDefault="001D2754" w:rsidP="001D2754">
      <w:pPr>
        <w:widowControl w:val="0"/>
        <w:autoSpaceDE w:val="0"/>
        <w:autoSpaceDN w:val="0"/>
        <w:spacing w:before="1"/>
        <w:jc w:val="left"/>
        <w:rPr>
          <w:rFonts w:eastAsia="Arial" w:cs="Arial"/>
          <w:sz w:val="18"/>
          <w:lang w:val="it-IT" w:eastAsia="it-IT" w:bidi="it-IT"/>
        </w:rPr>
      </w:pPr>
    </w:p>
    <w:p w:rsidR="001D2754" w:rsidRPr="001D2754" w:rsidRDefault="001D2754" w:rsidP="001D2754">
      <w:pPr>
        <w:widowControl w:val="0"/>
        <w:autoSpaceDE w:val="0"/>
        <w:autoSpaceDN w:val="0"/>
        <w:spacing w:before="1"/>
        <w:ind w:left="135"/>
        <w:jc w:val="left"/>
        <w:rPr>
          <w:rFonts w:eastAsia="Arial" w:cs="Arial"/>
          <w:sz w:val="18"/>
          <w:szCs w:val="22"/>
          <w:lang w:val="it-IT" w:eastAsia="it-IT" w:bidi="it-IT"/>
        </w:rPr>
      </w:pPr>
      <w:r w:rsidRPr="001D2754">
        <w:rPr>
          <w:rFonts w:eastAsia="Arial" w:cs="Arial"/>
          <w:sz w:val="18"/>
          <w:szCs w:val="22"/>
          <w:lang w:val="it-IT" w:eastAsia="it-IT" w:bidi="it-IT"/>
        </w:rPr>
        <w:t>INTERMEDIATE NOTES</w:t>
      </w:r>
    </w:p>
    <w:p w:rsidR="001D2754" w:rsidRPr="001D2754" w:rsidRDefault="001D2754" w:rsidP="001D2754">
      <w:pPr>
        <w:widowControl w:val="0"/>
        <w:autoSpaceDE w:val="0"/>
        <w:autoSpaceDN w:val="0"/>
        <w:spacing w:before="3"/>
        <w:ind w:left="135" w:right="4862"/>
        <w:jc w:val="left"/>
        <w:rPr>
          <w:rFonts w:eastAsia="Arial" w:cs="Arial"/>
          <w:sz w:val="18"/>
          <w:szCs w:val="22"/>
          <w:lang w:val="it-IT" w:eastAsia="it-IT" w:bidi="it-IT"/>
        </w:rPr>
      </w:pPr>
      <w:r w:rsidRPr="001D2754">
        <w:rPr>
          <w:rFonts w:eastAsia="Arial" w:cs="Arial"/>
          <w:sz w:val="18"/>
          <w:szCs w:val="22"/>
          <w:lang w:val="it-IT" w:eastAsia="it-IT" w:bidi="it-IT"/>
        </w:rPr>
        <w:t xml:space="preserve">Notes between 2 and 8: 5.5 cm in length (equally </w:t>
      </w:r>
      <w:r w:rsidRPr="001D2754">
        <w:rPr>
          <w:rFonts w:eastAsia="Arial" w:cs="Arial"/>
          <w:spacing w:val="-3"/>
          <w:sz w:val="18"/>
          <w:szCs w:val="22"/>
          <w:lang w:val="it-IT" w:eastAsia="it-IT" w:bidi="it-IT"/>
        </w:rPr>
        <w:t xml:space="preserve">spaced) </w:t>
      </w:r>
      <w:r w:rsidRPr="001D2754">
        <w:rPr>
          <w:rFonts w:eastAsia="Arial" w:cs="Arial"/>
          <w:sz w:val="18"/>
          <w:szCs w:val="22"/>
          <w:lang w:val="it-IT" w:eastAsia="it-IT" w:bidi="it-IT"/>
        </w:rPr>
        <w:t>Note 2: 14.1 – 19.5</w:t>
      </w:r>
      <w:r w:rsidRPr="001D2754">
        <w:rPr>
          <w:rFonts w:eastAsia="Arial" w:cs="Arial"/>
          <w:spacing w:val="-5"/>
          <w:sz w:val="18"/>
          <w:szCs w:val="22"/>
          <w:lang w:val="it-IT" w:eastAsia="it-IT" w:bidi="it-IT"/>
        </w:rPr>
        <w:t xml:space="preserve"> </w:t>
      </w:r>
      <w:r w:rsidRPr="001D2754">
        <w:rPr>
          <w:rFonts w:eastAsia="Arial" w:cs="Arial"/>
          <w:sz w:val="18"/>
          <w:szCs w:val="22"/>
          <w:lang w:val="it-IT" w:eastAsia="it-IT" w:bidi="it-IT"/>
        </w:rPr>
        <w:t>cm</w:t>
      </w:r>
    </w:p>
    <w:p w:rsidR="001D2754" w:rsidRPr="001D2754" w:rsidRDefault="001D2754" w:rsidP="001D2754">
      <w:pPr>
        <w:widowControl w:val="0"/>
        <w:autoSpaceDE w:val="0"/>
        <w:autoSpaceDN w:val="0"/>
        <w:spacing w:line="203"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3:  19.6 – 25.0</w:t>
      </w:r>
      <w:r w:rsidRPr="001D2754">
        <w:rPr>
          <w:rFonts w:eastAsia="Arial" w:cs="Arial"/>
          <w:spacing w:val="-10"/>
          <w:sz w:val="18"/>
          <w:szCs w:val="22"/>
          <w:lang w:val="it-IT" w:eastAsia="it-IT" w:bidi="it-IT"/>
        </w:rPr>
        <w:t xml:space="preserve"> </w:t>
      </w:r>
      <w:r w:rsidRPr="001D2754">
        <w:rPr>
          <w:rFonts w:eastAsia="Arial" w:cs="Arial"/>
          <w:sz w:val="18"/>
          <w:szCs w:val="22"/>
          <w:lang w:val="it-IT" w:eastAsia="it-IT" w:bidi="it-IT"/>
        </w:rPr>
        <w:t>cm</w:t>
      </w:r>
    </w:p>
    <w:p w:rsidR="001D2754" w:rsidRPr="001D2754" w:rsidRDefault="001D2754" w:rsidP="001D2754">
      <w:pPr>
        <w:widowControl w:val="0"/>
        <w:autoSpaceDE w:val="0"/>
        <w:autoSpaceDN w:val="0"/>
        <w:spacing w:before="3" w:line="206"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4:  25.1 – 30.5</w:t>
      </w:r>
      <w:r w:rsidRPr="001D2754">
        <w:rPr>
          <w:rFonts w:eastAsia="Arial" w:cs="Arial"/>
          <w:spacing w:val="-10"/>
          <w:sz w:val="18"/>
          <w:szCs w:val="22"/>
          <w:lang w:val="it-IT" w:eastAsia="it-IT" w:bidi="it-IT"/>
        </w:rPr>
        <w:t xml:space="preserve"> </w:t>
      </w:r>
      <w:r w:rsidRPr="001D2754">
        <w:rPr>
          <w:rFonts w:eastAsia="Arial" w:cs="Arial"/>
          <w:sz w:val="18"/>
          <w:szCs w:val="22"/>
          <w:lang w:val="it-IT" w:eastAsia="it-IT" w:bidi="it-IT"/>
        </w:rPr>
        <w:t>cm</w:t>
      </w:r>
    </w:p>
    <w:p w:rsidR="001D2754" w:rsidRPr="001D2754" w:rsidRDefault="001D2754" w:rsidP="001D2754">
      <w:pPr>
        <w:widowControl w:val="0"/>
        <w:autoSpaceDE w:val="0"/>
        <w:autoSpaceDN w:val="0"/>
        <w:spacing w:line="206"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5:  30.6 – 36.0</w:t>
      </w:r>
      <w:r w:rsidRPr="001D2754">
        <w:rPr>
          <w:rFonts w:eastAsia="Arial" w:cs="Arial"/>
          <w:spacing w:val="-10"/>
          <w:sz w:val="18"/>
          <w:szCs w:val="22"/>
          <w:lang w:val="it-IT" w:eastAsia="it-IT" w:bidi="it-IT"/>
        </w:rPr>
        <w:t xml:space="preserve"> </w:t>
      </w:r>
      <w:r w:rsidRPr="001D2754">
        <w:rPr>
          <w:rFonts w:eastAsia="Arial" w:cs="Arial"/>
          <w:sz w:val="18"/>
          <w:szCs w:val="22"/>
          <w:lang w:val="it-IT" w:eastAsia="it-IT" w:bidi="it-IT"/>
        </w:rPr>
        <w:t>cm</w:t>
      </w:r>
    </w:p>
    <w:p w:rsidR="001D2754" w:rsidRPr="001D2754" w:rsidRDefault="001D2754" w:rsidP="001D2754">
      <w:pPr>
        <w:widowControl w:val="0"/>
        <w:autoSpaceDE w:val="0"/>
        <w:autoSpaceDN w:val="0"/>
        <w:spacing w:before="3" w:line="206"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6:  36.1 – 41.5</w:t>
      </w:r>
      <w:r w:rsidRPr="001D2754">
        <w:rPr>
          <w:rFonts w:eastAsia="Arial" w:cs="Arial"/>
          <w:spacing w:val="-10"/>
          <w:sz w:val="18"/>
          <w:szCs w:val="22"/>
          <w:lang w:val="it-IT" w:eastAsia="it-IT" w:bidi="it-IT"/>
        </w:rPr>
        <w:t xml:space="preserve"> </w:t>
      </w:r>
      <w:r w:rsidRPr="001D2754">
        <w:rPr>
          <w:rFonts w:eastAsia="Arial" w:cs="Arial"/>
          <w:sz w:val="18"/>
          <w:szCs w:val="22"/>
          <w:lang w:val="it-IT" w:eastAsia="it-IT" w:bidi="it-IT"/>
        </w:rPr>
        <w:t>cm</w:t>
      </w:r>
    </w:p>
    <w:p w:rsidR="001D2754" w:rsidRPr="001D2754" w:rsidRDefault="001D2754" w:rsidP="001D2754">
      <w:pPr>
        <w:widowControl w:val="0"/>
        <w:autoSpaceDE w:val="0"/>
        <w:autoSpaceDN w:val="0"/>
        <w:spacing w:line="205"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7:  41.6 – 47.0</w:t>
      </w:r>
      <w:r w:rsidRPr="001D2754">
        <w:rPr>
          <w:rFonts w:eastAsia="Arial" w:cs="Arial"/>
          <w:spacing w:val="-10"/>
          <w:sz w:val="18"/>
          <w:szCs w:val="22"/>
          <w:lang w:val="it-IT" w:eastAsia="it-IT" w:bidi="it-IT"/>
        </w:rPr>
        <w:t xml:space="preserve"> </w:t>
      </w:r>
      <w:r w:rsidRPr="001D2754">
        <w:rPr>
          <w:rFonts w:eastAsia="Arial" w:cs="Arial"/>
          <w:sz w:val="18"/>
          <w:szCs w:val="22"/>
          <w:lang w:val="it-IT" w:eastAsia="it-IT" w:bidi="it-IT"/>
        </w:rPr>
        <w:t>cm</w:t>
      </w:r>
    </w:p>
    <w:p w:rsidR="001D2754" w:rsidRPr="001D2754" w:rsidRDefault="001D2754" w:rsidP="001D2754">
      <w:pPr>
        <w:widowControl w:val="0"/>
        <w:autoSpaceDE w:val="0"/>
        <w:autoSpaceDN w:val="0"/>
        <w:spacing w:line="206" w:lineRule="exact"/>
        <w:ind w:left="135"/>
        <w:jc w:val="left"/>
        <w:rPr>
          <w:rFonts w:eastAsia="Arial" w:cs="Arial"/>
          <w:sz w:val="18"/>
          <w:szCs w:val="22"/>
          <w:lang w:val="it-IT" w:eastAsia="it-IT" w:bidi="it-IT"/>
        </w:rPr>
      </w:pPr>
      <w:r w:rsidRPr="001D2754">
        <w:rPr>
          <w:rFonts w:eastAsia="Arial" w:cs="Arial"/>
          <w:sz w:val="18"/>
          <w:szCs w:val="22"/>
          <w:lang w:val="it-IT" w:eastAsia="it-IT" w:bidi="it-IT"/>
        </w:rPr>
        <w:t>Note 8:  47.1 – 52.5</w:t>
      </w:r>
      <w:r w:rsidRPr="001D2754">
        <w:rPr>
          <w:rFonts w:eastAsia="Arial" w:cs="Arial"/>
          <w:spacing w:val="-10"/>
          <w:sz w:val="18"/>
          <w:szCs w:val="22"/>
          <w:lang w:val="it-IT" w:eastAsia="it-IT" w:bidi="it-IT"/>
        </w:rPr>
        <w:t xml:space="preserve"> </w:t>
      </w:r>
      <w:r w:rsidRPr="001D2754">
        <w:rPr>
          <w:rFonts w:eastAsia="Arial" w:cs="Arial"/>
          <w:sz w:val="18"/>
          <w:szCs w:val="22"/>
          <w:lang w:val="it-IT" w:eastAsia="it-IT" w:bidi="it-IT"/>
        </w:rPr>
        <w:t>cm</w:t>
      </w:r>
    </w:p>
    <w:p w:rsidR="001D2754" w:rsidRPr="001D2754" w:rsidRDefault="001D2754" w:rsidP="001D2754">
      <w:pPr>
        <w:widowControl w:val="0"/>
        <w:autoSpaceDE w:val="0"/>
        <w:autoSpaceDN w:val="0"/>
        <w:spacing w:line="206" w:lineRule="exact"/>
        <w:jc w:val="left"/>
        <w:rPr>
          <w:rFonts w:eastAsia="Arial" w:cs="Arial"/>
          <w:sz w:val="18"/>
          <w:szCs w:val="22"/>
          <w:lang w:val="it-IT" w:eastAsia="it-IT" w:bidi="it-IT"/>
        </w:rPr>
        <w:sectPr w:rsidR="001D2754" w:rsidRPr="001D2754" w:rsidSect="001D2754">
          <w:headerReference w:type="default" r:id="rId71"/>
          <w:headerReference w:type="first" r:id="rId72"/>
          <w:pgSz w:w="11910" w:h="16840"/>
          <w:pgMar w:top="1260" w:right="980" w:bottom="280" w:left="1000" w:header="720" w:footer="720" w:gutter="0"/>
          <w:cols w:space="720"/>
          <w:titlePg/>
          <w:docGrid w:linePitch="272"/>
        </w:sectPr>
      </w:pPr>
    </w:p>
    <w:p w:rsidR="001D2754" w:rsidRPr="001D2754" w:rsidRDefault="001D2754" w:rsidP="001D2754">
      <w:pPr>
        <w:widowControl w:val="0"/>
        <w:autoSpaceDE w:val="0"/>
        <w:autoSpaceDN w:val="0"/>
        <w:spacing w:before="81"/>
        <w:ind w:left="135"/>
        <w:jc w:val="left"/>
        <w:rPr>
          <w:rFonts w:eastAsia="Arial" w:cs="Arial"/>
          <w:sz w:val="18"/>
          <w:szCs w:val="22"/>
          <w:lang w:eastAsia="it-IT" w:bidi="it-IT"/>
        </w:rPr>
      </w:pPr>
      <w:r w:rsidRPr="001D2754">
        <w:rPr>
          <w:rFonts w:eastAsia="Arial" w:cs="Arial"/>
          <w:sz w:val="18"/>
          <w:szCs w:val="22"/>
          <w:lang w:eastAsia="it-IT" w:bidi="it-IT"/>
        </w:rPr>
        <w:lastRenderedPageBreak/>
        <w:t>Partitioning of “Total range of historical averages adjusted” to notes</w:t>
      </w:r>
    </w:p>
    <w:p w:rsidR="001D2754" w:rsidRDefault="001D2754" w:rsidP="001D2754">
      <w:pPr>
        <w:spacing w:line="360" w:lineRule="auto"/>
        <w:rPr>
          <w:lang w:val="it-IT"/>
        </w:rPr>
      </w:pPr>
      <w:r>
        <w:rPr>
          <w:noProof/>
        </w:rPr>
        <w:drawing>
          <wp:inline distT="0" distB="0" distL="0" distR="0" wp14:anchorId="768BEA51" wp14:editId="176E4508">
            <wp:extent cx="6120765"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765" cy="2004695"/>
                    </a:xfrm>
                    <a:prstGeom prst="rect">
                      <a:avLst/>
                    </a:prstGeom>
                  </pic:spPr>
                </pic:pic>
              </a:graphicData>
            </a:graphic>
          </wp:inline>
        </w:drawing>
      </w:r>
    </w:p>
    <w:p w:rsidR="001D2754" w:rsidRDefault="001D2754" w:rsidP="001D2754">
      <w:pPr>
        <w:spacing w:line="360" w:lineRule="auto"/>
        <w:rPr>
          <w:lang w:val="it-IT"/>
        </w:rPr>
      </w:pPr>
    </w:p>
    <w:p w:rsidR="001D2754" w:rsidRDefault="001D2754" w:rsidP="001D2754">
      <w:pPr>
        <w:spacing w:line="360" w:lineRule="auto"/>
        <w:rPr>
          <w:lang w:val="it-IT"/>
        </w:rPr>
      </w:pPr>
    </w:p>
    <w:p w:rsidR="001D2754" w:rsidRPr="001D2754" w:rsidRDefault="001D2754" w:rsidP="001D2754">
      <w:pPr>
        <w:spacing w:line="360" w:lineRule="auto"/>
        <w:rPr>
          <w:lang w:val="it-IT"/>
        </w:rPr>
      </w:pPr>
    </w:p>
    <w:p w:rsidR="00D01D7C" w:rsidRDefault="00AE4327" w:rsidP="006961A4">
      <w:pPr>
        <w:spacing w:line="360" w:lineRule="auto"/>
        <w:jc w:val="right"/>
      </w:pPr>
      <w:r w:rsidRPr="00AE4327">
        <w:t>[End of Annex V</w:t>
      </w:r>
      <w:r w:rsidR="00C17DB8">
        <w:t>I</w:t>
      </w:r>
      <w:bookmarkStart w:id="41" w:name="_GoBack"/>
      <w:bookmarkEnd w:id="41"/>
      <w:r w:rsidRPr="00AE4327">
        <w:t>I and of document]</w:t>
      </w:r>
    </w:p>
    <w:p w:rsidR="00050E16" w:rsidRPr="00C5280D" w:rsidRDefault="00050E16" w:rsidP="009B440E">
      <w:pPr>
        <w:jc w:val="left"/>
      </w:pPr>
    </w:p>
    <w:sectPr w:rsidR="00050E16" w:rsidRPr="00C5280D" w:rsidSect="00980EEA">
      <w:headerReference w:type="first" r:id="rId7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FE0" w:rsidRDefault="00673FE0" w:rsidP="006655D3">
      <w:r>
        <w:separator/>
      </w:r>
    </w:p>
    <w:p w:rsidR="00673FE0" w:rsidRDefault="00673FE0" w:rsidP="006655D3"/>
    <w:p w:rsidR="00673FE0" w:rsidRDefault="00673FE0" w:rsidP="006655D3"/>
  </w:endnote>
  <w:endnote w:type="continuationSeparator" w:id="0">
    <w:p w:rsidR="00673FE0" w:rsidRDefault="00673FE0" w:rsidP="006655D3">
      <w:r>
        <w:separator/>
      </w:r>
    </w:p>
    <w:p w:rsidR="00673FE0" w:rsidRPr="00294751" w:rsidRDefault="00673FE0">
      <w:pPr>
        <w:pStyle w:val="Footer"/>
        <w:spacing w:after="60"/>
        <w:rPr>
          <w:sz w:val="18"/>
          <w:lang w:val="fr-FR"/>
        </w:rPr>
      </w:pPr>
      <w:r w:rsidRPr="00294751">
        <w:rPr>
          <w:sz w:val="18"/>
          <w:lang w:val="fr-FR"/>
        </w:rPr>
        <w:t>[Suite de la note de la page précédente]</w:t>
      </w:r>
    </w:p>
    <w:p w:rsidR="00673FE0" w:rsidRPr="00294751" w:rsidRDefault="00673FE0" w:rsidP="006655D3">
      <w:pPr>
        <w:rPr>
          <w:lang w:val="fr-FR"/>
        </w:rPr>
      </w:pPr>
    </w:p>
    <w:p w:rsidR="00673FE0" w:rsidRPr="00294751" w:rsidRDefault="00673FE0" w:rsidP="006655D3">
      <w:pPr>
        <w:rPr>
          <w:lang w:val="fr-FR"/>
        </w:rPr>
      </w:pPr>
    </w:p>
  </w:endnote>
  <w:endnote w:type="continuationNotice" w:id="1">
    <w:p w:rsidR="00673FE0" w:rsidRPr="00294751" w:rsidRDefault="00673FE0" w:rsidP="006655D3">
      <w:pPr>
        <w:rPr>
          <w:lang w:val="fr-FR"/>
        </w:rPr>
      </w:pPr>
      <w:r w:rsidRPr="00294751">
        <w:rPr>
          <w:lang w:val="fr-FR"/>
        </w:rPr>
        <w:t>[Suite de la note page suivante]</w:t>
      </w:r>
    </w:p>
    <w:p w:rsidR="00673FE0" w:rsidRPr="00294751" w:rsidRDefault="00673FE0" w:rsidP="006655D3">
      <w:pPr>
        <w:rPr>
          <w:lang w:val="fr-FR"/>
        </w:rPr>
      </w:pPr>
    </w:p>
    <w:p w:rsidR="00673FE0" w:rsidRPr="00294751" w:rsidRDefault="00673FE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FE0" w:rsidRDefault="00673FE0" w:rsidP="006655D3">
      <w:r>
        <w:separator/>
      </w:r>
    </w:p>
  </w:footnote>
  <w:footnote w:type="continuationSeparator" w:id="0">
    <w:p w:rsidR="00673FE0" w:rsidRDefault="00673FE0" w:rsidP="006655D3">
      <w:r>
        <w:separator/>
      </w:r>
    </w:p>
  </w:footnote>
  <w:footnote w:type="continuationNotice" w:id="1">
    <w:p w:rsidR="00673FE0" w:rsidRPr="00AB530F" w:rsidRDefault="00673FE0"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1205E2">
    <w:pPr>
      <w:pStyle w:val="Header"/>
      <w:rPr>
        <w:bCs/>
      </w:rPr>
    </w:pPr>
    <w:r>
      <w:rPr>
        <w:bCs/>
      </w:rPr>
      <w:t>TWP/4/10</w:t>
    </w:r>
  </w:p>
  <w:p w:rsidR="00673FE0" w:rsidRPr="00C5280D" w:rsidRDefault="00673FE0" w:rsidP="001205E2">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B33A6">
      <w:rPr>
        <w:rStyle w:val="PageNumber"/>
        <w:noProof/>
        <w:lang w:val="en-US"/>
      </w:rPr>
      <w:t>4</w:t>
    </w:r>
    <w:r w:rsidRPr="00C5280D">
      <w:rPr>
        <w:rStyle w:val="PageNumber"/>
        <w:lang w:val="en-US"/>
      </w:rPr>
      <w:fldChar w:fldCharType="end"/>
    </w:r>
  </w:p>
  <w:p w:rsidR="00673FE0" w:rsidRPr="00FE789F" w:rsidRDefault="00673FE0" w:rsidP="001205E2">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C5280D" w:rsidRDefault="00673FE0" w:rsidP="001205E2">
    <w:pPr>
      <w:pStyle w:val="Header"/>
      <w:tabs>
        <w:tab w:val="left" w:pos="4055"/>
        <w:tab w:val="center" w:pos="4819"/>
      </w:tabs>
      <w:rPr>
        <w:rStyle w:val="PageNumber"/>
        <w:lang w:val="en-US"/>
      </w:rPr>
    </w:pPr>
  </w:p>
  <w:p w:rsidR="00673FE0" w:rsidRPr="00C5280D" w:rsidRDefault="00673FE0" w:rsidP="001205E2">
    <w:pPr>
      <w:pStyle w:val="Header"/>
      <w:rPr>
        <w:lang w:val="en-US"/>
      </w:rPr>
    </w:pPr>
    <w:r>
      <w:rPr>
        <w:lang w:val="en-US"/>
      </w:rPr>
      <w:t>ANNEX IV</w:t>
    </w:r>
  </w:p>
  <w:p w:rsidR="00673FE0" w:rsidRDefault="00673F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D1316A" w:rsidRDefault="00673FE0" w:rsidP="00D1316A">
    <w:pPr>
      <w:pStyle w:val="Header"/>
      <w:rPr>
        <w:bCs/>
        <w:lang w:val="en-US"/>
      </w:rPr>
    </w:pPr>
    <w:r w:rsidRPr="00D1316A">
      <w:rPr>
        <w:bCs/>
        <w:lang w:val="en-US"/>
      </w:rPr>
      <w:t>TWP/4/10</w:t>
    </w:r>
  </w:p>
  <w:p w:rsidR="00673FE0" w:rsidRPr="00C5280D" w:rsidRDefault="00673FE0" w:rsidP="001205E2">
    <w:pPr>
      <w:pStyle w:val="Header"/>
      <w:rPr>
        <w:lang w:val="en-US"/>
      </w:rPr>
    </w:pPr>
    <w:r>
      <w:rPr>
        <w:lang w:val="en-US"/>
      </w:rPr>
      <w:t xml:space="preserve">Appendix to Annex IV, page </w:t>
    </w:r>
    <w:r w:rsidRPr="00C44807">
      <w:rPr>
        <w:lang w:val="en-US"/>
      </w:rPr>
      <w:fldChar w:fldCharType="begin"/>
    </w:r>
    <w:r w:rsidRPr="00C44807">
      <w:rPr>
        <w:lang w:val="en-US"/>
      </w:rPr>
      <w:instrText xml:space="preserve"> PAGE   \* MERGEFORMAT </w:instrText>
    </w:r>
    <w:r w:rsidRPr="00C44807">
      <w:rPr>
        <w:lang w:val="en-US"/>
      </w:rPr>
      <w:fldChar w:fldCharType="separate"/>
    </w:r>
    <w:r w:rsidR="000B33A6">
      <w:rPr>
        <w:noProof/>
        <w:lang w:val="en-US"/>
      </w:rPr>
      <w:t>3</w:t>
    </w:r>
    <w:r w:rsidRPr="00C44807">
      <w:rPr>
        <w:noProof/>
        <w:lang w:val="en-US"/>
      </w:rPr>
      <w:fldChar w:fldCharType="end"/>
    </w:r>
  </w:p>
  <w:p w:rsidR="00673FE0" w:rsidRPr="00C5280D" w:rsidRDefault="00673FE0" w:rsidP="006655D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C5280D" w:rsidRDefault="00673FE0" w:rsidP="001205E2">
    <w:pPr>
      <w:pStyle w:val="Header"/>
      <w:tabs>
        <w:tab w:val="left" w:pos="4055"/>
        <w:tab w:val="center" w:pos="4819"/>
      </w:tabs>
      <w:rPr>
        <w:rStyle w:val="PageNumber"/>
        <w:lang w:val="en-US"/>
      </w:rPr>
    </w:pPr>
  </w:p>
  <w:p w:rsidR="00673FE0" w:rsidRPr="00C5280D" w:rsidRDefault="00673FE0" w:rsidP="001205E2">
    <w:pPr>
      <w:pStyle w:val="Header"/>
      <w:rPr>
        <w:lang w:val="en-US"/>
      </w:rPr>
    </w:pPr>
    <w:r>
      <w:rPr>
        <w:lang w:val="en-US"/>
      </w:rPr>
      <w:t>APPENDIX TO ANNEX IV</w:t>
    </w:r>
  </w:p>
  <w:p w:rsidR="00673FE0" w:rsidRPr="00636C41" w:rsidRDefault="00673FE0">
    <w:pPr>
      <w:pStyle w:val="Head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C5280D" w:rsidRDefault="00673FE0"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B33A6">
      <w:rPr>
        <w:rStyle w:val="PageNumber"/>
        <w:noProof/>
        <w:lang w:val="en-US"/>
      </w:rPr>
      <w:t>3</w:t>
    </w:r>
    <w:r w:rsidRPr="00C5280D">
      <w:rPr>
        <w:rStyle w:val="PageNumber"/>
        <w:lang w:val="en-US"/>
      </w:rPr>
      <w:fldChar w:fldCharType="end"/>
    </w:r>
  </w:p>
  <w:p w:rsidR="00673FE0" w:rsidRDefault="00673FE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C5280D" w:rsidRDefault="00673FE0" w:rsidP="001205E2">
    <w:pPr>
      <w:pStyle w:val="Header"/>
      <w:tabs>
        <w:tab w:val="left" w:pos="4055"/>
        <w:tab w:val="center" w:pos="4819"/>
      </w:tabs>
      <w:rPr>
        <w:rStyle w:val="PageNumber"/>
        <w:lang w:val="en-US"/>
      </w:rPr>
    </w:pPr>
  </w:p>
  <w:p w:rsidR="00673FE0" w:rsidRPr="00C5280D" w:rsidRDefault="00673FE0" w:rsidP="001205E2">
    <w:pPr>
      <w:pStyle w:val="Header"/>
      <w:rPr>
        <w:lang w:val="en-US"/>
      </w:rPr>
    </w:pPr>
    <w:r>
      <w:rPr>
        <w:lang w:val="en-US"/>
      </w:rPr>
      <w:t>ANNEX V</w:t>
    </w:r>
  </w:p>
  <w:p w:rsidR="00673FE0" w:rsidRPr="00636C41" w:rsidRDefault="00673FE0">
    <w:pPr>
      <w:pStyle w:val="Heade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C5280D" w:rsidRDefault="00673FE0" w:rsidP="006961A4">
    <w:pPr>
      <w:pStyle w:val="Header"/>
      <w:rPr>
        <w:lang w:val="en-US"/>
      </w:rPr>
    </w:pPr>
    <w:r>
      <w:rPr>
        <w:lang w:val="en-US"/>
      </w:rPr>
      <w:t>Annex V</w:t>
    </w:r>
    <w:r w:rsidR="001D2754">
      <w:rPr>
        <w:lang w:val="en-US"/>
      </w:rPr>
      <w:t>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B33A6">
      <w:rPr>
        <w:rStyle w:val="PageNumber"/>
        <w:noProof/>
        <w:lang w:val="en-US"/>
      </w:rPr>
      <w:t>9</w:t>
    </w:r>
    <w:r w:rsidRPr="00C5280D">
      <w:rPr>
        <w:rStyle w:val="PageNumber"/>
        <w:lang w:val="en-US"/>
      </w:rPr>
      <w:fldChar w:fldCharType="end"/>
    </w:r>
  </w:p>
  <w:p w:rsidR="00673FE0" w:rsidRDefault="00673FE0"/>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C5280D" w:rsidRDefault="00673FE0" w:rsidP="001205E2">
    <w:pPr>
      <w:pStyle w:val="Header"/>
      <w:tabs>
        <w:tab w:val="left" w:pos="4055"/>
        <w:tab w:val="center" w:pos="4819"/>
      </w:tabs>
      <w:rPr>
        <w:rStyle w:val="PageNumber"/>
        <w:lang w:val="en-US"/>
      </w:rPr>
    </w:pPr>
  </w:p>
  <w:p w:rsidR="00673FE0" w:rsidRPr="00C5280D" w:rsidRDefault="00673FE0" w:rsidP="001205E2">
    <w:pPr>
      <w:pStyle w:val="Header"/>
      <w:rPr>
        <w:lang w:val="en-US"/>
      </w:rPr>
    </w:pPr>
    <w:r>
      <w:rPr>
        <w:lang w:val="en-US"/>
      </w:rPr>
      <w:t>ANNEX VI</w:t>
    </w:r>
  </w:p>
  <w:p w:rsidR="00673FE0" w:rsidRPr="00636C41" w:rsidRDefault="00673FE0">
    <w:pPr>
      <w:pStyle w:val="Heade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754" w:rsidRPr="00FF1F9D" w:rsidRDefault="001D2754" w:rsidP="00D1316A">
    <w:pPr>
      <w:pStyle w:val="Header"/>
      <w:rPr>
        <w:bCs/>
      </w:rPr>
    </w:pPr>
    <w:r>
      <w:rPr>
        <w:bCs/>
      </w:rPr>
      <w:t>TWP/4/10</w:t>
    </w:r>
  </w:p>
  <w:p w:rsidR="001D2754" w:rsidRPr="00C5280D" w:rsidRDefault="001D2754" w:rsidP="006961A4">
    <w:pPr>
      <w:pStyle w:val="Header"/>
      <w:rPr>
        <w:lang w:val="en-US"/>
      </w:rPr>
    </w:pPr>
    <w:r>
      <w:rPr>
        <w:lang w:val="en-US"/>
      </w:rPr>
      <w:t xml:space="preserve">Annex </w:t>
    </w:r>
    <w:proofErr w:type="spellStart"/>
    <w:r>
      <w:rPr>
        <w:lang w:val="en-US"/>
      </w:rPr>
      <w:t>VI</w:t>
    </w:r>
    <w:r w:rsidRPr="00C5280D">
      <w:rPr>
        <w:lang w:val="en-US"/>
      </w:rPr>
      <w:t>ge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10</w:t>
    </w:r>
    <w:r w:rsidRPr="00C5280D">
      <w:rPr>
        <w:rStyle w:val="PageNumber"/>
        <w:lang w:val="en-US"/>
      </w:rPr>
      <w:fldChar w:fldCharType="end"/>
    </w:r>
  </w:p>
  <w:p w:rsidR="001D2754" w:rsidRDefault="001D2754"/>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754" w:rsidRPr="00FF1F9D" w:rsidRDefault="001D2754" w:rsidP="00D1316A">
    <w:pPr>
      <w:pStyle w:val="Header"/>
      <w:rPr>
        <w:bCs/>
      </w:rPr>
    </w:pPr>
    <w:r>
      <w:rPr>
        <w:bCs/>
      </w:rPr>
      <w:t>TWP/4/10</w:t>
    </w:r>
  </w:p>
  <w:p w:rsidR="001D2754" w:rsidRPr="00C5280D" w:rsidRDefault="001D2754" w:rsidP="001205E2">
    <w:pPr>
      <w:pStyle w:val="Header"/>
      <w:tabs>
        <w:tab w:val="left" w:pos="4055"/>
        <w:tab w:val="center" w:pos="4819"/>
      </w:tabs>
      <w:rPr>
        <w:rStyle w:val="PageNumber"/>
        <w:lang w:val="en-US"/>
      </w:rPr>
    </w:pPr>
  </w:p>
  <w:p w:rsidR="001D2754" w:rsidRPr="00C5280D" w:rsidRDefault="001D2754" w:rsidP="001205E2">
    <w:pPr>
      <w:pStyle w:val="Header"/>
      <w:rPr>
        <w:lang w:val="en-US"/>
      </w:rPr>
    </w:pPr>
    <w:r>
      <w:rPr>
        <w:lang w:val="en-US"/>
      </w:rPr>
      <w:t>ANNEX VII</w:t>
    </w:r>
  </w:p>
  <w:p w:rsidR="001D2754" w:rsidRDefault="001D2754">
    <w:pPr>
      <w:pStyle w:val="Header"/>
      <w:rPr>
        <w:lang w:val="en-US"/>
      </w:rPr>
    </w:pPr>
  </w:p>
  <w:p w:rsidR="00C17DB8" w:rsidRPr="00636C41" w:rsidRDefault="00C17DB8">
    <w:pPr>
      <w:pStyle w:val="Header"/>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754" w:rsidRPr="00FF1F9D" w:rsidRDefault="001D2754" w:rsidP="00D1316A">
    <w:pPr>
      <w:pStyle w:val="Header"/>
      <w:rPr>
        <w:bCs/>
      </w:rPr>
    </w:pPr>
    <w:r>
      <w:rPr>
        <w:bCs/>
      </w:rPr>
      <w:t>TWP/4/10</w:t>
    </w:r>
  </w:p>
  <w:p w:rsidR="001D2754" w:rsidRPr="00C5280D" w:rsidRDefault="001D2754" w:rsidP="001205E2">
    <w:pPr>
      <w:pStyle w:val="Header"/>
      <w:tabs>
        <w:tab w:val="left" w:pos="4055"/>
        <w:tab w:val="center" w:pos="4819"/>
      </w:tabs>
      <w:rPr>
        <w:rStyle w:val="PageNumber"/>
        <w:lang w:val="en-US"/>
      </w:rPr>
    </w:pPr>
    <w:r>
      <w:rPr>
        <w:rStyle w:val="PageNumber"/>
        <w:lang w:val="en-US"/>
      </w:rPr>
      <w:t>Annex VII, page 2</w:t>
    </w:r>
  </w:p>
  <w:p w:rsidR="001D2754" w:rsidRPr="00C5280D" w:rsidRDefault="001D2754" w:rsidP="001205E2">
    <w:pPr>
      <w:pStyle w:val="Header"/>
      <w:rPr>
        <w:lang w:val="en-US"/>
      </w:rPr>
    </w:pPr>
  </w:p>
  <w:p w:rsidR="001D2754" w:rsidRPr="00636C41" w:rsidRDefault="001D2754">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FF1F9D" w:rsidRDefault="00673FE0" w:rsidP="001205E2">
    <w:pPr>
      <w:pStyle w:val="Header"/>
      <w:rPr>
        <w:rStyle w:val="PageNumber"/>
        <w:lang w:val="pt-BR"/>
      </w:rPr>
    </w:pPr>
    <w:r w:rsidRPr="00FF1F9D">
      <w:rPr>
        <w:rStyle w:val="PageNumber"/>
        <w:lang w:val="pt-BR"/>
      </w:rPr>
      <w:t xml:space="preserve">Annex I, </w:t>
    </w:r>
    <w:r w:rsidRPr="00FF1F9D">
      <w:rPr>
        <w:rStyle w:val="PageNumber"/>
        <w:snapToGrid w:val="0"/>
        <w:lang w:val="pt-BR"/>
      </w:rPr>
      <w:t xml:space="preserve">page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sidR="00C17DB8">
      <w:rPr>
        <w:rStyle w:val="PageNumber"/>
        <w:noProof/>
        <w:snapToGrid w:val="0"/>
        <w:lang w:val="pt-BR"/>
      </w:rPr>
      <w:t>2</w:t>
    </w:r>
    <w:r w:rsidRPr="00E555F4">
      <w:rPr>
        <w:rStyle w:val="PageNumber"/>
        <w:noProof/>
        <w:snapToGrid w:val="0"/>
      </w:rPr>
      <w:fldChar w:fldCharType="end"/>
    </w:r>
  </w:p>
  <w:p w:rsidR="00673FE0" w:rsidRPr="00FF1F9D" w:rsidRDefault="00673FE0">
    <w:pP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Default="00673FE0" w:rsidP="001205E2">
    <w:pPr>
      <w:pStyle w:val="Header"/>
      <w:rPr>
        <w:rStyle w:val="PageNumber"/>
      </w:rPr>
    </w:pPr>
  </w:p>
  <w:p w:rsidR="00673FE0" w:rsidRPr="00C5280D" w:rsidRDefault="00673FE0" w:rsidP="001205E2">
    <w:pPr>
      <w:pStyle w:val="Header"/>
      <w:rPr>
        <w:rStyle w:val="PageNumber"/>
      </w:rPr>
    </w:pPr>
    <w:r>
      <w:rPr>
        <w:rStyle w:val="PageNumber"/>
      </w:rPr>
      <w:t>ANNEX I</w:t>
    </w:r>
  </w:p>
  <w:p w:rsidR="00673FE0" w:rsidRDefault="00673FE0">
    <w:pPr>
      <w:pStyle w:val="Header"/>
    </w:pPr>
  </w:p>
  <w:p w:rsidR="00673FE0" w:rsidRPr="005F6F40" w:rsidRDefault="00673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636C41" w:rsidRDefault="00673FE0" w:rsidP="001205E2">
    <w:pPr>
      <w:pStyle w:val="Header"/>
      <w:rPr>
        <w:lang w:val="fr-CH"/>
      </w:rPr>
    </w:pPr>
    <w:proofErr w:type="spellStart"/>
    <w:r w:rsidRPr="00636C41">
      <w:rPr>
        <w:lang w:val="fr-CH"/>
      </w:rPr>
      <w:t>Annex</w:t>
    </w:r>
    <w:proofErr w:type="spellEnd"/>
    <w:r w:rsidRPr="00636C41">
      <w:rPr>
        <w:lang w:val="fr-CH"/>
      </w:rPr>
      <w:t xml:space="preserve"> II, page </w:t>
    </w:r>
    <w:r w:rsidRPr="00C5280D">
      <w:rPr>
        <w:rStyle w:val="PageNumber"/>
        <w:lang w:val="en-US"/>
      </w:rPr>
      <w:fldChar w:fldCharType="begin"/>
    </w:r>
    <w:r w:rsidRPr="00636C41">
      <w:rPr>
        <w:rStyle w:val="PageNumber"/>
        <w:lang w:val="fr-CH"/>
      </w:rPr>
      <w:instrText xml:space="preserve"> PAGE </w:instrText>
    </w:r>
    <w:r w:rsidRPr="00C5280D">
      <w:rPr>
        <w:rStyle w:val="PageNumber"/>
        <w:lang w:val="en-US"/>
      </w:rPr>
      <w:fldChar w:fldCharType="separate"/>
    </w:r>
    <w:r w:rsidR="000B33A6">
      <w:rPr>
        <w:rStyle w:val="PageNumber"/>
        <w:noProof/>
        <w:lang w:val="fr-CH"/>
      </w:rPr>
      <w:t>4</w:t>
    </w:r>
    <w:r w:rsidRPr="00C5280D">
      <w:rPr>
        <w:rStyle w:val="PageNumber"/>
        <w:lang w:val="en-US"/>
      </w:rPr>
      <w:fldChar w:fldCharType="end"/>
    </w:r>
  </w:p>
  <w:p w:rsidR="00673FE0" w:rsidRPr="00636C41" w:rsidRDefault="00673FE0"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Default="00673FE0" w:rsidP="001205E2">
    <w:pPr>
      <w:pStyle w:val="Header"/>
      <w:rPr>
        <w:rStyle w:val="PageNumber"/>
      </w:rPr>
    </w:pPr>
  </w:p>
  <w:p w:rsidR="00673FE0" w:rsidRPr="00C5280D" w:rsidRDefault="00673FE0" w:rsidP="001205E2">
    <w:pPr>
      <w:pStyle w:val="Header"/>
      <w:rPr>
        <w:rStyle w:val="PageNumber"/>
      </w:rPr>
    </w:pPr>
    <w:r>
      <w:rPr>
        <w:rStyle w:val="PageNumber"/>
      </w:rPr>
      <w:t>ANNEX II</w:t>
    </w:r>
  </w:p>
  <w:p w:rsidR="00673FE0" w:rsidRDefault="00673FE0">
    <w:pPr>
      <w:pStyle w:val="Header"/>
    </w:pPr>
  </w:p>
  <w:p w:rsidR="00673FE0" w:rsidRPr="005F6F40" w:rsidRDefault="00673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C5280D" w:rsidRDefault="00673FE0" w:rsidP="001205E2">
    <w:pPr>
      <w:pStyle w:val="Header"/>
      <w:rPr>
        <w:rStyle w:val="PageNumber"/>
      </w:rPr>
    </w:pPr>
    <w:proofErr w:type="spellStart"/>
    <w:r>
      <w:rPr>
        <w:rStyle w:val="PageNumber"/>
      </w:rPr>
      <w:t>Annex</w:t>
    </w:r>
    <w:proofErr w:type="spellEnd"/>
    <w:r>
      <w:rPr>
        <w:rStyle w:val="PageNumber"/>
      </w:rPr>
      <w:t xml:space="preserve"> II, </w:t>
    </w:r>
    <w:r w:rsidRPr="00636C41">
      <w:rPr>
        <w:lang w:val="fr-CH"/>
      </w:rPr>
      <w:t xml:space="preserve">page </w:t>
    </w:r>
    <w:r w:rsidRPr="00C5280D">
      <w:rPr>
        <w:rStyle w:val="PageNumber"/>
        <w:lang w:val="en-US"/>
      </w:rPr>
      <w:fldChar w:fldCharType="begin"/>
    </w:r>
    <w:r w:rsidRPr="00636C41">
      <w:rPr>
        <w:rStyle w:val="PageNumber"/>
        <w:lang w:val="fr-CH"/>
      </w:rPr>
      <w:instrText xml:space="preserve"> PAGE </w:instrText>
    </w:r>
    <w:r w:rsidRPr="00C5280D">
      <w:rPr>
        <w:rStyle w:val="PageNumber"/>
        <w:lang w:val="en-US"/>
      </w:rPr>
      <w:fldChar w:fldCharType="separate"/>
    </w:r>
    <w:r w:rsidR="000B33A6">
      <w:rPr>
        <w:rStyle w:val="PageNumber"/>
        <w:noProof/>
        <w:lang w:val="fr-CH"/>
      </w:rPr>
      <w:t>3</w:t>
    </w:r>
    <w:r w:rsidRPr="00C5280D">
      <w:rPr>
        <w:rStyle w:val="PageNumber"/>
        <w:lang w:val="en-US"/>
      </w:rPr>
      <w:fldChar w:fldCharType="end"/>
    </w:r>
  </w:p>
  <w:p w:rsidR="00673FE0" w:rsidRDefault="00673FE0">
    <w:pPr>
      <w:pStyle w:val="Header"/>
    </w:pPr>
  </w:p>
  <w:p w:rsidR="00673FE0" w:rsidRPr="005F6F40" w:rsidRDefault="00673F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Pr="00636C41" w:rsidRDefault="00673FE0" w:rsidP="001205E2">
    <w:pPr>
      <w:pStyle w:val="Header"/>
      <w:rPr>
        <w:lang w:val="fr-CH"/>
      </w:rPr>
    </w:pPr>
    <w:proofErr w:type="spellStart"/>
    <w:r w:rsidRPr="00636C41">
      <w:rPr>
        <w:lang w:val="fr-CH"/>
      </w:rPr>
      <w:t>Annex</w:t>
    </w:r>
    <w:proofErr w:type="spellEnd"/>
    <w:r w:rsidRPr="00636C41">
      <w:rPr>
        <w:lang w:val="fr-CH"/>
      </w:rPr>
      <w:t xml:space="preserve"> III, page 2</w:t>
    </w:r>
  </w:p>
  <w:p w:rsidR="00673FE0" w:rsidRPr="00636C41" w:rsidRDefault="00673FE0"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FF1F9D" w:rsidRDefault="00673FE0" w:rsidP="00D1316A">
    <w:pPr>
      <w:pStyle w:val="Header"/>
      <w:rPr>
        <w:bCs/>
      </w:rPr>
    </w:pPr>
    <w:r>
      <w:rPr>
        <w:bCs/>
      </w:rPr>
      <w:t>TWP/4/10</w:t>
    </w:r>
  </w:p>
  <w:p w:rsidR="00673FE0" w:rsidRDefault="00673FE0" w:rsidP="001205E2">
    <w:pPr>
      <w:pStyle w:val="Header"/>
      <w:rPr>
        <w:bCs/>
      </w:rPr>
    </w:pPr>
  </w:p>
  <w:p w:rsidR="00673FE0" w:rsidRPr="00C5280D" w:rsidRDefault="00673FE0" w:rsidP="001205E2">
    <w:pPr>
      <w:pStyle w:val="Header"/>
      <w:rPr>
        <w:lang w:val="en-US"/>
      </w:rPr>
    </w:pPr>
    <w:r>
      <w:rPr>
        <w:lang w:val="en-US"/>
      </w:rPr>
      <w:t>ANNEX III</w:t>
    </w:r>
  </w:p>
  <w:p w:rsidR="00673FE0" w:rsidRDefault="00673F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FE0" w:rsidRPr="00C5280D" w:rsidRDefault="00673FE0" w:rsidP="001205E2">
    <w:pPr>
      <w:pStyle w:val="Header"/>
      <w:tabs>
        <w:tab w:val="left" w:pos="4055"/>
        <w:tab w:val="center" w:pos="4819"/>
      </w:tabs>
      <w:rPr>
        <w:rStyle w:val="PageNumber"/>
        <w:lang w:val="en-US"/>
      </w:rPr>
    </w:pPr>
    <w:r w:rsidRPr="007D093F">
      <w:rPr>
        <w:rStyle w:val="PageNumber"/>
        <w:lang w:val="en-US"/>
      </w:rPr>
      <w:t>TW</w:t>
    </w:r>
    <w:r>
      <w:rPr>
        <w:rStyle w:val="PageNumber"/>
        <w:lang w:val="en-US"/>
      </w:rPr>
      <w:t>C</w:t>
    </w:r>
    <w:r w:rsidRPr="007D093F">
      <w:rPr>
        <w:rStyle w:val="PageNumber"/>
        <w:lang w:val="en-US"/>
      </w:rPr>
      <w:t>/</w:t>
    </w:r>
    <w:r>
      <w:rPr>
        <w:rStyle w:val="PageNumber"/>
        <w:lang w:val="en-US"/>
      </w:rPr>
      <w:t>36</w:t>
    </w:r>
    <w:r w:rsidRPr="007D093F">
      <w:rPr>
        <w:rStyle w:val="PageNumber"/>
        <w:lang w:val="en-US"/>
      </w:rPr>
      <w:t>/</w:t>
    </w:r>
    <w:r>
      <w:rPr>
        <w:rStyle w:val="PageNumber"/>
        <w:lang w:val="en-US"/>
      </w:rPr>
      <w:t>2</w:t>
    </w:r>
  </w:p>
  <w:p w:rsidR="00673FE0" w:rsidRPr="00C5280D" w:rsidRDefault="00673FE0" w:rsidP="001205E2">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Pr>
        <w:noProof/>
        <w:lang w:val="en-US"/>
      </w:rPr>
      <w:t>4</w:t>
    </w:r>
    <w:r w:rsidRPr="00C44807">
      <w:rPr>
        <w:noProof/>
        <w:lang w:val="en-US"/>
      </w:rPr>
      <w:fldChar w:fldCharType="end"/>
    </w:r>
  </w:p>
  <w:p w:rsidR="00673FE0" w:rsidRPr="00C5280D" w:rsidRDefault="00673FE0"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46520AC"/>
    <w:multiLevelType w:val="hybridMultilevel"/>
    <w:tmpl w:val="6248F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075723"/>
    <w:multiLevelType w:val="hybridMultilevel"/>
    <w:tmpl w:val="5B9E33D2"/>
    <w:lvl w:ilvl="0" w:tplc="4D147D9E">
      <w:start w:val="1"/>
      <w:numFmt w:val="decimal"/>
      <w:lvlText w:val="%1."/>
      <w:lvlJc w:val="left"/>
      <w:pPr>
        <w:ind w:left="495" w:hanging="360"/>
        <w:jc w:val="left"/>
      </w:pPr>
      <w:rPr>
        <w:rFonts w:hint="default"/>
        <w:spacing w:val="-3"/>
        <w:w w:val="99"/>
        <w:lang w:val="it-IT" w:eastAsia="it-IT" w:bidi="it-IT"/>
      </w:rPr>
    </w:lvl>
    <w:lvl w:ilvl="1" w:tplc="AB6A6FB4">
      <w:numFmt w:val="bullet"/>
      <w:lvlText w:val="•"/>
      <w:lvlJc w:val="left"/>
      <w:pPr>
        <w:ind w:left="1442" w:hanging="360"/>
      </w:pPr>
      <w:rPr>
        <w:rFonts w:hint="default"/>
        <w:lang w:val="it-IT" w:eastAsia="it-IT" w:bidi="it-IT"/>
      </w:rPr>
    </w:lvl>
    <w:lvl w:ilvl="2" w:tplc="B1326DE0">
      <w:numFmt w:val="bullet"/>
      <w:lvlText w:val="•"/>
      <w:lvlJc w:val="left"/>
      <w:pPr>
        <w:ind w:left="2385" w:hanging="360"/>
      </w:pPr>
      <w:rPr>
        <w:rFonts w:hint="default"/>
        <w:lang w:val="it-IT" w:eastAsia="it-IT" w:bidi="it-IT"/>
      </w:rPr>
    </w:lvl>
    <w:lvl w:ilvl="3" w:tplc="C3CA9310">
      <w:numFmt w:val="bullet"/>
      <w:lvlText w:val="•"/>
      <w:lvlJc w:val="left"/>
      <w:pPr>
        <w:ind w:left="3327" w:hanging="360"/>
      </w:pPr>
      <w:rPr>
        <w:rFonts w:hint="default"/>
        <w:lang w:val="it-IT" w:eastAsia="it-IT" w:bidi="it-IT"/>
      </w:rPr>
    </w:lvl>
    <w:lvl w:ilvl="4" w:tplc="5DA4B89E">
      <w:numFmt w:val="bullet"/>
      <w:lvlText w:val="•"/>
      <w:lvlJc w:val="left"/>
      <w:pPr>
        <w:ind w:left="4270" w:hanging="360"/>
      </w:pPr>
      <w:rPr>
        <w:rFonts w:hint="default"/>
        <w:lang w:val="it-IT" w:eastAsia="it-IT" w:bidi="it-IT"/>
      </w:rPr>
    </w:lvl>
    <w:lvl w:ilvl="5" w:tplc="26F608C4">
      <w:numFmt w:val="bullet"/>
      <w:lvlText w:val="•"/>
      <w:lvlJc w:val="left"/>
      <w:pPr>
        <w:ind w:left="5212" w:hanging="360"/>
      </w:pPr>
      <w:rPr>
        <w:rFonts w:hint="default"/>
        <w:lang w:val="it-IT" w:eastAsia="it-IT" w:bidi="it-IT"/>
      </w:rPr>
    </w:lvl>
    <w:lvl w:ilvl="6" w:tplc="803C16E6">
      <w:numFmt w:val="bullet"/>
      <w:lvlText w:val="•"/>
      <w:lvlJc w:val="left"/>
      <w:pPr>
        <w:ind w:left="6155" w:hanging="360"/>
      </w:pPr>
      <w:rPr>
        <w:rFonts w:hint="default"/>
        <w:lang w:val="it-IT" w:eastAsia="it-IT" w:bidi="it-IT"/>
      </w:rPr>
    </w:lvl>
    <w:lvl w:ilvl="7" w:tplc="BFCA5904">
      <w:numFmt w:val="bullet"/>
      <w:lvlText w:val="•"/>
      <w:lvlJc w:val="left"/>
      <w:pPr>
        <w:ind w:left="7097" w:hanging="360"/>
      </w:pPr>
      <w:rPr>
        <w:rFonts w:hint="default"/>
        <w:lang w:val="it-IT" w:eastAsia="it-IT" w:bidi="it-IT"/>
      </w:rPr>
    </w:lvl>
    <w:lvl w:ilvl="8" w:tplc="651C4B24">
      <w:numFmt w:val="bullet"/>
      <w:lvlText w:val="•"/>
      <w:lvlJc w:val="left"/>
      <w:pPr>
        <w:ind w:left="8040" w:hanging="360"/>
      </w:pPr>
      <w:rPr>
        <w:rFonts w:hint="default"/>
        <w:lang w:val="it-IT" w:eastAsia="it-IT" w:bidi="it-IT"/>
      </w:rPr>
    </w:lvl>
  </w:abstractNum>
  <w:abstractNum w:abstractNumId="4"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BD371D"/>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B537A14"/>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8" w15:restartNumberingAfterBreak="0">
    <w:nsid w:val="4CE064B1"/>
    <w:multiLevelType w:val="hybridMultilevel"/>
    <w:tmpl w:val="425A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6F41F8"/>
    <w:multiLevelType w:val="hybridMultilevel"/>
    <w:tmpl w:val="29E0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1762A"/>
    <w:multiLevelType w:val="hybridMultilevel"/>
    <w:tmpl w:val="FDB4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0"/>
  </w:num>
  <w:num w:numId="3">
    <w:abstractNumId w:val="0"/>
  </w:num>
  <w:num w:numId="4">
    <w:abstractNumId w:val="12"/>
    <w:lvlOverride w:ilvl="0">
      <w:startOverride w:val="1"/>
    </w:lvlOverride>
  </w:num>
  <w:num w:numId="5">
    <w:abstractNumId w:val="6"/>
  </w:num>
  <w:num w:numId="6">
    <w:abstractNumId w:val="8"/>
  </w:num>
  <w:num w:numId="7">
    <w:abstractNumId w:val="9"/>
  </w:num>
  <w:num w:numId="8">
    <w:abstractNumId w:val="5"/>
  </w:num>
  <w:num w:numId="9">
    <w:abstractNumId w:val="7"/>
  </w:num>
  <w:num w:numId="10">
    <w:abstractNumId w:val="4"/>
  </w:num>
  <w:num w:numId="11">
    <w:abstractNumId w:val="11"/>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0A0"/>
    <w:rsid w:val="00010CF3"/>
    <w:rsid w:val="00011E27"/>
    <w:rsid w:val="000148BC"/>
    <w:rsid w:val="00024AB8"/>
    <w:rsid w:val="00030854"/>
    <w:rsid w:val="00036028"/>
    <w:rsid w:val="00044642"/>
    <w:rsid w:val="000446B9"/>
    <w:rsid w:val="00047E21"/>
    <w:rsid w:val="00050E16"/>
    <w:rsid w:val="00085505"/>
    <w:rsid w:val="000B33A6"/>
    <w:rsid w:val="000C4E25"/>
    <w:rsid w:val="000C7021"/>
    <w:rsid w:val="000C71FF"/>
    <w:rsid w:val="000D6BBC"/>
    <w:rsid w:val="000D7780"/>
    <w:rsid w:val="000D78B3"/>
    <w:rsid w:val="000E636A"/>
    <w:rsid w:val="000F2F11"/>
    <w:rsid w:val="000F7610"/>
    <w:rsid w:val="00104F9F"/>
    <w:rsid w:val="00105929"/>
    <w:rsid w:val="00110C36"/>
    <w:rsid w:val="001131D5"/>
    <w:rsid w:val="001132F2"/>
    <w:rsid w:val="001205E2"/>
    <w:rsid w:val="00120911"/>
    <w:rsid w:val="00141DB8"/>
    <w:rsid w:val="001449AC"/>
    <w:rsid w:val="00152FD9"/>
    <w:rsid w:val="00172084"/>
    <w:rsid w:val="0017474A"/>
    <w:rsid w:val="001758C6"/>
    <w:rsid w:val="00182B99"/>
    <w:rsid w:val="001D2754"/>
    <w:rsid w:val="001D6303"/>
    <w:rsid w:val="0021332C"/>
    <w:rsid w:val="00213982"/>
    <w:rsid w:val="0021576F"/>
    <w:rsid w:val="00222BDF"/>
    <w:rsid w:val="0024416D"/>
    <w:rsid w:val="002560A4"/>
    <w:rsid w:val="00266E13"/>
    <w:rsid w:val="00271911"/>
    <w:rsid w:val="002800A0"/>
    <w:rsid w:val="002801B3"/>
    <w:rsid w:val="00281060"/>
    <w:rsid w:val="0028258C"/>
    <w:rsid w:val="00284CDF"/>
    <w:rsid w:val="002940E8"/>
    <w:rsid w:val="00294751"/>
    <w:rsid w:val="002A043C"/>
    <w:rsid w:val="002A6E50"/>
    <w:rsid w:val="002B4298"/>
    <w:rsid w:val="002C256A"/>
    <w:rsid w:val="002C2660"/>
    <w:rsid w:val="002E6E41"/>
    <w:rsid w:val="00300EAB"/>
    <w:rsid w:val="00305A7F"/>
    <w:rsid w:val="003152FE"/>
    <w:rsid w:val="00327436"/>
    <w:rsid w:val="00335389"/>
    <w:rsid w:val="00344BD6"/>
    <w:rsid w:val="0035528D"/>
    <w:rsid w:val="00361821"/>
    <w:rsid w:val="00361E9E"/>
    <w:rsid w:val="00370BF0"/>
    <w:rsid w:val="00371DAF"/>
    <w:rsid w:val="00384B59"/>
    <w:rsid w:val="003A629F"/>
    <w:rsid w:val="003C7FBE"/>
    <w:rsid w:val="003D227C"/>
    <w:rsid w:val="003D2B4D"/>
    <w:rsid w:val="0042476B"/>
    <w:rsid w:val="00444A88"/>
    <w:rsid w:val="0046287C"/>
    <w:rsid w:val="00474DA4"/>
    <w:rsid w:val="00476B4D"/>
    <w:rsid w:val="004805FA"/>
    <w:rsid w:val="00480F26"/>
    <w:rsid w:val="00487192"/>
    <w:rsid w:val="004935D2"/>
    <w:rsid w:val="0049744F"/>
    <w:rsid w:val="004A7272"/>
    <w:rsid w:val="004B1215"/>
    <w:rsid w:val="004C39C2"/>
    <w:rsid w:val="004D047D"/>
    <w:rsid w:val="004F1E9E"/>
    <w:rsid w:val="004F305A"/>
    <w:rsid w:val="00512164"/>
    <w:rsid w:val="00520297"/>
    <w:rsid w:val="00524CC2"/>
    <w:rsid w:val="005338F9"/>
    <w:rsid w:val="0054281C"/>
    <w:rsid w:val="00544581"/>
    <w:rsid w:val="0055268D"/>
    <w:rsid w:val="00562FEC"/>
    <w:rsid w:val="00576BE4"/>
    <w:rsid w:val="005A400A"/>
    <w:rsid w:val="005F7B92"/>
    <w:rsid w:val="00603DEB"/>
    <w:rsid w:val="00612379"/>
    <w:rsid w:val="006153B6"/>
    <w:rsid w:val="0061555F"/>
    <w:rsid w:val="00621302"/>
    <w:rsid w:val="00636CA6"/>
    <w:rsid w:val="00641200"/>
    <w:rsid w:val="00641C43"/>
    <w:rsid w:val="006655D3"/>
    <w:rsid w:val="00667404"/>
    <w:rsid w:val="00673FE0"/>
    <w:rsid w:val="006756EA"/>
    <w:rsid w:val="00677A17"/>
    <w:rsid w:val="00687EB4"/>
    <w:rsid w:val="00695C56"/>
    <w:rsid w:val="006961A4"/>
    <w:rsid w:val="006A5CDE"/>
    <w:rsid w:val="006A644A"/>
    <w:rsid w:val="006B17D2"/>
    <w:rsid w:val="006C224E"/>
    <w:rsid w:val="006C6749"/>
    <w:rsid w:val="006D780A"/>
    <w:rsid w:val="00700F6B"/>
    <w:rsid w:val="00702A38"/>
    <w:rsid w:val="0071271E"/>
    <w:rsid w:val="00732DEC"/>
    <w:rsid w:val="00735BD5"/>
    <w:rsid w:val="0073650B"/>
    <w:rsid w:val="007472B2"/>
    <w:rsid w:val="00751613"/>
    <w:rsid w:val="007556F6"/>
    <w:rsid w:val="00760EEF"/>
    <w:rsid w:val="00777EE5"/>
    <w:rsid w:val="00784836"/>
    <w:rsid w:val="0079023E"/>
    <w:rsid w:val="007A2854"/>
    <w:rsid w:val="007B1E9E"/>
    <w:rsid w:val="007C1D92"/>
    <w:rsid w:val="007C4CB9"/>
    <w:rsid w:val="007D0B9D"/>
    <w:rsid w:val="007D19B0"/>
    <w:rsid w:val="007D7BA0"/>
    <w:rsid w:val="007F498F"/>
    <w:rsid w:val="0080679D"/>
    <w:rsid w:val="008108B0"/>
    <w:rsid w:val="00811B20"/>
    <w:rsid w:val="008211B5"/>
    <w:rsid w:val="0082296E"/>
    <w:rsid w:val="00824099"/>
    <w:rsid w:val="00835B95"/>
    <w:rsid w:val="00846D7C"/>
    <w:rsid w:val="00860A1D"/>
    <w:rsid w:val="00867AC1"/>
    <w:rsid w:val="0087152E"/>
    <w:rsid w:val="00890DF8"/>
    <w:rsid w:val="008A743F"/>
    <w:rsid w:val="008C056C"/>
    <w:rsid w:val="008C0970"/>
    <w:rsid w:val="008D0BC5"/>
    <w:rsid w:val="008D2CF7"/>
    <w:rsid w:val="008F3CB1"/>
    <w:rsid w:val="00900C26"/>
    <w:rsid w:val="0090197F"/>
    <w:rsid w:val="00906DDC"/>
    <w:rsid w:val="009076E9"/>
    <w:rsid w:val="009114F0"/>
    <w:rsid w:val="00925551"/>
    <w:rsid w:val="00934E09"/>
    <w:rsid w:val="00936253"/>
    <w:rsid w:val="00940D46"/>
    <w:rsid w:val="00952AD9"/>
    <w:rsid w:val="00952DD4"/>
    <w:rsid w:val="009559EB"/>
    <w:rsid w:val="00965AE7"/>
    <w:rsid w:val="00970FED"/>
    <w:rsid w:val="00980EEA"/>
    <w:rsid w:val="00992D82"/>
    <w:rsid w:val="0099642A"/>
    <w:rsid w:val="00997029"/>
    <w:rsid w:val="009A5D98"/>
    <w:rsid w:val="009A7339"/>
    <w:rsid w:val="009B440E"/>
    <w:rsid w:val="009C71DA"/>
    <w:rsid w:val="009D690D"/>
    <w:rsid w:val="009E65B6"/>
    <w:rsid w:val="00A24C10"/>
    <w:rsid w:val="00A42AC3"/>
    <w:rsid w:val="00A430CF"/>
    <w:rsid w:val="00A54309"/>
    <w:rsid w:val="00A647E8"/>
    <w:rsid w:val="00AB2B93"/>
    <w:rsid w:val="00AB530F"/>
    <w:rsid w:val="00AB7E5B"/>
    <w:rsid w:val="00AC2883"/>
    <w:rsid w:val="00AD5FB2"/>
    <w:rsid w:val="00AE0EF1"/>
    <w:rsid w:val="00AE2937"/>
    <w:rsid w:val="00AE4327"/>
    <w:rsid w:val="00B07301"/>
    <w:rsid w:val="00B11F3E"/>
    <w:rsid w:val="00B224DE"/>
    <w:rsid w:val="00B324D4"/>
    <w:rsid w:val="00B35C67"/>
    <w:rsid w:val="00B3799B"/>
    <w:rsid w:val="00B46575"/>
    <w:rsid w:val="00B54B81"/>
    <w:rsid w:val="00B61777"/>
    <w:rsid w:val="00B84BBD"/>
    <w:rsid w:val="00BA43FB"/>
    <w:rsid w:val="00BB1E62"/>
    <w:rsid w:val="00BC127D"/>
    <w:rsid w:val="00BC1FE6"/>
    <w:rsid w:val="00BE384A"/>
    <w:rsid w:val="00C061B6"/>
    <w:rsid w:val="00C17DB8"/>
    <w:rsid w:val="00C22DEA"/>
    <w:rsid w:val="00C2446C"/>
    <w:rsid w:val="00C36AE5"/>
    <w:rsid w:val="00C41F17"/>
    <w:rsid w:val="00C527FA"/>
    <w:rsid w:val="00C5280D"/>
    <w:rsid w:val="00C53EB3"/>
    <w:rsid w:val="00C5791C"/>
    <w:rsid w:val="00C66290"/>
    <w:rsid w:val="00C72B7A"/>
    <w:rsid w:val="00C82A14"/>
    <w:rsid w:val="00C863D6"/>
    <w:rsid w:val="00C973F2"/>
    <w:rsid w:val="00CA304C"/>
    <w:rsid w:val="00CA774A"/>
    <w:rsid w:val="00CC11B0"/>
    <w:rsid w:val="00CC2841"/>
    <w:rsid w:val="00CC63F3"/>
    <w:rsid w:val="00CE0118"/>
    <w:rsid w:val="00CF1330"/>
    <w:rsid w:val="00CF7E36"/>
    <w:rsid w:val="00D01D7C"/>
    <w:rsid w:val="00D02621"/>
    <w:rsid w:val="00D1316A"/>
    <w:rsid w:val="00D26D2E"/>
    <w:rsid w:val="00D30F65"/>
    <w:rsid w:val="00D3708D"/>
    <w:rsid w:val="00D40426"/>
    <w:rsid w:val="00D51651"/>
    <w:rsid w:val="00D57C96"/>
    <w:rsid w:val="00D57D18"/>
    <w:rsid w:val="00D720A0"/>
    <w:rsid w:val="00D7795C"/>
    <w:rsid w:val="00D91203"/>
    <w:rsid w:val="00D95174"/>
    <w:rsid w:val="00D96057"/>
    <w:rsid w:val="00DA1712"/>
    <w:rsid w:val="00DA4499"/>
    <w:rsid w:val="00DA4973"/>
    <w:rsid w:val="00DA6F36"/>
    <w:rsid w:val="00DA722E"/>
    <w:rsid w:val="00DB596E"/>
    <w:rsid w:val="00DB7773"/>
    <w:rsid w:val="00DC00EA"/>
    <w:rsid w:val="00DC089C"/>
    <w:rsid w:val="00DC3802"/>
    <w:rsid w:val="00E07D87"/>
    <w:rsid w:val="00E32F7E"/>
    <w:rsid w:val="00E51ED6"/>
    <w:rsid w:val="00E5267B"/>
    <w:rsid w:val="00E70039"/>
    <w:rsid w:val="00E72D49"/>
    <w:rsid w:val="00E7593C"/>
    <w:rsid w:val="00E7678A"/>
    <w:rsid w:val="00E935F1"/>
    <w:rsid w:val="00E94A81"/>
    <w:rsid w:val="00EA1FFB"/>
    <w:rsid w:val="00EB048E"/>
    <w:rsid w:val="00EB4E9C"/>
    <w:rsid w:val="00EC481C"/>
    <w:rsid w:val="00EC76DF"/>
    <w:rsid w:val="00EE1AFA"/>
    <w:rsid w:val="00EE34DF"/>
    <w:rsid w:val="00EF2F89"/>
    <w:rsid w:val="00F03E98"/>
    <w:rsid w:val="00F1237A"/>
    <w:rsid w:val="00F22CBD"/>
    <w:rsid w:val="00F272F1"/>
    <w:rsid w:val="00F3446D"/>
    <w:rsid w:val="00F45372"/>
    <w:rsid w:val="00F54CE9"/>
    <w:rsid w:val="00F560F7"/>
    <w:rsid w:val="00F6334D"/>
    <w:rsid w:val="00F76A11"/>
    <w:rsid w:val="00F94AAD"/>
    <w:rsid w:val="00FA49AB"/>
    <w:rsid w:val="00FD3E57"/>
    <w:rsid w:val="00FE39C7"/>
    <w:rsid w:val="00FF4D07"/>
    <w:rsid w:val="00FF6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F71160A"/>
  <w15:docId w15:val="{6BFB9F7B-810C-4015-B766-2B2D4EDA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A17"/>
    <w:pPr>
      <w:jc w:val="both"/>
    </w:pPr>
    <w:rPr>
      <w:rFonts w:ascii="Arial" w:hAnsi="Arial"/>
    </w:rPr>
  </w:style>
  <w:style w:type="paragraph" w:styleId="Heading1">
    <w:name w:val="heading 1"/>
    <w:next w:val="Normal"/>
    <w:autoRedefine/>
    <w:qFormat/>
    <w:rsid w:val="00677A17"/>
    <w:pPr>
      <w:keepNext/>
      <w:jc w:val="both"/>
      <w:outlineLvl w:val="0"/>
    </w:pPr>
    <w:rPr>
      <w:rFonts w:ascii="Arial" w:hAnsi="Arial"/>
      <w:caps/>
    </w:rPr>
  </w:style>
  <w:style w:type="paragraph" w:styleId="Heading2">
    <w:name w:val="heading 2"/>
    <w:next w:val="Normal"/>
    <w:autoRedefine/>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0C71FF"/>
    <w:pPr>
      <w:tabs>
        <w:tab w:val="right" w:leader="dot" w:pos="9639"/>
      </w:tabs>
      <w:spacing w:after="60"/>
      <w:ind w:left="284" w:right="851"/>
      <w:jc w:val="left"/>
    </w:pPr>
    <w:rPr>
      <w:rFonts w:eastAsiaTheme="minorHAnsi" w:cs="Arial"/>
      <w:noProof/>
      <w:sz w:val="18"/>
      <w:szCs w:val="18"/>
    </w:rPr>
  </w:style>
  <w:style w:type="paragraph" w:styleId="TOC3">
    <w:name w:val="toc 3"/>
    <w:next w:val="Normal"/>
    <w:qFormat/>
    <w:rsid w:val="000C71FF"/>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0C71FF"/>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C17DB8"/>
    <w:pPr>
      <w:tabs>
        <w:tab w:val="right" w:leader="dot" w:pos="9639"/>
      </w:tabs>
      <w:spacing w:before="60"/>
      <w:ind w:right="1418"/>
      <w:jc w:val="left"/>
    </w:pPr>
    <w:rPr>
      <w:rFonts w:cs="Arial"/>
      <w:bCs/>
      <w:caps/>
      <w:noProof/>
      <w:sz w:val="18"/>
    </w:rPr>
  </w:style>
  <w:style w:type="paragraph" w:styleId="TOC5">
    <w:name w:val="toc 5"/>
    <w:next w:val="Normal"/>
    <w:autoRedefine/>
    <w:rsid w:val="000C71FF"/>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erChar">
    <w:name w:val="Header Char"/>
    <w:basedOn w:val="DefaultParagraphFont"/>
    <w:link w:val="Header"/>
    <w:rsid w:val="00AE4327"/>
    <w:rPr>
      <w:rFonts w:ascii="Arial" w:hAnsi="Arial"/>
      <w:lang w:val="fr-FR"/>
    </w:rPr>
  </w:style>
  <w:style w:type="table" w:styleId="TableGrid">
    <w:name w:val="Table Grid"/>
    <w:basedOn w:val="TableNormal"/>
    <w:uiPriority w:val="59"/>
    <w:rsid w:val="00AE432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327"/>
    <w:pPr>
      <w:ind w:left="720"/>
      <w:contextualSpacing/>
    </w:pPr>
    <w:rPr>
      <w:rFonts w:eastAsia="MS Mincho"/>
    </w:rPr>
  </w:style>
  <w:style w:type="paragraph" w:customStyle="1" w:styleId="Default">
    <w:name w:val="Default"/>
    <w:rsid w:val="00673FE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883898">
      <w:bodyDiv w:val="1"/>
      <w:marLeft w:val="0"/>
      <w:marRight w:val="0"/>
      <w:marTop w:val="0"/>
      <w:marBottom w:val="0"/>
      <w:divBdr>
        <w:top w:val="none" w:sz="0" w:space="0" w:color="auto"/>
        <w:left w:val="none" w:sz="0" w:space="0" w:color="auto"/>
        <w:bottom w:val="none" w:sz="0" w:space="0" w:color="auto"/>
        <w:right w:val="none" w:sz="0" w:space="0" w:color="auto"/>
      </w:divBdr>
    </w:div>
    <w:div w:id="425885106">
      <w:bodyDiv w:val="1"/>
      <w:marLeft w:val="0"/>
      <w:marRight w:val="0"/>
      <w:marTop w:val="0"/>
      <w:marBottom w:val="0"/>
      <w:divBdr>
        <w:top w:val="none" w:sz="0" w:space="0" w:color="auto"/>
        <w:left w:val="none" w:sz="0" w:space="0" w:color="auto"/>
        <w:bottom w:val="none" w:sz="0" w:space="0" w:color="auto"/>
        <w:right w:val="none" w:sz="0" w:space="0" w:color="auto"/>
      </w:divBdr>
    </w:div>
    <w:div w:id="491877776">
      <w:bodyDiv w:val="1"/>
      <w:marLeft w:val="0"/>
      <w:marRight w:val="0"/>
      <w:marTop w:val="0"/>
      <w:marBottom w:val="0"/>
      <w:divBdr>
        <w:top w:val="none" w:sz="0" w:space="0" w:color="auto"/>
        <w:left w:val="none" w:sz="0" w:space="0" w:color="auto"/>
        <w:bottom w:val="none" w:sz="0" w:space="0" w:color="auto"/>
        <w:right w:val="none" w:sz="0" w:space="0" w:color="auto"/>
      </w:divBdr>
    </w:div>
    <w:div w:id="1114641395">
      <w:bodyDiv w:val="1"/>
      <w:marLeft w:val="0"/>
      <w:marRight w:val="0"/>
      <w:marTop w:val="0"/>
      <w:marBottom w:val="0"/>
      <w:divBdr>
        <w:top w:val="none" w:sz="0" w:space="0" w:color="auto"/>
        <w:left w:val="none" w:sz="0" w:space="0" w:color="auto"/>
        <w:bottom w:val="none" w:sz="0" w:space="0" w:color="auto"/>
        <w:right w:val="none" w:sz="0" w:space="0" w:color="auto"/>
      </w:divBdr>
    </w:div>
    <w:div w:id="1234124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eader" Target="header10.xml"/><Relationship Id="rId42" Type="http://schemas.openxmlformats.org/officeDocument/2006/relationships/oleObject" Target="embeddings/oleObject5.bin"/><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hyperlink" Target="http://www.linguee.fr/anglais-francais/traduction/regression+model.html" TargetMode="Externa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image" Target="media/image5.jpg"/><Relationship Id="rId32" Type="http://schemas.openxmlformats.org/officeDocument/2006/relationships/header" Target="header14.xml"/><Relationship Id="rId37" Type="http://schemas.openxmlformats.org/officeDocument/2006/relationships/image" Target="media/image12.emf"/><Relationship Id="rId40" Type="http://schemas.openxmlformats.org/officeDocument/2006/relationships/oleObject" Target="embeddings/oleObject4.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image" Target="media/image24.emf"/><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12.xml"/><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image" Target="media/image19.emf"/><Relationship Id="rId72"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6.jpg"/><Relationship Id="rId33" Type="http://schemas.openxmlformats.org/officeDocument/2006/relationships/image" Target="media/image10.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header" Target="header9.xml"/><Relationship Id="rId41" Type="http://schemas.openxmlformats.org/officeDocument/2006/relationships/image" Target="media/image14.e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header" Target="header1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oleObject" Target="embeddings/oleObject2.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6.emf"/><Relationship Id="rId73"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3.e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21.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P_documents\twp_04\template\twp_04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belal\AppData\Local\Microsoft\Windows\Temporary%20Internet%20Files\Content.Outlook\W75CW7CC\BILAN%20FLO%20Hyb%202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extLst>
            <c:ext xmlns:c16="http://schemas.microsoft.com/office/drawing/2014/chart" uri="{C3380CC4-5D6E-409C-BE32-E72D297353CC}">
              <c16:uniqueId val="{00000000-53A6-40C3-ABC8-B02C3AD0D0E2}"/>
            </c:ext>
          </c:extLst>
        </c:ser>
        <c:dLbls>
          <c:showLegendKey val="0"/>
          <c:showVal val="0"/>
          <c:showCatName val="0"/>
          <c:showSerName val="0"/>
          <c:showPercent val="0"/>
          <c:showBubbleSize val="0"/>
        </c:dLbls>
        <c:axId val="128465536"/>
        <c:axId val="128472576"/>
      </c:scatterChart>
      <c:valAx>
        <c:axId val="128465536"/>
        <c:scaling>
          <c:orientation val="minMax"/>
          <c:min val="185"/>
        </c:scaling>
        <c:delete val="0"/>
        <c:axPos val="b"/>
        <c:title>
          <c:tx>
            <c:rich>
              <a:bodyPr/>
              <a:lstStyle/>
              <a:p>
                <a:pPr>
                  <a:defRPr/>
                </a:pPr>
                <a:r>
                  <a:rPr lang="fr-FR" dirty="0" smtClean="0"/>
                  <a:t>Flowering time</a:t>
                </a:r>
                <a:endParaRPr lang="fr-FR" dirty="0"/>
              </a:p>
            </c:rich>
          </c:tx>
          <c:layout/>
          <c:overlay val="0"/>
        </c:title>
        <c:numFmt formatCode="General" sourceLinked="1"/>
        <c:majorTickMark val="out"/>
        <c:minorTickMark val="none"/>
        <c:tickLblPos val="nextTo"/>
        <c:crossAx val="128472576"/>
        <c:crosses val="autoZero"/>
        <c:crossBetween val="midCat"/>
      </c:valAx>
      <c:valAx>
        <c:axId val="128472576"/>
        <c:scaling>
          <c:orientation val="minMax"/>
        </c:scaling>
        <c:delete val="0"/>
        <c:axPos val="l"/>
        <c:majorGridlines/>
        <c:minorGridlines/>
        <c:title>
          <c:tx>
            <c:rich>
              <a:bodyPr/>
              <a:lstStyle/>
              <a:p>
                <a:pPr>
                  <a:defRPr/>
                </a:pPr>
                <a:r>
                  <a:rPr lang="fr-FR" dirty="0" smtClean="0"/>
                  <a:t>Note</a:t>
                </a:r>
                <a:endParaRPr lang="fr-FR" dirty="0"/>
              </a:p>
            </c:rich>
          </c:tx>
          <c:layout/>
          <c:overlay val="0"/>
        </c:title>
        <c:numFmt formatCode="General" sourceLinked="1"/>
        <c:majorTickMark val="out"/>
        <c:minorTickMark val="none"/>
        <c:tickLblPos val="nextTo"/>
        <c:crossAx val="128465536"/>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AFE09-AA8F-485B-B018-E11530558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twp_04_template</Template>
  <TotalTime>0</TotalTime>
  <Pages>31</Pages>
  <Words>7076</Words>
  <Characters>38187</Characters>
  <Application>Microsoft Office Word</Application>
  <DocSecurity>0</DocSecurity>
  <Lines>318</Lines>
  <Paragraphs>90</Paragraphs>
  <ScaleCrop>false</ScaleCrop>
  <HeadingPairs>
    <vt:vector size="2" baseType="variant">
      <vt:variant>
        <vt:lpstr>Title</vt:lpstr>
      </vt:variant>
      <vt:variant>
        <vt:i4>1</vt:i4>
      </vt:variant>
    </vt:vector>
  </HeadingPairs>
  <TitlesOfParts>
    <vt:vector size="1" baseType="lpstr">
      <vt:lpstr>TWP/3/</vt:lpstr>
    </vt:vector>
  </TitlesOfParts>
  <Company>UPOV</Company>
  <LinksUpToDate>false</LinksUpToDate>
  <CharactersWithSpaces>45173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TWP/4/10</dc:title>
  <dc:creator>REZENDE TAVEIRA Leontino</dc:creator>
  <cp:lastModifiedBy>MAY Jessica</cp:lastModifiedBy>
  <cp:revision>24</cp:revision>
  <cp:lastPrinted>2020-03-05T14:25:00Z</cp:lastPrinted>
  <dcterms:created xsi:type="dcterms:W3CDTF">2020-02-25T16:57:00Z</dcterms:created>
  <dcterms:modified xsi:type="dcterms:W3CDTF">2020-04-14T13:40:00Z</dcterms:modified>
</cp:coreProperties>
</file>