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D1592" w:rsidTr="00EB4E9C">
        <w:tc>
          <w:tcPr>
            <w:tcW w:w="6512" w:type="dxa"/>
          </w:tcPr>
          <w:p w:rsidR="00EB4E9C" w:rsidRPr="003D1592" w:rsidRDefault="00E70039" w:rsidP="00DA4499">
            <w:pPr>
              <w:pStyle w:val="Sessiontc"/>
            </w:pPr>
            <w:r w:rsidRPr="003D1592">
              <w:t xml:space="preserve">Technical Working Party for </w:t>
            </w:r>
            <w:r w:rsidR="00805E12" w:rsidRPr="003D1592">
              <w:t>Vegetables</w:t>
            </w:r>
          </w:p>
          <w:p w:rsidR="00EB4E9C" w:rsidRPr="003D1592" w:rsidRDefault="00805E12" w:rsidP="00805E12">
            <w:pPr>
              <w:pStyle w:val="Sessiontcplacedate"/>
              <w:rPr>
                <w:sz w:val="22"/>
              </w:rPr>
            </w:pPr>
            <w:r w:rsidRPr="003D1592">
              <w:t>Fifty-First</w:t>
            </w:r>
            <w:r w:rsidR="00EB4E9C" w:rsidRPr="003D1592">
              <w:t xml:space="preserve"> Session</w:t>
            </w:r>
            <w:r w:rsidR="00EB4E9C" w:rsidRPr="003D1592">
              <w:br/>
            </w:r>
            <w:proofErr w:type="spellStart"/>
            <w:r w:rsidRPr="003D1592">
              <w:t>Roelofarendsveen</w:t>
            </w:r>
            <w:proofErr w:type="spellEnd"/>
            <w:r w:rsidRPr="003D1592">
              <w:t>, Netherlands</w:t>
            </w:r>
            <w:r w:rsidR="00EB4E9C" w:rsidRPr="003D1592">
              <w:t xml:space="preserve">, </w:t>
            </w:r>
            <w:r w:rsidR="00E70039" w:rsidRPr="003D1592">
              <w:t>Ju</w:t>
            </w:r>
            <w:r w:rsidRPr="003D1592">
              <w:t>ly</w:t>
            </w:r>
            <w:r w:rsidR="00E70039" w:rsidRPr="003D1592">
              <w:t xml:space="preserve"> </w:t>
            </w:r>
            <w:r w:rsidRPr="003D1592">
              <w:t>3</w:t>
            </w:r>
            <w:r w:rsidR="00E70039" w:rsidRPr="003D1592">
              <w:t xml:space="preserve"> to </w:t>
            </w:r>
            <w:r w:rsidRPr="003D1592">
              <w:t>7</w:t>
            </w:r>
            <w:r w:rsidR="00EB4E9C" w:rsidRPr="003D1592">
              <w:t>, 2017</w:t>
            </w:r>
          </w:p>
        </w:tc>
        <w:tc>
          <w:tcPr>
            <w:tcW w:w="3127" w:type="dxa"/>
          </w:tcPr>
          <w:p w:rsidR="00DA4499" w:rsidRPr="003D1592" w:rsidRDefault="00621302" w:rsidP="003C7FBE">
            <w:pPr>
              <w:pStyle w:val="Doccode"/>
            </w:pPr>
            <w:r w:rsidRPr="003D1592">
              <w:t>T</w:t>
            </w:r>
            <w:r w:rsidR="00E70039" w:rsidRPr="003D1592">
              <w:t>W</w:t>
            </w:r>
            <w:r w:rsidR="00805E12" w:rsidRPr="003D1592">
              <w:t>V</w:t>
            </w:r>
            <w:r w:rsidR="00EB4E9C" w:rsidRPr="003D1592">
              <w:t>/</w:t>
            </w:r>
            <w:r w:rsidR="00805E12" w:rsidRPr="003D1592">
              <w:t>51</w:t>
            </w:r>
            <w:r w:rsidR="00EB4E9C" w:rsidRPr="003D1592">
              <w:t>/</w:t>
            </w:r>
            <w:r w:rsidR="00DE3189" w:rsidRPr="003D1592">
              <w:t>1</w:t>
            </w:r>
            <w:r w:rsidR="00950BF0" w:rsidRPr="003D1592">
              <w:t>6</w:t>
            </w:r>
          </w:p>
          <w:p w:rsidR="00EB4E9C" w:rsidRPr="003D1592" w:rsidRDefault="00EB4E9C" w:rsidP="003C7FBE">
            <w:pPr>
              <w:pStyle w:val="Docoriginal"/>
            </w:pPr>
            <w:r w:rsidRPr="003D1592">
              <w:t>Original:</w:t>
            </w:r>
            <w:r w:rsidRPr="003D1592">
              <w:rPr>
                <w:b w:val="0"/>
                <w:spacing w:val="0"/>
              </w:rPr>
              <w:t xml:space="preserve">  English</w:t>
            </w:r>
          </w:p>
          <w:p w:rsidR="00EB4E9C" w:rsidRPr="003D1592" w:rsidRDefault="00EB4E9C" w:rsidP="00327BA3">
            <w:pPr>
              <w:pStyle w:val="Docoriginal"/>
            </w:pPr>
            <w:r w:rsidRPr="003D1592">
              <w:t>Date:</w:t>
            </w:r>
            <w:r w:rsidRPr="003D1592">
              <w:rPr>
                <w:b w:val="0"/>
                <w:spacing w:val="0"/>
              </w:rPr>
              <w:t xml:space="preserve">  </w:t>
            </w:r>
            <w:r w:rsidR="00327BA3">
              <w:rPr>
                <w:b w:val="0"/>
                <w:spacing w:val="0"/>
              </w:rPr>
              <w:t>July 7, 2017</w:t>
            </w:r>
          </w:p>
        </w:tc>
      </w:tr>
    </w:tbl>
    <w:p w:rsidR="000D7780" w:rsidRPr="006A644A" w:rsidRDefault="00B156B5" w:rsidP="006A644A">
      <w:pPr>
        <w:pStyle w:val="Titleofdoc0"/>
      </w:pPr>
      <w:bookmarkStart w:id="0" w:name="TitleOfDoc"/>
      <w:bookmarkEnd w:id="0"/>
      <w:r w:rsidRPr="003D1592">
        <w:t>Report</w:t>
      </w:r>
    </w:p>
    <w:p w:rsidR="006A644A" w:rsidRPr="006A644A" w:rsidRDefault="006C2DDF" w:rsidP="006A644A">
      <w:pPr>
        <w:pStyle w:val="preparedby1"/>
        <w:jc w:val="left"/>
      </w:pPr>
      <w:bookmarkStart w:id="1" w:name="Prepared"/>
      <w:bookmarkEnd w:id="1"/>
      <w:r>
        <w:t>A</w:t>
      </w:r>
      <w:r w:rsidRPr="00187E4F">
        <w:t>dopted by the Technical Working Party for Vegetables (TWV)</w:t>
      </w:r>
    </w:p>
    <w:p w:rsidR="00050E16" w:rsidRPr="0095679A" w:rsidRDefault="00050E16" w:rsidP="006A644A">
      <w:pPr>
        <w:pStyle w:val="Disclaimer"/>
      </w:pPr>
      <w:r w:rsidRPr="0095679A">
        <w:t>Disclaimer:  this document does not represent UPOV policies or guidance</w:t>
      </w:r>
    </w:p>
    <w:p w:rsidR="000E769C" w:rsidRPr="0095679A" w:rsidRDefault="000E769C" w:rsidP="000E769C">
      <w:pPr>
        <w:rPr>
          <w:rFonts w:cs="Arial"/>
          <w:color w:val="000000"/>
          <w:u w:val="single"/>
        </w:rPr>
      </w:pPr>
      <w:r w:rsidRPr="0095679A">
        <w:rPr>
          <w:rFonts w:cs="Arial"/>
          <w:color w:val="000000"/>
          <w:u w:val="single"/>
        </w:rPr>
        <w:t>Opening of the session</w:t>
      </w:r>
    </w:p>
    <w:p w:rsidR="000E769C" w:rsidRPr="0095679A" w:rsidRDefault="000E769C" w:rsidP="000E769C">
      <w:pPr>
        <w:rPr>
          <w:rFonts w:cs="Arial"/>
          <w:color w:val="000000"/>
        </w:rPr>
      </w:pPr>
      <w:bookmarkStart w:id="2" w:name="_GoBack"/>
      <w:bookmarkEnd w:id="2"/>
    </w:p>
    <w:p w:rsidR="000E769C" w:rsidRPr="0095679A" w:rsidRDefault="000E769C" w:rsidP="000E769C">
      <w:r w:rsidRPr="0095679A">
        <w:rPr>
          <w:color w:val="000000"/>
        </w:rPr>
        <w:fldChar w:fldCharType="begin"/>
      </w:r>
      <w:r w:rsidRPr="0095679A">
        <w:rPr>
          <w:color w:val="000000"/>
        </w:rPr>
        <w:instrText xml:space="preserve"> AUTONUM  </w:instrText>
      </w:r>
      <w:r w:rsidRPr="0095679A">
        <w:rPr>
          <w:color w:val="000000"/>
        </w:rPr>
        <w:fldChar w:fldCharType="end"/>
      </w:r>
      <w:r w:rsidRPr="0095679A">
        <w:rPr>
          <w:color w:val="000000"/>
        </w:rPr>
        <w:tab/>
      </w:r>
      <w:r w:rsidRPr="0095679A">
        <w:t xml:space="preserve">The Technical Working Party for Vegetables (TWV) held its fifty-first session in </w:t>
      </w:r>
      <w:proofErr w:type="spellStart"/>
      <w:r w:rsidR="004F673C" w:rsidRPr="0095679A">
        <w:t>Roelofarendsveen</w:t>
      </w:r>
      <w:proofErr w:type="spellEnd"/>
      <w:r w:rsidR="004F673C" w:rsidRPr="0095679A">
        <w:t>, Netherlands</w:t>
      </w:r>
      <w:r w:rsidRPr="0095679A">
        <w:t xml:space="preserve">, from </w:t>
      </w:r>
      <w:r w:rsidR="004F673C" w:rsidRPr="0095679A">
        <w:t>July 3 to 7, 2017</w:t>
      </w:r>
      <w:r w:rsidRPr="0095679A">
        <w:t>.  The list of participants is reproduced in Annex I to this report.</w:t>
      </w:r>
    </w:p>
    <w:p w:rsidR="000E769C" w:rsidRPr="0095679A" w:rsidRDefault="000E769C" w:rsidP="000E769C"/>
    <w:p w:rsidR="000E769C" w:rsidRPr="0095679A" w:rsidRDefault="000E769C" w:rsidP="000E769C">
      <w:r w:rsidRPr="0095679A">
        <w:rPr>
          <w:color w:val="000000"/>
        </w:rPr>
        <w:fldChar w:fldCharType="begin"/>
      </w:r>
      <w:r w:rsidRPr="0095679A">
        <w:rPr>
          <w:color w:val="000000"/>
        </w:rPr>
        <w:instrText xml:space="preserve"> AUTONUM  </w:instrText>
      </w:r>
      <w:r w:rsidRPr="0095679A">
        <w:rPr>
          <w:color w:val="000000"/>
        </w:rPr>
        <w:fldChar w:fldCharType="end"/>
      </w:r>
      <w:r w:rsidRPr="0095679A">
        <w:rPr>
          <w:color w:val="000000"/>
        </w:rPr>
        <w:tab/>
        <w:t>T</w:t>
      </w:r>
      <w:r w:rsidRPr="0095679A">
        <w:t xml:space="preserve">he session was opened by Ms. Swenja Tams (Germany), Chairperson of the TWV, who welcomed the participants and thanked the </w:t>
      </w:r>
      <w:r w:rsidR="004F673C" w:rsidRPr="0095679A">
        <w:t>Netherlands</w:t>
      </w:r>
      <w:r w:rsidRPr="0095679A">
        <w:t xml:space="preserve"> for hosting the TWV session.</w:t>
      </w:r>
    </w:p>
    <w:p w:rsidR="000E769C" w:rsidRPr="0095679A" w:rsidRDefault="000E769C" w:rsidP="00B61ADD">
      <w:pPr>
        <w:rPr>
          <w:color w:val="000000" w:themeColor="text1"/>
        </w:rPr>
      </w:pPr>
    </w:p>
    <w:p w:rsidR="00950BF0" w:rsidRPr="0095679A" w:rsidRDefault="000E769C" w:rsidP="00B61ADD">
      <w:pPr>
        <w:rPr>
          <w:color w:val="000000" w:themeColor="text1"/>
          <w:lang w:val="en-GB"/>
        </w:rPr>
      </w:pPr>
      <w:r w:rsidRPr="0095679A">
        <w:rPr>
          <w:color w:val="000000" w:themeColor="text1"/>
        </w:rPr>
        <w:fldChar w:fldCharType="begin"/>
      </w:r>
      <w:r w:rsidRPr="0095679A">
        <w:rPr>
          <w:color w:val="000000" w:themeColor="text1"/>
        </w:rPr>
        <w:instrText xml:space="preserve"> AUTONUM  </w:instrText>
      </w:r>
      <w:r w:rsidRPr="0095679A">
        <w:rPr>
          <w:color w:val="000000" w:themeColor="text1"/>
        </w:rPr>
        <w:fldChar w:fldCharType="end"/>
      </w:r>
      <w:r w:rsidRPr="0095679A">
        <w:rPr>
          <w:color w:val="000000" w:themeColor="text1"/>
        </w:rPr>
        <w:tab/>
        <w:t>The TWV was welcomed by</w:t>
      </w:r>
      <w:r w:rsidR="00B61ADD" w:rsidRPr="0095679A">
        <w:rPr>
          <w:color w:val="000000" w:themeColor="text1"/>
        </w:rPr>
        <w:t xml:space="preserve"> </w:t>
      </w:r>
      <w:r w:rsidR="00950BF0" w:rsidRPr="0095679A">
        <w:rPr>
          <w:color w:val="000000" w:themeColor="text1"/>
          <w:lang w:val="en-GB"/>
        </w:rPr>
        <w:t>Mr. Marien Valstar</w:t>
      </w:r>
      <w:r w:rsidR="00B61ADD" w:rsidRPr="0095679A">
        <w:rPr>
          <w:color w:val="000000" w:themeColor="text1"/>
          <w:lang w:val="en-GB"/>
        </w:rPr>
        <w:t xml:space="preserve">, </w:t>
      </w:r>
      <w:r w:rsidR="00B61ADD" w:rsidRPr="0095679A">
        <w:rPr>
          <w:color w:val="000000" w:themeColor="text1"/>
        </w:rPr>
        <w:t>Senior Policy Officer, Seeds and Plant Propagation Material, Ministry of Economic Affairs</w:t>
      </w:r>
      <w:r w:rsidR="00950BF0" w:rsidRPr="0095679A">
        <w:rPr>
          <w:color w:val="000000" w:themeColor="text1"/>
          <w:lang w:val="en-GB"/>
        </w:rPr>
        <w:t>.</w:t>
      </w:r>
    </w:p>
    <w:p w:rsidR="000E769C" w:rsidRPr="0095679A" w:rsidRDefault="000E769C" w:rsidP="00B61ADD">
      <w:pPr>
        <w:rPr>
          <w:color w:val="000000" w:themeColor="text1"/>
          <w:lang w:val="nl-NL"/>
        </w:rPr>
      </w:pPr>
    </w:p>
    <w:p w:rsidR="000E769C" w:rsidRPr="0095679A" w:rsidRDefault="000E769C" w:rsidP="00B61ADD">
      <w:pPr>
        <w:rPr>
          <w:color w:val="000000" w:themeColor="text1"/>
        </w:rPr>
      </w:pPr>
      <w:r w:rsidRPr="0095679A">
        <w:rPr>
          <w:color w:val="000000" w:themeColor="text1"/>
        </w:rPr>
        <w:fldChar w:fldCharType="begin"/>
      </w:r>
      <w:r w:rsidRPr="0095679A">
        <w:rPr>
          <w:color w:val="000000" w:themeColor="text1"/>
        </w:rPr>
        <w:instrText xml:space="preserve"> AUTONUM  </w:instrText>
      </w:r>
      <w:r w:rsidRPr="0095679A">
        <w:rPr>
          <w:color w:val="000000" w:themeColor="text1"/>
        </w:rPr>
        <w:fldChar w:fldCharType="end"/>
      </w:r>
      <w:r w:rsidRPr="0095679A">
        <w:rPr>
          <w:color w:val="000000" w:themeColor="text1"/>
        </w:rPr>
        <w:tab/>
        <w:t xml:space="preserve">The TWV received </w:t>
      </w:r>
      <w:r w:rsidR="00B61ADD" w:rsidRPr="0095679A">
        <w:rPr>
          <w:color w:val="000000" w:themeColor="text1"/>
        </w:rPr>
        <w:t xml:space="preserve">a </w:t>
      </w:r>
      <w:r w:rsidRPr="0095679A">
        <w:rPr>
          <w:color w:val="000000" w:themeColor="text1"/>
        </w:rPr>
        <w:t xml:space="preserve">presentation by </w:t>
      </w:r>
      <w:r w:rsidR="00B61ADD" w:rsidRPr="0095679A">
        <w:rPr>
          <w:color w:val="000000" w:themeColor="text1"/>
          <w:lang w:val="nl-NL"/>
        </w:rPr>
        <w:t xml:space="preserve">Mr. John van Ruiten, Director, </w:t>
      </w:r>
      <w:proofErr w:type="spellStart"/>
      <w:r w:rsidR="00B61ADD" w:rsidRPr="0095679A">
        <w:rPr>
          <w:color w:val="000000" w:themeColor="text1"/>
        </w:rPr>
        <w:t>Naktuinbouw</w:t>
      </w:r>
      <w:proofErr w:type="spellEnd"/>
      <w:r w:rsidRPr="0095679A">
        <w:rPr>
          <w:color w:val="000000" w:themeColor="text1"/>
        </w:rPr>
        <w:t xml:space="preserve">, </w:t>
      </w:r>
      <w:r w:rsidR="000F7253" w:rsidRPr="0095679A">
        <w:rPr>
          <w:color w:val="000000" w:themeColor="text1"/>
        </w:rPr>
        <w:t xml:space="preserve">on </w:t>
      </w:r>
      <w:r w:rsidR="000F7253" w:rsidRPr="0095679A">
        <w:rPr>
          <w:color w:val="000000" w:themeColor="text1"/>
          <w:lang w:val="en-GB"/>
        </w:rPr>
        <w:t xml:space="preserve">Plant Variety Protection in the Netherlands and the work of </w:t>
      </w:r>
      <w:proofErr w:type="spellStart"/>
      <w:r w:rsidR="000F7253" w:rsidRPr="0095679A">
        <w:rPr>
          <w:color w:val="000000" w:themeColor="text1"/>
          <w:lang w:val="en-GB"/>
        </w:rPr>
        <w:t>Naktuinbouw</w:t>
      </w:r>
      <w:proofErr w:type="spellEnd"/>
      <w:r w:rsidR="000F7253" w:rsidRPr="0095679A">
        <w:rPr>
          <w:color w:val="000000" w:themeColor="text1"/>
          <w:lang w:val="en-GB"/>
        </w:rPr>
        <w:t xml:space="preserve">. </w:t>
      </w:r>
      <w:r w:rsidR="00B61ADD" w:rsidRPr="0095679A">
        <w:rPr>
          <w:color w:val="000000" w:themeColor="text1"/>
        </w:rPr>
        <w:t xml:space="preserve">A </w:t>
      </w:r>
      <w:r w:rsidRPr="0095679A">
        <w:rPr>
          <w:color w:val="000000" w:themeColor="text1"/>
        </w:rPr>
        <w:t>cop</w:t>
      </w:r>
      <w:r w:rsidR="00B61ADD" w:rsidRPr="0095679A">
        <w:rPr>
          <w:color w:val="000000" w:themeColor="text1"/>
        </w:rPr>
        <w:t>y</w:t>
      </w:r>
      <w:r w:rsidRPr="0095679A">
        <w:rPr>
          <w:color w:val="000000" w:themeColor="text1"/>
        </w:rPr>
        <w:t xml:space="preserve"> of </w:t>
      </w:r>
      <w:r w:rsidR="00B61ADD" w:rsidRPr="0095679A">
        <w:rPr>
          <w:color w:val="000000" w:themeColor="text1"/>
        </w:rPr>
        <w:t xml:space="preserve">the presentation is </w:t>
      </w:r>
      <w:r w:rsidRPr="0095679A">
        <w:rPr>
          <w:color w:val="000000" w:themeColor="text1"/>
        </w:rPr>
        <w:t>provided in Annex II to this report.</w:t>
      </w:r>
    </w:p>
    <w:p w:rsidR="000E769C" w:rsidRPr="0095679A" w:rsidRDefault="000E769C" w:rsidP="000E769C">
      <w:pPr>
        <w:rPr>
          <w:snapToGrid w:val="0"/>
        </w:rPr>
      </w:pPr>
    </w:p>
    <w:p w:rsidR="000E769C" w:rsidRPr="0095679A" w:rsidRDefault="000E769C" w:rsidP="000E769C">
      <w:pPr>
        <w:rPr>
          <w:snapToGrid w:val="0"/>
        </w:rPr>
      </w:pPr>
    </w:p>
    <w:p w:rsidR="000E769C" w:rsidRPr="0095679A" w:rsidRDefault="000E769C" w:rsidP="000E769C">
      <w:pPr>
        <w:pStyle w:val="Heading2"/>
        <w:rPr>
          <w:snapToGrid w:val="0"/>
        </w:rPr>
      </w:pPr>
      <w:r w:rsidRPr="0095679A">
        <w:rPr>
          <w:snapToGrid w:val="0"/>
        </w:rPr>
        <w:t>Adoption of the agenda</w:t>
      </w:r>
    </w:p>
    <w:p w:rsidR="000E769C" w:rsidRPr="0095679A" w:rsidRDefault="000E769C" w:rsidP="000E769C">
      <w:pPr>
        <w:rPr>
          <w:snapToGrid w:val="0"/>
        </w:rPr>
      </w:pPr>
    </w:p>
    <w:p w:rsidR="000E769C" w:rsidRPr="0095679A" w:rsidRDefault="000E769C" w:rsidP="000E769C">
      <w:pPr>
        <w:rPr>
          <w:rFonts w:cs="Arial"/>
          <w:color w:val="000000"/>
        </w:rPr>
      </w:pPr>
      <w:r w:rsidRPr="0095679A">
        <w:rPr>
          <w:rFonts w:cs="Arial"/>
          <w:color w:val="000000"/>
        </w:rPr>
        <w:fldChar w:fldCharType="begin"/>
      </w:r>
      <w:r w:rsidRPr="0095679A">
        <w:rPr>
          <w:rFonts w:cs="Arial"/>
          <w:color w:val="000000"/>
        </w:rPr>
        <w:instrText xml:space="preserve"> AUTONUM  </w:instrText>
      </w:r>
      <w:r w:rsidRPr="0095679A">
        <w:rPr>
          <w:rFonts w:cs="Arial"/>
          <w:color w:val="000000"/>
        </w:rPr>
        <w:fldChar w:fldCharType="end"/>
      </w:r>
      <w:r w:rsidRPr="0095679A">
        <w:rPr>
          <w:rFonts w:cs="Arial"/>
          <w:color w:val="000000"/>
        </w:rPr>
        <w:tab/>
        <w:t>The TWV adopted the agenda as presented in document TWV/5</w:t>
      </w:r>
      <w:r w:rsidR="004F673C" w:rsidRPr="0095679A">
        <w:rPr>
          <w:rFonts w:cs="Arial"/>
          <w:color w:val="000000"/>
        </w:rPr>
        <w:t>1</w:t>
      </w:r>
      <w:r w:rsidRPr="0095679A">
        <w:rPr>
          <w:rFonts w:cs="Arial"/>
          <w:color w:val="000000"/>
        </w:rPr>
        <w:t xml:space="preserve">/1 Rev.  </w:t>
      </w:r>
    </w:p>
    <w:p w:rsidR="00050E16" w:rsidRPr="0095679A" w:rsidRDefault="00050E16" w:rsidP="004B1215"/>
    <w:p w:rsidR="00050E16" w:rsidRPr="0095679A" w:rsidRDefault="00050E16" w:rsidP="00050E16"/>
    <w:p w:rsidR="004F673C" w:rsidRPr="0095679A" w:rsidRDefault="004F673C" w:rsidP="004F673C">
      <w:pPr>
        <w:keepNext/>
        <w:rPr>
          <w:u w:val="single"/>
        </w:rPr>
      </w:pPr>
      <w:r w:rsidRPr="0095679A">
        <w:rPr>
          <w:u w:val="single"/>
        </w:rPr>
        <w:t>Short Reports on Developments in Plant Variety Protection</w:t>
      </w:r>
    </w:p>
    <w:p w:rsidR="004F673C" w:rsidRPr="0095679A" w:rsidRDefault="004F673C" w:rsidP="004F673C">
      <w:pPr>
        <w:keepNext/>
        <w:rPr>
          <w:u w:val="single"/>
        </w:rPr>
      </w:pPr>
    </w:p>
    <w:p w:rsidR="004F673C" w:rsidRPr="0095679A" w:rsidRDefault="004F673C" w:rsidP="004F673C">
      <w:pPr>
        <w:pStyle w:val="Heading3"/>
      </w:pPr>
      <w:r w:rsidRPr="0095679A">
        <w:t>(a)</w:t>
      </w:r>
      <w:r w:rsidRPr="0095679A">
        <w:tab/>
        <w:t xml:space="preserve">Reports on developments in plant variety protection from members and observers </w:t>
      </w:r>
    </w:p>
    <w:p w:rsidR="004F673C" w:rsidRPr="0095679A" w:rsidRDefault="004F673C" w:rsidP="004F673C">
      <w:pPr>
        <w:keepNext/>
        <w:rPr>
          <w:u w:val="single"/>
        </w:rPr>
      </w:pPr>
    </w:p>
    <w:p w:rsidR="004F673C" w:rsidRPr="0095679A" w:rsidRDefault="004F673C" w:rsidP="004F673C">
      <w:pPr>
        <w:pStyle w:val="style1"/>
        <w:jc w:val="both"/>
        <w:rPr>
          <w:sz w:val="20"/>
          <w:szCs w:val="20"/>
        </w:rPr>
      </w:pPr>
      <w:r w:rsidRPr="0095679A">
        <w:rPr>
          <w:sz w:val="20"/>
          <w:szCs w:val="20"/>
        </w:rPr>
        <w:fldChar w:fldCharType="begin"/>
      </w:r>
      <w:r w:rsidRPr="0095679A">
        <w:rPr>
          <w:sz w:val="20"/>
          <w:szCs w:val="20"/>
        </w:rPr>
        <w:instrText xml:space="preserve"> AUTONUM  </w:instrText>
      </w:r>
      <w:r w:rsidRPr="0095679A">
        <w:rPr>
          <w:sz w:val="20"/>
          <w:szCs w:val="20"/>
        </w:rPr>
        <w:fldChar w:fldCharType="end"/>
      </w:r>
      <w:r w:rsidRPr="0095679A">
        <w:tab/>
      </w:r>
      <w:r w:rsidRPr="0095679A">
        <w:rPr>
          <w:sz w:val="20"/>
          <w:szCs w:val="20"/>
        </w:rPr>
        <w:t>The TWV noted the information on developments in plant variety protection from members and observers provided in document TWV/51/3 Prov.  The TW</w:t>
      </w:r>
      <w:r w:rsidR="000F7253" w:rsidRPr="0095679A">
        <w:rPr>
          <w:sz w:val="20"/>
          <w:szCs w:val="20"/>
        </w:rPr>
        <w:t>V</w:t>
      </w:r>
      <w:r w:rsidRPr="0095679A">
        <w:rPr>
          <w:sz w:val="20"/>
          <w:szCs w:val="20"/>
        </w:rPr>
        <w:t xml:space="preserve"> noted that reports submitted to the Office of the Union after June 27, 2017</w:t>
      </w:r>
      <w:r w:rsidR="004B3A7E">
        <w:rPr>
          <w:sz w:val="20"/>
          <w:szCs w:val="20"/>
        </w:rPr>
        <w:t>,</w:t>
      </w:r>
      <w:r w:rsidRPr="0095679A">
        <w:rPr>
          <w:sz w:val="20"/>
          <w:szCs w:val="20"/>
        </w:rPr>
        <w:t xml:space="preserve"> would be included in the final version of document </w:t>
      </w:r>
      <w:hyperlink r:id="rId10" w:history="1">
        <w:r w:rsidRPr="0095679A">
          <w:rPr>
            <w:rStyle w:val="Hyperlink"/>
            <w:sz w:val="20"/>
            <w:szCs w:val="20"/>
          </w:rPr>
          <w:t>TWV/51/3</w:t>
        </w:r>
      </w:hyperlink>
      <w:r w:rsidRPr="0095679A">
        <w:rPr>
          <w:sz w:val="20"/>
          <w:szCs w:val="20"/>
        </w:rPr>
        <w:t>.</w:t>
      </w:r>
    </w:p>
    <w:p w:rsidR="004F673C" w:rsidRPr="0095679A" w:rsidRDefault="004F673C" w:rsidP="004F673C">
      <w:pPr>
        <w:pStyle w:val="style1"/>
        <w:jc w:val="both"/>
        <w:rPr>
          <w:sz w:val="20"/>
          <w:szCs w:val="20"/>
        </w:rPr>
      </w:pPr>
    </w:p>
    <w:p w:rsidR="004F673C" w:rsidRPr="0095679A" w:rsidRDefault="004F673C" w:rsidP="004F673C">
      <w:r w:rsidRPr="0095679A">
        <w:fldChar w:fldCharType="begin"/>
      </w:r>
      <w:r w:rsidRPr="0095679A">
        <w:instrText xml:space="preserve"> AUTONUM  </w:instrText>
      </w:r>
      <w:r w:rsidRPr="0095679A">
        <w:fldChar w:fldCharType="end"/>
      </w:r>
      <w:r w:rsidRPr="0095679A">
        <w:tab/>
        <w:t xml:space="preserve">The TWV noted the report and presentation prepared by an expert from the Netherlands on “Increasing participation of new members of the Union in the work of the TC and TWPs”, reproduced in document </w:t>
      </w:r>
      <w:hyperlink r:id="rId11" w:history="1">
        <w:r w:rsidRPr="0095679A">
          <w:rPr>
            <w:rStyle w:val="Hyperlink"/>
          </w:rPr>
          <w:t>TWP/1/19</w:t>
        </w:r>
      </w:hyperlink>
      <w:r w:rsidRPr="0095679A">
        <w:t>.</w:t>
      </w:r>
    </w:p>
    <w:p w:rsidR="000F7253" w:rsidRPr="0095679A" w:rsidRDefault="000F7253" w:rsidP="004F673C"/>
    <w:p w:rsidR="000F7253" w:rsidRDefault="000F7253" w:rsidP="004F673C">
      <w:r w:rsidRPr="0095679A">
        <w:fldChar w:fldCharType="begin"/>
      </w:r>
      <w:r w:rsidRPr="0095679A">
        <w:instrText xml:space="preserve"> AUTONUM  </w:instrText>
      </w:r>
      <w:r w:rsidRPr="0095679A">
        <w:fldChar w:fldCharType="end"/>
      </w:r>
      <w:r w:rsidRPr="0095679A">
        <w:tab/>
        <w:t>The TWV</w:t>
      </w:r>
      <w:r w:rsidR="000B3C26" w:rsidRPr="0095679A">
        <w:t xml:space="preserve"> agreed on the importance to increase participation in TWPs</w:t>
      </w:r>
      <w:r w:rsidR="004B3A7E">
        <w:t>,</w:t>
      </w:r>
      <w:r w:rsidR="000B3C26" w:rsidRPr="0095679A">
        <w:t xml:space="preserve"> and especially in the TWV</w:t>
      </w:r>
      <w:r w:rsidR="004B3A7E">
        <w:t>,</w:t>
      </w:r>
      <w:r w:rsidR="000B3C26" w:rsidRPr="0095679A">
        <w:t xml:space="preserve"> to share knowledge among UPOV members and DUS examiners and to bring more and new expertise within the </w:t>
      </w:r>
      <w:r w:rsidR="004B3A7E" w:rsidRPr="0043700A">
        <w:t>TWV</w:t>
      </w:r>
      <w:r w:rsidR="000B3C26" w:rsidRPr="0043700A">
        <w:t xml:space="preserve">. The TWV recommended the TC to </w:t>
      </w:r>
      <w:r w:rsidR="004B3A7E" w:rsidRPr="0043700A">
        <w:t xml:space="preserve">consider investigating </w:t>
      </w:r>
      <w:r w:rsidR="000B3C26" w:rsidRPr="0043700A">
        <w:t>the following ideas:</w:t>
      </w:r>
    </w:p>
    <w:p w:rsidR="004B3A7E" w:rsidRPr="0095679A" w:rsidRDefault="004B3A7E" w:rsidP="004F673C"/>
    <w:p w:rsidR="000B3C26" w:rsidRPr="0095679A" w:rsidRDefault="000B3C26" w:rsidP="000B3C26">
      <w:pPr>
        <w:pStyle w:val="ListParagraph"/>
        <w:numPr>
          <w:ilvl w:val="0"/>
          <w:numId w:val="29"/>
        </w:numPr>
      </w:pPr>
      <w:r w:rsidRPr="0095679A">
        <w:t xml:space="preserve">to discuss more technical and practical problems (e.g. practical exercise in the field or blind tests with same varieties grown in different DUS stations) to encourage the participation of experts who </w:t>
      </w:r>
      <w:r w:rsidR="004B3A7E">
        <w:t>would</w:t>
      </w:r>
      <w:r w:rsidR="004B3A7E" w:rsidRPr="0095679A">
        <w:t xml:space="preserve"> </w:t>
      </w:r>
      <w:r w:rsidRPr="0095679A">
        <w:t>be willin</w:t>
      </w:r>
      <w:r w:rsidR="003D7083" w:rsidRPr="0095679A">
        <w:t>g</w:t>
      </w:r>
      <w:r w:rsidRPr="0095679A">
        <w:t xml:space="preserve"> to join the TWV to share problems and solutions with other members;</w:t>
      </w:r>
    </w:p>
    <w:p w:rsidR="000B3C26" w:rsidRPr="0095679A" w:rsidRDefault="000B3C26" w:rsidP="000B3C26">
      <w:pPr>
        <w:pStyle w:val="ListParagraph"/>
        <w:numPr>
          <w:ilvl w:val="0"/>
          <w:numId w:val="29"/>
        </w:numPr>
      </w:pPr>
      <w:r w:rsidRPr="0095679A">
        <w:t>to shorten the guidance and technical documentation (e.g. TGP documents) to make it more understandable for new comers</w:t>
      </w:r>
      <w:r w:rsidR="00155481">
        <w:t>, and to invite TWPs to envisage the production of a “light” version of all UPOV documents/ collection (e.g. key summary) that could be presented during preparatory workshops</w:t>
      </w:r>
      <w:r w:rsidRPr="0095679A">
        <w:t>;</w:t>
      </w:r>
    </w:p>
    <w:p w:rsidR="000B3C26" w:rsidRPr="0095679A" w:rsidRDefault="000B3C26" w:rsidP="000B3C26">
      <w:pPr>
        <w:pStyle w:val="ListParagraph"/>
        <w:numPr>
          <w:ilvl w:val="0"/>
          <w:numId w:val="29"/>
        </w:numPr>
      </w:pPr>
      <w:r w:rsidRPr="0095679A">
        <w:lastRenderedPageBreak/>
        <w:t>to encourage the mentoring between experienced experts and new comers, in order to facilitate their understanding of existing guidance and vocabulary;</w:t>
      </w:r>
    </w:p>
    <w:p w:rsidR="000B3C26" w:rsidRPr="0095679A" w:rsidRDefault="000B3C26" w:rsidP="000B3C26">
      <w:pPr>
        <w:pStyle w:val="ListParagraph"/>
        <w:numPr>
          <w:ilvl w:val="0"/>
          <w:numId w:val="29"/>
        </w:numPr>
      </w:pPr>
      <w:r w:rsidRPr="0095679A">
        <w:t xml:space="preserve">to organize, as far as possible, TWPs </w:t>
      </w:r>
      <w:r w:rsidR="004B3A7E">
        <w:t>sessions</w:t>
      </w:r>
      <w:r w:rsidR="004B3A7E" w:rsidRPr="0095679A">
        <w:t xml:space="preserve"> </w:t>
      </w:r>
      <w:r w:rsidRPr="0095679A">
        <w:t>in conjunction or back</w:t>
      </w:r>
      <w:r w:rsidR="004B3A7E">
        <w:t>-to-</w:t>
      </w:r>
      <w:r w:rsidRPr="0095679A">
        <w:t xml:space="preserve">back to other international meetings, such as OECD or ISTA, as experts involved in DUS matters are often involved in other </w:t>
      </w:r>
      <w:r w:rsidR="00155481">
        <w:t xml:space="preserve">plant variety </w:t>
      </w:r>
      <w:r w:rsidRPr="0095679A">
        <w:t>matters related to seeds;</w:t>
      </w:r>
    </w:p>
    <w:p w:rsidR="004B0707" w:rsidRPr="0095679A" w:rsidRDefault="004B0707" w:rsidP="000B3C26">
      <w:pPr>
        <w:pStyle w:val="ListParagraph"/>
        <w:numPr>
          <w:ilvl w:val="0"/>
          <w:numId w:val="29"/>
        </w:numPr>
      </w:pPr>
      <w:proofErr w:type="gramStart"/>
      <w:r w:rsidRPr="0095679A">
        <w:t>to</w:t>
      </w:r>
      <w:proofErr w:type="gramEnd"/>
      <w:r w:rsidRPr="0095679A">
        <w:t xml:space="preserve"> encourage interested experts to investigate support programs to facil</w:t>
      </w:r>
      <w:r w:rsidR="00C6148D" w:rsidRPr="0095679A">
        <w:t>itate their participation (e.g. </w:t>
      </w:r>
      <w:r w:rsidR="004B3A7E" w:rsidRPr="0095679A">
        <w:t>resource</w:t>
      </w:r>
      <w:r w:rsidRPr="0095679A">
        <w:t xml:space="preserve"> partners, international cooperation funds, </w:t>
      </w:r>
      <w:r w:rsidR="00364744">
        <w:t>funds in trust</w:t>
      </w:r>
      <w:r w:rsidRPr="0095679A">
        <w:t>…);</w:t>
      </w:r>
    </w:p>
    <w:p w:rsidR="004B0707" w:rsidRPr="0095679A" w:rsidRDefault="004B0707" w:rsidP="000B3C26">
      <w:pPr>
        <w:pStyle w:val="ListParagraph"/>
        <w:numPr>
          <w:ilvl w:val="0"/>
          <w:numId w:val="29"/>
        </w:numPr>
      </w:pPr>
      <w:r w:rsidRPr="0095679A">
        <w:t xml:space="preserve">to explain on other national, regional or international events, trainings or seminars what is being discussed in </w:t>
      </w:r>
      <w:r w:rsidR="00364744" w:rsidRPr="0095679A">
        <w:t>TWP</w:t>
      </w:r>
      <w:r w:rsidR="00364744">
        <w:t>s</w:t>
      </w:r>
      <w:r w:rsidR="00364744" w:rsidRPr="0095679A">
        <w:t xml:space="preserve"> </w:t>
      </w:r>
      <w:r w:rsidRPr="0095679A">
        <w:t xml:space="preserve">and the interest for experts all over the world to join </w:t>
      </w:r>
      <w:r w:rsidR="00046036">
        <w:t>the TWPs</w:t>
      </w:r>
      <w:r w:rsidR="00BB27BD">
        <w:t xml:space="preserve"> (i.e. </w:t>
      </w:r>
      <w:r w:rsidR="003D7083" w:rsidRPr="0095679A">
        <w:t>as members or observers)</w:t>
      </w:r>
      <w:r w:rsidRPr="0095679A">
        <w:t>;</w:t>
      </w:r>
    </w:p>
    <w:p w:rsidR="004B0707" w:rsidRPr="0095679A" w:rsidRDefault="004B0707" w:rsidP="000B3C26">
      <w:pPr>
        <w:pStyle w:val="ListParagraph"/>
        <w:numPr>
          <w:ilvl w:val="0"/>
          <w:numId w:val="29"/>
        </w:numPr>
      </w:pPr>
      <w:r w:rsidRPr="0095679A">
        <w:t>to develop communication tools (</w:t>
      </w:r>
      <w:r w:rsidR="00364744" w:rsidRPr="0095679A">
        <w:t>PowerPoint</w:t>
      </w:r>
      <w:r w:rsidRPr="0095679A">
        <w:t xml:space="preserve"> or short videos) explaining the work of the TWPs </w:t>
      </w:r>
      <w:r w:rsidR="0043700A">
        <w:t xml:space="preserve">including </w:t>
      </w:r>
      <w:r w:rsidRPr="0095679A">
        <w:t xml:space="preserve">testimonials </w:t>
      </w:r>
      <w:r w:rsidR="0043700A">
        <w:t>of experts attending TWPs (</w:t>
      </w:r>
      <w:r w:rsidR="0043700A" w:rsidRPr="0095679A">
        <w:t xml:space="preserve">new comers and </w:t>
      </w:r>
      <w:r w:rsidRPr="0095679A">
        <w:t>experienced experts</w:t>
      </w:r>
      <w:r w:rsidR="0043700A">
        <w:t>) to be used in writing or on the UPOV Website</w:t>
      </w:r>
      <w:r w:rsidRPr="0095679A">
        <w:t xml:space="preserve"> to raise awareness</w:t>
      </w:r>
      <w:r w:rsidR="0043700A">
        <w:t xml:space="preserve"> on the technical work of UPOV and its benefits</w:t>
      </w:r>
      <w:r w:rsidRPr="0095679A">
        <w:t>;</w:t>
      </w:r>
    </w:p>
    <w:p w:rsidR="00983F87" w:rsidRPr="0095679A" w:rsidRDefault="00983F87" w:rsidP="000B3C26">
      <w:pPr>
        <w:pStyle w:val="ListParagraph"/>
        <w:numPr>
          <w:ilvl w:val="0"/>
          <w:numId w:val="29"/>
        </w:numPr>
      </w:pPr>
      <w:proofErr w:type="gramStart"/>
      <w:r w:rsidRPr="0095679A">
        <w:t>to</w:t>
      </w:r>
      <w:proofErr w:type="gramEnd"/>
      <w:r w:rsidRPr="0095679A">
        <w:t xml:space="preserve"> encourage an entrustment program of DUS examiners or DUS offices to </w:t>
      </w:r>
      <w:r w:rsidR="009D7049">
        <w:t xml:space="preserve">increase </w:t>
      </w:r>
      <w:r w:rsidRPr="0095679A">
        <w:t xml:space="preserve">harmonization and </w:t>
      </w:r>
      <w:r w:rsidR="003D7083" w:rsidRPr="0095679A">
        <w:t>collaboration</w:t>
      </w:r>
      <w:r w:rsidRPr="0095679A">
        <w:t>.</w:t>
      </w:r>
    </w:p>
    <w:p w:rsidR="000B3C26" w:rsidRPr="0095679A" w:rsidRDefault="000B3C26" w:rsidP="000B3C26"/>
    <w:p w:rsidR="000B3C26" w:rsidRPr="0095679A" w:rsidRDefault="00983F87" w:rsidP="00E74329">
      <w:r w:rsidRPr="0095679A">
        <w:fldChar w:fldCharType="begin"/>
      </w:r>
      <w:r w:rsidRPr="0095679A">
        <w:instrText xml:space="preserve"> AUTONUM  </w:instrText>
      </w:r>
      <w:r w:rsidRPr="0095679A">
        <w:fldChar w:fldCharType="end"/>
      </w:r>
      <w:r w:rsidRPr="0095679A">
        <w:tab/>
      </w:r>
      <w:r w:rsidR="009D7049">
        <w:t>The TWV considered a proposal to</w:t>
      </w:r>
      <w:r w:rsidR="00E74329">
        <w:t xml:space="preserve"> support participation in the TWPs by electronic means </w:t>
      </w:r>
      <w:r w:rsidR="009D7049">
        <w:t xml:space="preserve">and agreed </w:t>
      </w:r>
      <w:r w:rsidR="00E74329">
        <w:t xml:space="preserve">that it </w:t>
      </w:r>
      <w:r w:rsidR="004B0707" w:rsidRPr="0095679A">
        <w:t xml:space="preserve">was not in favor to </w:t>
      </w:r>
      <w:r w:rsidR="00EE3D24">
        <w:t>recommend</w:t>
      </w:r>
      <w:r w:rsidR="004B0707" w:rsidRPr="0095679A">
        <w:t xml:space="preserve"> full participation by electronic means, as it </w:t>
      </w:r>
      <w:r w:rsidR="00EE3D24">
        <w:t>would</w:t>
      </w:r>
      <w:r w:rsidR="00EE3D24" w:rsidRPr="0095679A">
        <w:t xml:space="preserve"> not allow </w:t>
      </w:r>
      <w:r w:rsidR="005017EE">
        <w:t xml:space="preserve">sufficient </w:t>
      </w:r>
      <w:r w:rsidR="00EE3D24" w:rsidRPr="0095679A">
        <w:t>interaction among experts</w:t>
      </w:r>
      <w:r w:rsidR="00EE3D24">
        <w:t xml:space="preserve"> and </w:t>
      </w:r>
      <w:r w:rsidR="009D7049">
        <w:t>would</w:t>
      </w:r>
      <w:r w:rsidR="009D7049" w:rsidRPr="0095679A">
        <w:t xml:space="preserve"> </w:t>
      </w:r>
      <w:r w:rsidR="00EE3D24">
        <w:t>complicate the work of the host</w:t>
      </w:r>
      <w:r w:rsidR="004B0707" w:rsidRPr="0095679A">
        <w:t xml:space="preserve">. However, on exceptional basis, the TWV </w:t>
      </w:r>
      <w:r w:rsidR="009D7049">
        <w:t>was</w:t>
      </w:r>
      <w:r w:rsidR="009D7049" w:rsidRPr="0095679A">
        <w:t xml:space="preserve"> </w:t>
      </w:r>
      <w:r w:rsidR="004B0707" w:rsidRPr="0095679A">
        <w:t>in favor to allow experts to join some technical discussion</w:t>
      </w:r>
      <w:r w:rsidR="00E74329">
        <w:t>s</w:t>
      </w:r>
      <w:r w:rsidR="004B0707" w:rsidRPr="0095679A">
        <w:t xml:space="preserve"> for specific matters to be </w:t>
      </w:r>
      <w:r w:rsidR="003D7083" w:rsidRPr="0095679A">
        <w:t xml:space="preserve">clarified or </w:t>
      </w:r>
      <w:r w:rsidR="009D7049" w:rsidRPr="0095679A">
        <w:t>addressed</w:t>
      </w:r>
      <w:r w:rsidR="00EE3D24">
        <w:t>, when technical requirements allow</w:t>
      </w:r>
      <w:r w:rsidR="004B0707" w:rsidRPr="0095679A">
        <w:t>.</w:t>
      </w:r>
    </w:p>
    <w:p w:rsidR="004B0707" w:rsidRPr="0095679A" w:rsidRDefault="004B0707" w:rsidP="000B3C26"/>
    <w:p w:rsidR="000B3C26" w:rsidRPr="0095679A" w:rsidRDefault="00983F87" w:rsidP="000B3C26">
      <w:r w:rsidRPr="0095679A">
        <w:fldChar w:fldCharType="begin"/>
      </w:r>
      <w:r w:rsidRPr="0095679A">
        <w:instrText xml:space="preserve"> AUTONUM  </w:instrText>
      </w:r>
      <w:r w:rsidRPr="0095679A">
        <w:fldChar w:fldCharType="end"/>
      </w:r>
      <w:r w:rsidRPr="0095679A">
        <w:tab/>
      </w:r>
      <w:r w:rsidR="000B3C26" w:rsidRPr="0095679A">
        <w:t xml:space="preserve">The TWV noted that not only for new </w:t>
      </w:r>
      <w:r w:rsidR="00E74329" w:rsidRPr="0095679A">
        <w:t>members</w:t>
      </w:r>
      <w:r w:rsidR="003D7083" w:rsidRPr="0095679A">
        <w:t xml:space="preserve"> the </w:t>
      </w:r>
      <w:r w:rsidR="00E74329" w:rsidRPr="0095679A">
        <w:t>participation</w:t>
      </w:r>
      <w:r w:rsidR="000B3C26" w:rsidRPr="0095679A">
        <w:t xml:space="preserve"> is important but also for existing members.</w:t>
      </w:r>
    </w:p>
    <w:p w:rsidR="004F673C" w:rsidRPr="0095679A" w:rsidRDefault="003202A0" w:rsidP="004F673C">
      <w:pPr>
        <w:pStyle w:val="style1"/>
        <w:jc w:val="both"/>
        <w:rPr>
          <w:sz w:val="20"/>
          <w:szCs w:val="20"/>
        </w:rPr>
      </w:pPr>
      <w:r>
        <w:rPr>
          <w:sz w:val="20"/>
          <w:szCs w:val="20"/>
        </w:rPr>
        <w:t xml:space="preserve"> </w:t>
      </w:r>
    </w:p>
    <w:p w:rsidR="004F673C" w:rsidRPr="0095679A" w:rsidRDefault="004F673C" w:rsidP="004F673C">
      <w:pPr>
        <w:pStyle w:val="Heading3"/>
      </w:pPr>
      <w:r w:rsidRPr="0095679A">
        <w:t>(b)</w:t>
      </w:r>
      <w:r w:rsidRPr="0095679A">
        <w:tab/>
        <w:t xml:space="preserve">Reports on developments within UPOV </w:t>
      </w:r>
    </w:p>
    <w:p w:rsidR="004F673C" w:rsidRPr="0095679A" w:rsidRDefault="004F673C" w:rsidP="004F673C">
      <w:pPr>
        <w:pStyle w:val="style1"/>
        <w:keepNext/>
        <w:jc w:val="both"/>
        <w:rPr>
          <w:sz w:val="20"/>
          <w:szCs w:val="20"/>
        </w:rPr>
      </w:pPr>
    </w:p>
    <w:p w:rsidR="004F673C" w:rsidRPr="009765A5" w:rsidRDefault="004F673C" w:rsidP="004F673C">
      <w:r w:rsidRPr="0095679A">
        <w:fldChar w:fldCharType="begin"/>
      </w:r>
      <w:r w:rsidRPr="0095679A">
        <w:instrText xml:space="preserve"> AUTONUM  </w:instrText>
      </w:r>
      <w:r w:rsidRPr="0095679A">
        <w:fldChar w:fldCharType="end"/>
      </w:r>
      <w:r w:rsidRPr="0095679A">
        <w:tab/>
        <w:t>The TW</w:t>
      </w:r>
      <w:r w:rsidR="002530C9" w:rsidRPr="0095679A">
        <w:t>V</w:t>
      </w:r>
      <w:r w:rsidRPr="0095679A">
        <w:t xml:space="preserve"> received a present</w:t>
      </w:r>
      <w:r w:rsidRPr="0043700A">
        <w:t xml:space="preserve">ation from </w:t>
      </w:r>
      <w:r w:rsidRPr="00EE3D24">
        <w:t>the Office of the Union on latest developments within UPOV, a copy of which is provided in document TWV/51/</w:t>
      </w:r>
      <w:r w:rsidR="009E24F1" w:rsidRPr="00EE3D24">
        <w:t>13</w:t>
      </w:r>
      <w:r w:rsidR="000F7253" w:rsidRPr="00EE3D24">
        <w:t xml:space="preserve"> Rev</w:t>
      </w:r>
      <w:r w:rsidRPr="00EE3D24">
        <w:t>.</w:t>
      </w:r>
      <w:r w:rsidRPr="009765A5">
        <w:t xml:space="preserve"> </w:t>
      </w:r>
    </w:p>
    <w:p w:rsidR="00544581" w:rsidRDefault="00544581">
      <w:pPr>
        <w:jc w:val="left"/>
      </w:pPr>
    </w:p>
    <w:p w:rsidR="00050E16" w:rsidRDefault="00050E16" w:rsidP="00050E16"/>
    <w:p w:rsidR="004F673C" w:rsidRPr="0095679A" w:rsidRDefault="004F673C" w:rsidP="004F673C">
      <w:pPr>
        <w:pStyle w:val="Heading2"/>
        <w:rPr>
          <w:snapToGrid w:val="0"/>
        </w:rPr>
      </w:pPr>
      <w:r w:rsidRPr="0095679A">
        <w:t>Organization of the UPOV sessions</w:t>
      </w:r>
    </w:p>
    <w:p w:rsidR="004F673C" w:rsidRPr="0095679A" w:rsidRDefault="004F673C" w:rsidP="004F673C">
      <w:pPr>
        <w:keepNext/>
        <w:rPr>
          <w:snapToGrid w:val="0"/>
        </w:rPr>
      </w:pPr>
    </w:p>
    <w:p w:rsidR="004F673C" w:rsidRPr="0095679A" w:rsidRDefault="004F673C" w:rsidP="004F673C">
      <w:pPr>
        <w:keepNext/>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document </w:t>
      </w:r>
      <w:hyperlink r:id="rId12" w:history="1">
        <w:r w:rsidRPr="0095679A">
          <w:rPr>
            <w:rStyle w:val="Hyperlink"/>
            <w:snapToGrid w:val="0"/>
          </w:rPr>
          <w:t>TWP/1/24</w:t>
        </w:r>
      </w:hyperlink>
      <w:r w:rsidRPr="0095679A">
        <w:rPr>
          <w:snapToGrid w:val="0"/>
        </w:rPr>
        <w:t>.</w:t>
      </w:r>
    </w:p>
    <w:p w:rsidR="004F673C" w:rsidRPr="0095679A" w:rsidRDefault="004F673C" w:rsidP="004F673C">
      <w:pPr>
        <w:keepNext/>
        <w:rPr>
          <w:snapToGrid w:val="0"/>
        </w:rPr>
      </w:pPr>
    </w:p>
    <w:p w:rsidR="004F673C" w:rsidRPr="0095679A" w:rsidRDefault="004F673C" w:rsidP="004F673C">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noted that the Council had decided: </w:t>
      </w:r>
    </w:p>
    <w:p w:rsidR="002453DC" w:rsidRPr="0095679A" w:rsidRDefault="002453DC" w:rsidP="002453DC">
      <w:pPr>
        <w:rPr>
          <w:snapToGrid w:val="0"/>
        </w:rPr>
      </w:pPr>
    </w:p>
    <w:p w:rsidR="002453DC" w:rsidRPr="0095679A" w:rsidRDefault="002453DC" w:rsidP="002453DC">
      <w:pPr>
        <w:pStyle w:val="ListParagraph"/>
        <w:numPr>
          <w:ilvl w:val="0"/>
          <w:numId w:val="1"/>
        </w:numPr>
        <w:ind w:left="1134" w:hanging="567"/>
        <w:rPr>
          <w:snapToGrid w:val="0"/>
        </w:rPr>
      </w:pPr>
      <w:r w:rsidRPr="0095679A">
        <w:rPr>
          <w:snapToGrid w:val="0"/>
        </w:rPr>
        <w:t>to organize a single set of sessions of the bodies that meet in Geneva from 2018, in the period of October/November;</w:t>
      </w:r>
    </w:p>
    <w:p w:rsidR="002453DC" w:rsidRPr="0095679A" w:rsidRDefault="002453DC" w:rsidP="002453DC">
      <w:pPr>
        <w:ind w:left="1134" w:hanging="567"/>
        <w:rPr>
          <w:snapToGrid w:val="0"/>
        </w:rPr>
      </w:pPr>
    </w:p>
    <w:p w:rsidR="002453DC" w:rsidRPr="0095679A" w:rsidRDefault="002453DC" w:rsidP="002453DC">
      <w:pPr>
        <w:pStyle w:val="ListParagraph"/>
        <w:numPr>
          <w:ilvl w:val="0"/>
          <w:numId w:val="1"/>
        </w:numPr>
        <w:ind w:left="1134" w:hanging="567"/>
        <w:rPr>
          <w:snapToGrid w:val="0"/>
        </w:rPr>
      </w:pPr>
      <w:r w:rsidRPr="0095679A">
        <w:rPr>
          <w:snapToGrid w:val="0"/>
        </w:rPr>
        <w:t>that the Enlarged Editorial Committee (TC-EDC) would meet twice a year, once in the period March/April and once in conjunction with the TC sessions later in the year;</w:t>
      </w:r>
    </w:p>
    <w:p w:rsidR="002453DC" w:rsidRPr="0095679A" w:rsidRDefault="002453DC" w:rsidP="002453DC">
      <w:pPr>
        <w:ind w:left="1134" w:hanging="567"/>
        <w:rPr>
          <w:snapToGrid w:val="0"/>
        </w:rPr>
      </w:pPr>
    </w:p>
    <w:p w:rsidR="002453DC" w:rsidRPr="0095679A" w:rsidRDefault="002453DC" w:rsidP="002453DC">
      <w:pPr>
        <w:pStyle w:val="ListParagraph"/>
        <w:numPr>
          <w:ilvl w:val="0"/>
          <w:numId w:val="1"/>
        </w:numPr>
        <w:ind w:left="1134" w:hanging="567"/>
        <w:rPr>
          <w:snapToGrid w:val="0"/>
        </w:rPr>
      </w:pPr>
      <w:r w:rsidRPr="0095679A">
        <w:rPr>
          <w:snapToGrid w:val="0"/>
        </w:rPr>
        <w:t>that Test Guidelines that could not be prepared in time for adoption by the TC at its session could be adopted by correspondence on the basis of the recommendations by the TC-EDC;</w:t>
      </w:r>
    </w:p>
    <w:p w:rsidR="002453DC" w:rsidRPr="0095679A" w:rsidRDefault="002453DC" w:rsidP="002453DC">
      <w:pPr>
        <w:pStyle w:val="ListParagraph"/>
        <w:ind w:left="1134" w:hanging="567"/>
        <w:rPr>
          <w:snapToGrid w:val="0"/>
        </w:rPr>
      </w:pPr>
    </w:p>
    <w:p w:rsidR="002453DC" w:rsidRPr="0095679A" w:rsidRDefault="002453DC" w:rsidP="002453DC">
      <w:pPr>
        <w:pStyle w:val="ListParagraph"/>
        <w:numPr>
          <w:ilvl w:val="0"/>
          <w:numId w:val="1"/>
        </w:numPr>
        <w:ind w:left="1134" w:hanging="567"/>
        <w:rPr>
          <w:snapToGrid w:val="0"/>
          <w:sz w:val="22"/>
        </w:rPr>
      </w:pPr>
      <w:r w:rsidRPr="0095679A">
        <w:t>to adopt the following contingency measures for 2018:</w:t>
      </w:r>
    </w:p>
    <w:p w:rsidR="002453DC" w:rsidRPr="0095679A" w:rsidRDefault="002453DC" w:rsidP="002453DC">
      <w:pPr>
        <w:ind w:left="1134" w:right="567" w:hanging="567"/>
        <w:rPr>
          <w:rFonts w:cs="Arial"/>
          <w:snapToGrid w:val="0"/>
          <w:sz w:val="18"/>
          <w:szCs w:val="18"/>
        </w:rPr>
      </w:pPr>
    </w:p>
    <w:p w:rsidR="002453DC" w:rsidRPr="0095679A" w:rsidRDefault="002453DC" w:rsidP="002453DC">
      <w:pPr>
        <w:pStyle w:val="ListParagraph"/>
        <w:numPr>
          <w:ilvl w:val="0"/>
          <w:numId w:val="11"/>
        </w:numPr>
        <w:ind w:left="1701" w:right="567" w:hanging="567"/>
        <w:rPr>
          <w:rFonts w:cs="Arial"/>
          <w:iCs/>
          <w:snapToGrid w:val="0"/>
        </w:rPr>
      </w:pPr>
      <w:r w:rsidRPr="0095679A">
        <w:rPr>
          <w:rFonts w:cs="Arial"/>
          <w:iCs/>
          <w:snapToGrid w:val="0"/>
        </w:rPr>
        <w:t>for Test Guidelines proposed for adoption in 2018, to use a procedure for adoption by correspondence as follows:</w:t>
      </w:r>
    </w:p>
    <w:p w:rsidR="002453DC" w:rsidRPr="0095679A" w:rsidRDefault="002453DC" w:rsidP="002453DC">
      <w:pPr>
        <w:tabs>
          <w:tab w:val="left" w:pos="1701"/>
        </w:tabs>
        <w:ind w:left="2268" w:right="567" w:hanging="283"/>
        <w:rPr>
          <w:rFonts w:cs="Arial"/>
          <w:iCs/>
          <w:snapToGrid w:val="0"/>
          <w:sz w:val="10"/>
        </w:rPr>
      </w:pPr>
    </w:p>
    <w:p w:rsidR="002453DC" w:rsidRPr="0095679A" w:rsidRDefault="002453DC" w:rsidP="002453DC">
      <w:pPr>
        <w:pStyle w:val="ListParagraph"/>
        <w:numPr>
          <w:ilvl w:val="0"/>
          <w:numId w:val="3"/>
        </w:numPr>
        <w:ind w:left="2268" w:right="567" w:hanging="567"/>
        <w:rPr>
          <w:rFonts w:cs="Arial"/>
          <w:iCs/>
          <w:snapToGrid w:val="0"/>
        </w:rPr>
      </w:pPr>
      <w:r w:rsidRPr="0095679A">
        <w:rPr>
          <w:rFonts w:cs="Arial"/>
          <w:iCs/>
          <w:snapToGrid w:val="0"/>
        </w:rPr>
        <w:t>Draft Test Guidelines would be prepared as agreed by the TWPs and circulated with the recommendations of the TC-EDC;</w:t>
      </w:r>
    </w:p>
    <w:p w:rsidR="002453DC" w:rsidRPr="0095679A" w:rsidRDefault="002453DC" w:rsidP="002453DC">
      <w:pPr>
        <w:pStyle w:val="ListParagraph"/>
        <w:numPr>
          <w:ilvl w:val="0"/>
          <w:numId w:val="3"/>
        </w:numPr>
        <w:tabs>
          <w:tab w:val="left" w:pos="567"/>
        </w:tabs>
        <w:ind w:left="2268" w:right="567" w:hanging="567"/>
        <w:rPr>
          <w:rFonts w:cs="Arial"/>
          <w:iCs/>
          <w:snapToGrid w:val="0"/>
        </w:rPr>
      </w:pPr>
      <w:r w:rsidRPr="0095679A">
        <w:rPr>
          <w:rFonts w:cs="Arial"/>
          <w:iCs/>
          <w:snapToGrid w:val="0"/>
        </w:rPr>
        <w:t xml:space="preserve">In the absence of any objections the Test Guidelines would be adopted; </w:t>
      </w:r>
    </w:p>
    <w:p w:rsidR="002453DC" w:rsidRPr="0095679A" w:rsidRDefault="002453DC" w:rsidP="002453DC">
      <w:pPr>
        <w:pStyle w:val="ListParagraph"/>
        <w:numPr>
          <w:ilvl w:val="0"/>
          <w:numId w:val="3"/>
        </w:numPr>
        <w:ind w:left="2268" w:right="567" w:hanging="567"/>
        <w:rPr>
          <w:rFonts w:cs="Arial"/>
          <w:iCs/>
          <w:snapToGrid w:val="0"/>
        </w:rPr>
      </w:pPr>
      <w:r w:rsidRPr="0095679A">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2453DC" w:rsidRPr="0095679A" w:rsidRDefault="002453DC" w:rsidP="002453DC">
      <w:pPr>
        <w:pStyle w:val="ListParagraph"/>
        <w:numPr>
          <w:ilvl w:val="0"/>
          <w:numId w:val="3"/>
        </w:numPr>
        <w:ind w:left="2268" w:right="567" w:hanging="567"/>
        <w:rPr>
          <w:rFonts w:cs="Arial"/>
          <w:iCs/>
          <w:snapToGrid w:val="0"/>
        </w:rPr>
      </w:pPr>
      <w:r w:rsidRPr="0095679A">
        <w:rPr>
          <w:rFonts w:cs="Arial"/>
          <w:iCs/>
          <w:snapToGrid w:val="0"/>
        </w:rPr>
        <w:t xml:space="preserve">TC-EDC </w:t>
      </w:r>
      <w:proofErr w:type="gramStart"/>
      <w:r w:rsidRPr="0095679A">
        <w:rPr>
          <w:rFonts w:cs="Arial"/>
          <w:iCs/>
          <w:snapToGrid w:val="0"/>
        </w:rPr>
        <w:t>to meet on March 26 and 27, 2018, and</w:t>
      </w:r>
      <w:proofErr w:type="gramEnd"/>
      <w:r w:rsidRPr="0095679A">
        <w:rPr>
          <w:rFonts w:cs="Arial"/>
          <w:iCs/>
          <w:snapToGrid w:val="0"/>
        </w:rPr>
        <w:t xml:space="preserve"> in conjunction with the TC at its fifty</w:t>
      </w:r>
      <w:r w:rsidRPr="0095679A">
        <w:rPr>
          <w:rFonts w:cs="Arial"/>
          <w:iCs/>
          <w:snapToGrid w:val="0"/>
        </w:rPr>
        <w:noBreakHyphen/>
        <w:t>fourth session, in 2018, if necessary.</w:t>
      </w:r>
    </w:p>
    <w:p w:rsidR="002453DC" w:rsidRPr="0095679A" w:rsidRDefault="002453DC" w:rsidP="002453DC">
      <w:pPr>
        <w:tabs>
          <w:tab w:val="left" w:pos="1701"/>
        </w:tabs>
        <w:ind w:left="2268" w:right="567" w:hanging="567"/>
        <w:rPr>
          <w:rFonts w:cs="Arial"/>
          <w:iCs/>
          <w:snapToGrid w:val="0"/>
        </w:rPr>
      </w:pPr>
    </w:p>
    <w:p w:rsidR="002453DC" w:rsidRPr="0095679A" w:rsidRDefault="002453DC" w:rsidP="002453DC">
      <w:pPr>
        <w:pStyle w:val="ListParagraph"/>
        <w:numPr>
          <w:ilvl w:val="0"/>
          <w:numId w:val="11"/>
        </w:numPr>
        <w:ind w:left="1701" w:right="567" w:hanging="567"/>
        <w:rPr>
          <w:rFonts w:cs="Arial"/>
          <w:iCs/>
          <w:snapToGrid w:val="0"/>
        </w:rPr>
      </w:pPr>
      <w:r w:rsidRPr="0095679A">
        <w:rPr>
          <w:rFonts w:cs="Arial"/>
          <w:iCs/>
          <w:snapToGrid w:val="0"/>
        </w:rPr>
        <w:t xml:space="preserve">for TGP documents, to invite the TC-EDC to consolidate comments made by the TWPs at their sessions in 2017 and, in the absence of consensus between the </w:t>
      </w:r>
      <w:r w:rsidRPr="0095679A">
        <w:rPr>
          <w:rFonts w:cs="Arial"/>
          <w:iCs/>
          <w:snapToGrid w:val="0"/>
        </w:rPr>
        <w:lastRenderedPageBreak/>
        <w:t>TWPs, formulate  proposals for further consideration by the TWPs at their sessions in 2018;  </w:t>
      </w:r>
    </w:p>
    <w:p w:rsidR="002453DC" w:rsidRPr="0095679A" w:rsidRDefault="002453DC" w:rsidP="002453DC">
      <w:pPr>
        <w:tabs>
          <w:tab w:val="left" w:pos="1701"/>
        </w:tabs>
        <w:ind w:left="1701" w:right="567" w:hanging="567"/>
        <w:rPr>
          <w:rFonts w:cs="Arial"/>
          <w:iCs/>
          <w:snapToGrid w:val="0"/>
        </w:rPr>
      </w:pPr>
    </w:p>
    <w:p w:rsidR="002453DC" w:rsidRPr="0095679A" w:rsidRDefault="002453DC" w:rsidP="002453DC">
      <w:pPr>
        <w:pStyle w:val="ListParagraph"/>
        <w:numPr>
          <w:ilvl w:val="0"/>
          <w:numId w:val="11"/>
        </w:numPr>
        <w:ind w:left="1701" w:right="567" w:hanging="567"/>
        <w:rPr>
          <w:rFonts w:cs="Arial"/>
          <w:iCs/>
          <w:snapToGrid w:val="0"/>
        </w:rPr>
      </w:pPr>
      <w:proofErr w:type="gramStart"/>
      <w:r w:rsidRPr="0095679A">
        <w:rPr>
          <w:rFonts w:cs="Arial"/>
          <w:iCs/>
          <w:snapToGrid w:val="0"/>
        </w:rPr>
        <w:t>all</w:t>
      </w:r>
      <w:proofErr w:type="gramEnd"/>
      <w:r w:rsidRPr="0095679A">
        <w:rPr>
          <w:rFonts w:cs="Arial"/>
          <w:iCs/>
          <w:snapToGrid w:val="0"/>
        </w:rPr>
        <w:t xml:space="preserve"> other matters to be considered at the fifty-fourth session of the TC in 2018 in the normal way.</w:t>
      </w:r>
    </w:p>
    <w:p w:rsidR="002453DC" w:rsidRPr="0095679A" w:rsidRDefault="002453DC" w:rsidP="004F673C">
      <w:pPr>
        <w:rPr>
          <w:snapToGrid w:val="0"/>
        </w:rPr>
      </w:pPr>
    </w:p>
    <w:p w:rsidR="004F673C" w:rsidRPr="0095679A" w:rsidRDefault="004F673C" w:rsidP="004F673C">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TWV noted that the TC had agreed to propose that the meetings of the BMT be held on an annual basis.</w:t>
      </w:r>
    </w:p>
    <w:p w:rsidR="004F673C" w:rsidRPr="0095679A" w:rsidRDefault="004F673C" w:rsidP="004F673C">
      <w:pPr>
        <w:rPr>
          <w:snapToGrid w:val="0"/>
        </w:rPr>
      </w:pPr>
    </w:p>
    <w:p w:rsidR="004F673C" w:rsidRPr="0095679A" w:rsidRDefault="004F673C" w:rsidP="004F673C">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TWV noted that the TC had agreed to propose that consideration be given to organizing the sessions of the TWC and BMT back-to-back in the same location to facilitate exchange of information.</w:t>
      </w:r>
    </w:p>
    <w:p w:rsidR="004F673C" w:rsidRPr="0095679A" w:rsidRDefault="004F673C" w:rsidP="004F673C">
      <w:pPr>
        <w:rPr>
          <w:snapToGrid w:val="0"/>
        </w:rPr>
      </w:pPr>
    </w:p>
    <w:p w:rsidR="004F673C" w:rsidRPr="0095679A" w:rsidRDefault="004F673C" w:rsidP="004F673C">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noted that the TC had agreed that the preparatory workshops in 2018 should be organized on the Monday/Tuesday of the TWPs sessions to encourage participation by all TWP participants. </w:t>
      </w:r>
    </w:p>
    <w:p w:rsidR="004F673C" w:rsidRPr="0095679A" w:rsidRDefault="004F673C" w:rsidP="004F673C">
      <w:pPr>
        <w:rPr>
          <w:snapToGrid w:val="0"/>
        </w:rPr>
      </w:pPr>
    </w:p>
    <w:p w:rsidR="004F673C" w:rsidRPr="0095679A" w:rsidRDefault="004F673C" w:rsidP="004F673C">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TWV noted that from 2017, for certain documents, the TWPs would be invited to consider the same document on a particular topic, using a common document code.</w:t>
      </w:r>
    </w:p>
    <w:p w:rsidR="004F673C" w:rsidRPr="0095679A" w:rsidRDefault="004F673C" w:rsidP="00050E16"/>
    <w:p w:rsidR="004F673C" w:rsidRPr="0095679A" w:rsidRDefault="004F673C" w:rsidP="00050E16"/>
    <w:p w:rsidR="00F93BE9" w:rsidRPr="00F42BE3" w:rsidRDefault="00F93BE9" w:rsidP="00F93BE9">
      <w:pPr>
        <w:pStyle w:val="Heading2"/>
      </w:pPr>
      <w:r w:rsidRPr="0095679A">
        <w:t>TGP documents</w:t>
      </w:r>
    </w:p>
    <w:p w:rsidR="00F93BE9" w:rsidRPr="00F42BE3" w:rsidRDefault="00F93BE9" w:rsidP="00F93BE9">
      <w:pPr>
        <w:keepNext/>
        <w:jc w:val="left"/>
      </w:pPr>
    </w:p>
    <w:p w:rsidR="00F93BE9" w:rsidRDefault="00F93BE9" w:rsidP="00F93BE9">
      <w:r w:rsidRPr="00EE3D24">
        <w:rPr>
          <w:snapToGrid w:val="0"/>
        </w:rPr>
        <w:fldChar w:fldCharType="begin"/>
      </w:r>
      <w:r w:rsidRPr="00EE3D24">
        <w:rPr>
          <w:snapToGrid w:val="0"/>
        </w:rPr>
        <w:instrText xml:space="preserve"> AUTONUM  </w:instrText>
      </w:r>
      <w:r w:rsidRPr="00EE3D24">
        <w:rPr>
          <w:snapToGrid w:val="0"/>
        </w:rPr>
        <w:fldChar w:fldCharType="end"/>
      </w:r>
      <w:r w:rsidRPr="00EE3D24">
        <w:rPr>
          <w:snapToGrid w:val="0"/>
        </w:rPr>
        <w:tab/>
        <w:t xml:space="preserve">The TWV considered </w:t>
      </w:r>
      <w:r w:rsidRPr="00EE3D24">
        <w:t>documents TWP/1/1 Rev., TWP/1/9, TWP/1/11, TWP/1/12, TWP/1</w:t>
      </w:r>
      <w:r w:rsidR="00EE3D24" w:rsidRPr="00EE3D24">
        <w:t>/13, TWP/1/15, TWP/1/17 Rev.,</w:t>
      </w:r>
      <w:r w:rsidRPr="00EE3D24">
        <w:t xml:space="preserve"> TWP/1/18</w:t>
      </w:r>
      <w:r w:rsidR="00EE3D24" w:rsidRPr="00EE3D24">
        <w:t>, and TWV/51/15</w:t>
      </w:r>
      <w:r w:rsidRPr="00EE3D24">
        <w:t>.</w:t>
      </w:r>
      <w:r w:rsidR="002530C9">
        <w:t xml:space="preserve"> </w:t>
      </w:r>
    </w:p>
    <w:p w:rsidR="00F93BE9" w:rsidRDefault="00F93BE9" w:rsidP="00F93BE9">
      <w:pPr>
        <w:tabs>
          <w:tab w:val="left" w:pos="1140"/>
        </w:tabs>
      </w:pPr>
    </w:p>
    <w:p w:rsidR="00F93BE9" w:rsidRPr="0095679A" w:rsidRDefault="00F93BE9" w:rsidP="00F93BE9">
      <w:r w:rsidRPr="0095679A">
        <w:fldChar w:fldCharType="begin"/>
      </w:r>
      <w:r w:rsidRPr="0095679A">
        <w:instrText xml:space="preserve"> AUTONUM  </w:instrText>
      </w:r>
      <w:r w:rsidRPr="0095679A">
        <w:fldChar w:fldCharType="end"/>
      </w:r>
      <w:r w:rsidRPr="0095679A">
        <w:tab/>
        <w:t xml:space="preserve">The TWV noted the revisions to documents TGP/7, TGP/8 and TGP/14 agreed by the TC, as set out in document </w:t>
      </w:r>
      <w:hyperlink r:id="rId13" w:history="1">
        <w:r w:rsidRPr="0095679A">
          <w:rPr>
            <w:rStyle w:val="Hyperlink"/>
          </w:rPr>
          <w:t>TWP/1/1 Rev.</w:t>
        </w:r>
      </w:hyperlink>
      <w:r w:rsidRPr="0095679A">
        <w:t xml:space="preserve">, paragraphs 6 to 14 and Annexes I and II. </w:t>
      </w:r>
    </w:p>
    <w:p w:rsidR="00F93BE9" w:rsidRPr="0095679A" w:rsidRDefault="00F93BE9" w:rsidP="00F93BE9"/>
    <w:p w:rsidR="00F93BE9" w:rsidRPr="0095679A" w:rsidRDefault="00F93BE9" w:rsidP="00F93BE9">
      <w:pPr>
        <w:rPr>
          <w:iCs/>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noted </w:t>
      </w:r>
      <w:r w:rsidRPr="0095679A">
        <w:t xml:space="preserve">the proposals for future revisions of TGP documents to be discussed by the TWPs at their sessions in 2017 which </w:t>
      </w:r>
      <w:r w:rsidR="003202A0">
        <w:t>would</w:t>
      </w:r>
      <w:r w:rsidR="003202A0" w:rsidRPr="0095679A">
        <w:t xml:space="preserve"> </w:t>
      </w:r>
      <w:r w:rsidRPr="0095679A">
        <w:t>be dealt with under separate documents</w:t>
      </w:r>
      <w:r w:rsidRPr="0095679A">
        <w:rPr>
          <w:iCs/>
          <w:snapToGrid w:val="0"/>
        </w:rPr>
        <w:t>.</w:t>
      </w:r>
    </w:p>
    <w:p w:rsidR="00F93BE9" w:rsidRPr="0095679A" w:rsidRDefault="00F93BE9" w:rsidP="00F93BE9">
      <w:pPr>
        <w:rPr>
          <w:iCs/>
          <w:snapToGrid w:val="0"/>
        </w:rPr>
      </w:pPr>
    </w:p>
    <w:p w:rsidR="00F93BE9" w:rsidRPr="0095679A" w:rsidRDefault="00F93BE9" w:rsidP="00F93BE9">
      <w:r w:rsidRPr="0095679A">
        <w:rPr>
          <w:iCs/>
          <w:snapToGrid w:val="0"/>
        </w:rPr>
        <w:fldChar w:fldCharType="begin"/>
      </w:r>
      <w:r w:rsidRPr="0095679A">
        <w:rPr>
          <w:iCs/>
          <w:snapToGrid w:val="0"/>
        </w:rPr>
        <w:instrText xml:space="preserve"> AUTONUM  </w:instrText>
      </w:r>
      <w:r w:rsidRPr="0095679A">
        <w:rPr>
          <w:iCs/>
          <w:snapToGrid w:val="0"/>
        </w:rPr>
        <w:fldChar w:fldCharType="end"/>
      </w:r>
      <w:r w:rsidRPr="0095679A">
        <w:rPr>
          <w:iCs/>
          <w:snapToGrid w:val="0"/>
        </w:rPr>
        <w:tab/>
        <w:t>The TW</w:t>
      </w:r>
      <w:r w:rsidR="000F7253" w:rsidRPr="0095679A">
        <w:rPr>
          <w:iCs/>
          <w:snapToGrid w:val="0"/>
        </w:rPr>
        <w:t>V</w:t>
      </w:r>
      <w:r w:rsidRPr="0095679A">
        <w:rPr>
          <w:iCs/>
          <w:snapToGrid w:val="0"/>
        </w:rPr>
        <w:t xml:space="preserve"> noted </w:t>
      </w:r>
      <w:r w:rsidRPr="0095679A">
        <w:t>the program for the development of TGP documents, as set out in document</w:t>
      </w:r>
      <w:r w:rsidR="003202A0">
        <w:t> </w:t>
      </w:r>
      <w:r w:rsidRPr="0095679A">
        <w:t xml:space="preserve">TWP/1/1 Rev., Annex III. </w:t>
      </w:r>
    </w:p>
    <w:p w:rsidR="00F93BE9" w:rsidRPr="0095679A" w:rsidRDefault="00F93BE9" w:rsidP="00F93BE9">
      <w:pPr>
        <w:tabs>
          <w:tab w:val="left" w:pos="1140"/>
        </w:tabs>
      </w:pPr>
    </w:p>
    <w:p w:rsidR="00F93BE9" w:rsidRPr="0095679A" w:rsidRDefault="00F93BE9" w:rsidP="00F93BE9">
      <w:pPr>
        <w:pStyle w:val="Heading3"/>
        <w:rPr>
          <w:snapToGrid w:val="0"/>
        </w:rPr>
      </w:pPr>
      <w:r w:rsidRPr="0095679A">
        <w:rPr>
          <w:snapToGrid w:val="0"/>
        </w:rPr>
        <w:t xml:space="preserve">TGP/5:  Section 1: Model Administrative Agreement for International Cooperation in the Testing of Varieties </w:t>
      </w:r>
    </w:p>
    <w:p w:rsidR="00F93BE9" w:rsidRPr="0095679A" w:rsidRDefault="00F93BE9" w:rsidP="00F93BE9">
      <w:pPr>
        <w:keepNext/>
      </w:pPr>
    </w:p>
    <w:p w:rsidR="00F93BE9" w:rsidRPr="0095679A" w:rsidRDefault="00F93BE9" w:rsidP="00F93BE9">
      <w:pPr>
        <w:pStyle w:val="Heading4"/>
        <w:rPr>
          <w:rFonts w:cs="Arial"/>
        </w:rPr>
      </w:pPr>
      <w:r w:rsidRPr="0095679A">
        <w:t xml:space="preserve">Confidentiality of molecular information </w:t>
      </w:r>
    </w:p>
    <w:p w:rsidR="00F93BE9" w:rsidRPr="0095679A" w:rsidRDefault="00F93BE9" w:rsidP="00F93BE9">
      <w:pPr>
        <w:keepNext/>
        <w:rPr>
          <w:snapToGrid w:val="0"/>
        </w:rPr>
      </w:pPr>
    </w:p>
    <w:p w:rsidR="00F93BE9" w:rsidRPr="0095679A" w:rsidRDefault="00F93BE9" w:rsidP="00F93BE9">
      <w:pPr>
        <w:keepNext/>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w:t>
      </w:r>
      <w:r w:rsidR="001C093D" w:rsidRPr="0095679A">
        <w:rPr>
          <w:snapToGrid w:val="0"/>
        </w:rPr>
        <w:t>V</w:t>
      </w:r>
      <w:r w:rsidRPr="0095679A">
        <w:rPr>
          <w:snapToGrid w:val="0"/>
        </w:rPr>
        <w:t xml:space="preserve"> considered </w:t>
      </w:r>
      <w:r w:rsidRPr="0095679A">
        <w:t xml:space="preserve">document </w:t>
      </w:r>
      <w:hyperlink r:id="rId14" w:history="1">
        <w:r w:rsidRPr="0095679A">
          <w:rPr>
            <w:rStyle w:val="Hyperlink"/>
          </w:rPr>
          <w:t>TWP/1/9</w:t>
        </w:r>
      </w:hyperlink>
      <w:r w:rsidRPr="0095679A">
        <w:t>.</w:t>
      </w:r>
    </w:p>
    <w:p w:rsidR="00F93BE9" w:rsidRPr="0095679A" w:rsidRDefault="00F93BE9" w:rsidP="00F93BE9">
      <w:pPr>
        <w:keepNext/>
      </w:pPr>
    </w:p>
    <w:p w:rsidR="00F93BE9" w:rsidRPr="0095679A" w:rsidRDefault="00F93BE9" w:rsidP="00F93BE9">
      <w:r w:rsidRPr="0095679A">
        <w:fldChar w:fldCharType="begin"/>
      </w:r>
      <w:r w:rsidRPr="0095679A">
        <w:instrText xml:space="preserve"> AUTONUM  </w:instrText>
      </w:r>
      <w:r w:rsidRPr="0095679A">
        <w:fldChar w:fldCharType="end"/>
      </w:r>
      <w:r w:rsidR="001C093D" w:rsidRPr="0095679A">
        <w:tab/>
        <w:t>The TWV</w:t>
      </w:r>
      <w:r w:rsidRPr="0095679A">
        <w:t xml:space="preserve"> considered the proposed </w:t>
      </w:r>
      <w:r w:rsidRPr="0095679A">
        <w:rPr>
          <w:snapToGrid w:val="0"/>
        </w:rPr>
        <w:t>guidance on confidentiality of molecular information for inclusion in document TGP/5, Section 1, as set out in document TWP/1/9, paragraph 4 (reproduced below).</w:t>
      </w:r>
    </w:p>
    <w:p w:rsidR="00F93BE9" w:rsidRPr="0095679A" w:rsidRDefault="00F93BE9" w:rsidP="00F93BE9"/>
    <w:p w:rsidR="00F93BE9" w:rsidRPr="0095679A" w:rsidRDefault="00F93BE9" w:rsidP="00F93BE9">
      <w:pPr>
        <w:ind w:left="567" w:right="567"/>
        <w:rPr>
          <w:sz w:val="18"/>
        </w:rPr>
      </w:pPr>
      <w:r w:rsidRPr="0095679A">
        <w:rPr>
          <w:sz w:val="18"/>
        </w:rPr>
        <w:t>“4.</w:t>
      </w:r>
      <w:r w:rsidRPr="0095679A">
        <w:rPr>
          <w:sz w:val="18"/>
        </w:rPr>
        <w:tab/>
        <w:t xml:space="preserve">It is proposed that Articles 4 and 6 of document TGP/5, Section 1 be revised to read as follows (proposed insertion of text indicated by </w:t>
      </w:r>
      <w:r w:rsidRPr="005017EE">
        <w:rPr>
          <w:sz w:val="18"/>
          <w:highlight w:val="lightGray"/>
          <w:u w:val="single"/>
        </w:rPr>
        <w:t>highlighting and underlining</w:t>
      </w:r>
      <w:r w:rsidRPr="0095679A">
        <w:rPr>
          <w:sz w:val="18"/>
          <w:u w:val="single"/>
        </w:rPr>
        <w:t>)</w:t>
      </w:r>
      <w:r w:rsidRPr="0095679A">
        <w:rPr>
          <w:sz w:val="18"/>
        </w:rPr>
        <w:t>:</w:t>
      </w:r>
    </w:p>
    <w:p w:rsidR="00F93BE9" w:rsidRPr="0095679A" w:rsidRDefault="00F93BE9" w:rsidP="00F93BE9">
      <w:pPr>
        <w:ind w:left="567" w:right="567"/>
        <w:rPr>
          <w:sz w:val="18"/>
        </w:rPr>
      </w:pPr>
    </w:p>
    <w:p w:rsidR="00F93BE9" w:rsidRPr="00731CA1" w:rsidRDefault="00F93BE9" w:rsidP="00F93BE9">
      <w:pPr>
        <w:ind w:left="1134" w:right="1134"/>
        <w:rPr>
          <w:sz w:val="18"/>
          <w:szCs w:val="18"/>
        </w:rPr>
      </w:pPr>
      <w:r w:rsidRPr="00731CA1">
        <w:rPr>
          <w:sz w:val="18"/>
          <w:szCs w:val="18"/>
          <w:u w:val="single"/>
        </w:rPr>
        <w:t>‘Article 4</w:t>
      </w:r>
    </w:p>
    <w:p w:rsidR="00F93BE9" w:rsidRPr="00731CA1" w:rsidRDefault="00F93BE9" w:rsidP="00F93BE9">
      <w:pPr>
        <w:ind w:left="1134" w:right="1134"/>
        <w:rPr>
          <w:sz w:val="18"/>
          <w:szCs w:val="18"/>
        </w:rPr>
      </w:pPr>
    </w:p>
    <w:p w:rsidR="00F93BE9" w:rsidRPr="00731CA1" w:rsidRDefault="00F93BE9" w:rsidP="00F93BE9">
      <w:pPr>
        <w:tabs>
          <w:tab w:val="left" w:pos="1560"/>
        </w:tabs>
        <w:ind w:left="1134" w:right="1134"/>
        <w:rPr>
          <w:sz w:val="18"/>
          <w:szCs w:val="18"/>
        </w:rPr>
      </w:pPr>
      <w:r w:rsidRPr="00731CA1">
        <w:rPr>
          <w:sz w:val="18"/>
          <w:szCs w:val="18"/>
        </w:rPr>
        <w:t>‘(1)</w:t>
      </w:r>
      <w:r w:rsidRPr="00731CA1">
        <w:rPr>
          <w:sz w:val="18"/>
          <w:szCs w:val="18"/>
        </w:rPr>
        <w:tab/>
        <w:t>The Authorities shall take all necessary steps to safeguard the rights of the applicant.</w:t>
      </w:r>
    </w:p>
    <w:p w:rsidR="00F93BE9" w:rsidRPr="00731CA1" w:rsidRDefault="00F93BE9" w:rsidP="00F93BE9">
      <w:pPr>
        <w:tabs>
          <w:tab w:val="left" w:pos="1560"/>
        </w:tabs>
        <w:ind w:left="1134" w:right="1134"/>
        <w:rPr>
          <w:sz w:val="18"/>
          <w:szCs w:val="18"/>
        </w:rPr>
      </w:pPr>
    </w:p>
    <w:p w:rsidR="00F93BE9" w:rsidRPr="00731CA1" w:rsidRDefault="00F93BE9" w:rsidP="00F93BE9">
      <w:pPr>
        <w:tabs>
          <w:tab w:val="left" w:pos="1560"/>
        </w:tabs>
        <w:ind w:left="1134" w:right="1134"/>
        <w:rPr>
          <w:sz w:val="18"/>
          <w:szCs w:val="18"/>
        </w:rPr>
      </w:pPr>
      <w:r w:rsidRPr="00731CA1">
        <w:rPr>
          <w:sz w:val="18"/>
          <w:szCs w:val="18"/>
        </w:rPr>
        <w:t>‘(2)</w:t>
      </w:r>
      <w:r w:rsidRPr="00731CA1">
        <w:rPr>
          <w:sz w:val="18"/>
          <w:szCs w:val="18"/>
        </w:rPr>
        <w:tab/>
        <w:t xml:space="preserve">Except with the specific authorization of the Receiving Authority and the applicant, the Executing Authority shall refrain from passing on to a third person any material </w:t>
      </w:r>
      <w:r w:rsidRPr="00731CA1">
        <w:rPr>
          <w:sz w:val="18"/>
          <w:szCs w:val="18"/>
          <w:highlight w:val="lightGray"/>
          <w:u w:val="single"/>
        </w:rPr>
        <w:t>or molecular information</w:t>
      </w:r>
      <w:r w:rsidRPr="00731CA1">
        <w:rPr>
          <w:sz w:val="18"/>
          <w:szCs w:val="18"/>
        </w:rPr>
        <w:t xml:space="preserve"> of the varieties for which testing has been requested.</w:t>
      </w:r>
    </w:p>
    <w:p w:rsidR="00F93BE9" w:rsidRPr="00731CA1" w:rsidRDefault="00F93BE9" w:rsidP="00F93BE9">
      <w:pPr>
        <w:ind w:left="1134" w:right="1134"/>
        <w:rPr>
          <w:sz w:val="18"/>
          <w:szCs w:val="18"/>
        </w:rPr>
      </w:pPr>
    </w:p>
    <w:p w:rsidR="00F93BE9" w:rsidRPr="00731CA1" w:rsidRDefault="00F93BE9" w:rsidP="00F93BE9">
      <w:pPr>
        <w:ind w:left="1134" w:right="1134"/>
        <w:rPr>
          <w:sz w:val="18"/>
          <w:szCs w:val="18"/>
        </w:rPr>
      </w:pPr>
      <w:r w:rsidRPr="00731CA1">
        <w:rPr>
          <w:sz w:val="18"/>
          <w:szCs w:val="18"/>
        </w:rPr>
        <w:t xml:space="preserve">[…] </w:t>
      </w:r>
    </w:p>
    <w:p w:rsidR="00F93BE9" w:rsidRPr="00731CA1" w:rsidRDefault="00F93BE9" w:rsidP="00F93BE9">
      <w:pPr>
        <w:ind w:left="1134" w:right="1134"/>
        <w:rPr>
          <w:sz w:val="18"/>
          <w:szCs w:val="18"/>
        </w:rPr>
      </w:pPr>
    </w:p>
    <w:p w:rsidR="00F93BE9" w:rsidRPr="00731CA1" w:rsidRDefault="00F93BE9" w:rsidP="00BB27BD">
      <w:pPr>
        <w:keepNext/>
        <w:ind w:left="1134" w:right="1134"/>
        <w:rPr>
          <w:sz w:val="18"/>
          <w:szCs w:val="18"/>
        </w:rPr>
      </w:pPr>
      <w:r w:rsidRPr="00731CA1">
        <w:rPr>
          <w:sz w:val="18"/>
          <w:szCs w:val="18"/>
          <w:u w:val="single"/>
        </w:rPr>
        <w:t>‘Article 6</w:t>
      </w:r>
    </w:p>
    <w:p w:rsidR="00F93BE9" w:rsidRPr="00731CA1" w:rsidRDefault="00F93BE9" w:rsidP="00BB27BD">
      <w:pPr>
        <w:keepNext/>
        <w:ind w:left="1134" w:right="1134"/>
        <w:rPr>
          <w:sz w:val="18"/>
          <w:szCs w:val="18"/>
        </w:rPr>
      </w:pPr>
    </w:p>
    <w:p w:rsidR="00F93BE9" w:rsidRPr="00731CA1" w:rsidRDefault="00F93BE9" w:rsidP="00BB27BD">
      <w:pPr>
        <w:keepNext/>
        <w:tabs>
          <w:tab w:val="left" w:pos="1560"/>
        </w:tabs>
        <w:ind w:left="1134" w:right="1134"/>
        <w:rPr>
          <w:sz w:val="18"/>
          <w:szCs w:val="18"/>
        </w:rPr>
      </w:pPr>
      <w:r w:rsidRPr="00731CA1">
        <w:rPr>
          <w:sz w:val="18"/>
          <w:szCs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731CA1">
        <w:rPr>
          <w:sz w:val="18"/>
          <w:szCs w:val="18"/>
          <w:highlight w:val="lightGray"/>
          <w:u w:val="single"/>
        </w:rPr>
        <w:t>exchange of molecular information,</w:t>
      </w:r>
      <w:r w:rsidRPr="00731CA1">
        <w:rPr>
          <w:sz w:val="18"/>
          <w:szCs w:val="18"/>
        </w:rPr>
        <w:t xml:space="preserve"> maintenance of reference collections and the presentation of the results– shall be specified in this Agreement or settled between the Authorities by correspondence.’”</w:t>
      </w:r>
    </w:p>
    <w:p w:rsidR="00C54677" w:rsidRPr="00731CA1" w:rsidRDefault="00C54677" w:rsidP="00F93BE9">
      <w:pPr>
        <w:rPr>
          <w:snapToGrid w:val="0"/>
          <w:sz w:val="18"/>
          <w:szCs w:val="18"/>
        </w:rPr>
      </w:pPr>
    </w:p>
    <w:p w:rsidR="00C54677" w:rsidRPr="0095679A" w:rsidRDefault="00C54677" w:rsidP="00C54677">
      <w:r w:rsidRPr="0095679A">
        <w:lastRenderedPageBreak/>
        <w:fldChar w:fldCharType="begin"/>
      </w:r>
      <w:r w:rsidRPr="0095679A">
        <w:instrText xml:space="preserve"> AUTONUM  </w:instrText>
      </w:r>
      <w:r w:rsidRPr="0095679A">
        <w:fldChar w:fldCharType="end"/>
      </w:r>
      <w:r w:rsidRPr="0095679A">
        <w:tab/>
        <w:t xml:space="preserve">The TWV agreed with the TWA </w:t>
      </w:r>
      <w:r w:rsidRPr="0095679A">
        <w:rPr>
          <w:snapToGrid w:val="0"/>
        </w:rPr>
        <w:t xml:space="preserve">that clarification was needed </w:t>
      </w:r>
      <w:r w:rsidR="0043700A">
        <w:rPr>
          <w:snapToGrid w:val="0"/>
        </w:rPr>
        <w:t xml:space="preserve">to make sure that </w:t>
      </w:r>
      <w:r w:rsidRPr="0095679A">
        <w:rPr>
          <w:snapToGrid w:val="0"/>
        </w:rPr>
        <w:t>the term “material” include</w:t>
      </w:r>
      <w:r w:rsidR="0043700A">
        <w:rPr>
          <w:snapToGrid w:val="0"/>
        </w:rPr>
        <w:t>s</w:t>
      </w:r>
      <w:r w:rsidRPr="0095679A">
        <w:rPr>
          <w:snapToGrid w:val="0"/>
        </w:rPr>
        <w:t xml:space="preserve"> “DNA material” and agreed to propose that Article 4(2) should read as follows:</w:t>
      </w:r>
    </w:p>
    <w:p w:rsidR="00C54677" w:rsidRPr="0095679A" w:rsidRDefault="00C54677" w:rsidP="00C54677">
      <w:pPr>
        <w:ind w:left="567" w:right="567"/>
        <w:rPr>
          <w:sz w:val="18"/>
        </w:rPr>
      </w:pPr>
    </w:p>
    <w:p w:rsidR="00C54677" w:rsidRPr="0095679A" w:rsidRDefault="00C54677" w:rsidP="00C54677">
      <w:pPr>
        <w:ind w:left="567" w:right="567"/>
        <w:rPr>
          <w:sz w:val="18"/>
        </w:rPr>
      </w:pPr>
      <w:r w:rsidRPr="0095679A">
        <w:rPr>
          <w:sz w:val="18"/>
        </w:rPr>
        <w:t>“(2)</w:t>
      </w:r>
      <w:r w:rsidRPr="0095679A">
        <w:rPr>
          <w:sz w:val="18"/>
        </w:rPr>
        <w:tab/>
        <w:t xml:space="preserve">Except with the specific authorization of the Receiving Authority and the applicant, the Executing Authority shall refrain from passing on to a third person any material, </w:t>
      </w:r>
      <w:r w:rsidRPr="00BB27BD">
        <w:rPr>
          <w:sz w:val="18"/>
          <w:highlight w:val="lightGray"/>
          <w:u w:val="single"/>
        </w:rPr>
        <w:t>including DNA, or molecular information</w:t>
      </w:r>
      <w:r w:rsidRPr="0095679A">
        <w:rPr>
          <w:sz w:val="18"/>
        </w:rPr>
        <w:t xml:space="preserve"> of the varieties for which testing has been requested.”</w:t>
      </w:r>
    </w:p>
    <w:p w:rsidR="00C54677" w:rsidRPr="0095679A" w:rsidRDefault="00C54677" w:rsidP="00C54677">
      <w:pPr>
        <w:ind w:left="567" w:right="567"/>
        <w:rPr>
          <w:sz w:val="18"/>
        </w:rPr>
      </w:pPr>
    </w:p>
    <w:p w:rsidR="00C54677" w:rsidRPr="0095679A" w:rsidRDefault="00C54677" w:rsidP="00C54677">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recalled the decision by the TC at its </w:t>
      </w:r>
      <w:r w:rsidR="00C61567">
        <w:rPr>
          <w:snapToGrid w:val="0"/>
        </w:rPr>
        <w:t xml:space="preserve">fifty-third session </w:t>
      </w:r>
      <w:r w:rsidRPr="0095679A">
        <w:rPr>
          <w:snapToGrid w:val="0"/>
        </w:rPr>
        <w:t>(reproduced below) (see document TC/53/31 “Report” paragraphs 180 and 182)</w:t>
      </w:r>
      <w:r w:rsidR="00ED2C02" w:rsidRPr="0095679A">
        <w:rPr>
          <w:snapToGrid w:val="0"/>
        </w:rPr>
        <w:t xml:space="preserve">, and </w:t>
      </w:r>
      <w:r w:rsidR="00667964">
        <w:rPr>
          <w:snapToGrid w:val="0"/>
        </w:rPr>
        <w:t xml:space="preserve">invited </w:t>
      </w:r>
      <w:r w:rsidR="00667964" w:rsidRPr="0095679A">
        <w:rPr>
          <w:snapToGrid w:val="0"/>
        </w:rPr>
        <w:t>the</w:t>
      </w:r>
      <w:r w:rsidR="00ED2C02" w:rsidRPr="0095679A">
        <w:rPr>
          <w:snapToGrid w:val="0"/>
        </w:rPr>
        <w:t xml:space="preserve"> </w:t>
      </w:r>
      <w:r w:rsidR="00ED2C02" w:rsidRPr="003D1592">
        <w:rPr>
          <w:snapToGrid w:val="0"/>
        </w:rPr>
        <w:t xml:space="preserve">TC to clarify its view </w:t>
      </w:r>
      <w:r w:rsidR="00667964" w:rsidRPr="003D1592">
        <w:rPr>
          <w:snapToGrid w:val="0"/>
        </w:rPr>
        <w:t xml:space="preserve">in relation to inviting members to make molecular information available for inclusion in publicly available databases (e.g. GENIE), and </w:t>
      </w:r>
      <w:r w:rsidR="00363E85" w:rsidRPr="003D1592">
        <w:rPr>
          <w:snapToGrid w:val="0"/>
        </w:rPr>
        <w:t>on</w:t>
      </w:r>
      <w:r w:rsidR="00667964" w:rsidRPr="003D1592">
        <w:rPr>
          <w:snapToGrid w:val="0"/>
        </w:rPr>
        <w:t xml:space="preserve"> the other hand requesting to review existing guidance to increase the confidentiality o</w:t>
      </w:r>
      <w:r w:rsidR="00363E85" w:rsidRPr="003D1592">
        <w:rPr>
          <w:snapToGrid w:val="0"/>
        </w:rPr>
        <w:t>f</w:t>
      </w:r>
      <w:r w:rsidR="00667964" w:rsidRPr="003D1592">
        <w:rPr>
          <w:snapToGrid w:val="0"/>
        </w:rPr>
        <w:t xml:space="preserve"> molecular information:</w:t>
      </w:r>
    </w:p>
    <w:p w:rsidR="00C54677" w:rsidRPr="0095679A" w:rsidRDefault="00C54677" w:rsidP="00C54677"/>
    <w:p w:rsidR="00C54677" w:rsidRPr="00BB27BD" w:rsidRDefault="00C54677" w:rsidP="00C54677">
      <w:pPr>
        <w:ind w:left="1134" w:right="1134"/>
        <w:rPr>
          <w:sz w:val="18"/>
          <w:szCs w:val="18"/>
        </w:rPr>
      </w:pPr>
      <w:r w:rsidRPr="00BB27BD">
        <w:rPr>
          <w:sz w:val="18"/>
          <w:szCs w:val="18"/>
        </w:rPr>
        <w:t>“180.</w:t>
      </w:r>
      <w:r w:rsidRPr="00BB27BD">
        <w:rPr>
          <w:sz w:val="18"/>
          <w:szCs w:val="18"/>
        </w:rPr>
        <w:tab/>
        <w:t>The TC agreed to request the Office of the Union to collect data on existing databases with morphological and/or molecular data.  The TC agreed that the information collected should be included in the GENIE database and requested the Office of the Union to plan for the modification of the GENIE database acc</w:t>
      </w:r>
      <w:r w:rsidR="005017EE">
        <w:rPr>
          <w:sz w:val="18"/>
          <w:szCs w:val="18"/>
        </w:rPr>
        <w:t xml:space="preserve">ording to available resources.” </w:t>
      </w:r>
    </w:p>
    <w:p w:rsidR="00C54677" w:rsidRPr="00BB27BD" w:rsidRDefault="00C54677" w:rsidP="00C54677">
      <w:pPr>
        <w:ind w:left="1134" w:right="1134"/>
        <w:rPr>
          <w:sz w:val="18"/>
          <w:szCs w:val="18"/>
        </w:rPr>
      </w:pPr>
    </w:p>
    <w:p w:rsidR="00C54677" w:rsidRPr="00BB27BD" w:rsidRDefault="00C54677" w:rsidP="00C54677">
      <w:pPr>
        <w:ind w:left="1134" w:right="1134"/>
        <w:rPr>
          <w:sz w:val="18"/>
          <w:szCs w:val="18"/>
        </w:rPr>
      </w:pPr>
      <w:r w:rsidRPr="00BB27BD">
        <w:rPr>
          <w:sz w:val="18"/>
          <w:szCs w:val="18"/>
        </w:rPr>
        <w:t>[…]</w:t>
      </w:r>
    </w:p>
    <w:p w:rsidR="00C54677" w:rsidRPr="00BB27BD" w:rsidRDefault="00C54677" w:rsidP="00D4618A">
      <w:pPr>
        <w:ind w:left="1134" w:right="1134" w:firstLine="567"/>
        <w:rPr>
          <w:sz w:val="18"/>
          <w:szCs w:val="18"/>
        </w:rPr>
      </w:pPr>
    </w:p>
    <w:p w:rsidR="00C54677" w:rsidRPr="00BB27BD" w:rsidRDefault="005A091A" w:rsidP="00C54677">
      <w:pPr>
        <w:ind w:left="1134" w:right="1134"/>
        <w:rPr>
          <w:sz w:val="18"/>
          <w:szCs w:val="18"/>
        </w:rPr>
      </w:pPr>
      <w:r>
        <w:rPr>
          <w:sz w:val="18"/>
          <w:szCs w:val="18"/>
        </w:rPr>
        <w:t>“</w:t>
      </w:r>
      <w:r w:rsidR="00C54677" w:rsidRPr="00BB27BD">
        <w:rPr>
          <w:sz w:val="18"/>
          <w:szCs w:val="18"/>
        </w:rPr>
        <w:t>182.</w:t>
      </w:r>
      <w:r w:rsidR="00C54677" w:rsidRPr="00BB27BD">
        <w:rPr>
          <w:sz w:val="18"/>
          <w:szCs w:val="18"/>
        </w:rPr>
        <w:tab/>
        <w:t>The TC agreed that the guidance on plant material provided in document UPOV/TGP/5, Section 1 would be a suitable basis also for molecular data and requested the Office of the Union to propose guidance on confidentiality of molecular information for inclusion in document UPOV/TGP/5, Section 1, on that basis.”</w:t>
      </w:r>
    </w:p>
    <w:p w:rsidR="00C54677" w:rsidRPr="0095679A" w:rsidRDefault="00C54677" w:rsidP="00F93BE9"/>
    <w:p w:rsidR="00F93BE9" w:rsidRPr="0095679A" w:rsidRDefault="00F93BE9" w:rsidP="00F93BE9">
      <w:pPr>
        <w:pStyle w:val="Heading3"/>
        <w:rPr>
          <w:snapToGrid w:val="0"/>
        </w:rPr>
      </w:pPr>
      <w:r w:rsidRPr="0095679A">
        <w:rPr>
          <w:snapToGrid w:val="0"/>
        </w:rPr>
        <w:t xml:space="preserve">TGP/7:  Development of Test Guidelines </w:t>
      </w:r>
    </w:p>
    <w:p w:rsidR="00F93BE9" w:rsidRPr="0095679A" w:rsidRDefault="00F93BE9" w:rsidP="00F93BE9">
      <w:pPr>
        <w:keepNext/>
      </w:pPr>
    </w:p>
    <w:p w:rsidR="00F93BE9" w:rsidRPr="0095679A" w:rsidRDefault="00F93BE9" w:rsidP="00F93BE9">
      <w:pPr>
        <w:pStyle w:val="Heading4"/>
        <w:rPr>
          <w:rFonts w:cs="Arial"/>
        </w:rPr>
      </w:pPr>
      <w:r w:rsidRPr="0095679A">
        <w:t xml:space="preserve">Duration of DUS tests </w:t>
      </w:r>
    </w:p>
    <w:p w:rsidR="00F93BE9" w:rsidRPr="0095679A" w:rsidRDefault="00F93BE9" w:rsidP="00F93BE9">
      <w:pPr>
        <w:keepNext/>
      </w:pPr>
    </w:p>
    <w:p w:rsidR="00F93BE9" w:rsidRPr="0095679A" w:rsidRDefault="00F93BE9" w:rsidP="00F93BE9">
      <w:pPr>
        <w:keepNext/>
        <w:rPr>
          <w:rFonts w:cs="Arial"/>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w:t>
      </w:r>
      <w:r w:rsidR="001C093D" w:rsidRPr="0095679A">
        <w:rPr>
          <w:snapToGrid w:val="0"/>
        </w:rPr>
        <w:t>V</w:t>
      </w:r>
      <w:r w:rsidRPr="0095679A">
        <w:rPr>
          <w:snapToGrid w:val="0"/>
        </w:rPr>
        <w:t xml:space="preserve"> considered </w:t>
      </w:r>
      <w:r w:rsidRPr="0095679A">
        <w:t xml:space="preserve">document </w:t>
      </w:r>
      <w:hyperlink r:id="rId15" w:history="1">
        <w:r w:rsidRPr="0095679A">
          <w:rPr>
            <w:rStyle w:val="Hyperlink"/>
          </w:rPr>
          <w:t>TWP/1/</w:t>
        </w:r>
        <w:r w:rsidRPr="0095679A">
          <w:rPr>
            <w:rStyle w:val="Hyperlink"/>
            <w:rFonts w:cs="Arial"/>
          </w:rPr>
          <w:t>11</w:t>
        </w:r>
      </w:hyperlink>
      <w:r w:rsidRPr="0095679A">
        <w:rPr>
          <w:rFonts w:cs="Arial"/>
        </w:rPr>
        <w:t xml:space="preserve">. </w:t>
      </w:r>
    </w:p>
    <w:p w:rsidR="00F93BE9" w:rsidRPr="0095679A" w:rsidRDefault="00F93BE9" w:rsidP="00F93BE9">
      <w:pPr>
        <w:keepNext/>
        <w:rPr>
          <w:rFonts w:cs="Arial"/>
        </w:rPr>
      </w:pPr>
    </w:p>
    <w:p w:rsidR="00F93BE9" w:rsidRPr="0095679A" w:rsidRDefault="00F93BE9" w:rsidP="00F93BE9">
      <w:pPr>
        <w:rPr>
          <w:rFonts w:cs="Arial"/>
        </w:rPr>
      </w:pPr>
      <w:r w:rsidRPr="0095679A">
        <w:rPr>
          <w:rFonts w:cs="Arial"/>
          <w:snapToGrid w:val="0"/>
        </w:rPr>
        <w:fldChar w:fldCharType="begin"/>
      </w:r>
      <w:r w:rsidRPr="0095679A">
        <w:rPr>
          <w:rFonts w:cs="Arial"/>
          <w:snapToGrid w:val="0"/>
        </w:rPr>
        <w:instrText xml:space="preserve"> AUTONUM  </w:instrText>
      </w:r>
      <w:r w:rsidRPr="0095679A">
        <w:rPr>
          <w:rFonts w:cs="Arial"/>
          <w:snapToGrid w:val="0"/>
        </w:rPr>
        <w:fldChar w:fldCharType="end"/>
      </w:r>
      <w:r w:rsidRPr="0095679A">
        <w:rPr>
          <w:rFonts w:cs="Arial"/>
          <w:snapToGrid w:val="0"/>
        </w:rPr>
        <w:tab/>
        <w:t>The TW</w:t>
      </w:r>
      <w:r w:rsidR="001C093D" w:rsidRPr="0095679A">
        <w:rPr>
          <w:rFonts w:cs="Arial"/>
          <w:snapToGrid w:val="0"/>
        </w:rPr>
        <w:t>V</w:t>
      </w:r>
      <w:r w:rsidRPr="0095679A">
        <w:rPr>
          <w:rFonts w:cs="Arial"/>
          <w:snapToGrid w:val="0"/>
        </w:rPr>
        <w:t xml:space="preserve"> considered the proposed revision of document TGP/7 to clarify the duration of DUS testing, as set out in document TWP/1/11, p</w:t>
      </w:r>
      <w:r w:rsidR="00D43B79" w:rsidRPr="0095679A">
        <w:rPr>
          <w:rFonts w:cs="Arial"/>
          <w:snapToGrid w:val="0"/>
        </w:rPr>
        <w:t>aragraph 11:</w:t>
      </w:r>
    </w:p>
    <w:p w:rsidR="00F93BE9" w:rsidRPr="0095679A" w:rsidRDefault="00F93BE9" w:rsidP="00F93BE9"/>
    <w:p w:rsidR="00F93BE9" w:rsidRPr="0095679A" w:rsidRDefault="00F93BE9" w:rsidP="00F93BE9">
      <w:pPr>
        <w:autoSpaceDE w:val="0"/>
        <w:autoSpaceDN w:val="0"/>
        <w:adjustRightInd w:val="0"/>
        <w:ind w:left="567" w:right="567"/>
        <w:rPr>
          <w:sz w:val="18"/>
        </w:rPr>
      </w:pPr>
      <w:r w:rsidRPr="0095679A">
        <w:rPr>
          <w:sz w:val="18"/>
        </w:rPr>
        <w:t>“11.</w:t>
      </w:r>
      <w:r w:rsidRPr="0095679A">
        <w:rPr>
          <w:sz w:val="18"/>
        </w:rPr>
        <w:tab/>
      </w:r>
      <w:proofErr w:type="gramStart"/>
      <w:r w:rsidRPr="0095679A">
        <w:rPr>
          <w:sz w:val="18"/>
        </w:rPr>
        <w:t>The</w:t>
      </w:r>
      <w:proofErr w:type="gramEnd"/>
      <w:r w:rsidRPr="0095679A">
        <w:rPr>
          <w:sz w:val="18"/>
        </w:rPr>
        <w:t xml:space="preserve"> following proposal has been developed on the basis of the comments of the TC:</w:t>
      </w:r>
    </w:p>
    <w:p w:rsidR="00F93BE9" w:rsidRPr="0095679A" w:rsidRDefault="00F93BE9" w:rsidP="00F93BE9">
      <w:pPr>
        <w:ind w:left="567" w:right="567"/>
        <w:jc w:val="left"/>
        <w:rPr>
          <w:sz w:val="18"/>
        </w:rPr>
      </w:pPr>
    </w:p>
    <w:p w:rsidR="00F93BE9" w:rsidRPr="0095679A" w:rsidRDefault="00F93BE9" w:rsidP="00F93BE9">
      <w:pPr>
        <w:pStyle w:val="Heading2"/>
        <w:ind w:left="567" w:right="567"/>
        <w:rPr>
          <w:sz w:val="18"/>
        </w:rPr>
      </w:pPr>
      <w:bookmarkStart w:id="3" w:name="_Toc485133361"/>
      <w:r w:rsidRPr="0095679A">
        <w:rPr>
          <w:sz w:val="18"/>
          <w:u w:val="none"/>
        </w:rPr>
        <w:t>“</w:t>
      </w:r>
      <w:r w:rsidRPr="0095679A">
        <w:rPr>
          <w:sz w:val="18"/>
        </w:rPr>
        <w:t>ASW 2(a):</w:t>
      </w:r>
      <w:bookmarkEnd w:id="3"/>
    </w:p>
    <w:p w:rsidR="00F93BE9" w:rsidRPr="0095679A" w:rsidRDefault="00F93BE9" w:rsidP="00F93BE9">
      <w:pPr>
        <w:ind w:left="567" w:right="567"/>
        <w:jc w:val="left"/>
        <w:rPr>
          <w:sz w:val="18"/>
        </w:rPr>
      </w:pPr>
    </w:p>
    <w:p w:rsidR="00F93BE9" w:rsidRPr="0095679A" w:rsidRDefault="00F93BE9" w:rsidP="00F93BE9">
      <w:pPr>
        <w:ind w:left="1134" w:right="567"/>
        <w:jc w:val="left"/>
        <w:rPr>
          <w:sz w:val="18"/>
        </w:rPr>
      </w:pPr>
      <w:r w:rsidRPr="0095679A">
        <w:rPr>
          <w:sz w:val="18"/>
        </w:rPr>
        <w:t>‘3.</w:t>
      </w:r>
      <w:r w:rsidRPr="0095679A">
        <w:rPr>
          <w:sz w:val="18"/>
        </w:rPr>
        <w:tab/>
        <w:t>Method of Examination</w:t>
      </w:r>
    </w:p>
    <w:p w:rsidR="00F93BE9" w:rsidRPr="0095679A" w:rsidRDefault="00F93BE9" w:rsidP="00F93BE9">
      <w:pPr>
        <w:ind w:left="1134" w:right="567"/>
        <w:jc w:val="left"/>
        <w:rPr>
          <w:sz w:val="18"/>
        </w:rPr>
      </w:pPr>
    </w:p>
    <w:p w:rsidR="00F93BE9" w:rsidRPr="0095679A" w:rsidRDefault="00F93BE9" w:rsidP="00F93BE9">
      <w:pPr>
        <w:ind w:left="1134" w:right="567"/>
        <w:jc w:val="left"/>
        <w:rPr>
          <w:sz w:val="18"/>
        </w:rPr>
      </w:pPr>
      <w:r w:rsidRPr="0095679A">
        <w:rPr>
          <w:sz w:val="18"/>
        </w:rPr>
        <w:t>‘3.1</w:t>
      </w:r>
      <w:r w:rsidRPr="0095679A">
        <w:rPr>
          <w:sz w:val="18"/>
        </w:rPr>
        <w:tab/>
        <w:t>Number of Growing Cycles</w:t>
      </w:r>
    </w:p>
    <w:p w:rsidR="00F93BE9" w:rsidRPr="0095679A" w:rsidRDefault="00F93BE9" w:rsidP="00F93BE9">
      <w:pPr>
        <w:ind w:left="1134" w:right="567"/>
        <w:rPr>
          <w:sz w:val="18"/>
        </w:rPr>
      </w:pPr>
    </w:p>
    <w:p w:rsidR="00F93BE9" w:rsidRPr="0095679A" w:rsidRDefault="00F93BE9" w:rsidP="00F93BE9">
      <w:pPr>
        <w:autoSpaceDE w:val="0"/>
        <w:autoSpaceDN w:val="0"/>
        <w:adjustRightInd w:val="0"/>
        <w:ind w:left="1134" w:right="567"/>
        <w:rPr>
          <w:rFonts w:eastAsia="Cambria" w:cs="Arial"/>
          <w:sz w:val="18"/>
          <w:lang w:eastAsia="fr-FR"/>
        </w:rPr>
      </w:pPr>
      <w:r w:rsidRPr="0095679A">
        <w:rPr>
          <w:rFonts w:eastAsia="Cambria" w:cs="Arial"/>
          <w:sz w:val="18"/>
        </w:rPr>
        <w:t xml:space="preserve">‘The </w:t>
      </w:r>
      <w:r w:rsidRPr="00BB27BD">
        <w:rPr>
          <w:rFonts w:eastAsia="Cambria" w:cs="Arial"/>
          <w:strike/>
          <w:sz w:val="18"/>
          <w:highlight w:val="lightGray"/>
        </w:rPr>
        <w:t>minimum</w:t>
      </w:r>
      <w:r w:rsidRPr="0095679A">
        <w:rPr>
          <w:rFonts w:eastAsia="Cambria" w:cs="Arial"/>
          <w:sz w:val="18"/>
        </w:rPr>
        <w:t xml:space="preserve"> duration of tests should </w:t>
      </w:r>
      <w:r w:rsidRPr="00BB27BD">
        <w:rPr>
          <w:rFonts w:eastAsia="Cambria" w:cs="Arial"/>
          <w:sz w:val="18"/>
          <w:highlight w:val="lightGray"/>
        </w:rPr>
        <w:t>[normally]</w:t>
      </w:r>
      <w:proofErr w:type="gramStart"/>
      <w:r w:rsidRPr="00BB27BD">
        <w:rPr>
          <w:rFonts w:eastAsia="Cambria" w:cs="Arial"/>
          <w:sz w:val="18"/>
          <w:highlight w:val="lightGray"/>
        </w:rPr>
        <w:t>/[</w:t>
      </w:r>
      <w:proofErr w:type="gramEnd"/>
      <w:r w:rsidRPr="00BB27BD">
        <w:rPr>
          <w:rFonts w:eastAsia="Cambria" w:cs="Arial"/>
          <w:sz w:val="18"/>
          <w:highlight w:val="lightGray"/>
          <w:u w:val="single"/>
        </w:rPr>
        <w:t>typically]</w:t>
      </w:r>
      <w:r w:rsidRPr="0095679A">
        <w:rPr>
          <w:rFonts w:eastAsia="Cambria" w:cs="Arial"/>
          <w:sz w:val="18"/>
        </w:rPr>
        <w:t xml:space="preserve"> be a single growing cycle.</w:t>
      </w:r>
      <w:r w:rsidRPr="0095679A">
        <w:rPr>
          <w:rFonts w:eastAsia="Cambria" w:cs="Arial"/>
          <w:sz w:val="18"/>
          <w:lang w:eastAsia="fr-FR"/>
        </w:rPr>
        <w:t xml:space="preserve"> </w:t>
      </w:r>
    </w:p>
    <w:p w:rsidR="00F93BE9" w:rsidRPr="0095679A" w:rsidRDefault="00F93BE9" w:rsidP="00F93BE9">
      <w:pPr>
        <w:ind w:left="567" w:right="567"/>
        <w:rPr>
          <w:rFonts w:eastAsia="Cambria"/>
          <w:sz w:val="18"/>
        </w:rPr>
      </w:pPr>
    </w:p>
    <w:p w:rsidR="00F93BE9" w:rsidRPr="00BB27BD" w:rsidRDefault="00F93BE9" w:rsidP="00F93BE9">
      <w:pPr>
        <w:autoSpaceDE w:val="0"/>
        <w:autoSpaceDN w:val="0"/>
        <w:adjustRightInd w:val="0"/>
        <w:ind w:left="1134" w:right="567"/>
        <w:rPr>
          <w:sz w:val="18"/>
          <w:highlight w:val="lightGray"/>
          <w:u w:val="single"/>
        </w:rPr>
      </w:pPr>
      <w:r w:rsidRPr="0095679A">
        <w:rPr>
          <w:sz w:val="18"/>
          <w:u w:val="single"/>
        </w:rPr>
        <w:t>‘</w:t>
      </w:r>
      <w:r w:rsidRPr="00BB27BD">
        <w:rPr>
          <w:sz w:val="18"/>
          <w:highlight w:val="lightGray"/>
          <w:u w:val="single"/>
        </w:rPr>
        <w:t>However, the testing of a variety may be terminated earlier if a negative conclusion on distinctness, uniformity or stability has already been reached.’</w:t>
      </w:r>
    </w:p>
    <w:p w:rsidR="00F93BE9" w:rsidRPr="00BB27BD" w:rsidRDefault="00F93BE9" w:rsidP="00F93BE9">
      <w:pPr>
        <w:shd w:val="clear" w:color="auto" w:fill="FFFFFF" w:themeFill="background1"/>
        <w:autoSpaceDE w:val="0"/>
        <w:autoSpaceDN w:val="0"/>
        <w:adjustRightInd w:val="0"/>
        <w:ind w:left="1134" w:right="567"/>
        <w:rPr>
          <w:rFonts w:eastAsia="Cambria" w:cs="Arial"/>
          <w:sz w:val="18"/>
          <w:szCs w:val="18"/>
          <w:highlight w:val="lightGray"/>
          <w:u w:val="single"/>
          <w:lang w:eastAsia="fr-FR"/>
        </w:rPr>
      </w:pPr>
    </w:p>
    <w:p w:rsidR="00F93BE9" w:rsidRPr="0095679A" w:rsidRDefault="00F93BE9" w:rsidP="00F93BE9">
      <w:pPr>
        <w:shd w:val="clear" w:color="auto" w:fill="FFFFFF" w:themeFill="background1"/>
        <w:autoSpaceDE w:val="0"/>
        <w:autoSpaceDN w:val="0"/>
        <w:adjustRightInd w:val="0"/>
        <w:ind w:left="1134" w:right="567"/>
        <w:rPr>
          <w:rFonts w:eastAsia="Cambria" w:cs="Arial"/>
          <w:sz w:val="18"/>
          <w:szCs w:val="18"/>
          <w:u w:val="single"/>
          <w:lang w:eastAsia="fr-FR"/>
        </w:rPr>
      </w:pPr>
      <w:r w:rsidRPr="00BB27BD">
        <w:rPr>
          <w:rFonts w:eastAsia="Cambria" w:cs="Arial"/>
          <w:sz w:val="18"/>
          <w:szCs w:val="18"/>
          <w:highlight w:val="lightGray"/>
          <w:u w:val="single"/>
          <w:lang w:eastAsia="fr-FR"/>
        </w:rPr>
        <w:t xml:space="preserve">‘Alternatively, the testing of a variety may be continued if a conclusion on distinctness, uniformity or stability has not been reached after the </w:t>
      </w:r>
      <w:r w:rsidRPr="00BB27BD">
        <w:rPr>
          <w:rFonts w:eastAsia="Cambria" w:cs="Arial"/>
          <w:sz w:val="18"/>
          <w:highlight w:val="lightGray"/>
          <w:u w:val="single"/>
        </w:rPr>
        <w:t>[normal]</w:t>
      </w:r>
      <w:proofErr w:type="gramStart"/>
      <w:r w:rsidRPr="00BB27BD">
        <w:rPr>
          <w:rFonts w:eastAsia="Cambria" w:cs="Arial"/>
          <w:sz w:val="18"/>
          <w:highlight w:val="lightGray"/>
          <w:u w:val="single"/>
        </w:rPr>
        <w:t>/[</w:t>
      </w:r>
      <w:proofErr w:type="gramEnd"/>
      <w:r w:rsidRPr="00BB27BD">
        <w:rPr>
          <w:rFonts w:eastAsia="Cambria" w:cs="Arial"/>
          <w:sz w:val="18"/>
          <w:highlight w:val="lightGray"/>
          <w:u w:val="single"/>
        </w:rPr>
        <w:t>typical] duration of tests.</w:t>
      </w:r>
    </w:p>
    <w:p w:rsidR="00F93BE9" w:rsidRPr="0095679A" w:rsidRDefault="00F93BE9" w:rsidP="00F93BE9">
      <w:pPr>
        <w:ind w:left="567" w:right="567"/>
        <w:jc w:val="left"/>
        <w:rPr>
          <w:sz w:val="18"/>
        </w:rPr>
      </w:pPr>
    </w:p>
    <w:p w:rsidR="00F93BE9" w:rsidRPr="0095679A" w:rsidRDefault="00F93BE9" w:rsidP="00F93BE9">
      <w:pPr>
        <w:pStyle w:val="Heading2"/>
        <w:ind w:left="567" w:right="567"/>
        <w:rPr>
          <w:sz w:val="18"/>
        </w:rPr>
      </w:pPr>
    </w:p>
    <w:p w:rsidR="00F93BE9" w:rsidRPr="0095679A" w:rsidRDefault="00F93BE9" w:rsidP="00F93BE9">
      <w:pPr>
        <w:pStyle w:val="Heading2"/>
        <w:ind w:left="567" w:right="567"/>
        <w:rPr>
          <w:sz w:val="18"/>
        </w:rPr>
      </w:pPr>
      <w:bookmarkStart w:id="4" w:name="_Toc485133362"/>
      <w:r w:rsidRPr="0095679A">
        <w:rPr>
          <w:sz w:val="18"/>
          <w:u w:val="none"/>
        </w:rPr>
        <w:t>“</w:t>
      </w:r>
      <w:r w:rsidRPr="0095679A">
        <w:rPr>
          <w:sz w:val="18"/>
        </w:rPr>
        <w:t>ASW 2(b):</w:t>
      </w:r>
      <w:bookmarkEnd w:id="4"/>
    </w:p>
    <w:p w:rsidR="00F93BE9" w:rsidRPr="0095679A" w:rsidRDefault="00F93BE9" w:rsidP="00F93BE9">
      <w:pPr>
        <w:ind w:left="567" w:right="567"/>
        <w:jc w:val="left"/>
        <w:rPr>
          <w:sz w:val="18"/>
        </w:rPr>
      </w:pPr>
    </w:p>
    <w:p w:rsidR="00F93BE9" w:rsidRPr="0095679A" w:rsidRDefault="00F93BE9" w:rsidP="00F93BE9">
      <w:pPr>
        <w:ind w:left="1134" w:right="567"/>
        <w:jc w:val="left"/>
        <w:rPr>
          <w:sz w:val="18"/>
        </w:rPr>
      </w:pPr>
      <w:r w:rsidRPr="0095679A">
        <w:rPr>
          <w:sz w:val="18"/>
        </w:rPr>
        <w:t>‘3.</w:t>
      </w:r>
      <w:r w:rsidRPr="0095679A">
        <w:rPr>
          <w:sz w:val="18"/>
        </w:rPr>
        <w:tab/>
        <w:t>Method of Examination</w:t>
      </w:r>
    </w:p>
    <w:p w:rsidR="00F93BE9" w:rsidRPr="0095679A" w:rsidRDefault="00F93BE9" w:rsidP="00F93BE9">
      <w:pPr>
        <w:ind w:left="1134" w:right="567"/>
        <w:jc w:val="left"/>
        <w:rPr>
          <w:sz w:val="18"/>
        </w:rPr>
      </w:pPr>
    </w:p>
    <w:p w:rsidR="00F93BE9" w:rsidRPr="0095679A" w:rsidRDefault="00F93BE9" w:rsidP="00F93BE9">
      <w:pPr>
        <w:ind w:left="1134" w:right="567"/>
        <w:jc w:val="left"/>
        <w:rPr>
          <w:sz w:val="18"/>
        </w:rPr>
      </w:pPr>
      <w:r w:rsidRPr="0095679A">
        <w:rPr>
          <w:sz w:val="18"/>
        </w:rPr>
        <w:t>‘3.1</w:t>
      </w:r>
      <w:r w:rsidRPr="0095679A">
        <w:rPr>
          <w:sz w:val="18"/>
        </w:rPr>
        <w:tab/>
        <w:t>Number of Growing Cycles</w:t>
      </w:r>
    </w:p>
    <w:p w:rsidR="00F93BE9" w:rsidRPr="0095679A" w:rsidRDefault="00F93BE9" w:rsidP="00F93BE9">
      <w:pPr>
        <w:ind w:left="1134" w:right="567"/>
        <w:jc w:val="left"/>
        <w:rPr>
          <w:sz w:val="18"/>
        </w:rPr>
      </w:pPr>
    </w:p>
    <w:p w:rsidR="00F93BE9" w:rsidRPr="0095679A" w:rsidRDefault="00F93BE9" w:rsidP="00F93BE9">
      <w:pPr>
        <w:autoSpaceDE w:val="0"/>
        <w:autoSpaceDN w:val="0"/>
        <w:adjustRightInd w:val="0"/>
        <w:ind w:left="1134" w:right="567"/>
        <w:rPr>
          <w:rFonts w:eastAsia="Cambria" w:cs="Arial"/>
          <w:sz w:val="18"/>
        </w:rPr>
      </w:pPr>
      <w:r w:rsidRPr="0095679A">
        <w:rPr>
          <w:rFonts w:eastAsia="Cambria" w:cs="Arial"/>
          <w:sz w:val="18"/>
        </w:rPr>
        <w:t xml:space="preserve">‘The </w:t>
      </w:r>
      <w:r w:rsidRPr="00BB27BD">
        <w:rPr>
          <w:rFonts w:eastAsia="Cambria" w:cs="Arial"/>
          <w:strike/>
          <w:sz w:val="18"/>
          <w:highlight w:val="lightGray"/>
        </w:rPr>
        <w:t>minimum</w:t>
      </w:r>
      <w:r w:rsidRPr="0095679A">
        <w:rPr>
          <w:rFonts w:eastAsia="Cambria" w:cs="Arial"/>
          <w:sz w:val="18"/>
        </w:rPr>
        <w:t xml:space="preserve"> duration of tests should </w:t>
      </w:r>
      <w:r w:rsidRPr="00BB27BD">
        <w:rPr>
          <w:rFonts w:eastAsia="Cambria" w:cs="Arial"/>
          <w:sz w:val="18"/>
          <w:highlight w:val="lightGray"/>
        </w:rPr>
        <w:t>[normally]</w:t>
      </w:r>
      <w:proofErr w:type="gramStart"/>
      <w:r w:rsidRPr="00BB27BD">
        <w:rPr>
          <w:rFonts w:eastAsia="Cambria" w:cs="Arial"/>
          <w:sz w:val="18"/>
          <w:highlight w:val="lightGray"/>
        </w:rPr>
        <w:t>/[</w:t>
      </w:r>
      <w:proofErr w:type="gramEnd"/>
      <w:r w:rsidRPr="00BB27BD">
        <w:rPr>
          <w:rFonts w:eastAsia="Cambria" w:cs="Arial"/>
          <w:sz w:val="18"/>
          <w:highlight w:val="lightGray"/>
          <w:u w:val="single"/>
        </w:rPr>
        <w:t>typically]</w:t>
      </w:r>
      <w:r w:rsidRPr="00BB27BD">
        <w:rPr>
          <w:rFonts w:eastAsia="Cambria" w:cs="Arial"/>
          <w:sz w:val="18"/>
        </w:rPr>
        <w:t xml:space="preserve"> </w:t>
      </w:r>
      <w:r w:rsidRPr="0095679A">
        <w:rPr>
          <w:rFonts w:eastAsia="Cambria" w:cs="Arial"/>
          <w:sz w:val="18"/>
        </w:rPr>
        <w:t xml:space="preserve">be two independent growing cycles. </w:t>
      </w:r>
    </w:p>
    <w:p w:rsidR="00F93BE9" w:rsidRPr="0095679A" w:rsidRDefault="00F93BE9" w:rsidP="00F93BE9">
      <w:pPr>
        <w:ind w:left="567" w:right="567"/>
        <w:rPr>
          <w:rFonts w:eastAsia="Cambria"/>
          <w:sz w:val="18"/>
        </w:rPr>
      </w:pPr>
    </w:p>
    <w:p w:rsidR="00F93BE9" w:rsidRPr="0095679A" w:rsidRDefault="00F93BE9" w:rsidP="00F93BE9">
      <w:pPr>
        <w:autoSpaceDE w:val="0"/>
        <w:autoSpaceDN w:val="0"/>
        <w:adjustRightInd w:val="0"/>
        <w:ind w:left="1134" w:right="567"/>
        <w:rPr>
          <w:sz w:val="18"/>
          <w:u w:val="single"/>
        </w:rPr>
      </w:pPr>
      <w:r w:rsidRPr="0095679A">
        <w:rPr>
          <w:sz w:val="18"/>
          <w:u w:val="single"/>
        </w:rPr>
        <w:t>‘</w:t>
      </w:r>
      <w:r w:rsidRPr="00BB27BD">
        <w:rPr>
          <w:sz w:val="18"/>
          <w:highlight w:val="lightGray"/>
          <w:u w:val="single"/>
        </w:rPr>
        <w:t>However, the testing of a variety may be terminated earlier if a negative conclusion on distinctness, uniformity or stability has already been reached.’</w:t>
      </w:r>
    </w:p>
    <w:p w:rsidR="00F93BE9" w:rsidRPr="0095679A" w:rsidRDefault="00F93BE9" w:rsidP="00F93BE9">
      <w:pPr>
        <w:shd w:val="clear" w:color="auto" w:fill="FFFFFF" w:themeFill="background1"/>
        <w:autoSpaceDE w:val="0"/>
        <w:autoSpaceDN w:val="0"/>
        <w:adjustRightInd w:val="0"/>
        <w:ind w:left="1134" w:right="567"/>
        <w:rPr>
          <w:rFonts w:eastAsia="Cambria" w:cs="Arial"/>
          <w:sz w:val="18"/>
          <w:szCs w:val="18"/>
          <w:u w:val="single"/>
          <w:lang w:eastAsia="fr-FR"/>
        </w:rPr>
      </w:pPr>
    </w:p>
    <w:p w:rsidR="00F93BE9" w:rsidRPr="0095679A" w:rsidRDefault="00F93BE9" w:rsidP="00F93BE9">
      <w:pPr>
        <w:shd w:val="clear" w:color="auto" w:fill="FFFFFF" w:themeFill="background1"/>
        <w:autoSpaceDE w:val="0"/>
        <w:autoSpaceDN w:val="0"/>
        <w:adjustRightInd w:val="0"/>
        <w:ind w:left="1134" w:right="567"/>
        <w:rPr>
          <w:rFonts w:eastAsia="Cambria" w:cs="Arial"/>
          <w:sz w:val="18"/>
          <w:szCs w:val="18"/>
          <w:u w:val="single"/>
          <w:lang w:eastAsia="fr-FR"/>
        </w:rPr>
      </w:pPr>
      <w:r w:rsidRPr="00BB27BD">
        <w:rPr>
          <w:rFonts w:eastAsia="Cambria" w:cs="Arial"/>
          <w:sz w:val="18"/>
          <w:szCs w:val="18"/>
          <w:highlight w:val="lightGray"/>
          <w:u w:val="single"/>
          <w:lang w:eastAsia="fr-FR"/>
        </w:rPr>
        <w:t xml:space="preserve">‘Alternatively, the testing of a variety may be continued if a conclusion on distinctness, uniformity or stability has not been reached after the </w:t>
      </w:r>
      <w:r w:rsidRPr="00BB27BD">
        <w:rPr>
          <w:rFonts w:eastAsia="Cambria" w:cs="Arial"/>
          <w:sz w:val="18"/>
          <w:highlight w:val="lightGray"/>
          <w:u w:val="single"/>
        </w:rPr>
        <w:t>[normal]</w:t>
      </w:r>
      <w:proofErr w:type="gramStart"/>
      <w:r w:rsidRPr="00BB27BD">
        <w:rPr>
          <w:rFonts w:eastAsia="Cambria" w:cs="Arial"/>
          <w:sz w:val="18"/>
          <w:highlight w:val="lightGray"/>
          <w:u w:val="single"/>
        </w:rPr>
        <w:t>/[</w:t>
      </w:r>
      <w:proofErr w:type="gramEnd"/>
      <w:r w:rsidRPr="00BB27BD">
        <w:rPr>
          <w:rFonts w:eastAsia="Cambria" w:cs="Arial"/>
          <w:sz w:val="18"/>
          <w:highlight w:val="lightGray"/>
          <w:u w:val="single"/>
        </w:rPr>
        <w:t>typical] duration of tests.</w:t>
      </w:r>
      <w:r w:rsidRPr="00BB27BD">
        <w:rPr>
          <w:rFonts w:eastAsia="Cambria" w:cs="Arial"/>
          <w:sz w:val="18"/>
          <w:highlight w:val="lightGray"/>
        </w:rPr>
        <w:t>’</w:t>
      </w:r>
      <w:r w:rsidRPr="0095679A">
        <w:rPr>
          <w:rFonts w:eastAsia="Cambria" w:cs="Arial"/>
          <w:sz w:val="18"/>
        </w:rPr>
        <w:t xml:space="preserve"> ”</w:t>
      </w:r>
    </w:p>
    <w:p w:rsidR="00F93BE9" w:rsidRPr="0095679A" w:rsidRDefault="00F93BE9" w:rsidP="00F93BE9"/>
    <w:p w:rsidR="00D43B79" w:rsidRPr="0095679A" w:rsidRDefault="00D43B79" w:rsidP="00D43B79">
      <w:pPr>
        <w:rPr>
          <w:rFonts w:cs="Arial"/>
          <w:snapToGrid w:val="0"/>
        </w:rPr>
      </w:pPr>
      <w:r w:rsidRPr="0095679A">
        <w:rPr>
          <w:rFonts w:cs="Arial"/>
          <w:snapToGrid w:val="0"/>
        </w:rPr>
        <w:fldChar w:fldCharType="begin"/>
      </w:r>
      <w:r w:rsidRPr="0095679A">
        <w:rPr>
          <w:rFonts w:cs="Arial"/>
          <w:snapToGrid w:val="0"/>
        </w:rPr>
        <w:instrText xml:space="preserve"> AUTONUM  </w:instrText>
      </w:r>
      <w:r w:rsidRPr="0095679A">
        <w:rPr>
          <w:rFonts w:cs="Arial"/>
          <w:snapToGrid w:val="0"/>
        </w:rPr>
        <w:fldChar w:fldCharType="end"/>
      </w:r>
      <w:r w:rsidRPr="0095679A">
        <w:rPr>
          <w:rFonts w:cs="Arial"/>
          <w:snapToGrid w:val="0"/>
        </w:rPr>
        <w:tab/>
        <w:t xml:space="preserve">The TWV agreed with the TWA that the term “normally” was preferred and should be used throughout the guidance in ASW 2. </w:t>
      </w:r>
    </w:p>
    <w:p w:rsidR="00D43B79" w:rsidRPr="0095679A" w:rsidRDefault="00D43B79" w:rsidP="00D43B79">
      <w:pPr>
        <w:rPr>
          <w:rFonts w:cs="Arial"/>
          <w:snapToGrid w:val="0"/>
        </w:rPr>
      </w:pPr>
    </w:p>
    <w:p w:rsidR="00D43B79" w:rsidRPr="0095679A" w:rsidRDefault="00D43B79" w:rsidP="00D43B79">
      <w:r w:rsidRPr="0095679A">
        <w:rPr>
          <w:rFonts w:cs="Arial"/>
          <w:snapToGrid w:val="0"/>
        </w:rPr>
        <w:fldChar w:fldCharType="begin"/>
      </w:r>
      <w:r w:rsidRPr="0095679A">
        <w:rPr>
          <w:rFonts w:cs="Arial"/>
          <w:snapToGrid w:val="0"/>
        </w:rPr>
        <w:instrText xml:space="preserve"> AUTONUM  </w:instrText>
      </w:r>
      <w:r w:rsidRPr="0095679A">
        <w:rPr>
          <w:rFonts w:cs="Arial"/>
          <w:snapToGrid w:val="0"/>
        </w:rPr>
        <w:fldChar w:fldCharType="end"/>
      </w:r>
      <w:r w:rsidRPr="0095679A">
        <w:rPr>
          <w:rFonts w:cs="Arial"/>
          <w:snapToGrid w:val="0"/>
        </w:rPr>
        <w:tab/>
        <w:t xml:space="preserve">The TWV agreed that the reference to negative conclusion should be deleted as it remains exceptional cases, and that in most of the cases the testing of a variety may </w:t>
      </w:r>
      <w:r w:rsidR="00C61567">
        <w:rPr>
          <w:rFonts w:cs="Arial"/>
          <w:snapToGrid w:val="0"/>
        </w:rPr>
        <w:t xml:space="preserve">be </w:t>
      </w:r>
      <w:r w:rsidRPr="0095679A">
        <w:rPr>
          <w:rFonts w:cs="Arial"/>
          <w:snapToGrid w:val="0"/>
        </w:rPr>
        <w:t>terminated with a positive conclusion on DUS. In that respect the TWV agreed with the</w:t>
      </w:r>
      <w:r w:rsidRPr="0095679A">
        <w:t xml:space="preserve"> TWA that the current standard wording in Test Guidelines allowed the examination of a candidate variety to be terminated earlier in case the differences observed between varieties were so clear that more than one growing cycle was not necessary.  </w:t>
      </w:r>
    </w:p>
    <w:p w:rsidR="00D43B79" w:rsidRPr="0095679A" w:rsidRDefault="00D43B79" w:rsidP="00D43B79"/>
    <w:p w:rsidR="00D43B79" w:rsidRPr="0095679A" w:rsidRDefault="00D43B79" w:rsidP="00D43B79">
      <w:pPr>
        <w:autoSpaceDE w:val="0"/>
        <w:autoSpaceDN w:val="0"/>
        <w:adjustRightInd w:val="0"/>
      </w:pPr>
      <w:r w:rsidRPr="0095679A">
        <w:rPr>
          <w:rFonts w:cs="Arial"/>
          <w:snapToGrid w:val="0"/>
        </w:rPr>
        <w:fldChar w:fldCharType="begin"/>
      </w:r>
      <w:r w:rsidRPr="0095679A">
        <w:rPr>
          <w:rFonts w:cs="Arial"/>
          <w:snapToGrid w:val="0"/>
        </w:rPr>
        <w:instrText xml:space="preserve"> AUTONUM  </w:instrText>
      </w:r>
      <w:r w:rsidRPr="0095679A">
        <w:rPr>
          <w:rFonts w:cs="Arial"/>
          <w:snapToGrid w:val="0"/>
        </w:rPr>
        <w:fldChar w:fldCharType="end"/>
      </w:r>
      <w:r w:rsidRPr="0095679A">
        <w:rPr>
          <w:rFonts w:cs="Arial"/>
          <w:snapToGrid w:val="0"/>
        </w:rPr>
        <w:tab/>
      </w:r>
      <w:r w:rsidRPr="0095679A">
        <w:t>The TWV agreed with the TWA that it should be possible to terminate earlier the examination of a candidate variety (e.g. during the establishment period of the trial) and agreed to propose that particular situations should be addressed as Guidance Note in document TGP/7 instead of amending the standard wording, clarifying that it is the decision of the Authorities to decide whether or not to terminate earlier the examination.</w:t>
      </w:r>
    </w:p>
    <w:p w:rsidR="00D43B79" w:rsidRPr="0095679A" w:rsidRDefault="00D43B79" w:rsidP="00F93BE9"/>
    <w:p w:rsidR="00A941BE" w:rsidRPr="0095679A" w:rsidRDefault="00A941BE" w:rsidP="00A941BE">
      <w:pPr>
        <w:pStyle w:val="Heading4"/>
      </w:pPr>
      <w:r w:rsidRPr="0095679A">
        <w:t>Characteristics which only apply to certain varieties</w:t>
      </w:r>
    </w:p>
    <w:p w:rsidR="00A941BE" w:rsidRPr="0095679A" w:rsidRDefault="00A941BE" w:rsidP="00A941BE">
      <w:pPr>
        <w:keepNext/>
      </w:pPr>
    </w:p>
    <w:p w:rsidR="00A941BE" w:rsidRPr="0095679A" w:rsidRDefault="00A941BE" w:rsidP="00A941BE">
      <w:pPr>
        <w:keepNext/>
        <w:rPr>
          <w:rFonts w:cs="Arial"/>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 xml:space="preserve">document </w:t>
      </w:r>
      <w:hyperlink r:id="rId16" w:history="1">
        <w:r w:rsidRPr="0095679A">
          <w:rPr>
            <w:rStyle w:val="Hyperlink"/>
          </w:rPr>
          <w:t>TWP/1/</w:t>
        </w:r>
        <w:r w:rsidRPr="0095679A">
          <w:rPr>
            <w:rStyle w:val="Hyperlink"/>
            <w:rFonts w:cs="Arial"/>
          </w:rPr>
          <w:t>12</w:t>
        </w:r>
      </w:hyperlink>
      <w:r w:rsidRPr="0095679A">
        <w:rPr>
          <w:rFonts w:cs="Arial"/>
        </w:rPr>
        <w:t>.</w:t>
      </w:r>
    </w:p>
    <w:p w:rsidR="00A941BE" w:rsidRPr="0095679A" w:rsidRDefault="00A941BE" w:rsidP="00A941BE">
      <w:pPr>
        <w:keepNext/>
        <w:rPr>
          <w:rFonts w:cs="Arial"/>
        </w:rPr>
      </w:pPr>
    </w:p>
    <w:p w:rsidR="003B3389" w:rsidRPr="0095679A" w:rsidRDefault="00A941BE" w:rsidP="003B3389">
      <w:r w:rsidRPr="0095679A">
        <w:fldChar w:fldCharType="begin"/>
      </w:r>
      <w:r w:rsidRPr="0095679A">
        <w:instrText xml:space="preserve"> AUTONUM  </w:instrText>
      </w:r>
      <w:r w:rsidRPr="0095679A">
        <w:fldChar w:fldCharType="end"/>
      </w:r>
      <w:r w:rsidRPr="0095679A">
        <w:tab/>
        <w:t xml:space="preserve">The TWV </w:t>
      </w:r>
      <w:r w:rsidR="003B3389" w:rsidRPr="0095679A">
        <w:t>agreed with the TWA on</w:t>
      </w:r>
      <w:r w:rsidRPr="0095679A">
        <w:t xml:space="preserve"> the possibility </w:t>
      </w:r>
      <w:r w:rsidR="003B3389" w:rsidRPr="0095679A">
        <w:t>to exclude varieties from observation on the basis of a preceding pseudo-qualitative or quantitative characteristic under particular circumstances, such as the impossibility to describe an organ that was not present in a variety or when variation existed only within a particular group of a crop.</w:t>
      </w:r>
    </w:p>
    <w:p w:rsidR="00A941BE" w:rsidRPr="0095679A" w:rsidRDefault="00A941BE" w:rsidP="00A941BE"/>
    <w:p w:rsidR="003B3389" w:rsidRPr="0095679A" w:rsidRDefault="003B3389" w:rsidP="00A941BE">
      <w:r w:rsidRPr="0095679A">
        <w:fldChar w:fldCharType="begin"/>
      </w:r>
      <w:r w:rsidRPr="0095679A">
        <w:instrText xml:space="preserve"> AUTONUM  </w:instrText>
      </w:r>
      <w:r w:rsidRPr="0095679A">
        <w:fldChar w:fldCharType="end"/>
      </w:r>
      <w:r w:rsidRPr="0095679A">
        <w:tab/>
      </w:r>
      <w:r w:rsidR="00EC226D" w:rsidRPr="0095679A">
        <w:t>The</w:t>
      </w:r>
      <w:r w:rsidRPr="0095679A">
        <w:t xml:space="preserve"> TWV recalled the importance to refer to a table of grouping within a species, such as in the Test Guidelines for lettuce (see document TG/13/11(PROJ.5)</w:t>
      </w:r>
      <w:r w:rsidR="0024339B">
        <w:t>,</w:t>
      </w:r>
      <w:r w:rsidRPr="0095679A">
        <w:t xml:space="preserve"> chapter 5.3). The TWV agreed that </w:t>
      </w:r>
      <w:r w:rsidR="00EC226D" w:rsidRPr="0095679A">
        <w:t>th</w:t>
      </w:r>
      <w:r w:rsidR="00EC226D">
        <w:t>e</w:t>
      </w:r>
      <w:r w:rsidR="00EC226D" w:rsidRPr="0095679A">
        <w:t xml:space="preserve"> </w:t>
      </w:r>
      <w:r w:rsidRPr="0095679A">
        <w:t xml:space="preserve">approach of excluding varieties from observation on the </w:t>
      </w:r>
      <w:r w:rsidR="00EC226D" w:rsidRPr="0095679A">
        <w:t>basis</w:t>
      </w:r>
      <w:r w:rsidRPr="0095679A">
        <w:t xml:space="preserve"> of preceding PQ or QN characteristic</w:t>
      </w:r>
      <w:r w:rsidR="00EC226D">
        <w:t>s</w:t>
      </w:r>
      <w:r w:rsidRPr="0095679A">
        <w:t xml:space="preserve"> should be used </w:t>
      </w:r>
      <w:r w:rsidR="00EC226D" w:rsidRPr="0095679A">
        <w:t>carefully</w:t>
      </w:r>
      <w:r w:rsidRPr="0095679A">
        <w:t xml:space="preserve"> and based on </w:t>
      </w:r>
      <w:r w:rsidR="00EC226D">
        <w:t xml:space="preserve">experience </w:t>
      </w:r>
      <w:r w:rsidRPr="0095679A">
        <w:t xml:space="preserve">and </w:t>
      </w:r>
      <w:r w:rsidR="00EC226D">
        <w:t>discussions</w:t>
      </w:r>
      <w:r w:rsidR="00EC226D" w:rsidRPr="0095679A">
        <w:t xml:space="preserve"> </w:t>
      </w:r>
      <w:r w:rsidRPr="0095679A">
        <w:t>during the drafting of Test Guidelines</w:t>
      </w:r>
      <w:r w:rsidR="00EE3D24">
        <w:t>, in order to be fully aware on the consequences</w:t>
      </w:r>
      <w:r w:rsidRPr="0095679A">
        <w:t>.</w:t>
      </w:r>
    </w:p>
    <w:p w:rsidR="00A941BE" w:rsidRPr="0095679A" w:rsidRDefault="00A941BE" w:rsidP="00F93BE9"/>
    <w:p w:rsidR="00F93BE9" w:rsidRPr="0095679A" w:rsidRDefault="00F93BE9" w:rsidP="00F93BE9">
      <w:pPr>
        <w:pStyle w:val="Heading3"/>
      </w:pPr>
      <w:r w:rsidRPr="0095679A">
        <w:t>TGP/8:  Trial Design and Techniques Used in the Examination of Distinctness, Uniformity and Stability</w:t>
      </w:r>
    </w:p>
    <w:p w:rsidR="00F93BE9" w:rsidRPr="0095679A" w:rsidRDefault="00F93BE9" w:rsidP="00F93BE9">
      <w:pPr>
        <w:keepNext/>
      </w:pPr>
    </w:p>
    <w:p w:rsidR="00F93BE9" w:rsidRPr="0095679A" w:rsidRDefault="00F93BE9" w:rsidP="00F93BE9">
      <w:pPr>
        <w:pStyle w:val="Heading4"/>
      </w:pPr>
      <w:r w:rsidRPr="0095679A">
        <w:t xml:space="preserve">The Combined-Over-Years Uniformity Criterion (COYU) </w:t>
      </w:r>
    </w:p>
    <w:p w:rsidR="00F93BE9" w:rsidRPr="0095679A" w:rsidRDefault="00F93BE9" w:rsidP="00F93BE9">
      <w:pPr>
        <w:keepNext/>
        <w:rPr>
          <w:snapToGrid w:val="0"/>
        </w:rPr>
      </w:pPr>
    </w:p>
    <w:p w:rsidR="00A113C1" w:rsidRPr="0095679A" w:rsidRDefault="00A113C1" w:rsidP="00A113C1">
      <w:r w:rsidRPr="0095679A">
        <w:fldChar w:fldCharType="begin"/>
      </w:r>
      <w:r w:rsidRPr="0095679A">
        <w:instrText xml:space="preserve"> AUTONUM  </w:instrText>
      </w:r>
      <w:r w:rsidRPr="0095679A">
        <w:fldChar w:fldCharType="end"/>
      </w:r>
      <w:r w:rsidRPr="0095679A">
        <w:tab/>
        <w:t xml:space="preserve">The TWV noted the report on developments </w:t>
      </w:r>
      <w:r w:rsidRPr="0095679A">
        <w:rPr>
          <w:lang w:eastAsia="ja-JP"/>
        </w:rPr>
        <w:t xml:space="preserve">concerning the improved method of calculation of </w:t>
      </w:r>
      <w:r w:rsidRPr="0095679A">
        <w:rPr>
          <w:rFonts w:eastAsiaTheme="minorEastAsia"/>
          <w:lang w:eastAsia="ja-JP"/>
        </w:rPr>
        <w:t xml:space="preserve">the </w:t>
      </w:r>
      <w:r w:rsidRPr="0095679A">
        <w:rPr>
          <w:rFonts w:eastAsiaTheme="minorEastAsia"/>
          <w:szCs w:val="24"/>
          <w:lang w:eastAsia="ja-JP"/>
        </w:rPr>
        <w:t>Combined-Over-Years Uniformity Criterion (</w:t>
      </w:r>
      <w:r w:rsidRPr="0095679A">
        <w:rPr>
          <w:rFonts w:eastAsiaTheme="minorEastAsia"/>
        </w:rPr>
        <w:t>COYU</w:t>
      </w:r>
      <w:r w:rsidRPr="0095679A">
        <w:rPr>
          <w:rFonts w:eastAsiaTheme="minorEastAsia"/>
          <w:lang w:eastAsia="ja-JP"/>
        </w:rPr>
        <w:t xml:space="preserve">), </w:t>
      </w:r>
      <w:r w:rsidRPr="0095679A">
        <w:t xml:space="preserve">as set out in document </w:t>
      </w:r>
      <w:hyperlink r:id="rId17" w:history="1">
        <w:r w:rsidRPr="0095679A">
          <w:rPr>
            <w:rStyle w:val="Hyperlink"/>
          </w:rPr>
          <w:t>TWP/1/</w:t>
        </w:r>
        <w:r w:rsidRPr="0095679A">
          <w:rPr>
            <w:rStyle w:val="Hyperlink"/>
            <w:rFonts w:cs="Arial"/>
          </w:rPr>
          <w:t>13</w:t>
        </w:r>
      </w:hyperlink>
      <w:r w:rsidRPr="0095679A">
        <w:t>.  The TWV noted that the expert from the United Kingdom would report on the progress of development of probability levels for the improved method of calculation of COYU to the TWC, at its thirty-fifth session.</w:t>
      </w:r>
    </w:p>
    <w:p w:rsidR="00F93BE9" w:rsidRPr="0095679A" w:rsidRDefault="00F93BE9" w:rsidP="00F93BE9"/>
    <w:p w:rsidR="00F93BE9" w:rsidRPr="0095679A" w:rsidRDefault="00F93BE9" w:rsidP="00F93BE9">
      <w:pPr>
        <w:pStyle w:val="Heading4"/>
      </w:pPr>
      <w:r w:rsidRPr="0095679A">
        <w:t>Data Processing for the Assessment of Distinctness and for Producing Variety Descriptions</w:t>
      </w:r>
    </w:p>
    <w:p w:rsidR="00F93BE9" w:rsidRPr="0095679A" w:rsidRDefault="00F93BE9" w:rsidP="00F93BE9">
      <w:pPr>
        <w:keepNext/>
        <w:rPr>
          <w:snapToGrid w:val="0"/>
        </w:rPr>
      </w:pPr>
    </w:p>
    <w:p w:rsidR="00F93BE9" w:rsidRPr="0095679A" w:rsidRDefault="00F93BE9" w:rsidP="00F93BE9">
      <w:pPr>
        <w:keepNext/>
        <w:rPr>
          <w:rFonts w:cs="Arial"/>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w:t>
      </w:r>
      <w:r w:rsidR="00A941BE" w:rsidRPr="0095679A">
        <w:rPr>
          <w:snapToGrid w:val="0"/>
        </w:rPr>
        <w:t>V</w:t>
      </w:r>
      <w:r w:rsidRPr="0095679A">
        <w:rPr>
          <w:snapToGrid w:val="0"/>
        </w:rPr>
        <w:t xml:space="preserve"> considered </w:t>
      </w:r>
      <w:r w:rsidRPr="0095679A">
        <w:t xml:space="preserve">document </w:t>
      </w:r>
      <w:hyperlink r:id="rId18" w:history="1">
        <w:r w:rsidRPr="0095679A">
          <w:rPr>
            <w:rStyle w:val="Hyperlink"/>
          </w:rPr>
          <w:t>TWP/1/</w:t>
        </w:r>
        <w:r w:rsidRPr="0095679A">
          <w:rPr>
            <w:rStyle w:val="Hyperlink"/>
            <w:rFonts w:cs="Arial"/>
          </w:rPr>
          <w:t>15</w:t>
        </w:r>
      </w:hyperlink>
      <w:r w:rsidRPr="0095679A">
        <w:rPr>
          <w:rFonts w:cs="Arial"/>
        </w:rPr>
        <w:t>.</w:t>
      </w:r>
    </w:p>
    <w:p w:rsidR="00F93BE9" w:rsidRPr="0095679A" w:rsidRDefault="00F93BE9" w:rsidP="00F93BE9">
      <w:pPr>
        <w:keepNext/>
      </w:pPr>
    </w:p>
    <w:p w:rsidR="00F93BE9" w:rsidRPr="0095679A" w:rsidRDefault="00F93BE9" w:rsidP="00F93BE9">
      <w:r w:rsidRPr="0095679A">
        <w:rPr>
          <w:lang w:val="fr-FR"/>
        </w:rPr>
        <w:fldChar w:fldCharType="begin"/>
      </w:r>
      <w:r w:rsidRPr="0095679A">
        <w:instrText xml:space="preserve"> AUTONUM  </w:instrText>
      </w:r>
      <w:r w:rsidRPr="0095679A">
        <w:rPr>
          <w:lang w:val="fr-FR"/>
        </w:rPr>
        <w:fldChar w:fldCharType="end"/>
      </w:r>
      <w:r w:rsidRPr="0095679A">
        <w:tab/>
        <w:t>The TW</w:t>
      </w:r>
      <w:r w:rsidR="00A941BE" w:rsidRPr="0095679A">
        <w:t>V</w:t>
      </w:r>
      <w:r w:rsidRPr="0095679A">
        <w:t xml:space="preserve"> considered the updated version of the “Comparison of methods used for producing variety descriptions: Results of the practical exercise” provided by experts from France, as set out in document TWP/1/15, Annex II.</w:t>
      </w:r>
    </w:p>
    <w:p w:rsidR="00F93BE9" w:rsidRPr="0095679A" w:rsidRDefault="00F93BE9" w:rsidP="00F93BE9"/>
    <w:p w:rsidR="00A113C1" w:rsidRPr="0095679A" w:rsidRDefault="00A113C1" w:rsidP="00A113C1">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noted </w:t>
      </w:r>
      <w:r w:rsidRPr="0095679A">
        <w:t>that the TC had agreed to invite the experts from France to check the highlighted values in the table in document TWP/1/15, Annex II “Comparison of methods used for producing variety descriptions: results of the practical exercise”, paragraph 6, for possible data inconsistency.  The TWV noted that the expert from France planned to provide further information to the TWC, at its thirty-fifth session.</w:t>
      </w:r>
    </w:p>
    <w:p w:rsidR="00F93BE9" w:rsidRPr="0095679A" w:rsidRDefault="00F93BE9" w:rsidP="00F93BE9"/>
    <w:p w:rsidR="00A113C1" w:rsidRPr="0095679A" w:rsidRDefault="00A113C1" w:rsidP="00A113C1">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t>
      </w:r>
      <w:r w:rsidRPr="0095679A">
        <w:t>noted that the TC agreed to invite participants in the practical exercise to provide a short description of their methods to transform measurements into notes and provide examples when these methods might be used, such as for particular characteristics, types of propagation or different situations, on the basis of the short descriptions provided by France and the United Kingdom, as set out in document TWP/1/15, Annexes III to V.</w:t>
      </w:r>
    </w:p>
    <w:p w:rsidR="00A113C1" w:rsidRPr="0095679A" w:rsidRDefault="00A113C1" w:rsidP="00F93BE9"/>
    <w:p w:rsidR="00F93BE9" w:rsidRPr="0095679A" w:rsidRDefault="00F93BE9" w:rsidP="00F93BE9">
      <w:pPr>
        <w:pStyle w:val="Heading3"/>
        <w:rPr>
          <w:snapToGrid w:val="0"/>
        </w:rPr>
      </w:pPr>
      <w:r w:rsidRPr="0095679A">
        <w:rPr>
          <w:snapToGrid w:val="0"/>
        </w:rPr>
        <w:lastRenderedPageBreak/>
        <w:t>TGP/10:</w:t>
      </w:r>
      <w:r w:rsidRPr="0095679A">
        <w:rPr>
          <w:snapToGrid w:val="0"/>
        </w:rPr>
        <w:tab/>
        <w:t>Examining Uniformity</w:t>
      </w:r>
    </w:p>
    <w:p w:rsidR="00F93BE9" w:rsidRPr="0095679A" w:rsidRDefault="00F93BE9" w:rsidP="00F93BE9">
      <w:pPr>
        <w:keepNext/>
      </w:pPr>
    </w:p>
    <w:p w:rsidR="00F93BE9" w:rsidRPr="0095679A" w:rsidRDefault="00F93BE9" w:rsidP="00F93BE9">
      <w:pPr>
        <w:pStyle w:val="Heading4"/>
        <w:rPr>
          <w:snapToGrid w:val="0"/>
        </w:rPr>
      </w:pPr>
      <w:r w:rsidRPr="0095679A">
        <w:t xml:space="preserve">Assessing Uniformity by Off-Types on the Basis of More than One Growing Cycle or on the Basis of Sub-Samples </w:t>
      </w:r>
    </w:p>
    <w:p w:rsidR="00F93BE9" w:rsidRPr="0095679A" w:rsidRDefault="00F93BE9" w:rsidP="00F93BE9">
      <w:pPr>
        <w:keepNext/>
      </w:pPr>
    </w:p>
    <w:p w:rsidR="00F93BE9" w:rsidRPr="0095679A" w:rsidRDefault="00F93BE9" w:rsidP="00F93BE9">
      <w:pPr>
        <w:keepNext/>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w:t>
      </w:r>
      <w:r w:rsidR="00A941BE" w:rsidRPr="0095679A">
        <w:rPr>
          <w:snapToGrid w:val="0"/>
        </w:rPr>
        <w:t>V</w:t>
      </w:r>
      <w:r w:rsidRPr="0095679A">
        <w:rPr>
          <w:snapToGrid w:val="0"/>
        </w:rPr>
        <w:t xml:space="preserve"> considered </w:t>
      </w:r>
      <w:r w:rsidRPr="0095679A">
        <w:t xml:space="preserve">document </w:t>
      </w:r>
      <w:hyperlink r:id="rId19" w:history="1">
        <w:r w:rsidRPr="0095679A">
          <w:rPr>
            <w:rStyle w:val="Hyperlink"/>
          </w:rPr>
          <w:t>TWP/1/17 Rev.</w:t>
        </w:r>
      </w:hyperlink>
      <w:r w:rsidR="002530C9" w:rsidRPr="0095679A">
        <w:t>, and welcome</w:t>
      </w:r>
      <w:r w:rsidR="00557679" w:rsidRPr="0095679A">
        <w:t>d</w:t>
      </w:r>
      <w:r w:rsidR="002530C9" w:rsidRPr="0095679A">
        <w:t xml:space="preserve"> the participation by electronic means of Mr. Adrian Roberts, </w:t>
      </w:r>
      <w:r w:rsidR="00A538D0">
        <w:t>C</w:t>
      </w:r>
      <w:r w:rsidR="00A538D0" w:rsidRPr="0095679A">
        <w:t xml:space="preserve">hairperson </w:t>
      </w:r>
      <w:r w:rsidR="002530C9" w:rsidRPr="0095679A">
        <w:t>of the TWC.</w:t>
      </w:r>
    </w:p>
    <w:p w:rsidR="00F93BE9" w:rsidRPr="0095679A" w:rsidRDefault="00F93BE9" w:rsidP="00F93BE9">
      <w:pPr>
        <w:keepNext/>
      </w:pPr>
    </w:p>
    <w:p w:rsidR="00F93BE9" w:rsidRPr="0095679A" w:rsidRDefault="00F93BE9" w:rsidP="00F93BE9">
      <w:r w:rsidRPr="0095679A">
        <w:fldChar w:fldCharType="begin"/>
      </w:r>
      <w:r w:rsidRPr="0095679A">
        <w:instrText xml:space="preserve"> AUTONUM  </w:instrText>
      </w:r>
      <w:r w:rsidRPr="0095679A">
        <w:fldChar w:fldCharType="end"/>
      </w:r>
      <w:r w:rsidRPr="0095679A">
        <w:tab/>
        <w:t>The TW</w:t>
      </w:r>
      <w:r w:rsidR="00A941BE" w:rsidRPr="0095679A">
        <w:t>V</w:t>
      </w:r>
      <w:r w:rsidRPr="0095679A">
        <w:t xml:space="preserve"> considered the draft guidance presented in Annexes I and II of document TWP/1/17 Rev. as amended by the TWPs, at their sessions in 2016, for inclusion in a future revision of document TGP/10.</w:t>
      </w:r>
    </w:p>
    <w:p w:rsidR="00165254" w:rsidRPr="0095679A" w:rsidRDefault="00165254" w:rsidP="00165254">
      <w:pPr>
        <w:rPr>
          <w:snapToGrid w:val="0"/>
        </w:rPr>
      </w:pPr>
    </w:p>
    <w:p w:rsidR="00165254" w:rsidRPr="0095679A" w:rsidRDefault="00165254" w:rsidP="00165254">
      <w:pPr>
        <w:rPr>
          <w:rFonts w:cs="Arial"/>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 xml:space="preserve">information provided by members of the Union on the </w:t>
      </w:r>
      <w:r w:rsidRPr="0095679A">
        <w:rPr>
          <w:rFonts w:cs="Arial"/>
        </w:rPr>
        <w:t>criteria for selecting the most suitable approach for the assessment of off-types on different types of crops.</w:t>
      </w:r>
    </w:p>
    <w:p w:rsidR="00165254" w:rsidRPr="0095679A" w:rsidRDefault="00165254" w:rsidP="00165254"/>
    <w:p w:rsidR="00165254" w:rsidRPr="0095679A" w:rsidRDefault="00165254" w:rsidP="00165254">
      <w:r w:rsidRPr="0095679A">
        <w:fldChar w:fldCharType="begin"/>
      </w:r>
      <w:r w:rsidRPr="0095679A">
        <w:instrText xml:space="preserve"> AUTONUM  </w:instrText>
      </w:r>
      <w:r w:rsidRPr="0095679A">
        <w:fldChar w:fldCharType="end"/>
      </w:r>
      <w:r w:rsidRPr="0095679A">
        <w:tab/>
        <w:t>The TWV agreed with the TWA to propose that the new sentence introduced in the draft guidance, Annex I, should be amended to read as follows:</w:t>
      </w:r>
    </w:p>
    <w:p w:rsidR="00165254" w:rsidRPr="0095679A" w:rsidRDefault="00165254" w:rsidP="00165254"/>
    <w:p w:rsidR="00165254" w:rsidRPr="0095679A" w:rsidRDefault="00165254" w:rsidP="009115E1">
      <w:pPr>
        <w:ind w:left="567" w:right="567"/>
        <w:rPr>
          <w:sz w:val="18"/>
          <w:u w:val="single"/>
        </w:rPr>
      </w:pPr>
      <w:r w:rsidRPr="0095679A">
        <w:rPr>
          <w:sz w:val="18"/>
        </w:rPr>
        <w:t>“It is important to identify whether differences in number of off</w:t>
      </w:r>
      <w:r w:rsidRPr="0095679A">
        <w:rPr>
          <w:sz w:val="18"/>
        </w:rPr>
        <w:noBreakHyphen/>
        <w:t>types between growing cycles were due to</w:t>
      </w:r>
      <w:r w:rsidR="00BB27BD" w:rsidRPr="00BB27BD">
        <w:rPr>
          <w:sz w:val="18"/>
        </w:rPr>
        <w:t xml:space="preserve"> </w:t>
      </w:r>
      <w:r w:rsidRPr="00BB27BD">
        <w:rPr>
          <w:strike/>
          <w:sz w:val="18"/>
          <w:highlight w:val="lightGray"/>
        </w:rPr>
        <w:t>biological</w:t>
      </w:r>
      <w:r w:rsidRPr="00BB27BD">
        <w:rPr>
          <w:sz w:val="18"/>
          <w:highlight w:val="lightGray"/>
          <w:u w:val="single"/>
        </w:rPr>
        <w:t xml:space="preserve"> environmental</w:t>
      </w:r>
      <w:r w:rsidRPr="0095679A">
        <w:rPr>
          <w:sz w:val="18"/>
          <w:u w:val="single"/>
        </w:rPr>
        <w:t xml:space="preserve"> </w:t>
      </w:r>
      <w:r w:rsidRPr="0095679A">
        <w:rPr>
          <w:sz w:val="18"/>
        </w:rPr>
        <w:t>reasons or sampling variation.”</w:t>
      </w:r>
      <w:r w:rsidRPr="0095679A">
        <w:rPr>
          <w:sz w:val="18"/>
          <w:u w:val="single"/>
        </w:rPr>
        <w:t xml:space="preserve"> </w:t>
      </w:r>
    </w:p>
    <w:p w:rsidR="00F93BE9" w:rsidRPr="0095679A" w:rsidRDefault="00F93BE9" w:rsidP="00F93BE9"/>
    <w:p w:rsidR="00165254" w:rsidRPr="0095679A" w:rsidRDefault="00A538D0" w:rsidP="00165254">
      <w:r>
        <w:fldChar w:fldCharType="begin"/>
      </w:r>
      <w:r>
        <w:instrText xml:space="preserve"> AUTONUM  </w:instrText>
      </w:r>
      <w:r>
        <w:fldChar w:fldCharType="end"/>
      </w:r>
      <w:r>
        <w:tab/>
        <w:t>T</w:t>
      </w:r>
      <w:r w:rsidR="00165254" w:rsidRPr="0095679A">
        <w:t xml:space="preserve">he TWV agreed to propose </w:t>
      </w:r>
      <w:r w:rsidR="00557679" w:rsidRPr="0095679A">
        <w:t xml:space="preserve">a </w:t>
      </w:r>
      <w:r w:rsidR="00817FAB">
        <w:t xml:space="preserve">further </w:t>
      </w:r>
      <w:r w:rsidR="00557679" w:rsidRPr="0095679A">
        <w:t xml:space="preserve">clarification </w:t>
      </w:r>
      <w:r w:rsidR="00165254" w:rsidRPr="0095679A">
        <w:t xml:space="preserve">to the new sentence introduced in the draft guidance, Annex I, </w:t>
      </w:r>
      <w:r w:rsidR="00817FAB" w:rsidRPr="0095679A">
        <w:t xml:space="preserve">for all approaches </w:t>
      </w:r>
      <w:r w:rsidR="00165254" w:rsidRPr="0095679A">
        <w:t>to read as follows:</w:t>
      </w:r>
    </w:p>
    <w:p w:rsidR="00165254" w:rsidRPr="0095679A" w:rsidRDefault="00165254" w:rsidP="00165254"/>
    <w:p w:rsidR="00165254" w:rsidRPr="00BB27BD" w:rsidRDefault="00165254" w:rsidP="009115E1">
      <w:pPr>
        <w:ind w:left="567" w:right="567"/>
        <w:rPr>
          <w:sz w:val="18"/>
          <w:u w:val="single"/>
        </w:rPr>
      </w:pPr>
      <w:r w:rsidRPr="00BB27BD">
        <w:rPr>
          <w:sz w:val="18"/>
        </w:rPr>
        <w:t>“It is important to identify whether differences in number of off</w:t>
      </w:r>
      <w:r w:rsidRPr="00BB27BD">
        <w:rPr>
          <w:sz w:val="18"/>
        </w:rPr>
        <w:noBreakHyphen/>
        <w:t xml:space="preserve">types between growing cycles were </w:t>
      </w:r>
      <w:r w:rsidRPr="00BB27BD">
        <w:rPr>
          <w:sz w:val="18"/>
          <w:highlight w:val="lightGray"/>
          <w:u w:val="single"/>
        </w:rPr>
        <w:t>not</w:t>
      </w:r>
      <w:r w:rsidRPr="00BB27BD">
        <w:rPr>
          <w:sz w:val="18"/>
        </w:rPr>
        <w:t xml:space="preserve"> due to </w:t>
      </w:r>
      <w:r w:rsidRPr="00BB27BD">
        <w:rPr>
          <w:strike/>
          <w:sz w:val="18"/>
          <w:highlight w:val="lightGray"/>
        </w:rPr>
        <w:t>biological</w:t>
      </w:r>
      <w:r w:rsidRPr="00BB27BD">
        <w:rPr>
          <w:sz w:val="18"/>
          <w:highlight w:val="lightGray"/>
          <w:u w:val="single"/>
        </w:rPr>
        <w:t xml:space="preserve"> environmental</w:t>
      </w:r>
      <w:r w:rsidRPr="00BB27BD">
        <w:rPr>
          <w:sz w:val="18"/>
          <w:u w:val="single"/>
        </w:rPr>
        <w:t xml:space="preserve"> </w:t>
      </w:r>
      <w:r w:rsidRPr="00BB27BD">
        <w:rPr>
          <w:sz w:val="18"/>
        </w:rPr>
        <w:t>reasons or sampling variation.”</w:t>
      </w:r>
      <w:r w:rsidRPr="00BB27BD">
        <w:rPr>
          <w:sz w:val="18"/>
          <w:u w:val="single"/>
        </w:rPr>
        <w:t xml:space="preserve"> </w:t>
      </w:r>
    </w:p>
    <w:p w:rsidR="00165254" w:rsidRPr="0095679A" w:rsidRDefault="00165254" w:rsidP="00F93BE9"/>
    <w:p w:rsidR="00165254" w:rsidRPr="0095679A" w:rsidRDefault="00165254" w:rsidP="00F93BE9">
      <w:r w:rsidRPr="0095679A">
        <w:fldChar w:fldCharType="begin"/>
      </w:r>
      <w:r w:rsidRPr="0095679A">
        <w:instrText xml:space="preserve"> AUTONUM  </w:instrText>
      </w:r>
      <w:r w:rsidRPr="0095679A">
        <w:fldChar w:fldCharType="end"/>
      </w:r>
      <w:r w:rsidRPr="0095679A">
        <w:tab/>
        <w:t xml:space="preserve">The TWV agreed to propose to modify the sentence for Approach </w:t>
      </w:r>
      <w:r w:rsidR="00D836DA" w:rsidRPr="0095679A">
        <w:t>1</w:t>
      </w:r>
      <w:r w:rsidRPr="0095679A">
        <w:t xml:space="preserve"> as follows:</w:t>
      </w:r>
    </w:p>
    <w:p w:rsidR="00165254" w:rsidRPr="0095679A" w:rsidRDefault="00165254" w:rsidP="00165254">
      <w:pPr>
        <w:keepNext/>
        <w:keepLines/>
        <w:rPr>
          <w:rFonts w:eastAsia="SimSun"/>
          <w:szCs w:val="24"/>
          <w:lang w:eastAsia="zh-CN"/>
        </w:rPr>
      </w:pPr>
    </w:p>
    <w:p w:rsidR="00165254" w:rsidRPr="0095679A" w:rsidRDefault="00165254" w:rsidP="009115E1">
      <w:pPr>
        <w:keepNext/>
        <w:keepLines/>
        <w:ind w:left="567"/>
        <w:rPr>
          <w:rFonts w:eastAsia="SimSun"/>
          <w:sz w:val="18"/>
          <w:szCs w:val="24"/>
          <w:lang w:eastAsia="zh-CN"/>
        </w:rPr>
      </w:pPr>
      <w:r w:rsidRPr="0095679A">
        <w:rPr>
          <w:rFonts w:eastAsia="SimSun"/>
          <w:sz w:val="18"/>
          <w:szCs w:val="24"/>
          <w:lang w:eastAsia="zh-CN"/>
        </w:rPr>
        <w:t xml:space="preserve">“Furthermore, </w:t>
      </w:r>
      <w:r w:rsidRPr="00BB27BD">
        <w:rPr>
          <w:rFonts w:eastAsia="SimSun"/>
          <w:strike/>
          <w:sz w:val="18"/>
          <w:szCs w:val="24"/>
          <w:highlight w:val="lightGray"/>
          <w:lang w:eastAsia="zh-CN"/>
        </w:rPr>
        <w:t xml:space="preserve">on the basis of a clear lack of uniformity, </w:t>
      </w:r>
      <w:proofErr w:type="spellStart"/>
      <w:proofErr w:type="gramStart"/>
      <w:r w:rsidRPr="00BB27BD">
        <w:rPr>
          <w:rFonts w:eastAsia="SimSun"/>
          <w:strike/>
          <w:sz w:val="18"/>
          <w:szCs w:val="24"/>
          <w:highlight w:val="lightGray"/>
          <w:lang w:eastAsia="zh-CN"/>
        </w:rPr>
        <w:t>a</w:t>
      </w:r>
      <w:proofErr w:type="spellEnd"/>
      <w:proofErr w:type="gramEnd"/>
      <w:r w:rsidRPr="0095679A">
        <w:rPr>
          <w:rFonts w:eastAsia="SimSun"/>
          <w:sz w:val="18"/>
          <w:szCs w:val="24"/>
          <w:lang w:eastAsia="zh-CN"/>
        </w:rPr>
        <w:t xml:space="preserve"> if a variety </w:t>
      </w:r>
      <w:r w:rsidRPr="00BB27BD">
        <w:rPr>
          <w:rFonts w:eastAsia="SimSun"/>
          <w:sz w:val="18"/>
          <w:szCs w:val="24"/>
          <w:highlight w:val="lightGray"/>
          <w:u w:val="single"/>
          <w:lang w:eastAsia="zh-CN"/>
        </w:rPr>
        <w:t>clearly</w:t>
      </w:r>
      <w:r w:rsidRPr="0095679A">
        <w:rPr>
          <w:rFonts w:eastAsia="SimSun"/>
          <w:sz w:val="18"/>
          <w:szCs w:val="24"/>
          <w:lang w:eastAsia="zh-CN"/>
        </w:rPr>
        <w:t xml:space="preserve"> exceeds in the first growing cycle the allowed number of off-types in two growing cycles, the variety may be rejected after a single growing cycle.</w:t>
      </w:r>
    </w:p>
    <w:p w:rsidR="00F93BE9" w:rsidRPr="0095679A" w:rsidRDefault="00F93BE9" w:rsidP="00F93BE9">
      <w:pPr>
        <w:rPr>
          <w:rFonts w:cs="Arial"/>
        </w:rPr>
      </w:pPr>
    </w:p>
    <w:p w:rsidR="00165254" w:rsidRPr="0095679A" w:rsidRDefault="00165254" w:rsidP="00F93BE9">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TWV agreed to recall that in the vegetable sector</w:t>
      </w:r>
      <w:r w:rsidR="00D836DA" w:rsidRPr="0095679A">
        <w:rPr>
          <w:snapToGrid w:val="0"/>
        </w:rPr>
        <w:t>,</w:t>
      </w:r>
      <w:r w:rsidRPr="0095679A">
        <w:rPr>
          <w:snapToGrid w:val="0"/>
        </w:rPr>
        <w:t xml:space="preserve"> Approach </w:t>
      </w:r>
      <w:r w:rsidR="00D836DA" w:rsidRPr="0095679A">
        <w:rPr>
          <w:snapToGrid w:val="0"/>
        </w:rPr>
        <w:t>1</w:t>
      </w:r>
      <w:r w:rsidRPr="0095679A">
        <w:rPr>
          <w:snapToGrid w:val="0"/>
        </w:rPr>
        <w:t xml:space="preserve"> was the most commonly used.</w:t>
      </w:r>
    </w:p>
    <w:p w:rsidR="00165254" w:rsidRPr="0095679A" w:rsidRDefault="00165254" w:rsidP="00F93BE9">
      <w:pPr>
        <w:rPr>
          <w:rFonts w:cs="Arial"/>
        </w:rPr>
      </w:pPr>
    </w:p>
    <w:p w:rsidR="00F93BE9" w:rsidRPr="0095679A" w:rsidRDefault="00F93BE9" w:rsidP="00F93BE9">
      <w:pPr>
        <w:rPr>
          <w:snapToGrid w:val="0"/>
        </w:rPr>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The TW</w:t>
      </w:r>
      <w:r w:rsidR="00A941BE" w:rsidRPr="0095679A">
        <w:rPr>
          <w:snapToGrid w:val="0"/>
        </w:rPr>
        <w:t>V</w:t>
      </w:r>
      <w:r w:rsidRPr="0095679A">
        <w:rPr>
          <w:snapToGrid w:val="0"/>
        </w:rPr>
        <w:t xml:space="preserve"> noted </w:t>
      </w:r>
      <w:r w:rsidRPr="0095679A">
        <w:t>that a proposal for revision of guidance in document </w:t>
      </w:r>
      <w:r w:rsidRPr="0095679A">
        <w:rPr>
          <w:snapToGrid w:val="0"/>
        </w:rPr>
        <w:t>TGP/8/2: Part II: Section 8: “The method of uniformity assessment on the basis of off</w:t>
      </w:r>
      <w:r w:rsidRPr="0095679A">
        <w:rPr>
          <w:snapToGrid w:val="0"/>
        </w:rPr>
        <w:noBreakHyphen/>
        <w:t>types”, would be considered in document TWP/1/1 Rev. “TGP Documents”.</w:t>
      </w:r>
    </w:p>
    <w:p w:rsidR="00F93BE9" w:rsidRPr="0095679A" w:rsidRDefault="00F93BE9" w:rsidP="00F93BE9"/>
    <w:p w:rsidR="00CA5267" w:rsidRPr="0095679A" w:rsidRDefault="00CA5267" w:rsidP="00050E16">
      <w:pPr>
        <w:rPr>
          <w:rFonts w:cs="Arial"/>
        </w:rPr>
      </w:pPr>
      <w:r w:rsidRPr="0095679A">
        <w:fldChar w:fldCharType="begin"/>
      </w:r>
      <w:r w:rsidRPr="0095679A">
        <w:instrText xml:space="preserve"> AUTONUM  </w:instrText>
      </w:r>
      <w:r w:rsidRPr="0095679A">
        <w:fldChar w:fldCharType="end"/>
      </w:r>
      <w:r w:rsidRPr="0095679A">
        <w:tab/>
        <w:t xml:space="preserve">The TWV received a </w:t>
      </w:r>
      <w:r w:rsidR="00817FAB" w:rsidRPr="0095679A">
        <w:t>presentation</w:t>
      </w:r>
      <w:r w:rsidRPr="0095679A">
        <w:t xml:space="preserve"> on “</w:t>
      </w:r>
      <w:r w:rsidRPr="0095679A">
        <w:rPr>
          <w:rFonts w:cs="Arial"/>
        </w:rPr>
        <w:t xml:space="preserve">Assessing Uniformity by Off-types on the Basis of More than One Growing Cycle:  examples from NL” by an expert from the Netherlands.  A copy of the presentation </w:t>
      </w:r>
      <w:r w:rsidR="00817FAB">
        <w:rPr>
          <w:rFonts w:cs="Arial"/>
        </w:rPr>
        <w:t>was</w:t>
      </w:r>
      <w:r w:rsidR="00817FAB" w:rsidRPr="0095679A">
        <w:rPr>
          <w:rFonts w:cs="Arial"/>
        </w:rPr>
        <w:t xml:space="preserve"> </w:t>
      </w:r>
      <w:r w:rsidRPr="0095679A">
        <w:rPr>
          <w:rFonts w:cs="Arial"/>
        </w:rPr>
        <w:t xml:space="preserve">provided in the Annex to document </w:t>
      </w:r>
      <w:hyperlink r:id="rId20" w:history="1">
        <w:r w:rsidRPr="0095679A">
          <w:rPr>
            <w:rStyle w:val="Hyperlink"/>
            <w:rFonts w:cs="Arial"/>
          </w:rPr>
          <w:t>TWV/51/5</w:t>
        </w:r>
      </w:hyperlink>
      <w:r w:rsidRPr="0095679A">
        <w:rPr>
          <w:rFonts w:cs="Arial"/>
        </w:rPr>
        <w:t>.</w:t>
      </w:r>
    </w:p>
    <w:p w:rsidR="00CA5267" w:rsidRPr="0095679A" w:rsidRDefault="00CA5267" w:rsidP="00050E16">
      <w:pPr>
        <w:rPr>
          <w:rFonts w:cs="Arial"/>
        </w:rPr>
      </w:pPr>
    </w:p>
    <w:p w:rsidR="00A941BE" w:rsidRPr="0095679A" w:rsidRDefault="00A941BE" w:rsidP="00A941BE">
      <w:pPr>
        <w:pStyle w:val="Heading3"/>
        <w:rPr>
          <w:snapToGrid w:val="0"/>
        </w:rPr>
      </w:pPr>
      <w:r w:rsidRPr="0095679A">
        <w:rPr>
          <w:snapToGrid w:val="0"/>
        </w:rPr>
        <w:t>TGP/14:</w:t>
      </w:r>
      <w:r w:rsidRPr="0095679A">
        <w:rPr>
          <w:snapToGrid w:val="0"/>
        </w:rPr>
        <w:tab/>
        <w:t>Glossary of Terms Used in UPOV Documents</w:t>
      </w:r>
    </w:p>
    <w:p w:rsidR="00A941BE" w:rsidRPr="0095679A" w:rsidRDefault="00A941BE" w:rsidP="00A941BE">
      <w:pPr>
        <w:keepNext/>
      </w:pPr>
    </w:p>
    <w:p w:rsidR="00A941BE" w:rsidRPr="0095679A" w:rsidRDefault="00A941BE" w:rsidP="00A941BE">
      <w:pPr>
        <w:pStyle w:val="Heading4"/>
        <w:rPr>
          <w:snapToGrid w:val="0"/>
        </w:rPr>
      </w:pPr>
      <w:r w:rsidRPr="0095679A">
        <w:t xml:space="preserve">Illustrations for shape and ratio characteristics </w:t>
      </w:r>
    </w:p>
    <w:p w:rsidR="00A941BE" w:rsidRPr="0095679A" w:rsidRDefault="00A941BE" w:rsidP="00A941BE">
      <w:pPr>
        <w:keepNext/>
      </w:pPr>
    </w:p>
    <w:p w:rsidR="00A941BE" w:rsidRPr="0095679A" w:rsidRDefault="00A941BE" w:rsidP="00A941BE">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 xml:space="preserve">document </w:t>
      </w:r>
      <w:hyperlink r:id="rId21" w:history="1">
        <w:r w:rsidRPr="0095679A">
          <w:rPr>
            <w:rStyle w:val="Hyperlink"/>
          </w:rPr>
          <w:t>TWP/1/18</w:t>
        </w:r>
      </w:hyperlink>
      <w:r w:rsidRPr="0095679A">
        <w:t>.</w:t>
      </w:r>
    </w:p>
    <w:p w:rsidR="00A941BE" w:rsidRPr="0095679A" w:rsidRDefault="00A941BE" w:rsidP="00A941BE"/>
    <w:p w:rsidR="00254892" w:rsidRPr="0095679A" w:rsidRDefault="00254892" w:rsidP="00254892">
      <w:r w:rsidRPr="0095679A">
        <w:fldChar w:fldCharType="begin"/>
      </w:r>
      <w:r w:rsidRPr="0095679A">
        <w:instrText xml:space="preserve"> AUTONUM  </w:instrText>
      </w:r>
      <w:r w:rsidRPr="0095679A">
        <w:fldChar w:fldCharType="end"/>
      </w:r>
      <w:r w:rsidRPr="0095679A">
        <w:tab/>
        <w:t>The TWV agreed that no additional examples were available at this time for improving the guidance on providing illustrations for shape and ratio characteristics in document TGP/14.</w:t>
      </w:r>
    </w:p>
    <w:p w:rsidR="00254892" w:rsidRPr="0095679A" w:rsidRDefault="00254892" w:rsidP="00050E16"/>
    <w:p w:rsidR="006C2168" w:rsidRPr="0095679A" w:rsidRDefault="006C2168" w:rsidP="006C2168">
      <w:pPr>
        <w:rPr>
          <w:rFonts w:eastAsiaTheme="minorEastAsia"/>
          <w:snapToGrid w:val="0"/>
          <w:lang w:eastAsia="ja-JP"/>
        </w:rPr>
      </w:pPr>
    </w:p>
    <w:p w:rsidR="006C2168" w:rsidRPr="0095679A" w:rsidRDefault="006C2168" w:rsidP="006C2168">
      <w:pPr>
        <w:pStyle w:val="Heading2"/>
      </w:pPr>
      <w:r w:rsidRPr="0095679A">
        <w:t>Guidance for drafters of Test Guidelines</w:t>
      </w:r>
    </w:p>
    <w:p w:rsidR="006C2168" w:rsidRPr="0095679A" w:rsidRDefault="006C2168" w:rsidP="006C2168">
      <w:pPr>
        <w:pStyle w:val="Heading2"/>
      </w:pPr>
    </w:p>
    <w:p w:rsidR="006C2168" w:rsidRPr="0095679A" w:rsidRDefault="006C2168" w:rsidP="006C216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document </w:t>
      </w:r>
      <w:hyperlink r:id="rId22" w:history="1">
        <w:r w:rsidRPr="0095679A">
          <w:rPr>
            <w:rStyle w:val="Hyperlink"/>
          </w:rPr>
          <w:t>TWP/1/8</w:t>
        </w:r>
      </w:hyperlink>
      <w:r w:rsidRPr="0095679A">
        <w:t>.</w:t>
      </w:r>
    </w:p>
    <w:p w:rsidR="006C2168" w:rsidRPr="0095679A" w:rsidRDefault="006C2168" w:rsidP="006C2168"/>
    <w:p w:rsidR="006C2168" w:rsidRPr="0095679A" w:rsidRDefault="006C2168" w:rsidP="006C216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noted </w:t>
      </w:r>
      <w:r w:rsidRPr="0095679A">
        <w:t>the items resolved in Version 1.0 of the web-based TG template, as set out in document TWP/1/8, paragraph 18.</w:t>
      </w:r>
    </w:p>
    <w:p w:rsidR="006C2168" w:rsidRPr="0095679A" w:rsidRDefault="006C2168" w:rsidP="006C2168"/>
    <w:p w:rsidR="006C2168" w:rsidRPr="0095679A" w:rsidRDefault="006C2168" w:rsidP="006C216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t>
      </w:r>
      <w:r w:rsidRPr="0095679A">
        <w:t>noted that a general revision of the software code was underway to eliminate remaining reported malfunctioning issues and to stabilize the system.</w:t>
      </w:r>
    </w:p>
    <w:p w:rsidR="006C2168" w:rsidRPr="0095679A" w:rsidRDefault="006C2168" w:rsidP="006C2168"/>
    <w:p w:rsidR="006C2168" w:rsidRPr="0095679A" w:rsidRDefault="006C2168" w:rsidP="006C216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noted </w:t>
      </w:r>
      <w:r w:rsidRPr="0095679A">
        <w:t>the issues to be considered for inclusion in Version 2 of the web-based TG Template, as set out in document TWP/1/8, paragraph 21.</w:t>
      </w:r>
    </w:p>
    <w:p w:rsidR="006C2168" w:rsidRPr="0095679A" w:rsidRDefault="006C2168" w:rsidP="006C2168"/>
    <w:p w:rsidR="006C2168" w:rsidRPr="0095679A" w:rsidRDefault="006C2168" w:rsidP="006C216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t>
      </w:r>
      <w:r w:rsidRPr="0095679A">
        <w:t>noted the issues on the web-based TG template agreed by the TC, at its fifty-third session, as set out in document TWP/1/8, paragraphs 25 to 27 (reproduced below).</w:t>
      </w:r>
    </w:p>
    <w:p w:rsidR="006C2168" w:rsidRPr="0095679A" w:rsidRDefault="006C2168" w:rsidP="006C2168"/>
    <w:p w:rsidR="006C2168" w:rsidRPr="0095679A" w:rsidRDefault="006C2168" w:rsidP="006C2168">
      <w:pPr>
        <w:ind w:left="567" w:right="567"/>
        <w:rPr>
          <w:sz w:val="18"/>
        </w:rPr>
      </w:pPr>
      <w:r w:rsidRPr="0095679A">
        <w:rPr>
          <w:sz w:val="18"/>
        </w:rPr>
        <w:t>“25.</w:t>
      </w:r>
      <w:r w:rsidRPr="0095679A">
        <w:rPr>
          <w:sz w:val="18"/>
        </w:rPr>
        <w:tab/>
        <w:t>The TC agreed that UPOV codes and botanical names in draft Test Guidelines should, in general, be displayed in alphabetical order. However, the TC agreed that the web-based TG Template should allow the Leading Expert to change the order, if appropriate.</w:t>
      </w:r>
    </w:p>
    <w:p w:rsidR="006C2168" w:rsidRPr="0095679A" w:rsidRDefault="006C2168" w:rsidP="006C2168">
      <w:pPr>
        <w:ind w:left="567" w:right="567"/>
        <w:rPr>
          <w:sz w:val="18"/>
        </w:rPr>
      </w:pPr>
    </w:p>
    <w:p w:rsidR="006C2168" w:rsidRPr="0095679A" w:rsidRDefault="006C2168" w:rsidP="006C2168">
      <w:pPr>
        <w:keepNext/>
        <w:ind w:left="567" w:right="567"/>
        <w:rPr>
          <w:i/>
          <w:sz w:val="18"/>
        </w:rPr>
      </w:pPr>
      <w:r w:rsidRPr="0095679A">
        <w:rPr>
          <w:i/>
          <w:sz w:val="18"/>
        </w:rPr>
        <w:t>“Order of methods of observation</w:t>
      </w:r>
    </w:p>
    <w:p w:rsidR="006C2168" w:rsidRPr="0095679A" w:rsidRDefault="006C2168" w:rsidP="006C2168">
      <w:pPr>
        <w:keepNext/>
        <w:ind w:left="567" w:right="567"/>
        <w:rPr>
          <w:sz w:val="18"/>
        </w:rPr>
      </w:pPr>
    </w:p>
    <w:p w:rsidR="006C2168" w:rsidRPr="0095679A" w:rsidRDefault="006C2168" w:rsidP="006C2168">
      <w:pPr>
        <w:ind w:left="567" w:right="567"/>
        <w:rPr>
          <w:sz w:val="18"/>
        </w:rPr>
      </w:pPr>
      <w:r w:rsidRPr="0095679A">
        <w:rPr>
          <w:sz w:val="18"/>
        </w:rPr>
        <w:t>“26.</w:t>
      </w:r>
      <w:r w:rsidRPr="0095679A">
        <w:rPr>
          <w:sz w:val="18"/>
        </w:rPr>
        <w:tab/>
        <w:t>The TC agreed that the methods of observation of a characteristic should continue to be presented in alphabetical order, thereby avoiding any indication of order of preference.</w:t>
      </w:r>
    </w:p>
    <w:p w:rsidR="006C2168" w:rsidRPr="0095679A" w:rsidRDefault="006C2168" w:rsidP="006C2168">
      <w:pPr>
        <w:ind w:left="567" w:right="567"/>
        <w:rPr>
          <w:sz w:val="18"/>
        </w:rPr>
      </w:pPr>
    </w:p>
    <w:p w:rsidR="006C2168" w:rsidRPr="0095679A" w:rsidRDefault="006C2168" w:rsidP="006C2168">
      <w:pPr>
        <w:ind w:left="567" w:right="567"/>
        <w:rPr>
          <w:i/>
          <w:sz w:val="18"/>
        </w:rPr>
      </w:pPr>
      <w:r w:rsidRPr="0095679A">
        <w:rPr>
          <w:i/>
          <w:sz w:val="18"/>
        </w:rPr>
        <w:t>“Subsequent explanations covering several characteristics</w:t>
      </w:r>
    </w:p>
    <w:p w:rsidR="006C2168" w:rsidRPr="0095679A" w:rsidRDefault="006C2168" w:rsidP="006C2168">
      <w:pPr>
        <w:ind w:left="567" w:right="567"/>
        <w:rPr>
          <w:sz w:val="18"/>
        </w:rPr>
      </w:pPr>
    </w:p>
    <w:p w:rsidR="006C2168" w:rsidRPr="0095679A" w:rsidRDefault="006C2168" w:rsidP="006C2168">
      <w:pPr>
        <w:ind w:left="567" w:right="567"/>
        <w:rPr>
          <w:sz w:val="18"/>
        </w:rPr>
      </w:pPr>
      <w:r w:rsidRPr="0095679A">
        <w:rPr>
          <w:sz w:val="18"/>
        </w:rPr>
        <w:t>“27.</w:t>
      </w:r>
      <w:r w:rsidRPr="0095679A">
        <w:rPr>
          <w:sz w:val="18"/>
        </w:rPr>
        <w:tab/>
        <w:t xml:space="preserve">The TC agreed that characteristics with the same explanation could be displayed in Chapter 8.2 “Explanations for individual characteristics” with subsequent explanations being cross-referenced to the first characteristic displaying the appropriate information, as follows (see document TC/53/31 “Report”, paragraphs 107 to 110): </w:t>
      </w:r>
    </w:p>
    <w:p w:rsidR="006C2168" w:rsidRPr="0095679A" w:rsidRDefault="006C2168" w:rsidP="006C2168">
      <w:pPr>
        <w:ind w:left="567" w:right="567"/>
        <w:rPr>
          <w:sz w:val="18"/>
        </w:rPr>
      </w:pPr>
    </w:p>
    <w:p w:rsidR="006C2168" w:rsidRPr="0095679A" w:rsidRDefault="006C2168" w:rsidP="006C2168">
      <w:pPr>
        <w:ind w:left="1134" w:right="567"/>
        <w:rPr>
          <w:sz w:val="18"/>
        </w:rPr>
      </w:pPr>
      <w:r w:rsidRPr="0095679A">
        <w:rPr>
          <w:sz w:val="18"/>
        </w:rPr>
        <w:t>e.g.:</w:t>
      </w:r>
      <w:r w:rsidRPr="0095679A">
        <w:rPr>
          <w:sz w:val="18"/>
        </w:rPr>
        <w:tab/>
        <w:t>Ad. 10 “[explanation text/illustration]”</w:t>
      </w:r>
    </w:p>
    <w:p w:rsidR="006C2168" w:rsidRPr="0095679A" w:rsidRDefault="006C2168" w:rsidP="006C2168">
      <w:pPr>
        <w:ind w:left="1134" w:right="567"/>
        <w:rPr>
          <w:sz w:val="18"/>
        </w:rPr>
      </w:pPr>
    </w:p>
    <w:p w:rsidR="006C2168" w:rsidRPr="0095679A" w:rsidRDefault="006C2168" w:rsidP="006C2168">
      <w:pPr>
        <w:ind w:left="1701" w:right="567"/>
        <w:rPr>
          <w:sz w:val="18"/>
        </w:rPr>
      </w:pPr>
      <w:proofErr w:type="gramStart"/>
      <w:r w:rsidRPr="0095679A">
        <w:rPr>
          <w:sz w:val="18"/>
        </w:rPr>
        <w:t>Ad.</w:t>
      </w:r>
      <w:proofErr w:type="gramEnd"/>
      <w:r w:rsidRPr="0095679A">
        <w:rPr>
          <w:sz w:val="18"/>
        </w:rPr>
        <w:t xml:space="preserve"> 11 “See Ad. 10”</w:t>
      </w:r>
    </w:p>
    <w:p w:rsidR="006C2168" w:rsidRPr="0095679A" w:rsidRDefault="006C2168" w:rsidP="006C2168">
      <w:pPr>
        <w:ind w:left="1701" w:right="567"/>
        <w:rPr>
          <w:sz w:val="18"/>
        </w:rPr>
      </w:pPr>
    </w:p>
    <w:p w:rsidR="006C2168" w:rsidRPr="0095679A" w:rsidRDefault="006C2168" w:rsidP="006C2168">
      <w:pPr>
        <w:ind w:left="1701" w:right="567"/>
        <w:rPr>
          <w:sz w:val="18"/>
        </w:rPr>
      </w:pPr>
      <w:r w:rsidRPr="0095679A">
        <w:rPr>
          <w:sz w:val="18"/>
        </w:rPr>
        <w:t>[…]</w:t>
      </w:r>
    </w:p>
    <w:p w:rsidR="006C2168" w:rsidRPr="0095679A" w:rsidRDefault="006C2168" w:rsidP="006C2168">
      <w:pPr>
        <w:ind w:left="1701" w:right="567"/>
        <w:rPr>
          <w:sz w:val="18"/>
        </w:rPr>
      </w:pPr>
    </w:p>
    <w:p w:rsidR="006C2168" w:rsidRPr="0095679A" w:rsidRDefault="006C2168" w:rsidP="006C2168">
      <w:pPr>
        <w:ind w:left="1701" w:right="567"/>
      </w:pPr>
      <w:proofErr w:type="gramStart"/>
      <w:r w:rsidRPr="0095679A">
        <w:rPr>
          <w:sz w:val="18"/>
        </w:rPr>
        <w:t>Ad.</w:t>
      </w:r>
      <w:proofErr w:type="gramEnd"/>
      <w:r w:rsidRPr="0095679A">
        <w:rPr>
          <w:sz w:val="18"/>
        </w:rPr>
        <w:t xml:space="preserve"> 50 “See Ad. </w:t>
      </w:r>
      <w:proofErr w:type="gramStart"/>
      <w:r w:rsidRPr="0095679A">
        <w:rPr>
          <w:sz w:val="18"/>
        </w:rPr>
        <w:t>10”.</w:t>
      </w:r>
      <w:proofErr w:type="gramEnd"/>
    </w:p>
    <w:p w:rsidR="006C2168" w:rsidRPr="0095679A" w:rsidRDefault="006C2168" w:rsidP="006C2168"/>
    <w:p w:rsidR="006C2168" w:rsidRPr="0095679A" w:rsidRDefault="006C2168" w:rsidP="006C216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 xml:space="preserve">whether explanations covering all characteristics should be displayed before Chapter 8.1 “Explanations covering several characteristics” without a note in the Table of Chars, as set out in document TWP/1/8, paragraphs 28 and 29, and agreed that </w:t>
      </w:r>
      <w:r w:rsidR="001B692C" w:rsidRPr="0095679A">
        <w:t xml:space="preserve">explanations covering all characteristics were not </w:t>
      </w:r>
      <w:r w:rsidR="00950269" w:rsidRPr="0095679A">
        <w:t>commonly</w:t>
      </w:r>
      <w:r w:rsidR="00557679" w:rsidRPr="0095679A">
        <w:t xml:space="preserve"> </w:t>
      </w:r>
      <w:r w:rsidR="001B692C" w:rsidRPr="0095679A">
        <w:t>used in Test Guidelines</w:t>
      </w:r>
      <w:r w:rsidR="00557679" w:rsidRPr="0095679A">
        <w:t xml:space="preserve"> for vegetable</w:t>
      </w:r>
      <w:r w:rsidR="001B692C" w:rsidRPr="0095679A">
        <w:t>.</w:t>
      </w:r>
    </w:p>
    <w:p w:rsidR="006C2168" w:rsidRPr="0095679A" w:rsidRDefault="006C2168" w:rsidP="006C2168">
      <w:pPr>
        <w:rPr>
          <w:snapToGrid w:val="0"/>
        </w:rPr>
      </w:pPr>
    </w:p>
    <w:p w:rsidR="006C2168" w:rsidRPr="0095679A" w:rsidRDefault="006C2168" w:rsidP="006C216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t>
      </w:r>
      <w:r w:rsidRPr="0095679A">
        <w:t>noted that the following issues were currently addressed on the web-based TG template for inclusion during the second semester of 2017:</w:t>
      </w:r>
    </w:p>
    <w:p w:rsidR="006C2168" w:rsidRPr="0095679A" w:rsidRDefault="006C2168" w:rsidP="006C2168"/>
    <w:p w:rsidR="006C2168" w:rsidRPr="0095679A" w:rsidRDefault="006C2168" w:rsidP="006C2168">
      <w:pPr>
        <w:pStyle w:val="Heading2"/>
        <w:ind w:left="567" w:right="567"/>
        <w:rPr>
          <w:sz w:val="18"/>
        </w:rPr>
      </w:pPr>
      <w:bookmarkStart w:id="5" w:name="_Toc485066570"/>
      <w:r w:rsidRPr="0095679A">
        <w:rPr>
          <w:sz w:val="18"/>
        </w:rPr>
        <w:t>Issues currently being addressed</w:t>
      </w:r>
      <w:bookmarkEnd w:id="5"/>
      <w:r w:rsidRPr="0095679A">
        <w:rPr>
          <w:sz w:val="18"/>
        </w:rPr>
        <w:t xml:space="preserve"> </w:t>
      </w:r>
    </w:p>
    <w:p w:rsidR="006C2168" w:rsidRPr="0095679A" w:rsidRDefault="006C2168" w:rsidP="006C2168">
      <w:pPr>
        <w:ind w:left="567" w:right="567"/>
        <w:rPr>
          <w:sz w:val="18"/>
        </w:rPr>
      </w:pPr>
    </w:p>
    <w:p w:rsidR="006C2168" w:rsidRPr="0095679A" w:rsidRDefault="006C2168" w:rsidP="006C2168">
      <w:pPr>
        <w:ind w:left="567" w:right="567"/>
        <w:rPr>
          <w:sz w:val="18"/>
        </w:rPr>
      </w:pPr>
      <w:r w:rsidRPr="0095679A">
        <w:rPr>
          <w:sz w:val="18"/>
        </w:rPr>
        <w:t>30.</w:t>
      </w:r>
      <w:r w:rsidRPr="0095679A">
        <w:rPr>
          <w:sz w:val="18"/>
        </w:rPr>
        <w:tab/>
        <w:t>Solutions for the following issues are currently being dev</w:t>
      </w:r>
      <w:r w:rsidR="00BB27BD">
        <w:rPr>
          <w:sz w:val="18"/>
        </w:rPr>
        <w:t>eloped for inclusion on the web</w:t>
      </w:r>
      <w:r w:rsidR="00BB27BD">
        <w:rPr>
          <w:sz w:val="18"/>
        </w:rPr>
        <w:noBreakHyphen/>
      </w:r>
      <w:r w:rsidRPr="0095679A">
        <w:rPr>
          <w:sz w:val="18"/>
        </w:rPr>
        <w:t>based TG template during the second semester of 2017:</w:t>
      </w:r>
    </w:p>
    <w:p w:rsidR="006C2168" w:rsidRPr="0095679A" w:rsidRDefault="006C2168" w:rsidP="006C2168">
      <w:pPr>
        <w:ind w:left="567" w:right="567"/>
        <w:rPr>
          <w:sz w:val="18"/>
        </w:rPr>
      </w:pPr>
    </w:p>
    <w:p w:rsidR="006C2168" w:rsidRPr="0095679A" w:rsidRDefault="006C2168" w:rsidP="006C2168">
      <w:pPr>
        <w:pStyle w:val="ListParagraph"/>
        <w:numPr>
          <w:ilvl w:val="0"/>
          <w:numId w:val="5"/>
        </w:numPr>
        <w:spacing w:after="200" w:line="276" w:lineRule="auto"/>
        <w:ind w:left="1701" w:right="567" w:hanging="567"/>
        <w:jc w:val="left"/>
        <w:rPr>
          <w:rFonts w:cs="Arial"/>
          <w:sz w:val="18"/>
        </w:rPr>
      </w:pPr>
      <w:r w:rsidRPr="0095679A">
        <w:rPr>
          <w:rFonts w:cs="Arial"/>
          <w:sz w:val="18"/>
        </w:rPr>
        <w:t>to specify information for more than one method of propagation in Chapter 3.4 “Test Design”;</w:t>
      </w:r>
    </w:p>
    <w:p w:rsidR="006C2168" w:rsidRPr="0095679A" w:rsidRDefault="006C2168" w:rsidP="006C2168">
      <w:pPr>
        <w:pStyle w:val="ListParagraph"/>
        <w:numPr>
          <w:ilvl w:val="0"/>
          <w:numId w:val="5"/>
        </w:numPr>
        <w:spacing w:after="200" w:line="276" w:lineRule="auto"/>
        <w:ind w:left="1701" w:right="567" w:hanging="567"/>
        <w:jc w:val="left"/>
        <w:rPr>
          <w:rFonts w:cs="Arial"/>
          <w:sz w:val="18"/>
        </w:rPr>
      </w:pPr>
      <w:r w:rsidRPr="0095679A">
        <w:rPr>
          <w:rFonts w:cs="Arial"/>
          <w:sz w:val="18"/>
        </w:rPr>
        <w:t>addition of new SW paragraph at Chapter 4.2 “Uniformity” to specify type of propagation considered in the Test Guidelines;</w:t>
      </w:r>
    </w:p>
    <w:p w:rsidR="006C2168" w:rsidRPr="0095679A" w:rsidRDefault="006C2168" w:rsidP="006C2168">
      <w:pPr>
        <w:pStyle w:val="ListParagraph"/>
        <w:numPr>
          <w:ilvl w:val="0"/>
          <w:numId w:val="5"/>
        </w:numPr>
        <w:spacing w:after="200" w:line="276" w:lineRule="auto"/>
        <w:ind w:left="1701" w:right="567" w:hanging="567"/>
        <w:jc w:val="left"/>
        <w:rPr>
          <w:rFonts w:cs="Arial"/>
          <w:sz w:val="18"/>
        </w:rPr>
      </w:pPr>
      <w:r w:rsidRPr="0095679A">
        <w:rPr>
          <w:rFonts w:cs="Arial"/>
          <w:sz w:val="18"/>
        </w:rPr>
        <w:t>example variety master list: addition of a pop up window with related characteristics before confirming the deletion of a variety from the master list of example varieties;</w:t>
      </w:r>
    </w:p>
    <w:p w:rsidR="006C2168" w:rsidRPr="0095679A" w:rsidRDefault="006C2168" w:rsidP="006C2168">
      <w:pPr>
        <w:pStyle w:val="ListParagraph"/>
        <w:numPr>
          <w:ilvl w:val="0"/>
          <w:numId w:val="5"/>
        </w:numPr>
        <w:spacing w:after="200" w:line="276" w:lineRule="auto"/>
        <w:ind w:left="1701" w:right="567" w:hanging="567"/>
        <w:jc w:val="left"/>
        <w:rPr>
          <w:rFonts w:cs="Arial"/>
          <w:sz w:val="18"/>
        </w:rPr>
      </w:pPr>
      <w:r w:rsidRPr="0095679A">
        <w:rPr>
          <w:rFonts w:cs="Arial"/>
          <w:sz w:val="18"/>
        </w:rPr>
        <w:t>improved functionality to move characteristics up and down in the table of characteristics (drag and drop);</w:t>
      </w:r>
    </w:p>
    <w:p w:rsidR="006C2168" w:rsidRPr="0095679A" w:rsidRDefault="006C2168" w:rsidP="006C2168">
      <w:pPr>
        <w:pStyle w:val="ListParagraph"/>
        <w:numPr>
          <w:ilvl w:val="0"/>
          <w:numId w:val="5"/>
        </w:numPr>
        <w:spacing w:after="200" w:line="276" w:lineRule="auto"/>
        <w:ind w:left="1701" w:right="567" w:hanging="567"/>
        <w:jc w:val="left"/>
        <w:rPr>
          <w:rFonts w:cs="Arial"/>
          <w:sz w:val="18"/>
        </w:rPr>
      </w:pPr>
      <w:r w:rsidRPr="0095679A">
        <w:rPr>
          <w:rFonts w:cs="Arial"/>
          <w:sz w:val="18"/>
        </w:rPr>
        <w:t>addition of characteristics not contained in the table of characteristics at the end of the Technical Questionnaire (TQ);</w:t>
      </w:r>
    </w:p>
    <w:p w:rsidR="006C2168" w:rsidRPr="0095679A" w:rsidRDefault="006C2168" w:rsidP="006C2168">
      <w:pPr>
        <w:pStyle w:val="ListParagraph"/>
        <w:numPr>
          <w:ilvl w:val="0"/>
          <w:numId w:val="5"/>
        </w:numPr>
        <w:spacing w:after="200" w:line="276" w:lineRule="auto"/>
        <w:ind w:left="1701" w:right="567" w:hanging="567"/>
        <w:jc w:val="left"/>
        <w:rPr>
          <w:rFonts w:cs="Arial"/>
          <w:sz w:val="18"/>
        </w:rPr>
      </w:pPr>
      <w:r w:rsidRPr="0095679A">
        <w:rPr>
          <w:rFonts w:cs="Arial"/>
          <w:sz w:val="18"/>
        </w:rPr>
        <w:t xml:space="preserve">separation of color characteristics in TQ to be indicated as RHS </w:t>
      </w:r>
      <w:proofErr w:type="spellStart"/>
      <w:r w:rsidRPr="0095679A">
        <w:rPr>
          <w:rFonts w:cs="Arial"/>
          <w:sz w:val="18"/>
        </w:rPr>
        <w:t>Colour</w:t>
      </w:r>
      <w:proofErr w:type="spellEnd"/>
      <w:r w:rsidRPr="0095679A">
        <w:rPr>
          <w:rFonts w:cs="Arial"/>
          <w:sz w:val="18"/>
        </w:rPr>
        <w:t xml:space="preserve"> Chart reference or color group;</w:t>
      </w:r>
    </w:p>
    <w:p w:rsidR="006C2168" w:rsidRPr="0095679A" w:rsidRDefault="006C2168" w:rsidP="006C2168">
      <w:pPr>
        <w:pStyle w:val="ListParagraph"/>
        <w:numPr>
          <w:ilvl w:val="0"/>
          <w:numId w:val="5"/>
        </w:numPr>
        <w:spacing w:after="200" w:line="276" w:lineRule="auto"/>
        <w:ind w:left="1701" w:right="567" w:hanging="567"/>
        <w:jc w:val="left"/>
        <w:rPr>
          <w:rFonts w:cs="Arial"/>
          <w:sz w:val="18"/>
        </w:rPr>
      </w:pPr>
      <w:proofErr w:type="gramStart"/>
      <w:r w:rsidRPr="0095679A">
        <w:rPr>
          <w:rFonts w:cs="Arial"/>
          <w:sz w:val="18"/>
        </w:rPr>
        <w:t>addition</w:t>
      </w:r>
      <w:proofErr w:type="gramEnd"/>
      <w:r w:rsidRPr="0095679A">
        <w:rPr>
          <w:rFonts w:cs="Arial"/>
          <w:sz w:val="18"/>
        </w:rPr>
        <w:t xml:space="preserve"> of a possibility to edit the scope of the Test Guidelines on the cover page (e.g. for excluding species and UPOV Codes).</w:t>
      </w:r>
    </w:p>
    <w:p w:rsidR="006C2168" w:rsidRPr="0095679A" w:rsidRDefault="006C2168" w:rsidP="006C2168"/>
    <w:p w:rsidR="006C2168" w:rsidRPr="0095679A" w:rsidRDefault="006C2168" w:rsidP="006C2168">
      <w:r w:rsidRPr="0095679A">
        <w:fldChar w:fldCharType="begin"/>
      </w:r>
      <w:r w:rsidRPr="0095679A">
        <w:instrText xml:space="preserve"> AUTONUM  </w:instrText>
      </w:r>
      <w:r w:rsidRPr="0095679A">
        <w:fldChar w:fldCharType="end"/>
      </w:r>
      <w:r w:rsidRPr="0095679A">
        <w:tab/>
        <w:t>The TWV noted that training on the use of the web-based TG template would be offered to the TWPs at their sessions in 2017, during the preparatory workshops of the sessions and during discussions on agenda item “guidance for drafters of Test Guidelines”.</w:t>
      </w:r>
      <w:r w:rsidR="001B692C" w:rsidRPr="0095679A">
        <w:t xml:space="preserve">  </w:t>
      </w:r>
    </w:p>
    <w:p w:rsidR="001B692C" w:rsidRPr="0095679A" w:rsidRDefault="001B692C" w:rsidP="006C2168"/>
    <w:p w:rsidR="001B692C" w:rsidRPr="0095679A" w:rsidRDefault="001B692C" w:rsidP="006C2168">
      <w:r w:rsidRPr="0095679A">
        <w:fldChar w:fldCharType="begin"/>
      </w:r>
      <w:r w:rsidRPr="0095679A">
        <w:instrText xml:space="preserve"> AUTONUM  </w:instrText>
      </w:r>
      <w:r w:rsidRPr="0095679A">
        <w:fldChar w:fldCharType="end"/>
      </w:r>
      <w:r w:rsidRPr="0095679A">
        <w:tab/>
        <w:t xml:space="preserve">The TWV received a </w:t>
      </w:r>
      <w:r w:rsidR="009E6437" w:rsidRPr="0095679A">
        <w:t>demonstration</w:t>
      </w:r>
      <w:r w:rsidR="00557679" w:rsidRPr="0095679A">
        <w:t xml:space="preserve"> by the Office of the Union</w:t>
      </w:r>
      <w:r w:rsidR="00BB27BD">
        <w:t xml:space="preserve"> on the use of the web-based TG </w:t>
      </w:r>
      <w:r w:rsidRPr="0095679A">
        <w:t>Template for Leading and Interested Experts.</w:t>
      </w:r>
    </w:p>
    <w:p w:rsidR="006C2168" w:rsidRPr="0095679A" w:rsidRDefault="006C2168" w:rsidP="006C2168"/>
    <w:p w:rsidR="006C2168" w:rsidRPr="0095679A" w:rsidRDefault="006C2168" w:rsidP="006C2168">
      <w:r w:rsidRPr="0095679A">
        <w:lastRenderedPageBreak/>
        <w:fldChar w:fldCharType="begin"/>
      </w:r>
      <w:r w:rsidRPr="0095679A">
        <w:instrText xml:space="preserve"> AUTONUM  </w:instrText>
      </w:r>
      <w:r w:rsidRPr="0095679A">
        <w:fldChar w:fldCharType="end"/>
      </w:r>
      <w:r w:rsidRPr="0095679A">
        <w:tab/>
        <w:t>The TWV noted that feedback and questions could be provided directly to the Office of the Union via the web-base</w:t>
      </w:r>
      <w:r w:rsidR="0024339B">
        <w:t>d</w:t>
      </w:r>
      <w:r w:rsidRPr="0095679A">
        <w:t xml:space="preserve"> TG template using “Feedback” button on the dashboard.</w:t>
      </w:r>
    </w:p>
    <w:p w:rsidR="006C2168" w:rsidRPr="0095679A" w:rsidRDefault="006C2168" w:rsidP="006C2168">
      <w:pPr>
        <w:rPr>
          <w:rFonts w:eastAsiaTheme="minorEastAsia"/>
          <w:snapToGrid w:val="0"/>
          <w:lang w:eastAsia="ja-JP"/>
        </w:rPr>
      </w:pPr>
    </w:p>
    <w:p w:rsidR="000F7253" w:rsidRPr="0095679A" w:rsidRDefault="000F7253" w:rsidP="000F7253">
      <w:r w:rsidRPr="0095679A">
        <w:fldChar w:fldCharType="begin"/>
      </w:r>
      <w:r w:rsidRPr="0095679A">
        <w:instrText xml:space="preserve"> AUTONUM  </w:instrText>
      </w:r>
      <w:r w:rsidRPr="0095679A">
        <w:fldChar w:fldCharType="end"/>
      </w:r>
      <w:r w:rsidRPr="0095679A">
        <w:tab/>
        <w:t xml:space="preserve">The TWV </w:t>
      </w:r>
      <w:r w:rsidR="009115E1" w:rsidRPr="0095679A">
        <w:t>requested the Office to check the possibility to give access to the database containing adopted characteristics also outside the web-based TG Template, for example on the TG drafters’ webpage.</w:t>
      </w:r>
    </w:p>
    <w:p w:rsidR="009115E1" w:rsidRPr="0095679A" w:rsidRDefault="009115E1" w:rsidP="000F7253"/>
    <w:p w:rsidR="009115E1" w:rsidRPr="0095679A" w:rsidRDefault="009115E1" w:rsidP="000F7253">
      <w:r w:rsidRPr="0095679A">
        <w:fldChar w:fldCharType="begin"/>
      </w:r>
      <w:r w:rsidRPr="0095679A">
        <w:instrText xml:space="preserve"> AUTONUM  </w:instrText>
      </w:r>
      <w:r w:rsidRPr="0095679A">
        <w:fldChar w:fldCharType="end"/>
      </w:r>
      <w:r w:rsidRPr="0095679A">
        <w:tab/>
        <w:t xml:space="preserve">The TWV </w:t>
      </w:r>
      <w:r w:rsidR="00EE3D24">
        <w:t xml:space="preserve">appreciated the improvement of Version 1 and </w:t>
      </w:r>
      <w:r w:rsidR="00950269">
        <w:t>agreed on</w:t>
      </w:r>
      <w:r w:rsidR="00950269" w:rsidRPr="0095679A">
        <w:t xml:space="preserve"> </w:t>
      </w:r>
      <w:r w:rsidRPr="0095679A">
        <w:t>the importance of Version 2 of the web-based TG Template for the creation of national Test Guidelines.</w:t>
      </w:r>
    </w:p>
    <w:p w:rsidR="00D9039A" w:rsidRDefault="00D9039A" w:rsidP="006C2168">
      <w:pPr>
        <w:rPr>
          <w:rFonts w:eastAsiaTheme="minorEastAsia"/>
          <w:snapToGrid w:val="0"/>
          <w:lang w:eastAsia="ja-JP"/>
        </w:rPr>
      </w:pPr>
    </w:p>
    <w:p w:rsidR="00BB27BD" w:rsidRPr="0095679A" w:rsidRDefault="00BB27BD" w:rsidP="006C2168">
      <w:pPr>
        <w:rPr>
          <w:rFonts w:eastAsiaTheme="minorEastAsia"/>
          <w:snapToGrid w:val="0"/>
          <w:lang w:eastAsia="ja-JP"/>
        </w:rPr>
      </w:pPr>
    </w:p>
    <w:p w:rsidR="00D9039A" w:rsidRPr="0095679A" w:rsidRDefault="00D9039A" w:rsidP="00D9039A">
      <w:pPr>
        <w:pStyle w:val="Heading2"/>
      </w:pPr>
      <w:r w:rsidRPr="0095679A">
        <w:t>Procedure for partial revision of UPOV Test Guidelines</w:t>
      </w:r>
    </w:p>
    <w:p w:rsidR="00D9039A" w:rsidRPr="0095679A" w:rsidRDefault="00D9039A" w:rsidP="00D9039A">
      <w:pPr>
        <w:pStyle w:val="Heading2"/>
      </w:pPr>
    </w:p>
    <w:p w:rsidR="00D9039A" w:rsidRPr="0095679A" w:rsidRDefault="00D9039A" w:rsidP="00D9039A">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document </w:t>
      </w:r>
      <w:hyperlink r:id="rId23" w:history="1">
        <w:r w:rsidRPr="0095679A">
          <w:rPr>
            <w:rStyle w:val="Hyperlink"/>
          </w:rPr>
          <w:t>TWP/1/20</w:t>
        </w:r>
      </w:hyperlink>
      <w:r w:rsidRPr="0095679A">
        <w:t>.</w:t>
      </w:r>
    </w:p>
    <w:p w:rsidR="00D9039A" w:rsidRPr="0095679A" w:rsidRDefault="00D9039A" w:rsidP="00D9039A"/>
    <w:p w:rsidR="00D9039A" w:rsidRPr="0095679A" w:rsidRDefault="00D9039A" w:rsidP="00D9039A">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t>
      </w:r>
      <w:r w:rsidRPr="0095679A">
        <w:t>noted the procedures for notification of new characteristics or states expression in document</w:t>
      </w:r>
      <w:r w:rsidR="009433FA">
        <w:t> </w:t>
      </w:r>
      <w:r w:rsidRPr="0095679A">
        <w:t>TGP/5, Section 10: “Notification of additional characteristics and states of expression”.</w:t>
      </w:r>
    </w:p>
    <w:p w:rsidR="00D9039A" w:rsidRPr="0095679A" w:rsidRDefault="00D9039A" w:rsidP="00D9039A"/>
    <w:p w:rsidR="00D9039A" w:rsidRPr="0095679A" w:rsidRDefault="00D9039A" w:rsidP="00D9039A">
      <w:r w:rsidRPr="0095679A">
        <w:fldChar w:fldCharType="begin"/>
      </w:r>
      <w:r w:rsidRPr="0095679A">
        <w:instrText xml:space="preserve"> AUTONUM  </w:instrText>
      </w:r>
      <w:r w:rsidRPr="0095679A">
        <w:fldChar w:fldCharType="end"/>
      </w:r>
      <w:r w:rsidRPr="0095679A">
        <w:tab/>
        <w:t xml:space="preserve">The TWV noted that the TC had encouraged authorities to notify the use of new characteristics or states expression using the procedure established in document TGP/5, Section 10. </w:t>
      </w:r>
    </w:p>
    <w:p w:rsidR="00D9039A" w:rsidRPr="0095679A" w:rsidRDefault="00D9039A" w:rsidP="00D9039A"/>
    <w:p w:rsidR="000F7253" w:rsidRPr="0095679A" w:rsidRDefault="000F7253" w:rsidP="00D9039A">
      <w:r w:rsidRPr="0095679A">
        <w:fldChar w:fldCharType="begin"/>
      </w:r>
      <w:r w:rsidRPr="0095679A">
        <w:instrText xml:space="preserve"> AUTONUM  </w:instrText>
      </w:r>
      <w:r w:rsidRPr="0095679A">
        <w:fldChar w:fldCharType="end"/>
      </w:r>
      <w:r w:rsidR="00C25ECF" w:rsidRPr="0095679A">
        <w:tab/>
        <w:t xml:space="preserve">The TWV </w:t>
      </w:r>
      <w:r w:rsidR="001408E5">
        <w:t>noted</w:t>
      </w:r>
      <w:r w:rsidR="001408E5" w:rsidRPr="0095679A">
        <w:t xml:space="preserve"> </w:t>
      </w:r>
      <w:r w:rsidR="00C25ECF" w:rsidRPr="0095679A">
        <w:t xml:space="preserve">the clarification given by the TC and the flexibility to </w:t>
      </w:r>
      <w:r w:rsidR="0024339B">
        <w:t>use</w:t>
      </w:r>
      <w:r w:rsidR="00C25ECF" w:rsidRPr="0095679A">
        <w:t xml:space="preserve"> additional characteristics at the national or regional level before considering a revision of Test Guidelines. The TWV agreed on the importance to notify the use of new characteristics to all members of UPOV</w:t>
      </w:r>
      <w:r w:rsidR="00CC2AC0">
        <w:t xml:space="preserve"> using </w:t>
      </w:r>
      <w:r w:rsidR="00C25ECF" w:rsidRPr="0095679A">
        <w:t xml:space="preserve">the template provided </w:t>
      </w:r>
      <w:r w:rsidR="00CC2AC0">
        <w:t>in the</w:t>
      </w:r>
      <w:r w:rsidR="00CC2AC0" w:rsidRPr="0095679A">
        <w:t xml:space="preserve"> </w:t>
      </w:r>
      <w:r w:rsidR="00C25ECF" w:rsidRPr="0095679A">
        <w:t xml:space="preserve">Annex </w:t>
      </w:r>
      <w:r w:rsidR="00CC2AC0">
        <w:t>to</w:t>
      </w:r>
      <w:r w:rsidR="00CC2AC0" w:rsidRPr="0095679A">
        <w:t xml:space="preserve"> </w:t>
      </w:r>
      <w:r w:rsidR="00C25ECF" w:rsidRPr="0095679A">
        <w:t>document TWP/1/20. However, the TWV expressed some concerns about a possible lack of harmonization at the international level, due to this procedure.</w:t>
      </w:r>
    </w:p>
    <w:p w:rsidR="006C2168" w:rsidRDefault="006C2168" w:rsidP="006C2168"/>
    <w:p w:rsidR="00BB27BD" w:rsidRPr="0095679A" w:rsidRDefault="00BB27BD" w:rsidP="006C2168"/>
    <w:p w:rsidR="0080158D" w:rsidRPr="0095679A" w:rsidRDefault="0080158D" w:rsidP="0080158D">
      <w:pPr>
        <w:pStyle w:val="Heading2"/>
      </w:pPr>
      <w:r w:rsidRPr="0095679A">
        <w:t>Variety denominations</w:t>
      </w:r>
    </w:p>
    <w:p w:rsidR="0080158D" w:rsidRPr="0095679A" w:rsidRDefault="0080158D" w:rsidP="0080158D">
      <w:pPr>
        <w:keepNext/>
      </w:pPr>
    </w:p>
    <w:p w:rsidR="0080158D" w:rsidRPr="0095679A" w:rsidRDefault="0080158D" w:rsidP="0080158D">
      <w:pPr>
        <w:keepNext/>
      </w:pPr>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rPr>
          <w:rFonts w:cs="Arial"/>
        </w:rPr>
        <w:t>document </w:t>
      </w:r>
      <w:hyperlink r:id="rId24" w:history="1">
        <w:r w:rsidRPr="0095679A">
          <w:rPr>
            <w:rStyle w:val="Hyperlink"/>
          </w:rPr>
          <w:t>TWP/1/</w:t>
        </w:r>
        <w:r w:rsidRPr="0095679A">
          <w:rPr>
            <w:rStyle w:val="Hyperlink"/>
            <w:rFonts w:cs="Arial"/>
          </w:rPr>
          <w:t>6</w:t>
        </w:r>
      </w:hyperlink>
      <w:r w:rsidRPr="0095679A">
        <w:rPr>
          <w:rFonts w:cs="Arial"/>
        </w:rPr>
        <w:t>.</w:t>
      </w:r>
    </w:p>
    <w:p w:rsidR="0080158D" w:rsidRPr="0095679A" w:rsidRDefault="0080158D" w:rsidP="0080158D">
      <w:pPr>
        <w:keepNext/>
      </w:pPr>
    </w:p>
    <w:bookmarkStart w:id="6" w:name="_Toc382388626"/>
    <w:p w:rsidR="0080158D" w:rsidRPr="0095679A" w:rsidRDefault="0080158D" w:rsidP="0080158D">
      <w:pPr>
        <w:rPr>
          <w:rFonts w:eastAsiaTheme="minorEastAsia"/>
          <w:snapToGrid w:val="0"/>
          <w:lang w:eastAsia="ja-JP"/>
        </w:rPr>
      </w:pPr>
      <w:r w:rsidRPr="0095679A">
        <w:rPr>
          <w:rFonts w:eastAsiaTheme="minorEastAsia"/>
        </w:rPr>
        <w:fldChar w:fldCharType="begin"/>
      </w:r>
      <w:r w:rsidRPr="0095679A">
        <w:rPr>
          <w:rFonts w:eastAsiaTheme="minorEastAsia"/>
        </w:rPr>
        <w:instrText xml:space="preserve"> AUTONUM  </w:instrText>
      </w:r>
      <w:r w:rsidRPr="0095679A">
        <w:rPr>
          <w:rFonts w:eastAsiaTheme="minorEastAsia"/>
        </w:rPr>
        <w:fldChar w:fldCharType="end"/>
      </w:r>
      <w:r w:rsidRPr="0095679A">
        <w:rPr>
          <w:rFonts w:eastAsiaTheme="minorEastAsia"/>
        </w:rPr>
        <w:tab/>
        <w:t xml:space="preserve">The TWV </w:t>
      </w:r>
      <w:r w:rsidRPr="0095679A">
        <w:rPr>
          <w:rFonts w:eastAsiaTheme="minorEastAsia" w:hint="eastAsia"/>
          <w:lang w:eastAsia="ja-JP"/>
        </w:rPr>
        <w:t>note</w:t>
      </w:r>
      <w:bookmarkEnd w:id="6"/>
      <w:r w:rsidRPr="0095679A">
        <w:rPr>
          <w:rFonts w:eastAsiaTheme="minorEastAsia"/>
          <w:lang w:eastAsia="ja-JP"/>
        </w:rPr>
        <w:t xml:space="preserve">d the </w:t>
      </w:r>
      <w:r w:rsidRPr="0095679A">
        <w:rPr>
          <w:rFonts w:eastAsiaTheme="minorEastAsia"/>
          <w:snapToGrid w:val="0"/>
          <w:lang w:eastAsia="ja-JP"/>
        </w:rPr>
        <w:t xml:space="preserve">developments concerning a possible revision of document UPOV/INF/12 “Explanatory Notes on Variety Denominations under the UPOV Convention”, as set out in </w:t>
      </w:r>
      <w:r w:rsidRPr="0095679A">
        <w:rPr>
          <w:rFonts w:cs="Arial"/>
        </w:rPr>
        <w:t>document </w:t>
      </w:r>
      <w:r w:rsidRPr="0095679A">
        <w:t>TWP/1/</w:t>
      </w:r>
      <w:r w:rsidRPr="0095679A">
        <w:rPr>
          <w:rFonts w:cs="Arial"/>
        </w:rPr>
        <w:t xml:space="preserve">6, </w:t>
      </w:r>
      <w:r w:rsidRPr="0095679A">
        <w:rPr>
          <w:rFonts w:eastAsiaTheme="minorEastAsia"/>
          <w:snapToGrid w:val="0"/>
          <w:lang w:eastAsia="ja-JP"/>
        </w:rPr>
        <w:t>paragraphs 5 to 12.</w:t>
      </w:r>
    </w:p>
    <w:p w:rsidR="0080158D" w:rsidRPr="0095679A" w:rsidRDefault="0080158D" w:rsidP="0080158D">
      <w:pPr>
        <w:rPr>
          <w:rFonts w:eastAsiaTheme="minorEastAsia"/>
          <w:snapToGrid w:val="0"/>
          <w:lang w:eastAsia="ja-JP"/>
        </w:rPr>
      </w:pPr>
    </w:p>
    <w:p w:rsidR="0080158D" w:rsidRPr="0095679A" w:rsidRDefault="0080158D" w:rsidP="0080158D">
      <w:pPr>
        <w:rPr>
          <w:rFonts w:eastAsiaTheme="minorEastAsia"/>
          <w:snapToGrid w:val="0"/>
          <w:lang w:eastAsia="ja-JP"/>
        </w:rPr>
      </w:pPr>
      <w:r w:rsidRPr="0095679A">
        <w:rPr>
          <w:rFonts w:eastAsiaTheme="minorEastAsia"/>
          <w:snapToGrid w:val="0"/>
          <w:lang w:eastAsia="ja-JP"/>
        </w:rPr>
        <w:fldChar w:fldCharType="begin"/>
      </w:r>
      <w:r w:rsidRPr="0095679A">
        <w:rPr>
          <w:rFonts w:eastAsiaTheme="minorEastAsia"/>
          <w:snapToGrid w:val="0"/>
          <w:lang w:eastAsia="ja-JP"/>
        </w:rPr>
        <w:instrText xml:space="preserve"> AUTONUM  </w:instrText>
      </w:r>
      <w:r w:rsidRPr="0095679A">
        <w:rPr>
          <w:rFonts w:eastAsiaTheme="minorEastAsia"/>
          <w:snapToGrid w:val="0"/>
          <w:lang w:eastAsia="ja-JP"/>
        </w:rPr>
        <w:fldChar w:fldCharType="end"/>
      </w:r>
      <w:r w:rsidRPr="0095679A">
        <w:rPr>
          <w:rFonts w:eastAsiaTheme="minorEastAsia"/>
          <w:snapToGrid w:val="0"/>
          <w:lang w:eastAsia="ja-JP"/>
        </w:rPr>
        <w:tab/>
        <w:t xml:space="preserve">The TWV noted the developments concerning a UPOV similarity search tool for variety denomination purposes, as set out in </w:t>
      </w:r>
      <w:r w:rsidRPr="0095679A">
        <w:rPr>
          <w:rFonts w:cs="Arial"/>
        </w:rPr>
        <w:t>document </w:t>
      </w:r>
      <w:r w:rsidRPr="0095679A">
        <w:t>TWP/1/</w:t>
      </w:r>
      <w:r w:rsidRPr="0095679A">
        <w:rPr>
          <w:rFonts w:cs="Arial"/>
        </w:rPr>
        <w:t xml:space="preserve">6, </w:t>
      </w:r>
      <w:r w:rsidR="002453DC" w:rsidRPr="0095679A">
        <w:rPr>
          <w:rFonts w:eastAsiaTheme="minorEastAsia"/>
          <w:snapToGrid w:val="0"/>
          <w:lang w:eastAsia="ja-JP"/>
        </w:rPr>
        <w:t>paragraphs 13 to 20</w:t>
      </w:r>
      <w:r w:rsidRPr="0095679A">
        <w:rPr>
          <w:rFonts w:eastAsiaTheme="minorEastAsia"/>
          <w:snapToGrid w:val="0"/>
          <w:lang w:eastAsia="ja-JP"/>
        </w:rPr>
        <w:t>.</w:t>
      </w:r>
    </w:p>
    <w:p w:rsidR="0080158D" w:rsidRPr="0095679A" w:rsidRDefault="0080158D" w:rsidP="0080158D">
      <w:pPr>
        <w:rPr>
          <w:rFonts w:eastAsiaTheme="minorEastAsia"/>
          <w:snapToGrid w:val="0"/>
          <w:lang w:eastAsia="ja-JP"/>
        </w:rPr>
      </w:pPr>
    </w:p>
    <w:p w:rsidR="0080158D" w:rsidRPr="0095679A" w:rsidRDefault="0080158D" w:rsidP="0080158D">
      <w:pPr>
        <w:rPr>
          <w:rFonts w:eastAsiaTheme="minorEastAsia"/>
          <w:snapToGrid w:val="0"/>
          <w:lang w:eastAsia="ja-JP"/>
        </w:rPr>
      </w:pPr>
      <w:r w:rsidRPr="0095679A">
        <w:rPr>
          <w:rFonts w:eastAsiaTheme="minorEastAsia"/>
          <w:snapToGrid w:val="0"/>
          <w:lang w:eastAsia="ja-JP"/>
        </w:rPr>
        <w:fldChar w:fldCharType="begin"/>
      </w:r>
      <w:r w:rsidRPr="0095679A">
        <w:rPr>
          <w:rFonts w:eastAsiaTheme="minorEastAsia"/>
          <w:snapToGrid w:val="0"/>
          <w:lang w:eastAsia="ja-JP"/>
        </w:rPr>
        <w:instrText xml:space="preserve"> AUTONUM  </w:instrText>
      </w:r>
      <w:r w:rsidRPr="0095679A">
        <w:rPr>
          <w:rFonts w:eastAsiaTheme="minorEastAsia"/>
          <w:snapToGrid w:val="0"/>
          <w:lang w:eastAsia="ja-JP"/>
        </w:rPr>
        <w:fldChar w:fldCharType="end"/>
      </w:r>
      <w:r w:rsidRPr="0095679A">
        <w:rPr>
          <w:rFonts w:eastAsiaTheme="minorEastAsia"/>
          <w:snapToGrid w:val="0"/>
          <w:lang w:eastAsia="ja-JP"/>
        </w:rPr>
        <w:tab/>
        <w:t xml:space="preserve">The TWV noted the developments concerning the possible expansion of the content of the PLUTO Database, as set out in </w:t>
      </w:r>
      <w:r w:rsidRPr="0095679A">
        <w:rPr>
          <w:rFonts w:cs="Arial"/>
        </w:rPr>
        <w:t>document </w:t>
      </w:r>
      <w:r w:rsidRPr="0095679A">
        <w:t>TWP/1/</w:t>
      </w:r>
      <w:r w:rsidRPr="0095679A">
        <w:rPr>
          <w:rFonts w:cs="Arial"/>
        </w:rPr>
        <w:t xml:space="preserve">6, </w:t>
      </w:r>
      <w:r w:rsidRPr="0095679A">
        <w:rPr>
          <w:rFonts w:eastAsiaTheme="minorEastAsia"/>
          <w:snapToGrid w:val="0"/>
          <w:lang w:eastAsia="ja-JP"/>
        </w:rPr>
        <w:t>paragraphs 21 to 26.</w:t>
      </w:r>
    </w:p>
    <w:p w:rsidR="0080158D" w:rsidRPr="0095679A" w:rsidRDefault="0080158D" w:rsidP="0080158D">
      <w:pPr>
        <w:ind w:left="567"/>
        <w:rPr>
          <w:rFonts w:eastAsiaTheme="minorEastAsia"/>
          <w:snapToGrid w:val="0"/>
          <w:sz w:val="18"/>
          <w:lang w:eastAsia="ja-JP"/>
        </w:rPr>
      </w:pPr>
    </w:p>
    <w:p w:rsidR="0080158D" w:rsidRPr="0095679A" w:rsidRDefault="0080158D" w:rsidP="0080158D">
      <w:pPr>
        <w:rPr>
          <w:rFonts w:eastAsiaTheme="minorEastAsia"/>
          <w:snapToGrid w:val="0"/>
          <w:spacing w:val="-4"/>
          <w:lang w:eastAsia="ja-JP"/>
        </w:rPr>
      </w:pPr>
      <w:r w:rsidRPr="0095679A">
        <w:rPr>
          <w:rFonts w:eastAsiaTheme="minorEastAsia"/>
          <w:snapToGrid w:val="0"/>
          <w:lang w:eastAsia="ja-JP"/>
        </w:rPr>
        <w:fldChar w:fldCharType="begin"/>
      </w:r>
      <w:r w:rsidRPr="0095679A">
        <w:rPr>
          <w:rFonts w:eastAsiaTheme="minorEastAsia"/>
          <w:snapToGrid w:val="0"/>
          <w:lang w:eastAsia="ja-JP"/>
        </w:rPr>
        <w:instrText xml:space="preserve"> AUTONUM  </w:instrText>
      </w:r>
      <w:r w:rsidRPr="0095679A">
        <w:rPr>
          <w:rFonts w:eastAsiaTheme="minorEastAsia"/>
          <w:snapToGrid w:val="0"/>
          <w:lang w:eastAsia="ja-JP"/>
        </w:rPr>
        <w:fldChar w:fldCharType="end"/>
      </w:r>
      <w:r w:rsidRPr="0095679A">
        <w:rPr>
          <w:rFonts w:eastAsiaTheme="minorEastAsia"/>
          <w:snapToGrid w:val="0"/>
          <w:lang w:eastAsia="ja-JP"/>
        </w:rPr>
        <w:tab/>
        <w:t>The TW</w:t>
      </w:r>
      <w:r w:rsidR="00676A36" w:rsidRPr="0095679A">
        <w:rPr>
          <w:rFonts w:eastAsiaTheme="minorEastAsia"/>
          <w:snapToGrid w:val="0"/>
          <w:lang w:eastAsia="ja-JP"/>
        </w:rPr>
        <w:t>V</w:t>
      </w:r>
      <w:r w:rsidRPr="0095679A">
        <w:rPr>
          <w:rFonts w:eastAsiaTheme="minorEastAsia"/>
          <w:snapToGrid w:val="0"/>
          <w:lang w:eastAsia="ja-JP"/>
        </w:rPr>
        <w:t xml:space="preserve"> noted the d</w:t>
      </w:r>
      <w:r w:rsidRPr="0095679A">
        <w:rPr>
          <w:rFonts w:eastAsiaTheme="minorEastAsia"/>
          <w:snapToGrid w:val="0"/>
          <w:spacing w:val="-4"/>
          <w:lang w:eastAsia="ja-JP"/>
        </w:rPr>
        <w:t>evelopments concerning non</w:t>
      </w:r>
      <w:r w:rsidRPr="0095679A">
        <w:rPr>
          <w:rFonts w:eastAsiaTheme="minorEastAsia"/>
          <w:snapToGrid w:val="0"/>
          <w:spacing w:val="-4"/>
          <w:lang w:eastAsia="ja-JP"/>
        </w:rPr>
        <w:noBreakHyphen/>
        <w:t xml:space="preserve">acceptable terms, as set out in </w:t>
      </w:r>
      <w:r w:rsidRPr="0095679A">
        <w:rPr>
          <w:rFonts w:cs="Arial"/>
        </w:rPr>
        <w:t>document </w:t>
      </w:r>
      <w:r w:rsidRPr="0095679A">
        <w:t>TWP/1/</w:t>
      </w:r>
      <w:r w:rsidRPr="0095679A">
        <w:rPr>
          <w:rFonts w:cs="Arial"/>
        </w:rPr>
        <w:t xml:space="preserve">6, </w:t>
      </w:r>
      <w:r w:rsidRPr="0095679A">
        <w:rPr>
          <w:rFonts w:eastAsiaTheme="minorEastAsia"/>
          <w:snapToGrid w:val="0"/>
          <w:spacing w:val="-4"/>
          <w:lang w:eastAsia="ja-JP"/>
        </w:rPr>
        <w:t>paragraphs 27 to 32.</w:t>
      </w:r>
      <w:r w:rsidRPr="0095679A">
        <w:rPr>
          <w:rFonts w:eastAsiaTheme="minorEastAsia"/>
          <w:snapToGrid w:val="0"/>
          <w:lang w:eastAsia="ja-JP"/>
        </w:rPr>
        <w:t xml:space="preserve"> </w:t>
      </w:r>
    </w:p>
    <w:p w:rsidR="0080158D" w:rsidRPr="0095679A" w:rsidRDefault="0080158D" w:rsidP="0080158D">
      <w:pPr>
        <w:rPr>
          <w:rFonts w:eastAsiaTheme="minorEastAsia"/>
          <w:snapToGrid w:val="0"/>
          <w:lang w:eastAsia="ja-JP"/>
        </w:rPr>
      </w:pPr>
    </w:p>
    <w:p w:rsidR="0080158D" w:rsidRPr="0095679A" w:rsidRDefault="0080158D" w:rsidP="0080158D">
      <w:pPr>
        <w:rPr>
          <w:rFonts w:eastAsiaTheme="minorEastAsia"/>
          <w:snapToGrid w:val="0"/>
          <w:lang w:eastAsia="ja-JP"/>
        </w:rPr>
      </w:pPr>
      <w:r w:rsidRPr="0095679A">
        <w:rPr>
          <w:rFonts w:eastAsiaTheme="minorEastAsia"/>
          <w:snapToGrid w:val="0"/>
          <w:lang w:eastAsia="ja-JP"/>
        </w:rPr>
        <w:fldChar w:fldCharType="begin"/>
      </w:r>
      <w:r w:rsidRPr="0095679A">
        <w:rPr>
          <w:rFonts w:eastAsiaTheme="minorEastAsia"/>
          <w:snapToGrid w:val="0"/>
          <w:lang w:eastAsia="ja-JP"/>
        </w:rPr>
        <w:instrText xml:space="preserve"> AUTONUM  </w:instrText>
      </w:r>
      <w:r w:rsidRPr="0095679A">
        <w:rPr>
          <w:rFonts w:eastAsiaTheme="minorEastAsia"/>
          <w:snapToGrid w:val="0"/>
          <w:lang w:eastAsia="ja-JP"/>
        </w:rPr>
        <w:fldChar w:fldCharType="end"/>
      </w:r>
      <w:r w:rsidRPr="0095679A">
        <w:rPr>
          <w:rFonts w:eastAsiaTheme="minorEastAsia"/>
          <w:snapToGrid w:val="0"/>
          <w:lang w:eastAsia="ja-JP"/>
        </w:rPr>
        <w:tab/>
        <w:t xml:space="preserve">The TWV noted </w:t>
      </w:r>
      <w:r w:rsidR="00676A36" w:rsidRPr="0095679A">
        <w:rPr>
          <w:rFonts w:eastAsiaTheme="minorEastAsia"/>
          <w:snapToGrid w:val="0"/>
          <w:lang w:eastAsia="ja-JP"/>
        </w:rPr>
        <w:t xml:space="preserve">the agenda of </w:t>
      </w:r>
      <w:r w:rsidRPr="0095679A">
        <w:rPr>
          <w:rFonts w:eastAsiaTheme="minorEastAsia"/>
          <w:snapToGrid w:val="0"/>
          <w:lang w:eastAsia="ja-JP"/>
        </w:rPr>
        <w:t xml:space="preserve">the fourth meeting of the </w:t>
      </w:r>
      <w:r w:rsidRPr="0095679A">
        <w:rPr>
          <w:rFonts w:eastAsiaTheme="minorEastAsia" w:cs="Arial"/>
          <w:snapToGrid w:val="0"/>
          <w:lang w:eastAsia="ja-JP"/>
        </w:rPr>
        <w:t>Working Group on Variety Denominations (WG</w:t>
      </w:r>
      <w:r w:rsidRPr="0095679A">
        <w:rPr>
          <w:rFonts w:eastAsiaTheme="minorEastAsia" w:cs="Arial"/>
          <w:snapToGrid w:val="0"/>
          <w:lang w:eastAsia="ja-JP"/>
        </w:rPr>
        <w:noBreakHyphen/>
        <w:t>DEN)</w:t>
      </w:r>
      <w:r w:rsidR="00676A36" w:rsidRPr="0095679A">
        <w:rPr>
          <w:rFonts w:eastAsiaTheme="minorEastAsia" w:cs="Arial"/>
          <w:snapToGrid w:val="0"/>
          <w:lang w:eastAsia="ja-JP"/>
        </w:rPr>
        <w:t xml:space="preserve">, </w:t>
      </w:r>
      <w:r w:rsidR="00676A36" w:rsidRPr="0095679A">
        <w:rPr>
          <w:rFonts w:eastAsiaTheme="minorEastAsia"/>
          <w:snapToGrid w:val="0"/>
          <w:lang w:eastAsia="ja-JP"/>
        </w:rPr>
        <w:t xml:space="preserve">as set out in </w:t>
      </w:r>
      <w:r w:rsidR="00676A36" w:rsidRPr="0095679A">
        <w:rPr>
          <w:rFonts w:cs="Arial"/>
        </w:rPr>
        <w:t>document </w:t>
      </w:r>
      <w:r w:rsidR="00676A36" w:rsidRPr="0095679A">
        <w:t>TWP/1/</w:t>
      </w:r>
      <w:r w:rsidR="00676A36" w:rsidRPr="0095679A">
        <w:rPr>
          <w:rFonts w:cs="Arial"/>
        </w:rPr>
        <w:t>6, and noted that the meeting</w:t>
      </w:r>
      <w:r w:rsidRPr="0095679A">
        <w:rPr>
          <w:rFonts w:eastAsiaTheme="minorEastAsia"/>
          <w:snapToGrid w:val="0"/>
          <w:lang w:eastAsia="ja-JP"/>
        </w:rPr>
        <w:t xml:space="preserve"> would be held in Geneva, on October 27, 2017.  </w:t>
      </w:r>
    </w:p>
    <w:p w:rsidR="00676A36" w:rsidRPr="00676A36" w:rsidRDefault="00676A36" w:rsidP="0080158D">
      <w:pPr>
        <w:rPr>
          <w:rFonts w:eastAsiaTheme="minorEastAsia"/>
          <w:snapToGrid w:val="0"/>
          <w:highlight w:val="green"/>
          <w:lang w:eastAsia="ja-JP"/>
        </w:rPr>
      </w:pPr>
    </w:p>
    <w:p w:rsidR="00676A36" w:rsidRDefault="00676A36" w:rsidP="0080158D">
      <w:pPr>
        <w:rPr>
          <w:rFonts w:eastAsiaTheme="minorEastAsia"/>
          <w:snapToGrid w:val="0"/>
          <w:lang w:eastAsia="ja-JP"/>
        </w:rPr>
      </w:pPr>
      <w:r w:rsidRPr="00CA72D8">
        <w:rPr>
          <w:rFonts w:eastAsiaTheme="minorEastAsia"/>
          <w:snapToGrid w:val="0"/>
          <w:lang w:eastAsia="ja-JP"/>
        </w:rPr>
        <w:fldChar w:fldCharType="begin"/>
      </w:r>
      <w:r w:rsidRPr="00CA72D8">
        <w:rPr>
          <w:rFonts w:eastAsiaTheme="minorEastAsia"/>
          <w:snapToGrid w:val="0"/>
          <w:lang w:eastAsia="ja-JP"/>
        </w:rPr>
        <w:instrText xml:space="preserve"> AUTONUM  </w:instrText>
      </w:r>
      <w:r w:rsidRPr="00CA72D8">
        <w:rPr>
          <w:rFonts w:eastAsiaTheme="minorEastAsia"/>
          <w:snapToGrid w:val="0"/>
          <w:lang w:eastAsia="ja-JP"/>
        </w:rPr>
        <w:fldChar w:fldCharType="end"/>
      </w:r>
      <w:r w:rsidRPr="00CA72D8">
        <w:rPr>
          <w:rFonts w:eastAsiaTheme="minorEastAsia"/>
          <w:snapToGrid w:val="0"/>
          <w:lang w:eastAsia="ja-JP"/>
        </w:rPr>
        <w:tab/>
        <w:t xml:space="preserve">The </w:t>
      </w:r>
      <w:r w:rsidR="00CC2AC0" w:rsidRPr="00CA72D8">
        <w:rPr>
          <w:rFonts w:eastAsiaTheme="minorEastAsia"/>
          <w:snapToGrid w:val="0"/>
          <w:lang w:eastAsia="ja-JP"/>
        </w:rPr>
        <w:t xml:space="preserve">TWV noted the request by the </w:t>
      </w:r>
      <w:r w:rsidRPr="00CA72D8">
        <w:rPr>
          <w:rFonts w:eastAsiaTheme="minorEastAsia"/>
          <w:snapToGrid w:val="0"/>
          <w:lang w:eastAsia="ja-JP"/>
        </w:rPr>
        <w:t>representatives from ISF</w:t>
      </w:r>
      <w:r w:rsidR="0024339B">
        <w:rPr>
          <w:rFonts w:eastAsiaTheme="minorEastAsia"/>
          <w:snapToGrid w:val="0"/>
          <w:lang w:eastAsia="ja-JP"/>
        </w:rPr>
        <w:t>, to</w:t>
      </w:r>
      <w:r w:rsidR="0024339B" w:rsidRPr="0024339B">
        <w:rPr>
          <w:rFonts w:eastAsiaTheme="minorEastAsia"/>
          <w:snapToGrid w:val="0"/>
          <w:lang w:eastAsia="ja-JP"/>
        </w:rPr>
        <w:t xml:space="preserve"> </w:t>
      </w:r>
      <w:r w:rsidR="0024339B" w:rsidRPr="00CA72D8">
        <w:rPr>
          <w:rFonts w:eastAsiaTheme="minorEastAsia"/>
          <w:snapToGrid w:val="0"/>
          <w:lang w:eastAsia="ja-JP"/>
        </w:rPr>
        <w:t>include in the questionnaire to be issued by the Office of the Union on whether harmonization on variety denominations was required</w:t>
      </w:r>
      <w:r w:rsidR="0024339B">
        <w:rPr>
          <w:rFonts w:eastAsiaTheme="minorEastAsia"/>
          <w:snapToGrid w:val="0"/>
          <w:lang w:eastAsia="ja-JP"/>
        </w:rPr>
        <w:t xml:space="preserve">, </w:t>
      </w:r>
      <w:r w:rsidRPr="00CA72D8">
        <w:rPr>
          <w:rFonts w:eastAsiaTheme="minorEastAsia"/>
          <w:snapToGrid w:val="0"/>
          <w:lang w:eastAsia="ja-JP"/>
        </w:rPr>
        <w:t>a question on commercial impact</w:t>
      </w:r>
      <w:r w:rsidR="0024339B">
        <w:rPr>
          <w:rFonts w:eastAsiaTheme="minorEastAsia"/>
          <w:snapToGrid w:val="0"/>
          <w:lang w:eastAsia="ja-JP"/>
        </w:rPr>
        <w:t>, as proposed below</w:t>
      </w:r>
      <w:r w:rsidR="008A1270" w:rsidRPr="00CA72D8">
        <w:rPr>
          <w:rFonts w:eastAsiaTheme="minorEastAsia"/>
          <w:snapToGrid w:val="0"/>
          <w:lang w:eastAsia="ja-JP"/>
        </w:rPr>
        <w:t>:</w:t>
      </w:r>
      <w:r w:rsidR="00CC2AC0" w:rsidRPr="00CA72D8">
        <w:rPr>
          <w:rFonts w:eastAsiaTheme="minorEastAsia"/>
          <w:snapToGrid w:val="0"/>
          <w:lang w:eastAsia="ja-JP"/>
        </w:rPr>
        <w:t xml:space="preserve"> </w:t>
      </w:r>
    </w:p>
    <w:p w:rsidR="006C2168" w:rsidRDefault="006C2168" w:rsidP="00050E16"/>
    <w:p w:rsidR="008A1270" w:rsidRDefault="008A1270" w:rsidP="008A1270">
      <w:pPr>
        <w:pStyle w:val="ListParagraph"/>
        <w:numPr>
          <w:ilvl w:val="0"/>
          <w:numId w:val="30"/>
        </w:numPr>
      </w:pPr>
      <w:r>
        <w:t xml:space="preserve">To authorities: Have you experienced that an applicant had to change its variety denomination, which was approved by your authority, whereby the variety had not been granted/listed yet, because it was not approved by another member state after your approval? </w:t>
      </w:r>
    </w:p>
    <w:p w:rsidR="008A1270" w:rsidRDefault="008A1270" w:rsidP="008A1270">
      <w:pPr>
        <w:ind w:left="720" w:hanging="360"/>
      </w:pPr>
    </w:p>
    <w:p w:rsidR="006C2168" w:rsidRDefault="008A1270" w:rsidP="008A1270">
      <w:pPr>
        <w:pStyle w:val="ListParagraph"/>
        <w:numPr>
          <w:ilvl w:val="0"/>
          <w:numId w:val="30"/>
        </w:numPr>
      </w:pPr>
      <w:r>
        <w:t>To companies: Have you experienced having to change your variety denomination, which was already approved by one authority, whereby the variety had not been granted/listed yet, because it was not approved by another member state? If yes, was this denomination already in use on the market?</w:t>
      </w:r>
    </w:p>
    <w:p w:rsidR="008A1270" w:rsidRDefault="008A1270" w:rsidP="008A1270"/>
    <w:p w:rsidR="00BB27BD" w:rsidRDefault="00BB27BD" w:rsidP="008A1270"/>
    <w:p w:rsidR="00A30940" w:rsidRPr="0095679A" w:rsidRDefault="00A30940" w:rsidP="00A30940">
      <w:pPr>
        <w:pStyle w:val="Heading2"/>
      </w:pPr>
      <w:r w:rsidRPr="0095679A">
        <w:lastRenderedPageBreak/>
        <w:t xml:space="preserve">Development of calculated thresholds for excluding varieties of common knowledge from the second growing cycle when COYD is used </w:t>
      </w:r>
    </w:p>
    <w:p w:rsidR="00A30940" w:rsidRPr="0095679A" w:rsidRDefault="00A30940" w:rsidP="00A30940"/>
    <w:p w:rsidR="00A30940" w:rsidRPr="0095679A" w:rsidRDefault="00A30940" w:rsidP="00A30940">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rPr>
          <w:rFonts w:cs="Arial"/>
        </w:rPr>
        <w:t>document </w:t>
      </w:r>
      <w:hyperlink r:id="rId25" w:history="1">
        <w:r w:rsidRPr="0095679A">
          <w:rPr>
            <w:rStyle w:val="Hyperlink"/>
          </w:rPr>
          <w:t>TWP/1/22</w:t>
        </w:r>
      </w:hyperlink>
      <w:r w:rsidRPr="0095679A">
        <w:t>.</w:t>
      </w:r>
    </w:p>
    <w:p w:rsidR="00A30940" w:rsidRPr="0095679A" w:rsidRDefault="00A30940" w:rsidP="00A30940"/>
    <w:p w:rsidR="00A30940" w:rsidRPr="0095679A" w:rsidRDefault="00A30940" w:rsidP="00A30940">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t>
      </w:r>
      <w:r w:rsidRPr="0095679A">
        <w:t>noted that further developments on calculated thresholds for excluding varieties of common knowledge from the second growing cycle when COYD was used would be reported to the TWC at its thirty</w:t>
      </w:r>
      <w:r w:rsidRPr="0095679A">
        <w:noBreakHyphen/>
        <w:t>fifth session</w:t>
      </w:r>
      <w:r w:rsidR="00DA1610" w:rsidRPr="0095679A">
        <w:t>, to be held in 2017</w:t>
      </w:r>
      <w:r w:rsidRPr="0095679A">
        <w:t>.</w:t>
      </w:r>
    </w:p>
    <w:p w:rsidR="00A30940" w:rsidRPr="0095679A" w:rsidRDefault="00A30940" w:rsidP="00A30940"/>
    <w:p w:rsidR="00A30940" w:rsidRPr="0095679A" w:rsidRDefault="00A30940" w:rsidP="00A30940"/>
    <w:p w:rsidR="00A30940" w:rsidRPr="0095679A" w:rsidRDefault="00A30940" w:rsidP="00A30940">
      <w:pPr>
        <w:pStyle w:val="Heading2"/>
      </w:pPr>
      <w:r w:rsidRPr="0095679A">
        <w:t xml:space="preserve">Statistical methods for visually observed characteristics </w:t>
      </w:r>
    </w:p>
    <w:p w:rsidR="00A30940" w:rsidRPr="0095679A" w:rsidRDefault="00A30940" w:rsidP="00A30940">
      <w:pPr>
        <w:pStyle w:val="Heading2"/>
      </w:pPr>
    </w:p>
    <w:p w:rsidR="00A30940" w:rsidRPr="0095679A" w:rsidRDefault="00A30940" w:rsidP="00A30940">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document </w:t>
      </w:r>
      <w:hyperlink r:id="rId26" w:history="1">
        <w:r w:rsidRPr="0095679A">
          <w:rPr>
            <w:rStyle w:val="Hyperlink"/>
          </w:rPr>
          <w:t>TWP/1/23</w:t>
        </w:r>
      </w:hyperlink>
      <w:r w:rsidRPr="0095679A">
        <w:t>.</w:t>
      </w:r>
    </w:p>
    <w:p w:rsidR="00A30940" w:rsidRPr="0095679A" w:rsidRDefault="00A30940" w:rsidP="00A30940"/>
    <w:p w:rsidR="00A30940" w:rsidRPr="0095679A" w:rsidRDefault="00A30940" w:rsidP="00A30940">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t>
      </w:r>
      <w:r w:rsidRPr="0095679A">
        <w:t xml:space="preserve">noted that an expert from France would make a report to the TWC, at its thirty-fifth session, on the study to develop software to implement the method developed by experts from Denmark and Poland.  </w:t>
      </w:r>
    </w:p>
    <w:p w:rsidR="00A30940" w:rsidRPr="0095679A" w:rsidRDefault="00A30940" w:rsidP="00A30940"/>
    <w:p w:rsidR="00A30940" w:rsidRPr="0095679A" w:rsidRDefault="00A30940" w:rsidP="00A30940">
      <w:r w:rsidRPr="0095679A">
        <w:fldChar w:fldCharType="begin"/>
      </w:r>
      <w:r w:rsidRPr="0095679A">
        <w:instrText xml:space="preserve"> AUTONUM  </w:instrText>
      </w:r>
      <w:r w:rsidRPr="0095679A">
        <w:fldChar w:fldCharType="end"/>
      </w:r>
      <w:r w:rsidRPr="0095679A">
        <w:tab/>
        <w:t>The TWV noted that the TC, at its fifty-third session, had agreed that the appropriate naming and drafting of guidance on the method developed by experts from Denmark and Poland should be considered once further experience had been acquired and software had been made available to facilitate its use in DUS examination.</w:t>
      </w:r>
    </w:p>
    <w:p w:rsidR="00A30940" w:rsidRPr="0095679A" w:rsidRDefault="00A30940" w:rsidP="00A30940"/>
    <w:p w:rsidR="00A30940" w:rsidRPr="0095679A" w:rsidRDefault="00A30940" w:rsidP="00A30940">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noted </w:t>
      </w:r>
      <w:r w:rsidRPr="0095679A">
        <w:t>that China had made a presentation at the thirty-fourth session of the TWC to describe the statistical methods used in the DUSTC software package for the analysis of distinctness and uniformity.</w:t>
      </w:r>
    </w:p>
    <w:p w:rsidR="00A30940" w:rsidRPr="0095679A" w:rsidRDefault="00A30940" w:rsidP="00A30940"/>
    <w:p w:rsidR="00DA1610" w:rsidRPr="0095679A" w:rsidRDefault="00DA1610" w:rsidP="00A30940">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welcomed any further explanation and guidance provided by other </w:t>
      </w:r>
      <w:r w:rsidR="00CC2AC0" w:rsidRPr="0095679A">
        <w:rPr>
          <w:snapToGrid w:val="0"/>
        </w:rPr>
        <w:t>TWP</w:t>
      </w:r>
      <w:r w:rsidR="00CC2AC0">
        <w:rPr>
          <w:snapToGrid w:val="0"/>
        </w:rPr>
        <w:t>s</w:t>
      </w:r>
      <w:r w:rsidR="002B1F53">
        <w:rPr>
          <w:snapToGrid w:val="0"/>
        </w:rPr>
        <w:t xml:space="preserve"> on statistical methods for visually observed characteristics</w:t>
      </w:r>
      <w:r w:rsidRPr="0095679A">
        <w:rPr>
          <w:snapToGrid w:val="0"/>
        </w:rPr>
        <w:t>, to be reported at the next session of the TWV.</w:t>
      </w:r>
    </w:p>
    <w:p w:rsidR="006C2168" w:rsidRDefault="006C2168" w:rsidP="00050E16"/>
    <w:p w:rsidR="00BB27BD" w:rsidRPr="0095679A" w:rsidRDefault="00BB27BD" w:rsidP="00050E16"/>
    <w:p w:rsidR="003B6B93" w:rsidRPr="0095679A" w:rsidRDefault="003B6B93" w:rsidP="003B6B93">
      <w:pPr>
        <w:pStyle w:val="Heading2"/>
      </w:pPr>
      <w:r w:rsidRPr="0095679A">
        <w:t>Image analysis</w:t>
      </w:r>
    </w:p>
    <w:p w:rsidR="003B6B93" w:rsidRPr="0095679A" w:rsidRDefault="003B6B93" w:rsidP="003B6B93">
      <w:pPr>
        <w:pStyle w:val="Heading2"/>
      </w:pPr>
    </w:p>
    <w:p w:rsidR="003B6B93" w:rsidRPr="0095679A" w:rsidRDefault="003B6B93" w:rsidP="003B6B93">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rPr>
          <w:rFonts w:cs="Arial"/>
        </w:rPr>
        <w:t>document </w:t>
      </w:r>
      <w:hyperlink r:id="rId27" w:history="1">
        <w:r w:rsidRPr="0095679A">
          <w:rPr>
            <w:rStyle w:val="Hyperlink"/>
          </w:rPr>
          <w:t>TWP/1/10</w:t>
        </w:r>
      </w:hyperlink>
      <w:r w:rsidRPr="0095679A">
        <w:t xml:space="preserve"> and noted the invitation of China for experts to join its project for the improvement of software for image analysis and the plans of the TWC to discuss image analysis during its thirty-fifth session.</w:t>
      </w:r>
    </w:p>
    <w:p w:rsidR="003B6B93" w:rsidRPr="0095679A" w:rsidRDefault="003B6B93" w:rsidP="003B6B93"/>
    <w:p w:rsidR="003B6B93" w:rsidRPr="0095679A" w:rsidRDefault="003B6B93" w:rsidP="003B6B93"/>
    <w:p w:rsidR="003B6B93" w:rsidRPr="0095679A" w:rsidRDefault="003B6B93" w:rsidP="003B6B93">
      <w:pPr>
        <w:pStyle w:val="Heading2"/>
      </w:pPr>
      <w:r w:rsidRPr="0095679A">
        <w:t>Management of variety collections</w:t>
      </w:r>
    </w:p>
    <w:p w:rsidR="003B6B93" w:rsidRPr="0095679A" w:rsidRDefault="003B6B93" w:rsidP="003B6B93">
      <w:pPr>
        <w:pStyle w:val="Heading2"/>
      </w:pPr>
    </w:p>
    <w:p w:rsidR="003B6B93" w:rsidRPr="0095679A" w:rsidRDefault="003B6B93" w:rsidP="003B6B93">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document </w:t>
      </w:r>
      <w:hyperlink r:id="rId28" w:history="1">
        <w:r w:rsidRPr="0095679A">
          <w:rPr>
            <w:rStyle w:val="Hyperlink"/>
          </w:rPr>
          <w:t>TWP/1/14</w:t>
        </w:r>
      </w:hyperlink>
      <w:r w:rsidRPr="0095679A">
        <w:t xml:space="preserve"> and noted the developments reported to the TWC, at its thirty-fourth session in 2016, and the TC, at its fifty-third session in 2017, on management of variety collections.</w:t>
      </w:r>
    </w:p>
    <w:p w:rsidR="003B6B93" w:rsidRPr="0095679A" w:rsidRDefault="003B6B93" w:rsidP="003B6B93"/>
    <w:p w:rsidR="003B6B93" w:rsidRPr="0095679A" w:rsidRDefault="003B6B93" w:rsidP="003B6B93"/>
    <w:p w:rsidR="003B6B93" w:rsidRPr="0095679A" w:rsidRDefault="003B6B93" w:rsidP="003B6B93">
      <w:pPr>
        <w:pStyle w:val="Heading2"/>
      </w:pPr>
      <w:r w:rsidRPr="0095679A">
        <w:t>Software for statistical analysis</w:t>
      </w:r>
    </w:p>
    <w:p w:rsidR="003B6B93" w:rsidRPr="0095679A" w:rsidRDefault="003B6B93" w:rsidP="003B6B93">
      <w:pPr>
        <w:pStyle w:val="Heading2"/>
      </w:pPr>
    </w:p>
    <w:p w:rsidR="003B6B93" w:rsidRPr="0095679A" w:rsidRDefault="003B6B93" w:rsidP="003B6B93">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document </w:t>
      </w:r>
      <w:hyperlink r:id="rId29" w:history="1">
        <w:r w:rsidRPr="0095679A">
          <w:rPr>
            <w:rStyle w:val="Hyperlink"/>
          </w:rPr>
          <w:t>TWP/1/16</w:t>
        </w:r>
      </w:hyperlink>
      <w:r w:rsidR="00226AB2" w:rsidRPr="0095679A">
        <w:t xml:space="preserve"> and noted</w:t>
      </w:r>
      <w:r w:rsidRPr="0095679A">
        <w:t xml:space="preserve"> the developments concerning software for statistical analysis in DUS examination, as set out in document TWP/1/16, paragraphs 3 to 7.</w:t>
      </w:r>
    </w:p>
    <w:p w:rsidR="003B6B93" w:rsidRPr="0095679A" w:rsidRDefault="003B6B93" w:rsidP="003B6B93"/>
    <w:p w:rsidR="003B6B93" w:rsidRPr="0095679A" w:rsidRDefault="003B6B93" w:rsidP="003B6B93"/>
    <w:p w:rsidR="006C2168" w:rsidRPr="0095679A" w:rsidRDefault="00941BE1" w:rsidP="00226AB2">
      <w:pPr>
        <w:pStyle w:val="Heading2"/>
      </w:pPr>
      <w:r w:rsidRPr="0095679A">
        <w:t>New issues arising for DUS examination</w:t>
      </w:r>
    </w:p>
    <w:p w:rsidR="006C2168" w:rsidRPr="0095679A" w:rsidRDefault="006C2168" w:rsidP="00226AB2">
      <w:pPr>
        <w:keepNext/>
      </w:pPr>
    </w:p>
    <w:p w:rsidR="006C2168" w:rsidRPr="0095679A" w:rsidRDefault="00941BE1" w:rsidP="00226AB2">
      <w:pPr>
        <w:keepNext/>
      </w:pPr>
      <w:r w:rsidRPr="0095679A">
        <w:fldChar w:fldCharType="begin"/>
      </w:r>
      <w:r w:rsidRPr="0095679A">
        <w:instrText xml:space="preserve"> AUTONUM  </w:instrText>
      </w:r>
      <w:r w:rsidRPr="0095679A">
        <w:fldChar w:fldCharType="end"/>
      </w:r>
      <w:r w:rsidRPr="0095679A">
        <w:tab/>
      </w:r>
      <w:r w:rsidR="001F0AFA" w:rsidRPr="0095679A">
        <w:t xml:space="preserve">The TWV considered document </w:t>
      </w:r>
      <w:hyperlink r:id="rId30" w:history="1">
        <w:r w:rsidR="001F0AFA" w:rsidRPr="0095679A">
          <w:rPr>
            <w:rStyle w:val="Hyperlink"/>
          </w:rPr>
          <w:t>TWV/51/12</w:t>
        </w:r>
      </w:hyperlink>
      <w:r w:rsidR="001F0AFA" w:rsidRPr="0095679A">
        <w:t>.</w:t>
      </w:r>
    </w:p>
    <w:p w:rsidR="006C2168" w:rsidRPr="0095679A" w:rsidRDefault="006C2168" w:rsidP="00226AB2">
      <w:pPr>
        <w:keepNext/>
      </w:pPr>
    </w:p>
    <w:p w:rsidR="006C2168" w:rsidRPr="00A76CEE" w:rsidRDefault="001F0AFA" w:rsidP="00050E16">
      <w:r w:rsidRPr="0095679A">
        <w:fldChar w:fldCharType="begin"/>
      </w:r>
      <w:r w:rsidRPr="0095679A">
        <w:instrText xml:space="preserve"> AUTONUM  </w:instrText>
      </w:r>
      <w:r w:rsidRPr="0095679A">
        <w:fldChar w:fldCharType="end"/>
      </w:r>
      <w:r w:rsidRPr="0095679A">
        <w:tab/>
        <w:t>The TWV received a presentation on the “Use of disease and insect resistance characteristics in DUS examination” by an expert from France.  A copy of the presentation is provided in Annex I to documen</w:t>
      </w:r>
      <w:r w:rsidRPr="00A76CEE">
        <w:t xml:space="preserve">t </w:t>
      </w:r>
      <w:hyperlink r:id="rId31" w:history="1">
        <w:r w:rsidRPr="00A76CEE">
          <w:rPr>
            <w:rStyle w:val="Hyperlink"/>
          </w:rPr>
          <w:t>TWV/51/12 Add.</w:t>
        </w:r>
      </w:hyperlink>
      <w:r w:rsidRPr="00A76CEE">
        <w:t>.</w:t>
      </w:r>
    </w:p>
    <w:p w:rsidR="00DA1610" w:rsidRPr="00A76CEE" w:rsidRDefault="00DA1610" w:rsidP="00050E16"/>
    <w:p w:rsidR="00DA1610" w:rsidRPr="00DA1610" w:rsidRDefault="00DA1610" w:rsidP="00050E16">
      <w:pPr>
        <w:rPr>
          <w:highlight w:val="green"/>
        </w:rPr>
      </w:pPr>
      <w:r w:rsidRPr="00A76CEE">
        <w:fldChar w:fldCharType="begin"/>
      </w:r>
      <w:r w:rsidRPr="00A76CEE">
        <w:instrText xml:space="preserve"> AUTONUM  </w:instrText>
      </w:r>
      <w:r w:rsidRPr="00A76CEE">
        <w:fldChar w:fldCharType="end"/>
      </w:r>
      <w:r w:rsidRPr="00A76CEE">
        <w:tab/>
        <w:t>The TWV</w:t>
      </w:r>
      <w:r w:rsidR="006E0171" w:rsidRPr="00A76CEE">
        <w:t xml:space="preserve"> noted </w:t>
      </w:r>
      <w:r w:rsidR="00CA72D8">
        <w:t>the possibilities to use</w:t>
      </w:r>
      <w:r w:rsidR="008467C9" w:rsidRPr="00A76CEE">
        <w:t xml:space="preserve"> methodologies that </w:t>
      </w:r>
      <w:r w:rsidR="006E0171" w:rsidRPr="00A76CEE">
        <w:t>could improve disease resistance test</w:t>
      </w:r>
      <w:r w:rsidR="008467C9" w:rsidRPr="00A76CEE">
        <w:t>s</w:t>
      </w:r>
      <w:r w:rsidR="006E0171" w:rsidRPr="00A76CEE">
        <w:t xml:space="preserve"> for DUS</w:t>
      </w:r>
      <w:r w:rsidR="008467C9" w:rsidRPr="00A76CEE">
        <w:t xml:space="preserve"> examination</w:t>
      </w:r>
      <w:r w:rsidR="006E0171" w:rsidRPr="00A76CEE">
        <w:t>, even when protected by IP rights (e.g. patent)</w:t>
      </w:r>
      <w:r w:rsidR="008A1270" w:rsidRPr="00A76CEE">
        <w:t>, provided the methodologies to be available for all members for DUS examination</w:t>
      </w:r>
      <w:r w:rsidR="006E0171" w:rsidRPr="00A76CEE">
        <w:t>.</w:t>
      </w:r>
      <w:r w:rsidR="006E0171">
        <w:rPr>
          <w:highlight w:val="yellow"/>
        </w:rPr>
        <w:t xml:space="preserve"> </w:t>
      </w:r>
    </w:p>
    <w:p w:rsidR="00DA1610" w:rsidRPr="00DA1610" w:rsidRDefault="00DA1610" w:rsidP="00050E16">
      <w:pPr>
        <w:rPr>
          <w:highlight w:val="green"/>
        </w:rPr>
      </w:pPr>
    </w:p>
    <w:p w:rsidR="001F0AFA" w:rsidRPr="0095679A" w:rsidRDefault="001F0AFA" w:rsidP="001F0AFA">
      <w:r w:rsidRPr="0095679A">
        <w:lastRenderedPageBreak/>
        <w:fldChar w:fldCharType="begin"/>
      </w:r>
      <w:r w:rsidRPr="0095679A">
        <w:instrText xml:space="preserve"> AUTONUM  </w:instrText>
      </w:r>
      <w:r w:rsidRPr="0095679A">
        <w:fldChar w:fldCharType="end"/>
      </w:r>
      <w:r w:rsidRPr="0095679A">
        <w:tab/>
        <w:t xml:space="preserve">The TWV received a presentation on the </w:t>
      </w:r>
      <w:r w:rsidR="00DA1610" w:rsidRPr="0095679A">
        <w:t>“</w:t>
      </w:r>
      <w:r w:rsidRPr="0095679A">
        <w:t>Improvement of the assessment of the Squash resistance to 3 virus and CORKYRES project” by an expert from France.  A copy of the presentation is provided in Anne</w:t>
      </w:r>
      <w:r w:rsidR="00F33A58" w:rsidRPr="0095679A">
        <w:t>x </w:t>
      </w:r>
      <w:r w:rsidRPr="0095679A">
        <w:t xml:space="preserve">II to document </w:t>
      </w:r>
      <w:hyperlink r:id="rId32" w:history="1">
        <w:r w:rsidR="006E78D0" w:rsidRPr="00A76CEE">
          <w:rPr>
            <w:rStyle w:val="Hyperlink"/>
          </w:rPr>
          <w:t>TWV/51/12 Add.</w:t>
        </w:r>
      </w:hyperlink>
      <w:r w:rsidR="006E78D0" w:rsidRPr="00A76CEE">
        <w:t>.</w:t>
      </w:r>
    </w:p>
    <w:p w:rsidR="006C2168" w:rsidRPr="00A76CEE" w:rsidRDefault="006C2168" w:rsidP="00050E16"/>
    <w:p w:rsidR="006C2168" w:rsidRDefault="00DA1610" w:rsidP="00050E16">
      <w:r w:rsidRPr="00A76CEE">
        <w:fldChar w:fldCharType="begin"/>
      </w:r>
      <w:r w:rsidRPr="00A76CEE">
        <w:instrText xml:space="preserve"> AUTONUM  </w:instrText>
      </w:r>
      <w:r w:rsidRPr="00A76CEE">
        <w:fldChar w:fldCharType="end"/>
      </w:r>
      <w:r w:rsidRPr="00A76CEE">
        <w:tab/>
        <w:t xml:space="preserve">The TWV agreed that before </w:t>
      </w:r>
      <w:r w:rsidR="008467C9" w:rsidRPr="00A76CEE">
        <w:t>revising</w:t>
      </w:r>
      <w:r w:rsidRPr="00A76CEE">
        <w:t xml:space="preserve"> Test Guidelines </w:t>
      </w:r>
      <w:r w:rsidR="006E78D0">
        <w:t>for</w:t>
      </w:r>
      <w:r w:rsidRPr="00A76CEE">
        <w:t xml:space="preserve"> disease resistance characteristics, it </w:t>
      </w:r>
      <w:r w:rsidR="008467C9" w:rsidRPr="00A76CEE">
        <w:t xml:space="preserve">was </w:t>
      </w:r>
      <w:r w:rsidR="00257318">
        <w:t>important to reach</w:t>
      </w:r>
      <w:r w:rsidRPr="00A76CEE">
        <w:t xml:space="preserve"> agreement by experts on the level of resistance and possible intermediate resistance. In that respect, the TWV encourage</w:t>
      </w:r>
      <w:r w:rsidR="001767AD" w:rsidRPr="00A76CEE">
        <w:t>d</w:t>
      </w:r>
      <w:r w:rsidRPr="00A76CEE">
        <w:t xml:space="preserve"> collaborati</w:t>
      </w:r>
      <w:r w:rsidR="00325244" w:rsidRPr="00A76CEE">
        <w:t>ve</w:t>
      </w:r>
      <w:r w:rsidRPr="00A76CEE">
        <w:t xml:space="preserve"> work</w:t>
      </w:r>
      <w:r w:rsidR="00325244" w:rsidRPr="00A76CEE">
        <w:t xml:space="preserve"> among experts to ensure common agreement on important matters, such as standard varieties for threshold in disease resistance tests, </w:t>
      </w:r>
      <w:r w:rsidR="006E0171" w:rsidRPr="00A76CEE">
        <w:t>to ensure harmonization at UPOV level</w:t>
      </w:r>
      <w:r w:rsidR="00CA72D8">
        <w:t>.</w:t>
      </w:r>
    </w:p>
    <w:p w:rsidR="006E0171" w:rsidRDefault="006E0171" w:rsidP="00050E16"/>
    <w:p w:rsidR="008A1270" w:rsidRDefault="008A1270" w:rsidP="00050E16">
      <w:r w:rsidRPr="00A76CEE">
        <w:fldChar w:fldCharType="begin"/>
      </w:r>
      <w:r w:rsidRPr="00A76CEE">
        <w:instrText xml:space="preserve"> AUTONUM  </w:instrText>
      </w:r>
      <w:r w:rsidRPr="00A76CEE">
        <w:fldChar w:fldCharType="end"/>
      </w:r>
      <w:r w:rsidRPr="00A76CEE">
        <w:tab/>
        <w:t>The TWV</w:t>
      </w:r>
      <w:r>
        <w:t xml:space="preserve"> agreed on the importance of the use and availability of standard varieties that are used to </w:t>
      </w:r>
      <w:r w:rsidR="00CA72D8">
        <w:t>set limits</w:t>
      </w:r>
      <w:r>
        <w:t xml:space="preserve"> between different disease </w:t>
      </w:r>
      <w:r w:rsidR="00CA72D8">
        <w:t>tolerance</w:t>
      </w:r>
      <w:r>
        <w:t xml:space="preserve"> levels. </w:t>
      </w:r>
      <w:r w:rsidR="00CA72D8">
        <w:t>It</w:t>
      </w:r>
      <w:r w:rsidR="00257318">
        <w:t xml:space="preserve"> further agreed that </w:t>
      </w:r>
      <w:r w:rsidR="00CA72D8">
        <w:t xml:space="preserve">in case of quantitative resistance </w:t>
      </w:r>
      <w:r w:rsidR="00257318">
        <w:t>s</w:t>
      </w:r>
      <w:r>
        <w:t xml:space="preserve">uch standard varieties </w:t>
      </w:r>
      <w:r w:rsidR="00257318">
        <w:t>should</w:t>
      </w:r>
      <w:r>
        <w:t xml:space="preserve"> not be confused with the example varieties that represent a state of expression.</w:t>
      </w:r>
    </w:p>
    <w:p w:rsidR="008A1270" w:rsidRDefault="008A1270" w:rsidP="00050E16"/>
    <w:p w:rsidR="00DA1610" w:rsidRPr="0095679A" w:rsidRDefault="006E0171" w:rsidP="00050E16">
      <w:r w:rsidRPr="0095679A">
        <w:fldChar w:fldCharType="begin"/>
      </w:r>
      <w:r w:rsidRPr="0095679A">
        <w:instrText xml:space="preserve"> AUTONUM  </w:instrText>
      </w:r>
      <w:r w:rsidRPr="0095679A">
        <w:fldChar w:fldCharType="end"/>
      </w:r>
      <w:r w:rsidRPr="0095679A">
        <w:tab/>
        <w:t xml:space="preserve">The TWV agreed on the importance to report on current work or projects done on disease resistance tests </w:t>
      </w:r>
      <w:r w:rsidR="00257318">
        <w:t xml:space="preserve">among expert and DUS Offices </w:t>
      </w:r>
      <w:r w:rsidRPr="0095679A">
        <w:t xml:space="preserve">to keep the experts informed at UPOV level, and therefore </w:t>
      </w:r>
      <w:r w:rsidR="006E78D0">
        <w:t xml:space="preserve">would </w:t>
      </w:r>
      <w:r w:rsidRPr="0095679A">
        <w:t xml:space="preserve">welcome any new presentations to be made at </w:t>
      </w:r>
      <w:r w:rsidR="001767AD">
        <w:t xml:space="preserve">a </w:t>
      </w:r>
      <w:r w:rsidRPr="0095679A">
        <w:t>subsequent session.</w:t>
      </w:r>
    </w:p>
    <w:p w:rsidR="006E0171" w:rsidRDefault="006E0171" w:rsidP="00050E16"/>
    <w:p w:rsidR="00BB27BD" w:rsidRPr="0095679A" w:rsidRDefault="00BB27BD" w:rsidP="00050E16"/>
    <w:p w:rsidR="00F33A58" w:rsidRPr="0095679A" w:rsidRDefault="00F33A58" w:rsidP="00F33A58">
      <w:pPr>
        <w:pStyle w:val="Heading2"/>
      </w:pPr>
      <w:r w:rsidRPr="0095679A">
        <w:t>Number of growing cycles in DUS examination</w:t>
      </w:r>
    </w:p>
    <w:p w:rsidR="00F33A58" w:rsidRPr="0095679A" w:rsidRDefault="00F33A58" w:rsidP="00F33A58">
      <w:pPr>
        <w:keepNext/>
      </w:pPr>
    </w:p>
    <w:p w:rsidR="00F33A58" w:rsidRPr="0095679A" w:rsidRDefault="00F33A58" w:rsidP="00F33A5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considered </w:t>
      </w:r>
      <w:r w:rsidRPr="0095679A">
        <w:t xml:space="preserve">documents </w:t>
      </w:r>
      <w:hyperlink r:id="rId33" w:history="1">
        <w:r w:rsidRPr="0095679A">
          <w:rPr>
            <w:rStyle w:val="Hyperlink"/>
          </w:rPr>
          <w:t>TWP/1/21</w:t>
        </w:r>
      </w:hyperlink>
      <w:r w:rsidRPr="0095679A">
        <w:t xml:space="preserve"> </w:t>
      </w:r>
      <w:r w:rsidR="00CA5267" w:rsidRPr="0095679A">
        <w:t xml:space="preserve">and </w:t>
      </w:r>
      <w:hyperlink r:id="rId34" w:history="1">
        <w:r w:rsidRPr="0095679A">
          <w:rPr>
            <w:rStyle w:val="Hyperlink"/>
          </w:rPr>
          <w:t>TWV/51/</w:t>
        </w:r>
        <w:r w:rsidR="00CA5267" w:rsidRPr="0095679A">
          <w:rPr>
            <w:rStyle w:val="Hyperlink"/>
          </w:rPr>
          <w:t>14</w:t>
        </w:r>
      </w:hyperlink>
      <w:r w:rsidRPr="0095679A">
        <w:t>.</w:t>
      </w:r>
    </w:p>
    <w:p w:rsidR="00F33A58" w:rsidRPr="0095679A" w:rsidRDefault="00F33A58" w:rsidP="00F33A58"/>
    <w:p w:rsidR="00F33A58" w:rsidRPr="0095679A" w:rsidRDefault="00F33A58" w:rsidP="00F33A5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t>
      </w:r>
      <w:r w:rsidRPr="0095679A">
        <w:t xml:space="preserve">noted the presentations made to the TWPs at their sessions in 2016, simulating the impact of using different numbers of growing cycles on DUS decisions using actual data, as set out in the Annexes to document TWP/1/21. </w:t>
      </w:r>
    </w:p>
    <w:p w:rsidR="00F33A58" w:rsidRPr="0095679A" w:rsidRDefault="00F33A58" w:rsidP="00F33A58"/>
    <w:p w:rsidR="00F33A58" w:rsidRPr="0095679A" w:rsidRDefault="00F33A58" w:rsidP="00F33A58">
      <w:r w:rsidRPr="0095679A">
        <w:rPr>
          <w:snapToGrid w:val="0"/>
        </w:rPr>
        <w:fldChar w:fldCharType="begin"/>
      </w:r>
      <w:r w:rsidRPr="0095679A">
        <w:rPr>
          <w:snapToGrid w:val="0"/>
        </w:rPr>
        <w:instrText xml:space="preserve"> AUTONUM  </w:instrText>
      </w:r>
      <w:r w:rsidRPr="0095679A">
        <w:rPr>
          <w:snapToGrid w:val="0"/>
        </w:rPr>
        <w:fldChar w:fldCharType="end"/>
      </w:r>
      <w:r w:rsidRPr="0095679A">
        <w:rPr>
          <w:snapToGrid w:val="0"/>
        </w:rPr>
        <w:tab/>
        <w:t xml:space="preserve">The TWV </w:t>
      </w:r>
      <w:r w:rsidRPr="0095679A">
        <w:t>noted that the TC had agreed that the number of growing cycles for DUS examination should be the minimum necessary for a robust DUS decision and the establishment of a reliable variety description.</w:t>
      </w:r>
    </w:p>
    <w:p w:rsidR="00F33A58" w:rsidRPr="0095679A" w:rsidRDefault="00F33A58" w:rsidP="00F33A58"/>
    <w:p w:rsidR="00F33A58" w:rsidRPr="0095679A" w:rsidRDefault="00F33A58" w:rsidP="00F33A58">
      <w:r w:rsidRPr="0095679A">
        <w:fldChar w:fldCharType="begin"/>
      </w:r>
      <w:r w:rsidRPr="0095679A">
        <w:instrText xml:space="preserve"> AUTONUM  </w:instrText>
      </w:r>
      <w:r w:rsidRPr="0095679A">
        <w:fldChar w:fldCharType="end"/>
      </w:r>
      <w:r w:rsidRPr="0095679A">
        <w:tab/>
        <w:t>The TWV noted that the TC had agreed that it was not appropriate to generalize that ornamental varieties should be examined in a single growing trial while other types of crops should be examined in two growing cycles.  It noted further that the TC had agreed that the typical number of growing cycles should be established on a crop-by</w:t>
      </w:r>
      <w:r w:rsidR="001767AD">
        <w:t>-</w:t>
      </w:r>
      <w:r w:rsidRPr="0095679A">
        <w:t xml:space="preserve">crop basis.  </w:t>
      </w:r>
    </w:p>
    <w:p w:rsidR="00F33A58" w:rsidRPr="0095679A" w:rsidRDefault="00F33A58" w:rsidP="00F33A58"/>
    <w:p w:rsidR="00F33A58" w:rsidRPr="0095679A" w:rsidRDefault="00F33A58" w:rsidP="00F33A58"/>
    <w:p w:rsidR="00C05D09" w:rsidRPr="0095679A" w:rsidRDefault="00C05D09" w:rsidP="00C05D09">
      <w:pPr>
        <w:pStyle w:val="Heading2"/>
        <w:rPr>
          <w:strike/>
        </w:rPr>
      </w:pPr>
      <w:r w:rsidRPr="0095679A">
        <w:t xml:space="preserve">Matters to be resolved concerning Test Guidelines adopted by the Technical Committee </w:t>
      </w:r>
    </w:p>
    <w:p w:rsidR="00C05D09" w:rsidRDefault="00C05D09" w:rsidP="00C05D09">
      <w:pPr>
        <w:keepNext/>
      </w:pPr>
    </w:p>
    <w:p w:rsidR="00C27463" w:rsidRDefault="00C27463" w:rsidP="00C27463">
      <w:pPr>
        <w:pStyle w:val="Heading3"/>
      </w:pPr>
      <w:r>
        <w:t xml:space="preserve">Test Guidelines requiring approval </w:t>
      </w:r>
      <w:r w:rsidR="006E78D0">
        <w:t>of</w:t>
      </w:r>
      <w:r>
        <w:t xml:space="preserve"> the TWV by </w:t>
      </w:r>
      <w:r w:rsidR="006E78D0">
        <w:t>correspondence</w:t>
      </w:r>
    </w:p>
    <w:p w:rsidR="00C27463" w:rsidRPr="0095679A" w:rsidRDefault="00C27463" w:rsidP="00C05D09">
      <w:pPr>
        <w:keepNext/>
      </w:pPr>
    </w:p>
    <w:p w:rsidR="002018E3" w:rsidRPr="0095679A" w:rsidRDefault="002018E3" w:rsidP="002018E3">
      <w:pPr>
        <w:keepNext/>
      </w:pPr>
      <w:r w:rsidRPr="0095679A">
        <w:fldChar w:fldCharType="begin"/>
      </w:r>
      <w:r w:rsidRPr="0095679A">
        <w:instrText xml:space="preserve"> AUTONUM  </w:instrText>
      </w:r>
      <w:r w:rsidRPr="0095679A">
        <w:fldChar w:fldCharType="end"/>
      </w:r>
      <w:r w:rsidRPr="0095679A">
        <w:tab/>
        <w:t xml:space="preserve">On the basis of the recommendations by the Enlarged Editorial Committee (TC-EDC), at its meetings on January 11 and 12, 2017, and </w:t>
      </w:r>
      <w:r w:rsidRPr="003D1592">
        <w:t xml:space="preserve">April 3 and 4, 2017, the TC adopted the Test Guidelines for Cassava, </w:t>
      </w:r>
      <w:r w:rsidR="00A40AAF" w:rsidRPr="003D1592">
        <w:t xml:space="preserve">Lettuce, Leaf Chicory and </w:t>
      </w:r>
      <w:proofErr w:type="spellStart"/>
      <w:r w:rsidR="00A40AAF" w:rsidRPr="003D1592">
        <w:t>Witloof</w:t>
      </w:r>
      <w:proofErr w:type="spellEnd"/>
      <w:r w:rsidR="00A40AAF" w:rsidRPr="003D1592">
        <w:t xml:space="preserve"> Chicory</w:t>
      </w:r>
      <w:r w:rsidRPr="003D1592">
        <w:t xml:space="preserve"> </w:t>
      </w:r>
      <w:r w:rsidR="00363E85" w:rsidRPr="003D1592">
        <w:t xml:space="preserve">on the basis of the following issues having </w:t>
      </w:r>
      <w:r w:rsidR="00C65909" w:rsidRPr="003D1592">
        <w:t xml:space="preserve">been </w:t>
      </w:r>
      <w:r w:rsidRPr="003D1592">
        <w:t>approv</w:t>
      </w:r>
      <w:r w:rsidR="00C65909" w:rsidRPr="003D1592">
        <w:t>ed</w:t>
      </w:r>
      <w:r w:rsidRPr="003D1592">
        <w:t xml:space="preserve"> by correspondence by the TW</w:t>
      </w:r>
      <w:r w:rsidR="00A40AAF" w:rsidRPr="003D1592">
        <w:t>V</w:t>
      </w:r>
      <w:r w:rsidR="006C2DDF" w:rsidRPr="003D1592">
        <w:t xml:space="preserve"> (see </w:t>
      </w:r>
      <w:r w:rsidR="00C65909" w:rsidRPr="003D1592">
        <w:t>Circular</w:t>
      </w:r>
      <w:r w:rsidR="006C2DDF" w:rsidRPr="003D1592">
        <w:t> </w:t>
      </w:r>
      <w:r w:rsidR="00C65909" w:rsidRPr="003D1592">
        <w:t>E-</w:t>
      </w:r>
      <w:r w:rsidR="006C2DDF" w:rsidRPr="003D1592">
        <w:t>17/096</w:t>
      </w:r>
      <w:r w:rsidR="00C65909" w:rsidRPr="003D1592">
        <w:t>)</w:t>
      </w:r>
      <w:r w:rsidRPr="003D1592">
        <w:t xml:space="preserve"> (see document TC/53/31 “Report”, Annex II):</w:t>
      </w:r>
    </w:p>
    <w:p w:rsidR="002018E3" w:rsidRPr="0095679A" w:rsidRDefault="002018E3" w:rsidP="00C27463">
      <w:pPr>
        <w:pStyle w:val="Heading4"/>
      </w:pPr>
    </w:p>
    <w:p w:rsidR="00C05D09" w:rsidRPr="0095679A" w:rsidRDefault="00C05D09" w:rsidP="00C27463">
      <w:pPr>
        <w:pStyle w:val="Heading4"/>
        <w:rPr>
          <w:lang w:val="pt-BR"/>
        </w:rPr>
      </w:pPr>
      <w:r w:rsidRPr="0095679A">
        <w:rPr>
          <w:lang w:val="pt-BR"/>
        </w:rPr>
        <w:t>Cassava (</w:t>
      </w:r>
      <w:r w:rsidRPr="00363E85">
        <w:rPr>
          <w:i w:val="0"/>
          <w:lang w:val="pt-BR"/>
        </w:rPr>
        <w:t>Manihot esculenta</w:t>
      </w:r>
      <w:r w:rsidRPr="0095679A">
        <w:rPr>
          <w:lang w:val="pt-BR"/>
        </w:rPr>
        <w:t xml:space="preserve"> Crantz.)</w:t>
      </w:r>
    </w:p>
    <w:p w:rsidR="00A40AAF" w:rsidRPr="0095679A" w:rsidRDefault="00A40AAF" w:rsidP="00A40AAF">
      <w:pPr>
        <w:keepNext/>
        <w:rPr>
          <w:lang w:val="fr-CH"/>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A40AAF" w:rsidRPr="0095679A" w:rsidDel="00891BC1" w:rsidTr="000B3C26">
        <w:tc>
          <w:tcPr>
            <w:tcW w:w="1573" w:type="dxa"/>
          </w:tcPr>
          <w:p w:rsidR="00A40AAF" w:rsidRPr="0095679A" w:rsidDel="00891BC1" w:rsidRDefault="00A40AAF" w:rsidP="000B3C26">
            <w:pPr>
              <w:jc w:val="left"/>
              <w:rPr>
                <w:rFonts w:cs="Arial"/>
              </w:rPr>
            </w:pPr>
            <w:r w:rsidRPr="0095679A">
              <w:rPr>
                <w:rFonts w:cs="Arial"/>
              </w:rPr>
              <w:t>4.2</w:t>
            </w:r>
          </w:p>
        </w:tc>
        <w:tc>
          <w:tcPr>
            <w:tcW w:w="7925" w:type="dxa"/>
          </w:tcPr>
          <w:p w:rsidR="00A40AAF" w:rsidRPr="0095679A" w:rsidRDefault="00A40AAF" w:rsidP="000B3C26">
            <w:pPr>
              <w:keepNext/>
              <w:rPr>
                <w:rFonts w:cs="Arial"/>
              </w:rPr>
            </w:pPr>
            <w:r w:rsidRPr="0095679A">
              <w:rPr>
                <w:rFonts w:cs="Arial"/>
              </w:rPr>
              <w:t>to be numbered 4.2.1 and add new paragraph as 4.2.2 (see document TGP/7/5):</w:t>
            </w:r>
          </w:p>
          <w:p w:rsidR="00A40AAF" w:rsidRPr="0095679A" w:rsidRDefault="00A40AAF" w:rsidP="000B3C26">
            <w:pPr>
              <w:keepNext/>
              <w:rPr>
                <w:rFonts w:cs="Arial"/>
              </w:rPr>
            </w:pPr>
            <w:r w:rsidRPr="0095679A">
              <w:rPr>
                <w:rFonts w:cs="Arial"/>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p w:rsidR="00A40AAF" w:rsidRPr="0095679A" w:rsidDel="00891BC1" w:rsidRDefault="00A40AAF" w:rsidP="000B3C26">
            <w:pPr>
              <w:keepNext/>
              <w:rPr>
                <w:rFonts w:cs="Arial"/>
              </w:rPr>
            </w:pPr>
            <w:r w:rsidRPr="0095679A">
              <w:rPr>
                <w:rFonts w:cs="Arial"/>
                <w:i/>
              </w:rPr>
              <w:t>to be approved by TWA and TWV by correspondence</w:t>
            </w:r>
          </w:p>
        </w:tc>
      </w:tr>
    </w:tbl>
    <w:p w:rsidR="00C05D09" w:rsidRPr="0095679A" w:rsidRDefault="00A40AAF" w:rsidP="00C05D09">
      <w:r w:rsidRPr="0095679A">
        <w:t>(</w:t>
      </w:r>
      <w:proofErr w:type="gramStart"/>
      <w:r w:rsidRPr="0095679A">
        <w:t>see</w:t>
      </w:r>
      <w:proofErr w:type="gramEnd"/>
      <w:r w:rsidRPr="0095679A">
        <w:t xml:space="preserve"> documents </w:t>
      </w:r>
      <w:hyperlink r:id="rId35" w:history="1">
        <w:r w:rsidRPr="0095679A">
          <w:rPr>
            <w:rStyle w:val="Hyperlink"/>
          </w:rPr>
          <w:t>TG/CASSAV(proj.8)</w:t>
        </w:r>
      </w:hyperlink>
      <w:r w:rsidRPr="0095679A">
        <w:t xml:space="preserve"> and </w:t>
      </w:r>
      <w:hyperlink r:id="rId36" w:history="1">
        <w:r w:rsidRPr="0095679A">
          <w:rPr>
            <w:rStyle w:val="Hyperlink"/>
          </w:rPr>
          <w:t>TC/53/31</w:t>
        </w:r>
      </w:hyperlink>
      <w:r w:rsidRPr="0095679A">
        <w:t>)</w:t>
      </w:r>
    </w:p>
    <w:p w:rsidR="00A40AAF" w:rsidRPr="0095679A" w:rsidRDefault="00A40AAF" w:rsidP="00C05D09"/>
    <w:p w:rsidR="00A40AAF" w:rsidRPr="0095679A" w:rsidRDefault="00A40AAF" w:rsidP="00CB06AC">
      <w:pPr>
        <w:pStyle w:val="Heading4"/>
      </w:pPr>
      <w:proofErr w:type="gramStart"/>
      <w:r w:rsidRPr="0095679A">
        <w:lastRenderedPageBreak/>
        <w:t>Lettuce (</w:t>
      </w:r>
      <w:proofErr w:type="spellStart"/>
      <w:r w:rsidRPr="00363E85">
        <w:rPr>
          <w:i w:val="0"/>
        </w:rPr>
        <w:t>Lactuca</w:t>
      </w:r>
      <w:proofErr w:type="spellEnd"/>
      <w:r w:rsidRPr="00363E85">
        <w:rPr>
          <w:i w:val="0"/>
        </w:rPr>
        <w:t xml:space="preserve"> sativa</w:t>
      </w:r>
      <w:r w:rsidRPr="0095679A">
        <w:t xml:space="preserve"> L.)</w:t>
      </w:r>
      <w:proofErr w:type="gramEnd"/>
    </w:p>
    <w:p w:rsidR="00A40AAF" w:rsidRPr="0095679A" w:rsidRDefault="00A40AAF" w:rsidP="00CB06AC">
      <w:pPr>
        <w:keepNext/>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A40AAF" w:rsidRPr="0095679A" w:rsidTr="000B3C26">
        <w:tc>
          <w:tcPr>
            <w:tcW w:w="1573" w:type="dxa"/>
          </w:tcPr>
          <w:p w:rsidR="00A40AAF" w:rsidRPr="0095679A" w:rsidRDefault="00A40AAF" w:rsidP="00CB06AC">
            <w:pPr>
              <w:keepNext/>
              <w:jc w:val="left"/>
              <w:rPr>
                <w:rFonts w:cs="Arial"/>
              </w:rPr>
            </w:pPr>
            <w:r w:rsidRPr="0095679A">
              <w:rPr>
                <w:rFonts w:cs="Arial"/>
              </w:rPr>
              <w:t>4.2</w:t>
            </w:r>
          </w:p>
        </w:tc>
        <w:tc>
          <w:tcPr>
            <w:tcW w:w="7925" w:type="dxa"/>
          </w:tcPr>
          <w:p w:rsidR="00A40AAF" w:rsidRPr="0095679A" w:rsidRDefault="00A40AAF" w:rsidP="00CB06AC">
            <w:pPr>
              <w:keepNext/>
              <w:rPr>
                <w:rFonts w:cs="Arial"/>
              </w:rPr>
            </w:pPr>
            <w:r w:rsidRPr="0095679A">
              <w:rPr>
                <w:rFonts w:cs="Arial"/>
              </w:rPr>
              <w:t>to be numbered 4.2.1 and add new paragraph as 4.2.2 (see document TGP/7/5):</w:t>
            </w:r>
          </w:p>
          <w:p w:rsidR="00A40AAF" w:rsidRPr="0095679A" w:rsidRDefault="00A40AAF" w:rsidP="00CB06AC">
            <w:pPr>
              <w:keepNext/>
              <w:rPr>
                <w:rFonts w:cs="Arial"/>
              </w:rPr>
            </w:pPr>
            <w:r w:rsidRPr="0095679A">
              <w:rPr>
                <w:rFonts w:cs="Arial"/>
              </w:rPr>
              <w:t>“These Test Guidelines have been developed for the examination of seed propagated varieties.  For varieties with other types of propagation the recommendations in the General Introduction and document TGP/13 “Guidance for new types and species”, Section 4.5 “Testing Uniformity” should be followed.”</w:t>
            </w:r>
          </w:p>
        </w:tc>
      </w:tr>
      <w:tr w:rsidR="00A40AAF" w:rsidRPr="0095679A" w:rsidTr="000B3C26">
        <w:tc>
          <w:tcPr>
            <w:tcW w:w="1573" w:type="dxa"/>
          </w:tcPr>
          <w:p w:rsidR="00A40AAF" w:rsidRPr="0095679A" w:rsidRDefault="00A40AAF" w:rsidP="000B3C26">
            <w:pPr>
              <w:jc w:val="left"/>
              <w:rPr>
                <w:rFonts w:cs="Arial"/>
              </w:rPr>
            </w:pPr>
            <w:r w:rsidRPr="0095679A">
              <w:rPr>
                <w:rFonts w:cs="Arial"/>
              </w:rPr>
              <w:t>Char. 17</w:t>
            </w:r>
          </w:p>
        </w:tc>
        <w:tc>
          <w:tcPr>
            <w:tcW w:w="7925" w:type="dxa"/>
          </w:tcPr>
          <w:p w:rsidR="00A40AAF" w:rsidRPr="0095679A" w:rsidRDefault="00A40AAF" w:rsidP="000B3C26">
            <w:pPr>
              <w:rPr>
                <w:rFonts w:cs="Arial"/>
              </w:rPr>
            </w:pPr>
            <w:proofErr w:type="gramStart"/>
            <w:r w:rsidRPr="0095679A">
              <w:rPr>
                <w:rFonts w:cs="Arial"/>
              </w:rPr>
              <w:t>to</w:t>
            </w:r>
            <w:proofErr w:type="gramEnd"/>
            <w:r w:rsidRPr="0095679A">
              <w:rPr>
                <w:rFonts w:cs="Arial"/>
              </w:rPr>
              <w:t xml:space="preserve"> check whether a 1, 2, 3 scale or 1, 2, 3, 4, 5 scale would be better?</w:t>
            </w:r>
          </w:p>
          <w:p w:rsidR="00A40AAF" w:rsidRPr="0095679A" w:rsidRDefault="00A40AAF" w:rsidP="00A40AAF">
            <w:pPr>
              <w:rPr>
                <w:rFonts w:cs="Arial"/>
              </w:rPr>
            </w:pPr>
            <w:r w:rsidRPr="0095679A">
              <w:rPr>
                <w:rFonts w:cs="Arial"/>
              </w:rPr>
              <w:t xml:space="preserve">Leading Expert:  </w:t>
            </w:r>
            <w:r w:rsidRPr="0095679A">
              <w:rPr>
                <w:rFonts w:cs="Arial"/>
                <w:i/>
              </w:rPr>
              <w:t>We propose to change to a 1-5 scale with 1 very thin, 2 thin, 3 medium, 4 thick, 5 very thick.  We propose to add “Stefano” as example variety for note 1 (very thin).</w:t>
            </w:r>
          </w:p>
        </w:tc>
      </w:tr>
    </w:tbl>
    <w:p w:rsidR="00A40AAF" w:rsidRPr="0095679A" w:rsidRDefault="00A40AAF" w:rsidP="00C05D09">
      <w:r w:rsidRPr="0095679A">
        <w:t>(</w:t>
      </w:r>
      <w:proofErr w:type="gramStart"/>
      <w:r w:rsidRPr="0095679A">
        <w:t>see</w:t>
      </w:r>
      <w:proofErr w:type="gramEnd"/>
      <w:r w:rsidRPr="0095679A">
        <w:t xml:space="preserve"> documents </w:t>
      </w:r>
      <w:hyperlink r:id="rId37" w:history="1">
        <w:r w:rsidRPr="0095679A">
          <w:rPr>
            <w:rStyle w:val="Hyperlink"/>
          </w:rPr>
          <w:t>TG/13/11(proj.5)</w:t>
        </w:r>
      </w:hyperlink>
      <w:r w:rsidRPr="0095679A">
        <w:t xml:space="preserve"> and </w:t>
      </w:r>
      <w:hyperlink r:id="rId38" w:history="1">
        <w:r w:rsidRPr="0095679A">
          <w:rPr>
            <w:rStyle w:val="Hyperlink"/>
          </w:rPr>
          <w:t>TC/53/31</w:t>
        </w:r>
      </w:hyperlink>
      <w:r w:rsidRPr="0095679A">
        <w:t>)</w:t>
      </w:r>
    </w:p>
    <w:p w:rsidR="00A40AAF" w:rsidRPr="0095679A" w:rsidRDefault="00A40AAF" w:rsidP="00C05D09"/>
    <w:p w:rsidR="00A40AAF" w:rsidRPr="0095679A" w:rsidRDefault="00A40AAF" w:rsidP="00D32B63">
      <w:pPr>
        <w:pStyle w:val="Heading4"/>
        <w:rPr>
          <w:rFonts w:cs="Arial"/>
        </w:rPr>
      </w:pPr>
      <w:r w:rsidRPr="0095679A">
        <w:t>Leaf Chicory (</w:t>
      </w:r>
      <w:proofErr w:type="spellStart"/>
      <w:r w:rsidRPr="00363E85">
        <w:rPr>
          <w:i w:val="0"/>
        </w:rPr>
        <w:t>Cichorium</w:t>
      </w:r>
      <w:proofErr w:type="spellEnd"/>
      <w:r w:rsidRPr="00363E85">
        <w:rPr>
          <w:i w:val="0"/>
        </w:rPr>
        <w:t xml:space="preserve"> </w:t>
      </w:r>
      <w:proofErr w:type="spellStart"/>
      <w:r w:rsidRPr="00363E85">
        <w:rPr>
          <w:i w:val="0"/>
        </w:rPr>
        <w:t>intybus</w:t>
      </w:r>
      <w:proofErr w:type="spellEnd"/>
      <w:r w:rsidRPr="0095679A">
        <w:t xml:space="preserve"> L. var. </w:t>
      </w:r>
      <w:proofErr w:type="spellStart"/>
      <w:r w:rsidRPr="00363E85">
        <w:rPr>
          <w:i w:val="0"/>
        </w:rPr>
        <w:t>foliosum</w:t>
      </w:r>
      <w:proofErr w:type="spellEnd"/>
      <w:r w:rsidRPr="0095679A">
        <w:t xml:space="preserve"> </w:t>
      </w:r>
      <w:proofErr w:type="spellStart"/>
      <w:r w:rsidRPr="0095679A">
        <w:t>Hegi</w:t>
      </w:r>
      <w:proofErr w:type="spellEnd"/>
      <w:r w:rsidRPr="0095679A">
        <w:t>)</w:t>
      </w:r>
    </w:p>
    <w:p w:rsidR="00A40AAF" w:rsidRPr="0095679A" w:rsidRDefault="00A40AAF" w:rsidP="00D32B63">
      <w:pPr>
        <w:keepNext/>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A40AAF" w:rsidRPr="0095679A" w:rsidTr="000B3C26">
        <w:trPr>
          <w:cantSplit/>
        </w:trPr>
        <w:tc>
          <w:tcPr>
            <w:tcW w:w="1573" w:type="dxa"/>
          </w:tcPr>
          <w:p w:rsidR="00A40AAF" w:rsidRPr="0095679A" w:rsidRDefault="00A40AAF" w:rsidP="00D32B63">
            <w:pPr>
              <w:keepNext/>
              <w:jc w:val="left"/>
              <w:rPr>
                <w:rFonts w:cs="Arial"/>
              </w:rPr>
            </w:pPr>
            <w:r w:rsidRPr="0095679A">
              <w:rPr>
                <w:rFonts w:cs="Arial"/>
              </w:rPr>
              <w:t>4.2</w:t>
            </w:r>
          </w:p>
        </w:tc>
        <w:tc>
          <w:tcPr>
            <w:tcW w:w="7925" w:type="dxa"/>
          </w:tcPr>
          <w:p w:rsidR="00A40AAF" w:rsidRPr="0095679A" w:rsidRDefault="00A40AAF" w:rsidP="00D32B63">
            <w:pPr>
              <w:keepNext/>
              <w:rPr>
                <w:rFonts w:cs="Arial"/>
              </w:rPr>
            </w:pPr>
            <w:r w:rsidRPr="0095679A">
              <w:rPr>
                <w:rFonts w:cs="Arial"/>
              </w:rPr>
              <w:t>to be numbered 4.2.1 and add new paragraph as 4.2.2 (see document TGP/7/5):</w:t>
            </w:r>
          </w:p>
          <w:p w:rsidR="00A40AAF" w:rsidRPr="0095679A" w:rsidRDefault="00A40AAF" w:rsidP="00D32B63">
            <w:pPr>
              <w:keepNext/>
            </w:pPr>
            <w:r w:rsidRPr="0095679A">
              <w:t>“These Test Guidelines have been developed for the examination of cross-pollinated varieties, hybrids and seed propagated inbred lines.  For varieties with other types of propagation the recommendations in the General Introduction and document TGP/13 “Guidance for new types and species”, Section 4.5 “Testing Uniformity” should be followed.”</w:t>
            </w:r>
          </w:p>
        </w:tc>
      </w:tr>
      <w:tr w:rsidR="009F0D88" w:rsidRPr="0095679A" w:rsidDel="008F26FC" w:rsidTr="000B3C26">
        <w:tc>
          <w:tcPr>
            <w:tcW w:w="1573" w:type="dxa"/>
            <w:tcBorders>
              <w:top w:val="single" w:sz="4" w:space="0" w:color="auto"/>
              <w:left w:val="single" w:sz="4" w:space="0" w:color="auto"/>
              <w:bottom w:val="single" w:sz="4" w:space="0" w:color="auto"/>
              <w:right w:val="single" w:sz="4" w:space="0" w:color="auto"/>
            </w:tcBorders>
            <w:shd w:val="clear" w:color="auto" w:fill="auto"/>
          </w:tcPr>
          <w:p w:rsidR="009F0D88" w:rsidRPr="0095679A" w:rsidDel="008F26FC" w:rsidRDefault="009F0D88" w:rsidP="000B3C26">
            <w:pPr>
              <w:jc w:val="left"/>
              <w:rPr>
                <w:rFonts w:cs="Arial"/>
              </w:rPr>
            </w:pPr>
            <w:r w:rsidRPr="0095679A">
              <w:rPr>
                <w:rFonts w:cs="Arial"/>
              </w:rPr>
              <w:t>Char. 16</w:t>
            </w:r>
          </w:p>
        </w:tc>
        <w:tc>
          <w:tcPr>
            <w:tcW w:w="7925" w:type="dxa"/>
            <w:tcBorders>
              <w:top w:val="single" w:sz="4" w:space="0" w:color="auto"/>
              <w:left w:val="single" w:sz="4" w:space="0" w:color="auto"/>
              <w:bottom w:val="single" w:sz="4" w:space="0" w:color="auto"/>
              <w:right w:val="single" w:sz="4" w:space="0" w:color="auto"/>
            </w:tcBorders>
            <w:shd w:val="clear" w:color="auto" w:fill="auto"/>
          </w:tcPr>
          <w:p w:rsidR="009F0D88" w:rsidRPr="0095679A" w:rsidRDefault="009F0D88" w:rsidP="000B3C26">
            <w:pPr>
              <w:keepNext/>
              <w:rPr>
                <w:rFonts w:cs="Arial"/>
              </w:rPr>
            </w:pPr>
            <w:r w:rsidRPr="0095679A">
              <w:rPr>
                <w:rFonts w:cs="Arial"/>
              </w:rPr>
              <w:t>to check wording of states of expression (state 3 doesn’t correspond to illustration in TGP/14) and provide better illustrations or check whether to delete characteristic</w:t>
            </w:r>
          </w:p>
          <w:p w:rsidR="009F0D88" w:rsidRPr="0095679A" w:rsidDel="008F26FC" w:rsidRDefault="009F0D88" w:rsidP="000B3C26">
            <w:pPr>
              <w:keepNext/>
              <w:rPr>
                <w:rFonts w:cs="Arial"/>
              </w:rPr>
            </w:pPr>
            <w:r w:rsidRPr="0095679A">
              <w:rPr>
                <w:rFonts w:cs="Arial"/>
              </w:rPr>
              <w:t>Leading Expert:  to delete Characteristic 17</w:t>
            </w:r>
          </w:p>
        </w:tc>
      </w:tr>
    </w:tbl>
    <w:p w:rsidR="009F0D88" w:rsidRPr="0095679A" w:rsidRDefault="009F0D88" w:rsidP="009F0D88">
      <w:r w:rsidRPr="0095679A">
        <w:t>(</w:t>
      </w:r>
      <w:proofErr w:type="gramStart"/>
      <w:r w:rsidRPr="0095679A">
        <w:t>see</w:t>
      </w:r>
      <w:proofErr w:type="gramEnd"/>
      <w:r w:rsidRPr="0095679A">
        <w:t xml:space="preserve"> documents </w:t>
      </w:r>
      <w:hyperlink r:id="rId39" w:history="1">
        <w:r w:rsidRPr="0095679A">
          <w:rPr>
            <w:rStyle w:val="Hyperlink"/>
          </w:rPr>
          <w:t>TG/154/4(proj.6)</w:t>
        </w:r>
      </w:hyperlink>
      <w:r w:rsidRPr="0095679A">
        <w:t xml:space="preserve"> and </w:t>
      </w:r>
      <w:hyperlink r:id="rId40" w:history="1">
        <w:r w:rsidRPr="0095679A">
          <w:rPr>
            <w:rStyle w:val="Hyperlink"/>
          </w:rPr>
          <w:t>TC/53/31</w:t>
        </w:r>
      </w:hyperlink>
      <w:r w:rsidRPr="0095679A">
        <w:t>)</w:t>
      </w:r>
    </w:p>
    <w:p w:rsidR="00A40AAF" w:rsidRPr="0095679A" w:rsidRDefault="00A40AAF" w:rsidP="00C05D09">
      <w:pPr>
        <w:rPr>
          <w:rFonts w:cs="Arial"/>
        </w:rPr>
      </w:pPr>
    </w:p>
    <w:p w:rsidR="00A40AAF" w:rsidRPr="0095679A" w:rsidRDefault="00A40AAF" w:rsidP="00C27463">
      <w:pPr>
        <w:pStyle w:val="Heading4"/>
      </w:pPr>
      <w:proofErr w:type="spellStart"/>
      <w:proofErr w:type="gramStart"/>
      <w:r w:rsidRPr="0095679A">
        <w:t>Witloof</w:t>
      </w:r>
      <w:proofErr w:type="spellEnd"/>
      <w:r w:rsidRPr="0095679A">
        <w:t xml:space="preserve"> Chicory (</w:t>
      </w:r>
      <w:proofErr w:type="spellStart"/>
      <w:r w:rsidR="006C2DDF" w:rsidRPr="004E3BA3">
        <w:rPr>
          <w:rFonts w:eastAsia="Arial" w:cs="Arial"/>
          <w:i w:val="0"/>
          <w:iCs/>
          <w:color w:val="000000"/>
        </w:rPr>
        <w:t>Cichorium</w:t>
      </w:r>
      <w:proofErr w:type="spellEnd"/>
      <w:r w:rsidR="006C2DDF" w:rsidRPr="004E3BA3">
        <w:rPr>
          <w:rFonts w:eastAsia="Arial" w:cs="Arial"/>
          <w:i w:val="0"/>
          <w:iCs/>
          <w:color w:val="000000"/>
        </w:rPr>
        <w:t xml:space="preserve"> </w:t>
      </w:r>
      <w:proofErr w:type="spellStart"/>
      <w:r w:rsidR="006C2DDF" w:rsidRPr="004E3BA3">
        <w:rPr>
          <w:rFonts w:eastAsia="Arial" w:cs="Arial"/>
          <w:i w:val="0"/>
          <w:iCs/>
          <w:color w:val="000000"/>
        </w:rPr>
        <w:t>intybus</w:t>
      </w:r>
      <w:proofErr w:type="spellEnd"/>
      <w:r w:rsidR="006C2DDF" w:rsidRPr="004E3BA3">
        <w:rPr>
          <w:rFonts w:eastAsia="Arial" w:cs="Arial"/>
          <w:color w:val="000000"/>
        </w:rPr>
        <w:t xml:space="preserve"> L.</w:t>
      </w:r>
      <w:r w:rsidRPr="0095679A">
        <w:t>)</w:t>
      </w:r>
      <w:proofErr w:type="gramEnd"/>
    </w:p>
    <w:p w:rsidR="00A40AAF" w:rsidRPr="0095679A" w:rsidRDefault="00A40AAF" w:rsidP="009F0D88">
      <w:pPr>
        <w:keepNext/>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9F0D88" w:rsidRPr="0095679A" w:rsidTr="000B3C26">
        <w:trPr>
          <w:cantSplit/>
        </w:trPr>
        <w:tc>
          <w:tcPr>
            <w:tcW w:w="1573" w:type="dxa"/>
          </w:tcPr>
          <w:p w:rsidR="009F0D88" w:rsidRPr="0095679A" w:rsidRDefault="009F0D88" w:rsidP="009F0D88">
            <w:pPr>
              <w:keepNext/>
              <w:jc w:val="left"/>
              <w:rPr>
                <w:rFonts w:cs="Arial"/>
              </w:rPr>
            </w:pPr>
            <w:r w:rsidRPr="0095679A">
              <w:rPr>
                <w:rFonts w:cs="Arial"/>
              </w:rPr>
              <w:t>4.2</w:t>
            </w:r>
          </w:p>
        </w:tc>
        <w:tc>
          <w:tcPr>
            <w:tcW w:w="7925" w:type="dxa"/>
          </w:tcPr>
          <w:p w:rsidR="009F0D88" w:rsidRPr="0095679A" w:rsidRDefault="009F0D88" w:rsidP="009F0D88">
            <w:pPr>
              <w:keepNext/>
              <w:rPr>
                <w:rFonts w:cs="Arial"/>
              </w:rPr>
            </w:pPr>
            <w:r w:rsidRPr="0095679A">
              <w:rPr>
                <w:rFonts w:cs="Arial"/>
              </w:rPr>
              <w:t>to be numbered 4.2.1 and add new paragraph as 4.2.2 (see document TGP/7/5):</w:t>
            </w:r>
          </w:p>
          <w:p w:rsidR="009F0D88" w:rsidRPr="0095679A" w:rsidRDefault="009F0D88" w:rsidP="009F0D88">
            <w:pPr>
              <w:keepNext/>
              <w:rPr>
                <w:rFonts w:cs="Arial"/>
                <w:i/>
              </w:rPr>
            </w:pPr>
            <w:r w:rsidRPr="0095679A">
              <w:t>“These Test Guidelines have been developed for the examination of cross-pollinated varieties, hybrids and seed propagated inbred lines.  For varieties with other types of propagation the recommendations in the General Introduction and document TGP/13 “Guidance for new types and species”, Section 4.5 “Testing Uniformity” should be followed.”</w:t>
            </w:r>
          </w:p>
        </w:tc>
      </w:tr>
      <w:tr w:rsidR="009F0D88" w:rsidRPr="0095679A" w:rsidDel="002C25B1" w:rsidTr="000B3C26">
        <w:trPr>
          <w:cantSplit/>
        </w:trPr>
        <w:tc>
          <w:tcPr>
            <w:tcW w:w="1573" w:type="dxa"/>
            <w:tcBorders>
              <w:top w:val="single" w:sz="4" w:space="0" w:color="auto"/>
              <w:left w:val="single" w:sz="4" w:space="0" w:color="auto"/>
              <w:bottom w:val="single" w:sz="4" w:space="0" w:color="auto"/>
              <w:right w:val="single" w:sz="4" w:space="0" w:color="auto"/>
            </w:tcBorders>
          </w:tcPr>
          <w:p w:rsidR="009F0D88" w:rsidRPr="0095679A" w:rsidDel="002C25B1" w:rsidRDefault="009F0D88" w:rsidP="000B3C26">
            <w:pPr>
              <w:jc w:val="left"/>
              <w:rPr>
                <w:rFonts w:cs="Arial"/>
              </w:rPr>
            </w:pPr>
            <w:r w:rsidRPr="0095679A">
              <w:rPr>
                <w:rFonts w:cs="Arial"/>
              </w:rPr>
              <w:t>Char. 7</w:t>
            </w:r>
          </w:p>
        </w:tc>
        <w:tc>
          <w:tcPr>
            <w:tcW w:w="7925" w:type="dxa"/>
            <w:tcBorders>
              <w:top w:val="single" w:sz="4" w:space="0" w:color="auto"/>
              <w:left w:val="single" w:sz="4" w:space="0" w:color="auto"/>
              <w:bottom w:val="single" w:sz="4" w:space="0" w:color="auto"/>
              <w:right w:val="single" w:sz="4" w:space="0" w:color="auto"/>
            </w:tcBorders>
          </w:tcPr>
          <w:p w:rsidR="009F0D88" w:rsidRPr="0095679A" w:rsidRDefault="009F0D88" w:rsidP="000B3C26">
            <w:pPr>
              <w:keepNext/>
              <w:rPr>
                <w:rFonts w:cs="Arial"/>
              </w:rPr>
            </w:pPr>
            <w:r w:rsidRPr="0095679A">
              <w:rPr>
                <w:rFonts w:cs="Arial"/>
              </w:rPr>
              <w:t>- to check whether to be indicated as QL</w:t>
            </w:r>
          </w:p>
          <w:p w:rsidR="009F0D88" w:rsidRPr="0095679A" w:rsidRDefault="009F0D88" w:rsidP="000B3C26">
            <w:pPr>
              <w:keepNext/>
              <w:rPr>
                <w:rFonts w:cs="Arial"/>
              </w:rPr>
            </w:pPr>
            <w:r w:rsidRPr="0095679A">
              <w:rPr>
                <w:rFonts w:cs="Arial"/>
              </w:rPr>
              <w:t>- to review example varieties to be coherent in Chars. 7 and 8</w:t>
            </w:r>
          </w:p>
          <w:p w:rsidR="009F0D88" w:rsidRPr="0095679A" w:rsidRDefault="009F0D88" w:rsidP="000B3C26">
            <w:pPr>
              <w:keepNext/>
              <w:rPr>
                <w:rFonts w:cs="Arial"/>
                <w:i/>
              </w:rPr>
            </w:pPr>
            <w:r w:rsidRPr="0095679A">
              <w:rPr>
                <w:rFonts w:cs="Arial"/>
                <w:i/>
              </w:rPr>
              <w:t>Leading Expert:  yes, to be indicated as QL and have the following example varieties:</w:t>
            </w:r>
          </w:p>
          <w:p w:rsidR="009F0D88" w:rsidRPr="0095679A" w:rsidRDefault="009F0D88" w:rsidP="000B3C26">
            <w:pPr>
              <w:keepNext/>
              <w:rPr>
                <w:rFonts w:cs="Arial"/>
                <w:i/>
              </w:rPr>
            </w:pPr>
          </w:p>
          <w:tbl>
            <w:tblPr>
              <w:tblW w:w="4552" w:type="dxa"/>
              <w:tblLayout w:type="fixed"/>
              <w:tblLook w:val="04A0" w:firstRow="1" w:lastRow="0" w:firstColumn="1" w:lastColumn="0" w:noHBand="0" w:noVBand="1"/>
            </w:tblPr>
            <w:tblGrid>
              <w:gridCol w:w="1291"/>
              <w:gridCol w:w="2694"/>
              <w:gridCol w:w="567"/>
            </w:tblGrid>
            <w:tr w:rsidR="009F0D88" w:rsidRPr="0095679A" w:rsidTr="000B3C26">
              <w:tc>
                <w:tcPr>
                  <w:tcW w:w="1291" w:type="dxa"/>
                </w:tcPr>
                <w:p w:rsidR="009F0D88" w:rsidRPr="0095679A" w:rsidRDefault="009F0D88" w:rsidP="000B3C26">
                  <w:pPr>
                    <w:spacing w:before="20" w:after="20"/>
                    <w:rPr>
                      <w:b/>
                    </w:rPr>
                  </w:pPr>
                  <w:r w:rsidRPr="0095679A">
                    <w:rPr>
                      <w:rFonts w:eastAsia="Arial" w:cs="Arial"/>
                      <w:b/>
                      <w:bCs/>
                      <w:color w:val="000000"/>
                      <w:sz w:val="16"/>
                      <w:szCs w:val="16"/>
                    </w:rPr>
                    <w:t xml:space="preserve">Leaf: </w:t>
                  </w:r>
                  <w:r w:rsidRPr="0095679A">
                    <w:rPr>
                      <w:rFonts w:eastAsia="Arial" w:cs="Arial"/>
                      <w:b/>
                      <w:color w:val="000000"/>
                      <w:sz w:val="16"/>
                      <w:szCs w:val="16"/>
                    </w:rPr>
                    <w:t>color</w:t>
                  </w:r>
                </w:p>
              </w:tc>
              <w:tc>
                <w:tcPr>
                  <w:tcW w:w="2694" w:type="dxa"/>
                </w:tcPr>
                <w:p w:rsidR="009F0D88" w:rsidRPr="0095679A" w:rsidRDefault="009F0D88" w:rsidP="000B3C26">
                  <w:pPr>
                    <w:keepNext/>
                    <w:spacing w:before="20" w:after="20"/>
                    <w:rPr>
                      <w:rFonts w:cs="Arial"/>
                    </w:rPr>
                  </w:pPr>
                </w:p>
              </w:tc>
              <w:tc>
                <w:tcPr>
                  <w:tcW w:w="567" w:type="dxa"/>
                </w:tcPr>
                <w:p w:rsidR="009F0D88" w:rsidRPr="0095679A" w:rsidRDefault="009F0D88" w:rsidP="000B3C26">
                  <w:pPr>
                    <w:keepNext/>
                    <w:spacing w:before="20" w:after="20"/>
                    <w:rPr>
                      <w:rFonts w:cs="Arial"/>
                    </w:rPr>
                  </w:pPr>
                </w:p>
              </w:tc>
            </w:tr>
            <w:tr w:rsidR="009F0D88" w:rsidRPr="0095679A" w:rsidTr="000B3C26">
              <w:tc>
                <w:tcPr>
                  <w:tcW w:w="1291"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sz w:val="16"/>
                      <w:szCs w:val="16"/>
                    </w:rPr>
                    <w:t>only green</w:t>
                  </w:r>
                </w:p>
              </w:tc>
              <w:tc>
                <w:tcPr>
                  <w:tcW w:w="2694" w:type="dxa"/>
                </w:tcPr>
                <w:p w:rsidR="009F0D88" w:rsidRPr="0095679A" w:rsidRDefault="009F0D88" w:rsidP="000B3C26">
                  <w:pPr>
                    <w:spacing w:before="20" w:after="20"/>
                    <w:rPr>
                      <w:rFonts w:eastAsia="Arial" w:cs="Arial"/>
                      <w:color w:val="4F81BD" w:themeColor="accent1"/>
                      <w:sz w:val="16"/>
                      <w:szCs w:val="16"/>
                    </w:rPr>
                  </w:pPr>
                  <w:r w:rsidRPr="0095679A">
                    <w:rPr>
                      <w:rFonts w:eastAsia="Arial" w:cs="Arial"/>
                      <w:color w:val="000000" w:themeColor="text1"/>
                      <w:sz w:val="16"/>
                      <w:szCs w:val="16"/>
                      <w:u w:val="single"/>
                    </w:rPr>
                    <w:t>Excellence, Focus,</w:t>
                  </w:r>
                  <w:r w:rsidRPr="0095679A">
                    <w:rPr>
                      <w:rFonts w:eastAsia="Arial" w:cs="Arial"/>
                      <w:color w:val="000000"/>
                      <w:sz w:val="16"/>
                      <w:szCs w:val="16"/>
                    </w:rPr>
                    <w:t xml:space="preserve"> Genie</w:t>
                  </w:r>
                  <w:r w:rsidRPr="0095679A">
                    <w:rPr>
                      <w:rFonts w:eastAsia="Arial" w:cs="Arial"/>
                      <w:color w:val="000000" w:themeColor="text1"/>
                      <w:sz w:val="16"/>
                      <w:szCs w:val="16"/>
                      <w:u w:val="single"/>
                    </w:rPr>
                    <w:t>, Janus</w:t>
                  </w:r>
                </w:p>
              </w:tc>
              <w:tc>
                <w:tcPr>
                  <w:tcW w:w="567" w:type="dxa"/>
                </w:tcPr>
                <w:p w:rsidR="009F0D88" w:rsidRPr="0095679A" w:rsidRDefault="009F0D88" w:rsidP="000B3C26">
                  <w:pPr>
                    <w:spacing w:before="20" w:after="20"/>
                    <w:jc w:val="center"/>
                    <w:rPr>
                      <w:rFonts w:eastAsia="Arial" w:cs="Arial"/>
                      <w:color w:val="000000"/>
                      <w:sz w:val="16"/>
                      <w:szCs w:val="16"/>
                    </w:rPr>
                  </w:pPr>
                  <w:r w:rsidRPr="0095679A">
                    <w:rPr>
                      <w:rFonts w:eastAsia="Arial" w:cs="Arial"/>
                      <w:color w:val="000000"/>
                      <w:sz w:val="16"/>
                      <w:szCs w:val="16"/>
                    </w:rPr>
                    <w:t>1</w:t>
                  </w:r>
                </w:p>
              </w:tc>
            </w:tr>
            <w:tr w:rsidR="009F0D88" w:rsidRPr="0095679A" w:rsidTr="000B3C26">
              <w:tc>
                <w:tcPr>
                  <w:tcW w:w="1291"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sz w:val="16"/>
                      <w:szCs w:val="16"/>
                    </w:rPr>
                    <w:t>green and red</w:t>
                  </w:r>
                </w:p>
              </w:tc>
              <w:tc>
                <w:tcPr>
                  <w:tcW w:w="2694"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sz w:val="16"/>
                      <w:szCs w:val="16"/>
                    </w:rPr>
                    <w:t>Festive</w:t>
                  </w:r>
                </w:p>
              </w:tc>
              <w:tc>
                <w:tcPr>
                  <w:tcW w:w="567" w:type="dxa"/>
                </w:tcPr>
                <w:p w:rsidR="009F0D88" w:rsidRPr="0095679A" w:rsidRDefault="009F0D88" w:rsidP="000B3C26">
                  <w:pPr>
                    <w:spacing w:before="20" w:after="20"/>
                    <w:jc w:val="center"/>
                    <w:rPr>
                      <w:rFonts w:eastAsia="Arial" w:cs="Arial"/>
                      <w:color w:val="000000"/>
                      <w:sz w:val="16"/>
                      <w:szCs w:val="16"/>
                    </w:rPr>
                  </w:pPr>
                  <w:r w:rsidRPr="0095679A">
                    <w:rPr>
                      <w:rFonts w:eastAsia="Arial" w:cs="Arial"/>
                      <w:color w:val="000000"/>
                      <w:sz w:val="16"/>
                      <w:szCs w:val="16"/>
                    </w:rPr>
                    <w:t>2</w:t>
                  </w:r>
                </w:p>
              </w:tc>
            </w:tr>
            <w:tr w:rsidR="009F0D88" w:rsidRPr="0095679A" w:rsidTr="000B3C26">
              <w:tc>
                <w:tcPr>
                  <w:tcW w:w="1291"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sz w:val="16"/>
                      <w:szCs w:val="16"/>
                    </w:rPr>
                    <w:t>only red</w:t>
                  </w:r>
                </w:p>
              </w:tc>
              <w:tc>
                <w:tcPr>
                  <w:tcW w:w="2694"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sz w:val="16"/>
                      <w:szCs w:val="16"/>
                    </w:rPr>
                    <w:t xml:space="preserve">Carla, </w:t>
                  </w:r>
                  <w:proofErr w:type="spellStart"/>
                  <w:r w:rsidRPr="0095679A">
                    <w:rPr>
                      <w:rFonts w:eastAsia="Arial" w:cs="Arial"/>
                      <w:color w:val="000000"/>
                      <w:sz w:val="16"/>
                      <w:szCs w:val="16"/>
                    </w:rPr>
                    <w:t>Redoria</w:t>
                  </w:r>
                  <w:proofErr w:type="spellEnd"/>
                </w:p>
              </w:tc>
              <w:tc>
                <w:tcPr>
                  <w:tcW w:w="567" w:type="dxa"/>
                </w:tcPr>
                <w:p w:rsidR="009F0D88" w:rsidRPr="0095679A" w:rsidRDefault="009F0D88" w:rsidP="000B3C26">
                  <w:pPr>
                    <w:spacing w:before="20" w:after="20"/>
                    <w:jc w:val="center"/>
                    <w:rPr>
                      <w:rFonts w:eastAsia="Arial" w:cs="Arial"/>
                      <w:color w:val="000000"/>
                      <w:sz w:val="16"/>
                      <w:szCs w:val="16"/>
                    </w:rPr>
                  </w:pPr>
                  <w:r w:rsidRPr="0095679A">
                    <w:rPr>
                      <w:rFonts w:eastAsia="Arial" w:cs="Arial"/>
                      <w:color w:val="000000"/>
                      <w:sz w:val="16"/>
                      <w:szCs w:val="16"/>
                    </w:rPr>
                    <w:t>3</w:t>
                  </w:r>
                </w:p>
              </w:tc>
            </w:tr>
          </w:tbl>
          <w:p w:rsidR="009F0D88" w:rsidRPr="0095679A" w:rsidDel="002C25B1" w:rsidRDefault="009F0D88" w:rsidP="000B3C26">
            <w:pPr>
              <w:rPr>
                <w:rFonts w:cs="Arial"/>
              </w:rPr>
            </w:pPr>
          </w:p>
        </w:tc>
      </w:tr>
      <w:tr w:rsidR="009F0D88" w:rsidRPr="0095679A" w:rsidTr="000B3C26">
        <w:trPr>
          <w:cantSplit/>
        </w:trPr>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tcPr>
          <w:p w:rsidR="009F0D88" w:rsidRPr="0095679A" w:rsidRDefault="009F0D88" w:rsidP="000B3C26">
            <w:pPr>
              <w:jc w:val="left"/>
              <w:rPr>
                <w:rFonts w:cs="Arial"/>
              </w:rPr>
            </w:pPr>
            <w:r w:rsidRPr="0095679A">
              <w:rPr>
                <w:rFonts w:cs="Arial"/>
              </w:rPr>
              <w:t>Char. 8</w:t>
            </w:r>
          </w:p>
        </w:tc>
        <w:tc>
          <w:tcPr>
            <w:tcW w:w="7925" w:type="dxa"/>
            <w:tcBorders>
              <w:top w:val="single" w:sz="4" w:space="0" w:color="auto"/>
              <w:left w:val="single" w:sz="4" w:space="0" w:color="auto"/>
              <w:bottom w:val="single" w:sz="4" w:space="0" w:color="auto"/>
              <w:right w:val="single" w:sz="4" w:space="0" w:color="auto"/>
            </w:tcBorders>
            <w:shd w:val="clear" w:color="auto" w:fill="FFFFFF" w:themeFill="background1"/>
          </w:tcPr>
          <w:p w:rsidR="009F0D88" w:rsidRPr="0095679A" w:rsidRDefault="009F0D88" w:rsidP="000B3C26">
            <w:pPr>
              <w:keepNext/>
              <w:rPr>
                <w:rFonts w:cs="Arial"/>
              </w:rPr>
            </w:pPr>
            <w:proofErr w:type="gramStart"/>
            <w:r w:rsidRPr="0095679A">
              <w:rPr>
                <w:rFonts w:cs="Arial"/>
              </w:rPr>
              <w:t>to</w:t>
            </w:r>
            <w:proofErr w:type="gramEnd"/>
            <w:r w:rsidRPr="0095679A">
              <w:rPr>
                <w:rFonts w:cs="Arial"/>
              </w:rPr>
              <w:t xml:space="preserve"> check whether to be observed on varieties with red and green color only. (</w:t>
            </w:r>
            <w:proofErr w:type="gramStart"/>
            <w:r w:rsidRPr="0095679A">
              <w:rPr>
                <w:rFonts w:cs="Arial"/>
              </w:rPr>
              <w:t>char</w:t>
            </w:r>
            <w:proofErr w:type="gramEnd"/>
            <w:r w:rsidRPr="0095679A">
              <w:rPr>
                <w:rFonts w:cs="Arial"/>
              </w:rPr>
              <w:t>. then to read “Only varieties….”)</w:t>
            </w:r>
          </w:p>
          <w:p w:rsidR="009F0D88" w:rsidRPr="0095679A" w:rsidRDefault="009F0D88" w:rsidP="000B3C26">
            <w:pPr>
              <w:keepNext/>
              <w:rPr>
                <w:rFonts w:cs="Arial"/>
                <w:i/>
              </w:rPr>
            </w:pPr>
            <w:r w:rsidRPr="0095679A">
              <w:rPr>
                <w:rFonts w:cs="Arial"/>
                <w:i/>
              </w:rPr>
              <w:t xml:space="preserve">Leading Expert:  The French </w:t>
            </w:r>
            <w:proofErr w:type="spellStart"/>
            <w:r w:rsidRPr="0095679A">
              <w:rPr>
                <w:rFonts w:cs="Arial"/>
                <w:i/>
              </w:rPr>
              <w:t>Witloof</w:t>
            </w:r>
            <w:proofErr w:type="spellEnd"/>
            <w:r w:rsidRPr="0095679A">
              <w:rPr>
                <w:rFonts w:cs="Arial"/>
                <w:i/>
              </w:rPr>
              <w:t xml:space="preserve"> chicory DUS examiner is in favor to evaluate the general intensity of color, whatever the color is (only green, green and red, only red).Up to now, the observations made on a green and red leaf show that the 2 colors have the same intensity, therefore there is no need to precise the type of color. </w:t>
            </w:r>
          </w:p>
          <w:p w:rsidR="009F0D88" w:rsidRPr="0095679A" w:rsidRDefault="009F0D88" w:rsidP="000B3C26">
            <w:pPr>
              <w:keepNext/>
              <w:rPr>
                <w:rFonts w:cs="Arial"/>
                <w:i/>
              </w:rPr>
            </w:pPr>
            <w:r w:rsidRPr="0095679A">
              <w:rPr>
                <w:rFonts w:cs="Arial"/>
                <w:i/>
              </w:rPr>
              <w:t>The proposition is to keep it as it is.</w:t>
            </w:r>
          </w:p>
          <w:p w:rsidR="009F0D88" w:rsidRPr="0095679A" w:rsidRDefault="009F0D88" w:rsidP="000B3C26">
            <w:pPr>
              <w:keepNext/>
              <w:rPr>
                <w:rFonts w:cs="Arial"/>
                <w:i/>
              </w:rPr>
            </w:pPr>
            <w:r w:rsidRPr="0095679A">
              <w:rPr>
                <w:rFonts w:cs="Arial"/>
                <w:i/>
              </w:rPr>
              <w:t>To have the following example varieties</w:t>
            </w:r>
          </w:p>
          <w:p w:rsidR="009F0D88" w:rsidRPr="0095679A" w:rsidRDefault="009F0D88" w:rsidP="000B3C26">
            <w:pPr>
              <w:keepNext/>
              <w:rPr>
                <w:rFonts w:cs="Arial"/>
                <w:i/>
              </w:rPr>
            </w:pPr>
          </w:p>
          <w:tbl>
            <w:tblPr>
              <w:tblW w:w="5544" w:type="dxa"/>
              <w:tblLayout w:type="fixed"/>
              <w:tblLook w:val="04A0" w:firstRow="1" w:lastRow="0" w:firstColumn="1" w:lastColumn="0" w:noHBand="0" w:noVBand="1"/>
            </w:tblPr>
            <w:tblGrid>
              <w:gridCol w:w="2000"/>
              <w:gridCol w:w="2977"/>
              <w:gridCol w:w="567"/>
            </w:tblGrid>
            <w:tr w:rsidR="009F0D88" w:rsidRPr="0095679A" w:rsidTr="000B3C26">
              <w:tc>
                <w:tcPr>
                  <w:tcW w:w="2000" w:type="dxa"/>
                </w:tcPr>
                <w:p w:rsidR="009F0D88" w:rsidRPr="0095679A" w:rsidRDefault="009F0D88" w:rsidP="000B3C26">
                  <w:pPr>
                    <w:spacing w:before="20" w:after="20"/>
                  </w:pPr>
                  <w:r w:rsidRPr="0095679A">
                    <w:rPr>
                      <w:rFonts w:eastAsia="Arial" w:cs="Arial"/>
                      <w:b/>
                      <w:bCs/>
                      <w:color w:val="000000"/>
                      <w:sz w:val="16"/>
                      <w:szCs w:val="16"/>
                    </w:rPr>
                    <w:t>Leaf: intensity of color</w:t>
                  </w:r>
                </w:p>
              </w:tc>
              <w:tc>
                <w:tcPr>
                  <w:tcW w:w="2977" w:type="dxa"/>
                </w:tcPr>
                <w:p w:rsidR="009F0D88" w:rsidRPr="0095679A" w:rsidRDefault="009F0D88" w:rsidP="000B3C26">
                  <w:pPr>
                    <w:keepNext/>
                    <w:spacing w:before="20" w:after="20"/>
                    <w:rPr>
                      <w:rFonts w:cs="Arial"/>
                    </w:rPr>
                  </w:pPr>
                </w:p>
              </w:tc>
              <w:tc>
                <w:tcPr>
                  <w:tcW w:w="567" w:type="dxa"/>
                </w:tcPr>
                <w:p w:rsidR="009F0D88" w:rsidRPr="0095679A" w:rsidRDefault="009F0D88" w:rsidP="000B3C26">
                  <w:pPr>
                    <w:keepNext/>
                    <w:spacing w:before="20" w:after="20"/>
                    <w:rPr>
                      <w:rFonts w:cs="Arial"/>
                    </w:rPr>
                  </w:pPr>
                </w:p>
              </w:tc>
            </w:tr>
            <w:tr w:rsidR="009F0D88" w:rsidRPr="0095679A" w:rsidTr="000B3C26">
              <w:tc>
                <w:tcPr>
                  <w:tcW w:w="2000"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sz w:val="16"/>
                      <w:szCs w:val="16"/>
                    </w:rPr>
                    <w:t>light</w:t>
                  </w:r>
                </w:p>
              </w:tc>
              <w:tc>
                <w:tcPr>
                  <w:tcW w:w="2977" w:type="dxa"/>
                </w:tcPr>
                <w:p w:rsidR="009F0D88" w:rsidRPr="0095679A" w:rsidRDefault="009F0D88" w:rsidP="000B3C26">
                  <w:pPr>
                    <w:spacing w:before="20" w:after="20"/>
                    <w:rPr>
                      <w:rFonts w:eastAsia="Arial" w:cs="Arial"/>
                      <w:color w:val="4F81BD" w:themeColor="accent1"/>
                      <w:sz w:val="16"/>
                      <w:szCs w:val="16"/>
                    </w:rPr>
                  </w:pPr>
                </w:p>
              </w:tc>
              <w:tc>
                <w:tcPr>
                  <w:tcW w:w="567" w:type="dxa"/>
                </w:tcPr>
                <w:p w:rsidR="009F0D88" w:rsidRPr="0095679A" w:rsidRDefault="009F0D88" w:rsidP="000B3C26">
                  <w:pPr>
                    <w:spacing w:before="20" w:after="20"/>
                    <w:jc w:val="center"/>
                    <w:rPr>
                      <w:rFonts w:eastAsia="Arial" w:cs="Arial"/>
                      <w:color w:val="000000"/>
                      <w:sz w:val="16"/>
                      <w:szCs w:val="16"/>
                    </w:rPr>
                  </w:pPr>
                  <w:r w:rsidRPr="0095679A">
                    <w:rPr>
                      <w:rFonts w:eastAsia="Arial" w:cs="Arial"/>
                      <w:color w:val="000000"/>
                      <w:sz w:val="16"/>
                      <w:szCs w:val="16"/>
                    </w:rPr>
                    <w:t>3</w:t>
                  </w:r>
                </w:p>
              </w:tc>
            </w:tr>
            <w:tr w:rsidR="009F0D88" w:rsidRPr="0095679A" w:rsidTr="000B3C26">
              <w:tc>
                <w:tcPr>
                  <w:tcW w:w="2000"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sz w:val="16"/>
                      <w:szCs w:val="16"/>
                    </w:rPr>
                    <w:t>medium</w:t>
                  </w:r>
                </w:p>
              </w:tc>
              <w:tc>
                <w:tcPr>
                  <w:tcW w:w="2977"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sz w:val="16"/>
                      <w:szCs w:val="16"/>
                    </w:rPr>
                    <w:t xml:space="preserve">Excellence, </w:t>
                  </w:r>
                  <w:r w:rsidRPr="0095679A">
                    <w:rPr>
                      <w:rFonts w:eastAsia="Arial" w:cs="Arial"/>
                      <w:color w:val="000000" w:themeColor="text1"/>
                      <w:sz w:val="16"/>
                      <w:szCs w:val="16"/>
                      <w:u w:val="single"/>
                    </w:rPr>
                    <w:t>Festive,</w:t>
                  </w:r>
                  <w:r w:rsidRPr="0095679A">
                    <w:rPr>
                      <w:rFonts w:eastAsia="Arial" w:cs="Arial"/>
                      <w:color w:val="4F81BD" w:themeColor="accent1"/>
                      <w:sz w:val="16"/>
                      <w:szCs w:val="16"/>
                    </w:rPr>
                    <w:t xml:space="preserve"> </w:t>
                  </w:r>
                  <w:r w:rsidRPr="0095679A">
                    <w:rPr>
                      <w:rFonts w:eastAsia="Arial" w:cs="Arial"/>
                      <w:color w:val="000000"/>
                      <w:sz w:val="16"/>
                      <w:szCs w:val="16"/>
                    </w:rPr>
                    <w:t>Janus</w:t>
                  </w:r>
                  <w:r w:rsidRPr="0095679A">
                    <w:rPr>
                      <w:rFonts w:eastAsia="Arial" w:cs="Arial"/>
                      <w:color w:val="000000" w:themeColor="text1"/>
                      <w:sz w:val="16"/>
                      <w:szCs w:val="16"/>
                      <w:u w:val="single"/>
                    </w:rPr>
                    <w:t xml:space="preserve">, </w:t>
                  </w:r>
                  <w:proofErr w:type="spellStart"/>
                  <w:r w:rsidRPr="0095679A">
                    <w:rPr>
                      <w:rFonts w:eastAsia="Arial" w:cs="Arial"/>
                      <w:color w:val="000000" w:themeColor="text1"/>
                      <w:sz w:val="16"/>
                      <w:szCs w:val="16"/>
                      <w:u w:val="single"/>
                    </w:rPr>
                    <w:t>Redoria</w:t>
                  </w:r>
                  <w:proofErr w:type="spellEnd"/>
                </w:p>
              </w:tc>
              <w:tc>
                <w:tcPr>
                  <w:tcW w:w="567" w:type="dxa"/>
                </w:tcPr>
                <w:p w:rsidR="009F0D88" w:rsidRPr="0095679A" w:rsidRDefault="009F0D88" w:rsidP="000B3C26">
                  <w:pPr>
                    <w:spacing w:before="20" w:after="20"/>
                    <w:jc w:val="center"/>
                    <w:rPr>
                      <w:rFonts w:eastAsia="Arial" w:cs="Arial"/>
                      <w:color w:val="000000"/>
                      <w:sz w:val="16"/>
                      <w:szCs w:val="16"/>
                    </w:rPr>
                  </w:pPr>
                  <w:r w:rsidRPr="0095679A">
                    <w:rPr>
                      <w:rFonts w:eastAsia="Arial" w:cs="Arial"/>
                      <w:color w:val="000000"/>
                      <w:sz w:val="16"/>
                      <w:szCs w:val="16"/>
                    </w:rPr>
                    <w:t>5</w:t>
                  </w:r>
                </w:p>
              </w:tc>
            </w:tr>
            <w:tr w:rsidR="009F0D88" w:rsidRPr="0095679A" w:rsidTr="000B3C26">
              <w:tc>
                <w:tcPr>
                  <w:tcW w:w="2000"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sz w:val="16"/>
                      <w:szCs w:val="16"/>
                    </w:rPr>
                    <w:t>dark</w:t>
                  </w:r>
                </w:p>
              </w:tc>
              <w:tc>
                <w:tcPr>
                  <w:tcW w:w="2977" w:type="dxa"/>
                </w:tcPr>
                <w:p w:rsidR="009F0D88" w:rsidRPr="0095679A" w:rsidRDefault="009F0D88" w:rsidP="000B3C26">
                  <w:pPr>
                    <w:spacing w:before="20" w:after="20"/>
                    <w:rPr>
                      <w:rFonts w:eastAsia="Arial" w:cs="Arial"/>
                      <w:color w:val="000000"/>
                      <w:sz w:val="16"/>
                      <w:szCs w:val="16"/>
                    </w:rPr>
                  </w:pPr>
                  <w:r w:rsidRPr="0095679A">
                    <w:rPr>
                      <w:rFonts w:eastAsia="Arial" w:cs="Arial"/>
                      <w:color w:val="000000" w:themeColor="text1"/>
                      <w:sz w:val="16"/>
                      <w:szCs w:val="16"/>
                      <w:u w:val="single"/>
                    </w:rPr>
                    <w:t>Carla,</w:t>
                  </w:r>
                  <w:r w:rsidRPr="0095679A">
                    <w:rPr>
                      <w:rFonts w:eastAsia="Arial" w:cs="Arial"/>
                      <w:color w:val="000000"/>
                      <w:sz w:val="16"/>
                      <w:szCs w:val="16"/>
                    </w:rPr>
                    <w:t xml:space="preserve"> Focus</w:t>
                  </w:r>
                  <w:r w:rsidRPr="0095679A">
                    <w:rPr>
                      <w:rFonts w:eastAsia="Arial" w:cs="Arial"/>
                      <w:color w:val="000000" w:themeColor="text1"/>
                      <w:sz w:val="16"/>
                      <w:szCs w:val="16"/>
                      <w:u w:val="single"/>
                    </w:rPr>
                    <w:t>, Genie</w:t>
                  </w:r>
                </w:p>
              </w:tc>
              <w:tc>
                <w:tcPr>
                  <w:tcW w:w="567" w:type="dxa"/>
                </w:tcPr>
                <w:p w:rsidR="009F0D88" w:rsidRPr="0095679A" w:rsidRDefault="009F0D88" w:rsidP="000B3C26">
                  <w:pPr>
                    <w:spacing w:before="20" w:after="20"/>
                    <w:jc w:val="center"/>
                    <w:rPr>
                      <w:rFonts w:eastAsia="Arial" w:cs="Arial"/>
                      <w:color w:val="000000"/>
                      <w:sz w:val="16"/>
                      <w:szCs w:val="16"/>
                    </w:rPr>
                  </w:pPr>
                  <w:r w:rsidRPr="0095679A">
                    <w:rPr>
                      <w:rFonts w:eastAsia="Arial" w:cs="Arial"/>
                      <w:color w:val="000000"/>
                      <w:sz w:val="16"/>
                      <w:szCs w:val="16"/>
                    </w:rPr>
                    <w:t>7</w:t>
                  </w:r>
                </w:p>
              </w:tc>
            </w:tr>
          </w:tbl>
          <w:p w:rsidR="009F0D88" w:rsidRPr="0095679A" w:rsidRDefault="009F0D88" w:rsidP="000B3C26">
            <w:pPr>
              <w:rPr>
                <w:rFonts w:cs="Arial"/>
              </w:rPr>
            </w:pPr>
          </w:p>
        </w:tc>
      </w:tr>
      <w:tr w:rsidR="009F0D88" w:rsidRPr="00B847D9" w:rsidTr="000B3C26">
        <w:trPr>
          <w:cantSplit/>
        </w:trPr>
        <w:tc>
          <w:tcPr>
            <w:tcW w:w="1573" w:type="dxa"/>
            <w:tcBorders>
              <w:top w:val="single" w:sz="4" w:space="0" w:color="auto"/>
              <w:left w:val="single" w:sz="4" w:space="0" w:color="auto"/>
              <w:bottom w:val="single" w:sz="4" w:space="0" w:color="auto"/>
              <w:right w:val="single" w:sz="4" w:space="0" w:color="auto"/>
            </w:tcBorders>
          </w:tcPr>
          <w:p w:rsidR="009F0D88" w:rsidRPr="0095679A" w:rsidRDefault="009F0D88" w:rsidP="00AC05DA">
            <w:pPr>
              <w:keepNext/>
              <w:keepLines/>
              <w:jc w:val="left"/>
              <w:rPr>
                <w:rFonts w:cs="Arial"/>
              </w:rPr>
            </w:pPr>
            <w:r w:rsidRPr="0095679A">
              <w:rPr>
                <w:rFonts w:cs="Arial"/>
              </w:rPr>
              <w:lastRenderedPageBreak/>
              <w:t>Char. 31</w:t>
            </w:r>
          </w:p>
        </w:tc>
        <w:tc>
          <w:tcPr>
            <w:tcW w:w="7925" w:type="dxa"/>
            <w:tcBorders>
              <w:top w:val="single" w:sz="4" w:space="0" w:color="auto"/>
              <w:left w:val="single" w:sz="4" w:space="0" w:color="auto"/>
              <w:bottom w:val="single" w:sz="4" w:space="0" w:color="auto"/>
              <w:right w:val="single" w:sz="4" w:space="0" w:color="auto"/>
            </w:tcBorders>
          </w:tcPr>
          <w:p w:rsidR="009F0D88" w:rsidRPr="0095679A" w:rsidRDefault="009F0D88" w:rsidP="00AC05DA">
            <w:pPr>
              <w:keepNext/>
              <w:keepLines/>
              <w:rPr>
                <w:rFonts w:cs="Arial"/>
              </w:rPr>
            </w:pPr>
            <w:r w:rsidRPr="0095679A">
              <w:rPr>
                <w:rFonts w:cs="Arial"/>
              </w:rPr>
              <w:t>- to check whether to be indicated as QL</w:t>
            </w:r>
          </w:p>
          <w:p w:rsidR="009F0D88" w:rsidRPr="0095679A" w:rsidRDefault="009F0D88" w:rsidP="00AC05DA">
            <w:pPr>
              <w:keepNext/>
              <w:keepLines/>
              <w:rPr>
                <w:rFonts w:cs="Arial"/>
                <w:i/>
              </w:rPr>
            </w:pPr>
            <w:r w:rsidRPr="0095679A">
              <w:rPr>
                <w:rFonts w:cs="Arial"/>
                <w:i/>
              </w:rPr>
              <w:t>Leading Expert: yes, to be indicated as QL</w:t>
            </w:r>
          </w:p>
          <w:p w:rsidR="009F0D88" w:rsidRPr="0095679A" w:rsidRDefault="009F0D88" w:rsidP="00AC05DA">
            <w:pPr>
              <w:keepNext/>
              <w:keepLines/>
              <w:rPr>
                <w:rFonts w:cs="Arial"/>
              </w:rPr>
            </w:pPr>
            <w:r w:rsidRPr="0095679A">
              <w:rPr>
                <w:rFonts w:cs="Arial"/>
              </w:rPr>
              <w:t>- example varieties to read as follows:</w:t>
            </w:r>
          </w:p>
          <w:p w:rsidR="009F0D88" w:rsidRPr="0095679A" w:rsidRDefault="009F0D88" w:rsidP="00AC05DA">
            <w:pPr>
              <w:keepNext/>
              <w:keepLines/>
              <w:rPr>
                <w:rFonts w:cs="Arial"/>
              </w:rPr>
            </w:pPr>
          </w:p>
          <w:tbl>
            <w:tblPr>
              <w:tblW w:w="5402" w:type="dxa"/>
              <w:tblLayout w:type="fixed"/>
              <w:tblLook w:val="04A0" w:firstRow="1" w:lastRow="0" w:firstColumn="1" w:lastColumn="0" w:noHBand="0" w:noVBand="1"/>
            </w:tblPr>
            <w:tblGrid>
              <w:gridCol w:w="2142"/>
              <w:gridCol w:w="2693"/>
              <w:gridCol w:w="567"/>
            </w:tblGrid>
            <w:tr w:rsidR="009F0D88" w:rsidRPr="0095679A" w:rsidTr="000B3C26">
              <w:tc>
                <w:tcPr>
                  <w:tcW w:w="2142" w:type="dxa"/>
                </w:tcPr>
                <w:p w:rsidR="009F0D88" w:rsidRPr="0095679A" w:rsidRDefault="009F0D88" w:rsidP="00AC05DA">
                  <w:pPr>
                    <w:keepNext/>
                    <w:keepLines/>
                    <w:spacing w:before="20" w:after="20"/>
                  </w:pPr>
                  <w:r w:rsidRPr="0095679A">
                    <w:rPr>
                      <w:rFonts w:eastAsia="Arial" w:cs="Arial"/>
                      <w:b/>
                      <w:bCs/>
                      <w:color w:val="000000"/>
                      <w:sz w:val="16"/>
                      <w:szCs w:val="16"/>
                    </w:rPr>
                    <w:t>Head: color of leaf blade</w:t>
                  </w:r>
                </w:p>
              </w:tc>
              <w:tc>
                <w:tcPr>
                  <w:tcW w:w="2693" w:type="dxa"/>
                </w:tcPr>
                <w:p w:rsidR="009F0D88" w:rsidRPr="0095679A" w:rsidRDefault="009F0D88" w:rsidP="00AC05DA">
                  <w:pPr>
                    <w:keepNext/>
                    <w:keepLines/>
                    <w:spacing w:before="20" w:after="20"/>
                    <w:rPr>
                      <w:rFonts w:cs="Arial"/>
                    </w:rPr>
                  </w:pPr>
                </w:p>
              </w:tc>
              <w:tc>
                <w:tcPr>
                  <w:tcW w:w="567" w:type="dxa"/>
                </w:tcPr>
                <w:p w:rsidR="009F0D88" w:rsidRPr="0095679A" w:rsidRDefault="009F0D88" w:rsidP="00AC05DA">
                  <w:pPr>
                    <w:keepNext/>
                    <w:keepLines/>
                    <w:spacing w:before="20" w:after="20"/>
                    <w:rPr>
                      <w:rFonts w:cs="Arial"/>
                    </w:rPr>
                  </w:pPr>
                </w:p>
              </w:tc>
            </w:tr>
            <w:tr w:rsidR="009F0D88" w:rsidRPr="0095679A" w:rsidTr="000B3C26">
              <w:tc>
                <w:tcPr>
                  <w:tcW w:w="2142" w:type="dxa"/>
                </w:tcPr>
                <w:p w:rsidR="009F0D88" w:rsidRPr="0095679A" w:rsidRDefault="009F0D88" w:rsidP="00AC05DA">
                  <w:pPr>
                    <w:keepNext/>
                    <w:keepLines/>
                    <w:spacing w:before="20" w:after="20"/>
                    <w:rPr>
                      <w:rFonts w:eastAsia="Arial" w:cs="Arial"/>
                      <w:color w:val="000000"/>
                      <w:sz w:val="16"/>
                      <w:szCs w:val="16"/>
                    </w:rPr>
                  </w:pPr>
                  <w:r w:rsidRPr="0095679A">
                    <w:rPr>
                      <w:rFonts w:eastAsia="Arial" w:cs="Arial"/>
                      <w:color w:val="000000"/>
                      <w:sz w:val="16"/>
                      <w:szCs w:val="16"/>
                    </w:rPr>
                    <w:t>only yellow</w:t>
                  </w:r>
                </w:p>
              </w:tc>
              <w:tc>
                <w:tcPr>
                  <w:tcW w:w="2693" w:type="dxa"/>
                </w:tcPr>
                <w:p w:rsidR="009F0D88" w:rsidRPr="0095679A" w:rsidRDefault="009F0D88" w:rsidP="00AC05DA">
                  <w:pPr>
                    <w:keepNext/>
                    <w:keepLines/>
                    <w:spacing w:before="20" w:after="20"/>
                    <w:rPr>
                      <w:rFonts w:eastAsia="Arial" w:cs="Arial"/>
                      <w:color w:val="000000"/>
                      <w:sz w:val="16"/>
                      <w:szCs w:val="16"/>
                    </w:rPr>
                  </w:pPr>
                  <w:proofErr w:type="spellStart"/>
                  <w:r w:rsidRPr="0095679A">
                    <w:rPr>
                      <w:rFonts w:eastAsia="Arial" w:cs="Arial"/>
                      <w:color w:val="000000"/>
                      <w:sz w:val="16"/>
                      <w:szCs w:val="16"/>
                    </w:rPr>
                    <w:t>Flexine</w:t>
                  </w:r>
                  <w:proofErr w:type="spellEnd"/>
                  <w:r w:rsidRPr="0095679A">
                    <w:rPr>
                      <w:rFonts w:eastAsia="Arial" w:cs="Arial"/>
                      <w:sz w:val="16"/>
                      <w:szCs w:val="16"/>
                      <w:u w:val="single"/>
                    </w:rPr>
                    <w:t xml:space="preserve">, Harmonie, </w:t>
                  </w:r>
                  <w:proofErr w:type="spellStart"/>
                  <w:r w:rsidRPr="0095679A">
                    <w:rPr>
                      <w:rFonts w:eastAsia="Arial" w:cs="Arial"/>
                      <w:sz w:val="16"/>
                      <w:szCs w:val="16"/>
                      <w:u w:val="single"/>
                    </w:rPr>
                    <w:t>Perfo</w:t>
                  </w:r>
                  <w:proofErr w:type="spellEnd"/>
                  <w:r w:rsidRPr="0095679A">
                    <w:rPr>
                      <w:rFonts w:eastAsia="Arial" w:cs="Arial"/>
                      <w:sz w:val="16"/>
                      <w:szCs w:val="16"/>
                      <w:u w:val="single"/>
                    </w:rPr>
                    <w:t xml:space="preserve">, </w:t>
                  </w:r>
                  <w:proofErr w:type="spellStart"/>
                  <w:r w:rsidRPr="0095679A">
                    <w:rPr>
                      <w:rFonts w:eastAsia="Arial" w:cs="Arial"/>
                      <w:sz w:val="16"/>
                      <w:szCs w:val="16"/>
                      <w:u w:val="single"/>
                    </w:rPr>
                    <w:t>Takine</w:t>
                  </w:r>
                  <w:proofErr w:type="spellEnd"/>
                </w:p>
              </w:tc>
              <w:tc>
                <w:tcPr>
                  <w:tcW w:w="567" w:type="dxa"/>
                </w:tcPr>
                <w:p w:rsidR="009F0D88" w:rsidRPr="0095679A" w:rsidRDefault="009F0D88" w:rsidP="00AC05DA">
                  <w:pPr>
                    <w:keepNext/>
                    <w:keepLines/>
                    <w:spacing w:before="20" w:after="20"/>
                    <w:jc w:val="center"/>
                    <w:rPr>
                      <w:rFonts w:eastAsia="Arial" w:cs="Arial"/>
                      <w:color w:val="000000"/>
                      <w:sz w:val="16"/>
                      <w:szCs w:val="16"/>
                    </w:rPr>
                  </w:pPr>
                  <w:r w:rsidRPr="0095679A">
                    <w:rPr>
                      <w:rFonts w:eastAsia="Arial" w:cs="Arial"/>
                      <w:color w:val="000000"/>
                      <w:sz w:val="16"/>
                      <w:szCs w:val="16"/>
                    </w:rPr>
                    <w:t>1</w:t>
                  </w:r>
                </w:p>
              </w:tc>
            </w:tr>
            <w:tr w:rsidR="009F0D88" w:rsidRPr="0095679A" w:rsidTr="000B3C26">
              <w:tc>
                <w:tcPr>
                  <w:tcW w:w="2142" w:type="dxa"/>
                </w:tcPr>
                <w:p w:rsidR="009F0D88" w:rsidRPr="0095679A" w:rsidRDefault="009F0D88" w:rsidP="00AC05DA">
                  <w:pPr>
                    <w:keepNext/>
                    <w:keepLines/>
                    <w:spacing w:before="20" w:after="20"/>
                    <w:rPr>
                      <w:rFonts w:eastAsia="Arial" w:cs="Arial"/>
                      <w:color w:val="000000"/>
                      <w:sz w:val="16"/>
                      <w:szCs w:val="16"/>
                    </w:rPr>
                  </w:pPr>
                  <w:r w:rsidRPr="0095679A">
                    <w:rPr>
                      <w:rFonts w:eastAsia="Arial" w:cs="Arial"/>
                      <w:color w:val="000000"/>
                      <w:sz w:val="16"/>
                      <w:szCs w:val="16"/>
                    </w:rPr>
                    <w:t>yellow and red</w:t>
                  </w:r>
                </w:p>
              </w:tc>
              <w:tc>
                <w:tcPr>
                  <w:tcW w:w="2693" w:type="dxa"/>
                </w:tcPr>
                <w:p w:rsidR="009F0D88" w:rsidRPr="0095679A" w:rsidRDefault="009F0D88" w:rsidP="00AC05DA">
                  <w:pPr>
                    <w:keepNext/>
                    <w:keepLines/>
                    <w:spacing w:before="20" w:after="20"/>
                    <w:rPr>
                      <w:rFonts w:eastAsia="Arial" w:cs="Arial"/>
                      <w:color w:val="000000"/>
                      <w:sz w:val="16"/>
                      <w:szCs w:val="16"/>
                    </w:rPr>
                  </w:pPr>
                </w:p>
              </w:tc>
              <w:tc>
                <w:tcPr>
                  <w:tcW w:w="567" w:type="dxa"/>
                </w:tcPr>
                <w:p w:rsidR="009F0D88" w:rsidRPr="0095679A" w:rsidRDefault="009F0D88" w:rsidP="00AC05DA">
                  <w:pPr>
                    <w:keepNext/>
                    <w:keepLines/>
                    <w:spacing w:before="20" w:after="20"/>
                    <w:jc w:val="center"/>
                    <w:rPr>
                      <w:rFonts w:eastAsia="Arial" w:cs="Arial"/>
                      <w:color w:val="000000"/>
                      <w:sz w:val="16"/>
                      <w:szCs w:val="16"/>
                    </w:rPr>
                  </w:pPr>
                  <w:r w:rsidRPr="0095679A">
                    <w:rPr>
                      <w:rFonts w:eastAsia="Arial" w:cs="Arial"/>
                      <w:color w:val="000000"/>
                      <w:sz w:val="16"/>
                      <w:szCs w:val="16"/>
                    </w:rPr>
                    <w:t>2</w:t>
                  </w:r>
                </w:p>
              </w:tc>
            </w:tr>
            <w:tr w:rsidR="009F0D88" w:rsidRPr="0095679A" w:rsidTr="000B3C26">
              <w:tc>
                <w:tcPr>
                  <w:tcW w:w="2142" w:type="dxa"/>
                </w:tcPr>
                <w:p w:rsidR="009F0D88" w:rsidRPr="0095679A" w:rsidRDefault="009F0D88" w:rsidP="00AC05DA">
                  <w:pPr>
                    <w:keepNext/>
                    <w:keepLines/>
                    <w:spacing w:before="20" w:after="20"/>
                    <w:rPr>
                      <w:rFonts w:eastAsia="Arial" w:cs="Arial"/>
                      <w:color w:val="000000"/>
                      <w:sz w:val="16"/>
                      <w:szCs w:val="16"/>
                    </w:rPr>
                  </w:pPr>
                  <w:r w:rsidRPr="0095679A">
                    <w:rPr>
                      <w:rFonts w:eastAsia="Arial" w:cs="Arial"/>
                      <w:color w:val="000000"/>
                      <w:sz w:val="16"/>
                      <w:szCs w:val="16"/>
                    </w:rPr>
                    <w:t>only red</w:t>
                  </w:r>
                </w:p>
              </w:tc>
              <w:tc>
                <w:tcPr>
                  <w:tcW w:w="2693" w:type="dxa"/>
                </w:tcPr>
                <w:p w:rsidR="009F0D88" w:rsidRPr="0095679A" w:rsidRDefault="009F0D88" w:rsidP="00AC05DA">
                  <w:pPr>
                    <w:keepNext/>
                    <w:keepLines/>
                    <w:spacing w:before="20" w:after="20"/>
                    <w:rPr>
                      <w:rFonts w:eastAsia="Arial" w:cs="Arial"/>
                      <w:color w:val="000000"/>
                      <w:sz w:val="16"/>
                      <w:szCs w:val="16"/>
                    </w:rPr>
                  </w:pPr>
                  <w:r w:rsidRPr="0095679A">
                    <w:rPr>
                      <w:rFonts w:eastAsia="Arial" w:cs="Arial"/>
                      <w:color w:val="000000"/>
                      <w:sz w:val="16"/>
                      <w:szCs w:val="16"/>
                    </w:rPr>
                    <w:t>Festive</w:t>
                  </w:r>
                  <w:r w:rsidRPr="0095679A">
                    <w:rPr>
                      <w:rFonts w:eastAsia="Arial" w:cs="Arial"/>
                      <w:color w:val="000000"/>
                      <w:sz w:val="16"/>
                      <w:szCs w:val="16"/>
                      <w:u w:val="single"/>
                    </w:rPr>
                    <w:t xml:space="preserve">, </w:t>
                  </w:r>
                  <w:proofErr w:type="spellStart"/>
                  <w:r w:rsidRPr="0095679A">
                    <w:rPr>
                      <w:rFonts w:eastAsia="Arial" w:cs="Arial"/>
                      <w:color w:val="000000"/>
                      <w:sz w:val="16"/>
                      <w:szCs w:val="16"/>
                      <w:u w:val="single"/>
                    </w:rPr>
                    <w:t>Selkis</w:t>
                  </w:r>
                  <w:proofErr w:type="spellEnd"/>
                </w:p>
              </w:tc>
              <w:tc>
                <w:tcPr>
                  <w:tcW w:w="567" w:type="dxa"/>
                </w:tcPr>
                <w:p w:rsidR="009F0D88" w:rsidRPr="0095679A" w:rsidRDefault="009F0D88" w:rsidP="00AC05DA">
                  <w:pPr>
                    <w:keepNext/>
                    <w:keepLines/>
                    <w:spacing w:before="20" w:after="20"/>
                    <w:jc w:val="center"/>
                    <w:rPr>
                      <w:rFonts w:eastAsia="Arial" w:cs="Arial"/>
                      <w:color w:val="000000"/>
                      <w:sz w:val="16"/>
                      <w:szCs w:val="16"/>
                    </w:rPr>
                  </w:pPr>
                  <w:r w:rsidRPr="0095679A">
                    <w:rPr>
                      <w:rFonts w:eastAsia="Arial" w:cs="Arial"/>
                      <w:color w:val="000000"/>
                      <w:sz w:val="16"/>
                      <w:szCs w:val="16"/>
                    </w:rPr>
                    <w:t>3</w:t>
                  </w:r>
                </w:p>
              </w:tc>
            </w:tr>
          </w:tbl>
          <w:p w:rsidR="009F0D88" w:rsidRPr="0095679A" w:rsidRDefault="009F0D88" w:rsidP="00AC05DA">
            <w:pPr>
              <w:keepNext/>
              <w:keepLines/>
              <w:rPr>
                <w:rFonts w:cs="Arial"/>
                <w:i/>
              </w:rPr>
            </w:pPr>
          </w:p>
        </w:tc>
      </w:tr>
      <w:tr w:rsidR="009F0D88" w:rsidRPr="00BB27BD" w:rsidTr="000B3C26">
        <w:trPr>
          <w:cantSplit/>
        </w:trPr>
        <w:tc>
          <w:tcPr>
            <w:tcW w:w="1573" w:type="dxa"/>
            <w:tcBorders>
              <w:top w:val="single" w:sz="4" w:space="0" w:color="auto"/>
              <w:left w:val="single" w:sz="4" w:space="0" w:color="auto"/>
              <w:bottom w:val="single" w:sz="4" w:space="0" w:color="auto"/>
              <w:right w:val="single" w:sz="4" w:space="0" w:color="auto"/>
            </w:tcBorders>
            <w:shd w:val="clear" w:color="auto" w:fill="FFFFFF" w:themeFill="background1"/>
          </w:tcPr>
          <w:p w:rsidR="009F0D88" w:rsidRPr="00BB27BD" w:rsidRDefault="009F0D88" w:rsidP="000B3C26">
            <w:pPr>
              <w:jc w:val="left"/>
              <w:rPr>
                <w:rFonts w:cs="Arial"/>
              </w:rPr>
            </w:pPr>
            <w:r w:rsidRPr="00BB27BD">
              <w:rPr>
                <w:rFonts w:cs="Arial"/>
              </w:rPr>
              <w:t>Char. 32</w:t>
            </w:r>
          </w:p>
        </w:tc>
        <w:tc>
          <w:tcPr>
            <w:tcW w:w="7925" w:type="dxa"/>
            <w:tcBorders>
              <w:top w:val="single" w:sz="4" w:space="0" w:color="auto"/>
              <w:left w:val="single" w:sz="4" w:space="0" w:color="auto"/>
              <w:bottom w:val="single" w:sz="4" w:space="0" w:color="auto"/>
              <w:right w:val="single" w:sz="4" w:space="0" w:color="auto"/>
            </w:tcBorders>
            <w:shd w:val="clear" w:color="auto" w:fill="FFFFFF" w:themeFill="background1"/>
          </w:tcPr>
          <w:p w:rsidR="009F0D88" w:rsidRPr="00BB27BD" w:rsidRDefault="009F0D88" w:rsidP="000B3C26">
            <w:pPr>
              <w:keepNext/>
              <w:rPr>
                <w:rFonts w:cs="Arial"/>
              </w:rPr>
            </w:pPr>
            <w:r w:rsidRPr="00BB27BD">
              <w:rPr>
                <w:rFonts w:cs="Arial"/>
              </w:rPr>
              <w:t xml:space="preserve">- </w:t>
            </w:r>
            <w:proofErr w:type="gramStart"/>
            <w:r w:rsidRPr="00BB27BD">
              <w:rPr>
                <w:rFonts w:cs="Arial"/>
              </w:rPr>
              <w:t>to</w:t>
            </w:r>
            <w:proofErr w:type="gramEnd"/>
            <w:r w:rsidRPr="00BB27BD">
              <w:rPr>
                <w:rFonts w:cs="Arial"/>
              </w:rPr>
              <w:t xml:space="preserve"> check whether only applies for red and yellow varieties (char. then to read “Only varieties….”)</w:t>
            </w:r>
          </w:p>
          <w:p w:rsidR="009F0D88" w:rsidRPr="00BB27BD" w:rsidRDefault="009F0D88" w:rsidP="000B3C26">
            <w:pPr>
              <w:keepNext/>
              <w:rPr>
                <w:rFonts w:cs="Arial"/>
                <w:i/>
              </w:rPr>
            </w:pPr>
            <w:r w:rsidRPr="00BB27BD">
              <w:rPr>
                <w:rFonts w:cs="Arial"/>
                <w:i/>
              </w:rPr>
              <w:t xml:space="preserve">Leading Expert:  The French </w:t>
            </w:r>
            <w:proofErr w:type="spellStart"/>
            <w:r w:rsidRPr="00BB27BD">
              <w:rPr>
                <w:rFonts w:cs="Arial"/>
                <w:i/>
              </w:rPr>
              <w:t>Witloof</w:t>
            </w:r>
            <w:proofErr w:type="spellEnd"/>
            <w:r w:rsidRPr="00BB27BD">
              <w:rPr>
                <w:rFonts w:cs="Arial"/>
                <w:i/>
              </w:rPr>
              <w:t xml:space="preserve"> chicory DUS examiner is in favor to evaluate the general intensity of color, whatever the color is (only green, green and red, only red).Up to now, the observations made on a green and red leaf show that the 2 colors have the same intensity, therefore there is no need to precise the type of color. </w:t>
            </w:r>
          </w:p>
          <w:p w:rsidR="009F0D88" w:rsidRPr="00BB27BD" w:rsidRDefault="009F0D88" w:rsidP="000B3C26">
            <w:pPr>
              <w:keepNext/>
              <w:rPr>
                <w:rFonts w:cs="Arial"/>
                <w:i/>
              </w:rPr>
            </w:pPr>
            <w:r w:rsidRPr="00BB27BD">
              <w:rPr>
                <w:rFonts w:cs="Arial"/>
                <w:i/>
              </w:rPr>
              <w:t>The proposition is to keep it as it is.</w:t>
            </w:r>
          </w:p>
          <w:p w:rsidR="009F0D88" w:rsidRPr="00BB27BD" w:rsidRDefault="009F0D88" w:rsidP="000B3C26">
            <w:pPr>
              <w:keepNext/>
              <w:rPr>
                <w:rFonts w:cs="Arial"/>
              </w:rPr>
            </w:pPr>
            <w:r w:rsidRPr="00BB27BD">
              <w:rPr>
                <w:rFonts w:cs="Arial"/>
              </w:rPr>
              <w:t>- example varieties to read as follows:</w:t>
            </w:r>
          </w:p>
          <w:p w:rsidR="009F0D88" w:rsidRPr="00BB27BD" w:rsidRDefault="009F0D88" w:rsidP="000B3C26">
            <w:pPr>
              <w:keepNext/>
              <w:rPr>
                <w:rFonts w:cs="Arial"/>
              </w:rPr>
            </w:pPr>
          </w:p>
          <w:tbl>
            <w:tblPr>
              <w:tblW w:w="5402" w:type="dxa"/>
              <w:tblLayout w:type="fixed"/>
              <w:tblLook w:val="04A0" w:firstRow="1" w:lastRow="0" w:firstColumn="1" w:lastColumn="0" w:noHBand="0" w:noVBand="1"/>
            </w:tblPr>
            <w:tblGrid>
              <w:gridCol w:w="2000"/>
              <w:gridCol w:w="2835"/>
              <w:gridCol w:w="567"/>
            </w:tblGrid>
            <w:tr w:rsidR="009F0D88" w:rsidRPr="00BB27BD" w:rsidTr="000B3C26">
              <w:tc>
                <w:tcPr>
                  <w:tcW w:w="2000" w:type="dxa"/>
                </w:tcPr>
                <w:p w:rsidR="009F0D88" w:rsidRPr="00BB27BD" w:rsidRDefault="009F0D88" w:rsidP="000B3C26">
                  <w:pPr>
                    <w:spacing w:before="20" w:after="20"/>
                    <w:jc w:val="left"/>
                  </w:pPr>
                  <w:r w:rsidRPr="00BB27BD">
                    <w:rPr>
                      <w:rFonts w:eastAsia="Arial" w:cs="Arial"/>
                      <w:b/>
                      <w:bCs/>
                      <w:color w:val="000000"/>
                      <w:sz w:val="16"/>
                      <w:szCs w:val="16"/>
                    </w:rPr>
                    <w:t>Head: intensity of color of leaf blade</w:t>
                  </w:r>
                </w:p>
              </w:tc>
              <w:tc>
                <w:tcPr>
                  <w:tcW w:w="2835" w:type="dxa"/>
                </w:tcPr>
                <w:p w:rsidR="009F0D88" w:rsidRPr="00BB27BD" w:rsidRDefault="009F0D88" w:rsidP="000B3C26">
                  <w:pPr>
                    <w:keepNext/>
                    <w:spacing w:before="20" w:after="20"/>
                    <w:rPr>
                      <w:rFonts w:cs="Arial"/>
                    </w:rPr>
                  </w:pPr>
                </w:p>
              </w:tc>
              <w:tc>
                <w:tcPr>
                  <w:tcW w:w="567" w:type="dxa"/>
                </w:tcPr>
                <w:p w:rsidR="009F0D88" w:rsidRPr="00BB27BD" w:rsidRDefault="009F0D88" w:rsidP="000B3C26">
                  <w:pPr>
                    <w:keepNext/>
                    <w:spacing w:before="20" w:after="20"/>
                    <w:rPr>
                      <w:rFonts w:cs="Arial"/>
                    </w:rPr>
                  </w:pPr>
                </w:p>
              </w:tc>
            </w:tr>
            <w:tr w:rsidR="009F0D88" w:rsidRPr="00BB27BD" w:rsidTr="000B3C26">
              <w:tc>
                <w:tcPr>
                  <w:tcW w:w="2000" w:type="dxa"/>
                </w:tcPr>
                <w:p w:rsidR="009F0D88" w:rsidRPr="00BB27BD" w:rsidRDefault="009F0D88" w:rsidP="000B3C26">
                  <w:pPr>
                    <w:spacing w:before="20" w:after="20"/>
                    <w:rPr>
                      <w:rFonts w:eastAsia="Arial" w:cs="Arial"/>
                      <w:color w:val="000000"/>
                      <w:sz w:val="16"/>
                      <w:szCs w:val="16"/>
                    </w:rPr>
                  </w:pPr>
                  <w:r w:rsidRPr="00BB27BD">
                    <w:rPr>
                      <w:rFonts w:eastAsia="Arial" w:cs="Arial"/>
                      <w:color w:val="000000"/>
                      <w:sz w:val="16"/>
                      <w:szCs w:val="16"/>
                    </w:rPr>
                    <w:t>light</w:t>
                  </w:r>
                </w:p>
              </w:tc>
              <w:tc>
                <w:tcPr>
                  <w:tcW w:w="2835" w:type="dxa"/>
                </w:tcPr>
                <w:p w:rsidR="009F0D88" w:rsidRPr="00BB27BD" w:rsidRDefault="009F0D88" w:rsidP="000B3C26">
                  <w:pPr>
                    <w:spacing w:before="20" w:after="20"/>
                    <w:rPr>
                      <w:rFonts w:eastAsia="Arial" w:cs="Arial"/>
                      <w:color w:val="000000"/>
                      <w:sz w:val="16"/>
                      <w:szCs w:val="16"/>
                    </w:rPr>
                  </w:pPr>
                  <w:r w:rsidRPr="00BB27BD">
                    <w:rPr>
                      <w:rFonts w:eastAsia="Arial" w:cs="Arial"/>
                      <w:color w:val="000000"/>
                      <w:sz w:val="16"/>
                      <w:szCs w:val="16"/>
                    </w:rPr>
                    <w:t xml:space="preserve">Elegance, </w:t>
                  </w:r>
                  <w:proofErr w:type="spellStart"/>
                  <w:r w:rsidRPr="00BB27BD">
                    <w:rPr>
                      <w:rFonts w:eastAsia="Arial" w:cs="Arial"/>
                      <w:color w:val="000000"/>
                      <w:sz w:val="16"/>
                      <w:szCs w:val="16"/>
                    </w:rPr>
                    <w:t>Perfo</w:t>
                  </w:r>
                  <w:proofErr w:type="spellEnd"/>
                </w:p>
              </w:tc>
              <w:tc>
                <w:tcPr>
                  <w:tcW w:w="567" w:type="dxa"/>
                </w:tcPr>
                <w:p w:rsidR="009F0D88" w:rsidRPr="00BB27BD" w:rsidRDefault="009F0D88" w:rsidP="000B3C26">
                  <w:pPr>
                    <w:spacing w:before="20" w:after="20"/>
                    <w:jc w:val="center"/>
                    <w:rPr>
                      <w:rFonts w:eastAsia="Arial" w:cs="Arial"/>
                      <w:color w:val="000000"/>
                      <w:sz w:val="16"/>
                      <w:szCs w:val="16"/>
                    </w:rPr>
                  </w:pPr>
                  <w:r w:rsidRPr="00BB27BD">
                    <w:rPr>
                      <w:rFonts w:eastAsia="Arial" w:cs="Arial"/>
                      <w:color w:val="000000"/>
                      <w:sz w:val="16"/>
                      <w:szCs w:val="16"/>
                    </w:rPr>
                    <w:t>3</w:t>
                  </w:r>
                </w:p>
              </w:tc>
            </w:tr>
            <w:tr w:rsidR="009F0D88" w:rsidRPr="00BB27BD" w:rsidTr="000B3C26">
              <w:tc>
                <w:tcPr>
                  <w:tcW w:w="2000" w:type="dxa"/>
                </w:tcPr>
                <w:p w:rsidR="009F0D88" w:rsidRPr="00BB27BD" w:rsidRDefault="009F0D88" w:rsidP="000B3C26">
                  <w:pPr>
                    <w:spacing w:before="20" w:after="20"/>
                    <w:rPr>
                      <w:rFonts w:eastAsia="Arial" w:cs="Arial"/>
                      <w:color w:val="000000"/>
                      <w:sz w:val="16"/>
                      <w:szCs w:val="16"/>
                    </w:rPr>
                  </w:pPr>
                  <w:r w:rsidRPr="00BB27BD">
                    <w:rPr>
                      <w:rFonts w:eastAsia="Arial" w:cs="Arial"/>
                      <w:color w:val="000000"/>
                      <w:sz w:val="16"/>
                      <w:szCs w:val="16"/>
                    </w:rPr>
                    <w:t>medium</w:t>
                  </w:r>
                </w:p>
              </w:tc>
              <w:tc>
                <w:tcPr>
                  <w:tcW w:w="2835" w:type="dxa"/>
                </w:tcPr>
                <w:p w:rsidR="009F0D88" w:rsidRPr="00BB27BD" w:rsidRDefault="009F0D88" w:rsidP="000B3C26">
                  <w:pPr>
                    <w:spacing w:before="20" w:after="20"/>
                    <w:rPr>
                      <w:rFonts w:eastAsia="Arial" w:cs="Arial"/>
                      <w:color w:val="000000"/>
                      <w:sz w:val="16"/>
                      <w:szCs w:val="16"/>
                    </w:rPr>
                  </w:pPr>
                  <w:proofErr w:type="spellStart"/>
                  <w:r w:rsidRPr="00BB27BD">
                    <w:rPr>
                      <w:rFonts w:eastAsia="Arial" w:cs="Arial"/>
                      <w:color w:val="000000"/>
                      <w:sz w:val="16"/>
                      <w:szCs w:val="16"/>
                    </w:rPr>
                    <w:t>Baccara</w:t>
                  </w:r>
                  <w:proofErr w:type="spellEnd"/>
                  <w:r w:rsidRPr="00BB27BD">
                    <w:rPr>
                      <w:rFonts w:eastAsia="Arial" w:cs="Arial"/>
                      <w:color w:val="000000"/>
                      <w:sz w:val="16"/>
                      <w:szCs w:val="16"/>
                    </w:rPr>
                    <w:t xml:space="preserve">, </w:t>
                  </w:r>
                  <w:r w:rsidRPr="00BB27BD">
                    <w:rPr>
                      <w:rFonts w:eastAsia="Arial" w:cs="Arial"/>
                      <w:color w:val="000000"/>
                      <w:sz w:val="16"/>
                      <w:szCs w:val="16"/>
                      <w:u w:val="single"/>
                    </w:rPr>
                    <w:t>Harmonie,</w:t>
                  </w:r>
                  <w:r w:rsidRPr="00BB27BD">
                    <w:rPr>
                      <w:rFonts w:eastAsia="Arial" w:cs="Arial"/>
                      <w:color w:val="000000"/>
                      <w:sz w:val="16"/>
                      <w:szCs w:val="16"/>
                    </w:rPr>
                    <w:t xml:space="preserve"> </w:t>
                  </w:r>
                  <w:proofErr w:type="spellStart"/>
                  <w:r w:rsidRPr="00BB27BD">
                    <w:rPr>
                      <w:rFonts w:eastAsia="Arial" w:cs="Arial"/>
                      <w:color w:val="000000"/>
                      <w:sz w:val="16"/>
                      <w:szCs w:val="16"/>
                    </w:rPr>
                    <w:t>Ombline</w:t>
                  </w:r>
                  <w:proofErr w:type="spellEnd"/>
                  <w:r w:rsidRPr="00BB27BD">
                    <w:rPr>
                      <w:rFonts w:eastAsia="Arial" w:cs="Arial"/>
                      <w:color w:val="000000"/>
                      <w:sz w:val="16"/>
                      <w:szCs w:val="16"/>
                      <w:u w:val="single"/>
                    </w:rPr>
                    <w:t xml:space="preserve">, </w:t>
                  </w:r>
                  <w:proofErr w:type="spellStart"/>
                  <w:r w:rsidRPr="00BB27BD">
                    <w:rPr>
                      <w:rFonts w:eastAsia="Arial" w:cs="Arial"/>
                      <w:color w:val="000000"/>
                      <w:sz w:val="16"/>
                      <w:szCs w:val="16"/>
                      <w:u w:val="single"/>
                    </w:rPr>
                    <w:t>Selkis</w:t>
                  </w:r>
                  <w:proofErr w:type="spellEnd"/>
                </w:p>
              </w:tc>
              <w:tc>
                <w:tcPr>
                  <w:tcW w:w="567" w:type="dxa"/>
                </w:tcPr>
                <w:p w:rsidR="009F0D88" w:rsidRPr="00BB27BD" w:rsidRDefault="009F0D88" w:rsidP="000B3C26">
                  <w:pPr>
                    <w:spacing w:before="20" w:after="20"/>
                    <w:jc w:val="center"/>
                    <w:rPr>
                      <w:rFonts w:eastAsia="Arial" w:cs="Arial"/>
                      <w:color w:val="000000"/>
                      <w:sz w:val="16"/>
                      <w:szCs w:val="16"/>
                    </w:rPr>
                  </w:pPr>
                  <w:r w:rsidRPr="00BB27BD">
                    <w:rPr>
                      <w:rFonts w:eastAsia="Arial" w:cs="Arial"/>
                      <w:color w:val="000000"/>
                      <w:sz w:val="16"/>
                      <w:szCs w:val="16"/>
                    </w:rPr>
                    <w:t>5</w:t>
                  </w:r>
                </w:p>
              </w:tc>
            </w:tr>
            <w:tr w:rsidR="009F0D88" w:rsidRPr="00BB27BD" w:rsidTr="000B3C26">
              <w:tc>
                <w:tcPr>
                  <w:tcW w:w="2000" w:type="dxa"/>
                </w:tcPr>
                <w:p w:rsidR="009F0D88" w:rsidRPr="00BB27BD" w:rsidRDefault="009F0D88" w:rsidP="000B3C26">
                  <w:pPr>
                    <w:spacing w:before="20" w:after="20"/>
                    <w:rPr>
                      <w:rFonts w:eastAsia="Arial" w:cs="Arial"/>
                      <w:color w:val="000000"/>
                      <w:sz w:val="16"/>
                      <w:szCs w:val="16"/>
                    </w:rPr>
                  </w:pPr>
                  <w:r w:rsidRPr="00BB27BD">
                    <w:rPr>
                      <w:rFonts w:eastAsia="Arial" w:cs="Arial"/>
                      <w:color w:val="000000"/>
                      <w:sz w:val="16"/>
                      <w:szCs w:val="16"/>
                    </w:rPr>
                    <w:t>dark</w:t>
                  </w:r>
                </w:p>
              </w:tc>
              <w:tc>
                <w:tcPr>
                  <w:tcW w:w="2835" w:type="dxa"/>
                </w:tcPr>
                <w:p w:rsidR="009F0D88" w:rsidRPr="00BB27BD" w:rsidRDefault="009F0D88" w:rsidP="000B3C26">
                  <w:pPr>
                    <w:spacing w:before="20" w:after="20"/>
                    <w:rPr>
                      <w:rFonts w:eastAsia="Arial" w:cs="Arial"/>
                      <w:color w:val="000000"/>
                      <w:sz w:val="16"/>
                      <w:szCs w:val="16"/>
                    </w:rPr>
                  </w:pPr>
                  <w:proofErr w:type="spellStart"/>
                  <w:r w:rsidRPr="00BB27BD">
                    <w:rPr>
                      <w:rFonts w:eastAsia="Arial" w:cs="Arial"/>
                      <w:color w:val="000000"/>
                      <w:sz w:val="16"/>
                      <w:szCs w:val="16"/>
                    </w:rPr>
                    <w:t>Abellis</w:t>
                  </w:r>
                  <w:proofErr w:type="spellEnd"/>
                  <w:r w:rsidRPr="00BB27BD">
                    <w:rPr>
                      <w:rFonts w:eastAsia="Arial" w:cs="Arial"/>
                      <w:color w:val="000000"/>
                      <w:sz w:val="16"/>
                      <w:szCs w:val="16"/>
                    </w:rPr>
                    <w:t xml:space="preserve">, </w:t>
                  </w:r>
                  <w:proofErr w:type="spellStart"/>
                  <w:r w:rsidRPr="00BB27BD">
                    <w:rPr>
                      <w:rFonts w:eastAsia="Arial" w:cs="Arial"/>
                      <w:color w:val="000000"/>
                      <w:sz w:val="16"/>
                      <w:szCs w:val="16"/>
                    </w:rPr>
                    <w:t>Ecrine</w:t>
                  </w:r>
                  <w:proofErr w:type="spellEnd"/>
                  <w:r w:rsidRPr="00BB27BD">
                    <w:rPr>
                      <w:rFonts w:eastAsia="Arial" w:cs="Arial"/>
                      <w:color w:val="000000"/>
                      <w:sz w:val="16"/>
                      <w:szCs w:val="16"/>
                      <w:u w:val="single"/>
                    </w:rPr>
                    <w:t xml:space="preserve">, Festive, </w:t>
                  </w:r>
                  <w:proofErr w:type="spellStart"/>
                  <w:r w:rsidRPr="00BB27BD">
                    <w:rPr>
                      <w:rFonts w:eastAsia="Arial" w:cs="Arial"/>
                      <w:color w:val="000000"/>
                      <w:sz w:val="16"/>
                      <w:szCs w:val="16"/>
                      <w:u w:val="single"/>
                    </w:rPr>
                    <w:t>Takine</w:t>
                  </w:r>
                  <w:proofErr w:type="spellEnd"/>
                </w:p>
              </w:tc>
              <w:tc>
                <w:tcPr>
                  <w:tcW w:w="567" w:type="dxa"/>
                </w:tcPr>
                <w:p w:rsidR="009F0D88" w:rsidRPr="00BB27BD" w:rsidRDefault="009F0D88" w:rsidP="000B3C26">
                  <w:pPr>
                    <w:spacing w:before="20" w:after="20"/>
                    <w:jc w:val="center"/>
                    <w:rPr>
                      <w:rFonts w:eastAsia="Arial" w:cs="Arial"/>
                      <w:color w:val="000000"/>
                      <w:sz w:val="16"/>
                      <w:szCs w:val="16"/>
                    </w:rPr>
                  </w:pPr>
                  <w:r w:rsidRPr="00BB27BD">
                    <w:rPr>
                      <w:rFonts w:eastAsia="Arial" w:cs="Arial"/>
                      <w:color w:val="000000"/>
                      <w:sz w:val="16"/>
                      <w:szCs w:val="16"/>
                    </w:rPr>
                    <w:t>7</w:t>
                  </w:r>
                </w:p>
              </w:tc>
            </w:tr>
          </w:tbl>
          <w:p w:rsidR="009F0D88" w:rsidRPr="00BB27BD" w:rsidRDefault="009F0D88" w:rsidP="000B3C26">
            <w:pPr>
              <w:keepNext/>
              <w:rPr>
                <w:rFonts w:cs="Arial"/>
                <w:i/>
              </w:rPr>
            </w:pPr>
          </w:p>
        </w:tc>
      </w:tr>
    </w:tbl>
    <w:p w:rsidR="009F0D88" w:rsidRDefault="009F0D88" w:rsidP="009F0D88">
      <w:r w:rsidRPr="00BB27BD">
        <w:t>(</w:t>
      </w:r>
      <w:proofErr w:type="gramStart"/>
      <w:r w:rsidRPr="00BB27BD">
        <w:t>see</w:t>
      </w:r>
      <w:proofErr w:type="gramEnd"/>
      <w:r w:rsidRPr="00BB27BD">
        <w:t xml:space="preserve"> documents </w:t>
      </w:r>
      <w:hyperlink r:id="rId41" w:history="1">
        <w:r w:rsidRPr="00BB27BD">
          <w:rPr>
            <w:rStyle w:val="Hyperlink"/>
          </w:rPr>
          <w:t>TG/173/4(proj.6)</w:t>
        </w:r>
      </w:hyperlink>
      <w:r w:rsidRPr="00BB27BD">
        <w:t xml:space="preserve"> and </w:t>
      </w:r>
      <w:hyperlink r:id="rId42" w:history="1">
        <w:r w:rsidRPr="00BB27BD">
          <w:rPr>
            <w:rStyle w:val="Hyperlink"/>
          </w:rPr>
          <w:t>TC/53/31</w:t>
        </w:r>
      </w:hyperlink>
      <w:r w:rsidRPr="00BB27BD">
        <w:t>)</w:t>
      </w:r>
    </w:p>
    <w:p w:rsidR="00A40AAF" w:rsidRDefault="00A40AAF" w:rsidP="00C05D09"/>
    <w:p w:rsidR="00C27463" w:rsidRDefault="00C27463" w:rsidP="00C27463">
      <w:pPr>
        <w:pStyle w:val="Heading3"/>
      </w:pPr>
      <w:proofErr w:type="gramStart"/>
      <w:r>
        <w:t>Tomato (</w:t>
      </w:r>
      <w:r w:rsidRPr="00C27463">
        <w:rPr>
          <w:i w:val="0"/>
        </w:rPr>
        <w:t xml:space="preserve">Solanum </w:t>
      </w:r>
      <w:proofErr w:type="spellStart"/>
      <w:r w:rsidRPr="00C27463">
        <w:rPr>
          <w:i w:val="0"/>
        </w:rPr>
        <w:t>lycopersicum</w:t>
      </w:r>
      <w:proofErr w:type="spellEnd"/>
      <w:r>
        <w:t xml:space="preserve"> L.)</w:t>
      </w:r>
      <w:proofErr w:type="gramEnd"/>
    </w:p>
    <w:p w:rsidR="00C27463" w:rsidRDefault="00C27463" w:rsidP="00C05D09"/>
    <w:p w:rsidR="00356C6C" w:rsidRPr="003D1592" w:rsidRDefault="00BB27BD" w:rsidP="00356C6C">
      <w:pPr>
        <w:tabs>
          <w:tab w:val="left" w:pos="0"/>
          <w:tab w:val="left" w:pos="672"/>
          <w:tab w:val="left" w:pos="2592"/>
          <w:tab w:val="left" w:pos="3072"/>
        </w:tabs>
        <w:rPr>
          <w:rFonts w:cs="Tahoma"/>
          <w:i/>
          <w:szCs w:val="18"/>
        </w:rPr>
      </w:pPr>
      <w:r w:rsidRPr="00C27463">
        <w:fldChar w:fldCharType="begin"/>
      </w:r>
      <w:r w:rsidRPr="00C27463">
        <w:instrText xml:space="preserve"> AUTONUM  </w:instrText>
      </w:r>
      <w:r w:rsidRPr="00C27463">
        <w:fldChar w:fldCharType="end"/>
      </w:r>
      <w:r w:rsidRPr="00C27463">
        <w:tab/>
        <w:t>The TWV noted tha</w:t>
      </w:r>
      <w:r>
        <w:t xml:space="preserve">t, </w:t>
      </w:r>
      <w:r w:rsidRPr="003D1592">
        <w:t xml:space="preserve">after adoption of </w:t>
      </w:r>
      <w:r w:rsidR="00356C6C" w:rsidRPr="003D1592">
        <w:t xml:space="preserve">the partial revision of </w:t>
      </w:r>
      <w:r w:rsidRPr="003D1592">
        <w:t>the Test Guidelines for Tomato</w:t>
      </w:r>
      <w:r w:rsidR="00356C6C" w:rsidRPr="003D1592">
        <w:t xml:space="preserve"> (see document </w:t>
      </w:r>
      <w:hyperlink r:id="rId43" w:history="1">
        <w:r w:rsidR="00356C6C" w:rsidRPr="003D1592">
          <w:rPr>
            <w:rStyle w:val="Hyperlink"/>
          </w:rPr>
          <w:t>TC/53/27</w:t>
        </w:r>
      </w:hyperlink>
      <w:r w:rsidR="00BC3B1B" w:rsidRPr="003D1592">
        <w:rPr>
          <w:rStyle w:val="Hyperlink"/>
        </w:rPr>
        <w:t>)</w:t>
      </w:r>
      <w:r w:rsidRPr="003D1592">
        <w:t xml:space="preserve">, </w:t>
      </w:r>
      <w:r w:rsidR="00356C6C" w:rsidRPr="003D1592">
        <w:t xml:space="preserve">a </w:t>
      </w:r>
      <w:r w:rsidR="00363E85" w:rsidRPr="003D1592">
        <w:t xml:space="preserve">need for </w:t>
      </w:r>
      <w:r w:rsidR="00356C6C" w:rsidRPr="003D1592">
        <w:t xml:space="preserve">clarification was </w:t>
      </w:r>
      <w:r w:rsidR="00363E85" w:rsidRPr="003D1592">
        <w:t>identified</w:t>
      </w:r>
      <w:r w:rsidR="00356C6C" w:rsidRPr="003D1592">
        <w:t xml:space="preserve"> with regard to the explanation Ad. 57: Resistance to Tomato yellow leaf curl virus (TYLCV), (</w:t>
      </w:r>
      <w:proofErr w:type="spellStart"/>
      <w:r w:rsidR="00356C6C" w:rsidRPr="003D1592">
        <w:t>i</w:t>
      </w:r>
      <w:proofErr w:type="spellEnd"/>
      <w:r w:rsidR="00356C6C" w:rsidRPr="003D1592">
        <w:t xml:space="preserve">) </w:t>
      </w:r>
      <w:proofErr w:type="spellStart"/>
      <w:r w:rsidR="00356C6C" w:rsidRPr="003D1592">
        <w:t>agroinoculation</w:t>
      </w:r>
      <w:proofErr w:type="spellEnd"/>
      <w:r w:rsidR="00356C6C" w:rsidRPr="003D1592">
        <w:t xml:space="preserve"> method.  The TWV agreed to consider this issue during the discussions of the new partial revisions for the Test Guidelines of Tomato (see document TWV/51/10) and the Test Guidelines of Tomato Rootstocks (see document TWV/51/11).</w:t>
      </w:r>
    </w:p>
    <w:p w:rsidR="00356C6C" w:rsidRPr="003D1592" w:rsidRDefault="00356C6C" w:rsidP="00356C6C">
      <w:pPr>
        <w:tabs>
          <w:tab w:val="left" w:pos="0"/>
          <w:tab w:val="left" w:pos="672"/>
          <w:tab w:val="left" w:pos="2592"/>
          <w:tab w:val="left" w:pos="3072"/>
        </w:tabs>
        <w:rPr>
          <w:rFonts w:cs="Tahoma"/>
          <w:i/>
          <w:szCs w:val="18"/>
        </w:rPr>
      </w:pPr>
    </w:p>
    <w:p w:rsidR="00C05D09" w:rsidRPr="003D1592" w:rsidRDefault="00356C6C" w:rsidP="00C05D09">
      <w:r w:rsidRPr="003D1592">
        <w:fldChar w:fldCharType="begin"/>
      </w:r>
      <w:r w:rsidRPr="003D1592">
        <w:instrText xml:space="preserve"> AUTONUM  </w:instrText>
      </w:r>
      <w:r w:rsidRPr="003D1592">
        <w:fldChar w:fldCharType="end"/>
      </w:r>
      <w:r w:rsidRPr="003D1592">
        <w:tab/>
      </w:r>
      <w:r w:rsidR="00C27463" w:rsidRPr="003D1592">
        <w:t xml:space="preserve">The TWV proposed the following disclaimer for consideration by </w:t>
      </w:r>
      <w:r w:rsidRPr="003D1592">
        <w:t xml:space="preserve">the TC </w:t>
      </w:r>
      <w:r w:rsidR="00C27463" w:rsidRPr="003D1592">
        <w:t>for inclusion in the partial revision of the Test Guidelines for Tomato adopted in 2016:</w:t>
      </w:r>
    </w:p>
    <w:p w:rsidR="00C27463" w:rsidRPr="003D1592" w:rsidRDefault="00C27463" w:rsidP="00BC0E84"/>
    <w:p w:rsidR="00BC0E84" w:rsidRPr="003D1592" w:rsidRDefault="00C27463" w:rsidP="00D32B63">
      <w:pPr>
        <w:ind w:left="567" w:right="567"/>
        <w:rPr>
          <w:bCs/>
          <w:lang w:val="nl-NL"/>
        </w:rPr>
      </w:pPr>
      <w:r w:rsidRPr="003D1592">
        <w:rPr>
          <w:bCs/>
          <w:sz w:val="18"/>
          <w:lang w:val="nl-NL"/>
        </w:rPr>
        <w:t>“</w:t>
      </w:r>
      <w:r w:rsidR="00BC0E84" w:rsidRPr="003D1592">
        <w:rPr>
          <w:bCs/>
          <w:sz w:val="18"/>
          <w:lang w:val="nl-NL"/>
        </w:rPr>
        <w:t>The transformed Agrobacterium tumefaciens is a G</w:t>
      </w:r>
      <w:r w:rsidR="00BC3B1B" w:rsidRPr="003D1592">
        <w:rPr>
          <w:bCs/>
          <w:sz w:val="18"/>
          <w:lang w:val="nl-NL"/>
        </w:rPr>
        <w:t xml:space="preserve">eneticaly </w:t>
      </w:r>
      <w:r w:rsidR="00BC0E84" w:rsidRPr="003D1592">
        <w:rPr>
          <w:bCs/>
          <w:sz w:val="18"/>
          <w:lang w:val="nl-NL"/>
        </w:rPr>
        <w:t>M</w:t>
      </w:r>
      <w:r w:rsidR="00BC3B1B" w:rsidRPr="003D1592">
        <w:rPr>
          <w:bCs/>
          <w:sz w:val="18"/>
          <w:lang w:val="nl-NL"/>
        </w:rPr>
        <w:t xml:space="preserve">odified </w:t>
      </w:r>
      <w:r w:rsidR="00BC0E84" w:rsidRPr="003D1592">
        <w:rPr>
          <w:bCs/>
          <w:sz w:val="18"/>
          <w:lang w:val="nl-NL"/>
        </w:rPr>
        <w:t>O</w:t>
      </w:r>
      <w:r w:rsidR="00BC3B1B" w:rsidRPr="003D1592">
        <w:rPr>
          <w:bCs/>
          <w:sz w:val="18"/>
          <w:lang w:val="nl-NL"/>
        </w:rPr>
        <w:t>rganism</w:t>
      </w:r>
      <w:r w:rsidR="00BC0E84" w:rsidRPr="003D1592">
        <w:rPr>
          <w:bCs/>
          <w:sz w:val="18"/>
          <w:lang w:val="nl-NL"/>
        </w:rPr>
        <w:t xml:space="preserve"> and requires to comply with legislation concerning the protection of the envir</w:t>
      </w:r>
      <w:r w:rsidR="00BC3B1B" w:rsidRPr="003D1592">
        <w:rPr>
          <w:bCs/>
          <w:sz w:val="18"/>
          <w:lang w:val="nl-NL"/>
        </w:rPr>
        <w:t>onment, human and animal health</w:t>
      </w:r>
      <w:r w:rsidR="00BC0E84" w:rsidRPr="003D1592">
        <w:rPr>
          <w:bCs/>
          <w:sz w:val="18"/>
          <w:lang w:val="nl-NL"/>
        </w:rPr>
        <w:t>.</w:t>
      </w:r>
      <w:r w:rsidRPr="003D1592">
        <w:rPr>
          <w:bCs/>
          <w:sz w:val="18"/>
          <w:lang w:val="nl-NL"/>
        </w:rPr>
        <w:t>”</w:t>
      </w:r>
    </w:p>
    <w:p w:rsidR="00BC0E84" w:rsidRPr="003D1592" w:rsidRDefault="00BC0E84" w:rsidP="00C05D09">
      <w:pPr>
        <w:rPr>
          <w:lang w:val="nl-NL"/>
        </w:rPr>
      </w:pPr>
    </w:p>
    <w:p w:rsidR="00E83575" w:rsidRPr="00BC0E84" w:rsidRDefault="00E83575" w:rsidP="00C05D09">
      <w:pPr>
        <w:rPr>
          <w:lang w:val="nl-NL"/>
        </w:rPr>
      </w:pPr>
      <w:r w:rsidRPr="003D1592">
        <w:rPr>
          <w:lang w:val="nl-NL"/>
        </w:rPr>
        <w:fldChar w:fldCharType="begin"/>
      </w:r>
      <w:r w:rsidRPr="003D1592">
        <w:rPr>
          <w:lang w:val="nl-NL"/>
        </w:rPr>
        <w:instrText xml:space="preserve"> AUTONUM  </w:instrText>
      </w:r>
      <w:r w:rsidRPr="003D1592">
        <w:rPr>
          <w:lang w:val="nl-NL"/>
        </w:rPr>
        <w:fldChar w:fldCharType="end"/>
      </w:r>
      <w:r w:rsidRPr="003D1592">
        <w:rPr>
          <w:lang w:val="nl-NL"/>
        </w:rPr>
        <w:tab/>
        <w:t>The TWV agreed that the partial revision of the Test Guidelines for Tomato adopted by the TC in 2017 would not be published on the UPOV website, but would be superseeded by the new partial revision to be submitted to the TC at its session in 2018.</w:t>
      </w:r>
    </w:p>
    <w:p w:rsidR="00C05D09" w:rsidRPr="00BC3B1B" w:rsidRDefault="00C05D09" w:rsidP="00C05D09">
      <w:pPr>
        <w:rPr>
          <w:lang w:val="nl-NL"/>
        </w:rPr>
      </w:pPr>
    </w:p>
    <w:p w:rsidR="00C05D09" w:rsidRPr="00D32B63" w:rsidRDefault="00C05D09" w:rsidP="00CB06AC">
      <w:pPr>
        <w:pStyle w:val="Heading2"/>
      </w:pPr>
      <w:r w:rsidRPr="000F2AF4">
        <w:t>Discussion on draft Test Guidelines</w:t>
      </w:r>
    </w:p>
    <w:p w:rsidR="006E78D0" w:rsidRDefault="006E78D0" w:rsidP="00C05D09">
      <w:pPr>
        <w:keepNext/>
      </w:pPr>
    </w:p>
    <w:p w:rsidR="00162B61" w:rsidRPr="006C2DDF" w:rsidRDefault="00162B61" w:rsidP="00162B61">
      <w:pPr>
        <w:pStyle w:val="Style10"/>
        <w:tabs>
          <w:tab w:val="clear" w:pos="907"/>
          <w:tab w:val="clear" w:pos="1077"/>
        </w:tabs>
        <w:rPr>
          <w:rFonts w:ascii="Arial" w:eastAsia="Times New Roman" w:hAnsi="Arial"/>
          <w:sz w:val="20"/>
          <w:szCs w:val="20"/>
          <w:lang w:eastAsia="en-US"/>
        </w:rPr>
      </w:pPr>
      <w:r w:rsidRPr="006C2DDF">
        <w:rPr>
          <w:rFonts w:ascii="Arial" w:eastAsia="Times New Roman" w:hAnsi="Arial"/>
          <w:sz w:val="20"/>
          <w:szCs w:val="20"/>
          <w:lang w:eastAsia="en-US"/>
        </w:rPr>
        <w:fldChar w:fldCharType="begin"/>
      </w:r>
      <w:r w:rsidRPr="006C2DDF">
        <w:rPr>
          <w:rFonts w:ascii="Arial" w:eastAsia="Times New Roman" w:hAnsi="Arial"/>
          <w:sz w:val="20"/>
          <w:szCs w:val="20"/>
          <w:lang w:eastAsia="en-US"/>
        </w:rPr>
        <w:instrText xml:space="preserve"> AUTONUM  </w:instrText>
      </w:r>
      <w:r w:rsidRPr="006C2DDF">
        <w:rPr>
          <w:rFonts w:ascii="Arial" w:eastAsia="Times New Roman" w:hAnsi="Arial"/>
          <w:sz w:val="20"/>
          <w:szCs w:val="20"/>
          <w:lang w:eastAsia="en-US"/>
        </w:rPr>
        <w:fldChar w:fldCharType="end"/>
      </w:r>
      <w:r w:rsidRPr="006C2DDF">
        <w:rPr>
          <w:rFonts w:ascii="Arial" w:eastAsia="Times New Roman" w:hAnsi="Arial"/>
          <w:sz w:val="20"/>
          <w:szCs w:val="20"/>
          <w:lang w:eastAsia="en-US"/>
        </w:rPr>
        <w:tab/>
        <w:t xml:space="preserve">The TWV appreciated the opportunity, in conjunction with discussion of Test Guidelines, to visit field trials for Turnip, Brown Mustard, Tomato, tomato rootstock and broccoli and also </w:t>
      </w:r>
      <w:r w:rsidR="00DB4FD5">
        <w:rPr>
          <w:rFonts w:ascii="Arial" w:eastAsia="Times New Roman" w:hAnsi="Arial"/>
          <w:sz w:val="20"/>
          <w:szCs w:val="20"/>
          <w:lang w:eastAsia="en-US"/>
        </w:rPr>
        <w:t>the opportunity to see mushroom</w:t>
      </w:r>
      <w:r w:rsidRPr="006C2DDF">
        <w:rPr>
          <w:rFonts w:ascii="Arial" w:eastAsia="Times New Roman" w:hAnsi="Arial"/>
          <w:sz w:val="20"/>
          <w:szCs w:val="20"/>
          <w:lang w:eastAsia="en-US"/>
        </w:rPr>
        <w:t xml:space="preserve"> and Swiss chard samples brought to the meeting room.</w:t>
      </w:r>
    </w:p>
    <w:p w:rsidR="00162B61" w:rsidRDefault="00162B61" w:rsidP="00C05D09">
      <w:pPr>
        <w:keepNext/>
      </w:pPr>
    </w:p>
    <w:p w:rsidR="00325836" w:rsidRDefault="00325836" w:rsidP="00C05D09">
      <w:pPr>
        <w:keepNext/>
      </w:pPr>
      <w:r w:rsidRPr="007434F0">
        <w:fldChar w:fldCharType="begin"/>
      </w:r>
      <w:r w:rsidRPr="007434F0">
        <w:instrText xml:space="preserve"> AUTONUM  </w:instrText>
      </w:r>
      <w:r w:rsidRPr="007434F0">
        <w:fldChar w:fldCharType="end"/>
      </w:r>
      <w:r w:rsidRPr="007434F0">
        <w:tab/>
        <w:t>The TWV</w:t>
      </w:r>
      <w:r>
        <w:t xml:space="preserve"> requested the Office of the Union to check what was decided by the TC in relation to the new nomenclature for virus and disease names in Test Guidelines and adjust accordingly.</w:t>
      </w:r>
    </w:p>
    <w:p w:rsidR="00325836" w:rsidRPr="000F2AF4" w:rsidRDefault="00325836" w:rsidP="00C05D09">
      <w:pPr>
        <w:keepNext/>
      </w:pPr>
    </w:p>
    <w:p w:rsidR="00BB27BD" w:rsidRPr="000F2AF4" w:rsidRDefault="00BB27BD" w:rsidP="00BB27BD">
      <w:pPr>
        <w:keepNext/>
        <w:rPr>
          <w:i/>
          <w:snapToGrid w:val="0"/>
        </w:rPr>
      </w:pPr>
      <w:r w:rsidRPr="000F2AF4">
        <w:rPr>
          <w:rFonts w:cs="Arial"/>
          <w:i/>
          <w:lang w:val="it-IT"/>
        </w:rPr>
        <w:t>Agaricus (</w:t>
      </w:r>
      <w:proofErr w:type="spellStart"/>
      <w:r w:rsidRPr="000F2AF4">
        <w:t>Agaricus</w:t>
      </w:r>
      <w:proofErr w:type="spellEnd"/>
      <w:r w:rsidRPr="000F2AF4">
        <w:t xml:space="preserve"> </w:t>
      </w:r>
      <w:proofErr w:type="spellStart"/>
      <w:r w:rsidRPr="000F2AF4">
        <w:t>bisporus</w:t>
      </w:r>
      <w:proofErr w:type="spellEnd"/>
      <w:r w:rsidRPr="000F2AF4">
        <w:t xml:space="preserve"> </w:t>
      </w:r>
      <w:r w:rsidRPr="000F2AF4">
        <w:rPr>
          <w:i/>
        </w:rPr>
        <w:t>(Lange.) Sing.</w:t>
      </w:r>
      <w:r w:rsidRPr="000F2AF4">
        <w:t xml:space="preserve">) </w:t>
      </w:r>
      <w:r w:rsidRPr="000F2AF4">
        <w:rPr>
          <w:rFonts w:cs="Arial"/>
          <w:i/>
          <w:lang w:val="it-IT"/>
        </w:rPr>
        <w:t>(Revision)</w:t>
      </w:r>
    </w:p>
    <w:p w:rsidR="00BB27BD" w:rsidRPr="000F2AF4" w:rsidRDefault="00BB27BD" w:rsidP="00BB27BD">
      <w:pPr>
        <w:keepNext/>
        <w:rPr>
          <w:snapToGrid w:val="0"/>
        </w:rPr>
      </w:pPr>
    </w:p>
    <w:p w:rsidR="00BB27BD" w:rsidRPr="000F2AF4" w:rsidRDefault="00BB27BD" w:rsidP="00BB27BD">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TG/2591/2(proj.</w:t>
      </w:r>
      <w:r>
        <w:rPr>
          <w:rFonts w:cs="Arial"/>
          <w:iCs/>
          <w:color w:val="000000"/>
        </w:rPr>
        <w:t>5</w:t>
      </w:r>
      <w:r w:rsidRPr="000F2AF4">
        <w:rPr>
          <w:rFonts w:cs="Arial"/>
          <w:iCs/>
          <w:color w:val="000000"/>
        </w:rPr>
        <w:t>)</w:t>
      </w:r>
      <w:r w:rsidRPr="000F2AF4">
        <w:t xml:space="preserve">, presented by Mr. Sergio Semon (European Union), and agreed the following: </w:t>
      </w:r>
    </w:p>
    <w:p w:rsidR="00BB27BD" w:rsidRPr="000F2AF4" w:rsidRDefault="00BB27BD" w:rsidP="00BB27BD">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697"/>
      </w:tblGrid>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3.1.3</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proofErr w:type="gramStart"/>
            <w:r>
              <w:rPr>
                <w:rFonts w:cs="Arial"/>
              </w:rPr>
              <w:t>to</w:t>
            </w:r>
            <w:proofErr w:type="gramEnd"/>
            <w:r>
              <w:rPr>
                <w:rFonts w:cs="Arial"/>
              </w:rPr>
              <w:t xml:space="preserve"> read “</w:t>
            </w:r>
            <w:r w:rsidRPr="001D3D8F">
              <w:rPr>
                <w:rFonts w:cs="Arial"/>
              </w:rPr>
              <w:t>The growing cycle is normally considered to be from spawn inoculation until the end of the first flush.</w:t>
            </w:r>
            <w:r>
              <w:rPr>
                <w:rFonts w:cs="Arial"/>
              </w:rPr>
              <w:t>”</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3.4.2</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proofErr w:type="gramStart"/>
            <w:r w:rsidRPr="000D2B73">
              <w:rPr>
                <w:rFonts w:cs="Arial"/>
              </w:rPr>
              <w:t>to</w:t>
            </w:r>
            <w:proofErr w:type="gramEnd"/>
            <w:r w:rsidRPr="000D2B73">
              <w:rPr>
                <w:rFonts w:cs="Arial"/>
              </w:rPr>
              <w:t xml:space="preserve"> read “Each test should be designed to result in a total of at least 120 fruit bodies, which should be divided between at least 3 replicates.”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Default="00BB27BD" w:rsidP="00BB27BD">
            <w:pPr>
              <w:jc w:val="left"/>
              <w:rPr>
                <w:rFonts w:cs="Arial"/>
              </w:rPr>
            </w:pPr>
            <w:r>
              <w:rPr>
                <w:rFonts w:cs="Arial"/>
              </w:rPr>
              <w:t>3.4.3</w:t>
            </w:r>
          </w:p>
        </w:tc>
        <w:tc>
          <w:tcPr>
            <w:tcW w:w="7697" w:type="dxa"/>
            <w:tcBorders>
              <w:top w:val="dotted" w:sz="4" w:space="0" w:color="auto"/>
              <w:left w:val="dotted" w:sz="4" w:space="0" w:color="auto"/>
              <w:bottom w:val="dotted" w:sz="4" w:space="0" w:color="auto"/>
              <w:right w:val="dotted" w:sz="4" w:space="0" w:color="auto"/>
            </w:tcBorders>
          </w:tcPr>
          <w:p w:rsidR="00BB27BD" w:rsidRPr="000D2B73" w:rsidRDefault="00BB27BD" w:rsidP="00BB27BD">
            <w:pPr>
              <w:rPr>
                <w:rFonts w:cs="Arial"/>
              </w:rPr>
            </w:pPr>
            <w:r>
              <w:rPr>
                <w:rFonts w:cs="Arial"/>
              </w:rPr>
              <w:t>to be deleted</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lastRenderedPageBreak/>
              <w:t>4.1.4</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read “</w:t>
            </w:r>
            <w:r w:rsidRPr="00FC611E">
              <w:rPr>
                <w:rFonts w:eastAsia="Arial" w:cs="Arial"/>
                <w:color w:val="000000"/>
              </w:rPr>
              <w:t xml:space="preserve">Unless otherwise indicated, for the purposes of distinctness, all observations on single fruit bodies should be made on </w:t>
            </w:r>
            <w:r>
              <w:rPr>
                <w:rFonts w:eastAsia="Arial" w:cs="Arial"/>
                <w:color w:val="000000"/>
              </w:rPr>
              <w:t xml:space="preserve">30 </w:t>
            </w:r>
            <w:r w:rsidRPr="00FC611E">
              <w:rPr>
                <w:rFonts w:eastAsia="Arial" w:cs="Arial"/>
                <w:color w:val="000000"/>
              </w:rPr>
              <w:t xml:space="preserve">fruit bodies or parts of fruit bodies taken from each of </w:t>
            </w:r>
            <w:r>
              <w:rPr>
                <w:rFonts w:eastAsia="Arial" w:cs="Arial"/>
                <w:color w:val="000000"/>
              </w:rPr>
              <w:t xml:space="preserve">30 </w:t>
            </w:r>
            <w:r w:rsidRPr="00FC611E">
              <w:rPr>
                <w:rFonts w:eastAsia="Arial" w:cs="Arial"/>
                <w:color w:val="000000"/>
              </w:rPr>
              <w:t>fruit bodies and any other observations made on all fruit bodies in the test, disregarding any off-type fruit bodies.</w:t>
            </w:r>
            <w:r>
              <w:rPr>
                <w:rFonts w:eastAsia="Arial" w:cs="Arial"/>
                <w:color w:val="000000"/>
              </w:rPr>
              <w:t>”</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4.2</w:t>
            </w:r>
          </w:p>
        </w:tc>
        <w:tc>
          <w:tcPr>
            <w:tcW w:w="7697" w:type="dxa"/>
            <w:tcBorders>
              <w:top w:val="dotted" w:sz="4" w:space="0" w:color="auto"/>
              <w:left w:val="dotted" w:sz="4" w:space="0" w:color="auto"/>
              <w:bottom w:val="dotted" w:sz="4" w:space="0" w:color="auto"/>
              <w:right w:val="dotted" w:sz="4" w:space="0" w:color="auto"/>
            </w:tcBorders>
          </w:tcPr>
          <w:p w:rsidR="00BB27BD" w:rsidRPr="00E115F9" w:rsidRDefault="00BB27BD" w:rsidP="00BB27BD">
            <w:pPr>
              <w:keepNext/>
              <w:rPr>
                <w:rFonts w:cs="Arial"/>
              </w:rPr>
            </w:pPr>
            <w:r w:rsidRPr="00E115F9">
              <w:rPr>
                <w:rFonts w:cs="Arial"/>
              </w:rPr>
              <w:t>to add new</w:t>
            </w:r>
            <w:r>
              <w:rPr>
                <w:rFonts w:cs="Arial"/>
              </w:rPr>
              <w:t xml:space="preserve"> Standard Wording</w:t>
            </w:r>
            <w:r w:rsidRPr="00E115F9">
              <w:rPr>
                <w:rFonts w:cs="Arial"/>
              </w:rPr>
              <w:t xml:space="preserve"> paragraph as 4.2.2 (see document TGP/7/5):</w:t>
            </w:r>
          </w:p>
          <w:p w:rsidR="00BB27BD" w:rsidRPr="000F2AF4" w:rsidRDefault="00BB27BD" w:rsidP="00BB27BD">
            <w:pPr>
              <w:rPr>
                <w:rFonts w:cs="Arial"/>
              </w:rPr>
            </w:pPr>
            <w:r w:rsidRPr="00E115F9">
              <w:t xml:space="preserve">“These Test Guidelines have been developed for the examination of </w:t>
            </w:r>
            <w:proofErr w:type="spellStart"/>
            <w:r w:rsidRPr="00E115F9">
              <w:rPr>
                <w:rFonts w:eastAsia="Arial" w:cs="Arial"/>
                <w:color w:val="000000"/>
              </w:rPr>
              <w:t>vegetatively</w:t>
            </w:r>
            <w:proofErr w:type="spellEnd"/>
            <w:r w:rsidRPr="00E115F9">
              <w:rPr>
                <w:rFonts w:eastAsia="Arial" w:cs="Arial"/>
                <w:color w:val="000000"/>
              </w:rPr>
              <w:t xml:space="preserve"> propagated varieties</w:t>
            </w:r>
            <w:r w:rsidRPr="00E115F9">
              <w:t>.  For varieties with other types of propagation the recommendations in the General Introduction and document TGP/13 “Guidance for new types and species”</w:t>
            </w:r>
            <w:r>
              <w:t>.</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4.2.2</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6C2DDF">
            <w:pPr>
              <w:rPr>
                <w:rFonts w:cs="Arial"/>
              </w:rPr>
            </w:pPr>
            <w:proofErr w:type="gramStart"/>
            <w:r>
              <w:rPr>
                <w:rFonts w:eastAsia="Arial" w:cs="Arial"/>
                <w:color w:val="000000"/>
              </w:rPr>
              <w:t>to</w:t>
            </w:r>
            <w:proofErr w:type="gramEnd"/>
            <w:r>
              <w:rPr>
                <w:rFonts w:eastAsia="Arial" w:cs="Arial"/>
                <w:color w:val="000000"/>
              </w:rPr>
              <w:t xml:space="preserve"> read “</w:t>
            </w:r>
            <w:r w:rsidRPr="0080252E">
              <w:rPr>
                <w:rFonts w:eastAsia="Arial" w:cs="Arial"/>
                <w:color w:val="000000"/>
              </w:rPr>
              <w:t xml:space="preserve">For the assessment of uniformity of </w:t>
            </w:r>
            <w:proofErr w:type="spellStart"/>
            <w:r w:rsidRPr="0080252E">
              <w:rPr>
                <w:rFonts w:eastAsia="Arial" w:cs="Arial"/>
                <w:color w:val="000000"/>
              </w:rPr>
              <w:t>vegetatively</w:t>
            </w:r>
            <w:proofErr w:type="spellEnd"/>
            <w:r w:rsidRPr="0080252E">
              <w:rPr>
                <w:rFonts w:eastAsia="Arial" w:cs="Arial"/>
                <w:color w:val="000000"/>
              </w:rPr>
              <w:t xml:space="preserve"> propagated varieties, a population standard of 1% and an acceptance probability of at least 95% should be applied. In the case of a sample size of 30 fruit bodies, </w:t>
            </w:r>
            <w:r w:rsidR="00C65909">
              <w:rPr>
                <w:rFonts w:eastAsia="Arial" w:cs="Arial"/>
                <w:color w:val="000000"/>
              </w:rPr>
              <w:t>1</w:t>
            </w:r>
            <w:r w:rsidR="00C65909" w:rsidRPr="0080252E">
              <w:rPr>
                <w:rFonts w:eastAsia="Arial" w:cs="Arial"/>
                <w:color w:val="000000"/>
              </w:rPr>
              <w:t xml:space="preserve"> </w:t>
            </w:r>
            <w:r w:rsidRPr="0080252E">
              <w:rPr>
                <w:rFonts w:eastAsia="Arial" w:cs="Arial"/>
                <w:color w:val="000000"/>
              </w:rPr>
              <w:t xml:space="preserve">off-type </w:t>
            </w:r>
            <w:r w:rsidR="006C2DDF">
              <w:rPr>
                <w:rFonts w:eastAsia="Arial" w:cs="Arial"/>
                <w:color w:val="000000"/>
              </w:rPr>
              <w:t xml:space="preserve">is </w:t>
            </w:r>
            <w:r w:rsidRPr="0080252E">
              <w:rPr>
                <w:rFonts w:eastAsia="Arial" w:cs="Arial"/>
                <w:color w:val="000000"/>
              </w:rPr>
              <w:t>allowed.</w:t>
            </w:r>
            <w:r>
              <w:rPr>
                <w:rFonts w:eastAsia="Arial" w:cs="Arial"/>
                <w:color w:val="000000"/>
              </w:rPr>
              <w:t>”</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 xml:space="preserve">5.3 </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tabs>
                <w:tab w:val="left" w:pos="2435"/>
              </w:tabs>
              <w:rPr>
                <w:rFonts w:cs="Arial"/>
              </w:rPr>
            </w:pPr>
            <w:r>
              <w:rPr>
                <w:rFonts w:cs="Arial"/>
              </w:rPr>
              <w:t>to add Characteristics 3 and 13</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4</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tabs>
                <w:tab w:val="left" w:pos="2435"/>
              </w:tabs>
              <w:rPr>
                <w:rFonts w:cs="Arial"/>
              </w:rPr>
            </w:pPr>
            <w:r>
              <w:rPr>
                <w:rFonts w:cs="Arial"/>
              </w:rPr>
              <w:t>to be deleted</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6</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pPr>
              <w:tabs>
                <w:tab w:val="left" w:pos="2435"/>
              </w:tabs>
              <w:rPr>
                <w:rFonts w:cs="Arial"/>
              </w:rPr>
            </w:pPr>
            <w:r>
              <w:rPr>
                <w:rFonts w:cs="Arial"/>
              </w:rPr>
              <w:t>to have states “small” to “large”</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8</w:t>
            </w:r>
          </w:p>
        </w:tc>
        <w:tc>
          <w:tcPr>
            <w:tcW w:w="7697" w:type="dxa"/>
            <w:tcBorders>
              <w:top w:val="dotted" w:sz="4" w:space="0" w:color="auto"/>
              <w:left w:val="dotted" w:sz="4" w:space="0" w:color="auto"/>
              <w:bottom w:val="dotted" w:sz="4" w:space="0" w:color="auto"/>
              <w:right w:val="dotted" w:sz="4" w:space="0" w:color="auto"/>
            </w:tcBorders>
          </w:tcPr>
          <w:p w:rsidR="00BB27BD" w:rsidRPr="004C2539" w:rsidRDefault="00BB27BD" w:rsidP="00BB27BD">
            <w:r w:rsidRPr="004C2539">
              <w:t>to keep characteristic unchanged as PQ with 3 states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1</w:t>
            </w:r>
            <w:r w:rsidR="00C65909">
              <w:rPr>
                <w:rFonts w:cs="Arial"/>
              </w:rPr>
              <w:t>9</w:t>
            </w:r>
          </w:p>
        </w:tc>
        <w:tc>
          <w:tcPr>
            <w:tcW w:w="7697" w:type="dxa"/>
            <w:tcBorders>
              <w:top w:val="dotted" w:sz="4" w:space="0" w:color="auto"/>
              <w:left w:val="dotted" w:sz="4" w:space="0" w:color="auto"/>
              <w:bottom w:val="dotted" w:sz="4" w:space="0" w:color="auto"/>
              <w:right w:val="dotted" w:sz="4" w:space="0" w:color="auto"/>
            </w:tcBorders>
          </w:tcPr>
          <w:p w:rsidR="00BB27BD" w:rsidRPr="004C2539" w:rsidRDefault="00BB27BD" w:rsidP="00BB27BD">
            <w:r>
              <w:t>growth stage to be indicated as 2</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22</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r>
              <w:t>to delete growth stage 4 and not to indicate any growth stage for this characteristic</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27</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be indicated as QN</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Ad. 11</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proofErr w:type="gramStart"/>
            <w:r>
              <w:rPr>
                <w:rFonts w:cs="Arial"/>
              </w:rPr>
              <w:t>to</w:t>
            </w:r>
            <w:proofErr w:type="gramEnd"/>
            <w:r>
              <w:rPr>
                <w:rFonts w:cs="Arial"/>
              </w:rPr>
              <w:t xml:space="preserve"> </w:t>
            </w:r>
            <w:r w:rsidRPr="00B033F1">
              <w:t>read “The stipes are cut transversally in the middle. Oxidation of the cutting edge (observed visually as a yellowish to pink to red discoloration of the cut surface) should be observed 2 to 10 minutes after cutting.”</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581E8F" w:rsidRDefault="00BB27BD" w:rsidP="00BB27BD">
            <w:pPr>
              <w:rPr>
                <w:rFonts w:cs="Arial"/>
              </w:rPr>
            </w:pPr>
            <w:r w:rsidRPr="00581E8F">
              <w:rPr>
                <w:rFonts w:cs="Arial"/>
              </w:rPr>
              <w:t>9.</w:t>
            </w:r>
          </w:p>
        </w:tc>
        <w:tc>
          <w:tcPr>
            <w:tcW w:w="7697" w:type="dxa"/>
            <w:tcBorders>
              <w:top w:val="dotted" w:sz="4" w:space="0" w:color="auto"/>
              <w:left w:val="dotted" w:sz="4" w:space="0" w:color="auto"/>
              <w:bottom w:val="dotted" w:sz="4" w:space="0" w:color="auto"/>
              <w:right w:val="dotted" w:sz="4" w:space="0" w:color="auto"/>
            </w:tcBorders>
          </w:tcPr>
          <w:p w:rsidR="00BB27BD" w:rsidRPr="00BC3B1B" w:rsidRDefault="00BB27BD" w:rsidP="00BB27BD">
            <w:r w:rsidRPr="00581E8F">
              <w:t>to add referenc</w:t>
            </w:r>
            <w:r w:rsidR="00BC3B1B">
              <w:t>e to Singer (1986) (see Ad. 21)</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TQ 5</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add Characteristic 3</w:t>
            </w:r>
          </w:p>
        </w:tc>
      </w:tr>
    </w:tbl>
    <w:p w:rsidR="00BB27BD" w:rsidRPr="000F2AF4" w:rsidRDefault="00BB27BD" w:rsidP="00BB27BD">
      <w:pPr>
        <w:rPr>
          <w:snapToGrid w:val="0"/>
        </w:rPr>
      </w:pPr>
    </w:p>
    <w:p w:rsidR="00BB27BD" w:rsidRDefault="00BB27BD" w:rsidP="00BB27BD">
      <w:pPr>
        <w:rPr>
          <w:snapToGrid w:val="0"/>
        </w:rPr>
      </w:pPr>
    </w:p>
    <w:p w:rsidR="00BB27BD" w:rsidRPr="003850A3" w:rsidRDefault="00BB27BD" w:rsidP="00C27463">
      <w:pPr>
        <w:keepNext/>
        <w:rPr>
          <w:i/>
        </w:rPr>
      </w:pPr>
      <w:proofErr w:type="gramStart"/>
      <w:r w:rsidRPr="00DF0943">
        <w:rPr>
          <w:i/>
        </w:rPr>
        <w:t>Artichoke, Cardoon (</w:t>
      </w:r>
      <w:proofErr w:type="spellStart"/>
      <w:r w:rsidRPr="00DF0943">
        <w:t>Cynara</w:t>
      </w:r>
      <w:proofErr w:type="spellEnd"/>
      <w:r w:rsidRPr="00DF0943">
        <w:t xml:space="preserve"> </w:t>
      </w:r>
      <w:proofErr w:type="spellStart"/>
      <w:r w:rsidRPr="00DF0943">
        <w:t>cardunculus</w:t>
      </w:r>
      <w:proofErr w:type="spellEnd"/>
      <w:r w:rsidRPr="00DF0943">
        <w:rPr>
          <w:i/>
        </w:rPr>
        <w:t xml:space="preserve"> L.)</w:t>
      </w:r>
      <w:proofErr w:type="gramEnd"/>
      <w:r w:rsidRPr="00DF0943">
        <w:rPr>
          <w:i/>
        </w:rPr>
        <w:t xml:space="preserve"> (Partial revision: addition of new characteristic for male sterility)</w:t>
      </w:r>
    </w:p>
    <w:p w:rsidR="00BB27BD" w:rsidRPr="000F2AF4" w:rsidRDefault="00BB27BD" w:rsidP="00C27463">
      <w:pPr>
        <w:keepNext/>
      </w:pPr>
    </w:p>
    <w:p w:rsidR="00BB27BD" w:rsidRDefault="00BB27BD" w:rsidP="00C27463">
      <w:pPr>
        <w:keepNext/>
        <w:autoSpaceDE w:val="0"/>
        <w:autoSpaceDN w:val="0"/>
        <w:adjustRightInd w:val="0"/>
      </w:pPr>
      <w:r w:rsidRPr="000F2AF4">
        <w:fldChar w:fldCharType="begin"/>
      </w:r>
      <w:r w:rsidRPr="000F2AF4">
        <w:instrText xml:space="preserve"> AUTONUM  </w:instrText>
      </w:r>
      <w:r w:rsidRPr="000F2AF4">
        <w:fldChar w:fldCharType="end"/>
      </w:r>
      <w:r w:rsidRPr="000F2AF4">
        <w:tab/>
        <w:t>The subgroup discussed document TWV/5</w:t>
      </w:r>
      <w:r>
        <w:t>1</w:t>
      </w:r>
      <w:r w:rsidRPr="000F2AF4">
        <w:t>/</w:t>
      </w:r>
      <w:r>
        <w:t>4</w:t>
      </w:r>
      <w:r w:rsidRPr="000F2AF4">
        <w:t xml:space="preserve">, presented by Mr. </w:t>
      </w:r>
      <w:r>
        <w:t xml:space="preserve">David </w:t>
      </w:r>
      <w:proofErr w:type="spellStart"/>
      <w:r>
        <w:t>Calvache</w:t>
      </w:r>
      <w:proofErr w:type="spellEnd"/>
      <w:r w:rsidRPr="000F2AF4">
        <w:t xml:space="preserve"> (</w:t>
      </w:r>
      <w:r>
        <w:t>Spain</w:t>
      </w:r>
      <w:r w:rsidRPr="000F2AF4">
        <w:t xml:space="preserve">) and agreed the </w:t>
      </w:r>
      <w:r>
        <w:t>following:</w:t>
      </w:r>
    </w:p>
    <w:p w:rsidR="00BB27BD" w:rsidRPr="000F2AF4" w:rsidRDefault="00BB27BD" w:rsidP="00BB27BD">
      <w:pPr>
        <w:autoSpaceDE w:val="0"/>
        <w:autoSpaceDN w:val="0"/>
        <w:adjustRightInd w:val="0"/>
        <w:rPr>
          <w:rFonts w:cs="Arial"/>
          <w:iCs/>
          <w:szCs w:val="24"/>
        </w:rPr>
      </w:pPr>
      <w:r w:rsidRPr="000F2AF4">
        <w:rPr>
          <w:rFonts w:cs="Arial"/>
          <w:iCs/>
          <w:szCs w:val="24"/>
        </w:rPr>
        <w:t xml:space="preserve"> </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703"/>
      </w:tblGrid>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New Char. 41</w:t>
            </w:r>
          </w:p>
        </w:tc>
        <w:tc>
          <w:tcPr>
            <w:tcW w:w="7703"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to delete underline for male sterility (same in TQ 5)</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Default="00BB27BD" w:rsidP="00BB27BD">
            <w:r>
              <w:t>Ad. 41</w:t>
            </w:r>
          </w:p>
        </w:tc>
        <w:tc>
          <w:tcPr>
            <w:tcW w:w="7703"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to replace current wording below illustrations with the following wording:</w:t>
            </w:r>
          </w:p>
          <w:p w:rsidR="00BB27BD" w:rsidRDefault="00BB27BD" w:rsidP="00BB27BD">
            <w:pPr>
              <w:rPr>
                <w:rFonts w:cs="Arial"/>
              </w:rPr>
            </w:pPr>
            <w:r>
              <w:rPr>
                <w:rFonts w:cs="Arial"/>
              </w:rPr>
              <w:t>“Check presence of pollen on stamen:</w:t>
            </w:r>
          </w:p>
          <w:p w:rsidR="00BB27BD" w:rsidRDefault="00BB27BD" w:rsidP="00BB27BD">
            <w:pPr>
              <w:tabs>
                <w:tab w:val="left" w:pos="1134"/>
              </w:tabs>
              <w:rPr>
                <w:rFonts w:cs="Arial"/>
              </w:rPr>
            </w:pPr>
          </w:p>
          <w:p w:rsidR="00BB27BD" w:rsidRDefault="00BB27BD" w:rsidP="00BB27BD">
            <w:pPr>
              <w:numPr>
                <w:ilvl w:val="0"/>
                <w:numId w:val="31"/>
              </w:numPr>
              <w:tabs>
                <w:tab w:val="clear" w:pos="360"/>
                <w:tab w:val="left" w:pos="1134"/>
              </w:tabs>
              <w:ind w:left="993" w:hanging="426"/>
              <w:jc w:val="left"/>
              <w:rPr>
                <w:rFonts w:cs="Arial"/>
              </w:rPr>
            </w:pPr>
            <w:r>
              <w:rPr>
                <w:rFonts w:cs="Arial"/>
              </w:rPr>
              <w:t>if pollen on stamen is present th</w:t>
            </w:r>
            <w:r w:rsidR="00162B61">
              <w:rPr>
                <w:rFonts w:cs="Arial"/>
              </w:rPr>
              <w:t>e</w:t>
            </w:r>
            <w:r>
              <w:rPr>
                <w:rFonts w:cs="Arial"/>
              </w:rPr>
              <w:t>n male sterility is absent;</w:t>
            </w:r>
          </w:p>
          <w:p w:rsidR="00BB27BD" w:rsidRDefault="00BB27BD" w:rsidP="006C2DDF">
            <w:pPr>
              <w:numPr>
                <w:ilvl w:val="0"/>
                <w:numId w:val="31"/>
              </w:numPr>
              <w:tabs>
                <w:tab w:val="clear" w:pos="360"/>
                <w:tab w:val="left" w:pos="1134"/>
              </w:tabs>
              <w:ind w:left="993" w:hanging="426"/>
              <w:jc w:val="left"/>
            </w:pPr>
            <w:proofErr w:type="gramStart"/>
            <w:r>
              <w:rPr>
                <w:rFonts w:cs="Arial"/>
              </w:rPr>
              <w:t>if</w:t>
            </w:r>
            <w:proofErr w:type="gramEnd"/>
            <w:r>
              <w:rPr>
                <w:rFonts w:cs="Arial"/>
              </w:rPr>
              <w:t xml:space="preserve"> pollen on stamen is absent th</w:t>
            </w:r>
            <w:r w:rsidR="00162B61">
              <w:rPr>
                <w:rFonts w:cs="Arial"/>
              </w:rPr>
              <w:t>e</w:t>
            </w:r>
            <w:r>
              <w:rPr>
                <w:rFonts w:cs="Arial"/>
              </w:rPr>
              <w:t>n male sterility is present.”</w:t>
            </w:r>
          </w:p>
        </w:tc>
      </w:tr>
    </w:tbl>
    <w:p w:rsidR="00BB27BD" w:rsidRDefault="00BB27BD" w:rsidP="00BB27BD">
      <w:pPr>
        <w:rPr>
          <w:snapToGrid w:val="0"/>
        </w:rPr>
      </w:pPr>
    </w:p>
    <w:p w:rsidR="00BB27BD" w:rsidRPr="000F2AF4" w:rsidRDefault="00BB27BD" w:rsidP="00BB27BD">
      <w:pPr>
        <w:rPr>
          <w:snapToGrid w:val="0"/>
        </w:rPr>
      </w:pPr>
    </w:p>
    <w:p w:rsidR="00BB27BD" w:rsidRPr="000F2AF4" w:rsidRDefault="00BB27BD" w:rsidP="00BB27BD">
      <w:pPr>
        <w:keepNext/>
        <w:rPr>
          <w:i/>
        </w:rPr>
      </w:pPr>
      <w:r w:rsidRPr="000F2AF4">
        <w:rPr>
          <w:i/>
        </w:rPr>
        <w:t>*Brown Mustard (</w:t>
      </w:r>
      <w:r w:rsidRPr="000F2AF4">
        <w:t xml:space="preserve">Brassica </w:t>
      </w:r>
      <w:proofErr w:type="spellStart"/>
      <w:r w:rsidRPr="000F2AF4">
        <w:t>juncea</w:t>
      </w:r>
      <w:proofErr w:type="spellEnd"/>
      <w:r w:rsidRPr="000F2AF4">
        <w:rPr>
          <w:i/>
        </w:rPr>
        <w:t xml:space="preserve"> (L.) </w:t>
      </w:r>
      <w:proofErr w:type="spellStart"/>
      <w:proofErr w:type="gramStart"/>
      <w:r w:rsidRPr="000F2AF4">
        <w:rPr>
          <w:i/>
        </w:rPr>
        <w:t>Czern</w:t>
      </w:r>
      <w:proofErr w:type="spellEnd"/>
      <w:r w:rsidRPr="000F2AF4">
        <w:rPr>
          <w:i/>
        </w:rPr>
        <w:t>.)</w:t>
      </w:r>
      <w:proofErr w:type="gramEnd"/>
    </w:p>
    <w:p w:rsidR="00BB27BD" w:rsidRPr="000F2AF4" w:rsidRDefault="00BB27BD" w:rsidP="00BB27BD">
      <w:pPr>
        <w:keepNext/>
        <w:rPr>
          <w:rFonts w:cs="Arial"/>
          <w:snapToGrid w:val="0"/>
          <w:color w:val="000000"/>
        </w:rPr>
      </w:pPr>
    </w:p>
    <w:p w:rsidR="00BB27BD" w:rsidRPr="000F2AF4" w:rsidRDefault="00BB27BD" w:rsidP="00BB27BD">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TG/BRASS_</w:t>
      </w:r>
      <w:proofErr w:type="gramStart"/>
      <w:r w:rsidRPr="000F2AF4">
        <w:rPr>
          <w:rFonts w:cs="Arial"/>
          <w:iCs/>
          <w:color w:val="000000"/>
        </w:rPr>
        <w:t>JUN(</w:t>
      </w:r>
      <w:proofErr w:type="gramEnd"/>
      <w:r w:rsidRPr="000F2AF4">
        <w:rPr>
          <w:rFonts w:cs="Arial"/>
          <w:iCs/>
          <w:color w:val="000000"/>
        </w:rPr>
        <w:t>proj.</w:t>
      </w:r>
      <w:r>
        <w:rPr>
          <w:rFonts w:cs="Arial"/>
          <w:iCs/>
          <w:color w:val="000000"/>
        </w:rPr>
        <w:t>5</w:t>
      </w:r>
      <w:r w:rsidRPr="000F2AF4">
        <w:rPr>
          <w:rFonts w:cs="Arial"/>
          <w:iCs/>
          <w:color w:val="000000"/>
        </w:rPr>
        <w:t>)</w:t>
      </w:r>
      <w:r w:rsidRPr="000F2AF4">
        <w:t xml:space="preserve">, presented by Mr. Takayuki Nishikawa (Japan), and agreed the following: </w:t>
      </w:r>
    </w:p>
    <w:p w:rsidR="00BB27BD" w:rsidRPr="000F2AF4" w:rsidRDefault="00BB27BD" w:rsidP="00BB27BD">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697"/>
      </w:tblGrid>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DF0943" w:rsidRDefault="00BB27BD" w:rsidP="00BB27BD">
            <w:pPr>
              <w:rPr>
                <w:rFonts w:cs="Arial"/>
              </w:rPr>
            </w:pPr>
            <w:r w:rsidRPr="00DF0943">
              <w:rPr>
                <w:rFonts w:cs="Arial"/>
              </w:rPr>
              <w:t>4.2</w:t>
            </w:r>
          </w:p>
        </w:tc>
        <w:tc>
          <w:tcPr>
            <w:tcW w:w="7697" w:type="dxa"/>
            <w:tcBorders>
              <w:top w:val="dotted" w:sz="4" w:space="0" w:color="auto"/>
              <w:left w:val="dotted" w:sz="4" w:space="0" w:color="auto"/>
              <w:bottom w:val="dotted" w:sz="4" w:space="0" w:color="auto"/>
              <w:right w:val="dotted" w:sz="4" w:space="0" w:color="auto"/>
            </w:tcBorders>
          </w:tcPr>
          <w:p w:rsidR="00BB27BD" w:rsidRPr="00DF0943" w:rsidRDefault="00BB27BD" w:rsidP="00BB27BD">
            <w:pPr>
              <w:keepNext/>
              <w:rPr>
                <w:rFonts w:cs="Arial"/>
              </w:rPr>
            </w:pPr>
            <w:r w:rsidRPr="00DF0943">
              <w:rPr>
                <w:rFonts w:cs="Arial"/>
              </w:rPr>
              <w:t>to add new Standard Wording paragraph as 4.2.2 (see document TGP/7/5):</w:t>
            </w:r>
          </w:p>
          <w:p w:rsidR="00BB27BD" w:rsidRPr="00DF0943" w:rsidRDefault="00BB27BD" w:rsidP="00BB27BD">
            <w:pPr>
              <w:rPr>
                <w:rFonts w:cs="Arial"/>
              </w:rPr>
            </w:pPr>
            <w:r w:rsidRPr="00DF0943">
              <w:t xml:space="preserve">“These Test Guidelines have been developed for the examination of </w:t>
            </w:r>
            <w:r w:rsidRPr="00DF0943">
              <w:rPr>
                <w:rFonts w:eastAsia="Arial" w:cs="Arial"/>
                <w:color w:val="000000"/>
              </w:rPr>
              <w:t>seed</w:t>
            </w:r>
            <w:r w:rsidRPr="00DF0943">
              <w:rPr>
                <w:rFonts w:eastAsia="Arial" w:cs="Arial"/>
                <w:color w:val="000000"/>
              </w:rPr>
              <w:noBreakHyphen/>
              <w:t>propagated varieties</w:t>
            </w:r>
            <w:r w:rsidRPr="00DF0943">
              <w:t>.  For varieties with other types of propagation the recommendations in the General Introduction and document TGP/13 “Guidance for new types and species”.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4.2.3</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proofErr w:type="gramStart"/>
            <w:r>
              <w:rPr>
                <w:rFonts w:cs="Arial"/>
              </w:rPr>
              <w:t>to</w:t>
            </w:r>
            <w:proofErr w:type="gramEnd"/>
            <w:r>
              <w:rPr>
                <w:rFonts w:cs="Arial"/>
              </w:rPr>
              <w:t xml:space="preserve"> read “</w:t>
            </w:r>
            <w:r w:rsidRPr="003B39C6">
              <w:rPr>
                <w:rFonts w:cs="Arial"/>
              </w:rPr>
              <w:t>For the assessment of uniformity of seed-propagated varieties, a population standard of 2% and an acceptance probability of at least 95% should be applied. In the case of a sample size of 60 plants, 3 off-types are allowed.</w:t>
            </w:r>
            <w:r>
              <w:rPr>
                <w:rFonts w:cs="Arial"/>
              </w:rPr>
              <w:t>”</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5.3 (b)</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to be deleted</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5.3 table</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to be updated according to changes to characteristics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Char. 1</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r>
              <w:t>- to be indicated as QL</w:t>
            </w:r>
          </w:p>
          <w:p w:rsidR="00BB27BD" w:rsidRDefault="00BB27BD" w:rsidP="00BB27BD">
            <w:r>
              <w:t>- state 2 to read “blackish brown”</w:t>
            </w:r>
          </w:p>
          <w:p w:rsidR="00BB27BD" w:rsidRPr="000F2AF4" w:rsidRDefault="00BB27BD" w:rsidP="00BB27BD">
            <w:pPr>
              <w:rPr>
                <w:rFonts w:cs="Arial"/>
              </w:rPr>
            </w:pPr>
            <w:r>
              <w:t>- to delete state 3 “black”</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Char. 2</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pPr>
              <w:tabs>
                <w:tab w:val="left" w:pos="4255"/>
              </w:tabs>
              <w:rPr>
                <w:rFonts w:cs="Arial"/>
              </w:rPr>
            </w:pPr>
            <w:r>
              <w:rPr>
                <w:rFonts w:cs="Arial"/>
              </w:rPr>
              <w:t>- to add example variety “</w:t>
            </w:r>
            <w:proofErr w:type="spellStart"/>
            <w:r>
              <w:rPr>
                <w:rFonts w:cs="Arial"/>
              </w:rPr>
              <w:t>Jarangi</w:t>
            </w:r>
            <w:proofErr w:type="spellEnd"/>
            <w:r>
              <w:rPr>
                <w:rFonts w:cs="Arial"/>
              </w:rPr>
              <w:t>” for state 1</w:t>
            </w:r>
          </w:p>
          <w:p w:rsidR="00BB27BD" w:rsidRDefault="00BB27BD" w:rsidP="00BB27BD">
            <w:pPr>
              <w:tabs>
                <w:tab w:val="left" w:pos="4255"/>
              </w:tabs>
              <w:rPr>
                <w:rFonts w:cs="Arial"/>
              </w:rPr>
            </w:pPr>
            <w:r>
              <w:rPr>
                <w:rFonts w:cs="Arial"/>
              </w:rPr>
              <w:t>- to add example variety “</w:t>
            </w:r>
            <w:proofErr w:type="spellStart"/>
            <w:r>
              <w:rPr>
                <w:rFonts w:cs="Arial"/>
              </w:rPr>
              <w:t>Jarami</w:t>
            </w:r>
            <w:proofErr w:type="spellEnd"/>
            <w:r>
              <w:rPr>
                <w:rFonts w:cs="Arial"/>
              </w:rPr>
              <w:t>” for state 2</w:t>
            </w:r>
          </w:p>
          <w:p w:rsidR="00C71397" w:rsidRPr="000F2AF4" w:rsidRDefault="00C71397" w:rsidP="00BB27BD">
            <w:pPr>
              <w:tabs>
                <w:tab w:val="left" w:pos="4255"/>
              </w:tabs>
              <w:rPr>
                <w:rFonts w:cs="Arial"/>
              </w:rPr>
            </w:pPr>
            <w:r>
              <w:t>- to check whether to add more example varieties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Char. 6</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sidRPr="003B39C6">
              <w:rPr>
                <w:rFonts w:cs="Arial"/>
              </w:rPr>
              <w:t xml:space="preserve">to add </w:t>
            </w:r>
            <w:r>
              <w:rPr>
                <w:rFonts w:cs="Arial"/>
              </w:rPr>
              <w:t>“</w:t>
            </w:r>
            <w:r w:rsidRPr="003B39C6">
              <w:rPr>
                <w:rFonts w:cs="Arial"/>
              </w:rPr>
              <w:t>Energy</w:t>
            </w:r>
            <w:r>
              <w:rPr>
                <w:rFonts w:cs="Arial"/>
              </w:rPr>
              <w:t>” and</w:t>
            </w:r>
            <w:r w:rsidRPr="003B39C6">
              <w:rPr>
                <w:rFonts w:cs="Arial"/>
              </w:rPr>
              <w:t xml:space="preserve"> </w:t>
            </w:r>
            <w:r>
              <w:rPr>
                <w:rFonts w:cs="Arial"/>
              </w:rPr>
              <w:t>“</w:t>
            </w:r>
            <w:proofErr w:type="spellStart"/>
            <w:r w:rsidRPr="003B39C6">
              <w:rPr>
                <w:rFonts w:cs="Arial"/>
              </w:rPr>
              <w:t>Vitasso</w:t>
            </w:r>
            <w:proofErr w:type="spellEnd"/>
            <w:r w:rsidRPr="003B39C6">
              <w:rPr>
                <w:rFonts w:cs="Arial"/>
              </w:rPr>
              <w:t xml:space="preserve"> </w:t>
            </w:r>
            <w:r>
              <w:rPr>
                <w:rFonts w:cs="Arial"/>
              </w:rPr>
              <w:t>“</w:t>
            </w:r>
            <w:r w:rsidRPr="003B39C6">
              <w:rPr>
                <w:rFonts w:cs="Arial"/>
              </w:rPr>
              <w:t>as example varieties for state 1</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lastRenderedPageBreak/>
              <w:t>Char. 7</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 to delete (*)</w:t>
            </w:r>
          </w:p>
          <w:p w:rsidR="00BB27BD" w:rsidRPr="003B39C6" w:rsidRDefault="00BB27BD" w:rsidP="00BB27BD">
            <w:pPr>
              <w:rPr>
                <w:rFonts w:cs="Arial"/>
              </w:rPr>
            </w:pPr>
            <w:r>
              <w:rPr>
                <w:rFonts w:cs="Arial"/>
              </w:rPr>
              <w:t xml:space="preserve">- </w:t>
            </w:r>
            <w:r w:rsidRPr="003B39C6">
              <w:rPr>
                <w:rFonts w:cs="Arial"/>
              </w:rPr>
              <w:t xml:space="preserve">to add </w:t>
            </w:r>
            <w:r>
              <w:rPr>
                <w:rFonts w:cs="Arial"/>
              </w:rPr>
              <w:t>“</w:t>
            </w:r>
            <w:proofErr w:type="spellStart"/>
            <w:r w:rsidRPr="003B39C6">
              <w:rPr>
                <w:rFonts w:cs="Arial"/>
              </w:rPr>
              <w:t>Terraplus</w:t>
            </w:r>
            <w:proofErr w:type="spellEnd"/>
            <w:r>
              <w:rPr>
                <w:rFonts w:cs="Arial"/>
              </w:rPr>
              <w:t>”</w:t>
            </w:r>
            <w:r w:rsidRPr="003B39C6">
              <w:rPr>
                <w:rFonts w:cs="Arial"/>
              </w:rPr>
              <w:t xml:space="preserve"> as example varieties for state 5</w:t>
            </w:r>
          </w:p>
          <w:p w:rsidR="00BB27BD" w:rsidRPr="000F2AF4" w:rsidRDefault="00BB27BD" w:rsidP="00BB27BD">
            <w:pPr>
              <w:rPr>
                <w:rFonts w:cs="Arial"/>
              </w:rPr>
            </w:pPr>
            <w:r>
              <w:rPr>
                <w:rFonts w:cs="Arial"/>
              </w:rPr>
              <w:t xml:space="preserve">- </w:t>
            </w:r>
            <w:r w:rsidRPr="003B39C6">
              <w:rPr>
                <w:rFonts w:cs="Arial"/>
              </w:rPr>
              <w:t xml:space="preserve">to add </w:t>
            </w:r>
            <w:r>
              <w:rPr>
                <w:rFonts w:cs="Arial"/>
              </w:rPr>
              <w:t>“</w:t>
            </w:r>
            <w:proofErr w:type="spellStart"/>
            <w:r w:rsidRPr="003B39C6">
              <w:rPr>
                <w:rFonts w:cs="Arial"/>
              </w:rPr>
              <w:t>Vitasso</w:t>
            </w:r>
            <w:proofErr w:type="spellEnd"/>
            <w:r>
              <w:rPr>
                <w:rFonts w:cs="Arial"/>
              </w:rPr>
              <w:t>”</w:t>
            </w:r>
            <w:r w:rsidRPr="003B39C6">
              <w:rPr>
                <w:rFonts w:cs="Arial"/>
              </w:rPr>
              <w:t xml:space="preserve"> as example varieties for state 7</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Char. 8</w:t>
            </w:r>
          </w:p>
        </w:tc>
        <w:tc>
          <w:tcPr>
            <w:tcW w:w="7697" w:type="dxa"/>
            <w:tcBorders>
              <w:top w:val="dotted" w:sz="4" w:space="0" w:color="auto"/>
              <w:left w:val="dotted" w:sz="4" w:space="0" w:color="auto"/>
              <w:bottom w:val="dotted" w:sz="4" w:space="0" w:color="auto"/>
              <w:right w:val="dotted" w:sz="4" w:space="0" w:color="auto"/>
            </w:tcBorders>
          </w:tcPr>
          <w:p w:rsidR="00BB27BD" w:rsidRPr="003B39C6" w:rsidRDefault="00BB27BD" w:rsidP="00BB27BD">
            <w:pPr>
              <w:rPr>
                <w:rFonts w:cs="Arial"/>
              </w:rPr>
            </w:pPr>
            <w:r>
              <w:rPr>
                <w:rFonts w:cs="Arial"/>
              </w:rPr>
              <w:t xml:space="preserve">- </w:t>
            </w:r>
            <w:r w:rsidRPr="003B39C6">
              <w:rPr>
                <w:rFonts w:cs="Arial"/>
              </w:rPr>
              <w:t xml:space="preserve">to add </w:t>
            </w:r>
            <w:r>
              <w:rPr>
                <w:rFonts w:cs="Arial"/>
              </w:rPr>
              <w:t>“</w:t>
            </w:r>
            <w:proofErr w:type="spellStart"/>
            <w:r w:rsidRPr="003B39C6">
              <w:rPr>
                <w:rFonts w:cs="Arial"/>
              </w:rPr>
              <w:t>Terraplus</w:t>
            </w:r>
            <w:proofErr w:type="spellEnd"/>
            <w:r>
              <w:rPr>
                <w:rFonts w:cs="Arial"/>
              </w:rPr>
              <w:t>”</w:t>
            </w:r>
            <w:r w:rsidRPr="003B39C6">
              <w:rPr>
                <w:rFonts w:cs="Arial"/>
              </w:rPr>
              <w:t xml:space="preserve"> as example varieties for state 5</w:t>
            </w:r>
          </w:p>
          <w:p w:rsidR="00BB27BD" w:rsidRPr="000F2AF4" w:rsidRDefault="00BB27BD" w:rsidP="00BB27BD">
            <w:r>
              <w:rPr>
                <w:rFonts w:cs="Arial"/>
              </w:rPr>
              <w:t xml:space="preserve">- </w:t>
            </w:r>
            <w:r w:rsidRPr="003B39C6">
              <w:rPr>
                <w:rFonts w:cs="Arial"/>
              </w:rPr>
              <w:t xml:space="preserve">to add </w:t>
            </w:r>
            <w:r>
              <w:rPr>
                <w:rFonts w:cs="Arial"/>
              </w:rPr>
              <w:t>“</w:t>
            </w:r>
            <w:proofErr w:type="spellStart"/>
            <w:r w:rsidRPr="003B39C6">
              <w:rPr>
                <w:rFonts w:cs="Arial"/>
              </w:rPr>
              <w:t>Vitasso</w:t>
            </w:r>
            <w:proofErr w:type="spellEnd"/>
            <w:r>
              <w:rPr>
                <w:rFonts w:cs="Arial"/>
              </w:rPr>
              <w:t>”</w:t>
            </w:r>
            <w:r w:rsidRPr="003B39C6">
              <w:rPr>
                <w:rFonts w:cs="Arial"/>
              </w:rPr>
              <w:t xml:space="preserve"> as example varieties for state 7</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9</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to delete example variety “</w:t>
            </w:r>
            <w:proofErr w:type="spellStart"/>
            <w:r>
              <w:t>Kigarashina</w:t>
            </w:r>
            <w:proofErr w:type="spellEnd"/>
            <w:r>
              <w:t>” from state 9</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11</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 to read “</w:t>
            </w:r>
            <w:r w:rsidRPr="003B39C6">
              <w:rPr>
                <w:u w:val="single"/>
              </w:rPr>
              <w:t>Only varieties with leaf: type: type1 or 2:</w:t>
            </w:r>
            <w:r w:rsidRPr="003B39C6">
              <w:t xml:space="preserve"> Leaf blade: size of terminal lobe</w:t>
            </w:r>
            <w:r>
              <w:t>”</w:t>
            </w:r>
          </w:p>
          <w:p w:rsidR="00BB27BD" w:rsidRPr="000F2AF4" w:rsidRDefault="00BB27BD" w:rsidP="00BB27BD">
            <w:pPr>
              <w:jc w:val="left"/>
            </w:pPr>
            <w:r>
              <w:t>- to replace current example varieties for state 3 with “</w:t>
            </w:r>
            <w:proofErr w:type="spellStart"/>
            <w:r>
              <w:t>Akariasu</w:t>
            </w:r>
            <w:proofErr w:type="spellEnd"/>
            <w:r>
              <w:t>”</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12</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to delete example variety “Etamine” from state 7</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 xml:space="preserve">Char. 15 </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to delete current example variety “Minaret” for state 7 with “</w:t>
            </w:r>
            <w:proofErr w:type="spellStart"/>
            <w:r>
              <w:t>Terratop</w:t>
            </w:r>
            <w:proofErr w:type="spellEnd"/>
            <w:r>
              <w:t>”</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Chars. 16, 17, 18</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to delete “(excluding type)” and move to 8.2</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21</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rsidRPr="003B39C6">
              <w:t>to check to which state to add “</w:t>
            </w:r>
            <w:proofErr w:type="spellStart"/>
            <w:r w:rsidRPr="003B39C6">
              <w:t>Kekkyu</w:t>
            </w:r>
            <w:proofErr w:type="spellEnd"/>
            <w:r w:rsidRPr="003B39C6">
              <w:t xml:space="preserve"> </w:t>
            </w:r>
            <w:proofErr w:type="spellStart"/>
            <w:r w:rsidRPr="003B39C6">
              <w:t>Takana</w:t>
            </w:r>
            <w:proofErr w:type="spellEnd"/>
            <w:r w:rsidRPr="003B39C6">
              <w:t>” a</w:t>
            </w:r>
            <w:r>
              <w:t>s</w:t>
            </w:r>
            <w:r w:rsidRPr="003B39C6">
              <w:t xml:space="preserve"> example variety</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Char. 22, 23</w:t>
            </w:r>
          </w:p>
        </w:tc>
        <w:tc>
          <w:tcPr>
            <w:tcW w:w="7697" w:type="dxa"/>
            <w:tcBorders>
              <w:top w:val="dotted" w:sz="4" w:space="0" w:color="auto"/>
              <w:left w:val="dotted" w:sz="4" w:space="0" w:color="auto"/>
              <w:bottom w:val="dotted" w:sz="4" w:space="0" w:color="auto"/>
              <w:right w:val="dotted" w:sz="4" w:space="0" w:color="auto"/>
            </w:tcBorders>
          </w:tcPr>
          <w:p w:rsidR="00BB27BD" w:rsidRPr="003B39C6" w:rsidRDefault="00BB27BD" w:rsidP="00BB27BD">
            <w:pPr>
              <w:jc w:val="left"/>
            </w:pPr>
            <w:r w:rsidRPr="003B39C6">
              <w:t>to check to which state to add “</w:t>
            </w:r>
            <w:proofErr w:type="spellStart"/>
            <w:r>
              <w:t>Unzen</w:t>
            </w:r>
            <w:proofErr w:type="spellEnd"/>
            <w:r>
              <w:t xml:space="preserve"> </w:t>
            </w:r>
            <w:proofErr w:type="spellStart"/>
            <w:r w:rsidRPr="003B39C6">
              <w:t>Kekkyu</w:t>
            </w:r>
            <w:proofErr w:type="spellEnd"/>
            <w:r w:rsidRPr="003B39C6">
              <w:t xml:space="preserve"> </w:t>
            </w:r>
            <w:proofErr w:type="spellStart"/>
            <w:r w:rsidRPr="003B39C6">
              <w:t>Takana</w:t>
            </w:r>
            <w:proofErr w:type="spellEnd"/>
            <w:r w:rsidRPr="003B39C6">
              <w:t>” a</w:t>
            </w:r>
            <w:r>
              <w:t>s</w:t>
            </w:r>
            <w:r w:rsidRPr="003B39C6">
              <w:t xml:space="preserve"> example variety</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25</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to read “Main stem: shape”</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26</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rsidRPr="003B39C6">
              <w:t xml:space="preserve">to delete example </w:t>
            </w:r>
            <w:proofErr w:type="spellStart"/>
            <w:r w:rsidRPr="003B39C6">
              <w:t>vaiety</w:t>
            </w:r>
            <w:proofErr w:type="spellEnd"/>
            <w:r w:rsidRPr="003B39C6">
              <w:t xml:space="preserve"> “</w:t>
            </w:r>
            <w:proofErr w:type="spellStart"/>
            <w:r w:rsidRPr="003B39C6">
              <w:t>Katsuona</w:t>
            </w:r>
            <w:proofErr w:type="spellEnd"/>
            <w:r w:rsidRPr="003B39C6">
              <w:t>” from state 5</w:t>
            </w:r>
            <w:r>
              <w:t xml:space="preserve"> and replace it with “</w:t>
            </w:r>
            <w:proofErr w:type="spellStart"/>
            <w:r>
              <w:t>Terraplus</w:t>
            </w:r>
            <w:proofErr w:type="spellEnd"/>
            <w:r>
              <w:t>”</w:t>
            </w:r>
          </w:p>
        </w:tc>
      </w:tr>
      <w:tr w:rsidR="00C71397"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C71397" w:rsidRDefault="00C71397" w:rsidP="00BB27BD">
            <w:pPr>
              <w:jc w:val="left"/>
            </w:pPr>
            <w:r>
              <w:t>Char. 27</w:t>
            </w:r>
          </w:p>
        </w:tc>
        <w:tc>
          <w:tcPr>
            <w:tcW w:w="7697" w:type="dxa"/>
            <w:tcBorders>
              <w:top w:val="dotted" w:sz="4" w:space="0" w:color="auto"/>
              <w:left w:val="dotted" w:sz="4" w:space="0" w:color="auto"/>
              <w:bottom w:val="dotted" w:sz="4" w:space="0" w:color="auto"/>
              <w:right w:val="dotted" w:sz="4" w:space="0" w:color="auto"/>
            </w:tcBorders>
          </w:tcPr>
          <w:p w:rsidR="00C71397" w:rsidRPr="003B39C6" w:rsidRDefault="00C71397" w:rsidP="00BB27BD">
            <w:r>
              <w:t>to check whether to add example varieties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31</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rsidRPr="003B39C6">
              <w:t>to add example variety “</w:t>
            </w:r>
            <w:proofErr w:type="spellStart"/>
            <w:r w:rsidRPr="003B39C6">
              <w:t>Obatakana</w:t>
            </w:r>
            <w:proofErr w:type="spellEnd"/>
            <w:r w:rsidRPr="003B39C6">
              <w:t>” for state 7</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32</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rsidRPr="003B39C6">
              <w:t>to add example variety “Minaret” for state 7</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33</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r>
              <w:t>- to correct spelling of tendency and inflorescences</w:t>
            </w:r>
          </w:p>
          <w:p w:rsidR="00BB27BD" w:rsidRDefault="00BB27BD" w:rsidP="00BB27BD">
            <w:r>
              <w:t xml:space="preserve">- to move example varieties “Energy, </w:t>
            </w:r>
            <w:proofErr w:type="spellStart"/>
            <w:r>
              <w:t>Terrafit</w:t>
            </w:r>
            <w:proofErr w:type="spellEnd"/>
            <w:r>
              <w:t xml:space="preserve">, </w:t>
            </w:r>
            <w:proofErr w:type="spellStart"/>
            <w:r>
              <w:t>Terratop</w:t>
            </w:r>
            <w:proofErr w:type="spellEnd"/>
            <w:r>
              <w:t>” from state 7 to state 9</w:t>
            </w:r>
          </w:p>
          <w:p w:rsidR="00BB27BD" w:rsidRPr="000F2AF4" w:rsidRDefault="00BB27BD" w:rsidP="00BB27BD">
            <w:r>
              <w:t xml:space="preserve">- </w:t>
            </w:r>
            <w:r w:rsidR="00C71397">
              <w:t>to check whether to add example varieties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8.1 (a), (c), (d), (e)</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to be moved to 8.2</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8.1 (b), (e)</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rsidRPr="00A12DAB">
              <w:t>to add char. numbers to illustrations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Ad. 16</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r>
              <w:t xml:space="preserve">- </w:t>
            </w:r>
            <w:proofErr w:type="gramStart"/>
            <w:r>
              <w:t>to</w:t>
            </w:r>
            <w:proofErr w:type="gramEnd"/>
            <w:r>
              <w:t xml:space="preserve"> add “Observations should be made excluding type 2.”</w:t>
            </w:r>
          </w:p>
          <w:p w:rsidR="00BB27BD" w:rsidRPr="000F2AF4" w:rsidRDefault="00BB27BD" w:rsidP="00BB27BD">
            <w:r>
              <w:t>- to correct states according to Char. 16</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Ad. 17</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r>
              <w:t xml:space="preserve">- </w:t>
            </w:r>
            <w:proofErr w:type="gramStart"/>
            <w:r>
              <w:t>to</w:t>
            </w:r>
            <w:proofErr w:type="gramEnd"/>
            <w:r>
              <w:t xml:space="preserve"> add “Observations should be made on the distal part of the leaves, excluding type 2.”</w:t>
            </w:r>
          </w:p>
          <w:p w:rsidR="00BB27BD" w:rsidRPr="000F2AF4" w:rsidRDefault="00BB27BD" w:rsidP="00BB27BD">
            <w:r>
              <w:t>- to correct states according to Char. 17</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Ad. 18</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pStyle w:val="Normaltg"/>
              <w:keepNext/>
              <w:tabs>
                <w:tab w:val="left" w:pos="709"/>
                <w:tab w:val="left" w:pos="3969"/>
              </w:tabs>
              <w:rPr>
                <w:rFonts w:cs="Times New Roman"/>
                <w:szCs w:val="20"/>
                <w:lang w:eastAsia="en-US" w:bidi="ar-SA"/>
              </w:rPr>
            </w:pPr>
            <w:proofErr w:type="gramStart"/>
            <w:r w:rsidRPr="00A12DAB">
              <w:rPr>
                <w:rFonts w:cs="Times New Roman"/>
                <w:szCs w:val="20"/>
                <w:lang w:eastAsia="en-US" w:bidi="ar-SA"/>
              </w:rPr>
              <w:t>to</w:t>
            </w:r>
            <w:proofErr w:type="gramEnd"/>
            <w:r w:rsidRPr="00A12DAB">
              <w:rPr>
                <w:rFonts w:cs="Times New Roman"/>
                <w:szCs w:val="20"/>
                <w:lang w:eastAsia="en-US" w:bidi="ar-SA"/>
              </w:rPr>
              <w:t xml:space="preserve"> add “Observations should be made excluding type 2.”</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Ad. 25</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pPr>
              <w:rPr>
                <w:rFonts w:eastAsia="Arial" w:cs="Arial"/>
                <w:color w:val="000000"/>
              </w:rPr>
            </w:pPr>
            <w:r>
              <w:t>to read “</w:t>
            </w:r>
            <w:r>
              <w:rPr>
                <w:rFonts w:eastAsia="Arial" w:cs="Arial"/>
                <w:color w:val="000000"/>
              </w:rPr>
              <w:t>Observations on the shape of the main stem should be made after removing the leaves, excluding lateral stems which are located at the base of main stem.”</w:t>
            </w:r>
          </w:p>
          <w:p w:rsidR="00BB27BD" w:rsidRPr="000F2AF4" w:rsidRDefault="00BB27BD" w:rsidP="00BB27BD">
            <w:r>
              <w:rPr>
                <w:rFonts w:eastAsia="Arial" w:cs="Arial"/>
                <w:color w:val="000000"/>
              </w:rPr>
              <w:t>-to delete left hand photos and only photos without leaves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TQ 1.2</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to deleted “India mustard” (appears twice)</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TQ 4.1.1 (a), (b)</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to delete request for indication of parent varieties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TQ 5</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to complete condensed scales to full scales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TQ 5.4</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to be deleted</w:t>
            </w:r>
          </w:p>
        </w:tc>
      </w:tr>
    </w:tbl>
    <w:p w:rsidR="00BB27BD" w:rsidRDefault="00BB27BD" w:rsidP="00BB27BD">
      <w:pPr>
        <w:pStyle w:val="Style10"/>
        <w:tabs>
          <w:tab w:val="clear" w:pos="907"/>
          <w:tab w:val="clear" w:pos="1077"/>
        </w:tabs>
        <w:rPr>
          <w:rFonts w:ascii="Arial" w:hAnsi="Arial" w:cs="Arial"/>
          <w:sz w:val="20"/>
          <w:szCs w:val="20"/>
        </w:rPr>
      </w:pPr>
    </w:p>
    <w:p w:rsidR="006C2DDF" w:rsidRPr="000F2AF4" w:rsidRDefault="006C2DDF" w:rsidP="00BB27BD">
      <w:pPr>
        <w:pStyle w:val="Style10"/>
        <w:tabs>
          <w:tab w:val="clear" w:pos="907"/>
          <w:tab w:val="clear" w:pos="1077"/>
        </w:tabs>
        <w:rPr>
          <w:rFonts w:ascii="Arial" w:hAnsi="Arial" w:cs="Arial"/>
          <w:sz w:val="20"/>
          <w:szCs w:val="20"/>
        </w:rPr>
      </w:pPr>
    </w:p>
    <w:p w:rsidR="00BB27BD" w:rsidRPr="000F2AF4" w:rsidRDefault="00BB27BD" w:rsidP="00BB27BD">
      <w:pPr>
        <w:pStyle w:val="Style10"/>
        <w:tabs>
          <w:tab w:val="clear" w:pos="907"/>
          <w:tab w:val="clear" w:pos="1077"/>
        </w:tabs>
        <w:rPr>
          <w:rFonts w:ascii="Arial" w:hAnsi="Arial" w:cs="Arial"/>
          <w:i/>
          <w:sz w:val="20"/>
          <w:szCs w:val="20"/>
        </w:rPr>
      </w:pPr>
      <w:r w:rsidRPr="00C27463">
        <w:rPr>
          <w:rFonts w:ascii="Arial" w:hAnsi="Arial" w:cs="Arial"/>
          <w:i/>
          <w:sz w:val="20"/>
          <w:szCs w:val="20"/>
        </w:rPr>
        <w:t>*Calabrese, Sprouting Broccoli (Revision)</w:t>
      </w:r>
    </w:p>
    <w:p w:rsidR="00BB27BD" w:rsidRPr="000F2AF4" w:rsidRDefault="00BB27BD" w:rsidP="00BB27BD">
      <w:pPr>
        <w:pStyle w:val="Style10"/>
        <w:tabs>
          <w:tab w:val="clear" w:pos="907"/>
          <w:tab w:val="clear" w:pos="1077"/>
        </w:tabs>
        <w:rPr>
          <w:rFonts w:ascii="Arial" w:hAnsi="Arial" w:cs="Arial"/>
          <w:sz w:val="20"/>
          <w:szCs w:val="20"/>
        </w:rPr>
      </w:pPr>
    </w:p>
    <w:p w:rsidR="00BB27BD" w:rsidRPr="000F2AF4" w:rsidRDefault="00BB27BD" w:rsidP="00BB27BD">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TG/151/5(proj.</w:t>
      </w:r>
      <w:r>
        <w:rPr>
          <w:rFonts w:cs="Arial"/>
          <w:iCs/>
          <w:color w:val="000000"/>
        </w:rPr>
        <w:t>2</w:t>
      </w:r>
      <w:r w:rsidRPr="000F2AF4">
        <w:rPr>
          <w:rFonts w:cs="Arial"/>
          <w:iCs/>
          <w:color w:val="000000"/>
        </w:rPr>
        <w:t>)</w:t>
      </w:r>
      <w:r w:rsidRPr="000F2AF4">
        <w:t xml:space="preserve">, presented by Ms. Marian van Leeuwen (Netherlands), and agreed the following: </w:t>
      </w:r>
    </w:p>
    <w:p w:rsidR="00BB27BD" w:rsidRPr="000F2AF4" w:rsidRDefault="00BB27BD" w:rsidP="00BB27BD">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4"/>
        <w:gridCol w:w="7697"/>
      </w:tblGrid>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Cover page</w:t>
            </w:r>
          </w:p>
        </w:tc>
        <w:tc>
          <w:tcPr>
            <w:tcW w:w="7697" w:type="dxa"/>
            <w:tcBorders>
              <w:top w:val="dotted" w:sz="4" w:space="0" w:color="auto"/>
              <w:left w:val="dotted" w:sz="4" w:space="0" w:color="auto"/>
              <w:bottom w:val="dotted" w:sz="4" w:space="0" w:color="auto"/>
              <w:right w:val="dotted" w:sz="4" w:space="0" w:color="auto"/>
            </w:tcBorders>
          </w:tcPr>
          <w:p w:rsidR="00BB27BD" w:rsidRPr="001E270B" w:rsidRDefault="00BB27BD" w:rsidP="00BB27BD">
            <w:pPr>
              <w:rPr>
                <w:rFonts w:cs="Arial"/>
              </w:rPr>
            </w:pPr>
            <w:r>
              <w:rPr>
                <w:rFonts w:cs="Arial"/>
              </w:rPr>
              <w:t xml:space="preserve">to check </w:t>
            </w:r>
            <w:r w:rsidR="001A14A4">
              <w:rPr>
                <w:rFonts w:cs="Arial"/>
              </w:rPr>
              <w:t xml:space="preserve">and provide appropriate </w:t>
            </w:r>
            <w:r>
              <w:rPr>
                <w:rFonts w:cs="Arial"/>
              </w:rPr>
              <w:t xml:space="preserve">botanical name </w:t>
            </w:r>
            <w:r w:rsidR="001A14A4">
              <w:rPr>
                <w:rFonts w:cs="Arial"/>
              </w:rPr>
              <w:t xml:space="preserve">and alternative names </w:t>
            </w:r>
            <w:r>
              <w:rPr>
                <w:rFonts w:cs="Arial"/>
              </w:rPr>
              <w:t xml:space="preserve">of the Test Guidelines (only </w:t>
            </w:r>
            <w:r w:rsidRPr="001E270B">
              <w:rPr>
                <w:rFonts w:eastAsia="Arial" w:cs="Arial"/>
                <w:i/>
                <w:iCs/>
                <w:color w:val="000000"/>
              </w:rPr>
              <w:t xml:space="preserve">Brassica </w:t>
            </w:r>
            <w:proofErr w:type="spellStart"/>
            <w:r w:rsidRPr="001E270B">
              <w:rPr>
                <w:rFonts w:eastAsia="Arial" w:cs="Arial"/>
                <w:i/>
                <w:iCs/>
                <w:color w:val="000000"/>
              </w:rPr>
              <w:t>oleracea</w:t>
            </w:r>
            <w:proofErr w:type="spellEnd"/>
            <w:r w:rsidRPr="001E270B">
              <w:rPr>
                <w:rFonts w:eastAsia="Arial" w:cs="Arial"/>
                <w:color w:val="000000"/>
              </w:rPr>
              <w:t xml:space="preserve"> L.</w:t>
            </w:r>
            <w:r>
              <w:rPr>
                <w:rFonts w:eastAsia="Arial" w:cs="Arial"/>
                <w:color w:val="000000"/>
              </w:rPr>
              <w:t>? and add Broccoli group?)</w:t>
            </w:r>
            <w:r w:rsidR="001A14A4">
              <w:rPr>
                <w:rFonts w:eastAsia="Arial" w:cs="Arial"/>
                <w:color w:val="000000"/>
              </w:rPr>
              <w:t xml:space="preserve"> and to update GENIE database accordingly</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7C6DAB" w:rsidRDefault="00BB27BD" w:rsidP="006C2DDF">
            <w:pPr>
              <w:jc w:val="left"/>
              <w:rPr>
                <w:rFonts w:cs="Arial"/>
              </w:rPr>
            </w:pPr>
            <w:r w:rsidRPr="00476F83">
              <w:rPr>
                <w:rFonts w:cs="Arial"/>
              </w:rPr>
              <w:t>4.2</w:t>
            </w:r>
          </w:p>
        </w:tc>
        <w:tc>
          <w:tcPr>
            <w:tcW w:w="7697" w:type="dxa"/>
            <w:tcBorders>
              <w:top w:val="dotted" w:sz="4" w:space="0" w:color="auto"/>
              <w:left w:val="dotted" w:sz="4" w:space="0" w:color="auto"/>
              <w:bottom w:val="dotted" w:sz="4" w:space="0" w:color="auto"/>
              <w:right w:val="dotted" w:sz="4" w:space="0" w:color="auto"/>
            </w:tcBorders>
          </w:tcPr>
          <w:p w:rsidR="00BB27BD" w:rsidRPr="00476F83" w:rsidRDefault="00BB27BD" w:rsidP="00BB27BD">
            <w:pPr>
              <w:keepNext/>
              <w:rPr>
                <w:rFonts w:cs="Arial"/>
              </w:rPr>
            </w:pPr>
            <w:r w:rsidRPr="00476F83">
              <w:rPr>
                <w:rFonts w:cs="Arial"/>
              </w:rPr>
              <w:t>to add new Standard Wording paragraph as 4.2.2 (see document TGP/7/5):</w:t>
            </w:r>
          </w:p>
          <w:p w:rsidR="00BB27BD" w:rsidRPr="00476F83" w:rsidRDefault="00BB27BD" w:rsidP="00BB27BD">
            <w:pPr>
              <w:rPr>
                <w:rFonts w:cs="Arial"/>
              </w:rPr>
            </w:pPr>
            <w:r w:rsidRPr="00476F83">
              <w:t>“These Test Guidelines have been de</w:t>
            </w:r>
            <w:r w:rsidRPr="003C48EE">
              <w:t xml:space="preserve">veloped for the examination of </w:t>
            </w:r>
            <w:r w:rsidRPr="003C48EE">
              <w:rPr>
                <w:rFonts w:eastAsia="Arial" w:cs="Arial"/>
                <w:color w:val="000000"/>
              </w:rPr>
              <w:t>cross-pollinated varieties</w:t>
            </w:r>
            <w:r w:rsidRPr="003C48EE">
              <w:t>.  For varieties with other types</w:t>
            </w:r>
            <w:r w:rsidRPr="00476F83">
              <w:t xml:space="preserve"> of propagation the recommendations in the General Introduction and document TGP/13 “Guidance for new types and species”.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Char. 2</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add “Ember” as example variety for state 5</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Char. 13</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 to be indicated as QN</w:t>
            </w:r>
          </w:p>
          <w:p w:rsidR="00BB27BD" w:rsidRPr="000F2AF4" w:rsidRDefault="00BB27BD" w:rsidP="00BB27BD">
            <w:pPr>
              <w:rPr>
                <w:rFonts w:cs="Arial"/>
              </w:rPr>
            </w:pPr>
            <w:r>
              <w:rPr>
                <w:rFonts w:cs="Arial"/>
              </w:rPr>
              <w:t>- to read “</w:t>
            </w:r>
            <w:r w:rsidRPr="002F21ED">
              <w:rPr>
                <w:rFonts w:cs="Arial"/>
                <w:u w:val="single"/>
              </w:rPr>
              <w:t>Only Calabrese type varieties:</w:t>
            </w:r>
            <w:r>
              <w:rPr>
                <w:rFonts w:cs="Arial"/>
              </w:rPr>
              <w:t xml:space="preserve"> Head: level of main head in relation to plant height”</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rPr>
                <w:rFonts w:cs="Arial"/>
              </w:rPr>
            </w:pPr>
            <w:r>
              <w:rPr>
                <w:rFonts w:cs="Arial"/>
              </w:rPr>
              <w:t>Chars. 23, 24</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delete example varieties</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27</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be deleted</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Ad. 2</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to be updated (see Char. 2)</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lastRenderedPageBreak/>
              <w:t>Ad. 16</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to be presented without grid</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Ads. 23, 24</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proofErr w:type="gramStart"/>
            <w:r>
              <w:t>to</w:t>
            </w:r>
            <w:proofErr w:type="gramEnd"/>
            <w:r>
              <w:t xml:space="preserve"> read “</w:t>
            </w:r>
            <w:r w:rsidRPr="003C48EE">
              <w:t>In bro</w:t>
            </w:r>
            <w:r>
              <w:t>c</w:t>
            </w:r>
            <w:r w:rsidRPr="003C48EE">
              <w:t>coli, Time of harvest maturity is strongly influenced by the temperature and the season of growing. Nevertheless, at the same place and for the same growing season, Time of harvest maturity is an important characteristic for the assessment of distinctness of varieties. For those reasons, no example varieties are provided in the Test Guidelines and the variety description should always state the place and the season of growing.</w:t>
            </w:r>
            <w:r>
              <w:t>”</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TQ 4.2.1</w:t>
            </w:r>
          </w:p>
        </w:tc>
        <w:tc>
          <w:tcPr>
            <w:tcW w:w="7697" w:type="dxa"/>
            <w:tcBorders>
              <w:top w:val="dotted" w:sz="4" w:space="0" w:color="auto"/>
              <w:left w:val="dotted" w:sz="4" w:space="0" w:color="auto"/>
              <w:bottom w:val="dotted" w:sz="4" w:space="0" w:color="auto"/>
              <w:right w:val="dotted" w:sz="4" w:space="0" w:color="auto"/>
            </w:tcBorders>
          </w:tcPr>
          <w:p w:rsidR="00BB27BD" w:rsidRDefault="00BB27BD" w:rsidP="00BB27BD">
            <w:r>
              <w:t>- to check whether to add three-way hybrids</w:t>
            </w:r>
          </w:p>
          <w:p w:rsidR="00BB27BD" w:rsidRPr="000F2AF4" w:rsidRDefault="00BB27BD" w:rsidP="00BB27BD">
            <w:r>
              <w:t>- to delete (d)</w:t>
            </w:r>
          </w:p>
        </w:tc>
      </w:tr>
      <w:tr w:rsidR="00BB27BD" w:rsidRPr="000F2AF4" w:rsidTr="00BB27BD">
        <w:trPr>
          <w:cantSplit/>
        </w:trPr>
        <w:tc>
          <w:tcPr>
            <w:tcW w:w="1484"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TQ 5</w:t>
            </w:r>
          </w:p>
        </w:tc>
        <w:tc>
          <w:tcPr>
            <w:tcW w:w="7697"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to complete condensed scales to full scales</w:t>
            </w:r>
          </w:p>
        </w:tc>
      </w:tr>
    </w:tbl>
    <w:p w:rsidR="00BB27BD" w:rsidRPr="000F2AF4" w:rsidRDefault="00BB27BD" w:rsidP="00BB27BD">
      <w:pPr>
        <w:pStyle w:val="Style10"/>
        <w:tabs>
          <w:tab w:val="clear" w:pos="907"/>
          <w:tab w:val="clear" w:pos="1077"/>
        </w:tabs>
        <w:rPr>
          <w:rFonts w:ascii="Arial" w:hAnsi="Arial" w:cs="Arial"/>
          <w:sz w:val="20"/>
          <w:szCs w:val="20"/>
        </w:rPr>
      </w:pPr>
    </w:p>
    <w:p w:rsidR="00BB27BD" w:rsidRDefault="00BB27BD" w:rsidP="00BB27BD">
      <w:pPr>
        <w:pStyle w:val="Style10"/>
        <w:tabs>
          <w:tab w:val="clear" w:pos="907"/>
          <w:tab w:val="clear" w:pos="1077"/>
        </w:tabs>
        <w:rPr>
          <w:rFonts w:ascii="Arial" w:hAnsi="Arial" w:cs="Arial"/>
          <w:sz w:val="20"/>
          <w:szCs w:val="20"/>
        </w:rPr>
      </w:pPr>
    </w:p>
    <w:p w:rsidR="00BB27BD" w:rsidRPr="00C27463" w:rsidRDefault="00BB27BD" w:rsidP="00BB27BD">
      <w:pPr>
        <w:rPr>
          <w:rFonts w:cs="Arial"/>
          <w:i/>
          <w:lang w:val="it-IT"/>
        </w:rPr>
      </w:pPr>
      <w:r w:rsidRPr="00C27463">
        <w:rPr>
          <w:rFonts w:cs="Arial"/>
          <w:i/>
          <w:lang w:val="it-IT"/>
        </w:rPr>
        <w:t>Pea (</w:t>
      </w:r>
      <w:r w:rsidRPr="00C27463">
        <w:rPr>
          <w:rFonts w:cs="Arial"/>
          <w:lang w:val="it-IT"/>
        </w:rPr>
        <w:t>Pisum sativum</w:t>
      </w:r>
      <w:r w:rsidRPr="00C27463">
        <w:rPr>
          <w:rFonts w:cs="Arial"/>
          <w:i/>
          <w:lang w:val="it-IT"/>
        </w:rPr>
        <w:t xml:space="preserve"> L.) (Partial revision: disease resistance explanations for </w:t>
      </w:r>
      <w:r w:rsidRPr="00C27463">
        <w:rPr>
          <w:rFonts w:cs="Arial"/>
          <w:lang w:val="it-IT"/>
        </w:rPr>
        <w:t>Fusarium oxysporum</w:t>
      </w:r>
      <w:r w:rsidRPr="00C27463">
        <w:rPr>
          <w:rFonts w:cs="Arial"/>
          <w:i/>
          <w:lang w:val="it-IT"/>
        </w:rPr>
        <w:t xml:space="preserve"> f. sp. </w:t>
      </w:r>
      <w:r w:rsidRPr="00C27463">
        <w:rPr>
          <w:rFonts w:cs="Arial"/>
          <w:lang w:val="it-IT"/>
        </w:rPr>
        <w:t>pisi</w:t>
      </w:r>
      <w:r w:rsidRPr="00C27463">
        <w:rPr>
          <w:rFonts w:cs="Arial"/>
          <w:i/>
          <w:lang w:val="it-IT"/>
        </w:rPr>
        <w:t xml:space="preserve"> race 1 (Ad. 51), </w:t>
      </w:r>
      <w:r w:rsidRPr="00C27463">
        <w:rPr>
          <w:rFonts w:cs="Arial"/>
          <w:lang w:val="it-IT"/>
        </w:rPr>
        <w:t>Ascochyta pisi</w:t>
      </w:r>
      <w:r w:rsidRPr="00C27463">
        <w:rPr>
          <w:rFonts w:cs="Arial"/>
          <w:i/>
          <w:lang w:val="it-IT"/>
        </w:rPr>
        <w:t xml:space="preserve"> race C (Ad. 60))</w:t>
      </w:r>
    </w:p>
    <w:p w:rsidR="00BB27BD" w:rsidRPr="00C27463" w:rsidRDefault="00BB27BD" w:rsidP="00BB27BD"/>
    <w:p w:rsidR="00BB27BD" w:rsidRPr="00C27463" w:rsidRDefault="00BB27BD" w:rsidP="00BB27BD">
      <w:pPr>
        <w:autoSpaceDE w:val="0"/>
        <w:autoSpaceDN w:val="0"/>
        <w:adjustRightInd w:val="0"/>
      </w:pPr>
      <w:r w:rsidRPr="00C27463">
        <w:fldChar w:fldCharType="begin"/>
      </w:r>
      <w:r w:rsidRPr="00C27463">
        <w:instrText xml:space="preserve"> AUTONUM  </w:instrText>
      </w:r>
      <w:r w:rsidRPr="00C27463">
        <w:fldChar w:fldCharType="end"/>
      </w:r>
      <w:r w:rsidRPr="00C27463">
        <w:tab/>
        <w:t xml:space="preserve">The subgroup discussed document </w:t>
      </w:r>
      <w:hyperlink r:id="rId44" w:history="1">
        <w:r w:rsidRPr="00BC3B1B">
          <w:rPr>
            <w:rStyle w:val="Hyperlink"/>
          </w:rPr>
          <w:t>TWV/51/6</w:t>
        </w:r>
      </w:hyperlink>
      <w:r w:rsidRPr="00C27463">
        <w:t xml:space="preserve">, presented by Mr. Sergio Semon (European Union) and agreed that the proposal for a partial revision of Characteristic 60 “Resistance to </w:t>
      </w:r>
      <w:proofErr w:type="spellStart"/>
      <w:r w:rsidRPr="00C27463">
        <w:rPr>
          <w:i/>
        </w:rPr>
        <w:t>Ascochyta</w:t>
      </w:r>
      <w:proofErr w:type="spellEnd"/>
      <w:r w:rsidRPr="00C27463">
        <w:rPr>
          <w:i/>
        </w:rPr>
        <w:t xml:space="preserve"> </w:t>
      </w:r>
      <w:proofErr w:type="spellStart"/>
      <w:r w:rsidRPr="00C27463">
        <w:rPr>
          <w:i/>
        </w:rPr>
        <w:t>pisi</w:t>
      </w:r>
      <w:proofErr w:type="spellEnd"/>
      <w:r w:rsidRPr="00C27463">
        <w:t xml:space="preserve"> Race C” and its explanation Ad. 60 </w:t>
      </w:r>
      <w:proofErr w:type="gramStart"/>
      <w:r w:rsidRPr="00C27463">
        <w:t>be</w:t>
      </w:r>
      <w:proofErr w:type="gramEnd"/>
      <w:r w:rsidRPr="00C27463">
        <w:t xml:space="preserve"> submitted for adoption by the TC at its fifty</w:t>
      </w:r>
      <w:r w:rsidRPr="00C27463">
        <w:noBreakHyphen/>
        <w:t>fourth session</w:t>
      </w:r>
      <w:r w:rsidRPr="00C27463">
        <w:rPr>
          <w:rFonts w:cs="Arial"/>
        </w:rPr>
        <w:t>, to be held in Geneva on October 29 and 30, 2018</w:t>
      </w:r>
      <w:r w:rsidRPr="00C27463">
        <w:t xml:space="preserve">. </w:t>
      </w:r>
    </w:p>
    <w:p w:rsidR="00BB27BD" w:rsidRPr="00C27463" w:rsidRDefault="00BB27BD" w:rsidP="00BB27BD">
      <w:pPr>
        <w:autoSpaceDE w:val="0"/>
        <w:autoSpaceDN w:val="0"/>
        <w:adjustRightInd w:val="0"/>
        <w:rPr>
          <w:rFonts w:cs="Arial"/>
          <w:iCs/>
          <w:szCs w:val="24"/>
        </w:rPr>
      </w:pPr>
    </w:p>
    <w:p w:rsidR="00BB27BD" w:rsidRDefault="00BB27BD" w:rsidP="00BB27BD">
      <w:pPr>
        <w:pStyle w:val="Style10"/>
        <w:tabs>
          <w:tab w:val="clear" w:pos="907"/>
          <w:tab w:val="clear" w:pos="1077"/>
        </w:tabs>
        <w:rPr>
          <w:rFonts w:ascii="Arial" w:hAnsi="Arial" w:cs="Arial"/>
          <w:sz w:val="20"/>
          <w:szCs w:val="20"/>
        </w:rPr>
      </w:pPr>
      <w:r w:rsidRPr="00C27463">
        <w:rPr>
          <w:rFonts w:ascii="Arial" w:hAnsi="Arial" w:cs="Arial"/>
          <w:sz w:val="20"/>
          <w:szCs w:val="20"/>
        </w:rPr>
        <w:fldChar w:fldCharType="begin"/>
      </w:r>
      <w:r w:rsidRPr="00C27463">
        <w:rPr>
          <w:rFonts w:ascii="Arial" w:hAnsi="Arial" w:cs="Arial"/>
          <w:sz w:val="20"/>
          <w:szCs w:val="20"/>
        </w:rPr>
        <w:instrText xml:space="preserve"> AUTONUM  </w:instrText>
      </w:r>
      <w:r w:rsidRPr="00C27463">
        <w:rPr>
          <w:rFonts w:ascii="Arial" w:hAnsi="Arial" w:cs="Arial"/>
          <w:sz w:val="20"/>
          <w:szCs w:val="20"/>
        </w:rPr>
        <w:fldChar w:fldCharType="end"/>
      </w:r>
      <w:r w:rsidRPr="00C27463">
        <w:rPr>
          <w:rFonts w:ascii="Arial" w:hAnsi="Arial" w:cs="Arial"/>
          <w:sz w:val="20"/>
          <w:szCs w:val="20"/>
        </w:rPr>
        <w:tab/>
        <w:t xml:space="preserve">The TWV also agreed that the </w:t>
      </w:r>
      <w:r w:rsidRPr="003D1592">
        <w:rPr>
          <w:rFonts w:ascii="Arial" w:hAnsi="Arial" w:cs="Arial"/>
          <w:sz w:val="20"/>
          <w:szCs w:val="20"/>
        </w:rPr>
        <w:t xml:space="preserve">proposed partial revision of Characteristic </w:t>
      </w:r>
      <w:r w:rsidR="00452020" w:rsidRPr="003D1592">
        <w:rPr>
          <w:rFonts w:ascii="Arial" w:hAnsi="Arial" w:cs="Arial"/>
          <w:sz w:val="20"/>
          <w:szCs w:val="20"/>
        </w:rPr>
        <w:t xml:space="preserve">58 </w:t>
      </w:r>
      <w:r w:rsidRPr="003D1592">
        <w:rPr>
          <w:rFonts w:ascii="Arial" w:hAnsi="Arial" w:cs="Arial"/>
          <w:sz w:val="20"/>
          <w:szCs w:val="20"/>
        </w:rPr>
        <w:t xml:space="preserve">“Resistance to </w:t>
      </w:r>
      <w:r w:rsidRPr="003D1592">
        <w:rPr>
          <w:rFonts w:ascii="Arial" w:hAnsi="Arial" w:cs="Arial"/>
          <w:i/>
          <w:sz w:val="20"/>
          <w:szCs w:val="20"/>
        </w:rPr>
        <w:t xml:space="preserve">Fusarium </w:t>
      </w:r>
      <w:proofErr w:type="spellStart"/>
      <w:r w:rsidRPr="003D1592">
        <w:rPr>
          <w:rFonts w:ascii="Arial" w:hAnsi="Arial" w:cs="Arial"/>
          <w:i/>
          <w:sz w:val="20"/>
          <w:szCs w:val="20"/>
        </w:rPr>
        <w:t>oxysporum</w:t>
      </w:r>
      <w:proofErr w:type="spellEnd"/>
      <w:r w:rsidRPr="003D1592">
        <w:rPr>
          <w:rFonts w:ascii="Arial" w:hAnsi="Arial" w:cs="Arial"/>
          <w:sz w:val="20"/>
          <w:szCs w:val="20"/>
        </w:rPr>
        <w:t xml:space="preserve"> f. sp.</w:t>
      </w:r>
      <w:r w:rsidRPr="003D1592">
        <w:rPr>
          <w:rFonts w:ascii="Arial" w:hAnsi="Arial" w:cs="Arial"/>
          <w:i/>
          <w:sz w:val="20"/>
          <w:szCs w:val="20"/>
        </w:rPr>
        <w:t xml:space="preserve"> </w:t>
      </w:r>
      <w:proofErr w:type="spellStart"/>
      <w:r w:rsidRPr="003D1592">
        <w:rPr>
          <w:rFonts w:ascii="Arial" w:hAnsi="Arial" w:cs="Arial"/>
          <w:i/>
          <w:sz w:val="20"/>
          <w:szCs w:val="20"/>
        </w:rPr>
        <w:t>pisi</w:t>
      </w:r>
      <w:proofErr w:type="spellEnd"/>
      <w:r w:rsidRPr="003D1592">
        <w:rPr>
          <w:rFonts w:ascii="Arial" w:hAnsi="Arial" w:cs="Arial"/>
          <w:i/>
          <w:sz w:val="20"/>
          <w:szCs w:val="20"/>
        </w:rPr>
        <w:t xml:space="preserve">” </w:t>
      </w:r>
      <w:r w:rsidR="00363E85" w:rsidRPr="003D1592">
        <w:rPr>
          <w:rFonts w:ascii="Arial" w:hAnsi="Arial" w:cs="Arial"/>
          <w:sz w:val="20"/>
          <w:szCs w:val="20"/>
        </w:rPr>
        <w:t>and its explanation Ad. 58 needed</w:t>
      </w:r>
      <w:r w:rsidRPr="003D1592">
        <w:rPr>
          <w:rFonts w:ascii="Arial" w:hAnsi="Arial" w:cs="Arial"/>
          <w:sz w:val="20"/>
          <w:szCs w:val="20"/>
        </w:rPr>
        <w:t xml:space="preserve"> further clarification and therefore should be reconsidered by the TWV at its fifty-second session in 2018.</w:t>
      </w:r>
      <w:r>
        <w:rPr>
          <w:rFonts w:ascii="Arial" w:hAnsi="Arial" w:cs="Arial"/>
          <w:sz w:val="20"/>
          <w:szCs w:val="20"/>
        </w:rPr>
        <w:t xml:space="preserve"> </w:t>
      </w:r>
    </w:p>
    <w:p w:rsidR="00BB27BD" w:rsidRPr="0057579C" w:rsidRDefault="00BB27BD" w:rsidP="00BB27BD">
      <w:pPr>
        <w:pStyle w:val="Style10"/>
        <w:tabs>
          <w:tab w:val="clear" w:pos="907"/>
          <w:tab w:val="clear" w:pos="1077"/>
        </w:tabs>
        <w:rPr>
          <w:rFonts w:ascii="Arial" w:hAnsi="Arial" w:cs="Arial"/>
          <w:sz w:val="20"/>
          <w:szCs w:val="20"/>
        </w:rPr>
      </w:pPr>
    </w:p>
    <w:p w:rsidR="00BB27BD" w:rsidRPr="000F2AF4" w:rsidRDefault="00BB27BD" w:rsidP="00BB27BD">
      <w:pPr>
        <w:pStyle w:val="Style10"/>
        <w:tabs>
          <w:tab w:val="clear" w:pos="907"/>
          <w:tab w:val="clear" w:pos="1077"/>
        </w:tabs>
        <w:rPr>
          <w:rFonts w:ascii="Arial" w:hAnsi="Arial" w:cs="Arial"/>
          <w:sz w:val="20"/>
          <w:szCs w:val="20"/>
        </w:rPr>
      </w:pPr>
    </w:p>
    <w:p w:rsidR="00BB27BD" w:rsidRPr="000F2AF4" w:rsidRDefault="00BB27BD" w:rsidP="00BB27BD">
      <w:pPr>
        <w:pStyle w:val="Style10"/>
        <w:keepNext/>
        <w:tabs>
          <w:tab w:val="clear" w:pos="907"/>
          <w:tab w:val="clear" w:pos="1077"/>
        </w:tabs>
        <w:rPr>
          <w:rFonts w:ascii="Arial" w:hAnsi="Arial" w:cs="Arial"/>
          <w:i/>
          <w:sz w:val="20"/>
          <w:szCs w:val="20"/>
        </w:rPr>
      </w:pPr>
      <w:r w:rsidRPr="00C27463">
        <w:rPr>
          <w:rFonts w:ascii="Arial" w:hAnsi="Arial" w:cs="Arial"/>
          <w:i/>
          <w:sz w:val="20"/>
          <w:szCs w:val="20"/>
        </w:rPr>
        <w:t>*</w:t>
      </w:r>
      <w:proofErr w:type="spellStart"/>
      <w:r w:rsidRPr="00C27463">
        <w:rPr>
          <w:rFonts w:ascii="Arial" w:hAnsi="Arial" w:cs="Arial"/>
          <w:i/>
          <w:sz w:val="20"/>
          <w:szCs w:val="20"/>
        </w:rPr>
        <w:t>Pepino</w:t>
      </w:r>
      <w:proofErr w:type="spellEnd"/>
      <w:r w:rsidRPr="00C27463">
        <w:rPr>
          <w:rFonts w:ascii="Arial" w:hAnsi="Arial" w:cs="Arial"/>
          <w:i/>
          <w:sz w:val="20"/>
          <w:szCs w:val="20"/>
        </w:rPr>
        <w:t xml:space="preserve"> (</w:t>
      </w:r>
      <w:r w:rsidRPr="00C27463">
        <w:rPr>
          <w:rFonts w:ascii="Arial" w:hAnsi="Arial" w:cs="Arial"/>
          <w:sz w:val="20"/>
          <w:szCs w:val="20"/>
        </w:rPr>
        <w:t xml:space="preserve">Solanum </w:t>
      </w:r>
      <w:proofErr w:type="spellStart"/>
      <w:r w:rsidRPr="00C27463">
        <w:rPr>
          <w:rFonts w:ascii="Arial" w:hAnsi="Arial" w:cs="Arial"/>
          <w:sz w:val="20"/>
          <w:szCs w:val="20"/>
        </w:rPr>
        <w:t>muricatum</w:t>
      </w:r>
      <w:proofErr w:type="spellEnd"/>
      <w:r w:rsidRPr="00C27463">
        <w:rPr>
          <w:rFonts w:ascii="Arial" w:hAnsi="Arial" w:cs="Arial"/>
          <w:sz w:val="20"/>
          <w:szCs w:val="20"/>
        </w:rPr>
        <w:t xml:space="preserve"> </w:t>
      </w:r>
      <w:proofErr w:type="spellStart"/>
      <w:r w:rsidRPr="00C27463">
        <w:rPr>
          <w:rFonts w:ascii="Arial" w:hAnsi="Arial" w:cs="Arial"/>
          <w:i/>
          <w:sz w:val="20"/>
          <w:szCs w:val="20"/>
        </w:rPr>
        <w:t>Aiton</w:t>
      </w:r>
      <w:proofErr w:type="spellEnd"/>
      <w:r w:rsidRPr="00C27463">
        <w:rPr>
          <w:rFonts w:ascii="Arial" w:hAnsi="Arial" w:cs="Arial"/>
          <w:i/>
          <w:sz w:val="20"/>
          <w:szCs w:val="20"/>
        </w:rPr>
        <w:t>)</w:t>
      </w:r>
      <w:r w:rsidRPr="000F2AF4">
        <w:rPr>
          <w:rFonts w:ascii="Arial" w:hAnsi="Arial" w:cs="Arial"/>
          <w:i/>
          <w:sz w:val="20"/>
          <w:szCs w:val="20"/>
        </w:rPr>
        <w:t xml:space="preserve"> </w:t>
      </w:r>
    </w:p>
    <w:p w:rsidR="00BB27BD" w:rsidRPr="000F2AF4" w:rsidRDefault="00BB27BD" w:rsidP="00BB27BD">
      <w:pPr>
        <w:pStyle w:val="Style10"/>
        <w:keepNext/>
        <w:tabs>
          <w:tab w:val="clear" w:pos="907"/>
          <w:tab w:val="clear" w:pos="1077"/>
        </w:tabs>
        <w:rPr>
          <w:rFonts w:ascii="Arial" w:hAnsi="Arial" w:cs="Arial"/>
          <w:i/>
          <w:sz w:val="20"/>
          <w:szCs w:val="20"/>
        </w:rPr>
      </w:pPr>
    </w:p>
    <w:p w:rsidR="00BB27BD" w:rsidRPr="000F2AF4" w:rsidRDefault="00BB27BD" w:rsidP="00BB27BD">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0F2AF4">
        <w:rPr>
          <w:rFonts w:cs="Arial"/>
          <w:iCs/>
          <w:color w:val="000000"/>
        </w:rPr>
        <w:t>TG/</w:t>
      </w:r>
      <w:proofErr w:type="gramStart"/>
      <w:r w:rsidRPr="000F2AF4">
        <w:rPr>
          <w:rFonts w:cs="Arial"/>
          <w:iCs/>
          <w:color w:val="000000"/>
        </w:rPr>
        <w:t>PEPIN(</w:t>
      </w:r>
      <w:proofErr w:type="gramEnd"/>
      <w:r w:rsidRPr="000F2AF4">
        <w:rPr>
          <w:rFonts w:cs="Arial"/>
          <w:iCs/>
          <w:color w:val="000000"/>
        </w:rPr>
        <w:t>proj.</w:t>
      </w:r>
      <w:r>
        <w:rPr>
          <w:rFonts w:cs="Arial"/>
          <w:iCs/>
          <w:color w:val="000000"/>
        </w:rPr>
        <w:t>3</w:t>
      </w:r>
      <w:r w:rsidRPr="000F2AF4">
        <w:rPr>
          <w:rFonts w:cs="Arial"/>
          <w:iCs/>
          <w:color w:val="000000"/>
        </w:rPr>
        <w:t>)</w:t>
      </w:r>
      <w:r w:rsidRPr="000F2AF4">
        <w:t xml:space="preserve">, presented by Mr. Jun </w:t>
      </w:r>
      <w:proofErr w:type="spellStart"/>
      <w:r w:rsidRPr="000F2AF4">
        <w:t>Araseki</w:t>
      </w:r>
      <w:proofErr w:type="spellEnd"/>
      <w:r w:rsidRPr="000F2AF4">
        <w:t xml:space="preserve"> (Japan), and agreed the following: </w:t>
      </w:r>
    </w:p>
    <w:p w:rsidR="00BB27BD" w:rsidRPr="000F2AF4" w:rsidRDefault="00BB27BD" w:rsidP="00BB27BD">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703"/>
      </w:tblGrid>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DF0943" w:rsidRDefault="00BB27BD" w:rsidP="00BB27BD">
            <w:pPr>
              <w:jc w:val="left"/>
              <w:rPr>
                <w:rFonts w:cs="Arial"/>
              </w:rPr>
            </w:pPr>
            <w:r w:rsidRPr="00DF0943">
              <w:rPr>
                <w:rFonts w:cs="Arial"/>
              </w:rPr>
              <w:t>4.2</w:t>
            </w:r>
          </w:p>
        </w:tc>
        <w:tc>
          <w:tcPr>
            <w:tcW w:w="7703" w:type="dxa"/>
            <w:tcBorders>
              <w:top w:val="dotted" w:sz="4" w:space="0" w:color="auto"/>
              <w:left w:val="dotted" w:sz="4" w:space="0" w:color="auto"/>
              <w:bottom w:val="dotted" w:sz="4" w:space="0" w:color="auto"/>
              <w:right w:val="dotted" w:sz="4" w:space="0" w:color="auto"/>
            </w:tcBorders>
          </w:tcPr>
          <w:p w:rsidR="00BB27BD" w:rsidRPr="00DF0943" w:rsidRDefault="00BB27BD" w:rsidP="00BB27BD">
            <w:pPr>
              <w:keepNext/>
              <w:rPr>
                <w:rFonts w:cs="Arial"/>
              </w:rPr>
            </w:pPr>
            <w:r w:rsidRPr="00DF0943">
              <w:rPr>
                <w:rFonts w:cs="Arial"/>
              </w:rPr>
              <w:t>to add new Standard Wording paragraph as 4.2.2 (see document TGP/7/5):</w:t>
            </w:r>
          </w:p>
          <w:p w:rsidR="00BB27BD" w:rsidRPr="00DF0943" w:rsidRDefault="00BB27BD" w:rsidP="00BB27BD">
            <w:pPr>
              <w:rPr>
                <w:rFonts w:cs="Arial"/>
              </w:rPr>
            </w:pPr>
            <w:r w:rsidRPr="00DF0943">
              <w:t xml:space="preserve">“These Test Guidelines have been developed for the examination of </w:t>
            </w:r>
            <w:proofErr w:type="spellStart"/>
            <w:r w:rsidRPr="00DF0943">
              <w:rPr>
                <w:rFonts w:eastAsia="Arial" w:cs="Arial"/>
                <w:color w:val="000000"/>
              </w:rPr>
              <w:t>vegetatively</w:t>
            </w:r>
            <w:proofErr w:type="spellEnd"/>
            <w:r w:rsidRPr="00DF0943">
              <w:rPr>
                <w:rFonts w:eastAsia="Arial" w:cs="Arial"/>
                <w:color w:val="000000"/>
              </w:rPr>
              <w:t xml:space="preserve"> propagated varieties</w:t>
            </w:r>
            <w:r w:rsidRPr="00DF0943">
              <w:t>.  For varieties with other types of propagation the recommendations in the General Introduction and document TGP/13 “Guidance for new types and species”.</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jc w:val="left"/>
              <w:rPr>
                <w:rFonts w:cs="Arial"/>
              </w:rPr>
            </w:pPr>
            <w:r w:rsidRPr="00F22B54">
              <w:rPr>
                <w:rFonts w:cs="Arial"/>
              </w:rPr>
              <w:t>Table of Chars.</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jc w:val="left"/>
              <w:rPr>
                <w:rFonts w:cs="Arial"/>
              </w:rPr>
            </w:pPr>
            <w:r w:rsidRPr="00F22B54">
              <w:rPr>
                <w:rFonts w:cs="Arial"/>
              </w:rPr>
              <w:t>to spell example varieties in small letters, not in capitals</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jc w:val="left"/>
              <w:rPr>
                <w:rFonts w:cs="Arial"/>
              </w:rPr>
            </w:pPr>
            <w:r w:rsidRPr="00F22B54">
              <w:rPr>
                <w:rFonts w:cs="Arial"/>
              </w:rPr>
              <w:t>Char. 6</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jc w:val="left"/>
              <w:rPr>
                <w:rFonts w:cs="Arial"/>
              </w:rPr>
            </w:pPr>
            <w:r w:rsidRPr="00F22B54">
              <w:rPr>
                <w:rFonts w:cs="Arial"/>
              </w:rPr>
              <w:t>to check whether add more example varieties for simple and compound leaves</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Char. 8</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to check whether to add more example varieties</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Char. 9</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 xml:space="preserve">- to check whether to add more example varieties </w:t>
            </w:r>
          </w:p>
          <w:p w:rsidR="00BB27BD" w:rsidRPr="00F22B54" w:rsidRDefault="00BB27BD" w:rsidP="00BB27BD">
            <w:pPr>
              <w:rPr>
                <w:rFonts w:cs="Arial"/>
              </w:rPr>
            </w:pPr>
            <w:r w:rsidRPr="00F22B54">
              <w:rPr>
                <w:rFonts w:cs="Arial"/>
              </w:rPr>
              <w:t>- to check whether to reduce scale</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Char. 11</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eastAsia="Arial" w:cs="Arial"/>
              </w:rPr>
              <w:t>to check whether to add more example varieties or reduce scale</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 xml:space="preserve">Char. 12 </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eastAsia="Arial" w:cs="Arial"/>
                <w:bCs/>
              </w:rPr>
            </w:pPr>
            <w:r w:rsidRPr="00F22B54">
              <w:rPr>
                <w:rFonts w:eastAsia="Arial" w:cs="Arial"/>
                <w:bCs/>
              </w:rPr>
              <w:t>- to read “Flower: color of upper side”</w:t>
            </w:r>
          </w:p>
          <w:p w:rsidR="00BB27BD" w:rsidRPr="00F22B54" w:rsidRDefault="00BB27BD" w:rsidP="00BB27BD">
            <w:pPr>
              <w:rPr>
                <w:rFonts w:cs="Arial"/>
              </w:rPr>
            </w:pPr>
            <w:r w:rsidRPr="00F22B54">
              <w:rPr>
                <w:rFonts w:cs="Arial"/>
              </w:rPr>
              <w:t>- to have states (1) white, (2) white and light purple, (3) white and medium purple with example variety “</w:t>
            </w:r>
            <w:r w:rsidRPr="00F22B54">
              <w:rPr>
                <w:rFonts w:eastAsia="Arial" w:cs="Arial"/>
                <w:color w:val="000000"/>
              </w:rPr>
              <w:t>Gold No.1”</w:t>
            </w:r>
            <w:r w:rsidRPr="00F22B54">
              <w:rPr>
                <w:rFonts w:cs="Arial"/>
              </w:rPr>
              <w:t>, (4) white and dark purple</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Char. 13</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eastAsia="Arial" w:cs="Arial"/>
                <w:bCs/>
              </w:rPr>
            </w:pPr>
            <w:r w:rsidRPr="00F22B54">
              <w:rPr>
                <w:rFonts w:eastAsia="Arial" w:cs="Arial"/>
                <w:bCs/>
              </w:rPr>
              <w:t>to be deleted</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Chars. 21, 22, 23</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eastAsia="Arial" w:cs="Arial"/>
                <w:bCs/>
              </w:rPr>
            </w:pPr>
            <w:r w:rsidRPr="00F22B54">
              <w:rPr>
                <w:rFonts w:eastAsia="Arial" w:cs="Arial"/>
                <w:color w:val="000000"/>
              </w:rPr>
              <w:t>to be moved after Char. 14</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Char. 24</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eastAsia="Arial" w:cs="Arial"/>
                <w:color w:val="000000"/>
              </w:rPr>
            </w:pPr>
            <w:r w:rsidRPr="00F22B54">
              <w:rPr>
                <w:rFonts w:eastAsia="Arial" w:cs="Arial"/>
                <w:color w:val="000000"/>
              </w:rPr>
              <w:t>to check order of colors (see TGP/14)</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jc w:val="left"/>
              <w:rPr>
                <w:rFonts w:cs="Arial"/>
              </w:rPr>
            </w:pPr>
            <w:r w:rsidRPr="00F22B54">
              <w:rPr>
                <w:rFonts w:cs="Arial"/>
              </w:rPr>
              <w:t>8.1 (a)</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proofErr w:type="gramStart"/>
            <w:r w:rsidRPr="00F22B54">
              <w:rPr>
                <w:rFonts w:eastAsia="Arial" w:cs="Arial"/>
                <w:color w:val="000000"/>
              </w:rPr>
              <w:t>to</w:t>
            </w:r>
            <w:proofErr w:type="gramEnd"/>
            <w:r w:rsidRPr="00F22B54">
              <w:rPr>
                <w:rFonts w:eastAsia="Arial" w:cs="Arial"/>
                <w:color w:val="000000"/>
              </w:rPr>
              <w:t xml:space="preserve"> read “Observations on the plant, stems, leaves and flowers should be made at the time of flowering of the second inflorescence.”</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8.1 (c), (d)</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pStyle w:val="Normaltg"/>
              <w:rPr>
                <w:rFonts w:cs="Arial"/>
                <w:szCs w:val="20"/>
                <w:lang w:eastAsia="en-US" w:bidi="ar-SA"/>
              </w:rPr>
            </w:pPr>
            <w:r w:rsidRPr="00F22B54">
              <w:rPr>
                <w:rFonts w:cs="Arial"/>
                <w:szCs w:val="20"/>
                <w:lang w:eastAsia="en-US" w:bidi="ar-SA"/>
              </w:rPr>
              <w:t>to be inverted</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 xml:space="preserve">Ad. 8 </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to delete empty column</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Ad. 12</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to be deleted</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Ad. 13</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to be deleted</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Ad. 17</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to move illustration for state (3) one row down</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Ad. 21</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pStyle w:val="Normaltg"/>
              <w:rPr>
                <w:rFonts w:cs="Arial"/>
                <w:szCs w:val="20"/>
                <w:lang w:eastAsia="en-US" w:bidi="ar-SA"/>
              </w:rPr>
            </w:pPr>
            <w:r w:rsidRPr="00F22B54">
              <w:rPr>
                <w:rFonts w:cs="Arial"/>
                <w:szCs w:val="20"/>
                <w:lang w:eastAsia="en-US" w:bidi="ar-SA"/>
              </w:rPr>
              <w:t>to check standard wording (TGP/14)</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jc w:val="left"/>
              <w:rPr>
                <w:rFonts w:cs="Arial"/>
              </w:rPr>
            </w:pPr>
            <w:r w:rsidRPr="00F22B54">
              <w:rPr>
                <w:rFonts w:cs="Arial"/>
              </w:rPr>
              <w:t>Ad. 22</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to improve picture for state 5</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jc w:val="left"/>
              <w:rPr>
                <w:rFonts w:cs="Arial"/>
              </w:rPr>
            </w:pPr>
            <w:r w:rsidRPr="00F22B54">
              <w:rPr>
                <w:rFonts w:cs="Arial"/>
              </w:rPr>
              <w:t>Ad. 25</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proofErr w:type="gramStart"/>
            <w:r w:rsidRPr="00F22B54">
              <w:rPr>
                <w:rFonts w:eastAsia="Arial" w:cs="Arial"/>
                <w:color w:val="000000"/>
              </w:rPr>
              <w:t>to</w:t>
            </w:r>
            <w:proofErr w:type="gramEnd"/>
            <w:r w:rsidRPr="00F22B54">
              <w:rPr>
                <w:rFonts w:eastAsia="Arial" w:cs="Arial"/>
                <w:color w:val="000000"/>
              </w:rPr>
              <w:t xml:space="preserve"> read “The firmness should be assessed by hand by pressing the center of the flesh of the fruit which is cut to half horizontally.”</w:t>
            </w:r>
          </w:p>
        </w:tc>
      </w:tr>
      <w:tr w:rsidR="00BB27BD" w:rsidRPr="00F22B5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9.</w:t>
            </w:r>
          </w:p>
        </w:tc>
        <w:tc>
          <w:tcPr>
            <w:tcW w:w="7703" w:type="dxa"/>
            <w:tcBorders>
              <w:top w:val="dotted" w:sz="4" w:space="0" w:color="auto"/>
              <w:left w:val="dotted" w:sz="4" w:space="0" w:color="auto"/>
              <w:bottom w:val="dotted" w:sz="4" w:space="0" w:color="auto"/>
              <w:right w:val="dotted" w:sz="4" w:space="0" w:color="auto"/>
            </w:tcBorders>
          </w:tcPr>
          <w:p w:rsidR="00BB27BD" w:rsidRPr="00F22B54" w:rsidRDefault="00BB27BD" w:rsidP="00BB27BD">
            <w:pPr>
              <w:rPr>
                <w:rFonts w:cs="Arial"/>
              </w:rPr>
            </w:pPr>
            <w:r w:rsidRPr="00F22B54">
              <w:rPr>
                <w:rFonts w:cs="Arial"/>
              </w:rPr>
              <w:t>references to be presented in alphabetical order</w:t>
            </w:r>
          </w:p>
        </w:tc>
      </w:tr>
    </w:tbl>
    <w:p w:rsidR="00BB27BD" w:rsidRDefault="00BB27BD" w:rsidP="00BB27BD"/>
    <w:p w:rsidR="00BB27BD" w:rsidRDefault="00BB27BD" w:rsidP="00BB27BD"/>
    <w:p w:rsidR="00BB27BD" w:rsidRPr="00BD6B95" w:rsidRDefault="00BB27BD" w:rsidP="00BB27BD">
      <w:pPr>
        <w:rPr>
          <w:rFonts w:cs="Arial"/>
          <w:i/>
          <w:lang w:val="it-IT"/>
        </w:rPr>
      </w:pPr>
      <w:r w:rsidRPr="00517352">
        <w:rPr>
          <w:rFonts w:cs="Arial"/>
          <w:i/>
          <w:lang w:val="it-IT"/>
        </w:rPr>
        <w:t>Pepper (</w:t>
      </w:r>
      <w:r w:rsidRPr="00517352">
        <w:rPr>
          <w:rFonts w:cs="Arial"/>
          <w:lang w:val="it-IT"/>
        </w:rPr>
        <w:t>Capsicum annuum</w:t>
      </w:r>
      <w:r w:rsidRPr="00517352">
        <w:rPr>
          <w:rFonts w:cs="Arial"/>
          <w:i/>
          <w:lang w:val="it-IT"/>
        </w:rPr>
        <w:t xml:space="preserve"> L.) (Partial revision: characteristics 48.1, 48.2, 48.3, 49.1)</w:t>
      </w:r>
    </w:p>
    <w:p w:rsidR="00BB27BD" w:rsidRPr="000F2AF4" w:rsidRDefault="00BB27BD" w:rsidP="00BB27BD"/>
    <w:p w:rsidR="00BB27BD" w:rsidRPr="00517352" w:rsidRDefault="00BB27BD" w:rsidP="00BB27BD">
      <w:pPr>
        <w:autoSpaceDE w:val="0"/>
        <w:autoSpaceDN w:val="0"/>
        <w:adjustRightInd w:val="0"/>
      </w:pPr>
      <w:r w:rsidRPr="00517352">
        <w:fldChar w:fldCharType="begin"/>
      </w:r>
      <w:r w:rsidRPr="00517352">
        <w:instrText xml:space="preserve"> AUTONUM  </w:instrText>
      </w:r>
      <w:r w:rsidRPr="00517352">
        <w:fldChar w:fldCharType="end"/>
      </w:r>
      <w:r w:rsidRPr="00517352">
        <w:tab/>
        <w:t xml:space="preserve">The subgroup discussed document </w:t>
      </w:r>
      <w:hyperlink r:id="rId45" w:history="1">
        <w:r w:rsidRPr="00BC3B1B">
          <w:rPr>
            <w:rStyle w:val="Hyperlink"/>
          </w:rPr>
          <w:t>TWV/51/7</w:t>
        </w:r>
      </w:hyperlink>
      <w:r w:rsidRPr="00517352">
        <w:t xml:space="preserve">, presented by Mr. Sergio Semon (European Union) and agreed that the proposal for a partial revision of Characteristic 48 “Resistance to </w:t>
      </w:r>
      <w:proofErr w:type="spellStart"/>
      <w:r w:rsidRPr="00517352">
        <w:t>Tobamovirus</w:t>
      </w:r>
      <w:proofErr w:type="spellEnd"/>
      <w:r w:rsidRPr="00517352">
        <w:t xml:space="preserve">” and its explanation Ad. 48 </w:t>
      </w:r>
      <w:proofErr w:type="gramStart"/>
      <w:r w:rsidRPr="00517352">
        <w:t>be</w:t>
      </w:r>
      <w:proofErr w:type="gramEnd"/>
      <w:r w:rsidRPr="00517352">
        <w:t xml:space="preserve"> submitted for adoption by the TC at its fifty-fourth session</w:t>
      </w:r>
      <w:r w:rsidRPr="00517352">
        <w:rPr>
          <w:rFonts w:cs="Arial"/>
        </w:rPr>
        <w:t>, to be held in Geneva on October 29 and 30, 2018</w:t>
      </w:r>
      <w:r w:rsidR="00517352">
        <w:t>.</w:t>
      </w:r>
    </w:p>
    <w:p w:rsidR="00BB27BD" w:rsidRPr="00517352" w:rsidRDefault="00BB27BD" w:rsidP="00BB27BD">
      <w:pPr>
        <w:autoSpaceDE w:val="0"/>
        <w:autoSpaceDN w:val="0"/>
        <w:adjustRightInd w:val="0"/>
        <w:rPr>
          <w:rFonts w:cs="Arial"/>
          <w:iCs/>
          <w:szCs w:val="24"/>
        </w:rPr>
      </w:pPr>
    </w:p>
    <w:p w:rsidR="00BB27BD" w:rsidRPr="00517352" w:rsidRDefault="00BB27BD" w:rsidP="00BB27BD">
      <w:pPr>
        <w:autoSpaceDE w:val="0"/>
        <w:autoSpaceDN w:val="0"/>
        <w:adjustRightInd w:val="0"/>
      </w:pPr>
      <w:r w:rsidRPr="00517352">
        <w:rPr>
          <w:rFonts w:cs="Arial"/>
          <w:iCs/>
          <w:szCs w:val="24"/>
        </w:rPr>
        <w:fldChar w:fldCharType="begin"/>
      </w:r>
      <w:r w:rsidRPr="00517352">
        <w:rPr>
          <w:rFonts w:cs="Arial"/>
          <w:iCs/>
          <w:szCs w:val="24"/>
        </w:rPr>
        <w:instrText xml:space="preserve"> AUTONUM  </w:instrText>
      </w:r>
      <w:r w:rsidRPr="00517352">
        <w:rPr>
          <w:rFonts w:cs="Arial"/>
          <w:iCs/>
          <w:szCs w:val="24"/>
        </w:rPr>
        <w:fldChar w:fldCharType="end"/>
      </w:r>
      <w:r w:rsidRPr="00517352">
        <w:rPr>
          <w:rFonts w:cs="Arial"/>
          <w:iCs/>
          <w:szCs w:val="24"/>
        </w:rPr>
        <w:tab/>
        <w:t>The TWV agreed that the following changes be incorporated in</w:t>
      </w:r>
      <w:r w:rsidR="00C27463" w:rsidRPr="00517352">
        <w:rPr>
          <w:rFonts w:cs="Arial"/>
          <w:iCs/>
          <w:szCs w:val="24"/>
        </w:rPr>
        <w:t xml:space="preserve"> the proposed partial revision of Char. </w:t>
      </w:r>
      <w:r w:rsidRPr="00517352">
        <w:t xml:space="preserve">48 “Resistance to </w:t>
      </w:r>
      <w:proofErr w:type="spellStart"/>
      <w:r w:rsidRPr="00517352">
        <w:t>Tobamovirus</w:t>
      </w:r>
      <w:proofErr w:type="spellEnd"/>
      <w:r w:rsidRPr="00517352">
        <w:t>”</w:t>
      </w:r>
      <w:r w:rsidR="00C27463" w:rsidRPr="00517352">
        <w:t>.</w:t>
      </w:r>
    </w:p>
    <w:p w:rsidR="00BB27BD" w:rsidRPr="00517352" w:rsidRDefault="00BB27BD" w:rsidP="00BB27BD">
      <w:pPr>
        <w:autoSpaceDE w:val="0"/>
        <w:autoSpaceDN w:val="0"/>
        <w:adjustRightInd w:val="0"/>
        <w:rPr>
          <w:rFonts w:cs="Arial"/>
          <w:iCs/>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703"/>
      </w:tblGrid>
      <w:tr w:rsidR="00BB27BD" w:rsidRPr="00517352"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517352" w:rsidRDefault="00BB27BD" w:rsidP="00BB27BD">
            <w:r w:rsidRPr="00517352">
              <w:t>Char. 48.2</w:t>
            </w:r>
          </w:p>
        </w:tc>
        <w:tc>
          <w:tcPr>
            <w:tcW w:w="7703" w:type="dxa"/>
            <w:tcBorders>
              <w:top w:val="dotted" w:sz="4" w:space="0" w:color="auto"/>
              <w:left w:val="dotted" w:sz="4" w:space="0" w:color="auto"/>
              <w:bottom w:val="dotted" w:sz="4" w:space="0" w:color="auto"/>
              <w:right w:val="dotted" w:sz="4" w:space="0" w:color="auto"/>
            </w:tcBorders>
          </w:tcPr>
          <w:p w:rsidR="00BB27BD" w:rsidRPr="00517352" w:rsidRDefault="00BB27BD" w:rsidP="00BB27BD">
            <w:r w:rsidRPr="00517352">
              <w:t>example variety for state 9 to read  “PI152225” (triple 2)</w:t>
            </w:r>
          </w:p>
        </w:tc>
      </w:tr>
      <w:tr w:rsidR="00BB27BD" w:rsidRPr="00517352"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517352" w:rsidRDefault="00BB27BD" w:rsidP="00BB27BD">
            <w:r w:rsidRPr="00517352">
              <w:t>Ad. 48 (5)</w:t>
            </w:r>
          </w:p>
        </w:tc>
        <w:tc>
          <w:tcPr>
            <w:tcW w:w="7703" w:type="dxa"/>
            <w:tcBorders>
              <w:top w:val="dotted" w:sz="4" w:space="0" w:color="auto"/>
              <w:left w:val="dotted" w:sz="4" w:space="0" w:color="auto"/>
              <w:bottom w:val="dotted" w:sz="4" w:space="0" w:color="auto"/>
              <w:right w:val="dotted" w:sz="4" w:space="0" w:color="auto"/>
            </w:tcBorders>
          </w:tcPr>
          <w:p w:rsidR="00BB27BD" w:rsidRPr="00517352" w:rsidRDefault="00BB27BD" w:rsidP="00BB27BD">
            <w:r w:rsidRPr="00517352">
              <w:t>to replace “race” with “</w:t>
            </w:r>
            <w:proofErr w:type="spellStart"/>
            <w:r w:rsidRPr="00517352">
              <w:t>pathotype</w:t>
            </w:r>
            <w:proofErr w:type="spellEnd"/>
            <w:r w:rsidRPr="00517352">
              <w:t>”</w:t>
            </w:r>
          </w:p>
        </w:tc>
      </w:tr>
      <w:tr w:rsidR="00452020" w:rsidRPr="00517352" w:rsidTr="00BB27BD">
        <w:trPr>
          <w:cantSplit/>
        </w:trPr>
        <w:tc>
          <w:tcPr>
            <w:tcW w:w="1478" w:type="dxa"/>
            <w:tcBorders>
              <w:top w:val="dotted" w:sz="4" w:space="0" w:color="auto"/>
              <w:left w:val="dotted" w:sz="4" w:space="0" w:color="auto"/>
              <w:bottom w:val="dotted" w:sz="4" w:space="0" w:color="auto"/>
              <w:right w:val="dotted" w:sz="4" w:space="0" w:color="auto"/>
            </w:tcBorders>
          </w:tcPr>
          <w:p w:rsidR="00452020" w:rsidRPr="00517352" w:rsidRDefault="00452020" w:rsidP="00BB27BD">
            <w:r w:rsidRPr="00452020">
              <w:t>Ad. 48</w:t>
            </w:r>
            <w:r>
              <w:t xml:space="preserve"> (6)</w:t>
            </w:r>
          </w:p>
        </w:tc>
        <w:tc>
          <w:tcPr>
            <w:tcW w:w="7703" w:type="dxa"/>
            <w:tcBorders>
              <w:top w:val="dotted" w:sz="4" w:space="0" w:color="auto"/>
              <w:left w:val="dotted" w:sz="4" w:space="0" w:color="auto"/>
              <w:bottom w:val="dotted" w:sz="4" w:space="0" w:color="auto"/>
              <w:right w:val="dotted" w:sz="4" w:space="0" w:color="auto"/>
            </w:tcBorders>
          </w:tcPr>
          <w:p w:rsidR="00452020" w:rsidRDefault="00452020" w:rsidP="006C2DDF">
            <w:r>
              <w:t xml:space="preserve">to read …(reference </w:t>
            </w:r>
            <w:r w:rsidR="006C2DDF">
              <w:t xml:space="preserve">to </w:t>
            </w:r>
            <w:r>
              <w:t xml:space="preserve">ISF </w:t>
            </w:r>
            <w:r w:rsidR="006C2DDF" w:rsidRPr="006C2DDF">
              <w:t>web</w:t>
            </w:r>
            <w:r>
              <w:t>site )</w:t>
            </w:r>
          </w:p>
          <w:p w:rsidR="00452020" w:rsidRPr="00517352" w:rsidRDefault="00452020" w:rsidP="00BB27BD">
            <w:r>
              <w:t>to delete the table</w:t>
            </w:r>
          </w:p>
        </w:tc>
      </w:tr>
      <w:tr w:rsidR="00452020" w:rsidRPr="00517352" w:rsidTr="00BB27BD">
        <w:trPr>
          <w:cantSplit/>
        </w:trPr>
        <w:tc>
          <w:tcPr>
            <w:tcW w:w="1478" w:type="dxa"/>
            <w:tcBorders>
              <w:top w:val="dotted" w:sz="4" w:space="0" w:color="auto"/>
              <w:left w:val="dotted" w:sz="4" w:space="0" w:color="auto"/>
              <w:bottom w:val="dotted" w:sz="4" w:space="0" w:color="auto"/>
              <w:right w:val="dotted" w:sz="4" w:space="0" w:color="auto"/>
            </w:tcBorders>
          </w:tcPr>
          <w:p w:rsidR="00452020" w:rsidRPr="00517352" w:rsidRDefault="00452020" w:rsidP="00BB27BD">
            <w:r w:rsidRPr="00517352">
              <w:t>Ad. 48 (9.3)</w:t>
            </w:r>
          </w:p>
        </w:tc>
        <w:tc>
          <w:tcPr>
            <w:tcW w:w="7703" w:type="dxa"/>
            <w:tcBorders>
              <w:top w:val="dotted" w:sz="4" w:space="0" w:color="auto"/>
              <w:left w:val="dotted" w:sz="4" w:space="0" w:color="auto"/>
              <w:bottom w:val="dotted" w:sz="4" w:space="0" w:color="auto"/>
              <w:right w:val="dotted" w:sz="4" w:space="0" w:color="auto"/>
            </w:tcBorders>
          </w:tcPr>
          <w:p w:rsidR="00452020" w:rsidRPr="00517352" w:rsidRDefault="00452020" w:rsidP="00BB27BD">
            <w:proofErr w:type="gramStart"/>
            <w:r w:rsidRPr="00517352">
              <w:t>to</w:t>
            </w:r>
            <w:proofErr w:type="gramEnd"/>
            <w:r w:rsidRPr="00517352">
              <w:t xml:space="preserve"> delete last sentence “For </w:t>
            </w:r>
            <w:proofErr w:type="spellStart"/>
            <w:r w:rsidRPr="00517352">
              <w:t>PMMoV</w:t>
            </w:r>
            <w:proofErr w:type="spellEnd"/>
            <w:r w:rsidRPr="00517352">
              <w:t>: 1.2.3…”</w:t>
            </w:r>
          </w:p>
        </w:tc>
      </w:tr>
    </w:tbl>
    <w:p w:rsidR="00BB27BD" w:rsidRPr="00517352" w:rsidRDefault="00BB27BD" w:rsidP="00BB27BD">
      <w:pPr>
        <w:autoSpaceDE w:val="0"/>
        <w:autoSpaceDN w:val="0"/>
        <w:adjustRightInd w:val="0"/>
        <w:rPr>
          <w:rFonts w:cs="Arial"/>
          <w:iCs/>
          <w:szCs w:val="24"/>
        </w:rPr>
      </w:pPr>
    </w:p>
    <w:p w:rsidR="00BB27BD" w:rsidRPr="00517352" w:rsidRDefault="00BB27BD" w:rsidP="00BB27BD">
      <w:pPr>
        <w:autoSpaceDE w:val="0"/>
        <w:autoSpaceDN w:val="0"/>
        <w:adjustRightInd w:val="0"/>
        <w:rPr>
          <w:rFonts w:cs="Arial"/>
          <w:iCs/>
          <w:szCs w:val="24"/>
        </w:rPr>
      </w:pPr>
      <w:r w:rsidRPr="00517352">
        <w:rPr>
          <w:rFonts w:cs="Arial"/>
          <w:iCs/>
          <w:szCs w:val="24"/>
        </w:rPr>
        <w:fldChar w:fldCharType="begin"/>
      </w:r>
      <w:r w:rsidRPr="00517352">
        <w:rPr>
          <w:rFonts w:cs="Arial"/>
          <w:iCs/>
          <w:szCs w:val="24"/>
        </w:rPr>
        <w:instrText xml:space="preserve"> AUTONUM  </w:instrText>
      </w:r>
      <w:r w:rsidRPr="00517352">
        <w:rPr>
          <w:rFonts w:cs="Arial"/>
          <w:iCs/>
          <w:szCs w:val="24"/>
        </w:rPr>
        <w:fldChar w:fldCharType="end"/>
      </w:r>
      <w:r w:rsidRPr="00517352">
        <w:rPr>
          <w:rFonts w:cs="Arial"/>
          <w:iCs/>
          <w:szCs w:val="24"/>
        </w:rPr>
        <w:tab/>
        <w:t xml:space="preserve">The TWV noted that, at the same time as the partial revision of Char. </w:t>
      </w:r>
      <w:r w:rsidRPr="00517352">
        <w:t xml:space="preserve">48 “Resistance to </w:t>
      </w:r>
      <w:proofErr w:type="spellStart"/>
      <w:r w:rsidRPr="00517352">
        <w:t>Tobamovirus</w:t>
      </w:r>
      <w:proofErr w:type="spellEnd"/>
      <w:r w:rsidRPr="00517352">
        <w:t>”, a correction would be made to Characteristic 2 “Plant: habit” by adding the missing method of observation VG to Characteristic 2 (see documents TG/6/8(proj.6) and TC/42/11, Annex II).</w:t>
      </w:r>
    </w:p>
    <w:p w:rsidR="00BB27BD" w:rsidRPr="00517352" w:rsidRDefault="00BB27BD" w:rsidP="00BB27BD">
      <w:pPr>
        <w:autoSpaceDE w:val="0"/>
        <w:autoSpaceDN w:val="0"/>
        <w:adjustRightInd w:val="0"/>
        <w:rPr>
          <w:rFonts w:cs="Arial"/>
          <w:iCs/>
          <w:szCs w:val="24"/>
        </w:rPr>
      </w:pPr>
    </w:p>
    <w:p w:rsidR="00BB27BD" w:rsidRDefault="00BB27BD" w:rsidP="00BB27BD">
      <w:pPr>
        <w:pStyle w:val="Style10"/>
        <w:tabs>
          <w:tab w:val="clear" w:pos="907"/>
          <w:tab w:val="clear" w:pos="1077"/>
        </w:tabs>
        <w:rPr>
          <w:rFonts w:ascii="Arial" w:hAnsi="Arial" w:cs="Arial"/>
          <w:sz w:val="20"/>
          <w:szCs w:val="20"/>
        </w:rPr>
      </w:pPr>
      <w:r w:rsidRPr="00517352">
        <w:rPr>
          <w:rFonts w:ascii="Arial" w:hAnsi="Arial" w:cs="Arial"/>
          <w:sz w:val="20"/>
          <w:szCs w:val="20"/>
        </w:rPr>
        <w:fldChar w:fldCharType="begin"/>
      </w:r>
      <w:r w:rsidRPr="00517352">
        <w:rPr>
          <w:rFonts w:ascii="Arial" w:hAnsi="Arial" w:cs="Arial"/>
          <w:sz w:val="20"/>
          <w:szCs w:val="20"/>
        </w:rPr>
        <w:instrText xml:space="preserve"> AUTONUM  </w:instrText>
      </w:r>
      <w:r w:rsidRPr="00517352">
        <w:rPr>
          <w:rFonts w:ascii="Arial" w:hAnsi="Arial" w:cs="Arial"/>
          <w:sz w:val="20"/>
          <w:szCs w:val="20"/>
        </w:rPr>
        <w:fldChar w:fldCharType="end"/>
      </w:r>
      <w:r w:rsidRPr="00517352">
        <w:rPr>
          <w:rFonts w:ascii="Arial" w:hAnsi="Arial" w:cs="Arial"/>
          <w:sz w:val="20"/>
          <w:szCs w:val="20"/>
        </w:rPr>
        <w:tab/>
        <w:t>The TWV also agreed that the proposed partial revision of Characteri</w:t>
      </w:r>
      <w:r w:rsidR="00C27463" w:rsidRPr="00517352">
        <w:rPr>
          <w:rFonts w:ascii="Arial" w:hAnsi="Arial" w:cs="Arial"/>
          <w:sz w:val="20"/>
          <w:szCs w:val="20"/>
        </w:rPr>
        <w:t>stic 49 “Resistance to Potato Y </w:t>
      </w:r>
      <w:r w:rsidRPr="00517352">
        <w:rPr>
          <w:rFonts w:ascii="Arial" w:hAnsi="Arial" w:cs="Arial"/>
          <w:sz w:val="20"/>
          <w:szCs w:val="20"/>
        </w:rPr>
        <w:t xml:space="preserve">Virus (PVY) </w:t>
      </w:r>
      <w:proofErr w:type="spellStart"/>
      <w:r w:rsidRPr="00517352">
        <w:rPr>
          <w:rFonts w:ascii="Arial" w:hAnsi="Arial" w:cs="Arial"/>
          <w:sz w:val="20"/>
          <w:szCs w:val="20"/>
        </w:rPr>
        <w:t>Pathotype</w:t>
      </w:r>
      <w:proofErr w:type="spellEnd"/>
      <w:r w:rsidRPr="00517352">
        <w:rPr>
          <w:rFonts w:ascii="Arial" w:hAnsi="Arial" w:cs="Arial"/>
          <w:sz w:val="20"/>
          <w:szCs w:val="20"/>
        </w:rPr>
        <w:t xml:space="preserve"> 0”</w:t>
      </w:r>
      <w:r w:rsidRPr="00517352">
        <w:rPr>
          <w:rFonts w:ascii="Arial" w:hAnsi="Arial" w:cs="Arial"/>
          <w:i/>
          <w:sz w:val="20"/>
          <w:szCs w:val="20"/>
        </w:rPr>
        <w:t xml:space="preserve"> </w:t>
      </w:r>
      <w:r w:rsidRPr="00517352">
        <w:rPr>
          <w:rFonts w:ascii="Arial" w:hAnsi="Arial" w:cs="Arial"/>
          <w:sz w:val="20"/>
          <w:szCs w:val="20"/>
        </w:rPr>
        <w:t xml:space="preserve">and its </w:t>
      </w:r>
      <w:r w:rsidRPr="003D1592">
        <w:rPr>
          <w:rFonts w:ascii="Arial" w:hAnsi="Arial" w:cs="Arial"/>
          <w:sz w:val="20"/>
          <w:szCs w:val="20"/>
        </w:rPr>
        <w:t>explanation Ad. 49 need</w:t>
      </w:r>
      <w:r w:rsidR="00363E85" w:rsidRPr="003D1592">
        <w:rPr>
          <w:rFonts w:ascii="Arial" w:hAnsi="Arial" w:cs="Arial"/>
          <w:sz w:val="20"/>
          <w:szCs w:val="20"/>
        </w:rPr>
        <w:t>ed</w:t>
      </w:r>
      <w:r w:rsidRPr="003D1592">
        <w:rPr>
          <w:rFonts w:ascii="Arial" w:hAnsi="Arial" w:cs="Arial"/>
          <w:sz w:val="20"/>
          <w:szCs w:val="20"/>
        </w:rPr>
        <w:t xml:space="preserve"> further clarification and therefore should be reconsidered by the TWV at its fifty-second session in 2018.</w:t>
      </w:r>
      <w:r>
        <w:rPr>
          <w:rFonts w:ascii="Arial" w:hAnsi="Arial" w:cs="Arial"/>
          <w:sz w:val="20"/>
          <w:szCs w:val="20"/>
        </w:rPr>
        <w:t xml:space="preserve"> </w:t>
      </w:r>
    </w:p>
    <w:p w:rsidR="00BB27BD" w:rsidRPr="008D1291" w:rsidRDefault="00BB27BD" w:rsidP="00BB27BD">
      <w:pPr>
        <w:autoSpaceDE w:val="0"/>
        <w:autoSpaceDN w:val="0"/>
        <w:adjustRightInd w:val="0"/>
        <w:rPr>
          <w:rFonts w:cs="Arial"/>
          <w:iCs/>
          <w:szCs w:val="24"/>
        </w:rPr>
      </w:pPr>
    </w:p>
    <w:p w:rsidR="00BB27BD" w:rsidRDefault="00BB27BD" w:rsidP="00BB27BD"/>
    <w:p w:rsidR="00BB27BD" w:rsidRPr="00BD6B95" w:rsidRDefault="00BB27BD" w:rsidP="00BB27BD">
      <w:pPr>
        <w:rPr>
          <w:rFonts w:cs="Arial"/>
          <w:i/>
          <w:lang w:val="it-IT"/>
        </w:rPr>
      </w:pPr>
      <w:r w:rsidRPr="00517352">
        <w:rPr>
          <w:rFonts w:cs="Arial"/>
          <w:i/>
          <w:lang w:val="it-IT"/>
        </w:rPr>
        <w:t>Spinach (</w:t>
      </w:r>
      <w:r w:rsidRPr="00517352">
        <w:rPr>
          <w:rFonts w:cs="Arial"/>
          <w:lang w:val="it-IT"/>
        </w:rPr>
        <w:t>Spinacia oleracea</w:t>
      </w:r>
      <w:r w:rsidRPr="00517352">
        <w:rPr>
          <w:rFonts w:cs="Arial"/>
          <w:i/>
          <w:lang w:val="it-IT"/>
        </w:rPr>
        <w:t xml:space="preserve"> L.) (Partial revision:  Characteristic 18)</w:t>
      </w:r>
    </w:p>
    <w:p w:rsidR="00BB27BD" w:rsidRPr="005C73A4" w:rsidRDefault="00BB27BD" w:rsidP="00BB27BD">
      <w:pPr>
        <w:autoSpaceDE w:val="0"/>
        <w:autoSpaceDN w:val="0"/>
        <w:adjustRightInd w:val="0"/>
      </w:pPr>
    </w:p>
    <w:p w:rsidR="00BB27BD" w:rsidRPr="000F2AF4" w:rsidRDefault="00BB27BD" w:rsidP="00BB27BD">
      <w:pPr>
        <w:autoSpaceDE w:val="0"/>
        <w:autoSpaceDN w:val="0"/>
        <w:adjustRightInd w:val="0"/>
      </w:pPr>
      <w:r w:rsidRPr="000F2AF4">
        <w:fldChar w:fldCharType="begin"/>
      </w:r>
      <w:r w:rsidRPr="000F2AF4">
        <w:instrText xml:space="preserve"> AUTONUM  </w:instrText>
      </w:r>
      <w:r w:rsidRPr="000F2AF4">
        <w:fldChar w:fldCharType="end"/>
      </w:r>
      <w:r w:rsidRPr="000F2AF4">
        <w:tab/>
        <w:t xml:space="preserve">The subgroup discussed document </w:t>
      </w:r>
      <w:hyperlink r:id="rId46" w:history="1">
        <w:r w:rsidRPr="00BC3B1B">
          <w:rPr>
            <w:rStyle w:val="Hyperlink"/>
          </w:rPr>
          <w:t>TWV/51/8</w:t>
        </w:r>
      </w:hyperlink>
      <w:r w:rsidRPr="000F2AF4">
        <w:t xml:space="preserve">, presented by </w:t>
      </w:r>
      <w:r w:rsidRPr="00BD6B95">
        <w:rPr>
          <w:rFonts w:cs="Arial"/>
          <w:color w:val="000000"/>
        </w:rPr>
        <w:t xml:space="preserve">Ms. Marian van Leeuwen </w:t>
      </w:r>
      <w:r w:rsidRPr="000F2AF4">
        <w:t>(</w:t>
      </w:r>
      <w:r>
        <w:t>Netherlands</w:t>
      </w:r>
      <w:r w:rsidRPr="000F2AF4">
        <w:t>) and agreed the following.</w:t>
      </w:r>
    </w:p>
    <w:p w:rsidR="00BB27BD" w:rsidRPr="000F2AF4" w:rsidRDefault="00BB27BD" w:rsidP="00BB27BD">
      <w:pPr>
        <w:autoSpaceDE w:val="0"/>
        <w:autoSpaceDN w:val="0"/>
        <w:adjustRightInd w:val="0"/>
        <w:rPr>
          <w:rFonts w:cs="Arial"/>
          <w:iCs/>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703"/>
      </w:tblGrid>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TQ 7</w:t>
            </w:r>
          </w:p>
        </w:tc>
        <w:tc>
          <w:tcPr>
            <w:tcW w:w="7703" w:type="dxa"/>
            <w:tcBorders>
              <w:top w:val="dotted" w:sz="4" w:space="0" w:color="auto"/>
              <w:left w:val="dotted" w:sz="4" w:space="0" w:color="auto"/>
              <w:bottom w:val="dotted" w:sz="4" w:space="0" w:color="auto"/>
              <w:right w:val="dotted" w:sz="4" w:space="0" w:color="auto"/>
            </w:tcBorders>
          </w:tcPr>
          <w:p w:rsidR="00BB27BD" w:rsidRPr="000F2AF4" w:rsidRDefault="00BB27BD" w:rsidP="00CB06AC">
            <w:r>
              <w:t xml:space="preserve">to add option “not tested” for new race </w:t>
            </w:r>
            <w:proofErr w:type="spellStart"/>
            <w:r w:rsidRPr="00B411A2">
              <w:t>Race</w:t>
            </w:r>
            <w:proofErr w:type="spellEnd"/>
            <w:r w:rsidRPr="00B411A2">
              <w:t xml:space="preserve"> </w:t>
            </w:r>
            <w:proofErr w:type="spellStart"/>
            <w:r w:rsidRPr="00B411A2">
              <w:t>Pfs</w:t>
            </w:r>
            <w:proofErr w:type="spellEnd"/>
            <w:r w:rsidRPr="00B411A2">
              <w:t>: 16</w:t>
            </w:r>
            <w:r w:rsidR="00BC3B1B">
              <w:t xml:space="preserve"> </w:t>
            </w:r>
            <w:r w:rsidR="007A3E4A">
              <w:t>and all races</w:t>
            </w:r>
          </w:p>
        </w:tc>
      </w:tr>
    </w:tbl>
    <w:p w:rsidR="00BB27BD" w:rsidRDefault="00BB27BD" w:rsidP="00BB27BD"/>
    <w:p w:rsidR="00BB27BD" w:rsidRDefault="00BB27BD" w:rsidP="00BB27BD"/>
    <w:p w:rsidR="00BB27BD" w:rsidRPr="00BD6B95" w:rsidRDefault="00BB27BD" w:rsidP="00BB27BD">
      <w:pPr>
        <w:rPr>
          <w:rFonts w:cs="Arial"/>
          <w:i/>
          <w:lang w:val="it-IT"/>
        </w:rPr>
      </w:pPr>
      <w:r w:rsidRPr="00BD6B95">
        <w:rPr>
          <w:rFonts w:cs="Arial"/>
          <w:i/>
          <w:lang w:val="it-IT"/>
        </w:rPr>
        <w:t>Vegetable Marrow, Squash (</w:t>
      </w:r>
      <w:r w:rsidRPr="00BD6B95">
        <w:rPr>
          <w:rFonts w:cs="Arial"/>
          <w:lang w:val="it-IT"/>
        </w:rPr>
        <w:t>Cucurbita pepo</w:t>
      </w:r>
      <w:r w:rsidRPr="00BD6B95">
        <w:rPr>
          <w:rFonts w:cs="Arial"/>
          <w:i/>
          <w:lang w:val="it-IT"/>
        </w:rPr>
        <w:t xml:space="preserve"> L.) (Partial revision: characteristics 69 and 70)</w:t>
      </w:r>
    </w:p>
    <w:p w:rsidR="00BB27BD" w:rsidRPr="00BD6B95" w:rsidRDefault="00BB27BD" w:rsidP="00BB27BD"/>
    <w:p w:rsidR="00BB27BD" w:rsidRPr="000F2AF4" w:rsidRDefault="00BB27BD" w:rsidP="00BB27BD">
      <w:pPr>
        <w:autoSpaceDE w:val="0"/>
        <w:autoSpaceDN w:val="0"/>
        <w:adjustRightInd w:val="0"/>
        <w:rPr>
          <w:rFonts w:cs="Arial"/>
          <w:iCs/>
          <w:szCs w:val="24"/>
        </w:rPr>
      </w:pPr>
      <w:r w:rsidRPr="000F2AF4">
        <w:fldChar w:fldCharType="begin"/>
      </w:r>
      <w:r w:rsidRPr="000F2AF4">
        <w:instrText xml:space="preserve"> AUTONUM  </w:instrText>
      </w:r>
      <w:r w:rsidRPr="000F2AF4">
        <w:fldChar w:fldCharType="end"/>
      </w:r>
      <w:r w:rsidRPr="000F2AF4">
        <w:tab/>
        <w:t xml:space="preserve">The subgroup discussed document </w:t>
      </w:r>
      <w:hyperlink r:id="rId47" w:history="1">
        <w:r w:rsidRPr="00AA4522">
          <w:rPr>
            <w:rStyle w:val="Hyperlink"/>
          </w:rPr>
          <w:t>TWV/51/9</w:t>
        </w:r>
      </w:hyperlink>
      <w:r w:rsidRPr="000F2AF4">
        <w:t xml:space="preserve">, presented by </w:t>
      </w:r>
      <w:r w:rsidRPr="005C73A4">
        <w:rPr>
          <w:rFonts w:cs="Arial"/>
          <w:color w:val="000000"/>
        </w:rPr>
        <w:t xml:space="preserve">Ms. Chrystelle </w:t>
      </w:r>
      <w:proofErr w:type="spellStart"/>
      <w:r w:rsidRPr="005C73A4">
        <w:rPr>
          <w:rFonts w:cs="Arial"/>
          <w:color w:val="000000"/>
        </w:rPr>
        <w:t>Jouy</w:t>
      </w:r>
      <w:proofErr w:type="spellEnd"/>
      <w:r w:rsidRPr="005C73A4">
        <w:rPr>
          <w:rFonts w:cs="Arial"/>
          <w:color w:val="000000"/>
        </w:rPr>
        <w:t xml:space="preserve"> </w:t>
      </w:r>
      <w:r w:rsidRPr="000F2AF4">
        <w:t>(</w:t>
      </w:r>
      <w:r>
        <w:t>France</w:t>
      </w:r>
      <w:r w:rsidRPr="000F2AF4">
        <w:t xml:space="preserve">) and agreed </w:t>
      </w:r>
      <w:r>
        <w:t>that the proposed partial revision of Chara</w:t>
      </w:r>
      <w:r w:rsidR="00AA4522">
        <w:t>cteristics 69 and 70 should be discontinued</w:t>
      </w:r>
      <w:r>
        <w:t xml:space="preserve">.  </w:t>
      </w:r>
    </w:p>
    <w:p w:rsidR="00BB27BD" w:rsidRDefault="00BB27BD" w:rsidP="00BB27BD">
      <w:pPr>
        <w:pStyle w:val="Style10"/>
        <w:keepNext/>
        <w:tabs>
          <w:tab w:val="clear" w:pos="907"/>
          <w:tab w:val="clear" w:pos="1077"/>
        </w:tabs>
        <w:rPr>
          <w:rFonts w:ascii="Arial" w:hAnsi="Arial" w:cs="Arial"/>
          <w:i/>
          <w:sz w:val="20"/>
          <w:szCs w:val="20"/>
        </w:rPr>
      </w:pPr>
    </w:p>
    <w:p w:rsidR="006C2DDF" w:rsidRDefault="006C2DDF" w:rsidP="00BB27BD">
      <w:pPr>
        <w:pStyle w:val="Style10"/>
        <w:keepNext/>
        <w:tabs>
          <w:tab w:val="clear" w:pos="907"/>
          <w:tab w:val="clear" w:pos="1077"/>
        </w:tabs>
        <w:rPr>
          <w:rFonts w:ascii="Arial" w:hAnsi="Arial" w:cs="Arial"/>
          <w:i/>
          <w:sz w:val="20"/>
          <w:szCs w:val="20"/>
        </w:rPr>
      </w:pPr>
    </w:p>
    <w:p w:rsidR="00BB27BD" w:rsidRDefault="00BB27BD" w:rsidP="00BB27BD">
      <w:pPr>
        <w:pStyle w:val="Style10"/>
        <w:keepNext/>
        <w:tabs>
          <w:tab w:val="clear" w:pos="907"/>
          <w:tab w:val="clear" w:pos="1077"/>
        </w:tabs>
        <w:rPr>
          <w:rFonts w:ascii="Arial" w:hAnsi="Arial" w:cs="Arial"/>
          <w:i/>
          <w:sz w:val="20"/>
          <w:szCs w:val="20"/>
        </w:rPr>
      </w:pPr>
      <w:r w:rsidRPr="00517352">
        <w:rPr>
          <w:rFonts w:ascii="Arial" w:hAnsi="Arial" w:cs="Arial"/>
          <w:i/>
          <w:sz w:val="20"/>
          <w:szCs w:val="20"/>
        </w:rPr>
        <w:t xml:space="preserve">Swiss </w:t>
      </w:r>
      <w:proofErr w:type="gramStart"/>
      <w:r w:rsidRPr="00517352">
        <w:rPr>
          <w:rFonts w:ascii="Arial" w:hAnsi="Arial" w:cs="Arial"/>
          <w:i/>
          <w:sz w:val="20"/>
          <w:szCs w:val="20"/>
        </w:rPr>
        <w:t>Chard</w:t>
      </w:r>
      <w:proofErr w:type="gramEnd"/>
      <w:r w:rsidRPr="00517352">
        <w:rPr>
          <w:rFonts w:ascii="Arial" w:hAnsi="Arial" w:cs="Arial"/>
          <w:i/>
          <w:sz w:val="20"/>
          <w:szCs w:val="20"/>
        </w:rPr>
        <w:t>, Leaf Beet (</w:t>
      </w:r>
      <w:r w:rsidRPr="00517352">
        <w:rPr>
          <w:rFonts w:ascii="Arial" w:hAnsi="Arial" w:cs="Arial"/>
          <w:sz w:val="20"/>
          <w:szCs w:val="20"/>
        </w:rPr>
        <w:t xml:space="preserve">Beta vulgaris </w:t>
      </w:r>
      <w:r w:rsidRPr="00517352">
        <w:rPr>
          <w:rFonts w:ascii="Arial" w:hAnsi="Arial" w:cs="Arial"/>
          <w:i/>
          <w:sz w:val="20"/>
          <w:szCs w:val="20"/>
        </w:rPr>
        <w:t>L. ssp.</w:t>
      </w:r>
      <w:r w:rsidRPr="00517352">
        <w:rPr>
          <w:rFonts w:ascii="Arial" w:hAnsi="Arial" w:cs="Arial"/>
          <w:sz w:val="20"/>
          <w:szCs w:val="20"/>
        </w:rPr>
        <w:t xml:space="preserve"> vulgaris </w:t>
      </w:r>
      <w:r w:rsidRPr="00517352">
        <w:rPr>
          <w:rFonts w:ascii="Arial" w:hAnsi="Arial" w:cs="Arial"/>
          <w:i/>
          <w:sz w:val="20"/>
          <w:szCs w:val="20"/>
        </w:rPr>
        <w:t>var.</w:t>
      </w:r>
      <w:r w:rsidRPr="00517352">
        <w:rPr>
          <w:rFonts w:ascii="Arial" w:hAnsi="Arial" w:cs="Arial"/>
          <w:sz w:val="20"/>
          <w:szCs w:val="20"/>
        </w:rPr>
        <w:t xml:space="preserve"> </w:t>
      </w:r>
      <w:proofErr w:type="spellStart"/>
      <w:r w:rsidRPr="00517352">
        <w:rPr>
          <w:rFonts w:ascii="Arial" w:hAnsi="Arial" w:cs="Arial"/>
          <w:sz w:val="20"/>
          <w:szCs w:val="20"/>
        </w:rPr>
        <w:t>flavescens</w:t>
      </w:r>
      <w:proofErr w:type="spellEnd"/>
      <w:r w:rsidRPr="00517352">
        <w:rPr>
          <w:rFonts w:ascii="Arial" w:hAnsi="Arial" w:cs="Arial"/>
          <w:sz w:val="20"/>
          <w:szCs w:val="20"/>
        </w:rPr>
        <w:t xml:space="preserve"> </w:t>
      </w:r>
      <w:r w:rsidRPr="00517352">
        <w:rPr>
          <w:rFonts w:ascii="Arial" w:hAnsi="Arial" w:cs="Arial"/>
          <w:i/>
          <w:sz w:val="20"/>
          <w:szCs w:val="20"/>
        </w:rPr>
        <w:t>DC. f.</w:t>
      </w:r>
      <w:r w:rsidRPr="00517352">
        <w:rPr>
          <w:rFonts w:ascii="Arial" w:hAnsi="Arial" w:cs="Arial"/>
          <w:sz w:val="20"/>
          <w:szCs w:val="20"/>
        </w:rPr>
        <w:t xml:space="preserve"> </w:t>
      </w:r>
      <w:proofErr w:type="spellStart"/>
      <w:r w:rsidRPr="00517352">
        <w:rPr>
          <w:rFonts w:ascii="Arial" w:hAnsi="Arial" w:cs="Arial"/>
          <w:sz w:val="20"/>
          <w:szCs w:val="20"/>
        </w:rPr>
        <w:t>crispa</w:t>
      </w:r>
      <w:proofErr w:type="spellEnd"/>
      <w:r w:rsidRPr="00517352">
        <w:rPr>
          <w:rFonts w:ascii="Arial" w:hAnsi="Arial" w:cs="Arial"/>
          <w:i/>
          <w:sz w:val="20"/>
          <w:szCs w:val="20"/>
        </w:rPr>
        <w:t>) (Revision)</w:t>
      </w:r>
    </w:p>
    <w:p w:rsidR="00BB27BD" w:rsidRPr="000F2AF4" w:rsidRDefault="00BB27BD" w:rsidP="00BB27BD">
      <w:pPr>
        <w:pStyle w:val="Style10"/>
        <w:keepNext/>
        <w:tabs>
          <w:tab w:val="clear" w:pos="907"/>
          <w:tab w:val="clear" w:pos="1077"/>
        </w:tabs>
        <w:rPr>
          <w:rFonts w:ascii="Arial" w:hAnsi="Arial" w:cs="Arial"/>
          <w:i/>
          <w:sz w:val="20"/>
          <w:szCs w:val="20"/>
        </w:rPr>
      </w:pPr>
    </w:p>
    <w:p w:rsidR="00BB27BD" w:rsidRPr="000F2AF4" w:rsidRDefault="00BB27BD" w:rsidP="00BB27BD">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BD6B95">
        <w:rPr>
          <w:rFonts w:cs="Arial"/>
          <w:iCs/>
          <w:color w:val="000000"/>
        </w:rPr>
        <w:t>TG/106/5(proj.1)</w:t>
      </w:r>
      <w:r w:rsidRPr="000F2AF4">
        <w:t xml:space="preserve">, presented by </w:t>
      </w:r>
      <w:r w:rsidRPr="005C73A4">
        <w:rPr>
          <w:rFonts w:cs="Arial"/>
          <w:color w:val="000000"/>
        </w:rPr>
        <w:t xml:space="preserve">Ms. Chrystelle </w:t>
      </w:r>
      <w:proofErr w:type="spellStart"/>
      <w:r w:rsidRPr="005C73A4">
        <w:rPr>
          <w:rFonts w:cs="Arial"/>
          <w:color w:val="000000"/>
        </w:rPr>
        <w:t>Jouy</w:t>
      </w:r>
      <w:proofErr w:type="spellEnd"/>
      <w:r w:rsidRPr="005C73A4">
        <w:rPr>
          <w:rFonts w:cs="Arial"/>
          <w:color w:val="000000"/>
        </w:rPr>
        <w:t xml:space="preserve"> </w:t>
      </w:r>
      <w:r w:rsidRPr="000F2AF4">
        <w:t>(</w:t>
      </w:r>
      <w:r>
        <w:t>France</w:t>
      </w:r>
      <w:r w:rsidRPr="000F2AF4">
        <w:t xml:space="preserve">), and agreed the following: </w:t>
      </w:r>
    </w:p>
    <w:p w:rsidR="00BB27BD" w:rsidRPr="000F2AF4" w:rsidRDefault="00BB27BD" w:rsidP="00BB27BD">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
        <w:gridCol w:w="7696"/>
      </w:tblGrid>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Cover page</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eastAsia="Arial" w:cs="Arial"/>
                <w:color w:val="000000"/>
              </w:rPr>
            </w:pPr>
            <w:r w:rsidRPr="00993AC5">
              <w:rPr>
                <w:rFonts w:eastAsia="Arial" w:cs="Arial"/>
                <w:color w:val="000000"/>
              </w:rPr>
              <w:t>- to add French common name “</w:t>
            </w:r>
            <w:proofErr w:type="spellStart"/>
            <w:r w:rsidRPr="00993AC5">
              <w:rPr>
                <w:rFonts w:eastAsia="Arial" w:cs="Arial"/>
                <w:color w:val="000000"/>
              </w:rPr>
              <w:t>Blette</w:t>
            </w:r>
            <w:proofErr w:type="spellEnd"/>
            <w:r w:rsidRPr="00993AC5">
              <w:rPr>
                <w:rFonts w:eastAsia="Arial" w:cs="Arial"/>
                <w:color w:val="000000"/>
              </w:rPr>
              <w:t>”</w:t>
            </w:r>
          </w:p>
          <w:p w:rsidR="00BB27BD" w:rsidRPr="00993AC5" w:rsidRDefault="00BB27BD" w:rsidP="00BB27BD">
            <w:pPr>
              <w:jc w:val="left"/>
              <w:rPr>
                <w:rFonts w:cs="Arial"/>
              </w:rPr>
            </w:pPr>
            <w:r w:rsidRPr="00993AC5">
              <w:rPr>
                <w:rFonts w:eastAsia="Arial" w:cs="Arial"/>
                <w:color w:val="000000"/>
              </w:rPr>
              <w:t>- to add “Othe</w:t>
            </w:r>
            <w:r>
              <w:rPr>
                <w:rFonts w:eastAsia="Arial" w:cs="Arial"/>
                <w:color w:val="000000"/>
              </w:rPr>
              <w:t xml:space="preserve">r associated documents:  TG/60 </w:t>
            </w:r>
            <w:r w:rsidRPr="00993AC5">
              <w:rPr>
                <w:rFonts w:eastAsia="Arial" w:cs="Arial"/>
                <w:color w:val="000000"/>
              </w:rPr>
              <w:t>Beet Root”</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2.2</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eastAsia="Arial" w:cs="Arial"/>
                <w:color w:val="000000"/>
              </w:rPr>
            </w:pPr>
            <w:proofErr w:type="gramStart"/>
            <w:r w:rsidRPr="00993AC5">
              <w:rPr>
                <w:rFonts w:eastAsia="Arial" w:cs="Arial"/>
                <w:color w:val="000000"/>
              </w:rPr>
              <w:t>to</w:t>
            </w:r>
            <w:proofErr w:type="gramEnd"/>
            <w:r w:rsidRPr="00993AC5">
              <w:rPr>
                <w:rFonts w:eastAsia="Arial" w:cs="Arial"/>
                <w:color w:val="000000"/>
              </w:rPr>
              <w:t xml:space="preserve"> read “The material is to be supplied in the form of seed clusters.”</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2.3</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t xml:space="preserve">- </w:t>
            </w:r>
            <w:proofErr w:type="gramStart"/>
            <w:r w:rsidRPr="00993AC5">
              <w:rPr>
                <w:rFonts w:cs="Arial"/>
              </w:rPr>
              <w:t>to</w:t>
            </w:r>
            <w:proofErr w:type="gramEnd"/>
            <w:r w:rsidRPr="00993AC5">
              <w:rPr>
                <w:rFonts w:cs="Arial"/>
              </w:rPr>
              <w:t xml:space="preserve"> read “</w:t>
            </w:r>
            <w:r w:rsidRPr="00993AC5">
              <w:rPr>
                <w:rFonts w:eastAsia="Arial" w:cs="Arial"/>
                <w:color w:val="000000"/>
              </w:rPr>
              <w:t>The minimum quantity of plant material, to be supplied by the applicant, should be: 100g or 6000 seeds at least…”</w:t>
            </w:r>
          </w:p>
          <w:p w:rsidR="00BB27BD" w:rsidRPr="00993AC5" w:rsidRDefault="00BB27BD" w:rsidP="00BB27BD">
            <w:pPr>
              <w:jc w:val="left"/>
              <w:rPr>
                <w:rFonts w:cs="Arial"/>
              </w:rPr>
            </w:pPr>
            <w:r w:rsidRPr="00993AC5">
              <w:rPr>
                <w:rFonts w:cs="Arial"/>
              </w:rPr>
              <w:t>- to delete “The plant material supplied should be visibly healthy, not lacking in vigor, nor affected by any important pest or disease.” already in 2.4 as standard wording</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3.4.2</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proofErr w:type="gramStart"/>
            <w:r w:rsidRPr="00993AC5">
              <w:rPr>
                <w:rFonts w:eastAsia="Arial" w:cs="Arial"/>
                <w:color w:val="000000"/>
              </w:rPr>
              <w:t>to</w:t>
            </w:r>
            <w:proofErr w:type="gramEnd"/>
            <w:r w:rsidRPr="00993AC5">
              <w:rPr>
                <w:rFonts w:eastAsia="Arial" w:cs="Arial"/>
                <w:color w:val="000000"/>
              </w:rPr>
              <w:t xml:space="preserve"> read “Each test should be designed to result in a total of at least 60 plants, which should be divided between at least 2 replicates.”</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4.2</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to review  and check whether to use same approach on uniformity as in carrot</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t>Table of Chars.</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replace example variety “Red Chard” by “Rhubarb Chard” (throughout the TG)</w:t>
            </w:r>
          </w:p>
          <w:p w:rsidR="00BB27BD" w:rsidRPr="00993AC5" w:rsidRDefault="00BB27BD" w:rsidP="00BB27BD">
            <w:pPr>
              <w:rPr>
                <w:rFonts w:cs="Arial"/>
              </w:rPr>
            </w:pPr>
            <w:r w:rsidRPr="00993AC5">
              <w:rPr>
                <w:rFonts w:cs="Arial"/>
              </w:rPr>
              <w:t xml:space="preserve">- to correct spelling of example variety “Verde de </w:t>
            </w:r>
            <w:proofErr w:type="spellStart"/>
            <w:r w:rsidRPr="00993AC5">
              <w:rPr>
                <w:rFonts w:cs="Arial"/>
              </w:rPr>
              <w:t>penca</w:t>
            </w:r>
            <w:proofErr w:type="spellEnd"/>
            <w:r w:rsidRPr="00993AC5">
              <w:rPr>
                <w:rFonts w:cs="Arial"/>
              </w:rPr>
              <w:t xml:space="preserve"> blanca </w:t>
            </w:r>
            <w:proofErr w:type="spellStart"/>
            <w:r w:rsidRPr="00993AC5">
              <w:rPr>
                <w:rFonts w:cs="Arial"/>
              </w:rPr>
              <w:t>larga</w:t>
            </w:r>
            <w:proofErr w:type="spellEnd"/>
            <w:r w:rsidRPr="00993AC5">
              <w:rPr>
                <w:rFonts w:cs="Arial"/>
              </w:rPr>
              <w:t>” (throughout the TG)</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lastRenderedPageBreak/>
              <w:t>Char. 1</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be indicated as PQ</w:t>
            </w:r>
          </w:p>
          <w:p w:rsidR="00BB27BD" w:rsidRPr="00993AC5" w:rsidRDefault="00BB27BD" w:rsidP="00BB27BD">
            <w:pPr>
              <w:rPr>
                <w:rFonts w:cs="Arial"/>
              </w:rPr>
            </w:pPr>
            <w:r w:rsidRPr="00993AC5">
              <w:rPr>
                <w:rFonts w:cs="Arial"/>
              </w:rPr>
              <w:t>- state “green” to be moved after “white”</w:t>
            </w:r>
          </w:p>
          <w:p w:rsidR="00BB27BD" w:rsidRPr="00993AC5" w:rsidRDefault="00BB27BD" w:rsidP="00BB27BD">
            <w:pPr>
              <w:rPr>
                <w:rFonts w:cs="Arial"/>
              </w:rPr>
            </w:pPr>
            <w:r w:rsidRPr="00993AC5">
              <w:rPr>
                <w:rFonts w:cs="Arial"/>
              </w:rPr>
              <w:t>- to be indicated as VG</w:t>
            </w:r>
          </w:p>
          <w:p w:rsidR="00BB27BD" w:rsidRPr="00993AC5" w:rsidRDefault="00BB27BD">
            <w:pPr>
              <w:rPr>
                <w:rFonts w:cs="Arial"/>
              </w:rPr>
            </w:pPr>
            <w:r w:rsidRPr="00993AC5">
              <w:rPr>
                <w:rFonts w:cs="Arial"/>
              </w:rPr>
              <w:t xml:space="preserve">- </w:t>
            </w:r>
            <w:proofErr w:type="gramStart"/>
            <w:r w:rsidRPr="00993AC5">
              <w:rPr>
                <w:rFonts w:cs="Arial"/>
              </w:rPr>
              <w:t>to</w:t>
            </w:r>
            <w:proofErr w:type="gramEnd"/>
            <w:r w:rsidRPr="00993AC5">
              <w:rPr>
                <w:rFonts w:cs="Arial"/>
              </w:rPr>
              <w:t xml:space="preserve"> add explanation “Observations on the seedling should be made after the </w:t>
            </w:r>
            <w:r w:rsidR="007A3E4A">
              <w:rPr>
                <w:rFonts w:cs="Arial"/>
              </w:rPr>
              <w:t xml:space="preserve">appearance </w:t>
            </w:r>
            <w:r w:rsidRPr="00993AC5">
              <w:rPr>
                <w:rFonts w:cs="Arial"/>
              </w:rPr>
              <w:t>of the second true leaf.”</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t>Char. 2</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to be indicated as MS/VG</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t>Char. 4</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to be indicated as MS/VG</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t>Char. 5</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be indicated as MS/VG</w:t>
            </w:r>
          </w:p>
          <w:p w:rsidR="00BB27BD" w:rsidRPr="00993AC5" w:rsidRDefault="00BB27BD" w:rsidP="00BB27BD">
            <w:pPr>
              <w:rPr>
                <w:rFonts w:cs="Arial"/>
              </w:rPr>
            </w:pPr>
            <w:r w:rsidRPr="00993AC5">
              <w:rPr>
                <w:rFonts w:cs="Arial"/>
              </w:rPr>
              <w:t>- to delete example variety “Lucullus” from state 3</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t>Char. 6</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add (b)</w:t>
            </w:r>
          </w:p>
          <w:p w:rsidR="00BB27BD" w:rsidRPr="00993AC5" w:rsidRDefault="00BB27BD" w:rsidP="00BB27BD">
            <w:pPr>
              <w:rPr>
                <w:rFonts w:cs="Arial"/>
              </w:rPr>
            </w:pPr>
            <w:r w:rsidRPr="00993AC5">
              <w:rPr>
                <w:rFonts w:cs="Arial"/>
              </w:rPr>
              <w:t>- to have example varieties “</w:t>
            </w:r>
            <w:proofErr w:type="spellStart"/>
            <w:r w:rsidRPr="00993AC5">
              <w:rPr>
                <w:rFonts w:cs="Arial"/>
              </w:rPr>
              <w:t>Groene</w:t>
            </w:r>
            <w:proofErr w:type="spellEnd"/>
            <w:r w:rsidRPr="00993AC5">
              <w:rPr>
                <w:rFonts w:cs="Arial"/>
              </w:rPr>
              <w:t xml:space="preserve"> </w:t>
            </w:r>
            <w:proofErr w:type="spellStart"/>
            <w:r w:rsidRPr="00993AC5">
              <w:rPr>
                <w:rFonts w:cs="Arial"/>
              </w:rPr>
              <w:t>Gewone</w:t>
            </w:r>
            <w:proofErr w:type="spellEnd"/>
            <w:r w:rsidRPr="00993AC5">
              <w:rPr>
                <w:rFonts w:cs="Arial"/>
              </w:rPr>
              <w:t>, Rhubarb Chard” for state 1</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Char. 7</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pStyle w:val="Normaltg"/>
              <w:rPr>
                <w:rFonts w:eastAsia="Arial" w:cs="Arial"/>
                <w:bCs/>
                <w:color w:val="000000"/>
                <w:szCs w:val="20"/>
              </w:rPr>
            </w:pPr>
            <w:r w:rsidRPr="00993AC5">
              <w:rPr>
                <w:rFonts w:eastAsia="Arial" w:cs="Arial"/>
                <w:bCs/>
                <w:color w:val="000000"/>
                <w:szCs w:val="20"/>
              </w:rPr>
              <w:t>- to read “</w:t>
            </w:r>
            <w:r w:rsidRPr="00993AC5">
              <w:rPr>
                <w:rFonts w:eastAsia="Arial" w:cs="Arial"/>
                <w:bCs/>
                <w:color w:val="000000"/>
                <w:szCs w:val="20"/>
                <w:u w:val="single"/>
              </w:rPr>
              <w:t>Only varieties with leaf blade: color: green</w:t>
            </w:r>
            <w:r w:rsidRPr="00993AC5">
              <w:rPr>
                <w:rFonts w:eastAsia="Arial" w:cs="Arial"/>
                <w:bCs/>
                <w:color w:val="000000"/>
                <w:szCs w:val="20"/>
              </w:rPr>
              <w:t>: Leaf blade: intensity of color”</w:t>
            </w:r>
          </w:p>
          <w:p w:rsidR="00BB27BD" w:rsidRPr="00993AC5" w:rsidRDefault="00BB27BD" w:rsidP="00BB27BD">
            <w:pPr>
              <w:pStyle w:val="Normaltg"/>
              <w:rPr>
                <w:rFonts w:cs="Arial"/>
                <w:szCs w:val="20"/>
              </w:rPr>
            </w:pPr>
            <w:r w:rsidRPr="00993AC5">
              <w:rPr>
                <w:rFonts w:cs="Arial"/>
                <w:szCs w:val="20"/>
                <w:lang w:eastAsia="en-US" w:bidi="ar-SA"/>
              </w:rPr>
              <w:t>-</w:t>
            </w:r>
            <w:r w:rsidRPr="00993AC5">
              <w:rPr>
                <w:rFonts w:cs="Arial"/>
                <w:szCs w:val="20"/>
              </w:rPr>
              <w:t xml:space="preserve"> to add (b)</w:t>
            </w:r>
          </w:p>
          <w:p w:rsidR="00BB27BD" w:rsidRPr="00993AC5" w:rsidRDefault="00BB27BD" w:rsidP="00BB27BD">
            <w:pPr>
              <w:pStyle w:val="Normaltg"/>
              <w:rPr>
                <w:rFonts w:cs="Arial"/>
                <w:szCs w:val="20"/>
              </w:rPr>
            </w:pPr>
            <w:r w:rsidRPr="00993AC5">
              <w:rPr>
                <w:rFonts w:cs="Arial"/>
                <w:szCs w:val="20"/>
              </w:rPr>
              <w:t>- to add example variety “</w:t>
            </w:r>
            <w:proofErr w:type="spellStart"/>
            <w:r w:rsidRPr="00993AC5">
              <w:rPr>
                <w:rFonts w:cs="Arial"/>
                <w:szCs w:val="20"/>
              </w:rPr>
              <w:t>Groene</w:t>
            </w:r>
            <w:proofErr w:type="spellEnd"/>
            <w:r w:rsidRPr="00993AC5">
              <w:rPr>
                <w:rFonts w:cs="Arial"/>
                <w:szCs w:val="20"/>
              </w:rPr>
              <w:t xml:space="preserve"> </w:t>
            </w:r>
            <w:proofErr w:type="spellStart"/>
            <w:r w:rsidRPr="00993AC5">
              <w:rPr>
                <w:rFonts w:cs="Arial"/>
                <w:szCs w:val="20"/>
              </w:rPr>
              <w:t>Gewone</w:t>
            </w:r>
            <w:proofErr w:type="spellEnd"/>
            <w:r w:rsidRPr="00993AC5">
              <w:rPr>
                <w:rFonts w:cs="Arial"/>
                <w:szCs w:val="20"/>
              </w:rPr>
              <w:t>” to state “medium”</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Char. 8</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pStyle w:val="Normaltg"/>
              <w:rPr>
                <w:rFonts w:eastAsia="Arial" w:cs="Arial"/>
                <w:bCs/>
                <w:color w:val="000000"/>
                <w:szCs w:val="20"/>
              </w:rPr>
            </w:pPr>
            <w:r w:rsidRPr="00993AC5">
              <w:rPr>
                <w:rFonts w:eastAsia="Arial" w:cs="Arial"/>
                <w:bCs/>
                <w:color w:val="000000"/>
                <w:szCs w:val="20"/>
              </w:rPr>
              <w:t>- to read “</w:t>
            </w:r>
            <w:r w:rsidRPr="00993AC5">
              <w:rPr>
                <w:rFonts w:eastAsia="Arial" w:cs="Arial"/>
                <w:bCs/>
                <w:color w:val="000000"/>
                <w:szCs w:val="20"/>
                <w:u w:val="single"/>
              </w:rPr>
              <w:t>Only varieties with leaf blade: color: purple</w:t>
            </w:r>
            <w:r w:rsidRPr="00993AC5">
              <w:rPr>
                <w:rFonts w:eastAsia="Arial" w:cs="Arial"/>
                <w:bCs/>
                <w:color w:val="000000"/>
                <w:szCs w:val="20"/>
              </w:rPr>
              <w:t>: Leaf blade: intensity of color”</w:t>
            </w:r>
          </w:p>
          <w:p w:rsidR="00BB27BD" w:rsidRPr="00993AC5" w:rsidRDefault="00BB27BD" w:rsidP="00BB27BD">
            <w:pPr>
              <w:rPr>
                <w:rFonts w:cs="Arial"/>
              </w:rPr>
            </w:pPr>
            <w:r w:rsidRPr="00993AC5">
              <w:rPr>
                <w:rFonts w:eastAsia="Arial" w:cs="Arial"/>
                <w:bCs/>
                <w:color w:val="000000"/>
              </w:rPr>
              <w:t xml:space="preserve">- </w:t>
            </w:r>
            <w:r w:rsidRPr="00993AC5">
              <w:rPr>
                <w:rFonts w:cs="Arial"/>
              </w:rPr>
              <w:t>to add (b)</w:t>
            </w:r>
          </w:p>
          <w:p w:rsidR="00BB27BD" w:rsidRPr="00993AC5" w:rsidRDefault="00BB27BD" w:rsidP="00BB27BD">
            <w:pPr>
              <w:pStyle w:val="Normaltg"/>
              <w:rPr>
                <w:rFonts w:eastAsia="Arial" w:cs="Arial"/>
                <w:bCs/>
                <w:color w:val="000000"/>
                <w:szCs w:val="20"/>
              </w:rPr>
            </w:pPr>
            <w:r w:rsidRPr="00993AC5">
              <w:rPr>
                <w:rFonts w:cs="Arial"/>
                <w:szCs w:val="20"/>
              </w:rPr>
              <w:t>- to have notes 1, 3, 5</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Char. 9</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pStyle w:val="Normaltg"/>
              <w:rPr>
                <w:rFonts w:cs="Arial"/>
                <w:szCs w:val="20"/>
                <w:lang w:eastAsia="en-US" w:bidi="ar-SA"/>
              </w:rPr>
            </w:pPr>
            <w:r w:rsidRPr="00993AC5">
              <w:rPr>
                <w:rFonts w:cs="Arial"/>
                <w:szCs w:val="20"/>
              </w:rPr>
              <w:t>to add illustrations/explanation</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Char. 10</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add (b)</w:t>
            </w:r>
          </w:p>
          <w:p w:rsidR="00BB27BD" w:rsidRPr="00993AC5" w:rsidRDefault="00BB27BD" w:rsidP="00BB27BD">
            <w:pPr>
              <w:pStyle w:val="Normaltg"/>
              <w:rPr>
                <w:rFonts w:cs="Arial"/>
                <w:szCs w:val="20"/>
              </w:rPr>
            </w:pPr>
            <w:r w:rsidRPr="00993AC5">
              <w:rPr>
                <w:rFonts w:cs="Arial"/>
                <w:szCs w:val="20"/>
              </w:rPr>
              <w:t>- to delete “of upper side”</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Char. 12</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be moved after Char. 7</w:t>
            </w:r>
          </w:p>
          <w:p w:rsidR="00BB27BD" w:rsidRPr="00993AC5" w:rsidRDefault="00BB27BD" w:rsidP="00BB27BD">
            <w:pPr>
              <w:rPr>
                <w:rFonts w:cs="Arial"/>
              </w:rPr>
            </w:pPr>
            <w:r w:rsidRPr="00993AC5">
              <w:rPr>
                <w:rFonts w:cs="Arial"/>
              </w:rPr>
              <w:t>- to read “</w:t>
            </w:r>
            <w:r w:rsidRPr="00993AC5">
              <w:rPr>
                <w:rFonts w:cs="Arial"/>
                <w:u w:val="single"/>
              </w:rPr>
              <w:t>Only varieties with leaf blade: color: green</w:t>
            </w:r>
            <w:r w:rsidRPr="00993AC5">
              <w:rPr>
                <w:rFonts w:cs="Arial"/>
              </w:rPr>
              <w:t xml:space="preserve">: Intensity of purple coloration” </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Char. 13</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be indicated as MS/VG</w:t>
            </w:r>
          </w:p>
          <w:p w:rsidR="00BB27BD" w:rsidRPr="00993AC5" w:rsidRDefault="00BB27BD" w:rsidP="00BB27BD">
            <w:pPr>
              <w:rPr>
                <w:rFonts w:cs="Arial"/>
              </w:rPr>
            </w:pPr>
            <w:r w:rsidRPr="00993AC5">
              <w:rPr>
                <w:rFonts w:cs="Arial"/>
              </w:rPr>
              <w:t>- to read “Petiole: length”</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Char. 14</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pStyle w:val="Normaltg"/>
              <w:rPr>
                <w:rFonts w:cs="Arial"/>
                <w:szCs w:val="20"/>
                <w:lang w:eastAsia="en-US" w:bidi="ar-SA"/>
              </w:rPr>
            </w:pPr>
            <w:r w:rsidRPr="00993AC5">
              <w:rPr>
                <w:rFonts w:cs="Arial"/>
                <w:szCs w:val="20"/>
                <w:lang w:eastAsia="en-US" w:bidi="ar-SA"/>
              </w:rPr>
              <w:t>- to read “Petiole: width”</w:t>
            </w:r>
          </w:p>
          <w:p w:rsidR="00BB27BD" w:rsidRPr="00993AC5" w:rsidRDefault="00BB27BD" w:rsidP="00BB27BD">
            <w:pPr>
              <w:pStyle w:val="Normaltg"/>
              <w:rPr>
                <w:rFonts w:cs="Arial"/>
                <w:szCs w:val="20"/>
                <w:lang w:eastAsia="en-US" w:bidi="ar-SA"/>
              </w:rPr>
            </w:pPr>
            <w:r w:rsidRPr="00993AC5">
              <w:rPr>
                <w:rFonts w:cs="Arial"/>
                <w:szCs w:val="20"/>
                <w:lang w:eastAsia="en-US" w:bidi="ar-SA"/>
              </w:rPr>
              <w:t xml:space="preserve">- </w:t>
            </w:r>
            <w:r w:rsidRPr="00993AC5">
              <w:rPr>
                <w:rFonts w:cs="Arial"/>
                <w:szCs w:val="20"/>
              </w:rPr>
              <w:t>to be indicated as MS/VG</w:t>
            </w:r>
          </w:p>
        </w:tc>
      </w:tr>
      <w:tr w:rsidR="00BB27BD" w:rsidRPr="00993AC5" w:rsidTr="00BB27BD">
        <w:tc>
          <w:tcPr>
            <w:tcW w:w="1485"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Char. 15</w:t>
            </w:r>
          </w:p>
        </w:tc>
        <w:tc>
          <w:tcPr>
            <w:tcW w:w="7696"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read “Petiole: curvature of inner side in cross section”</w:t>
            </w:r>
          </w:p>
          <w:p w:rsidR="00BB27BD" w:rsidRPr="00993AC5" w:rsidRDefault="00BB27BD" w:rsidP="00BB27BD">
            <w:pPr>
              <w:rPr>
                <w:rFonts w:cs="Arial"/>
              </w:rPr>
            </w:pPr>
            <w:r w:rsidRPr="00993AC5">
              <w:rPr>
                <w:rFonts w:cs="Arial"/>
              </w:rPr>
              <w:t>- to be indicated as VG</w:t>
            </w:r>
          </w:p>
          <w:p w:rsidR="00BB27BD" w:rsidRPr="00993AC5" w:rsidRDefault="00BB27BD" w:rsidP="00BB27BD">
            <w:pPr>
              <w:rPr>
                <w:rFonts w:cs="Arial"/>
              </w:rPr>
            </w:pPr>
            <w:r w:rsidRPr="00993AC5">
              <w:rPr>
                <w:rFonts w:cs="Arial"/>
              </w:rPr>
              <w:t xml:space="preserve">- to have states (1) absent or weak with example variety " </w:t>
            </w:r>
            <w:proofErr w:type="spellStart"/>
            <w:r w:rsidRPr="00993AC5">
              <w:rPr>
                <w:rFonts w:cs="Arial"/>
              </w:rPr>
              <w:t>Groene</w:t>
            </w:r>
            <w:proofErr w:type="spellEnd"/>
            <w:r w:rsidRPr="00993AC5">
              <w:rPr>
                <w:rFonts w:cs="Arial"/>
              </w:rPr>
              <w:t xml:space="preserve"> </w:t>
            </w:r>
            <w:proofErr w:type="spellStart"/>
            <w:r w:rsidRPr="00993AC5">
              <w:rPr>
                <w:rFonts w:cs="Arial"/>
              </w:rPr>
              <w:t>Gewone</w:t>
            </w:r>
            <w:proofErr w:type="spellEnd"/>
            <w:r w:rsidRPr="00993AC5">
              <w:rPr>
                <w:rFonts w:cs="Arial"/>
              </w:rPr>
              <w:t>”, (3) medium, (5) strong</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t>Char. 16</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read “Petiole: color”</w:t>
            </w:r>
          </w:p>
          <w:p w:rsidR="00BB27BD" w:rsidRPr="00993AC5" w:rsidRDefault="00BB27BD" w:rsidP="00BB27BD">
            <w:pPr>
              <w:rPr>
                <w:rFonts w:cs="Arial"/>
              </w:rPr>
            </w:pPr>
            <w:r w:rsidRPr="00993AC5">
              <w:rPr>
                <w:rFonts w:cs="Arial"/>
              </w:rPr>
              <w:t>- state “green” to be moved after “white”</w:t>
            </w:r>
          </w:p>
          <w:p w:rsidR="00BB27BD" w:rsidRPr="00993AC5" w:rsidRDefault="00BB27BD" w:rsidP="00BB27BD">
            <w:pPr>
              <w:rPr>
                <w:rFonts w:cs="Arial"/>
              </w:rPr>
            </w:pPr>
            <w:r w:rsidRPr="00993AC5">
              <w:rPr>
                <w:rFonts w:cs="Arial"/>
              </w:rPr>
              <w:t>- to add (b)</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t>Char. 17</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 to have states “light”, “medium”, “dark”</w:t>
            </w:r>
          </w:p>
          <w:p w:rsidR="00BB27BD" w:rsidRPr="00993AC5" w:rsidRDefault="00BB27BD" w:rsidP="00BB27BD">
            <w:pPr>
              <w:rPr>
                <w:rFonts w:cs="Arial"/>
              </w:rPr>
            </w:pPr>
            <w:r w:rsidRPr="00993AC5">
              <w:rPr>
                <w:rFonts w:cs="Arial"/>
              </w:rPr>
              <w:t>- to have notes 1, 3, 5</w:t>
            </w:r>
          </w:p>
          <w:p w:rsidR="00BB27BD" w:rsidRPr="00993AC5" w:rsidRDefault="00BB27BD" w:rsidP="00BB27BD">
            <w:pPr>
              <w:rPr>
                <w:rFonts w:cs="Arial"/>
              </w:rPr>
            </w:pPr>
            <w:r w:rsidRPr="00993AC5">
              <w:rPr>
                <w:rFonts w:cs="Arial"/>
              </w:rPr>
              <w:t>- to read “Petiole: intensity of color”</w:t>
            </w:r>
          </w:p>
          <w:p w:rsidR="00BB27BD" w:rsidRPr="00993AC5" w:rsidRDefault="00BB27BD" w:rsidP="00BB27BD">
            <w:pPr>
              <w:rPr>
                <w:rFonts w:cs="Arial"/>
              </w:rPr>
            </w:pPr>
            <w:r w:rsidRPr="00993AC5">
              <w:rPr>
                <w:rFonts w:cs="Arial"/>
              </w:rPr>
              <w:t>- to add explanation that not to be observed on white varieties</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jc w:val="left"/>
              <w:rPr>
                <w:rFonts w:cs="Arial"/>
              </w:rPr>
            </w:pPr>
            <w:r w:rsidRPr="00993AC5">
              <w:rPr>
                <w:rFonts w:cs="Arial"/>
              </w:rPr>
              <w:t xml:space="preserve">8.1 </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proofErr w:type="gramStart"/>
            <w:r w:rsidRPr="00993AC5">
              <w:rPr>
                <w:rFonts w:cs="Arial"/>
              </w:rPr>
              <w:t>to</w:t>
            </w:r>
            <w:proofErr w:type="gramEnd"/>
            <w:r w:rsidRPr="00993AC5">
              <w:rPr>
                <w:rFonts w:cs="Arial"/>
              </w:rPr>
              <w:t xml:space="preserve"> add new explanation (b) to read “</w:t>
            </w:r>
            <w:r w:rsidRPr="00993AC5">
              <w:rPr>
                <w:rFonts w:eastAsia="Arial" w:cs="Arial"/>
                <w:color w:val="000000"/>
              </w:rPr>
              <w:t>Observations on leaf blade color and petiole color should be made on the upper side of the leaf.”</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8.1 (a)</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proofErr w:type="gramStart"/>
            <w:r w:rsidRPr="00993AC5">
              <w:rPr>
                <w:rFonts w:eastAsia="Arial" w:cs="Arial"/>
                <w:color w:val="000000"/>
              </w:rPr>
              <w:t>to</w:t>
            </w:r>
            <w:proofErr w:type="gramEnd"/>
            <w:r w:rsidRPr="00993AC5">
              <w:rPr>
                <w:rFonts w:eastAsia="Arial" w:cs="Arial"/>
                <w:color w:val="000000"/>
              </w:rPr>
              <w:t xml:space="preserve"> read “Observations on the leave, the leaf blade, and the petiole should be made when the foliage is fully developed.”</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Ad. 8</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to be deleted</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Ad. 12</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to be deleted</w:t>
            </w:r>
          </w:p>
        </w:tc>
      </w:tr>
      <w:tr w:rsidR="00BB27BD"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TQ 5</w:t>
            </w:r>
          </w:p>
        </w:tc>
        <w:tc>
          <w:tcPr>
            <w:tcW w:w="7703" w:type="dxa"/>
            <w:gridSpan w:val="2"/>
            <w:tcBorders>
              <w:top w:val="dotted" w:sz="4" w:space="0" w:color="auto"/>
              <w:left w:val="dotted" w:sz="4" w:space="0" w:color="auto"/>
              <w:bottom w:val="dotted" w:sz="4" w:space="0" w:color="auto"/>
              <w:right w:val="dotted" w:sz="4" w:space="0" w:color="auto"/>
            </w:tcBorders>
          </w:tcPr>
          <w:p w:rsidR="00BB27BD" w:rsidRPr="00993AC5" w:rsidRDefault="00BB27BD" w:rsidP="00BB27BD">
            <w:pPr>
              <w:rPr>
                <w:rFonts w:cs="Arial"/>
              </w:rPr>
            </w:pPr>
            <w:r w:rsidRPr="00993AC5">
              <w:rPr>
                <w:rFonts w:cs="Arial"/>
              </w:rPr>
              <w:t>to complete full scales</w:t>
            </w:r>
          </w:p>
        </w:tc>
      </w:tr>
      <w:tr w:rsidR="007A3E4A" w:rsidRPr="00993AC5" w:rsidTr="00BB27BD">
        <w:trPr>
          <w:cantSplit/>
        </w:trPr>
        <w:tc>
          <w:tcPr>
            <w:tcW w:w="1478" w:type="dxa"/>
            <w:tcBorders>
              <w:top w:val="dotted" w:sz="4" w:space="0" w:color="auto"/>
              <w:left w:val="dotted" w:sz="4" w:space="0" w:color="auto"/>
              <w:bottom w:val="dotted" w:sz="4" w:space="0" w:color="auto"/>
              <w:right w:val="dotted" w:sz="4" w:space="0" w:color="auto"/>
            </w:tcBorders>
          </w:tcPr>
          <w:p w:rsidR="007A3E4A" w:rsidRPr="00993AC5" w:rsidRDefault="007A3E4A" w:rsidP="00BB27BD">
            <w:pPr>
              <w:rPr>
                <w:rFonts w:cs="Arial"/>
              </w:rPr>
            </w:pPr>
            <w:r>
              <w:rPr>
                <w:rFonts w:cs="Arial"/>
              </w:rPr>
              <w:t>TQ7.3</w:t>
            </w:r>
          </w:p>
        </w:tc>
        <w:tc>
          <w:tcPr>
            <w:tcW w:w="7703" w:type="dxa"/>
            <w:gridSpan w:val="2"/>
            <w:tcBorders>
              <w:top w:val="dotted" w:sz="4" w:space="0" w:color="auto"/>
              <w:left w:val="dotted" w:sz="4" w:space="0" w:color="auto"/>
              <w:bottom w:val="dotted" w:sz="4" w:space="0" w:color="auto"/>
              <w:right w:val="dotted" w:sz="4" w:space="0" w:color="auto"/>
            </w:tcBorders>
          </w:tcPr>
          <w:p w:rsidR="007A3E4A" w:rsidRPr="00993AC5" w:rsidRDefault="007A3E4A" w:rsidP="00BB27BD">
            <w:pPr>
              <w:rPr>
                <w:rFonts w:cs="Arial"/>
              </w:rPr>
            </w:pPr>
            <w:r>
              <w:rPr>
                <w:rFonts w:cs="Arial"/>
              </w:rPr>
              <w:t>to delete reference to photograph</w:t>
            </w:r>
          </w:p>
        </w:tc>
      </w:tr>
    </w:tbl>
    <w:p w:rsidR="00BB27BD" w:rsidRDefault="00BB27BD" w:rsidP="00BB27BD"/>
    <w:p w:rsidR="00BB27BD" w:rsidRPr="000F2AF4" w:rsidRDefault="00BB27BD" w:rsidP="00BB27BD"/>
    <w:p w:rsidR="00BB27BD" w:rsidRPr="000F2AF4" w:rsidRDefault="00BB27BD" w:rsidP="00BB27BD">
      <w:pPr>
        <w:keepNext/>
        <w:autoSpaceDE w:val="0"/>
        <w:autoSpaceDN w:val="0"/>
        <w:adjustRightInd w:val="0"/>
        <w:rPr>
          <w:rFonts w:cs="Arial"/>
          <w:i/>
          <w:iCs/>
          <w:szCs w:val="24"/>
        </w:rPr>
      </w:pPr>
      <w:proofErr w:type="gramStart"/>
      <w:r w:rsidRPr="000F2AF4">
        <w:rPr>
          <w:rFonts w:cs="Arial"/>
          <w:i/>
          <w:iCs/>
          <w:szCs w:val="24"/>
        </w:rPr>
        <w:t xml:space="preserve">Tomato </w:t>
      </w:r>
      <w:r w:rsidRPr="00BD6B95">
        <w:rPr>
          <w:rFonts w:cs="Arial"/>
          <w:i/>
          <w:iCs/>
          <w:szCs w:val="24"/>
        </w:rPr>
        <w:t>(</w:t>
      </w:r>
      <w:r w:rsidRPr="00BD6B95">
        <w:rPr>
          <w:rFonts w:cs="Arial"/>
          <w:iCs/>
          <w:szCs w:val="24"/>
        </w:rPr>
        <w:t xml:space="preserve">Solanum </w:t>
      </w:r>
      <w:proofErr w:type="spellStart"/>
      <w:r w:rsidRPr="00BD6B95">
        <w:rPr>
          <w:rFonts w:cs="Arial"/>
          <w:iCs/>
          <w:szCs w:val="24"/>
        </w:rPr>
        <w:t>lycopersicum</w:t>
      </w:r>
      <w:proofErr w:type="spellEnd"/>
      <w:r w:rsidRPr="00BD6B95">
        <w:rPr>
          <w:rFonts w:cs="Arial"/>
          <w:i/>
          <w:iCs/>
          <w:szCs w:val="24"/>
        </w:rPr>
        <w:t xml:space="preserve"> L.)</w:t>
      </w:r>
      <w:proofErr w:type="gramEnd"/>
      <w:r w:rsidRPr="00BD6B95">
        <w:rPr>
          <w:rFonts w:cs="Arial"/>
          <w:i/>
          <w:iCs/>
          <w:szCs w:val="24"/>
        </w:rPr>
        <w:t xml:space="preserve"> (Partial revision: disease resistance characteristics and explanations: Chars. and Ads. 48, 51, 58)</w:t>
      </w:r>
    </w:p>
    <w:p w:rsidR="00BB27BD" w:rsidRPr="000F2AF4" w:rsidRDefault="00BB27BD" w:rsidP="00BB27BD"/>
    <w:p w:rsidR="00BB27BD" w:rsidRPr="000F2AF4" w:rsidRDefault="00BB27BD" w:rsidP="00BB27BD">
      <w:pPr>
        <w:autoSpaceDE w:val="0"/>
        <w:autoSpaceDN w:val="0"/>
        <w:adjustRightInd w:val="0"/>
      </w:pPr>
      <w:r w:rsidRPr="000F2AF4">
        <w:fldChar w:fldCharType="begin"/>
      </w:r>
      <w:r w:rsidRPr="000F2AF4">
        <w:instrText xml:space="preserve"> AUTONUM  </w:instrText>
      </w:r>
      <w:r w:rsidRPr="000F2AF4">
        <w:fldChar w:fldCharType="end"/>
      </w:r>
      <w:r w:rsidRPr="000F2AF4">
        <w:tab/>
        <w:t xml:space="preserve">The subgroup discussed document </w:t>
      </w:r>
      <w:hyperlink r:id="rId48" w:history="1">
        <w:r w:rsidRPr="00D70736">
          <w:rPr>
            <w:rStyle w:val="Hyperlink"/>
          </w:rPr>
          <w:t>TWV/51/10</w:t>
        </w:r>
      </w:hyperlink>
      <w:r w:rsidRPr="000F2AF4">
        <w:t xml:space="preserve">, presented by </w:t>
      </w:r>
      <w:r w:rsidRPr="00BD6B95">
        <w:t xml:space="preserve">Ms. Amanda van Dijk </w:t>
      </w:r>
      <w:r w:rsidRPr="000F2AF4">
        <w:t>(</w:t>
      </w:r>
      <w:r>
        <w:t>Netherlands</w:t>
      </w:r>
      <w:r w:rsidRPr="000F2AF4">
        <w:t>)</w:t>
      </w:r>
      <w:r w:rsidR="00F75B8A">
        <w:t xml:space="preserve"> and received a presentation on “</w:t>
      </w:r>
      <w:r w:rsidR="00F75B8A" w:rsidRPr="00F75B8A">
        <w:t>The use of DNA markers</w:t>
      </w:r>
      <w:r w:rsidR="00F75B8A">
        <w:t xml:space="preserve"> in the DUS </w:t>
      </w:r>
      <w:r w:rsidR="00F75B8A" w:rsidRPr="00F75B8A">
        <w:t xml:space="preserve">of tomato </w:t>
      </w:r>
      <w:r w:rsidR="00F75B8A">
        <w:t>and</w:t>
      </w:r>
      <w:r w:rsidR="00F75B8A" w:rsidRPr="00F75B8A">
        <w:t xml:space="preserve"> tomato rootstocks, proposal to revise the UPOV </w:t>
      </w:r>
      <w:r w:rsidR="00F75B8A">
        <w:t>Test G</w:t>
      </w:r>
      <w:r w:rsidR="00F75B8A" w:rsidRPr="00F75B8A">
        <w:t>uidelines</w:t>
      </w:r>
      <w:r w:rsidR="00F75B8A">
        <w:t xml:space="preserve">”. </w:t>
      </w:r>
      <w:proofErr w:type="gramStart"/>
      <w:r w:rsidR="00F75B8A">
        <w:t>a</w:t>
      </w:r>
      <w:proofErr w:type="gramEnd"/>
      <w:r w:rsidR="00F75B8A">
        <w:t xml:space="preserve"> copy of the presentation is provided in document TWV/51/10 Add. The TWV</w:t>
      </w:r>
      <w:r w:rsidRPr="000F2AF4">
        <w:t xml:space="preserve"> agreed the following.</w:t>
      </w:r>
    </w:p>
    <w:p w:rsidR="00BB27BD" w:rsidRPr="000F2AF4" w:rsidRDefault="00BB27BD" w:rsidP="00BB27BD">
      <w:pPr>
        <w:autoSpaceDE w:val="0"/>
        <w:autoSpaceDN w:val="0"/>
        <w:adjustRightInd w:val="0"/>
        <w:rPr>
          <w:rFonts w:cs="Arial"/>
          <w:iCs/>
          <w:szCs w:val="24"/>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703"/>
      </w:tblGrid>
      <w:tr w:rsidR="00325836" w:rsidRPr="000F2AF4" w:rsidTr="006C2DDF">
        <w:trPr>
          <w:cantSplit/>
        </w:trPr>
        <w:tc>
          <w:tcPr>
            <w:tcW w:w="1478" w:type="dxa"/>
            <w:tcBorders>
              <w:top w:val="dotted" w:sz="4" w:space="0" w:color="auto"/>
              <w:left w:val="dotted" w:sz="4" w:space="0" w:color="auto"/>
              <w:bottom w:val="dotted" w:sz="4" w:space="0" w:color="auto"/>
              <w:right w:val="dotted" w:sz="4" w:space="0" w:color="auto"/>
            </w:tcBorders>
          </w:tcPr>
          <w:p w:rsidR="00325836" w:rsidRDefault="00325836" w:rsidP="006C2DDF">
            <w:pPr>
              <w:jc w:val="left"/>
            </w:pPr>
            <w:r>
              <w:t>Char. 48.1</w:t>
            </w:r>
          </w:p>
        </w:tc>
        <w:tc>
          <w:tcPr>
            <w:tcW w:w="7703" w:type="dxa"/>
            <w:tcBorders>
              <w:top w:val="dotted" w:sz="4" w:space="0" w:color="auto"/>
              <w:left w:val="dotted" w:sz="4" w:space="0" w:color="auto"/>
              <w:bottom w:val="dotted" w:sz="4" w:space="0" w:color="auto"/>
              <w:right w:val="dotted" w:sz="4" w:space="0" w:color="auto"/>
            </w:tcBorders>
          </w:tcPr>
          <w:p w:rsidR="00325836" w:rsidRDefault="00325836" w:rsidP="006C2DDF">
            <w:pPr>
              <w:tabs>
                <w:tab w:val="left" w:leader="dot" w:pos="3402"/>
              </w:tabs>
              <w:rPr>
                <w:bCs/>
                <w:szCs w:val="24"/>
                <w:lang w:eastAsia="nl-NL"/>
              </w:rPr>
            </w:pPr>
            <w:r>
              <w:rPr>
                <w:bCs/>
                <w:szCs w:val="24"/>
                <w:lang w:eastAsia="nl-NL"/>
              </w:rPr>
              <w:t xml:space="preserve">to delete Anabel and </w:t>
            </w:r>
            <w:proofErr w:type="spellStart"/>
            <w:r w:rsidRPr="00847461">
              <w:rPr>
                <w:bCs/>
                <w:szCs w:val="24"/>
                <w:lang w:eastAsia="nl-NL"/>
              </w:rPr>
              <w:t>Marsol</w:t>
            </w:r>
            <w:proofErr w:type="spellEnd"/>
            <w:r>
              <w:rPr>
                <w:bCs/>
                <w:szCs w:val="24"/>
                <w:lang w:eastAsia="nl-NL"/>
              </w:rPr>
              <w:t xml:space="preserve"> as example varieties for state 9</w:t>
            </w:r>
          </w:p>
        </w:tc>
      </w:tr>
      <w:tr w:rsidR="00325836" w:rsidRPr="000F2AF4" w:rsidTr="006C2DDF">
        <w:trPr>
          <w:cantSplit/>
        </w:trPr>
        <w:tc>
          <w:tcPr>
            <w:tcW w:w="1478" w:type="dxa"/>
            <w:tcBorders>
              <w:top w:val="dotted" w:sz="4" w:space="0" w:color="auto"/>
              <w:left w:val="dotted" w:sz="4" w:space="0" w:color="auto"/>
              <w:bottom w:val="dotted" w:sz="4" w:space="0" w:color="auto"/>
              <w:right w:val="dotted" w:sz="4" w:space="0" w:color="auto"/>
            </w:tcBorders>
          </w:tcPr>
          <w:p w:rsidR="00325836" w:rsidRDefault="00325836" w:rsidP="006C2DDF">
            <w:pPr>
              <w:jc w:val="left"/>
            </w:pPr>
            <w:r>
              <w:t>Char. 48.2</w:t>
            </w:r>
          </w:p>
        </w:tc>
        <w:tc>
          <w:tcPr>
            <w:tcW w:w="7703" w:type="dxa"/>
            <w:tcBorders>
              <w:top w:val="dotted" w:sz="4" w:space="0" w:color="auto"/>
              <w:left w:val="dotted" w:sz="4" w:space="0" w:color="auto"/>
              <w:bottom w:val="dotted" w:sz="4" w:space="0" w:color="auto"/>
              <w:right w:val="dotted" w:sz="4" w:space="0" w:color="auto"/>
            </w:tcBorders>
          </w:tcPr>
          <w:p w:rsidR="00325836" w:rsidRDefault="00325836" w:rsidP="006C2DDF">
            <w:pPr>
              <w:tabs>
                <w:tab w:val="left" w:leader="dot" w:pos="3402"/>
              </w:tabs>
              <w:rPr>
                <w:bCs/>
                <w:szCs w:val="24"/>
                <w:lang w:eastAsia="nl-NL"/>
              </w:rPr>
            </w:pPr>
            <w:r>
              <w:rPr>
                <w:bCs/>
                <w:szCs w:val="24"/>
                <w:lang w:eastAsia="nl-NL"/>
              </w:rPr>
              <w:t xml:space="preserve">to delete </w:t>
            </w:r>
            <w:r w:rsidRPr="00847461">
              <w:rPr>
                <w:bCs/>
                <w:szCs w:val="24"/>
                <w:lang w:eastAsia="nl-NL"/>
              </w:rPr>
              <w:t>Walter</w:t>
            </w:r>
            <w:r>
              <w:rPr>
                <w:bCs/>
                <w:szCs w:val="24"/>
                <w:lang w:eastAsia="nl-NL"/>
              </w:rPr>
              <w:t xml:space="preserve"> as example variety for state 9</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Ad. 48 (</w:t>
            </w:r>
            <w:proofErr w:type="spellStart"/>
            <w:r>
              <w:t>i</w:t>
            </w:r>
            <w:proofErr w:type="spellEnd"/>
            <w:r>
              <w:t>) (4)</w:t>
            </w:r>
          </w:p>
        </w:tc>
        <w:tc>
          <w:tcPr>
            <w:tcW w:w="7703"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country code for Spain to read “ES”</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Ad. 48 (</w:t>
            </w:r>
            <w:proofErr w:type="spellStart"/>
            <w:r>
              <w:t>i</w:t>
            </w:r>
            <w:proofErr w:type="spellEnd"/>
            <w:r>
              <w:t>) (9.3.1)</w:t>
            </w:r>
          </w:p>
        </w:tc>
        <w:tc>
          <w:tcPr>
            <w:tcW w:w="7703" w:type="dxa"/>
            <w:tcBorders>
              <w:top w:val="dotted" w:sz="4" w:space="0" w:color="auto"/>
              <w:left w:val="dotted" w:sz="4" w:space="0" w:color="auto"/>
              <w:bottom w:val="dotted" w:sz="4" w:space="0" w:color="auto"/>
              <w:right w:val="dotted" w:sz="4" w:space="0" w:color="auto"/>
            </w:tcBorders>
          </w:tcPr>
          <w:p w:rsidR="00BB27BD" w:rsidRPr="000F2AF4" w:rsidRDefault="00BB27BD">
            <w:pPr>
              <w:tabs>
                <w:tab w:val="left" w:leader="dot" w:pos="3402"/>
              </w:tabs>
            </w:pPr>
            <w:r w:rsidRPr="005552C7">
              <w:rPr>
                <w:bCs/>
                <w:szCs w:val="24"/>
                <w:lang w:eastAsia="nl-NL"/>
              </w:rPr>
              <w:t xml:space="preserve">to </w:t>
            </w:r>
            <w:r w:rsidR="007A3E4A">
              <w:rPr>
                <w:bCs/>
                <w:szCs w:val="24"/>
                <w:lang w:eastAsia="nl-NL"/>
              </w:rPr>
              <w:t xml:space="preserve">delete </w:t>
            </w:r>
            <w:proofErr w:type="spellStart"/>
            <w:r w:rsidRPr="005552C7">
              <w:rPr>
                <w:bCs/>
                <w:szCs w:val="24"/>
                <w:lang w:eastAsia="nl-NL"/>
              </w:rPr>
              <w:t>Ranco</w:t>
            </w:r>
            <w:proofErr w:type="spellEnd"/>
            <w:r w:rsidRPr="005552C7">
              <w:rPr>
                <w:bCs/>
                <w:szCs w:val="24"/>
                <w:lang w:eastAsia="nl-NL"/>
              </w:rPr>
              <w:t xml:space="preserve"> as example variety</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lastRenderedPageBreak/>
              <w:t>Ad. 48 (i</w:t>
            </w:r>
            <w:r w:rsidR="00CB06AC">
              <w:t>i</w:t>
            </w:r>
            <w:r>
              <w:t>) (8)</w:t>
            </w:r>
          </w:p>
        </w:tc>
        <w:tc>
          <w:tcPr>
            <w:tcW w:w="7703" w:type="dxa"/>
            <w:tcBorders>
              <w:top w:val="dotted" w:sz="4" w:space="0" w:color="auto"/>
              <w:left w:val="dotted" w:sz="4" w:space="0" w:color="auto"/>
              <w:bottom w:val="dotted" w:sz="4" w:space="0" w:color="auto"/>
              <w:right w:val="dotted" w:sz="4" w:space="0" w:color="auto"/>
            </w:tcBorders>
          </w:tcPr>
          <w:p w:rsidR="00BB27BD" w:rsidRDefault="00BB27BD" w:rsidP="00BB27BD">
            <w:pPr>
              <w:tabs>
                <w:tab w:val="left" w:leader="dot" w:pos="3402"/>
              </w:tabs>
              <w:rPr>
                <w:bCs/>
                <w:szCs w:val="24"/>
                <w:lang w:eastAsia="nl-NL"/>
              </w:rPr>
            </w:pPr>
            <w:r>
              <w:rPr>
                <w:bCs/>
                <w:szCs w:val="24"/>
                <w:lang w:eastAsia="nl-NL"/>
              </w:rPr>
              <w:t xml:space="preserve">- to read “48.1 Resistance to </w:t>
            </w:r>
            <w:r w:rsidRPr="00A65368">
              <w:rPr>
                <w:bCs/>
                <w:szCs w:val="24"/>
                <w:lang w:eastAsia="nl-NL"/>
              </w:rPr>
              <w:t>race 0 (ex 1)</w:t>
            </w:r>
            <w:r>
              <w:rPr>
                <w:bCs/>
                <w:szCs w:val="24"/>
                <w:lang w:eastAsia="nl-NL"/>
              </w:rPr>
              <w:t>”</w:t>
            </w:r>
            <w:r w:rsidR="00CB06AC">
              <w:rPr>
                <w:bCs/>
                <w:szCs w:val="24"/>
                <w:lang w:eastAsia="nl-NL"/>
              </w:rPr>
              <w:t xml:space="preserve"> and read “48.2 Resistance to </w:t>
            </w:r>
            <w:r w:rsidR="00CB06AC" w:rsidRPr="00A65368">
              <w:rPr>
                <w:bCs/>
                <w:szCs w:val="24"/>
                <w:lang w:eastAsia="nl-NL"/>
              </w:rPr>
              <w:t xml:space="preserve">race </w:t>
            </w:r>
            <w:r w:rsidR="00CB06AC">
              <w:rPr>
                <w:bCs/>
                <w:szCs w:val="24"/>
                <w:lang w:eastAsia="nl-NL"/>
              </w:rPr>
              <w:t>1 (ex 2</w:t>
            </w:r>
            <w:r w:rsidR="00CB06AC" w:rsidRPr="00A65368">
              <w:rPr>
                <w:bCs/>
                <w:szCs w:val="24"/>
                <w:lang w:eastAsia="nl-NL"/>
              </w:rPr>
              <w:t>)</w:t>
            </w:r>
            <w:r w:rsidR="00CB06AC">
              <w:rPr>
                <w:bCs/>
                <w:szCs w:val="24"/>
                <w:lang w:eastAsia="nl-NL"/>
              </w:rPr>
              <w:t>”</w:t>
            </w:r>
          </w:p>
          <w:p w:rsidR="00BB27BD" w:rsidRPr="005552C7" w:rsidRDefault="00BB27BD" w:rsidP="00BB27BD">
            <w:pPr>
              <w:tabs>
                <w:tab w:val="left" w:leader="dot" w:pos="3402"/>
              </w:tabs>
              <w:rPr>
                <w:bCs/>
                <w:szCs w:val="24"/>
                <w:lang w:eastAsia="nl-NL"/>
              </w:rPr>
            </w:pPr>
            <w:r>
              <w:rPr>
                <w:bCs/>
                <w:szCs w:val="24"/>
                <w:lang w:eastAsia="nl-NL"/>
              </w:rPr>
              <w:t xml:space="preserve">- to correct spelling of “marker” </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Ad. 51 (</w:t>
            </w:r>
            <w:proofErr w:type="spellStart"/>
            <w:r>
              <w:t>i</w:t>
            </w:r>
            <w:proofErr w:type="spellEnd"/>
            <w:r>
              <w:t>) (4)</w:t>
            </w:r>
          </w:p>
        </w:tc>
        <w:tc>
          <w:tcPr>
            <w:tcW w:w="7703" w:type="dxa"/>
            <w:tcBorders>
              <w:top w:val="dotted" w:sz="4" w:space="0" w:color="auto"/>
              <w:left w:val="dotted" w:sz="4" w:space="0" w:color="auto"/>
              <w:bottom w:val="dotted" w:sz="4" w:space="0" w:color="auto"/>
              <w:right w:val="dotted" w:sz="4" w:space="0" w:color="auto"/>
            </w:tcBorders>
          </w:tcPr>
          <w:p w:rsidR="00BB27BD" w:rsidRDefault="00BB27BD" w:rsidP="00BB27BD">
            <w:pPr>
              <w:tabs>
                <w:tab w:val="left" w:leader="dot" w:pos="3402"/>
              </w:tabs>
              <w:rPr>
                <w:bCs/>
                <w:szCs w:val="24"/>
                <w:lang w:eastAsia="nl-NL"/>
              </w:rPr>
            </w:pPr>
            <w:r>
              <w:t>country code for Spain to read “ES”</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Ad. 51 (ii)</w:t>
            </w:r>
          </w:p>
        </w:tc>
        <w:tc>
          <w:tcPr>
            <w:tcW w:w="7703" w:type="dxa"/>
            <w:tcBorders>
              <w:top w:val="dotted" w:sz="4" w:space="0" w:color="auto"/>
              <w:left w:val="dotted" w:sz="4" w:space="0" w:color="auto"/>
              <w:bottom w:val="dotted" w:sz="4" w:space="0" w:color="auto"/>
              <w:right w:val="dotted" w:sz="4" w:space="0" w:color="auto"/>
            </w:tcBorders>
          </w:tcPr>
          <w:p w:rsidR="00BB27BD" w:rsidRDefault="00BB27BD" w:rsidP="00BB27BD">
            <w:pPr>
              <w:tabs>
                <w:tab w:val="left" w:leader="dot" w:pos="3402"/>
              </w:tabs>
            </w:pPr>
            <w:r w:rsidRPr="00280DA3">
              <w:t>to add chapter 3 and 6</w:t>
            </w:r>
            <w:r w:rsidR="00CB06AC">
              <w:t xml:space="preserve"> of Char. 48</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Ad. 58 (ii)</w:t>
            </w:r>
          </w:p>
        </w:tc>
        <w:tc>
          <w:tcPr>
            <w:tcW w:w="7703" w:type="dxa"/>
            <w:tcBorders>
              <w:top w:val="dotted" w:sz="4" w:space="0" w:color="auto"/>
              <w:left w:val="dotted" w:sz="4" w:space="0" w:color="auto"/>
              <w:bottom w:val="dotted" w:sz="4" w:space="0" w:color="auto"/>
              <w:right w:val="dotted" w:sz="4" w:space="0" w:color="auto"/>
            </w:tcBorders>
          </w:tcPr>
          <w:p w:rsidR="00BB27BD" w:rsidRPr="00280DA3" w:rsidRDefault="00BB27BD" w:rsidP="00BB27BD">
            <w:pPr>
              <w:tabs>
                <w:tab w:val="left" w:leader="dot" w:pos="3402"/>
              </w:tabs>
            </w:pPr>
            <w:r w:rsidRPr="00280DA3">
              <w:t>to add chapter 3 and 6</w:t>
            </w:r>
            <w:r w:rsidR="00CB06AC">
              <w:t xml:space="preserve"> of Char. 48</w:t>
            </w:r>
          </w:p>
        </w:tc>
      </w:tr>
    </w:tbl>
    <w:p w:rsidR="00BB27BD" w:rsidRPr="000F2AF4" w:rsidRDefault="00BB27BD" w:rsidP="00BB27BD">
      <w:pPr>
        <w:autoSpaceDE w:val="0"/>
        <w:autoSpaceDN w:val="0"/>
        <w:adjustRightInd w:val="0"/>
        <w:rPr>
          <w:rFonts w:cs="Arial"/>
          <w:iCs/>
          <w:szCs w:val="24"/>
        </w:rPr>
      </w:pPr>
    </w:p>
    <w:p w:rsidR="00BB27BD" w:rsidRPr="000F2AF4" w:rsidRDefault="00BB27BD" w:rsidP="00BB27BD">
      <w:pPr>
        <w:autoSpaceDE w:val="0"/>
        <w:autoSpaceDN w:val="0"/>
        <w:adjustRightInd w:val="0"/>
        <w:rPr>
          <w:rFonts w:cs="Arial"/>
          <w:iCs/>
          <w:szCs w:val="24"/>
        </w:rPr>
      </w:pPr>
    </w:p>
    <w:p w:rsidR="00BB27BD" w:rsidRPr="000F2AF4" w:rsidRDefault="00BB27BD" w:rsidP="00BB27BD">
      <w:pPr>
        <w:keepNext/>
        <w:autoSpaceDE w:val="0"/>
        <w:autoSpaceDN w:val="0"/>
        <w:adjustRightInd w:val="0"/>
        <w:rPr>
          <w:rFonts w:cs="Arial"/>
          <w:i/>
          <w:iCs/>
          <w:szCs w:val="24"/>
        </w:rPr>
      </w:pPr>
      <w:r w:rsidRPr="000F2AF4">
        <w:rPr>
          <w:rFonts w:cs="Arial"/>
          <w:i/>
          <w:iCs/>
          <w:szCs w:val="24"/>
        </w:rPr>
        <w:t xml:space="preserve">Tomato Rootstocks </w:t>
      </w:r>
      <w:r w:rsidRPr="00BD6B95">
        <w:rPr>
          <w:rFonts w:cs="Arial"/>
          <w:i/>
          <w:iCs/>
          <w:szCs w:val="24"/>
        </w:rPr>
        <w:t>(Partial revision:  disease resistance characteristics an</w:t>
      </w:r>
      <w:r w:rsidR="00162B41">
        <w:rPr>
          <w:rFonts w:cs="Arial"/>
          <w:i/>
          <w:iCs/>
          <w:szCs w:val="24"/>
        </w:rPr>
        <w:t>d explanations: Chars. and Ads. </w:t>
      </w:r>
      <w:r w:rsidRPr="00BD6B95">
        <w:rPr>
          <w:rFonts w:cs="Arial"/>
          <w:i/>
          <w:iCs/>
          <w:szCs w:val="24"/>
        </w:rPr>
        <w:t>24, 27, 30, 31)</w:t>
      </w:r>
    </w:p>
    <w:p w:rsidR="00BB27BD" w:rsidRPr="000F2AF4" w:rsidRDefault="00BB27BD" w:rsidP="00BB27BD">
      <w:pPr>
        <w:keepNext/>
        <w:autoSpaceDE w:val="0"/>
        <w:autoSpaceDN w:val="0"/>
        <w:adjustRightInd w:val="0"/>
        <w:rPr>
          <w:rFonts w:cs="Arial"/>
          <w:iCs/>
          <w:szCs w:val="24"/>
        </w:rPr>
      </w:pPr>
    </w:p>
    <w:p w:rsidR="00BB27BD" w:rsidRPr="000F2AF4" w:rsidRDefault="00BB27BD" w:rsidP="00BB27BD">
      <w:pPr>
        <w:keepNext/>
      </w:pPr>
      <w:r w:rsidRPr="000F2AF4">
        <w:fldChar w:fldCharType="begin"/>
      </w:r>
      <w:r w:rsidRPr="000F2AF4">
        <w:instrText xml:space="preserve"> AUTONUM  </w:instrText>
      </w:r>
      <w:r w:rsidRPr="000F2AF4">
        <w:fldChar w:fldCharType="end"/>
      </w:r>
      <w:r w:rsidRPr="000F2AF4">
        <w:tab/>
        <w:t xml:space="preserve">The subgroup discussed document </w:t>
      </w:r>
      <w:hyperlink r:id="rId49" w:history="1">
        <w:r w:rsidRPr="00D70736">
          <w:rPr>
            <w:rStyle w:val="Hyperlink"/>
          </w:rPr>
          <w:t>TWV/51/11</w:t>
        </w:r>
      </w:hyperlink>
      <w:r w:rsidRPr="000F2AF4">
        <w:t xml:space="preserve">, presented by </w:t>
      </w:r>
      <w:r w:rsidRPr="00BD6B95">
        <w:t xml:space="preserve">Ms. Amanda van Dijk </w:t>
      </w:r>
      <w:r w:rsidRPr="000F2AF4">
        <w:t>(</w:t>
      </w:r>
      <w:r>
        <w:t>Netherlands</w:t>
      </w:r>
      <w:r w:rsidRPr="000F2AF4">
        <w:t>) and agreed the following.</w:t>
      </w:r>
    </w:p>
    <w:p w:rsidR="00BB27BD" w:rsidRPr="000F2AF4" w:rsidRDefault="00BB27BD" w:rsidP="00BB27BD">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78"/>
        <w:gridCol w:w="7703"/>
      </w:tblGrid>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Ad. 24 (</w:t>
            </w:r>
            <w:proofErr w:type="spellStart"/>
            <w:r>
              <w:t>i</w:t>
            </w:r>
            <w:proofErr w:type="spellEnd"/>
            <w:r>
              <w:t>) (4)</w:t>
            </w:r>
          </w:p>
        </w:tc>
        <w:tc>
          <w:tcPr>
            <w:tcW w:w="7703"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country code for Spain to read “ES”</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Ad. 27 (ii)</w:t>
            </w:r>
          </w:p>
        </w:tc>
        <w:tc>
          <w:tcPr>
            <w:tcW w:w="7703" w:type="dxa"/>
            <w:tcBorders>
              <w:top w:val="dotted" w:sz="4" w:space="0" w:color="auto"/>
              <w:left w:val="dotted" w:sz="4" w:space="0" w:color="auto"/>
              <w:bottom w:val="dotted" w:sz="4" w:space="0" w:color="auto"/>
              <w:right w:val="dotted" w:sz="4" w:space="0" w:color="auto"/>
            </w:tcBorders>
          </w:tcPr>
          <w:p w:rsidR="00BB27BD" w:rsidRPr="000F2AF4" w:rsidRDefault="00BB27BD" w:rsidP="00CB06AC">
            <w:r w:rsidRPr="00280DA3">
              <w:t>to add chapter 3 and 6</w:t>
            </w:r>
            <w:r w:rsidR="00CB06AC">
              <w:t xml:space="preserve"> of Char. 24</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Default="00BB27BD" w:rsidP="00BB27BD">
            <w:r>
              <w:t>Ad.  30 (</w:t>
            </w:r>
            <w:proofErr w:type="spellStart"/>
            <w:r>
              <w:t>i</w:t>
            </w:r>
            <w:proofErr w:type="spellEnd"/>
            <w:r>
              <w:t>)</w:t>
            </w:r>
          </w:p>
        </w:tc>
        <w:tc>
          <w:tcPr>
            <w:tcW w:w="7703" w:type="dxa"/>
            <w:tcBorders>
              <w:top w:val="dotted" w:sz="4" w:space="0" w:color="auto"/>
              <w:left w:val="dotted" w:sz="4" w:space="0" w:color="auto"/>
              <w:bottom w:val="dotted" w:sz="4" w:space="0" w:color="auto"/>
              <w:right w:val="dotted" w:sz="4" w:space="0" w:color="auto"/>
            </w:tcBorders>
          </w:tcPr>
          <w:p w:rsidR="00BB27BD" w:rsidRPr="00CA5577" w:rsidRDefault="00BB27BD" w:rsidP="00BB27BD">
            <w:pPr>
              <w:rPr>
                <w:lang w:val="nl-NL"/>
              </w:rPr>
            </w:pPr>
            <w:r w:rsidRPr="00CA5577">
              <w:rPr>
                <w:lang w:val="nl-NL"/>
              </w:rPr>
              <w:t>to add disclaimer</w:t>
            </w:r>
            <w:r>
              <w:rPr>
                <w:lang w:val="nl-NL"/>
              </w:rPr>
              <w:t xml:space="preserve"> to read “</w:t>
            </w:r>
            <w:r w:rsidR="00BC3B1B" w:rsidRPr="00BC3B1B">
              <w:rPr>
                <w:lang w:val="nl-NL"/>
              </w:rPr>
              <w:t>The transformed Agrobacterium tumefaciens is a Geneticaly Modified Organism and requires to comply with legislation concerning the protection of the environment, human and animal health</w:t>
            </w:r>
            <w:r>
              <w:rPr>
                <w:lang w:val="nl-NL"/>
              </w:rPr>
              <w:t>”</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Default="00BB27BD" w:rsidP="00BB27BD">
            <w:r>
              <w:t>Ad. 30 (</w:t>
            </w:r>
            <w:proofErr w:type="spellStart"/>
            <w:r>
              <w:t>i</w:t>
            </w:r>
            <w:proofErr w:type="spellEnd"/>
            <w:r>
              <w:t>)</w:t>
            </w:r>
          </w:p>
        </w:tc>
        <w:tc>
          <w:tcPr>
            <w:tcW w:w="7703" w:type="dxa"/>
            <w:tcBorders>
              <w:top w:val="dotted" w:sz="4" w:space="0" w:color="auto"/>
              <w:left w:val="dotted" w:sz="4" w:space="0" w:color="auto"/>
              <w:bottom w:val="dotted" w:sz="4" w:space="0" w:color="auto"/>
              <w:right w:val="dotted" w:sz="4" w:space="0" w:color="auto"/>
            </w:tcBorders>
          </w:tcPr>
          <w:p w:rsidR="00BB27BD" w:rsidRPr="00CA5577" w:rsidRDefault="00BB27BD" w:rsidP="00BB27BD">
            <w:pPr>
              <w:rPr>
                <w:lang w:val="nl-NL"/>
              </w:rPr>
            </w:pPr>
            <w:r>
              <w:rPr>
                <w:lang w:val="nl-NL"/>
              </w:rPr>
              <w:t>to r</w:t>
            </w:r>
            <w:r w:rsidR="00BC3B1B">
              <w:rPr>
                <w:lang w:val="nl-NL"/>
              </w:rPr>
              <w:t>eplace “OGM” with “Genetically Modified O</w:t>
            </w:r>
            <w:r>
              <w:rPr>
                <w:lang w:val="nl-NL"/>
              </w:rPr>
              <w:t>rganism”</w:t>
            </w:r>
          </w:p>
        </w:tc>
      </w:tr>
      <w:tr w:rsidR="00BB27BD" w:rsidRPr="000F2AF4" w:rsidTr="00BB27BD">
        <w:trPr>
          <w:cantSplit/>
        </w:trPr>
        <w:tc>
          <w:tcPr>
            <w:tcW w:w="1478"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Ad. 31 (ii)</w:t>
            </w:r>
          </w:p>
        </w:tc>
        <w:tc>
          <w:tcPr>
            <w:tcW w:w="7703" w:type="dxa"/>
            <w:tcBorders>
              <w:top w:val="dotted" w:sz="4" w:space="0" w:color="auto"/>
              <w:left w:val="dotted" w:sz="4" w:space="0" w:color="auto"/>
              <w:bottom w:val="dotted" w:sz="4" w:space="0" w:color="auto"/>
              <w:right w:val="dotted" w:sz="4" w:space="0" w:color="auto"/>
            </w:tcBorders>
          </w:tcPr>
          <w:p w:rsidR="00BB27BD" w:rsidRPr="00280DA3" w:rsidRDefault="00BB27BD" w:rsidP="00CB06AC">
            <w:pPr>
              <w:tabs>
                <w:tab w:val="left" w:leader="dot" w:pos="3402"/>
              </w:tabs>
            </w:pPr>
            <w:r w:rsidRPr="00280DA3">
              <w:t>to add chapter 3 and 6</w:t>
            </w:r>
            <w:r w:rsidR="00CB06AC">
              <w:t xml:space="preserve"> of Char. 24</w:t>
            </w:r>
          </w:p>
        </w:tc>
      </w:tr>
    </w:tbl>
    <w:p w:rsidR="00BB27BD" w:rsidRPr="005C73A4" w:rsidRDefault="00BB27BD" w:rsidP="00BB27BD">
      <w:pPr>
        <w:pStyle w:val="Style10"/>
        <w:tabs>
          <w:tab w:val="clear" w:pos="907"/>
          <w:tab w:val="clear" w:pos="1077"/>
        </w:tabs>
        <w:rPr>
          <w:rFonts w:ascii="Arial" w:hAnsi="Arial" w:cs="Arial"/>
          <w:i/>
          <w:sz w:val="20"/>
          <w:szCs w:val="20"/>
        </w:rPr>
      </w:pPr>
    </w:p>
    <w:p w:rsidR="00BB27BD" w:rsidRPr="005C73A4" w:rsidRDefault="00BB27BD" w:rsidP="00BB27BD">
      <w:pPr>
        <w:pStyle w:val="Style10"/>
        <w:tabs>
          <w:tab w:val="clear" w:pos="907"/>
          <w:tab w:val="clear" w:pos="1077"/>
        </w:tabs>
        <w:rPr>
          <w:rFonts w:ascii="Arial" w:hAnsi="Arial" w:cs="Arial"/>
          <w:i/>
          <w:sz w:val="20"/>
          <w:szCs w:val="20"/>
        </w:rPr>
      </w:pPr>
    </w:p>
    <w:p w:rsidR="00BB27BD" w:rsidRPr="000F2AF4" w:rsidRDefault="00BB27BD" w:rsidP="00BB27BD">
      <w:pPr>
        <w:pStyle w:val="Style10"/>
        <w:keepNext/>
        <w:tabs>
          <w:tab w:val="clear" w:pos="907"/>
          <w:tab w:val="clear" w:pos="1077"/>
        </w:tabs>
        <w:rPr>
          <w:rFonts w:ascii="Arial" w:hAnsi="Arial" w:cs="Arial"/>
          <w:i/>
          <w:sz w:val="20"/>
          <w:szCs w:val="20"/>
        </w:rPr>
      </w:pPr>
      <w:r w:rsidRPr="005C73A4">
        <w:rPr>
          <w:rFonts w:ascii="Arial" w:hAnsi="Arial" w:cs="Arial"/>
          <w:i/>
          <w:sz w:val="20"/>
          <w:szCs w:val="20"/>
          <w:lang w:val="pt-BR"/>
        </w:rPr>
        <w:t>Turnip (</w:t>
      </w:r>
      <w:r w:rsidRPr="005C73A4">
        <w:rPr>
          <w:rFonts w:ascii="Arial" w:hAnsi="Arial" w:cs="Arial"/>
          <w:sz w:val="20"/>
          <w:szCs w:val="20"/>
          <w:lang w:val="pt-BR"/>
        </w:rPr>
        <w:t>Brassica rapa</w:t>
      </w:r>
      <w:r w:rsidRPr="005C73A4">
        <w:rPr>
          <w:rFonts w:ascii="Arial" w:hAnsi="Arial" w:cs="Arial"/>
          <w:i/>
          <w:sz w:val="20"/>
          <w:szCs w:val="20"/>
          <w:lang w:val="pt-BR"/>
        </w:rPr>
        <w:t xml:space="preserve"> L. var. </w:t>
      </w:r>
      <w:r w:rsidRPr="005C73A4">
        <w:rPr>
          <w:rFonts w:ascii="Arial" w:hAnsi="Arial" w:cs="Arial"/>
          <w:sz w:val="20"/>
          <w:szCs w:val="20"/>
          <w:lang w:val="pt-BR"/>
        </w:rPr>
        <w:t>rapa</w:t>
      </w:r>
      <w:r w:rsidRPr="005C73A4">
        <w:rPr>
          <w:rFonts w:ascii="Arial" w:hAnsi="Arial" w:cs="Arial"/>
          <w:i/>
          <w:sz w:val="20"/>
          <w:szCs w:val="20"/>
          <w:lang w:val="pt-BR"/>
        </w:rPr>
        <w:t xml:space="preserve"> (L.) </w:t>
      </w:r>
      <w:proofErr w:type="spellStart"/>
      <w:proofErr w:type="gramStart"/>
      <w:r w:rsidRPr="00517352">
        <w:rPr>
          <w:rFonts w:ascii="Arial" w:hAnsi="Arial" w:cs="Arial"/>
          <w:i/>
          <w:sz w:val="20"/>
          <w:szCs w:val="20"/>
        </w:rPr>
        <w:t>Thell</w:t>
      </w:r>
      <w:proofErr w:type="spellEnd"/>
      <w:r w:rsidRPr="00517352">
        <w:rPr>
          <w:rFonts w:ascii="Arial" w:hAnsi="Arial" w:cs="Arial"/>
          <w:i/>
          <w:sz w:val="20"/>
          <w:szCs w:val="20"/>
        </w:rPr>
        <w:t>.)</w:t>
      </w:r>
      <w:proofErr w:type="gramEnd"/>
      <w:r w:rsidRPr="00517352">
        <w:rPr>
          <w:rFonts w:ascii="Arial" w:hAnsi="Arial" w:cs="Arial"/>
          <w:i/>
          <w:sz w:val="20"/>
          <w:szCs w:val="20"/>
        </w:rPr>
        <w:t xml:space="preserve"> (Revision)</w:t>
      </w:r>
    </w:p>
    <w:p w:rsidR="00BB27BD" w:rsidRPr="000F2AF4" w:rsidRDefault="00BB27BD" w:rsidP="00BB27BD">
      <w:pPr>
        <w:pStyle w:val="Style10"/>
        <w:keepNext/>
        <w:tabs>
          <w:tab w:val="clear" w:pos="907"/>
          <w:tab w:val="clear" w:pos="1077"/>
        </w:tabs>
        <w:rPr>
          <w:rFonts w:ascii="Arial" w:hAnsi="Arial" w:cs="Arial"/>
          <w:i/>
          <w:sz w:val="20"/>
          <w:szCs w:val="20"/>
        </w:rPr>
      </w:pPr>
    </w:p>
    <w:p w:rsidR="00BB27BD" w:rsidRPr="000F2AF4" w:rsidRDefault="00BB27BD" w:rsidP="00BB27BD">
      <w:pPr>
        <w:keepNext/>
      </w:pPr>
      <w:r w:rsidRPr="000F2AF4">
        <w:fldChar w:fldCharType="begin"/>
      </w:r>
      <w:r w:rsidRPr="000F2AF4">
        <w:instrText xml:space="preserve"> AUTONUM  </w:instrText>
      </w:r>
      <w:r w:rsidRPr="000F2AF4">
        <w:fldChar w:fldCharType="end"/>
      </w:r>
      <w:r w:rsidRPr="000F2AF4">
        <w:tab/>
        <w:t xml:space="preserve">The subgroup discussed document </w:t>
      </w:r>
      <w:r w:rsidRPr="00B44C20">
        <w:rPr>
          <w:rFonts w:cs="Arial"/>
          <w:iCs/>
          <w:color w:val="000000"/>
        </w:rPr>
        <w:t>TG/37/11(proj.3)</w:t>
      </w:r>
      <w:r w:rsidRPr="000F2AF4">
        <w:t xml:space="preserve">, presented by </w:t>
      </w:r>
      <w:r w:rsidRPr="00B44C20">
        <w:rPr>
          <w:rFonts w:cs="Arial"/>
          <w:color w:val="000000"/>
        </w:rPr>
        <w:t xml:space="preserve">Ms. Stéphanie </w:t>
      </w:r>
      <w:proofErr w:type="spellStart"/>
      <w:r w:rsidRPr="00B44C20">
        <w:rPr>
          <w:rFonts w:cs="Arial"/>
          <w:color w:val="000000"/>
        </w:rPr>
        <w:t>Christien</w:t>
      </w:r>
      <w:proofErr w:type="spellEnd"/>
      <w:r w:rsidRPr="00B44C20">
        <w:rPr>
          <w:rFonts w:cs="Arial"/>
          <w:color w:val="000000"/>
        </w:rPr>
        <w:t xml:space="preserve"> </w:t>
      </w:r>
      <w:r w:rsidRPr="000F2AF4">
        <w:rPr>
          <w:rFonts w:cs="Arial"/>
          <w:color w:val="000000"/>
        </w:rPr>
        <w:t>(</w:t>
      </w:r>
      <w:r>
        <w:rPr>
          <w:rFonts w:cs="Arial"/>
          <w:color w:val="000000"/>
        </w:rPr>
        <w:t>France</w:t>
      </w:r>
      <w:r w:rsidRPr="000F2AF4">
        <w:rPr>
          <w:rFonts w:cs="Arial"/>
          <w:color w:val="000000"/>
        </w:rPr>
        <w:t xml:space="preserve">), </w:t>
      </w:r>
      <w:r w:rsidRPr="000F2AF4">
        <w:t xml:space="preserve">and agreed the following: </w:t>
      </w:r>
    </w:p>
    <w:p w:rsidR="00BB27BD" w:rsidRPr="000F2AF4" w:rsidRDefault="00BB27BD" w:rsidP="00BB27BD">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5"/>
        <w:gridCol w:w="7696"/>
      </w:tblGrid>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Cover page</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6C2DDF">
            <w:pPr>
              <w:rPr>
                <w:rFonts w:cs="Arial"/>
              </w:rPr>
            </w:pPr>
            <w:r>
              <w:rPr>
                <w:rFonts w:cs="Arial"/>
              </w:rPr>
              <w:t xml:space="preserve">to change coverage of the Test Guidelines to </w:t>
            </w:r>
            <w:r w:rsidRPr="00943E40">
              <w:rPr>
                <w:rFonts w:eastAsia="Arial" w:cs="Arial"/>
                <w:i/>
                <w:iCs/>
                <w:color w:val="000000"/>
              </w:rPr>
              <w:t xml:space="preserve">Brassica </w:t>
            </w:r>
            <w:proofErr w:type="spellStart"/>
            <w:r w:rsidRPr="00943E40">
              <w:rPr>
                <w:rFonts w:eastAsia="Arial" w:cs="Arial"/>
                <w:i/>
                <w:iCs/>
                <w:color w:val="000000"/>
              </w:rPr>
              <w:t>rapa</w:t>
            </w:r>
            <w:proofErr w:type="spellEnd"/>
            <w:r w:rsidRPr="00943E40">
              <w:rPr>
                <w:rFonts w:eastAsia="Arial" w:cs="Arial"/>
                <w:color w:val="000000"/>
              </w:rPr>
              <w:t xml:space="preserve"> L. </w:t>
            </w:r>
            <w:bookmarkStart w:id="7" w:name="OLE_LINK6"/>
            <w:bookmarkStart w:id="8" w:name="OLE_LINK7"/>
            <w:bookmarkStart w:id="9" w:name="OLE_LINK8"/>
            <w:bookmarkStart w:id="10" w:name="OLE_LINK9"/>
            <w:r w:rsidRPr="006C2DDF">
              <w:rPr>
                <w:rFonts w:eastAsia="Arial" w:cs="Arial"/>
                <w:color w:val="000000"/>
              </w:rPr>
              <w:t>subsp</w:t>
            </w:r>
            <w:bookmarkEnd w:id="7"/>
            <w:bookmarkEnd w:id="8"/>
            <w:bookmarkEnd w:id="9"/>
            <w:bookmarkEnd w:id="10"/>
            <w:r w:rsidRPr="006C2DDF">
              <w:rPr>
                <w:rFonts w:eastAsia="Arial" w:cs="Arial"/>
                <w:color w:val="000000"/>
              </w:rPr>
              <w:t xml:space="preserve">. </w:t>
            </w:r>
            <w:proofErr w:type="spellStart"/>
            <w:r w:rsidRPr="006C2DDF">
              <w:rPr>
                <w:rFonts w:eastAsia="Arial" w:cs="Arial"/>
                <w:i/>
                <w:iCs/>
                <w:color w:val="000000"/>
              </w:rPr>
              <w:t>rapa</w:t>
            </w:r>
            <w:proofErr w:type="spellEnd"/>
            <w:r w:rsidR="00566F04" w:rsidRPr="006C2DDF">
              <w:rPr>
                <w:rFonts w:eastAsia="Arial" w:cs="Arial"/>
                <w:i/>
                <w:iCs/>
                <w:color w:val="000000"/>
              </w:rPr>
              <w:t xml:space="preserve"> </w:t>
            </w:r>
            <w:r w:rsidR="00566F04">
              <w:rPr>
                <w:rFonts w:eastAsia="Arial" w:cs="Arial"/>
                <w:i/>
                <w:iCs/>
                <w:color w:val="000000"/>
              </w:rPr>
              <w:t>a</w:t>
            </w:r>
            <w:r w:rsidR="00566F04">
              <w:rPr>
                <w:rFonts w:eastAsia="Arial" w:cs="Arial"/>
                <w:color w:val="000000"/>
              </w:rPr>
              <w:t>nd to update GENIE database accordingly</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1.</w:t>
            </w:r>
          </w:p>
        </w:tc>
        <w:tc>
          <w:tcPr>
            <w:tcW w:w="7696" w:type="dxa"/>
            <w:tcBorders>
              <w:top w:val="dotted" w:sz="4" w:space="0" w:color="auto"/>
              <w:left w:val="dotted" w:sz="4" w:space="0" w:color="auto"/>
              <w:bottom w:val="dotted" w:sz="4" w:space="0" w:color="auto"/>
              <w:right w:val="dotted" w:sz="4" w:space="0" w:color="auto"/>
            </w:tcBorders>
          </w:tcPr>
          <w:p w:rsidR="00BB27BD" w:rsidRPr="00B85C16" w:rsidRDefault="00BB27BD" w:rsidP="00BB27BD">
            <w:pPr>
              <w:rPr>
                <w:rFonts w:cs="Arial"/>
              </w:rPr>
            </w:pPr>
            <w:r>
              <w:rPr>
                <w:rFonts w:cs="Arial"/>
              </w:rPr>
              <w:t>to read “</w:t>
            </w:r>
            <w:r>
              <w:rPr>
                <w:rFonts w:eastAsia="Arial" w:cs="Arial"/>
                <w:color w:val="000000"/>
              </w:rPr>
              <w:t xml:space="preserve">These Test Guidelines apply to all varieties of </w:t>
            </w:r>
            <w:r>
              <w:rPr>
                <w:rFonts w:eastAsia="Arial" w:cs="Arial"/>
                <w:i/>
                <w:iCs/>
                <w:color w:val="000000"/>
              </w:rPr>
              <w:t xml:space="preserve">Brassica </w:t>
            </w:r>
            <w:proofErr w:type="spellStart"/>
            <w:r>
              <w:rPr>
                <w:rFonts w:eastAsia="Arial" w:cs="Arial"/>
                <w:i/>
                <w:iCs/>
                <w:color w:val="000000"/>
              </w:rPr>
              <w:t>rapa</w:t>
            </w:r>
            <w:proofErr w:type="spellEnd"/>
            <w:r>
              <w:rPr>
                <w:rFonts w:eastAsia="Arial" w:cs="Arial"/>
                <w:color w:val="000000"/>
              </w:rPr>
              <w:t xml:space="preserve"> L. </w:t>
            </w:r>
            <w:r w:rsidRPr="005552C7">
              <w:rPr>
                <w:rFonts w:eastAsia="Arial" w:cs="Arial"/>
                <w:color w:val="000000"/>
              </w:rPr>
              <w:t>subsp</w:t>
            </w:r>
            <w:r>
              <w:rPr>
                <w:rFonts w:eastAsia="Arial" w:cs="Arial"/>
                <w:color w:val="000000"/>
              </w:rPr>
              <w:t xml:space="preserve">. </w:t>
            </w:r>
            <w:proofErr w:type="spellStart"/>
            <w:r>
              <w:rPr>
                <w:rFonts w:eastAsia="Arial" w:cs="Arial"/>
                <w:i/>
                <w:iCs/>
                <w:color w:val="000000"/>
              </w:rPr>
              <w:t>rapa</w:t>
            </w:r>
            <w:proofErr w:type="spellEnd"/>
            <w:r w:rsidRPr="00B85C16">
              <w:rPr>
                <w:rFonts w:eastAsia="Arial" w:cs="Arial"/>
                <w:iCs/>
                <w:color w:val="000000"/>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3.4.1</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spell “plants” with small p</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7</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read “</w:t>
            </w:r>
            <w:r w:rsidRPr="00B85C16">
              <w:rPr>
                <w:rFonts w:cs="Arial"/>
              </w:rPr>
              <w:t>Leaf: number of lobes</w:t>
            </w:r>
            <w:r>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8</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read “</w:t>
            </w:r>
            <w:r w:rsidRPr="00B85C16">
              <w:rPr>
                <w:rFonts w:cs="Arial"/>
                <w:u w:val="single"/>
              </w:rPr>
              <w:t>Only varieties with leaf: type : entire:</w:t>
            </w:r>
            <w:r w:rsidRPr="00B85C16">
              <w:rPr>
                <w:rFonts w:cs="Arial"/>
              </w:rPr>
              <w:t xml:space="preserve"> Leaf : depth of incisions of margin</w:t>
            </w:r>
            <w:r>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9</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r>
              <w:t>- to add new example variety for state 5</w:t>
            </w:r>
          </w:p>
          <w:p w:rsidR="00BB27BD" w:rsidRPr="000F2AF4" w:rsidRDefault="00BB27BD" w:rsidP="00BB27BD">
            <w:pPr>
              <w:rPr>
                <w:rFonts w:cs="Arial"/>
              </w:rPr>
            </w:pPr>
            <w:r>
              <w:t>- to delete “</w:t>
            </w:r>
            <w:proofErr w:type="spellStart"/>
            <w:r>
              <w:t>Frisia</w:t>
            </w:r>
            <w:proofErr w:type="spellEnd"/>
            <w:r>
              <w:t>” as example variety for state 5</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10</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read “</w:t>
            </w:r>
            <w:r w:rsidRPr="00B85C16">
              <w:rPr>
                <w:rFonts w:cs="Arial"/>
              </w:rPr>
              <w:t>Leaf: dentation of margin</w:t>
            </w:r>
            <w:r>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11</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bookmarkStart w:id="11" w:name="OLE_LINK25"/>
            <w:bookmarkStart w:id="12" w:name="OLE_LINK26"/>
            <w:bookmarkStart w:id="13" w:name="OLE_LINK27"/>
            <w:r>
              <w:t>- to add “</w:t>
            </w:r>
            <w:proofErr w:type="spellStart"/>
            <w:r w:rsidRPr="005552C7">
              <w:t>Ordes</w:t>
            </w:r>
            <w:proofErr w:type="spellEnd"/>
            <w:r>
              <w:t>” as example variety for state 7</w:t>
            </w:r>
          </w:p>
          <w:p w:rsidR="00BB27BD" w:rsidRPr="000F2AF4" w:rsidRDefault="00BB27BD" w:rsidP="00BB27BD">
            <w:pPr>
              <w:rPr>
                <w:rFonts w:cs="Arial"/>
              </w:rPr>
            </w:pPr>
            <w:r>
              <w:t>- to delete “</w:t>
            </w:r>
            <w:proofErr w:type="spellStart"/>
            <w:r>
              <w:t>Tyfon</w:t>
            </w:r>
            <w:proofErr w:type="spellEnd"/>
            <w:r>
              <w:t>” as example variety for state 7</w:t>
            </w:r>
            <w:bookmarkEnd w:id="11"/>
            <w:bookmarkEnd w:id="12"/>
            <w:bookmarkEnd w:id="13"/>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12</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r>
              <w:t>- to add “</w:t>
            </w:r>
            <w:proofErr w:type="spellStart"/>
            <w:r w:rsidRPr="005552C7">
              <w:t>Ordes</w:t>
            </w:r>
            <w:proofErr w:type="spellEnd"/>
            <w:r>
              <w:t>” as example variety for state 7</w:t>
            </w:r>
          </w:p>
          <w:p w:rsidR="00BB27BD" w:rsidRPr="000F2AF4" w:rsidRDefault="00BB27BD" w:rsidP="00BB27BD">
            <w:r>
              <w:t>- to delete “</w:t>
            </w:r>
            <w:proofErr w:type="spellStart"/>
            <w:r>
              <w:t>Tyfon</w:t>
            </w:r>
            <w:proofErr w:type="spellEnd"/>
            <w:r>
              <w:t>” as example variety for state 7</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13</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rsidRPr="00B85C16">
              <w:t xml:space="preserve">to read </w:t>
            </w:r>
            <w:r>
              <w:t>“</w:t>
            </w:r>
            <w:r w:rsidRPr="00B85C16">
              <w:rPr>
                <w:u w:val="single"/>
              </w:rPr>
              <w:t>Only varieties with leaf: type: lobed:</w:t>
            </w:r>
            <w:r w:rsidRPr="00B85C16">
              <w:t xml:space="preserve"> Leaf: length of terminal lobe</w:t>
            </w:r>
            <w: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14</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pStyle w:val="Normaltg"/>
              <w:keepNext/>
              <w:tabs>
                <w:tab w:val="left" w:pos="709"/>
                <w:tab w:val="left" w:pos="3969"/>
              </w:tabs>
              <w:rPr>
                <w:rFonts w:cs="Times New Roman"/>
                <w:szCs w:val="20"/>
                <w:lang w:eastAsia="en-US" w:bidi="ar-SA"/>
              </w:rPr>
            </w:pPr>
            <w:r w:rsidRPr="00B85C16">
              <w:t xml:space="preserve">to read </w:t>
            </w:r>
            <w:r>
              <w:t>“</w:t>
            </w:r>
            <w:r w:rsidRPr="00B85C16">
              <w:rPr>
                <w:u w:val="single"/>
              </w:rPr>
              <w:t>Only varieties with leaf: type: lobed:</w:t>
            </w:r>
            <w:r w:rsidRPr="00B85C16">
              <w:t xml:space="preserve"> Leaf: </w:t>
            </w:r>
            <w:r>
              <w:t>width</w:t>
            </w:r>
            <w:r w:rsidRPr="00B85C16">
              <w:t xml:space="preserve"> of terminal lobe</w:t>
            </w:r>
            <w: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Char. 16</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r>
              <w:t>- to be indicated as QN</w:t>
            </w:r>
          </w:p>
          <w:p w:rsidR="00BB27BD" w:rsidRDefault="00BB27BD" w:rsidP="00BB27BD">
            <w:bookmarkStart w:id="14" w:name="OLE_LINK54"/>
            <w:bookmarkStart w:id="15" w:name="OLE_LINK55"/>
            <w:bookmarkStart w:id="16" w:name="OLE_LINK56"/>
            <w:r>
              <w:t xml:space="preserve">- </w:t>
            </w:r>
            <w:proofErr w:type="gramStart"/>
            <w:r>
              <w:t>to</w:t>
            </w:r>
            <w:proofErr w:type="gramEnd"/>
            <w:r>
              <w:t xml:space="preserve"> review</w:t>
            </w:r>
            <w:r w:rsidRPr="005552C7">
              <w:t xml:space="preserve"> growth stages</w:t>
            </w:r>
            <w:r>
              <w:t xml:space="preserve"> (240-260?)</w:t>
            </w:r>
          </w:p>
          <w:bookmarkEnd w:id="14"/>
          <w:bookmarkEnd w:id="15"/>
          <w:bookmarkEnd w:id="16"/>
          <w:p w:rsidR="00BB27BD" w:rsidRDefault="00BB27BD" w:rsidP="00BB27BD">
            <w:r>
              <w:t xml:space="preserve">- to have states from (1) absent or weak, (2) medium, (3) </w:t>
            </w:r>
          </w:p>
          <w:p w:rsidR="00BB27BD" w:rsidRDefault="00BB27BD" w:rsidP="00BB27BD">
            <w:r>
              <w:t xml:space="preserve">- to check example varieties </w:t>
            </w:r>
          </w:p>
          <w:p w:rsidR="00BB27BD" w:rsidRPr="000F2AF4" w:rsidRDefault="00BB27BD" w:rsidP="00BB27BD">
            <w:r>
              <w:t>- to add explanation</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Char. 17</w:t>
            </w:r>
          </w:p>
        </w:tc>
        <w:tc>
          <w:tcPr>
            <w:tcW w:w="7696" w:type="dxa"/>
            <w:tcBorders>
              <w:top w:val="dotted" w:sz="4" w:space="0" w:color="auto"/>
              <w:left w:val="dotted" w:sz="4" w:space="0" w:color="auto"/>
              <w:bottom w:val="dotted" w:sz="4" w:space="0" w:color="auto"/>
              <w:right w:val="dotted" w:sz="4" w:space="0" w:color="auto"/>
            </w:tcBorders>
          </w:tcPr>
          <w:p w:rsidR="00BB27BD" w:rsidRPr="005552C7" w:rsidRDefault="00BB27BD" w:rsidP="00BB27BD">
            <w:r>
              <w:t>- to read “</w:t>
            </w:r>
            <w:r w:rsidRPr="00B85C16">
              <w:rPr>
                <w:u w:val="single"/>
              </w:rPr>
              <w:t>Only varieties with swollen root: medium and strong:</w:t>
            </w:r>
            <w:r w:rsidRPr="005552C7">
              <w:t xml:space="preserve"> Swollen Root: position in soil</w:t>
            </w:r>
            <w:r>
              <w:t>”</w:t>
            </w:r>
          </w:p>
          <w:p w:rsidR="00BB27BD" w:rsidRDefault="00BB27BD" w:rsidP="00BB27BD">
            <w:r>
              <w:t>- to review</w:t>
            </w:r>
            <w:r w:rsidRPr="006A38E5">
              <w:t xml:space="preserve"> growth stage</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Ad. 8</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eastAsia="Arial" w:cs="Arial"/>
                <w:color w:val="000000"/>
              </w:rPr>
            </w:pPr>
            <w:r>
              <w:t xml:space="preserve">- </w:t>
            </w:r>
            <w:proofErr w:type="gramStart"/>
            <w:r>
              <w:t>sentence</w:t>
            </w:r>
            <w:proofErr w:type="gramEnd"/>
            <w:r>
              <w:t xml:space="preserve"> to read “</w:t>
            </w:r>
            <w:r>
              <w:rPr>
                <w:rFonts w:cs="Arial"/>
              </w:rPr>
              <w:t>Observations should be made below the broadest part of the leaf.”</w:t>
            </w:r>
          </w:p>
          <w:p w:rsidR="00BB27BD" w:rsidRDefault="00BB27BD" w:rsidP="00BB27BD">
            <w:r>
              <w:rPr>
                <w:rFonts w:eastAsia="Arial" w:cs="Arial"/>
                <w:color w:val="000000"/>
              </w:rPr>
              <w:t>- to delete reference to Char. 10</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jc w:val="left"/>
            </w:pPr>
            <w:r>
              <w:t>Ad. 10</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r>
              <w:t>- to add illustrations of the two types (entire, lobed)</w:t>
            </w:r>
          </w:p>
          <w:p w:rsidR="00BB27BD" w:rsidRPr="000F2AF4" w:rsidRDefault="00BB27BD" w:rsidP="00BB27BD">
            <w:r>
              <w:t xml:space="preserve">- </w:t>
            </w:r>
            <w:proofErr w:type="gramStart"/>
            <w:r>
              <w:t>to</w:t>
            </w:r>
            <w:proofErr w:type="gramEnd"/>
            <w:r>
              <w:t xml:space="preserve"> add “</w:t>
            </w:r>
            <w:bookmarkStart w:id="17" w:name="OLE_LINK23"/>
            <w:bookmarkStart w:id="18" w:name="OLE_LINK24"/>
            <w:r>
              <w:t>O</w:t>
            </w:r>
            <w:r>
              <w:rPr>
                <w:rFonts w:cs="Arial"/>
              </w:rPr>
              <w:t>bservations should be made above the broadest part of the leaf</w:t>
            </w:r>
            <w:bookmarkEnd w:id="17"/>
            <w:bookmarkEnd w:id="18"/>
            <w:r>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Ad. 13</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r>
              <w:t>to be improved</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jc w:val="left"/>
            </w:pPr>
            <w:r>
              <w:t>Ad. 14</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r>
              <w:t>to be improved</w:t>
            </w:r>
          </w:p>
        </w:tc>
      </w:tr>
    </w:tbl>
    <w:p w:rsidR="00BB27BD" w:rsidRPr="00BD6B95" w:rsidRDefault="00BB27BD" w:rsidP="00BB27BD">
      <w:pPr>
        <w:pStyle w:val="Style10"/>
        <w:tabs>
          <w:tab w:val="clear" w:pos="907"/>
          <w:tab w:val="clear" w:pos="1077"/>
        </w:tabs>
        <w:rPr>
          <w:rFonts w:ascii="Arial" w:hAnsi="Arial" w:cs="Arial"/>
          <w:i/>
          <w:sz w:val="20"/>
          <w:szCs w:val="20"/>
        </w:rPr>
      </w:pPr>
    </w:p>
    <w:p w:rsidR="00BB27BD" w:rsidRDefault="00BB27BD" w:rsidP="00BB27BD">
      <w:pPr>
        <w:pStyle w:val="Style10"/>
        <w:tabs>
          <w:tab w:val="clear" w:pos="907"/>
          <w:tab w:val="clear" w:pos="1077"/>
        </w:tabs>
        <w:rPr>
          <w:rFonts w:ascii="Arial" w:hAnsi="Arial" w:cs="Arial"/>
          <w:i/>
          <w:sz w:val="20"/>
          <w:szCs w:val="20"/>
          <w:lang w:val="pt-BR"/>
        </w:rPr>
      </w:pPr>
    </w:p>
    <w:p w:rsidR="00BB27BD" w:rsidRPr="000F2AF4" w:rsidRDefault="00BB27BD" w:rsidP="00BB27BD">
      <w:pPr>
        <w:pStyle w:val="Style10"/>
        <w:keepNext/>
        <w:tabs>
          <w:tab w:val="clear" w:pos="907"/>
          <w:tab w:val="clear" w:pos="1077"/>
        </w:tabs>
        <w:rPr>
          <w:rFonts w:ascii="Arial" w:hAnsi="Arial" w:cs="Arial"/>
          <w:i/>
          <w:sz w:val="20"/>
          <w:szCs w:val="20"/>
        </w:rPr>
      </w:pPr>
      <w:r w:rsidRPr="00517352">
        <w:rPr>
          <w:rFonts w:ascii="Arial" w:hAnsi="Arial" w:cs="Arial"/>
          <w:i/>
          <w:sz w:val="20"/>
          <w:szCs w:val="20"/>
        </w:rPr>
        <w:lastRenderedPageBreak/>
        <w:t>Watercress</w:t>
      </w:r>
      <w:r w:rsidRPr="000F2AF4">
        <w:rPr>
          <w:rFonts w:ascii="Arial" w:hAnsi="Arial" w:cs="Arial"/>
          <w:i/>
          <w:sz w:val="20"/>
          <w:szCs w:val="20"/>
        </w:rPr>
        <w:t xml:space="preserve"> </w:t>
      </w:r>
    </w:p>
    <w:p w:rsidR="00BB27BD" w:rsidRPr="000F2AF4" w:rsidRDefault="00BB27BD" w:rsidP="00BB27BD">
      <w:pPr>
        <w:pStyle w:val="Style10"/>
        <w:keepNext/>
        <w:tabs>
          <w:tab w:val="clear" w:pos="907"/>
          <w:tab w:val="clear" w:pos="1077"/>
        </w:tabs>
        <w:rPr>
          <w:rFonts w:ascii="Arial" w:hAnsi="Arial" w:cs="Arial"/>
          <w:i/>
          <w:sz w:val="20"/>
          <w:szCs w:val="20"/>
        </w:rPr>
      </w:pPr>
    </w:p>
    <w:p w:rsidR="00BB27BD" w:rsidRPr="000F2AF4" w:rsidRDefault="00BB27BD" w:rsidP="00BB27BD">
      <w:pPr>
        <w:keepNext/>
      </w:pPr>
      <w:r w:rsidRPr="000F2AF4">
        <w:fldChar w:fldCharType="begin"/>
      </w:r>
      <w:r w:rsidRPr="000F2AF4">
        <w:instrText xml:space="preserve"> AUTONUM  </w:instrText>
      </w:r>
      <w:r w:rsidRPr="000F2AF4">
        <w:fldChar w:fldCharType="end"/>
      </w:r>
      <w:r w:rsidRPr="000F2AF4">
        <w:tab/>
        <w:t xml:space="preserve">The subgroup discussed document </w:t>
      </w:r>
      <w:r>
        <w:rPr>
          <w:rFonts w:cs="Arial"/>
          <w:iCs/>
          <w:color w:val="000000"/>
        </w:rPr>
        <w:t>TG/</w:t>
      </w:r>
      <w:proofErr w:type="gramStart"/>
      <w:r>
        <w:rPr>
          <w:rFonts w:cs="Arial"/>
          <w:iCs/>
          <w:color w:val="000000"/>
        </w:rPr>
        <w:t>NASTU(</w:t>
      </w:r>
      <w:proofErr w:type="gramEnd"/>
      <w:r>
        <w:rPr>
          <w:rFonts w:cs="Arial"/>
          <w:iCs/>
          <w:color w:val="000000"/>
        </w:rPr>
        <w:t>proj.2</w:t>
      </w:r>
      <w:r w:rsidRPr="000F2AF4">
        <w:rPr>
          <w:rFonts w:cs="Arial"/>
          <w:iCs/>
          <w:color w:val="000000"/>
        </w:rPr>
        <w:t>)</w:t>
      </w:r>
      <w:r w:rsidRPr="000F2AF4">
        <w:t xml:space="preserve">, presented by </w:t>
      </w:r>
      <w:r w:rsidRPr="000F2AF4">
        <w:rPr>
          <w:rFonts w:cs="Arial"/>
          <w:color w:val="000000"/>
        </w:rPr>
        <w:t>Mr. Tom Christie (United</w:t>
      </w:r>
      <w:r>
        <w:rPr>
          <w:rFonts w:cs="Arial"/>
          <w:color w:val="000000"/>
        </w:rPr>
        <w:t> </w:t>
      </w:r>
      <w:r w:rsidRPr="000F2AF4">
        <w:rPr>
          <w:rFonts w:cs="Arial"/>
          <w:color w:val="000000"/>
        </w:rPr>
        <w:t xml:space="preserve">Kingdom), </w:t>
      </w:r>
      <w:r w:rsidRPr="000F2AF4">
        <w:t xml:space="preserve">and agreed the following: </w:t>
      </w:r>
    </w:p>
    <w:p w:rsidR="00BB27BD" w:rsidRPr="000F2AF4" w:rsidRDefault="00BB27BD" w:rsidP="00BB27BD">
      <w:pPr>
        <w:keepNext/>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5"/>
        <w:gridCol w:w="7696"/>
      </w:tblGrid>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1.</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sidRPr="007E6A1A">
              <w:rPr>
                <w:rFonts w:cs="Arial"/>
              </w:rPr>
              <w:t>to add difference between species based on number of rows of seed</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 xml:space="preserve">throughout document </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be consistent for seed</w:t>
            </w:r>
            <w:r w:rsidRPr="00A34BD8">
              <w:rPr>
                <w:rFonts w:cs="Arial"/>
                <w:b/>
              </w:rPr>
              <w:t>-</w:t>
            </w:r>
            <w:r>
              <w:rPr>
                <w:rFonts w:cs="Arial"/>
              </w:rPr>
              <w:t xml:space="preserve">propagated (with hyphen) and </w:t>
            </w:r>
            <w:proofErr w:type="spellStart"/>
            <w:r>
              <w:rPr>
                <w:rFonts w:cs="Arial"/>
              </w:rPr>
              <w:t>vegetatively</w:t>
            </w:r>
            <w:proofErr w:type="spellEnd"/>
            <w:r>
              <w:rPr>
                <w:rFonts w:cs="Arial"/>
                <w:b/>
              </w:rPr>
              <w:t xml:space="preserve"> </w:t>
            </w:r>
            <w:r>
              <w:rPr>
                <w:rFonts w:cs="Arial"/>
              </w:rPr>
              <w:t>propagated (without hyphen)</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3</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sidRPr="007E6A1A">
              <w:rPr>
                <w:rFonts w:cs="Arial"/>
              </w:rPr>
              <w:t>to add example variety “Emerald” for state “medium”</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4</w:t>
            </w:r>
          </w:p>
        </w:tc>
        <w:tc>
          <w:tcPr>
            <w:tcW w:w="7696" w:type="dxa"/>
            <w:tcBorders>
              <w:top w:val="dotted" w:sz="4" w:space="0" w:color="auto"/>
              <w:left w:val="dotted" w:sz="4" w:space="0" w:color="auto"/>
              <w:bottom w:val="dotted" w:sz="4" w:space="0" w:color="auto"/>
              <w:right w:val="dotted" w:sz="4" w:space="0" w:color="auto"/>
            </w:tcBorders>
          </w:tcPr>
          <w:p w:rsidR="00BB27BD" w:rsidRPr="007E6A1A" w:rsidRDefault="00BB27BD" w:rsidP="00BB27BD">
            <w:pPr>
              <w:rPr>
                <w:rFonts w:cs="Arial"/>
              </w:rPr>
            </w:pPr>
            <w:r w:rsidRPr="007E6A1A">
              <w:rPr>
                <w:rFonts w:cs="Arial"/>
              </w:rPr>
              <w:t>to add example variety “</w:t>
            </w:r>
            <w:proofErr w:type="spellStart"/>
            <w:r>
              <w:rPr>
                <w:rFonts w:cs="Arial"/>
              </w:rPr>
              <w:t>Boldrewood</w:t>
            </w:r>
            <w:proofErr w:type="spellEnd"/>
            <w:r w:rsidRPr="007E6A1A">
              <w:rPr>
                <w:rFonts w:cs="Arial"/>
              </w:rPr>
              <w:t>” for state “</w:t>
            </w:r>
            <w:r>
              <w:rPr>
                <w:rFonts w:cs="Arial"/>
              </w:rPr>
              <w:t>short</w:t>
            </w:r>
            <w:r w:rsidRPr="007E6A1A">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5</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delete (f)</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6</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r>
              <w:t>- to be moved after Char. 7</w:t>
            </w:r>
          </w:p>
          <w:p w:rsidR="00BB27BD" w:rsidRDefault="00BB27BD" w:rsidP="00BB27BD">
            <w:r>
              <w:t>- to have states “light”, “medium”, “dark”</w:t>
            </w:r>
          </w:p>
          <w:p w:rsidR="00BB27BD" w:rsidRDefault="00BB27BD" w:rsidP="00BB27BD">
            <w:pPr>
              <w:rPr>
                <w:rFonts w:cs="Arial"/>
              </w:rPr>
            </w:pPr>
            <w:r>
              <w:t xml:space="preserve">- </w:t>
            </w:r>
            <w:r w:rsidRPr="007E6A1A">
              <w:rPr>
                <w:rFonts w:cs="Arial"/>
              </w:rPr>
              <w:t>to add example variety “</w:t>
            </w:r>
            <w:r>
              <w:rPr>
                <w:rFonts w:cs="Arial"/>
              </w:rPr>
              <w:t>Sophie</w:t>
            </w:r>
            <w:r w:rsidRPr="007E6A1A">
              <w:rPr>
                <w:rFonts w:cs="Arial"/>
              </w:rPr>
              <w:t>” for state “</w:t>
            </w:r>
            <w:r>
              <w:rPr>
                <w:rFonts w:cs="Arial"/>
              </w:rPr>
              <w:t>strong</w:t>
            </w:r>
            <w:r w:rsidRPr="007E6A1A">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9</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 xml:space="preserve">to have states (1) absent or weak with </w:t>
            </w:r>
            <w:r w:rsidRPr="007E6A1A">
              <w:rPr>
                <w:rFonts w:cs="Arial"/>
              </w:rPr>
              <w:t>example variety “</w:t>
            </w:r>
            <w:r>
              <w:rPr>
                <w:rFonts w:cs="Arial"/>
              </w:rPr>
              <w:t>Sophie</w:t>
            </w:r>
            <w:r w:rsidRPr="007E6A1A">
              <w:rPr>
                <w:rFonts w:cs="Arial"/>
              </w:rPr>
              <w:t>”</w:t>
            </w:r>
            <w:r>
              <w:rPr>
                <w:rFonts w:cs="Arial"/>
              </w:rPr>
              <w:t>, (3) medium, (5) strong</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12</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sidRPr="007E6A1A">
              <w:rPr>
                <w:rFonts w:cs="Arial"/>
              </w:rPr>
              <w:t>to add example variety “</w:t>
            </w:r>
            <w:proofErr w:type="spellStart"/>
            <w:r>
              <w:rPr>
                <w:rFonts w:cs="Arial"/>
              </w:rPr>
              <w:t>Boldrewood</w:t>
            </w:r>
            <w:proofErr w:type="spellEnd"/>
            <w:r w:rsidRPr="007E6A1A">
              <w:rPr>
                <w:rFonts w:cs="Arial"/>
              </w:rPr>
              <w:t>” for state “</w:t>
            </w:r>
            <w:r>
              <w:rPr>
                <w:rFonts w:cs="Arial"/>
              </w:rPr>
              <w:t>medium</w:t>
            </w:r>
            <w:r w:rsidRPr="007E6A1A">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13</w:t>
            </w:r>
          </w:p>
        </w:tc>
        <w:tc>
          <w:tcPr>
            <w:tcW w:w="7696" w:type="dxa"/>
            <w:tcBorders>
              <w:top w:val="dotted" w:sz="4" w:space="0" w:color="auto"/>
              <w:left w:val="dotted" w:sz="4" w:space="0" w:color="auto"/>
              <w:bottom w:val="dotted" w:sz="4" w:space="0" w:color="auto"/>
              <w:right w:val="dotted" w:sz="4" w:space="0" w:color="auto"/>
            </w:tcBorders>
          </w:tcPr>
          <w:p w:rsidR="00BB27BD" w:rsidRPr="007E6A1A" w:rsidRDefault="00BB27BD" w:rsidP="00BB27BD">
            <w:pPr>
              <w:rPr>
                <w:rFonts w:cs="Arial"/>
              </w:rPr>
            </w:pPr>
            <w:r w:rsidRPr="007E6A1A">
              <w:rPr>
                <w:rFonts w:cs="Arial"/>
              </w:rPr>
              <w:t>to add example variety “</w:t>
            </w:r>
            <w:proofErr w:type="spellStart"/>
            <w:r>
              <w:rPr>
                <w:rFonts w:cs="Arial"/>
              </w:rPr>
              <w:t>Boldrewood</w:t>
            </w:r>
            <w:proofErr w:type="spellEnd"/>
            <w:r w:rsidRPr="007E6A1A">
              <w:rPr>
                <w:rFonts w:cs="Arial"/>
              </w:rPr>
              <w:t>” for state “</w:t>
            </w:r>
            <w:r>
              <w:rPr>
                <w:rFonts w:cs="Arial"/>
              </w:rPr>
              <w:t>medium</w:t>
            </w:r>
            <w:r w:rsidRPr="007E6A1A">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14</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r>
              <w:rPr>
                <w:rFonts w:cs="Arial"/>
              </w:rPr>
              <w:t xml:space="preserve">- </w:t>
            </w:r>
            <w:r>
              <w:t>to be placed after Char. 15</w:t>
            </w:r>
          </w:p>
          <w:p w:rsidR="00BB27BD" w:rsidRPr="007E6A1A" w:rsidRDefault="00BB27BD" w:rsidP="00BB27BD">
            <w:pPr>
              <w:rPr>
                <w:rFonts w:cs="Arial"/>
              </w:rPr>
            </w:pPr>
            <w:r>
              <w:t xml:space="preserve">- </w:t>
            </w:r>
            <w:r>
              <w:rPr>
                <w:rFonts w:cs="Arial"/>
              </w:rPr>
              <w:t xml:space="preserve">to have states (1) absent or weak with </w:t>
            </w:r>
            <w:r w:rsidRPr="007E6A1A">
              <w:rPr>
                <w:rFonts w:cs="Arial"/>
              </w:rPr>
              <w:t>example variety “</w:t>
            </w:r>
            <w:r>
              <w:rPr>
                <w:rFonts w:cs="Arial"/>
              </w:rPr>
              <w:t>Emerald</w:t>
            </w:r>
            <w:r w:rsidRPr="007E6A1A">
              <w:rPr>
                <w:rFonts w:cs="Arial"/>
              </w:rPr>
              <w:t>”</w:t>
            </w:r>
            <w:r>
              <w:rPr>
                <w:rFonts w:cs="Arial"/>
              </w:rPr>
              <w:t>, (3) medium, (5) strong</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16</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 xml:space="preserve">- </w:t>
            </w:r>
            <w:r w:rsidRPr="007E6A1A">
              <w:rPr>
                <w:rFonts w:cs="Arial"/>
              </w:rPr>
              <w:t>to add example variety “</w:t>
            </w:r>
            <w:proofErr w:type="spellStart"/>
            <w:r>
              <w:rPr>
                <w:rFonts w:cs="Arial"/>
              </w:rPr>
              <w:t>Boldrewood</w:t>
            </w:r>
            <w:proofErr w:type="spellEnd"/>
            <w:r w:rsidRPr="007E6A1A">
              <w:rPr>
                <w:rFonts w:cs="Arial"/>
              </w:rPr>
              <w:t>” for state “</w:t>
            </w:r>
            <w:r>
              <w:rPr>
                <w:rFonts w:cs="Arial"/>
              </w:rPr>
              <w:t>short</w:t>
            </w:r>
            <w:r w:rsidRPr="007E6A1A">
              <w:rPr>
                <w:rFonts w:cs="Arial"/>
              </w:rPr>
              <w:t>”</w:t>
            </w:r>
          </w:p>
          <w:p w:rsidR="00BB27BD" w:rsidRDefault="00BB27BD" w:rsidP="00BB27BD">
            <w:pPr>
              <w:rPr>
                <w:rFonts w:cs="Arial"/>
              </w:rPr>
            </w:pPr>
            <w:r>
              <w:rPr>
                <w:rFonts w:cs="Arial"/>
              </w:rPr>
              <w:t xml:space="preserve">- </w:t>
            </w:r>
            <w:r w:rsidRPr="007E6A1A">
              <w:rPr>
                <w:rFonts w:cs="Arial"/>
              </w:rPr>
              <w:t>to add example variety “</w:t>
            </w:r>
            <w:r>
              <w:rPr>
                <w:rFonts w:cs="Arial"/>
              </w:rPr>
              <w:t>Emerald</w:t>
            </w:r>
            <w:r w:rsidRPr="007E6A1A">
              <w:rPr>
                <w:rFonts w:cs="Arial"/>
              </w:rPr>
              <w:t>” for state “</w:t>
            </w:r>
            <w:r>
              <w:rPr>
                <w:rFonts w:cs="Arial"/>
              </w:rPr>
              <w:t>medium</w:t>
            </w:r>
            <w:r w:rsidRPr="007E6A1A">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17</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sidRPr="007E6A1A">
              <w:rPr>
                <w:rFonts w:cs="Arial"/>
              </w:rPr>
              <w:t>to add example variety “</w:t>
            </w:r>
            <w:r>
              <w:rPr>
                <w:rFonts w:cs="Arial"/>
              </w:rPr>
              <w:t>Emerald</w:t>
            </w:r>
            <w:r w:rsidRPr="007E6A1A">
              <w:rPr>
                <w:rFonts w:cs="Arial"/>
              </w:rPr>
              <w:t>” for state “</w:t>
            </w:r>
            <w:r>
              <w:rPr>
                <w:rFonts w:cs="Arial"/>
              </w:rPr>
              <w:t>medium</w:t>
            </w:r>
            <w:r w:rsidRPr="007E6A1A">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18</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to reorder states of expression according to TGP/14 (see grid in Ad. 18):</w:t>
            </w:r>
          </w:p>
          <w:p w:rsidR="00BB27BD" w:rsidRPr="007E6A1A" w:rsidRDefault="00BB27BD" w:rsidP="00BB27BD">
            <w:pPr>
              <w:rPr>
                <w:rFonts w:cs="Arial"/>
              </w:rPr>
            </w:pPr>
            <w:r>
              <w:rPr>
                <w:rFonts w:cs="Arial"/>
              </w:rPr>
              <w:t>(1) ovate, (2) lanceolate, (3) circular, (4) medium elliptic, (5) narrow elliptic</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21</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 xml:space="preserve">- </w:t>
            </w:r>
            <w:r w:rsidRPr="007E6A1A">
              <w:rPr>
                <w:rFonts w:cs="Arial"/>
              </w:rPr>
              <w:t>to add example variety “</w:t>
            </w:r>
            <w:r>
              <w:rPr>
                <w:rFonts w:cs="Arial"/>
              </w:rPr>
              <w:t>Emerald</w:t>
            </w:r>
            <w:r w:rsidRPr="007E6A1A">
              <w:rPr>
                <w:rFonts w:cs="Arial"/>
              </w:rPr>
              <w:t>” for state “</w:t>
            </w:r>
            <w:r>
              <w:rPr>
                <w:rFonts w:cs="Arial"/>
              </w:rPr>
              <w:t>medium</w:t>
            </w:r>
            <w:r w:rsidRPr="007E6A1A">
              <w:rPr>
                <w:rFonts w:cs="Arial"/>
              </w:rPr>
              <w:t>”</w:t>
            </w:r>
          </w:p>
          <w:p w:rsidR="00BB27BD" w:rsidRPr="007E6A1A" w:rsidRDefault="00BB27BD" w:rsidP="00BB27BD">
            <w:pPr>
              <w:rPr>
                <w:rFonts w:cs="Arial"/>
              </w:rPr>
            </w:pPr>
            <w:r>
              <w:rPr>
                <w:rFonts w:cs="Arial"/>
              </w:rPr>
              <w:t xml:space="preserve">- </w:t>
            </w:r>
            <w:r>
              <w:t>to add illustrations</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26</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 xml:space="preserve">- </w:t>
            </w:r>
            <w:r w:rsidRPr="007E6A1A">
              <w:rPr>
                <w:rFonts w:cs="Arial"/>
              </w:rPr>
              <w:t>to add example variety “</w:t>
            </w:r>
            <w:r>
              <w:rPr>
                <w:rFonts w:cs="Arial"/>
              </w:rPr>
              <w:t>Sophie</w:t>
            </w:r>
            <w:r w:rsidRPr="007E6A1A">
              <w:rPr>
                <w:rFonts w:cs="Arial"/>
              </w:rPr>
              <w:t>” for state “</w:t>
            </w:r>
            <w:r>
              <w:rPr>
                <w:rFonts w:cs="Arial"/>
              </w:rPr>
              <w:t>medium</w:t>
            </w:r>
            <w:r w:rsidRPr="007E6A1A">
              <w:rPr>
                <w:rFonts w:cs="Arial"/>
              </w:rPr>
              <w:t>”</w:t>
            </w:r>
          </w:p>
          <w:p w:rsidR="00BB27BD" w:rsidRDefault="00BB27BD" w:rsidP="00BB27BD">
            <w:pPr>
              <w:rPr>
                <w:rFonts w:cs="Arial"/>
              </w:rPr>
            </w:pPr>
            <w:r>
              <w:rPr>
                <w:rFonts w:cs="Arial"/>
              </w:rPr>
              <w:t xml:space="preserve">- </w:t>
            </w:r>
            <w:r w:rsidRPr="007E6A1A">
              <w:rPr>
                <w:rFonts w:cs="Arial"/>
              </w:rPr>
              <w:t>to add example variety “</w:t>
            </w:r>
            <w:r>
              <w:rPr>
                <w:rFonts w:cs="Arial"/>
              </w:rPr>
              <w:t>Emerald</w:t>
            </w:r>
            <w:r w:rsidRPr="007E6A1A">
              <w:rPr>
                <w:rFonts w:cs="Arial"/>
              </w:rPr>
              <w:t>” for state “</w:t>
            </w:r>
            <w:r>
              <w:rPr>
                <w:rFonts w:cs="Arial"/>
              </w:rPr>
              <w:t>long</w:t>
            </w:r>
            <w:r w:rsidRPr="007E6A1A">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27</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 xml:space="preserve">- </w:t>
            </w:r>
            <w:r w:rsidRPr="007E6A1A">
              <w:rPr>
                <w:rFonts w:cs="Arial"/>
              </w:rPr>
              <w:t>to add example variety “</w:t>
            </w:r>
            <w:r>
              <w:rPr>
                <w:rFonts w:cs="Arial"/>
              </w:rPr>
              <w:t>Sophie</w:t>
            </w:r>
            <w:r w:rsidRPr="007E6A1A">
              <w:rPr>
                <w:rFonts w:cs="Arial"/>
              </w:rPr>
              <w:t>” for state “</w:t>
            </w:r>
            <w:r>
              <w:rPr>
                <w:rFonts w:cs="Arial"/>
              </w:rPr>
              <w:t>medium</w:t>
            </w:r>
            <w:r w:rsidRPr="007E6A1A">
              <w:rPr>
                <w:rFonts w:cs="Arial"/>
              </w:rPr>
              <w:t>”</w:t>
            </w:r>
          </w:p>
          <w:p w:rsidR="00BB27BD" w:rsidRDefault="00BB27BD" w:rsidP="00BB27BD">
            <w:pPr>
              <w:rPr>
                <w:rFonts w:cs="Arial"/>
              </w:rPr>
            </w:pPr>
            <w:r>
              <w:rPr>
                <w:rFonts w:cs="Arial"/>
              </w:rPr>
              <w:t xml:space="preserve">- </w:t>
            </w:r>
            <w:r w:rsidRPr="007E6A1A">
              <w:rPr>
                <w:rFonts w:cs="Arial"/>
              </w:rPr>
              <w:t>to add example variety “</w:t>
            </w:r>
            <w:r>
              <w:rPr>
                <w:rFonts w:cs="Arial"/>
              </w:rPr>
              <w:t>Emerald</w:t>
            </w:r>
            <w:r w:rsidRPr="007E6A1A">
              <w:rPr>
                <w:rFonts w:cs="Arial"/>
              </w:rPr>
              <w:t>” for state “</w:t>
            </w:r>
            <w:r>
              <w:rPr>
                <w:rFonts w:cs="Arial"/>
              </w:rPr>
              <w:t>broad</w:t>
            </w:r>
            <w:r w:rsidRPr="007E6A1A">
              <w:rPr>
                <w:rFonts w:cs="Arial"/>
              </w:rPr>
              <w:t>”</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Char. 28</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be deleted</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Char. 29</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 to read “Seed: netting of surface”</w:t>
            </w:r>
          </w:p>
          <w:p w:rsidR="00BB27BD" w:rsidRDefault="00BB27BD" w:rsidP="00BB27BD">
            <w:pPr>
              <w:rPr>
                <w:rFonts w:cs="Arial"/>
              </w:rPr>
            </w:pPr>
            <w:r>
              <w:rPr>
                <w:rFonts w:cs="Arial"/>
              </w:rPr>
              <w:t>- state 3 to read “open”</w:t>
            </w:r>
          </w:p>
          <w:p w:rsidR="00BB27BD" w:rsidRDefault="00BB27BD" w:rsidP="00BB27BD">
            <w:pPr>
              <w:rPr>
                <w:rFonts w:cs="Arial"/>
              </w:rPr>
            </w:pPr>
            <w:r>
              <w:rPr>
                <w:rFonts w:cs="Arial"/>
              </w:rPr>
              <w:t>- state 7 to read “dense”</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8.1</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 xml:space="preserve">- </w:t>
            </w:r>
            <w:proofErr w:type="gramStart"/>
            <w:r>
              <w:rPr>
                <w:rFonts w:cs="Arial"/>
              </w:rPr>
              <w:t>to</w:t>
            </w:r>
            <w:proofErr w:type="gramEnd"/>
            <w:r>
              <w:rPr>
                <w:rFonts w:cs="Arial"/>
              </w:rPr>
              <w:t xml:space="preserve"> review wording of explanations (“Observations on…. should be made…”)</w:t>
            </w:r>
          </w:p>
          <w:p w:rsidR="00BB27BD" w:rsidRPr="000F2AF4" w:rsidRDefault="00BB27BD" w:rsidP="00BB27BD">
            <w:pPr>
              <w:rPr>
                <w:rFonts w:cs="Arial"/>
              </w:rPr>
            </w:pPr>
            <w:r>
              <w:rPr>
                <w:rFonts w:cs="Arial"/>
              </w:rPr>
              <w:t>- to review order of labels (to follow chronological order)</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Ad. 3</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to add illustration</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Ad. 18</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illustration for “ovate” to be moved one row down</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Ad. 23</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to be improved</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Ad. 29</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to delete sentence</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TQ 4.1.1 (a), (b)</w:t>
            </w:r>
          </w:p>
        </w:tc>
        <w:tc>
          <w:tcPr>
            <w:tcW w:w="7696" w:type="dxa"/>
            <w:tcBorders>
              <w:top w:val="dotted" w:sz="4" w:space="0" w:color="auto"/>
              <w:left w:val="dotted" w:sz="4" w:space="0" w:color="auto"/>
              <w:bottom w:val="dotted" w:sz="4" w:space="0" w:color="auto"/>
              <w:right w:val="dotted" w:sz="4" w:space="0" w:color="auto"/>
            </w:tcBorders>
          </w:tcPr>
          <w:p w:rsidR="00BB27BD" w:rsidRDefault="00BB27BD" w:rsidP="00BB27BD">
            <w:pPr>
              <w:rPr>
                <w:rFonts w:cs="Arial"/>
              </w:rPr>
            </w:pPr>
            <w:r>
              <w:rPr>
                <w:rFonts w:cs="Arial"/>
              </w:rPr>
              <w:t>to delete request for indication of parent varieties</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TQ 5</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to complete full scales</w:t>
            </w:r>
          </w:p>
        </w:tc>
      </w:tr>
      <w:tr w:rsidR="00BB27BD" w:rsidRPr="000F2AF4" w:rsidTr="00BB27BD">
        <w:tc>
          <w:tcPr>
            <w:tcW w:w="1485" w:type="dxa"/>
            <w:tcBorders>
              <w:top w:val="dotted" w:sz="4" w:space="0" w:color="auto"/>
              <w:left w:val="dotted" w:sz="4" w:space="0" w:color="auto"/>
              <w:bottom w:val="dotted" w:sz="4" w:space="0" w:color="auto"/>
              <w:right w:val="dotted" w:sz="4" w:space="0" w:color="auto"/>
            </w:tcBorders>
          </w:tcPr>
          <w:p w:rsidR="00BB27BD" w:rsidRPr="000F2AF4" w:rsidRDefault="00BB27BD" w:rsidP="00BB27BD">
            <w:pPr>
              <w:rPr>
                <w:rFonts w:cs="Arial"/>
              </w:rPr>
            </w:pPr>
            <w:r>
              <w:rPr>
                <w:rFonts w:cs="Arial"/>
              </w:rPr>
              <w:t>TQ 7</w:t>
            </w:r>
          </w:p>
        </w:tc>
        <w:tc>
          <w:tcPr>
            <w:tcW w:w="7696" w:type="dxa"/>
            <w:tcBorders>
              <w:top w:val="dotted" w:sz="4" w:space="0" w:color="auto"/>
              <w:left w:val="dotted" w:sz="4" w:space="0" w:color="auto"/>
              <w:bottom w:val="dotted" w:sz="4" w:space="0" w:color="auto"/>
              <w:right w:val="dotted" w:sz="4" w:space="0" w:color="auto"/>
            </w:tcBorders>
          </w:tcPr>
          <w:p w:rsidR="00BB27BD" w:rsidRPr="000F2AF4" w:rsidRDefault="00BB27BD" w:rsidP="00BB27BD">
            <w:r>
              <w:t xml:space="preserve">to remove ASW requesting </w:t>
            </w:r>
            <w:r w:rsidR="00D70736">
              <w:t>photograph</w:t>
            </w:r>
          </w:p>
        </w:tc>
      </w:tr>
    </w:tbl>
    <w:p w:rsidR="00BB27BD" w:rsidRPr="000F2AF4" w:rsidRDefault="00BB27BD" w:rsidP="00BB27BD">
      <w:pPr>
        <w:autoSpaceDE w:val="0"/>
        <w:autoSpaceDN w:val="0"/>
        <w:adjustRightInd w:val="0"/>
        <w:rPr>
          <w:rFonts w:cs="Arial"/>
          <w:iCs/>
          <w:szCs w:val="24"/>
        </w:rPr>
      </w:pPr>
    </w:p>
    <w:p w:rsidR="00C05D09" w:rsidRDefault="00C05D09" w:rsidP="00C05D09">
      <w:pPr>
        <w:rPr>
          <w:snapToGrid w:val="0"/>
        </w:rPr>
      </w:pPr>
    </w:p>
    <w:p w:rsidR="00C05D09" w:rsidRPr="000F2AF4" w:rsidRDefault="00C05D09" w:rsidP="00C05D09">
      <w:pPr>
        <w:keepNext/>
        <w:autoSpaceDE w:val="0"/>
        <w:autoSpaceDN w:val="0"/>
        <w:adjustRightInd w:val="0"/>
        <w:ind w:right="-425"/>
        <w:jc w:val="left"/>
        <w:rPr>
          <w:rFonts w:eastAsia="MS Mincho" w:cs="Arial"/>
          <w:u w:val="single"/>
        </w:rPr>
      </w:pPr>
      <w:r w:rsidRPr="000F2AF4">
        <w:rPr>
          <w:rFonts w:eastAsia="MS Mincho" w:cs="Arial"/>
          <w:u w:val="single"/>
        </w:rPr>
        <w:t>Recommendations on draft Test Guidelines</w:t>
      </w:r>
    </w:p>
    <w:p w:rsidR="00C05D09" w:rsidRPr="000F2AF4" w:rsidRDefault="00C05D09" w:rsidP="00C05D09">
      <w:pPr>
        <w:keepNext/>
        <w:ind w:right="-425"/>
        <w:rPr>
          <w:rFonts w:cs="Arial"/>
          <w:snapToGrid w:val="0"/>
          <w:color w:val="000000"/>
        </w:rPr>
      </w:pPr>
    </w:p>
    <w:p w:rsidR="00C05D09" w:rsidRPr="000F2AF4" w:rsidRDefault="00C05D09" w:rsidP="00C05D09">
      <w:pPr>
        <w:keepNext/>
        <w:ind w:right="-425"/>
        <w:rPr>
          <w:rFonts w:cs="Arial"/>
          <w:i/>
          <w:snapToGrid w:val="0"/>
          <w:color w:val="000000"/>
        </w:rPr>
      </w:pPr>
      <w:r w:rsidRPr="000F2AF4">
        <w:rPr>
          <w:rFonts w:cs="Arial"/>
          <w:i/>
          <w:snapToGrid w:val="0"/>
          <w:color w:val="000000"/>
        </w:rPr>
        <w:t>(a)</w:t>
      </w:r>
      <w:r w:rsidRPr="000F2AF4">
        <w:rPr>
          <w:rFonts w:cs="Arial"/>
          <w:i/>
          <w:snapToGrid w:val="0"/>
          <w:color w:val="000000"/>
        </w:rPr>
        <w:tab/>
        <w:t>Test Guidelines to be put forward for adoption by the Technical Committee</w:t>
      </w:r>
    </w:p>
    <w:p w:rsidR="00C05D09" w:rsidRPr="000F2AF4" w:rsidRDefault="00C05D09" w:rsidP="00C05D09">
      <w:pPr>
        <w:keepNext/>
        <w:ind w:right="-425"/>
        <w:rPr>
          <w:rFonts w:cs="Arial"/>
          <w:snapToGrid w:val="0"/>
          <w:color w:val="000000"/>
        </w:rPr>
      </w:pPr>
    </w:p>
    <w:p w:rsidR="00C05D09" w:rsidRPr="000F2AF4" w:rsidRDefault="00C05D09" w:rsidP="00C05D09">
      <w:pPr>
        <w:rPr>
          <w:rFonts w:cs="Arial"/>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Pr="000F2AF4">
        <w:rPr>
          <w:rFonts w:cs="Arial"/>
        </w:rPr>
        <w:t xml:space="preserve">The TWV </w:t>
      </w:r>
      <w:r w:rsidR="008B0167" w:rsidRPr="00540418">
        <w:rPr>
          <w:rFonts w:cs="Arial"/>
        </w:rPr>
        <w:t>agreed that the following draft Test Guidelines should be submitted to the TC for adoption at its fifty-fourth session, to be held in Geneva on October 29 and 30, 2018, on the basis of the following documents and the comments in this report:</w:t>
      </w:r>
    </w:p>
    <w:p w:rsidR="00C05D09" w:rsidRPr="000F2AF4" w:rsidRDefault="00C05D09" w:rsidP="00C05D09">
      <w:pPr>
        <w:pStyle w:val="Style10"/>
        <w:tabs>
          <w:tab w:val="clear" w:pos="1077"/>
          <w:tab w:val="left" w:pos="567"/>
          <w:tab w:val="left" w:pos="1134"/>
          <w:tab w:val="left" w:pos="1701"/>
        </w:tabs>
        <w:ind w:right="-425"/>
        <w:jc w:val="left"/>
        <w:rPr>
          <w:rFonts w:ascii="Arial" w:hAnsi="Arial" w:cs="Arial"/>
          <w:sz w:val="20"/>
          <w:szCs w:val="20"/>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C05D09" w:rsidRPr="000F2AF4" w:rsidTr="00C05D09">
        <w:trPr>
          <w:cantSplit/>
          <w:jc w:val="center"/>
        </w:trPr>
        <w:tc>
          <w:tcPr>
            <w:tcW w:w="5759" w:type="dxa"/>
          </w:tcPr>
          <w:p w:rsidR="00C05D09" w:rsidRPr="000F2AF4" w:rsidRDefault="00C05D09" w:rsidP="00C05D09">
            <w:pPr>
              <w:keepNext/>
              <w:spacing w:before="60" w:after="60"/>
              <w:ind w:right="-425"/>
              <w:jc w:val="left"/>
              <w:rPr>
                <w:rFonts w:cs="Arial"/>
                <w:snapToGrid w:val="0"/>
                <w:color w:val="000000"/>
              </w:rPr>
            </w:pPr>
            <w:r w:rsidRPr="000F2AF4">
              <w:rPr>
                <w:rFonts w:cs="Arial"/>
                <w:snapToGrid w:val="0"/>
                <w:color w:val="000000"/>
              </w:rPr>
              <w:t>Subject</w:t>
            </w:r>
          </w:p>
        </w:tc>
        <w:tc>
          <w:tcPr>
            <w:tcW w:w="2781" w:type="dxa"/>
          </w:tcPr>
          <w:p w:rsidR="00C05D09" w:rsidRPr="000F2AF4" w:rsidRDefault="00C05D09" w:rsidP="008B0167">
            <w:pPr>
              <w:pStyle w:val="BodyText"/>
              <w:spacing w:before="60" w:after="60"/>
              <w:ind w:right="-425"/>
              <w:jc w:val="left"/>
              <w:rPr>
                <w:rFonts w:cs="Arial"/>
                <w:snapToGrid w:val="0"/>
                <w:color w:val="000000"/>
                <w:lang w:val="pl-PL"/>
              </w:rPr>
            </w:pPr>
            <w:r w:rsidRPr="000F2AF4">
              <w:rPr>
                <w:rFonts w:cs="Arial"/>
                <w:snapToGrid w:val="0"/>
                <w:color w:val="000000"/>
                <w:lang w:val="pl-PL"/>
              </w:rPr>
              <w:t>Basic Document</w:t>
            </w:r>
            <w:r w:rsidR="008B0167">
              <w:rPr>
                <w:rFonts w:cs="Arial"/>
                <w:snapToGrid w:val="0"/>
                <w:color w:val="000000"/>
                <w:lang w:val="pl-PL"/>
              </w:rPr>
              <w:t>(s)</w:t>
            </w:r>
            <w:r w:rsidRPr="000F2AF4">
              <w:rPr>
                <w:rFonts w:cs="Arial"/>
                <w:snapToGrid w:val="0"/>
                <w:color w:val="000000"/>
                <w:lang w:val="pl-PL"/>
              </w:rPr>
              <w:t xml:space="preserve"> (201</w:t>
            </w:r>
            <w:r w:rsidR="008B0167">
              <w:rPr>
                <w:rFonts w:cs="Arial"/>
                <w:snapToGrid w:val="0"/>
                <w:color w:val="000000"/>
                <w:lang w:val="pl-PL"/>
              </w:rPr>
              <w:t>7</w:t>
            </w:r>
            <w:r w:rsidRPr="000F2AF4">
              <w:rPr>
                <w:rFonts w:cs="Arial"/>
                <w:snapToGrid w:val="0"/>
                <w:color w:val="000000"/>
                <w:lang w:val="pl-PL"/>
              </w:rPr>
              <w:t>)</w:t>
            </w:r>
          </w:p>
        </w:tc>
      </w:tr>
      <w:tr w:rsidR="005673FD" w:rsidRPr="000F2AF4" w:rsidTr="00C05D09">
        <w:trPr>
          <w:cantSplit/>
          <w:jc w:val="center"/>
        </w:trPr>
        <w:tc>
          <w:tcPr>
            <w:tcW w:w="5759" w:type="dxa"/>
          </w:tcPr>
          <w:p w:rsidR="005673FD" w:rsidRPr="000F2AF4" w:rsidRDefault="005673FD" w:rsidP="006C2DDF">
            <w:pPr>
              <w:tabs>
                <w:tab w:val="right" w:pos="2473"/>
              </w:tabs>
              <w:adjustRightInd w:val="0"/>
              <w:snapToGrid w:val="0"/>
              <w:spacing w:before="20" w:afterLines="20" w:after="48"/>
              <w:jc w:val="left"/>
              <w:rPr>
                <w:rFonts w:cs="Arial"/>
                <w:lang w:val="it-IT"/>
              </w:rPr>
            </w:pPr>
            <w:r w:rsidRPr="000F2AF4">
              <w:rPr>
                <w:rFonts w:cs="Arial"/>
                <w:lang w:val="it-IT"/>
              </w:rPr>
              <w:t>Agaricus (</w:t>
            </w:r>
            <w:r w:rsidRPr="000F2AF4">
              <w:rPr>
                <w:rFonts w:cs="Arial"/>
                <w:i/>
                <w:lang w:val="it-IT"/>
              </w:rPr>
              <w:t>Agaricus</w:t>
            </w:r>
            <w:r w:rsidRPr="000F2AF4">
              <w:rPr>
                <w:rFonts w:cs="Arial"/>
                <w:lang w:val="it-IT"/>
              </w:rPr>
              <w:t xml:space="preserve"> L.) (Revision)</w:t>
            </w:r>
          </w:p>
        </w:tc>
        <w:tc>
          <w:tcPr>
            <w:tcW w:w="2781" w:type="dxa"/>
          </w:tcPr>
          <w:p w:rsidR="005673FD" w:rsidRPr="000F2AF4" w:rsidRDefault="005673FD" w:rsidP="006C2DDF">
            <w:pPr>
              <w:spacing w:beforeLines="20" w:before="48" w:afterLines="20" w:after="48"/>
              <w:jc w:val="left"/>
              <w:rPr>
                <w:rFonts w:cs="Arial"/>
                <w:lang w:val="pt-BR"/>
              </w:rPr>
            </w:pPr>
            <w:r w:rsidRPr="000F2AF4">
              <w:rPr>
                <w:rFonts w:cs="Arial"/>
                <w:lang w:val="pt-BR"/>
              </w:rPr>
              <w:t>TG/259/2(proj.</w:t>
            </w:r>
            <w:r>
              <w:rPr>
                <w:rFonts w:cs="Arial"/>
                <w:lang w:val="pt-BR"/>
              </w:rPr>
              <w:t>5</w:t>
            </w:r>
            <w:r w:rsidRPr="000F2AF4">
              <w:rPr>
                <w:rFonts w:cs="Arial"/>
                <w:lang w:val="pt-BR"/>
              </w:rPr>
              <w:t>)</w:t>
            </w:r>
          </w:p>
        </w:tc>
      </w:tr>
      <w:tr w:rsidR="005673FD" w:rsidRPr="000F2AF4" w:rsidTr="00C05D09">
        <w:trPr>
          <w:cantSplit/>
          <w:jc w:val="center"/>
        </w:trPr>
        <w:tc>
          <w:tcPr>
            <w:tcW w:w="5759" w:type="dxa"/>
          </w:tcPr>
          <w:p w:rsidR="005673FD" w:rsidRPr="005C73A4" w:rsidRDefault="005673FD" w:rsidP="006C2DDF">
            <w:pPr>
              <w:spacing w:before="60" w:after="60"/>
              <w:jc w:val="left"/>
              <w:rPr>
                <w:rFonts w:cs="Arial"/>
              </w:rPr>
            </w:pPr>
            <w:r w:rsidRPr="005C73A4">
              <w:rPr>
                <w:rFonts w:cs="Arial"/>
              </w:rPr>
              <w:t>Artichoke, Cardoon (</w:t>
            </w:r>
            <w:proofErr w:type="spellStart"/>
            <w:r w:rsidRPr="005C73A4">
              <w:rPr>
                <w:rFonts w:cs="Arial"/>
                <w:i/>
              </w:rPr>
              <w:t>Cynara</w:t>
            </w:r>
            <w:proofErr w:type="spellEnd"/>
            <w:r w:rsidRPr="005C73A4">
              <w:rPr>
                <w:rFonts w:cs="Arial"/>
                <w:i/>
              </w:rPr>
              <w:t xml:space="preserve"> </w:t>
            </w:r>
            <w:proofErr w:type="spellStart"/>
            <w:r w:rsidRPr="005C73A4">
              <w:rPr>
                <w:rFonts w:cs="Arial"/>
                <w:i/>
              </w:rPr>
              <w:t>cardunculus</w:t>
            </w:r>
            <w:proofErr w:type="spellEnd"/>
            <w:r w:rsidRPr="005C73A4">
              <w:rPr>
                <w:rFonts w:cs="Arial"/>
              </w:rPr>
              <w:t xml:space="preserve"> L.) (Partial revision: addition of new characteristic for male sterility)</w:t>
            </w:r>
          </w:p>
        </w:tc>
        <w:tc>
          <w:tcPr>
            <w:tcW w:w="2781" w:type="dxa"/>
          </w:tcPr>
          <w:p w:rsidR="005673FD" w:rsidRPr="000F2AF4" w:rsidRDefault="005673FD" w:rsidP="006C2DDF">
            <w:pPr>
              <w:pStyle w:val="Style10"/>
              <w:spacing w:before="60" w:after="60"/>
              <w:jc w:val="left"/>
              <w:rPr>
                <w:rFonts w:ascii="Arial" w:hAnsi="Arial" w:cs="Arial"/>
                <w:sz w:val="20"/>
                <w:szCs w:val="20"/>
                <w:lang w:val="pt-BR"/>
              </w:rPr>
            </w:pPr>
            <w:r w:rsidRPr="000F2AF4">
              <w:rPr>
                <w:rFonts w:ascii="Arial" w:hAnsi="Arial" w:cs="Arial"/>
                <w:sz w:val="20"/>
                <w:szCs w:val="20"/>
                <w:lang w:val="pt-BR"/>
              </w:rPr>
              <w:t>TG/184/4</w:t>
            </w:r>
            <w:r>
              <w:rPr>
                <w:rFonts w:ascii="Arial" w:hAnsi="Arial" w:cs="Arial"/>
                <w:sz w:val="20"/>
                <w:szCs w:val="20"/>
                <w:lang w:val="pt-BR"/>
              </w:rPr>
              <w:t>, TWV/51/4</w:t>
            </w:r>
          </w:p>
        </w:tc>
      </w:tr>
      <w:tr w:rsidR="005673FD" w:rsidRPr="000F2AF4" w:rsidTr="00C05D09">
        <w:trPr>
          <w:cantSplit/>
          <w:jc w:val="center"/>
        </w:trPr>
        <w:tc>
          <w:tcPr>
            <w:tcW w:w="5759" w:type="dxa"/>
          </w:tcPr>
          <w:p w:rsidR="005673FD" w:rsidRPr="000F2AF4" w:rsidRDefault="005673FD" w:rsidP="006C2DDF">
            <w:pPr>
              <w:spacing w:before="60" w:after="60"/>
              <w:jc w:val="left"/>
              <w:rPr>
                <w:rFonts w:cs="Arial"/>
                <w:b/>
                <w:snapToGrid w:val="0"/>
                <w:color w:val="000000"/>
                <w:lang w:val="pt-BR"/>
              </w:rPr>
            </w:pPr>
            <w:r w:rsidRPr="005C73A4">
              <w:rPr>
                <w:rFonts w:cs="Arial"/>
              </w:rPr>
              <w:lastRenderedPageBreak/>
              <w:t>*Brown Mustard (</w:t>
            </w:r>
            <w:r w:rsidRPr="005C73A4">
              <w:rPr>
                <w:rFonts w:cs="Arial"/>
                <w:bCs/>
                <w:i/>
              </w:rPr>
              <w:t xml:space="preserve">Brassica </w:t>
            </w:r>
            <w:proofErr w:type="spellStart"/>
            <w:r w:rsidRPr="005C73A4">
              <w:rPr>
                <w:rFonts w:cs="Arial"/>
                <w:bCs/>
                <w:i/>
              </w:rPr>
              <w:t>juncea</w:t>
            </w:r>
            <w:proofErr w:type="spellEnd"/>
            <w:r w:rsidRPr="005C73A4">
              <w:rPr>
                <w:rFonts w:cs="Arial"/>
                <w:bCs/>
              </w:rPr>
              <w:t xml:space="preserve"> (L.) </w:t>
            </w:r>
            <w:r w:rsidRPr="000F2AF4">
              <w:rPr>
                <w:rFonts w:cs="Arial"/>
                <w:bCs/>
                <w:lang w:val="pt-BR"/>
              </w:rPr>
              <w:t>Czern.)</w:t>
            </w:r>
          </w:p>
        </w:tc>
        <w:tc>
          <w:tcPr>
            <w:tcW w:w="2781" w:type="dxa"/>
          </w:tcPr>
          <w:p w:rsidR="005673FD" w:rsidRPr="000F2AF4" w:rsidRDefault="005673FD" w:rsidP="006C2DDF">
            <w:pPr>
              <w:pStyle w:val="Style10"/>
              <w:spacing w:before="60" w:after="60"/>
              <w:jc w:val="left"/>
              <w:rPr>
                <w:rFonts w:ascii="Arial" w:hAnsi="Arial" w:cs="Arial"/>
                <w:snapToGrid w:val="0"/>
                <w:color w:val="000000"/>
                <w:sz w:val="20"/>
                <w:szCs w:val="20"/>
                <w:lang w:val="pl-PL"/>
              </w:rPr>
            </w:pPr>
            <w:r w:rsidRPr="000F2AF4">
              <w:rPr>
                <w:rFonts w:ascii="Arial" w:hAnsi="Arial" w:cs="Arial"/>
                <w:sz w:val="20"/>
                <w:szCs w:val="20"/>
                <w:lang w:val="pt-BR"/>
              </w:rPr>
              <w:t>TG/BRASS_JUN</w:t>
            </w:r>
            <w:r w:rsidRPr="000F2AF4">
              <w:rPr>
                <w:rFonts w:ascii="Arial" w:hAnsi="Arial" w:cs="Arial"/>
                <w:sz w:val="20"/>
                <w:szCs w:val="20"/>
                <w:lang w:val="pt-BR"/>
              </w:rPr>
              <w:br/>
              <w:t>(proj.</w:t>
            </w:r>
            <w:r>
              <w:rPr>
                <w:rFonts w:ascii="Arial" w:hAnsi="Arial" w:cs="Arial"/>
                <w:sz w:val="20"/>
                <w:szCs w:val="20"/>
                <w:lang w:val="pt-BR"/>
              </w:rPr>
              <w:t>5</w:t>
            </w:r>
            <w:r w:rsidRPr="000F2AF4">
              <w:rPr>
                <w:rFonts w:ascii="Arial" w:hAnsi="Arial" w:cs="Arial"/>
                <w:sz w:val="20"/>
                <w:szCs w:val="20"/>
                <w:lang w:val="pt-BR"/>
              </w:rPr>
              <w:t>)</w:t>
            </w:r>
          </w:p>
        </w:tc>
      </w:tr>
      <w:tr w:rsidR="005673FD" w:rsidRPr="000F2AF4" w:rsidTr="00C05D09">
        <w:trPr>
          <w:cantSplit/>
          <w:jc w:val="center"/>
        </w:trPr>
        <w:tc>
          <w:tcPr>
            <w:tcW w:w="5759" w:type="dxa"/>
          </w:tcPr>
          <w:p w:rsidR="005673FD" w:rsidRPr="000F2AF4" w:rsidRDefault="005673FD" w:rsidP="006C2DDF">
            <w:pPr>
              <w:tabs>
                <w:tab w:val="right" w:pos="2473"/>
              </w:tabs>
              <w:adjustRightInd w:val="0"/>
              <w:snapToGrid w:val="0"/>
              <w:spacing w:before="20" w:afterLines="20" w:after="48"/>
              <w:jc w:val="left"/>
              <w:rPr>
                <w:rFonts w:cs="Arial"/>
                <w:lang w:val="it-IT"/>
              </w:rPr>
            </w:pPr>
            <w:r w:rsidRPr="000F2AF4">
              <w:rPr>
                <w:rFonts w:cs="Arial"/>
                <w:lang w:val="it-IT"/>
              </w:rPr>
              <w:t xml:space="preserve">*Calabrese, Sprouting Broccoli </w:t>
            </w:r>
            <w:r>
              <w:rPr>
                <w:rFonts w:cs="Arial"/>
                <w:lang w:val="it-IT"/>
              </w:rPr>
              <w:t>(</w:t>
            </w:r>
            <w:r w:rsidRPr="005C73A4">
              <w:rPr>
                <w:rFonts w:eastAsia="Arial" w:cs="Arial"/>
                <w:i/>
                <w:iCs/>
                <w:color w:val="000000"/>
              </w:rPr>
              <w:t xml:space="preserve">Brassica </w:t>
            </w:r>
            <w:proofErr w:type="spellStart"/>
            <w:r w:rsidRPr="005C73A4">
              <w:rPr>
                <w:rFonts w:eastAsia="Arial" w:cs="Arial"/>
                <w:i/>
                <w:iCs/>
                <w:color w:val="000000"/>
              </w:rPr>
              <w:t>oleracea</w:t>
            </w:r>
            <w:proofErr w:type="spellEnd"/>
            <w:r w:rsidRPr="005C73A4">
              <w:rPr>
                <w:rFonts w:eastAsia="Arial" w:cs="Arial"/>
                <w:color w:val="000000"/>
              </w:rPr>
              <w:t xml:space="preserve"> L. </w:t>
            </w:r>
            <w:proofErr w:type="spellStart"/>
            <w:proofErr w:type="gramStart"/>
            <w:r w:rsidRPr="005C73A4">
              <w:rPr>
                <w:rFonts w:eastAsia="Arial" w:cs="Arial"/>
                <w:color w:val="000000"/>
              </w:rPr>
              <w:t>convar</w:t>
            </w:r>
            <w:proofErr w:type="spellEnd"/>
            <w:proofErr w:type="gramEnd"/>
            <w:r w:rsidRPr="005C73A4">
              <w:rPr>
                <w:rFonts w:eastAsia="Arial" w:cs="Arial"/>
                <w:color w:val="000000"/>
              </w:rPr>
              <w:t xml:space="preserve">. </w:t>
            </w:r>
            <w:proofErr w:type="gramStart"/>
            <w:r w:rsidRPr="005C73A4">
              <w:rPr>
                <w:rFonts w:eastAsia="Arial" w:cs="Arial"/>
                <w:i/>
                <w:iCs/>
                <w:color w:val="000000"/>
              </w:rPr>
              <w:t>botrytis</w:t>
            </w:r>
            <w:proofErr w:type="gramEnd"/>
            <w:r w:rsidRPr="005C73A4">
              <w:rPr>
                <w:rFonts w:eastAsia="Arial" w:cs="Arial"/>
                <w:color w:val="000000"/>
              </w:rPr>
              <w:t xml:space="preserve"> (L.) </w:t>
            </w:r>
            <w:proofErr w:type="spellStart"/>
            <w:r w:rsidRPr="005C73A4">
              <w:rPr>
                <w:rFonts w:eastAsia="Arial" w:cs="Arial"/>
                <w:color w:val="000000"/>
              </w:rPr>
              <w:t>Alef</w:t>
            </w:r>
            <w:proofErr w:type="spellEnd"/>
            <w:r w:rsidRPr="005C73A4">
              <w:rPr>
                <w:rFonts w:eastAsia="Arial" w:cs="Arial"/>
                <w:color w:val="000000"/>
              </w:rPr>
              <w:t xml:space="preserve">. </w:t>
            </w:r>
            <w:proofErr w:type="gramStart"/>
            <w:r w:rsidRPr="005C73A4">
              <w:rPr>
                <w:rFonts w:eastAsia="Arial" w:cs="Arial"/>
                <w:color w:val="000000"/>
              </w:rPr>
              <w:t>var</w:t>
            </w:r>
            <w:proofErr w:type="gramEnd"/>
            <w:r w:rsidRPr="005C73A4">
              <w:rPr>
                <w:rFonts w:eastAsia="Arial" w:cs="Arial"/>
                <w:color w:val="000000"/>
              </w:rPr>
              <w:t xml:space="preserve">. </w:t>
            </w:r>
            <w:proofErr w:type="spellStart"/>
            <w:r w:rsidRPr="005C73A4">
              <w:rPr>
                <w:rFonts w:eastAsia="Arial" w:cs="Arial"/>
                <w:i/>
                <w:iCs/>
                <w:color w:val="000000"/>
              </w:rPr>
              <w:t>cymosa</w:t>
            </w:r>
            <w:proofErr w:type="spellEnd"/>
            <w:r w:rsidRPr="005C73A4">
              <w:rPr>
                <w:rFonts w:eastAsia="Arial" w:cs="Arial"/>
                <w:color w:val="000000"/>
              </w:rPr>
              <w:t xml:space="preserve"> </w:t>
            </w:r>
            <w:proofErr w:type="spellStart"/>
            <w:r w:rsidRPr="005C73A4">
              <w:rPr>
                <w:rFonts w:eastAsia="Arial" w:cs="Arial"/>
                <w:color w:val="000000"/>
              </w:rPr>
              <w:t>Duch</w:t>
            </w:r>
            <w:proofErr w:type="spellEnd"/>
            <w:r w:rsidRPr="005C73A4">
              <w:rPr>
                <w:rFonts w:eastAsia="Arial" w:cs="Arial"/>
                <w:color w:val="000000"/>
              </w:rPr>
              <w:t>.)</w:t>
            </w:r>
            <w:r w:rsidRPr="000F2AF4">
              <w:rPr>
                <w:rFonts w:cs="Arial"/>
                <w:lang w:val="it-IT"/>
              </w:rPr>
              <w:t xml:space="preserve"> (Revision)</w:t>
            </w:r>
          </w:p>
        </w:tc>
        <w:tc>
          <w:tcPr>
            <w:tcW w:w="2781" w:type="dxa"/>
          </w:tcPr>
          <w:p w:rsidR="005673FD" w:rsidRPr="000F2AF4" w:rsidRDefault="005673FD" w:rsidP="006C2DDF">
            <w:pPr>
              <w:spacing w:beforeLines="20" w:before="48" w:afterLines="20" w:after="48"/>
              <w:jc w:val="left"/>
              <w:rPr>
                <w:rFonts w:cs="Arial"/>
                <w:lang w:val="pt-BR"/>
              </w:rPr>
            </w:pPr>
            <w:r>
              <w:rPr>
                <w:rFonts w:cs="Arial"/>
                <w:lang w:val="pt-BR"/>
              </w:rPr>
              <w:t>TG/151/5(proj.2</w:t>
            </w:r>
            <w:r w:rsidRPr="000F2AF4">
              <w:rPr>
                <w:rFonts w:cs="Arial"/>
                <w:lang w:val="pt-BR"/>
              </w:rPr>
              <w:t>)</w:t>
            </w:r>
          </w:p>
        </w:tc>
      </w:tr>
      <w:tr w:rsidR="005673FD" w:rsidRPr="000F2AF4" w:rsidTr="00C05D09">
        <w:trPr>
          <w:cantSplit/>
          <w:jc w:val="center"/>
        </w:trPr>
        <w:tc>
          <w:tcPr>
            <w:tcW w:w="5759" w:type="dxa"/>
          </w:tcPr>
          <w:p w:rsidR="005673FD" w:rsidRPr="005673FD" w:rsidRDefault="005673FD" w:rsidP="006C2DDF">
            <w:pPr>
              <w:tabs>
                <w:tab w:val="right" w:pos="2473"/>
              </w:tabs>
              <w:adjustRightInd w:val="0"/>
              <w:snapToGrid w:val="0"/>
              <w:spacing w:before="20" w:afterLines="20" w:after="48"/>
              <w:jc w:val="left"/>
              <w:rPr>
                <w:rFonts w:cs="Arial"/>
                <w:lang w:val="it-IT"/>
              </w:rPr>
            </w:pPr>
            <w:r w:rsidRPr="005673FD">
              <w:rPr>
                <w:rFonts w:cs="Arial"/>
                <w:lang w:val="it-IT"/>
              </w:rPr>
              <w:t>Pea (</w:t>
            </w:r>
            <w:r w:rsidRPr="005673FD">
              <w:rPr>
                <w:rFonts w:cs="Arial"/>
                <w:i/>
                <w:lang w:val="it-IT"/>
              </w:rPr>
              <w:t>Pisum sativum</w:t>
            </w:r>
            <w:r w:rsidRPr="005673FD">
              <w:rPr>
                <w:rFonts w:cs="Arial"/>
                <w:lang w:val="it-IT"/>
              </w:rPr>
              <w:t xml:space="preserve"> L.) (Partial revision: disease resistance explanations for </w:t>
            </w:r>
            <w:r w:rsidRPr="005673FD">
              <w:rPr>
                <w:rFonts w:cs="Arial"/>
                <w:i/>
                <w:lang w:val="it-IT"/>
              </w:rPr>
              <w:t>Ascochyta pisi</w:t>
            </w:r>
            <w:r w:rsidRPr="005673FD">
              <w:rPr>
                <w:rFonts w:cs="Arial"/>
                <w:lang w:val="it-IT"/>
              </w:rPr>
              <w:t xml:space="preserve"> race C (Ad. 60))</w:t>
            </w:r>
          </w:p>
        </w:tc>
        <w:tc>
          <w:tcPr>
            <w:tcW w:w="2781" w:type="dxa"/>
          </w:tcPr>
          <w:p w:rsidR="005673FD" w:rsidRPr="000F2AF4" w:rsidRDefault="005673FD" w:rsidP="006C2DDF">
            <w:pPr>
              <w:spacing w:beforeLines="20" w:before="48" w:afterLines="20" w:after="48"/>
              <w:jc w:val="left"/>
              <w:rPr>
                <w:rFonts w:cs="Arial"/>
                <w:lang w:val="it-IT"/>
              </w:rPr>
            </w:pPr>
            <w:r w:rsidRPr="000F2AF4">
              <w:rPr>
                <w:rFonts w:cs="Arial"/>
                <w:lang w:val="it-IT"/>
              </w:rPr>
              <w:t>TG/7/10 Rev.</w:t>
            </w:r>
            <w:r>
              <w:rPr>
                <w:rFonts w:cs="Arial"/>
                <w:lang w:val="it-IT"/>
              </w:rPr>
              <w:t>, TWV/51/6</w:t>
            </w:r>
          </w:p>
        </w:tc>
      </w:tr>
      <w:tr w:rsidR="005673FD" w:rsidRPr="000F2AF4" w:rsidTr="00C05D09">
        <w:trPr>
          <w:cantSplit/>
          <w:jc w:val="center"/>
        </w:trPr>
        <w:tc>
          <w:tcPr>
            <w:tcW w:w="5759" w:type="dxa"/>
          </w:tcPr>
          <w:p w:rsidR="005673FD" w:rsidRPr="005673FD" w:rsidRDefault="005673FD" w:rsidP="006C2DDF">
            <w:pPr>
              <w:tabs>
                <w:tab w:val="right" w:pos="2473"/>
              </w:tabs>
              <w:adjustRightInd w:val="0"/>
              <w:snapToGrid w:val="0"/>
              <w:spacing w:before="20" w:afterLines="20" w:after="48"/>
              <w:jc w:val="left"/>
              <w:rPr>
                <w:rFonts w:cs="Arial"/>
                <w:lang w:val="it-IT"/>
              </w:rPr>
            </w:pPr>
            <w:r w:rsidRPr="005673FD">
              <w:rPr>
                <w:rFonts w:cs="Arial"/>
                <w:lang w:val="it-IT"/>
              </w:rPr>
              <w:t>*Pepino (</w:t>
            </w:r>
            <w:r w:rsidRPr="005673FD">
              <w:rPr>
                <w:rFonts w:cs="Arial"/>
                <w:i/>
                <w:lang w:val="it-IT"/>
              </w:rPr>
              <w:t xml:space="preserve">Solanum muricatum </w:t>
            </w:r>
            <w:r w:rsidRPr="005673FD">
              <w:rPr>
                <w:rFonts w:cs="Arial"/>
                <w:lang w:val="it-IT"/>
              </w:rPr>
              <w:t>Aiton)</w:t>
            </w:r>
          </w:p>
        </w:tc>
        <w:tc>
          <w:tcPr>
            <w:tcW w:w="2781" w:type="dxa"/>
          </w:tcPr>
          <w:p w:rsidR="005673FD" w:rsidRPr="000F2AF4" w:rsidRDefault="005673FD" w:rsidP="006C2DDF">
            <w:pPr>
              <w:spacing w:beforeLines="20" w:before="48" w:afterLines="20" w:after="48"/>
              <w:jc w:val="left"/>
              <w:rPr>
                <w:rFonts w:cs="Arial"/>
                <w:lang w:val="pt-BR"/>
              </w:rPr>
            </w:pPr>
            <w:r w:rsidRPr="000F2AF4">
              <w:rPr>
                <w:rFonts w:cs="Arial"/>
                <w:lang w:val="pt-BR"/>
              </w:rPr>
              <w:t>TG/PEPIN(proj.2)</w:t>
            </w:r>
          </w:p>
        </w:tc>
      </w:tr>
      <w:tr w:rsidR="005673FD" w:rsidRPr="000F2AF4" w:rsidTr="00C05D09">
        <w:trPr>
          <w:cantSplit/>
          <w:jc w:val="center"/>
        </w:trPr>
        <w:tc>
          <w:tcPr>
            <w:tcW w:w="5759" w:type="dxa"/>
          </w:tcPr>
          <w:p w:rsidR="005673FD" w:rsidRPr="005673FD" w:rsidRDefault="005673FD" w:rsidP="006C2DDF">
            <w:pPr>
              <w:tabs>
                <w:tab w:val="right" w:pos="2473"/>
              </w:tabs>
              <w:adjustRightInd w:val="0"/>
              <w:snapToGrid w:val="0"/>
              <w:spacing w:before="20" w:afterLines="20" w:after="48"/>
              <w:jc w:val="left"/>
              <w:rPr>
                <w:rFonts w:cs="Arial"/>
                <w:lang w:val="it-IT"/>
              </w:rPr>
            </w:pPr>
            <w:r w:rsidRPr="005673FD">
              <w:rPr>
                <w:rFonts w:cs="Arial"/>
                <w:lang w:val="it-IT"/>
              </w:rPr>
              <w:t>Pepper (</w:t>
            </w:r>
            <w:r w:rsidRPr="005673FD">
              <w:rPr>
                <w:rFonts w:cs="Arial"/>
                <w:i/>
                <w:lang w:val="it-IT"/>
              </w:rPr>
              <w:t>Capsicum annuum</w:t>
            </w:r>
            <w:r w:rsidRPr="005673FD">
              <w:rPr>
                <w:rFonts w:cs="Arial"/>
                <w:lang w:val="it-IT"/>
              </w:rPr>
              <w:t xml:space="preserve"> L.) (Partial revision: characteristics 48.1, 48.2, 48.3)</w:t>
            </w:r>
          </w:p>
        </w:tc>
        <w:tc>
          <w:tcPr>
            <w:tcW w:w="2781" w:type="dxa"/>
          </w:tcPr>
          <w:p w:rsidR="005673FD" w:rsidRPr="000F2AF4" w:rsidRDefault="005673FD" w:rsidP="006C2DDF">
            <w:pPr>
              <w:spacing w:beforeLines="20" w:before="48" w:afterLines="20" w:after="48"/>
              <w:jc w:val="left"/>
              <w:rPr>
                <w:rFonts w:cs="Arial"/>
                <w:lang w:val="pt-BR"/>
              </w:rPr>
            </w:pPr>
            <w:r w:rsidRPr="000F2AF4">
              <w:rPr>
                <w:rFonts w:cs="Arial"/>
                <w:lang w:val="pt-BR"/>
              </w:rPr>
              <w:t>TG/76/8 Rev.</w:t>
            </w:r>
            <w:r>
              <w:rPr>
                <w:rFonts w:cs="Arial"/>
                <w:lang w:val="pt-BR"/>
              </w:rPr>
              <w:t>, TWV/51/7</w:t>
            </w:r>
          </w:p>
        </w:tc>
      </w:tr>
      <w:tr w:rsidR="005673FD" w:rsidRPr="000F2AF4" w:rsidTr="00C05D09">
        <w:trPr>
          <w:cantSplit/>
          <w:jc w:val="center"/>
        </w:trPr>
        <w:tc>
          <w:tcPr>
            <w:tcW w:w="5759" w:type="dxa"/>
          </w:tcPr>
          <w:p w:rsidR="005673FD" w:rsidRPr="000F2AF4" w:rsidRDefault="005673FD" w:rsidP="006C2DDF">
            <w:pPr>
              <w:tabs>
                <w:tab w:val="right" w:pos="2473"/>
              </w:tabs>
              <w:adjustRightInd w:val="0"/>
              <w:snapToGrid w:val="0"/>
              <w:spacing w:before="20" w:afterLines="20" w:after="48"/>
              <w:jc w:val="left"/>
              <w:rPr>
                <w:rFonts w:cs="Arial"/>
                <w:lang w:val="it-IT"/>
              </w:rPr>
            </w:pPr>
            <w:r w:rsidRPr="000F2AF4">
              <w:rPr>
                <w:rFonts w:cs="Arial"/>
                <w:lang w:val="it-IT"/>
              </w:rPr>
              <w:t>Spinach (</w:t>
            </w:r>
            <w:r w:rsidRPr="000F2AF4">
              <w:rPr>
                <w:i/>
                <w:lang w:val="it-IT"/>
              </w:rPr>
              <w:t>Spinacia oleracea</w:t>
            </w:r>
            <w:r w:rsidRPr="000F2AF4">
              <w:rPr>
                <w:lang w:val="it-IT"/>
              </w:rPr>
              <w:t xml:space="preserve"> L.)</w:t>
            </w:r>
            <w:r w:rsidRPr="000F2AF4">
              <w:rPr>
                <w:rFonts w:cs="Arial"/>
                <w:lang w:val="it-IT"/>
              </w:rPr>
              <w:t xml:space="preserve"> </w:t>
            </w:r>
            <w:r w:rsidRPr="000F2AF4">
              <w:rPr>
                <w:rFonts w:cs="Arial"/>
                <w:lang w:val="it-IT"/>
              </w:rPr>
              <w:br/>
              <w:t>(Partial revision:  Characteristic 18)</w:t>
            </w:r>
          </w:p>
        </w:tc>
        <w:tc>
          <w:tcPr>
            <w:tcW w:w="2781" w:type="dxa"/>
          </w:tcPr>
          <w:p w:rsidR="005673FD" w:rsidRPr="000F2AF4" w:rsidRDefault="005673FD" w:rsidP="006C2DDF">
            <w:pPr>
              <w:spacing w:beforeLines="20" w:before="48" w:afterLines="20" w:after="48"/>
              <w:jc w:val="left"/>
              <w:rPr>
                <w:rFonts w:cs="Arial"/>
                <w:lang w:val="pt-BR"/>
              </w:rPr>
            </w:pPr>
            <w:r w:rsidRPr="000F2AF4">
              <w:rPr>
                <w:rFonts w:cs="Arial"/>
              </w:rPr>
              <w:t>TG/55/7 Rev.4</w:t>
            </w:r>
            <w:r>
              <w:rPr>
                <w:rFonts w:cs="Arial"/>
              </w:rPr>
              <w:t>, TWV/51/8</w:t>
            </w:r>
          </w:p>
        </w:tc>
      </w:tr>
      <w:tr w:rsidR="005673FD" w:rsidRPr="000F2AF4" w:rsidTr="00C05D09">
        <w:trPr>
          <w:cantSplit/>
          <w:jc w:val="center"/>
        </w:trPr>
        <w:tc>
          <w:tcPr>
            <w:tcW w:w="5759" w:type="dxa"/>
          </w:tcPr>
          <w:p w:rsidR="005673FD" w:rsidRPr="000F2AF4" w:rsidRDefault="005673FD" w:rsidP="006C2DDF">
            <w:pPr>
              <w:tabs>
                <w:tab w:val="right" w:pos="2473"/>
              </w:tabs>
              <w:adjustRightInd w:val="0"/>
              <w:snapToGrid w:val="0"/>
              <w:spacing w:before="20" w:afterLines="20" w:after="48"/>
              <w:jc w:val="left"/>
              <w:rPr>
                <w:lang w:val="it-IT"/>
              </w:rPr>
            </w:pPr>
            <w:r w:rsidRPr="00ED3E5A">
              <w:rPr>
                <w:lang w:val="it-IT"/>
              </w:rPr>
              <w:t>Tomato</w:t>
            </w:r>
            <w:r>
              <w:rPr>
                <w:lang w:val="it-IT"/>
              </w:rPr>
              <w:t xml:space="preserve"> (</w:t>
            </w:r>
            <w:r w:rsidRPr="00CF55BB">
              <w:rPr>
                <w:i/>
                <w:lang w:val="it-IT"/>
              </w:rPr>
              <w:t>Solanum lycopersicum</w:t>
            </w:r>
            <w:r w:rsidRPr="00CF55BB">
              <w:rPr>
                <w:lang w:val="it-IT"/>
              </w:rPr>
              <w:t xml:space="preserve"> L.</w:t>
            </w:r>
            <w:r>
              <w:rPr>
                <w:lang w:val="it-IT"/>
              </w:rPr>
              <w:t>)</w:t>
            </w:r>
            <w:r w:rsidRPr="00ED3E5A">
              <w:rPr>
                <w:lang w:val="it-IT"/>
              </w:rPr>
              <w:t xml:space="preserve"> (Partial revision: </w:t>
            </w:r>
            <w:r w:rsidRPr="00ED3E5A">
              <w:rPr>
                <w:rFonts w:cs="Arial"/>
                <w:lang w:val="it-IT"/>
              </w:rPr>
              <w:t xml:space="preserve">disease resistance characteristics and explanations: Chars. and Ads. </w:t>
            </w:r>
            <w:r w:rsidRPr="00ED3E5A">
              <w:rPr>
                <w:lang w:val="it-IT"/>
              </w:rPr>
              <w:t>48, 51, 58</w:t>
            </w:r>
            <w:r w:rsidRPr="00ED3E5A">
              <w:rPr>
                <w:rFonts w:cs="Arial"/>
                <w:lang w:val="it-IT"/>
              </w:rPr>
              <w:t>)</w:t>
            </w:r>
          </w:p>
        </w:tc>
        <w:tc>
          <w:tcPr>
            <w:tcW w:w="2781" w:type="dxa"/>
          </w:tcPr>
          <w:p w:rsidR="005673FD" w:rsidRPr="000F2AF4" w:rsidRDefault="00D003CB" w:rsidP="006C2DDF">
            <w:pPr>
              <w:spacing w:beforeLines="20" w:before="48" w:afterLines="20" w:after="48"/>
              <w:jc w:val="left"/>
              <w:rPr>
                <w:rFonts w:cs="Arial"/>
              </w:rPr>
            </w:pPr>
            <w:r w:rsidRPr="000F2AF4">
              <w:t>TG/44/11 Rev.</w:t>
            </w:r>
          </w:p>
        </w:tc>
      </w:tr>
      <w:tr w:rsidR="005673FD" w:rsidRPr="000F2AF4" w:rsidTr="00C05D09">
        <w:trPr>
          <w:cantSplit/>
          <w:jc w:val="center"/>
        </w:trPr>
        <w:tc>
          <w:tcPr>
            <w:tcW w:w="5759" w:type="dxa"/>
          </w:tcPr>
          <w:p w:rsidR="005673FD" w:rsidRPr="000F2AF4" w:rsidRDefault="005673FD" w:rsidP="006C2DDF">
            <w:pPr>
              <w:tabs>
                <w:tab w:val="right" w:pos="2473"/>
              </w:tabs>
              <w:adjustRightInd w:val="0"/>
              <w:snapToGrid w:val="0"/>
              <w:spacing w:before="20" w:afterLines="20" w:after="48"/>
              <w:jc w:val="left"/>
              <w:rPr>
                <w:rFonts w:cs="Arial"/>
                <w:lang w:val="it-IT"/>
              </w:rPr>
            </w:pPr>
            <w:r>
              <w:rPr>
                <w:rFonts w:cs="Arial"/>
                <w:lang w:val="it-IT"/>
              </w:rPr>
              <w:t xml:space="preserve">Tomato rootstock (Partial revision:  </w:t>
            </w:r>
            <w:r w:rsidRPr="000F2AF4">
              <w:rPr>
                <w:rFonts w:cs="Arial"/>
                <w:lang w:val="it-IT"/>
              </w:rPr>
              <w:t xml:space="preserve">disease resistance </w:t>
            </w:r>
            <w:r>
              <w:rPr>
                <w:rFonts w:cs="Arial"/>
                <w:lang w:val="it-IT"/>
              </w:rPr>
              <w:t>characteristics and explanations: Chars. and Ads. 24, 27, 30, 31)</w:t>
            </w:r>
          </w:p>
        </w:tc>
        <w:tc>
          <w:tcPr>
            <w:tcW w:w="2781" w:type="dxa"/>
          </w:tcPr>
          <w:p w:rsidR="005673FD" w:rsidRPr="000F2AF4" w:rsidRDefault="005673FD" w:rsidP="006C2DDF">
            <w:pPr>
              <w:spacing w:beforeLines="20" w:before="48" w:afterLines="20" w:after="48"/>
              <w:jc w:val="left"/>
              <w:rPr>
                <w:rFonts w:cs="Arial"/>
                <w:lang w:val="pt-BR"/>
              </w:rPr>
            </w:pPr>
            <w:r w:rsidRPr="00060AB1">
              <w:rPr>
                <w:rFonts w:cs="Arial"/>
                <w:lang w:val="pt-BR"/>
              </w:rPr>
              <w:t>TG/294/1 Corr. Rev.</w:t>
            </w:r>
            <w:r>
              <w:rPr>
                <w:rFonts w:cs="Arial"/>
                <w:lang w:val="pt-BR"/>
              </w:rPr>
              <w:t xml:space="preserve">, </w:t>
            </w:r>
          </w:p>
          <w:p w:rsidR="005673FD" w:rsidRPr="000F2AF4" w:rsidRDefault="005673FD" w:rsidP="006C2DDF">
            <w:pPr>
              <w:spacing w:beforeLines="20" w:before="48" w:afterLines="20" w:after="48"/>
              <w:jc w:val="left"/>
              <w:rPr>
                <w:rFonts w:cs="Arial"/>
                <w:lang w:val="pt-BR"/>
              </w:rPr>
            </w:pPr>
            <w:r>
              <w:t>TWV/51/11</w:t>
            </w:r>
          </w:p>
        </w:tc>
      </w:tr>
    </w:tbl>
    <w:p w:rsidR="00C05D09" w:rsidRPr="000F2AF4" w:rsidRDefault="00C05D09" w:rsidP="00C05D09">
      <w:pPr>
        <w:pStyle w:val="Style10"/>
        <w:tabs>
          <w:tab w:val="clear" w:pos="1077"/>
          <w:tab w:val="left" w:pos="567"/>
          <w:tab w:val="left" w:pos="1134"/>
          <w:tab w:val="left" w:pos="1701"/>
        </w:tabs>
        <w:ind w:right="-425"/>
        <w:jc w:val="left"/>
        <w:rPr>
          <w:rFonts w:ascii="Arial" w:hAnsi="Arial" w:cs="Arial"/>
          <w:sz w:val="20"/>
          <w:szCs w:val="20"/>
        </w:rPr>
      </w:pPr>
    </w:p>
    <w:p w:rsidR="00C05D09" w:rsidRPr="000F2AF4" w:rsidRDefault="00C05D09" w:rsidP="00C05D09">
      <w:pPr>
        <w:keepNext/>
        <w:ind w:right="-425"/>
        <w:rPr>
          <w:rFonts w:cs="Arial"/>
          <w:i/>
          <w:snapToGrid w:val="0"/>
        </w:rPr>
      </w:pPr>
      <w:r w:rsidRPr="000F2AF4">
        <w:rPr>
          <w:rFonts w:cs="Arial"/>
          <w:i/>
          <w:snapToGrid w:val="0"/>
        </w:rPr>
        <w:t>(b)</w:t>
      </w:r>
      <w:r w:rsidRPr="000F2AF4">
        <w:rPr>
          <w:rFonts w:cs="Arial"/>
          <w:i/>
          <w:snapToGrid w:val="0"/>
        </w:rPr>
        <w:tab/>
        <w:t>Test Guidelines to be discussed at the fifty-</w:t>
      </w:r>
      <w:r w:rsidR="008B0167">
        <w:rPr>
          <w:rFonts w:cs="Arial"/>
          <w:i/>
          <w:snapToGrid w:val="0"/>
        </w:rPr>
        <w:t>second</w:t>
      </w:r>
      <w:r w:rsidRPr="000F2AF4">
        <w:rPr>
          <w:rFonts w:cs="Arial"/>
          <w:i/>
          <w:snapToGrid w:val="0"/>
        </w:rPr>
        <w:t xml:space="preserve"> session</w:t>
      </w:r>
    </w:p>
    <w:p w:rsidR="00C05D09" w:rsidRPr="000F2AF4" w:rsidRDefault="00C05D09" w:rsidP="00C05D09">
      <w:pPr>
        <w:keepNext/>
        <w:ind w:right="-425"/>
        <w:rPr>
          <w:rFonts w:cs="Arial"/>
        </w:rPr>
      </w:pPr>
    </w:p>
    <w:p w:rsidR="00C05D09" w:rsidRPr="000F2AF4" w:rsidRDefault="00C05D09" w:rsidP="00C05D09">
      <w:pPr>
        <w:keepNext/>
        <w:ind w:right="-425"/>
        <w:rPr>
          <w:rFonts w:cs="Arial"/>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Pr="000F2AF4">
        <w:rPr>
          <w:rFonts w:cs="Arial"/>
        </w:rPr>
        <w:t>The TWV agreed to discuss the following draft Test Guidelines at its fifty-</w:t>
      </w:r>
      <w:r w:rsidR="008B0167">
        <w:rPr>
          <w:rFonts w:cs="Arial"/>
        </w:rPr>
        <w:t>second</w:t>
      </w:r>
      <w:r w:rsidRPr="000F2AF4">
        <w:rPr>
          <w:rFonts w:cs="Arial"/>
        </w:rPr>
        <w:t xml:space="preserve"> session:</w:t>
      </w:r>
    </w:p>
    <w:p w:rsidR="00C05D09" w:rsidRPr="000F2AF4" w:rsidRDefault="00C05D09" w:rsidP="00C05D09">
      <w:pPr>
        <w:keepNext/>
        <w:keepLines/>
        <w:ind w:right="-425"/>
        <w:rPr>
          <w:rFonts w:cs="Arial"/>
        </w:rPr>
      </w:pPr>
    </w:p>
    <w:tbl>
      <w:tblPr>
        <w:tblW w:w="840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8408"/>
      </w:tblGrid>
      <w:tr w:rsidR="00C05D09" w:rsidRPr="000F2AF4" w:rsidTr="00C05D09">
        <w:trPr>
          <w:cantSplit/>
          <w:tblHeader/>
        </w:trPr>
        <w:tc>
          <w:tcPr>
            <w:tcW w:w="8408" w:type="dxa"/>
            <w:shd w:val="clear" w:color="auto" w:fill="auto"/>
          </w:tcPr>
          <w:p w:rsidR="00C05D09" w:rsidRPr="000F2AF4" w:rsidRDefault="00C05D09" w:rsidP="00C05D09">
            <w:pPr>
              <w:spacing w:before="60" w:after="60"/>
              <w:ind w:right="-425"/>
              <w:jc w:val="left"/>
              <w:rPr>
                <w:rFonts w:cs="Arial"/>
                <w:snapToGrid w:val="0"/>
                <w:color w:val="000000"/>
              </w:rPr>
            </w:pPr>
            <w:r w:rsidRPr="000F2AF4">
              <w:rPr>
                <w:rFonts w:cs="Arial"/>
                <w:snapToGrid w:val="0"/>
                <w:color w:val="000000"/>
              </w:rPr>
              <w:t>Subject</w:t>
            </w:r>
          </w:p>
        </w:tc>
      </w:tr>
      <w:tr w:rsidR="005673FD" w:rsidRPr="003D1592" w:rsidTr="00C05D09">
        <w:trPr>
          <w:cantSplit/>
        </w:trPr>
        <w:tc>
          <w:tcPr>
            <w:tcW w:w="8408" w:type="dxa"/>
            <w:shd w:val="clear" w:color="auto" w:fill="auto"/>
          </w:tcPr>
          <w:p w:rsidR="005673FD" w:rsidRPr="003D1592" w:rsidRDefault="00593D4A" w:rsidP="006C2DDF">
            <w:pPr>
              <w:tabs>
                <w:tab w:val="right" w:pos="2473"/>
              </w:tabs>
              <w:adjustRightInd w:val="0"/>
              <w:snapToGrid w:val="0"/>
              <w:spacing w:before="20" w:afterLines="20" w:after="48"/>
              <w:jc w:val="left"/>
              <w:rPr>
                <w:rFonts w:cs="Arial"/>
                <w:lang w:val="it-IT"/>
              </w:rPr>
            </w:pPr>
            <w:r w:rsidRPr="003D1592">
              <w:rPr>
                <w:rFonts w:cs="Arial"/>
                <w:lang w:val="it-IT"/>
              </w:rPr>
              <w:t>*</w:t>
            </w:r>
            <w:r w:rsidR="005673FD" w:rsidRPr="003D1592">
              <w:rPr>
                <w:rFonts w:cs="Arial"/>
                <w:lang w:val="it-IT"/>
              </w:rPr>
              <w:t>Fennel (</w:t>
            </w:r>
            <w:r w:rsidR="005673FD" w:rsidRPr="003D1592">
              <w:rPr>
                <w:rFonts w:cs="Arial"/>
                <w:i/>
                <w:lang w:val="it-IT"/>
              </w:rPr>
              <w:t>Foeniculum vulgare</w:t>
            </w:r>
            <w:r w:rsidR="005673FD" w:rsidRPr="003D1592">
              <w:rPr>
                <w:rFonts w:cs="Arial"/>
                <w:lang w:val="it-IT"/>
              </w:rPr>
              <w:t xml:space="preserve"> Miller) (Revision)</w:t>
            </w:r>
          </w:p>
        </w:tc>
      </w:tr>
      <w:tr w:rsidR="005673FD" w:rsidRPr="003D1592" w:rsidTr="00C05D09">
        <w:trPr>
          <w:cantSplit/>
        </w:trPr>
        <w:tc>
          <w:tcPr>
            <w:tcW w:w="8408" w:type="dxa"/>
            <w:shd w:val="clear" w:color="auto" w:fill="auto"/>
          </w:tcPr>
          <w:p w:rsidR="005673FD" w:rsidRPr="003D1592" w:rsidRDefault="005673FD" w:rsidP="006C2DDF">
            <w:pPr>
              <w:tabs>
                <w:tab w:val="right" w:pos="2473"/>
              </w:tabs>
              <w:adjustRightInd w:val="0"/>
              <w:snapToGrid w:val="0"/>
              <w:spacing w:before="20" w:afterLines="20" w:after="48"/>
              <w:jc w:val="left"/>
              <w:rPr>
                <w:rFonts w:cs="Arial"/>
                <w:lang w:val="it-IT"/>
              </w:rPr>
            </w:pPr>
            <w:r w:rsidRPr="003D1592">
              <w:rPr>
                <w:rFonts w:cs="Arial"/>
                <w:lang w:val="it-IT"/>
              </w:rPr>
              <w:t>Lettuce (</w:t>
            </w:r>
            <w:r w:rsidRPr="003D1592">
              <w:rPr>
                <w:rFonts w:cs="Arial"/>
                <w:i/>
                <w:lang w:val="it-IT"/>
              </w:rPr>
              <w:t>Lactuca sativa</w:t>
            </w:r>
            <w:r w:rsidRPr="003D1592">
              <w:rPr>
                <w:rFonts w:cs="Arial"/>
                <w:lang w:val="it-IT"/>
              </w:rPr>
              <w:t xml:space="preserve"> L.) (Partial revision: addition of 2 new </w:t>
            </w:r>
            <w:r w:rsidRPr="003D1592">
              <w:rPr>
                <w:rFonts w:cs="Arial"/>
                <w:i/>
                <w:lang w:val="it-IT"/>
              </w:rPr>
              <w:t>Bremia lactucae</w:t>
            </w:r>
            <w:r w:rsidRPr="003D1592">
              <w:rPr>
                <w:rFonts w:cs="Arial"/>
                <w:lang w:val="it-IT"/>
              </w:rPr>
              <w:t xml:space="preserve"> races; adaptation of </w:t>
            </w:r>
            <w:r w:rsidRPr="003D1592">
              <w:rPr>
                <w:rFonts w:cs="Arial"/>
                <w:i/>
                <w:lang w:val="it-IT"/>
              </w:rPr>
              <w:t>Bremia lactucae</w:t>
            </w:r>
            <w:r w:rsidRPr="003D1592">
              <w:rPr>
                <w:rFonts w:cs="Arial"/>
                <w:lang w:val="it-IT"/>
              </w:rPr>
              <w:t xml:space="preserve"> race names)</w:t>
            </w:r>
          </w:p>
        </w:tc>
      </w:tr>
      <w:tr w:rsidR="005673FD" w:rsidRPr="003D1592" w:rsidTr="00C05D09">
        <w:trPr>
          <w:cantSplit/>
        </w:trPr>
        <w:tc>
          <w:tcPr>
            <w:tcW w:w="8408" w:type="dxa"/>
            <w:shd w:val="clear" w:color="auto" w:fill="auto"/>
          </w:tcPr>
          <w:p w:rsidR="005673FD" w:rsidRPr="003D1592" w:rsidRDefault="005673FD" w:rsidP="006C2DDF">
            <w:pPr>
              <w:tabs>
                <w:tab w:val="right" w:pos="2473"/>
              </w:tabs>
              <w:adjustRightInd w:val="0"/>
              <w:snapToGrid w:val="0"/>
              <w:spacing w:before="20" w:afterLines="20" w:after="48"/>
              <w:jc w:val="left"/>
              <w:rPr>
                <w:rFonts w:cs="Arial"/>
                <w:lang w:val="it-IT"/>
              </w:rPr>
            </w:pPr>
            <w:r w:rsidRPr="003D1592">
              <w:rPr>
                <w:rFonts w:cs="Arial"/>
                <w:lang w:val="it-IT"/>
              </w:rPr>
              <w:t>Pea (</w:t>
            </w:r>
            <w:r w:rsidRPr="003D1592">
              <w:rPr>
                <w:rFonts w:cs="Arial"/>
                <w:i/>
                <w:lang w:val="it-IT"/>
              </w:rPr>
              <w:t>Pisum sativum</w:t>
            </w:r>
            <w:r w:rsidRPr="003D1592">
              <w:rPr>
                <w:rFonts w:cs="Arial"/>
                <w:lang w:val="it-IT"/>
              </w:rPr>
              <w:t xml:space="preserve"> L.) (Partial revision: </w:t>
            </w:r>
            <w:r w:rsidR="004F67F5" w:rsidRPr="003D1592">
              <w:rPr>
                <w:rFonts w:cs="Arial"/>
                <w:lang w:val="it-IT"/>
              </w:rPr>
              <w:t xml:space="preserve">example varieties for Char. 58; </w:t>
            </w:r>
            <w:r w:rsidRPr="003D1592">
              <w:rPr>
                <w:rFonts w:cs="Arial"/>
                <w:lang w:val="it-IT"/>
              </w:rPr>
              <w:t xml:space="preserve">disease resistance explanation for </w:t>
            </w:r>
            <w:r w:rsidRPr="003D1592">
              <w:rPr>
                <w:rFonts w:cs="Arial"/>
                <w:i/>
                <w:lang w:val="it-IT"/>
              </w:rPr>
              <w:t>Fusarium oxysporum</w:t>
            </w:r>
            <w:r w:rsidRPr="003D1592">
              <w:rPr>
                <w:rFonts w:cs="Arial"/>
                <w:lang w:val="it-IT"/>
              </w:rPr>
              <w:t xml:space="preserve"> f. sp. </w:t>
            </w:r>
            <w:r w:rsidRPr="003D1592">
              <w:rPr>
                <w:rFonts w:cs="Arial"/>
                <w:i/>
                <w:lang w:val="it-IT"/>
              </w:rPr>
              <w:t>pisi</w:t>
            </w:r>
            <w:r w:rsidRPr="003D1592">
              <w:rPr>
                <w:rFonts w:cs="Arial"/>
                <w:lang w:val="it-IT"/>
              </w:rPr>
              <w:t xml:space="preserve"> race 1 (Ad. 58))</w:t>
            </w:r>
          </w:p>
        </w:tc>
      </w:tr>
      <w:tr w:rsidR="005673FD" w:rsidRPr="003D1592" w:rsidTr="00C05D09">
        <w:trPr>
          <w:cantSplit/>
        </w:trPr>
        <w:tc>
          <w:tcPr>
            <w:tcW w:w="8408" w:type="dxa"/>
            <w:shd w:val="clear" w:color="auto" w:fill="auto"/>
          </w:tcPr>
          <w:p w:rsidR="005673FD" w:rsidRPr="003D1592" w:rsidRDefault="005673FD" w:rsidP="006C2DDF">
            <w:pPr>
              <w:tabs>
                <w:tab w:val="right" w:pos="2473"/>
              </w:tabs>
              <w:adjustRightInd w:val="0"/>
              <w:snapToGrid w:val="0"/>
              <w:spacing w:before="20" w:afterLines="20" w:after="48"/>
              <w:jc w:val="left"/>
              <w:rPr>
                <w:rFonts w:cs="Arial"/>
                <w:lang w:val="it-IT"/>
              </w:rPr>
            </w:pPr>
            <w:r w:rsidRPr="003D1592">
              <w:rPr>
                <w:rFonts w:cs="Arial"/>
                <w:lang w:val="it-IT"/>
              </w:rPr>
              <w:t>Pepper (</w:t>
            </w:r>
            <w:r w:rsidRPr="003D1592">
              <w:rPr>
                <w:rFonts w:cs="Arial"/>
                <w:i/>
                <w:lang w:val="it-IT"/>
              </w:rPr>
              <w:t>Capsicum annuum</w:t>
            </w:r>
            <w:r w:rsidRPr="003D1592">
              <w:rPr>
                <w:rFonts w:cs="Arial"/>
                <w:lang w:val="it-IT"/>
              </w:rPr>
              <w:t xml:space="preserve"> L.) (Partial revision: characteristics 49.1, 49.2, 49.3; </w:t>
            </w:r>
            <w:r w:rsidRPr="003D1592">
              <w:t>deletion of (*) from Characteristic 1, addition of (*) to Characteristic 20, replacement of Char. 1 with Char. 20 in 5.3 and TQ 5)</w:t>
            </w:r>
          </w:p>
        </w:tc>
      </w:tr>
      <w:tr w:rsidR="005673FD" w:rsidRPr="003D1592" w:rsidTr="00C05D09">
        <w:trPr>
          <w:cantSplit/>
        </w:trPr>
        <w:tc>
          <w:tcPr>
            <w:tcW w:w="8408" w:type="dxa"/>
            <w:shd w:val="clear" w:color="auto" w:fill="auto"/>
          </w:tcPr>
          <w:p w:rsidR="005673FD" w:rsidRPr="003D1592" w:rsidRDefault="005673FD" w:rsidP="006C2DDF">
            <w:pPr>
              <w:tabs>
                <w:tab w:val="right" w:pos="2473"/>
              </w:tabs>
              <w:adjustRightInd w:val="0"/>
              <w:snapToGrid w:val="0"/>
              <w:spacing w:before="20" w:afterLines="20" w:after="48"/>
              <w:jc w:val="left"/>
              <w:rPr>
                <w:rFonts w:cs="Arial"/>
                <w:lang w:val="it-IT"/>
              </w:rPr>
            </w:pPr>
            <w:r w:rsidRPr="003D1592">
              <w:rPr>
                <w:rFonts w:cs="Arial"/>
                <w:lang w:val="it-IT"/>
              </w:rPr>
              <w:t>Spinach (</w:t>
            </w:r>
            <w:r w:rsidRPr="003D1592">
              <w:rPr>
                <w:i/>
                <w:lang w:val="it-IT"/>
              </w:rPr>
              <w:t>Spinacia oleracea</w:t>
            </w:r>
            <w:r w:rsidRPr="003D1592">
              <w:rPr>
                <w:lang w:val="it-IT"/>
              </w:rPr>
              <w:t xml:space="preserve"> L.)</w:t>
            </w:r>
            <w:r w:rsidRPr="003D1592">
              <w:rPr>
                <w:rFonts w:cs="Arial"/>
                <w:lang w:val="it-IT"/>
              </w:rPr>
              <w:t xml:space="preserve"> </w:t>
            </w:r>
            <w:r w:rsidRPr="003D1592">
              <w:rPr>
                <w:rFonts w:cs="Arial"/>
                <w:lang w:val="it-IT"/>
              </w:rPr>
              <w:br/>
              <w:t>(Partial revision:  Characteristics 17, 18)</w:t>
            </w:r>
          </w:p>
        </w:tc>
      </w:tr>
      <w:tr w:rsidR="005673FD" w:rsidRPr="003D1592" w:rsidTr="00C05D09">
        <w:trPr>
          <w:cantSplit/>
        </w:trPr>
        <w:tc>
          <w:tcPr>
            <w:tcW w:w="8408" w:type="dxa"/>
            <w:shd w:val="clear" w:color="auto" w:fill="auto"/>
          </w:tcPr>
          <w:p w:rsidR="005673FD" w:rsidRPr="003D1592" w:rsidRDefault="004503FC" w:rsidP="006C2DDF">
            <w:pPr>
              <w:tabs>
                <w:tab w:val="right" w:pos="2473"/>
              </w:tabs>
              <w:adjustRightInd w:val="0"/>
              <w:snapToGrid w:val="0"/>
              <w:spacing w:before="20" w:afterLines="20" w:after="48"/>
              <w:jc w:val="left"/>
              <w:rPr>
                <w:rFonts w:cs="Arial"/>
                <w:lang w:val="it-IT"/>
              </w:rPr>
            </w:pPr>
            <w:r w:rsidRPr="003D1592">
              <w:rPr>
                <w:lang w:val="it-IT"/>
              </w:rPr>
              <w:t>*</w:t>
            </w:r>
            <w:r w:rsidR="005673FD" w:rsidRPr="003D1592">
              <w:rPr>
                <w:lang w:val="it-IT"/>
              </w:rPr>
              <w:t xml:space="preserve">Swiss Chard, </w:t>
            </w:r>
            <w:r w:rsidR="005673FD" w:rsidRPr="003D1592">
              <w:t xml:space="preserve">Leaf Beet </w:t>
            </w:r>
            <w:r w:rsidR="005673FD" w:rsidRPr="003D1592">
              <w:rPr>
                <w:rFonts w:cs="Arial"/>
              </w:rPr>
              <w:t xml:space="preserve"> (</w:t>
            </w:r>
            <w:r w:rsidR="005673FD" w:rsidRPr="003D1592">
              <w:rPr>
                <w:rFonts w:cs="Arial"/>
                <w:i/>
              </w:rPr>
              <w:t>Beta vulgaris</w:t>
            </w:r>
            <w:r w:rsidR="005673FD" w:rsidRPr="003D1592">
              <w:rPr>
                <w:rFonts w:cs="Arial"/>
              </w:rPr>
              <w:t xml:space="preserve"> L. </w:t>
            </w:r>
            <w:proofErr w:type="gramStart"/>
            <w:r w:rsidR="005673FD" w:rsidRPr="003D1592">
              <w:rPr>
                <w:rFonts w:cs="Arial"/>
              </w:rPr>
              <w:t>ssp</w:t>
            </w:r>
            <w:proofErr w:type="gramEnd"/>
            <w:r w:rsidR="005673FD" w:rsidRPr="003D1592">
              <w:rPr>
                <w:rFonts w:cs="Arial"/>
              </w:rPr>
              <w:t xml:space="preserve">. </w:t>
            </w:r>
            <w:r w:rsidR="005673FD" w:rsidRPr="003D1592">
              <w:rPr>
                <w:rFonts w:cs="Arial"/>
                <w:i/>
              </w:rPr>
              <w:t>vulgaris</w:t>
            </w:r>
            <w:r w:rsidR="005673FD" w:rsidRPr="003D1592">
              <w:rPr>
                <w:rFonts w:cs="Arial"/>
              </w:rPr>
              <w:t xml:space="preserve"> var. </w:t>
            </w:r>
            <w:proofErr w:type="spellStart"/>
            <w:r w:rsidR="005673FD" w:rsidRPr="003D1592">
              <w:rPr>
                <w:rFonts w:cs="Arial"/>
                <w:i/>
              </w:rPr>
              <w:t>flavescens</w:t>
            </w:r>
            <w:proofErr w:type="spellEnd"/>
            <w:r w:rsidR="005673FD" w:rsidRPr="003D1592">
              <w:rPr>
                <w:rFonts w:cs="Arial"/>
              </w:rPr>
              <w:t xml:space="preserve"> DC. f. </w:t>
            </w:r>
            <w:proofErr w:type="spellStart"/>
            <w:r w:rsidR="005673FD" w:rsidRPr="003D1592">
              <w:rPr>
                <w:rFonts w:cs="Arial"/>
                <w:i/>
              </w:rPr>
              <w:t>crispa</w:t>
            </w:r>
            <w:proofErr w:type="spellEnd"/>
            <w:r w:rsidR="005673FD" w:rsidRPr="003D1592">
              <w:rPr>
                <w:rFonts w:cs="Arial"/>
              </w:rPr>
              <w:t xml:space="preserve">) </w:t>
            </w:r>
            <w:r w:rsidR="005673FD" w:rsidRPr="003D1592">
              <w:rPr>
                <w:rFonts w:cs="Arial"/>
                <w:lang w:val="it-IT"/>
              </w:rPr>
              <w:t>(Revision)</w:t>
            </w:r>
          </w:p>
        </w:tc>
      </w:tr>
      <w:tr w:rsidR="005673FD" w:rsidRPr="003D1592" w:rsidTr="00C05D09">
        <w:trPr>
          <w:cantSplit/>
        </w:trPr>
        <w:tc>
          <w:tcPr>
            <w:tcW w:w="8408" w:type="dxa"/>
            <w:shd w:val="clear" w:color="auto" w:fill="auto"/>
          </w:tcPr>
          <w:p w:rsidR="005673FD" w:rsidRPr="003D1592" w:rsidRDefault="005673FD" w:rsidP="006C2DDF">
            <w:pPr>
              <w:tabs>
                <w:tab w:val="right" w:pos="2473"/>
              </w:tabs>
              <w:adjustRightInd w:val="0"/>
              <w:snapToGrid w:val="0"/>
              <w:spacing w:before="20" w:afterLines="20" w:after="48"/>
              <w:jc w:val="left"/>
              <w:rPr>
                <w:lang w:val="it-IT"/>
              </w:rPr>
            </w:pPr>
            <w:r w:rsidRPr="003D1592">
              <w:rPr>
                <w:lang w:val="it-IT"/>
              </w:rPr>
              <w:t>Tomato (</w:t>
            </w:r>
            <w:r w:rsidRPr="003D1592">
              <w:rPr>
                <w:i/>
                <w:lang w:val="it-IT"/>
              </w:rPr>
              <w:t>Solanum lycopersicum</w:t>
            </w:r>
            <w:r w:rsidRPr="003D1592">
              <w:rPr>
                <w:lang w:val="it-IT"/>
              </w:rPr>
              <w:t xml:space="preserve"> L.) (Partial revision: </w:t>
            </w:r>
            <w:r w:rsidRPr="003D1592">
              <w:rPr>
                <w:rFonts w:cs="Arial"/>
                <w:lang w:val="it-IT"/>
              </w:rPr>
              <w:t>deletion of asterisk from Char. 48.1; addition of new morphological characteristics, add DNA marker as additional method in Ad. 48.3, revision of Ad. 53)</w:t>
            </w:r>
          </w:p>
        </w:tc>
      </w:tr>
      <w:tr w:rsidR="005673FD" w:rsidRPr="003D1592" w:rsidTr="00C05D09">
        <w:trPr>
          <w:cantSplit/>
        </w:trPr>
        <w:tc>
          <w:tcPr>
            <w:tcW w:w="8408" w:type="dxa"/>
            <w:shd w:val="clear" w:color="auto" w:fill="auto"/>
          </w:tcPr>
          <w:p w:rsidR="005673FD" w:rsidRPr="003D1592" w:rsidRDefault="005673FD" w:rsidP="006C2DDF">
            <w:pPr>
              <w:tabs>
                <w:tab w:val="right" w:pos="2473"/>
              </w:tabs>
              <w:adjustRightInd w:val="0"/>
              <w:snapToGrid w:val="0"/>
              <w:spacing w:before="20" w:afterLines="20" w:after="48"/>
              <w:jc w:val="left"/>
              <w:rPr>
                <w:rFonts w:cs="Arial"/>
                <w:lang w:val="it-IT"/>
              </w:rPr>
            </w:pPr>
            <w:r w:rsidRPr="003D1592">
              <w:rPr>
                <w:rFonts w:cs="Arial"/>
                <w:lang w:val="it-IT"/>
              </w:rPr>
              <w:t>Tomato rootstock (Partial revision: deletion of (*) from Char. 24.1, addition of DNA marker for explanation Ad. 23, addition of (*) to Char. 28, revision of explanation Ad. 28)</w:t>
            </w:r>
          </w:p>
        </w:tc>
      </w:tr>
      <w:tr w:rsidR="005673FD" w:rsidRPr="003D1592" w:rsidTr="00C05D09">
        <w:trPr>
          <w:cantSplit/>
        </w:trPr>
        <w:tc>
          <w:tcPr>
            <w:tcW w:w="8408" w:type="dxa"/>
            <w:shd w:val="clear" w:color="auto" w:fill="auto"/>
          </w:tcPr>
          <w:p w:rsidR="005673FD" w:rsidRPr="003D1592" w:rsidRDefault="004503FC" w:rsidP="006C2DDF">
            <w:pPr>
              <w:tabs>
                <w:tab w:val="right" w:pos="2473"/>
              </w:tabs>
              <w:adjustRightInd w:val="0"/>
              <w:snapToGrid w:val="0"/>
              <w:spacing w:before="20" w:afterLines="20" w:after="48"/>
              <w:jc w:val="left"/>
              <w:rPr>
                <w:rFonts w:cs="Arial"/>
                <w:lang w:val="it-IT"/>
              </w:rPr>
            </w:pPr>
            <w:r w:rsidRPr="003D1592">
              <w:rPr>
                <w:rFonts w:cs="Arial"/>
                <w:lang w:val="it-IT"/>
              </w:rPr>
              <w:t>*</w:t>
            </w:r>
            <w:r w:rsidR="005673FD" w:rsidRPr="003D1592">
              <w:rPr>
                <w:rFonts w:cs="Arial"/>
                <w:lang w:val="it-IT"/>
              </w:rPr>
              <w:t>Turnip (</w:t>
            </w:r>
            <w:r w:rsidR="005673FD" w:rsidRPr="003D1592">
              <w:rPr>
                <w:rFonts w:cs="Arial"/>
                <w:i/>
                <w:lang w:val="it-IT"/>
              </w:rPr>
              <w:t>Brassica rapa</w:t>
            </w:r>
            <w:r w:rsidR="005673FD" w:rsidRPr="003D1592">
              <w:rPr>
                <w:rFonts w:cs="Arial"/>
                <w:lang w:val="it-IT"/>
              </w:rPr>
              <w:t xml:space="preserve"> L. var. </w:t>
            </w:r>
            <w:r w:rsidR="005673FD" w:rsidRPr="003D1592">
              <w:rPr>
                <w:rFonts w:cs="Arial"/>
                <w:i/>
                <w:lang w:val="it-IT"/>
              </w:rPr>
              <w:t>rapa</w:t>
            </w:r>
            <w:r w:rsidR="005673FD" w:rsidRPr="003D1592">
              <w:rPr>
                <w:rFonts w:cs="Arial"/>
                <w:lang w:val="it-IT"/>
              </w:rPr>
              <w:t xml:space="preserve"> L.) (Revision)</w:t>
            </w:r>
          </w:p>
        </w:tc>
      </w:tr>
      <w:tr w:rsidR="005673FD" w:rsidRPr="003D1592" w:rsidTr="00C05D09">
        <w:trPr>
          <w:cantSplit/>
        </w:trPr>
        <w:tc>
          <w:tcPr>
            <w:tcW w:w="8408" w:type="dxa"/>
            <w:shd w:val="clear" w:color="auto" w:fill="auto"/>
          </w:tcPr>
          <w:p w:rsidR="005673FD" w:rsidRPr="003D1592" w:rsidRDefault="005673FD" w:rsidP="006C2DDF">
            <w:pPr>
              <w:tabs>
                <w:tab w:val="right" w:pos="2473"/>
              </w:tabs>
              <w:adjustRightInd w:val="0"/>
              <w:snapToGrid w:val="0"/>
              <w:spacing w:before="20" w:afterLines="20" w:after="48"/>
              <w:jc w:val="left"/>
              <w:rPr>
                <w:rFonts w:cs="Arial"/>
                <w:lang w:val="it-IT"/>
              </w:rPr>
            </w:pPr>
            <w:r w:rsidRPr="003D1592">
              <w:rPr>
                <w:rFonts w:cs="Arial"/>
                <w:lang w:val="it-IT"/>
              </w:rPr>
              <w:t>Watercress (</w:t>
            </w:r>
            <w:r w:rsidRPr="003D1592">
              <w:rPr>
                <w:rFonts w:cs="Arial"/>
                <w:i/>
                <w:lang w:val="it-IT"/>
              </w:rPr>
              <w:t>Nasturtium microphyllum</w:t>
            </w:r>
            <w:r w:rsidRPr="003D1592">
              <w:rPr>
                <w:rFonts w:cs="Arial"/>
                <w:lang w:val="it-IT"/>
              </w:rPr>
              <w:t xml:space="preserve"> Boenn. ex Rchb.; </w:t>
            </w:r>
            <w:r w:rsidRPr="003D1592">
              <w:rPr>
                <w:rFonts w:cs="Arial"/>
                <w:i/>
                <w:lang w:val="it-IT"/>
              </w:rPr>
              <w:t>Nasturtium officinale</w:t>
            </w:r>
            <w:r w:rsidRPr="003D1592">
              <w:rPr>
                <w:rFonts w:cs="Arial"/>
                <w:lang w:val="it-IT"/>
              </w:rPr>
              <w:t xml:space="preserve"> R. Br.; </w:t>
            </w:r>
            <w:r w:rsidRPr="003D1592">
              <w:rPr>
                <w:rFonts w:cs="Arial"/>
                <w:i/>
                <w:lang w:val="it-IT"/>
              </w:rPr>
              <w:t>Nasturtium xsterile</w:t>
            </w:r>
            <w:r w:rsidRPr="003D1592">
              <w:rPr>
                <w:rFonts w:cs="Arial"/>
                <w:lang w:val="it-IT"/>
              </w:rPr>
              <w:t xml:space="preserve"> (Airy Shaw) Oefelein)</w:t>
            </w:r>
          </w:p>
        </w:tc>
      </w:tr>
      <w:tr w:rsidR="005673FD" w:rsidRPr="003D1592" w:rsidTr="00C05D09">
        <w:trPr>
          <w:cantSplit/>
        </w:trPr>
        <w:tc>
          <w:tcPr>
            <w:tcW w:w="8408" w:type="dxa"/>
            <w:shd w:val="clear" w:color="auto" w:fill="auto"/>
          </w:tcPr>
          <w:p w:rsidR="005673FD" w:rsidRPr="003D1592" w:rsidRDefault="005673FD" w:rsidP="006C2DDF">
            <w:pPr>
              <w:tabs>
                <w:tab w:val="right" w:pos="2473"/>
              </w:tabs>
              <w:adjustRightInd w:val="0"/>
              <w:snapToGrid w:val="0"/>
              <w:spacing w:before="20" w:afterLines="20" w:after="48"/>
              <w:jc w:val="left"/>
              <w:rPr>
                <w:rFonts w:cs="Arial"/>
                <w:lang w:val="it-IT"/>
              </w:rPr>
            </w:pPr>
            <w:r w:rsidRPr="003D1592">
              <w:rPr>
                <w:rFonts w:cs="Arial"/>
                <w:lang w:val="it-IT"/>
              </w:rPr>
              <w:t>Watermelon (</w:t>
            </w:r>
            <w:r w:rsidRPr="003D1592">
              <w:rPr>
                <w:rFonts w:cs="Arial"/>
                <w:i/>
                <w:lang w:val="it-IT"/>
              </w:rPr>
              <w:t>Citrullus lanatus</w:t>
            </w:r>
            <w:r w:rsidRPr="003D1592">
              <w:rPr>
                <w:rFonts w:cs="Arial"/>
                <w:lang w:val="it-IT"/>
              </w:rPr>
              <w:t xml:space="preserve"> (Thunb.) Matsum. et Nakai) (Partial revision: explanations for seed characteristics 34, 35, 36)</w:t>
            </w:r>
          </w:p>
        </w:tc>
      </w:tr>
    </w:tbl>
    <w:p w:rsidR="00C05D09" w:rsidRPr="003D1592" w:rsidRDefault="00C05D09" w:rsidP="00C05D09">
      <w:pPr>
        <w:pStyle w:val="Style10"/>
        <w:tabs>
          <w:tab w:val="clear" w:pos="907"/>
          <w:tab w:val="clear" w:pos="1077"/>
        </w:tabs>
        <w:ind w:right="-425"/>
        <w:rPr>
          <w:rFonts w:ascii="Arial" w:hAnsi="Arial" w:cs="Arial"/>
          <w:sz w:val="20"/>
          <w:szCs w:val="20"/>
        </w:rPr>
      </w:pPr>
    </w:p>
    <w:p w:rsidR="00C05D09" w:rsidRPr="000F2AF4" w:rsidRDefault="00C05D09" w:rsidP="00C05D09">
      <w:pPr>
        <w:rPr>
          <w:rFonts w:cs="Arial"/>
        </w:rPr>
      </w:pPr>
      <w:r w:rsidRPr="003D1592">
        <w:rPr>
          <w:color w:val="000000"/>
        </w:rPr>
        <w:fldChar w:fldCharType="begin"/>
      </w:r>
      <w:r w:rsidRPr="003D1592">
        <w:rPr>
          <w:color w:val="000000"/>
        </w:rPr>
        <w:instrText xml:space="preserve"> AUTONUM  </w:instrText>
      </w:r>
      <w:r w:rsidRPr="003D1592">
        <w:rPr>
          <w:color w:val="000000"/>
        </w:rPr>
        <w:fldChar w:fldCharType="end"/>
      </w:r>
      <w:r w:rsidRPr="003D1592">
        <w:rPr>
          <w:color w:val="000000"/>
        </w:rPr>
        <w:tab/>
      </w:r>
      <w:r w:rsidRPr="003D1592">
        <w:rPr>
          <w:rFonts w:cs="Arial"/>
        </w:rPr>
        <w:t>The leading experts, interested experts and timetables for the development of the Test Guidelines are set out in Annex I</w:t>
      </w:r>
      <w:r w:rsidR="00593D4A" w:rsidRPr="003D1592">
        <w:rPr>
          <w:rFonts w:cs="Arial"/>
        </w:rPr>
        <w:t>V</w:t>
      </w:r>
      <w:r w:rsidRPr="003D1592">
        <w:rPr>
          <w:rFonts w:cs="Arial"/>
        </w:rPr>
        <w:t xml:space="preserve"> to this report.</w:t>
      </w:r>
    </w:p>
    <w:p w:rsidR="00C05D09" w:rsidRPr="000F2AF4" w:rsidRDefault="00C05D09" w:rsidP="00C05D09">
      <w:pPr>
        <w:rPr>
          <w:snapToGrid w:val="0"/>
        </w:rPr>
      </w:pPr>
    </w:p>
    <w:p w:rsidR="002111E2" w:rsidRPr="00D4618A" w:rsidRDefault="002111E2" w:rsidP="00D4618A"/>
    <w:p w:rsidR="00E037E2" w:rsidRDefault="00E037E2" w:rsidP="00E037E2">
      <w:pPr>
        <w:pStyle w:val="Heading2"/>
      </w:pPr>
      <w:r w:rsidRPr="007D093F">
        <w:t>Information and databases</w:t>
      </w:r>
      <w:r>
        <w:t xml:space="preserve"> </w:t>
      </w:r>
    </w:p>
    <w:p w:rsidR="00E037E2" w:rsidRDefault="00E037E2" w:rsidP="00E037E2">
      <w:pPr>
        <w:pStyle w:val="Heading2"/>
      </w:pPr>
    </w:p>
    <w:p w:rsidR="00E037E2" w:rsidRPr="007D093F" w:rsidRDefault="00E037E2" w:rsidP="00E037E2">
      <w:pPr>
        <w:pStyle w:val="Heading3"/>
      </w:pPr>
      <w:r w:rsidRPr="007D093F">
        <w:t xml:space="preserve">UPOV information databases </w:t>
      </w:r>
    </w:p>
    <w:p w:rsidR="00E037E2" w:rsidRDefault="00E037E2" w:rsidP="00E037E2">
      <w:pPr>
        <w:keepNext/>
      </w:pPr>
    </w:p>
    <w:p w:rsidR="00E037E2" w:rsidRDefault="00E037E2" w:rsidP="00E037E2">
      <w:r>
        <w:rPr>
          <w:snapToGrid w:val="0"/>
        </w:rPr>
        <w:fldChar w:fldCharType="begin"/>
      </w:r>
      <w:r>
        <w:rPr>
          <w:snapToGrid w:val="0"/>
        </w:rPr>
        <w:instrText xml:space="preserve"> AUTONUM  </w:instrText>
      </w:r>
      <w:r>
        <w:rPr>
          <w:snapToGrid w:val="0"/>
        </w:rPr>
        <w:fldChar w:fldCharType="end"/>
      </w:r>
      <w:r>
        <w:rPr>
          <w:snapToGrid w:val="0"/>
        </w:rPr>
        <w:tab/>
        <w:t xml:space="preserve">The TWV considered </w:t>
      </w:r>
      <w:r w:rsidRPr="007D093F">
        <w:rPr>
          <w:rFonts w:cs="Arial"/>
        </w:rPr>
        <w:t>document </w:t>
      </w:r>
      <w:hyperlink r:id="rId50" w:history="1">
        <w:r w:rsidRPr="00BD7A84">
          <w:rPr>
            <w:rStyle w:val="Hyperlink"/>
          </w:rPr>
          <w:t>TWP/1/</w:t>
        </w:r>
        <w:r w:rsidRPr="00BD7A84">
          <w:rPr>
            <w:rStyle w:val="Hyperlink"/>
            <w:rFonts w:cs="Arial"/>
          </w:rPr>
          <w:t>4</w:t>
        </w:r>
      </w:hyperlink>
      <w:r>
        <w:rPr>
          <w:rFonts w:cs="Arial"/>
        </w:rPr>
        <w:t>.</w:t>
      </w:r>
    </w:p>
    <w:p w:rsidR="00E037E2" w:rsidRDefault="00E037E2" w:rsidP="00E037E2">
      <w:pPr>
        <w:keepNext/>
      </w:pPr>
    </w:p>
    <w:p w:rsidR="00E037E2" w:rsidRPr="00E037E2" w:rsidRDefault="00E037E2" w:rsidP="00E037E2">
      <w:pPr>
        <w:pStyle w:val="Heading4"/>
      </w:pPr>
      <w:r w:rsidRPr="00E037E2">
        <w:t>GENIE database</w:t>
      </w:r>
    </w:p>
    <w:p w:rsidR="00E037E2" w:rsidRDefault="00E037E2" w:rsidP="00E037E2">
      <w:pPr>
        <w:keepNext/>
        <w:rPr>
          <w:snapToGrid w:val="0"/>
        </w:rPr>
      </w:pPr>
    </w:p>
    <w:p w:rsidR="00E037E2" w:rsidRDefault="00E037E2" w:rsidP="00E037E2">
      <w:r>
        <w:rPr>
          <w:snapToGrid w:val="0"/>
        </w:rPr>
        <w:fldChar w:fldCharType="begin"/>
      </w:r>
      <w:r>
        <w:rPr>
          <w:snapToGrid w:val="0"/>
        </w:rPr>
        <w:instrText xml:space="preserve"> AUTONUM  </w:instrText>
      </w:r>
      <w:r>
        <w:rPr>
          <w:snapToGrid w:val="0"/>
        </w:rPr>
        <w:fldChar w:fldCharType="end"/>
      </w:r>
      <w:r>
        <w:rPr>
          <w:snapToGrid w:val="0"/>
        </w:rPr>
        <w:tab/>
        <w:t xml:space="preserve">The TWV </w:t>
      </w:r>
      <w:r w:rsidRPr="00540418">
        <w:rPr>
          <w:snapToGrid w:val="0"/>
        </w:rPr>
        <w:t xml:space="preserve">noted </w:t>
      </w:r>
      <w:r w:rsidRPr="00540418">
        <w:t>that a specification document explaining the data structure and functions of the GENIE database was being developed by the Office of the Union in order that IT related maintenance could be provided in the future.</w:t>
      </w:r>
    </w:p>
    <w:p w:rsidR="00E037E2" w:rsidRDefault="00E037E2" w:rsidP="00E037E2"/>
    <w:p w:rsidR="00E037E2" w:rsidRPr="00316CDF" w:rsidRDefault="00E037E2" w:rsidP="00E037E2">
      <w:pPr>
        <w:pStyle w:val="Heading4"/>
      </w:pPr>
      <w:r w:rsidRPr="00316CDF">
        <w:t>UPOV code system</w:t>
      </w:r>
    </w:p>
    <w:p w:rsidR="00E037E2" w:rsidRDefault="00E037E2" w:rsidP="00E037E2">
      <w:pPr>
        <w:keepNext/>
        <w:tabs>
          <w:tab w:val="left" w:pos="2040"/>
        </w:tabs>
      </w:pPr>
    </w:p>
    <w:p w:rsidR="00E037E2" w:rsidRDefault="00E037E2" w:rsidP="00E037E2">
      <w:r>
        <w:rPr>
          <w:snapToGrid w:val="0"/>
        </w:rPr>
        <w:fldChar w:fldCharType="begin"/>
      </w:r>
      <w:r>
        <w:rPr>
          <w:snapToGrid w:val="0"/>
        </w:rPr>
        <w:instrText xml:space="preserve"> AUTONUM  </w:instrText>
      </w:r>
      <w:r>
        <w:rPr>
          <w:snapToGrid w:val="0"/>
        </w:rPr>
        <w:fldChar w:fldCharType="end"/>
      </w:r>
      <w:r>
        <w:rPr>
          <w:snapToGrid w:val="0"/>
        </w:rPr>
        <w:tab/>
        <w:t xml:space="preserve">The TWV </w:t>
      </w:r>
      <w:r>
        <w:t>noted that:</w:t>
      </w:r>
    </w:p>
    <w:p w:rsidR="00E037E2" w:rsidRDefault="00E037E2" w:rsidP="00E037E2"/>
    <w:p w:rsidR="00E037E2" w:rsidRDefault="00E037E2" w:rsidP="00E037E2">
      <w:pPr>
        <w:pStyle w:val="ListParagraph"/>
        <w:numPr>
          <w:ilvl w:val="0"/>
          <w:numId w:val="6"/>
        </w:numPr>
        <w:ind w:left="0" w:firstLine="567"/>
      </w:pPr>
      <w:r>
        <w:t>173 new UPOV codes had been created in 2016 and that a total of 8,149 UPOV codes were included in the GENIE database.</w:t>
      </w:r>
    </w:p>
    <w:p w:rsidR="00E037E2" w:rsidRDefault="00E037E2" w:rsidP="00E037E2">
      <w:pPr>
        <w:ind w:firstLine="567"/>
      </w:pPr>
    </w:p>
    <w:p w:rsidR="00E037E2" w:rsidRDefault="00E037E2" w:rsidP="00E037E2">
      <w:pPr>
        <w:pStyle w:val="ListParagraph"/>
        <w:numPr>
          <w:ilvl w:val="0"/>
          <w:numId w:val="6"/>
        </w:numPr>
        <w:ind w:left="0" w:firstLine="567"/>
      </w:pPr>
      <w:proofErr w:type="gramStart"/>
      <w:r>
        <w:t>the</w:t>
      </w:r>
      <w:proofErr w:type="gramEnd"/>
      <w:r>
        <w:t xml:space="preserve"> Office of the Union had received a request from the OECD to create new UPOV codes for 191 forest-tree species moving in international trade under the OECD certification schemes.</w:t>
      </w:r>
    </w:p>
    <w:p w:rsidR="00E037E2" w:rsidRDefault="00E037E2" w:rsidP="00E037E2">
      <w:pPr>
        <w:ind w:firstLine="567"/>
      </w:pPr>
    </w:p>
    <w:p w:rsidR="00E037E2" w:rsidRDefault="00E037E2" w:rsidP="00E037E2">
      <w:pPr>
        <w:pStyle w:val="ListParagraph"/>
        <w:numPr>
          <w:ilvl w:val="0"/>
          <w:numId w:val="6"/>
        </w:numPr>
        <w:ind w:left="0" w:firstLine="567"/>
      </w:pPr>
      <w:proofErr w:type="gramStart"/>
      <w:r>
        <w:t>the</w:t>
      </w:r>
      <w:proofErr w:type="gramEnd"/>
      <w:r>
        <w:t xml:space="preserve"> TC, at its fifty-third session, had agreed that it would not be appropriate to revise the Guide to the UPOV Code System in relation to the principal botanical name for inter-generic and interspecific hybrids, as set out in </w:t>
      </w:r>
      <w:r w:rsidRPr="00CD609E">
        <w:rPr>
          <w:rFonts w:cs="Arial"/>
        </w:rPr>
        <w:t>document </w:t>
      </w:r>
      <w:r w:rsidRPr="00137163">
        <w:t>TWP/1/</w:t>
      </w:r>
      <w:r w:rsidRPr="00137163">
        <w:rPr>
          <w:rFonts w:cs="Arial"/>
        </w:rPr>
        <w:t>4</w:t>
      </w:r>
      <w:r>
        <w:t>, paragraph 18</w:t>
      </w:r>
      <w:r w:rsidR="00F21F15">
        <w:t>.</w:t>
      </w:r>
    </w:p>
    <w:p w:rsidR="00E037E2" w:rsidRDefault="00E037E2" w:rsidP="00E037E2"/>
    <w:p w:rsidR="00E037E2" w:rsidRDefault="00E037E2" w:rsidP="00E037E2">
      <w:pPr>
        <w:pStyle w:val="ListParagraph"/>
        <w:numPr>
          <w:ilvl w:val="0"/>
          <w:numId w:val="6"/>
        </w:numPr>
        <w:ind w:left="0" w:firstLine="567"/>
      </w:pPr>
      <w:proofErr w:type="gramStart"/>
      <w:r>
        <w:t>the</w:t>
      </w:r>
      <w:proofErr w:type="gramEnd"/>
      <w:r>
        <w:t xml:space="preserve"> TC had noted that, in order to avoid any misinterpretation, the CPVO would make it clear that the information provided to the Office of the Union would be in alphabetical order.</w:t>
      </w:r>
    </w:p>
    <w:p w:rsidR="00E037E2" w:rsidRDefault="00E037E2" w:rsidP="00E037E2">
      <w:pPr>
        <w:ind w:firstLine="567"/>
      </w:pPr>
    </w:p>
    <w:p w:rsidR="00E037E2" w:rsidRDefault="00E037E2" w:rsidP="00E037E2">
      <w:r>
        <w:fldChar w:fldCharType="begin"/>
      </w:r>
      <w:r>
        <w:instrText xml:space="preserve"> AUTONUM  </w:instrText>
      </w:r>
      <w:r>
        <w:fldChar w:fldCharType="end"/>
      </w:r>
      <w:r>
        <w:tab/>
        <w:t>The TWV noted the invitation to check the amendments to UPOV codes, the new UPOV codes or new information added for existing UPOV codes, and the UPOV codes used in the PLUTO database for the first time, which were provided in Annex II of document TWP/1/4.  The TW</w:t>
      </w:r>
      <w:r w:rsidR="005A091A">
        <w:t>V</w:t>
      </w:r>
      <w:r>
        <w:t xml:space="preserve"> noted that comments were to be submitted to the Office of the Union by October 31, 2017.</w:t>
      </w:r>
    </w:p>
    <w:p w:rsidR="00E037E2" w:rsidRDefault="00E037E2" w:rsidP="00E037E2"/>
    <w:p w:rsidR="00E037E2" w:rsidRPr="00316CDF" w:rsidRDefault="00E037E2" w:rsidP="00E037E2">
      <w:pPr>
        <w:pStyle w:val="Heading4"/>
      </w:pPr>
      <w:r w:rsidRPr="00316CDF">
        <w:t>PLUTO database</w:t>
      </w:r>
    </w:p>
    <w:p w:rsidR="00E037E2" w:rsidRDefault="00E037E2" w:rsidP="00E037E2">
      <w:pPr>
        <w:keepNext/>
      </w:pPr>
    </w:p>
    <w:p w:rsidR="008478D0" w:rsidRDefault="00E037E2" w:rsidP="00E037E2">
      <w:r>
        <w:rPr>
          <w:snapToGrid w:val="0"/>
        </w:rPr>
        <w:fldChar w:fldCharType="begin"/>
      </w:r>
      <w:r>
        <w:rPr>
          <w:snapToGrid w:val="0"/>
        </w:rPr>
        <w:instrText xml:space="preserve"> AUTONUM  </w:instrText>
      </w:r>
      <w:r>
        <w:rPr>
          <w:snapToGrid w:val="0"/>
        </w:rPr>
        <w:fldChar w:fldCharType="end"/>
      </w:r>
      <w:r>
        <w:rPr>
          <w:snapToGrid w:val="0"/>
        </w:rPr>
        <w:tab/>
        <w:t xml:space="preserve">The TWV noted </w:t>
      </w:r>
      <w:r>
        <w:t xml:space="preserve">the summary of contributions to the PLUTO database from 2013 to 2016 and the current situation of members of the Union on data contribution, as presented in document TWP/1/4, Annex I. </w:t>
      </w:r>
      <w:r w:rsidR="008478D0">
        <w:t>The TWV requested the Office of the Union to check the accuracy of the data provided in Annex I of document TWP/1/4 as some numbers seem to be very low.</w:t>
      </w:r>
    </w:p>
    <w:p w:rsidR="00E037E2" w:rsidRDefault="00E037E2" w:rsidP="00E037E2"/>
    <w:p w:rsidR="00E037E2" w:rsidRDefault="00E037E2" w:rsidP="00E037E2">
      <w:r>
        <w:rPr>
          <w:snapToGrid w:val="0"/>
        </w:rPr>
        <w:fldChar w:fldCharType="begin"/>
      </w:r>
      <w:r>
        <w:rPr>
          <w:snapToGrid w:val="0"/>
        </w:rPr>
        <w:instrText xml:space="preserve"> AUTONUM  </w:instrText>
      </w:r>
      <w:r>
        <w:rPr>
          <w:snapToGrid w:val="0"/>
        </w:rPr>
        <w:fldChar w:fldCharType="end"/>
      </w:r>
      <w:r>
        <w:rPr>
          <w:snapToGrid w:val="0"/>
        </w:rPr>
        <w:tab/>
        <w:t xml:space="preserve">The TWV noted </w:t>
      </w:r>
      <w:r>
        <w:t>that the WG-DEN, at its third meeting, held in Geneva on April 7, 2017, agreed that agenda item 5 “Expansion of the content of the PLUTO database” would be considered at a later meeting on the basis of the document presented at its second meeting.</w:t>
      </w:r>
    </w:p>
    <w:p w:rsidR="00E037E2" w:rsidRPr="00E037E2" w:rsidRDefault="00E037E2" w:rsidP="00E037E2"/>
    <w:p w:rsidR="00E037E2" w:rsidRPr="007D093F" w:rsidRDefault="00E037E2" w:rsidP="00E037E2">
      <w:pPr>
        <w:pStyle w:val="Heading3"/>
      </w:pPr>
      <w:r w:rsidRPr="007D093F">
        <w:t xml:space="preserve">Variety description databases </w:t>
      </w:r>
    </w:p>
    <w:p w:rsidR="00E037E2" w:rsidRDefault="00E037E2" w:rsidP="00E037E2">
      <w:pPr>
        <w:keepNext/>
      </w:pPr>
    </w:p>
    <w:p w:rsidR="00E037E2" w:rsidRDefault="00E037E2" w:rsidP="00E037E2">
      <w:pPr>
        <w:keepNext/>
      </w:pPr>
      <w:r>
        <w:rPr>
          <w:snapToGrid w:val="0"/>
        </w:rPr>
        <w:fldChar w:fldCharType="begin"/>
      </w:r>
      <w:r>
        <w:rPr>
          <w:snapToGrid w:val="0"/>
        </w:rPr>
        <w:instrText xml:space="preserve"> AUTONUM  </w:instrText>
      </w:r>
      <w:r>
        <w:rPr>
          <w:snapToGrid w:val="0"/>
        </w:rPr>
        <w:fldChar w:fldCharType="end"/>
      </w:r>
      <w:r>
        <w:rPr>
          <w:snapToGrid w:val="0"/>
        </w:rPr>
        <w:tab/>
        <w:t xml:space="preserve">The TWV considered </w:t>
      </w:r>
      <w:r w:rsidRPr="007D093F">
        <w:rPr>
          <w:rFonts w:cs="Arial"/>
        </w:rPr>
        <w:t>document </w:t>
      </w:r>
      <w:hyperlink r:id="rId51" w:history="1">
        <w:r w:rsidRPr="00BD7A84">
          <w:rPr>
            <w:rStyle w:val="Hyperlink"/>
          </w:rPr>
          <w:t>TWP/1/</w:t>
        </w:r>
        <w:r w:rsidRPr="00BD7A84">
          <w:rPr>
            <w:rStyle w:val="Hyperlink"/>
            <w:rFonts w:cs="Arial"/>
          </w:rPr>
          <w:t>2</w:t>
        </w:r>
      </w:hyperlink>
      <w:r>
        <w:rPr>
          <w:rFonts w:cs="Arial"/>
        </w:rPr>
        <w:t>.</w:t>
      </w:r>
    </w:p>
    <w:p w:rsidR="00E037E2" w:rsidRDefault="00E037E2" w:rsidP="00E037E2">
      <w:pPr>
        <w:keepNext/>
      </w:pPr>
    </w:p>
    <w:p w:rsidR="00E037E2" w:rsidRDefault="00E037E2" w:rsidP="00E037E2">
      <w:r>
        <w:rPr>
          <w:snapToGrid w:val="0"/>
        </w:rPr>
        <w:fldChar w:fldCharType="begin"/>
      </w:r>
      <w:r>
        <w:rPr>
          <w:snapToGrid w:val="0"/>
        </w:rPr>
        <w:instrText xml:space="preserve"> AUTONUM  </w:instrText>
      </w:r>
      <w:r>
        <w:rPr>
          <w:snapToGrid w:val="0"/>
        </w:rPr>
        <w:fldChar w:fldCharType="end"/>
      </w:r>
      <w:r>
        <w:rPr>
          <w:snapToGrid w:val="0"/>
        </w:rPr>
        <w:tab/>
        <w:t xml:space="preserve">The TWV </w:t>
      </w:r>
      <w:r w:rsidRPr="00540418">
        <w:t xml:space="preserve">noted the information on presentations on databases made at the BMT, TWC and TWV at their sessions in 2016, and that the </w:t>
      </w:r>
      <w:r w:rsidRPr="00540418">
        <w:rPr>
          <w:rFonts w:cs="Arial"/>
        </w:rPr>
        <w:t xml:space="preserve">expert from </w:t>
      </w:r>
      <w:r w:rsidRPr="00843DC0">
        <w:rPr>
          <w:rFonts w:cs="Arial"/>
        </w:rPr>
        <w:t>Germany had offered to</w:t>
      </w:r>
      <w:r w:rsidRPr="00540418">
        <w:rPr>
          <w:rFonts w:cs="Arial"/>
        </w:rPr>
        <w:t xml:space="preserve"> report on the potato database currently under development within European Union to the TWV, at its session in 2017.</w:t>
      </w:r>
    </w:p>
    <w:p w:rsidR="00E037E2" w:rsidRDefault="00E037E2" w:rsidP="00E037E2"/>
    <w:p w:rsidR="00E037E2" w:rsidRDefault="00E037E2" w:rsidP="00E037E2">
      <w:r>
        <w:rPr>
          <w:snapToGrid w:val="0"/>
        </w:rPr>
        <w:fldChar w:fldCharType="begin"/>
      </w:r>
      <w:r>
        <w:rPr>
          <w:snapToGrid w:val="0"/>
        </w:rPr>
        <w:instrText xml:space="preserve"> AUTONUM  </w:instrText>
      </w:r>
      <w:r>
        <w:rPr>
          <w:snapToGrid w:val="0"/>
        </w:rPr>
        <w:fldChar w:fldCharType="end"/>
      </w:r>
      <w:r>
        <w:rPr>
          <w:snapToGrid w:val="0"/>
        </w:rPr>
        <w:tab/>
        <w:t xml:space="preserve">The TWV noted </w:t>
      </w:r>
      <w:r>
        <w:t>that the TC had agreed that UPOV would be able to facilitate cooperation in the establishment of common databases containing molecular information by the provision of training and sharing of information.  It further noted that the TC had agreed on the value of inviting the contribution of breeders and academic institutions to UPOV’s work on the constitution and maintenance of databases.</w:t>
      </w:r>
    </w:p>
    <w:p w:rsidR="00E037E2" w:rsidRDefault="00E037E2" w:rsidP="00E037E2"/>
    <w:p w:rsidR="00E037E2" w:rsidRPr="007D093F" w:rsidRDefault="00E037E2" w:rsidP="00E037E2">
      <w:r>
        <w:rPr>
          <w:snapToGrid w:val="0"/>
        </w:rPr>
        <w:fldChar w:fldCharType="begin"/>
      </w:r>
      <w:r>
        <w:rPr>
          <w:snapToGrid w:val="0"/>
        </w:rPr>
        <w:instrText xml:space="preserve"> AUTONUM  </w:instrText>
      </w:r>
      <w:r>
        <w:rPr>
          <w:snapToGrid w:val="0"/>
        </w:rPr>
        <w:fldChar w:fldCharType="end"/>
      </w:r>
      <w:r>
        <w:rPr>
          <w:snapToGrid w:val="0"/>
        </w:rPr>
        <w:tab/>
      </w:r>
      <w:r w:rsidRPr="00540418">
        <w:rPr>
          <w:snapToGrid w:val="0"/>
        </w:rPr>
        <w:t>The TW</w:t>
      </w:r>
      <w:r>
        <w:rPr>
          <w:snapToGrid w:val="0"/>
        </w:rPr>
        <w:t>V</w:t>
      </w:r>
      <w:r w:rsidRPr="00540418">
        <w:rPr>
          <w:snapToGrid w:val="0"/>
        </w:rPr>
        <w:t xml:space="preserve"> </w:t>
      </w:r>
      <w:r w:rsidRPr="00540418">
        <w:t>noted that the TC had agreed to request the Office of the Union to collect data on existing databases with morphological and/or molecular data.  The TW</w:t>
      </w:r>
      <w:r>
        <w:t>V</w:t>
      </w:r>
      <w:r w:rsidRPr="00540418">
        <w:t xml:space="preserve"> noted that information collected could be included in the GENIE database, subject to the availability of resources for the modification of the GENIE database.</w:t>
      </w:r>
    </w:p>
    <w:p w:rsidR="006C2168" w:rsidRDefault="006C2168" w:rsidP="00050E16"/>
    <w:p w:rsidR="00E037E2" w:rsidRPr="007D093F" w:rsidRDefault="00E037E2" w:rsidP="00E037E2">
      <w:pPr>
        <w:pStyle w:val="Heading3"/>
      </w:pPr>
      <w:r w:rsidRPr="007D093F">
        <w:t>Exchange a</w:t>
      </w:r>
      <w:r>
        <w:t>nd use of software and equipment</w:t>
      </w:r>
    </w:p>
    <w:p w:rsidR="00E037E2" w:rsidRDefault="00E037E2" w:rsidP="00E037E2"/>
    <w:p w:rsidR="00E037E2" w:rsidRDefault="00E037E2" w:rsidP="00E037E2">
      <w:r>
        <w:rPr>
          <w:snapToGrid w:val="0"/>
        </w:rPr>
        <w:fldChar w:fldCharType="begin"/>
      </w:r>
      <w:r>
        <w:rPr>
          <w:snapToGrid w:val="0"/>
        </w:rPr>
        <w:instrText xml:space="preserve"> AUTONUM  </w:instrText>
      </w:r>
      <w:r>
        <w:rPr>
          <w:snapToGrid w:val="0"/>
        </w:rPr>
        <w:fldChar w:fldCharType="end"/>
      </w:r>
      <w:r>
        <w:rPr>
          <w:snapToGrid w:val="0"/>
        </w:rPr>
        <w:tab/>
        <w:t>The TW</w:t>
      </w:r>
      <w:r w:rsidR="00060CAB">
        <w:rPr>
          <w:snapToGrid w:val="0"/>
        </w:rPr>
        <w:t>V</w:t>
      </w:r>
      <w:r>
        <w:rPr>
          <w:snapToGrid w:val="0"/>
        </w:rPr>
        <w:t xml:space="preserve"> considered </w:t>
      </w:r>
      <w:r w:rsidRPr="007D093F">
        <w:rPr>
          <w:rFonts w:cs="Arial"/>
        </w:rPr>
        <w:t>document </w:t>
      </w:r>
      <w:hyperlink r:id="rId52" w:history="1">
        <w:r w:rsidRPr="00BD7A84">
          <w:rPr>
            <w:rStyle w:val="Hyperlink"/>
          </w:rPr>
          <w:t>TWP/1/</w:t>
        </w:r>
        <w:r w:rsidRPr="00BD7A84">
          <w:rPr>
            <w:rStyle w:val="Hyperlink"/>
            <w:rFonts w:cs="Arial"/>
          </w:rPr>
          <w:t>5</w:t>
        </w:r>
      </w:hyperlink>
      <w:r>
        <w:rPr>
          <w:rFonts w:cs="Arial"/>
        </w:rPr>
        <w:t>.</w:t>
      </w:r>
    </w:p>
    <w:p w:rsidR="00E037E2" w:rsidRDefault="00E037E2" w:rsidP="00E037E2"/>
    <w:p w:rsidR="00E037E2" w:rsidRDefault="00E037E2" w:rsidP="00E037E2">
      <w:r>
        <w:rPr>
          <w:snapToGrid w:val="0"/>
        </w:rPr>
        <w:lastRenderedPageBreak/>
        <w:fldChar w:fldCharType="begin"/>
      </w:r>
      <w:r>
        <w:rPr>
          <w:snapToGrid w:val="0"/>
        </w:rPr>
        <w:instrText xml:space="preserve"> AUTONUM  </w:instrText>
      </w:r>
      <w:r>
        <w:rPr>
          <w:snapToGrid w:val="0"/>
        </w:rPr>
        <w:fldChar w:fldCharType="end"/>
      </w:r>
      <w:r>
        <w:rPr>
          <w:snapToGrid w:val="0"/>
        </w:rPr>
        <w:tab/>
        <w:t>The TW</w:t>
      </w:r>
      <w:r w:rsidR="00060CAB">
        <w:rPr>
          <w:snapToGrid w:val="0"/>
        </w:rPr>
        <w:t>V</w:t>
      </w:r>
      <w:r>
        <w:rPr>
          <w:snapToGrid w:val="0"/>
        </w:rPr>
        <w:t xml:space="preserve"> </w:t>
      </w:r>
      <w:r>
        <w:t>noted that the Council, at its fiftieth ordinary session, held in Geneva, on October 28, 2016, had adopted document UPOV/INF/16/6 “Exchangeable Software”, with the deletion of the SIVAVE software.</w:t>
      </w:r>
    </w:p>
    <w:p w:rsidR="00E037E2" w:rsidRDefault="00E037E2" w:rsidP="00E037E2"/>
    <w:p w:rsidR="00E037E2" w:rsidRDefault="00E037E2" w:rsidP="00E037E2">
      <w:r>
        <w:fldChar w:fldCharType="begin"/>
      </w:r>
      <w:r>
        <w:instrText xml:space="preserve"> AUTONUM  </w:instrText>
      </w:r>
      <w:r>
        <w:fldChar w:fldCharType="end"/>
      </w:r>
      <w:r>
        <w:tab/>
        <w:t>The TW</w:t>
      </w:r>
      <w:r w:rsidR="00060CAB">
        <w:t>V</w:t>
      </w:r>
      <w:r>
        <w:t xml:space="preserve"> noted that the TC, at its fifty-third session, had agreed that the proposed revision of document UPOV/INF/16/6 in conjunction with the comments of the TC, as set out in Annex I of document TWP/1/5, be reported to the CAJ at its seventy-fourth session, on October 23 and 24, 2017 and, if agreed by the CAJ, that a draft document UPOV/INF/16/7 “Exchangeable Software” would be presented for adoption by the Council at its fifty-first ordinary session, on October 26, 2017, on that basis. </w:t>
      </w:r>
    </w:p>
    <w:p w:rsidR="00E037E2" w:rsidRDefault="00E037E2" w:rsidP="00E037E2"/>
    <w:p w:rsidR="00E037E2" w:rsidRPr="007D093F" w:rsidRDefault="00E037E2" w:rsidP="00E037E2">
      <w:r>
        <w:rPr>
          <w:snapToGrid w:val="0"/>
        </w:rPr>
        <w:fldChar w:fldCharType="begin"/>
      </w:r>
      <w:r>
        <w:rPr>
          <w:snapToGrid w:val="0"/>
        </w:rPr>
        <w:instrText xml:space="preserve"> AUTONUM  </w:instrText>
      </w:r>
      <w:r>
        <w:rPr>
          <w:snapToGrid w:val="0"/>
        </w:rPr>
        <w:fldChar w:fldCharType="end"/>
      </w:r>
      <w:r>
        <w:rPr>
          <w:snapToGrid w:val="0"/>
        </w:rPr>
        <w:tab/>
        <w:t>The TW</w:t>
      </w:r>
      <w:r w:rsidR="00060CAB">
        <w:rPr>
          <w:snapToGrid w:val="0"/>
        </w:rPr>
        <w:t>V</w:t>
      </w:r>
      <w:r>
        <w:rPr>
          <w:snapToGrid w:val="0"/>
        </w:rPr>
        <w:t xml:space="preserve"> </w:t>
      </w:r>
      <w:r>
        <w:t>noted that the TC had agreed that the information presented in document UPOV/INF/16 should be made available in a searchable form on the UPOV website, and had noted that the Office of the Union would investigate a tool for that purpose</w:t>
      </w:r>
      <w:r w:rsidR="008478D0">
        <w:t>.</w:t>
      </w:r>
    </w:p>
    <w:p w:rsidR="00E037E2" w:rsidRDefault="00E037E2" w:rsidP="00E037E2">
      <w:pPr>
        <w:spacing w:line="360" w:lineRule="auto"/>
      </w:pPr>
    </w:p>
    <w:p w:rsidR="00E037E2" w:rsidRPr="007D093F" w:rsidRDefault="00E037E2" w:rsidP="00E037E2">
      <w:pPr>
        <w:pStyle w:val="Heading3"/>
      </w:pPr>
      <w:r w:rsidRPr="007D093F">
        <w:t xml:space="preserve">Electronic application systems </w:t>
      </w:r>
    </w:p>
    <w:p w:rsidR="00E037E2" w:rsidRDefault="00E037E2" w:rsidP="00E037E2"/>
    <w:p w:rsidR="00E037E2" w:rsidRDefault="00E037E2" w:rsidP="00E037E2">
      <w:r>
        <w:rPr>
          <w:snapToGrid w:val="0"/>
        </w:rPr>
        <w:fldChar w:fldCharType="begin"/>
      </w:r>
      <w:r>
        <w:rPr>
          <w:snapToGrid w:val="0"/>
        </w:rPr>
        <w:instrText xml:space="preserve"> AUTONUM  </w:instrText>
      </w:r>
      <w:r>
        <w:rPr>
          <w:snapToGrid w:val="0"/>
        </w:rPr>
        <w:fldChar w:fldCharType="end"/>
      </w:r>
      <w:r>
        <w:rPr>
          <w:snapToGrid w:val="0"/>
        </w:rPr>
        <w:tab/>
        <w:t>The TW</w:t>
      </w:r>
      <w:r w:rsidR="00060CAB">
        <w:rPr>
          <w:snapToGrid w:val="0"/>
        </w:rPr>
        <w:t>V</w:t>
      </w:r>
      <w:r>
        <w:rPr>
          <w:snapToGrid w:val="0"/>
        </w:rPr>
        <w:t xml:space="preserve"> considered </w:t>
      </w:r>
      <w:r w:rsidRPr="007D093F">
        <w:rPr>
          <w:rFonts w:cs="Arial"/>
        </w:rPr>
        <w:t>document </w:t>
      </w:r>
      <w:hyperlink r:id="rId53" w:history="1">
        <w:r w:rsidRPr="00BD7A84">
          <w:rPr>
            <w:rStyle w:val="Hyperlink"/>
          </w:rPr>
          <w:t>TWP/1/3</w:t>
        </w:r>
      </w:hyperlink>
      <w:r>
        <w:rPr>
          <w:rFonts w:cs="Arial"/>
        </w:rPr>
        <w:t xml:space="preserve"> and </w:t>
      </w:r>
      <w:r>
        <w:t>noted the developments concerning the development of an electronic application form.</w:t>
      </w:r>
    </w:p>
    <w:p w:rsidR="004F673C" w:rsidRDefault="004F673C" w:rsidP="00050E16"/>
    <w:p w:rsidR="00060CAB" w:rsidRPr="00843DC0" w:rsidRDefault="00A5148A" w:rsidP="00060CA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060CAB" w:rsidRPr="00AE146B">
        <w:rPr>
          <w:snapToGrid w:val="0"/>
        </w:rPr>
        <w:t>The TW</w:t>
      </w:r>
      <w:r w:rsidR="00060CAB">
        <w:rPr>
          <w:snapToGrid w:val="0"/>
        </w:rPr>
        <w:t>V</w:t>
      </w:r>
      <w:r w:rsidR="00060CAB" w:rsidRPr="00AE146B">
        <w:rPr>
          <w:snapToGrid w:val="0"/>
        </w:rPr>
        <w:t xml:space="preserve"> received a presentation on the “UPOV </w:t>
      </w:r>
      <w:r w:rsidR="00060CAB" w:rsidRPr="00843DC0">
        <w:rPr>
          <w:snapToGrid w:val="0"/>
        </w:rPr>
        <w:t xml:space="preserve">PBR Application Tool - Electronic Application Form (EAF) - Report to Technical Working Parties” by the Office of the Union.    </w:t>
      </w:r>
    </w:p>
    <w:p w:rsidR="00060CAB" w:rsidRPr="00843DC0" w:rsidRDefault="00060CAB" w:rsidP="00060CAB">
      <w:pPr>
        <w:rPr>
          <w:snapToGrid w:val="0"/>
        </w:rPr>
      </w:pPr>
    </w:p>
    <w:p w:rsidR="00060CAB" w:rsidRPr="00AE146B" w:rsidRDefault="00060CAB" w:rsidP="00060CAB">
      <w:pPr>
        <w:rPr>
          <w:snapToGrid w:val="0"/>
        </w:rPr>
      </w:pPr>
      <w:r w:rsidRPr="00843DC0">
        <w:rPr>
          <w:snapToGrid w:val="0"/>
        </w:rPr>
        <w:fldChar w:fldCharType="begin"/>
      </w:r>
      <w:r w:rsidRPr="00843DC0">
        <w:rPr>
          <w:snapToGrid w:val="0"/>
        </w:rPr>
        <w:instrText xml:space="preserve"> AUTONUM  </w:instrText>
      </w:r>
      <w:r w:rsidRPr="00843DC0">
        <w:rPr>
          <w:snapToGrid w:val="0"/>
        </w:rPr>
        <w:fldChar w:fldCharType="end"/>
      </w:r>
      <w:r w:rsidRPr="00843DC0">
        <w:rPr>
          <w:snapToGrid w:val="0"/>
        </w:rPr>
        <w:tab/>
        <w:t>The TW</w:t>
      </w:r>
      <w:r>
        <w:rPr>
          <w:snapToGrid w:val="0"/>
        </w:rPr>
        <w:t>V</w:t>
      </w:r>
      <w:r w:rsidRPr="00843DC0">
        <w:rPr>
          <w:snapToGrid w:val="0"/>
        </w:rPr>
        <w:t xml:space="preserve"> noted that Version 1 of the EAF had been available online since January 2017 at </w:t>
      </w:r>
      <w:hyperlink r:id="rId54" w:history="1">
        <w:r w:rsidR="00D33093" w:rsidRPr="005C7C1A">
          <w:rPr>
            <w:rStyle w:val="Hyperlink"/>
            <w:snapToGrid w:val="0"/>
          </w:rPr>
          <w:t>http://www.upov.int/upoveaf</w:t>
        </w:r>
      </w:hyperlink>
      <w:r w:rsidR="00D33093">
        <w:rPr>
          <w:snapToGrid w:val="0"/>
        </w:rPr>
        <w:t xml:space="preserve"> </w:t>
      </w:r>
      <w:r w:rsidRPr="00843DC0">
        <w:rPr>
          <w:snapToGrid w:val="0"/>
        </w:rPr>
        <w:t xml:space="preserve">, and that a new Version 1.1 </w:t>
      </w:r>
      <w:r w:rsidR="00D33093">
        <w:rPr>
          <w:snapToGrid w:val="0"/>
        </w:rPr>
        <w:t>has been</w:t>
      </w:r>
      <w:r w:rsidRPr="00843DC0">
        <w:rPr>
          <w:snapToGrid w:val="0"/>
        </w:rPr>
        <w:t xml:space="preserve"> released in July 2017, offering the possibility for users to submit PBR application data in more authorities.  The TW</w:t>
      </w:r>
      <w:r w:rsidR="005A091A">
        <w:rPr>
          <w:snapToGrid w:val="0"/>
        </w:rPr>
        <w:t>V</w:t>
      </w:r>
      <w:r w:rsidRPr="00843DC0">
        <w:rPr>
          <w:snapToGrid w:val="0"/>
        </w:rPr>
        <w:t xml:space="preserve"> noted that a future version (Version 2.0) would contain more </w:t>
      </w:r>
      <w:proofErr w:type="gramStart"/>
      <w:r w:rsidRPr="00843DC0">
        <w:rPr>
          <w:snapToGrid w:val="0"/>
        </w:rPr>
        <w:t>functionalities</w:t>
      </w:r>
      <w:proofErr w:type="gramEnd"/>
      <w:r w:rsidRPr="00843DC0">
        <w:rPr>
          <w:snapToGrid w:val="0"/>
        </w:rPr>
        <w:t xml:space="preserve"> (e.g. payment</w:t>
      </w:r>
      <w:r>
        <w:rPr>
          <w:snapToGrid w:val="0"/>
        </w:rPr>
        <w:t xml:space="preserve"> options and link to the</w:t>
      </w:r>
      <w:r w:rsidRPr="00AE146B">
        <w:rPr>
          <w:snapToGrid w:val="0"/>
        </w:rPr>
        <w:t xml:space="preserve"> Genie Database</w:t>
      </w:r>
      <w:r w:rsidR="00D33093">
        <w:rPr>
          <w:snapToGrid w:val="0"/>
        </w:rPr>
        <w:t xml:space="preserve"> information</w:t>
      </w:r>
      <w:r>
        <w:rPr>
          <w:snapToGrid w:val="0"/>
        </w:rPr>
        <w:t>)</w:t>
      </w:r>
      <w:r w:rsidRPr="00AE146B">
        <w:rPr>
          <w:snapToGrid w:val="0"/>
        </w:rPr>
        <w:t xml:space="preserve"> and </w:t>
      </w:r>
      <w:r>
        <w:rPr>
          <w:snapToGrid w:val="0"/>
        </w:rPr>
        <w:t>would</w:t>
      </w:r>
      <w:r w:rsidRPr="00AE146B">
        <w:rPr>
          <w:snapToGrid w:val="0"/>
        </w:rPr>
        <w:t xml:space="preserve"> cover more authorities </w:t>
      </w:r>
      <w:r>
        <w:rPr>
          <w:snapToGrid w:val="0"/>
        </w:rPr>
        <w:t>and</w:t>
      </w:r>
      <w:r w:rsidRPr="00AE146B">
        <w:rPr>
          <w:snapToGrid w:val="0"/>
        </w:rPr>
        <w:t xml:space="preserve"> more crops.</w:t>
      </w:r>
    </w:p>
    <w:p w:rsidR="00060CAB" w:rsidRPr="00AE146B" w:rsidRDefault="00060CAB" w:rsidP="00060CAB">
      <w:pPr>
        <w:rPr>
          <w:snapToGrid w:val="0"/>
        </w:rPr>
      </w:pPr>
      <w:r w:rsidRPr="00AE146B">
        <w:rPr>
          <w:snapToGrid w:val="0"/>
        </w:rPr>
        <w:t xml:space="preserve"> </w:t>
      </w:r>
    </w:p>
    <w:p w:rsidR="00060CAB" w:rsidRPr="00AE146B" w:rsidRDefault="00060CAB" w:rsidP="00060CAB">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AE146B">
        <w:rPr>
          <w:snapToGrid w:val="0"/>
        </w:rPr>
        <w:t>The TW</w:t>
      </w:r>
      <w:r>
        <w:rPr>
          <w:snapToGrid w:val="0"/>
        </w:rPr>
        <w:t>V</w:t>
      </w:r>
      <w:r w:rsidRPr="00AE146B">
        <w:rPr>
          <w:snapToGrid w:val="0"/>
        </w:rPr>
        <w:t xml:space="preserve"> agreed on the need to communicate more about the UPOV PBR Application </w:t>
      </w:r>
      <w:r>
        <w:rPr>
          <w:snapToGrid w:val="0"/>
        </w:rPr>
        <w:t>Tool and to invite the authorities</w:t>
      </w:r>
      <w:r w:rsidRPr="00AE146B">
        <w:rPr>
          <w:snapToGrid w:val="0"/>
        </w:rPr>
        <w:t xml:space="preserve"> in charge of DUS examination to publicize the EAF, using communication tools available (e.g. leaflet in different languages, posters, link to the EAF on their website).</w:t>
      </w:r>
    </w:p>
    <w:p w:rsidR="00060CAB" w:rsidRDefault="00060CAB" w:rsidP="00060CAB"/>
    <w:p w:rsidR="008478D0" w:rsidRDefault="008478D0" w:rsidP="00060CAB">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AE146B">
        <w:rPr>
          <w:snapToGrid w:val="0"/>
        </w:rPr>
        <w:t>The TW</w:t>
      </w:r>
      <w:r>
        <w:rPr>
          <w:snapToGrid w:val="0"/>
        </w:rPr>
        <w:t>V noted the comment made by the representative from ISF on the added value of the EAF tool when using drop down menus where the information is already available, and in different languages. It noted the interest for the applicant to be able to select from existing data in term of accuracy of information and also saving time when completing an application. The TWV noted the comment made by the representative from ISF to encourage PVP offices to use, as far as possible</w:t>
      </w:r>
      <w:r w:rsidR="007C2A45">
        <w:rPr>
          <w:snapToGrid w:val="0"/>
        </w:rPr>
        <w:t>,</w:t>
      </w:r>
      <w:r>
        <w:rPr>
          <w:snapToGrid w:val="0"/>
        </w:rPr>
        <w:t xml:space="preserve"> drop down menus functionalities </w:t>
      </w:r>
      <w:r w:rsidR="00482741">
        <w:rPr>
          <w:snapToGrid w:val="0"/>
        </w:rPr>
        <w:t xml:space="preserve">in their application forms </w:t>
      </w:r>
      <w:r>
        <w:rPr>
          <w:snapToGrid w:val="0"/>
        </w:rPr>
        <w:t xml:space="preserve">instead of free text boxes </w:t>
      </w:r>
      <w:r w:rsidR="007C2A45">
        <w:rPr>
          <w:snapToGrid w:val="0"/>
        </w:rPr>
        <w:t>which</w:t>
      </w:r>
      <w:r>
        <w:rPr>
          <w:snapToGrid w:val="0"/>
        </w:rPr>
        <w:t xml:space="preserve"> require extra work and additional translation for the applicant.</w:t>
      </w:r>
    </w:p>
    <w:p w:rsidR="008478D0" w:rsidRDefault="008478D0" w:rsidP="00060CAB">
      <w:pPr>
        <w:rPr>
          <w:snapToGrid w:val="0"/>
        </w:rPr>
      </w:pPr>
    </w:p>
    <w:p w:rsidR="008478D0" w:rsidRPr="003D1592" w:rsidRDefault="008478D0" w:rsidP="008478D0">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AE146B">
        <w:rPr>
          <w:snapToGrid w:val="0"/>
        </w:rPr>
        <w:t>The TW</w:t>
      </w:r>
      <w:r>
        <w:rPr>
          <w:snapToGrid w:val="0"/>
        </w:rPr>
        <w:t>V noted the comment made by the representative from Crop Life International</w:t>
      </w:r>
      <w:r w:rsidR="007B336A">
        <w:rPr>
          <w:snapToGrid w:val="0"/>
        </w:rPr>
        <w:t xml:space="preserve"> that for the time being the combination of crops and authorities covered </w:t>
      </w:r>
      <w:r w:rsidR="007B336A" w:rsidRPr="003D1592">
        <w:rPr>
          <w:snapToGrid w:val="0"/>
        </w:rPr>
        <w:t>by the EAF d</w:t>
      </w:r>
      <w:r w:rsidR="00363E85" w:rsidRPr="003D1592">
        <w:rPr>
          <w:snapToGrid w:val="0"/>
        </w:rPr>
        <w:t>id</w:t>
      </w:r>
      <w:r w:rsidR="007B336A" w:rsidRPr="003D1592">
        <w:rPr>
          <w:snapToGrid w:val="0"/>
        </w:rPr>
        <w:t xml:space="preserve"> not allow breeders to submit a lot of application</w:t>
      </w:r>
      <w:r w:rsidR="004F67F5" w:rsidRPr="003D1592">
        <w:rPr>
          <w:snapToGrid w:val="0"/>
        </w:rPr>
        <w:t>s</w:t>
      </w:r>
      <w:r w:rsidR="007B336A" w:rsidRPr="003D1592">
        <w:rPr>
          <w:snapToGrid w:val="0"/>
        </w:rPr>
        <w:t xml:space="preserve"> through the EAF. However the TWV noted the interest raised by members of Crop Life International about the EAF and its future developments</w:t>
      </w:r>
      <w:r w:rsidR="00482741" w:rsidRPr="003D1592">
        <w:rPr>
          <w:snapToGrid w:val="0"/>
        </w:rPr>
        <w:t xml:space="preserve"> especially in relation to languages available in the tool</w:t>
      </w:r>
      <w:r w:rsidR="007B336A" w:rsidRPr="003D1592">
        <w:rPr>
          <w:snapToGrid w:val="0"/>
        </w:rPr>
        <w:t>.</w:t>
      </w:r>
    </w:p>
    <w:p w:rsidR="008478D0" w:rsidRPr="003D1592" w:rsidRDefault="008478D0" w:rsidP="00060CAB"/>
    <w:p w:rsidR="004C347E" w:rsidRDefault="007C2A45" w:rsidP="00060CAB">
      <w:pPr>
        <w:rPr>
          <w:snapToGrid w:val="0"/>
        </w:rPr>
      </w:pPr>
      <w:r w:rsidRPr="003D1592">
        <w:rPr>
          <w:snapToGrid w:val="0"/>
        </w:rPr>
        <w:fldChar w:fldCharType="begin"/>
      </w:r>
      <w:r w:rsidRPr="003D1592">
        <w:rPr>
          <w:snapToGrid w:val="0"/>
        </w:rPr>
        <w:instrText xml:space="preserve"> AUTONUM  </w:instrText>
      </w:r>
      <w:r w:rsidRPr="003D1592">
        <w:rPr>
          <w:snapToGrid w:val="0"/>
        </w:rPr>
        <w:fldChar w:fldCharType="end"/>
      </w:r>
      <w:r w:rsidRPr="003D1592">
        <w:rPr>
          <w:snapToGrid w:val="0"/>
        </w:rPr>
        <w:tab/>
        <w:t xml:space="preserve">The TWV noted the comment made by </w:t>
      </w:r>
      <w:r w:rsidR="00A12E89" w:rsidRPr="003D1592">
        <w:rPr>
          <w:snapToGrid w:val="0"/>
        </w:rPr>
        <w:t xml:space="preserve">the </w:t>
      </w:r>
      <w:r w:rsidRPr="003D1592">
        <w:rPr>
          <w:snapToGrid w:val="0"/>
        </w:rPr>
        <w:t xml:space="preserve">Netherlands on the </w:t>
      </w:r>
      <w:r w:rsidR="00A12E89" w:rsidRPr="003D1592">
        <w:rPr>
          <w:snapToGrid w:val="0"/>
        </w:rPr>
        <w:t xml:space="preserve">UPOV EAF fee </w:t>
      </w:r>
      <w:r w:rsidR="00363E85" w:rsidRPr="003D1592">
        <w:rPr>
          <w:snapToGrid w:val="0"/>
        </w:rPr>
        <w:t xml:space="preserve">being </w:t>
      </w:r>
      <w:r w:rsidR="00A12E89" w:rsidRPr="003D1592">
        <w:rPr>
          <w:snapToGrid w:val="0"/>
        </w:rPr>
        <w:t>paid</w:t>
      </w:r>
      <w:r w:rsidR="009E44A2" w:rsidRPr="003D1592">
        <w:rPr>
          <w:snapToGrid w:val="0"/>
        </w:rPr>
        <w:t xml:space="preserve"> by the Authority in charge of DUS examination in the Netherlands</w:t>
      </w:r>
      <w:r w:rsidR="00482741" w:rsidRPr="003D1592">
        <w:rPr>
          <w:snapToGrid w:val="0"/>
        </w:rPr>
        <w:t>, for the time being,</w:t>
      </w:r>
      <w:r w:rsidR="00A12E89" w:rsidRPr="003D1592">
        <w:rPr>
          <w:snapToGrid w:val="0"/>
        </w:rPr>
        <w:t xml:space="preserve"> and especially that this measure would be done on a provisional basis to encourage the use of the EAF and until CPVO join the sys</w:t>
      </w:r>
      <w:r w:rsidR="00482741" w:rsidRPr="003D1592">
        <w:rPr>
          <w:snapToGrid w:val="0"/>
        </w:rPr>
        <w:t>tem as participating authoritiy</w:t>
      </w:r>
      <w:r w:rsidR="00A12E89" w:rsidRPr="003D1592">
        <w:rPr>
          <w:snapToGrid w:val="0"/>
        </w:rPr>
        <w:t>.</w:t>
      </w:r>
    </w:p>
    <w:p w:rsidR="007C2A45" w:rsidRDefault="007C2A45" w:rsidP="00060CAB"/>
    <w:p w:rsidR="004C347E" w:rsidRPr="00540418" w:rsidRDefault="004C347E" w:rsidP="004C347E">
      <w:pPr>
        <w:pStyle w:val="Heading2"/>
      </w:pPr>
      <w:r w:rsidRPr="00540418">
        <w:t>Experiences with new types and species</w:t>
      </w:r>
    </w:p>
    <w:p w:rsidR="004C347E" w:rsidRPr="00540418" w:rsidRDefault="004C347E" w:rsidP="004C347E"/>
    <w:p w:rsidR="004C347E" w:rsidRPr="00540418" w:rsidRDefault="004C347E" w:rsidP="004C347E">
      <w:r w:rsidRPr="00540418">
        <w:fldChar w:fldCharType="begin"/>
      </w:r>
      <w:r w:rsidRPr="00540418">
        <w:instrText xml:space="preserve"> AUTONUM  </w:instrText>
      </w:r>
      <w:r w:rsidRPr="00540418">
        <w:fldChar w:fldCharType="end"/>
      </w:r>
      <w:r w:rsidRPr="00540418">
        <w:tab/>
        <w:t xml:space="preserve">No reports on experiences with new types and species were made during the </w:t>
      </w:r>
      <w:r>
        <w:t>fifty-first</w:t>
      </w:r>
      <w:r w:rsidRPr="00540418">
        <w:t xml:space="preserve"> session of the TW</w:t>
      </w:r>
      <w:r>
        <w:t>V</w:t>
      </w:r>
      <w:r w:rsidRPr="00540418">
        <w:t>.</w:t>
      </w:r>
    </w:p>
    <w:p w:rsidR="00060CAB" w:rsidRDefault="00060CAB" w:rsidP="00050E16"/>
    <w:p w:rsidR="004C347E" w:rsidRDefault="004C347E" w:rsidP="00050E16"/>
    <w:p w:rsidR="004C347E" w:rsidRPr="00540418" w:rsidRDefault="004C347E" w:rsidP="004C347E">
      <w:pPr>
        <w:pStyle w:val="Heading2"/>
        <w:rPr>
          <w:snapToGrid w:val="0"/>
        </w:rPr>
      </w:pPr>
      <w:r w:rsidRPr="00540418">
        <w:rPr>
          <w:snapToGrid w:val="0"/>
        </w:rPr>
        <w:lastRenderedPageBreak/>
        <w:t>Molecular Techniques</w:t>
      </w:r>
    </w:p>
    <w:p w:rsidR="004C347E" w:rsidRPr="00540418" w:rsidRDefault="004C347E" w:rsidP="004C347E">
      <w:pPr>
        <w:pStyle w:val="Heading2"/>
        <w:rPr>
          <w:snapToGrid w:val="0"/>
        </w:rPr>
      </w:pPr>
    </w:p>
    <w:p w:rsidR="004C347E" w:rsidRPr="00540418" w:rsidRDefault="004C347E" w:rsidP="004C347E">
      <w:pPr>
        <w:keepNext/>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The TW</w:t>
      </w:r>
      <w:r>
        <w:rPr>
          <w:snapToGrid w:val="0"/>
        </w:rPr>
        <w:t>V</w:t>
      </w:r>
      <w:r w:rsidRPr="00540418">
        <w:rPr>
          <w:snapToGrid w:val="0"/>
        </w:rPr>
        <w:t xml:space="preserve"> considered document </w:t>
      </w:r>
      <w:hyperlink r:id="rId55" w:history="1">
        <w:r w:rsidRPr="00540418">
          <w:rPr>
            <w:rStyle w:val="Hyperlink"/>
            <w:snapToGrid w:val="0"/>
          </w:rPr>
          <w:t>TWP/1/7</w:t>
        </w:r>
      </w:hyperlink>
      <w:r w:rsidRPr="00540418">
        <w:rPr>
          <w:snapToGrid w:val="0"/>
        </w:rPr>
        <w:t>.</w:t>
      </w:r>
    </w:p>
    <w:p w:rsidR="004C347E" w:rsidRPr="00540418" w:rsidRDefault="004C347E" w:rsidP="004C347E">
      <w:pPr>
        <w:keepNext/>
        <w:rPr>
          <w:snapToGrid w:val="0"/>
        </w:rPr>
      </w:pPr>
    </w:p>
    <w:p w:rsidR="004C347E" w:rsidRPr="00540418" w:rsidRDefault="004C347E" w:rsidP="004C347E">
      <w:pPr>
        <w:pStyle w:val="Heading3"/>
        <w:rPr>
          <w:snapToGrid w:val="0"/>
        </w:rPr>
      </w:pPr>
      <w:bookmarkStart w:id="19" w:name="_Toc484072187"/>
      <w:r w:rsidRPr="00540418">
        <w:rPr>
          <w:snapToGrid w:val="0"/>
          <w:lang w:eastAsia="ja-JP"/>
        </w:rPr>
        <w:t xml:space="preserve">Developments in the TC, the </w:t>
      </w:r>
      <w:r w:rsidRPr="00540418">
        <w:rPr>
          <w:snapToGrid w:val="0"/>
        </w:rPr>
        <w:t>TWPs and the BMT in 2016</w:t>
      </w:r>
      <w:bookmarkEnd w:id="19"/>
    </w:p>
    <w:p w:rsidR="004C347E" w:rsidRPr="00540418" w:rsidRDefault="004C347E" w:rsidP="004C347E">
      <w:pPr>
        <w:keepNext/>
        <w:rPr>
          <w:snapToGrid w:val="0"/>
        </w:rPr>
      </w:pPr>
    </w:p>
    <w:p w:rsidR="004C347E" w:rsidRPr="00540418" w:rsidRDefault="004C347E" w:rsidP="004C347E">
      <w:pPr>
        <w:rPr>
          <w:lang w:eastAsia="ja-JP"/>
        </w:rPr>
      </w:pPr>
      <w:r w:rsidRPr="00540418">
        <w:rPr>
          <w:lang w:eastAsia="ja-JP"/>
        </w:rPr>
        <w:fldChar w:fldCharType="begin"/>
      </w:r>
      <w:r w:rsidRPr="00540418">
        <w:rPr>
          <w:lang w:eastAsia="ja-JP"/>
        </w:rPr>
        <w:instrText xml:space="preserve"> AUTONUM  </w:instrText>
      </w:r>
      <w:r w:rsidRPr="00540418">
        <w:rPr>
          <w:lang w:eastAsia="ja-JP"/>
        </w:rPr>
        <w:fldChar w:fldCharType="end"/>
      </w:r>
      <w:r w:rsidRPr="00540418">
        <w:rPr>
          <w:lang w:eastAsia="ja-JP"/>
        </w:rPr>
        <w:tab/>
        <w:t>The TW</w:t>
      </w:r>
      <w:r>
        <w:rPr>
          <w:lang w:eastAsia="ja-JP"/>
        </w:rPr>
        <w:t>V</w:t>
      </w:r>
      <w:r w:rsidRPr="00540418">
        <w:rPr>
          <w:lang w:eastAsia="ja-JP"/>
        </w:rPr>
        <w:t xml:space="preserve"> noted the report on developments in the TC, the TWPs and the BMT, as set out in document </w:t>
      </w:r>
      <w:r w:rsidRPr="00540418">
        <w:rPr>
          <w:snapToGrid w:val="0"/>
        </w:rPr>
        <w:t xml:space="preserve">TWP/1/7, </w:t>
      </w:r>
      <w:r w:rsidRPr="00540418">
        <w:rPr>
          <w:lang w:eastAsia="ja-JP"/>
        </w:rPr>
        <w:t>paragraphs 5 to 24.</w:t>
      </w:r>
    </w:p>
    <w:p w:rsidR="004C347E" w:rsidRPr="00540418" w:rsidRDefault="004C347E" w:rsidP="004C347E">
      <w:pPr>
        <w:rPr>
          <w:lang w:eastAsia="ja-JP"/>
        </w:rPr>
      </w:pPr>
    </w:p>
    <w:p w:rsidR="004C347E" w:rsidRPr="00540418" w:rsidRDefault="004C347E" w:rsidP="004C347E">
      <w:pPr>
        <w:pStyle w:val="Heading3"/>
        <w:rPr>
          <w:lang w:eastAsia="ja-JP"/>
        </w:rPr>
      </w:pPr>
      <w:bookmarkStart w:id="20" w:name="_Toc484072193"/>
      <w:r w:rsidRPr="00540418">
        <w:rPr>
          <w:lang w:eastAsia="ja-JP"/>
        </w:rPr>
        <w:t>OECD/UPOV/ISTA/AOSA Joint Workshop on Molecular Techniques</w:t>
      </w:r>
      <w:bookmarkEnd w:id="20"/>
    </w:p>
    <w:p w:rsidR="004C347E" w:rsidRPr="00540418" w:rsidRDefault="004C347E" w:rsidP="004C347E">
      <w:pPr>
        <w:keepNext/>
        <w:rPr>
          <w:lang w:eastAsia="ja-JP"/>
        </w:rPr>
      </w:pPr>
    </w:p>
    <w:p w:rsidR="004C347E" w:rsidRPr="00540418" w:rsidRDefault="004C347E" w:rsidP="004C347E">
      <w:pPr>
        <w:rPr>
          <w:lang w:eastAsia="ja-JP"/>
        </w:rPr>
      </w:pPr>
      <w:r w:rsidRPr="00540418">
        <w:rPr>
          <w:snapToGrid w:val="0"/>
          <w:lang w:eastAsia="ja-JP"/>
        </w:rPr>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The TW</w:t>
      </w:r>
      <w:r>
        <w:rPr>
          <w:snapToGrid w:val="0"/>
          <w:lang w:eastAsia="ja-JP"/>
        </w:rPr>
        <w:t>V</w:t>
      </w:r>
      <w:r w:rsidRPr="00540418">
        <w:rPr>
          <w:snapToGrid w:val="0"/>
          <w:lang w:eastAsia="ja-JP"/>
        </w:rPr>
        <w:t xml:space="preserve"> noted that </w:t>
      </w:r>
      <w:r w:rsidRPr="00540418">
        <w:rPr>
          <w:lang w:eastAsia="ja-JP"/>
        </w:rPr>
        <w:t>a Joint OECD/UPOV/ISTA/AOSA Workshop on Biochemical and Molecular Methods had been held in Paris on June 8, 2016, and that the recommendations of the Joint OECD/UPOV/ISTA/AOSA Workshop, as reproduced copied below, had been approved by the Annual Meeting of the OECD Seed Schemes, held in Paris on June 9 and 10, 2016:</w:t>
      </w:r>
    </w:p>
    <w:p w:rsidR="004C347E" w:rsidRPr="00540418" w:rsidRDefault="004C347E" w:rsidP="004C347E">
      <w:pPr>
        <w:ind w:firstLine="567"/>
        <w:rPr>
          <w:lang w:eastAsia="ja-JP"/>
        </w:rPr>
      </w:pPr>
    </w:p>
    <w:p w:rsidR="004C347E" w:rsidRPr="00540418" w:rsidRDefault="004C347E" w:rsidP="004C347E">
      <w:pPr>
        <w:pStyle w:val="ListParagraph"/>
        <w:numPr>
          <w:ilvl w:val="0"/>
          <w:numId w:val="7"/>
        </w:numPr>
        <w:spacing w:after="240"/>
        <w:ind w:left="1134" w:right="567" w:hanging="567"/>
        <w:contextualSpacing w:val="0"/>
        <w:rPr>
          <w:rFonts w:cs="Arial"/>
          <w:sz w:val="18"/>
          <w:lang w:eastAsia="ja-JP"/>
        </w:rPr>
      </w:pPr>
      <w:r w:rsidRPr="00540418">
        <w:rPr>
          <w:sz w:val="18"/>
          <w:lang w:eastAsia="ja-JP"/>
        </w:rPr>
        <w:t xml:space="preserve">To develop a joint document explaining the principal features (e.g. DUS, variety identification, </w:t>
      </w:r>
      <w:r w:rsidRPr="00540418">
        <w:rPr>
          <w:rFonts w:cs="Arial"/>
          <w:sz w:val="18"/>
          <w:lang w:eastAsia="ja-JP"/>
        </w:rPr>
        <w:t>variety purity, etc.) of the systems of OECD, UPOV, AOSA and ISTA and, for mutual understanding, to repeat the joint workshop at relevant meetings of the OECD and ISTA;</w:t>
      </w:r>
    </w:p>
    <w:p w:rsidR="004C347E" w:rsidRPr="00540418" w:rsidRDefault="004C347E" w:rsidP="004C347E">
      <w:pPr>
        <w:pStyle w:val="ListParagraph"/>
        <w:numPr>
          <w:ilvl w:val="0"/>
          <w:numId w:val="7"/>
        </w:numPr>
        <w:ind w:left="1134" w:right="567" w:hanging="567"/>
        <w:rPr>
          <w:rFonts w:cs="Arial"/>
          <w:sz w:val="18"/>
          <w:lang w:eastAsia="ja-JP"/>
        </w:rPr>
      </w:pPr>
      <w:r w:rsidRPr="00540418">
        <w:rPr>
          <w:rFonts w:cs="Arial"/>
          <w:sz w:val="18"/>
          <w:lang w:eastAsia="ja-JP"/>
        </w:rPr>
        <w:t>To carry out a joint inventory by UPOV, OECD, AOSA and ISTA of the use of molecular marker techniques, by crop, with a view to developing a document containing that information. The OECD will contribute to the document by sharing the ongoing list of molecular techniques used by National Designated Authorities (NDAs) and continuously collected by the Secretariat;</w:t>
      </w:r>
    </w:p>
    <w:p w:rsidR="004C347E" w:rsidRPr="00540418" w:rsidRDefault="004C347E" w:rsidP="004C347E">
      <w:pPr>
        <w:pStyle w:val="ListParagraph"/>
        <w:ind w:left="1134" w:right="567" w:hanging="567"/>
        <w:rPr>
          <w:rFonts w:cs="Arial"/>
          <w:sz w:val="18"/>
          <w:lang w:eastAsia="ja-JP"/>
        </w:rPr>
      </w:pPr>
    </w:p>
    <w:p w:rsidR="004C347E" w:rsidRPr="00540418" w:rsidRDefault="004C347E" w:rsidP="004C347E">
      <w:pPr>
        <w:pStyle w:val="ListParagraph"/>
        <w:numPr>
          <w:ilvl w:val="0"/>
          <w:numId w:val="7"/>
        </w:numPr>
        <w:ind w:left="1134" w:right="567" w:hanging="567"/>
        <w:rPr>
          <w:rFonts w:cs="Arial"/>
          <w:sz w:val="18"/>
          <w:lang w:eastAsia="ja-JP"/>
        </w:rPr>
      </w:pPr>
      <w:r w:rsidRPr="00540418">
        <w:rPr>
          <w:rFonts w:cs="Arial"/>
          <w:sz w:val="18"/>
          <w:lang w:eastAsia="ja-JP"/>
        </w:rPr>
        <w:t>To develop a list of terms and their definitions as used by OECD, UPOV, AOSA and ISTA and to make an attempt to harmonize these;</w:t>
      </w:r>
    </w:p>
    <w:p w:rsidR="004C347E" w:rsidRPr="00540418" w:rsidRDefault="004C347E" w:rsidP="004C347E">
      <w:pPr>
        <w:pStyle w:val="ListParagraph"/>
        <w:ind w:left="1134" w:right="567" w:hanging="567"/>
        <w:rPr>
          <w:rFonts w:cs="Arial"/>
          <w:sz w:val="18"/>
          <w:lang w:eastAsia="ja-JP"/>
        </w:rPr>
      </w:pPr>
    </w:p>
    <w:p w:rsidR="004C347E" w:rsidRPr="00540418" w:rsidRDefault="004C347E" w:rsidP="004C347E">
      <w:pPr>
        <w:pStyle w:val="ListParagraph"/>
        <w:numPr>
          <w:ilvl w:val="0"/>
          <w:numId w:val="7"/>
        </w:numPr>
        <w:ind w:left="1134" w:right="567" w:hanging="567"/>
        <w:rPr>
          <w:rFonts w:cs="Arial"/>
          <w:sz w:val="18"/>
          <w:lang w:eastAsia="ja-JP"/>
        </w:rPr>
      </w:pPr>
      <w:r w:rsidRPr="00540418">
        <w:rPr>
          <w:rFonts w:cs="Arial"/>
          <w:sz w:val="18"/>
          <w:lang w:eastAsia="ja-JP"/>
        </w:rPr>
        <w:t>To consider organizing another similar workshop in three years’ time;  and</w:t>
      </w:r>
    </w:p>
    <w:p w:rsidR="004C347E" w:rsidRPr="00540418" w:rsidRDefault="004C347E" w:rsidP="004C347E">
      <w:pPr>
        <w:pStyle w:val="ListParagraph"/>
        <w:ind w:left="1134" w:right="567" w:hanging="567"/>
        <w:rPr>
          <w:rFonts w:cs="Arial"/>
          <w:sz w:val="18"/>
          <w:lang w:eastAsia="ja-JP"/>
        </w:rPr>
      </w:pPr>
    </w:p>
    <w:p w:rsidR="004C347E" w:rsidRPr="00540418" w:rsidRDefault="004C347E" w:rsidP="004C347E">
      <w:pPr>
        <w:pStyle w:val="ListParagraph"/>
        <w:numPr>
          <w:ilvl w:val="0"/>
          <w:numId w:val="7"/>
        </w:numPr>
        <w:ind w:left="1134" w:right="567" w:hanging="567"/>
        <w:rPr>
          <w:rFonts w:cs="Arial"/>
          <w:sz w:val="18"/>
          <w:lang w:eastAsia="ja-JP"/>
        </w:rPr>
      </w:pPr>
      <w:r w:rsidRPr="00540418">
        <w:rPr>
          <w:rFonts w:cs="Arial"/>
          <w:sz w:val="18"/>
          <w:lang w:eastAsia="ja-JP"/>
        </w:rPr>
        <w:t>To consider replacing the term used in the OECD Seed Schemes for the status of DNA based techniques from “internationally validated” to another term such as “internationally harmonized.</w:t>
      </w:r>
      <w:r w:rsidRPr="00540418">
        <w:rPr>
          <w:rFonts w:cs="Arial"/>
          <w:lang w:eastAsia="ja-JP"/>
        </w:rPr>
        <w:t>”</w:t>
      </w:r>
    </w:p>
    <w:p w:rsidR="004C347E" w:rsidRPr="00540418" w:rsidRDefault="004C347E" w:rsidP="004C347E">
      <w:pPr>
        <w:spacing w:line="360" w:lineRule="auto"/>
        <w:rPr>
          <w:lang w:eastAsia="ja-JP"/>
        </w:rPr>
      </w:pPr>
    </w:p>
    <w:p w:rsidR="004C347E" w:rsidRPr="00540418" w:rsidRDefault="004C347E" w:rsidP="004C347E">
      <w:pPr>
        <w:pStyle w:val="Heading3"/>
        <w:rPr>
          <w:lang w:eastAsia="ja-JP"/>
        </w:rPr>
      </w:pPr>
      <w:bookmarkStart w:id="21" w:name="_Toc484072194"/>
      <w:r w:rsidRPr="00540418">
        <w:rPr>
          <w:lang w:eastAsia="ja-JP"/>
        </w:rPr>
        <w:t>Presentation of information on the situation in UPOV with regard to the use of molecular techniques</w:t>
      </w:r>
      <w:bookmarkEnd w:id="21"/>
    </w:p>
    <w:p w:rsidR="004C347E" w:rsidRPr="00540418" w:rsidRDefault="004C347E" w:rsidP="004C347E">
      <w:pPr>
        <w:keepNext/>
        <w:rPr>
          <w:lang w:eastAsia="ja-JP"/>
        </w:rPr>
      </w:pPr>
    </w:p>
    <w:p w:rsidR="004C347E" w:rsidRPr="00540418" w:rsidRDefault="004C347E" w:rsidP="004C347E">
      <w:pPr>
        <w:rPr>
          <w:lang w:eastAsia="ja-JP"/>
        </w:rPr>
      </w:pPr>
      <w:r w:rsidRPr="00540418">
        <w:rPr>
          <w:snapToGrid w:val="0"/>
          <w:lang w:eastAsia="ja-JP"/>
        </w:rPr>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The TW</w:t>
      </w:r>
      <w:r>
        <w:rPr>
          <w:snapToGrid w:val="0"/>
          <w:lang w:eastAsia="ja-JP"/>
        </w:rPr>
        <w:t>V</w:t>
      </w:r>
      <w:r w:rsidRPr="00540418">
        <w:rPr>
          <w:snapToGrid w:val="0"/>
          <w:lang w:eastAsia="ja-JP"/>
        </w:rPr>
        <w:t xml:space="preserve"> noted </w:t>
      </w:r>
      <w:r w:rsidRPr="00540418">
        <w:rPr>
          <w:lang w:eastAsia="ja-JP"/>
        </w:rPr>
        <w:t>that the following question and answer (FAQ) concerning the information on the situation in UPOV with regard to the use of molecular techniques for a wider audience, including the public in general, had been adopted by the Council, at its fiftieth ordinary session held in Geneva on October 28, 2016:</w:t>
      </w:r>
    </w:p>
    <w:p w:rsidR="004C347E" w:rsidRPr="00540418" w:rsidRDefault="004C347E" w:rsidP="004C347E">
      <w:pPr>
        <w:rPr>
          <w:lang w:eastAsia="ja-JP"/>
        </w:rPr>
      </w:pPr>
    </w:p>
    <w:p w:rsidR="004C347E" w:rsidRPr="00540418" w:rsidRDefault="004C347E" w:rsidP="004C347E">
      <w:pPr>
        <w:ind w:left="567" w:right="567"/>
        <w:rPr>
          <w:rFonts w:cs="Arial"/>
          <w:sz w:val="18"/>
          <w:szCs w:val="17"/>
        </w:rPr>
      </w:pPr>
      <w:r w:rsidRPr="00540418">
        <w:rPr>
          <w:rFonts w:cs="Arial"/>
          <w:sz w:val="18"/>
          <w:szCs w:val="17"/>
        </w:rPr>
        <w:t>Is it possible to obtain protection of a variety on the basis of its DNA-profile?</w:t>
      </w:r>
    </w:p>
    <w:p w:rsidR="004C347E" w:rsidRPr="00540418" w:rsidRDefault="004C347E" w:rsidP="004C347E">
      <w:pPr>
        <w:ind w:left="567" w:right="567"/>
        <w:rPr>
          <w:rFonts w:cs="Arial"/>
          <w:sz w:val="18"/>
          <w:szCs w:val="17"/>
        </w:rPr>
      </w:pPr>
    </w:p>
    <w:p w:rsidR="004C347E" w:rsidRPr="00540418" w:rsidRDefault="004C347E" w:rsidP="004C347E">
      <w:pPr>
        <w:ind w:left="567" w:right="567"/>
        <w:rPr>
          <w:rFonts w:cs="Arial"/>
          <w:sz w:val="18"/>
          <w:szCs w:val="17"/>
        </w:rPr>
      </w:pPr>
      <w:r w:rsidRPr="00540418">
        <w:rPr>
          <w:rFonts w:cs="Arial"/>
          <w:sz w:val="18"/>
          <w:szCs w:val="17"/>
        </w:rPr>
        <w:t>For a variety to be protected, it needs to be clearly distinguishable from all existing varieties on the basis of characteristics that are physically expressed, e.g. plant height, time of flowering, fruit color, disease resistance etc.  The DNA-profile is not the basis for obtaining the protection of a variety, although this information may be used as supporting information.</w:t>
      </w:r>
    </w:p>
    <w:p w:rsidR="004C347E" w:rsidRPr="00540418" w:rsidRDefault="004C347E" w:rsidP="004C347E">
      <w:pPr>
        <w:ind w:left="567" w:right="567"/>
        <w:rPr>
          <w:rFonts w:cs="Arial"/>
          <w:sz w:val="18"/>
          <w:szCs w:val="17"/>
        </w:rPr>
      </w:pPr>
    </w:p>
    <w:p w:rsidR="004C347E" w:rsidRPr="00540418" w:rsidRDefault="004C347E" w:rsidP="004C347E">
      <w:pPr>
        <w:keepNext/>
        <w:ind w:left="567" w:right="567"/>
        <w:rPr>
          <w:rFonts w:cs="Arial"/>
          <w:sz w:val="18"/>
          <w:szCs w:val="17"/>
        </w:rPr>
      </w:pPr>
      <w:r w:rsidRPr="00540418">
        <w:rPr>
          <w:rFonts w:cs="Arial"/>
          <w:sz w:val="18"/>
          <w:szCs w:val="17"/>
        </w:rPr>
        <w:t>A more detailed explanation is provided in the FAQ ‘Does UPOV allow molecular techniques (DNA profiles) in the examination of Distinctness, Uniformity and Stability (‘DUS’)?</w:t>
      </w:r>
    </w:p>
    <w:p w:rsidR="004C347E" w:rsidRPr="00540418" w:rsidRDefault="004C347E" w:rsidP="004C347E">
      <w:pPr>
        <w:keepNext/>
        <w:ind w:left="567" w:right="567"/>
        <w:rPr>
          <w:rFonts w:cs="Arial"/>
          <w:sz w:val="18"/>
          <w:szCs w:val="17"/>
        </w:rPr>
      </w:pPr>
    </w:p>
    <w:p w:rsidR="004C347E" w:rsidRPr="00540418" w:rsidRDefault="004C347E" w:rsidP="004C347E">
      <w:pPr>
        <w:keepNext/>
        <w:ind w:left="567" w:right="567"/>
        <w:rPr>
          <w:rFonts w:cs="Arial"/>
          <w:sz w:val="18"/>
          <w:szCs w:val="17"/>
          <w:lang w:eastAsia="ja-JP"/>
        </w:rPr>
      </w:pPr>
      <w:r w:rsidRPr="00540418">
        <w:rPr>
          <w:rFonts w:cs="Arial"/>
          <w:sz w:val="18"/>
          <w:szCs w:val="17"/>
        </w:rPr>
        <w:t>See also: ‘What are the requirements for protecting a new plant variety?’</w:t>
      </w:r>
    </w:p>
    <w:p w:rsidR="004C347E" w:rsidRPr="00540418" w:rsidRDefault="004C347E" w:rsidP="004C347E">
      <w:pPr>
        <w:rPr>
          <w:lang w:eastAsia="ja-JP"/>
        </w:rPr>
      </w:pPr>
    </w:p>
    <w:p w:rsidR="004C347E" w:rsidRPr="00540418" w:rsidRDefault="004C347E" w:rsidP="004C347E">
      <w:pPr>
        <w:rPr>
          <w:lang w:eastAsia="ja-JP"/>
        </w:rPr>
      </w:pPr>
      <w:r w:rsidRPr="00540418">
        <w:rPr>
          <w:snapToGrid w:val="0"/>
          <w:lang w:eastAsia="ja-JP"/>
        </w:rPr>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The TW</w:t>
      </w:r>
      <w:r w:rsidR="000B3F6F">
        <w:rPr>
          <w:snapToGrid w:val="0"/>
          <w:lang w:eastAsia="ja-JP"/>
        </w:rPr>
        <w:t>V</w:t>
      </w:r>
      <w:r w:rsidRPr="00540418">
        <w:rPr>
          <w:snapToGrid w:val="0"/>
          <w:lang w:eastAsia="ja-JP"/>
        </w:rPr>
        <w:t xml:space="preserve"> noted </w:t>
      </w:r>
      <w:r w:rsidRPr="00540418">
        <w:rPr>
          <w:lang w:eastAsia="ja-JP"/>
        </w:rPr>
        <w:t xml:space="preserve">that the TC, at its session in 2017, had agreed that possible future collaboration between UPOV, the </w:t>
      </w:r>
      <w:r w:rsidRPr="00540418">
        <w:rPr>
          <w:snapToGrid w:val="0"/>
          <w:lang w:eastAsia="ja-JP"/>
        </w:rPr>
        <w:t>Organization for Economic Co-operation and Development (OECD)</w:t>
      </w:r>
      <w:r w:rsidRPr="00540418">
        <w:rPr>
          <w:lang w:eastAsia="ja-JP"/>
        </w:rPr>
        <w:t xml:space="preserve"> and the </w:t>
      </w:r>
      <w:r w:rsidRPr="00540418">
        <w:rPr>
          <w:lang w:eastAsia="fr-FR"/>
        </w:rPr>
        <w:t>International Seed Testing Association (ISTA)</w:t>
      </w:r>
      <w:r w:rsidRPr="00540418">
        <w:rPr>
          <w:lang w:eastAsia="ja-JP"/>
        </w:rPr>
        <w:t xml:space="preserve"> might include the harmonization of terms and methodologies used for different crops and the possible development of standards, after agreement by those organizations.</w:t>
      </w:r>
    </w:p>
    <w:p w:rsidR="004C347E" w:rsidRPr="00540418" w:rsidRDefault="004C347E" w:rsidP="004C347E">
      <w:pPr>
        <w:rPr>
          <w:lang w:eastAsia="ja-JP"/>
        </w:rPr>
      </w:pPr>
      <w:r w:rsidRPr="00540418">
        <w:rPr>
          <w:lang w:eastAsia="ja-JP"/>
        </w:rPr>
        <w:t xml:space="preserve"> </w:t>
      </w:r>
    </w:p>
    <w:p w:rsidR="004C347E" w:rsidRPr="00540418" w:rsidRDefault="004C347E" w:rsidP="004C347E">
      <w:pPr>
        <w:rPr>
          <w:lang w:eastAsia="ja-JP"/>
        </w:rPr>
      </w:pPr>
      <w:r w:rsidRPr="00540418">
        <w:rPr>
          <w:snapToGrid w:val="0"/>
          <w:lang w:eastAsia="ja-JP"/>
        </w:rPr>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The TW</w:t>
      </w:r>
      <w:r w:rsidR="000B3F6F">
        <w:rPr>
          <w:snapToGrid w:val="0"/>
          <w:lang w:eastAsia="ja-JP"/>
        </w:rPr>
        <w:t>V</w:t>
      </w:r>
      <w:r w:rsidRPr="00540418">
        <w:rPr>
          <w:snapToGrid w:val="0"/>
          <w:lang w:eastAsia="ja-JP"/>
        </w:rPr>
        <w:t xml:space="preserve"> noted </w:t>
      </w:r>
      <w:r w:rsidRPr="00540418">
        <w:rPr>
          <w:lang w:eastAsia="ja-JP"/>
        </w:rPr>
        <w:t xml:space="preserve">that a first practical workshop “DNA Techniques and Variety Identification” had been held in </w:t>
      </w:r>
      <w:proofErr w:type="spellStart"/>
      <w:r w:rsidRPr="00540418">
        <w:rPr>
          <w:lang w:eastAsia="ja-JP"/>
        </w:rPr>
        <w:t>Roelofarendsveen</w:t>
      </w:r>
      <w:proofErr w:type="spellEnd"/>
      <w:r w:rsidRPr="00540418">
        <w:rPr>
          <w:lang w:eastAsia="ja-JP"/>
        </w:rPr>
        <w:t xml:space="preserve">, Netherlands, from May 8 to 10, 2017, and that a second practical workshop was planned for September </w:t>
      </w:r>
      <w:r w:rsidR="004F67F5">
        <w:rPr>
          <w:lang w:eastAsia="ja-JP"/>
        </w:rPr>
        <w:t xml:space="preserve">20 to 22, </w:t>
      </w:r>
      <w:r w:rsidRPr="00540418">
        <w:rPr>
          <w:lang w:eastAsia="ja-JP"/>
        </w:rPr>
        <w:t>2017.</w:t>
      </w:r>
    </w:p>
    <w:p w:rsidR="004C347E" w:rsidRPr="00540418" w:rsidRDefault="004C347E" w:rsidP="004C347E">
      <w:pPr>
        <w:rPr>
          <w:lang w:eastAsia="ja-JP"/>
        </w:rPr>
      </w:pPr>
    </w:p>
    <w:p w:rsidR="004C347E" w:rsidRPr="00540418" w:rsidRDefault="004C347E" w:rsidP="004C347E">
      <w:pPr>
        <w:rPr>
          <w:lang w:eastAsia="ja-JP"/>
        </w:rPr>
      </w:pPr>
      <w:r w:rsidRPr="00843DC0">
        <w:rPr>
          <w:snapToGrid w:val="0"/>
          <w:lang w:eastAsia="ja-JP"/>
        </w:rPr>
        <w:fldChar w:fldCharType="begin"/>
      </w:r>
      <w:r w:rsidRPr="00843DC0">
        <w:rPr>
          <w:snapToGrid w:val="0"/>
          <w:lang w:eastAsia="ja-JP"/>
        </w:rPr>
        <w:instrText xml:space="preserve"> AUTONUM  </w:instrText>
      </w:r>
      <w:r w:rsidRPr="00843DC0">
        <w:rPr>
          <w:snapToGrid w:val="0"/>
          <w:lang w:eastAsia="ja-JP"/>
        </w:rPr>
        <w:fldChar w:fldCharType="end"/>
      </w:r>
      <w:r w:rsidRPr="00843DC0">
        <w:rPr>
          <w:snapToGrid w:val="0"/>
          <w:lang w:eastAsia="ja-JP"/>
        </w:rPr>
        <w:tab/>
        <w:t>The TW</w:t>
      </w:r>
      <w:r w:rsidR="000B3F6F">
        <w:rPr>
          <w:snapToGrid w:val="0"/>
          <w:lang w:eastAsia="ja-JP"/>
        </w:rPr>
        <w:t>V</w:t>
      </w:r>
      <w:r w:rsidRPr="00843DC0">
        <w:rPr>
          <w:snapToGrid w:val="0"/>
          <w:lang w:eastAsia="ja-JP"/>
        </w:rPr>
        <w:t xml:space="preserve"> noted</w:t>
      </w:r>
      <w:r w:rsidRPr="00843DC0">
        <w:rPr>
          <w:lang w:eastAsia="ja-JP"/>
        </w:rPr>
        <w:t xml:space="preserve"> that the TC had agreed that UPOV and the OECD should consider making progress in collaboration on the matters above if ISTA was unable to participate in the near future.</w:t>
      </w:r>
      <w:r w:rsidRPr="00540418">
        <w:rPr>
          <w:lang w:eastAsia="ja-JP"/>
        </w:rPr>
        <w:t xml:space="preserve"> </w:t>
      </w:r>
    </w:p>
    <w:p w:rsidR="004C347E" w:rsidRPr="00540418" w:rsidRDefault="004C347E" w:rsidP="004C347E">
      <w:pPr>
        <w:rPr>
          <w:lang w:eastAsia="ja-JP"/>
        </w:rPr>
      </w:pPr>
    </w:p>
    <w:p w:rsidR="004C347E" w:rsidRPr="00540418" w:rsidRDefault="004C347E" w:rsidP="004C347E">
      <w:pPr>
        <w:rPr>
          <w:lang w:eastAsia="ja-JP"/>
        </w:rPr>
      </w:pPr>
      <w:r w:rsidRPr="00540418">
        <w:rPr>
          <w:snapToGrid w:val="0"/>
          <w:lang w:eastAsia="ja-JP"/>
        </w:rPr>
        <w:lastRenderedPageBreak/>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The TW</w:t>
      </w:r>
      <w:r w:rsidR="000B3F6F">
        <w:rPr>
          <w:snapToGrid w:val="0"/>
          <w:lang w:eastAsia="ja-JP"/>
        </w:rPr>
        <w:t>V</w:t>
      </w:r>
      <w:r w:rsidRPr="00540418">
        <w:rPr>
          <w:snapToGrid w:val="0"/>
          <w:lang w:eastAsia="ja-JP"/>
        </w:rPr>
        <w:t xml:space="preserve"> noted </w:t>
      </w:r>
      <w:r w:rsidRPr="00540418">
        <w:rPr>
          <w:lang w:eastAsia="ja-JP"/>
        </w:rPr>
        <w:t>that the TC had agreed to propose that the meetings of the BMT be held on an annual basis and that consideration be given to organizing the sessions of the TWC and BMT back-to-back in the same location to facilitate exchange of information.</w:t>
      </w:r>
    </w:p>
    <w:p w:rsidR="006E78D0" w:rsidRDefault="006E78D0" w:rsidP="00050E16"/>
    <w:p w:rsidR="006E78D0" w:rsidRPr="00A50BA9" w:rsidRDefault="006E78D0" w:rsidP="006E78D0">
      <w:r w:rsidRPr="00A50BA9">
        <w:rPr>
          <w:snapToGrid w:val="0"/>
        </w:rPr>
        <w:fldChar w:fldCharType="begin"/>
      </w:r>
      <w:r w:rsidRPr="00A50BA9">
        <w:rPr>
          <w:snapToGrid w:val="0"/>
        </w:rPr>
        <w:instrText xml:space="preserve"> AUTONUM  </w:instrText>
      </w:r>
      <w:r w:rsidRPr="00A50BA9">
        <w:rPr>
          <w:snapToGrid w:val="0"/>
        </w:rPr>
        <w:fldChar w:fldCharType="end"/>
      </w:r>
      <w:r w:rsidRPr="00A50BA9">
        <w:rPr>
          <w:snapToGrid w:val="0"/>
        </w:rPr>
        <w:tab/>
        <w:t>The TW</w:t>
      </w:r>
      <w:r w:rsidR="00D33093" w:rsidRPr="00A50BA9">
        <w:rPr>
          <w:snapToGrid w:val="0"/>
        </w:rPr>
        <w:t>V</w:t>
      </w:r>
      <w:r w:rsidRPr="00A50BA9">
        <w:rPr>
          <w:snapToGrid w:val="0"/>
        </w:rPr>
        <w:t xml:space="preserve"> received the following presentations</w:t>
      </w:r>
      <w:r w:rsidRPr="00A50BA9">
        <w:t>, as reproduced in the Annexes to document</w:t>
      </w:r>
      <w:r w:rsidR="007B336A">
        <w:t xml:space="preserve"> </w:t>
      </w:r>
      <w:hyperlink r:id="rId56" w:history="1">
        <w:r w:rsidR="00D33093" w:rsidRPr="00A50BA9">
          <w:rPr>
            <w:rStyle w:val="Hyperlink"/>
            <w:rFonts w:cs="Arial"/>
          </w:rPr>
          <w:t>TWV/51/2</w:t>
        </w:r>
      </w:hyperlink>
      <w:r w:rsidR="007B336A">
        <w:rPr>
          <w:rStyle w:val="Hyperlink"/>
          <w:rFonts w:cs="Arial"/>
        </w:rPr>
        <w:t> </w:t>
      </w:r>
      <w:r w:rsidR="00D33093" w:rsidRPr="00A50BA9">
        <w:rPr>
          <w:rStyle w:val="Hyperlink"/>
          <w:rFonts w:cs="Arial"/>
        </w:rPr>
        <w:t>Rev.</w:t>
      </w:r>
      <w:r w:rsidRPr="00A50BA9">
        <w:t xml:space="preserve"> (in alphabetical order):</w:t>
      </w:r>
    </w:p>
    <w:p w:rsidR="006E78D0" w:rsidRPr="00A50BA9" w:rsidRDefault="006E78D0" w:rsidP="006E78D0"/>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6E78D0" w:rsidRPr="00A50BA9" w:rsidTr="00CB06AC">
        <w:tc>
          <w:tcPr>
            <w:tcW w:w="8647" w:type="dxa"/>
            <w:vAlign w:val="center"/>
          </w:tcPr>
          <w:p w:rsidR="006E78D0" w:rsidRPr="00A50BA9" w:rsidRDefault="006E78D0" w:rsidP="007B336A">
            <w:pPr>
              <w:spacing w:before="120" w:after="120"/>
              <w:jc w:val="left"/>
            </w:pPr>
            <w:r w:rsidRPr="00A50BA9">
              <w:t>(a)</w:t>
            </w:r>
            <w:r w:rsidRPr="00A50BA9">
              <w:tab/>
            </w:r>
            <w:r w:rsidR="00D33093" w:rsidRPr="00A50BA9">
              <w:t>“Management of variety collections - How we use molecular techniques in France”</w:t>
            </w:r>
            <w:r w:rsidR="00A50BA9" w:rsidRPr="00A50BA9">
              <w:t xml:space="preserve"> </w:t>
            </w:r>
            <w:r w:rsidR="007B336A">
              <w:t>presented</w:t>
            </w:r>
            <w:r w:rsidR="00D33093" w:rsidRPr="00A50BA9">
              <w:t xml:space="preserve"> by an expert from France</w:t>
            </w:r>
          </w:p>
        </w:tc>
      </w:tr>
      <w:tr w:rsidR="006E78D0" w:rsidRPr="00A50BA9" w:rsidTr="00CB06AC">
        <w:tc>
          <w:tcPr>
            <w:tcW w:w="8647" w:type="dxa"/>
            <w:vAlign w:val="center"/>
          </w:tcPr>
          <w:p w:rsidR="006E78D0" w:rsidRPr="00A50BA9" w:rsidRDefault="006E78D0" w:rsidP="00CB06AC">
            <w:pPr>
              <w:spacing w:before="120" w:after="120"/>
              <w:jc w:val="left"/>
            </w:pPr>
            <w:r w:rsidRPr="00A50BA9">
              <w:rPr>
                <w:snapToGrid w:val="0"/>
              </w:rPr>
              <w:t>(b)</w:t>
            </w:r>
            <w:r w:rsidRPr="00A50BA9">
              <w:rPr>
                <w:snapToGrid w:val="0"/>
              </w:rPr>
              <w:tab/>
            </w:r>
            <w:r w:rsidR="00A50BA9" w:rsidRPr="00A50BA9">
              <w:rPr>
                <w:rFonts w:cs="Arial"/>
              </w:rPr>
              <w:t xml:space="preserve">“Onion- Managing the variety collection with the use of DNA information” </w:t>
            </w:r>
            <w:r w:rsidR="007B336A">
              <w:t>presented</w:t>
            </w:r>
            <w:r w:rsidR="006F0982">
              <w:rPr>
                <w:rFonts w:cs="Arial"/>
              </w:rPr>
              <w:t xml:space="preserve"> </w:t>
            </w:r>
            <w:r w:rsidR="00A50BA9" w:rsidRPr="00A50BA9">
              <w:rPr>
                <w:rFonts w:cs="Arial"/>
              </w:rPr>
              <w:t>by an expert from the Netherlands</w:t>
            </w:r>
          </w:p>
        </w:tc>
      </w:tr>
      <w:tr w:rsidR="006E78D0" w:rsidRPr="00A50BA9" w:rsidTr="00CB06AC">
        <w:tc>
          <w:tcPr>
            <w:tcW w:w="8647" w:type="dxa"/>
            <w:vAlign w:val="center"/>
          </w:tcPr>
          <w:p w:rsidR="006E78D0" w:rsidRPr="00A50BA9" w:rsidRDefault="006E78D0" w:rsidP="00A50BA9">
            <w:pPr>
              <w:spacing w:before="120" w:after="120"/>
              <w:jc w:val="left"/>
            </w:pPr>
            <w:r w:rsidRPr="00A50BA9">
              <w:rPr>
                <w:snapToGrid w:val="0"/>
              </w:rPr>
              <w:t>(c)</w:t>
            </w:r>
            <w:r w:rsidRPr="00A50BA9">
              <w:rPr>
                <w:snapToGrid w:val="0"/>
              </w:rPr>
              <w:tab/>
              <w:t>“</w:t>
            </w:r>
            <w:r w:rsidR="00A50BA9" w:rsidRPr="00A50BA9">
              <w:rPr>
                <w:snapToGrid w:val="0"/>
              </w:rPr>
              <w:t>Efficient DUS test in French bean (</w:t>
            </w:r>
            <w:proofErr w:type="spellStart"/>
            <w:r w:rsidR="00A50BA9" w:rsidRPr="00482741">
              <w:rPr>
                <w:i/>
                <w:snapToGrid w:val="0"/>
              </w:rPr>
              <w:t>Phaseolus</w:t>
            </w:r>
            <w:proofErr w:type="spellEnd"/>
            <w:r w:rsidR="00A50BA9" w:rsidRPr="00482741">
              <w:rPr>
                <w:i/>
                <w:snapToGrid w:val="0"/>
              </w:rPr>
              <w:t xml:space="preserve"> vulgaris</w:t>
            </w:r>
            <w:r w:rsidR="00A50BA9" w:rsidRPr="00A50BA9">
              <w:rPr>
                <w:snapToGrid w:val="0"/>
              </w:rPr>
              <w:t xml:space="preserve"> L.) by using molecular data</w:t>
            </w:r>
            <w:r w:rsidRPr="00A50BA9">
              <w:rPr>
                <w:snapToGrid w:val="0"/>
              </w:rPr>
              <w:t xml:space="preserve">” </w:t>
            </w:r>
            <w:r w:rsidR="006F0982">
              <w:t>presented</w:t>
            </w:r>
            <w:r w:rsidR="006F0982" w:rsidRPr="00A50BA9">
              <w:rPr>
                <w:snapToGrid w:val="0"/>
              </w:rPr>
              <w:t xml:space="preserve"> </w:t>
            </w:r>
            <w:r w:rsidRPr="00A50BA9">
              <w:rPr>
                <w:snapToGrid w:val="0"/>
              </w:rPr>
              <w:t xml:space="preserve">by an expert </w:t>
            </w:r>
            <w:r w:rsidR="00A50BA9" w:rsidRPr="00A50BA9">
              <w:rPr>
                <w:snapToGrid w:val="0"/>
              </w:rPr>
              <w:t xml:space="preserve">from </w:t>
            </w:r>
            <w:r w:rsidR="00A50BA9" w:rsidRPr="00A50BA9">
              <w:rPr>
                <w:rFonts w:cs="Arial"/>
              </w:rPr>
              <w:t>the Netherlands</w:t>
            </w:r>
          </w:p>
        </w:tc>
      </w:tr>
    </w:tbl>
    <w:p w:rsidR="00853565" w:rsidRDefault="00853565" w:rsidP="00050E16"/>
    <w:p w:rsidR="00853565" w:rsidRDefault="00853565" w:rsidP="00050E16"/>
    <w:p w:rsidR="000B3F6F" w:rsidRPr="006F0982" w:rsidRDefault="000B3F6F" w:rsidP="000B3F6F">
      <w:pPr>
        <w:pStyle w:val="Heading2"/>
      </w:pPr>
      <w:r w:rsidRPr="006F0982">
        <w:t xml:space="preserve">Date and place of the next session </w:t>
      </w:r>
    </w:p>
    <w:p w:rsidR="000B3F6F" w:rsidRPr="006F0982" w:rsidRDefault="000B3F6F" w:rsidP="000B3F6F">
      <w:pPr>
        <w:rPr>
          <w:rFonts w:cs="Arial"/>
        </w:rPr>
      </w:pPr>
    </w:p>
    <w:p w:rsidR="000B3F6F" w:rsidRPr="000F2AF4" w:rsidRDefault="000B3F6F" w:rsidP="000B3F6F">
      <w:pPr>
        <w:rPr>
          <w:color w:val="000000"/>
        </w:rPr>
      </w:pPr>
      <w:r w:rsidRPr="006F0982">
        <w:rPr>
          <w:color w:val="000000"/>
        </w:rPr>
        <w:fldChar w:fldCharType="begin"/>
      </w:r>
      <w:r w:rsidRPr="006F0982">
        <w:rPr>
          <w:color w:val="000000"/>
        </w:rPr>
        <w:instrText xml:space="preserve"> AUTONUM  </w:instrText>
      </w:r>
      <w:r w:rsidRPr="006F0982">
        <w:rPr>
          <w:color w:val="000000"/>
        </w:rPr>
        <w:fldChar w:fldCharType="end"/>
      </w:r>
      <w:r w:rsidRPr="006F0982">
        <w:rPr>
          <w:color w:val="000000"/>
        </w:rPr>
        <w:tab/>
      </w:r>
      <w:r w:rsidRPr="006F0982">
        <w:rPr>
          <w:rFonts w:cs="Arial"/>
        </w:rPr>
        <w:t xml:space="preserve">At the invitation of China, the TWV agreed to hold its </w:t>
      </w:r>
      <w:r w:rsidR="00A5148A" w:rsidRPr="006F0982">
        <w:rPr>
          <w:rFonts w:cs="Arial"/>
        </w:rPr>
        <w:t>fifty-second</w:t>
      </w:r>
      <w:r w:rsidRPr="006F0982">
        <w:rPr>
          <w:rFonts w:cs="Arial"/>
        </w:rPr>
        <w:t xml:space="preserve"> session in </w:t>
      </w:r>
      <w:r w:rsidR="00472867" w:rsidRPr="006F0982">
        <w:rPr>
          <w:rFonts w:cs="Arial"/>
        </w:rPr>
        <w:t>Beijing</w:t>
      </w:r>
      <w:r w:rsidRPr="006F0982">
        <w:rPr>
          <w:rFonts w:cs="Arial"/>
        </w:rPr>
        <w:t xml:space="preserve">, </w:t>
      </w:r>
      <w:r w:rsidR="00A5148A" w:rsidRPr="006F0982">
        <w:rPr>
          <w:rFonts w:cs="Arial"/>
        </w:rPr>
        <w:t>China</w:t>
      </w:r>
      <w:r w:rsidRPr="006F0982">
        <w:rPr>
          <w:rFonts w:cs="Arial"/>
        </w:rPr>
        <w:t xml:space="preserve">, from </w:t>
      </w:r>
      <w:r w:rsidR="00177713" w:rsidRPr="006F0982">
        <w:rPr>
          <w:rFonts w:cs="Arial"/>
        </w:rPr>
        <w:t xml:space="preserve">September </w:t>
      </w:r>
      <w:r w:rsidR="00472867" w:rsidRPr="006F0982">
        <w:rPr>
          <w:rFonts w:cs="Arial"/>
        </w:rPr>
        <w:t>17</w:t>
      </w:r>
      <w:r w:rsidRPr="006F0982">
        <w:rPr>
          <w:rFonts w:cs="Arial"/>
        </w:rPr>
        <w:t xml:space="preserve"> to </w:t>
      </w:r>
      <w:r w:rsidR="00472867" w:rsidRPr="006F0982">
        <w:rPr>
          <w:rFonts w:cs="Arial"/>
        </w:rPr>
        <w:t>21</w:t>
      </w:r>
      <w:r w:rsidRPr="006F0982">
        <w:rPr>
          <w:rFonts w:cs="Arial"/>
        </w:rPr>
        <w:t xml:space="preserve">, 2018, with the preparatory workshop on the morning of </w:t>
      </w:r>
      <w:r w:rsidR="00D32B63" w:rsidRPr="006F0982">
        <w:rPr>
          <w:rFonts w:cs="Arial"/>
        </w:rPr>
        <w:t xml:space="preserve">September </w:t>
      </w:r>
      <w:r w:rsidR="00472867" w:rsidRPr="006F0982">
        <w:rPr>
          <w:rFonts w:cs="Arial"/>
        </w:rPr>
        <w:t>17</w:t>
      </w:r>
      <w:r w:rsidR="00D32B63" w:rsidRPr="006F0982">
        <w:rPr>
          <w:rFonts w:cs="Arial"/>
        </w:rPr>
        <w:t>, 2018</w:t>
      </w:r>
      <w:r w:rsidRPr="006F0982">
        <w:rPr>
          <w:rFonts w:cs="Arial"/>
        </w:rPr>
        <w:t>.</w:t>
      </w:r>
    </w:p>
    <w:p w:rsidR="000B3F6F" w:rsidRDefault="000B3F6F" w:rsidP="000B3F6F">
      <w:pPr>
        <w:rPr>
          <w:rFonts w:cs="Arial"/>
        </w:rPr>
      </w:pPr>
    </w:p>
    <w:p w:rsidR="00DE5343" w:rsidRPr="000F2AF4" w:rsidRDefault="00DE5343" w:rsidP="000B3F6F">
      <w:pPr>
        <w:rPr>
          <w:rFonts w:cs="Arial"/>
        </w:rPr>
      </w:pPr>
    </w:p>
    <w:p w:rsidR="000B3F6F" w:rsidRPr="00593D4A" w:rsidRDefault="000B3F6F" w:rsidP="00D32B63">
      <w:pPr>
        <w:pStyle w:val="Heading2"/>
      </w:pPr>
      <w:r w:rsidRPr="00593D4A">
        <w:t>Chairperson</w:t>
      </w:r>
    </w:p>
    <w:p w:rsidR="000B3F6F" w:rsidRPr="00593D4A" w:rsidRDefault="000B3F6F" w:rsidP="00D32B63">
      <w:pPr>
        <w:rPr>
          <w:rFonts w:cs="Arial"/>
        </w:rPr>
      </w:pPr>
    </w:p>
    <w:p w:rsidR="000B3F6F" w:rsidRPr="00D32B63" w:rsidRDefault="000B3F6F" w:rsidP="00D32B63">
      <w:pPr>
        <w:rPr>
          <w:lang w:eastAsia="ja-JP"/>
        </w:rPr>
      </w:pPr>
      <w:r w:rsidRPr="00593D4A">
        <w:fldChar w:fldCharType="begin"/>
      </w:r>
      <w:r w:rsidRPr="00593D4A">
        <w:instrText xml:space="preserve"> AUTONUM  </w:instrText>
      </w:r>
      <w:r w:rsidRPr="00593D4A">
        <w:fldChar w:fldCharType="end"/>
      </w:r>
      <w:r w:rsidRPr="00593D4A">
        <w:rPr>
          <w:lang w:eastAsia="ja-JP"/>
        </w:rPr>
        <w:tab/>
      </w:r>
      <w:r w:rsidR="00431829" w:rsidRPr="00593D4A">
        <w:t>The TWV thanked Ms. Swenja Tams for her chairpersonship and noted that she was awarded a UPOV bronze medal in recognition of her chairpersonship of the TWV from 2015 to 2017.</w:t>
      </w:r>
    </w:p>
    <w:p w:rsidR="000B3F6F" w:rsidRPr="000F2AF4" w:rsidRDefault="000B3F6F" w:rsidP="000B3F6F"/>
    <w:p w:rsidR="000B3F6F" w:rsidRPr="000F2AF4" w:rsidRDefault="000B3F6F" w:rsidP="000B3F6F"/>
    <w:p w:rsidR="000B3F6F" w:rsidRPr="000F2AF4" w:rsidRDefault="000B3F6F" w:rsidP="000B3F6F">
      <w:pPr>
        <w:keepNext/>
        <w:rPr>
          <w:rFonts w:cs="Arial"/>
          <w:u w:val="single"/>
        </w:rPr>
      </w:pPr>
      <w:r w:rsidRPr="000F2AF4">
        <w:rPr>
          <w:rFonts w:cs="Arial"/>
          <w:u w:val="single"/>
        </w:rPr>
        <w:t>Future program</w:t>
      </w:r>
    </w:p>
    <w:p w:rsidR="000B3F6F" w:rsidRPr="000F2AF4" w:rsidRDefault="000B3F6F" w:rsidP="000B3F6F">
      <w:pPr>
        <w:keepNext/>
        <w:rPr>
          <w:snapToGrid w:val="0"/>
        </w:rPr>
      </w:pPr>
    </w:p>
    <w:p w:rsidR="000B3F6F" w:rsidRPr="000F2AF4" w:rsidRDefault="000B3F6F" w:rsidP="000B3F6F">
      <w:pPr>
        <w:keepNext/>
        <w:rPr>
          <w:rFonts w:cs="Arial"/>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Pr="000F2AF4">
        <w:rPr>
          <w:rFonts w:cs="Arial"/>
        </w:rPr>
        <w:t>The TWV proposed to discuss the following items at its next session:</w:t>
      </w:r>
    </w:p>
    <w:p w:rsidR="000B3F6F" w:rsidRPr="000F2AF4" w:rsidRDefault="000B3F6F" w:rsidP="000B3F6F">
      <w:pPr>
        <w:keepNext/>
        <w:rPr>
          <w:rFonts w:cs="Arial"/>
        </w:rPr>
      </w:pPr>
    </w:p>
    <w:p w:rsidR="000B3F6F" w:rsidRPr="000F2AF4" w:rsidRDefault="000B3F6F" w:rsidP="000B3F6F">
      <w:pPr>
        <w:numPr>
          <w:ilvl w:val="0"/>
          <w:numId w:val="8"/>
        </w:numPr>
        <w:tabs>
          <w:tab w:val="clear" w:pos="360"/>
          <w:tab w:val="num" w:pos="1134"/>
        </w:tabs>
        <w:spacing w:before="20" w:afterLines="20" w:after="48"/>
        <w:ind w:left="924" w:hanging="357"/>
        <w:rPr>
          <w:rFonts w:cs="Arial"/>
        </w:rPr>
      </w:pPr>
      <w:r w:rsidRPr="000F2AF4">
        <w:rPr>
          <w:rFonts w:cs="Arial"/>
        </w:rPr>
        <w:t>Opening of the Session</w:t>
      </w:r>
    </w:p>
    <w:p w:rsidR="000B3F6F" w:rsidRPr="000F2AF4" w:rsidRDefault="000B3F6F" w:rsidP="000B3F6F">
      <w:pPr>
        <w:numPr>
          <w:ilvl w:val="0"/>
          <w:numId w:val="8"/>
        </w:numPr>
        <w:tabs>
          <w:tab w:val="clear" w:pos="360"/>
          <w:tab w:val="num" w:pos="1134"/>
        </w:tabs>
        <w:spacing w:before="20" w:afterLines="20" w:after="48"/>
        <w:ind w:left="924" w:hanging="357"/>
        <w:rPr>
          <w:rFonts w:cs="Arial"/>
        </w:rPr>
      </w:pPr>
      <w:r w:rsidRPr="000F2AF4">
        <w:rPr>
          <w:rFonts w:cs="Arial"/>
        </w:rPr>
        <w:t>Adoption of the agenda</w:t>
      </w:r>
    </w:p>
    <w:p w:rsidR="000B3F6F" w:rsidRPr="000F2AF4" w:rsidRDefault="000B3F6F" w:rsidP="000B3F6F">
      <w:pPr>
        <w:numPr>
          <w:ilvl w:val="0"/>
          <w:numId w:val="8"/>
        </w:numPr>
        <w:tabs>
          <w:tab w:val="clear" w:pos="360"/>
          <w:tab w:val="num" w:pos="1134"/>
        </w:tabs>
        <w:spacing w:before="20" w:afterLines="20" w:after="48"/>
        <w:ind w:left="924" w:hanging="357"/>
        <w:rPr>
          <w:rFonts w:cs="Arial"/>
        </w:rPr>
      </w:pPr>
      <w:r w:rsidRPr="000F2AF4">
        <w:rPr>
          <w:rFonts w:cs="Arial"/>
        </w:rPr>
        <w:t>Short reports on developments in plant variety protection</w:t>
      </w:r>
    </w:p>
    <w:p w:rsidR="000B3F6F" w:rsidRPr="000F2AF4" w:rsidRDefault="000B3F6F" w:rsidP="000B3F6F">
      <w:pPr>
        <w:numPr>
          <w:ilvl w:val="0"/>
          <w:numId w:val="9"/>
        </w:numPr>
        <w:tabs>
          <w:tab w:val="clear" w:pos="360"/>
          <w:tab w:val="num" w:pos="1134"/>
          <w:tab w:val="num" w:pos="1494"/>
        </w:tabs>
        <w:spacing w:before="20" w:afterLines="20" w:after="48"/>
        <w:ind w:left="1494"/>
        <w:rPr>
          <w:rFonts w:cs="Arial"/>
        </w:rPr>
      </w:pPr>
      <w:r w:rsidRPr="000F2AF4">
        <w:rPr>
          <w:rFonts w:cs="Arial"/>
        </w:rPr>
        <w:t xml:space="preserve">Reports from members and observers </w:t>
      </w:r>
    </w:p>
    <w:p w:rsidR="000B3F6F" w:rsidRPr="000F2AF4" w:rsidRDefault="000B3F6F" w:rsidP="000B3F6F">
      <w:pPr>
        <w:numPr>
          <w:ilvl w:val="0"/>
          <w:numId w:val="9"/>
        </w:numPr>
        <w:tabs>
          <w:tab w:val="clear" w:pos="360"/>
          <w:tab w:val="num" w:pos="1134"/>
          <w:tab w:val="num" w:pos="1494"/>
        </w:tabs>
        <w:spacing w:before="20" w:afterLines="20" w:after="48"/>
        <w:ind w:left="1494"/>
        <w:rPr>
          <w:rFonts w:cs="Arial"/>
        </w:rPr>
      </w:pPr>
      <w:r w:rsidRPr="000F2AF4">
        <w:rPr>
          <w:rFonts w:cs="Arial"/>
        </w:rPr>
        <w:t>Reports on developments within UPOV (oral report by the Office of the Union)</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 xml:space="preserve">Molecular Techniques </w:t>
      </w:r>
    </w:p>
    <w:p w:rsidR="000B3F6F" w:rsidRPr="000F2AF4" w:rsidRDefault="000B3F6F" w:rsidP="000B3F6F">
      <w:pPr>
        <w:pStyle w:val="ListParagraph"/>
        <w:numPr>
          <w:ilvl w:val="0"/>
          <w:numId w:val="10"/>
        </w:numPr>
        <w:spacing w:before="20" w:afterLines="20" w:after="48"/>
        <w:ind w:left="1491" w:hanging="357"/>
        <w:rPr>
          <w:rFonts w:cs="Arial"/>
        </w:rPr>
      </w:pPr>
      <w:r w:rsidRPr="000F2AF4">
        <w:rPr>
          <w:rFonts w:cs="Arial"/>
          <w:color w:val="000000"/>
        </w:rPr>
        <w:t>Developments</w:t>
      </w:r>
      <w:r w:rsidRPr="000F2AF4">
        <w:rPr>
          <w:rFonts w:cs="Arial"/>
        </w:rPr>
        <w:t xml:space="preserve"> in UPOV (document to be prepared by the Office of the Union)</w:t>
      </w:r>
    </w:p>
    <w:p w:rsidR="000B3F6F" w:rsidRPr="000F2AF4" w:rsidRDefault="000B3F6F" w:rsidP="000B3F6F">
      <w:pPr>
        <w:pStyle w:val="ListParagraph"/>
        <w:numPr>
          <w:ilvl w:val="0"/>
          <w:numId w:val="10"/>
        </w:numPr>
        <w:spacing w:before="20" w:afterLines="20" w:after="48"/>
        <w:rPr>
          <w:rFonts w:cs="Arial"/>
        </w:rPr>
      </w:pPr>
      <w:r w:rsidRPr="000F2AF4">
        <w:rPr>
          <w:rFonts w:cs="Arial"/>
          <w:color w:val="000000"/>
        </w:rPr>
        <w:t>Presentation on the use of molecular techniques in DUS examination (presentations invited from members of the Union)</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 xml:space="preserve">TGP documents </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Variety denominations (document to be prepared by the Office of the Union)</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Information and databases</w:t>
      </w:r>
    </w:p>
    <w:p w:rsidR="000B3F6F" w:rsidRPr="000F2AF4" w:rsidRDefault="000B3F6F" w:rsidP="000B3F6F">
      <w:pPr>
        <w:spacing w:before="20" w:afterLines="20" w:after="48"/>
        <w:ind w:left="1584" w:hanging="450"/>
        <w:rPr>
          <w:rFonts w:cs="Arial"/>
        </w:rPr>
      </w:pPr>
      <w:r w:rsidRPr="000F2AF4">
        <w:rPr>
          <w:rFonts w:cs="Arial"/>
        </w:rPr>
        <w:t>(a)  UPOV information databases (document to be prepared by the Office of the Union)</w:t>
      </w:r>
    </w:p>
    <w:p w:rsidR="000B3F6F" w:rsidRPr="000F2AF4" w:rsidRDefault="000B3F6F" w:rsidP="000B3F6F">
      <w:pPr>
        <w:spacing w:before="20" w:afterLines="20" w:after="48"/>
        <w:ind w:left="1584" w:hanging="450"/>
        <w:jc w:val="left"/>
        <w:rPr>
          <w:rFonts w:cs="Arial"/>
        </w:rPr>
      </w:pPr>
      <w:r w:rsidRPr="000F2AF4">
        <w:rPr>
          <w:rFonts w:cs="Arial"/>
        </w:rPr>
        <w:t>(b)  Variety description databases (document to be prepared by the Office of the Union and documents invited)</w:t>
      </w:r>
    </w:p>
    <w:p w:rsidR="000B3F6F" w:rsidRPr="000F2AF4" w:rsidRDefault="000B3F6F" w:rsidP="000B3F6F">
      <w:pPr>
        <w:spacing w:before="20" w:afterLines="20" w:after="48"/>
        <w:ind w:left="1584" w:hanging="450"/>
        <w:rPr>
          <w:rFonts w:cs="Arial"/>
        </w:rPr>
      </w:pPr>
      <w:r w:rsidRPr="000F2AF4">
        <w:rPr>
          <w:rFonts w:cs="Arial"/>
        </w:rPr>
        <w:t>(c)  Exchange and use of software and equipment (document to be prepared by the Office of the Union)</w:t>
      </w:r>
    </w:p>
    <w:p w:rsidR="000B3F6F" w:rsidRPr="000F2AF4" w:rsidRDefault="000B3F6F" w:rsidP="000B3F6F">
      <w:pPr>
        <w:spacing w:before="20" w:afterLines="20" w:after="48"/>
        <w:ind w:left="1584" w:hanging="450"/>
        <w:rPr>
          <w:rFonts w:cs="Arial"/>
        </w:rPr>
      </w:pPr>
      <w:r w:rsidRPr="000F2AF4">
        <w:rPr>
          <w:rFonts w:cs="Arial"/>
        </w:rPr>
        <w:t>(d)  Electronic application systems (document to be prepared by the Office of the Union)</w:t>
      </w:r>
    </w:p>
    <w:p w:rsidR="000B3F6F" w:rsidRPr="000F2AF4" w:rsidRDefault="000B3F6F" w:rsidP="000B3F6F">
      <w:pPr>
        <w:pStyle w:val="ListParagraph"/>
        <w:numPr>
          <w:ilvl w:val="0"/>
          <w:numId w:val="8"/>
        </w:numPr>
        <w:tabs>
          <w:tab w:val="clear" w:pos="360"/>
          <w:tab w:val="num" w:pos="1134"/>
        </w:tabs>
        <w:ind w:left="1134" w:hanging="567"/>
        <w:rPr>
          <w:rFonts w:cs="Arial"/>
        </w:rPr>
      </w:pPr>
      <w:r w:rsidRPr="000F2AF4">
        <w:rPr>
          <w:rFonts w:cs="Arial"/>
        </w:rPr>
        <w:t>Experiences with new types and species (oral reports invited)</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color w:val="000000"/>
        </w:rPr>
        <w:t>New issues arising for DUS examination (presentations invited from members of the Union)</w:t>
      </w:r>
    </w:p>
    <w:p w:rsidR="000B3F6F" w:rsidRPr="000F2AF4" w:rsidRDefault="000B3F6F" w:rsidP="000B3F6F">
      <w:pPr>
        <w:numPr>
          <w:ilvl w:val="0"/>
          <w:numId w:val="8"/>
        </w:numPr>
        <w:tabs>
          <w:tab w:val="clear" w:pos="360"/>
        </w:tabs>
        <w:spacing w:before="20" w:afterLines="20" w:after="48"/>
        <w:ind w:left="1134" w:hanging="567"/>
        <w:jc w:val="left"/>
        <w:rPr>
          <w:rFonts w:cs="Arial"/>
        </w:rPr>
      </w:pPr>
      <w:r w:rsidRPr="000F2AF4">
        <w:rPr>
          <w:rFonts w:cs="Arial"/>
        </w:rPr>
        <w:t>Matters to be resolved concerning Test Guidelines adopted by the Technical Committee (if appropriate)</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Discussions on draft Test Guidelines (Subgroups)</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Recommendations on draft Test Guidelines</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lastRenderedPageBreak/>
        <w:t>Guidance for drafters of Test Guidelines</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Date and place of the next session</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Future program</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Report on the session (if time permits)</w:t>
      </w:r>
    </w:p>
    <w:p w:rsidR="000B3F6F" w:rsidRPr="000F2AF4" w:rsidRDefault="000B3F6F" w:rsidP="000B3F6F">
      <w:pPr>
        <w:numPr>
          <w:ilvl w:val="0"/>
          <w:numId w:val="8"/>
        </w:numPr>
        <w:tabs>
          <w:tab w:val="clear" w:pos="360"/>
        </w:tabs>
        <w:spacing w:before="20" w:afterLines="20" w:after="48"/>
        <w:ind w:left="1134" w:hanging="567"/>
        <w:rPr>
          <w:rFonts w:cs="Arial"/>
        </w:rPr>
      </w:pPr>
      <w:r w:rsidRPr="000F2AF4">
        <w:rPr>
          <w:rFonts w:cs="Arial"/>
        </w:rPr>
        <w:t>Closing of the session</w:t>
      </w:r>
    </w:p>
    <w:p w:rsidR="000B3F6F" w:rsidRPr="000F2AF4" w:rsidRDefault="000B3F6F" w:rsidP="000B3F6F">
      <w:pPr>
        <w:rPr>
          <w:rFonts w:cs="Arial"/>
          <w:u w:val="single"/>
        </w:rPr>
      </w:pPr>
    </w:p>
    <w:p w:rsidR="000B3F6F" w:rsidRPr="000F2AF4" w:rsidRDefault="000B3F6F" w:rsidP="000B3F6F">
      <w:pPr>
        <w:rPr>
          <w:rFonts w:cs="Arial"/>
          <w:u w:val="single"/>
        </w:rPr>
      </w:pPr>
    </w:p>
    <w:p w:rsidR="000B3F6F" w:rsidRPr="000F2AF4" w:rsidRDefault="000B3F6F" w:rsidP="000B3F6F">
      <w:pPr>
        <w:keepNext/>
        <w:rPr>
          <w:rFonts w:cs="Arial"/>
          <w:u w:val="single"/>
        </w:rPr>
      </w:pPr>
      <w:r w:rsidRPr="000F2AF4">
        <w:rPr>
          <w:rFonts w:cs="Arial"/>
          <w:u w:val="single"/>
        </w:rPr>
        <w:t>Visit</w:t>
      </w:r>
    </w:p>
    <w:p w:rsidR="000B3F6F" w:rsidRPr="000F2AF4" w:rsidRDefault="000B3F6F" w:rsidP="000B3F6F">
      <w:pPr>
        <w:pStyle w:val="Style10"/>
        <w:keepNext/>
        <w:tabs>
          <w:tab w:val="clear" w:pos="907"/>
          <w:tab w:val="clear" w:pos="1077"/>
        </w:tabs>
        <w:rPr>
          <w:rFonts w:ascii="Arial" w:hAnsi="Arial" w:cs="Arial"/>
          <w:sz w:val="20"/>
          <w:szCs w:val="20"/>
        </w:rPr>
      </w:pPr>
    </w:p>
    <w:p w:rsidR="00257318" w:rsidRDefault="000B3F6F" w:rsidP="000B3F6F">
      <w:pPr>
        <w:rPr>
          <w:rFonts w:cs="Arial"/>
          <w:color w:val="000000"/>
        </w:rPr>
      </w:pPr>
      <w:r w:rsidRPr="000F2AF4">
        <w:rPr>
          <w:color w:val="000000"/>
        </w:rPr>
        <w:fldChar w:fldCharType="begin"/>
      </w:r>
      <w:r w:rsidRPr="000F2AF4">
        <w:rPr>
          <w:color w:val="000000"/>
        </w:rPr>
        <w:instrText xml:space="preserve"> AUTONUM  </w:instrText>
      </w:r>
      <w:r w:rsidRPr="000F2AF4">
        <w:rPr>
          <w:color w:val="000000"/>
        </w:rPr>
        <w:fldChar w:fldCharType="end"/>
      </w:r>
      <w:r w:rsidRPr="000F2AF4">
        <w:rPr>
          <w:color w:val="000000"/>
        </w:rPr>
        <w:tab/>
      </w:r>
      <w:r w:rsidR="00257318" w:rsidRPr="00257318">
        <w:rPr>
          <w:rFonts w:cs="Arial"/>
          <w:color w:val="000000"/>
        </w:rPr>
        <w:t>On the afternoon of July 5, 20</w:t>
      </w:r>
      <w:r w:rsidR="00B4016E">
        <w:rPr>
          <w:rFonts w:cs="Arial"/>
          <w:color w:val="000000"/>
        </w:rPr>
        <w:t>1</w:t>
      </w:r>
      <w:r w:rsidR="00257318" w:rsidRPr="00257318">
        <w:rPr>
          <w:rFonts w:cs="Arial"/>
          <w:color w:val="000000"/>
        </w:rPr>
        <w:t xml:space="preserve">7, the TWV visited the vegetable seed breeding company </w:t>
      </w:r>
      <w:proofErr w:type="spellStart"/>
      <w:r w:rsidR="00257318" w:rsidRPr="00257318">
        <w:rPr>
          <w:rFonts w:cs="Arial"/>
          <w:color w:val="000000"/>
        </w:rPr>
        <w:t>Bejo</w:t>
      </w:r>
      <w:proofErr w:type="spellEnd"/>
      <w:r w:rsidR="00257318" w:rsidRPr="00257318">
        <w:rPr>
          <w:rFonts w:cs="Arial"/>
          <w:color w:val="000000"/>
        </w:rPr>
        <w:t xml:space="preserve"> </w:t>
      </w:r>
      <w:proofErr w:type="spellStart"/>
      <w:r w:rsidR="00257318" w:rsidRPr="00257318">
        <w:rPr>
          <w:rFonts w:cs="Arial"/>
          <w:color w:val="000000"/>
        </w:rPr>
        <w:t>Zaden</w:t>
      </w:r>
      <w:proofErr w:type="spellEnd"/>
      <w:r w:rsidR="00257318" w:rsidRPr="00257318">
        <w:rPr>
          <w:rFonts w:cs="Arial"/>
          <w:color w:val="000000"/>
        </w:rPr>
        <w:t xml:space="preserve"> in </w:t>
      </w:r>
      <w:proofErr w:type="spellStart"/>
      <w:r w:rsidR="00257318" w:rsidRPr="00257318">
        <w:rPr>
          <w:rFonts w:cs="Arial"/>
          <w:color w:val="000000"/>
        </w:rPr>
        <w:t>Warmenhuizen</w:t>
      </w:r>
      <w:proofErr w:type="spellEnd"/>
      <w:r w:rsidR="00257318" w:rsidRPr="00257318">
        <w:rPr>
          <w:rFonts w:cs="Arial"/>
          <w:color w:val="000000"/>
        </w:rPr>
        <w:t xml:space="preserve">.  </w:t>
      </w:r>
      <w:proofErr w:type="spellStart"/>
      <w:r w:rsidR="00257318" w:rsidRPr="00257318">
        <w:rPr>
          <w:rFonts w:cs="Arial"/>
          <w:color w:val="000000"/>
        </w:rPr>
        <w:t>Bejo</w:t>
      </w:r>
      <w:proofErr w:type="spellEnd"/>
      <w:r w:rsidR="00257318" w:rsidRPr="00257318">
        <w:rPr>
          <w:rFonts w:cs="Arial"/>
          <w:color w:val="000000"/>
        </w:rPr>
        <w:t xml:space="preserve"> produces </w:t>
      </w:r>
      <w:r w:rsidR="00257318" w:rsidRPr="003D1592">
        <w:rPr>
          <w:rFonts w:cs="Arial"/>
          <w:color w:val="000000"/>
        </w:rPr>
        <w:t xml:space="preserve">seeds </w:t>
      </w:r>
      <w:r w:rsidR="009E44A2" w:rsidRPr="003D1592">
        <w:rPr>
          <w:rFonts w:cs="Arial"/>
          <w:color w:val="000000"/>
        </w:rPr>
        <w:t>of</w:t>
      </w:r>
      <w:r w:rsidR="00257318" w:rsidRPr="003D1592">
        <w:rPr>
          <w:rFonts w:cs="Arial"/>
          <w:color w:val="000000"/>
        </w:rPr>
        <w:t xml:space="preserve"> about 1.200 varieties </w:t>
      </w:r>
      <w:r w:rsidR="009E44A2" w:rsidRPr="003D1592">
        <w:rPr>
          <w:rFonts w:cs="Arial"/>
          <w:color w:val="000000"/>
        </w:rPr>
        <w:t>covering</w:t>
      </w:r>
      <w:r w:rsidR="00257318" w:rsidRPr="003D1592">
        <w:rPr>
          <w:rFonts w:cs="Arial"/>
          <w:color w:val="000000"/>
        </w:rPr>
        <w:t xml:space="preserve"> about 50 crops. The TWV was welcomed Mr. </w:t>
      </w:r>
      <w:proofErr w:type="spellStart"/>
      <w:r w:rsidR="00257318" w:rsidRPr="003D1592">
        <w:rPr>
          <w:rFonts w:cs="Arial"/>
          <w:color w:val="000000"/>
        </w:rPr>
        <w:t>Cor</w:t>
      </w:r>
      <w:proofErr w:type="spellEnd"/>
      <w:r w:rsidR="00257318" w:rsidRPr="003D1592">
        <w:rPr>
          <w:rFonts w:cs="Arial"/>
          <w:color w:val="000000"/>
        </w:rPr>
        <w:t xml:space="preserve"> </w:t>
      </w:r>
      <w:proofErr w:type="spellStart"/>
      <w:r w:rsidR="00257318" w:rsidRPr="003D1592">
        <w:rPr>
          <w:rFonts w:cs="Arial"/>
          <w:color w:val="000000"/>
        </w:rPr>
        <w:t>Glas</w:t>
      </w:r>
      <w:proofErr w:type="spellEnd"/>
      <w:r w:rsidR="00257318" w:rsidRPr="003D1592">
        <w:rPr>
          <w:rFonts w:cs="Arial"/>
          <w:color w:val="000000"/>
        </w:rPr>
        <w:t xml:space="preserve">, IP Officer, who gave a presentation introducing </w:t>
      </w:r>
      <w:proofErr w:type="spellStart"/>
      <w:r w:rsidR="00257318" w:rsidRPr="003D1592">
        <w:rPr>
          <w:rFonts w:cs="Arial"/>
          <w:color w:val="000000"/>
        </w:rPr>
        <w:t>Bejo</w:t>
      </w:r>
      <w:proofErr w:type="spellEnd"/>
      <w:r w:rsidR="00257318" w:rsidRPr="003D1592">
        <w:rPr>
          <w:rFonts w:cs="Arial"/>
          <w:color w:val="000000"/>
        </w:rPr>
        <w:t xml:space="preserve"> to the TWV, including their breeding and research activities as well as the company IP policy.  </w:t>
      </w:r>
      <w:r w:rsidR="00370DFE" w:rsidRPr="003D1592">
        <w:rPr>
          <w:rFonts w:cs="Arial"/>
          <w:color w:val="000000"/>
        </w:rPr>
        <w:t xml:space="preserve">A copy of this presentation is provided in Annex III to this document.  </w:t>
      </w:r>
      <w:r w:rsidR="00257318" w:rsidRPr="003D1592">
        <w:rPr>
          <w:rFonts w:cs="Arial"/>
          <w:color w:val="000000"/>
        </w:rPr>
        <w:t xml:space="preserve">The TWV visited the </w:t>
      </w:r>
      <w:proofErr w:type="spellStart"/>
      <w:r w:rsidR="00257318" w:rsidRPr="003D1592">
        <w:rPr>
          <w:rFonts w:cs="Arial"/>
          <w:color w:val="000000"/>
        </w:rPr>
        <w:t>Bejo</w:t>
      </w:r>
      <w:proofErr w:type="spellEnd"/>
      <w:r w:rsidR="00257318" w:rsidRPr="003D1592">
        <w:rPr>
          <w:rFonts w:cs="Arial"/>
          <w:color w:val="000000"/>
        </w:rPr>
        <w:t xml:space="preserve"> facilities and the seed processing</w:t>
      </w:r>
      <w:r w:rsidR="00AE0657" w:rsidRPr="003D1592">
        <w:rPr>
          <w:rFonts w:cs="Arial"/>
          <w:color w:val="000000"/>
        </w:rPr>
        <w:t xml:space="preserve"> plant</w:t>
      </w:r>
      <w:r w:rsidR="00257318" w:rsidRPr="003D1592">
        <w:rPr>
          <w:rFonts w:cs="Arial"/>
          <w:color w:val="000000"/>
        </w:rPr>
        <w:t xml:space="preserve">, </w:t>
      </w:r>
      <w:r w:rsidR="00AE0657" w:rsidRPr="003D1592">
        <w:rPr>
          <w:rFonts w:cs="Arial"/>
          <w:color w:val="000000"/>
        </w:rPr>
        <w:t xml:space="preserve">including </w:t>
      </w:r>
      <w:r w:rsidR="00257318" w:rsidRPr="003D1592">
        <w:rPr>
          <w:rFonts w:cs="Arial"/>
          <w:color w:val="000000"/>
        </w:rPr>
        <w:t xml:space="preserve">the seed sample germination testing, seed counting, seed health </w:t>
      </w:r>
      <w:proofErr w:type="gramStart"/>
      <w:r w:rsidR="00257318" w:rsidRPr="003D1592">
        <w:rPr>
          <w:rFonts w:cs="Arial"/>
          <w:color w:val="000000"/>
        </w:rPr>
        <w:t>testing,</w:t>
      </w:r>
      <w:proofErr w:type="gramEnd"/>
      <w:r w:rsidR="00257318" w:rsidRPr="003D1592">
        <w:rPr>
          <w:rFonts w:cs="Arial"/>
          <w:color w:val="000000"/>
        </w:rPr>
        <w:t xml:space="preserve"> seed cleaning, seed coating and seed storage facilities.  During the visit, the TWV was guided by Mr. </w:t>
      </w:r>
      <w:proofErr w:type="spellStart"/>
      <w:r w:rsidR="00257318" w:rsidRPr="003D1592">
        <w:rPr>
          <w:rFonts w:cs="Arial"/>
          <w:color w:val="000000"/>
        </w:rPr>
        <w:t>Cor</w:t>
      </w:r>
      <w:proofErr w:type="spellEnd"/>
      <w:r w:rsidR="00257318" w:rsidRPr="003D1592">
        <w:rPr>
          <w:rFonts w:cs="Arial"/>
          <w:color w:val="000000"/>
        </w:rPr>
        <w:t xml:space="preserve"> </w:t>
      </w:r>
      <w:proofErr w:type="spellStart"/>
      <w:r w:rsidR="00257318" w:rsidRPr="003D1592">
        <w:rPr>
          <w:rFonts w:cs="Arial"/>
          <w:color w:val="000000"/>
        </w:rPr>
        <w:t>Glas</w:t>
      </w:r>
      <w:proofErr w:type="spellEnd"/>
      <w:r w:rsidR="00257318" w:rsidRPr="003D1592">
        <w:rPr>
          <w:rFonts w:cs="Arial"/>
          <w:color w:val="000000"/>
        </w:rPr>
        <w:t xml:space="preserve">, Mr. </w:t>
      </w:r>
      <w:proofErr w:type="spellStart"/>
      <w:r w:rsidR="00257318" w:rsidRPr="003D1592">
        <w:rPr>
          <w:rFonts w:cs="Arial"/>
          <w:color w:val="000000"/>
        </w:rPr>
        <w:t>Gert</w:t>
      </w:r>
      <w:proofErr w:type="spellEnd"/>
      <w:r w:rsidR="00257318" w:rsidRPr="003D1592">
        <w:rPr>
          <w:rFonts w:cs="Arial"/>
          <w:color w:val="000000"/>
        </w:rPr>
        <w:t xml:space="preserve"> </w:t>
      </w:r>
      <w:proofErr w:type="spellStart"/>
      <w:r w:rsidR="00257318" w:rsidRPr="003D1592">
        <w:rPr>
          <w:rFonts w:cs="Arial"/>
          <w:color w:val="000000"/>
        </w:rPr>
        <w:t>Kromhout</w:t>
      </w:r>
      <w:proofErr w:type="spellEnd"/>
      <w:r w:rsidR="00257318" w:rsidRPr="003D1592">
        <w:rPr>
          <w:rFonts w:cs="Arial"/>
          <w:color w:val="000000"/>
        </w:rPr>
        <w:t xml:space="preserve">, IP Specialist, Mr. Mark Dekker, Quality and Safety, and Ms. Danielle Bruin, Marketing and Communication Advisor.  Afterwards, the TWV visited </w:t>
      </w:r>
      <w:proofErr w:type="spellStart"/>
      <w:r w:rsidR="00257318" w:rsidRPr="003D1592">
        <w:rPr>
          <w:rFonts w:cs="Arial"/>
          <w:color w:val="000000"/>
        </w:rPr>
        <w:t>Naktuinbouw</w:t>
      </w:r>
      <w:proofErr w:type="spellEnd"/>
      <w:r w:rsidR="00257318" w:rsidRPr="003D1592">
        <w:rPr>
          <w:rFonts w:cs="Arial"/>
          <w:color w:val="000000"/>
        </w:rPr>
        <w:t xml:space="preserve"> in </w:t>
      </w:r>
      <w:proofErr w:type="spellStart"/>
      <w:r w:rsidR="00257318" w:rsidRPr="003D1592">
        <w:rPr>
          <w:rFonts w:cs="Arial"/>
          <w:color w:val="000000"/>
        </w:rPr>
        <w:t>Roelofarendsveen</w:t>
      </w:r>
      <w:proofErr w:type="spellEnd"/>
      <w:r w:rsidR="00257318" w:rsidRPr="003D1592">
        <w:rPr>
          <w:rFonts w:cs="Arial"/>
          <w:color w:val="000000"/>
        </w:rPr>
        <w:t xml:space="preserve">, were it visited DUS trials, including Asparagus, Lettuce, </w:t>
      </w:r>
      <w:r w:rsidR="00EA484C" w:rsidRPr="003D1592">
        <w:rPr>
          <w:rFonts w:cs="Arial"/>
          <w:color w:val="000000"/>
        </w:rPr>
        <w:t xml:space="preserve">Turnip, Spinach </w:t>
      </w:r>
      <w:r w:rsidR="00257318" w:rsidRPr="003D1592">
        <w:rPr>
          <w:rFonts w:cs="Arial"/>
          <w:color w:val="000000"/>
        </w:rPr>
        <w:t xml:space="preserve">and Melon trials.  The TWV also visited the laboratories of </w:t>
      </w:r>
      <w:proofErr w:type="spellStart"/>
      <w:r w:rsidR="00257318" w:rsidRPr="003D1592">
        <w:rPr>
          <w:rFonts w:cs="Arial"/>
          <w:color w:val="000000"/>
        </w:rPr>
        <w:t>Naktuinbouw</w:t>
      </w:r>
      <w:proofErr w:type="spellEnd"/>
      <w:r w:rsidR="00257318" w:rsidRPr="003D1592">
        <w:rPr>
          <w:rFonts w:cs="Arial"/>
          <w:color w:val="000000"/>
        </w:rPr>
        <w:t xml:space="preserve"> and received explanation on disease resistance testing in Lettuce for </w:t>
      </w:r>
      <w:proofErr w:type="spellStart"/>
      <w:r w:rsidR="00257318" w:rsidRPr="003D1592">
        <w:rPr>
          <w:rFonts w:cs="Arial"/>
          <w:i/>
          <w:color w:val="000000"/>
        </w:rPr>
        <w:t>Bremia</w:t>
      </w:r>
      <w:proofErr w:type="spellEnd"/>
      <w:r w:rsidR="00257318" w:rsidRPr="003D1592">
        <w:rPr>
          <w:rFonts w:cs="Arial"/>
          <w:i/>
          <w:color w:val="000000"/>
        </w:rPr>
        <w:t xml:space="preserve"> </w:t>
      </w:r>
      <w:proofErr w:type="spellStart"/>
      <w:r w:rsidR="00257318" w:rsidRPr="003D1592">
        <w:rPr>
          <w:rFonts w:cs="Arial"/>
          <w:i/>
          <w:color w:val="000000"/>
        </w:rPr>
        <w:t>lactucae</w:t>
      </w:r>
      <w:proofErr w:type="spellEnd"/>
      <w:r w:rsidR="00257318" w:rsidRPr="003D1592">
        <w:rPr>
          <w:rFonts w:cs="Arial"/>
          <w:color w:val="000000"/>
        </w:rPr>
        <w:t xml:space="preserve"> and </w:t>
      </w:r>
      <w:r w:rsidR="00AE0657" w:rsidRPr="003D1592">
        <w:rPr>
          <w:rFonts w:cs="Arial"/>
          <w:color w:val="000000"/>
        </w:rPr>
        <w:t>o</w:t>
      </w:r>
      <w:r w:rsidR="00257318" w:rsidRPr="003D1592">
        <w:rPr>
          <w:rFonts w:cs="Arial"/>
          <w:color w:val="000000"/>
        </w:rPr>
        <w:t>n Spinach for</w:t>
      </w:r>
      <w:r w:rsidR="00593D4A" w:rsidRPr="003D1592">
        <w:rPr>
          <w:rFonts w:cs="Arial"/>
          <w:color w:val="000000"/>
        </w:rPr>
        <w:t xml:space="preserve"> </w:t>
      </w:r>
      <w:proofErr w:type="spellStart"/>
      <w:r w:rsidR="00593D4A" w:rsidRPr="003D1592">
        <w:rPr>
          <w:rFonts w:cs="Arial"/>
          <w:i/>
        </w:rPr>
        <w:t>Peronospora</w:t>
      </w:r>
      <w:proofErr w:type="spellEnd"/>
      <w:r w:rsidR="00593D4A" w:rsidRPr="003D1592">
        <w:rPr>
          <w:rFonts w:cs="Arial"/>
          <w:i/>
        </w:rPr>
        <w:t xml:space="preserve"> </w:t>
      </w:r>
      <w:proofErr w:type="spellStart"/>
      <w:r w:rsidR="00593D4A" w:rsidRPr="003D1592">
        <w:rPr>
          <w:rFonts w:cs="Arial"/>
          <w:i/>
        </w:rPr>
        <w:t>farinosa</w:t>
      </w:r>
      <w:proofErr w:type="spellEnd"/>
      <w:r w:rsidR="00593D4A" w:rsidRPr="003D1592">
        <w:rPr>
          <w:rFonts w:cs="Arial"/>
        </w:rPr>
        <w:t xml:space="preserve"> f. sp. </w:t>
      </w:r>
      <w:proofErr w:type="spellStart"/>
      <w:r w:rsidR="00593D4A" w:rsidRPr="003D1592">
        <w:rPr>
          <w:rFonts w:cs="Arial"/>
          <w:i/>
        </w:rPr>
        <w:t>spinaciae</w:t>
      </w:r>
      <w:proofErr w:type="spellEnd"/>
      <w:r w:rsidR="00257318" w:rsidRPr="003D1592">
        <w:rPr>
          <w:rFonts w:cs="Arial"/>
          <w:color w:val="000000"/>
        </w:rPr>
        <w:t>.</w:t>
      </w:r>
    </w:p>
    <w:p w:rsidR="00D63628" w:rsidRDefault="00D63628" w:rsidP="000B3F6F">
      <w:pPr>
        <w:rPr>
          <w:rFonts w:cs="Arial"/>
          <w:color w:val="000000"/>
        </w:rPr>
      </w:pPr>
    </w:p>
    <w:p w:rsidR="00D63628" w:rsidRDefault="00D63628" w:rsidP="000B3F6F">
      <w:pPr>
        <w:rPr>
          <w:rFonts w:cs="Arial"/>
          <w:color w:val="000000"/>
        </w:rPr>
      </w:pPr>
    </w:p>
    <w:p w:rsidR="000B3F6F" w:rsidRPr="000F2AF4" w:rsidRDefault="000B3F6F" w:rsidP="000B3F6F">
      <w:pPr>
        <w:rPr>
          <w:rFonts w:cs="Arial"/>
          <w:color w:val="000000"/>
        </w:rPr>
      </w:pPr>
    </w:p>
    <w:p w:rsidR="000B3F6F" w:rsidRPr="00D0139F" w:rsidRDefault="000B3F6F" w:rsidP="000B3F6F">
      <w:pPr>
        <w:pStyle w:val="DecisionParagraphs"/>
      </w:pPr>
      <w:r w:rsidRPr="00D0139F">
        <w:fldChar w:fldCharType="begin"/>
      </w:r>
      <w:r w:rsidRPr="00D0139F">
        <w:instrText xml:space="preserve"> AUTONUM  </w:instrText>
      </w:r>
      <w:r w:rsidRPr="00D0139F">
        <w:fldChar w:fldCharType="end"/>
      </w:r>
      <w:r w:rsidRPr="00D0139F">
        <w:tab/>
        <w:t>The TWV adopted this report at the close of its</w:t>
      </w:r>
    </w:p>
    <w:p w:rsidR="000B3F6F" w:rsidRPr="00D0139F" w:rsidRDefault="000B3F6F" w:rsidP="000B3F6F">
      <w:pPr>
        <w:pStyle w:val="DecisionParagraphs"/>
      </w:pPr>
      <w:proofErr w:type="gramStart"/>
      <w:r w:rsidRPr="00D0139F">
        <w:t>session</w:t>
      </w:r>
      <w:proofErr w:type="gramEnd"/>
      <w:r w:rsidRPr="00D0139F">
        <w:t>.</w:t>
      </w:r>
    </w:p>
    <w:p w:rsidR="000B3F6F" w:rsidRDefault="000B3F6F" w:rsidP="000B3F6F">
      <w:pPr>
        <w:rPr>
          <w:rFonts w:cs="Arial"/>
          <w:color w:val="000000"/>
        </w:rPr>
      </w:pPr>
    </w:p>
    <w:p w:rsidR="00D409FE" w:rsidRPr="000F2AF4" w:rsidRDefault="00D409FE" w:rsidP="000B3F6F">
      <w:pPr>
        <w:rPr>
          <w:rFonts w:cs="Arial"/>
          <w:color w:val="000000"/>
        </w:rPr>
      </w:pPr>
    </w:p>
    <w:p w:rsidR="000B3F6F" w:rsidRPr="000F2AF4" w:rsidRDefault="000B3F6F" w:rsidP="000B3F6F"/>
    <w:p w:rsidR="002A07DF" w:rsidRDefault="000B3F6F" w:rsidP="000B3F6F">
      <w:pPr>
        <w:jc w:val="right"/>
      </w:pPr>
      <w:r w:rsidRPr="000F2AF4">
        <w:t>[Annex</w:t>
      </w:r>
      <w:r w:rsidR="00D32B63">
        <w:t>es</w:t>
      </w:r>
      <w:r w:rsidRPr="000F2AF4">
        <w:t xml:space="preserve"> </w:t>
      </w:r>
      <w:r w:rsidR="00D003CB">
        <w:t>follow</w:t>
      </w:r>
      <w:r w:rsidRPr="000F2AF4">
        <w:t>]</w:t>
      </w:r>
    </w:p>
    <w:p w:rsidR="002A07DF" w:rsidRDefault="002A07DF" w:rsidP="002A07DF">
      <w:pPr>
        <w:jc w:val="left"/>
      </w:pPr>
    </w:p>
    <w:p w:rsidR="002A07DF" w:rsidRDefault="002A07DF" w:rsidP="000B3F6F">
      <w:pPr>
        <w:jc w:val="right"/>
        <w:sectPr w:rsidR="002A07DF" w:rsidSect="00DE5343">
          <w:headerReference w:type="default" r:id="rId57"/>
          <w:pgSz w:w="11907" w:h="16840" w:code="9"/>
          <w:pgMar w:top="510" w:right="1134" w:bottom="1134" w:left="1134" w:header="510" w:footer="680" w:gutter="0"/>
          <w:cols w:space="720"/>
          <w:titlePg/>
        </w:sectPr>
      </w:pPr>
    </w:p>
    <w:p w:rsidR="002A07DF" w:rsidRDefault="002A07DF" w:rsidP="002A07DF">
      <w:pPr>
        <w:pStyle w:val="BodyText"/>
        <w:jc w:val="center"/>
        <w:rPr>
          <w:rFonts w:cs="Arial"/>
        </w:rPr>
      </w:pPr>
      <w:r>
        <w:rPr>
          <w:rFonts w:cs="Arial"/>
        </w:rPr>
        <w:lastRenderedPageBreak/>
        <w:t>[Annexes I to III only available in the pdf version of this report]</w:t>
      </w:r>
    </w:p>
    <w:p w:rsidR="002A07DF" w:rsidRDefault="002A07DF" w:rsidP="002A07DF">
      <w:pPr>
        <w:pStyle w:val="BodyText"/>
        <w:jc w:val="center"/>
        <w:rPr>
          <w:rFonts w:cs="Arial"/>
        </w:rPr>
      </w:pPr>
    </w:p>
    <w:p w:rsidR="002A07DF" w:rsidRDefault="002A07DF" w:rsidP="002A07DF">
      <w:pPr>
        <w:pStyle w:val="BodyText"/>
        <w:jc w:val="center"/>
        <w:rPr>
          <w:rFonts w:cs="Arial"/>
        </w:rPr>
      </w:pPr>
    </w:p>
    <w:p w:rsidR="002A07DF" w:rsidRDefault="002A07DF" w:rsidP="002A07DF">
      <w:pPr>
        <w:pStyle w:val="BodyText"/>
        <w:jc w:val="center"/>
        <w:rPr>
          <w:rFonts w:cs="Arial"/>
        </w:rPr>
      </w:pPr>
    </w:p>
    <w:p w:rsidR="002A07DF" w:rsidRDefault="002A07DF" w:rsidP="002A07DF">
      <w:pPr>
        <w:pStyle w:val="BodyText"/>
        <w:jc w:val="right"/>
        <w:rPr>
          <w:rFonts w:cs="Arial"/>
        </w:rPr>
      </w:pPr>
      <w:r>
        <w:rPr>
          <w:rFonts w:cs="Arial"/>
        </w:rPr>
        <w:t>[Annex IV follows]</w:t>
      </w:r>
    </w:p>
    <w:p w:rsidR="002A07DF" w:rsidRDefault="002A07DF" w:rsidP="002A07DF">
      <w:pPr>
        <w:pStyle w:val="BodyText"/>
        <w:jc w:val="right"/>
        <w:rPr>
          <w:rFonts w:cs="Arial"/>
        </w:rPr>
      </w:pPr>
    </w:p>
    <w:p w:rsidR="002A07DF" w:rsidRDefault="002A07DF" w:rsidP="002A07DF">
      <w:pPr>
        <w:sectPr w:rsidR="002A07DF" w:rsidSect="00DE5343">
          <w:pgSz w:w="11907" w:h="16840" w:code="9"/>
          <w:pgMar w:top="510" w:right="1134" w:bottom="1134" w:left="1134" w:header="510" w:footer="680" w:gutter="0"/>
          <w:cols w:space="720"/>
          <w:titlePg/>
        </w:sectPr>
      </w:pPr>
    </w:p>
    <w:p w:rsidR="00D32B63" w:rsidRDefault="00D32B63" w:rsidP="00D32B63">
      <w:pPr>
        <w:pStyle w:val="BodyText"/>
        <w:jc w:val="center"/>
        <w:rPr>
          <w:rFonts w:cs="Arial"/>
        </w:rPr>
      </w:pPr>
      <w:r>
        <w:rPr>
          <w:rFonts w:cs="Arial"/>
        </w:rPr>
        <w:lastRenderedPageBreak/>
        <w:t>TWV/51/16</w:t>
      </w:r>
    </w:p>
    <w:p w:rsidR="00D32B63" w:rsidRDefault="00D32B63" w:rsidP="00D32B63">
      <w:pPr>
        <w:pStyle w:val="BodyText"/>
        <w:jc w:val="center"/>
        <w:rPr>
          <w:rFonts w:cs="Arial"/>
        </w:rPr>
      </w:pPr>
    </w:p>
    <w:p w:rsidR="00D32B63" w:rsidRPr="000F2AF4" w:rsidRDefault="00D32B63" w:rsidP="00D32B63">
      <w:pPr>
        <w:pStyle w:val="BodyText"/>
        <w:jc w:val="center"/>
        <w:rPr>
          <w:rFonts w:cs="Arial"/>
        </w:rPr>
      </w:pPr>
      <w:r w:rsidRPr="003D1592">
        <w:rPr>
          <w:rFonts w:cs="Arial"/>
        </w:rPr>
        <w:t>Annex I</w:t>
      </w:r>
      <w:r w:rsidR="006C2DDF" w:rsidRPr="003D1592">
        <w:rPr>
          <w:rFonts w:cs="Arial"/>
        </w:rPr>
        <w:t>V</w:t>
      </w:r>
    </w:p>
    <w:p w:rsidR="00D32B63" w:rsidRPr="000F2AF4" w:rsidRDefault="00D32B63" w:rsidP="00D32B63">
      <w:pPr>
        <w:pStyle w:val="BodyText"/>
        <w:jc w:val="center"/>
        <w:rPr>
          <w:rFonts w:cs="Arial"/>
        </w:rPr>
      </w:pPr>
    </w:p>
    <w:p w:rsidR="00D32B63" w:rsidRPr="000F2AF4" w:rsidRDefault="00D32B63" w:rsidP="00D32B63">
      <w:pPr>
        <w:pStyle w:val="BodyText"/>
        <w:jc w:val="center"/>
        <w:rPr>
          <w:rFonts w:cs="Arial"/>
        </w:rPr>
      </w:pPr>
      <w:r w:rsidRPr="000F2AF4">
        <w:rPr>
          <w:rFonts w:cs="Arial"/>
        </w:rPr>
        <w:t xml:space="preserve">LIST OF LEADING EXPERTS </w:t>
      </w:r>
    </w:p>
    <w:p w:rsidR="00D32B63" w:rsidRPr="000F2AF4" w:rsidRDefault="00D32B63" w:rsidP="00D32B63">
      <w:pPr>
        <w:rPr>
          <w:rFonts w:cs="Arial"/>
        </w:rPr>
      </w:pPr>
    </w:p>
    <w:p w:rsidR="00D32B63" w:rsidRPr="000F2AF4" w:rsidRDefault="00D32B63" w:rsidP="00D32B63">
      <w:pPr>
        <w:jc w:val="center"/>
        <w:rPr>
          <w:rFonts w:cs="Arial"/>
          <w:b/>
        </w:rPr>
      </w:pPr>
      <w:r w:rsidRPr="000F2AF4">
        <w:rPr>
          <w:rFonts w:cs="Arial"/>
          <w:b/>
        </w:rPr>
        <w:t>DRAFT TEST GUIDELINES TO BE SUBMITTED</w:t>
      </w:r>
      <w:r w:rsidRPr="000F2AF4">
        <w:rPr>
          <w:rFonts w:cs="Arial"/>
          <w:b/>
        </w:rPr>
        <w:br/>
        <w:t>TO THE TECHNICAL COMMITTEE IN 201</w:t>
      </w:r>
      <w:r>
        <w:rPr>
          <w:rFonts w:cs="Arial"/>
          <w:b/>
        </w:rPr>
        <w:t>8</w:t>
      </w:r>
    </w:p>
    <w:p w:rsidR="00D32B63" w:rsidRPr="000F2AF4" w:rsidRDefault="00D32B63" w:rsidP="00D32B63">
      <w:pPr>
        <w:rPr>
          <w:rFonts w:cs="Arial"/>
        </w:rPr>
      </w:pPr>
    </w:p>
    <w:p w:rsidR="00D32B63" w:rsidRPr="000F2AF4" w:rsidRDefault="00D32B63" w:rsidP="00D32B63">
      <w:pPr>
        <w:pStyle w:val="Standard"/>
        <w:jc w:val="center"/>
        <w:rPr>
          <w:rFonts w:ascii="Arial" w:hAnsi="Arial" w:cs="Arial"/>
          <w:sz w:val="20"/>
          <w:lang w:val="en-US"/>
        </w:rPr>
      </w:pPr>
      <w:r w:rsidRPr="000F2AF4">
        <w:rPr>
          <w:rFonts w:ascii="Arial" w:hAnsi="Arial" w:cs="Arial"/>
          <w:sz w:val="20"/>
          <w:lang w:val="en-US"/>
        </w:rPr>
        <w:t xml:space="preserve">All requested information to be submitted to the Office of the Union </w:t>
      </w:r>
    </w:p>
    <w:p w:rsidR="00D32B63" w:rsidRPr="000F2AF4" w:rsidRDefault="00D32B63" w:rsidP="00D32B63">
      <w:pPr>
        <w:pStyle w:val="Standard"/>
        <w:jc w:val="center"/>
        <w:rPr>
          <w:rFonts w:ascii="Arial" w:hAnsi="Arial" w:cs="Arial"/>
          <w:sz w:val="20"/>
          <w:u w:val="single"/>
          <w:lang w:val="en-US"/>
        </w:rPr>
      </w:pPr>
      <w:r w:rsidRPr="000F2AF4">
        <w:rPr>
          <w:rFonts w:ascii="Arial" w:hAnsi="Arial" w:cs="Arial"/>
          <w:sz w:val="20"/>
          <w:lang w:val="en-US"/>
        </w:rPr>
        <w:br/>
      </w:r>
      <w:proofErr w:type="gramStart"/>
      <w:r w:rsidRPr="00CB4764">
        <w:rPr>
          <w:rFonts w:ascii="Arial" w:eastAsia="Times New Roman" w:hAnsi="Arial" w:cs="Arial"/>
          <w:b/>
          <w:bCs/>
          <w:sz w:val="20"/>
          <w:u w:val="single"/>
          <w:lang w:val="en-US"/>
        </w:rPr>
        <w:t>before</w:t>
      </w:r>
      <w:proofErr w:type="gramEnd"/>
      <w:r w:rsidRPr="00CB4764">
        <w:rPr>
          <w:rFonts w:ascii="Arial" w:eastAsia="Times New Roman" w:hAnsi="Arial" w:cs="Arial"/>
          <w:b/>
          <w:bCs/>
          <w:sz w:val="20"/>
          <w:u w:val="single"/>
          <w:lang w:val="en-US"/>
        </w:rPr>
        <w:t xml:space="preserve"> August </w:t>
      </w:r>
      <w:r>
        <w:rPr>
          <w:rFonts w:ascii="Arial" w:eastAsia="Times New Roman" w:hAnsi="Arial" w:cs="Arial"/>
          <w:b/>
          <w:bCs/>
          <w:sz w:val="20"/>
          <w:u w:val="single"/>
          <w:lang w:val="en-US"/>
        </w:rPr>
        <w:t>18</w:t>
      </w:r>
      <w:r w:rsidRPr="00CB4764">
        <w:rPr>
          <w:rFonts w:ascii="Arial" w:eastAsia="Times New Roman" w:hAnsi="Arial" w:cs="Arial"/>
          <w:b/>
          <w:bCs/>
          <w:sz w:val="20"/>
          <w:u w:val="single"/>
          <w:lang w:val="en-US"/>
        </w:rPr>
        <w:t>, 201</w:t>
      </w:r>
      <w:r>
        <w:rPr>
          <w:rFonts w:ascii="Arial" w:eastAsia="Times New Roman" w:hAnsi="Arial" w:cs="Arial"/>
          <w:b/>
          <w:bCs/>
          <w:sz w:val="20"/>
          <w:u w:val="single"/>
          <w:lang w:val="en-US"/>
        </w:rPr>
        <w:t>7</w:t>
      </w:r>
    </w:p>
    <w:p w:rsidR="00D32B63" w:rsidRPr="000F2AF4" w:rsidRDefault="00D32B63" w:rsidP="00D32B63"/>
    <w:tbl>
      <w:tblPr>
        <w:tblW w:w="10330" w:type="dxa"/>
        <w:jc w:val="center"/>
        <w:tblBorders>
          <w:top w:val="single" w:sz="4"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56" w:type="dxa"/>
          <w:right w:w="56" w:type="dxa"/>
        </w:tblCellMar>
        <w:tblLook w:val="0000" w:firstRow="0" w:lastRow="0" w:firstColumn="0" w:lastColumn="0" w:noHBand="0" w:noVBand="0"/>
      </w:tblPr>
      <w:tblGrid>
        <w:gridCol w:w="5098"/>
        <w:gridCol w:w="2219"/>
        <w:gridCol w:w="3013"/>
      </w:tblGrid>
      <w:tr w:rsidR="00D32B63" w:rsidRPr="000F2AF4" w:rsidTr="005017EE">
        <w:trPr>
          <w:cantSplit/>
          <w:trHeight w:val="646"/>
          <w:tblHeader/>
          <w:jc w:val="center"/>
        </w:trPr>
        <w:tc>
          <w:tcPr>
            <w:tcW w:w="5098" w:type="dxa"/>
            <w:shd w:val="pct5" w:color="auto" w:fill="FFFFFF"/>
          </w:tcPr>
          <w:p w:rsidR="00D32B63" w:rsidRPr="000F2AF4" w:rsidRDefault="00D32B63" w:rsidP="005017EE">
            <w:pPr>
              <w:pStyle w:val="BodyText"/>
              <w:spacing w:before="20" w:afterLines="20" w:after="48"/>
              <w:jc w:val="left"/>
              <w:rPr>
                <w:rFonts w:cs="Arial"/>
              </w:rPr>
            </w:pPr>
            <w:r w:rsidRPr="000F2AF4">
              <w:rPr>
                <w:rFonts w:cs="Arial"/>
              </w:rPr>
              <w:t>Species</w:t>
            </w:r>
          </w:p>
        </w:tc>
        <w:tc>
          <w:tcPr>
            <w:tcW w:w="2219" w:type="dxa"/>
            <w:shd w:val="pct5" w:color="auto" w:fill="FFFFFF"/>
          </w:tcPr>
          <w:p w:rsidR="00D32B63" w:rsidRPr="000F2AF4" w:rsidRDefault="00D32B63" w:rsidP="005017EE">
            <w:pPr>
              <w:pStyle w:val="BodyText"/>
              <w:spacing w:before="20" w:afterLines="20" w:after="48"/>
              <w:jc w:val="left"/>
              <w:rPr>
                <w:rFonts w:cs="Arial"/>
              </w:rPr>
            </w:pPr>
            <w:r w:rsidRPr="000F2AF4">
              <w:rPr>
                <w:rFonts w:cs="Arial"/>
              </w:rPr>
              <w:t>Basic Document</w:t>
            </w:r>
          </w:p>
        </w:tc>
        <w:tc>
          <w:tcPr>
            <w:tcW w:w="3013" w:type="dxa"/>
            <w:shd w:val="pct5" w:color="auto" w:fill="FFFFFF"/>
          </w:tcPr>
          <w:p w:rsidR="00D32B63" w:rsidRPr="000F2AF4" w:rsidRDefault="00D32B63" w:rsidP="005017EE">
            <w:pPr>
              <w:pStyle w:val="BodyText"/>
              <w:spacing w:before="20" w:afterLines="20" w:after="48"/>
              <w:jc w:val="left"/>
              <w:rPr>
                <w:rFonts w:cs="Arial"/>
              </w:rPr>
            </w:pPr>
            <w:r w:rsidRPr="000F2AF4">
              <w:rPr>
                <w:rFonts w:cs="Arial"/>
              </w:rPr>
              <w:t>Leading Expert(s)</w:t>
            </w:r>
          </w:p>
        </w:tc>
      </w:tr>
      <w:tr w:rsidR="00D32B63" w:rsidRPr="000F2AF4" w:rsidTr="005017EE">
        <w:trPr>
          <w:cantSplit/>
          <w:jc w:val="center"/>
        </w:trPr>
        <w:tc>
          <w:tcPr>
            <w:tcW w:w="5098" w:type="dxa"/>
            <w:shd w:val="clear" w:color="auto" w:fill="FFFFFF"/>
          </w:tcPr>
          <w:p w:rsidR="00D32B63" w:rsidRPr="000F2AF4" w:rsidRDefault="00D32B63" w:rsidP="005017EE">
            <w:pPr>
              <w:tabs>
                <w:tab w:val="right" w:pos="2473"/>
              </w:tabs>
              <w:adjustRightInd w:val="0"/>
              <w:snapToGrid w:val="0"/>
              <w:spacing w:before="20" w:afterLines="20" w:after="48"/>
              <w:jc w:val="left"/>
              <w:rPr>
                <w:rFonts w:cs="Arial"/>
                <w:lang w:val="it-IT"/>
              </w:rPr>
            </w:pPr>
            <w:r w:rsidRPr="000F2AF4">
              <w:rPr>
                <w:rFonts w:cs="Arial"/>
                <w:lang w:val="it-IT"/>
              </w:rPr>
              <w:t>Agaricus (</w:t>
            </w:r>
            <w:r w:rsidRPr="000F2AF4">
              <w:rPr>
                <w:rFonts w:cs="Arial"/>
                <w:i/>
                <w:lang w:val="it-IT"/>
              </w:rPr>
              <w:t>Agaricus</w:t>
            </w:r>
            <w:r w:rsidRPr="000F2AF4">
              <w:rPr>
                <w:rFonts w:cs="Arial"/>
                <w:lang w:val="it-IT"/>
              </w:rPr>
              <w:t xml:space="preserve"> L.) (Revision)</w:t>
            </w:r>
          </w:p>
        </w:tc>
        <w:tc>
          <w:tcPr>
            <w:tcW w:w="2219" w:type="dxa"/>
            <w:shd w:val="clear" w:color="auto" w:fill="FFFFFF"/>
          </w:tcPr>
          <w:p w:rsidR="00D32B63" w:rsidRPr="000F2AF4" w:rsidRDefault="00D32B63" w:rsidP="005017EE">
            <w:pPr>
              <w:spacing w:beforeLines="20" w:before="48" w:afterLines="20" w:after="48"/>
              <w:jc w:val="left"/>
              <w:rPr>
                <w:rFonts w:cs="Arial"/>
                <w:lang w:val="pt-BR"/>
              </w:rPr>
            </w:pPr>
            <w:r w:rsidRPr="000F2AF4">
              <w:rPr>
                <w:rFonts w:cs="Arial"/>
                <w:lang w:val="pt-BR"/>
              </w:rPr>
              <w:t>TG/259/2(proj.</w:t>
            </w:r>
            <w:r>
              <w:rPr>
                <w:rFonts w:cs="Arial"/>
                <w:lang w:val="pt-BR"/>
              </w:rPr>
              <w:t>5</w:t>
            </w:r>
            <w:r w:rsidRPr="000F2AF4">
              <w:rPr>
                <w:rFonts w:cs="Arial"/>
                <w:lang w:val="pt-BR"/>
              </w:rPr>
              <w:t>)</w:t>
            </w:r>
          </w:p>
        </w:tc>
        <w:tc>
          <w:tcPr>
            <w:tcW w:w="3013" w:type="dxa"/>
            <w:shd w:val="clear" w:color="auto" w:fill="FFFFFF"/>
          </w:tcPr>
          <w:p w:rsidR="00D32B63" w:rsidRPr="000F2AF4" w:rsidRDefault="00D32B63" w:rsidP="005017EE">
            <w:pPr>
              <w:spacing w:beforeLines="20" w:before="48" w:afterLines="20" w:after="48"/>
              <w:jc w:val="left"/>
              <w:rPr>
                <w:rFonts w:cs="Arial"/>
                <w:color w:val="000000"/>
                <w:lang w:val="pt-BR"/>
              </w:rPr>
            </w:pPr>
            <w:r w:rsidRPr="000F2AF4">
              <w:rPr>
                <w:rFonts w:cs="Arial"/>
                <w:color w:val="000000"/>
                <w:lang w:val="pt-BR"/>
              </w:rPr>
              <w:t>Mr. Sergio Semon (QZ)</w:t>
            </w:r>
          </w:p>
        </w:tc>
      </w:tr>
      <w:tr w:rsidR="00D32B63" w:rsidRPr="000F2AF4" w:rsidTr="005017EE">
        <w:trPr>
          <w:cantSplit/>
          <w:jc w:val="center"/>
        </w:trPr>
        <w:tc>
          <w:tcPr>
            <w:tcW w:w="5098" w:type="dxa"/>
            <w:shd w:val="clear" w:color="auto" w:fill="FFFFFF"/>
          </w:tcPr>
          <w:p w:rsidR="00D32B63" w:rsidRPr="005C73A4" w:rsidRDefault="00D32B63" w:rsidP="005017EE">
            <w:pPr>
              <w:spacing w:before="60" w:after="60"/>
              <w:jc w:val="left"/>
              <w:rPr>
                <w:rFonts w:cs="Arial"/>
              </w:rPr>
            </w:pPr>
            <w:r w:rsidRPr="005C73A4">
              <w:rPr>
                <w:rFonts w:cs="Arial"/>
              </w:rPr>
              <w:t>Artichoke, Cardoon (</w:t>
            </w:r>
            <w:proofErr w:type="spellStart"/>
            <w:r w:rsidRPr="005C73A4">
              <w:rPr>
                <w:rFonts w:cs="Arial"/>
                <w:i/>
              </w:rPr>
              <w:t>Cynara</w:t>
            </w:r>
            <w:proofErr w:type="spellEnd"/>
            <w:r w:rsidRPr="005C73A4">
              <w:rPr>
                <w:rFonts w:cs="Arial"/>
                <w:i/>
              </w:rPr>
              <w:t xml:space="preserve"> </w:t>
            </w:r>
            <w:proofErr w:type="spellStart"/>
            <w:r w:rsidRPr="005C73A4">
              <w:rPr>
                <w:rFonts w:cs="Arial"/>
                <w:i/>
              </w:rPr>
              <w:t>cardunculus</w:t>
            </w:r>
            <w:proofErr w:type="spellEnd"/>
            <w:r w:rsidRPr="005C73A4">
              <w:rPr>
                <w:rFonts w:cs="Arial"/>
              </w:rPr>
              <w:t xml:space="preserve"> L.) (Partial revision: addition of new characteristic for male sterility)</w:t>
            </w:r>
          </w:p>
        </w:tc>
        <w:tc>
          <w:tcPr>
            <w:tcW w:w="2219" w:type="dxa"/>
            <w:shd w:val="clear" w:color="auto" w:fill="FFFFFF"/>
          </w:tcPr>
          <w:p w:rsidR="00D32B63" w:rsidRPr="000F2AF4" w:rsidRDefault="00D32B63" w:rsidP="005017EE">
            <w:pPr>
              <w:pStyle w:val="Style10"/>
              <w:spacing w:before="60" w:after="60"/>
              <w:jc w:val="left"/>
              <w:rPr>
                <w:rFonts w:ascii="Arial" w:hAnsi="Arial" w:cs="Arial"/>
                <w:sz w:val="20"/>
                <w:szCs w:val="20"/>
                <w:lang w:val="pt-BR"/>
              </w:rPr>
            </w:pPr>
            <w:r w:rsidRPr="000F2AF4">
              <w:rPr>
                <w:rFonts w:ascii="Arial" w:hAnsi="Arial" w:cs="Arial"/>
                <w:sz w:val="20"/>
                <w:szCs w:val="20"/>
                <w:lang w:val="pt-BR"/>
              </w:rPr>
              <w:t>TG/184/4</w:t>
            </w:r>
            <w:r>
              <w:rPr>
                <w:rFonts w:ascii="Arial" w:hAnsi="Arial" w:cs="Arial"/>
                <w:sz w:val="20"/>
                <w:szCs w:val="20"/>
                <w:lang w:val="pt-BR"/>
              </w:rPr>
              <w:t>, TWV/51/4</w:t>
            </w:r>
          </w:p>
        </w:tc>
        <w:tc>
          <w:tcPr>
            <w:tcW w:w="3013" w:type="dxa"/>
            <w:shd w:val="clear" w:color="auto" w:fill="FFFFFF"/>
          </w:tcPr>
          <w:p w:rsidR="00D32B63" w:rsidRPr="000F2AF4" w:rsidRDefault="00D32B63" w:rsidP="005017EE">
            <w:pPr>
              <w:pStyle w:val="Style10"/>
              <w:spacing w:before="60" w:after="60"/>
              <w:jc w:val="left"/>
              <w:rPr>
                <w:rFonts w:ascii="Arial" w:hAnsi="Arial" w:cs="Arial"/>
                <w:color w:val="000000"/>
                <w:sz w:val="20"/>
                <w:szCs w:val="20"/>
                <w:lang w:val="pl-PL"/>
              </w:rPr>
            </w:pPr>
            <w:r w:rsidRPr="000F2AF4">
              <w:rPr>
                <w:rFonts w:ascii="Arial" w:hAnsi="Arial" w:cs="Arial"/>
                <w:color w:val="000000"/>
                <w:sz w:val="20"/>
                <w:szCs w:val="20"/>
                <w:lang w:val="pl-PL"/>
              </w:rPr>
              <w:t>Mr. David Calvache (ES)</w:t>
            </w:r>
          </w:p>
        </w:tc>
      </w:tr>
      <w:tr w:rsidR="00D32B63" w:rsidRPr="000F2AF4" w:rsidTr="005017EE">
        <w:trPr>
          <w:cantSplit/>
          <w:jc w:val="center"/>
        </w:trPr>
        <w:tc>
          <w:tcPr>
            <w:tcW w:w="5098" w:type="dxa"/>
            <w:shd w:val="clear" w:color="auto" w:fill="FFFFFF"/>
          </w:tcPr>
          <w:p w:rsidR="00D32B63" w:rsidRPr="000F2AF4" w:rsidRDefault="00D32B63" w:rsidP="005017EE">
            <w:pPr>
              <w:spacing w:before="60" w:after="60"/>
              <w:jc w:val="left"/>
              <w:rPr>
                <w:rFonts w:cs="Arial"/>
                <w:b/>
                <w:snapToGrid w:val="0"/>
                <w:color w:val="000000"/>
                <w:lang w:val="pt-BR"/>
              </w:rPr>
            </w:pPr>
            <w:r w:rsidRPr="005C73A4">
              <w:rPr>
                <w:rFonts w:cs="Arial"/>
              </w:rPr>
              <w:t>*Brown Mustard (</w:t>
            </w:r>
            <w:r w:rsidRPr="005C73A4">
              <w:rPr>
                <w:rFonts w:cs="Arial"/>
                <w:bCs/>
                <w:i/>
              </w:rPr>
              <w:t xml:space="preserve">Brassica </w:t>
            </w:r>
            <w:proofErr w:type="spellStart"/>
            <w:r w:rsidRPr="005C73A4">
              <w:rPr>
                <w:rFonts w:cs="Arial"/>
                <w:bCs/>
                <w:i/>
              </w:rPr>
              <w:t>juncea</w:t>
            </w:r>
            <w:proofErr w:type="spellEnd"/>
            <w:r w:rsidRPr="005C73A4">
              <w:rPr>
                <w:rFonts w:cs="Arial"/>
                <w:bCs/>
              </w:rPr>
              <w:t xml:space="preserve"> (L.) </w:t>
            </w:r>
            <w:r w:rsidRPr="000F2AF4">
              <w:rPr>
                <w:rFonts w:cs="Arial"/>
                <w:bCs/>
                <w:lang w:val="pt-BR"/>
              </w:rPr>
              <w:t>Czern.)</w:t>
            </w:r>
          </w:p>
        </w:tc>
        <w:tc>
          <w:tcPr>
            <w:tcW w:w="2219" w:type="dxa"/>
            <w:shd w:val="clear" w:color="auto" w:fill="FFFFFF"/>
          </w:tcPr>
          <w:p w:rsidR="00D32B63" w:rsidRPr="000F2AF4" w:rsidRDefault="00D32B63" w:rsidP="005017EE">
            <w:pPr>
              <w:pStyle w:val="Style10"/>
              <w:spacing w:before="60" w:after="60"/>
              <w:jc w:val="left"/>
              <w:rPr>
                <w:rFonts w:ascii="Arial" w:hAnsi="Arial" w:cs="Arial"/>
                <w:snapToGrid w:val="0"/>
                <w:color w:val="000000"/>
                <w:sz w:val="20"/>
                <w:szCs w:val="20"/>
                <w:lang w:val="pl-PL"/>
              </w:rPr>
            </w:pPr>
            <w:r w:rsidRPr="000F2AF4">
              <w:rPr>
                <w:rFonts w:ascii="Arial" w:hAnsi="Arial" w:cs="Arial"/>
                <w:sz w:val="20"/>
                <w:szCs w:val="20"/>
                <w:lang w:val="pt-BR"/>
              </w:rPr>
              <w:t>TG/BRASS_JUN</w:t>
            </w:r>
            <w:r w:rsidRPr="000F2AF4">
              <w:rPr>
                <w:rFonts w:ascii="Arial" w:hAnsi="Arial" w:cs="Arial"/>
                <w:sz w:val="20"/>
                <w:szCs w:val="20"/>
                <w:lang w:val="pt-BR"/>
              </w:rPr>
              <w:br/>
              <w:t>(proj.</w:t>
            </w:r>
            <w:r>
              <w:rPr>
                <w:rFonts w:ascii="Arial" w:hAnsi="Arial" w:cs="Arial"/>
                <w:sz w:val="20"/>
                <w:szCs w:val="20"/>
                <w:lang w:val="pt-BR"/>
              </w:rPr>
              <w:t>5</w:t>
            </w:r>
            <w:r w:rsidRPr="000F2AF4">
              <w:rPr>
                <w:rFonts w:ascii="Arial" w:hAnsi="Arial" w:cs="Arial"/>
                <w:sz w:val="20"/>
                <w:szCs w:val="20"/>
                <w:lang w:val="pt-BR"/>
              </w:rPr>
              <w:t>)</w:t>
            </w:r>
          </w:p>
        </w:tc>
        <w:tc>
          <w:tcPr>
            <w:tcW w:w="3013" w:type="dxa"/>
            <w:shd w:val="clear" w:color="auto" w:fill="FFFFFF"/>
          </w:tcPr>
          <w:p w:rsidR="00D32B63" w:rsidRPr="003D5358" w:rsidRDefault="00D32B63" w:rsidP="005017EE">
            <w:pPr>
              <w:pStyle w:val="Style10"/>
              <w:spacing w:before="60" w:after="60"/>
              <w:jc w:val="left"/>
              <w:rPr>
                <w:rFonts w:ascii="Arial" w:hAnsi="Arial" w:cs="Arial"/>
                <w:color w:val="000000"/>
                <w:sz w:val="20"/>
                <w:szCs w:val="20"/>
                <w:lang w:val="pl-PL"/>
              </w:rPr>
            </w:pPr>
            <w:r>
              <w:rPr>
                <w:rFonts w:ascii="Arial" w:hAnsi="Arial" w:cs="Arial"/>
                <w:color w:val="000000"/>
                <w:sz w:val="20"/>
                <w:szCs w:val="20"/>
                <w:lang w:val="pl-PL"/>
              </w:rPr>
              <w:t>Mr</w:t>
            </w:r>
            <w:r w:rsidRPr="00060AB1">
              <w:rPr>
                <w:rFonts w:ascii="Arial" w:hAnsi="Arial" w:cs="Arial"/>
                <w:color w:val="000000"/>
                <w:sz w:val="20"/>
                <w:szCs w:val="20"/>
                <w:lang w:val="pl-PL"/>
              </w:rPr>
              <w:t>. Takayuki Nishikawa (JP)</w:t>
            </w:r>
          </w:p>
        </w:tc>
      </w:tr>
      <w:tr w:rsidR="00D32B63" w:rsidRPr="00327BA3" w:rsidTr="005017EE">
        <w:trPr>
          <w:cantSplit/>
          <w:jc w:val="center"/>
        </w:trPr>
        <w:tc>
          <w:tcPr>
            <w:tcW w:w="5098" w:type="dxa"/>
            <w:shd w:val="clear" w:color="auto" w:fill="FFFFFF"/>
          </w:tcPr>
          <w:p w:rsidR="00D32B63" w:rsidRPr="000F2AF4" w:rsidRDefault="00D32B63" w:rsidP="005017EE">
            <w:pPr>
              <w:tabs>
                <w:tab w:val="right" w:pos="2473"/>
              </w:tabs>
              <w:adjustRightInd w:val="0"/>
              <w:snapToGrid w:val="0"/>
              <w:spacing w:before="20" w:afterLines="20" w:after="48"/>
              <w:jc w:val="left"/>
              <w:rPr>
                <w:rFonts w:cs="Arial"/>
                <w:lang w:val="it-IT"/>
              </w:rPr>
            </w:pPr>
            <w:r w:rsidRPr="000F2AF4">
              <w:rPr>
                <w:rFonts w:cs="Arial"/>
                <w:lang w:val="it-IT"/>
              </w:rPr>
              <w:t xml:space="preserve">*Calabrese, Sprouting Broccoli </w:t>
            </w:r>
            <w:r>
              <w:rPr>
                <w:rFonts w:cs="Arial"/>
                <w:lang w:val="it-IT"/>
              </w:rPr>
              <w:t>(</w:t>
            </w:r>
            <w:r w:rsidRPr="005C73A4">
              <w:rPr>
                <w:rFonts w:eastAsia="Arial" w:cs="Arial"/>
                <w:i/>
                <w:iCs/>
                <w:color w:val="000000"/>
              </w:rPr>
              <w:t xml:space="preserve">Brassica </w:t>
            </w:r>
            <w:proofErr w:type="spellStart"/>
            <w:r w:rsidRPr="005C73A4">
              <w:rPr>
                <w:rFonts w:eastAsia="Arial" w:cs="Arial"/>
                <w:i/>
                <w:iCs/>
                <w:color w:val="000000"/>
              </w:rPr>
              <w:t>oleracea</w:t>
            </w:r>
            <w:proofErr w:type="spellEnd"/>
            <w:r w:rsidRPr="005C73A4">
              <w:rPr>
                <w:rFonts w:eastAsia="Arial" w:cs="Arial"/>
                <w:color w:val="000000"/>
              </w:rPr>
              <w:t xml:space="preserve"> L. </w:t>
            </w:r>
            <w:proofErr w:type="spellStart"/>
            <w:proofErr w:type="gramStart"/>
            <w:r w:rsidRPr="005C73A4">
              <w:rPr>
                <w:rFonts w:eastAsia="Arial" w:cs="Arial"/>
                <w:color w:val="000000"/>
              </w:rPr>
              <w:t>convar</w:t>
            </w:r>
            <w:proofErr w:type="spellEnd"/>
            <w:proofErr w:type="gramEnd"/>
            <w:r w:rsidRPr="005C73A4">
              <w:rPr>
                <w:rFonts w:eastAsia="Arial" w:cs="Arial"/>
                <w:color w:val="000000"/>
              </w:rPr>
              <w:t xml:space="preserve">. </w:t>
            </w:r>
            <w:proofErr w:type="gramStart"/>
            <w:r w:rsidRPr="005C73A4">
              <w:rPr>
                <w:rFonts w:eastAsia="Arial" w:cs="Arial"/>
                <w:i/>
                <w:iCs/>
                <w:color w:val="000000"/>
              </w:rPr>
              <w:t>botrytis</w:t>
            </w:r>
            <w:proofErr w:type="gramEnd"/>
            <w:r w:rsidRPr="005C73A4">
              <w:rPr>
                <w:rFonts w:eastAsia="Arial" w:cs="Arial"/>
                <w:color w:val="000000"/>
              </w:rPr>
              <w:t xml:space="preserve"> (L.) </w:t>
            </w:r>
            <w:proofErr w:type="spellStart"/>
            <w:r w:rsidRPr="005C73A4">
              <w:rPr>
                <w:rFonts w:eastAsia="Arial" w:cs="Arial"/>
                <w:color w:val="000000"/>
              </w:rPr>
              <w:t>Alef</w:t>
            </w:r>
            <w:proofErr w:type="spellEnd"/>
            <w:r w:rsidRPr="005C73A4">
              <w:rPr>
                <w:rFonts w:eastAsia="Arial" w:cs="Arial"/>
                <w:color w:val="000000"/>
              </w:rPr>
              <w:t xml:space="preserve">. </w:t>
            </w:r>
            <w:proofErr w:type="gramStart"/>
            <w:r w:rsidRPr="005C73A4">
              <w:rPr>
                <w:rFonts w:eastAsia="Arial" w:cs="Arial"/>
                <w:color w:val="000000"/>
              </w:rPr>
              <w:t>var</w:t>
            </w:r>
            <w:proofErr w:type="gramEnd"/>
            <w:r w:rsidRPr="005C73A4">
              <w:rPr>
                <w:rFonts w:eastAsia="Arial" w:cs="Arial"/>
                <w:color w:val="000000"/>
              </w:rPr>
              <w:t xml:space="preserve">. </w:t>
            </w:r>
            <w:proofErr w:type="spellStart"/>
            <w:r w:rsidRPr="005C73A4">
              <w:rPr>
                <w:rFonts w:eastAsia="Arial" w:cs="Arial"/>
                <w:i/>
                <w:iCs/>
                <w:color w:val="000000"/>
              </w:rPr>
              <w:t>cymosa</w:t>
            </w:r>
            <w:proofErr w:type="spellEnd"/>
            <w:r w:rsidRPr="005C73A4">
              <w:rPr>
                <w:rFonts w:eastAsia="Arial" w:cs="Arial"/>
                <w:color w:val="000000"/>
              </w:rPr>
              <w:t xml:space="preserve"> </w:t>
            </w:r>
            <w:proofErr w:type="spellStart"/>
            <w:r w:rsidRPr="005C73A4">
              <w:rPr>
                <w:rFonts w:eastAsia="Arial" w:cs="Arial"/>
                <w:color w:val="000000"/>
              </w:rPr>
              <w:t>Duch</w:t>
            </w:r>
            <w:proofErr w:type="spellEnd"/>
            <w:r w:rsidRPr="005C73A4">
              <w:rPr>
                <w:rFonts w:eastAsia="Arial" w:cs="Arial"/>
                <w:color w:val="000000"/>
              </w:rPr>
              <w:t>.)</w:t>
            </w:r>
            <w:r w:rsidRPr="000F2AF4">
              <w:rPr>
                <w:rFonts w:cs="Arial"/>
                <w:lang w:val="it-IT"/>
              </w:rPr>
              <w:t xml:space="preserve"> (Revision)</w:t>
            </w:r>
          </w:p>
        </w:tc>
        <w:tc>
          <w:tcPr>
            <w:tcW w:w="2219" w:type="dxa"/>
            <w:shd w:val="clear" w:color="auto" w:fill="FFFFFF"/>
          </w:tcPr>
          <w:p w:rsidR="00D32B63" w:rsidRPr="000F2AF4" w:rsidRDefault="00D32B63" w:rsidP="005017EE">
            <w:pPr>
              <w:spacing w:beforeLines="20" w:before="48" w:afterLines="20" w:after="48"/>
              <w:jc w:val="left"/>
              <w:rPr>
                <w:rFonts w:cs="Arial"/>
                <w:lang w:val="pt-BR"/>
              </w:rPr>
            </w:pPr>
            <w:r>
              <w:rPr>
                <w:rFonts w:cs="Arial"/>
                <w:lang w:val="pt-BR"/>
              </w:rPr>
              <w:t>TG/151/5(proj.2</w:t>
            </w:r>
            <w:r w:rsidRPr="000F2AF4">
              <w:rPr>
                <w:rFonts w:cs="Arial"/>
                <w:lang w:val="pt-BR"/>
              </w:rPr>
              <w:t>)</w:t>
            </w:r>
          </w:p>
        </w:tc>
        <w:tc>
          <w:tcPr>
            <w:tcW w:w="3013" w:type="dxa"/>
            <w:shd w:val="clear" w:color="auto" w:fill="FFFFFF"/>
          </w:tcPr>
          <w:p w:rsidR="00D32B63" w:rsidRPr="005C73A4" w:rsidRDefault="00D32B63" w:rsidP="005017EE">
            <w:pPr>
              <w:spacing w:beforeLines="20" w:before="48" w:afterLines="20" w:after="48"/>
              <w:jc w:val="left"/>
              <w:rPr>
                <w:rFonts w:cs="Arial"/>
                <w:color w:val="000000"/>
                <w:lang w:val="es-ES"/>
              </w:rPr>
            </w:pPr>
            <w:r w:rsidRPr="005C73A4">
              <w:rPr>
                <w:rFonts w:cs="Arial"/>
                <w:color w:val="000000"/>
                <w:lang w:val="es-ES"/>
              </w:rPr>
              <w:t xml:space="preserve">Ms. Marian van </w:t>
            </w:r>
            <w:proofErr w:type="spellStart"/>
            <w:r w:rsidRPr="005C73A4">
              <w:rPr>
                <w:rFonts w:cs="Arial"/>
                <w:color w:val="000000"/>
                <w:lang w:val="es-ES"/>
              </w:rPr>
              <w:t>Leeuwen</w:t>
            </w:r>
            <w:proofErr w:type="spellEnd"/>
            <w:r w:rsidRPr="005C73A4">
              <w:rPr>
                <w:rFonts w:cs="Arial"/>
                <w:color w:val="000000"/>
                <w:lang w:val="es-ES"/>
              </w:rPr>
              <w:t xml:space="preserve"> (NL)</w:t>
            </w:r>
          </w:p>
        </w:tc>
      </w:tr>
      <w:tr w:rsidR="00D32B63" w:rsidRPr="000F2AF4" w:rsidTr="005017EE">
        <w:trPr>
          <w:cantSplit/>
          <w:jc w:val="center"/>
        </w:trPr>
        <w:tc>
          <w:tcPr>
            <w:tcW w:w="5098" w:type="dxa"/>
            <w:shd w:val="clear" w:color="auto" w:fill="FFFFFF"/>
          </w:tcPr>
          <w:p w:rsidR="00D32B63" w:rsidRPr="005673FD" w:rsidRDefault="00D32B63" w:rsidP="00BF0CDF">
            <w:pPr>
              <w:tabs>
                <w:tab w:val="right" w:pos="2473"/>
              </w:tabs>
              <w:adjustRightInd w:val="0"/>
              <w:snapToGrid w:val="0"/>
              <w:spacing w:before="20" w:afterLines="20" w:after="48"/>
              <w:jc w:val="left"/>
              <w:rPr>
                <w:rFonts w:cs="Arial"/>
                <w:lang w:val="it-IT"/>
              </w:rPr>
            </w:pPr>
            <w:r w:rsidRPr="005673FD">
              <w:rPr>
                <w:rFonts w:cs="Arial"/>
                <w:lang w:val="it-IT"/>
              </w:rPr>
              <w:t>Pea (</w:t>
            </w:r>
            <w:r w:rsidRPr="005673FD">
              <w:rPr>
                <w:rFonts w:cs="Arial"/>
                <w:i/>
                <w:lang w:val="it-IT"/>
              </w:rPr>
              <w:t>Pisum sativum</w:t>
            </w:r>
            <w:r w:rsidRPr="005673FD">
              <w:rPr>
                <w:rFonts w:cs="Arial"/>
                <w:lang w:val="it-IT"/>
              </w:rPr>
              <w:t xml:space="preserve"> L.) (Partial revision: </w:t>
            </w:r>
            <w:r w:rsidR="004503FC">
              <w:rPr>
                <w:rFonts w:cs="Arial"/>
                <w:lang w:val="it-IT"/>
              </w:rPr>
              <w:t xml:space="preserve">example varieties for Char. 58; </w:t>
            </w:r>
            <w:r w:rsidRPr="005673FD">
              <w:rPr>
                <w:rFonts w:cs="Arial"/>
                <w:lang w:val="it-IT"/>
              </w:rPr>
              <w:t xml:space="preserve">disease resistance explanations for </w:t>
            </w:r>
            <w:r w:rsidR="00F7511F" w:rsidRPr="005673FD">
              <w:rPr>
                <w:rFonts w:cs="Arial"/>
                <w:i/>
                <w:lang w:val="it-IT"/>
              </w:rPr>
              <w:t>Ascochyta pisi</w:t>
            </w:r>
            <w:r w:rsidR="00F7511F" w:rsidRPr="005673FD">
              <w:rPr>
                <w:rFonts w:cs="Arial"/>
                <w:lang w:val="it-IT"/>
              </w:rPr>
              <w:t xml:space="preserve"> race C</w:t>
            </w:r>
            <w:r w:rsidRPr="005673FD">
              <w:rPr>
                <w:rFonts w:cs="Arial"/>
                <w:lang w:val="it-IT"/>
              </w:rPr>
              <w:t xml:space="preserve"> </w:t>
            </w:r>
            <w:r w:rsidR="00F7511F" w:rsidRPr="005673FD">
              <w:rPr>
                <w:rFonts w:cs="Arial"/>
                <w:lang w:val="it-IT"/>
              </w:rPr>
              <w:t>(Ad. </w:t>
            </w:r>
            <w:r w:rsidR="00BF0CDF" w:rsidRPr="005673FD">
              <w:rPr>
                <w:rFonts w:cs="Arial"/>
                <w:lang w:val="it-IT"/>
              </w:rPr>
              <w:t>60</w:t>
            </w:r>
            <w:r w:rsidRPr="005673FD">
              <w:rPr>
                <w:rFonts w:cs="Arial"/>
                <w:lang w:val="it-IT"/>
              </w:rPr>
              <w:t>))</w:t>
            </w:r>
          </w:p>
        </w:tc>
        <w:tc>
          <w:tcPr>
            <w:tcW w:w="2219" w:type="dxa"/>
            <w:shd w:val="clear" w:color="auto" w:fill="FFFFFF"/>
          </w:tcPr>
          <w:p w:rsidR="00D32B63" w:rsidRPr="000F2AF4" w:rsidRDefault="00D32B63" w:rsidP="005017EE">
            <w:pPr>
              <w:spacing w:beforeLines="20" w:before="48" w:afterLines="20" w:after="48"/>
              <w:jc w:val="left"/>
              <w:rPr>
                <w:rFonts w:cs="Arial"/>
                <w:lang w:val="it-IT"/>
              </w:rPr>
            </w:pPr>
            <w:r w:rsidRPr="000F2AF4">
              <w:rPr>
                <w:rFonts w:cs="Arial"/>
                <w:lang w:val="it-IT"/>
              </w:rPr>
              <w:t>TG/7/10 Rev.</w:t>
            </w:r>
            <w:r>
              <w:rPr>
                <w:rFonts w:cs="Arial"/>
                <w:lang w:val="it-IT"/>
              </w:rPr>
              <w:t>, TWV/51/6</w:t>
            </w:r>
          </w:p>
        </w:tc>
        <w:tc>
          <w:tcPr>
            <w:tcW w:w="3013" w:type="dxa"/>
            <w:shd w:val="clear" w:color="auto" w:fill="FFFFFF"/>
          </w:tcPr>
          <w:p w:rsidR="00D32B63" w:rsidRPr="000F2AF4" w:rsidRDefault="00D32B63" w:rsidP="005017EE">
            <w:pPr>
              <w:spacing w:beforeLines="20" w:before="48" w:afterLines="20" w:after="48"/>
              <w:jc w:val="left"/>
              <w:rPr>
                <w:rFonts w:cs="Arial"/>
                <w:color w:val="000000"/>
                <w:lang w:val="pt-BR"/>
              </w:rPr>
            </w:pPr>
            <w:r w:rsidRPr="000F2AF4">
              <w:rPr>
                <w:rFonts w:cs="Arial"/>
                <w:color w:val="000000"/>
                <w:lang w:val="pt-BR"/>
              </w:rPr>
              <w:t>Mr. Sergio Semon (QZ)</w:t>
            </w:r>
          </w:p>
        </w:tc>
      </w:tr>
      <w:tr w:rsidR="00D32B63" w:rsidRPr="000F2AF4" w:rsidTr="005017EE">
        <w:trPr>
          <w:cantSplit/>
          <w:jc w:val="center"/>
        </w:trPr>
        <w:tc>
          <w:tcPr>
            <w:tcW w:w="5098" w:type="dxa"/>
            <w:shd w:val="clear" w:color="auto" w:fill="FFFFFF"/>
          </w:tcPr>
          <w:p w:rsidR="00D32B63" w:rsidRPr="005673FD" w:rsidRDefault="00D32B63" w:rsidP="005017EE">
            <w:pPr>
              <w:tabs>
                <w:tab w:val="right" w:pos="2473"/>
              </w:tabs>
              <w:adjustRightInd w:val="0"/>
              <w:snapToGrid w:val="0"/>
              <w:spacing w:before="20" w:afterLines="20" w:after="48"/>
              <w:jc w:val="left"/>
              <w:rPr>
                <w:rFonts w:cs="Arial"/>
                <w:lang w:val="it-IT"/>
              </w:rPr>
            </w:pPr>
            <w:r w:rsidRPr="005673FD">
              <w:rPr>
                <w:rFonts w:cs="Arial"/>
                <w:lang w:val="it-IT"/>
              </w:rPr>
              <w:t>*Pepino (</w:t>
            </w:r>
            <w:r w:rsidRPr="005673FD">
              <w:rPr>
                <w:rFonts w:cs="Arial"/>
                <w:i/>
                <w:lang w:val="it-IT"/>
              </w:rPr>
              <w:t xml:space="preserve">Solanum muricatum </w:t>
            </w:r>
            <w:r w:rsidRPr="005673FD">
              <w:rPr>
                <w:rFonts w:cs="Arial"/>
                <w:lang w:val="it-IT"/>
              </w:rPr>
              <w:t>Aiton)</w:t>
            </w:r>
          </w:p>
        </w:tc>
        <w:tc>
          <w:tcPr>
            <w:tcW w:w="2219" w:type="dxa"/>
            <w:shd w:val="clear" w:color="auto" w:fill="FFFFFF"/>
          </w:tcPr>
          <w:p w:rsidR="00D32B63" w:rsidRPr="000F2AF4" w:rsidRDefault="00D32B63" w:rsidP="005017EE">
            <w:pPr>
              <w:spacing w:beforeLines="20" w:before="48" w:afterLines="20" w:after="48"/>
              <w:jc w:val="left"/>
              <w:rPr>
                <w:rFonts w:cs="Arial"/>
                <w:lang w:val="pt-BR"/>
              </w:rPr>
            </w:pPr>
            <w:r w:rsidRPr="000F2AF4">
              <w:rPr>
                <w:rFonts w:cs="Arial"/>
                <w:lang w:val="pt-BR"/>
              </w:rPr>
              <w:t>TG/PEPIN(proj.2)</w:t>
            </w:r>
          </w:p>
        </w:tc>
        <w:tc>
          <w:tcPr>
            <w:tcW w:w="3013" w:type="dxa"/>
            <w:shd w:val="clear" w:color="auto" w:fill="FFFFFF"/>
          </w:tcPr>
          <w:p w:rsidR="00D32B63" w:rsidRPr="000F2AF4" w:rsidRDefault="00D32B63" w:rsidP="005017EE">
            <w:pPr>
              <w:spacing w:beforeLines="20" w:before="48" w:afterLines="20" w:after="48"/>
              <w:jc w:val="left"/>
              <w:rPr>
                <w:rFonts w:cs="Arial"/>
                <w:color w:val="000000"/>
                <w:lang w:val="pt-BR"/>
              </w:rPr>
            </w:pPr>
            <w:r w:rsidRPr="000F2AF4">
              <w:rPr>
                <w:rFonts w:cs="Arial"/>
                <w:color w:val="000000"/>
                <w:lang w:val="pt-BR"/>
              </w:rPr>
              <w:t>Mr. Jun Araseki (JP)</w:t>
            </w:r>
          </w:p>
        </w:tc>
      </w:tr>
      <w:tr w:rsidR="00D32B63" w:rsidRPr="000F2AF4" w:rsidTr="005017EE">
        <w:trPr>
          <w:cantSplit/>
          <w:jc w:val="center"/>
        </w:trPr>
        <w:tc>
          <w:tcPr>
            <w:tcW w:w="5098" w:type="dxa"/>
            <w:shd w:val="clear" w:color="auto" w:fill="FFFFFF"/>
          </w:tcPr>
          <w:p w:rsidR="00D32B63" w:rsidRPr="005673FD" w:rsidRDefault="00D32B63" w:rsidP="005017EE">
            <w:pPr>
              <w:tabs>
                <w:tab w:val="right" w:pos="2473"/>
              </w:tabs>
              <w:adjustRightInd w:val="0"/>
              <w:snapToGrid w:val="0"/>
              <w:spacing w:before="20" w:afterLines="20" w:after="48"/>
              <w:jc w:val="left"/>
              <w:rPr>
                <w:rFonts w:cs="Arial"/>
                <w:lang w:val="it-IT"/>
              </w:rPr>
            </w:pPr>
            <w:r w:rsidRPr="005673FD">
              <w:rPr>
                <w:rFonts w:cs="Arial"/>
                <w:lang w:val="it-IT"/>
              </w:rPr>
              <w:t>Pepper (</w:t>
            </w:r>
            <w:r w:rsidRPr="005673FD">
              <w:rPr>
                <w:rFonts w:cs="Arial"/>
                <w:i/>
                <w:lang w:val="it-IT"/>
              </w:rPr>
              <w:t>Capsicum annuum</w:t>
            </w:r>
            <w:r w:rsidRPr="005673FD">
              <w:rPr>
                <w:rFonts w:cs="Arial"/>
                <w:lang w:val="it-IT"/>
              </w:rPr>
              <w:t xml:space="preserve"> L.) (Partial revision: characteristics 48.1, 48.2, 48.3)</w:t>
            </w:r>
          </w:p>
        </w:tc>
        <w:tc>
          <w:tcPr>
            <w:tcW w:w="2219" w:type="dxa"/>
            <w:shd w:val="clear" w:color="auto" w:fill="FFFFFF"/>
          </w:tcPr>
          <w:p w:rsidR="00D32B63" w:rsidRPr="000F2AF4" w:rsidRDefault="00D32B63" w:rsidP="005017EE">
            <w:pPr>
              <w:spacing w:beforeLines="20" w:before="48" w:afterLines="20" w:after="48"/>
              <w:jc w:val="left"/>
              <w:rPr>
                <w:rFonts w:cs="Arial"/>
                <w:lang w:val="pt-BR"/>
              </w:rPr>
            </w:pPr>
            <w:r w:rsidRPr="000F2AF4">
              <w:rPr>
                <w:rFonts w:cs="Arial"/>
                <w:lang w:val="pt-BR"/>
              </w:rPr>
              <w:t>TG/76/8 Rev.</w:t>
            </w:r>
            <w:r>
              <w:rPr>
                <w:rFonts w:cs="Arial"/>
                <w:lang w:val="pt-BR"/>
              </w:rPr>
              <w:t>, TWV/51/7</w:t>
            </w:r>
          </w:p>
        </w:tc>
        <w:tc>
          <w:tcPr>
            <w:tcW w:w="3013" w:type="dxa"/>
            <w:shd w:val="clear" w:color="auto" w:fill="FFFFFF"/>
          </w:tcPr>
          <w:p w:rsidR="00D32B63" w:rsidRPr="000F2AF4" w:rsidRDefault="00D32B63" w:rsidP="005017EE">
            <w:pPr>
              <w:spacing w:beforeLines="20" w:before="48" w:afterLines="20" w:after="48"/>
              <w:jc w:val="left"/>
              <w:rPr>
                <w:rFonts w:cs="Arial"/>
                <w:color w:val="000000"/>
                <w:lang w:val="pt-BR"/>
              </w:rPr>
            </w:pPr>
            <w:r w:rsidRPr="000F2AF4">
              <w:rPr>
                <w:rFonts w:cs="Arial"/>
                <w:color w:val="000000"/>
                <w:lang w:val="pt-BR"/>
              </w:rPr>
              <w:t>Mr. Sergio Semon (QZ)</w:t>
            </w:r>
          </w:p>
        </w:tc>
      </w:tr>
      <w:tr w:rsidR="00D32B63" w:rsidRPr="00327BA3" w:rsidTr="005017EE">
        <w:trPr>
          <w:cantSplit/>
          <w:jc w:val="center"/>
        </w:trPr>
        <w:tc>
          <w:tcPr>
            <w:tcW w:w="5098" w:type="dxa"/>
            <w:shd w:val="clear" w:color="auto" w:fill="FFFFFF"/>
          </w:tcPr>
          <w:p w:rsidR="00D32B63" w:rsidRPr="000F2AF4" w:rsidRDefault="00D32B63" w:rsidP="005017EE">
            <w:pPr>
              <w:tabs>
                <w:tab w:val="right" w:pos="2473"/>
              </w:tabs>
              <w:adjustRightInd w:val="0"/>
              <w:snapToGrid w:val="0"/>
              <w:spacing w:before="20" w:afterLines="20" w:after="48"/>
              <w:jc w:val="left"/>
              <w:rPr>
                <w:rFonts w:cs="Arial"/>
                <w:lang w:val="it-IT"/>
              </w:rPr>
            </w:pPr>
            <w:r w:rsidRPr="000F2AF4">
              <w:rPr>
                <w:rFonts w:cs="Arial"/>
                <w:lang w:val="it-IT"/>
              </w:rPr>
              <w:t>Spinach (</w:t>
            </w:r>
            <w:r w:rsidRPr="000F2AF4">
              <w:rPr>
                <w:i/>
                <w:lang w:val="it-IT"/>
              </w:rPr>
              <w:t>Spinacia oleracea</w:t>
            </w:r>
            <w:r w:rsidRPr="000F2AF4">
              <w:rPr>
                <w:lang w:val="it-IT"/>
              </w:rPr>
              <w:t xml:space="preserve"> L.)</w:t>
            </w:r>
            <w:r w:rsidRPr="000F2AF4">
              <w:rPr>
                <w:rFonts w:cs="Arial"/>
                <w:lang w:val="it-IT"/>
              </w:rPr>
              <w:t xml:space="preserve"> </w:t>
            </w:r>
            <w:r w:rsidRPr="000F2AF4">
              <w:rPr>
                <w:rFonts w:cs="Arial"/>
                <w:lang w:val="it-IT"/>
              </w:rPr>
              <w:br/>
              <w:t>(Partial revision:  Characteristic 18)</w:t>
            </w:r>
          </w:p>
        </w:tc>
        <w:tc>
          <w:tcPr>
            <w:tcW w:w="2219" w:type="dxa"/>
            <w:shd w:val="clear" w:color="auto" w:fill="FFFFFF"/>
          </w:tcPr>
          <w:p w:rsidR="00D32B63" w:rsidRPr="000F2AF4" w:rsidRDefault="00D32B63" w:rsidP="005017EE">
            <w:pPr>
              <w:spacing w:beforeLines="20" w:before="48" w:afterLines="20" w:after="48"/>
              <w:jc w:val="left"/>
              <w:rPr>
                <w:rFonts w:cs="Arial"/>
                <w:lang w:val="pt-BR"/>
              </w:rPr>
            </w:pPr>
            <w:r w:rsidRPr="000F2AF4">
              <w:rPr>
                <w:rFonts w:cs="Arial"/>
              </w:rPr>
              <w:t>TG/55/7 Rev.4</w:t>
            </w:r>
            <w:r>
              <w:rPr>
                <w:rFonts w:cs="Arial"/>
              </w:rPr>
              <w:t>, TWV/51/8</w:t>
            </w:r>
          </w:p>
        </w:tc>
        <w:tc>
          <w:tcPr>
            <w:tcW w:w="3013" w:type="dxa"/>
            <w:shd w:val="clear" w:color="auto" w:fill="FFFFFF"/>
          </w:tcPr>
          <w:p w:rsidR="00D32B63" w:rsidRPr="005C73A4" w:rsidRDefault="00D32B63" w:rsidP="005017EE">
            <w:pPr>
              <w:spacing w:beforeLines="20" w:before="48" w:afterLines="20" w:after="48"/>
              <w:jc w:val="left"/>
              <w:rPr>
                <w:rFonts w:cs="Arial"/>
                <w:color w:val="000000"/>
                <w:lang w:val="es-ES"/>
              </w:rPr>
            </w:pPr>
            <w:r w:rsidRPr="000F2AF4">
              <w:rPr>
                <w:rFonts w:cs="Arial"/>
                <w:color w:val="000000"/>
                <w:lang w:val="es-ES"/>
              </w:rPr>
              <w:t>Ms. Marian van Leeuwen (NL)</w:t>
            </w:r>
          </w:p>
        </w:tc>
      </w:tr>
      <w:tr w:rsidR="00D32B63" w:rsidRPr="00327BA3" w:rsidTr="005017EE">
        <w:trPr>
          <w:cantSplit/>
          <w:jc w:val="center"/>
        </w:trPr>
        <w:tc>
          <w:tcPr>
            <w:tcW w:w="5098" w:type="dxa"/>
            <w:shd w:val="clear" w:color="auto" w:fill="FFFFFF"/>
          </w:tcPr>
          <w:p w:rsidR="00D32B63" w:rsidRPr="000F2AF4" w:rsidRDefault="00D32B63" w:rsidP="005017EE">
            <w:pPr>
              <w:tabs>
                <w:tab w:val="right" w:pos="2473"/>
              </w:tabs>
              <w:adjustRightInd w:val="0"/>
              <w:snapToGrid w:val="0"/>
              <w:spacing w:before="20" w:afterLines="20" w:after="48"/>
              <w:jc w:val="left"/>
              <w:rPr>
                <w:lang w:val="it-IT"/>
              </w:rPr>
            </w:pPr>
            <w:r w:rsidRPr="00ED3E5A">
              <w:rPr>
                <w:lang w:val="it-IT"/>
              </w:rPr>
              <w:t>Tomato</w:t>
            </w:r>
            <w:r>
              <w:rPr>
                <w:lang w:val="it-IT"/>
              </w:rPr>
              <w:t xml:space="preserve"> (</w:t>
            </w:r>
            <w:r w:rsidRPr="00CF55BB">
              <w:rPr>
                <w:i/>
                <w:lang w:val="it-IT"/>
              </w:rPr>
              <w:t>Solanum lycopersicum</w:t>
            </w:r>
            <w:r w:rsidRPr="00CF55BB">
              <w:rPr>
                <w:lang w:val="it-IT"/>
              </w:rPr>
              <w:t xml:space="preserve"> L.</w:t>
            </w:r>
            <w:r>
              <w:rPr>
                <w:lang w:val="it-IT"/>
              </w:rPr>
              <w:t>)</w:t>
            </w:r>
            <w:r w:rsidRPr="00ED3E5A">
              <w:rPr>
                <w:lang w:val="it-IT"/>
              </w:rPr>
              <w:t xml:space="preserve"> (Partial revision: </w:t>
            </w:r>
            <w:r w:rsidRPr="00ED3E5A">
              <w:rPr>
                <w:rFonts w:cs="Arial"/>
                <w:lang w:val="it-IT"/>
              </w:rPr>
              <w:t xml:space="preserve">disease resistance characteristics and explanations: Chars. and Ads. </w:t>
            </w:r>
            <w:r w:rsidRPr="00ED3E5A">
              <w:rPr>
                <w:lang w:val="it-IT"/>
              </w:rPr>
              <w:t>48, 51, 58</w:t>
            </w:r>
            <w:r w:rsidRPr="00ED3E5A">
              <w:rPr>
                <w:rFonts w:cs="Arial"/>
                <w:lang w:val="it-IT"/>
              </w:rPr>
              <w:t>)</w:t>
            </w:r>
          </w:p>
        </w:tc>
        <w:tc>
          <w:tcPr>
            <w:tcW w:w="2219" w:type="dxa"/>
            <w:shd w:val="clear" w:color="auto" w:fill="FFFFFF"/>
          </w:tcPr>
          <w:p w:rsidR="00D32B63" w:rsidRPr="000F2AF4" w:rsidRDefault="005673FD" w:rsidP="005017EE">
            <w:pPr>
              <w:spacing w:beforeLines="20" w:before="48" w:afterLines="20" w:after="48"/>
              <w:jc w:val="left"/>
              <w:rPr>
                <w:rFonts w:cs="Arial"/>
              </w:rPr>
            </w:pPr>
            <w:r w:rsidRPr="000F2AF4">
              <w:t>TG/44/11 Rev.</w:t>
            </w:r>
          </w:p>
        </w:tc>
        <w:tc>
          <w:tcPr>
            <w:tcW w:w="3013" w:type="dxa"/>
            <w:shd w:val="clear" w:color="auto" w:fill="FFFFFF"/>
          </w:tcPr>
          <w:p w:rsidR="00D32B63" w:rsidRPr="005673FD" w:rsidRDefault="005673FD" w:rsidP="005017EE">
            <w:pPr>
              <w:spacing w:beforeLines="20" w:before="48" w:afterLines="20" w:after="48"/>
              <w:jc w:val="left"/>
              <w:rPr>
                <w:rFonts w:cs="Arial"/>
                <w:color w:val="000000"/>
                <w:lang w:val="es-ES_tradnl"/>
              </w:rPr>
            </w:pPr>
            <w:r w:rsidRPr="005C73A4">
              <w:rPr>
                <w:rFonts w:cs="Arial"/>
                <w:color w:val="000000"/>
                <w:lang w:val="es-ES"/>
              </w:rPr>
              <w:t xml:space="preserve">Ms. Amanda van </w:t>
            </w:r>
            <w:proofErr w:type="spellStart"/>
            <w:r w:rsidRPr="005C73A4">
              <w:rPr>
                <w:rFonts w:cs="Arial"/>
                <w:color w:val="000000"/>
                <w:lang w:val="es-ES"/>
              </w:rPr>
              <w:t>Dijk</w:t>
            </w:r>
            <w:proofErr w:type="spellEnd"/>
            <w:r w:rsidRPr="005C73A4">
              <w:rPr>
                <w:rFonts w:cs="Arial"/>
                <w:color w:val="000000"/>
                <w:lang w:val="es-ES"/>
              </w:rPr>
              <w:t xml:space="preserve"> (NL)</w:t>
            </w:r>
          </w:p>
        </w:tc>
      </w:tr>
      <w:tr w:rsidR="00D32B63" w:rsidRPr="00327BA3" w:rsidTr="005017EE">
        <w:trPr>
          <w:cantSplit/>
          <w:jc w:val="center"/>
        </w:trPr>
        <w:tc>
          <w:tcPr>
            <w:tcW w:w="5098" w:type="dxa"/>
            <w:shd w:val="clear" w:color="auto" w:fill="FFFFFF"/>
          </w:tcPr>
          <w:p w:rsidR="00D32B63" w:rsidRPr="000F2AF4" w:rsidRDefault="00D32B63" w:rsidP="005017EE">
            <w:pPr>
              <w:tabs>
                <w:tab w:val="right" w:pos="2473"/>
              </w:tabs>
              <w:adjustRightInd w:val="0"/>
              <w:snapToGrid w:val="0"/>
              <w:spacing w:before="20" w:afterLines="20" w:after="48"/>
              <w:jc w:val="left"/>
              <w:rPr>
                <w:rFonts w:cs="Arial"/>
                <w:lang w:val="it-IT"/>
              </w:rPr>
            </w:pPr>
            <w:r>
              <w:rPr>
                <w:rFonts w:cs="Arial"/>
                <w:lang w:val="it-IT"/>
              </w:rPr>
              <w:t xml:space="preserve">Tomato rootstock (Partial revision:  </w:t>
            </w:r>
            <w:r w:rsidRPr="000F2AF4">
              <w:rPr>
                <w:rFonts w:cs="Arial"/>
                <w:lang w:val="it-IT"/>
              </w:rPr>
              <w:t xml:space="preserve">disease resistance </w:t>
            </w:r>
            <w:r>
              <w:rPr>
                <w:rFonts w:cs="Arial"/>
                <w:lang w:val="it-IT"/>
              </w:rPr>
              <w:t>characteristics and explanations: Chars. and Ads. 24, 27, 30, 31)</w:t>
            </w:r>
          </w:p>
        </w:tc>
        <w:tc>
          <w:tcPr>
            <w:tcW w:w="2219" w:type="dxa"/>
            <w:shd w:val="clear" w:color="auto" w:fill="FFFFFF"/>
          </w:tcPr>
          <w:p w:rsidR="00D32B63" w:rsidRPr="000F2AF4" w:rsidRDefault="00D32B63" w:rsidP="005017EE">
            <w:pPr>
              <w:spacing w:beforeLines="20" w:before="48" w:afterLines="20" w:after="48"/>
              <w:jc w:val="left"/>
              <w:rPr>
                <w:rFonts w:cs="Arial"/>
                <w:lang w:val="pt-BR"/>
              </w:rPr>
            </w:pPr>
            <w:r w:rsidRPr="00060AB1">
              <w:rPr>
                <w:rFonts w:cs="Arial"/>
                <w:lang w:val="pt-BR"/>
              </w:rPr>
              <w:t>TG/294/1 Corr. Rev.</w:t>
            </w:r>
            <w:r>
              <w:rPr>
                <w:rFonts w:cs="Arial"/>
                <w:lang w:val="pt-BR"/>
              </w:rPr>
              <w:t xml:space="preserve">, </w:t>
            </w:r>
          </w:p>
          <w:p w:rsidR="00D32B63" w:rsidRPr="000F2AF4" w:rsidRDefault="00D32B63" w:rsidP="005017EE">
            <w:pPr>
              <w:spacing w:beforeLines="20" w:before="48" w:afterLines="20" w:after="48"/>
              <w:jc w:val="left"/>
              <w:rPr>
                <w:rFonts w:cs="Arial"/>
                <w:lang w:val="pt-BR"/>
              </w:rPr>
            </w:pPr>
            <w:r>
              <w:t>TWV/51/11</w:t>
            </w:r>
          </w:p>
        </w:tc>
        <w:tc>
          <w:tcPr>
            <w:tcW w:w="3013" w:type="dxa"/>
            <w:shd w:val="clear" w:color="auto" w:fill="FFFFFF"/>
          </w:tcPr>
          <w:p w:rsidR="00D32B63" w:rsidRPr="005C73A4" w:rsidRDefault="00D32B63" w:rsidP="005017EE">
            <w:pPr>
              <w:spacing w:beforeLines="20" w:before="48" w:afterLines="20" w:after="48"/>
              <w:jc w:val="left"/>
              <w:rPr>
                <w:rFonts w:cs="Arial"/>
                <w:color w:val="000000"/>
                <w:lang w:val="es-ES"/>
              </w:rPr>
            </w:pPr>
            <w:r w:rsidRPr="005C73A4">
              <w:rPr>
                <w:rFonts w:cs="Arial"/>
                <w:color w:val="000000"/>
                <w:lang w:val="es-ES"/>
              </w:rPr>
              <w:t xml:space="preserve">Ms. Amanda van </w:t>
            </w:r>
            <w:proofErr w:type="spellStart"/>
            <w:r w:rsidRPr="005C73A4">
              <w:rPr>
                <w:rFonts w:cs="Arial"/>
                <w:color w:val="000000"/>
                <w:lang w:val="es-ES"/>
              </w:rPr>
              <w:t>Dijk</w:t>
            </w:r>
            <w:proofErr w:type="spellEnd"/>
            <w:r w:rsidRPr="005C73A4">
              <w:rPr>
                <w:rFonts w:cs="Arial"/>
                <w:color w:val="000000"/>
                <w:lang w:val="es-ES"/>
              </w:rPr>
              <w:t xml:space="preserve"> (NL)</w:t>
            </w:r>
          </w:p>
        </w:tc>
      </w:tr>
    </w:tbl>
    <w:p w:rsidR="00D32B63" w:rsidRPr="000F2AF4" w:rsidRDefault="00D32B63" w:rsidP="00D32B63">
      <w:pPr>
        <w:rPr>
          <w:lang w:val="es-ES"/>
        </w:rPr>
      </w:pPr>
    </w:p>
    <w:p w:rsidR="00D32B63" w:rsidRPr="000F2AF4" w:rsidRDefault="00D32B63" w:rsidP="00D32B63">
      <w:pPr>
        <w:rPr>
          <w:snapToGrid w:val="0"/>
          <w:lang w:val="es-ES"/>
        </w:rPr>
      </w:pPr>
      <w:r w:rsidRPr="000F2AF4">
        <w:rPr>
          <w:snapToGrid w:val="0"/>
          <w:lang w:val="es-ES"/>
        </w:rPr>
        <w:br w:type="page"/>
      </w:r>
    </w:p>
    <w:p w:rsidR="00D32B63" w:rsidRPr="000B3F6F" w:rsidRDefault="00D32B63" w:rsidP="00D32B63">
      <w:pPr>
        <w:pStyle w:val="Header"/>
        <w:keepNext/>
        <w:rPr>
          <w:rFonts w:cs="Arial"/>
          <w:lang w:val="en-US"/>
        </w:rPr>
      </w:pPr>
      <w:r w:rsidRPr="000B3F6F">
        <w:rPr>
          <w:rFonts w:cs="Arial"/>
          <w:lang w:val="en-US"/>
        </w:rPr>
        <w:lastRenderedPageBreak/>
        <w:t>DRAFT TEST GUIDELINES TO BE DISCUSSED AT TWV/5</w:t>
      </w:r>
      <w:r>
        <w:rPr>
          <w:rFonts w:cs="Arial"/>
          <w:lang w:val="en-US"/>
        </w:rPr>
        <w:t>2</w:t>
      </w:r>
    </w:p>
    <w:p w:rsidR="00D32B63" w:rsidRPr="000F2AF4" w:rsidRDefault="00D32B63" w:rsidP="00D32B63">
      <w:pPr>
        <w:pStyle w:val="Standard"/>
        <w:keepNext/>
        <w:jc w:val="center"/>
        <w:rPr>
          <w:rFonts w:ascii="Arial" w:hAnsi="Arial" w:cs="Arial"/>
          <w:sz w:val="20"/>
          <w:lang w:val="en-US"/>
        </w:rPr>
      </w:pPr>
      <w:r w:rsidRPr="000F2AF4">
        <w:rPr>
          <w:rFonts w:ascii="Arial" w:hAnsi="Arial" w:cs="Arial"/>
          <w:sz w:val="20"/>
          <w:lang w:val="en-US"/>
        </w:rPr>
        <w:t xml:space="preserve">(* indicates possible final draft </w:t>
      </w:r>
      <w:r w:rsidRPr="000F2AF4">
        <w:rPr>
          <w:rFonts w:ascii="Arial" w:hAnsi="Arial" w:cs="Arial"/>
          <w:snapToGrid w:val="0"/>
          <w:sz w:val="20"/>
          <w:lang w:val="en-US"/>
        </w:rPr>
        <w:t>Test Guidelines</w:t>
      </w:r>
      <w:r w:rsidRPr="000F2AF4">
        <w:rPr>
          <w:rFonts w:ascii="Arial" w:hAnsi="Arial" w:cs="Arial"/>
          <w:sz w:val="20"/>
          <w:lang w:val="en-US"/>
        </w:rPr>
        <w:t>)</w:t>
      </w:r>
    </w:p>
    <w:p w:rsidR="00D32B63" w:rsidRPr="00B678BE" w:rsidRDefault="00D32B63" w:rsidP="00D32B63">
      <w:pPr>
        <w:pStyle w:val="Standard"/>
        <w:keepNext/>
        <w:jc w:val="center"/>
        <w:rPr>
          <w:rFonts w:ascii="Arial" w:hAnsi="Arial" w:cs="Arial"/>
          <w:sz w:val="12"/>
          <w:lang w:val="en-US"/>
        </w:rPr>
      </w:pPr>
    </w:p>
    <w:p w:rsidR="00D32B63" w:rsidRPr="001F18EE" w:rsidRDefault="00D32B63" w:rsidP="00D32B63">
      <w:pPr>
        <w:pStyle w:val="Standard"/>
        <w:ind w:hanging="360"/>
        <w:jc w:val="center"/>
        <w:rPr>
          <w:rFonts w:ascii="Arial" w:hAnsi="Arial" w:cs="Arial"/>
          <w:b/>
          <w:sz w:val="20"/>
          <w:lang w:val="en-US"/>
        </w:rPr>
      </w:pPr>
      <w:r w:rsidRPr="000F2AF4">
        <w:rPr>
          <w:rFonts w:ascii="Arial" w:hAnsi="Arial" w:cs="Arial"/>
          <w:b/>
          <w:sz w:val="20"/>
          <w:lang w:val="en-US"/>
        </w:rPr>
        <w:t xml:space="preserve"> (Guideline date for Subgroup draft to be circulated by Leadin</w:t>
      </w:r>
      <w:r w:rsidRPr="001F18EE">
        <w:rPr>
          <w:rFonts w:ascii="Arial" w:hAnsi="Arial" w:cs="Arial"/>
          <w:b/>
          <w:sz w:val="20"/>
          <w:lang w:val="en-US"/>
        </w:rPr>
        <w:t>g Expert:  June 9, 2018</w:t>
      </w:r>
    </w:p>
    <w:p w:rsidR="00D32B63" w:rsidRPr="001F18EE" w:rsidRDefault="00D32B63" w:rsidP="00D32B63">
      <w:pPr>
        <w:pStyle w:val="Standard"/>
        <w:ind w:hanging="360"/>
        <w:jc w:val="center"/>
        <w:rPr>
          <w:rFonts w:ascii="Arial" w:hAnsi="Arial" w:cs="Arial"/>
          <w:b/>
          <w:sz w:val="20"/>
          <w:lang w:val="en-US"/>
        </w:rPr>
      </w:pPr>
      <w:r w:rsidRPr="001F18EE">
        <w:rPr>
          <w:rFonts w:ascii="Arial" w:hAnsi="Arial" w:cs="Arial"/>
          <w:b/>
          <w:sz w:val="20"/>
          <w:lang w:val="en-US"/>
        </w:rPr>
        <w:t>Guideline date for comments to Leading Expert by Subgroup:  July 7, 2018)</w:t>
      </w:r>
    </w:p>
    <w:p w:rsidR="00D32B63" w:rsidRPr="001F18EE" w:rsidRDefault="00D32B63" w:rsidP="00D32B63">
      <w:pPr>
        <w:pStyle w:val="Standard"/>
        <w:ind w:hanging="360"/>
        <w:jc w:val="center"/>
        <w:rPr>
          <w:rFonts w:ascii="Arial" w:hAnsi="Arial" w:cs="Arial"/>
          <w:b/>
          <w:sz w:val="12"/>
          <w:lang w:val="en-US"/>
        </w:rPr>
      </w:pPr>
    </w:p>
    <w:p w:rsidR="00D32B63" w:rsidRPr="001F18EE" w:rsidRDefault="00D32B63" w:rsidP="00D32B63">
      <w:pPr>
        <w:pStyle w:val="Standard"/>
        <w:keepNext/>
        <w:jc w:val="center"/>
        <w:rPr>
          <w:rFonts w:ascii="Arial" w:hAnsi="Arial" w:cs="Arial"/>
          <w:sz w:val="20"/>
          <w:lang w:val="en-US"/>
        </w:rPr>
      </w:pPr>
      <w:r w:rsidRPr="001F18EE">
        <w:rPr>
          <w:rFonts w:ascii="Arial" w:hAnsi="Arial" w:cs="Arial"/>
          <w:sz w:val="20"/>
          <w:lang w:val="en-US"/>
        </w:rPr>
        <w:t>New draft to be submitted to the Office of the Union</w:t>
      </w:r>
    </w:p>
    <w:p w:rsidR="00D32B63" w:rsidRPr="001F18EE" w:rsidRDefault="00D32B63" w:rsidP="00D32B63">
      <w:pPr>
        <w:pStyle w:val="Standard"/>
        <w:jc w:val="center"/>
        <w:rPr>
          <w:rFonts w:ascii="Arial" w:hAnsi="Arial" w:cs="Arial"/>
          <w:b/>
          <w:sz w:val="20"/>
          <w:u w:val="single"/>
          <w:lang w:val="en-US"/>
        </w:rPr>
      </w:pPr>
      <w:proofErr w:type="gramStart"/>
      <w:r w:rsidRPr="001F18EE">
        <w:rPr>
          <w:rFonts w:ascii="Arial" w:hAnsi="Arial" w:cs="Arial"/>
          <w:b/>
          <w:sz w:val="20"/>
          <w:u w:val="single"/>
          <w:lang w:val="en-US"/>
        </w:rPr>
        <w:t>by</w:t>
      </w:r>
      <w:proofErr w:type="gramEnd"/>
      <w:r w:rsidRPr="001F18EE">
        <w:rPr>
          <w:rFonts w:ascii="Arial" w:hAnsi="Arial" w:cs="Arial"/>
          <w:b/>
          <w:sz w:val="20"/>
          <w:u w:val="single"/>
          <w:lang w:val="en-US"/>
        </w:rPr>
        <w:t xml:space="preserve"> August 5, 2018</w:t>
      </w:r>
    </w:p>
    <w:p w:rsidR="00D32B63" w:rsidRPr="000F2AF4" w:rsidRDefault="00D32B63" w:rsidP="00D32B63">
      <w:pPr>
        <w:pStyle w:val="Standard"/>
        <w:jc w:val="center"/>
        <w:rPr>
          <w:rFonts w:ascii="Arial" w:hAnsi="Arial" w:cs="Arial"/>
          <w:b/>
          <w:sz w:val="20"/>
          <w:u w:val="single"/>
          <w:lang w:val="en-US"/>
        </w:rPr>
      </w:pPr>
    </w:p>
    <w:tbl>
      <w:tblPr>
        <w:tblW w:w="10395" w:type="dxa"/>
        <w:jc w:val="center"/>
        <w:tblBorders>
          <w:top w:val="single" w:sz="4"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56" w:type="dxa"/>
          <w:right w:w="56" w:type="dxa"/>
        </w:tblCellMar>
        <w:tblLook w:val="0000" w:firstRow="0" w:lastRow="0" w:firstColumn="0" w:lastColumn="0" w:noHBand="0" w:noVBand="0"/>
      </w:tblPr>
      <w:tblGrid>
        <w:gridCol w:w="4347"/>
        <w:gridCol w:w="1985"/>
        <w:gridCol w:w="1843"/>
        <w:gridCol w:w="2220"/>
      </w:tblGrid>
      <w:tr w:rsidR="00D32B63" w:rsidRPr="000F2AF4" w:rsidTr="005017EE">
        <w:trPr>
          <w:cantSplit/>
          <w:trHeight w:val="646"/>
          <w:tblHeader/>
          <w:jc w:val="center"/>
        </w:trPr>
        <w:tc>
          <w:tcPr>
            <w:tcW w:w="4347" w:type="dxa"/>
            <w:shd w:val="pct5" w:color="auto" w:fill="FFFFFF"/>
          </w:tcPr>
          <w:p w:rsidR="00D32B63" w:rsidRPr="005673FD" w:rsidRDefault="00D32B63" w:rsidP="005017EE">
            <w:pPr>
              <w:pStyle w:val="BodyText"/>
              <w:spacing w:before="20" w:afterLines="20" w:after="48"/>
              <w:jc w:val="left"/>
              <w:rPr>
                <w:rFonts w:cs="Arial"/>
              </w:rPr>
            </w:pPr>
            <w:r w:rsidRPr="005673FD">
              <w:rPr>
                <w:rFonts w:cs="Arial"/>
              </w:rPr>
              <w:t>Species</w:t>
            </w:r>
          </w:p>
        </w:tc>
        <w:tc>
          <w:tcPr>
            <w:tcW w:w="1985" w:type="dxa"/>
            <w:shd w:val="pct5" w:color="auto" w:fill="FFFFFF"/>
          </w:tcPr>
          <w:p w:rsidR="00D32B63" w:rsidRPr="000F2AF4" w:rsidRDefault="00D32B63" w:rsidP="005017EE">
            <w:pPr>
              <w:pStyle w:val="BodyText"/>
              <w:spacing w:before="20" w:afterLines="20" w:after="48"/>
              <w:jc w:val="left"/>
              <w:rPr>
                <w:rFonts w:cs="Arial"/>
              </w:rPr>
            </w:pPr>
            <w:r w:rsidRPr="000F2AF4">
              <w:rPr>
                <w:rFonts w:cs="Arial"/>
              </w:rPr>
              <w:t>Basic Document</w:t>
            </w:r>
          </w:p>
        </w:tc>
        <w:tc>
          <w:tcPr>
            <w:tcW w:w="1843" w:type="dxa"/>
            <w:shd w:val="pct5" w:color="auto" w:fill="FFFFFF"/>
          </w:tcPr>
          <w:p w:rsidR="00D32B63" w:rsidRPr="000F2AF4" w:rsidRDefault="00D32B63" w:rsidP="005017EE">
            <w:pPr>
              <w:pStyle w:val="BodyText"/>
              <w:spacing w:before="20" w:afterLines="20" w:after="48"/>
              <w:jc w:val="left"/>
              <w:rPr>
                <w:rFonts w:cs="Arial"/>
              </w:rPr>
            </w:pPr>
            <w:r w:rsidRPr="000F2AF4">
              <w:rPr>
                <w:rFonts w:cs="Arial"/>
              </w:rPr>
              <w:t>Leading Expert(s)</w:t>
            </w:r>
          </w:p>
        </w:tc>
        <w:tc>
          <w:tcPr>
            <w:tcW w:w="2220" w:type="dxa"/>
            <w:shd w:val="pct5" w:color="auto" w:fill="FFFFFF"/>
          </w:tcPr>
          <w:p w:rsidR="00D32B63" w:rsidRPr="000F2AF4" w:rsidRDefault="00D32B63" w:rsidP="005017EE">
            <w:pPr>
              <w:pStyle w:val="BodyText"/>
              <w:spacing w:before="20" w:afterLines="20" w:after="48"/>
              <w:jc w:val="left"/>
              <w:rPr>
                <w:rFonts w:cs="Arial"/>
              </w:rPr>
            </w:pPr>
            <w:r w:rsidRPr="000F2AF4">
              <w:rPr>
                <w:rFonts w:cs="Arial"/>
              </w:rPr>
              <w:t xml:space="preserve">Interested Experts </w:t>
            </w:r>
            <w:r w:rsidRPr="000F2AF4">
              <w:rPr>
                <w:rFonts w:cs="Arial"/>
              </w:rPr>
              <w:br/>
              <w:t xml:space="preserve">(State / Organization) </w:t>
            </w:r>
            <w:r w:rsidRPr="000F2AF4">
              <w:rPr>
                <w:rStyle w:val="FootnoteReference"/>
                <w:rFonts w:cs="Arial"/>
              </w:rPr>
              <w:footnoteReference w:id="2"/>
            </w:r>
          </w:p>
        </w:tc>
      </w:tr>
      <w:tr w:rsidR="00D32B63" w:rsidRPr="00AC05DA" w:rsidTr="005017EE">
        <w:trPr>
          <w:cantSplit/>
          <w:jc w:val="center"/>
        </w:trPr>
        <w:tc>
          <w:tcPr>
            <w:tcW w:w="4347" w:type="dxa"/>
            <w:shd w:val="clear" w:color="auto" w:fill="FFFFFF"/>
          </w:tcPr>
          <w:p w:rsidR="00D32B63" w:rsidRPr="005673FD" w:rsidRDefault="00B4016E" w:rsidP="005017EE">
            <w:pPr>
              <w:tabs>
                <w:tab w:val="right" w:pos="2473"/>
              </w:tabs>
              <w:adjustRightInd w:val="0"/>
              <w:snapToGrid w:val="0"/>
              <w:spacing w:before="20" w:afterLines="20" w:after="48"/>
              <w:jc w:val="left"/>
              <w:rPr>
                <w:rFonts w:cs="Arial"/>
                <w:lang w:val="it-IT"/>
              </w:rPr>
            </w:pPr>
            <w:r>
              <w:rPr>
                <w:rFonts w:cs="Arial"/>
                <w:lang w:val="it-IT"/>
              </w:rPr>
              <w:t>*</w:t>
            </w:r>
            <w:r w:rsidR="00D32B63" w:rsidRPr="005673FD">
              <w:rPr>
                <w:rFonts w:cs="Arial"/>
                <w:lang w:val="it-IT"/>
              </w:rPr>
              <w:t>Fennel (</w:t>
            </w:r>
            <w:r w:rsidR="00D32B63" w:rsidRPr="005673FD">
              <w:rPr>
                <w:rFonts w:cs="Arial"/>
                <w:i/>
                <w:lang w:val="it-IT"/>
              </w:rPr>
              <w:t>Foeniculum vulgare</w:t>
            </w:r>
            <w:r w:rsidR="00D32B63" w:rsidRPr="005673FD">
              <w:rPr>
                <w:rFonts w:cs="Arial"/>
                <w:lang w:val="it-IT"/>
              </w:rPr>
              <w:t xml:space="preserve"> Miller) (Revision)</w:t>
            </w:r>
          </w:p>
        </w:tc>
        <w:tc>
          <w:tcPr>
            <w:tcW w:w="1985" w:type="dxa"/>
            <w:shd w:val="clear" w:color="auto" w:fill="FFFFFF"/>
          </w:tcPr>
          <w:p w:rsidR="00D32B63" w:rsidRDefault="00D32B63" w:rsidP="005017EE">
            <w:pPr>
              <w:spacing w:beforeLines="20" w:before="48" w:afterLines="20" w:after="48"/>
              <w:jc w:val="left"/>
              <w:rPr>
                <w:rFonts w:cs="Arial"/>
                <w:lang w:val="pt-BR"/>
              </w:rPr>
            </w:pPr>
            <w:r w:rsidRPr="005806F8">
              <w:rPr>
                <w:rFonts w:cs="Arial"/>
                <w:lang w:val="pt-BR"/>
              </w:rPr>
              <w:t>TG/183/3</w:t>
            </w:r>
          </w:p>
        </w:tc>
        <w:tc>
          <w:tcPr>
            <w:tcW w:w="1843" w:type="dxa"/>
            <w:shd w:val="clear" w:color="auto" w:fill="FFFFFF"/>
          </w:tcPr>
          <w:p w:rsidR="00D32B63" w:rsidRPr="005C73A4" w:rsidRDefault="00D32B63" w:rsidP="005017EE">
            <w:pPr>
              <w:spacing w:beforeLines="20" w:before="48" w:afterLines="20" w:after="48"/>
              <w:jc w:val="left"/>
              <w:rPr>
                <w:rFonts w:cs="Arial"/>
                <w:color w:val="000000"/>
                <w:lang w:val="es-ES"/>
              </w:rPr>
            </w:pPr>
            <w:r w:rsidRPr="005C73A4">
              <w:rPr>
                <w:rFonts w:cs="Arial"/>
                <w:color w:val="000000"/>
                <w:lang w:val="es-ES"/>
              </w:rPr>
              <w:t xml:space="preserve">Ms. Marian van </w:t>
            </w:r>
            <w:proofErr w:type="spellStart"/>
            <w:r w:rsidRPr="005C73A4">
              <w:rPr>
                <w:rFonts w:cs="Arial"/>
                <w:color w:val="000000"/>
                <w:lang w:val="es-ES"/>
              </w:rPr>
              <w:t>Leeuwen</w:t>
            </w:r>
            <w:proofErr w:type="spellEnd"/>
            <w:r w:rsidRPr="005C73A4">
              <w:rPr>
                <w:rFonts w:cs="Arial"/>
                <w:color w:val="000000"/>
                <w:lang w:val="es-ES"/>
              </w:rPr>
              <w:t xml:space="preserve"> (NL)</w:t>
            </w:r>
          </w:p>
        </w:tc>
        <w:tc>
          <w:tcPr>
            <w:tcW w:w="2220" w:type="dxa"/>
            <w:shd w:val="clear" w:color="auto" w:fill="FFFFFF"/>
          </w:tcPr>
          <w:p w:rsidR="00D32B63" w:rsidRPr="00ED3E5A" w:rsidRDefault="00894FDA" w:rsidP="00670C41">
            <w:pPr>
              <w:spacing w:beforeLines="20" w:before="48" w:afterLines="20" w:after="48"/>
              <w:jc w:val="left"/>
              <w:rPr>
                <w:rFonts w:cs="Arial"/>
                <w:lang w:val="pt-BR"/>
              </w:rPr>
            </w:pPr>
            <w:r>
              <w:rPr>
                <w:rFonts w:cs="Arial"/>
                <w:lang w:val="pt-BR"/>
              </w:rPr>
              <w:t xml:space="preserve">CZ, DE, FR, IT, QZ, </w:t>
            </w:r>
            <w:r w:rsidR="00670C41">
              <w:rPr>
                <w:rFonts w:cs="Arial"/>
                <w:lang w:val="pt-BR"/>
              </w:rPr>
              <w:t xml:space="preserve">CLI, </w:t>
            </w:r>
            <w:r>
              <w:rPr>
                <w:rFonts w:cs="Arial"/>
                <w:lang w:val="pt-BR"/>
              </w:rPr>
              <w:t>ESA, ISF, Office</w:t>
            </w:r>
          </w:p>
        </w:tc>
      </w:tr>
      <w:tr w:rsidR="00D32B63" w:rsidRPr="00AC05DA" w:rsidTr="005017EE">
        <w:trPr>
          <w:cantSplit/>
          <w:jc w:val="center"/>
        </w:trPr>
        <w:tc>
          <w:tcPr>
            <w:tcW w:w="4347" w:type="dxa"/>
            <w:shd w:val="clear" w:color="auto" w:fill="FFFFFF"/>
          </w:tcPr>
          <w:p w:rsidR="00D32B63" w:rsidRPr="005673FD" w:rsidRDefault="00D32B63" w:rsidP="004104B7">
            <w:pPr>
              <w:tabs>
                <w:tab w:val="right" w:pos="2473"/>
              </w:tabs>
              <w:adjustRightInd w:val="0"/>
              <w:snapToGrid w:val="0"/>
              <w:spacing w:before="20" w:afterLines="20" w:after="48"/>
              <w:jc w:val="left"/>
              <w:rPr>
                <w:rFonts w:cs="Arial"/>
                <w:lang w:val="it-IT"/>
              </w:rPr>
            </w:pPr>
            <w:r w:rsidRPr="005673FD">
              <w:rPr>
                <w:rFonts w:cs="Arial"/>
                <w:lang w:val="it-IT"/>
              </w:rPr>
              <w:t>Lettuce (</w:t>
            </w:r>
            <w:r w:rsidRPr="005673FD">
              <w:rPr>
                <w:rFonts w:cs="Arial"/>
                <w:i/>
                <w:lang w:val="it-IT"/>
              </w:rPr>
              <w:t>Lactuca sativa</w:t>
            </w:r>
            <w:r w:rsidRPr="005673FD">
              <w:rPr>
                <w:rFonts w:cs="Arial"/>
                <w:lang w:val="it-IT"/>
              </w:rPr>
              <w:t xml:space="preserve"> L.) (Partial revision: addition of 2 new </w:t>
            </w:r>
            <w:r w:rsidRPr="005673FD">
              <w:rPr>
                <w:rFonts w:cs="Arial"/>
                <w:i/>
                <w:lang w:val="it-IT"/>
              </w:rPr>
              <w:t>Bremia lactucae</w:t>
            </w:r>
            <w:r w:rsidRPr="005673FD">
              <w:rPr>
                <w:rFonts w:cs="Arial"/>
                <w:lang w:val="it-IT"/>
              </w:rPr>
              <w:t xml:space="preserve"> races; adaptation of </w:t>
            </w:r>
            <w:r w:rsidRPr="005673FD">
              <w:rPr>
                <w:rFonts w:cs="Arial"/>
                <w:i/>
                <w:lang w:val="it-IT"/>
              </w:rPr>
              <w:t>Bremia lactucae</w:t>
            </w:r>
            <w:r w:rsidRPr="005673FD">
              <w:rPr>
                <w:rFonts w:cs="Arial"/>
                <w:lang w:val="it-IT"/>
              </w:rPr>
              <w:t xml:space="preserve"> race</w:t>
            </w:r>
            <w:r w:rsidR="004104B7" w:rsidRPr="005673FD">
              <w:rPr>
                <w:rFonts w:cs="Arial"/>
                <w:lang w:val="it-IT"/>
              </w:rPr>
              <w:t xml:space="preserve"> names</w:t>
            </w:r>
            <w:r w:rsidRPr="005673FD">
              <w:rPr>
                <w:rFonts w:cs="Arial"/>
                <w:lang w:val="it-IT"/>
              </w:rPr>
              <w:t>)</w:t>
            </w:r>
          </w:p>
        </w:tc>
        <w:tc>
          <w:tcPr>
            <w:tcW w:w="1985" w:type="dxa"/>
            <w:shd w:val="clear" w:color="auto" w:fill="FFFFFF"/>
          </w:tcPr>
          <w:p w:rsidR="00D32B63" w:rsidRPr="005806F8" w:rsidRDefault="00D32B63" w:rsidP="005017EE">
            <w:pPr>
              <w:spacing w:beforeLines="20" w:before="48" w:afterLines="20" w:after="48"/>
              <w:jc w:val="left"/>
              <w:rPr>
                <w:rFonts w:cs="Arial"/>
                <w:lang w:val="pt-BR"/>
              </w:rPr>
            </w:pPr>
            <w:r w:rsidRPr="00444907">
              <w:rPr>
                <w:rFonts w:cs="Arial"/>
                <w:lang w:val="pt-BR"/>
              </w:rPr>
              <w:t>TG/13/10 Rev. 2</w:t>
            </w:r>
          </w:p>
        </w:tc>
        <w:tc>
          <w:tcPr>
            <w:tcW w:w="1843" w:type="dxa"/>
            <w:shd w:val="clear" w:color="auto" w:fill="FFFFFF"/>
          </w:tcPr>
          <w:p w:rsidR="00D32B63" w:rsidRPr="005C73A4" w:rsidRDefault="00D32B63" w:rsidP="005017EE">
            <w:pPr>
              <w:spacing w:beforeLines="20" w:before="48" w:afterLines="20" w:after="48"/>
              <w:jc w:val="left"/>
              <w:rPr>
                <w:rFonts w:cs="Arial"/>
                <w:color w:val="000000"/>
                <w:lang w:val="es-ES"/>
              </w:rPr>
            </w:pPr>
            <w:r w:rsidRPr="005C73A4">
              <w:rPr>
                <w:rFonts w:cs="Arial"/>
                <w:color w:val="000000"/>
                <w:lang w:val="es-ES"/>
              </w:rPr>
              <w:t xml:space="preserve">Ms. Amanda van </w:t>
            </w:r>
            <w:proofErr w:type="spellStart"/>
            <w:r w:rsidRPr="005C73A4">
              <w:rPr>
                <w:rFonts w:cs="Arial"/>
                <w:color w:val="000000"/>
                <w:lang w:val="es-ES"/>
              </w:rPr>
              <w:t>Dijk</w:t>
            </w:r>
            <w:proofErr w:type="spellEnd"/>
            <w:r w:rsidRPr="005C73A4">
              <w:rPr>
                <w:rFonts w:cs="Arial"/>
                <w:color w:val="000000"/>
                <w:lang w:val="es-ES"/>
              </w:rPr>
              <w:t xml:space="preserve"> (NL)</w:t>
            </w:r>
          </w:p>
        </w:tc>
        <w:tc>
          <w:tcPr>
            <w:tcW w:w="2220" w:type="dxa"/>
            <w:shd w:val="clear" w:color="auto" w:fill="FFFFFF"/>
          </w:tcPr>
          <w:p w:rsidR="00D32B63" w:rsidRPr="005C73A4" w:rsidRDefault="00BF0CDF" w:rsidP="005017EE">
            <w:pPr>
              <w:spacing w:beforeLines="20" w:before="48" w:afterLines="20" w:after="48"/>
              <w:jc w:val="left"/>
              <w:rPr>
                <w:rFonts w:cs="Arial"/>
              </w:rPr>
            </w:pPr>
            <w:r w:rsidRPr="005C73A4">
              <w:rPr>
                <w:rFonts w:cs="Arial"/>
              </w:rPr>
              <w:t xml:space="preserve">BR, </w:t>
            </w:r>
            <w:r w:rsidR="006912D5" w:rsidRPr="005C73A4">
              <w:rPr>
                <w:rFonts w:cs="Arial"/>
              </w:rPr>
              <w:t xml:space="preserve">FR, DE, </w:t>
            </w:r>
            <w:r w:rsidR="00D55F68" w:rsidRPr="005C73A4">
              <w:rPr>
                <w:rFonts w:cs="Arial"/>
              </w:rPr>
              <w:t xml:space="preserve">ES, </w:t>
            </w:r>
            <w:r w:rsidR="006912D5" w:rsidRPr="005C73A4">
              <w:rPr>
                <w:rFonts w:cs="Arial"/>
              </w:rPr>
              <w:t>IT, IS, JP, RO, QZ, ESA, CLI, ISF, Office</w:t>
            </w:r>
          </w:p>
        </w:tc>
      </w:tr>
      <w:tr w:rsidR="00D32B63" w:rsidRPr="007416A6" w:rsidTr="005017EE">
        <w:trPr>
          <w:cantSplit/>
          <w:jc w:val="center"/>
        </w:trPr>
        <w:tc>
          <w:tcPr>
            <w:tcW w:w="4347" w:type="dxa"/>
            <w:shd w:val="clear" w:color="auto" w:fill="FFFFFF"/>
          </w:tcPr>
          <w:p w:rsidR="00D32B63" w:rsidRPr="005673FD" w:rsidRDefault="00D32B63" w:rsidP="00530FE0">
            <w:pPr>
              <w:tabs>
                <w:tab w:val="right" w:pos="2473"/>
              </w:tabs>
              <w:adjustRightInd w:val="0"/>
              <w:snapToGrid w:val="0"/>
              <w:spacing w:before="20" w:afterLines="20" w:after="48"/>
              <w:jc w:val="left"/>
              <w:rPr>
                <w:rFonts w:cs="Arial"/>
                <w:lang w:val="it-IT"/>
              </w:rPr>
            </w:pPr>
            <w:r w:rsidRPr="005673FD">
              <w:rPr>
                <w:rFonts w:cs="Arial"/>
                <w:lang w:val="it-IT"/>
              </w:rPr>
              <w:t>Pea (</w:t>
            </w:r>
            <w:r w:rsidRPr="005673FD">
              <w:rPr>
                <w:rFonts w:cs="Arial"/>
                <w:i/>
                <w:lang w:val="it-IT"/>
              </w:rPr>
              <w:t>Pisum sativum</w:t>
            </w:r>
            <w:r w:rsidRPr="005673FD">
              <w:rPr>
                <w:rFonts w:cs="Arial"/>
                <w:lang w:val="it-IT"/>
              </w:rPr>
              <w:t xml:space="preserve"> L.) (Partial revision: disease resistance explanation for </w:t>
            </w:r>
            <w:r w:rsidR="00F7511F" w:rsidRPr="005673FD">
              <w:rPr>
                <w:rFonts w:cs="Arial"/>
                <w:i/>
                <w:lang w:val="it-IT"/>
              </w:rPr>
              <w:t>Fusarium oxysporum</w:t>
            </w:r>
            <w:r w:rsidR="00F7511F" w:rsidRPr="005673FD">
              <w:rPr>
                <w:rFonts w:cs="Arial"/>
                <w:lang w:val="it-IT"/>
              </w:rPr>
              <w:t xml:space="preserve"> f. sp. </w:t>
            </w:r>
            <w:r w:rsidR="00F7511F" w:rsidRPr="005673FD">
              <w:rPr>
                <w:rFonts w:cs="Arial"/>
                <w:i/>
                <w:lang w:val="it-IT"/>
              </w:rPr>
              <w:t>pisi</w:t>
            </w:r>
            <w:r w:rsidR="00F7511F" w:rsidRPr="005673FD">
              <w:rPr>
                <w:rFonts w:cs="Arial"/>
                <w:lang w:val="it-IT"/>
              </w:rPr>
              <w:t xml:space="preserve"> race 1</w:t>
            </w:r>
            <w:r w:rsidRPr="005673FD">
              <w:rPr>
                <w:rFonts w:cs="Arial"/>
                <w:lang w:val="it-IT"/>
              </w:rPr>
              <w:t xml:space="preserve"> (Ad. </w:t>
            </w:r>
            <w:r w:rsidR="00BF0CDF" w:rsidRPr="005673FD">
              <w:rPr>
                <w:rFonts w:cs="Arial"/>
                <w:lang w:val="it-IT"/>
              </w:rPr>
              <w:t>5</w:t>
            </w:r>
            <w:r w:rsidR="00530FE0" w:rsidRPr="005673FD">
              <w:rPr>
                <w:rFonts w:cs="Arial"/>
                <w:lang w:val="it-IT"/>
              </w:rPr>
              <w:t>8</w:t>
            </w:r>
            <w:r w:rsidRPr="005673FD">
              <w:rPr>
                <w:rFonts w:cs="Arial"/>
                <w:lang w:val="it-IT"/>
              </w:rPr>
              <w:t>))</w:t>
            </w:r>
          </w:p>
        </w:tc>
        <w:tc>
          <w:tcPr>
            <w:tcW w:w="1985" w:type="dxa"/>
            <w:shd w:val="clear" w:color="auto" w:fill="FFFFFF"/>
          </w:tcPr>
          <w:p w:rsidR="00D32B63" w:rsidRPr="000F2AF4" w:rsidRDefault="00D32B63" w:rsidP="005017EE">
            <w:pPr>
              <w:spacing w:beforeLines="20" w:before="48" w:afterLines="20" w:after="48"/>
              <w:jc w:val="left"/>
              <w:rPr>
                <w:rFonts w:cs="Arial"/>
                <w:lang w:val="it-IT"/>
              </w:rPr>
            </w:pPr>
            <w:r w:rsidRPr="000F2AF4">
              <w:rPr>
                <w:rFonts w:cs="Arial"/>
                <w:lang w:val="it-IT"/>
              </w:rPr>
              <w:t>TG/7/10 Rev.</w:t>
            </w:r>
          </w:p>
        </w:tc>
        <w:tc>
          <w:tcPr>
            <w:tcW w:w="1843" w:type="dxa"/>
            <w:shd w:val="clear" w:color="auto" w:fill="FFFFFF"/>
          </w:tcPr>
          <w:p w:rsidR="00D32B63" w:rsidRPr="000F2AF4" w:rsidRDefault="00D32B63" w:rsidP="005017EE">
            <w:pPr>
              <w:spacing w:beforeLines="20" w:before="48" w:afterLines="20" w:after="48"/>
              <w:jc w:val="left"/>
              <w:rPr>
                <w:rFonts w:cs="Arial"/>
                <w:color w:val="000000"/>
                <w:lang w:val="pt-BR"/>
              </w:rPr>
            </w:pPr>
            <w:r w:rsidRPr="000F2AF4">
              <w:rPr>
                <w:rFonts w:cs="Arial"/>
                <w:color w:val="000000"/>
                <w:lang w:val="pt-BR"/>
              </w:rPr>
              <w:t>Mr. Sergio Semon (QZ)</w:t>
            </w:r>
          </w:p>
        </w:tc>
        <w:tc>
          <w:tcPr>
            <w:tcW w:w="2220" w:type="dxa"/>
            <w:shd w:val="clear" w:color="auto" w:fill="FFFFFF"/>
          </w:tcPr>
          <w:p w:rsidR="00D32B63" w:rsidRPr="00ED3E5A" w:rsidRDefault="00F7511F" w:rsidP="00F7511F">
            <w:pPr>
              <w:spacing w:beforeLines="20" w:before="48" w:afterLines="20" w:after="48"/>
              <w:jc w:val="left"/>
              <w:rPr>
                <w:rFonts w:cs="Arial"/>
                <w:lang w:val="pt-BR"/>
              </w:rPr>
            </w:pPr>
            <w:r>
              <w:rPr>
                <w:rFonts w:cs="Arial"/>
                <w:lang w:val="pt-BR"/>
              </w:rPr>
              <w:t xml:space="preserve">AR, </w:t>
            </w:r>
            <w:r w:rsidR="00D32B63" w:rsidRPr="00ED3E5A">
              <w:rPr>
                <w:rFonts w:cs="Arial"/>
                <w:lang w:val="pt-BR"/>
              </w:rPr>
              <w:t>CZ, DE, ES, FR, GB, HU, IT, JP, NL, CropLife, ESA, ISF</w:t>
            </w:r>
            <w:r w:rsidR="00D32B63">
              <w:rPr>
                <w:rFonts w:cs="Arial"/>
                <w:lang w:val="pt-BR"/>
              </w:rPr>
              <w:t xml:space="preserve">, </w:t>
            </w:r>
            <w:r w:rsidR="00D32B63">
              <w:rPr>
                <w:rFonts w:cs="Arial"/>
                <w:color w:val="000000"/>
                <w:lang w:val="pl-PL"/>
              </w:rPr>
              <w:t>Office</w:t>
            </w:r>
          </w:p>
        </w:tc>
      </w:tr>
      <w:tr w:rsidR="00D32B63" w:rsidRPr="00146494" w:rsidTr="005017EE">
        <w:trPr>
          <w:cantSplit/>
          <w:jc w:val="center"/>
        </w:trPr>
        <w:tc>
          <w:tcPr>
            <w:tcW w:w="4347" w:type="dxa"/>
            <w:shd w:val="clear" w:color="auto" w:fill="FFFFFF"/>
          </w:tcPr>
          <w:p w:rsidR="00D32B63" w:rsidRPr="005673FD" w:rsidRDefault="00D32B63" w:rsidP="005017EE">
            <w:pPr>
              <w:tabs>
                <w:tab w:val="right" w:pos="2473"/>
              </w:tabs>
              <w:adjustRightInd w:val="0"/>
              <w:snapToGrid w:val="0"/>
              <w:spacing w:before="20" w:afterLines="20" w:after="48"/>
              <w:jc w:val="left"/>
              <w:rPr>
                <w:rFonts w:cs="Arial"/>
                <w:lang w:val="it-IT"/>
              </w:rPr>
            </w:pPr>
            <w:r w:rsidRPr="005673FD">
              <w:rPr>
                <w:rFonts w:cs="Arial"/>
                <w:lang w:val="it-IT"/>
              </w:rPr>
              <w:t>Pepper (</w:t>
            </w:r>
            <w:r w:rsidRPr="005673FD">
              <w:rPr>
                <w:rFonts w:cs="Arial"/>
                <w:i/>
                <w:lang w:val="it-IT"/>
              </w:rPr>
              <w:t>Capsicum annuum</w:t>
            </w:r>
            <w:r w:rsidRPr="005673FD">
              <w:rPr>
                <w:rFonts w:cs="Arial"/>
                <w:lang w:val="it-IT"/>
              </w:rPr>
              <w:t xml:space="preserve"> L.) (Partial revision: characteristics 49.1</w:t>
            </w:r>
            <w:r w:rsidR="004104B7" w:rsidRPr="005673FD">
              <w:rPr>
                <w:rFonts w:cs="Arial"/>
                <w:lang w:val="it-IT"/>
              </w:rPr>
              <w:t xml:space="preserve">, 49.2, 49.3; </w:t>
            </w:r>
            <w:r w:rsidR="004104B7" w:rsidRPr="005673FD">
              <w:t>deletion of (*) from Characteristic 1, addition of (*) to Characteristic 20, replacement of Char. 1 with Char. 20 in 5.3 and TQ 5)</w:t>
            </w:r>
          </w:p>
        </w:tc>
        <w:tc>
          <w:tcPr>
            <w:tcW w:w="1985" w:type="dxa"/>
            <w:shd w:val="clear" w:color="auto" w:fill="FFFFFF"/>
          </w:tcPr>
          <w:p w:rsidR="00D32B63" w:rsidRPr="000F2AF4" w:rsidRDefault="00D32B63" w:rsidP="005017EE">
            <w:pPr>
              <w:spacing w:beforeLines="20" w:before="48" w:afterLines="20" w:after="48"/>
              <w:jc w:val="left"/>
              <w:rPr>
                <w:rFonts w:cs="Arial"/>
                <w:lang w:val="pt-BR"/>
              </w:rPr>
            </w:pPr>
            <w:r w:rsidRPr="000F2AF4">
              <w:rPr>
                <w:rFonts w:cs="Arial"/>
                <w:lang w:val="pt-BR"/>
              </w:rPr>
              <w:t>TG/76/8 Rev.</w:t>
            </w:r>
            <w:r>
              <w:rPr>
                <w:rFonts w:cs="Arial"/>
                <w:lang w:val="pt-BR"/>
              </w:rPr>
              <w:t>, TWV/51/7</w:t>
            </w:r>
          </w:p>
        </w:tc>
        <w:tc>
          <w:tcPr>
            <w:tcW w:w="1843" w:type="dxa"/>
            <w:shd w:val="clear" w:color="auto" w:fill="FFFFFF"/>
          </w:tcPr>
          <w:p w:rsidR="00D32B63" w:rsidRPr="000F2AF4" w:rsidRDefault="00D32B63" w:rsidP="005017EE">
            <w:pPr>
              <w:spacing w:beforeLines="20" w:before="48" w:afterLines="20" w:after="48"/>
              <w:jc w:val="left"/>
              <w:rPr>
                <w:rFonts w:cs="Arial"/>
                <w:color w:val="000000"/>
                <w:lang w:val="pt-BR"/>
              </w:rPr>
            </w:pPr>
            <w:r w:rsidRPr="000F2AF4">
              <w:rPr>
                <w:rFonts w:cs="Arial"/>
                <w:color w:val="000000"/>
                <w:lang w:val="pt-BR"/>
              </w:rPr>
              <w:t>Mr. Sergio Semon (QZ)</w:t>
            </w:r>
          </w:p>
        </w:tc>
        <w:tc>
          <w:tcPr>
            <w:tcW w:w="2220" w:type="dxa"/>
            <w:shd w:val="clear" w:color="auto" w:fill="FFFFFF"/>
          </w:tcPr>
          <w:p w:rsidR="00D32B63" w:rsidRPr="005C73A4" w:rsidRDefault="00F7511F" w:rsidP="005017EE">
            <w:pPr>
              <w:spacing w:beforeLines="20" w:before="48" w:afterLines="20" w:after="48"/>
              <w:jc w:val="left"/>
            </w:pPr>
            <w:r w:rsidRPr="005C73A4">
              <w:t xml:space="preserve">AR, </w:t>
            </w:r>
            <w:r w:rsidR="004104B7" w:rsidRPr="005C73A4">
              <w:t xml:space="preserve">BR, </w:t>
            </w:r>
            <w:r w:rsidR="00903252" w:rsidRPr="005C73A4">
              <w:t xml:space="preserve">ES, </w:t>
            </w:r>
            <w:r w:rsidR="004104B7" w:rsidRPr="005C73A4">
              <w:t xml:space="preserve">FR, HU, IT, IS, JP, </w:t>
            </w:r>
            <w:r w:rsidR="00D55F68" w:rsidRPr="005C73A4">
              <w:t xml:space="preserve">KR, </w:t>
            </w:r>
            <w:r w:rsidR="004104B7" w:rsidRPr="005C73A4">
              <w:t xml:space="preserve">NL, </w:t>
            </w:r>
            <w:r w:rsidR="00D55F68" w:rsidRPr="005C73A4">
              <w:t xml:space="preserve">PL, </w:t>
            </w:r>
            <w:r w:rsidR="004104B7" w:rsidRPr="005C73A4">
              <w:t>RO, RU, SK, ESA, CLI, ISF, Office</w:t>
            </w:r>
          </w:p>
        </w:tc>
      </w:tr>
      <w:tr w:rsidR="00894FDA" w:rsidRPr="003D1592" w:rsidTr="005017EE">
        <w:trPr>
          <w:cantSplit/>
          <w:jc w:val="center"/>
        </w:trPr>
        <w:tc>
          <w:tcPr>
            <w:tcW w:w="4347" w:type="dxa"/>
            <w:shd w:val="clear" w:color="auto" w:fill="FFFFFF"/>
          </w:tcPr>
          <w:p w:rsidR="00894FDA" w:rsidRPr="005673FD" w:rsidRDefault="00894FDA" w:rsidP="005017EE">
            <w:pPr>
              <w:tabs>
                <w:tab w:val="right" w:pos="2473"/>
              </w:tabs>
              <w:adjustRightInd w:val="0"/>
              <w:snapToGrid w:val="0"/>
              <w:spacing w:before="20" w:afterLines="20" w:after="48"/>
              <w:jc w:val="left"/>
              <w:rPr>
                <w:rFonts w:cs="Arial"/>
                <w:lang w:val="it-IT"/>
              </w:rPr>
            </w:pPr>
            <w:r w:rsidRPr="005673FD">
              <w:rPr>
                <w:rFonts w:cs="Arial"/>
                <w:lang w:val="it-IT"/>
              </w:rPr>
              <w:t>Spinach (</w:t>
            </w:r>
            <w:r w:rsidRPr="005673FD">
              <w:rPr>
                <w:i/>
                <w:lang w:val="it-IT"/>
              </w:rPr>
              <w:t>Spinacia oleracea</w:t>
            </w:r>
            <w:r w:rsidRPr="005673FD">
              <w:rPr>
                <w:lang w:val="it-IT"/>
              </w:rPr>
              <w:t xml:space="preserve"> L.)</w:t>
            </w:r>
            <w:r w:rsidRPr="005673FD">
              <w:rPr>
                <w:rFonts w:cs="Arial"/>
                <w:lang w:val="it-IT"/>
              </w:rPr>
              <w:t xml:space="preserve"> </w:t>
            </w:r>
            <w:r w:rsidRPr="005673FD">
              <w:rPr>
                <w:rFonts w:cs="Arial"/>
                <w:lang w:val="it-IT"/>
              </w:rPr>
              <w:br/>
              <w:t>(Partial revision:  Characteristic</w:t>
            </w:r>
            <w:r w:rsidR="00EE1EF8" w:rsidRPr="005673FD">
              <w:rPr>
                <w:rFonts w:cs="Arial"/>
                <w:lang w:val="it-IT"/>
              </w:rPr>
              <w:t>s 17,</w:t>
            </w:r>
            <w:r w:rsidRPr="005673FD">
              <w:rPr>
                <w:rFonts w:cs="Arial"/>
                <w:lang w:val="it-IT"/>
              </w:rPr>
              <w:t xml:space="preserve"> 18)</w:t>
            </w:r>
          </w:p>
        </w:tc>
        <w:tc>
          <w:tcPr>
            <w:tcW w:w="1985" w:type="dxa"/>
            <w:shd w:val="clear" w:color="auto" w:fill="FFFFFF"/>
          </w:tcPr>
          <w:p w:rsidR="00894FDA" w:rsidRPr="000F2AF4" w:rsidRDefault="00894FDA" w:rsidP="005017EE">
            <w:pPr>
              <w:spacing w:beforeLines="20" w:before="48" w:afterLines="20" w:after="48"/>
              <w:jc w:val="left"/>
              <w:rPr>
                <w:rFonts w:cs="Arial"/>
                <w:lang w:val="pt-BR"/>
              </w:rPr>
            </w:pPr>
            <w:r w:rsidRPr="00585BB8">
              <w:rPr>
                <w:rFonts w:cs="Arial"/>
                <w:lang w:val="pt-BR"/>
              </w:rPr>
              <w:t>TG/55/7 Rev. 4</w:t>
            </w:r>
          </w:p>
        </w:tc>
        <w:tc>
          <w:tcPr>
            <w:tcW w:w="1843" w:type="dxa"/>
            <w:shd w:val="clear" w:color="auto" w:fill="FFFFFF"/>
          </w:tcPr>
          <w:p w:rsidR="00894FDA" w:rsidRPr="005C73A4" w:rsidRDefault="00894FDA" w:rsidP="005017EE">
            <w:pPr>
              <w:spacing w:beforeLines="20" w:before="48" w:afterLines="20" w:after="48"/>
              <w:jc w:val="left"/>
              <w:rPr>
                <w:rFonts w:cs="Arial"/>
                <w:color w:val="000000"/>
                <w:lang w:val="es-ES"/>
              </w:rPr>
            </w:pPr>
            <w:r w:rsidRPr="005C73A4">
              <w:rPr>
                <w:rFonts w:cs="Arial"/>
                <w:color w:val="000000"/>
                <w:lang w:val="es-ES"/>
              </w:rPr>
              <w:t xml:space="preserve">Ms. Marian van </w:t>
            </w:r>
            <w:proofErr w:type="spellStart"/>
            <w:r w:rsidRPr="005C73A4">
              <w:rPr>
                <w:rFonts w:cs="Arial"/>
                <w:color w:val="000000"/>
                <w:lang w:val="es-ES"/>
              </w:rPr>
              <w:t>Leeuwen</w:t>
            </w:r>
            <w:proofErr w:type="spellEnd"/>
            <w:r w:rsidRPr="005C73A4">
              <w:rPr>
                <w:rFonts w:cs="Arial"/>
                <w:color w:val="000000"/>
                <w:lang w:val="es-ES"/>
              </w:rPr>
              <w:t xml:space="preserve"> (NL)</w:t>
            </w:r>
          </w:p>
        </w:tc>
        <w:tc>
          <w:tcPr>
            <w:tcW w:w="2220" w:type="dxa"/>
            <w:shd w:val="clear" w:color="auto" w:fill="FFFFFF"/>
          </w:tcPr>
          <w:p w:rsidR="00894FDA" w:rsidRPr="00ED3E5A" w:rsidRDefault="009D2E88" w:rsidP="005017EE">
            <w:pPr>
              <w:spacing w:beforeLines="20" w:before="48" w:afterLines="20" w:after="48"/>
              <w:jc w:val="left"/>
              <w:rPr>
                <w:rFonts w:cs="Arial"/>
                <w:lang w:val="pt-BR"/>
              </w:rPr>
            </w:pPr>
            <w:r>
              <w:rPr>
                <w:rFonts w:cs="Arial"/>
                <w:lang w:val="pt-BR"/>
              </w:rPr>
              <w:t xml:space="preserve">AR, ES, FR, IT, JP, PL, DE, QZ, ESA, CLI, Office, ISF </w:t>
            </w:r>
          </w:p>
        </w:tc>
      </w:tr>
      <w:tr w:rsidR="00894FDA" w:rsidRPr="00327BA3" w:rsidTr="005017EE">
        <w:trPr>
          <w:cantSplit/>
          <w:jc w:val="center"/>
        </w:trPr>
        <w:tc>
          <w:tcPr>
            <w:tcW w:w="4347" w:type="dxa"/>
            <w:shd w:val="clear" w:color="auto" w:fill="FFFFFF"/>
          </w:tcPr>
          <w:p w:rsidR="00894FDA" w:rsidRPr="005673FD" w:rsidRDefault="004503FC" w:rsidP="005017EE">
            <w:pPr>
              <w:tabs>
                <w:tab w:val="right" w:pos="2473"/>
              </w:tabs>
              <w:adjustRightInd w:val="0"/>
              <w:snapToGrid w:val="0"/>
              <w:spacing w:before="20" w:afterLines="20" w:after="48"/>
              <w:jc w:val="left"/>
              <w:rPr>
                <w:rFonts w:cs="Arial"/>
                <w:lang w:val="it-IT"/>
              </w:rPr>
            </w:pPr>
            <w:r>
              <w:rPr>
                <w:lang w:val="it-IT"/>
              </w:rPr>
              <w:t>*</w:t>
            </w:r>
            <w:r w:rsidR="00894FDA" w:rsidRPr="005673FD">
              <w:rPr>
                <w:lang w:val="it-IT"/>
              </w:rPr>
              <w:t xml:space="preserve">Swiss Chard, </w:t>
            </w:r>
            <w:r w:rsidR="00894FDA" w:rsidRPr="005673FD">
              <w:t xml:space="preserve">Leaf Beet </w:t>
            </w:r>
            <w:r w:rsidR="00894FDA" w:rsidRPr="005673FD">
              <w:rPr>
                <w:rFonts w:cs="Arial"/>
              </w:rPr>
              <w:t xml:space="preserve"> (</w:t>
            </w:r>
            <w:r w:rsidR="00894FDA" w:rsidRPr="005673FD">
              <w:rPr>
                <w:rFonts w:cs="Arial"/>
                <w:i/>
              </w:rPr>
              <w:t>Beta vulgaris</w:t>
            </w:r>
            <w:r w:rsidR="00894FDA" w:rsidRPr="005673FD">
              <w:rPr>
                <w:rFonts w:cs="Arial"/>
              </w:rPr>
              <w:t xml:space="preserve"> L. </w:t>
            </w:r>
            <w:proofErr w:type="gramStart"/>
            <w:r w:rsidR="00894FDA" w:rsidRPr="005673FD">
              <w:rPr>
                <w:rFonts w:cs="Arial"/>
              </w:rPr>
              <w:t>ssp</w:t>
            </w:r>
            <w:proofErr w:type="gramEnd"/>
            <w:r w:rsidR="00894FDA" w:rsidRPr="005673FD">
              <w:rPr>
                <w:rFonts w:cs="Arial"/>
              </w:rPr>
              <w:t xml:space="preserve">. </w:t>
            </w:r>
            <w:r w:rsidR="00894FDA" w:rsidRPr="005673FD">
              <w:rPr>
                <w:rFonts w:cs="Arial"/>
                <w:i/>
              </w:rPr>
              <w:t>vulgaris</w:t>
            </w:r>
            <w:r w:rsidR="00894FDA" w:rsidRPr="005673FD">
              <w:rPr>
                <w:rFonts w:cs="Arial"/>
              </w:rPr>
              <w:t xml:space="preserve"> var. </w:t>
            </w:r>
            <w:proofErr w:type="spellStart"/>
            <w:r w:rsidR="00894FDA" w:rsidRPr="005673FD">
              <w:rPr>
                <w:rFonts w:cs="Arial"/>
                <w:i/>
              </w:rPr>
              <w:t>flavescens</w:t>
            </w:r>
            <w:proofErr w:type="spellEnd"/>
            <w:r w:rsidR="00894FDA" w:rsidRPr="005673FD">
              <w:rPr>
                <w:rFonts w:cs="Arial"/>
              </w:rPr>
              <w:t xml:space="preserve"> DC. f. </w:t>
            </w:r>
            <w:proofErr w:type="spellStart"/>
            <w:r w:rsidR="00894FDA" w:rsidRPr="005673FD">
              <w:rPr>
                <w:rFonts w:cs="Arial"/>
                <w:i/>
              </w:rPr>
              <w:t>crispa</w:t>
            </w:r>
            <w:proofErr w:type="spellEnd"/>
            <w:r w:rsidR="00894FDA" w:rsidRPr="005673FD">
              <w:rPr>
                <w:rFonts w:cs="Arial"/>
              </w:rPr>
              <w:t xml:space="preserve">) </w:t>
            </w:r>
            <w:r w:rsidR="00894FDA" w:rsidRPr="005673FD">
              <w:rPr>
                <w:rFonts w:cs="Arial"/>
                <w:lang w:val="it-IT"/>
              </w:rPr>
              <w:t>(Revision)</w:t>
            </w:r>
          </w:p>
        </w:tc>
        <w:tc>
          <w:tcPr>
            <w:tcW w:w="1985" w:type="dxa"/>
            <w:shd w:val="clear" w:color="auto" w:fill="FFFFFF"/>
          </w:tcPr>
          <w:p w:rsidR="00894FDA" w:rsidRPr="000F2AF4" w:rsidRDefault="00894FDA" w:rsidP="005017EE">
            <w:pPr>
              <w:spacing w:beforeLines="20" w:before="48" w:afterLines="20" w:after="48"/>
              <w:jc w:val="left"/>
              <w:rPr>
                <w:rFonts w:cs="Arial"/>
                <w:lang w:val="pt-BR"/>
              </w:rPr>
            </w:pPr>
            <w:r>
              <w:t>TG/106/5(proj.1)</w:t>
            </w:r>
          </w:p>
        </w:tc>
        <w:tc>
          <w:tcPr>
            <w:tcW w:w="1843" w:type="dxa"/>
            <w:shd w:val="clear" w:color="auto" w:fill="FFFFFF"/>
          </w:tcPr>
          <w:p w:rsidR="00894FDA" w:rsidRPr="000F2AF4" w:rsidRDefault="00894FDA" w:rsidP="005017EE">
            <w:pPr>
              <w:spacing w:beforeLines="20" w:before="48" w:afterLines="20" w:after="48"/>
              <w:jc w:val="left"/>
              <w:rPr>
                <w:rFonts w:cs="Arial"/>
                <w:color w:val="000000"/>
                <w:lang w:val="pt-BR"/>
              </w:rPr>
            </w:pPr>
            <w:r w:rsidRPr="000F2AF4">
              <w:rPr>
                <w:rFonts w:cs="Arial"/>
                <w:color w:val="000000"/>
                <w:lang w:val="pt-BR"/>
              </w:rPr>
              <w:t>Ms. Chrystelle Jouy (FR)</w:t>
            </w:r>
          </w:p>
        </w:tc>
        <w:tc>
          <w:tcPr>
            <w:tcW w:w="2220" w:type="dxa"/>
            <w:shd w:val="clear" w:color="auto" w:fill="FFFFFF"/>
          </w:tcPr>
          <w:p w:rsidR="00894FDA" w:rsidRPr="005C73A4" w:rsidRDefault="00894FDA" w:rsidP="005017EE">
            <w:pPr>
              <w:spacing w:beforeLines="20" w:before="48" w:afterLines="20" w:after="48"/>
              <w:jc w:val="left"/>
              <w:rPr>
                <w:rFonts w:cs="Arial"/>
                <w:lang w:val="es-ES"/>
              </w:rPr>
            </w:pPr>
            <w:r w:rsidRPr="005C73A4">
              <w:rPr>
                <w:rFonts w:cs="Arial"/>
                <w:lang w:val="es-ES"/>
              </w:rPr>
              <w:t xml:space="preserve">CZ, DE, ES, GB, JP, </w:t>
            </w:r>
            <w:r w:rsidR="005E2E6A" w:rsidRPr="005C73A4">
              <w:rPr>
                <w:rFonts w:cs="Arial"/>
                <w:lang w:val="es-ES"/>
              </w:rPr>
              <w:t xml:space="preserve">KR, </w:t>
            </w:r>
            <w:r w:rsidRPr="005C73A4">
              <w:rPr>
                <w:rFonts w:cs="Arial"/>
                <w:lang w:val="es-ES"/>
              </w:rPr>
              <w:t xml:space="preserve">NL, QZ, </w:t>
            </w:r>
            <w:proofErr w:type="spellStart"/>
            <w:r w:rsidRPr="005C73A4">
              <w:rPr>
                <w:rFonts w:cs="Arial"/>
                <w:lang w:val="es-ES"/>
              </w:rPr>
              <w:t>CropLife</w:t>
            </w:r>
            <w:proofErr w:type="spellEnd"/>
            <w:r w:rsidRPr="005C73A4">
              <w:rPr>
                <w:rFonts w:cs="Arial"/>
                <w:lang w:val="es-ES"/>
              </w:rPr>
              <w:t xml:space="preserve">, ESA, ISF, </w:t>
            </w:r>
            <w:r>
              <w:rPr>
                <w:rFonts w:cs="Arial"/>
                <w:color w:val="000000"/>
                <w:lang w:val="pl-PL"/>
              </w:rPr>
              <w:t>Office</w:t>
            </w:r>
          </w:p>
        </w:tc>
      </w:tr>
      <w:tr w:rsidR="00894FDA" w:rsidRPr="00AC05DA" w:rsidTr="005017EE">
        <w:trPr>
          <w:cantSplit/>
          <w:jc w:val="center"/>
        </w:trPr>
        <w:tc>
          <w:tcPr>
            <w:tcW w:w="4347" w:type="dxa"/>
            <w:shd w:val="clear" w:color="auto" w:fill="FFFFFF"/>
          </w:tcPr>
          <w:p w:rsidR="00894FDA" w:rsidRPr="005673FD" w:rsidRDefault="00894FDA" w:rsidP="005E2E6A">
            <w:pPr>
              <w:tabs>
                <w:tab w:val="right" w:pos="2473"/>
              </w:tabs>
              <w:adjustRightInd w:val="0"/>
              <w:snapToGrid w:val="0"/>
              <w:spacing w:before="20" w:afterLines="20" w:after="48"/>
              <w:jc w:val="left"/>
              <w:rPr>
                <w:lang w:val="it-IT"/>
              </w:rPr>
            </w:pPr>
            <w:r w:rsidRPr="005673FD">
              <w:rPr>
                <w:lang w:val="it-IT"/>
              </w:rPr>
              <w:t>Tomato (</w:t>
            </w:r>
            <w:r w:rsidRPr="005673FD">
              <w:rPr>
                <w:i/>
                <w:lang w:val="it-IT"/>
              </w:rPr>
              <w:t>Solanum lycopersicum</w:t>
            </w:r>
            <w:r w:rsidRPr="005673FD">
              <w:rPr>
                <w:lang w:val="it-IT"/>
              </w:rPr>
              <w:t xml:space="preserve"> L.) (Partial revision: </w:t>
            </w:r>
            <w:r w:rsidRPr="005673FD">
              <w:rPr>
                <w:rFonts w:cs="Arial"/>
                <w:lang w:val="it-IT"/>
              </w:rPr>
              <w:t>deletion of asterisk from Char. 48.1; addition of new morphological characteristics,</w:t>
            </w:r>
            <w:r w:rsidR="005E2E6A" w:rsidRPr="005673FD">
              <w:rPr>
                <w:rFonts w:cs="Arial"/>
                <w:lang w:val="it-IT"/>
              </w:rPr>
              <w:t xml:space="preserve"> add DNA mar</w:t>
            </w:r>
            <w:r w:rsidR="00943810" w:rsidRPr="005673FD">
              <w:rPr>
                <w:rFonts w:cs="Arial"/>
                <w:lang w:val="it-IT"/>
              </w:rPr>
              <w:t>ker as additional method in Ad. </w:t>
            </w:r>
            <w:r w:rsidR="005E2E6A" w:rsidRPr="005673FD">
              <w:rPr>
                <w:rFonts w:cs="Arial"/>
                <w:lang w:val="it-IT"/>
              </w:rPr>
              <w:t>48.3, revision of Ad. 53</w:t>
            </w:r>
            <w:r w:rsidRPr="005673FD">
              <w:rPr>
                <w:rFonts w:cs="Arial"/>
                <w:lang w:val="it-IT"/>
              </w:rPr>
              <w:t>)</w:t>
            </w:r>
          </w:p>
        </w:tc>
        <w:tc>
          <w:tcPr>
            <w:tcW w:w="1985" w:type="dxa"/>
            <w:shd w:val="clear" w:color="auto" w:fill="FFFFFF"/>
          </w:tcPr>
          <w:p w:rsidR="00894FDA" w:rsidRPr="000F2AF4" w:rsidRDefault="00894FDA" w:rsidP="005017EE">
            <w:pPr>
              <w:spacing w:beforeLines="20" w:before="48" w:afterLines="20" w:after="48"/>
              <w:jc w:val="left"/>
            </w:pPr>
            <w:r w:rsidRPr="000F2AF4">
              <w:t>TG/44/11 Rev.</w:t>
            </w:r>
          </w:p>
        </w:tc>
        <w:tc>
          <w:tcPr>
            <w:tcW w:w="1843" w:type="dxa"/>
            <w:shd w:val="clear" w:color="auto" w:fill="FFFFFF"/>
          </w:tcPr>
          <w:p w:rsidR="00894FDA" w:rsidRPr="005C73A4" w:rsidRDefault="00894FDA" w:rsidP="005017EE">
            <w:pPr>
              <w:spacing w:beforeLines="20" w:before="48" w:afterLines="20" w:after="48"/>
              <w:jc w:val="left"/>
              <w:rPr>
                <w:rFonts w:cs="Arial"/>
                <w:color w:val="000000"/>
                <w:lang w:val="es-ES"/>
              </w:rPr>
            </w:pPr>
            <w:r w:rsidRPr="005C73A4">
              <w:rPr>
                <w:rFonts w:cs="Arial"/>
                <w:color w:val="000000"/>
                <w:lang w:val="es-ES"/>
              </w:rPr>
              <w:t xml:space="preserve">Ms. Amanda van </w:t>
            </w:r>
            <w:proofErr w:type="spellStart"/>
            <w:r w:rsidRPr="005C73A4">
              <w:rPr>
                <w:rFonts w:cs="Arial"/>
                <w:color w:val="000000"/>
                <w:lang w:val="es-ES"/>
              </w:rPr>
              <w:t>Dijk</w:t>
            </w:r>
            <w:proofErr w:type="spellEnd"/>
            <w:r w:rsidRPr="005C73A4">
              <w:rPr>
                <w:rFonts w:cs="Arial"/>
                <w:color w:val="000000"/>
                <w:lang w:val="es-ES"/>
              </w:rPr>
              <w:t xml:space="preserve"> (NL)</w:t>
            </w:r>
          </w:p>
        </w:tc>
        <w:tc>
          <w:tcPr>
            <w:tcW w:w="2220" w:type="dxa"/>
            <w:shd w:val="clear" w:color="auto" w:fill="FFFFFF"/>
          </w:tcPr>
          <w:p w:rsidR="00894FDA" w:rsidRPr="005C73A4" w:rsidRDefault="00943810" w:rsidP="005017EE">
            <w:pPr>
              <w:spacing w:beforeLines="20" w:before="48" w:afterLines="20" w:after="48"/>
              <w:jc w:val="left"/>
              <w:rPr>
                <w:rFonts w:cs="Arial"/>
              </w:rPr>
            </w:pPr>
            <w:r w:rsidRPr="005C73A4">
              <w:rPr>
                <w:rFonts w:cs="Arial"/>
              </w:rPr>
              <w:t>CZ, FR, HU, IT, IS, JP, PL, KR, RO, RU, ES, QZ, ESA, CLI, ISF, Office</w:t>
            </w:r>
          </w:p>
        </w:tc>
      </w:tr>
      <w:tr w:rsidR="00894FDA" w:rsidRPr="005673FD" w:rsidTr="005017EE">
        <w:trPr>
          <w:cantSplit/>
          <w:jc w:val="center"/>
        </w:trPr>
        <w:tc>
          <w:tcPr>
            <w:tcW w:w="4347" w:type="dxa"/>
            <w:shd w:val="clear" w:color="auto" w:fill="FFFFFF"/>
          </w:tcPr>
          <w:p w:rsidR="00894FDA" w:rsidRPr="005673FD" w:rsidRDefault="00894FDA" w:rsidP="006926B3">
            <w:pPr>
              <w:tabs>
                <w:tab w:val="right" w:pos="2473"/>
              </w:tabs>
              <w:adjustRightInd w:val="0"/>
              <w:snapToGrid w:val="0"/>
              <w:spacing w:before="20" w:afterLines="20" w:after="48"/>
              <w:jc w:val="left"/>
              <w:rPr>
                <w:rFonts w:cs="Arial"/>
                <w:lang w:val="it-IT"/>
              </w:rPr>
            </w:pPr>
            <w:r w:rsidRPr="005673FD">
              <w:rPr>
                <w:rFonts w:cs="Arial"/>
                <w:lang w:val="it-IT"/>
              </w:rPr>
              <w:t xml:space="preserve">Tomato rootstock (Partial revision: </w:t>
            </w:r>
            <w:r w:rsidR="00C63C13" w:rsidRPr="005673FD">
              <w:rPr>
                <w:rFonts w:cs="Arial"/>
                <w:lang w:val="it-IT"/>
              </w:rPr>
              <w:t xml:space="preserve">deletion of (*) from Char. </w:t>
            </w:r>
            <w:r w:rsidR="006926B3" w:rsidRPr="005673FD">
              <w:rPr>
                <w:rFonts w:cs="Arial"/>
                <w:lang w:val="it-IT"/>
              </w:rPr>
              <w:t>24.1, addition of D</w:t>
            </w:r>
            <w:r w:rsidR="00C63C13" w:rsidRPr="005673FD">
              <w:rPr>
                <w:rFonts w:cs="Arial"/>
                <w:lang w:val="it-IT"/>
              </w:rPr>
              <w:t>N</w:t>
            </w:r>
            <w:r w:rsidR="006926B3" w:rsidRPr="005673FD">
              <w:rPr>
                <w:rFonts w:cs="Arial"/>
                <w:lang w:val="it-IT"/>
              </w:rPr>
              <w:t>A</w:t>
            </w:r>
            <w:r w:rsidR="00C63C13" w:rsidRPr="005673FD">
              <w:rPr>
                <w:rFonts w:cs="Arial"/>
                <w:lang w:val="it-IT"/>
              </w:rPr>
              <w:t xml:space="preserve"> marker for explanation Ad. 23, addition of (*) to Char. 28, revision of explanation Ad. 28</w:t>
            </w:r>
            <w:r w:rsidRPr="005673FD">
              <w:rPr>
                <w:rFonts w:cs="Arial"/>
                <w:lang w:val="it-IT"/>
              </w:rPr>
              <w:t>)</w:t>
            </w:r>
          </w:p>
        </w:tc>
        <w:tc>
          <w:tcPr>
            <w:tcW w:w="1985" w:type="dxa"/>
            <w:shd w:val="clear" w:color="auto" w:fill="FFFFFF"/>
          </w:tcPr>
          <w:p w:rsidR="00894FDA" w:rsidRPr="000F2AF4" w:rsidRDefault="005673FD" w:rsidP="005017EE">
            <w:pPr>
              <w:spacing w:beforeLines="20" w:before="48" w:afterLines="20" w:after="48"/>
              <w:jc w:val="left"/>
              <w:rPr>
                <w:rFonts w:cs="Arial"/>
                <w:lang w:val="pt-BR"/>
              </w:rPr>
            </w:pPr>
            <w:r w:rsidRPr="005673FD">
              <w:rPr>
                <w:lang w:val="it-IT"/>
              </w:rPr>
              <w:t>TG/294/1 Corr. Rev. 2</w:t>
            </w:r>
          </w:p>
        </w:tc>
        <w:tc>
          <w:tcPr>
            <w:tcW w:w="1843" w:type="dxa"/>
            <w:shd w:val="clear" w:color="auto" w:fill="FFFFFF"/>
          </w:tcPr>
          <w:p w:rsidR="00894FDA" w:rsidRPr="005C73A4" w:rsidRDefault="00C63C13" w:rsidP="005017EE">
            <w:pPr>
              <w:spacing w:beforeLines="20" w:before="48" w:afterLines="20" w:after="48"/>
              <w:jc w:val="left"/>
              <w:rPr>
                <w:rFonts w:cs="Arial"/>
                <w:color w:val="000000"/>
                <w:lang w:val="es-ES"/>
              </w:rPr>
            </w:pPr>
            <w:r w:rsidRPr="005C73A4">
              <w:rPr>
                <w:rFonts w:cs="Arial"/>
                <w:color w:val="000000"/>
                <w:lang w:val="es-ES"/>
              </w:rPr>
              <w:t xml:space="preserve">Ms. Amanda van </w:t>
            </w:r>
            <w:proofErr w:type="spellStart"/>
            <w:r w:rsidRPr="005C73A4">
              <w:rPr>
                <w:rFonts w:cs="Arial"/>
                <w:color w:val="000000"/>
                <w:lang w:val="es-ES"/>
              </w:rPr>
              <w:t>Dijk</w:t>
            </w:r>
            <w:proofErr w:type="spellEnd"/>
            <w:r w:rsidRPr="005C73A4">
              <w:rPr>
                <w:rFonts w:cs="Arial"/>
                <w:color w:val="000000"/>
                <w:lang w:val="es-ES"/>
              </w:rPr>
              <w:t xml:space="preserve"> (NL)</w:t>
            </w:r>
          </w:p>
        </w:tc>
        <w:tc>
          <w:tcPr>
            <w:tcW w:w="2220" w:type="dxa"/>
            <w:shd w:val="clear" w:color="auto" w:fill="FFFFFF"/>
          </w:tcPr>
          <w:p w:rsidR="00894FDA" w:rsidRPr="005C73A4" w:rsidRDefault="00FD0CE5" w:rsidP="005017EE">
            <w:pPr>
              <w:spacing w:beforeLines="20" w:before="48" w:afterLines="20" w:after="48"/>
              <w:jc w:val="left"/>
              <w:rPr>
                <w:rFonts w:cs="Arial"/>
              </w:rPr>
            </w:pPr>
            <w:r w:rsidRPr="005C73A4">
              <w:rPr>
                <w:rFonts w:cs="Arial"/>
              </w:rPr>
              <w:t>FR, HU, IT, IS, JP, KR, RO, RU, ES, QZ, ESA, CLI, ISF, Office</w:t>
            </w:r>
          </w:p>
        </w:tc>
      </w:tr>
      <w:tr w:rsidR="00894FDA" w:rsidRPr="00327BA3" w:rsidTr="005017EE">
        <w:trPr>
          <w:cantSplit/>
          <w:jc w:val="center"/>
        </w:trPr>
        <w:tc>
          <w:tcPr>
            <w:tcW w:w="4347" w:type="dxa"/>
            <w:shd w:val="clear" w:color="auto" w:fill="FFFFFF"/>
          </w:tcPr>
          <w:p w:rsidR="00894FDA" w:rsidRPr="005673FD" w:rsidRDefault="004503FC" w:rsidP="005017EE">
            <w:pPr>
              <w:tabs>
                <w:tab w:val="right" w:pos="2473"/>
              </w:tabs>
              <w:adjustRightInd w:val="0"/>
              <w:snapToGrid w:val="0"/>
              <w:spacing w:before="20" w:afterLines="20" w:after="48"/>
              <w:jc w:val="left"/>
              <w:rPr>
                <w:rFonts w:cs="Arial"/>
                <w:lang w:val="it-IT"/>
              </w:rPr>
            </w:pPr>
            <w:r>
              <w:rPr>
                <w:rFonts w:cs="Arial"/>
                <w:lang w:val="it-IT"/>
              </w:rPr>
              <w:t>*</w:t>
            </w:r>
            <w:r w:rsidR="00894FDA" w:rsidRPr="005673FD">
              <w:rPr>
                <w:rFonts w:cs="Arial"/>
                <w:lang w:val="it-IT"/>
              </w:rPr>
              <w:t>Turnip (</w:t>
            </w:r>
            <w:r w:rsidR="00894FDA" w:rsidRPr="005673FD">
              <w:rPr>
                <w:rFonts w:cs="Arial"/>
                <w:i/>
                <w:lang w:val="it-IT"/>
              </w:rPr>
              <w:t>Brassica rapa</w:t>
            </w:r>
            <w:r w:rsidR="00894FDA" w:rsidRPr="005673FD">
              <w:rPr>
                <w:rFonts w:cs="Arial"/>
                <w:lang w:val="it-IT"/>
              </w:rPr>
              <w:t xml:space="preserve"> L. var. </w:t>
            </w:r>
            <w:r w:rsidR="00894FDA" w:rsidRPr="005673FD">
              <w:rPr>
                <w:rFonts w:cs="Arial"/>
                <w:i/>
                <w:lang w:val="it-IT"/>
              </w:rPr>
              <w:t>rapa</w:t>
            </w:r>
            <w:r w:rsidR="00894FDA" w:rsidRPr="005673FD">
              <w:rPr>
                <w:rFonts w:cs="Arial"/>
                <w:lang w:val="it-IT"/>
              </w:rPr>
              <w:t xml:space="preserve"> L.) (Revision)</w:t>
            </w:r>
          </w:p>
        </w:tc>
        <w:tc>
          <w:tcPr>
            <w:tcW w:w="1985" w:type="dxa"/>
            <w:shd w:val="clear" w:color="auto" w:fill="FFFFFF"/>
          </w:tcPr>
          <w:p w:rsidR="00894FDA" w:rsidRPr="000F2AF4" w:rsidRDefault="00894FDA" w:rsidP="005017EE">
            <w:pPr>
              <w:spacing w:beforeLines="20" w:before="48" w:afterLines="20" w:after="48"/>
              <w:jc w:val="left"/>
              <w:rPr>
                <w:rFonts w:cs="Arial"/>
                <w:lang w:val="pt-BR"/>
              </w:rPr>
            </w:pPr>
            <w:r w:rsidRPr="000F2AF4">
              <w:rPr>
                <w:rFonts w:cs="Arial"/>
                <w:lang w:val="pt-BR"/>
              </w:rPr>
              <w:t>TG/37/11(proj.</w:t>
            </w:r>
            <w:r>
              <w:rPr>
                <w:rFonts w:cs="Arial"/>
                <w:lang w:val="pt-BR"/>
              </w:rPr>
              <w:t>3</w:t>
            </w:r>
            <w:r w:rsidRPr="000F2AF4">
              <w:rPr>
                <w:rFonts w:cs="Arial"/>
                <w:lang w:val="pt-BR"/>
              </w:rPr>
              <w:t>)</w:t>
            </w:r>
          </w:p>
        </w:tc>
        <w:tc>
          <w:tcPr>
            <w:tcW w:w="1843" w:type="dxa"/>
            <w:shd w:val="clear" w:color="auto" w:fill="FFFFFF"/>
          </w:tcPr>
          <w:p w:rsidR="00894FDA" w:rsidRPr="000F2AF4" w:rsidRDefault="00894FDA" w:rsidP="005017EE">
            <w:pPr>
              <w:spacing w:beforeLines="20" w:before="48" w:afterLines="20" w:after="48"/>
              <w:jc w:val="left"/>
              <w:rPr>
                <w:rFonts w:cs="Arial"/>
                <w:color w:val="000000"/>
                <w:lang w:val="pt-BR"/>
              </w:rPr>
            </w:pPr>
            <w:r w:rsidRPr="000F2AF4">
              <w:rPr>
                <w:rFonts w:cs="Arial"/>
                <w:color w:val="000000"/>
                <w:lang w:val="pt-BR"/>
              </w:rPr>
              <w:t>Ms. Stéphanie Christien (FR)</w:t>
            </w:r>
          </w:p>
        </w:tc>
        <w:tc>
          <w:tcPr>
            <w:tcW w:w="2220" w:type="dxa"/>
            <w:shd w:val="clear" w:color="auto" w:fill="FFFFFF"/>
          </w:tcPr>
          <w:p w:rsidR="00894FDA" w:rsidRPr="00ED3E5A" w:rsidRDefault="00894FDA" w:rsidP="005017EE">
            <w:pPr>
              <w:spacing w:beforeLines="20" w:before="48" w:afterLines="20" w:after="48"/>
              <w:jc w:val="left"/>
              <w:rPr>
                <w:rFonts w:cs="Arial"/>
                <w:lang w:val="pt-BR"/>
              </w:rPr>
            </w:pPr>
            <w:r w:rsidRPr="00ED3E5A">
              <w:rPr>
                <w:rFonts w:cs="Arial"/>
                <w:lang w:val="pt-BR"/>
              </w:rPr>
              <w:t>TWA, CA, CZ, DE, ES, GB, IT, JP, KR, NL,PL, QZ, ZA, CropLife, ESA, ISF, Office</w:t>
            </w:r>
          </w:p>
        </w:tc>
      </w:tr>
      <w:tr w:rsidR="00894FDA" w:rsidRPr="000F2AF4" w:rsidTr="005017EE">
        <w:trPr>
          <w:cantSplit/>
          <w:jc w:val="center"/>
        </w:trPr>
        <w:tc>
          <w:tcPr>
            <w:tcW w:w="4347" w:type="dxa"/>
            <w:shd w:val="clear" w:color="auto" w:fill="FFFFFF"/>
          </w:tcPr>
          <w:p w:rsidR="00894FDA" w:rsidRPr="005673FD" w:rsidRDefault="00894FDA" w:rsidP="005017EE">
            <w:pPr>
              <w:tabs>
                <w:tab w:val="right" w:pos="2473"/>
              </w:tabs>
              <w:adjustRightInd w:val="0"/>
              <w:snapToGrid w:val="0"/>
              <w:spacing w:before="20" w:afterLines="20" w:after="48"/>
              <w:jc w:val="left"/>
              <w:rPr>
                <w:rFonts w:cs="Arial"/>
                <w:lang w:val="it-IT"/>
              </w:rPr>
            </w:pPr>
            <w:r w:rsidRPr="005673FD">
              <w:rPr>
                <w:rFonts w:cs="Arial"/>
                <w:lang w:val="it-IT"/>
              </w:rPr>
              <w:t>Watercress (</w:t>
            </w:r>
            <w:r w:rsidRPr="005673FD">
              <w:rPr>
                <w:rFonts w:cs="Arial"/>
                <w:i/>
                <w:lang w:val="it-IT"/>
              </w:rPr>
              <w:t>Nasturtium microphyllum</w:t>
            </w:r>
            <w:r w:rsidRPr="005673FD">
              <w:rPr>
                <w:rFonts w:cs="Arial"/>
                <w:lang w:val="it-IT"/>
              </w:rPr>
              <w:t xml:space="preserve"> Boenn. ex Rchb.; </w:t>
            </w:r>
            <w:r w:rsidRPr="005673FD">
              <w:rPr>
                <w:rFonts w:cs="Arial"/>
                <w:i/>
                <w:lang w:val="it-IT"/>
              </w:rPr>
              <w:t>Nasturtium officinale</w:t>
            </w:r>
            <w:r w:rsidRPr="005673FD">
              <w:rPr>
                <w:rFonts w:cs="Arial"/>
                <w:lang w:val="it-IT"/>
              </w:rPr>
              <w:t xml:space="preserve"> R. Br.; </w:t>
            </w:r>
            <w:r w:rsidRPr="005673FD">
              <w:rPr>
                <w:rFonts w:cs="Arial"/>
                <w:i/>
                <w:lang w:val="it-IT"/>
              </w:rPr>
              <w:t>Nasturtium xsterile</w:t>
            </w:r>
            <w:r w:rsidRPr="005673FD">
              <w:rPr>
                <w:rFonts w:cs="Arial"/>
                <w:lang w:val="it-IT"/>
              </w:rPr>
              <w:t xml:space="preserve"> (Airy Shaw) Oefelein)</w:t>
            </w:r>
          </w:p>
        </w:tc>
        <w:tc>
          <w:tcPr>
            <w:tcW w:w="1985" w:type="dxa"/>
            <w:shd w:val="clear" w:color="auto" w:fill="FFFFFF"/>
          </w:tcPr>
          <w:p w:rsidR="00894FDA" w:rsidRPr="000F2AF4" w:rsidRDefault="00894FDA" w:rsidP="005017EE">
            <w:pPr>
              <w:spacing w:beforeLines="20" w:before="48" w:afterLines="20" w:after="48"/>
              <w:jc w:val="left"/>
              <w:rPr>
                <w:rFonts w:cs="Arial"/>
                <w:lang w:val="pt-BR"/>
              </w:rPr>
            </w:pPr>
            <w:r w:rsidRPr="000F2AF4">
              <w:rPr>
                <w:rFonts w:cs="Arial"/>
                <w:lang w:val="pt-BR"/>
              </w:rPr>
              <w:t>TG/NASTU(proj.</w:t>
            </w:r>
            <w:r>
              <w:rPr>
                <w:rFonts w:cs="Arial"/>
                <w:lang w:val="pt-BR"/>
              </w:rPr>
              <w:t>2</w:t>
            </w:r>
            <w:r w:rsidRPr="000F2AF4">
              <w:rPr>
                <w:rFonts w:cs="Arial"/>
                <w:lang w:val="pt-BR"/>
              </w:rPr>
              <w:t>)</w:t>
            </w:r>
          </w:p>
        </w:tc>
        <w:tc>
          <w:tcPr>
            <w:tcW w:w="1843" w:type="dxa"/>
            <w:shd w:val="clear" w:color="auto" w:fill="FFFFFF"/>
          </w:tcPr>
          <w:p w:rsidR="00894FDA" w:rsidRPr="000F2AF4" w:rsidRDefault="00894FDA" w:rsidP="005017EE">
            <w:pPr>
              <w:spacing w:beforeLines="20" w:before="48" w:afterLines="20" w:after="48"/>
              <w:jc w:val="left"/>
              <w:rPr>
                <w:rFonts w:cs="Arial"/>
                <w:color w:val="000000"/>
                <w:lang w:val="pt-BR"/>
              </w:rPr>
            </w:pPr>
            <w:r w:rsidRPr="000F2AF4">
              <w:rPr>
                <w:rFonts w:cs="Arial"/>
                <w:color w:val="000000"/>
                <w:lang w:val="pt-BR"/>
              </w:rPr>
              <w:t>Mr. Tom Christie (GB)</w:t>
            </w:r>
          </w:p>
        </w:tc>
        <w:tc>
          <w:tcPr>
            <w:tcW w:w="2220" w:type="dxa"/>
            <w:shd w:val="clear" w:color="auto" w:fill="FFFFFF"/>
          </w:tcPr>
          <w:p w:rsidR="00894FDA" w:rsidRPr="005C73A4" w:rsidRDefault="00894FDA" w:rsidP="005017EE">
            <w:pPr>
              <w:spacing w:beforeLines="20" w:before="48" w:afterLines="20" w:after="48"/>
              <w:jc w:val="left"/>
              <w:rPr>
                <w:rFonts w:cs="Arial"/>
              </w:rPr>
            </w:pPr>
            <w:r w:rsidRPr="005C73A4">
              <w:rPr>
                <w:rFonts w:cs="Arial"/>
              </w:rPr>
              <w:t>FR, JP, NL, QZ, US, ESA, ISF, Office</w:t>
            </w:r>
          </w:p>
        </w:tc>
      </w:tr>
      <w:tr w:rsidR="00894FDA" w:rsidRPr="00AC05DA" w:rsidTr="005017EE">
        <w:trPr>
          <w:cantSplit/>
          <w:jc w:val="center"/>
        </w:trPr>
        <w:tc>
          <w:tcPr>
            <w:tcW w:w="4347" w:type="dxa"/>
            <w:shd w:val="clear" w:color="auto" w:fill="FFFFFF"/>
          </w:tcPr>
          <w:p w:rsidR="00894FDA" w:rsidRPr="005673FD" w:rsidRDefault="00894FDA" w:rsidP="005017EE">
            <w:pPr>
              <w:tabs>
                <w:tab w:val="right" w:pos="2473"/>
              </w:tabs>
              <w:adjustRightInd w:val="0"/>
              <w:snapToGrid w:val="0"/>
              <w:spacing w:before="20" w:afterLines="20" w:after="48"/>
              <w:jc w:val="left"/>
              <w:rPr>
                <w:rFonts w:cs="Arial"/>
                <w:lang w:val="it-IT"/>
              </w:rPr>
            </w:pPr>
            <w:r w:rsidRPr="005673FD">
              <w:rPr>
                <w:rFonts w:cs="Arial"/>
                <w:lang w:val="it-IT"/>
              </w:rPr>
              <w:t>Watermelon (</w:t>
            </w:r>
            <w:r w:rsidRPr="005673FD">
              <w:rPr>
                <w:rFonts w:cs="Arial"/>
                <w:i/>
                <w:lang w:val="it-IT"/>
              </w:rPr>
              <w:t>Citrullus lanatus</w:t>
            </w:r>
            <w:r w:rsidRPr="005673FD">
              <w:rPr>
                <w:rFonts w:cs="Arial"/>
                <w:lang w:val="it-IT"/>
              </w:rPr>
              <w:t xml:space="preserve"> (Thunb.) Matsum. et Nakai) (Partial revision: explanations for seed characteristics</w:t>
            </w:r>
            <w:r w:rsidR="00670C41" w:rsidRPr="005673FD">
              <w:rPr>
                <w:rFonts w:cs="Arial"/>
                <w:lang w:val="it-IT"/>
              </w:rPr>
              <w:t xml:space="preserve"> 34, 35, 36</w:t>
            </w:r>
            <w:r w:rsidRPr="005673FD">
              <w:rPr>
                <w:rFonts w:cs="Arial"/>
                <w:lang w:val="it-IT"/>
              </w:rPr>
              <w:t>)</w:t>
            </w:r>
          </w:p>
        </w:tc>
        <w:tc>
          <w:tcPr>
            <w:tcW w:w="1985" w:type="dxa"/>
            <w:shd w:val="clear" w:color="auto" w:fill="FFFFFF"/>
          </w:tcPr>
          <w:p w:rsidR="00894FDA" w:rsidRPr="000F2AF4" w:rsidRDefault="00894FDA" w:rsidP="005017EE">
            <w:pPr>
              <w:spacing w:beforeLines="20" w:before="48" w:afterLines="20" w:after="48"/>
              <w:jc w:val="left"/>
              <w:rPr>
                <w:rFonts w:cs="Arial"/>
                <w:lang w:val="pt-BR"/>
              </w:rPr>
            </w:pPr>
            <w:r w:rsidRPr="00585BB8">
              <w:rPr>
                <w:rFonts w:cs="Arial"/>
                <w:lang w:val="pt-BR"/>
              </w:rPr>
              <w:t>TG/142/5</w:t>
            </w:r>
          </w:p>
        </w:tc>
        <w:tc>
          <w:tcPr>
            <w:tcW w:w="1843" w:type="dxa"/>
            <w:shd w:val="clear" w:color="auto" w:fill="FFFFFF"/>
          </w:tcPr>
          <w:p w:rsidR="00894FDA" w:rsidRPr="005C73A4" w:rsidRDefault="000C191E" w:rsidP="005017EE">
            <w:pPr>
              <w:spacing w:beforeLines="20" w:before="48" w:afterLines="20" w:after="48"/>
              <w:jc w:val="left"/>
              <w:rPr>
                <w:rFonts w:cs="Arial"/>
                <w:color w:val="000000"/>
                <w:lang w:val="es-ES"/>
              </w:rPr>
            </w:pPr>
            <w:r w:rsidRPr="005C73A4">
              <w:rPr>
                <w:rFonts w:cs="Arial"/>
                <w:color w:val="000000"/>
                <w:lang w:val="es-ES"/>
              </w:rPr>
              <w:t xml:space="preserve">Ms. Marian van </w:t>
            </w:r>
            <w:proofErr w:type="spellStart"/>
            <w:r w:rsidRPr="005C73A4">
              <w:rPr>
                <w:rFonts w:cs="Arial"/>
                <w:color w:val="000000"/>
                <w:lang w:val="es-ES"/>
              </w:rPr>
              <w:t>Leeuwen</w:t>
            </w:r>
            <w:proofErr w:type="spellEnd"/>
            <w:r w:rsidRPr="005C73A4">
              <w:rPr>
                <w:rFonts w:cs="Arial"/>
                <w:color w:val="000000"/>
                <w:lang w:val="es-ES"/>
              </w:rPr>
              <w:t xml:space="preserve"> (NL)</w:t>
            </w:r>
          </w:p>
        </w:tc>
        <w:tc>
          <w:tcPr>
            <w:tcW w:w="2220" w:type="dxa"/>
            <w:shd w:val="clear" w:color="auto" w:fill="FFFFFF"/>
          </w:tcPr>
          <w:p w:rsidR="00894FDA" w:rsidRPr="005C73A4" w:rsidRDefault="00C22FAC" w:rsidP="005017EE">
            <w:pPr>
              <w:spacing w:beforeLines="20" w:before="48" w:afterLines="20" w:after="48"/>
              <w:jc w:val="left"/>
              <w:rPr>
                <w:rFonts w:cs="Arial"/>
              </w:rPr>
            </w:pPr>
            <w:r w:rsidRPr="005C73A4">
              <w:rPr>
                <w:rFonts w:cs="Arial"/>
              </w:rPr>
              <w:t xml:space="preserve">BR, </w:t>
            </w:r>
            <w:r w:rsidR="00C83788" w:rsidRPr="005C73A4">
              <w:rPr>
                <w:rFonts w:cs="Arial"/>
              </w:rPr>
              <w:t>FR, HU, IT</w:t>
            </w:r>
            <w:r w:rsidRPr="005C73A4">
              <w:rPr>
                <w:rFonts w:cs="Arial"/>
              </w:rPr>
              <w:t>, IS, JP, KR, RO, RU, ES, QZ, E</w:t>
            </w:r>
            <w:r w:rsidR="00C83788" w:rsidRPr="005C73A4">
              <w:rPr>
                <w:rFonts w:cs="Arial"/>
              </w:rPr>
              <w:t>S</w:t>
            </w:r>
            <w:r w:rsidRPr="005C73A4">
              <w:rPr>
                <w:rFonts w:cs="Arial"/>
              </w:rPr>
              <w:t>A</w:t>
            </w:r>
            <w:r w:rsidR="00C83788" w:rsidRPr="005C73A4">
              <w:rPr>
                <w:rFonts w:cs="Arial"/>
              </w:rPr>
              <w:t>, ISF, CLI, Office</w:t>
            </w:r>
          </w:p>
        </w:tc>
      </w:tr>
    </w:tbl>
    <w:p w:rsidR="00D32B63" w:rsidRPr="005673FD" w:rsidRDefault="00D32B63" w:rsidP="00D32B63">
      <w:pPr>
        <w:pStyle w:val="endofdoc"/>
        <w:spacing w:before="0"/>
        <w:rPr>
          <w:snapToGrid w:val="0"/>
        </w:rPr>
      </w:pPr>
    </w:p>
    <w:p w:rsidR="00D32B63" w:rsidRPr="005673FD" w:rsidRDefault="00D32B63" w:rsidP="00D32B63">
      <w:pPr>
        <w:pStyle w:val="endofdoc"/>
        <w:spacing w:before="0"/>
        <w:rPr>
          <w:snapToGrid w:val="0"/>
        </w:rPr>
      </w:pPr>
    </w:p>
    <w:p w:rsidR="00D32B63" w:rsidRPr="005673FD" w:rsidRDefault="00D32B63" w:rsidP="00D32B63">
      <w:pPr>
        <w:pStyle w:val="endofdoc"/>
        <w:spacing w:before="0"/>
        <w:rPr>
          <w:snapToGrid w:val="0"/>
        </w:rPr>
      </w:pPr>
    </w:p>
    <w:p w:rsidR="00050E16" w:rsidRPr="00C5280D" w:rsidRDefault="00D32B63" w:rsidP="00D32B63">
      <w:pPr>
        <w:pStyle w:val="endofdoc"/>
        <w:spacing w:before="0"/>
      </w:pPr>
      <w:r w:rsidRPr="005673FD">
        <w:rPr>
          <w:snapToGrid w:val="0"/>
        </w:rPr>
        <w:t xml:space="preserve"> </w:t>
      </w:r>
      <w:r w:rsidRPr="003D1592">
        <w:rPr>
          <w:snapToGrid w:val="0"/>
        </w:rPr>
        <w:t>[End of Annex I</w:t>
      </w:r>
      <w:r w:rsidR="006C2DDF" w:rsidRPr="003D1592">
        <w:rPr>
          <w:snapToGrid w:val="0"/>
        </w:rPr>
        <w:t>V</w:t>
      </w:r>
      <w:r w:rsidRPr="003D1592">
        <w:rPr>
          <w:snapToGrid w:val="0"/>
        </w:rPr>
        <w:t xml:space="preserve"> and of Report]</w:t>
      </w:r>
    </w:p>
    <w:sectPr w:rsidR="00050E16" w:rsidRPr="00C5280D" w:rsidSect="00906DDC">
      <w:headerReference w:type="default" r:id="rId58"/>
      <w:headerReference w:type="first" r:id="rId5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E85" w:rsidRDefault="00363E85" w:rsidP="006655D3">
      <w:r>
        <w:separator/>
      </w:r>
    </w:p>
    <w:p w:rsidR="00363E85" w:rsidRDefault="00363E85" w:rsidP="006655D3"/>
    <w:p w:rsidR="00363E85" w:rsidRDefault="00363E85" w:rsidP="006655D3"/>
  </w:endnote>
  <w:endnote w:type="continuationSeparator" w:id="0">
    <w:p w:rsidR="00363E85" w:rsidRDefault="00363E85" w:rsidP="006655D3">
      <w:r>
        <w:separator/>
      </w:r>
    </w:p>
    <w:p w:rsidR="00363E85" w:rsidRPr="00294751" w:rsidRDefault="00363E85">
      <w:pPr>
        <w:pStyle w:val="Footer"/>
        <w:spacing w:after="60"/>
        <w:rPr>
          <w:sz w:val="18"/>
          <w:lang w:val="fr-FR"/>
        </w:rPr>
      </w:pPr>
      <w:r w:rsidRPr="00294751">
        <w:rPr>
          <w:sz w:val="18"/>
          <w:lang w:val="fr-FR"/>
        </w:rPr>
        <w:t>[Suite de la note de la page précédente]</w:t>
      </w:r>
    </w:p>
    <w:p w:rsidR="00363E85" w:rsidRPr="00294751" w:rsidRDefault="00363E85" w:rsidP="006655D3">
      <w:pPr>
        <w:rPr>
          <w:lang w:val="fr-FR"/>
        </w:rPr>
      </w:pPr>
    </w:p>
    <w:p w:rsidR="00363E85" w:rsidRPr="00294751" w:rsidRDefault="00363E85" w:rsidP="006655D3">
      <w:pPr>
        <w:rPr>
          <w:lang w:val="fr-FR"/>
        </w:rPr>
      </w:pPr>
    </w:p>
  </w:endnote>
  <w:endnote w:type="continuationNotice" w:id="1">
    <w:p w:rsidR="00363E85" w:rsidRPr="00294751" w:rsidRDefault="00363E85" w:rsidP="006655D3">
      <w:pPr>
        <w:rPr>
          <w:lang w:val="fr-FR"/>
        </w:rPr>
      </w:pPr>
      <w:r w:rsidRPr="00294751">
        <w:rPr>
          <w:lang w:val="fr-FR"/>
        </w:rPr>
        <w:t>[Suite de la note page suivante]</w:t>
      </w:r>
    </w:p>
    <w:p w:rsidR="00363E85" w:rsidRPr="00294751" w:rsidRDefault="00363E85" w:rsidP="006655D3">
      <w:pPr>
        <w:rPr>
          <w:lang w:val="fr-FR"/>
        </w:rPr>
      </w:pPr>
    </w:p>
    <w:p w:rsidR="00363E85" w:rsidRPr="00294751" w:rsidRDefault="00363E8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E85" w:rsidRDefault="00363E85" w:rsidP="006655D3">
      <w:r>
        <w:separator/>
      </w:r>
    </w:p>
  </w:footnote>
  <w:footnote w:type="continuationSeparator" w:id="0">
    <w:p w:rsidR="00363E85" w:rsidRDefault="00363E85" w:rsidP="006655D3">
      <w:r>
        <w:separator/>
      </w:r>
    </w:p>
  </w:footnote>
  <w:footnote w:type="continuationNotice" w:id="1">
    <w:p w:rsidR="00363E85" w:rsidRPr="00AB530F" w:rsidRDefault="00363E85" w:rsidP="00AB530F">
      <w:pPr>
        <w:pStyle w:val="Footer"/>
      </w:pPr>
    </w:p>
  </w:footnote>
  <w:footnote w:id="2">
    <w:p w:rsidR="00363E85" w:rsidRPr="00470E32" w:rsidRDefault="00363E85" w:rsidP="00D32B63">
      <w:pPr>
        <w:pStyle w:val="FootnoteText"/>
      </w:pPr>
      <w:r>
        <w:rPr>
          <w:rStyle w:val="FootnoteReference"/>
        </w:rPr>
        <w:footnoteRef/>
      </w:r>
      <w:r>
        <w:t xml:space="preserve"> </w:t>
      </w:r>
      <w:r>
        <w:rPr>
          <w:rFonts w:cs="Arial"/>
          <w:szCs w:val="16"/>
        </w:rPr>
        <w:t>for name of experts, see list of participants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85" w:rsidRPr="00935767" w:rsidRDefault="00363E85">
    <w:pPr>
      <w:pStyle w:val="Header"/>
    </w:pPr>
    <w:r>
      <w:t xml:space="preserve">TWV/51/16 </w:t>
    </w:r>
  </w:p>
  <w:p w:rsidR="00363E85" w:rsidRPr="00935767" w:rsidRDefault="00363E85">
    <w:pPr>
      <w:pStyle w:val="Header"/>
      <w:rPr>
        <w:noProof/>
      </w:rPr>
    </w:pPr>
    <w:proofErr w:type="gramStart"/>
    <w:r w:rsidRPr="00935767">
      <w:t>page</w:t>
    </w:r>
    <w:proofErr w:type="gramEnd"/>
    <w:r w:rsidRPr="00935767">
      <w:t xml:space="preserve"> </w:t>
    </w:r>
    <w:r>
      <w:fldChar w:fldCharType="begin"/>
    </w:r>
    <w:r w:rsidRPr="00935767">
      <w:instrText xml:space="preserve"> PAGE   \* MERGEFORMAT </w:instrText>
    </w:r>
    <w:r>
      <w:fldChar w:fldCharType="separate"/>
    </w:r>
    <w:r w:rsidR="00327BA3">
      <w:rPr>
        <w:noProof/>
      </w:rPr>
      <w:t>2</w:t>
    </w:r>
    <w:r>
      <w:rPr>
        <w:noProof/>
      </w:rPr>
      <w:fldChar w:fldCharType="end"/>
    </w:r>
  </w:p>
  <w:p w:rsidR="00363E85" w:rsidRPr="00935767" w:rsidRDefault="00363E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85" w:rsidRPr="00843A9E" w:rsidRDefault="00363E85" w:rsidP="00EB048E">
    <w:pPr>
      <w:pStyle w:val="Header"/>
      <w:rPr>
        <w:rStyle w:val="PageNumber"/>
        <w:lang w:val="fr-CH"/>
      </w:rPr>
    </w:pPr>
    <w:r w:rsidRPr="00843A9E">
      <w:rPr>
        <w:rStyle w:val="PageNumber"/>
        <w:lang w:val="fr-CH"/>
      </w:rPr>
      <w:t>TWV/51/16</w:t>
    </w:r>
  </w:p>
  <w:p w:rsidR="00363E85" w:rsidRPr="00843A9E" w:rsidRDefault="00363E85" w:rsidP="00EB048E">
    <w:pPr>
      <w:pStyle w:val="Header"/>
      <w:rPr>
        <w:lang w:val="fr-CH"/>
      </w:rPr>
    </w:pPr>
    <w:proofErr w:type="spellStart"/>
    <w:r w:rsidRPr="00894FDA">
      <w:rPr>
        <w:lang w:val="fr-CH"/>
      </w:rPr>
      <w:t>Annex</w:t>
    </w:r>
    <w:proofErr w:type="spellEnd"/>
    <w:r w:rsidRPr="00894FDA">
      <w:rPr>
        <w:lang w:val="fr-CH"/>
      </w:rPr>
      <w:t xml:space="preserve"> I</w:t>
    </w:r>
    <w:r>
      <w:rPr>
        <w:lang w:val="fr-CH"/>
      </w:rPr>
      <w:t>V</w:t>
    </w:r>
    <w:r w:rsidRPr="00894FDA">
      <w:rPr>
        <w:lang w:val="fr-CH"/>
      </w:rPr>
      <w:t>, page</w:t>
    </w:r>
    <w:r w:rsidRPr="00843A9E">
      <w:rPr>
        <w:lang w:val="fr-CH"/>
      </w:rPr>
      <w:t xml:space="preserve"> </w:t>
    </w:r>
    <w:r w:rsidR="002A07DF">
      <w:rPr>
        <w:rStyle w:val="PageNumber"/>
        <w:lang w:val="en-US"/>
      </w:rPr>
      <w:t>2</w:t>
    </w:r>
  </w:p>
  <w:p w:rsidR="00363E85" w:rsidRPr="00843A9E" w:rsidRDefault="00363E85" w:rsidP="006655D3">
    <w:pP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E85" w:rsidRPr="00D32B63" w:rsidRDefault="00363E85" w:rsidP="00D32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0D48FC"/>
    <w:multiLevelType w:val="hybridMultilevel"/>
    <w:tmpl w:val="64C2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51CE3"/>
    <w:multiLevelType w:val="hybridMultilevel"/>
    <w:tmpl w:val="FA0896CE"/>
    <w:lvl w:ilvl="0" w:tplc="BD9A55EC">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B9F58EF"/>
    <w:multiLevelType w:val="hybridMultilevel"/>
    <w:tmpl w:val="D4149806"/>
    <w:lvl w:ilvl="0" w:tplc="BD889B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26152A2F"/>
    <w:multiLevelType w:val="singleLevel"/>
    <w:tmpl w:val="04090019"/>
    <w:lvl w:ilvl="0">
      <w:start w:val="1"/>
      <w:numFmt w:val="lowerLetter"/>
      <w:lvlText w:val="(%1)"/>
      <w:lvlJc w:val="left"/>
      <w:pPr>
        <w:tabs>
          <w:tab w:val="num" w:pos="360"/>
        </w:tabs>
        <w:ind w:left="360" w:hanging="360"/>
      </w:pPr>
    </w:lvl>
  </w:abstractNum>
  <w:abstractNum w:abstractNumId="7">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C85F3A"/>
    <w:multiLevelType w:val="hybridMultilevel"/>
    <w:tmpl w:val="BBC6509A"/>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9">
    <w:nsid w:val="30475489"/>
    <w:multiLevelType w:val="hybridMultilevel"/>
    <w:tmpl w:val="BDFCE274"/>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A4B92"/>
    <w:multiLevelType w:val="singleLevel"/>
    <w:tmpl w:val="0409000F"/>
    <w:lvl w:ilvl="0">
      <w:start w:val="1"/>
      <w:numFmt w:val="decimal"/>
      <w:lvlText w:val="%1."/>
      <w:lvlJc w:val="left"/>
      <w:pPr>
        <w:tabs>
          <w:tab w:val="num" w:pos="360"/>
        </w:tabs>
        <w:ind w:left="360" w:hanging="360"/>
      </w:pPr>
    </w:lvl>
  </w:abstractNum>
  <w:abstractNum w:abstractNumId="12">
    <w:nsid w:val="341B3EF0"/>
    <w:multiLevelType w:val="hybridMultilevel"/>
    <w:tmpl w:val="9580C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373E2"/>
    <w:multiLevelType w:val="hybridMultilevel"/>
    <w:tmpl w:val="79064F92"/>
    <w:lvl w:ilvl="0" w:tplc="C4B6094C">
      <w:start w:val="1"/>
      <w:numFmt w:val="lowerLetter"/>
      <w:lvlText w:val="(%1)"/>
      <w:lvlJc w:val="left"/>
      <w:pPr>
        <w:ind w:left="927" w:hanging="360"/>
      </w:pPr>
      <w:rPr>
        <w:rFonts w:hint="default"/>
      </w:rPr>
    </w:lvl>
    <w:lvl w:ilvl="1" w:tplc="239C6026">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F210F4"/>
    <w:multiLevelType w:val="hybridMultilevel"/>
    <w:tmpl w:val="3684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2E62A4"/>
    <w:multiLevelType w:val="hybridMultilevel"/>
    <w:tmpl w:val="1512D4A6"/>
    <w:lvl w:ilvl="0" w:tplc="91E22C26">
      <w:start w:val="1"/>
      <w:numFmt w:val="bullet"/>
      <w:lvlText w:val="o"/>
      <w:lvlJc w:val="left"/>
      <w:pPr>
        <w:tabs>
          <w:tab w:val="num" w:pos="720"/>
        </w:tabs>
        <w:ind w:left="720" w:hanging="360"/>
      </w:pPr>
      <w:rPr>
        <w:rFonts w:ascii="Courier New" w:hAnsi="Courier New" w:hint="default"/>
      </w:rPr>
    </w:lvl>
    <w:lvl w:ilvl="1" w:tplc="2BB04FC0">
      <w:start w:val="1"/>
      <w:numFmt w:val="bullet"/>
      <w:lvlText w:val="o"/>
      <w:lvlJc w:val="left"/>
      <w:pPr>
        <w:tabs>
          <w:tab w:val="num" w:pos="1440"/>
        </w:tabs>
        <w:ind w:left="1440" w:hanging="360"/>
      </w:pPr>
      <w:rPr>
        <w:rFonts w:ascii="Courier New" w:hAnsi="Courier New" w:hint="default"/>
      </w:rPr>
    </w:lvl>
    <w:lvl w:ilvl="2" w:tplc="E3EEC9EC" w:tentative="1">
      <w:start w:val="1"/>
      <w:numFmt w:val="bullet"/>
      <w:lvlText w:val="o"/>
      <w:lvlJc w:val="left"/>
      <w:pPr>
        <w:tabs>
          <w:tab w:val="num" w:pos="2160"/>
        </w:tabs>
        <w:ind w:left="2160" w:hanging="360"/>
      </w:pPr>
      <w:rPr>
        <w:rFonts w:ascii="Courier New" w:hAnsi="Courier New" w:hint="default"/>
      </w:rPr>
    </w:lvl>
    <w:lvl w:ilvl="3" w:tplc="0C243C36" w:tentative="1">
      <w:start w:val="1"/>
      <w:numFmt w:val="bullet"/>
      <w:lvlText w:val="o"/>
      <w:lvlJc w:val="left"/>
      <w:pPr>
        <w:tabs>
          <w:tab w:val="num" w:pos="2880"/>
        </w:tabs>
        <w:ind w:left="2880" w:hanging="360"/>
      </w:pPr>
      <w:rPr>
        <w:rFonts w:ascii="Courier New" w:hAnsi="Courier New" w:hint="default"/>
      </w:rPr>
    </w:lvl>
    <w:lvl w:ilvl="4" w:tplc="475E55E0" w:tentative="1">
      <w:start w:val="1"/>
      <w:numFmt w:val="bullet"/>
      <w:lvlText w:val="o"/>
      <w:lvlJc w:val="left"/>
      <w:pPr>
        <w:tabs>
          <w:tab w:val="num" w:pos="3600"/>
        </w:tabs>
        <w:ind w:left="3600" w:hanging="360"/>
      </w:pPr>
      <w:rPr>
        <w:rFonts w:ascii="Courier New" w:hAnsi="Courier New" w:hint="default"/>
      </w:rPr>
    </w:lvl>
    <w:lvl w:ilvl="5" w:tplc="CC068D68" w:tentative="1">
      <w:start w:val="1"/>
      <w:numFmt w:val="bullet"/>
      <w:lvlText w:val="o"/>
      <w:lvlJc w:val="left"/>
      <w:pPr>
        <w:tabs>
          <w:tab w:val="num" w:pos="4320"/>
        </w:tabs>
        <w:ind w:left="4320" w:hanging="360"/>
      </w:pPr>
      <w:rPr>
        <w:rFonts w:ascii="Courier New" w:hAnsi="Courier New" w:hint="default"/>
      </w:rPr>
    </w:lvl>
    <w:lvl w:ilvl="6" w:tplc="71C06FF0" w:tentative="1">
      <w:start w:val="1"/>
      <w:numFmt w:val="bullet"/>
      <w:lvlText w:val="o"/>
      <w:lvlJc w:val="left"/>
      <w:pPr>
        <w:tabs>
          <w:tab w:val="num" w:pos="5040"/>
        </w:tabs>
        <w:ind w:left="5040" w:hanging="360"/>
      </w:pPr>
      <w:rPr>
        <w:rFonts w:ascii="Courier New" w:hAnsi="Courier New" w:hint="default"/>
      </w:rPr>
    </w:lvl>
    <w:lvl w:ilvl="7" w:tplc="E3F24FF8" w:tentative="1">
      <w:start w:val="1"/>
      <w:numFmt w:val="bullet"/>
      <w:lvlText w:val="o"/>
      <w:lvlJc w:val="left"/>
      <w:pPr>
        <w:tabs>
          <w:tab w:val="num" w:pos="5760"/>
        </w:tabs>
        <w:ind w:left="5760" w:hanging="360"/>
      </w:pPr>
      <w:rPr>
        <w:rFonts w:ascii="Courier New" w:hAnsi="Courier New" w:hint="default"/>
      </w:rPr>
    </w:lvl>
    <w:lvl w:ilvl="8" w:tplc="6DC22ABA" w:tentative="1">
      <w:start w:val="1"/>
      <w:numFmt w:val="bullet"/>
      <w:lvlText w:val="o"/>
      <w:lvlJc w:val="left"/>
      <w:pPr>
        <w:tabs>
          <w:tab w:val="num" w:pos="6480"/>
        </w:tabs>
        <w:ind w:left="6480" w:hanging="360"/>
      </w:pPr>
      <w:rPr>
        <w:rFonts w:ascii="Courier New" w:hAnsi="Courier New"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A44FCB"/>
    <w:multiLevelType w:val="hybridMultilevel"/>
    <w:tmpl w:val="09CE7060"/>
    <w:lvl w:ilvl="0" w:tplc="C3C01A0A">
      <w:start w:val="1"/>
      <w:numFmt w:val="bullet"/>
      <w:lvlText w:val="•"/>
      <w:lvlJc w:val="left"/>
      <w:pPr>
        <w:ind w:left="720" w:hanging="360"/>
      </w:pPr>
      <w:rPr>
        <w:rFonts w:ascii="Arial" w:hAnsi="Arial" w:hint="default"/>
      </w:rPr>
    </w:lvl>
    <w:lvl w:ilvl="1" w:tplc="7D769A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473BF9"/>
    <w:multiLevelType w:val="hybridMultilevel"/>
    <w:tmpl w:val="64C080AE"/>
    <w:lvl w:ilvl="0" w:tplc="299220B6">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B238FD"/>
    <w:multiLevelType w:val="singleLevel"/>
    <w:tmpl w:val="10C23A3E"/>
    <w:lvl w:ilvl="0">
      <w:start w:val="1"/>
      <w:numFmt w:val="lowerLetter"/>
      <w:lvlText w:val="(%1)"/>
      <w:lvlJc w:val="left"/>
      <w:pPr>
        <w:tabs>
          <w:tab w:val="num" w:pos="360"/>
        </w:tabs>
        <w:ind w:left="360" w:hanging="360"/>
      </w:pPr>
    </w:lvl>
  </w:abstractNum>
  <w:abstractNum w:abstractNumId="24">
    <w:nsid w:val="64B23B3A"/>
    <w:multiLevelType w:val="hybridMultilevel"/>
    <w:tmpl w:val="E346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6C6233CD"/>
    <w:multiLevelType w:val="hybridMultilevel"/>
    <w:tmpl w:val="D526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FB5CCE"/>
    <w:multiLevelType w:val="hybridMultilevel"/>
    <w:tmpl w:val="124A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8834CE"/>
    <w:multiLevelType w:val="hybridMultilevel"/>
    <w:tmpl w:val="F002042E"/>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2"/>
  </w:num>
  <w:num w:numId="2">
    <w:abstractNumId w:val="9"/>
  </w:num>
  <w:num w:numId="3">
    <w:abstractNumId w:val="20"/>
  </w:num>
  <w:num w:numId="4">
    <w:abstractNumId w:val="14"/>
  </w:num>
  <w:num w:numId="5">
    <w:abstractNumId w:val="19"/>
  </w:num>
  <w:num w:numId="6">
    <w:abstractNumId w:val="4"/>
  </w:num>
  <w:num w:numId="7">
    <w:abstractNumId w:val="30"/>
  </w:num>
  <w:num w:numId="8">
    <w:abstractNumId w:val="11"/>
  </w:num>
  <w:num w:numId="9">
    <w:abstractNumId w:val="6"/>
  </w:num>
  <w:num w:numId="10">
    <w:abstractNumId w:val="18"/>
  </w:num>
  <w:num w:numId="11">
    <w:abstractNumId w:val="2"/>
  </w:num>
  <w:num w:numId="12">
    <w:abstractNumId w:val="7"/>
  </w:num>
  <w:num w:numId="13">
    <w:abstractNumId w:val="12"/>
  </w:num>
  <w:num w:numId="14">
    <w:abstractNumId w:val="1"/>
  </w:num>
  <w:num w:numId="15">
    <w:abstractNumId w:val="17"/>
  </w:num>
  <w:num w:numId="16">
    <w:abstractNumId w:val="8"/>
  </w:num>
  <w:num w:numId="17">
    <w:abstractNumId w:val="26"/>
  </w:num>
  <w:num w:numId="18">
    <w:abstractNumId w:val="24"/>
  </w:num>
  <w:num w:numId="19">
    <w:abstractNumId w:val="15"/>
  </w:num>
  <w:num w:numId="20">
    <w:abstractNumId w:val="13"/>
  </w:num>
  <w:num w:numId="21">
    <w:abstractNumId w:val="28"/>
  </w:num>
  <w:num w:numId="22">
    <w:abstractNumId w:val="5"/>
  </w:num>
  <w:num w:numId="23">
    <w:abstractNumId w:val="3"/>
  </w:num>
  <w:num w:numId="24">
    <w:abstractNumId w:val="16"/>
  </w:num>
  <w:num w:numId="25">
    <w:abstractNumId w:val="29"/>
  </w:num>
  <w:num w:numId="26">
    <w:abstractNumId w:val="25"/>
  </w:num>
  <w:num w:numId="27">
    <w:abstractNumId w:val="0"/>
  </w:num>
  <w:num w:numId="28">
    <w:abstractNumId w:val="21"/>
  </w:num>
  <w:num w:numId="29">
    <w:abstractNumId w:val="10"/>
  </w:num>
  <w:num w:numId="30">
    <w:abstractNumId w:val="27"/>
  </w:num>
  <w:num w:numId="31">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C4"/>
    <w:rsid w:val="00010CF3"/>
    <w:rsid w:val="00011E27"/>
    <w:rsid w:val="000148BC"/>
    <w:rsid w:val="00024AB8"/>
    <w:rsid w:val="00027E73"/>
    <w:rsid w:val="00030854"/>
    <w:rsid w:val="00036028"/>
    <w:rsid w:val="00041B1E"/>
    <w:rsid w:val="00044642"/>
    <w:rsid w:val="000446B9"/>
    <w:rsid w:val="00046036"/>
    <w:rsid w:val="00047E21"/>
    <w:rsid w:val="00050E16"/>
    <w:rsid w:val="00053451"/>
    <w:rsid w:val="00055053"/>
    <w:rsid w:val="00060CAB"/>
    <w:rsid w:val="000854B3"/>
    <w:rsid w:val="00085505"/>
    <w:rsid w:val="00096B81"/>
    <w:rsid w:val="000B3C26"/>
    <w:rsid w:val="000B3F6F"/>
    <w:rsid w:val="000C191E"/>
    <w:rsid w:val="000C4E25"/>
    <w:rsid w:val="000C7021"/>
    <w:rsid w:val="000D6BBC"/>
    <w:rsid w:val="000D7780"/>
    <w:rsid w:val="000E636A"/>
    <w:rsid w:val="000E769C"/>
    <w:rsid w:val="000F2F11"/>
    <w:rsid w:val="000F7253"/>
    <w:rsid w:val="00105929"/>
    <w:rsid w:val="00110C36"/>
    <w:rsid w:val="001131D5"/>
    <w:rsid w:val="001132F2"/>
    <w:rsid w:val="001408E5"/>
    <w:rsid w:val="00141DB8"/>
    <w:rsid w:val="00155481"/>
    <w:rsid w:val="00162B41"/>
    <w:rsid w:val="00162B61"/>
    <w:rsid w:val="00165254"/>
    <w:rsid w:val="00172084"/>
    <w:rsid w:val="0017474A"/>
    <w:rsid w:val="001758C6"/>
    <w:rsid w:val="001762D2"/>
    <w:rsid w:val="001767AD"/>
    <w:rsid w:val="00177713"/>
    <w:rsid w:val="00182B99"/>
    <w:rsid w:val="001A14A4"/>
    <w:rsid w:val="001B692C"/>
    <w:rsid w:val="001C093D"/>
    <w:rsid w:val="001D6303"/>
    <w:rsid w:val="001E4FE7"/>
    <w:rsid w:val="001F0AFA"/>
    <w:rsid w:val="002018E3"/>
    <w:rsid w:val="002111E2"/>
    <w:rsid w:val="0021332C"/>
    <w:rsid w:val="00213982"/>
    <w:rsid w:val="00226AB2"/>
    <w:rsid w:val="00232CFD"/>
    <w:rsid w:val="0024339B"/>
    <w:rsid w:val="0024416D"/>
    <w:rsid w:val="002453DC"/>
    <w:rsid w:val="002530C9"/>
    <w:rsid w:val="00254892"/>
    <w:rsid w:val="00256B12"/>
    <w:rsid w:val="00257318"/>
    <w:rsid w:val="002661AC"/>
    <w:rsid w:val="00271911"/>
    <w:rsid w:val="002800A0"/>
    <w:rsid w:val="002801B3"/>
    <w:rsid w:val="00281060"/>
    <w:rsid w:val="002940E8"/>
    <w:rsid w:val="00294751"/>
    <w:rsid w:val="002A07DF"/>
    <w:rsid w:val="002A6E50"/>
    <w:rsid w:val="002B1F53"/>
    <w:rsid w:val="002B4298"/>
    <w:rsid w:val="002C256A"/>
    <w:rsid w:val="002D402A"/>
    <w:rsid w:val="002F649A"/>
    <w:rsid w:val="00305A7F"/>
    <w:rsid w:val="003152FE"/>
    <w:rsid w:val="003202A0"/>
    <w:rsid w:val="00325244"/>
    <w:rsid w:val="00325836"/>
    <w:rsid w:val="00327436"/>
    <w:rsid w:val="00327BA3"/>
    <w:rsid w:val="00335389"/>
    <w:rsid w:val="00336D71"/>
    <w:rsid w:val="00344BD6"/>
    <w:rsid w:val="0035528D"/>
    <w:rsid w:val="003557E6"/>
    <w:rsid w:val="00356C6C"/>
    <w:rsid w:val="00361821"/>
    <w:rsid w:val="00361E9E"/>
    <w:rsid w:val="00363E85"/>
    <w:rsid w:val="00364744"/>
    <w:rsid w:val="00370DFE"/>
    <w:rsid w:val="003B3389"/>
    <w:rsid w:val="003B3F7C"/>
    <w:rsid w:val="003B6B93"/>
    <w:rsid w:val="003C7FBE"/>
    <w:rsid w:val="003D1592"/>
    <w:rsid w:val="003D227C"/>
    <w:rsid w:val="003D2B4D"/>
    <w:rsid w:val="003D7083"/>
    <w:rsid w:val="00406F9C"/>
    <w:rsid w:val="004104B7"/>
    <w:rsid w:val="00425AF6"/>
    <w:rsid w:val="00431829"/>
    <w:rsid w:val="00433B9B"/>
    <w:rsid w:val="0043700A"/>
    <w:rsid w:val="00444A88"/>
    <w:rsid w:val="004503FC"/>
    <w:rsid w:val="00451BD3"/>
    <w:rsid w:val="00452020"/>
    <w:rsid w:val="00472867"/>
    <w:rsid w:val="00474DA4"/>
    <w:rsid w:val="00476B4D"/>
    <w:rsid w:val="004805FA"/>
    <w:rsid w:val="00482741"/>
    <w:rsid w:val="004935D2"/>
    <w:rsid w:val="0049744F"/>
    <w:rsid w:val="004B0707"/>
    <w:rsid w:val="004B1215"/>
    <w:rsid w:val="004B3A7E"/>
    <w:rsid w:val="004C347E"/>
    <w:rsid w:val="004C47E7"/>
    <w:rsid w:val="004D047D"/>
    <w:rsid w:val="004F1E9E"/>
    <w:rsid w:val="004F305A"/>
    <w:rsid w:val="004F673C"/>
    <w:rsid w:val="004F67F5"/>
    <w:rsid w:val="005017EE"/>
    <w:rsid w:val="00512164"/>
    <w:rsid w:val="00517352"/>
    <w:rsid w:val="00520297"/>
    <w:rsid w:val="00530FE0"/>
    <w:rsid w:val="005338F9"/>
    <w:rsid w:val="0054281C"/>
    <w:rsid w:val="00544581"/>
    <w:rsid w:val="0054686F"/>
    <w:rsid w:val="0055268D"/>
    <w:rsid w:val="00557679"/>
    <w:rsid w:val="00566F04"/>
    <w:rsid w:val="005673FD"/>
    <w:rsid w:val="00576BE4"/>
    <w:rsid w:val="00593D4A"/>
    <w:rsid w:val="005A091A"/>
    <w:rsid w:val="005A400A"/>
    <w:rsid w:val="005C73A4"/>
    <w:rsid w:val="005E29FB"/>
    <w:rsid w:val="005E2E6A"/>
    <w:rsid w:val="005F7B92"/>
    <w:rsid w:val="00612379"/>
    <w:rsid w:val="006153B6"/>
    <w:rsid w:val="0061555F"/>
    <w:rsid w:val="00617FE2"/>
    <w:rsid w:val="00621302"/>
    <w:rsid w:val="00636CA6"/>
    <w:rsid w:val="00641200"/>
    <w:rsid w:val="00653C36"/>
    <w:rsid w:val="006655D3"/>
    <w:rsid w:val="00667404"/>
    <w:rsid w:val="00667964"/>
    <w:rsid w:val="00670529"/>
    <w:rsid w:val="00670C41"/>
    <w:rsid w:val="00676A0C"/>
    <w:rsid w:val="00676A36"/>
    <w:rsid w:val="00687EB4"/>
    <w:rsid w:val="006912D5"/>
    <w:rsid w:val="006926B3"/>
    <w:rsid w:val="00695C56"/>
    <w:rsid w:val="006A5CDE"/>
    <w:rsid w:val="006A644A"/>
    <w:rsid w:val="006B17D2"/>
    <w:rsid w:val="006C2168"/>
    <w:rsid w:val="006C224E"/>
    <w:rsid w:val="006C2DDF"/>
    <w:rsid w:val="006D780A"/>
    <w:rsid w:val="006E0171"/>
    <w:rsid w:val="006E78D0"/>
    <w:rsid w:val="006F0982"/>
    <w:rsid w:val="0071271E"/>
    <w:rsid w:val="00731CA1"/>
    <w:rsid w:val="00732A6C"/>
    <w:rsid w:val="00732DEC"/>
    <w:rsid w:val="00735BD5"/>
    <w:rsid w:val="00751613"/>
    <w:rsid w:val="007556F6"/>
    <w:rsid w:val="00760EEF"/>
    <w:rsid w:val="00777EE5"/>
    <w:rsid w:val="00784836"/>
    <w:rsid w:val="007865CE"/>
    <w:rsid w:val="0079023E"/>
    <w:rsid w:val="00796ED5"/>
    <w:rsid w:val="00797AEE"/>
    <w:rsid w:val="007A2854"/>
    <w:rsid w:val="007A3E4A"/>
    <w:rsid w:val="007B336A"/>
    <w:rsid w:val="007C1D92"/>
    <w:rsid w:val="007C2A45"/>
    <w:rsid w:val="007C4CB9"/>
    <w:rsid w:val="007C6DAB"/>
    <w:rsid w:val="007D0B9D"/>
    <w:rsid w:val="007D19B0"/>
    <w:rsid w:val="007F498F"/>
    <w:rsid w:val="007F7DA1"/>
    <w:rsid w:val="0080158D"/>
    <w:rsid w:val="00805E12"/>
    <w:rsid w:val="0080679D"/>
    <w:rsid w:val="008108B0"/>
    <w:rsid w:val="00811B20"/>
    <w:rsid w:val="00817FAB"/>
    <w:rsid w:val="008211B5"/>
    <w:rsid w:val="0082296E"/>
    <w:rsid w:val="00824099"/>
    <w:rsid w:val="00843A9E"/>
    <w:rsid w:val="008467C9"/>
    <w:rsid w:val="0084688D"/>
    <w:rsid w:val="00846D7C"/>
    <w:rsid w:val="00847461"/>
    <w:rsid w:val="008478D0"/>
    <w:rsid w:val="00853565"/>
    <w:rsid w:val="008577DF"/>
    <w:rsid w:val="00860A1D"/>
    <w:rsid w:val="00867AC1"/>
    <w:rsid w:val="0087562E"/>
    <w:rsid w:val="00890DF8"/>
    <w:rsid w:val="00894FDA"/>
    <w:rsid w:val="008A1270"/>
    <w:rsid w:val="008A743F"/>
    <w:rsid w:val="008B0167"/>
    <w:rsid w:val="008B098A"/>
    <w:rsid w:val="008C0970"/>
    <w:rsid w:val="008D0BC5"/>
    <w:rsid w:val="008D2CF7"/>
    <w:rsid w:val="008D3C13"/>
    <w:rsid w:val="00900C26"/>
    <w:rsid w:val="0090197F"/>
    <w:rsid w:val="00902222"/>
    <w:rsid w:val="00903252"/>
    <w:rsid w:val="00906DDC"/>
    <w:rsid w:val="009115E1"/>
    <w:rsid w:val="00934E09"/>
    <w:rsid w:val="00936253"/>
    <w:rsid w:val="00940D46"/>
    <w:rsid w:val="00941BE1"/>
    <w:rsid w:val="009433FA"/>
    <w:rsid w:val="00943810"/>
    <w:rsid w:val="00950269"/>
    <w:rsid w:val="00950BF0"/>
    <w:rsid w:val="00952DD4"/>
    <w:rsid w:val="0095679A"/>
    <w:rsid w:val="00965AE7"/>
    <w:rsid w:val="00970FED"/>
    <w:rsid w:val="00975284"/>
    <w:rsid w:val="00983F87"/>
    <w:rsid w:val="00992D82"/>
    <w:rsid w:val="00997029"/>
    <w:rsid w:val="009A7339"/>
    <w:rsid w:val="009B440E"/>
    <w:rsid w:val="009C13B6"/>
    <w:rsid w:val="009D2E88"/>
    <w:rsid w:val="009D690D"/>
    <w:rsid w:val="009D7049"/>
    <w:rsid w:val="009E24F1"/>
    <w:rsid w:val="009E44A2"/>
    <w:rsid w:val="009E6437"/>
    <w:rsid w:val="009E65B6"/>
    <w:rsid w:val="009E7030"/>
    <w:rsid w:val="009F0D88"/>
    <w:rsid w:val="00A00CDF"/>
    <w:rsid w:val="00A113C1"/>
    <w:rsid w:val="00A12E89"/>
    <w:rsid w:val="00A24C10"/>
    <w:rsid w:val="00A30940"/>
    <w:rsid w:val="00A40AAF"/>
    <w:rsid w:val="00A42AC3"/>
    <w:rsid w:val="00A430CF"/>
    <w:rsid w:val="00A50BA9"/>
    <w:rsid w:val="00A5148A"/>
    <w:rsid w:val="00A52508"/>
    <w:rsid w:val="00A538D0"/>
    <w:rsid w:val="00A54309"/>
    <w:rsid w:val="00A54A2E"/>
    <w:rsid w:val="00A678CC"/>
    <w:rsid w:val="00A7655C"/>
    <w:rsid w:val="00A76CEE"/>
    <w:rsid w:val="00A840F2"/>
    <w:rsid w:val="00A941BE"/>
    <w:rsid w:val="00AA4522"/>
    <w:rsid w:val="00AB2B93"/>
    <w:rsid w:val="00AB530F"/>
    <w:rsid w:val="00AB7E5B"/>
    <w:rsid w:val="00AC05DA"/>
    <w:rsid w:val="00AC2883"/>
    <w:rsid w:val="00AE0657"/>
    <w:rsid w:val="00AE0EF1"/>
    <w:rsid w:val="00AE2937"/>
    <w:rsid w:val="00AF5501"/>
    <w:rsid w:val="00B01FBD"/>
    <w:rsid w:val="00B07301"/>
    <w:rsid w:val="00B11F3E"/>
    <w:rsid w:val="00B156B5"/>
    <w:rsid w:val="00B224DE"/>
    <w:rsid w:val="00B324D4"/>
    <w:rsid w:val="00B4016E"/>
    <w:rsid w:val="00B46575"/>
    <w:rsid w:val="00B61777"/>
    <w:rsid w:val="00B61ADD"/>
    <w:rsid w:val="00B847D9"/>
    <w:rsid w:val="00B84BBD"/>
    <w:rsid w:val="00BA43FB"/>
    <w:rsid w:val="00BB27BD"/>
    <w:rsid w:val="00BC0E84"/>
    <w:rsid w:val="00BC127D"/>
    <w:rsid w:val="00BC1FE6"/>
    <w:rsid w:val="00BC3B1B"/>
    <w:rsid w:val="00BC4EAC"/>
    <w:rsid w:val="00BF0CDF"/>
    <w:rsid w:val="00C05D09"/>
    <w:rsid w:val="00C061B6"/>
    <w:rsid w:val="00C22FAC"/>
    <w:rsid w:val="00C2446C"/>
    <w:rsid w:val="00C25ECF"/>
    <w:rsid w:val="00C27463"/>
    <w:rsid w:val="00C337A7"/>
    <w:rsid w:val="00C36AE5"/>
    <w:rsid w:val="00C41F17"/>
    <w:rsid w:val="00C51A2D"/>
    <w:rsid w:val="00C527FA"/>
    <w:rsid w:val="00C5280D"/>
    <w:rsid w:val="00C53EB3"/>
    <w:rsid w:val="00C54677"/>
    <w:rsid w:val="00C5791C"/>
    <w:rsid w:val="00C6148D"/>
    <w:rsid w:val="00C61567"/>
    <w:rsid w:val="00C63C13"/>
    <w:rsid w:val="00C65909"/>
    <w:rsid w:val="00C66290"/>
    <w:rsid w:val="00C71397"/>
    <w:rsid w:val="00C72B7A"/>
    <w:rsid w:val="00C75C4E"/>
    <w:rsid w:val="00C83788"/>
    <w:rsid w:val="00C93AB9"/>
    <w:rsid w:val="00C973F2"/>
    <w:rsid w:val="00CA304C"/>
    <w:rsid w:val="00CA5267"/>
    <w:rsid w:val="00CA72D8"/>
    <w:rsid w:val="00CA774A"/>
    <w:rsid w:val="00CB06AC"/>
    <w:rsid w:val="00CC11B0"/>
    <w:rsid w:val="00CC2841"/>
    <w:rsid w:val="00CC2AC0"/>
    <w:rsid w:val="00CF1330"/>
    <w:rsid w:val="00CF7E36"/>
    <w:rsid w:val="00D003CB"/>
    <w:rsid w:val="00D32B63"/>
    <w:rsid w:val="00D33093"/>
    <w:rsid w:val="00D3708D"/>
    <w:rsid w:val="00D40426"/>
    <w:rsid w:val="00D409FE"/>
    <w:rsid w:val="00D43B79"/>
    <w:rsid w:val="00D4531D"/>
    <w:rsid w:val="00D4618A"/>
    <w:rsid w:val="00D53B1D"/>
    <w:rsid w:val="00D55F68"/>
    <w:rsid w:val="00D57C96"/>
    <w:rsid w:val="00D57D18"/>
    <w:rsid w:val="00D63628"/>
    <w:rsid w:val="00D70736"/>
    <w:rsid w:val="00D836DA"/>
    <w:rsid w:val="00D9039A"/>
    <w:rsid w:val="00D90CC4"/>
    <w:rsid w:val="00D91203"/>
    <w:rsid w:val="00D92BDA"/>
    <w:rsid w:val="00D95174"/>
    <w:rsid w:val="00DA1610"/>
    <w:rsid w:val="00DA1712"/>
    <w:rsid w:val="00DA4499"/>
    <w:rsid w:val="00DA4973"/>
    <w:rsid w:val="00DA6F36"/>
    <w:rsid w:val="00DB4FD5"/>
    <w:rsid w:val="00DB596E"/>
    <w:rsid w:val="00DB7773"/>
    <w:rsid w:val="00DC00EA"/>
    <w:rsid w:val="00DC12C2"/>
    <w:rsid w:val="00DC3802"/>
    <w:rsid w:val="00DC7A1D"/>
    <w:rsid w:val="00DD12FA"/>
    <w:rsid w:val="00DE1427"/>
    <w:rsid w:val="00DE3189"/>
    <w:rsid w:val="00DE5343"/>
    <w:rsid w:val="00E037E2"/>
    <w:rsid w:val="00E07D87"/>
    <w:rsid w:val="00E2106D"/>
    <w:rsid w:val="00E32F7E"/>
    <w:rsid w:val="00E51F60"/>
    <w:rsid w:val="00E5267B"/>
    <w:rsid w:val="00E6162E"/>
    <w:rsid w:val="00E70039"/>
    <w:rsid w:val="00E72D49"/>
    <w:rsid w:val="00E74329"/>
    <w:rsid w:val="00E7593C"/>
    <w:rsid w:val="00E7678A"/>
    <w:rsid w:val="00E83575"/>
    <w:rsid w:val="00E935F1"/>
    <w:rsid w:val="00E94A81"/>
    <w:rsid w:val="00EA1FFB"/>
    <w:rsid w:val="00EA484C"/>
    <w:rsid w:val="00EB048E"/>
    <w:rsid w:val="00EB4E9C"/>
    <w:rsid w:val="00EC226D"/>
    <w:rsid w:val="00EC481C"/>
    <w:rsid w:val="00ED2C02"/>
    <w:rsid w:val="00EE1AFA"/>
    <w:rsid w:val="00EE1EF8"/>
    <w:rsid w:val="00EE34DF"/>
    <w:rsid w:val="00EE3D24"/>
    <w:rsid w:val="00EE4178"/>
    <w:rsid w:val="00EF2F89"/>
    <w:rsid w:val="00F03E98"/>
    <w:rsid w:val="00F1237A"/>
    <w:rsid w:val="00F21F15"/>
    <w:rsid w:val="00F22CBD"/>
    <w:rsid w:val="00F2577A"/>
    <w:rsid w:val="00F272F1"/>
    <w:rsid w:val="00F33A58"/>
    <w:rsid w:val="00F45372"/>
    <w:rsid w:val="00F560F7"/>
    <w:rsid w:val="00F6334D"/>
    <w:rsid w:val="00F7511F"/>
    <w:rsid w:val="00F7512B"/>
    <w:rsid w:val="00F75B8A"/>
    <w:rsid w:val="00F83684"/>
    <w:rsid w:val="00F93BE9"/>
    <w:rsid w:val="00FA49AB"/>
    <w:rsid w:val="00FD0CE5"/>
    <w:rsid w:val="00FD7C34"/>
    <w:rsid w:val="00FE02ED"/>
    <w:rsid w:val="00FE39C7"/>
    <w:rsid w:val="00FE524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E037E2"/>
    <w:pPr>
      <w:keepNext/>
      <w:ind w:left="567"/>
      <w:jc w:val="both"/>
      <w:outlineLvl w:val="3"/>
    </w:pPr>
    <w:rPr>
      <w:rFonts w:ascii="Arial" w:hAnsi="Arial"/>
      <w:i/>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05D09"/>
    <w:pPr>
      <w:outlineLvl w:val="5"/>
    </w:pPr>
    <w:rPr>
      <w:lang w:val="es-ES_tradnl"/>
    </w:rPr>
  </w:style>
  <w:style w:type="paragraph" w:styleId="Heading7">
    <w:name w:val="heading 7"/>
    <w:basedOn w:val="Normal"/>
    <w:next w:val="Normal"/>
    <w:link w:val="Heading7Char"/>
    <w:qFormat/>
    <w:rsid w:val="00C05D09"/>
    <w:pPr>
      <w:spacing w:before="240" w:after="60"/>
      <w:outlineLvl w:val="6"/>
    </w:pPr>
    <w:rPr>
      <w:szCs w:val="24"/>
    </w:rPr>
  </w:style>
  <w:style w:type="paragraph" w:styleId="Heading8">
    <w:name w:val="heading 8"/>
    <w:basedOn w:val="Normal"/>
    <w:next w:val="Normal"/>
    <w:link w:val="Heading8Char"/>
    <w:qFormat/>
    <w:rsid w:val="00C05D09"/>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168"/>
    <w:rPr>
      <w:rFonts w:ascii="Arial" w:hAnsi="Arial"/>
      <w:caps/>
    </w:rPr>
  </w:style>
  <w:style w:type="character" w:customStyle="1" w:styleId="Heading2Char">
    <w:name w:val="Heading 2 Char"/>
    <w:aliases w:val="VARIETY Char,variety Char"/>
    <w:link w:val="Heading2"/>
    <w:locked/>
    <w:rsid w:val="000E769C"/>
    <w:rPr>
      <w:rFonts w:ascii="Arial" w:hAnsi="Arial"/>
      <w:u w:val="single"/>
    </w:rPr>
  </w:style>
  <w:style w:type="character" w:customStyle="1" w:styleId="Heading3Char">
    <w:name w:val="Heading 3 Char"/>
    <w:basedOn w:val="DefaultParagraphFont"/>
    <w:link w:val="Heading3"/>
    <w:rsid w:val="004F673C"/>
    <w:rPr>
      <w:rFonts w:ascii="Arial" w:hAnsi="Arial"/>
      <w:i/>
    </w:rPr>
  </w:style>
  <w:style w:type="character" w:customStyle="1" w:styleId="Heading5Char">
    <w:name w:val="Heading 5 Char"/>
    <w:link w:val="Heading5"/>
    <w:locked/>
    <w:rsid w:val="00C05D09"/>
    <w:rPr>
      <w:rFonts w:ascii="Arial" w:hAnsi="Arial"/>
      <w:i/>
    </w:rPr>
  </w:style>
  <w:style w:type="character" w:customStyle="1" w:styleId="Heading6Char">
    <w:name w:val="Heading 6 Char"/>
    <w:basedOn w:val="DefaultParagraphFont"/>
    <w:link w:val="Heading6"/>
    <w:rsid w:val="00C05D09"/>
    <w:rPr>
      <w:rFonts w:ascii="Arial" w:hAnsi="Arial"/>
      <w:lang w:val="es-ES_tradnl"/>
    </w:rPr>
  </w:style>
  <w:style w:type="character" w:customStyle="1" w:styleId="Heading7Char">
    <w:name w:val="Heading 7 Char"/>
    <w:basedOn w:val="DefaultParagraphFont"/>
    <w:link w:val="Heading7"/>
    <w:rsid w:val="00C05D09"/>
    <w:rPr>
      <w:rFonts w:ascii="Arial" w:hAnsi="Arial"/>
      <w:szCs w:val="24"/>
    </w:rPr>
  </w:style>
  <w:style w:type="character" w:customStyle="1" w:styleId="Heading8Char">
    <w:name w:val="Heading 8 Char"/>
    <w:basedOn w:val="DefaultParagraphFont"/>
    <w:link w:val="Heading8"/>
    <w:rsid w:val="00C05D09"/>
    <w:rPr>
      <w:rFonts w:ascii="Arial" w:hAnsi="Arial"/>
      <w:u w:val="single"/>
    </w:rPr>
  </w:style>
  <w:style w:type="character" w:customStyle="1" w:styleId="Heading9Char">
    <w:name w:val="Heading 9 Char"/>
    <w:basedOn w:val="DefaultParagraphFont"/>
    <w:link w:val="Heading9"/>
    <w:rsid w:val="00C05D09"/>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0B3F6F"/>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C05D09"/>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0B3F6F"/>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0B3F6F"/>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C05D09"/>
    <w:rPr>
      <w:rFonts w:ascii="Arial" w:hAnsi="Arial"/>
    </w:r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05D09"/>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link w:val="BodyText"/>
    <w:locked/>
    <w:rsid w:val="000B3F6F"/>
    <w:rPr>
      <w:rFonts w:ascii="Arial" w:hAnsi="Arial"/>
    </w:rPr>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C05D09"/>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C05D09"/>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style1">
    <w:name w:val="style1"/>
    <w:basedOn w:val="Normal"/>
    <w:rsid w:val="004F673C"/>
    <w:pPr>
      <w:jc w:val="left"/>
    </w:pPr>
    <w:rPr>
      <w:rFonts w:cs="Arial"/>
      <w:sz w:val="24"/>
      <w:szCs w:val="24"/>
    </w:rPr>
  </w:style>
  <w:style w:type="paragraph" w:styleId="ListParagraph">
    <w:name w:val="List Paragraph"/>
    <w:basedOn w:val="Normal"/>
    <w:uiPriority w:val="34"/>
    <w:qFormat/>
    <w:rsid w:val="004F673C"/>
    <w:pPr>
      <w:ind w:left="720"/>
      <w:contextualSpacing/>
    </w:pPr>
  </w:style>
  <w:style w:type="character" w:styleId="FollowedHyperlink">
    <w:name w:val="FollowedHyperlink"/>
    <w:basedOn w:val="DefaultParagraphFont"/>
    <w:rsid w:val="004F673C"/>
    <w:rPr>
      <w:color w:val="800080" w:themeColor="followedHyperlink"/>
      <w:u w:val="single"/>
    </w:rPr>
  </w:style>
  <w:style w:type="paragraph" w:customStyle="1" w:styleId="Style10">
    <w:name w:val="Style1"/>
    <w:basedOn w:val="Normal"/>
    <w:rsid w:val="000B3F6F"/>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0B3F6F"/>
    <w:rPr>
      <w:rFonts w:eastAsia="MS Mincho"/>
      <w:sz w:val="24"/>
      <w:lang w:val="de-DE"/>
    </w:rPr>
  </w:style>
  <w:style w:type="paragraph" w:customStyle="1" w:styleId="StyleDocoriginalNotBold">
    <w:name w:val="Style Doc_original + Not Bold"/>
    <w:basedOn w:val="Docoriginal"/>
    <w:link w:val="StyleDocoriginalNotBoldChar"/>
    <w:autoRedefine/>
    <w:rsid w:val="00C05D0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C05D09"/>
    <w:rPr>
      <w:rFonts w:ascii="Arial" w:hAnsi="Arial"/>
      <w:b/>
      <w:bCs/>
      <w:spacing w:val="10"/>
      <w:sz w:val="18"/>
      <w:lang w:val="fr-FR" w:eastAsia="en-US" w:bidi="ar-SA"/>
    </w:rPr>
  </w:style>
  <w:style w:type="paragraph" w:customStyle="1" w:styleId="StyleDocnumber">
    <w:name w:val="Style Doc_number"/>
    <w:basedOn w:val="Docoriginal"/>
    <w:rsid w:val="00C05D0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C05D0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C05D09"/>
    <w:rPr>
      <w:rFonts w:ascii="Arial" w:hAnsi="Arial"/>
      <w:b/>
      <w:bCs/>
      <w:spacing w:val="10"/>
      <w:sz w:val="18"/>
      <w:lang w:val="fr-FR" w:eastAsia="en-US" w:bidi="ar-SA"/>
    </w:rPr>
  </w:style>
  <w:style w:type="character" w:customStyle="1" w:styleId="StyleDocoriginalNotBold1">
    <w:name w:val="Style Doc_original + Not Bold1"/>
    <w:basedOn w:val="DefaultParagraphFont"/>
    <w:rsid w:val="00C05D09"/>
    <w:rPr>
      <w:rFonts w:ascii="Arial" w:hAnsi="Arial"/>
      <w:b/>
      <w:bCs/>
      <w:spacing w:val="10"/>
      <w:lang w:val="en-US" w:eastAsia="en-US" w:bidi="ar-SA"/>
    </w:rPr>
  </w:style>
  <w:style w:type="character" w:customStyle="1" w:styleId="StyleDoclangBold">
    <w:name w:val="Style Doc_lang + Bold"/>
    <w:basedOn w:val="Doclang"/>
    <w:rsid w:val="00C05D09"/>
    <w:rPr>
      <w:rFonts w:ascii="Arial" w:hAnsi="Arial"/>
      <w:b/>
      <w:bCs/>
      <w:sz w:val="20"/>
      <w:lang w:val="en-US"/>
    </w:rPr>
  </w:style>
  <w:style w:type="paragraph" w:customStyle="1" w:styleId="ZchnZchn1">
    <w:name w:val="Zchn Zchn1"/>
    <w:basedOn w:val="Normal"/>
    <w:rsid w:val="00C05D09"/>
    <w:pPr>
      <w:spacing w:after="160" w:line="240" w:lineRule="exact"/>
      <w:jc w:val="left"/>
    </w:pPr>
    <w:rPr>
      <w:rFonts w:ascii="Verdana" w:eastAsia="PMingLiU" w:hAnsi="Verdana"/>
    </w:rPr>
  </w:style>
  <w:style w:type="paragraph" w:customStyle="1" w:styleId="Normaltg">
    <w:name w:val="Normaltg"/>
    <w:basedOn w:val="Normal"/>
    <w:rsid w:val="00C05D09"/>
    <w:rPr>
      <w:rFonts w:eastAsiaTheme="minorEastAsia" w:cs="Angsana New"/>
      <w:szCs w:val="24"/>
      <w:lang w:eastAsia="ja-JP" w:bidi="th-TH"/>
    </w:rPr>
  </w:style>
  <w:style w:type="paragraph" w:customStyle="1" w:styleId="Normaltb">
    <w:name w:val="Normaltb"/>
    <w:basedOn w:val="Normal"/>
    <w:rsid w:val="00C05D09"/>
    <w:pPr>
      <w:keepNext/>
      <w:spacing w:before="120" w:after="120"/>
      <w:jc w:val="left"/>
    </w:pPr>
    <w:rPr>
      <w:rFonts w:eastAsiaTheme="minorEastAsia"/>
      <w:b/>
      <w:bCs/>
    </w:rPr>
  </w:style>
  <w:style w:type="paragraph" w:customStyle="1" w:styleId="Char">
    <w:name w:val="Char 字元 字元"/>
    <w:basedOn w:val="Normal"/>
    <w:rsid w:val="00C05D09"/>
    <w:pPr>
      <w:spacing w:after="160" w:line="240" w:lineRule="exact"/>
      <w:jc w:val="left"/>
    </w:pPr>
    <w:rPr>
      <w:rFonts w:ascii="Verdana" w:eastAsia="PMingLiU" w:hAnsi="Verdana"/>
    </w:rPr>
  </w:style>
  <w:style w:type="paragraph" w:customStyle="1" w:styleId="Normalt">
    <w:name w:val="Normalt"/>
    <w:basedOn w:val="Normal"/>
    <w:link w:val="NormaltChar"/>
    <w:rsid w:val="00C05D09"/>
    <w:pPr>
      <w:spacing w:before="120" w:after="120"/>
      <w:jc w:val="left"/>
    </w:pPr>
    <w:rPr>
      <w:rFonts w:eastAsia="MS Mincho"/>
    </w:rPr>
  </w:style>
  <w:style w:type="character" w:customStyle="1" w:styleId="NormaltChar">
    <w:name w:val="Normalt Char"/>
    <w:link w:val="Normalt"/>
    <w:rsid w:val="00C05D09"/>
    <w:rPr>
      <w:rFonts w:ascii="Arial" w:eastAsia="MS Mincho" w:hAnsi="Arial"/>
    </w:rPr>
  </w:style>
  <w:style w:type="character" w:styleId="CommentReference">
    <w:name w:val="annotation reference"/>
    <w:basedOn w:val="DefaultParagraphFont"/>
    <w:rsid w:val="00C05D09"/>
    <w:rPr>
      <w:sz w:val="16"/>
      <w:szCs w:val="16"/>
    </w:rPr>
  </w:style>
  <w:style w:type="paragraph" w:styleId="CommentText">
    <w:name w:val="annotation text"/>
    <w:basedOn w:val="Normal"/>
    <w:link w:val="CommentTextChar"/>
    <w:rsid w:val="00C05D09"/>
    <w:rPr>
      <w:rFonts w:eastAsiaTheme="minorEastAsia"/>
    </w:rPr>
  </w:style>
  <w:style w:type="character" w:customStyle="1" w:styleId="CommentTextChar">
    <w:name w:val="Comment Text Char"/>
    <w:basedOn w:val="DefaultParagraphFont"/>
    <w:link w:val="CommentText"/>
    <w:rsid w:val="00C05D09"/>
    <w:rPr>
      <w:rFonts w:ascii="Arial" w:eastAsiaTheme="minorEastAsia" w:hAnsi="Arial"/>
    </w:rPr>
  </w:style>
  <w:style w:type="paragraph" w:styleId="CommentSubject">
    <w:name w:val="annotation subject"/>
    <w:basedOn w:val="CommentText"/>
    <w:next w:val="CommentText"/>
    <w:link w:val="CommentSubjectChar"/>
    <w:rsid w:val="00C05D09"/>
    <w:rPr>
      <w:b/>
      <w:bCs/>
    </w:rPr>
  </w:style>
  <w:style w:type="character" w:customStyle="1" w:styleId="CommentSubjectChar">
    <w:name w:val="Comment Subject Char"/>
    <w:basedOn w:val="CommentTextChar"/>
    <w:link w:val="CommentSubject"/>
    <w:rsid w:val="00C05D09"/>
    <w:rPr>
      <w:rFonts w:ascii="Arial" w:eastAsiaTheme="minorEastAsia" w:hAnsi="Arial"/>
      <w:b/>
      <w:bCs/>
    </w:rPr>
  </w:style>
  <w:style w:type="table" w:styleId="TableGrid">
    <w:name w:val="Table Grid"/>
    <w:basedOn w:val="TableNormal"/>
    <w:rsid w:val="00C05D0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D09"/>
    <w:pPr>
      <w:autoSpaceDE w:val="0"/>
      <w:autoSpaceDN w:val="0"/>
      <w:adjustRightInd w:val="0"/>
    </w:pPr>
    <w:rPr>
      <w:rFonts w:ascii="Arial" w:hAnsi="Arial" w:cs="Arial"/>
      <w:color w:val="000000"/>
      <w:sz w:val="24"/>
      <w:szCs w:val="24"/>
    </w:rPr>
  </w:style>
  <w:style w:type="paragraph" w:customStyle="1" w:styleId="tgchartext">
    <w:name w:val="tg_char_text"/>
    <w:basedOn w:val="Normal"/>
    <w:rsid w:val="00C05D09"/>
    <w:pPr>
      <w:spacing w:before="80" w:after="80"/>
      <w:jc w:val="left"/>
    </w:pPr>
    <w:rPr>
      <w:sz w:val="16"/>
    </w:rPr>
  </w:style>
  <w:style w:type="paragraph" w:styleId="NormalWeb">
    <w:name w:val="Normal (Web)"/>
    <w:basedOn w:val="Normal"/>
    <w:rsid w:val="00C05D09"/>
    <w:pPr>
      <w:spacing w:before="100" w:beforeAutospacing="1" w:after="100" w:afterAutospacing="1"/>
      <w:jc w:val="left"/>
    </w:pPr>
    <w:rPr>
      <w:szCs w:val="24"/>
    </w:rPr>
  </w:style>
  <w:style w:type="paragraph" w:customStyle="1" w:styleId="pdflink">
    <w:name w:val="pdflink"/>
    <w:basedOn w:val="Normal"/>
    <w:next w:val="Normal"/>
    <w:rsid w:val="00C05D09"/>
    <w:rPr>
      <w:color w:val="800000"/>
      <w:u w:val="words"/>
    </w:rPr>
  </w:style>
  <w:style w:type="paragraph" w:customStyle="1" w:styleId="Draft">
    <w:name w:val="Draft"/>
    <w:basedOn w:val="Normal"/>
    <w:next w:val="preparedby"/>
    <w:rsid w:val="00C05D09"/>
    <w:pPr>
      <w:spacing w:before="720" w:after="480"/>
      <w:jc w:val="center"/>
    </w:pPr>
    <w:rPr>
      <w:caps/>
      <w:sz w:val="28"/>
    </w:rPr>
  </w:style>
  <w:style w:type="paragraph" w:customStyle="1" w:styleId="tqparabox">
    <w:name w:val="tqparabox"/>
    <w:basedOn w:val="Normal"/>
    <w:rsid w:val="00C05D09"/>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C05D09"/>
    <w:pPr>
      <w:ind w:left="1200"/>
    </w:pPr>
  </w:style>
  <w:style w:type="paragraph" w:styleId="BodyTextIndent">
    <w:name w:val="Body Text Indent"/>
    <w:basedOn w:val="Normal"/>
    <w:link w:val="BodyTextIndentChar"/>
    <w:rsid w:val="00C05D09"/>
    <w:pPr>
      <w:ind w:left="567"/>
    </w:pPr>
    <w:rPr>
      <w:lang w:val="es-ES_tradnl"/>
    </w:rPr>
  </w:style>
  <w:style w:type="character" w:customStyle="1" w:styleId="BodyTextIndentChar">
    <w:name w:val="Body Text Indent Char"/>
    <w:basedOn w:val="DefaultParagraphFont"/>
    <w:link w:val="BodyTextIndent"/>
    <w:rsid w:val="00C05D09"/>
    <w:rPr>
      <w:rFonts w:ascii="Arial" w:hAnsi="Arial"/>
      <w:lang w:val="es-ES_tradnl"/>
    </w:rPr>
  </w:style>
  <w:style w:type="paragraph" w:customStyle="1" w:styleId="twpcheck">
    <w:name w:val="twpcheck"/>
    <w:basedOn w:val="Normal"/>
    <w:rsid w:val="00C05D09"/>
    <w:pPr>
      <w:spacing w:before="80" w:after="80"/>
      <w:jc w:val="left"/>
    </w:pPr>
    <w:rPr>
      <w:snapToGrid w:val="0"/>
      <w:sz w:val="16"/>
      <w:szCs w:val="16"/>
    </w:rPr>
  </w:style>
  <w:style w:type="paragraph" w:customStyle="1" w:styleId="DecisionInvitingPara">
    <w:name w:val="Decision Inviting Para."/>
    <w:basedOn w:val="Normal"/>
    <w:rsid w:val="00C05D09"/>
    <w:pPr>
      <w:ind w:left="4536"/>
    </w:pPr>
    <w:rPr>
      <w:i/>
      <w:lang w:val="es-ES_tradnl"/>
    </w:rPr>
  </w:style>
  <w:style w:type="paragraph" w:customStyle="1" w:styleId="Enttepair">
    <w:name w:val="Entête_pair"/>
    <w:basedOn w:val="Normal"/>
    <w:next w:val="Normal"/>
    <w:rsid w:val="00C05D09"/>
    <w:pPr>
      <w:pBdr>
        <w:bottom w:val="single" w:sz="4" w:space="1" w:color="auto"/>
      </w:pBdr>
      <w:jc w:val="left"/>
    </w:pPr>
    <w:rPr>
      <w:szCs w:val="24"/>
    </w:rPr>
  </w:style>
  <w:style w:type="paragraph" w:customStyle="1" w:styleId="Entteimpair">
    <w:name w:val="Entête_impair"/>
    <w:basedOn w:val="Normal"/>
    <w:next w:val="Normal"/>
    <w:rsid w:val="00C05D09"/>
    <w:pPr>
      <w:pBdr>
        <w:bottom w:val="single" w:sz="4" w:space="1" w:color="auto"/>
      </w:pBdr>
      <w:jc w:val="right"/>
    </w:pPr>
  </w:style>
  <w:style w:type="paragraph" w:styleId="E-mailSignature">
    <w:name w:val="E-mail Signature"/>
    <w:basedOn w:val="Normal"/>
    <w:link w:val="E-mailSignatureChar"/>
    <w:rsid w:val="00C05D09"/>
  </w:style>
  <w:style w:type="character" w:customStyle="1" w:styleId="E-mailSignatureChar">
    <w:name w:val="E-mail Signature Char"/>
    <w:basedOn w:val="DefaultParagraphFont"/>
    <w:link w:val="E-mailSignature"/>
    <w:rsid w:val="00C05D09"/>
    <w:rPr>
      <w:rFonts w:ascii="Arial" w:hAnsi="Arial"/>
    </w:rPr>
  </w:style>
  <w:style w:type="character" w:styleId="Emphasis">
    <w:name w:val="Emphasis"/>
    <w:basedOn w:val="DefaultParagraphFont"/>
    <w:qFormat/>
    <w:rsid w:val="00C05D09"/>
    <w:rPr>
      <w:i/>
      <w:iCs/>
    </w:rPr>
  </w:style>
  <w:style w:type="paragraph" w:styleId="EnvelopeAddress">
    <w:name w:val="envelope address"/>
    <w:basedOn w:val="Normal"/>
    <w:rsid w:val="00C05D09"/>
    <w:pPr>
      <w:framePr w:w="7920" w:h="1980" w:hRule="exact" w:hSpace="180" w:wrap="auto" w:hAnchor="page" w:xAlign="center" w:yAlign="bottom"/>
      <w:ind w:left="2880"/>
    </w:pPr>
    <w:rPr>
      <w:szCs w:val="24"/>
    </w:rPr>
  </w:style>
  <w:style w:type="paragraph" w:styleId="EnvelopeReturn">
    <w:name w:val="envelope return"/>
    <w:basedOn w:val="Normal"/>
    <w:rsid w:val="00C05D09"/>
  </w:style>
  <w:style w:type="character" w:styleId="HTMLAcronym">
    <w:name w:val="HTML Acronym"/>
    <w:basedOn w:val="DefaultParagraphFont"/>
    <w:rsid w:val="00C05D09"/>
  </w:style>
  <w:style w:type="paragraph" w:styleId="HTMLAddress">
    <w:name w:val="HTML Address"/>
    <w:basedOn w:val="Normal"/>
    <w:link w:val="HTMLAddressChar"/>
    <w:rsid w:val="00C05D09"/>
    <w:rPr>
      <w:i/>
      <w:iCs/>
    </w:rPr>
  </w:style>
  <w:style w:type="character" w:customStyle="1" w:styleId="HTMLAddressChar">
    <w:name w:val="HTML Address Char"/>
    <w:basedOn w:val="DefaultParagraphFont"/>
    <w:link w:val="HTMLAddress"/>
    <w:rsid w:val="00C05D09"/>
    <w:rPr>
      <w:rFonts w:ascii="Arial" w:hAnsi="Arial"/>
      <w:i/>
      <w:iCs/>
    </w:rPr>
  </w:style>
  <w:style w:type="character" w:styleId="HTMLCite">
    <w:name w:val="HTML Cite"/>
    <w:basedOn w:val="DefaultParagraphFont"/>
    <w:rsid w:val="00C05D09"/>
    <w:rPr>
      <w:i/>
      <w:iCs/>
    </w:rPr>
  </w:style>
  <w:style w:type="character" w:styleId="HTMLCode">
    <w:name w:val="HTML Code"/>
    <w:basedOn w:val="DefaultParagraphFont"/>
    <w:rsid w:val="00C05D09"/>
    <w:rPr>
      <w:rFonts w:ascii="Courier New" w:hAnsi="Courier New" w:cs="Courier New"/>
      <w:sz w:val="20"/>
      <w:szCs w:val="20"/>
    </w:rPr>
  </w:style>
  <w:style w:type="character" w:styleId="HTMLDefinition">
    <w:name w:val="HTML Definition"/>
    <w:basedOn w:val="DefaultParagraphFont"/>
    <w:rsid w:val="00C05D09"/>
    <w:rPr>
      <w:i/>
      <w:iCs/>
    </w:rPr>
  </w:style>
  <w:style w:type="character" w:styleId="HTMLKeyboard">
    <w:name w:val="HTML Keyboard"/>
    <w:basedOn w:val="DefaultParagraphFont"/>
    <w:rsid w:val="00C05D09"/>
    <w:rPr>
      <w:rFonts w:ascii="Courier New" w:hAnsi="Courier New" w:cs="Courier New"/>
      <w:sz w:val="20"/>
      <w:szCs w:val="20"/>
    </w:rPr>
  </w:style>
  <w:style w:type="paragraph" w:styleId="HTMLPreformatted">
    <w:name w:val="HTML Preformatted"/>
    <w:basedOn w:val="Normal"/>
    <w:link w:val="HTMLPreformattedChar"/>
    <w:rsid w:val="00C05D09"/>
    <w:rPr>
      <w:rFonts w:ascii="Courier New" w:hAnsi="Courier New" w:cs="Courier New"/>
    </w:rPr>
  </w:style>
  <w:style w:type="character" w:customStyle="1" w:styleId="HTMLPreformattedChar">
    <w:name w:val="HTML Preformatted Char"/>
    <w:basedOn w:val="DefaultParagraphFont"/>
    <w:link w:val="HTMLPreformatted"/>
    <w:rsid w:val="00C05D09"/>
    <w:rPr>
      <w:rFonts w:ascii="Courier New" w:hAnsi="Courier New" w:cs="Courier New"/>
    </w:rPr>
  </w:style>
  <w:style w:type="character" w:styleId="HTMLSample">
    <w:name w:val="HTML Sample"/>
    <w:basedOn w:val="DefaultParagraphFont"/>
    <w:rsid w:val="00C05D09"/>
    <w:rPr>
      <w:rFonts w:ascii="Courier New" w:hAnsi="Courier New" w:cs="Courier New"/>
    </w:rPr>
  </w:style>
  <w:style w:type="character" w:styleId="HTMLTypewriter">
    <w:name w:val="HTML Typewriter"/>
    <w:basedOn w:val="DefaultParagraphFont"/>
    <w:rsid w:val="00C05D09"/>
    <w:rPr>
      <w:rFonts w:ascii="Courier New" w:hAnsi="Courier New" w:cs="Courier New"/>
      <w:sz w:val="20"/>
      <w:szCs w:val="20"/>
    </w:rPr>
  </w:style>
  <w:style w:type="character" w:styleId="HTMLVariable">
    <w:name w:val="HTML Variable"/>
    <w:basedOn w:val="DefaultParagraphFont"/>
    <w:rsid w:val="00C05D09"/>
    <w:rPr>
      <w:i/>
      <w:iCs/>
    </w:rPr>
  </w:style>
  <w:style w:type="character" w:styleId="LineNumber">
    <w:name w:val="line number"/>
    <w:basedOn w:val="DefaultParagraphFont"/>
    <w:rsid w:val="00C05D09"/>
  </w:style>
  <w:style w:type="paragraph" w:styleId="List">
    <w:name w:val="List"/>
    <w:basedOn w:val="Normal"/>
    <w:rsid w:val="00C05D09"/>
    <w:pPr>
      <w:ind w:left="360" w:hanging="360"/>
    </w:pPr>
  </w:style>
  <w:style w:type="paragraph" w:styleId="List2">
    <w:name w:val="List 2"/>
    <w:basedOn w:val="Normal"/>
    <w:rsid w:val="00C05D09"/>
    <w:pPr>
      <w:ind w:left="720" w:hanging="360"/>
    </w:pPr>
  </w:style>
  <w:style w:type="paragraph" w:styleId="List3">
    <w:name w:val="List 3"/>
    <w:basedOn w:val="Normal"/>
    <w:rsid w:val="00C05D09"/>
    <w:pPr>
      <w:ind w:left="1080" w:hanging="360"/>
    </w:pPr>
  </w:style>
  <w:style w:type="paragraph" w:styleId="List4">
    <w:name w:val="List 4"/>
    <w:basedOn w:val="Normal"/>
    <w:rsid w:val="00C05D09"/>
    <w:pPr>
      <w:ind w:left="1440" w:hanging="360"/>
    </w:pPr>
  </w:style>
  <w:style w:type="paragraph" w:styleId="List5">
    <w:name w:val="List 5"/>
    <w:basedOn w:val="Normal"/>
    <w:rsid w:val="00C05D09"/>
    <w:pPr>
      <w:ind w:left="1800" w:hanging="360"/>
    </w:pPr>
  </w:style>
  <w:style w:type="paragraph" w:styleId="ListBullet">
    <w:name w:val="List Bullet"/>
    <w:basedOn w:val="Normal"/>
    <w:autoRedefine/>
    <w:rsid w:val="00C05D09"/>
    <w:pPr>
      <w:tabs>
        <w:tab w:val="num" w:pos="360"/>
      </w:tabs>
      <w:ind w:left="360" w:hanging="360"/>
    </w:pPr>
    <w:rPr>
      <w:bCs/>
      <w:szCs w:val="24"/>
      <w:lang w:val="es-ES" w:eastAsia="zh-CN"/>
    </w:rPr>
  </w:style>
  <w:style w:type="paragraph" w:styleId="ListBullet2">
    <w:name w:val="List Bullet 2"/>
    <w:basedOn w:val="Normal"/>
    <w:rsid w:val="00C05D09"/>
    <w:pPr>
      <w:tabs>
        <w:tab w:val="num" w:pos="720"/>
      </w:tabs>
      <w:ind w:left="720" w:hanging="360"/>
    </w:pPr>
  </w:style>
  <w:style w:type="paragraph" w:styleId="ListBullet3">
    <w:name w:val="List Bullet 3"/>
    <w:basedOn w:val="Normal"/>
    <w:rsid w:val="00C05D09"/>
    <w:pPr>
      <w:tabs>
        <w:tab w:val="num" w:pos="1080"/>
      </w:tabs>
      <w:ind w:left="1080" w:hanging="360"/>
    </w:pPr>
  </w:style>
  <w:style w:type="paragraph" w:styleId="ListBullet4">
    <w:name w:val="List Bullet 4"/>
    <w:basedOn w:val="Normal"/>
    <w:rsid w:val="00C05D09"/>
    <w:pPr>
      <w:tabs>
        <w:tab w:val="num" w:pos="1440"/>
      </w:tabs>
      <w:ind w:left="1440" w:hanging="360"/>
    </w:pPr>
  </w:style>
  <w:style w:type="paragraph" w:styleId="ListBullet5">
    <w:name w:val="List Bullet 5"/>
    <w:basedOn w:val="Normal"/>
    <w:rsid w:val="00C05D09"/>
    <w:pPr>
      <w:tabs>
        <w:tab w:val="num" w:pos="1800"/>
      </w:tabs>
      <w:ind w:left="1800" w:hanging="360"/>
    </w:pPr>
  </w:style>
  <w:style w:type="paragraph" w:styleId="ListContinue">
    <w:name w:val="List Continue"/>
    <w:basedOn w:val="Normal"/>
    <w:rsid w:val="00C05D09"/>
    <w:pPr>
      <w:spacing w:after="120"/>
      <w:ind w:left="360"/>
    </w:pPr>
  </w:style>
  <w:style w:type="paragraph" w:styleId="ListContinue2">
    <w:name w:val="List Continue 2"/>
    <w:basedOn w:val="Normal"/>
    <w:rsid w:val="00C05D09"/>
    <w:pPr>
      <w:spacing w:after="120"/>
      <w:ind w:left="720"/>
    </w:pPr>
  </w:style>
  <w:style w:type="paragraph" w:styleId="ListContinue3">
    <w:name w:val="List Continue 3"/>
    <w:basedOn w:val="Normal"/>
    <w:rsid w:val="00C05D09"/>
    <w:pPr>
      <w:spacing w:after="120"/>
      <w:ind w:left="1080"/>
    </w:pPr>
  </w:style>
  <w:style w:type="paragraph" w:styleId="ListContinue4">
    <w:name w:val="List Continue 4"/>
    <w:basedOn w:val="Normal"/>
    <w:rsid w:val="00C05D09"/>
    <w:pPr>
      <w:spacing w:after="120"/>
      <w:ind w:left="1440"/>
    </w:pPr>
  </w:style>
  <w:style w:type="paragraph" w:styleId="ListContinue5">
    <w:name w:val="List Continue 5"/>
    <w:basedOn w:val="Normal"/>
    <w:rsid w:val="00C05D09"/>
    <w:pPr>
      <w:spacing w:after="120"/>
      <w:ind w:left="1800"/>
    </w:pPr>
  </w:style>
  <w:style w:type="paragraph" w:styleId="ListNumber">
    <w:name w:val="List Number"/>
    <w:basedOn w:val="Normal"/>
    <w:rsid w:val="00C05D09"/>
    <w:pPr>
      <w:tabs>
        <w:tab w:val="num" w:pos="360"/>
      </w:tabs>
      <w:ind w:left="360" w:hanging="360"/>
    </w:pPr>
  </w:style>
  <w:style w:type="paragraph" w:styleId="ListNumber2">
    <w:name w:val="List Number 2"/>
    <w:basedOn w:val="Normal"/>
    <w:rsid w:val="00C05D09"/>
    <w:pPr>
      <w:tabs>
        <w:tab w:val="num" w:pos="720"/>
      </w:tabs>
      <w:ind w:left="720" w:hanging="360"/>
    </w:pPr>
  </w:style>
  <w:style w:type="paragraph" w:styleId="ListNumber3">
    <w:name w:val="List Number 3"/>
    <w:basedOn w:val="Normal"/>
    <w:rsid w:val="00C05D09"/>
    <w:pPr>
      <w:tabs>
        <w:tab w:val="num" w:pos="1080"/>
      </w:tabs>
      <w:ind w:left="1080" w:hanging="360"/>
    </w:pPr>
  </w:style>
  <w:style w:type="paragraph" w:styleId="ListNumber4">
    <w:name w:val="List Number 4"/>
    <w:basedOn w:val="Normal"/>
    <w:rsid w:val="00C05D09"/>
    <w:pPr>
      <w:tabs>
        <w:tab w:val="num" w:pos="1440"/>
      </w:tabs>
      <w:ind w:left="1440" w:hanging="360"/>
    </w:pPr>
  </w:style>
  <w:style w:type="paragraph" w:styleId="ListNumber5">
    <w:name w:val="List Number 5"/>
    <w:basedOn w:val="Normal"/>
    <w:rsid w:val="00C05D09"/>
    <w:pPr>
      <w:tabs>
        <w:tab w:val="num" w:pos="1800"/>
      </w:tabs>
      <w:ind w:left="1800" w:hanging="360"/>
    </w:pPr>
  </w:style>
  <w:style w:type="paragraph" w:styleId="MessageHeader">
    <w:name w:val="Message Header"/>
    <w:basedOn w:val="Normal"/>
    <w:link w:val="MessageHeaderChar"/>
    <w:rsid w:val="00C05D09"/>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C05D09"/>
    <w:rPr>
      <w:rFonts w:ascii="Arial" w:hAnsi="Arial"/>
      <w:szCs w:val="24"/>
      <w:shd w:val="pct20" w:color="auto" w:fill="auto"/>
    </w:rPr>
  </w:style>
  <w:style w:type="paragraph" w:styleId="NoteHeading">
    <w:name w:val="Note Heading"/>
    <w:basedOn w:val="Normal"/>
    <w:next w:val="Normal"/>
    <w:link w:val="NoteHeadingChar"/>
    <w:rsid w:val="00C05D09"/>
  </w:style>
  <w:style w:type="character" w:customStyle="1" w:styleId="NoteHeadingChar">
    <w:name w:val="Note Heading Char"/>
    <w:basedOn w:val="DefaultParagraphFont"/>
    <w:link w:val="NoteHeading"/>
    <w:rsid w:val="00C05D09"/>
    <w:rPr>
      <w:rFonts w:ascii="Arial" w:hAnsi="Arial"/>
    </w:rPr>
  </w:style>
  <w:style w:type="paragraph" w:styleId="Salutation">
    <w:name w:val="Salutation"/>
    <w:basedOn w:val="Normal"/>
    <w:next w:val="Normal"/>
    <w:link w:val="SalutationChar"/>
    <w:rsid w:val="00C05D09"/>
  </w:style>
  <w:style w:type="character" w:customStyle="1" w:styleId="SalutationChar">
    <w:name w:val="Salutation Char"/>
    <w:basedOn w:val="DefaultParagraphFont"/>
    <w:link w:val="Salutation"/>
    <w:rsid w:val="00C05D09"/>
    <w:rPr>
      <w:rFonts w:ascii="Arial" w:hAnsi="Arial"/>
    </w:rPr>
  </w:style>
  <w:style w:type="character" w:styleId="Strong">
    <w:name w:val="Strong"/>
    <w:basedOn w:val="DefaultParagraphFont"/>
    <w:qFormat/>
    <w:rsid w:val="00C05D09"/>
    <w:rPr>
      <w:b/>
      <w:bCs/>
    </w:rPr>
  </w:style>
  <w:style w:type="paragraph" w:styleId="Subtitle">
    <w:name w:val="Subtitle"/>
    <w:basedOn w:val="Normal"/>
    <w:link w:val="SubtitleChar"/>
    <w:qFormat/>
    <w:rsid w:val="00C05D09"/>
    <w:pPr>
      <w:spacing w:after="60"/>
      <w:jc w:val="center"/>
      <w:outlineLvl w:val="1"/>
    </w:pPr>
    <w:rPr>
      <w:szCs w:val="24"/>
    </w:rPr>
  </w:style>
  <w:style w:type="character" w:customStyle="1" w:styleId="SubtitleChar">
    <w:name w:val="Subtitle Char"/>
    <w:basedOn w:val="DefaultParagraphFont"/>
    <w:link w:val="Subtitle"/>
    <w:rsid w:val="00C05D09"/>
    <w:rPr>
      <w:rFonts w:ascii="Arial" w:hAnsi="Arial"/>
      <w:szCs w:val="24"/>
    </w:rPr>
  </w:style>
  <w:style w:type="paragraph" w:styleId="TOC7">
    <w:name w:val="toc 7"/>
    <w:basedOn w:val="Normal"/>
    <w:next w:val="Normal"/>
    <w:autoRedefine/>
    <w:rsid w:val="00C05D09"/>
    <w:pPr>
      <w:ind w:left="1440"/>
    </w:pPr>
  </w:style>
  <w:style w:type="paragraph" w:styleId="TOC8">
    <w:name w:val="toc 8"/>
    <w:basedOn w:val="Normal"/>
    <w:next w:val="Normal"/>
    <w:autoRedefine/>
    <w:rsid w:val="00C05D09"/>
    <w:pPr>
      <w:ind w:left="1680"/>
    </w:pPr>
  </w:style>
  <w:style w:type="paragraph" w:styleId="TOC9">
    <w:name w:val="toc 9"/>
    <w:basedOn w:val="Normal"/>
    <w:next w:val="Normal"/>
    <w:autoRedefine/>
    <w:rsid w:val="00C05D09"/>
    <w:pPr>
      <w:ind w:left="1920"/>
    </w:pPr>
  </w:style>
  <w:style w:type="paragraph" w:styleId="BlockText">
    <w:name w:val="Block Text"/>
    <w:basedOn w:val="Normal"/>
    <w:rsid w:val="00C05D09"/>
    <w:pPr>
      <w:ind w:left="567" w:right="566"/>
    </w:pPr>
    <w:rPr>
      <w:sz w:val="22"/>
    </w:rPr>
  </w:style>
  <w:style w:type="paragraph" w:styleId="Caption">
    <w:name w:val="caption"/>
    <w:basedOn w:val="Normal"/>
    <w:next w:val="Normal"/>
    <w:qFormat/>
    <w:rsid w:val="00C05D09"/>
    <w:pPr>
      <w:framePr w:w="11102" w:hSpace="181" w:wrap="around" w:vAnchor="page" w:hAnchor="page" w:x="438" w:y="15985" w:anchorLock="1"/>
      <w:jc w:val="center"/>
    </w:pPr>
    <w:rPr>
      <w:b/>
      <w:snapToGrid w:val="0"/>
    </w:rPr>
  </w:style>
  <w:style w:type="paragraph" w:customStyle="1" w:styleId="Committee">
    <w:name w:val="Committee"/>
    <w:basedOn w:val="Title"/>
    <w:rsid w:val="00C05D09"/>
    <w:rPr>
      <w:caps w:val="0"/>
    </w:rPr>
  </w:style>
  <w:style w:type="paragraph" w:customStyle="1" w:styleId="n">
    <w:name w:val="n"/>
    <w:basedOn w:val="Header"/>
    <w:rsid w:val="00C05D09"/>
    <w:rPr>
      <w:szCs w:val="22"/>
    </w:rPr>
  </w:style>
  <w:style w:type="paragraph" w:customStyle="1" w:styleId="TitleofSection">
    <w:name w:val="Title of Section"/>
    <w:basedOn w:val="TitleofDoc"/>
    <w:rsid w:val="00C05D09"/>
    <w:pPr>
      <w:spacing w:before="120" w:after="120"/>
    </w:pPr>
    <w:rPr>
      <w:b/>
      <w:caps w:val="0"/>
      <w:lang w:eastAsia="de-DE"/>
    </w:rPr>
  </w:style>
  <w:style w:type="paragraph" w:customStyle="1" w:styleId="TOCAnnex">
    <w:name w:val="TOC Annex"/>
    <w:basedOn w:val="Normal"/>
    <w:rsid w:val="00C05D09"/>
    <w:pPr>
      <w:tabs>
        <w:tab w:val="right" w:pos="9061"/>
      </w:tabs>
      <w:spacing w:before="240" w:after="120"/>
      <w:ind w:left="1021" w:right="567" w:hanging="1021"/>
      <w:jc w:val="left"/>
      <w:outlineLvl w:val="0"/>
    </w:pPr>
    <w:rPr>
      <w:b/>
      <w:noProof/>
      <w:sz w:val="22"/>
    </w:rPr>
  </w:style>
  <w:style w:type="paragraph" w:styleId="PlainText">
    <w:name w:val="Plain Text"/>
    <w:basedOn w:val="Normal"/>
    <w:link w:val="PlainTextChar"/>
    <w:rsid w:val="00C05D09"/>
    <w:rPr>
      <w:rFonts w:ascii="Courier New" w:hAnsi="Courier New" w:cs="Courier New"/>
      <w:lang w:eastAsia="fr-FR"/>
    </w:rPr>
  </w:style>
  <w:style w:type="character" w:customStyle="1" w:styleId="PlainTextChar">
    <w:name w:val="Plain Text Char"/>
    <w:basedOn w:val="DefaultParagraphFont"/>
    <w:link w:val="PlainText"/>
    <w:rsid w:val="00C05D09"/>
    <w:rPr>
      <w:rFonts w:ascii="Courier New" w:hAnsi="Courier New" w:cs="Courier New"/>
      <w:lang w:eastAsia="fr-FR"/>
    </w:rPr>
  </w:style>
  <w:style w:type="character" w:customStyle="1" w:styleId="CommentTextChar1">
    <w:name w:val="Comment Text Char1"/>
    <w:basedOn w:val="DefaultParagraphFont"/>
    <w:rsid w:val="00C05D09"/>
    <w:rPr>
      <w:sz w:val="22"/>
      <w:lang w:val="es-ES_tradnl"/>
    </w:rPr>
  </w:style>
  <w:style w:type="paragraph" w:customStyle="1" w:styleId="ONUMFS">
    <w:name w:val="ONUM FS"/>
    <w:basedOn w:val="BodyText"/>
    <w:rsid w:val="00C05D09"/>
    <w:pPr>
      <w:numPr>
        <w:numId w:val="26"/>
      </w:numPr>
      <w:spacing w:after="220"/>
    </w:pPr>
  </w:style>
  <w:style w:type="paragraph" w:customStyle="1" w:styleId="ONUME">
    <w:name w:val="ONUM E"/>
    <w:basedOn w:val="BodyText"/>
    <w:rsid w:val="00C05D09"/>
    <w:pPr>
      <w:numPr>
        <w:numId w:val="25"/>
      </w:numPr>
      <w:spacing w:after="220"/>
    </w:pPr>
  </w:style>
  <w:style w:type="paragraph" w:styleId="Revision">
    <w:name w:val="Revision"/>
    <w:hidden/>
    <w:uiPriority w:val="99"/>
    <w:semiHidden/>
    <w:rsid w:val="004B3A7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E037E2"/>
    <w:pPr>
      <w:keepNext/>
      <w:ind w:left="567"/>
      <w:jc w:val="both"/>
      <w:outlineLvl w:val="3"/>
    </w:pPr>
    <w:rPr>
      <w:rFonts w:ascii="Arial" w:hAnsi="Arial"/>
      <w:i/>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05D09"/>
    <w:pPr>
      <w:outlineLvl w:val="5"/>
    </w:pPr>
    <w:rPr>
      <w:lang w:val="es-ES_tradnl"/>
    </w:rPr>
  </w:style>
  <w:style w:type="paragraph" w:styleId="Heading7">
    <w:name w:val="heading 7"/>
    <w:basedOn w:val="Normal"/>
    <w:next w:val="Normal"/>
    <w:link w:val="Heading7Char"/>
    <w:qFormat/>
    <w:rsid w:val="00C05D09"/>
    <w:pPr>
      <w:spacing w:before="240" w:after="60"/>
      <w:outlineLvl w:val="6"/>
    </w:pPr>
    <w:rPr>
      <w:szCs w:val="24"/>
    </w:rPr>
  </w:style>
  <w:style w:type="paragraph" w:styleId="Heading8">
    <w:name w:val="heading 8"/>
    <w:basedOn w:val="Normal"/>
    <w:next w:val="Normal"/>
    <w:link w:val="Heading8Char"/>
    <w:qFormat/>
    <w:rsid w:val="00C05D09"/>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2168"/>
    <w:rPr>
      <w:rFonts w:ascii="Arial" w:hAnsi="Arial"/>
      <w:caps/>
    </w:rPr>
  </w:style>
  <w:style w:type="character" w:customStyle="1" w:styleId="Heading2Char">
    <w:name w:val="Heading 2 Char"/>
    <w:aliases w:val="VARIETY Char,variety Char"/>
    <w:link w:val="Heading2"/>
    <w:locked/>
    <w:rsid w:val="000E769C"/>
    <w:rPr>
      <w:rFonts w:ascii="Arial" w:hAnsi="Arial"/>
      <w:u w:val="single"/>
    </w:rPr>
  </w:style>
  <w:style w:type="character" w:customStyle="1" w:styleId="Heading3Char">
    <w:name w:val="Heading 3 Char"/>
    <w:basedOn w:val="DefaultParagraphFont"/>
    <w:link w:val="Heading3"/>
    <w:rsid w:val="004F673C"/>
    <w:rPr>
      <w:rFonts w:ascii="Arial" w:hAnsi="Arial"/>
      <w:i/>
    </w:rPr>
  </w:style>
  <w:style w:type="character" w:customStyle="1" w:styleId="Heading5Char">
    <w:name w:val="Heading 5 Char"/>
    <w:link w:val="Heading5"/>
    <w:locked/>
    <w:rsid w:val="00C05D09"/>
    <w:rPr>
      <w:rFonts w:ascii="Arial" w:hAnsi="Arial"/>
      <w:i/>
    </w:rPr>
  </w:style>
  <w:style w:type="character" w:customStyle="1" w:styleId="Heading6Char">
    <w:name w:val="Heading 6 Char"/>
    <w:basedOn w:val="DefaultParagraphFont"/>
    <w:link w:val="Heading6"/>
    <w:rsid w:val="00C05D09"/>
    <w:rPr>
      <w:rFonts w:ascii="Arial" w:hAnsi="Arial"/>
      <w:lang w:val="es-ES_tradnl"/>
    </w:rPr>
  </w:style>
  <w:style w:type="character" w:customStyle="1" w:styleId="Heading7Char">
    <w:name w:val="Heading 7 Char"/>
    <w:basedOn w:val="DefaultParagraphFont"/>
    <w:link w:val="Heading7"/>
    <w:rsid w:val="00C05D09"/>
    <w:rPr>
      <w:rFonts w:ascii="Arial" w:hAnsi="Arial"/>
      <w:szCs w:val="24"/>
    </w:rPr>
  </w:style>
  <w:style w:type="character" w:customStyle="1" w:styleId="Heading8Char">
    <w:name w:val="Heading 8 Char"/>
    <w:basedOn w:val="DefaultParagraphFont"/>
    <w:link w:val="Heading8"/>
    <w:rsid w:val="00C05D09"/>
    <w:rPr>
      <w:rFonts w:ascii="Arial" w:hAnsi="Arial"/>
      <w:u w:val="single"/>
    </w:rPr>
  </w:style>
  <w:style w:type="character" w:customStyle="1" w:styleId="Heading9Char">
    <w:name w:val="Heading 9 Char"/>
    <w:basedOn w:val="DefaultParagraphFont"/>
    <w:link w:val="Heading9"/>
    <w:rsid w:val="00C05D09"/>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0B3F6F"/>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C05D09"/>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0B3F6F"/>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0B3F6F"/>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C05D09"/>
    <w:rPr>
      <w:rFonts w:ascii="Arial" w:hAnsi="Arial"/>
    </w:r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05D09"/>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link w:val="BodyText"/>
    <w:locked/>
    <w:rsid w:val="000B3F6F"/>
    <w:rPr>
      <w:rFonts w:ascii="Arial" w:hAnsi="Arial"/>
    </w:rPr>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C05D09"/>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C05D09"/>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style1">
    <w:name w:val="style1"/>
    <w:basedOn w:val="Normal"/>
    <w:rsid w:val="004F673C"/>
    <w:pPr>
      <w:jc w:val="left"/>
    </w:pPr>
    <w:rPr>
      <w:rFonts w:cs="Arial"/>
      <w:sz w:val="24"/>
      <w:szCs w:val="24"/>
    </w:rPr>
  </w:style>
  <w:style w:type="paragraph" w:styleId="ListParagraph">
    <w:name w:val="List Paragraph"/>
    <w:basedOn w:val="Normal"/>
    <w:uiPriority w:val="34"/>
    <w:qFormat/>
    <w:rsid w:val="004F673C"/>
    <w:pPr>
      <w:ind w:left="720"/>
      <w:contextualSpacing/>
    </w:pPr>
  </w:style>
  <w:style w:type="character" w:styleId="FollowedHyperlink">
    <w:name w:val="FollowedHyperlink"/>
    <w:basedOn w:val="DefaultParagraphFont"/>
    <w:rsid w:val="004F673C"/>
    <w:rPr>
      <w:color w:val="800080" w:themeColor="followedHyperlink"/>
      <w:u w:val="single"/>
    </w:rPr>
  </w:style>
  <w:style w:type="paragraph" w:customStyle="1" w:styleId="Style10">
    <w:name w:val="Style1"/>
    <w:basedOn w:val="Normal"/>
    <w:rsid w:val="000B3F6F"/>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0B3F6F"/>
    <w:rPr>
      <w:rFonts w:eastAsia="MS Mincho"/>
      <w:sz w:val="24"/>
      <w:lang w:val="de-DE"/>
    </w:rPr>
  </w:style>
  <w:style w:type="paragraph" w:customStyle="1" w:styleId="StyleDocoriginalNotBold">
    <w:name w:val="Style Doc_original + Not Bold"/>
    <w:basedOn w:val="Docoriginal"/>
    <w:link w:val="StyleDocoriginalNotBoldChar"/>
    <w:autoRedefine/>
    <w:rsid w:val="00C05D0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C05D09"/>
    <w:rPr>
      <w:rFonts w:ascii="Arial" w:hAnsi="Arial"/>
      <w:b/>
      <w:bCs/>
      <w:spacing w:val="10"/>
      <w:sz w:val="18"/>
      <w:lang w:val="fr-FR" w:eastAsia="en-US" w:bidi="ar-SA"/>
    </w:rPr>
  </w:style>
  <w:style w:type="paragraph" w:customStyle="1" w:styleId="StyleDocnumber">
    <w:name w:val="Style Doc_number"/>
    <w:basedOn w:val="Docoriginal"/>
    <w:rsid w:val="00C05D0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C05D0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C05D09"/>
    <w:rPr>
      <w:rFonts w:ascii="Arial" w:hAnsi="Arial"/>
      <w:b/>
      <w:bCs/>
      <w:spacing w:val="10"/>
      <w:sz w:val="18"/>
      <w:lang w:val="fr-FR" w:eastAsia="en-US" w:bidi="ar-SA"/>
    </w:rPr>
  </w:style>
  <w:style w:type="character" w:customStyle="1" w:styleId="StyleDocoriginalNotBold1">
    <w:name w:val="Style Doc_original + Not Bold1"/>
    <w:basedOn w:val="DefaultParagraphFont"/>
    <w:rsid w:val="00C05D09"/>
    <w:rPr>
      <w:rFonts w:ascii="Arial" w:hAnsi="Arial"/>
      <w:b/>
      <w:bCs/>
      <w:spacing w:val="10"/>
      <w:lang w:val="en-US" w:eastAsia="en-US" w:bidi="ar-SA"/>
    </w:rPr>
  </w:style>
  <w:style w:type="character" w:customStyle="1" w:styleId="StyleDoclangBold">
    <w:name w:val="Style Doc_lang + Bold"/>
    <w:basedOn w:val="Doclang"/>
    <w:rsid w:val="00C05D09"/>
    <w:rPr>
      <w:rFonts w:ascii="Arial" w:hAnsi="Arial"/>
      <w:b/>
      <w:bCs/>
      <w:sz w:val="20"/>
      <w:lang w:val="en-US"/>
    </w:rPr>
  </w:style>
  <w:style w:type="paragraph" w:customStyle="1" w:styleId="ZchnZchn1">
    <w:name w:val="Zchn Zchn1"/>
    <w:basedOn w:val="Normal"/>
    <w:rsid w:val="00C05D09"/>
    <w:pPr>
      <w:spacing w:after="160" w:line="240" w:lineRule="exact"/>
      <w:jc w:val="left"/>
    </w:pPr>
    <w:rPr>
      <w:rFonts w:ascii="Verdana" w:eastAsia="PMingLiU" w:hAnsi="Verdana"/>
    </w:rPr>
  </w:style>
  <w:style w:type="paragraph" w:customStyle="1" w:styleId="Normaltg">
    <w:name w:val="Normaltg"/>
    <w:basedOn w:val="Normal"/>
    <w:rsid w:val="00C05D09"/>
    <w:rPr>
      <w:rFonts w:eastAsiaTheme="minorEastAsia" w:cs="Angsana New"/>
      <w:szCs w:val="24"/>
      <w:lang w:eastAsia="ja-JP" w:bidi="th-TH"/>
    </w:rPr>
  </w:style>
  <w:style w:type="paragraph" w:customStyle="1" w:styleId="Normaltb">
    <w:name w:val="Normaltb"/>
    <w:basedOn w:val="Normal"/>
    <w:rsid w:val="00C05D09"/>
    <w:pPr>
      <w:keepNext/>
      <w:spacing w:before="120" w:after="120"/>
      <w:jc w:val="left"/>
    </w:pPr>
    <w:rPr>
      <w:rFonts w:eastAsiaTheme="minorEastAsia"/>
      <w:b/>
      <w:bCs/>
    </w:rPr>
  </w:style>
  <w:style w:type="paragraph" w:customStyle="1" w:styleId="Char">
    <w:name w:val="Char 字元 字元"/>
    <w:basedOn w:val="Normal"/>
    <w:rsid w:val="00C05D09"/>
    <w:pPr>
      <w:spacing w:after="160" w:line="240" w:lineRule="exact"/>
      <w:jc w:val="left"/>
    </w:pPr>
    <w:rPr>
      <w:rFonts w:ascii="Verdana" w:eastAsia="PMingLiU" w:hAnsi="Verdana"/>
    </w:rPr>
  </w:style>
  <w:style w:type="paragraph" w:customStyle="1" w:styleId="Normalt">
    <w:name w:val="Normalt"/>
    <w:basedOn w:val="Normal"/>
    <w:link w:val="NormaltChar"/>
    <w:rsid w:val="00C05D09"/>
    <w:pPr>
      <w:spacing w:before="120" w:after="120"/>
      <w:jc w:val="left"/>
    </w:pPr>
    <w:rPr>
      <w:rFonts w:eastAsia="MS Mincho"/>
    </w:rPr>
  </w:style>
  <w:style w:type="character" w:customStyle="1" w:styleId="NormaltChar">
    <w:name w:val="Normalt Char"/>
    <w:link w:val="Normalt"/>
    <w:rsid w:val="00C05D09"/>
    <w:rPr>
      <w:rFonts w:ascii="Arial" w:eastAsia="MS Mincho" w:hAnsi="Arial"/>
    </w:rPr>
  </w:style>
  <w:style w:type="character" w:styleId="CommentReference">
    <w:name w:val="annotation reference"/>
    <w:basedOn w:val="DefaultParagraphFont"/>
    <w:rsid w:val="00C05D09"/>
    <w:rPr>
      <w:sz w:val="16"/>
      <w:szCs w:val="16"/>
    </w:rPr>
  </w:style>
  <w:style w:type="paragraph" w:styleId="CommentText">
    <w:name w:val="annotation text"/>
    <w:basedOn w:val="Normal"/>
    <w:link w:val="CommentTextChar"/>
    <w:rsid w:val="00C05D09"/>
    <w:rPr>
      <w:rFonts w:eastAsiaTheme="minorEastAsia"/>
    </w:rPr>
  </w:style>
  <w:style w:type="character" w:customStyle="1" w:styleId="CommentTextChar">
    <w:name w:val="Comment Text Char"/>
    <w:basedOn w:val="DefaultParagraphFont"/>
    <w:link w:val="CommentText"/>
    <w:rsid w:val="00C05D09"/>
    <w:rPr>
      <w:rFonts w:ascii="Arial" w:eastAsiaTheme="minorEastAsia" w:hAnsi="Arial"/>
    </w:rPr>
  </w:style>
  <w:style w:type="paragraph" w:styleId="CommentSubject">
    <w:name w:val="annotation subject"/>
    <w:basedOn w:val="CommentText"/>
    <w:next w:val="CommentText"/>
    <w:link w:val="CommentSubjectChar"/>
    <w:rsid w:val="00C05D09"/>
    <w:rPr>
      <w:b/>
      <w:bCs/>
    </w:rPr>
  </w:style>
  <w:style w:type="character" w:customStyle="1" w:styleId="CommentSubjectChar">
    <w:name w:val="Comment Subject Char"/>
    <w:basedOn w:val="CommentTextChar"/>
    <w:link w:val="CommentSubject"/>
    <w:rsid w:val="00C05D09"/>
    <w:rPr>
      <w:rFonts w:ascii="Arial" w:eastAsiaTheme="minorEastAsia" w:hAnsi="Arial"/>
      <w:b/>
      <w:bCs/>
    </w:rPr>
  </w:style>
  <w:style w:type="table" w:styleId="TableGrid">
    <w:name w:val="Table Grid"/>
    <w:basedOn w:val="TableNormal"/>
    <w:rsid w:val="00C05D0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5D09"/>
    <w:pPr>
      <w:autoSpaceDE w:val="0"/>
      <w:autoSpaceDN w:val="0"/>
      <w:adjustRightInd w:val="0"/>
    </w:pPr>
    <w:rPr>
      <w:rFonts w:ascii="Arial" w:hAnsi="Arial" w:cs="Arial"/>
      <w:color w:val="000000"/>
      <w:sz w:val="24"/>
      <w:szCs w:val="24"/>
    </w:rPr>
  </w:style>
  <w:style w:type="paragraph" w:customStyle="1" w:styleId="tgchartext">
    <w:name w:val="tg_char_text"/>
    <w:basedOn w:val="Normal"/>
    <w:rsid w:val="00C05D09"/>
    <w:pPr>
      <w:spacing w:before="80" w:after="80"/>
      <w:jc w:val="left"/>
    </w:pPr>
    <w:rPr>
      <w:sz w:val="16"/>
    </w:rPr>
  </w:style>
  <w:style w:type="paragraph" w:styleId="NormalWeb">
    <w:name w:val="Normal (Web)"/>
    <w:basedOn w:val="Normal"/>
    <w:rsid w:val="00C05D09"/>
    <w:pPr>
      <w:spacing w:before="100" w:beforeAutospacing="1" w:after="100" w:afterAutospacing="1"/>
      <w:jc w:val="left"/>
    </w:pPr>
    <w:rPr>
      <w:szCs w:val="24"/>
    </w:rPr>
  </w:style>
  <w:style w:type="paragraph" w:customStyle="1" w:styleId="pdflink">
    <w:name w:val="pdflink"/>
    <w:basedOn w:val="Normal"/>
    <w:next w:val="Normal"/>
    <w:rsid w:val="00C05D09"/>
    <w:rPr>
      <w:color w:val="800000"/>
      <w:u w:val="words"/>
    </w:rPr>
  </w:style>
  <w:style w:type="paragraph" w:customStyle="1" w:styleId="Draft">
    <w:name w:val="Draft"/>
    <w:basedOn w:val="Normal"/>
    <w:next w:val="preparedby"/>
    <w:rsid w:val="00C05D09"/>
    <w:pPr>
      <w:spacing w:before="720" w:after="480"/>
      <w:jc w:val="center"/>
    </w:pPr>
    <w:rPr>
      <w:caps/>
      <w:sz w:val="28"/>
    </w:rPr>
  </w:style>
  <w:style w:type="paragraph" w:customStyle="1" w:styleId="tqparabox">
    <w:name w:val="tqparabox"/>
    <w:basedOn w:val="Normal"/>
    <w:rsid w:val="00C05D09"/>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C05D09"/>
    <w:pPr>
      <w:ind w:left="1200"/>
    </w:pPr>
  </w:style>
  <w:style w:type="paragraph" w:styleId="BodyTextIndent">
    <w:name w:val="Body Text Indent"/>
    <w:basedOn w:val="Normal"/>
    <w:link w:val="BodyTextIndentChar"/>
    <w:rsid w:val="00C05D09"/>
    <w:pPr>
      <w:ind w:left="567"/>
    </w:pPr>
    <w:rPr>
      <w:lang w:val="es-ES_tradnl"/>
    </w:rPr>
  </w:style>
  <w:style w:type="character" w:customStyle="1" w:styleId="BodyTextIndentChar">
    <w:name w:val="Body Text Indent Char"/>
    <w:basedOn w:val="DefaultParagraphFont"/>
    <w:link w:val="BodyTextIndent"/>
    <w:rsid w:val="00C05D09"/>
    <w:rPr>
      <w:rFonts w:ascii="Arial" w:hAnsi="Arial"/>
      <w:lang w:val="es-ES_tradnl"/>
    </w:rPr>
  </w:style>
  <w:style w:type="paragraph" w:customStyle="1" w:styleId="twpcheck">
    <w:name w:val="twpcheck"/>
    <w:basedOn w:val="Normal"/>
    <w:rsid w:val="00C05D09"/>
    <w:pPr>
      <w:spacing w:before="80" w:after="80"/>
      <w:jc w:val="left"/>
    </w:pPr>
    <w:rPr>
      <w:snapToGrid w:val="0"/>
      <w:sz w:val="16"/>
      <w:szCs w:val="16"/>
    </w:rPr>
  </w:style>
  <w:style w:type="paragraph" w:customStyle="1" w:styleId="DecisionInvitingPara">
    <w:name w:val="Decision Inviting Para."/>
    <w:basedOn w:val="Normal"/>
    <w:rsid w:val="00C05D09"/>
    <w:pPr>
      <w:ind w:left="4536"/>
    </w:pPr>
    <w:rPr>
      <w:i/>
      <w:lang w:val="es-ES_tradnl"/>
    </w:rPr>
  </w:style>
  <w:style w:type="paragraph" w:customStyle="1" w:styleId="Enttepair">
    <w:name w:val="Entête_pair"/>
    <w:basedOn w:val="Normal"/>
    <w:next w:val="Normal"/>
    <w:rsid w:val="00C05D09"/>
    <w:pPr>
      <w:pBdr>
        <w:bottom w:val="single" w:sz="4" w:space="1" w:color="auto"/>
      </w:pBdr>
      <w:jc w:val="left"/>
    </w:pPr>
    <w:rPr>
      <w:szCs w:val="24"/>
    </w:rPr>
  </w:style>
  <w:style w:type="paragraph" w:customStyle="1" w:styleId="Entteimpair">
    <w:name w:val="Entête_impair"/>
    <w:basedOn w:val="Normal"/>
    <w:next w:val="Normal"/>
    <w:rsid w:val="00C05D09"/>
    <w:pPr>
      <w:pBdr>
        <w:bottom w:val="single" w:sz="4" w:space="1" w:color="auto"/>
      </w:pBdr>
      <w:jc w:val="right"/>
    </w:pPr>
  </w:style>
  <w:style w:type="paragraph" w:styleId="E-mailSignature">
    <w:name w:val="E-mail Signature"/>
    <w:basedOn w:val="Normal"/>
    <w:link w:val="E-mailSignatureChar"/>
    <w:rsid w:val="00C05D09"/>
  </w:style>
  <w:style w:type="character" w:customStyle="1" w:styleId="E-mailSignatureChar">
    <w:name w:val="E-mail Signature Char"/>
    <w:basedOn w:val="DefaultParagraphFont"/>
    <w:link w:val="E-mailSignature"/>
    <w:rsid w:val="00C05D09"/>
    <w:rPr>
      <w:rFonts w:ascii="Arial" w:hAnsi="Arial"/>
    </w:rPr>
  </w:style>
  <w:style w:type="character" w:styleId="Emphasis">
    <w:name w:val="Emphasis"/>
    <w:basedOn w:val="DefaultParagraphFont"/>
    <w:qFormat/>
    <w:rsid w:val="00C05D09"/>
    <w:rPr>
      <w:i/>
      <w:iCs/>
    </w:rPr>
  </w:style>
  <w:style w:type="paragraph" w:styleId="EnvelopeAddress">
    <w:name w:val="envelope address"/>
    <w:basedOn w:val="Normal"/>
    <w:rsid w:val="00C05D09"/>
    <w:pPr>
      <w:framePr w:w="7920" w:h="1980" w:hRule="exact" w:hSpace="180" w:wrap="auto" w:hAnchor="page" w:xAlign="center" w:yAlign="bottom"/>
      <w:ind w:left="2880"/>
    </w:pPr>
    <w:rPr>
      <w:szCs w:val="24"/>
    </w:rPr>
  </w:style>
  <w:style w:type="paragraph" w:styleId="EnvelopeReturn">
    <w:name w:val="envelope return"/>
    <w:basedOn w:val="Normal"/>
    <w:rsid w:val="00C05D09"/>
  </w:style>
  <w:style w:type="character" w:styleId="HTMLAcronym">
    <w:name w:val="HTML Acronym"/>
    <w:basedOn w:val="DefaultParagraphFont"/>
    <w:rsid w:val="00C05D09"/>
  </w:style>
  <w:style w:type="paragraph" w:styleId="HTMLAddress">
    <w:name w:val="HTML Address"/>
    <w:basedOn w:val="Normal"/>
    <w:link w:val="HTMLAddressChar"/>
    <w:rsid w:val="00C05D09"/>
    <w:rPr>
      <w:i/>
      <w:iCs/>
    </w:rPr>
  </w:style>
  <w:style w:type="character" w:customStyle="1" w:styleId="HTMLAddressChar">
    <w:name w:val="HTML Address Char"/>
    <w:basedOn w:val="DefaultParagraphFont"/>
    <w:link w:val="HTMLAddress"/>
    <w:rsid w:val="00C05D09"/>
    <w:rPr>
      <w:rFonts w:ascii="Arial" w:hAnsi="Arial"/>
      <w:i/>
      <w:iCs/>
    </w:rPr>
  </w:style>
  <w:style w:type="character" w:styleId="HTMLCite">
    <w:name w:val="HTML Cite"/>
    <w:basedOn w:val="DefaultParagraphFont"/>
    <w:rsid w:val="00C05D09"/>
    <w:rPr>
      <w:i/>
      <w:iCs/>
    </w:rPr>
  </w:style>
  <w:style w:type="character" w:styleId="HTMLCode">
    <w:name w:val="HTML Code"/>
    <w:basedOn w:val="DefaultParagraphFont"/>
    <w:rsid w:val="00C05D09"/>
    <w:rPr>
      <w:rFonts w:ascii="Courier New" w:hAnsi="Courier New" w:cs="Courier New"/>
      <w:sz w:val="20"/>
      <w:szCs w:val="20"/>
    </w:rPr>
  </w:style>
  <w:style w:type="character" w:styleId="HTMLDefinition">
    <w:name w:val="HTML Definition"/>
    <w:basedOn w:val="DefaultParagraphFont"/>
    <w:rsid w:val="00C05D09"/>
    <w:rPr>
      <w:i/>
      <w:iCs/>
    </w:rPr>
  </w:style>
  <w:style w:type="character" w:styleId="HTMLKeyboard">
    <w:name w:val="HTML Keyboard"/>
    <w:basedOn w:val="DefaultParagraphFont"/>
    <w:rsid w:val="00C05D09"/>
    <w:rPr>
      <w:rFonts w:ascii="Courier New" w:hAnsi="Courier New" w:cs="Courier New"/>
      <w:sz w:val="20"/>
      <w:szCs w:val="20"/>
    </w:rPr>
  </w:style>
  <w:style w:type="paragraph" w:styleId="HTMLPreformatted">
    <w:name w:val="HTML Preformatted"/>
    <w:basedOn w:val="Normal"/>
    <w:link w:val="HTMLPreformattedChar"/>
    <w:rsid w:val="00C05D09"/>
    <w:rPr>
      <w:rFonts w:ascii="Courier New" w:hAnsi="Courier New" w:cs="Courier New"/>
    </w:rPr>
  </w:style>
  <w:style w:type="character" w:customStyle="1" w:styleId="HTMLPreformattedChar">
    <w:name w:val="HTML Preformatted Char"/>
    <w:basedOn w:val="DefaultParagraphFont"/>
    <w:link w:val="HTMLPreformatted"/>
    <w:rsid w:val="00C05D09"/>
    <w:rPr>
      <w:rFonts w:ascii="Courier New" w:hAnsi="Courier New" w:cs="Courier New"/>
    </w:rPr>
  </w:style>
  <w:style w:type="character" w:styleId="HTMLSample">
    <w:name w:val="HTML Sample"/>
    <w:basedOn w:val="DefaultParagraphFont"/>
    <w:rsid w:val="00C05D09"/>
    <w:rPr>
      <w:rFonts w:ascii="Courier New" w:hAnsi="Courier New" w:cs="Courier New"/>
    </w:rPr>
  </w:style>
  <w:style w:type="character" w:styleId="HTMLTypewriter">
    <w:name w:val="HTML Typewriter"/>
    <w:basedOn w:val="DefaultParagraphFont"/>
    <w:rsid w:val="00C05D09"/>
    <w:rPr>
      <w:rFonts w:ascii="Courier New" w:hAnsi="Courier New" w:cs="Courier New"/>
      <w:sz w:val="20"/>
      <w:szCs w:val="20"/>
    </w:rPr>
  </w:style>
  <w:style w:type="character" w:styleId="HTMLVariable">
    <w:name w:val="HTML Variable"/>
    <w:basedOn w:val="DefaultParagraphFont"/>
    <w:rsid w:val="00C05D09"/>
    <w:rPr>
      <w:i/>
      <w:iCs/>
    </w:rPr>
  </w:style>
  <w:style w:type="character" w:styleId="LineNumber">
    <w:name w:val="line number"/>
    <w:basedOn w:val="DefaultParagraphFont"/>
    <w:rsid w:val="00C05D09"/>
  </w:style>
  <w:style w:type="paragraph" w:styleId="List">
    <w:name w:val="List"/>
    <w:basedOn w:val="Normal"/>
    <w:rsid w:val="00C05D09"/>
    <w:pPr>
      <w:ind w:left="360" w:hanging="360"/>
    </w:pPr>
  </w:style>
  <w:style w:type="paragraph" w:styleId="List2">
    <w:name w:val="List 2"/>
    <w:basedOn w:val="Normal"/>
    <w:rsid w:val="00C05D09"/>
    <w:pPr>
      <w:ind w:left="720" w:hanging="360"/>
    </w:pPr>
  </w:style>
  <w:style w:type="paragraph" w:styleId="List3">
    <w:name w:val="List 3"/>
    <w:basedOn w:val="Normal"/>
    <w:rsid w:val="00C05D09"/>
    <w:pPr>
      <w:ind w:left="1080" w:hanging="360"/>
    </w:pPr>
  </w:style>
  <w:style w:type="paragraph" w:styleId="List4">
    <w:name w:val="List 4"/>
    <w:basedOn w:val="Normal"/>
    <w:rsid w:val="00C05D09"/>
    <w:pPr>
      <w:ind w:left="1440" w:hanging="360"/>
    </w:pPr>
  </w:style>
  <w:style w:type="paragraph" w:styleId="List5">
    <w:name w:val="List 5"/>
    <w:basedOn w:val="Normal"/>
    <w:rsid w:val="00C05D09"/>
    <w:pPr>
      <w:ind w:left="1800" w:hanging="360"/>
    </w:pPr>
  </w:style>
  <w:style w:type="paragraph" w:styleId="ListBullet">
    <w:name w:val="List Bullet"/>
    <w:basedOn w:val="Normal"/>
    <w:autoRedefine/>
    <w:rsid w:val="00C05D09"/>
    <w:pPr>
      <w:tabs>
        <w:tab w:val="num" w:pos="360"/>
      </w:tabs>
      <w:ind w:left="360" w:hanging="360"/>
    </w:pPr>
    <w:rPr>
      <w:bCs/>
      <w:szCs w:val="24"/>
      <w:lang w:val="es-ES" w:eastAsia="zh-CN"/>
    </w:rPr>
  </w:style>
  <w:style w:type="paragraph" w:styleId="ListBullet2">
    <w:name w:val="List Bullet 2"/>
    <w:basedOn w:val="Normal"/>
    <w:rsid w:val="00C05D09"/>
    <w:pPr>
      <w:tabs>
        <w:tab w:val="num" w:pos="720"/>
      </w:tabs>
      <w:ind w:left="720" w:hanging="360"/>
    </w:pPr>
  </w:style>
  <w:style w:type="paragraph" w:styleId="ListBullet3">
    <w:name w:val="List Bullet 3"/>
    <w:basedOn w:val="Normal"/>
    <w:rsid w:val="00C05D09"/>
    <w:pPr>
      <w:tabs>
        <w:tab w:val="num" w:pos="1080"/>
      </w:tabs>
      <w:ind w:left="1080" w:hanging="360"/>
    </w:pPr>
  </w:style>
  <w:style w:type="paragraph" w:styleId="ListBullet4">
    <w:name w:val="List Bullet 4"/>
    <w:basedOn w:val="Normal"/>
    <w:rsid w:val="00C05D09"/>
    <w:pPr>
      <w:tabs>
        <w:tab w:val="num" w:pos="1440"/>
      </w:tabs>
      <w:ind w:left="1440" w:hanging="360"/>
    </w:pPr>
  </w:style>
  <w:style w:type="paragraph" w:styleId="ListBullet5">
    <w:name w:val="List Bullet 5"/>
    <w:basedOn w:val="Normal"/>
    <w:rsid w:val="00C05D09"/>
    <w:pPr>
      <w:tabs>
        <w:tab w:val="num" w:pos="1800"/>
      </w:tabs>
      <w:ind w:left="1800" w:hanging="360"/>
    </w:pPr>
  </w:style>
  <w:style w:type="paragraph" w:styleId="ListContinue">
    <w:name w:val="List Continue"/>
    <w:basedOn w:val="Normal"/>
    <w:rsid w:val="00C05D09"/>
    <w:pPr>
      <w:spacing w:after="120"/>
      <w:ind w:left="360"/>
    </w:pPr>
  </w:style>
  <w:style w:type="paragraph" w:styleId="ListContinue2">
    <w:name w:val="List Continue 2"/>
    <w:basedOn w:val="Normal"/>
    <w:rsid w:val="00C05D09"/>
    <w:pPr>
      <w:spacing w:after="120"/>
      <w:ind w:left="720"/>
    </w:pPr>
  </w:style>
  <w:style w:type="paragraph" w:styleId="ListContinue3">
    <w:name w:val="List Continue 3"/>
    <w:basedOn w:val="Normal"/>
    <w:rsid w:val="00C05D09"/>
    <w:pPr>
      <w:spacing w:after="120"/>
      <w:ind w:left="1080"/>
    </w:pPr>
  </w:style>
  <w:style w:type="paragraph" w:styleId="ListContinue4">
    <w:name w:val="List Continue 4"/>
    <w:basedOn w:val="Normal"/>
    <w:rsid w:val="00C05D09"/>
    <w:pPr>
      <w:spacing w:after="120"/>
      <w:ind w:left="1440"/>
    </w:pPr>
  </w:style>
  <w:style w:type="paragraph" w:styleId="ListContinue5">
    <w:name w:val="List Continue 5"/>
    <w:basedOn w:val="Normal"/>
    <w:rsid w:val="00C05D09"/>
    <w:pPr>
      <w:spacing w:after="120"/>
      <w:ind w:left="1800"/>
    </w:pPr>
  </w:style>
  <w:style w:type="paragraph" w:styleId="ListNumber">
    <w:name w:val="List Number"/>
    <w:basedOn w:val="Normal"/>
    <w:rsid w:val="00C05D09"/>
    <w:pPr>
      <w:tabs>
        <w:tab w:val="num" w:pos="360"/>
      </w:tabs>
      <w:ind w:left="360" w:hanging="360"/>
    </w:pPr>
  </w:style>
  <w:style w:type="paragraph" w:styleId="ListNumber2">
    <w:name w:val="List Number 2"/>
    <w:basedOn w:val="Normal"/>
    <w:rsid w:val="00C05D09"/>
    <w:pPr>
      <w:tabs>
        <w:tab w:val="num" w:pos="720"/>
      </w:tabs>
      <w:ind w:left="720" w:hanging="360"/>
    </w:pPr>
  </w:style>
  <w:style w:type="paragraph" w:styleId="ListNumber3">
    <w:name w:val="List Number 3"/>
    <w:basedOn w:val="Normal"/>
    <w:rsid w:val="00C05D09"/>
    <w:pPr>
      <w:tabs>
        <w:tab w:val="num" w:pos="1080"/>
      </w:tabs>
      <w:ind w:left="1080" w:hanging="360"/>
    </w:pPr>
  </w:style>
  <w:style w:type="paragraph" w:styleId="ListNumber4">
    <w:name w:val="List Number 4"/>
    <w:basedOn w:val="Normal"/>
    <w:rsid w:val="00C05D09"/>
    <w:pPr>
      <w:tabs>
        <w:tab w:val="num" w:pos="1440"/>
      </w:tabs>
      <w:ind w:left="1440" w:hanging="360"/>
    </w:pPr>
  </w:style>
  <w:style w:type="paragraph" w:styleId="ListNumber5">
    <w:name w:val="List Number 5"/>
    <w:basedOn w:val="Normal"/>
    <w:rsid w:val="00C05D09"/>
    <w:pPr>
      <w:tabs>
        <w:tab w:val="num" w:pos="1800"/>
      </w:tabs>
      <w:ind w:left="1800" w:hanging="360"/>
    </w:pPr>
  </w:style>
  <w:style w:type="paragraph" w:styleId="MessageHeader">
    <w:name w:val="Message Header"/>
    <w:basedOn w:val="Normal"/>
    <w:link w:val="MessageHeaderChar"/>
    <w:rsid w:val="00C05D09"/>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C05D09"/>
    <w:rPr>
      <w:rFonts w:ascii="Arial" w:hAnsi="Arial"/>
      <w:szCs w:val="24"/>
      <w:shd w:val="pct20" w:color="auto" w:fill="auto"/>
    </w:rPr>
  </w:style>
  <w:style w:type="paragraph" w:styleId="NoteHeading">
    <w:name w:val="Note Heading"/>
    <w:basedOn w:val="Normal"/>
    <w:next w:val="Normal"/>
    <w:link w:val="NoteHeadingChar"/>
    <w:rsid w:val="00C05D09"/>
  </w:style>
  <w:style w:type="character" w:customStyle="1" w:styleId="NoteHeadingChar">
    <w:name w:val="Note Heading Char"/>
    <w:basedOn w:val="DefaultParagraphFont"/>
    <w:link w:val="NoteHeading"/>
    <w:rsid w:val="00C05D09"/>
    <w:rPr>
      <w:rFonts w:ascii="Arial" w:hAnsi="Arial"/>
    </w:rPr>
  </w:style>
  <w:style w:type="paragraph" w:styleId="Salutation">
    <w:name w:val="Salutation"/>
    <w:basedOn w:val="Normal"/>
    <w:next w:val="Normal"/>
    <w:link w:val="SalutationChar"/>
    <w:rsid w:val="00C05D09"/>
  </w:style>
  <w:style w:type="character" w:customStyle="1" w:styleId="SalutationChar">
    <w:name w:val="Salutation Char"/>
    <w:basedOn w:val="DefaultParagraphFont"/>
    <w:link w:val="Salutation"/>
    <w:rsid w:val="00C05D09"/>
    <w:rPr>
      <w:rFonts w:ascii="Arial" w:hAnsi="Arial"/>
    </w:rPr>
  </w:style>
  <w:style w:type="character" w:styleId="Strong">
    <w:name w:val="Strong"/>
    <w:basedOn w:val="DefaultParagraphFont"/>
    <w:qFormat/>
    <w:rsid w:val="00C05D09"/>
    <w:rPr>
      <w:b/>
      <w:bCs/>
    </w:rPr>
  </w:style>
  <w:style w:type="paragraph" w:styleId="Subtitle">
    <w:name w:val="Subtitle"/>
    <w:basedOn w:val="Normal"/>
    <w:link w:val="SubtitleChar"/>
    <w:qFormat/>
    <w:rsid w:val="00C05D09"/>
    <w:pPr>
      <w:spacing w:after="60"/>
      <w:jc w:val="center"/>
      <w:outlineLvl w:val="1"/>
    </w:pPr>
    <w:rPr>
      <w:szCs w:val="24"/>
    </w:rPr>
  </w:style>
  <w:style w:type="character" w:customStyle="1" w:styleId="SubtitleChar">
    <w:name w:val="Subtitle Char"/>
    <w:basedOn w:val="DefaultParagraphFont"/>
    <w:link w:val="Subtitle"/>
    <w:rsid w:val="00C05D09"/>
    <w:rPr>
      <w:rFonts w:ascii="Arial" w:hAnsi="Arial"/>
      <w:szCs w:val="24"/>
    </w:rPr>
  </w:style>
  <w:style w:type="paragraph" w:styleId="TOC7">
    <w:name w:val="toc 7"/>
    <w:basedOn w:val="Normal"/>
    <w:next w:val="Normal"/>
    <w:autoRedefine/>
    <w:rsid w:val="00C05D09"/>
    <w:pPr>
      <w:ind w:left="1440"/>
    </w:pPr>
  </w:style>
  <w:style w:type="paragraph" w:styleId="TOC8">
    <w:name w:val="toc 8"/>
    <w:basedOn w:val="Normal"/>
    <w:next w:val="Normal"/>
    <w:autoRedefine/>
    <w:rsid w:val="00C05D09"/>
    <w:pPr>
      <w:ind w:left="1680"/>
    </w:pPr>
  </w:style>
  <w:style w:type="paragraph" w:styleId="TOC9">
    <w:name w:val="toc 9"/>
    <w:basedOn w:val="Normal"/>
    <w:next w:val="Normal"/>
    <w:autoRedefine/>
    <w:rsid w:val="00C05D09"/>
    <w:pPr>
      <w:ind w:left="1920"/>
    </w:pPr>
  </w:style>
  <w:style w:type="paragraph" w:styleId="BlockText">
    <w:name w:val="Block Text"/>
    <w:basedOn w:val="Normal"/>
    <w:rsid w:val="00C05D09"/>
    <w:pPr>
      <w:ind w:left="567" w:right="566"/>
    </w:pPr>
    <w:rPr>
      <w:sz w:val="22"/>
    </w:rPr>
  </w:style>
  <w:style w:type="paragraph" w:styleId="Caption">
    <w:name w:val="caption"/>
    <w:basedOn w:val="Normal"/>
    <w:next w:val="Normal"/>
    <w:qFormat/>
    <w:rsid w:val="00C05D09"/>
    <w:pPr>
      <w:framePr w:w="11102" w:hSpace="181" w:wrap="around" w:vAnchor="page" w:hAnchor="page" w:x="438" w:y="15985" w:anchorLock="1"/>
      <w:jc w:val="center"/>
    </w:pPr>
    <w:rPr>
      <w:b/>
      <w:snapToGrid w:val="0"/>
    </w:rPr>
  </w:style>
  <w:style w:type="paragraph" w:customStyle="1" w:styleId="Committee">
    <w:name w:val="Committee"/>
    <w:basedOn w:val="Title"/>
    <w:rsid w:val="00C05D09"/>
    <w:rPr>
      <w:caps w:val="0"/>
    </w:rPr>
  </w:style>
  <w:style w:type="paragraph" w:customStyle="1" w:styleId="n">
    <w:name w:val="n"/>
    <w:basedOn w:val="Header"/>
    <w:rsid w:val="00C05D09"/>
    <w:rPr>
      <w:szCs w:val="22"/>
    </w:rPr>
  </w:style>
  <w:style w:type="paragraph" w:customStyle="1" w:styleId="TitleofSection">
    <w:name w:val="Title of Section"/>
    <w:basedOn w:val="TitleofDoc"/>
    <w:rsid w:val="00C05D09"/>
    <w:pPr>
      <w:spacing w:before="120" w:after="120"/>
    </w:pPr>
    <w:rPr>
      <w:b/>
      <w:caps w:val="0"/>
      <w:lang w:eastAsia="de-DE"/>
    </w:rPr>
  </w:style>
  <w:style w:type="paragraph" w:customStyle="1" w:styleId="TOCAnnex">
    <w:name w:val="TOC Annex"/>
    <w:basedOn w:val="Normal"/>
    <w:rsid w:val="00C05D09"/>
    <w:pPr>
      <w:tabs>
        <w:tab w:val="right" w:pos="9061"/>
      </w:tabs>
      <w:spacing w:before="240" w:after="120"/>
      <w:ind w:left="1021" w:right="567" w:hanging="1021"/>
      <w:jc w:val="left"/>
      <w:outlineLvl w:val="0"/>
    </w:pPr>
    <w:rPr>
      <w:b/>
      <w:noProof/>
      <w:sz w:val="22"/>
    </w:rPr>
  </w:style>
  <w:style w:type="paragraph" w:styleId="PlainText">
    <w:name w:val="Plain Text"/>
    <w:basedOn w:val="Normal"/>
    <w:link w:val="PlainTextChar"/>
    <w:rsid w:val="00C05D09"/>
    <w:rPr>
      <w:rFonts w:ascii="Courier New" w:hAnsi="Courier New" w:cs="Courier New"/>
      <w:lang w:eastAsia="fr-FR"/>
    </w:rPr>
  </w:style>
  <w:style w:type="character" w:customStyle="1" w:styleId="PlainTextChar">
    <w:name w:val="Plain Text Char"/>
    <w:basedOn w:val="DefaultParagraphFont"/>
    <w:link w:val="PlainText"/>
    <w:rsid w:val="00C05D09"/>
    <w:rPr>
      <w:rFonts w:ascii="Courier New" w:hAnsi="Courier New" w:cs="Courier New"/>
      <w:lang w:eastAsia="fr-FR"/>
    </w:rPr>
  </w:style>
  <w:style w:type="character" w:customStyle="1" w:styleId="CommentTextChar1">
    <w:name w:val="Comment Text Char1"/>
    <w:basedOn w:val="DefaultParagraphFont"/>
    <w:rsid w:val="00C05D09"/>
    <w:rPr>
      <w:sz w:val="22"/>
      <w:lang w:val="es-ES_tradnl"/>
    </w:rPr>
  </w:style>
  <w:style w:type="paragraph" w:customStyle="1" w:styleId="ONUMFS">
    <w:name w:val="ONUM FS"/>
    <w:basedOn w:val="BodyText"/>
    <w:rsid w:val="00C05D09"/>
    <w:pPr>
      <w:numPr>
        <w:numId w:val="26"/>
      </w:numPr>
      <w:spacing w:after="220"/>
    </w:pPr>
  </w:style>
  <w:style w:type="paragraph" w:customStyle="1" w:styleId="ONUME">
    <w:name w:val="ONUM E"/>
    <w:basedOn w:val="BodyText"/>
    <w:rsid w:val="00C05D09"/>
    <w:pPr>
      <w:numPr>
        <w:numId w:val="25"/>
      </w:numPr>
      <w:spacing w:after="220"/>
    </w:pPr>
  </w:style>
  <w:style w:type="paragraph" w:styleId="Revision">
    <w:name w:val="Revision"/>
    <w:hidden/>
    <w:uiPriority w:val="99"/>
    <w:semiHidden/>
    <w:rsid w:val="004B3A7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7302">
      <w:bodyDiv w:val="1"/>
      <w:marLeft w:val="0"/>
      <w:marRight w:val="0"/>
      <w:marTop w:val="0"/>
      <w:marBottom w:val="0"/>
      <w:divBdr>
        <w:top w:val="none" w:sz="0" w:space="0" w:color="auto"/>
        <w:left w:val="none" w:sz="0" w:space="0" w:color="auto"/>
        <w:bottom w:val="none" w:sz="0" w:space="0" w:color="auto"/>
        <w:right w:val="none" w:sz="0" w:space="0" w:color="auto"/>
      </w:divBdr>
    </w:div>
    <w:div w:id="1047609418">
      <w:bodyDiv w:val="1"/>
      <w:marLeft w:val="0"/>
      <w:marRight w:val="0"/>
      <w:marTop w:val="0"/>
      <w:marBottom w:val="0"/>
      <w:divBdr>
        <w:top w:val="none" w:sz="0" w:space="0" w:color="auto"/>
        <w:left w:val="none" w:sz="0" w:space="0" w:color="auto"/>
        <w:bottom w:val="none" w:sz="0" w:space="0" w:color="auto"/>
        <w:right w:val="none" w:sz="0" w:space="0" w:color="auto"/>
      </w:divBdr>
    </w:div>
    <w:div w:id="136455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mdocs/upov/en/twa_46/twp_1_1_rev.pdf" TargetMode="External"/><Relationship Id="rId18" Type="http://schemas.openxmlformats.org/officeDocument/2006/relationships/hyperlink" Target="http://www.upov.int/edocs/mdocs/upov/en/twa_46/twp_1_15.pdf" TargetMode="External"/><Relationship Id="rId26" Type="http://schemas.openxmlformats.org/officeDocument/2006/relationships/hyperlink" Target="http://www.upov.int/edocs/mdocs/upov/en/twa_46/twp_1_23.pdf" TargetMode="External"/><Relationship Id="rId39" Type="http://schemas.openxmlformats.org/officeDocument/2006/relationships/hyperlink" Target="http://www.upov.int/meetings/en/doc_details.jsp?meeting_id=42485&amp;doc_id=368905" TargetMode="External"/><Relationship Id="rId21" Type="http://schemas.openxmlformats.org/officeDocument/2006/relationships/hyperlink" Target="http://www.upov.int/edocs/mdocs/upov/en/twa_46/twp_1_18.pdf" TargetMode="External"/><Relationship Id="rId34" Type="http://schemas.openxmlformats.org/officeDocument/2006/relationships/hyperlink" Target="http://www.upov.int/edocs/mdocs/upov/en/twv_51/twv_51_14.pdf" TargetMode="External"/><Relationship Id="rId42" Type="http://schemas.openxmlformats.org/officeDocument/2006/relationships/hyperlink" Target="http://www.upov.int/edocs/mdocs/upov/en/tc_53/tc_53_31.pdf" TargetMode="External"/><Relationship Id="rId47" Type="http://schemas.openxmlformats.org/officeDocument/2006/relationships/hyperlink" Target="http://www.upov.int/edocs/mdocs/upov/en/twv_51/twv_51_9.pdf" TargetMode="External"/><Relationship Id="rId50" Type="http://schemas.openxmlformats.org/officeDocument/2006/relationships/hyperlink" Target="http://www.upov.int/edocs/mdocs/upov/en/twa_46/twp_1_4.pdf" TargetMode="External"/><Relationship Id="rId55" Type="http://schemas.openxmlformats.org/officeDocument/2006/relationships/hyperlink" Target="http://www.upov.int/edocs/mdocs/upov/en/twa_46/twp_1_7.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pov.int/edocs/mdocs/upov/en/twa_46/twp_1_12.pdf" TargetMode="External"/><Relationship Id="rId20" Type="http://schemas.openxmlformats.org/officeDocument/2006/relationships/hyperlink" Target="http://www.upov.int/edocs/mdocs/upov/en/twv_51/twv_51_5.pdf" TargetMode="External"/><Relationship Id="rId29" Type="http://schemas.openxmlformats.org/officeDocument/2006/relationships/hyperlink" Target="http://www.upov.int/edocs/mdocs/upov/en/twa_46/twp_1_16.pdf" TargetMode="External"/><Relationship Id="rId41" Type="http://schemas.openxmlformats.org/officeDocument/2006/relationships/hyperlink" Target="http://www.upov.int/meetings/en/doc_details.jsp?meeting_id=42485&amp;doc_id=369090" TargetMode="External"/><Relationship Id="rId54" Type="http://schemas.openxmlformats.org/officeDocument/2006/relationships/hyperlink" Target="http://www.upov.int/upove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twa_46/twa_1_19.pdf" TargetMode="External"/><Relationship Id="rId24" Type="http://schemas.openxmlformats.org/officeDocument/2006/relationships/hyperlink" Target="http://www.upov.int/edocs/mdocs/upov/en/twa_46/twp_1_6.pdf" TargetMode="External"/><Relationship Id="rId32" Type="http://schemas.openxmlformats.org/officeDocument/2006/relationships/hyperlink" Target="http://www.upov.int/edocs/mdocs/upov/en/twv_51/twv_51_12_add.pdf" TargetMode="External"/><Relationship Id="rId37" Type="http://schemas.openxmlformats.org/officeDocument/2006/relationships/hyperlink" Target="http://www.upov.int/meetings/en/doc_details.jsp?meeting_id=42485&amp;doc_id=368583" TargetMode="External"/><Relationship Id="rId40" Type="http://schemas.openxmlformats.org/officeDocument/2006/relationships/hyperlink" Target="http://www.upov.int/edocs/mdocs/upov/en/tc_53/tc_53_31.pdf" TargetMode="External"/><Relationship Id="rId45" Type="http://schemas.openxmlformats.org/officeDocument/2006/relationships/hyperlink" Target="http://www.upov.int/edocs/mdocs/upov/en/twv_51/twv_51_7.pdf" TargetMode="External"/><Relationship Id="rId53" Type="http://schemas.openxmlformats.org/officeDocument/2006/relationships/hyperlink" Target="http://www.upov.int/edocs/mdocs/upov/en/twa_46/twp_1_3.pdf" TargetMode="Externa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upov.int/edocs/mdocs/upov/en/twa_46/twp_1_11.pdf" TargetMode="External"/><Relationship Id="rId23" Type="http://schemas.openxmlformats.org/officeDocument/2006/relationships/hyperlink" Target="http://www.upov.int/edocs/mdocs/upov/en/twa_46/twp_1_20.pdf" TargetMode="External"/><Relationship Id="rId28" Type="http://schemas.openxmlformats.org/officeDocument/2006/relationships/hyperlink" Target="http://www.upov.int/edocs/mdocs/upov/en/twa_46/twp_1_14.pdf" TargetMode="External"/><Relationship Id="rId36" Type="http://schemas.openxmlformats.org/officeDocument/2006/relationships/hyperlink" Target="http://www.upov.int/edocs/mdocs/upov/en/tc_53/tc_53_31.pdf" TargetMode="External"/><Relationship Id="rId49" Type="http://schemas.openxmlformats.org/officeDocument/2006/relationships/hyperlink" Target="http://www.upov.int/edocs/mdocs/upov/en/twv_51/twv_51_11.pdf" TargetMode="External"/><Relationship Id="rId57" Type="http://schemas.openxmlformats.org/officeDocument/2006/relationships/header" Target="header1.xml"/><Relationship Id="rId61" Type="http://schemas.openxmlformats.org/officeDocument/2006/relationships/theme" Target="theme/theme1.xml"/><Relationship Id="rId10" Type="http://schemas.openxmlformats.org/officeDocument/2006/relationships/hyperlink" Target="http://www.upov.int/meetings/en/doc_details.jsp?meeting_id=43705&amp;doc_id=375697" TargetMode="External"/><Relationship Id="rId19" Type="http://schemas.openxmlformats.org/officeDocument/2006/relationships/hyperlink" Target="http://www.upov.int/edocs/mdocs/upov/en/twa_46/twp_1_17_rev.pdf" TargetMode="External"/><Relationship Id="rId31" Type="http://schemas.openxmlformats.org/officeDocument/2006/relationships/hyperlink" Target="http://www.upov.int/edocs/mdocs/upov/en/twv_51/twv_51_12_add.pdf" TargetMode="External"/><Relationship Id="rId44" Type="http://schemas.openxmlformats.org/officeDocument/2006/relationships/hyperlink" Target="http://www.upov.int/edocs/mdocs/upov/en/twv_51/twv_51_6.pdf" TargetMode="External"/><Relationship Id="rId52" Type="http://schemas.openxmlformats.org/officeDocument/2006/relationships/hyperlink" Target="http://www.upov.int/edocs/mdocs/upov/en/twa_46/twp_1_5.pdf"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edocs/mdocs/upov/en/twa_46/twp_1_9.pdf" TargetMode="External"/><Relationship Id="rId22" Type="http://schemas.openxmlformats.org/officeDocument/2006/relationships/hyperlink" Target="http://www.upov.int/edocs/mdocs/upov/en/twa_46/twp_1_8.pdf" TargetMode="External"/><Relationship Id="rId27" Type="http://schemas.openxmlformats.org/officeDocument/2006/relationships/hyperlink" Target="http://www.upov.int/edocs/mdocs/upov/en/twa_46/twp_1_10.pdf" TargetMode="External"/><Relationship Id="rId30" Type="http://schemas.openxmlformats.org/officeDocument/2006/relationships/hyperlink" Target="http://www.upov.int/edocs/mdocs/upov/en/twv_51/twv_51_12.pdf" TargetMode="External"/><Relationship Id="rId35" Type="http://schemas.openxmlformats.org/officeDocument/2006/relationships/hyperlink" Target="http://www.upov.int/meetings/en/doc_details.jsp?meeting_id=42485&amp;doc_id=367895" TargetMode="External"/><Relationship Id="rId43" Type="http://schemas.openxmlformats.org/officeDocument/2006/relationships/hyperlink" Target="http://www.upov.int/edocs/mdocs/upov/en/tc_53/tc_53_27.pdf" TargetMode="External"/><Relationship Id="rId48" Type="http://schemas.openxmlformats.org/officeDocument/2006/relationships/hyperlink" Target="http://www.upov.int/edocs/mdocs/upov/en/twv_51/twv_51_10.pdf" TargetMode="External"/><Relationship Id="rId56" Type="http://schemas.openxmlformats.org/officeDocument/2006/relationships/hyperlink" Target="http://www.upov.int/edocs/mdocs/upov/en/twv_51/twv_51_2.pdf" TargetMode="External"/><Relationship Id="rId8" Type="http://schemas.openxmlformats.org/officeDocument/2006/relationships/endnotes" Target="endnotes.xml"/><Relationship Id="rId51" Type="http://schemas.openxmlformats.org/officeDocument/2006/relationships/hyperlink" Target="http://www.upov.int/edocs/mdocs/upov/en/twa_46/twp_1_2.pdf" TargetMode="External"/><Relationship Id="rId3" Type="http://schemas.openxmlformats.org/officeDocument/2006/relationships/styles" Target="styles.xml"/><Relationship Id="rId12" Type="http://schemas.openxmlformats.org/officeDocument/2006/relationships/hyperlink" Target="http://www.upov.int/edocs/mdocs/upov/en/twa_46/twp_1_24.pdf" TargetMode="External"/><Relationship Id="rId17" Type="http://schemas.openxmlformats.org/officeDocument/2006/relationships/hyperlink" Target="http://www.upov.int/edocs/mdocs/upov/en/twa_46/twp_1_13.pdf" TargetMode="External"/><Relationship Id="rId25" Type="http://schemas.openxmlformats.org/officeDocument/2006/relationships/hyperlink" Target="http://www.upov.int/edocs/mdocs/upov/en/twa_46/twp_1_22.pdf" TargetMode="External"/><Relationship Id="rId33" Type="http://schemas.openxmlformats.org/officeDocument/2006/relationships/hyperlink" Target="http://www.upov.int/edocs/mdocs/upov/en/twa_46/twp_1_21.pdf" TargetMode="External"/><Relationship Id="rId38" Type="http://schemas.openxmlformats.org/officeDocument/2006/relationships/hyperlink" Target="http://www.upov.int/edocs/mdocs/upov/en/tc_53/tc_53_31.pdf" TargetMode="External"/><Relationship Id="rId46" Type="http://schemas.openxmlformats.org/officeDocument/2006/relationships/hyperlink" Target="http://www.upov.int/edocs/mdocs/upov/en/twv_51/twv_51_8.pdf"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1_2017\template\twv_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DF53-699F-441C-B64F-8FD587B1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twv_51</Template>
  <TotalTime>106</TotalTime>
  <Pages>28</Pages>
  <Words>12940</Words>
  <Characters>71931</Characters>
  <Application>Microsoft Office Word</Application>
  <DocSecurity>0</DocSecurity>
  <Lines>599</Lines>
  <Paragraphs>169</Paragraphs>
  <ScaleCrop>false</ScaleCrop>
  <HeadingPairs>
    <vt:vector size="2" baseType="variant">
      <vt:variant>
        <vt:lpstr>Title</vt:lpstr>
      </vt:variant>
      <vt:variant>
        <vt:i4>1</vt:i4>
      </vt:variant>
    </vt:vector>
  </HeadingPairs>
  <TitlesOfParts>
    <vt:vector size="1" baseType="lpstr">
      <vt:lpstr>TWV/51</vt:lpstr>
    </vt:vector>
  </TitlesOfParts>
  <Company>UPOV</Company>
  <LinksUpToDate>false</LinksUpToDate>
  <CharactersWithSpaces>84702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OERTEL Romy</dc:creator>
  <cp:lastModifiedBy>GIACHINO Erika</cp:lastModifiedBy>
  <cp:revision>32</cp:revision>
  <cp:lastPrinted>2017-08-03T14:31:00Z</cp:lastPrinted>
  <dcterms:created xsi:type="dcterms:W3CDTF">2017-07-18T09:35:00Z</dcterms:created>
  <dcterms:modified xsi:type="dcterms:W3CDTF">2017-08-04T13:01:00Z</dcterms:modified>
</cp:coreProperties>
</file>