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14:anchorId="64E1561D" wp14:editId="33B178B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534EA2">
              <w:t>V</w:t>
            </w:r>
            <w:r>
              <w:t>/4</w:t>
            </w:r>
            <w:r w:rsidR="00A439DE">
              <w:rPr>
                <w:rFonts w:hint="eastAsia"/>
                <w:lang w:eastAsia="ja-JP"/>
              </w:rPr>
              <w:t>8</w:t>
            </w:r>
            <w:r>
              <w:t>/</w:t>
            </w:r>
            <w:bookmarkStart w:id="0" w:name="Code"/>
            <w:bookmarkEnd w:id="0"/>
            <w:r w:rsidR="00065FA4">
              <w:t>31</w:t>
            </w:r>
            <w:bookmarkStart w:id="1" w:name="_GoBack"/>
            <w:bookmarkEnd w:id="1"/>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2" w:name="Original"/>
            <w:bookmarkEnd w:id="2"/>
            <w:r w:rsidR="00876C58">
              <w:rPr>
                <w:rStyle w:val="StyleDocoriginalNotBold1"/>
                <w:spacing w:val="0"/>
              </w:rPr>
              <w:t xml:space="preserve"> </w:t>
            </w:r>
            <w:r w:rsidR="0024416D" w:rsidRPr="00B46575">
              <w:rPr>
                <w:b w:val="0"/>
                <w:spacing w:val="0"/>
              </w:rPr>
              <w:t>English</w:t>
            </w:r>
          </w:p>
          <w:p w:rsidR="000D7780" w:rsidRPr="00C5280D" w:rsidRDefault="000D7780" w:rsidP="003B238B">
            <w:pPr>
              <w:pStyle w:val="Docoriginal"/>
              <w:rPr>
                <w:lang w:eastAsia="ja-JP"/>
              </w:rPr>
            </w:pPr>
            <w:r w:rsidRPr="00B46575">
              <w:rPr>
                <w:spacing w:val="0"/>
              </w:rPr>
              <w:t>DATE:</w:t>
            </w:r>
            <w:r w:rsidRPr="00B46575">
              <w:rPr>
                <w:rStyle w:val="StyleDocoriginalNotBold1"/>
                <w:spacing w:val="0"/>
              </w:rPr>
              <w:t xml:space="preserve"> </w:t>
            </w:r>
            <w:bookmarkStart w:id="3" w:name="Date"/>
            <w:bookmarkEnd w:id="3"/>
            <w:r w:rsidR="00876C58">
              <w:rPr>
                <w:rStyle w:val="StyleDocoriginalNotBold1"/>
                <w:spacing w:val="0"/>
              </w:rPr>
              <w:t xml:space="preserve"> </w:t>
            </w:r>
            <w:r w:rsidR="00B1077B">
              <w:rPr>
                <w:rStyle w:val="StyleDocoriginalNotBold1"/>
                <w:rFonts w:hint="eastAsia"/>
                <w:spacing w:val="0"/>
                <w:lang w:eastAsia="ja-JP"/>
              </w:rPr>
              <w:t>May</w:t>
            </w:r>
            <w:r w:rsidR="005A757B">
              <w:rPr>
                <w:rStyle w:val="StyleDocoriginalNotBold1"/>
                <w:spacing w:val="0"/>
              </w:rPr>
              <w:t xml:space="preserve"> </w:t>
            </w:r>
            <w:r w:rsidR="003B238B">
              <w:rPr>
                <w:rStyle w:val="StyleDocoriginalNotBold1"/>
                <w:spacing w:val="0"/>
                <w:lang w:eastAsia="ja-JP"/>
              </w:rPr>
              <w:t>16</w:t>
            </w:r>
            <w:r w:rsidR="00DA51D6">
              <w:rPr>
                <w:rStyle w:val="StyleDocoriginalNotBold1"/>
                <w:spacing w:val="0"/>
              </w:rPr>
              <w:t>, 201</w:t>
            </w:r>
            <w:r w:rsidR="00A439DE">
              <w:rPr>
                <w:rStyle w:val="StyleDocoriginalNotBold1"/>
                <w:rFonts w:hint="eastAsia"/>
                <w:spacing w:val="0"/>
                <w:lang w:eastAsia="ja-JP"/>
              </w:rPr>
              <w:t>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34EA2" w:rsidRPr="001B4B1A" w:rsidRDefault="00534EA2" w:rsidP="00534EA2">
      <w:pPr>
        <w:pStyle w:val="Sessiontc"/>
      </w:pPr>
      <w:r w:rsidRPr="001B4B1A">
        <w:t>Technical working party for VEGETABLES</w:t>
      </w:r>
    </w:p>
    <w:p w:rsidR="0018780B" w:rsidRPr="00C5280D" w:rsidRDefault="00534EA2" w:rsidP="0018780B">
      <w:pPr>
        <w:pStyle w:val="Sessiontcplacedate"/>
      </w:pPr>
      <w:r w:rsidRPr="001B4B1A">
        <w:t>Forty-</w:t>
      </w:r>
      <w:r w:rsidR="00FC4717">
        <w:rPr>
          <w:rFonts w:hint="eastAsia"/>
          <w:lang w:eastAsia="ja-JP"/>
        </w:rPr>
        <w:t>Eighth</w:t>
      </w:r>
      <w:r w:rsidRPr="001B4B1A">
        <w:t xml:space="preserve"> Session</w:t>
      </w:r>
      <w:r w:rsidRPr="001B4B1A">
        <w:br/>
      </w:r>
      <w:r w:rsidR="00FC4717" w:rsidRPr="00FC4717">
        <w:rPr>
          <w:lang w:eastAsia="ja-JP"/>
        </w:rPr>
        <w:t>Paestum, Italy, June 23 to 27, 2014</w:t>
      </w:r>
    </w:p>
    <w:p w:rsidR="00A92106" w:rsidRPr="00C5280D" w:rsidRDefault="00B8626F" w:rsidP="00A92106">
      <w:pPr>
        <w:pStyle w:val="Titleofdoc0"/>
      </w:pPr>
      <w:bookmarkStart w:id="4" w:name="TitleOfDoc"/>
      <w:bookmarkStart w:id="5" w:name="Prepared"/>
      <w:bookmarkEnd w:id="4"/>
      <w:bookmarkEnd w:id="5"/>
      <w:r>
        <w:t>PARTIAL REVISION</w:t>
      </w:r>
      <w:r w:rsidR="00A92106">
        <w:t xml:space="preserve"> of the Test Guidelines for </w:t>
      </w:r>
      <w:r w:rsidR="004B44B9">
        <w:rPr>
          <w:lang w:eastAsia="ja-JP"/>
        </w:rPr>
        <w:t>Brassicas</w:t>
      </w:r>
    </w:p>
    <w:p w:rsidR="00DA51D6" w:rsidRPr="00C5280D" w:rsidRDefault="00DA51D6" w:rsidP="00DA51D6">
      <w:pPr>
        <w:pStyle w:val="preparedby1"/>
        <w:rPr>
          <w:lang w:eastAsia="ja-JP"/>
        </w:rPr>
      </w:pPr>
      <w:r w:rsidRPr="006D111F">
        <w:t>Document prep</w:t>
      </w:r>
      <w:r>
        <w:t xml:space="preserve">ared by </w:t>
      </w:r>
      <w:r w:rsidR="00002C15">
        <w:t xml:space="preserve">an </w:t>
      </w:r>
      <w:r w:rsidR="00B229D4">
        <w:t xml:space="preserve">expert from </w:t>
      </w:r>
      <w:r w:rsidR="004B44B9">
        <w:rPr>
          <w:lang w:eastAsia="ja-JP"/>
        </w:rPr>
        <w:t>the Netherlands</w:t>
      </w:r>
      <w:r w:rsidR="00002C15">
        <w:rPr>
          <w:lang w:eastAsia="ja-JP"/>
        </w:rPr>
        <w:br/>
      </w:r>
      <w:r w:rsidR="00002C15">
        <w:rPr>
          <w:lang w:eastAsia="ja-JP"/>
        </w:rPr>
        <w:br/>
      </w:r>
      <w:r w:rsidR="00002C15">
        <w:rPr>
          <w:color w:val="A6A6A6" w:themeColor="background1" w:themeShade="A6"/>
        </w:rPr>
        <w:t>Disclaimer:  this document does not represent UPOV policies or guidance</w:t>
      </w:r>
    </w:p>
    <w:p w:rsidR="004B44B9" w:rsidRDefault="009D5757" w:rsidP="00DA51D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A51D6" w:rsidRPr="006D54BA">
        <w:rPr>
          <w:rFonts w:cs="Arial"/>
        </w:rPr>
        <w:t xml:space="preserve">The purpose of this document is to </w:t>
      </w:r>
      <w:r>
        <w:rPr>
          <w:rFonts w:cs="Arial"/>
        </w:rPr>
        <w:t>present the proposal for the partial revision of the</w:t>
      </w:r>
      <w:r w:rsidR="004B44B9">
        <w:rPr>
          <w:rFonts w:cs="Arial"/>
        </w:rPr>
        <w:t xml:space="preserve"> </w:t>
      </w:r>
      <w:r w:rsidR="003A505D">
        <w:rPr>
          <w:rFonts w:cs="Arial"/>
        </w:rPr>
        <w:t>c</w:t>
      </w:r>
      <w:r w:rsidR="004B44B9">
        <w:rPr>
          <w:rFonts w:cs="Arial"/>
        </w:rPr>
        <w:t xml:space="preserve">haracteristic “Male sterility” of the following </w:t>
      </w:r>
      <w:r w:rsidR="00A92106">
        <w:rPr>
          <w:rFonts w:cs="Arial"/>
        </w:rPr>
        <w:t>Test Guidelines</w:t>
      </w:r>
      <w:r w:rsidR="004B44B9">
        <w:rPr>
          <w:rFonts w:cs="Arial"/>
        </w:rPr>
        <w:t>:</w:t>
      </w:r>
    </w:p>
    <w:p w:rsidR="004B44B9" w:rsidRDefault="004B44B9" w:rsidP="00DA51D6">
      <w:pPr>
        <w:rPr>
          <w:rFonts w:cs="Arial"/>
        </w:rPr>
      </w:pPr>
    </w:p>
    <w:p w:rsidR="004B44B9" w:rsidRPr="004B44B9"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proofErr w:type="spellStart"/>
      <w:r w:rsidRPr="004B44B9">
        <w:rPr>
          <w:rFonts w:ascii="Arial" w:hAnsi="Arial" w:cs="Arial"/>
          <w:sz w:val="20"/>
          <w:szCs w:val="20"/>
          <w:lang w:val="it-IT"/>
        </w:rPr>
        <w:t>Cauliflower</w:t>
      </w:r>
      <w:proofErr w:type="spellEnd"/>
      <w:r w:rsidRPr="004B44B9">
        <w:rPr>
          <w:rFonts w:ascii="Arial" w:hAnsi="Arial" w:cs="Arial"/>
          <w:bCs/>
          <w:sz w:val="20"/>
          <w:szCs w:val="20"/>
        </w:rPr>
        <w:t xml:space="preserve"> (</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(L.</w:t>
      </w:r>
      <w:proofErr w:type="gramStart"/>
      <w:r w:rsidRPr="004B44B9">
        <w:rPr>
          <w:rFonts w:ascii="Arial" w:hAnsi="Arial" w:cs="Arial"/>
          <w:sz w:val="20"/>
          <w:szCs w:val="20"/>
        </w:rPr>
        <w:t>)</w:t>
      </w:r>
      <w:proofErr w:type="gramEnd"/>
      <w:r w:rsidRPr="004B44B9">
        <w:rPr>
          <w:rFonts w:ascii="Arial" w:hAnsi="Arial" w:cs="Arial"/>
          <w:sz w:val="20"/>
          <w:szCs w:val="20"/>
        </w:rPr>
        <w:t xml:space="preserve"> </w:t>
      </w:r>
      <w:proofErr w:type="spellStart"/>
      <w:r w:rsidRPr="004B44B9">
        <w:rPr>
          <w:rFonts w:ascii="Arial" w:hAnsi="Arial" w:cs="Arial"/>
          <w:sz w:val="20"/>
          <w:szCs w:val="20"/>
        </w:rPr>
        <w:t>Alef</w:t>
      </w:r>
      <w:proofErr w:type="spellEnd"/>
      <w:r w:rsidRPr="004B44B9">
        <w:rPr>
          <w:rFonts w:ascii="Arial" w:hAnsi="Arial" w:cs="Arial"/>
          <w:i/>
          <w:iCs/>
          <w:sz w:val="20"/>
          <w:szCs w:val="20"/>
        </w:rPr>
        <w:t xml:space="preserve">. </w:t>
      </w:r>
      <w:r w:rsidRPr="004B44B9">
        <w:rPr>
          <w:rFonts w:ascii="Arial" w:hAnsi="Arial" w:cs="Arial"/>
          <w:sz w:val="20"/>
          <w:szCs w:val="20"/>
        </w:rPr>
        <w:t>var</w:t>
      </w:r>
      <w:r w:rsidRPr="004B44B9">
        <w:rPr>
          <w:rFonts w:ascii="Arial" w:hAnsi="Arial" w:cs="Arial"/>
          <w:i/>
          <w:iCs/>
          <w:sz w:val="20"/>
          <w:szCs w:val="20"/>
        </w:rPr>
        <w:t xml:space="preserve">. </w:t>
      </w:r>
      <w:proofErr w:type="spellStart"/>
      <w:r w:rsidRPr="004B44B9">
        <w:rPr>
          <w:rFonts w:ascii="Arial" w:hAnsi="Arial" w:cs="Arial"/>
          <w:i/>
          <w:iCs/>
          <w:sz w:val="20"/>
          <w:szCs w:val="20"/>
        </w:rPr>
        <w:t>botryris</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bCs/>
          <w:sz w:val="20"/>
          <w:szCs w:val="20"/>
        </w:rPr>
        <w:t xml:space="preserve"> (document TG/45/7)</w:t>
      </w:r>
    </w:p>
    <w:p w:rsidR="004B44B9" w:rsidRPr="004B44B9" w:rsidRDefault="004B44B9" w:rsidP="004B44B9">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4B44B9"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4B44B9">
        <w:rPr>
          <w:rFonts w:ascii="Arial" w:hAnsi="Arial" w:cs="Arial"/>
          <w:sz w:val="20"/>
          <w:szCs w:val="20"/>
          <w:lang w:val="it-IT"/>
        </w:rPr>
        <w:t>Cabbage</w:t>
      </w:r>
      <w:proofErr w:type="spellEnd"/>
      <w:r w:rsidRPr="004B44B9">
        <w:rPr>
          <w:rFonts w:ascii="Arial" w:hAnsi="Arial" w:cs="Arial"/>
          <w:bCs/>
          <w:sz w:val="20"/>
          <w:szCs w:val="20"/>
        </w:rPr>
        <w:t xml:space="preserve">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sz w:val="20"/>
          <w:szCs w:val="20"/>
        </w:rPr>
        <w:t xml:space="preserve"> (document TG/48/7)</w:t>
      </w:r>
    </w:p>
    <w:p w:rsidR="004B44B9" w:rsidRPr="004B44B9" w:rsidRDefault="004B44B9" w:rsidP="004B44B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4B44B9"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4B44B9">
        <w:rPr>
          <w:rFonts w:ascii="Arial" w:hAnsi="Arial" w:cs="Arial"/>
          <w:sz w:val="20"/>
          <w:szCs w:val="20"/>
          <w:lang w:val="it-IT"/>
        </w:rPr>
        <w:t>Brussels</w:t>
      </w:r>
      <w:proofErr w:type="spellEnd"/>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w:t>
      </w:r>
      <w:proofErr w:type="spellEnd"/>
      <w:r w:rsidRPr="004B44B9">
        <w:rPr>
          <w:rFonts w:ascii="Arial" w:hAnsi="Arial" w:cs="Arial"/>
          <w:sz w:val="20"/>
          <w:szCs w:val="20"/>
          <w:lang w:val="it-IT"/>
        </w:rPr>
        <w:t xml:space="preserve">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r w:rsidRPr="004B44B9">
        <w:rPr>
          <w:rFonts w:ascii="Arial" w:hAnsi="Arial" w:cs="Arial"/>
          <w:sz w:val="20"/>
          <w:szCs w:val="20"/>
        </w:rPr>
        <w:t>var.</w:t>
      </w:r>
      <w:r w:rsidRPr="004B44B9">
        <w:rPr>
          <w:rFonts w:ascii="Arial" w:hAnsi="Arial" w:cs="Arial"/>
          <w:i/>
          <w:iCs/>
          <w:sz w:val="20"/>
          <w:szCs w:val="20"/>
        </w:rPr>
        <w:t>gemmifera</w:t>
      </w:r>
      <w:proofErr w:type="spellEnd"/>
      <w:r w:rsidRPr="004B44B9">
        <w:rPr>
          <w:rFonts w:ascii="Arial" w:hAnsi="Arial" w:cs="Arial"/>
          <w:i/>
          <w:iCs/>
          <w:sz w:val="20"/>
          <w:szCs w:val="20"/>
        </w:rPr>
        <w:t xml:space="preserve"> </w:t>
      </w:r>
      <w:proofErr w:type="gramStart"/>
      <w:r w:rsidRPr="004B44B9">
        <w:rPr>
          <w:rFonts w:ascii="Arial" w:hAnsi="Arial" w:cs="Arial"/>
          <w:sz w:val="20"/>
          <w:szCs w:val="20"/>
        </w:rPr>
        <w:t>DC.</w:t>
      </w:r>
      <w:proofErr w:type="gramEnd"/>
      <w:r w:rsidRPr="004B44B9">
        <w:rPr>
          <w:rFonts w:ascii="Arial" w:hAnsi="Arial" w:cs="Arial"/>
          <w:sz w:val="20"/>
          <w:szCs w:val="20"/>
        </w:rPr>
        <w:t>)</w:t>
      </w:r>
      <w:r>
        <w:rPr>
          <w:rFonts w:ascii="Arial" w:hAnsi="Arial" w:cs="Arial"/>
          <w:sz w:val="20"/>
          <w:szCs w:val="20"/>
        </w:rPr>
        <w:t xml:space="preserve"> (document TG/54/7)</w:t>
      </w:r>
    </w:p>
    <w:p w:rsidR="004B44B9" w:rsidRPr="004B44B9" w:rsidRDefault="004B44B9" w:rsidP="004B44B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4B44B9"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proofErr w:type="spellStart"/>
      <w:r w:rsidRPr="004B44B9">
        <w:rPr>
          <w:rFonts w:ascii="Arial" w:hAnsi="Arial" w:cs="Arial"/>
          <w:sz w:val="20"/>
          <w:szCs w:val="20"/>
          <w:lang w:val="it-IT"/>
        </w:rPr>
        <w:t>Kohlrabi</w:t>
      </w:r>
      <w:proofErr w:type="spellEnd"/>
      <w:r w:rsidRPr="004B44B9">
        <w:rPr>
          <w:rFonts w:ascii="Arial" w:hAnsi="Arial" w:cs="Arial"/>
          <w:sz w:val="20"/>
          <w:szCs w:val="20"/>
          <w:lang w:val="it-IT"/>
        </w:rPr>
        <w:t xml:space="preserve">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convar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acephala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w:t>
      </w:r>
      <w:proofErr w:type="gramStart"/>
      <w:r w:rsidRPr="004B44B9">
        <w:rPr>
          <w:rFonts w:ascii="Arial" w:hAnsi="Arial" w:cs="Arial"/>
          <w:bCs/>
          <w:sz w:val="20"/>
          <w:szCs w:val="20"/>
          <w:lang w:val="es-ES"/>
        </w:rPr>
        <w:t>DC.</w:t>
      </w:r>
      <w:proofErr w:type="gramEnd"/>
      <w:r w:rsidRPr="004B44B9">
        <w:rPr>
          <w:rFonts w:ascii="Arial" w:hAnsi="Arial" w:cs="Arial"/>
          <w:bCs/>
          <w:sz w:val="20"/>
          <w:szCs w:val="20"/>
          <w:lang w:val="es-ES"/>
        </w:rPr>
        <w:t xml:space="preserve">) </w:t>
      </w:r>
      <w:proofErr w:type="spellStart"/>
      <w:r w:rsidRPr="004B44B9">
        <w:rPr>
          <w:rFonts w:ascii="Arial" w:hAnsi="Arial" w:cs="Arial"/>
          <w:bCs/>
          <w:sz w:val="20"/>
          <w:szCs w:val="20"/>
          <w:lang w:val="en-US"/>
        </w:rPr>
        <w:t>Alef</w:t>
      </w:r>
      <w:proofErr w:type="spellEnd"/>
      <w:r w:rsidRPr="004B44B9">
        <w:rPr>
          <w:rFonts w:ascii="Arial" w:hAnsi="Arial" w:cs="Arial"/>
          <w:bCs/>
          <w:sz w:val="20"/>
          <w:szCs w:val="20"/>
          <w:lang w:val="en-US"/>
        </w:rPr>
        <w:t xml:space="preserve">. var. </w:t>
      </w:r>
      <w:proofErr w:type="spellStart"/>
      <w:r w:rsidRPr="004B44B9">
        <w:rPr>
          <w:rFonts w:ascii="Arial" w:hAnsi="Arial" w:cs="Arial"/>
          <w:bCs/>
          <w:i/>
          <w:iCs/>
          <w:sz w:val="20"/>
          <w:szCs w:val="20"/>
          <w:lang w:val="en-US"/>
        </w:rPr>
        <w:t>gongylodes</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r>
        <w:rPr>
          <w:rFonts w:ascii="Arial" w:hAnsi="Arial" w:cs="Arial"/>
          <w:bCs/>
          <w:i/>
          <w:iCs/>
          <w:sz w:val="20"/>
          <w:szCs w:val="20"/>
          <w:lang w:val="en-US"/>
        </w:rPr>
        <w:t>Brassica </w:t>
      </w:r>
      <w:proofErr w:type="spellStart"/>
      <w:r w:rsidRPr="004B44B9">
        <w:rPr>
          <w:rFonts w:ascii="Arial" w:hAnsi="Arial" w:cs="Arial"/>
          <w:bCs/>
          <w:i/>
          <w:iCs/>
          <w:sz w:val="20"/>
          <w:szCs w:val="20"/>
          <w:lang w:val="en-US"/>
        </w:rPr>
        <w:t>oleracea</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proofErr w:type="spellStart"/>
      <w:r w:rsidRPr="004B44B9">
        <w:rPr>
          <w:rFonts w:ascii="Arial" w:hAnsi="Arial" w:cs="Arial"/>
          <w:bCs/>
          <w:i/>
          <w:iCs/>
          <w:sz w:val="20"/>
          <w:szCs w:val="20"/>
          <w:lang w:val="en-US"/>
        </w:rPr>
        <w:t>Gongylodes</w:t>
      </w:r>
      <w:proofErr w:type="spellEnd"/>
      <w:r w:rsidRPr="004B44B9">
        <w:rPr>
          <w:rFonts w:ascii="Arial" w:hAnsi="Arial" w:cs="Arial"/>
          <w:bCs/>
          <w:sz w:val="20"/>
          <w:szCs w:val="20"/>
          <w:lang w:val="en-US"/>
        </w:rPr>
        <w:t xml:space="preserve"> Group)</w:t>
      </w:r>
      <w:r>
        <w:rPr>
          <w:rFonts w:ascii="Arial" w:hAnsi="Arial" w:cs="Arial"/>
          <w:bCs/>
          <w:sz w:val="20"/>
          <w:szCs w:val="20"/>
          <w:lang w:val="en-US"/>
        </w:rPr>
        <w:t xml:space="preserve"> (document TG/65/4)</w:t>
      </w:r>
      <w:r w:rsidRPr="004B44B9">
        <w:rPr>
          <w:rFonts w:ascii="Arial" w:hAnsi="Arial" w:cs="Arial"/>
          <w:bCs/>
          <w:sz w:val="20"/>
          <w:szCs w:val="20"/>
          <w:lang w:val="en-US"/>
        </w:rPr>
        <w:t xml:space="preserve"> </w:t>
      </w:r>
    </w:p>
    <w:p w:rsidR="004B44B9" w:rsidRPr="004B44B9" w:rsidRDefault="004B44B9" w:rsidP="004B44B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4B44B9"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proofErr w:type="spellStart"/>
      <w:proofErr w:type="gramStart"/>
      <w:r w:rsidRPr="004B44B9">
        <w:rPr>
          <w:rFonts w:ascii="Arial" w:hAnsi="Arial" w:cs="Arial"/>
          <w:sz w:val="20"/>
          <w:szCs w:val="20"/>
          <w:lang w:val="it-IT"/>
        </w:rPr>
        <w:t>Curly</w:t>
      </w:r>
      <w:proofErr w:type="spellEnd"/>
      <w:r w:rsidRPr="004B44B9">
        <w:rPr>
          <w:rFonts w:ascii="Arial" w:hAnsi="Arial" w:cs="Arial"/>
          <w:sz w:val="20"/>
          <w:szCs w:val="20"/>
          <w:lang w:val="it-IT"/>
        </w:rPr>
        <w:t xml:space="preserve"> </w:t>
      </w:r>
      <w:proofErr w:type="spellStart"/>
      <w:r w:rsidRPr="004B44B9">
        <w:rPr>
          <w:rFonts w:ascii="Arial" w:hAnsi="Arial" w:cs="Arial"/>
          <w:sz w:val="20"/>
          <w:szCs w:val="20"/>
          <w:lang w:val="it-IT"/>
        </w:rPr>
        <w:t>Kale</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sabellica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L.)</w:t>
      </w:r>
      <w:r>
        <w:rPr>
          <w:rFonts w:ascii="Arial" w:hAnsi="Arial" w:cs="Arial"/>
          <w:bCs/>
          <w:sz w:val="20"/>
          <w:szCs w:val="20"/>
          <w:lang w:val="es-ES"/>
        </w:rPr>
        <w:t xml:space="preserve"> (</w:t>
      </w:r>
      <w:proofErr w:type="spellStart"/>
      <w:r>
        <w:rPr>
          <w:rFonts w:ascii="Arial" w:hAnsi="Arial" w:cs="Arial"/>
          <w:bCs/>
          <w:sz w:val="20"/>
          <w:szCs w:val="20"/>
          <w:lang w:val="es-ES"/>
        </w:rPr>
        <w:t>document</w:t>
      </w:r>
      <w:proofErr w:type="spellEnd"/>
      <w:r>
        <w:rPr>
          <w:rFonts w:ascii="Arial" w:hAnsi="Arial" w:cs="Arial"/>
          <w:bCs/>
          <w:sz w:val="20"/>
          <w:szCs w:val="20"/>
          <w:lang w:val="es-ES"/>
        </w:rPr>
        <w:t xml:space="preserve"> TG/105/4)</w:t>
      </w:r>
      <w:proofErr w:type="gramEnd"/>
    </w:p>
    <w:p w:rsidR="004B44B9" w:rsidRPr="004B44B9" w:rsidRDefault="004B44B9" w:rsidP="004B44B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5747EE" w:rsidRDefault="004B44B9" w:rsidP="004B44B9">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Calabrese</w:t>
      </w:r>
      <w:r>
        <w:rPr>
          <w:rFonts w:ascii="Arial" w:hAnsi="Arial" w:cs="Arial"/>
          <w:sz w:val="20"/>
          <w:szCs w:val="20"/>
          <w:lang w:val="it-IT"/>
        </w:rPr>
        <w:t>,</w:t>
      </w:r>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Sprouting</w:t>
      </w:r>
      <w:proofErr w:type="spellEnd"/>
      <w:r w:rsidRPr="004B44B9">
        <w:rPr>
          <w:rFonts w:ascii="Arial" w:hAnsi="Arial" w:cs="Arial"/>
          <w:sz w:val="20"/>
          <w:szCs w:val="20"/>
          <w:lang w:val="it-IT"/>
        </w:rPr>
        <w:t xml:space="preserve"> Broccoli</w:t>
      </w:r>
      <w:r w:rsidRPr="00065FA4">
        <w:rPr>
          <w:rFonts w:ascii="Arial" w:hAnsi="Arial" w:cs="Arial"/>
          <w:bCs/>
          <w:sz w:val="20"/>
          <w:szCs w:val="20"/>
          <w:lang w:val="es-ES"/>
        </w:rPr>
        <w:t xml:space="preserve"> (</w:t>
      </w:r>
      <w:proofErr w:type="spellStart"/>
      <w:r w:rsidRPr="00065FA4">
        <w:rPr>
          <w:rFonts w:ascii="Arial" w:hAnsi="Arial" w:cs="Arial"/>
          <w:i/>
          <w:iCs/>
          <w:sz w:val="20"/>
          <w:szCs w:val="20"/>
          <w:lang w:val="es-ES"/>
        </w:rPr>
        <w:t>Brassica</w:t>
      </w:r>
      <w:proofErr w:type="spellEnd"/>
      <w:r w:rsidRPr="00065FA4">
        <w:rPr>
          <w:rFonts w:ascii="Arial" w:hAnsi="Arial" w:cs="Arial"/>
          <w:i/>
          <w:iCs/>
          <w:sz w:val="20"/>
          <w:szCs w:val="20"/>
          <w:lang w:val="es-ES"/>
        </w:rPr>
        <w:t xml:space="preserve"> </w:t>
      </w:r>
      <w:proofErr w:type="spellStart"/>
      <w:r w:rsidRPr="00065FA4">
        <w:rPr>
          <w:rFonts w:ascii="Arial" w:hAnsi="Arial" w:cs="Arial"/>
          <w:i/>
          <w:iCs/>
          <w:sz w:val="20"/>
          <w:szCs w:val="20"/>
          <w:lang w:val="es-ES"/>
        </w:rPr>
        <w:t>oleracea</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proofErr w:type="gramStart"/>
      <w:r w:rsidRPr="00065FA4">
        <w:rPr>
          <w:rFonts w:ascii="Arial" w:hAnsi="Arial" w:cs="Arial"/>
          <w:sz w:val="20"/>
          <w:szCs w:val="20"/>
          <w:lang w:val="es-ES"/>
        </w:rPr>
        <w:t>convar</w:t>
      </w:r>
      <w:proofErr w:type="spellEnd"/>
      <w:r w:rsidRPr="00065FA4">
        <w:rPr>
          <w:rFonts w:ascii="Arial" w:hAnsi="Arial" w:cs="Arial"/>
          <w:sz w:val="20"/>
          <w:szCs w:val="20"/>
          <w:lang w:val="es-ES"/>
        </w:rPr>
        <w:t>.</w:t>
      </w:r>
      <w:proofErr w:type="gram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botrytis</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Alef</w:t>
      </w:r>
      <w:proofErr w:type="spellEnd"/>
      <w:r w:rsidRPr="00065FA4">
        <w:rPr>
          <w:rFonts w:ascii="Arial" w:hAnsi="Arial" w:cs="Arial"/>
          <w:sz w:val="20"/>
          <w:szCs w:val="20"/>
          <w:lang w:val="es-ES"/>
        </w:rPr>
        <w:t xml:space="preserve">. </w:t>
      </w:r>
      <w:proofErr w:type="spellStart"/>
      <w:r w:rsidRPr="00065FA4">
        <w:rPr>
          <w:rFonts w:ascii="Arial" w:hAnsi="Arial" w:cs="Arial"/>
          <w:sz w:val="20"/>
          <w:szCs w:val="20"/>
          <w:lang w:val="es-ES"/>
        </w:rPr>
        <w:t>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cymosa</w:t>
      </w:r>
      <w:proofErr w:type="spellEnd"/>
      <w:r w:rsidRPr="00065FA4">
        <w:rPr>
          <w:rFonts w:ascii="Arial" w:hAnsi="Arial" w:cs="Arial"/>
          <w:i/>
          <w:iCs/>
          <w:sz w:val="20"/>
          <w:szCs w:val="20"/>
          <w:lang w:val="es-ES"/>
        </w:rPr>
        <w:t xml:space="preserve"> </w:t>
      </w:r>
      <w:proofErr w:type="spellStart"/>
      <w:r w:rsidRPr="00065FA4">
        <w:rPr>
          <w:rFonts w:ascii="Arial" w:hAnsi="Arial" w:cs="Arial"/>
          <w:sz w:val="20"/>
          <w:szCs w:val="20"/>
          <w:lang w:val="es-ES"/>
        </w:rPr>
        <w:t>Duch</w:t>
      </w:r>
      <w:proofErr w:type="spellEnd"/>
      <w:r w:rsidRPr="00065FA4">
        <w:rPr>
          <w:rFonts w:ascii="Arial" w:hAnsi="Arial" w:cs="Arial"/>
          <w:sz w:val="20"/>
          <w:szCs w:val="20"/>
          <w:lang w:val="es-ES"/>
        </w:rPr>
        <w:t xml:space="preserve">. </w:t>
      </w:r>
      <w:r w:rsidRPr="004B44B9">
        <w:rPr>
          <w:rFonts w:ascii="Arial" w:hAnsi="Arial" w:cs="Arial"/>
          <w:sz w:val="20"/>
          <w:szCs w:val="20"/>
          <w:lang w:val="en-US"/>
        </w:rPr>
        <w:t>(</w:t>
      </w:r>
      <w:proofErr w:type="gramStart"/>
      <w:r w:rsidRPr="004B44B9">
        <w:rPr>
          <w:rFonts w:ascii="Arial" w:hAnsi="Arial" w:cs="Arial"/>
          <w:sz w:val="20"/>
          <w:szCs w:val="20"/>
          <w:lang w:val="en-US"/>
        </w:rPr>
        <w:t>including</w:t>
      </w:r>
      <w:proofErr w:type="gramEnd"/>
      <w:r w:rsidRPr="004B44B9">
        <w:rPr>
          <w:rFonts w:ascii="Arial" w:hAnsi="Arial" w:cs="Arial"/>
          <w:sz w:val="20"/>
          <w:szCs w:val="20"/>
          <w:lang w:val="en-US"/>
        </w:rPr>
        <w:t xml:space="preserve"> </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oleracea</w:t>
      </w:r>
      <w:proofErr w:type="spellEnd"/>
      <w:r w:rsidRPr="004B44B9">
        <w:rPr>
          <w:rFonts w:ascii="Arial" w:hAnsi="Arial" w:cs="Arial"/>
          <w:i/>
          <w:iCs/>
          <w:sz w:val="20"/>
          <w:szCs w:val="20"/>
          <w:lang w:val="en-US"/>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sz w:val="20"/>
          <w:szCs w:val="20"/>
        </w:rPr>
        <w:t xml:space="preserve">. var. </w:t>
      </w:r>
      <w:proofErr w:type="spellStart"/>
      <w:r w:rsidRPr="004B44B9">
        <w:rPr>
          <w:rFonts w:ascii="Arial" w:hAnsi="Arial" w:cs="Arial"/>
          <w:i/>
          <w:iCs/>
          <w:sz w:val="20"/>
          <w:szCs w:val="20"/>
        </w:rPr>
        <w:t>italica</w:t>
      </w:r>
      <w:proofErr w:type="spellEnd"/>
      <w:r w:rsidRPr="004B44B9">
        <w:rPr>
          <w:rFonts w:ascii="Arial" w:hAnsi="Arial" w:cs="Arial"/>
          <w:sz w:val="20"/>
          <w:szCs w:val="20"/>
        </w:rPr>
        <w:t>))</w:t>
      </w:r>
      <w:r>
        <w:rPr>
          <w:rFonts w:ascii="Arial" w:hAnsi="Arial" w:cs="Arial"/>
          <w:sz w:val="20"/>
          <w:szCs w:val="20"/>
        </w:rPr>
        <w:t xml:space="preserve"> (document TG/151/4)</w:t>
      </w:r>
    </w:p>
    <w:p w:rsidR="008E1C62" w:rsidRDefault="008E1C62">
      <w:pPr>
        <w:jc w:val="left"/>
        <w:rPr>
          <w:rFonts w:cs="Arial"/>
        </w:rPr>
      </w:pPr>
    </w:p>
    <w:p w:rsidR="008E1C62" w:rsidRDefault="008E1C62" w:rsidP="00013E98">
      <w:pPr>
        <w:rPr>
          <w:rFonts w:cs="Arial"/>
        </w:rPr>
      </w:pPr>
      <w:r>
        <w:rPr>
          <w:rFonts w:cs="Arial"/>
        </w:rPr>
        <w:fldChar w:fldCharType="begin"/>
      </w:r>
      <w:r>
        <w:rPr>
          <w:rFonts w:cs="Arial"/>
        </w:rPr>
        <w:instrText xml:space="preserve"> AUTONUM  </w:instrText>
      </w:r>
      <w:r>
        <w:rPr>
          <w:rFonts w:cs="Arial"/>
        </w:rPr>
        <w:fldChar w:fldCharType="end"/>
      </w:r>
      <w:r>
        <w:rPr>
          <w:rFonts w:cs="Arial"/>
        </w:rPr>
        <w:tab/>
        <w:t>The TWV, at its forty-seventh session</w:t>
      </w:r>
      <w:r w:rsidR="00811836">
        <w:rPr>
          <w:rFonts w:cs="Arial"/>
        </w:rPr>
        <w:t>,</w:t>
      </w:r>
      <w:r>
        <w:rPr>
          <w:rFonts w:cs="Arial"/>
        </w:rPr>
        <w:t xml:space="preserve"> held in Nagasaki, Japan, from May 20 to 24, 2013, </w:t>
      </w:r>
      <w:r w:rsidR="00013E98">
        <w:rPr>
          <w:rFonts w:cs="Arial"/>
        </w:rPr>
        <w:t xml:space="preserve">also </w:t>
      </w:r>
      <w:r>
        <w:rPr>
          <w:rFonts w:cs="Arial"/>
        </w:rPr>
        <w:t xml:space="preserve">agreed </w:t>
      </w:r>
      <w:r w:rsidR="00013E98">
        <w:rPr>
          <w:rFonts w:cs="Arial"/>
        </w:rPr>
        <w:t>on the partial revision of the</w:t>
      </w:r>
      <w:r>
        <w:rPr>
          <w:rFonts w:cs="Arial"/>
        </w:rPr>
        <w:t xml:space="preserve"> following two Test Guidelines.  However, the Leading Expert from the Netherlands advised</w:t>
      </w:r>
      <w:r w:rsidR="00013E98">
        <w:rPr>
          <w:rFonts w:cs="Arial"/>
        </w:rPr>
        <w:t xml:space="preserve"> not to include these documents.</w:t>
      </w:r>
    </w:p>
    <w:p w:rsidR="00013E98" w:rsidRDefault="00013E98" w:rsidP="00013E98">
      <w:pPr>
        <w:rPr>
          <w:rFonts w:cs="Arial"/>
        </w:rPr>
      </w:pPr>
    </w:p>
    <w:p w:rsidR="00013E98" w:rsidRDefault="00013E98" w:rsidP="00013E98">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proofErr w:type="spellStart"/>
      <w:proofErr w:type="gramStart"/>
      <w:r w:rsidRPr="004B44B9">
        <w:rPr>
          <w:rFonts w:ascii="Arial" w:hAnsi="Arial" w:cs="Arial"/>
          <w:sz w:val="20"/>
          <w:szCs w:val="20"/>
          <w:lang w:val="it-IT"/>
        </w:rPr>
        <w:t>Swede</w:t>
      </w:r>
      <w:proofErr w:type="spellEnd"/>
      <w:r w:rsidRPr="004B44B9">
        <w:rPr>
          <w:rFonts w:ascii="Arial" w:hAnsi="Arial" w:cs="Arial"/>
          <w:sz w:val="20"/>
          <w:szCs w:val="20"/>
          <w:lang w:val="it-IT"/>
        </w:rPr>
        <w:t xml:space="preserve">-Rutabaga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napus</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napobrassica</w:t>
      </w:r>
      <w:proofErr w:type="spellEnd"/>
      <w:r w:rsidRPr="004B44B9">
        <w:rPr>
          <w:rFonts w:ascii="Arial" w:hAnsi="Arial" w:cs="Arial"/>
          <w:bCs/>
          <w:i/>
          <w:iCs/>
          <w:sz w:val="20"/>
          <w:szCs w:val="20"/>
          <w:lang w:val="es-ES"/>
        </w:rPr>
        <w:t xml:space="preserve"> </w:t>
      </w:r>
      <w:r>
        <w:rPr>
          <w:rFonts w:ascii="Arial" w:hAnsi="Arial" w:cs="Arial"/>
          <w:bCs/>
          <w:sz w:val="20"/>
          <w:szCs w:val="20"/>
          <w:lang w:val="es-ES"/>
        </w:rPr>
        <w:t xml:space="preserve">(L.) </w:t>
      </w:r>
      <w:proofErr w:type="spellStart"/>
      <w:r>
        <w:rPr>
          <w:rFonts w:ascii="Arial" w:hAnsi="Arial" w:cs="Arial"/>
          <w:bCs/>
          <w:sz w:val="20"/>
          <w:szCs w:val="20"/>
          <w:lang w:val="es-ES"/>
        </w:rPr>
        <w:t>Rchb</w:t>
      </w:r>
      <w:proofErr w:type="spellEnd"/>
      <w:r>
        <w:rPr>
          <w:rFonts w:ascii="Arial" w:hAnsi="Arial" w:cs="Arial"/>
          <w:bCs/>
          <w:sz w:val="20"/>
          <w:szCs w:val="20"/>
          <w:lang w:val="es-ES"/>
        </w:rPr>
        <w:t>.) (</w:t>
      </w:r>
      <w:proofErr w:type="spellStart"/>
      <w:r>
        <w:rPr>
          <w:rFonts w:ascii="Arial" w:hAnsi="Arial" w:cs="Arial"/>
          <w:bCs/>
          <w:sz w:val="20"/>
          <w:szCs w:val="20"/>
          <w:lang w:val="es-ES"/>
        </w:rPr>
        <w:t>document</w:t>
      </w:r>
      <w:proofErr w:type="spellEnd"/>
      <w:r>
        <w:rPr>
          <w:rFonts w:ascii="Arial" w:hAnsi="Arial" w:cs="Arial"/>
          <w:bCs/>
          <w:sz w:val="20"/>
          <w:szCs w:val="20"/>
          <w:lang w:val="es-ES"/>
        </w:rPr>
        <w:t xml:space="preserve"> TG/89/6 Rev.)</w:t>
      </w:r>
      <w:proofErr w:type="gramEnd"/>
    </w:p>
    <w:p w:rsidR="00013E98" w:rsidRDefault="00013E98" w:rsidP="00013E98">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013E98" w:rsidRPr="004B44B9" w:rsidRDefault="00013E98" w:rsidP="00013E98">
      <w:pPr>
        <w:pStyle w:val="ListParagraph"/>
        <w:numPr>
          <w:ilvl w:val="0"/>
          <w:numId w:val="15"/>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proofErr w:type="spellStart"/>
      <w:r w:rsidRPr="004B44B9">
        <w:rPr>
          <w:rFonts w:ascii="Arial" w:hAnsi="Arial" w:cs="Arial"/>
          <w:sz w:val="20"/>
          <w:szCs w:val="20"/>
          <w:lang w:val="it-IT"/>
        </w:rPr>
        <w:t>Chinese</w:t>
      </w:r>
      <w:proofErr w:type="spellEnd"/>
      <w:r w:rsidRPr="004B44B9">
        <w:rPr>
          <w:rFonts w:ascii="Arial" w:hAnsi="Arial" w:cs="Arial"/>
          <w:sz w:val="20"/>
          <w:szCs w:val="20"/>
          <w:lang w:val="it-IT"/>
        </w:rPr>
        <w:t xml:space="preserve"> </w:t>
      </w:r>
      <w:proofErr w:type="spellStart"/>
      <w:r w:rsidRPr="004B44B9">
        <w:rPr>
          <w:rFonts w:ascii="Arial" w:hAnsi="Arial" w:cs="Arial"/>
          <w:sz w:val="20"/>
          <w:szCs w:val="20"/>
          <w:lang w:val="it-IT"/>
        </w:rPr>
        <w:t>Cabbage</w:t>
      </w:r>
      <w:proofErr w:type="spellEnd"/>
      <w:r w:rsidRPr="004B44B9">
        <w:rPr>
          <w:rFonts w:ascii="Arial" w:hAnsi="Arial" w:cs="Arial"/>
          <w:sz w:val="20"/>
          <w:szCs w:val="20"/>
          <w:lang w:val="it-IT"/>
        </w:rPr>
        <w:t xml:space="preserve"> </w:t>
      </w:r>
      <w:r w:rsidRPr="004B44B9">
        <w:rPr>
          <w:rFonts w:ascii="Arial" w:hAnsi="Arial" w:cs="Arial"/>
          <w:sz w:val="20"/>
          <w:szCs w:val="20"/>
          <w:lang w:val="en-US"/>
        </w:rPr>
        <w:t>(</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rapa</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 xml:space="preserve">L. var. </w:t>
      </w:r>
      <w:proofErr w:type="spellStart"/>
      <w:r w:rsidRPr="004B44B9">
        <w:rPr>
          <w:rFonts w:ascii="Arial" w:hAnsi="Arial" w:cs="Arial"/>
          <w:i/>
          <w:iCs/>
          <w:sz w:val="20"/>
          <w:szCs w:val="20"/>
          <w:lang w:val="en-US"/>
        </w:rPr>
        <w:t>pekinensis</w:t>
      </w:r>
      <w:proofErr w:type="spellEnd"/>
      <w:r w:rsidRPr="004B44B9">
        <w:rPr>
          <w:rFonts w:ascii="Arial" w:hAnsi="Arial" w:cs="Arial"/>
          <w:i/>
          <w:iCs/>
          <w:sz w:val="20"/>
          <w:szCs w:val="20"/>
          <w:lang w:val="en-US"/>
        </w:rPr>
        <w:t xml:space="preserve"> </w:t>
      </w:r>
      <w:r w:rsidRPr="004B44B9">
        <w:rPr>
          <w:rFonts w:ascii="Arial" w:hAnsi="Arial" w:cs="Arial"/>
          <w:sz w:val="20"/>
          <w:szCs w:val="20"/>
          <w:lang w:val="en-US"/>
        </w:rPr>
        <w:t>(</w:t>
      </w:r>
      <w:proofErr w:type="spellStart"/>
      <w:proofErr w:type="gramStart"/>
      <w:r w:rsidRPr="004B44B9">
        <w:rPr>
          <w:rFonts w:ascii="Arial" w:hAnsi="Arial" w:cs="Arial"/>
          <w:sz w:val="20"/>
          <w:szCs w:val="20"/>
          <w:lang w:val="en-US"/>
        </w:rPr>
        <w:t>Lour</w:t>
      </w:r>
      <w:proofErr w:type="spellEnd"/>
      <w:r w:rsidRPr="004B44B9">
        <w:rPr>
          <w:rFonts w:ascii="Arial" w:hAnsi="Arial" w:cs="Arial"/>
          <w:sz w:val="20"/>
          <w:szCs w:val="20"/>
          <w:lang w:val="en-US"/>
        </w:rPr>
        <w:t>.</w:t>
      </w:r>
      <w:proofErr w:type="gramEnd"/>
      <w:r w:rsidRPr="004B44B9">
        <w:rPr>
          <w:rFonts w:ascii="Arial" w:hAnsi="Arial" w:cs="Arial"/>
          <w:sz w:val="20"/>
          <w:szCs w:val="20"/>
          <w:lang w:val="en-US"/>
        </w:rPr>
        <w:t xml:space="preserve">) </w:t>
      </w:r>
      <w:proofErr w:type="spellStart"/>
      <w:r w:rsidRPr="004B44B9">
        <w:rPr>
          <w:rFonts w:ascii="Arial" w:hAnsi="Arial" w:cs="Arial"/>
          <w:sz w:val="20"/>
          <w:szCs w:val="20"/>
          <w:lang w:val="en-US"/>
        </w:rPr>
        <w:t>Kitam</w:t>
      </w:r>
      <w:proofErr w:type="spellEnd"/>
      <w:r w:rsidRPr="004B44B9">
        <w:rPr>
          <w:rFonts w:ascii="Arial" w:hAnsi="Arial" w:cs="Arial"/>
          <w:sz w:val="20"/>
          <w:szCs w:val="20"/>
          <w:lang w:val="en-US"/>
        </w:rPr>
        <w:t xml:space="preserve">.) </w:t>
      </w:r>
      <w:r>
        <w:rPr>
          <w:rFonts w:ascii="Arial" w:hAnsi="Arial" w:cs="Arial"/>
          <w:sz w:val="20"/>
          <w:szCs w:val="20"/>
          <w:lang w:val="en-US"/>
        </w:rPr>
        <w:t>(document TG/105/4)</w:t>
      </w:r>
    </w:p>
    <w:p w:rsidR="00013E98" w:rsidRPr="00013E98" w:rsidRDefault="00013E98" w:rsidP="00013E98">
      <w:pPr>
        <w:autoSpaceDE w:val="0"/>
        <w:autoSpaceDN w:val="0"/>
        <w:adjustRightInd w:val="0"/>
        <w:contextualSpacing/>
        <w:rPr>
          <w:rFonts w:cs="Arial"/>
          <w:bCs/>
          <w:lang w:val="es-ES"/>
        </w:rPr>
      </w:pPr>
    </w:p>
    <w:p w:rsidR="00013E98" w:rsidRDefault="00013E98" w:rsidP="00013E98">
      <w:pPr>
        <w:rPr>
          <w:rFonts w:cs="Arial"/>
        </w:rPr>
      </w:pPr>
    </w:p>
    <w:p w:rsidR="005747EE" w:rsidRPr="008E1C62" w:rsidRDefault="005747EE">
      <w:pPr>
        <w:jc w:val="left"/>
        <w:rPr>
          <w:rFonts w:cs="Arial"/>
          <w:lang w:eastAsia="fr-FR"/>
        </w:rPr>
      </w:pPr>
      <w:r>
        <w:rPr>
          <w:rFonts w:cs="Arial"/>
        </w:rPr>
        <w:br w:type="page"/>
      </w:r>
    </w:p>
    <w:p w:rsidR="005747EE" w:rsidRPr="00065FA4" w:rsidRDefault="00C40460" w:rsidP="00C40460">
      <w:pPr>
        <w:tabs>
          <w:tab w:val="left" w:pos="360"/>
          <w:tab w:val="left" w:pos="840"/>
          <w:tab w:val="left" w:pos="3720"/>
          <w:tab w:val="left" w:pos="5520"/>
          <w:tab w:val="left" w:pos="7320"/>
          <w:tab w:val="left" w:pos="9120"/>
          <w:tab w:val="left" w:pos="11520"/>
        </w:tabs>
        <w:rPr>
          <w:rFonts w:cs="Arial"/>
          <w:u w:val="single"/>
        </w:rPr>
      </w:pPr>
      <w:proofErr w:type="gramStart"/>
      <w:r w:rsidRPr="00EC5D85">
        <w:rPr>
          <w:rFonts w:cs="Arial"/>
          <w:u w:val="single"/>
        </w:rPr>
        <w:lastRenderedPageBreak/>
        <w:t xml:space="preserve">Proposal to </w:t>
      </w:r>
      <w:r w:rsidR="003A505D">
        <w:rPr>
          <w:rFonts w:cs="Arial"/>
          <w:u w:val="single"/>
        </w:rPr>
        <w:t>R</w:t>
      </w:r>
      <w:r w:rsidRPr="00EC5D85">
        <w:rPr>
          <w:rFonts w:cs="Arial"/>
          <w:u w:val="single"/>
        </w:rPr>
        <w:t xml:space="preserve">evise the </w:t>
      </w:r>
      <w:r w:rsidR="003A505D">
        <w:rPr>
          <w:rFonts w:cs="Arial"/>
          <w:u w:val="single"/>
        </w:rPr>
        <w:t>E</w:t>
      </w:r>
      <w:r w:rsidRPr="00EC5D85">
        <w:rPr>
          <w:rFonts w:cs="Arial"/>
          <w:u w:val="single"/>
        </w:rPr>
        <w:t>xplanation of Characteristic 2</w:t>
      </w:r>
      <w:r w:rsidR="00EC5D85" w:rsidRPr="00EC5D85">
        <w:rPr>
          <w:rFonts w:cs="Arial"/>
          <w:u w:val="single"/>
        </w:rPr>
        <w:t>8</w:t>
      </w:r>
      <w:r w:rsidRPr="00EC5D85">
        <w:rPr>
          <w:rFonts w:cs="Arial"/>
          <w:u w:val="single"/>
        </w:rPr>
        <w:t xml:space="preserve"> “Male sterility” of the Test Guidelines for </w:t>
      </w:r>
      <w:r w:rsidR="005747EE" w:rsidRPr="00EC5D85">
        <w:rPr>
          <w:rFonts w:cs="Arial"/>
          <w:u w:val="single"/>
        </w:rPr>
        <w:t>Cauliflower</w:t>
      </w:r>
      <w:r w:rsidRPr="00EC5D85">
        <w:rPr>
          <w:rFonts w:cs="Arial"/>
          <w:u w:val="single"/>
        </w:rPr>
        <w:t xml:space="preserve"> (</w:t>
      </w:r>
      <w:r w:rsidR="005747EE" w:rsidRPr="00EC5D85">
        <w:rPr>
          <w:rFonts w:cs="Arial"/>
          <w:i/>
          <w:u w:val="single"/>
          <w:lang w:val="pt-BR"/>
        </w:rPr>
        <w:t>Brassica oleracea</w:t>
      </w:r>
      <w:r w:rsidR="005747EE" w:rsidRPr="00EC5D85">
        <w:rPr>
          <w:rFonts w:cs="Arial"/>
          <w:u w:val="single"/>
          <w:lang w:val="pt-BR"/>
        </w:rPr>
        <w:t xml:space="preserve"> L. convar </w:t>
      </w:r>
      <w:r w:rsidR="005747EE" w:rsidRPr="00EC5D85">
        <w:rPr>
          <w:rFonts w:cs="Arial"/>
          <w:i/>
          <w:u w:val="single"/>
          <w:lang w:val="pt-BR"/>
        </w:rPr>
        <w:t>botrytis</w:t>
      </w:r>
      <w:r w:rsidR="005747EE" w:rsidRPr="00EC5D85">
        <w:rPr>
          <w:rFonts w:cs="Arial"/>
          <w:u w:val="single"/>
          <w:lang w:val="pt-BR"/>
        </w:rPr>
        <w:t xml:space="preserve"> (L.)</w:t>
      </w:r>
      <w:proofErr w:type="gramEnd"/>
      <w:r w:rsidR="005747EE" w:rsidRPr="00EC5D85">
        <w:rPr>
          <w:rFonts w:cs="Arial"/>
          <w:u w:val="single"/>
          <w:lang w:val="pt-BR"/>
        </w:rPr>
        <w:t xml:space="preserve"> </w:t>
      </w:r>
      <w:proofErr w:type="spellStart"/>
      <w:proofErr w:type="gramStart"/>
      <w:r w:rsidR="005747EE" w:rsidRPr="00065FA4">
        <w:rPr>
          <w:rFonts w:cs="Arial"/>
          <w:u w:val="single"/>
        </w:rPr>
        <w:t>Alef</w:t>
      </w:r>
      <w:proofErr w:type="spellEnd"/>
      <w:r w:rsidR="005747EE" w:rsidRPr="00065FA4">
        <w:rPr>
          <w:rFonts w:cs="Arial"/>
          <w:i/>
          <w:u w:val="single"/>
        </w:rPr>
        <w:t>.</w:t>
      </w:r>
      <w:proofErr w:type="gramEnd"/>
      <w:r w:rsidR="005747EE" w:rsidRPr="00065FA4">
        <w:rPr>
          <w:rFonts w:cs="Arial"/>
          <w:i/>
          <w:u w:val="single"/>
        </w:rPr>
        <w:t xml:space="preserve"> </w:t>
      </w:r>
      <w:proofErr w:type="gramStart"/>
      <w:r w:rsidR="005747EE" w:rsidRPr="00065FA4">
        <w:rPr>
          <w:rFonts w:cs="Arial"/>
          <w:u w:val="single"/>
        </w:rPr>
        <w:t>var</w:t>
      </w:r>
      <w:proofErr w:type="gramEnd"/>
      <w:r w:rsidR="005747EE" w:rsidRPr="00065FA4">
        <w:rPr>
          <w:rFonts w:cs="Arial"/>
          <w:i/>
          <w:u w:val="single"/>
        </w:rPr>
        <w:t xml:space="preserve">. </w:t>
      </w:r>
      <w:proofErr w:type="spellStart"/>
      <w:r w:rsidR="005747EE" w:rsidRPr="00065FA4">
        <w:rPr>
          <w:rFonts w:cs="Arial"/>
          <w:i/>
          <w:u w:val="single"/>
        </w:rPr>
        <w:t>botryris</w:t>
      </w:r>
      <w:proofErr w:type="spellEnd"/>
      <w:r w:rsidR="005747EE" w:rsidRPr="00065FA4">
        <w:rPr>
          <w:rFonts w:cs="Arial"/>
          <w:u w:val="single"/>
        </w:rPr>
        <w:t xml:space="preserve"> L.</w:t>
      </w:r>
      <w:r w:rsidRPr="00065FA4">
        <w:rPr>
          <w:rFonts w:cs="Arial"/>
          <w:u w:val="single"/>
        </w:rPr>
        <w:t>) (</w:t>
      </w:r>
      <w:proofErr w:type="gramStart"/>
      <w:r w:rsidRPr="00065FA4">
        <w:rPr>
          <w:rFonts w:cs="Arial"/>
          <w:u w:val="single"/>
        </w:rPr>
        <w:t>document</w:t>
      </w:r>
      <w:proofErr w:type="gramEnd"/>
      <w:r w:rsidRPr="00065FA4">
        <w:rPr>
          <w:rFonts w:cs="Arial"/>
          <w:u w:val="single"/>
        </w:rPr>
        <w:t xml:space="preserve"> TG/45/7)</w:t>
      </w:r>
      <w:r w:rsidR="005747EE" w:rsidRPr="00065FA4">
        <w:rPr>
          <w:rFonts w:cs="Arial"/>
          <w:u w:val="single"/>
        </w:rPr>
        <w:t xml:space="preserve"> </w:t>
      </w:r>
    </w:p>
    <w:p w:rsidR="005747EE" w:rsidRPr="00065FA4" w:rsidRDefault="005747EE" w:rsidP="005747EE">
      <w:pPr>
        <w:tabs>
          <w:tab w:val="left" w:pos="360"/>
          <w:tab w:val="left" w:pos="840"/>
          <w:tab w:val="left" w:pos="3720"/>
          <w:tab w:val="left" w:pos="5520"/>
          <w:tab w:val="left" w:pos="7320"/>
          <w:tab w:val="left" w:pos="9120"/>
          <w:tab w:val="left" w:pos="11520"/>
        </w:tabs>
        <w:rPr>
          <w:rFonts w:cs="Arial"/>
          <w:b/>
          <w:u w:val="single"/>
        </w:rPr>
      </w:pPr>
    </w:p>
    <w:p w:rsidR="005747EE" w:rsidRPr="00C40460" w:rsidRDefault="00C40460" w:rsidP="005747EE">
      <w:pPr>
        <w:tabs>
          <w:tab w:val="left" w:pos="360"/>
          <w:tab w:val="left" w:pos="840"/>
          <w:tab w:val="left" w:pos="3720"/>
          <w:tab w:val="left" w:pos="5520"/>
          <w:tab w:val="left" w:pos="7320"/>
          <w:tab w:val="left" w:pos="9120"/>
          <w:tab w:val="left" w:pos="11520"/>
        </w:tabs>
        <w:rPr>
          <w:rFonts w:cs="Arial"/>
          <w:i/>
        </w:rPr>
      </w:pPr>
      <w:r w:rsidRPr="00C40460">
        <w:rPr>
          <w:rFonts w:cs="Arial"/>
          <w:i/>
        </w:rPr>
        <w:t>Current wording:</w:t>
      </w:r>
    </w:p>
    <w:p w:rsidR="005747EE" w:rsidRPr="002A3A42" w:rsidRDefault="005747EE" w:rsidP="005747EE">
      <w:pPr>
        <w:tabs>
          <w:tab w:val="left" w:pos="360"/>
          <w:tab w:val="left" w:pos="840"/>
          <w:tab w:val="left" w:pos="3720"/>
          <w:tab w:val="left" w:pos="5520"/>
          <w:tab w:val="left" w:pos="7320"/>
          <w:tab w:val="left" w:pos="9120"/>
          <w:tab w:val="left" w:pos="11520"/>
        </w:tabs>
        <w:rPr>
          <w:rFonts w:cs="Arial"/>
        </w:rPr>
      </w:pPr>
    </w:p>
    <w:p w:rsidR="005747EE" w:rsidRPr="002A3A42" w:rsidRDefault="005747EE" w:rsidP="005747EE">
      <w:pPr>
        <w:rPr>
          <w:rFonts w:cs="Arial"/>
          <w:u w:val="single"/>
        </w:rPr>
      </w:pPr>
      <w:r>
        <w:rPr>
          <w:rFonts w:cs="Arial"/>
          <w:u w:val="single"/>
        </w:rPr>
        <w:t>Ad</w:t>
      </w:r>
      <w:r w:rsidRPr="002A3A42">
        <w:rPr>
          <w:rFonts w:cs="Arial"/>
          <w:u w:val="single"/>
        </w:rPr>
        <w:t xml:space="preserve"> 28:  Male sterility</w:t>
      </w:r>
    </w:p>
    <w:p w:rsidR="005747EE" w:rsidRPr="002A3A42" w:rsidRDefault="005747EE" w:rsidP="005747EE">
      <w:pPr>
        <w:rPr>
          <w:rFonts w:cs="Arial"/>
        </w:rPr>
      </w:pPr>
    </w:p>
    <w:p w:rsidR="005747EE" w:rsidRPr="002A3A42" w:rsidRDefault="005747EE" w:rsidP="00C40460">
      <w:pPr>
        <w:tabs>
          <w:tab w:val="left" w:pos="1560"/>
          <w:tab w:val="left" w:pos="1985"/>
        </w:tabs>
        <w:ind w:left="1985" w:hanging="1248"/>
        <w:rPr>
          <w:rFonts w:cs="Arial"/>
        </w:rPr>
      </w:pPr>
      <w:r w:rsidRPr="002A3A42">
        <w:rPr>
          <w:rFonts w:cs="Arial"/>
        </w:rPr>
        <w:t xml:space="preserve">Absent </w:t>
      </w:r>
      <w:r w:rsidRPr="002A3A42">
        <w:rPr>
          <w:rFonts w:cs="Arial"/>
        </w:rPr>
        <w:tab/>
        <w:t xml:space="preserve">= </w:t>
      </w:r>
      <w:r w:rsidRPr="002A3A42">
        <w:rPr>
          <w:rFonts w:cs="Arial"/>
        </w:rPr>
        <w:tab/>
        <w:t xml:space="preserve">&gt;70% fertile plants (open-pollinated varieties or hybrid varieties </w:t>
      </w:r>
      <w:r w:rsidR="00C40460">
        <w:rPr>
          <w:rFonts w:cs="Arial"/>
        </w:rPr>
        <w:t>produced with self</w:t>
      </w:r>
      <w:r w:rsidR="00C40460">
        <w:rPr>
          <w:rFonts w:cs="Arial"/>
        </w:rPr>
        <w:noBreakHyphen/>
      </w:r>
      <w:r w:rsidRPr="002A3A42">
        <w:rPr>
          <w:rFonts w:cs="Arial"/>
        </w:rPr>
        <w:t>incompatibility systems)</w:t>
      </w:r>
    </w:p>
    <w:p w:rsidR="005747EE" w:rsidRPr="002A3A42" w:rsidRDefault="005747EE" w:rsidP="005747EE">
      <w:pPr>
        <w:tabs>
          <w:tab w:val="left" w:pos="1560"/>
          <w:tab w:val="left" w:pos="1985"/>
        </w:tabs>
        <w:ind w:firstLine="737"/>
        <w:rPr>
          <w:rFonts w:cs="Arial"/>
        </w:rPr>
      </w:pPr>
      <w:r w:rsidRPr="002A3A42">
        <w:rPr>
          <w:rFonts w:cs="Arial"/>
        </w:rPr>
        <w:t>Partial</w:t>
      </w:r>
      <w:r w:rsidRPr="002A3A42">
        <w:rPr>
          <w:rFonts w:cs="Arial"/>
        </w:rPr>
        <w:tab/>
        <w:t xml:space="preserve">= </w:t>
      </w:r>
      <w:r w:rsidRPr="002A3A42">
        <w:rPr>
          <w:rFonts w:cs="Arial"/>
        </w:rPr>
        <w:tab/>
        <w:t>30% to 70% fertile plants (</w:t>
      </w:r>
      <w:proofErr w:type="spellStart"/>
      <w:r w:rsidRPr="002A3A42">
        <w:rPr>
          <w:rFonts w:cs="Arial"/>
        </w:rPr>
        <w:t>heterozygotic</w:t>
      </w:r>
      <w:proofErr w:type="spellEnd"/>
      <w:r w:rsidRPr="002A3A42">
        <w:rPr>
          <w:rFonts w:cs="Arial"/>
        </w:rPr>
        <w:t xml:space="preserve"> genetic sterility)</w:t>
      </w:r>
    </w:p>
    <w:p w:rsidR="005747EE" w:rsidRPr="002A3A42" w:rsidRDefault="005747EE" w:rsidP="005747EE">
      <w:pPr>
        <w:tabs>
          <w:tab w:val="left" w:pos="1560"/>
          <w:tab w:val="left" w:pos="1985"/>
        </w:tabs>
        <w:ind w:firstLine="737"/>
        <w:rPr>
          <w:rFonts w:cs="Arial"/>
        </w:rPr>
      </w:pPr>
      <w:r w:rsidRPr="002A3A42">
        <w:rPr>
          <w:rFonts w:cs="Arial"/>
        </w:rPr>
        <w:t xml:space="preserve">Total </w:t>
      </w:r>
      <w:r w:rsidRPr="002A3A42">
        <w:rPr>
          <w:rFonts w:cs="Arial"/>
        </w:rPr>
        <w:tab/>
        <w:t xml:space="preserve">= </w:t>
      </w:r>
      <w:r w:rsidRPr="002A3A42">
        <w:rPr>
          <w:rFonts w:cs="Arial"/>
        </w:rPr>
        <w:tab/>
        <w:t>&lt;30% fertile plants (sterile cytoplasm)</w:t>
      </w:r>
    </w:p>
    <w:p w:rsidR="005747EE" w:rsidRPr="002A3A42" w:rsidRDefault="005747EE" w:rsidP="005747EE">
      <w:pPr>
        <w:tabs>
          <w:tab w:val="left" w:pos="1560"/>
          <w:tab w:val="left" w:pos="1985"/>
        </w:tabs>
        <w:ind w:firstLine="737"/>
        <w:rPr>
          <w:rFonts w:cs="Arial"/>
        </w:rPr>
      </w:pPr>
    </w:p>
    <w:p w:rsidR="003C03F7" w:rsidRDefault="003C03F7" w:rsidP="005747EE">
      <w:pPr>
        <w:tabs>
          <w:tab w:val="left" w:pos="1560"/>
          <w:tab w:val="left" w:pos="1985"/>
        </w:tabs>
        <w:ind w:firstLine="737"/>
        <w:rPr>
          <w:rFonts w:cs="Arial"/>
        </w:rPr>
      </w:pPr>
    </w:p>
    <w:p w:rsidR="003C03F7" w:rsidRDefault="003C03F7" w:rsidP="005747EE">
      <w:pPr>
        <w:tabs>
          <w:tab w:val="left" w:pos="1560"/>
          <w:tab w:val="left" w:pos="1985"/>
        </w:tabs>
        <w:ind w:firstLine="737"/>
        <w:rPr>
          <w:rFonts w:cs="Arial"/>
        </w:rPr>
      </w:pPr>
    </w:p>
    <w:p w:rsidR="003C03F7" w:rsidRPr="00C40460" w:rsidRDefault="003C03F7" w:rsidP="003C03F7">
      <w:pPr>
        <w:tabs>
          <w:tab w:val="left" w:pos="360"/>
          <w:tab w:val="left" w:pos="840"/>
          <w:tab w:val="left" w:pos="3720"/>
          <w:tab w:val="left" w:pos="5520"/>
          <w:tab w:val="left" w:pos="7320"/>
          <w:tab w:val="left" w:pos="9120"/>
          <w:tab w:val="left" w:pos="11520"/>
        </w:tabs>
        <w:rPr>
          <w:rFonts w:cs="Arial"/>
          <w:i/>
        </w:rPr>
      </w:pPr>
      <w:r>
        <w:rPr>
          <w:rFonts w:cs="Arial"/>
          <w:i/>
        </w:rPr>
        <w:t>Proposed new</w:t>
      </w:r>
      <w:r w:rsidRPr="00C40460">
        <w:rPr>
          <w:rFonts w:cs="Arial"/>
          <w:i/>
        </w:rPr>
        <w:t xml:space="preserve"> wording:</w:t>
      </w:r>
    </w:p>
    <w:p w:rsidR="003C03F7" w:rsidRPr="002A3A42" w:rsidRDefault="003C03F7" w:rsidP="003C03F7">
      <w:pPr>
        <w:tabs>
          <w:tab w:val="left" w:pos="360"/>
          <w:tab w:val="left" w:pos="840"/>
          <w:tab w:val="left" w:pos="3720"/>
          <w:tab w:val="left" w:pos="5520"/>
          <w:tab w:val="left" w:pos="7320"/>
          <w:tab w:val="left" w:pos="9120"/>
          <w:tab w:val="left" w:pos="11520"/>
        </w:tabs>
        <w:rPr>
          <w:rFonts w:cs="Arial"/>
        </w:rPr>
      </w:pPr>
    </w:p>
    <w:p w:rsidR="003C03F7" w:rsidRPr="002A3A42" w:rsidRDefault="003C03F7" w:rsidP="003C03F7">
      <w:pPr>
        <w:rPr>
          <w:rFonts w:cs="Arial"/>
          <w:u w:val="single"/>
        </w:rPr>
      </w:pPr>
      <w:r>
        <w:rPr>
          <w:rFonts w:cs="Arial"/>
          <w:u w:val="single"/>
        </w:rPr>
        <w:t>Ad</w:t>
      </w:r>
      <w:r w:rsidRPr="002A3A42">
        <w:rPr>
          <w:rFonts w:cs="Arial"/>
          <w:u w:val="single"/>
        </w:rPr>
        <w:t xml:space="preserve"> 28:  Male sterility</w:t>
      </w:r>
    </w:p>
    <w:p w:rsidR="003C03F7" w:rsidRPr="003C03F7" w:rsidRDefault="003C03F7" w:rsidP="003C03F7">
      <w:pPr>
        <w:tabs>
          <w:tab w:val="left" w:pos="1560"/>
          <w:tab w:val="left" w:pos="1985"/>
        </w:tabs>
        <w:rPr>
          <w:rFonts w:cs="Arial"/>
        </w:rPr>
      </w:pPr>
    </w:p>
    <w:p w:rsidR="005747EE" w:rsidRPr="003C03F7" w:rsidRDefault="005747EE" w:rsidP="005747EE">
      <w:pPr>
        <w:rPr>
          <w:rFonts w:cs="Arial"/>
        </w:rPr>
      </w:pPr>
      <w:r w:rsidRPr="003C03F7">
        <w:rPr>
          <w:rFonts w:cs="Arial"/>
        </w:rPr>
        <w:t>To be tested in a field trial and/or in a PCR trial.</w:t>
      </w:r>
    </w:p>
    <w:p w:rsidR="005747EE" w:rsidRPr="003C03F7" w:rsidRDefault="005747EE" w:rsidP="005747EE">
      <w:pPr>
        <w:rPr>
          <w:rFonts w:cs="Arial"/>
        </w:rPr>
      </w:pPr>
    </w:p>
    <w:p w:rsidR="005747EE" w:rsidRPr="003C03F7" w:rsidRDefault="005747EE" w:rsidP="005747EE">
      <w:pPr>
        <w:rPr>
          <w:rFonts w:cs="Arial"/>
        </w:rPr>
      </w:pPr>
      <w:r w:rsidRPr="003C03F7">
        <w:rPr>
          <w:rFonts w:cs="Arial"/>
        </w:rPr>
        <w:t>Field trial:</w:t>
      </w:r>
    </w:p>
    <w:p w:rsidR="005747EE" w:rsidRPr="003C03F7" w:rsidRDefault="005747EE" w:rsidP="005747EE">
      <w:pPr>
        <w:rPr>
          <w:rFonts w:cs="Arial"/>
        </w:rPr>
      </w:pPr>
    </w:p>
    <w:p w:rsidR="005747EE" w:rsidRPr="003C03F7" w:rsidRDefault="005747EE" w:rsidP="003C03F7">
      <w:pPr>
        <w:tabs>
          <w:tab w:val="left" w:pos="1560"/>
          <w:tab w:val="left" w:pos="1985"/>
        </w:tabs>
        <w:ind w:left="1985" w:hanging="1248"/>
        <w:rPr>
          <w:rFonts w:cs="Arial"/>
        </w:rPr>
      </w:pPr>
      <w:r w:rsidRPr="003C03F7">
        <w:rPr>
          <w:rFonts w:cs="Arial"/>
        </w:rPr>
        <w:t xml:space="preserve">Absent </w:t>
      </w:r>
      <w:r w:rsidRPr="003C03F7">
        <w:rPr>
          <w:rFonts w:cs="Arial"/>
        </w:rPr>
        <w:tab/>
        <w:t xml:space="preserve">= </w:t>
      </w:r>
      <w:r w:rsidRPr="003C03F7">
        <w:rPr>
          <w:rFonts w:cs="Arial"/>
        </w:rPr>
        <w:tab/>
        <w:t xml:space="preserve">&gt;70% fertile plants (open-pollinated varieties or hybrid </w:t>
      </w:r>
      <w:proofErr w:type="spellStart"/>
      <w:r w:rsidRPr="003C03F7">
        <w:rPr>
          <w:rFonts w:cs="Arial"/>
        </w:rPr>
        <w:t>varieties</w:t>
      </w:r>
      <w:r w:rsidR="003C03F7">
        <w:rPr>
          <w:rFonts w:cs="Arial"/>
        </w:rPr>
        <w:t>produced</w:t>
      </w:r>
      <w:proofErr w:type="spellEnd"/>
      <w:r w:rsidR="003C03F7">
        <w:rPr>
          <w:rFonts w:cs="Arial"/>
        </w:rPr>
        <w:t xml:space="preserve"> with self</w:t>
      </w:r>
      <w:r w:rsidR="003C03F7">
        <w:rPr>
          <w:rFonts w:cs="Arial"/>
        </w:rPr>
        <w:noBreakHyphen/>
      </w:r>
      <w:r w:rsidRPr="003C03F7">
        <w:rPr>
          <w:rFonts w:cs="Arial"/>
        </w:rPr>
        <w:t>incompatibility systems)</w:t>
      </w:r>
    </w:p>
    <w:p w:rsidR="005747EE" w:rsidRPr="003C03F7" w:rsidRDefault="005747EE" w:rsidP="005747EE">
      <w:pPr>
        <w:tabs>
          <w:tab w:val="left" w:pos="1560"/>
          <w:tab w:val="left" w:pos="1985"/>
        </w:tabs>
        <w:ind w:firstLine="737"/>
        <w:rPr>
          <w:rFonts w:cs="Arial"/>
        </w:rPr>
      </w:pPr>
      <w:r w:rsidRPr="003C03F7">
        <w:rPr>
          <w:rFonts w:cs="Arial"/>
        </w:rPr>
        <w:t>Partial</w:t>
      </w:r>
      <w:r w:rsidRPr="003C03F7">
        <w:rPr>
          <w:rFonts w:cs="Arial"/>
        </w:rPr>
        <w:tab/>
        <w:t xml:space="preserve">= </w:t>
      </w:r>
      <w:r w:rsidRPr="003C03F7">
        <w:rPr>
          <w:rFonts w:cs="Arial"/>
        </w:rPr>
        <w:tab/>
        <w:t>30% to 70% fertile plants (</w:t>
      </w:r>
      <w:proofErr w:type="spellStart"/>
      <w:r w:rsidRPr="003C03F7">
        <w:rPr>
          <w:rFonts w:cs="Arial"/>
        </w:rPr>
        <w:t>heterozygotic</w:t>
      </w:r>
      <w:proofErr w:type="spellEnd"/>
      <w:r w:rsidRPr="003C03F7">
        <w:rPr>
          <w:rFonts w:cs="Arial"/>
        </w:rPr>
        <w:t xml:space="preserve"> genetic sterility)</w:t>
      </w:r>
    </w:p>
    <w:p w:rsidR="005747EE" w:rsidRPr="003C03F7" w:rsidRDefault="005747EE" w:rsidP="005747EE">
      <w:pPr>
        <w:tabs>
          <w:tab w:val="left" w:pos="1560"/>
          <w:tab w:val="left" w:pos="1985"/>
        </w:tabs>
        <w:ind w:firstLine="737"/>
        <w:rPr>
          <w:rFonts w:cs="Arial"/>
        </w:rPr>
      </w:pPr>
      <w:r w:rsidRPr="003C03F7">
        <w:rPr>
          <w:rFonts w:cs="Arial"/>
        </w:rPr>
        <w:t xml:space="preserve">Total </w:t>
      </w:r>
      <w:r w:rsidRPr="003C03F7">
        <w:rPr>
          <w:rFonts w:cs="Arial"/>
        </w:rPr>
        <w:tab/>
        <w:t xml:space="preserve">= </w:t>
      </w:r>
      <w:r w:rsidRPr="003C03F7">
        <w:rPr>
          <w:rFonts w:cs="Arial"/>
        </w:rPr>
        <w:tab/>
        <w:t>&lt;30% fertile plants (sterile cytoplasm)</w:t>
      </w:r>
    </w:p>
    <w:p w:rsidR="005747EE" w:rsidRPr="003C03F7" w:rsidRDefault="005747EE" w:rsidP="005747EE">
      <w:pPr>
        <w:rPr>
          <w:rFonts w:cs="Arial"/>
        </w:rPr>
      </w:pPr>
    </w:p>
    <w:p w:rsidR="005747EE" w:rsidRPr="003C03F7" w:rsidRDefault="005747EE" w:rsidP="005747EE">
      <w:pPr>
        <w:rPr>
          <w:rFonts w:cs="Arial"/>
        </w:rPr>
      </w:pPr>
      <w:r w:rsidRPr="003C03F7">
        <w:rPr>
          <w:rFonts w:cs="Arial"/>
        </w:rPr>
        <w:t>PCR and/or field trial:</w:t>
      </w:r>
    </w:p>
    <w:p w:rsidR="005747EE" w:rsidRPr="003C03F7" w:rsidRDefault="005747EE" w:rsidP="005747EE">
      <w:pPr>
        <w:rPr>
          <w:rFonts w:cs="Arial"/>
        </w:rPr>
      </w:pPr>
    </w:p>
    <w:p w:rsidR="005747EE" w:rsidRPr="003C03F7" w:rsidRDefault="005747EE" w:rsidP="005747EE">
      <w:pPr>
        <w:autoSpaceDE w:val="0"/>
        <w:autoSpaceDN w:val="0"/>
        <w:adjustRightInd w:val="0"/>
        <w:rPr>
          <w:rFonts w:eastAsiaTheme="minorHAnsi" w:cs="Arial"/>
          <w:lang w:val="nl-NL"/>
        </w:rPr>
      </w:pPr>
      <w:r w:rsidRPr="003C03F7">
        <w:rPr>
          <w:rFonts w:eastAsiaTheme="minorHAnsi" w:cs="Arial"/>
          <w:iCs/>
        </w:rPr>
        <w:t xml:space="preserve">All applications declared total male sterile (state 3) on the TQ can be tested in a PCR trial. If the CMS marker appears to be not present, a field trial should be performed to observe whether the application is male sterile (on another mechanism), partial sterile or fertile. All applications declared fertile or partial male sterile are to be tested in a field trial. The method and information on the availability of the marker for the PCR test can be obtained via </w:t>
      </w:r>
      <w:proofErr w:type="spellStart"/>
      <w:r w:rsidRPr="003C03F7">
        <w:rPr>
          <w:rFonts w:eastAsiaTheme="minorHAnsi" w:cs="Arial"/>
          <w:iCs/>
        </w:rPr>
        <w:t>Naktuinbouw</w:t>
      </w:r>
      <w:proofErr w:type="spellEnd"/>
      <w:r w:rsidRPr="003C03F7">
        <w:rPr>
          <w:rFonts w:eastAsiaTheme="minorHAnsi" w:cs="Arial"/>
          <w:iCs/>
        </w:rPr>
        <w:t xml:space="preserve"> (The Netherlands).</w:t>
      </w:r>
    </w:p>
    <w:p w:rsidR="005747EE" w:rsidRPr="003C03F7" w:rsidRDefault="005747EE" w:rsidP="005747EE">
      <w:pPr>
        <w:rPr>
          <w:rFonts w:cs="Arial"/>
        </w:rPr>
      </w:pPr>
      <w:r w:rsidRPr="003C03F7">
        <w:rPr>
          <w:rFonts w:cs="Arial"/>
        </w:rPr>
        <w:t>.</w:t>
      </w:r>
    </w:p>
    <w:p w:rsidR="005747EE" w:rsidRPr="002A3A42" w:rsidRDefault="005747EE" w:rsidP="005747EE">
      <w:pPr>
        <w:rPr>
          <w:rFonts w:cs="Arial"/>
          <w:i/>
        </w:rPr>
      </w:pPr>
    </w:p>
    <w:p w:rsidR="005747EE" w:rsidRPr="002A3A42" w:rsidRDefault="005747EE" w:rsidP="005747EE">
      <w:pPr>
        <w:spacing w:after="160" w:line="259" w:lineRule="auto"/>
        <w:rPr>
          <w:rFonts w:cs="Arial"/>
        </w:rPr>
      </w:pPr>
      <w:r w:rsidRPr="002A3A42">
        <w:rPr>
          <w:rFonts w:cs="Arial"/>
        </w:rPr>
        <w:br w:type="page"/>
      </w:r>
    </w:p>
    <w:p w:rsidR="00053C88" w:rsidRPr="0002527D" w:rsidRDefault="00053C88" w:rsidP="00053C88">
      <w:pPr>
        <w:rPr>
          <w:rFonts w:cs="Arial"/>
          <w:u w:val="single"/>
        </w:rPr>
      </w:pPr>
      <w:r w:rsidRPr="0002527D">
        <w:rPr>
          <w:rFonts w:cs="Arial"/>
          <w:u w:val="single"/>
        </w:rPr>
        <w:lastRenderedPageBreak/>
        <w:t>Proposal to Revise the Explanation of Characteristic 21 “Male sterility” of the Test Guidelines for Cabbage</w:t>
      </w:r>
      <w:r w:rsidRPr="0002527D">
        <w:rPr>
          <w:rFonts w:cs="Arial"/>
          <w:i/>
          <w:u w:val="single"/>
        </w:rPr>
        <w:t xml:space="preserve"> </w:t>
      </w:r>
      <w:r w:rsidRPr="0002527D">
        <w:rPr>
          <w:rFonts w:cs="Arial"/>
          <w:u w:val="single"/>
        </w:rPr>
        <w:t>(</w:t>
      </w:r>
      <w:r w:rsidRPr="0002527D">
        <w:rPr>
          <w:rFonts w:cs="Arial"/>
          <w:i/>
          <w:u w:val="single"/>
        </w:rPr>
        <w:t xml:space="preserve">Brassica </w:t>
      </w:r>
      <w:proofErr w:type="spellStart"/>
      <w:r w:rsidRPr="0002527D">
        <w:rPr>
          <w:rFonts w:cs="Arial"/>
          <w:i/>
          <w:u w:val="single"/>
        </w:rPr>
        <w:t>oleracea</w:t>
      </w:r>
      <w:proofErr w:type="spellEnd"/>
      <w:r w:rsidRPr="0002527D">
        <w:rPr>
          <w:rFonts w:cs="Arial"/>
          <w:i/>
          <w:u w:val="single"/>
        </w:rPr>
        <w:t xml:space="preserve"> </w:t>
      </w:r>
      <w:r w:rsidRPr="0002527D">
        <w:rPr>
          <w:rFonts w:cs="Arial"/>
          <w:u w:val="single"/>
        </w:rPr>
        <w:t xml:space="preserve">L.:  </w:t>
      </w:r>
      <w:r w:rsidRPr="0002527D">
        <w:rPr>
          <w:rFonts w:cs="Arial"/>
          <w:i/>
          <w:u w:val="single"/>
        </w:rPr>
        <w:t>Brassica</w:t>
      </w:r>
      <w:r w:rsidRPr="0002527D">
        <w:rPr>
          <w:rFonts w:cs="Arial"/>
          <w:u w:val="single"/>
        </w:rPr>
        <w:t xml:space="preserve"> (White Cabbage Group); </w:t>
      </w:r>
      <w:r w:rsidRPr="0002527D">
        <w:rPr>
          <w:rFonts w:cs="Arial"/>
          <w:i/>
          <w:u w:val="single"/>
        </w:rPr>
        <w:t>Brassica</w:t>
      </w:r>
      <w:r w:rsidRPr="0002527D">
        <w:rPr>
          <w:rFonts w:cs="Arial"/>
          <w:u w:val="single"/>
        </w:rPr>
        <w:t xml:space="preserve"> (Savoy Cabbage Group); </w:t>
      </w:r>
      <w:r w:rsidRPr="0002527D">
        <w:rPr>
          <w:rFonts w:cs="Arial"/>
          <w:i/>
          <w:u w:val="single"/>
        </w:rPr>
        <w:t>Brassica</w:t>
      </w:r>
      <w:r w:rsidRPr="0002527D">
        <w:rPr>
          <w:rFonts w:cs="Arial"/>
          <w:u w:val="single"/>
        </w:rPr>
        <w:t xml:space="preserve"> (Red Cabbage Group)) (document TG/48/7)</w:t>
      </w:r>
    </w:p>
    <w:p w:rsidR="00053C88" w:rsidRDefault="00053C88" w:rsidP="00053C88">
      <w:pPr>
        <w:rPr>
          <w:rFonts w:cs="Arial"/>
          <w:u w:val="single"/>
        </w:rPr>
      </w:pPr>
    </w:p>
    <w:p w:rsidR="00053C88" w:rsidRPr="0002527D" w:rsidRDefault="00053C88" w:rsidP="00053C88">
      <w:pPr>
        <w:rPr>
          <w:rFonts w:cs="Arial"/>
          <w:i/>
        </w:rPr>
      </w:pPr>
      <w:r w:rsidRPr="0002527D">
        <w:rPr>
          <w:rFonts w:cs="Arial"/>
          <w:i/>
        </w:rPr>
        <w:t>Current wording:</w:t>
      </w:r>
    </w:p>
    <w:p w:rsidR="00053C88" w:rsidRDefault="00053C88" w:rsidP="00053C88">
      <w:pPr>
        <w:rPr>
          <w:rFonts w:cs="Arial"/>
          <w:u w:val="single"/>
        </w:rPr>
      </w:pPr>
    </w:p>
    <w:p w:rsidR="00053C88" w:rsidRPr="006C6717" w:rsidRDefault="00053C88" w:rsidP="00053C88">
      <w:pPr>
        <w:rPr>
          <w:rFonts w:cs="Arial"/>
          <w:u w:val="single"/>
        </w:rPr>
      </w:pPr>
      <w:r>
        <w:rPr>
          <w:rFonts w:cs="Arial"/>
          <w:u w:val="single"/>
        </w:rPr>
        <w:t>Ad</w:t>
      </w:r>
      <w:r w:rsidRPr="006C6717">
        <w:rPr>
          <w:rFonts w:cs="Arial"/>
          <w:u w:val="single"/>
        </w:rPr>
        <w:t xml:space="preserve"> 35:  Male sterility</w:t>
      </w:r>
    </w:p>
    <w:p w:rsidR="00053C88" w:rsidRPr="006C6717" w:rsidRDefault="00053C88" w:rsidP="00053C88">
      <w:pPr>
        <w:rPr>
          <w:rFonts w:cs="Arial"/>
        </w:rPr>
      </w:pPr>
    </w:p>
    <w:p w:rsidR="00053C88" w:rsidRPr="006C6717" w:rsidRDefault="00053C88" w:rsidP="00053C88">
      <w:pPr>
        <w:rPr>
          <w:rFonts w:cs="Arial"/>
        </w:rPr>
      </w:pPr>
      <w:r w:rsidRPr="006C6717">
        <w:rPr>
          <w:rFonts w:cs="Arial"/>
        </w:rPr>
        <w:t>Check presence of pollen on stamen:</w:t>
      </w:r>
    </w:p>
    <w:p w:rsidR="00053C88" w:rsidRPr="006C6717" w:rsidRDefault="00053C88" w:rsidP="00053C88">
      <w:pPr>
        <w:tabs>
          <w:tab w:val="left" w:pos="1134"/>
        </w:tabs>
        <w:rPr>
          <w:rFonts w:cs="Arial"/>
        </w:rPr>
      </w:pPr>
    </w:p>
    <w:p w:rsidR="00053C88" w:rsidRPr="006C6717" w:rsidRDefault="00053C88" w:rsidP="00053C88">
      <w:pPr>
        <w:numPr>
          <w:ilvl w:val="0"/>
          <w:numId w:val="16"/>
        </w:numPr>
        <w:tabs>
          <w:tab w:val="clear" w:pos="360"/>
          <w:tab w:val="left" w:pos="1134"/>
        </w:tabs>
        <w:ind w:left="993" w:hanging="426"/>
        <w:jc w:val="left"/>
        <w:rPr>
          <w:rFonts w:cs="Arial"/>
        </w:rPr>
      </w:pPr>
      <w:r w:rsidRPr="006C6717">
        <w:rPr>
          <w:rFonts w:cs="Arial"/>
        </w:rPr>
        <w:t>if pollen on stamen is present than male sterility is absent;</w:t>
      </w:r>
    </w:p>
    <w:p w:rsidR="00053C88" w:rsidRPr="006C6717" w:rsidRDefault="00053C88" w:rsidP="00053C88">
      <w:pPr>
        <w:numPr>
          <w:ilvl w:val="0"/>
          <w:numId w:val="16"/>
        </w:numPr>
        <w:tabs>
          <w:tab w:val="clear" w:pos="360"/>
          <w:tab w:val="left" w:pos="1134"/>
        </w:tabs>
        <w:ind w:left="993" w:hanging="426"/>
        <w:jc w:val="left"/>
        <w:rPr>
          <w:rFonts w:cs="Arial"/>
        </w:rPr>
      </w:pPr>
      <w:proofErr w:type="gramStart"/>
      <w:r w:rsidRPr="006C6717">
        <w:rPr>
          <w:rFonts w:cs="Arial"/>
        </w:rPr>
        <w:t>if</w:t>
      </w:r>
      <w:proofErr w:type="gramEnd"/>
      <w:r w:rsidRPr="006C6717">
        <w:rPr>
          <w:rFonts w:cs="Arial"/>
        </w:rPr>
        <w:t xml:space="preserve"> pollen on stamen is absent than male sterility is present.</w:t>
      </w:r>
    </w:p>
    <w:p w:rsidR="00053C88" w:rsidRDefault="00053C88" w:rsidP="00053C88">
      <w:pPr>
        <w:rPr>
          <w:rFonts w:cs="Arial"/>
        </w:rPr>
      </w:pPr>
    </w:p>
    <w:p w:rsidR="00053C88" w:rsidRDefault="00053C88" w:rsidP="00053C88">
      <w:pPr>
        <w:rPr>
          <w:rFonts w:cs="Arial"/>
        </w:rPr>
      </w:pPr>
    </w:p>
    <w:p w:rsidR="00053C88" w:rsidRPr="006C6717" w:rsidRDefault="00053C88" w:rsidP="00053C88">
      <w:pPr>
        <w:rPr>
          <w:rFonts w:cs="Arial"/>
        </w:rPr>
      </w:pPr>
    </w:p>
    <w:p w:rsidR="00053C88" w:rsidRPr="006C6717" w:rsidRDefault="00053C88" w:rsidP="00053C88">
      <w:pPr>
        <w:rPr>
          <w:rFonts w:cs="Arial"/>
          <w:i/>
        </w:rPr>
      </w:pPr>
      <w:r>
        <w:rPr>
          <w:rFonts w:cs="Arial"/>
          <w:i/>
        </w:rPr>
        <w:t>P</w:t>
      </w:r>
      <w:r w:rsidRPr="006C6717">
        <w:rPr>
          <w:rFonts w:cs="Arial"/>
          <w:i/>
        </w:rPr>
        <w:t xml:space="preserve">roposed </w:t>
      </w:r>
      <w:r>
        <w:rPr>
          <w:rFonts w:cs="Arial"/>
          <w:i/>
        </w:rPr>
        <w:t>new wording:</w:t>
      </w:r>
    </w:p>
    <w:p w:rsidR="00053C88" w:rsidRPr="006C6717" w:rsidRDefault="00053C88" w:rsidP="00053C88">
      <w:pPr>
        <w:rPr>
          <w:rFonts w:cs="Arial"/>
        </w:rPr>
      </w:pPr>
    </w:p>
    <w:p w:rsidR="00053C88" w:rsidRPr="0002527D" w:rsidRDefault="00053C88" w:rsidP="00053C88">
      <w:pPr>
        <w:rPr>
          <w:rFonts w:cs="Arial"/>
          <w:u w:val="single"/>
        </w:rPr>
      </w:pPr>
      <w:r w:rsidRPr="0002527D">
        <w:rPr>
          <w:rFonts w:cs="Arial"/>
          <w:u w:val="single"/>
        </w:rPr>
        <w:t>Ad 35:  Male sterility</w:t>
      </w:r>
    </w:p>
    <w:p w:rsidR="00053C88" w:rsidRPr="0002527D" w:rsidRDefault="00053C88" w:rsidP="00053C88">
      <w:pPr>
        <w:rPr>
          <w:rFonts w:cs="Arial"/>
          <w:u w:val="single"/>
        </w:rPr>
      </w:pPr>
    </w:p>
    <w:p w:rsidR="00053C88" w:rsidRPr="0002527D" w:rsidRDefault="00053C88" w:rsidP="00053C88">
      <w:pPr>
        <w:tabs>
          <w:tab w:val="left" w:pos="0"/>
        </w:tabs>
        <w:rPr>
          <w:rFonts w:cs="Arial"/>
        </w:rPr>
      </w:pPr>
      <w:r w:rsidRPr="0002527D">
        <w:rPr>
          <w:rFonts w:cs="Arial"/>
        </w:rPr>
        <w:t>To be tested in a field trial and/or in a PCR trial.</w:t>
      </w:r>
    </w:p>
    <w:p w:rsidR="00053C88" w:rsidRPr="0002527D" w:rsidRDefault="00053C88" w:rsidP="00053C88">
      <w:pPr>
        <w:tabs>
          <w:tab w:val="left" w:pos="0"/>
        </w:tabs>
        <w:rPr>
          <w:rFonts w:cs="Arial"/>
          <w:u w:val="single"/>
        </w:rPr>
      </w:pPr>
    </w:p>
    <w:p w:rsidR="00053C88" w:rsidRPr="0002527D" w:rsidRDefault="00053C88" w:rsidP="00053C88">
      <w:pPr>
        <w:rPr>
          <w:rFonts w:cs="Arial"/>
        </w:rPr>
      </w:pPr>
      <w:r w:rsidRPr="0002527D">
        <w:rPr>
          <w:rFonts w:cs="Arial"/>
        </w:rPr>
        <w:t xml:space="preserve">Field trial: </w:t>
      </w:r>
    </w:p>
    <w:p w:rsidR="00053C88" w:rsidRPr="0002527D" w:rsidRDefault="00053C88" w:rsidP="00053C88">
      <w:pPr>
        <w:rPr>
          <w:rFonts w:cs="Arial"/>
        </w:rPr>
      </w:pPr>
    </w:p>
    <w:p w:rsidR="00053C88" w:rsidRPr="0002527D" w:rsidRDefault="00053C88" w:rsidP="00053C88">
      <w:pPr>
        <w:rPr>
          <w:rFonts w:cs="Arial"/>
        </w:rPr>
      </w:pPr>
      <w:r w:rsidRPr="0002527D">
        <w:rPr>
          <w:rFonts w:cs="Arial"/>
        </w:rPr>
        <w:t>Check presence of pollen on stamen: if pollen on stamen is present then male sterility is absent; if pollen on stamen is absent then male sterility is present.</w:t>
      </w:r>
    </w:p>
    <w:p w:rsidR="00053C88" w:rsidRPr="0002527D" w:rsidRDefault="00053C88" w:rsidP="00053C88">
      <w:pPr>
        <w:rPr>
          <w:rFonts w:cs="Arial"/>
        </w:rPr>
      </w:pPr>
    </w:p>
    <w:p w:rsidR="00053C88" w:rsidRPr="0002527D" w:rsidRDefault="00053C88" w:rsidP="00053C88">
      <w:pPr>
        <w:rPr>
          <w:rFonts w:cs="Arial"/>
        </w:rPr>
      </w:pPr>
      <w:r w:rsidRPr="0002527D">
        <w:rPr>
          <w:rFonts w:cs="Arial"/>
        </w:rPr>
        <w:t>PCR and/or field trial:</w:t>
      </w:r>
    </w:p>
    <w:p w:rsidR="00053C88" w:rsidRPr="0002527D" w:rsidRDefault="00053C88" w:rsidP="00053C88">
      <w:pPr>
        <w:rPr>
          <w:rFonts w:cs="Arial"/>
        </w:rPr>
      </w:pPr>
    </w:p>
    <w:p w:rsidR="00053C88" w:rsidRPr="0002527D" w:rsidRDefault="00053C88" w:rsidP="00053C88">
      <w:pPr>
        <w:autoSpaceDE w:val="0"/>
        <w:autoSpaceDN w:val="0"/>
        <w:adjustRightInd w:val="0"/>
        <w:rPr>
          <w:rFonts w:eastAsiaTheme="minorHAnsi" w:cs="Arial"/>
          <w:lang w:val="nl-NL"/>
        </w:rPr>
      </w:pPr>
      <w:r w:rsidRPr="0002527D">
        <w:rPr>
          <w:rFonts w:eastAsiaTheme="minorHAnsi" w:cs="Arial"/>
          <w:iCs/>
        </w:rPr>
        <w:t xml:space="preserve">All applications declared male sterile on the TQ can be tested in a PCR trial. If the CMS marker appears to be not present, a field trial should be performed to observe whether the application is male sterile (on another mechanism) or fertile. All applications declared fertile are to be tested in a field trial. The method and information on the availability of the marker for the PCR test can be obtained via </w:t>
      </w:r>
      <w:proofErr w:type="spellStart"/>
      <w:r w:rsidRPr="0002527D">
        <w:rPr>
          <w:rFonts w:eastAsiaTheme="minorHAnsi" w:cs="Arial"/>
          <w:iCs/>
        </w:rPr>
        <w:t>Naktuinbouw</w:t>
      </w:r>
      <w:proofErr w:type="spellEnd"/>
      <w:r w:rsidRPr="0002527D">
        <w:rPr>
          <w:rFonts w:eastAsiaTheme="minorHAnsi" w:cs="Arial"/>
          <w:iCs/>
        </w:rPr>
        <w:t xml:space="preserve"> (The Netherlands).</w:t>
      </w:r>
    </w:p>
    <w:p w:rsidR="00053C88" w:rsidRPr="0002527D" w:rsidRDefault="00053C88" w:rsidP="00053C88">
      <w:pPr>
        <w:rPr>
          <w:rFonts w:cs="Arial"/>
        </w:rPr>
      </w:pPr>
    </w:p>
    <w:p w:rsidR="00053C88" w:rsidRPr="0002527D" w:rsidRDefault="00053C88" w:rsidP="00053C88">
      <w:pPr>
        <w:autoSpaceDE w:val="0"/>
        <w:autoSpaceDN w:val="0"/>
        <w:adjustRightInd w:val="0"/>
        <w:contextualSpacing/>
        <w:rPr>
          <w:rFonts w:cs="Arial"/>
        </w:rPr>
      </w:pPr>
    </w:p>
    <w:p w:rsidR="00053C88" w:rsidRDefault="00053C88" w:rsidP="00EC5D85">
      <w:pPr>
        <w:rPr>
          <w:rFonts w:cs="Arial"/>
          <w:u w:val="single"/>
        </w:rPr>
      </w:pPr>
    </w:p>
    <w:p w:rsidR="00053C88" w:rsidRDefault="00053C88">
      <w:pPr>
        <w:jc w:val="left"/>
        <w:rPr>
          <w:rFonts w:cs="Arial"/>
          <w:u w:val="single"/>
        </w:rPr>
      </w:pPr>
      <w:r>
        <w:rPr>
          <w:rFonts w:cs="Arial"/>
          <w:u w:val="single"/>
        </w:rPr>
        <w:br w:type="page"/>
      </w:r>
    </w:p>
    <w:p w:rsidR="00053C88" w:rsidRDefault="00053C88" w:rsidP="00EC5D85">
      <w:pPr>
        <w:rPr>
          <w:rFonts w:cs="Arial"/>
          <w:u w:val="single"/>
        </w:rPr>
      </w:pPr>
    </w:p>
    <w:p w:rsidR="00EC5D85" w:rsidRPr="00EC5D85" w:rsidRDefault="00EC5D85" w:rsidP="00EC5D85">
      <w:pPr>
        <w:rPr>
          <w:rFonts w:cs="Arial"/>
          <w:u w:val="single"/>
        </w:rPr>
      </w:pPr>
      <w:proofErr w:type="gramStart"/>
      <w:r w:rsidRPr="00EC5D85">
        <w:rPr>
          <w:rFonts w:cs="Arial"/>
          <w:u w:val="single"/>
        </w:rPr>
        <w:t xml:space="preserve">Proposal to </w:t>
      </w:r>
      <w:r w:rsidR="003A505D">
        <w:rPr>
          <w:rFonts w:cs="Arial"/>
          <w:u w:val="single"/>
        </w:rPr>
        <w:t>R</w:t>
      </w:r>
      <w:r w:rsidRPr="00EC5D85">
        <w:rPr>
          <w:rFonts w:cs="Arial"/>
          <w:u w:val="single"/>
        </w:rPr>
        <w:t xml:space="preserve">evise the </w:t>
      </w:r>
      <w:r w:rsidR="003A505D">
        <w:rPr>
          <w:rFonts w:cs="Arial"/>
          <w:u w:val="single"/>
        </w:rPr>
        <w:t>E</w:t>
      </w:r>
      <w:r w:rsidRPr="00EC5D85">
        <w:rPr>
          <w:rFonts w:cs="Arial"/>
          <w:u w:val="single"/>
        </w:rPr>
        <w:t>xplanation of Characteristic 21 “Male sterility” of the Test Guidelines for Brussels Sprout (</w:t>
      </w:r>
      <w:r w:rsidRPr="00EC5D85">
        <w:rPr>
          <w:rFonts w:cs="Arial"/>
          <w:i/>
          <w:u w:val="single"/>
        </w:rPr>
        <w:t xml:space="preserve">Brassica </w:t>
      </w:r>
      <w:proofErr w:type="spellStart"/>
      <w:r w:rsidRPr="00EC5D85">
        <w:rPr>
          <w:rFonts w:cs="Arial"/>
          <w:i/>
          <w:u w:val="single"/>
        </w:rPr>
        <w:t>oleracea</w:t>
      </w:r>
      <w:proofErr w:type="spellEnd"/>
      <w:r w:rsidRPr="00EC5D85">
        <w:rPr>
          <w:rFonts w:cs="Arial"/>
          <w:i/>
          <w:u w:val="single"/>
        </w:rPr>
        <w:t xml:space="preserve"> </w:t>
      </w:r>
      <w:r w:rsidRPr="00EC5D85">
        <w:rPr>
          <w:rFonts w:cs="Arial"/>
          <w:u w:val="single"/>
        </w:rPr>
        <w:t xml:space="preserve">L. var. </w:t>
      </w:r>
      <w:proofErr w:type="spellStart"/>
      <w:r w:rsidRPr="00EC5D85">
        <w:rPr>
          <w:rFonts w:cs="Arial"/>
          <w:i/>
          <w:u w:val="single"/>
        </w:rPr>
        <w:t>gemmifera</w:t>
      </w:r>
      <w:proofErr w:type="spellEnd"/>
      <w:r w:rsidRPr="00EC5D85">
        <w:rPr>
          <w:rFonts w:cs="Arial"/>
          <w:i/>
          <w:u w:val="single"/>
        </w:rPr>
        <w:t xml:space="preserve"> </w:t>
      </w:r>
      <w:r w:rsidRPr="00EC5D85">
        <w:rPr>
          <w:rFonts w:cs="Arial"/>
          <w:u w:val="single"/>
        </w:rPr>
        <w:t>DC.)</w:t>
      </w:r>
      <w:proofErr w:type="gramEnd"/>
      <w:r w:rsidRPr="00EC5D85">
        <w:rPr>
          <w:rFonts w:cs="Arial"/>
          <w:u w:val="single"/>
        </w:rPr>
        <w:t xml:space="preserve"> (</w:t>
      </w:r>
      <w:proofErr w:type="gramStart"/>
      <w:r w:rsidRPr="00EC5D85">
        <w:rPr>
          <w:rFonts w:cs="Arial"/>
          <w:u w:val="single"/>
        </w:rPr>
        <w:t>document</w:t>
      </w:r>
      <w:proofErr w:type="gramEnd"/>
      <w:r w:rsidRPr="00EC5D85">
        <w:rPr>
          <w:rFonts w:cs="Arial"/>
          <w:u w:val="single"/>
        </w:rPr>
        <w:t xml:space="preserve"> TG/54/7)</w:t>
      </w:r>
    </w:p>
    <w:p w:rsidR="00EC5D85" w:rsidRDefault="00EC5D85" w:rsidP="005747EE">
      <w:pPr>
        <w:rPr>
          <w:rFonts w:cs="Arial"/>
        </w:rPr>
      </w:pPr>
    </w:p>
    <w:p w:rsidR="005747EE" w:rsidRPr="00EC5D85" w:rsidRDefault="00EC5D85" w:rsidP="005747EE">
      <w:pPr>
        <w:tabs>
          <w:tab w:val="left" w:pos="360"/>
          <w:tab w:val="left" w:pos="840"/>
          <w:tab w:val="left" w:pos="3720"/>
          <w:tab w:val="left" w:pos="5520"/>
          <w:tab w:val="left" w:pos="7320"/>
          <w:tab w:val="left" w:pos="9120"/>
          <w:tab w:val="left" w:pos="11520"/>
        </w:tabs>
        <w:rPr>
          <w:rFonts w:cs="Arial"/>
          <w:i/>
        </w:rPr>
      </w:pPr>
      <w:r w:rsidRPr="00EC5D85">
        <w:rPr>
          <w:rFonts w:cs="Arial"/>
          <w:i/>
        </w:rPr>
        <w:t xml:space="preserve">Current wording: </w:t>
      </w:r>
    </w:p>
    <w:p w:rsidR="005747EE" w:rsidRPr="00EC5D85" w:rsidRDefault="005747EE" w:rsidP="005747EE">
      <w:pPr>
        <w:pStyle w:val="Heading7"/>
        <w:rPr>
          <w:rFonts w:ascii="Arial" w:eastAsia="Times New Roman" w:hAnsi="Arial" w:cs="Arial"/>
          <w:i w:val="0"/>
          <w:color w:val="auto"/>
          <w:sz w:val="20"/>
          <w:szCs w:val="20"/>
          <w:u w:val="single"/>
        </w:rPr>
      </w:pPr>
      <w:r w:rsidRPr="00EC5D85">
        <w:rPr>
          <w:rFonts w:ascii="Arial" w:eastAsia="Times New Roman" w:hAnsi="Arial" w:cs="Arial"/>
          <w:i w:val="0"/>
          <w:color w:val="auto"/>
          <w:sz w:val="20"/>
          <w:szCs w:val="20"/>
          <w:u w:val="single"/>
        </w:rPr>
        <w:t>Ad 21: Male sterility</w:t>
      </w:r>
    </w:p>
    <w:p w:rsidR="005747EE" w:rsidRPr="002A3A42" w:rsidRDefault="005747EE" w:rsidP="005747EE">
      <w:pPr>
        <w:rPr>
          <w:rFonts w:cs="Arial"/>
        </w:rPr>
      </w:pPr>
    </w:p>
    <w:p w:rsidR="005747EE" w:rsidRPr="002A3A42" w:rsidRDefault="005747EE" w:rsidP="005747EE">
      <w:pPr>
        <w:rPr>
          <w:rFonts w:cs="Arial"/>
          <w:snapToGrid w:val="0"/>
        </w:rPr>
      </w:pPr>
      <w:r w:rsidRPr="002A3A42">
        <w:rPr>
          <w:rFonts w:cs="Arial"/>
          <w:snapToGrid w:val="0"/>
        </w:rPr>
        <w:t>Male sterile varieties have flowers with partially developed stamens; the filament is present but not the anther (pollen sack).</w:t>
      </w:r>
    </w:p>
    <w:p w:rsidR="005747EE" w:rsidRDefault="005747EE" w:rsidP="005747EE">
      <w:pPr>
        <w:rPr>
          <w:rFonts w:cs="Arial"/>
        </w:rPr>
      </w:pPr>
    </w:p>
    <w:p w:rsidR="005747EE" w:rsidRDefault="005747EE" w:rsidP="005747EE">
      <w:pPr>
        <w:rPr>
          <w:rFonts w:cs="Arial"/>
        </w:rPr>
      </w:pPr>
    </w:p>
    <w:p w:rsidR="00EC5D85" w:rsidRPr="002A3A42" w:rsidRDefault="00EC5D85" w:rsidP="005747EE">
      <w:pPr>
        <w:rPr>
          <w:rFonts w:cs="Arial"/>
        </w:rPr>
      </w:pPr>
    </w:p>
    <w:p w:rsidR="005747EE" w:rsidRDefault="00EC5D85" w:rsidP="005747EE">
      <w:pPr>
        <w:rPr>
          <w:rFonts w:cs="Arial"/>
          <w:i/>
        </w:rPr>
      </w:pPr>
      <w:r>
        <w:rPr>
          <w:rFonts w:cs="Arial"/>
          <w:i/>
        </w:rPr>
        <w:t>P</w:t>
      </w:r>
      <w:r w:rsidR="005747EE" w:rsidRPr="002A3A42">
        <w:rPr>
          <w:rFonts w:cs="Arial"/>
          <w:i/>
        </w:rPr>
        <w:t xml:space="preserve">roposed </w:t>
      </w:r>
      <w:r>
        <w:rPr>
          <w:rFonts w:cs="Arial"/>
          <w:i/>
        </w:rPr>
        <w:t>new wording:</w:t>
      </w:r>
    </w:p>
    <w:p w:rsidR="005747EE" w:rsidRDefault="005747EE" w:rsidP="005747EE">
      <w:pPr>
        <w:rPr>
          <w:rFonts w:cs="Arial"/>
          <w:i/>
        </w:rPr>
      </w:pPr>
    </w:p>
    <w:p w:rsidR="005747EE" w:rsidRPr="00EC5D85" w:rsidRDefault="005747EE" w:rsidP="005747EE">
      <w:pPr>
        <w:rPr>
          <w:rFonts w:cs="Arial"/>
          <w:u w:val="single"/>
        </w:rPr>
      </w:pPr>
      <w:r w:rsidRPr="00EC5D85">
        <w:rPr>
          <w:rFonts w:cs="Arial"/>
          <w:u w:val="single"/>
        </w:rPr>
        <w:t>Ad 21: Male sterility</w:t>
      </w:r>
    </w:p>
    <w:p w:rsidR="005747EE" w:rsidRPr="00EC5D85" w:rsidRDefault="005747EE" w:rsidP="005747EE">
      <w:pPr>
        <w:rPr>
          <w:rFonts w:cs="Arial"/>
        </w:rPr>
      </w:pPr>
    </w:p>
    <w:p w:rsidR="005747EE" w:rsidRPr="00EC5D85" w:rsidRDefault="005747EE" w:rsidP="005747EE">
      <w:pPr>
        <w:rPr>
          <w:rFonts w:cs="Arial"/>
        </w:rPr>
      </w:pPr>
      <w:r w:rsidRPr="00EC5D85">
        <w:rPr>
          <w:rFonts w:cs="Arial"/>
        </w:rPr>
        <w:t>To be tested in a field trial and/or in a PCR trial.</w:t>
      </w:r>
    </w:p>
    <w:p w:rsidR="005747EE" w:rsidRPr="00EC5D85" w:rsidRDefault="005747EE" w:rsidP="005747EE">
      <w:pPr>
        <w:rPr>
          <w:rFonts w:cs="Arial"/>
          <w:snapToGrid w:val="0"/>
        </w:rPr>
      </w:pPr>
    </w:p>
    <w:p w:rsidR="005747EE" w:rsidRPr="00EC5D85" w:rsidRDefault="005747EE" w:rsidP="005747EE">
      <w:pPr>
        <w:rPr>
          <w:rFonts w:cs="Arial"/>
        </w:rPr>
      </w:pPr>
      <w:r w:rsidRPr="00EC5D85">
        <w:rPr>
          <w:rFonts w:cs="Arial"/>
        </w:rPr>
        <w:t xml:space="preserve">Field trial: </w:t>
      </w:r>
    </w:p>
    <w:p w:rsidR="005747EE" w:rsidRPr="00EC5D85" w:rsidRDefault="005747EE" w:rsidP="005747EE">
      <w:pPr>
        <w:rPr>
          <w:rFonts w:cs="Arial"/>
        </w:rPr>
      </w:pPr>
    </w:p>
    <w:p w:rsidR="005747EE" w:rsidRPr="00EC5D85" w:rsidRDefault="005747EE" w:rsidP="005747EE">
      <w:pPr>
        <w:rPr>
          <w:rFonts w:cs="Arial"/>
        </w:rPr>
      </w:pPr>
      <w:r w:rsidRPr="00EC5D85">
        <w:rPr>
          <w:rFonts w:cs="Arial"/>
        </w:rPr>
        <w:t>Check presence of pollen on stamen: if pollen on stamen is present then male sterility is absent; if pollen on stamen is absent then male sterility is present.</w:t>
      </w:r>
    </w:p>
    <w:p w:rsidR="005747EE" w:rsidRPr="00EC5D85" w:rsidRDefault="005747EE" w:rsidP="005747EE">
      <w:pPr>
        <w:rPr>
          <w:rFonts w:cs="Arial"/>
        </w:rPr>
      </w:pPr>
    </w:p>
    <w:p w:rsidR="005747EE" w:rsidRPr="00EC5D85" w:rsidRDefault="005747EE" w:rsidP="005747EE">
      <w:pPr>
        <w:rPr>
          <w:rFonts w:cs="Arial"/>
        </w:rPr>
      </w:pPr>
      <w:r w:rsidRPr="00EC5D85">
        <w:rPr>
          <w:rFonts w:cs="Arial"/>
        </w:rPr>
        <w:t>PCR and/or field trial:</w:t>
      </w:r>
    </w:p>
    <w:p w:rsidR="005747EE" w:rsidRPr="00EC5D85" w:rsidRDefault="005747EE" w:rsidP="005747EE">
      <w:pPr>
        <w:rPr>
          <w:rFonts w:cs="Arial"/>
        </w:rPr>
      </w:pPr>
    </w:p>
    <w:p w:rsidR="005747EE" w:rsidRPr="00EC5D85" w:rsidRDefault="005747EE" w:rsidP="005747EE">
      <w:pPr>
        <w:autoSpaceDE w:val="0"/>
        <w:autoSpaceDN w:val="0"/>
        <w:adjustRightInd w:val="0"/>
        <w:rPr>
          <w:rFonts w:eastAsiaTheme="minorHAnsi" w:cs="Arial"/>
          <w:lang w:val="nl-NL"/>
        </w:rPr>
      </w:pPr>
      <w:r w:rsidRPr="00EC5D85">
        <w:rPr>
          <w:rFonts w:eastAsiaTheme="minorHAnsi" w:cs="Arial"/>
          <w:iCs/>
        </w:rPr>
        <w:t xml:space="preserve">All applications declared male sterile on the TQ can be tested in a PCR trial. If the CMS marker appears to be not present, a field trial should be performed to observe whether the application is male sterile (on another mechanism) or fertile. All applications declared fertile are to be tested in a field trial. The method and information on the availability of the marker for the PCR test can be obtained via </w:t>
      </w:r>
      <w:proofErr w:type="spellStart"/>
      <w:r w:rsidRPr="00EC5D85">
        <w:rPr>
          <w:rFonts w:eastAsiaTheme="minorHAnsi" w:cs="Arial"/>
          <w:iCs/>
        </w:rPr>
        <w:t>Naktuinbouw</w:t>
      </w:r>
      <w:proofErr w:type="spellEnd"/>
      <w:r w:rsidRPr="00EC5D85">
        <w:rPr>
          <w:rFonts w:eastAsiaTheme="minorHAnsi" w:cs="Arial"/>
          <w:iCs/>
        </w:rPr>
        <w:t xml:space="preserve"> (The Netherlands).</w:t>
      </w:r>
    </w:p>
    <w:p w:rsidR="005747EE" w:rsidRPr="00EC5D85" w:rsidRDefault="005747EE" w:rsidP="005747EE">
      <w:pPr>
        <w:spacing w:after="160" w:line="259" w:lineRule="auto"/>
        <w:rPr>
          <w:rFonts w:cs="Arial"/>
        </w:rPr>
      </w:pPr>
      <w:r w:rsidRPr="00EC5D85">
        <w:rPr>
          <w:rFonts w:cs="Arial"/>
        </w:rPr>
        <w:br w:type="page"/>
      </w:r>
    </w:p>
    <w:p w:rsidR="003A505D" w:rsidRPr="003A505D" w:rsidRDefault="003A505D" w:rsidP="003A505D">
      <w:pPr>
        <w:rPr>
          <w:rFonts w:cs="Arial"/>
          <w:u w:val="single"/>
        </w:rPr>
      </w:pPr>
      <w:proofErr w:type="gramStart"/>
      <w:r w:rsidRPr="003A505D">
        <w:rPr>
          <w:rFonts w:cs="Arial"/>
          <w:u w:val="single"/>
        </w:rPr>
        <w:t>Proposal to Revise the Test Guidelines for Kohlrabi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u w:val="single"/>
        </w:rPr>
        <w:t>convar</w:t>
      </w:r>
      <w:proofErr w:type="spellEnd"/>
      <w:r w:rsidRPr="003A505D">
        <w:rPr>
          <w:rFonts w:cs="Arial"/>
          <w:u w:val="single"/>
        </w:rPr>
        <w:t xml:space="preserve">. </w:t>
      </w:r>
      <w:proofErr w:type="spellStart"/>
      <w:r w:rsidRPr="003A505D">
        <w:rPr>
          <w:rFonts w:cs="Arial"/>
          <w:i/>
          <w:u w:val="single"/>
        </w:rPr>
        <w:t>acephala</w:t>
      </w:r>
      <w:proofErr w:type="spellEnd"/>
      <w:r w:rsidRPr="003A505D">
        <w:rPr>
          <w:rFonts w:cs="Arial"/>
          <w:i/>
          <w:u w:val="single"/>
        </w:rPr>
        <w:t xml:space="preserve"> </w:t>
      </w:r>
      <w:r w:rsidRPr="003A505D">
        <w:rPr>
          <w:rFonts w:cs="Arial"/>
          <w:u w:val="single"/>
        </w:rPr>
        <w:t>(DC.)</w:t>
      </w:r>
      <w:proofErr w:type="gramEnd"/>
      <w:r w:rsidRPr="003A505D">
        <w:rPr>
          <w:rFonts w:cs="Arial"/>
          <w:u w:val="single"/>
        </w:rPr>
        <w:t xml:space="preserve"> </w:t>
      </w:r>
      <w:proofErr w:type="spellStart"/>
      <w:proofErr w:type="gramStart"/>
      <w:r w:rsidRPr="003A505D">
        <w:rPr>
          <w:rFonts w:cs="Arial"/>
          <w:u w:val="single"/>
        </w:rPr>
        <w:t>Alef</w:t>
      </w:r>
      <w:proofErr w:type="spellEnd"/>
      <w:r w:rsidRPr="003A505D">
        <w:rPr>
          <w:rFonts w:cs="Arial"/>
          <w:u w:val="single"/>
        </w:rPr>
        <w:t>.</w:t>
      </w:r>
      <w:proofErr w:type="gramEnd"/>
      <w:r w:rsidRPr="003A505D">
        <w:rPr>
          <w:rFonts w:cs="Arial"/>
          <w:u w:val="single"/>
        </w:rPr>
        <w:t xml:space="preserve"> </w:t>
      </w:r>
      <w:proofErr w:type="gramStart"/>
      <w:r w:rsidRPr="003A505D">
        <w:rPr>
          <w:rFonts w:cs="Arial"/>
          <w:u w:val="single"/>
        </w:rPr>
        <w:t>var</w:t>
      </w:r>
      <w:proofErr w:type="gramEnd"/>
      <w:r w:rsidRPr="003A505D">
        <w:rPr>
          <w:rFonts w:cs="Arial"/>
          <w:u w:val="single"/>
        </w:rPr>
        <w:t xml:space="preserve">. </w:t>
      </w:r>
      <w:proofErr w:type="spellStart"/>
      <w:r w:rsidRPr="003A505D">
        <w:rPr>
          <w:rFonts w:cs="Arial"/>
          <w:i/>
          <w:u w:val="single"/>
        </w:rPr>
        <w:t>gongylodes</w:t>
      </w:r>
      <w:proofErr w:type="spellEnd"/>
      <w:r w:rsidRPr="003A505D">
        <w:rPr>
          <w:rFonts w:cs="Arial"/>
          <w:i/>
          <w:u w:val="single"/>
        </w:rPr>
        <w:t xml:space="preserve"> </w:t>
      </w:r>
      <w:r w:rsidRPr="003A505D">
        <w:rPr>
          <w:rFonts w:cs="Arial"/>
          <w:u w:val="single"/>
        </w:rPr>
        <w:t>L.;</w:t>
      </w:r>
      <w:r w:rsidR="00A3127C">
        <w:rPr>
          <w:rFonts w:cs="Arial"/>
          <w:u w:val="single"/>
        </w:rPr>
        <w:t xml:space="preserve">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i/>
          <w:u w:val="single"/>
        </w:rPr>
        <w:t>Gongylodes</w:t>
      </w:r>
      <w:proofErr w:type="spellEnd"/>
      <w:r w:rsidRPr="003A505D">
        <w:rPr>
          <w:rFonts w:cs="Arial"/>
          <w:u w:val="single"/>
        </w:rPr>
        <w:t xml:space="preserve"> Group) (document TG/65/4)</w:t>
      </w:r>
    </w:p>
    <w:p w:rsidR="003A505D" w:rsidRPr="003A505D" w:rsidRDefault="003A505D" w:rsidP="003A505D">
      <w:pPr>
        <w:rPr>
          <w:rFonts w:cs="Arial"/>
        </w:rPr>
      </w:pPr>
    </w:p>
    <w:p w:rsidR="005747EE" w:rsidRPr="00926E30" w:rsidRDefault="005747EE" w:rsidP="003A505D">
      <w:pPr>
        <w:rPr>
          <w:rFonts w:cs="Arial"/>
        </w:rPr>
      </w:pPr>
      <w:r w:rsidRPr="00926E30">
        <w:rPr>
          <w:rFonts w:cs="Arial"/>
        </w:rPr>
        <w:t xml:space="preserve">The characteristic </w:t>
      </w:r>
      <w:r w:rsidR="003A505D">
        <w:rPr>
          <w:rFonts w:cs="Arial"/>
        </w:rPr>
        <w:t>“M</w:t>
      </w:r>
      <w:r w:rsidRPr="00926E30">
        <w:rPr>
          <w:rFonts w:cs="Arial"/>
        </w:rPr>
        <w:t>ale sterility</w:t>
      </w:r>
      <w:r w:rsidR="003A505D">
        <w:rPr>
          <w:rFonts w:cs="Arial"/>
        </w:rPr>
        <w:t>”</w:t>
      </w:r>
      <w:r w:rsidRPr="00926E30">
        <w:rPr>
          <w:rFonts w:cs="Arial"/>
        </w:rPr>
        <w:t xml:space="preserve"> is not included </w:t>
      </w:r>
      <w:r w:rsidR="003A505D">
        <w:rPr>
          <w:rFonts w:cs="Arial"/>
        </w:rPr>
        <w:t>in the Test Guidelines for Kohlrabi (document TG/65/4)</w:t>
      </w:r>
      <w:r w:rsidRPr="00926E30">
        <w:rPr>
          <w:rFonts w:cs="Arial"/>
        </w:rPr>
        <w:t>.</w:t>
      </w:r>
    </w:p>
    <w:p w:rsidR="005747EE" w:rsidRDefault="005747EE" w:rsidP="003A505D">
      <w:pPr>
        <w:spacing w:line="259" w:lineRule="auto"/>
        <w:rPr>
          <w:rFonts w:cs="Arial"/>
        </w:rPr>
      </w:pPr>
      <w:r w:rsidRPr="00926E30">
        <w:rPr>
          <w:rFonts w:cs="Arial"/>
        </w:rPr>
        <w:t xml:space="preserve">It is proposed to add this characteristic </w:t>
      </w:r>
      <w:r w:rsidR="008E1C62">
        <w:rPr>
          <w:rFonts w:cs="Arial"/>
        </w:rPr>
        <w:t xml:space="preserve">and an explanation </w:t>
      </w:r>
      <w:r w:rsidRPr="00926E30">
        <w:rPr>
          <w:rFonts w:cs="Arial"/>
        </w:rPr>
        <w:t xml:space="preserve">to the </w:t>
      </w:r>
      <w:r w:rsidR="003A505D">
        <w:rPr>
          <w:rFonts w:cs="Arial"/>
        </w:rPr>
        <w:t>Test Guidelines</w:t>
      </w:r>
      <w:r>
        <w:rPr>
          <w:rFonts w:cs="Arial"/>
        </w:rPr>
        <w:t xml:space="preserve"> (</w:t>
      </w:r>
      <w:r w:rsidRPr="00926E30">
        <w:rPr>
          <w:rFonts w:cs="Arial"/>
        </w:rPr>
        <w:t>like in Brussels sprouts and Cabbage</w:t>
      </w:r>
      <w:r>
        <w:rPr>
          <w:rFonts w:cs="Arial"/>
        </w:rPr>
        <w:t>)</w:t>
      </w:r>
      <w:r w:rsidRPr="00926E30">
        <w:rPr>
          <w:rFonts w:cs="Arial"/>
        </w:rPr>
        <w:t>:</w:t>
      </w:r>
    </w:p>
    <w:p w:rsidR="005747EE" w:rsidRPr="00926E30" w:rsidRDefault="005747EE" w:rsidP="003A505D">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3A505D" w:rsidRPr="003A505D" w:rsidTr="003A505D">
        <w:trPr>
          <w:cantSplit/>
        </w:trPr>
        <w:tc>
          <w:tcPr>
            <w:tcW w:w="567" w:type="dxa"/>
            <w:tcBorders>
              <w:top w:val="single" w:sz="4" w:space="0" w:color="auto"/>
              <w:left w:val="nil"/>
              <w:bottom w:val="nil"/>
              <w:right w:val="nil"/>
            </w:tcBorders>
          </w:tcPr>
          <w:p w:rsidR="003A505D" w:rsidRPr="003A505D" w:rsidRDefault="003A505D" w:rsidP="003A505D">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3A505D" w:rsidRPr="003A505D" w:rsidRDefault="003A505D" w:rsidP="003A505D">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3A505D" w:rsidRPr="00B265E0" w:rsidRDefault="003A505D" w:rsidP="006516AD">
            <w:pPr>
              <w:pStyle w:val="tgchartext"/>
            </w:pPr>
            <w:r w:rsidRPr="00B265E0">
              <w:t>English</w:t>
            </w:r>
          </w:p>
        </w:tc>
        <w:tc>
          <w:tcPr>
            <w:tcW w:w="1843" w:type="dxa"/>
            <w:tcBorders>
              <w:top w:val="single" w:sz="4" w:space="0" w:color="auto"/>
              <w:left w:val="nil"/>
              <w:bottom w:val="nil"/>
              <w:right w:val="nil"/>
            </w:tcBorders>
            <w:vAlign w:val="center"/>
          </w:tcPr>
          <w:p w:rsidR="003A505D" w:rsidRPr="00B265E0" w:rsidRDefault="003A505D" w:rsidP="006516AD">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3A505D" w:rsidRPr="00B265E0" w:rsidRDefault="003A505D" w:rsidP="006516AD">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3A505D" w:rsidRPr="00B265E0" w:rsidRDefault="003A505D" w:rsidP="006516AD">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3A505D" w:rsidRPr="00B265E0" w:rsidRDefault="003A505D" w:rsidP="006516AD">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3A505D" w:rsidRPr="003A505D" w:rsidRDefault="003A505D" w:rsidP="006516AD">
            <w:pPr>
              <w:pStyle w:val="tgchartextcentered"/>
              <w:rPr>
                <w:b w:val="0"/>
              </w:rPr>
            </w:pPr>
            <w:r w:rsidRPr="003A505D">
              <w:rPr>
                <w:b w:val="0"/>
              </w:rPr>
              <w:t>Note/</w:t>
            </w:r>
            <w:r w:rsidRPr="003A505D">
              <w:rPr>
                <w:b w:val="0"/>
              </w:rPr>
              <w:br/>
              <w:t>Nota</w:t>
            </w:r>
          </w:p>
        </w:tc>
      </w:tr>
      <w:tr w:rsidR="003A505D" w:rsidRPr="003A505D" w:rsidTr="003A505D">
        <w:trPr>
          <w:cantSplit/>
        </w:trPr>
        <w:tc>
          <w:tcPr>
            <w:tcW w:w="567" w:type="dxa"/>
            <w:tcBorders>
              <w:top w:val="single" w:sz="4" w:space="0" w:color="auto"/>
              <w:left w:val="nil"/>
              <w:bottom w:val="nil"/>
              <w:right w:val="nil"/>
            </w:tcBorders>
          </w:tcPr>
          <w:p w:rsidR="003A505D" w:rsidRPr="003A505D" w:rsidRDefault="003A505D" w:rsidP="003A505D">
            <w:pPr>
              <w:pStyle w:val="Normaltb"/>
              <w:keepNext w:val="0"/>
              <w:spacing w:before="80" w:after="80"/>
              <w:jc w:val="center"/>
              <w:rPr>
                <w:rFonts w:ascii="Arial" w:hAnsi="Arial" w:cs="Arial"/>
                <w:sz w:val="16"/>
                <w:szCs w:val="16"/>
              </w:rPr>
            </w:pPr>
            <w:r w:rsidRPr="003A505D">
              <w:rPr>
                <w:rFonts w:ascii="Arial" w:hAnsi="Arial" w:cs="Arial"/>
                <w:sz w:val="16"/>
                <w:szCs w:val="16"/>
              </w:rPr>
              <w:t>24.</w:t>
            </w:r>
            <w:r w:rsidRPr="003A505D">
              <w:rPr>
                <w:rFonts w:ascii="Arial" w:hAnsi="Arial" w:cs="Arial"/>
                <w:sz w:val="16"/>
                <w:szCs w:val="16"/>
              </w:rPr>
              <w:br/>
              <w:t>(*)</w:t>
            </w:r>
            <w:r w:rsidRPr="003A505D">
              <w:rPr>
                <w:rFonts w:ascii="Arial" w:hAnsi="Arial" w:cs="Arial"/>
                <w:sz w:val="16"/>
                <w:szCs w:val="16"/>
              </w:rPr>
              <w:br/>
              <w:t>(+)</w:t>
            </w:r>
          </w:p>
        </w:tc>
        <w:tc>
          <w:tcPr>
            <w:tcW w:w="426" w:type="dxa"/>
            <w:tcBorders>
              <w:top w:val="single" w:sz="4" w:space="0" w:color="auto"/>
              <w:left w:val="nil"/>
              <w:bottom w:val="nil"/>
              <w:right w:val="nil"/>
            </w:tcBorders>
          </w:tcPr>
          <w:p w:rsidR="003A505D" w:rsidRPr="003A505D" w:rsidRDefault="003A505D" w:rsidP="003A505D">
            <w:pPr>
              <w:pStyle w:val="Normaltb"/>
              <w:keepNext w:val="0"/>
              <w:spacing w:before="80" w:after="80"/>
              <w:jc w:val="center"/>
              <w:rPr>
                <w:rFonts w:ascii="Arial" w:hAnsi="Arial" w:cs="Arial"/>
                <w:noProof w:val="0"/>
                <w:sz w:val="16"/>
                <w:szCs w:val="16"/>
              </w:rPr>
            </w:pPr>
            <w:r w:rsidRPr="003A505D">
              <w:rPr>
                <w:rFonts w:ascii="Arial" w:hAnsi="Arial" w:cs="Arial"/>
                <w:noProof w:val="0"/>
                <w:sz w:val="16"/>
                <w:szCs w:val="16"/>
              </w:rPr>
              <w:t>VS</w:t>
            </w:r>
          </w:p>
        </w:tc>
        <w:tc>
          <w:tcPr>
            <w:tcW w:w="1984" w:type="dxa"/>
            <w:tcBorders>
              <w:top w:val="single" w:sz="4" w:space="0" w:color="auto"/>
              <w:left w:val="nil"/>
              <w:bottom w:val="nil"/>
              <w:right w:val="nil"/>
            </w:tcBorders>
          </w:tcPr>
          <w:p w:rsidR="003A505D" w:rsidRPr="003A505D" w:rsidRDefault="003A505D" w:rsidP="003A505D">
            <w:pPr>
              <w:spacing w:before="80" w:after="80"/>
              <w:rPr>
                <w:rFonts w:cs="Arial"/>
                <w:b/>
                <w:sz w:val="16"/>
                <w:szCs w:val="16"/>
              </w:rPr>
            </w:pPr>
            <w:r w:rsidRPr="003A505D">
              <w:rPr>
                <w:rFonts w:cs="Arial"/>
                <w:b/>
                <w:sz w:val="16"/>
                <w:szCs w:val="16"/>
              </w:rPr>
              <w:t>Male sterility</w:t>
            </w:r>
          </w:p>
        </w:tc>
        <w:tc>
          <w:tcPr>
            <w:tcW w:w="1843" w:type="dxa"/>
            <w:tcBorders>
              <w:top w:val="single" w:sz="4" w:space="0" w:color="auto"/>
              <w:left w:val="nil"/>
              <w:bottom w:val="nil"/>
              <w:right w:val="nil"/>
            </w:tcBorders>
          </w:tcPr>
          <w:p w:rsidR="003A505D" w:rsidRPr="003A505D" w:rsidRDefault="003A505D" w:rsidP="003A505D">
            <w:pPr>
              <w:spacing w:before="80" w:after="80"/>
              <w:rPr>
                <w:rFonts w:cs="Arial"/>
                <w:b/>
                <w:sz w:val="16"/>
                <w:szCs w:val="16"/>
              </w:rPr>
            </w:pPr>
            <w:proofErr w:type="spellStart"/>
            <w:r w:rsidRPr="003A505D">
              <w:rPr>
                <w:rFonts w:cs="Arial"/>
                <w:b/>
                <w:sz w:val="16"/>
                <w:szCs w:val="16"/>
              </w:rPr>
              <w:t>Stérilité</w:t>
            </w:r>
            <w:proofErr w:type="spellEnd"/>
            <w:r w:rsidRPr="003A505D">
              <w:rPr>
                <w:rFonts w:cs="Arial"/>
                <w:b/>
                <w:sz w:val="16"/>
                <w:szCs w:val="16"/>
              </w:rPr>
              <w:t xml:space="preserve"> </w:t>
            </w:r>
            <w:proofErr w:type="spellStart"/>
            <w:r w:rsidRPr="003A505D">
              <w:rPr>
                <w:rFonts w:cs="Arial"/>
                <w:b/>
                <w:sz w:val="16"/>
                <w:szCs w:val="16"/>
              </w:rPr>
              <w:t>mâle</w:t>
            </w:r>
            <w:proofErr w:type="spellEnd"/>
          </w:p>
        </w:tc>
        <w:tc>
          <w:tcPr>
            <w:tcW w:w="1843" w:type="dxa"/>
            <w:tcBorders>
              <w:top w:val="single" w:sz="4" w:space="0" w:color="auto"/>
              <w:left w:val="nil"/>
              <w:bottom w:val="nil"/>
              <w:right w:val="nil"/>
            </w:tcBorders>
          </w:tcPr>
          <w:p w:rsidR="003A505D" w:rsidRPr="003A505D" w:rsidRDefault="003A505D" w:rsidP="003A505D">
            <w:pPr>
              <w:pStyle w:val="Normaltb"/>
              <w:keepNext w:val="0"/>
              <w:spacing w:before="80" w:after="80"/>
              <w:rPr>
                <w:rFonts w:ascii="Arial" w:hAnsi="Arial" w:cs="Arial"/>
                <w:noProof w:val="0"/>
                <w:sz w:val="16"/>
                <w:szCs w:val="16"/>
              </w:rPr>
            </w:pPr>
            <w:proofErr w:type="spellStart"/>
            <w:r w:rsidRPr="003A505D">
              <w:rPr>
                <w:rFonts w:ascii="Arial" w:hAnsi="Arial" w:cs="Arial"/>
                <w:noProof w:val="0"/>
                <w:sz w:val="16"/>
                <w:szCs w:val="16"/>
              </w:rPr>
              <w:t>Männliche</w:t>
            </w:r>
            <w:proofErr w:type="spellEnd"/>
            <w:r w:rsidRPr="003A505D">
              <w:rPr>
                <w:rFonts w:ascii="Arial" w:hAnsi="Arial" w:cs="Arial"/>
                <w:noProof w:val="0"/>
                <w:sz w:val="16"/>
                <w:szCs w:val="16"/>
              </w:rPr>
              <w:t xml:space="preserve"> </w:t>
            </w:r>
            <w:proofErr w:type="spellStart"/>
            <w:r w:rsidRPr="003A505D">
              <w:rPr>
                <w:rFonts w:ascii="Arial" w:hAnsi="Arial" w:cs="Arial"/>
                <w:noProof w:val="0"/>
                <w:sz w:val="16"/>
                <w:szCs w:val="16"/>
              </w:rPr>
              <w:t>Sterilität</w:t>
            </w:r>
            <w:proofErr w:type="spellEnd"/>
          </w:p>
        </w:tc>
        <w:tc>
          <w:tcPr>
            <w:tcW w:w="1559" w:type="dxa"/>
            <w:tcBorders>
              <w:top w:val="single" w:sz="4" w:space="0" w:color="auto"/>
              <w:left w:val="nil"/>
              <w:bottom w:val="nil"/>
              <w:right w:val="nil"/>
            </w:tcBorders>
          </w:tcPr>
          <w:p w:rsidR="003A505D" w:rsidRPr="003A505D" w:rsidRDefault="003A505D" w:rsidP="003A505D">
            <w:pPr>
              <w:spacing w:before="80" w:after="80"/>
              <w:rPr>
                <w:rFonts w:cs="Arial"/>
                <w:b/>
                <w:sz w:val="16"/>
                <w:szCs w:val="16"/>
                <w:lang w:val="es-ES"/>
              </w:rPr>
            </w:pPr>
            <w:proofErr w:type="spellStart"/>
            <w:r w:rsidRPr="003A505D">
              <w:rPr>
                <w:rFonts w:cs="Arial"/>
                <w:b/>
                <w:sz w:val="16"/>
                <w:szCs w:val="16"/>
                <w:lang w:val="es-ES"/>
              </w:rPr>
              <w:t>Androesterilidad</w:t>
            </w:r>
            <w:proofErr w:type="spellEnd"/>
          </w:p>
        </w:tc>
        <w:tc>
          <w:tcPr>
            <w:tcW w:w="1721" w:type="dxa"/>
            <w:tcBorders>
              <w:top w:val="single" w:sz="4" w:space="0" w:color="auto"/>
              <w:left w:val="nil"/>
              <w:bottom w:val="nil"/>
              <w:right w:val="nil"/>
            </w:tcBorders>
          </w:tcPr>
          <w:p w:rsidR="003A505D" w:rsidRPr="003A505D" w:rsidRDefault="003A505D" w:rsidP="003A505D">
            <w:pPr>
              <w:spacing w:before="80" w:after="80"/>
              <w:rPr>
                <w:rFonts w:cs="Arial"/>
                <w:b/>
                <w:sz w:val="16"/>
                <w:szCs w:val="16"/>
              </w:rPr>
            </w:pPr>
          </w:p>
        </w:tc>
        <w:tc>
          <w:tcPr>
            <w:tcW w:w="567" w:type="dxa"/>
            <w:tcBorders>
              <w:top w:val="single" w:sz="4" w:space="0" w:color="auto"/>
              <w:left w:val="nil"/>
              <w:bottom w:val="nil"/>
              <w:right w:val="nil"/>
            </w:tcBorders>
          </w:tcPr>
          <w:p w:rsidR="003A505D" w:rsidRPr="003A505D" w:rsidRDefault="003A505D" w:rsidP="003A505D">
            <w:pPr>
              <w:spacing w:before="80" w:after="80"/>
              <w:jc w:val="center"/>
              <w:rPr>
                <w:rFonts w:cs="Arial"/>
                <w:b/>
                <w:sz w:val="16"/>
                <w:szCs w:val="16"/>
              </w:rPr>
            </w:pPr>
          </w:p>
        </w:tc>
      </w:tr>
      <w:tr w:rsidR="003A505D" w:rsidRPr="003A505D" w:rsidTr="003A505D">
        <w:trPr>
          <w:cantSplit/>
        </w:trPr>
        <w:tc>
          <w:tcPr>
            <w:tcW w:w="567" w:type="dxa"/>
            <w:tcBorders>
              <w:top w:val="nil"/>
              <w:left w:val="nil"/>
              <w:bottom w:val="nil"/>
              <w:right w:val="nil"/>
            </w:tcBorders>
          </w:tcPr>
          <w:p w:rsidR="003A505D" w:rsidRPr="003A505D" w:rsidRDefault="003A505D" w:rsidP="003A505D">
            <w:pPr>
              <w:pStyle w:val="Normaltb"/>
              <w:keepNext w:val="0"/>
              <w:spacing w:before="80" w:after="80"/>
              <w:jc w:val="center"/>
              <w:rPr>
                <w:rFonts w:ascii="Arial" w:hAnsi="Arial" w:cs="Arial"/>
                <w:sz w:val="16"/>
                <w:szCs w:val="16"/>
              </w:rPr>
            </w:pPr>
            <w:r w:rsidRPr="003A505D">
              <w:rPr>
                <w:rFonts w:ascii="Arial" w:hAnsi="Arial" w:cs="Arial"/>
                <w:sz w:val="16"/>
                <w:szCs w:val="16"/>
              </w:rPr>
              <w:t>QL</w:t>
            </w:r>
          </w:p>
        </w:tc>
        <w:tc>
          <w:tcPr>
            <w:tcW w:w="426" w:type="dxa"/>
            <w:tcBorders>
              <w:top w:val="nil"/>
              <w:left w:val="nil"/>
              <w:bottom w:val="nil"/>
              <w:right w:val="nil"/>
            </w:tcBorders>
          </w:tcPr>
          <w:p w:rsidR="003A505D" w:rsidRPr="003A505D" w:rsidRDefault="003A505D" w:rsidP="003A505D">
            <w:pPr>
              <w:pStyle w:val="Normaltb"/>
              <w:keepNext w:val="0"/>
              <w:spacing w:before="80" w:after="80"/>
              <w:jc w:val="center"/>
              <w:rPr>
                <w:rFonts w:ascii="Arial" w:hAnsi="Arial" w:cs="Arial"/>
                <w:i/>
                <w:sz w:val="16"/>
                <w:szCs w:val="16"/>
              </w:rPr>
            </w:pPr>
          </w:p>
        </w:tc>
        <w:tc>
          <w:tcPr>
            <w:tcW w:w="1984" w:type="dxa"/>
            <w:tcBorders>
              <w:top w:val="nil"/>
              <w:left w:val="nil"/>
              <w:bottom w:val="nil"/>
              <w:right w:val="nil"/>
            </w:tcBorders>
          </w:tcPr>
          <w:p w:rsidR="003A505D" w:rsidRPr="003A505D" w:rsidRDefault="003A505D" w:rsidP="003A505D">
            <w:pPr>
              <w:pStyle w:val="Normalt"/>
              <w:spacing w:before="80" w:after="80"/>
              <w:rPr>
                <w:rFonts w:ascii="Arial" w:hAnsi="Arial" w:cs="Arial"/>
                <w:noProof w:val="0"/>
                <w:sz w:val="16"/>
                <w:szCs w:val="16"/>
              </w:rPr>
            </w:pPr>
            <w:r w:rsidRPr="003A505D">
              <w:rPr>
                <w:rFonts w:ascii="Arial" w:hAnsi="Arial" w:cs="Arial"/>
                <w:noProof w:val="0"/>
                <w:sz w:val="16"/>
                <w:szCs w:val="16"/>
              </w:rPr>
              <w:t>absent</w:t>
            </w:r>
          </w:p>
        </w:tc>
        <w:tc>
          <w:tcPr>
            <w:tcW w:w="1843" w:type="dxa"/>
            <w:tcBorders>
              <w:top w:val="nil"/>
              <w:left w:val="nil"/>
              <w:bottom w:val="nil"/>
              <w:right w:val="nil"/>
            </w:tcBorders>
          </w:tcPr>
          <w:p w:rsidR="003A505D" w:rsidRPr="003A505D" w:rsidRDefault="003A505D" w:rsidP="003A505D">
            <w:pPr>
              <w:spacing w:before="80" w:after="80"/>
              <w:rPr>
                <w:rFonts w:cs="Arial"/>
                <w:sz w:val="16"/>
                <w:szCs w:val="16"/>
              </w:rPr>
            </w:pPr>
            <w:r w:rsidRPr="003A505D">
              <w:rPr>
                <w:rFonts w:cs="Arial"/>
                <w:sz w:val="16"/>
                <w:szCs w:val="16"/>
              </w:rPr>
              <w:t>absente</w:t>
            </w:r>
          </w:p>
        </w:tc>
        <w:tc>
          <w:tcPr>
            <w:tcW w:w="1843" w:type="dxa"/>
            <w:tcBorders>
              <w:top w:val="nil"/>
              <w:left w:val="nil"/>
              <w:bottom w:val="nil"/>
              <w:right w:val="nil"/>
            </w:tcBorders>
          </w:tcPr>
          <w:p w:rsidR="003A505D" w:rsidRPr="003A505D" w:rsidRDefault="003A505D" w:rsidP="003A505D">
            <w:pPr>
              <w:pStyle w:val="Normalt"/>
              <w:spacing w:before="80" w:after="80"/>
              <w:rPr>
                <w:rFonts w:ascii="Arial" w:hAnsi="Arial" w:cs="Arial"/>
                <w:noProof w:val="0"/>
                <w:sz w:val="16"/>
                <w:szCs w:val="16"/>
              </w:rPr>
            </w:pPr>
            <w:proofErr w:type="spellStart"/>
            <w:r w:rsidRPr="003A505D">
              <w:rPr>
                <w:rFonts w:ascii="Arial" w:hAnsi="Arial" w:cs="Arial"/>
                <w:noProof w:val="0"/>
                <w:sz w:val="16"/>
                <w:szCs w:val="16"/>
              </w:rPr>
              <w:t>fehlend</w:t>
            </w:r>
            <w:proofErr w:type="spellEnd"/>
          </w:p>
        </w:tc>
        <w:tc>
          <w:tcPr>
            <w:tcW w:w="1559" w:type="dxa"/>
            <w:tcBorders>
              <w:top w:val="nil"/>
              <w:left w:val="nil"/>
              <w:bottom w:val="nil"/>
              <w:right w:val="nil"/>
            </w:tcBorders>
          </w:tcPr>
          <w:p w:rsidR="003A505D" w:rsidRPr="003A505D" w:rsidRDefault="003A505D" w:rsidP="003A505D">
            <w:pPr>
              <w:pStyle w:val="Normalt"/>
              <w:spacing w:before="80" w:after="80"/>
              <w:rPr>
                <w:rFonts w:ascii="Arial" w:hAnsi="Arial" w:cs="Arial"/>
                <w:noProof w:val="0"/>
                <w:sz w:val="16"/>
                <w:szCs w:val="16"/>
                <w:lang w:val="es-ES"/>
              </w:rPr>
            </w:pPr>
            <w:r w:rsidRPr="003A505D">
              <w:rPr>
                <w:rFonts w:ascii="Arial" w:hAnsi="Arial" w:cs="Arial"/>
                <w:noProof w:val="0"/>
                <w:sz w:val="16"/>
                <w:szCs w:val="16"/>
                <w:lang w:val="es-ES"/>
              </w:rPr>
              <w:t>ausente</w:t>
            </w:r>
          </w:p>
        </w:tc>
        <w:tc>
          <w:tcPr>
            <w:tcW w:w="1721" w:type="dxa"/>
            <w:tcBorders>
              <w:top w:val="nil"/>
              <w:left w:val="nil"/>
              <w:bottom w:val="nil"/>
              <w:right w:val="nil"/>
            </w:tcBorders>
          </w:tcPr>
          <w:p w:rsidR="003A505D" w:rsidRPr="003A505D" w:rsidRDefault="003A505D" w:rsidP="003A505D">
            <w:pPr>
              <w:pStyle w:val="Normalt"/>
              <w:spacing w:before="80" w:after="80"/>
              <w:rPr>
                <w:rFonts w:ascii="Arial" w:hAnsi="Arial" w:cs="Arial"/>
                <w:i/>
                <w:sz w:val="16"/>
                <w:szCs w:val="16"/>
                <w:lang w:val="nl-NL"/>
              </w:rPr>
            </w:pPr>
            <w:r w:rsidRPr="003A505D">
              <w:rPr>
                <w:rFonts w:ascii="Arial" w:hAnsi="Arial" w:cs="Arial"/>
                <w:sz w:val="16"/>
                <w:szCs w:val="16"/>
              </w:rPr>
              <w:t>Expreß Forcer</w:t>
            </w:r>
            <w:r>
              <w:rPr>
                <w:rFonts w:ascii="Arial" w:hAnsi="Arial" w:cs="Arial"/>
                <w:sz w:val="16"/>
                <w:szCs w:val="16"/>
              </w:rPr>
              <w:t>,</w:t>
            </w:r>
            <w:r w:rsidRPr="003A505D">
              <w:rPr>
                <w:rFonts w:ascii="Arial" w:hAnsi="Arial" w:cs="Arial"/>
                <w:sz w:val="16"/>
                <w:szCs w:val="16"/>
              </w:rPr>
              <w:t xml:space="preserve"> </w:t>
            </w:r>
            <w:r>
              <w:rPr>
                <w:rFonts w:ascii="Arial" w:hAnsi="Arial" w:cs="Arial"/>
                <w:sz w:val="16"/>
                <w:szCs w:val="16"/>
                <w:lang w:val="nl-NL"/>
              </w:rPr>
              <w:t>Lanro</w:t>
            </w:r>
          </w:p>
        </w:tc>
        <w:tc>
          <w:tcPr>
            <w:tcW w:w="567" w:type="dxa"/>
            <w:tcBorders>
              <w:top w:val="nil"/>
              <w:left w:val="nil"/>
              <w:bottom w:val="nil"/>
              <w:right w:val="nil"/>
            </w:tcBorders>
          </w:tcPr>
          <w:p w:rsidR="003A505D" w:rsidRPr="003A505D" w:rsidRDefault="003A505D" w:rsidP="003A505D">
            <w:pPr>
              <w:spacing w:before="80" w:after="80"/>
              <w:jc w:val="center"/>
              <w:rPr>
                <w:rFonts w:cs="Arial"/>
                <w:sz w:val="16"/>
                <w:szCs w:val="16"/>
              </w:rPr>
            </w:pPr>
            <w:r w:rsidRPr="003A505D">
              <w:rPr>
                <w:rFonts w:cs="Arial"/>
                <w:sz w:val="16"/>
                <w:szCs w:val="16"/>
              </w:rPr>
              <w:t>1</w:t>
            </w:r>
          </w:p>
        </w:tc>
      </w:tr>
      <w:tr w:rsidR="003A505D" w:rsidRPr="003A505D" w:rsidTr="003A505D">
        <w:trPr>
          <w:cantSplit/>
        </w:trPr>
        <w:tc>
          <w:tcPr>
            <w:tcW w:w="567" w:type="dxa"/>
            <w:tcBorders>
              <w:top w:val="nil"/>
              <w:left w:val="nil"/>
              <w:bottom w:val="single" w:sz="4" w:space="0" w:color="auto"/>
              <w:right w:val="nil"/>
            </w:tcBorders>
          </w:tcPr>
          <w:p w:rsidR="003A505D" w:rsidRPr="003A505D" w:rsidRDefault="003A505D" w:rsidP="003A505D">
            <w:pPr>
              <w:spacing w:before="80" w:after="80"/>
              <w:jc w:val="center"/>
              <w:rPr>
                <w:rFonts w:cs="Arial"/>
                <w:i/>
                <w:sz w:val="16"/>
                <w:szCs w:val="16"/>
              </w:rPr>
            </w:pPr>
          </w:p>
        </w:tc>
        <w:tc>
          <w:tcPr>
            <w:tcW w:w="426" w:type="dxa"/>
            <w:tcBorders>
              <w:top w:val="nil"/>
              <w:left w:val="nil"/>
              <w:bottom w:val="single" w:sz="4" w:space="0" w:color="auto"/>
              <w:right w:val="nil"/>
            </w:tcBorders>
          </w:tcPr>
          <w:p w:rsidR="003A505D" w:rsidRPr="003A505D" w:rsidRDefault="003A505D" w:rsidP="003A505D">
            <w:pPr>
              <w:spacing w:before="80" w:after="80"/>
              <w:jc w:val="center"/>
              <w:rPr>
                <w:rFonts w:cs="Arial"/>
                <w:i/>
                <w:sz w:val="16"/>
                <w:szCs w:val="16"/>
              </w:rPr>
            </w:pPr>
          </w:p>
        </w:tc>
        <w:tc>
          <w:tcPr>
            <w:tcW w:w="1984" w:type="dxa"/>
            <w:tcBorders>
              <w:top w:val="nil"/>
              <w:left w:val="nil"/>
              <w:bottom w:val="single" w:sz="4" w:space="0" w:color="auto"/>
              <w:right w:val="nil"/>
            </w:tcBorders>
          </w:tcPr>
          <w:p w:rsidR="003A505D" w:rsidRPr="003A505D" w:rsidRDefault="003A505D" w:rsidP="003A505D">
            <w:pPr>
              <w:spacing w:before="80" w:after="80"/>
              <w:rPr>
                <w:rFonts w:cs="Arial"/>
                <w:sz w:val="16"/>
                <w:szCs w:val="16"/>
              </w:rPr>
            </w:pPr>
            <w:r w:rsidRPr="003A505D">
              <w:rPr>
                <w:rFonts w:cs="Arial"/>
                <w:sz w:val="16"/>
                <w:szCs w:val="16"/>
              </w:rPr>
              <w:t>present</w:t>
            </w:r>
          </w:p>
        </w:tc>
        <w:tc>
          <w:tcPr>
            <w:tcW w:w="1843" w:type="dxa"/>
            <w:tcBorders>
              <w:top w:val="nil"/>
              <w:left w:val="nil"/>
              <w:bottom w:val="single" w:sz="4" w:space="0" w:color="auto"/>
              <w:right w:val="nil"/>
            </w:tcBorders>
          </w:tcPr>
          <w:p w:rsidR="003A505D" w:rsidRPr="003A505D" w:rsidRDefault="003A505D" w:rsidP="003A505D">
            <w:pPr>
              <w:spacing w:before="80" w:after="80"/>
              <w:rPr>
                <w:rFonts w:cs="Arial"/>
                <w:sz w:val="16"/>
                <w:szCs w:val="16"/>
              </w:rPr>
            </w:pPr>
            <w:proofErr w:type="spellStart"/>
            <w:r w:rsidRPr="003A505D">
              <w:rPr>
                <w:rFonts w:cs="Arial"/>
                <w:sz w:val="16"/>
                <w:szCs w:val="16"/>
              </w:rPr>
              <w:t>présente</w:t>
            </w:r>
            <w:proofErr w:type="spellEnd"/>
          </w:p>
        </w:tc>
        <w:tc>
          <w:tcPr>
            <w:tcW w:w="1843" w:type="dxa"/>
            <w:tcBorders>
              <w:top w:val="nil"/>
              <w:left w:val="nil"/>
              <w:bottom w:val="single" w:sz="4" w:space="0" w:color="auto"/>
              <w:right w:val="nil"/>
            </w:tcBorders>
          </w:tcPr>
          <w:p w:rsidR="003A505D" w:rsidRPr="003A505D" w:rsidRDefault="003A505D" w:rsidP="003A505D">
            <w:pPr>
              <w:spacing w:before="80" w:after="80"/>
              <w:rPr>
                <w:rFonts w:cs="Arial"/>
                <w:sz w:val="16"/>
                <w:szCs w:val="16"/>
              </w:rPr>
            </w:pPr>
            <w:proofErr w:type="spellStart"/>
            <w:r w:rsidRPr="003A505D">
              <w:rPr>
                <w:rFonts w:cs="Arial"/>
                <w:sz w:val="16"/>
                <w:szCs w:val="16"/>
              </w:rPr>
              <w:t>vorhanden</w:t>
            </w:r>
            <w:proofErr w:type="spellEnd"/>
          </w:p>
        </w:tc>
        <w:tc>
          <w:tcPr>
            <w:tcW w:w="1559" w:type="dxa"/>
            <w:tcBorders>
              <w:top w:val="nil"/>
              <w:left w:val="nil"/>
              <w:bottom w:val="single" w:sz="4" w:space="0" w:color="auto"/>
              <w:right w:val="nil"/>
            </w:tcBorders>
          </w:tcPr>
          <w:p w:rsidR="003A505D" w:rsidRPr="003A505D" w:rsidRDefault="003A505D" w:rsidP="003A505D">
            <w:pPr>
              <w:spacing w:before="80" w:after="80"/>
              <w:rPr>
                <w:rFonts w:cs="Arial"/>
                <w:sz w:val="16"/>
                <w:szCs w:val="16"/>
                <w:lang w:val="es-ES"/>
              </w:rPr>
            </w:pPr>
            <w:r w:rsidRPr="003A505D">
              <w:rPr>
                <w:rFonts w:cs="Arial"/>
                <w:sz w:val="16"/>
                <w:szCs w:val="16"/>
                <w:lang w:val="es-ES"/>
              </w:rPr>
              <w:t>presente</w:t>
            </w:r>
          </w:p>
        </w:tc>
        <w:tc>
          <w:tcPr>
            <w:tcW w:w="1721" w:type="dxa"/>
            <w:tcBorders>
              <w:top w:val="nil"/>
              <w:left w:val="nil"/>
              <w:bottom w:val="single" w:sz="4" w:space="0" w:color="auto"/>
              <w:right w:val="nil"/>
            </w:tcBorders>
          </w:tcPr>
          <w:p w:rsidR="003A505D" w:rsidRPr="003A505D" w:rsidRDefault="003A505D" w:rsidP="003A505D">
            <w:pPr>
              <w:pStyle w:val="Normalt"/>
              <w:spacing w:before="80" w:after="80"/>
              <w:rPr>
                <w:rFonts w:ascii="Arial" w:hAnsi="Arial" w:cs="Arial"/>
                <w:i/>
                <w:sz w:val="16"/>
                <w:szCs w:val="16"/>
              </w:rPr>
            </w:pPr>
            <w:r w:rsidRPr="003A505D">
              <w:rPr>
                <w:rFonts w:ascii="Arial" w:hAnsi="Arial" w:cs="Arial"/>
                <w:sz w:val="16"/>
                <w:szCs w:val="16"/>
              </w:rPr>
              <w:t>Erika</w:t>
            </w:r>
            <w:r>
              <w:rPr>
                <w:rFonts w:ascii="Arial" w:hAnsi="Arial" w:cs="Arial"/>
                <w:sz w:val="16"/>
                <w:szCs w:val="16"/>
              </w:rPr>
              <w:t>,</w:t>
            </w:r>
            <w:r w:rsidRPr="003A505D">
              <w:rPr>
                <w:rFonts w:ascii="Arial" w:hAnsi="Arial" w:cs="Arial"/>
                <w:sz w:val="16"/>
                <w:szCs w:val="16"/>
              </w:rPr>
              <w:t xml:space="preserve"> Morre</w:t>
            </w:r>
            <w:r>
              <w:rPr>
                <w:rFonts w:ascii="Arial" w:hAnsi="Arial" w:cs="Arial"/>
                <w:sz w:val="16"/>
                <w:szCs w:val="16"/>
              </w:rPr>
              <w:t>, Oasis</w:t>
            </w:r>
          </w:p>
        </w:tc>
        <w:tc>
          <w:tcPr>
            <w:tcW w:w="567" w:type="dxa"/>
            <w:tcBorders>
              <w:top w:val="nil"/>
              <w:left w:val="nil"/>
              <w:bottom w:val="single" w:sz="4" w:space="0" w:color="auto"/>
              <w:right w:val="nil"/>
            </w:tcBorders>
          </w:tcPr>
          <w:p w:rsidR="003A505D" w:rsidRPr="003A505D" w:rsidRDefault="003A505D" w:rsidP="003A505D">
            <w:pPr>
              <w:spacing w:before="80" w:after="80"/>
              <w:jc w:val="center"/>
              <w:rPr>
                <w:rFonts w:cs="Arial"/>
                <w:sz w:val="16"/>
                <w:szCs w:val="16"/>
              </w:rPr>
            </w:pPr>
            <w:r w:rsidRPr="003A505D">
              <w:rPr>
                <w:rFonts w:cs="Arial"/>
                <w:sz w:val="16"/>
                <w:szCs w:val="16"/>
              </w:rPr>
              <w:t>9</w:t>
            </w:r>
          </w:p>
        </w:tc>
      </w:tr>
    </w:tbl>
    <w:p w:rsidR="005747EE" w:rsidRPr="002A3A42" w:rsidRDefault="005747EE" w:rsidP="003A505D">
      <w:pPr>
        <w:spacing w:line="259" w:lineRule="auto"/>
        <w:rPr>
          <w:rFonts w:cs="Arial"/>
        </w:rPr>
      </w:pPr>
    </w:p>
    <w:p w:rsidR="005747EE" w:rsidRPr="002A3A42" w:rsidRDefault="005747EE" w:rsidP="003A505D">
      <w:pPr>
        <w:spacing w:line="259" w:lineRule="auto"/>
        <w:rPr>
          <w:rFonts w:cs="Arial"/>
        </w:rPr>
      </w:pPr>
    </w:p>
    <w:p w:rsidR="005747EE" w:rsidRPr="008E1C62" w:rsidRDefault="005747EE" w:rsidP="003A505D">
      <w:pPr>
        <w:rPr>
          <w:rFonts w:cs="Arial"/>
          <w:u w:val="single"/>
        </w:rPr>
      </w:pPr>
      <w:r w:rsidRPr="008E1C62">
        <w:rPr>
          <w:rFonts w:cs="Arial"/>
          <w:u w:val="single"/>
        </w:rPr>
        <w:t>Ad 24:  Male sterility</w:t>
      </w:r>
    </w:p>
    <w:p w:rsidR="005747EE" w:rsidRPr="008E1C62" w:rsidRDefault="005747EE" w:rsidP="003A505D">
      <w:pPr>
        <w:rPr>
          <w:rFonts w:cs="Arial"/>
          <w:u w:val="single"/>
        </w:rPr>
      </w:pPr>
    </w:p>
    <w:p w:rsidR="005747EE" w:rsidRPr="008E1C62" w:rsidRDefault="005747EE" w:rsidP="003A505D">
      <w:pPr>
        <w:tabs>
          <w:tab w:val="left" w:pos="0"/>
        </w:tabs>
        <w:rPr>
          <w:rFonts w:cs="Arial"/>
        </w:rPr>
      </w:pPr>
      <w:r w:rsidRPr="008E1C62">
        <w:rPr>
          <w:rFonts w:cs="Arial"/>
        </w:rPr>
        <w:t>To be tested in a field trial and/or in a PCR trial.</w:t>
      </w:r>
    </w:p>
    <w:p w:rsidR="005747EE" w:rsidRPr="008E1C62" w:rsidRDefault="005747EE" w:rsidP="003A505D">
      <w:pPr>
        <w:tabs>
          <w:tab w:val="left" w:pos="0"/>
        </w:tabs>
        <w:rPr>
          <w:rFonts w:cs="Arial"/>
          <w:u w:val="single"/>
        </w:rPr>
      </w:pPr>
    </w:p>
    <w:p w:rsidR="005747EE" w:rsidRPr="008E1C62" w:rsidRDefault="005747EE" w:rsidP="003A505D">
      <w:pPr>
        <w:rPr>
          <w:rFonts w:cs="Arial"/>
        </w:rPr>
      </w:pPr>
      <w:r w:rsidRPr="008E1C62">
        <w:rPr>
          <w:rFonts w:cs="Arial"/>
        </w:rPr>
        <w:t xml:space="preserve">Field trial: </w:t>
      </w:r>
    </w:p>
    <w:p w:rsidR="005747EE" w:rsidRPr="008E1C62" w:rsidRDefault="005747EE" w:rsidP="003A505D">
      <w:pPr>
        <w:rPr>
          <w:rFonts w:cs="Arial"/>
        </w:rPr>
      </w:pPr>
    </w:p>
    <w:p w:rsidR="005747EE" w:rsidRPr="008E1C62" w:rsidRDefault="005747EE" w:rsidP="003A505D">
      <w:pPr>
        <w:rPr>
          <w:rFonts w:cs="Arial"/>
        </w:rPr>
      </w:pPr>
      <w:r w:rsidRPr="008E1C62">
        <w:rPr>
          <w:rFonts w:cs="Arial"/>
        </w:rPr>
        <w:t>Check presence of pollen on stamen: if pollen on stamen is present then male sterility is absent; if pollen on stamen is absent then male sterility is present.</w:t>
      </w:r>
    </w:p>
    <w:p w:rsidR="005747EE" w:rsidRPr="008E1C62" w:rsidRDefault="005747EE" w:rsidP="003A505D">
      <w:pPr>
        <w:rPr>
          <w:rFonts w:cs="Arial"/>
        </w:rPr>
      </w:pPr>
    </w:p>
    <w:p w:rsidR="005747EE" w:rsidRPr="008E1C62" w:rsidRDefault="005747EE" w:rsidP="003A505D">
      <w:pPr>
        <w:rPr>
          <w:rFonts w:cs="Arial"/>
        </w:rPr>
      </w:pPr>
      <w:r w:rsidRPr="008E1C62">
        <w:rPr>
          <w:rFonts w:cs="Arial"/>
        </w:rPr>
        <w:t>PCR and/or field trial:</w:t>
      </w:r>
    </w:p>
    <w:p w:rsidR="005747EE" w:rsidRPr="008E1C62" w:rsidRDefault="005747EE" w:rsidP="003A505D">
      <w:pPr>
        <w:rPr>
          <w:rFonts w:cs="Arial"/>
        </w:rPr>
      </w:pPr>
    </w:p>
    <w:p w:rsidR="005747EE" w:rsidRPr="008E1C62" w:rsidRDefault="005747EE" w:rsidP="003A505D">
      <w:pPr>
        <w:autoSpaceDE w:val="0"/>
        <w:autoSpaceDN w:val="0"/>
        <w:adjustRightInd w:val="0"/>
        <w:rPr>
          <w:rFonts w:eastAsiaTheme="minorHAnsi" w:cs="Arial"/>
          <w:lang w:val="nl-NL"/>
        </w:rPr>
      </w:pPr>
      <w:r w:rsidRPr="008E1C62">
        <w:rPr>
          <w:rFonts w:eastAsiaTheme="minorHAnsi" w:cs="Arial"/>
          <w:iCs/>
        </w:rPr>
        <w:t xml:space="preserve">All applications declared male sterile on the TQ can be tested in a PCR trial. If the CMS marker appears to be not present, a field trial should be performed to observe whether the application is male sterile (on another mechanism) or fertile. All applications declared fertile are to be tested in a field trial. The method and information on the availability of the marker for the PCR test can be obtained via </w:t>
      </w:r>
      <w:proofErr w:type="spellStart"/>
      <w:r w:rsidRPr="008E1C62">
        <w:rPr>
          <w:rFonts w:eastAsiaTheme="minorHAnsi" w:cs="Arial"/>
          <w:iCs/>
        </w:rPr>
        <w:t>Naktuinbouw</w:t>
      </w:r>
      <w:proofErr w:type="spellEnd"/>
      <w:r w:rsidRPr="008E1C62">
        <w:rPr>
          <w:rFonts w:eastAsiaTheme="minorHAnsi" w:cs="Arial"/>
          <w:iCs/>
        </w:rPr>
        <w:t xml:space="preserve"> (The Netherlands).</w:t>
      </w:r>
    </w:p>
    <w:p w:rsidR="005747EE" w:rsidRPr="00926E30" w:rsidRDefault="005747EE" w:rsidP="003A505D">
      <w:pPr>
        <w:spacing w:line="259" w:lineRule="auto"/>
        <w:rPr>
          <w:rFonts w:cs="Arial"/>
        </w:rPr>
      </w:pPr>
      <w:r w:rsidRPr="00926E30">
        <w:rPr>
          <w:rFonts w:cs="Arial"/>
        </w:rPr>
        <w:br w:type="page"/>
      </w:r>
    </w:p>
    <w:p w:rsidR="00A3127C" w:rsidRPr="00A3127C" w:rsidRDefault="00A3127C" w:rsidP="00A3127C">
      <w:pPr>
        <w:rPr>
          <w:rFonts w:cs="Arial"/>
          <w:i/>
          <w:u w:val="single"/>
        </w:rPr>
      </w:pPr>
      <w:r w:rsidRPr="00A3127C">
        <w:rPr>
          <w:rFonts w:cs="Arial"/>
          <w:u w:val="single"/>
        </w:rPr>
        <w:t>Proposal to add an Explanation to Characteristic 32 “Male sterility” of the Test Guidelines for Calabrese, Sprouting Broccoli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cymosa</w:t>
      </w:r>
      <w:proofErr w:type="spellEnd"/>
      <w:r w:rsidRPr="00A3127C">
        <w:rPr>
          <w:rFonts w:cs="Arial"/>
          <w:u w:val="single"/>
        </w:rPr>
        <w:t xml:space="preserve"> </w:t>
      </w:r>
      <w:proofErr w:type="spellStart"/>
      <w:r w:rsidRPr="00A3127C">
        <w:rPr>
          <w:rFonts w:cs="Arial"/>
          <w:u w:val="single"/>
        </w:rPr>
        <w:t>Duch</w:t>
      </w:r>
      <w:proofErr w:type="spellEnd"/>
      <w:r w:rsidRPr="00A3127C">
        <w:rPr>
          <w:rFonts w:cs="Arial"/>
          <w:u w:val="single"/>
        </w:rPr>
        <w:t xml:space="preserve">. </w:t>
      </w:r>
      <w:proofErr w:type="gramStart"/>
      <w:r w:rsidRPr="00A3127C">
        <w:rPr>
          <w:rFonts w:cs="Arial"/>
          <w:u w:val="single"/>
        </w:rPr>
        <w:t>including</w:t>
      </w:r>
      <w:proofErr w:type="gramEnd"/>
      <w:r w:rsidRPr="00A3127C">
        <w:rPr>
          <w:rFonts w:cs="Arial"/>
          <w:u w:val="single"/>
        </w:rPr>
        <w:t xml:space="preserve">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r w:rsidRPr="00A3127C">
        <w:rPr>
          <w:rFonts w:cs="Arial"/>
          <w:i/>
          <w:u w:val="single"/>
        </w:rPr>
        <w:t>italic</w:t>
      </w:r>
      <w:r w:rsidRPr="00A3127C">
        <w:rPr>
          <w:rFonts w:cs="Arial"/>
          <w:u w:val="single"/>
        </w:rPr>
        <w:t>) (document TG/151/4)</w:t>
      </w:r>
    </w:p>
    <w:p w:rsidR="005747EE" w:rsidRPr="005747EE" w:rsidRDefault="005747EE" w:rsidP="005747EE">
      <w:pPr>
        <w:rPr>
          <w:rFonts w:cs="Arial"/>
        </w:rPr>
      </w:pPr>
    </w:p>
    <w:p w:rsidR="005747EE" w:rsidRPr="00926E30" w:rsidRDefault="005747EE" w:rsidP="005747EE">
      <w:pPr>
        <w:rPr>
          <w:rFonts w:cs="Arial"/>
          <w:i/>
        </w:rPr>
      </w:pPr>
      <w:r w:rsidRPr="00926E30">
        <w:rPr>
          <w:rFonts w:cs="Arial"/>
          <w:i/>
        </w:rPr>
        <w:t>Propos</w:t>
      </w:r>
      <w:r w:rsidR="00A3127C">
        <w:rPr>
          <w:rFonts w:cs="Arial"/>
          <w:i/>
        </w:rPr>
        <w:t>ed wording for Ad. 32</w:t>
      </w:r>
    </w:p>
    <w:p w:rsidR="005747EE" w:rsidRPr="00926E30" w:rsidRDefault="005747EE" w:rsidP="005747EE">
      <w:pPr>
        <w:rPr>
          <w:rFonts w:cs="Arial"/>
        </w:rPr>
      </w:pPr>
    </w:p>
    <w:p w:rsidR="005747EE" w:rsidRPr="00A3127C" w:rsidRDefault="005747EE" w:rsidP="005747EE">
      <w:pPr>
        <w:rPr>
          <w:rFonts w:cs="Arial"/>
          <w:u w:val="single"/>
        </w:rPr>
      </w:pPr>
      <w:r w:rsidRPr="00A3127C">
        <w:rPr>
          <w:rFonts w:cs="Arial"/>
          <w:u w:val="single"/>
        </w:rPr>
        <w:t>Ad 32: Male sterility</w:t>
      </w:r>
    </w:p>
    <w:p w:rsidR="005747EE" w:rsidRPr="00A3127C" w:rsidRDefault="005747EE" w:rsidP="005747EE">
      <w:pPr>
        <w:rPr>
          <w:rFonts w:cs="Arial"/>
        </w:rPr>
      </w:pPr>
    </w:p>
    <w:p w:rsidR="005747EE" w:rsidRPr="00A3127C" w:rsidRDefault="005747EE" w:rsidP="005747EE">
      <w:pPr>
        <w:rPr>
          <w:rFonts w:cs="Arial"/>
        </w:rPr>
      </w:pPr>
      <w:r w:rsidRPr="00A3127C">
        <w:rPr>
          <w:rFonts w:cs="Arial"/>
        </w:rPr>
        <w:t xml:space="preserve">To be tested in a field trial and/or in a PCR trial. </w:t>
      </w:r>
    </w:p>
    <w:p w:rsidR="005747EE" w:rsidRPr="00A3127C" w:rsidRDefault="005747EE" w:rsidP="005747EE">
      <w:pPr>
        <w:rPr>
          <w:rFonts w:cs="Arial"/>
        </w:rPr>
      </w:pPr>
    </w:p>
    <w:p w:rsidR="005747EE" w:rsidRPr="00A3127C" w:rsidRDefault="005747EE" w:rsidP="005747EE">
      <w:pPr>
        <w:rPr>
          <w:rFonts w:cs="Arial"/>
        </w:rPr>
      </w:pPr>
      <w:r w:rsidRPr="00A3127C">
        <w:rPr>
          <w:rFonts w:cs="Arial"/>
        </w:rPr>
        <w:t xml:space="preserve">Field trial: </w:t>
      </w:r>
    </w:p>
    <w:p w:rsidR="005747EE" w:rsidRPr="00A3127C" w:rsidRDefault="005747EE" w:rsidP="005747EE">
      <w:pPr>
        <w:rPr>
          <w:rFonts w:cs="Arial"/>
        </w:rPr>
      </w:pPr>
    </w:p>
    <w:p w:rsidR="005747EE" w:rsidRPr="00A3127C" w:rsidRDefault="005747EE" w:rsidP="005747EE">
      <w:pPr>
        <w:rPr>
          <w:rFonts w:cs="Arial"/>
        </w:rPr>
      </w:pPr>
      <w:r w:rsidRPr="00A3127C">
        <w:rPr>
          <w:rFonts w:cs="Arial"/>
        </w:rPr>
        <w:t>Check presence of pollen on stamen: if pollen on stamen is present then male sterility is absent; if pollen on stamen is absent then male sterility is present.</w:t>
      </w:r>
    </w:p>
    <w:p w:rsidR="005747EE" w:rsidRPr="00A3127C" w:rsidRDefault="005747EE" w:rsidP="005747EE">
      <w:pPr>
        <w:rPr>
          <w:rFonts w:cs="Arial"/>
        </w:rPr>
      </w:pPr>
    </w:p>
    <w:p w:rsidR="005747EE" w:rsidRPr="00A3127C" w:rsidRDefault="005747EE" w:rsidP="005747EE">
      <w:pPr>
        <w:rPr>
          <w:rFonts w:cs="Arial"/>
        </w:rPr>
      </w:pPr>
      <w:r w:rsidRPr="00A3127C">
        <w:rPr>
          <w:rFonts w:cs="Arial"/>
        </w:rPr>
        <w:t>PCR and/or field trial:</w:t>
      </w:r>
    </w:p>
    <w:p w:rsidR="005747EE" w:rsidRPr="00A3127C" w:rsidRDefault="005747EE" w:rsidP="005747EE">
      <w:pPr>
        <w:rPr>
          <w:rFonts w:cs="Arial"/>
        </w:rPr>
      </w:pPr>
    </w:p>
    <w:p w:rsidR="005747EE" w:rsidRPr="00A3127C" w:rsidRDefault="005747EE" w:rsidP="005747EE">
      <w:pPr>
        <w:autoSpaceDE w:val="0"/>
        <w:autoSpaceDN w:val="0"/>
        <w:adjustRightInd w:val="0"/>
        <w:rPr>
          <w:rFonts w:eastAsiaTheme="minorHAnsi" w:cs="Arial"/>
          <w:lang w:val="nl-NL"/>
        </w:rPr>
      </w:pPr>
      <w:r w:rsidRPr="00A3127C">
        <w:rPr>
          <w:rFonts w:eastAsiaTheme="minorHAnsi" w:cs="Arial"/>
          <w:iCs/>
        </w:rPr>
        <w:t xml:space="preserve">All applications declared male sterile on the TQ can be tested in a PCR trial. If the CMS marker appears to be not present, a field trial should be performed to observe whether the application is male sterile (on another mechanism) or fertile. All applications declared fertile are to be tested in a field trial. The method and information on the availability of the marker for the PCR test can be obtained via </w:t>
      </w:r>
      <w:proofErr w:type="spellStart"/>
      <w:r w:rsidRPr="00A3127C">
        <w:rPr>
          <w:rFonts w:eastAsiaTheme="minorHAnsi" w:cs="Arial"/>
          <w:iCs/>
        </w:rPr>
        <w:t>Naktuinbouw</w:t>
      </w:r>
      <w:proofErr w:type="spellEnd"/>
      <w:r w:rsidRPr="00A3127C">
        <w:rPr>
          <w:rFonts w:eastAsiaTheme="minorHAnsi" w:cs="Arial"/>
          <w:iCs/>
        </w:rPr>
        <w:t xml:space="preserve"> (The Netherlands).</w:t>
      </w:r>
    </w:p>
    <w:p w:rsidR="005747EE" w:rsidRDefault="005747EE" w:rsidP="00053C88">
      <w:pPr>
        <w:spacing w:line="259" w:lineRule="auto"/>
        <w:rPr>
          <w:rFonts w:cs="Arial"/>
        </w:rPr>
      </w:pPr>
    </w:p>
    <w:p w:rsidR="00053C88" w:rsidRDefault="00053C88" w:rsidP="00053C88">
      <w:pPr>
        <w:spacing w:line="259" w:lineRule="auto"/>
        <w:rPr>
          <w:rFonts w:cs="Arial"/>
        </w:rPr>
      </w:pPr>
    </w:p>
    <w:p w:rsidR="00053C88" w:rsidRDefault="00053C88" w:rsidP="00053C88">
      <w:pPr>
        <w:spacing w:line="259" w:lineRule="auto"/>
        <w:rPr>
          <w:rFonts w:cs="Arial"/>
        </w:rPr>
      </w:pPr>
    </w:p>
    <w:p w:rsidR="00053C88" w:rsidRPr="00926E30" w:rsidRDefault="00053C88" w:rsidP="00053C88">
      <w:pPr>
        <w:spacing w:line="259" w:lineRule="auto"/>
        <w:jc w:val="right"/>
        <w:rPr>
          <w:rFonts w:cs="Arial"/>
        </w:rPr>
      </w:pPr>
      <w:r>
        <w:rPr>
          <w:rFonts w:cs="Arial"/>
        </w:rPr>
        <w:t>[End of document]</w:t>
      </w:r>
    </w:p>
    <w:sectPr w:rsidR="00053C88" w:rsidRPr="00926E30" w:rsidSect="004B44B9">
      <w:headerReference w:type="default" r:id="rId9"/>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22" w:rsidRDefault="00227422" w:rsidP="006655D3">
      <w:r>
        <w:separator/>
      </w:r>
    </w:p>
    <w:p w:rsidR="00227422" w:rsidRDefault="00227422" w:rsidP="006655D3"/>
    <w:p w:rsidR="00227422" w:rsidRDefault="00227422" w:rsidP="006655D3"/>
  </w:endnote>
  <w:endnote w:type="continuationSeparator" w:id="0">
    <w:p w:rsidR="00227422" w:rsidRDefault="00227422" w:rsidP="006655D3">
      <w:r>
        <w:separator/>
      </w:r>
    </w:p>
    <w:p w:rsidR="00227422" w:rsidRPr="00583AA8" w:rsidRDefault="00227422">
      <w:pPr>
        <w:pStyle w:val="Footer"/>
        <w:spacing w:after="60"/>
        <w:rPr>
          <w:sz w:val="18"/>
          <w:lang w:val="fr-CH"/>
        </w:rPr>
      </w:pPr>
      <w:r w:rsidRPr="00583AA8">
        <w:rPr>
          <w:sz w:val="18"/>
          <w:lang w:val="fr-CH"/>
        </w:rPr>
        <w:t>[Suite de la note de la page précédente]</w:t>
      </w:r>
    </w:p>
    <w:p w:rsidR="00227422" w:rsidRPr="00583AA8" w:rsidRDefault="00227422" w:rsidP="006655D3">
      <w:pPr>
        <w:rPr>
          <w:lang w:val="fr-CH"/>
        </w:rPr>
      </w:pPr>
    </w:p>
    <w:p w:rsidR="00227422" w:rsidRPr="00583AA8" w:rsidRDefault="00227422" w:rsidP="006655D3">
      <w:pPr>
        <w:rPr>
          <w:lang w:val="fr-CH"/>
        </w:rPr>
      </w:pPr>
    </w:p>
  </w:endnote>
  <w:endnote w:type="continuationNotice" w:id="1">
    <w:p w:rsidR="00227422" w:rsidRPr="00583AA8" w:rsidRDefault="00227422" w:rsidP="006655D3">
      <w:pPr>
        <w:rPr>
          <w:lang w:val="fr-CH"/>
        </w:rPr>
      </w:pPr>
      <w:r w:rsidRPr="00583AA8">
        <w:rPr>
          <w:lang w:val="fr-CH"/>
        </w:rPr>
        <w:t>[Suite de la note page suivante]</w:t>
      </w:r>
    </w:p>
    <w:p w:rsidR="00227422" w:rsidRPr="00583AA8" w:rsidRDefault="00227422" w:rsidP="006655D3">
      <w:pPr>
        <w:rPr>
          <w:lang w:val="fr-CH"/>
        </w:rPr>
      </w:pPr>
    </w:p>
    <w:p w:rsidR="00227422" w:rsidRPr="00583AA8" w:rsidRDefault="0022742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22" w:rsidRDefault="00227422" w:rsidP="006655D3">
      <w:r>
        <w:separator/>
      </w:r>
    </w:p>
  </w:footnote>
  <w:footnote w:type="continuationSeparator" w:id="0">
    <w:p w:rsidR="00227422" w:rsidRDefault="00227422" w:rsidP="006655D3">
      <w:r>
        <w:separator/>
      </w:r>
    </w:p>
  </w:footnote>
  <w:footnote w:type="continuationNotice" w:id="1">
    <w:p w:rsidR="00227422" w:rsidRPr="00AB530F" w:rsidRDefault="0022742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EE3" w:rsidRPr="00832298" w:rsidRDefault="00011EE3" w:rsidP="00832298">
    <w:pPr>
      <w:pStyle w:val="Header"/>
    </w:pPr>
    <w:r w:rsidRPr="00832298">
      <w:t>TW</w:t>
    </w:r>
    <w:r w:rsidR="005747EE">
      <w:t>V</w:t>
    </w:r>
    <w:r w:rsidRPr="00832298">
      <w:t>/4</w:t>
    </w:r>
    <w:r w:rsidR="005747EE">
      <w:t>8</w:t>
    </w:r>
    <w:r w:rsidRPr="00832298">
      <w:t>/</w:t>
    </w:r>
    <w:r w:rsidR="00065FA4">
      <w:t>31</w:t>
    </w:r>
  </w:p>
  <w:p w:rsidR="00011EE3" w:rsidRPr="00C5280D" w:rsidRDefault="00011EE3"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65FA4">
      <w:rPr>
        <w:noProof/>
      </w:rPr>
      <w:t>6</w:t>
    </w:r>
    <w:r w:rsidRPr="00832298">
      <w:fldChar w:fldCharType="end"/>
    </w:r>
  </w:p>
  <w:p w:rsidR="00011EE3" w:rsidRPr="00C5280D" w:rsidRDefault="00011EE3"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B238FD"/>
    <w:multiLevelType w:val="singleLevel"/>
    <w:tmpl w:val="10C23A3E"/>
    <w:lvl w:ilvl="0">
      <w:start w:val="1"/>
      <w:numFmt w:val="lowerLetter"/>
      <w:lvlText w:val="(%1)"/>
      <w:lvlJc w:val="left"/>
      <w:pPr>
        <w:tabs>
          <w:tab w:val="num" w:pos="360"/>
        </w:tabs>
        <w:ind w:left="360" w:hanging="360"/>
      </w:p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5"/>
  </w:num>
  <w:num w:numId="14">
    <w:abstractNumId w:val="14"/>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D6"/>
    <w:rsid w:val="00002C15"/>
    <w:rsid w:val="00010CF3"/>
    <w:rsid w:val="00011E27"/>
    <w:rsid w:val="00011EE3"/>
    <w:rsid w:val="00013E98"/>
    <w:rsid w:val="000148BC"/>
    <w:rsid w:val="00024AB8"/>
    <w:rsid w:val="0002527D"/>
    <w:rsid w:val="00030854"/>
    <w:rsid w:val="00036028"/>
    <w:rsid w:val="00044642"/>
    <w:rsid w:val="000446B9"/>
    <w:rsid w:val="00047E21"/>
    <w:rsid w:val="00053C88"/>
    <w:rsid w:val="00065FA4"/>
    <w:rsid w:val="00075A04"/>
    <w:rsid w:val="00085505"/>
    <w:rsid w:val="00097B31"/>
    <w:rsid w:val="000C7021"/>
    <w:rsid w:val="000D6BBC"/>
    <w:rsid w:val="000D7780"/>
    <w:rsid w:val="00105929"/>
    <w:rsid w:val="001114CB"/>
    <w:rsid w:val="001131D5"/>
    <w:rsid w:val="00132172"/>
    <w:rsid w:val="001322D2"/>
    <w:rsid w:val="00141DB8"/>
    <w:rsid w:val="0017474A"/>
    <w:rsid w:val="001758C6"/>
    <w:rsid w:val="00177854"/>
    <w:rsid w:val="00182B99"/>
    <w:rsid w:val="0018780B"/>
    <w:rsid w:val="0021332C"/>
    <w:rsid w:val="00213982"/>
    <w:rsid w:val="00221D60"/>
    <w:rsid w:val="00227422"/>
    <w:rsid w:val="0023628F"/>
    <w:rsid w:val="00242A0A"/>
    <w:rsid w:val="0024416D"/>
    <w:rsid w:val="0025237C"/>
    <w:rsid w:val="00262714"/>
    <w:rsid w:val="002800A0"/>
    <w:rsid w:val="002801B3"/>
    <w:rsid w:val="00281060"/>
    <w:rsid w:val="0028481F"/>
    <w:rsid w:val="002940E8"/>
    <w:rsid w:val="002A6E50"/>
    <w:rsid w:val="002C256A"/>
    <w:rsid w:val="002D1DE4"/>
    <w:rsid w:val="00305A7F"/>
    <w:rsid w:val="003152FE"/>
    <w:rsid w:val="003224E3"/>
    <w:rsid w:val="00327436"/>
    <w:rsid w:val="003375FA"/>
    <w:rsid w:val="00344BD6"/>
    <w:rsid w:val="0035528D"/>
    <w:rsid w:val="00361821"/>
    <w:rsid w:val="003A505D"/>
    <w:rsid w:val="003B238B"/>
    <w:rsid w:val="003B3894"/>
    <w:rsid w:val="003B5EAC"/>
    <w:rsid w:val="003C03F7"/>
    <w:rsid w:val="003D227C"/>
    <w:rsid w:val="003D2B4D"/>
    <w:rsid w:val="00430310"/>
    <w:rsid w:val="00444A88"/>
    <w:rsid w:val="004554D6"/>
    <w:rsid w:val="00474DA4"/>
    <w:rsid w:val="00476B4D"/>
    <w:rsid w:val="004805FA"/>
    <w:rsid w:val="004B44B9"/>
    <w:rsid w:val="004C7FE9"/>
    <w:rsid w:val="004D047D"/>
    <w:rsid w:val="004F305A"/>
    <w:rsid w:val="00501AA9"/>
    <w:rsid w:val="00512164"/>
    <w:rsid w:val="00520297"/>
    <w:rsid w:val="005338F9"/>
    <w:rsid w:val="00534EA2"/>
    <w:rsid w:val="0054281C"/>
    <w:rsid w:val="0055268D"/>
    <w:rsid w:val="005747EE"/>
    <w:rsid w:val="00576BE4"/>
    <w:rsid w:val="0057736E"/>
    <w:rsid w:val="00583AA8"/>
    <w:rsid w:val="005A400A"/>
    <w:rsid w:val="005A757B"/>
    <w:rsid w:val="00612379"/>
    <w:rsid w:val="0061555F"/>
    <w:rsid w:val="00617DF3"/>
    <w:rsid w:val="00641200"/>
    <w:rsid w:val="00653932"/>
    <w:rsid w:val="006655D3"/>
    <w:rsid w:val="00667404"/>
    <w:rsid w:val="00685222"/>
    <w:rsid w:val="00687EB4"/>
    <w:rsid w:val="006B17D2"/>
    <w:rsid w:val="006C224E"/>
    <w:rsid w:val="006D780A"/>
    <w:rsid w:val="006E1436"/>
    <w:rsid w:val="007045AC"/>
    <w:rsid w:val="00732DEC"/>
    <w:rsid w:val="00735BD5"/>
    <w:rsid w:val="007556F6"/>
    <w:rsid w:val="00760EEF"/>
    <w:rsid w:val="00777EE5"/>
    <w:rsid w:val="00784836"/>
    <w:rsid w:val="0079023E"/>
    <w:rsid w:val="007A2854"/>
    <w:rsid w:val="007A70B5"/>
    <w:rsid w:val="007C252F"/>
    <w:rsid w:val="007D0B9D"/>
    <w:rsid w:val="007D19B0"/>
    <w:rsid w:val="007F498F"/>
    <w:rsid w:val="0080679D"/>
    <w:rsid w:val="008108B0"/>
    <w:rsid w:val="00811836"/>
    <w:rsid w:val="00811B20"/>
    <w:rsid w:val="0082296E"/>
    <w:rsid w:val="00824099"/>
    <w:rsid w:val="00832298"/>
    <w:rsid w:val="00867AC1"/>
    <w:rsid w:val="00876C58"/>
    <w:rsid w:val="00892281"/>
    <w:rsid w:val="008A743F"/>
    <w:rsid w:val="008C0970"/>
    <w:rsid w:val="008D2CF7"/>
    <w:rsid w:val="008E1C62"/>
    <w:rsid w:val="008F1A3A"/>
    <w:rsid w:val="00900C26"/>
    <w:rsid w:val="0090197F"/>
    <w:rsid w:val="00903656"/>
    <w:rsid w:val="00906DDC"/>
    <w:rsid w:val="00934E09"/>
    <w:rsid w:val="00936253"/>
    <w:rsid w:val="00952DD4"/>
    <w:rsid w:val="009704B5"/>
    <w:rsid w:val="00970FED"/>
    <w:rsid w:val="00980BD3"/>
    <w:rsid w:val="00997029"/>
    <w:rsid w:val="009B66DF"/>
    <w:rsid w:val="009D5757"/>
    <w:rsid w:val="009D690D"/>
    <w:rsid w:val="009E65B6"/>
    <w:rsid w:val="00A15C36"/>
    <w:rsid w:val="00A20C2B"/>
    <w:rsid w:val="00A24C10"/>
    <w:rsid w:val="00A3127C"/>
    <w:rsid w:val="00A42AC3"/>
    <w:rsid w:val="00A430CF"/>
    <w:rsid w:val="00A439DE"/>
    <w:rsid w:val="00A54309"/>
    <w:rsid w:val="00A62426"/>
    <w:rsid w:val="00A65813"/>
    <w:rsid w:val="00A92106"/>
    <w:rsid w:val="00AA6DAD"/>
    <w:rsid w:val="00AB2B93"/>
    <w:rsid w:val="00AB530F"/>
    <w:rsid w:val="00AB7E5B"/>
    <w:rsid w:val="00AC25F1"/>
    <w:rsid w:val="00AE0EF1"/>
    <w:rsid w:val="00AE2937"/>
    <w:rsid w:val="00B07301"/>
    <w:rsid w:val="00B1077B"/>
    <w:rsid w:val="00B224DE"/>
    <w:rsid w:val="00B229D4"/>
    <w:rsid w:val="00B447B0"/>
    <w:rsid w:val="00B46575"/>
    <w:rsid w:val="00B71144"/>
    <w:rsid w:val="00B84BBD"/>
    <w:rsid w:val="00B8626F"/>
    <w:rsid w:val="00B958EE"/>
    <w:rsid w:val="00BA43FB"/>
    <w:rsid w:val="00BB0967"/>
    <w:rsid w:val="00BB307E"/>
    <w:rsid w:val="00BC127D"/>
    <w:rsid w:val="00BC1FE6"/>
    <w:rsid w:val="00BE0220"/>
    <w:rsid w:val="00C061B6"/>
    <w:rsid w:val="00C2250B"/>
    <w:rsid w:val="00C2446C"/>
    <w:rsid w:val="00C36AE5"/>
    <w:rsid w:val="00C40460"/>
    <w:rsid w:val="00C41F17"/>
    <w:rsid w:val="00C51AE6"/>
    <w:rsid w:val="00C5280D"/>
    <w:rsid w:val="00C5791C"/>
    <w:rsid w:val="00C66290"/>
    <w:rsid w:val="00C72B7A"/>
    <w:rsid w:val="00C8728A"/>
    <w:rsid w:val="00C973F2"/>
    <w:rsid w:val="00CA304C"/>
    <w:rsid w:val="00CA774A"/>
    <w:rsid w:val="00CB3E88"/>
    <w:rsid w:val="00CC11B0"/>
    <w:rsid w:val="00CF2522"/>
    <w:rsid w:val="00CF7E36"/>
    <w:rsid w:val="00D3708D"/>
    <w:rsid w:val="00D40426"/>
    <w:rsid w:val="00D57C96"/>
    <w:rsid w:val="00D91203"/>
    <w:rsid w:val="00D95174"/>
    <w:rsid w:val="00DA51D6"/>
    <w:rsid w:val="00DA6F36"/>
    <w:rsid w:val="00DB596E"/>
    <w:rsid w:val="00DB7773"/>
    <w:rsid w:val="00DC00EA"/>
    <w:rsid w:val="00DF43F5"/>
    <w:rsid w:val="00DF474C"/>
    <w:rsid w:val="00E32F7E"/>
    <w:rsid w:val="00E335DC"/>
    <w:rsid w:val="00E72C7B"/>
    <w:rsid w:val="00E72D49"/>
    <w:rsid w:val="00E7593C"/>
    <w:rsid w:val="00E7678A"/>
    <w:rsid w:val="00E863BE"/>
    <w:rsid w:val="00E935F1"/>
    <w:rsid w:val="00E94A81"/>
    <w:rsid w:val="00EA1AC8"/>
    <w:rsid w:val="00EA1FFB"/>
    <w:rsid w:val="00EB048E"/>
    <w:rsid w:val="00EC5D85"/>
    <w:rsid w:val="00EE34DF"/>
    <w:rsid w:val="00EF2F89"/>
    <w:rsid w:val="00F1237A"/>
    <w:rsid w:val="00F22CBD"/>
    <w:rsid w:val="00F45372"/>
    <w:rsid w:val="00F560F7"/>
    <w:rsid w:val="00F6334D"/>
    <w:rsid w:val="00FA49AB"/>
    <w:rsid w:val="00FC4717"/>
    <w:rsid w:val="00FD0F3D"/>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7">
    <w:name w:val="heading 7"/>
    <w:basedOn w:val="Normal"/>
    <w:next w:val="Normal"/>
    <w:link w:val="Heading7Char"/>
    <w:uiPriority w:val="9"/>
    <w:semiHidden/>
    <w:unhideWhenUsed/>
    <w:qFormat/>
    <w:rsid w:val="005747EE"/>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7Char">
    <w:name w:val="Heading 7 Char"/>
    <w:basedOn w:val="DefaultParagraphFont"/>
    <w:link w:val="Heading7"/>
    <w:uiPriority w:val="9"/>
    <w:semiHidden/>
    <w:rsid w:val="005747EE"/>
    <w:rPr>
      <w:rFonts w:asciiTheme="majorHAnsi" w:eastAsiaTheme="majorEastAsia" w:hAnsiTheme="majorHAnsi" w:cstheme="majorBidi"/>
      <w:i/>
      <w:iCs/>
      <w:color w:val="404040" w:themeColor="text1" w:themeTint="BF"/>
      <w:sz w:val="24"/>
      <w:szCs w:val="24"/>
      <w:lang w:eastAsia="nl-NL"/>
    </w:rPr>
  </w:style>
  <w:style w:type="paragraph" w:customStyle="1" w:styleId="tgchartextcentered">
    <w:name w:val="tg_char_text_centered"/>
    <w:basedOn w:val="Normal"/>
    <w:rsid w:val="003A505D"/>
    <w:pPr>
      <w:spacing w:before="80" w:after="80"/>
      <w:jc w:val="center"/>
    </w:pPr>
    <w:rPr>
      <w:rFonts w:eastAsia="Times New Roman"/>
      <w:b/>
      <w:sz w:val="16"/>
    </w:rPr>
  </w:style>
  <w:style w:type="paragraph" w:customStyle="1" w:styleId="tgchartext">
    <w:name w:val="tg_char_text"/>
    <w:basedOn w:val="Normal"/>
    <w:rsid w:val="003A505D"/>
    <w:pPr>
      <w:spacing w:before="80" w:after="80"/>
      <w:jc w:val="left"/>
    </w:pPr>
    <w:rPr>
      <w:rFonts w:eastAsia="Times New Roman"/>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7">
    <w:name w:val="heading 7"/>
    <w:basedOn w:val="Normal"/>
    <w:next w:val="Normal"/>
    <w:link w:val="Heading7Char"/>
    <w:uiPriority w:val="9"/>
    <w:semiHidden/>
    <w:unhideWhenUsed/>
    <w:qFormat/>
    <w:rsid w:val="005747EE"/>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DA51D6"/>
    <w:pPr>
      <w:jc w:val="left"/>
    </w:pPr>
    <w:rPr>
      <w:rFonts w:ascii="Times New Roman" w:hAnsi="Times New Roman"/>
      <w:sz w:val="24"/>
      <w:szCs w:val="24"/>
    </w:rPr>
  </w:style>
  <w:style w:type="paragraph" w:customStyle="1" w:styleId="normaltg">
    <w:name w:val="normaltg"/>
    <w:basedOn w:val="Normal"/>
    <w:rsid w:val="00DA51D6"/>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uiPriority w:val="34"/>
    <w:qFormat/>
    <w:rsid w:val="00DA51D6"/>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DA51D6"/>
    <w:pPr>
      <w:spacing w:before="120" w:after="120"/>
      <w:contextualSpacing w:val="0"/>
    </w:pPr>
  </w:style>
  <w:style w:type="paragraph" w:customStyle="1" w:styleId="Normaltg0">
    <w:name w:val="Normaltg"/>
    <w:basedOn w:val="Normal"/>
    <w:rsid w:val="007A70B5"/>
    <w:pPr>
      <w:tabs>
        <w:tab w:val="left" w:pos="709"/>
        <w:tab w:val="left" w:pos="1418"/>
      </w:tabs>
    </w:pPr>
    <w:rPr>
      <w:rFonts w:ascii="Times New Roman" w:eastAsia="MS Mincho" w:hAnsi="Times New Roman"/>
      <w:sz w:val="24"/>
    </w:rPr>
  </w:style>
  <w:style w:type="paragraph" w:customStyle="1" w:styleId="Normalt">
    <w:name w:val="Normalt"/>
    <w:basedOn w:val="Normal"/>
    <w:rsid w:val="00B447B0"/>
    <w:pPr>
      <w:spacing w:before="120" w:after="120"/>
      <w:jc w:val="left"/>
    </w:pPr>
    <w:rPr>
      <w:rFonts w:ascii="Times New Roman" w:eastAsia="Times New Roman" w:hAnsi="Times New Roman"/>
      <w:noProof/>
      <w:lang w:eastAsia="es-ES"/>
    </w:rPr>
  </w:style>
  <w:style w:type="paragraph" w:customStyle="1" w:styleId="Normaltb">
    <w:name w:val="Normaltb"/>
    <w:basedOn w:val="Normalt"/>
    <w:rsid w:val="00B447B0"/>
    <w:pPr>
      <w:keepNext/>
    </w:pPr>
    <w:rPr>
      <w:b/>
    </w:rPr>
  </w:style>
  <w:style w:type="paragraph" w:customStyle="1" w:styleId="ecxmsonormal">
    <w:name w:val="ecxmsonormal"/>
    <w:basedOn w:val="Normal"/>
    <w:rsid w:val="009B66DF"/>
    <w:pPr>
      <w:spacing w:before="100" w:beforeAutospacing="1" w:after="100" w:afterAutospacing="1"/>
      <w:jc w:val="left"/>
    </w:pPr>
    <w:rPr>
      <w:rFonts w:ascii="Times New Roman" w:eastAsia="Times New Roman" w:hAnsi="Times New Roman"/>
      <w:sz w:val="24"/>
      <w:szCs w:val="24"/>
      <w:lang w:val="es-ES" w:eastAsia="es-ES"/>
    </w:rPr>
  </w:style>
  <w:style w:type="character" w:customStyle="1" w:styleId="HeaderChar">
    <w:name w:val="Header Char"/>
    <w:basedOn w:val="DefaultParagraphFont"/>
    <w:link w:val="Header"/>
    <w:uiPriority w:val="99"/>
    <w:rsid w:val="00EA1AC8"/>
    <w:rPr>
      <w:rFonts w:ascii="Arial" w:hAnsi="Arial"/>
    </w:rPr>
  </w:style>
  <w:style w:type="character" w:customStyle="1" w:styleId="Heading7Char">
    <w:name w:val="Heading 7 Char"/>
    <w:basedOn w:val="DefaultParagraphFont"/>
    <w:link w:val="Heading7"/>
    <w:uiPriority w:val="9"/>
    <w:semiHidden/>
    <w:rsid w:val="005747EE"/>
    <w:rPr>
      <w:rFonts w:asciiTheme="majorHAnsi" w:eastAsiaTheme="majorEastAsia" w:hAnsiTheme="majorHAnsi" w:cstheme="majorBidi"/>
      <w:i/>
      <w:iCs/>
      <w:color w:val="404040" w:themeColor="text1" w:themeTint="BF"/>
      <w:sz w:val="24"/>
      <w:szCs w:val="24"/>
      <w:lang w:eastAsia="nl-NL"/>
    </w:rPr>
  </w:style>
  <w:style w:type="paragraph" w:customStyle="1" w:styleId="tgchartextcentered">
    <w:name w:val="tg_char_text_centered"/>
    <w:basedOn w:val="Normal"/>
    <w:rsid w:val="003A505D"/>
    <w:pPr>
      <w:spacing w:before="80" w:after="80"/>
      <w:jc w:val="center"/>
    </w:pPr>
    <w:rPr>
      <w:rFonts w:eastAsia="Times New Roman"/>
      <w:b/>
      <w:sz w:val="16"/>
    </w:rPr>
  </w:style>
  <w:style w:type="paragraph" w:customStyle="1" w:styleId="tgchartext">
    <w:name w:val="tg_char_text"/>
    <w:basedOn w:val="Normal"/>
    <w:rsid w:val="003A505D"/>
    <w:pPr>
      <w:spacing w:before="80" w:after="80"/>
      <w:jc w:val="left"/>
    </w:pPr>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twf_44.dotm</Template>
  <TotalTime>43</TotalTime>
  <Pages>6</Pages>
  <Words>1212</Words>
  <Characters>6626</Characters>
  <Application>Microsoft Office Word</Application>
  <DocSecurity>0</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twf_44</vt:lpstr>
      <vt:lpstr>twf_44</vt:lpstr>
    </vt:vector>
  </TitlesOfParts>
  <Company>UPOV</Company>
  <LinksUpToDate>false</LinksUpToDate>
  <CharactersWithSpaces>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32</cp:revision>
  <cp:lastPrinted>2014-05-16T13:13:00Z</cp:lastPrinted>
  <dcterms:created xsi:type="dcterms:W3CDTF">2014-05-16T12:29:00Z</dcterms:created>
  <dcterms:modified xsi:type="dcterms:W3CDTF">2014-05-23T07:22:00Z</dcterms:modified>
</cp:coreProperties>
</file>