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5B3104" w:rsidP="006655D3">
            <w:pPr>
              <w:pStyle w:val="Docoriginal"/>
            </w:pPr>
            <w:r>
              <w:t>TWV/48</w:t>
            </w:r>
            <w:r w:rsidR="00667404" w:rsidRPr="007C25BD">
              <w:t>/</w:t>
            </w:r>
            <w:bookmarkStart w:id="0" w:name="Code"/>
            <w:bookmarkEnd w:id="0"/>
            <w:r w:rsidR="00E67C40">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3E48D6">
            <w:pPr>
              <w:pStyle w:val="Docoriginal"/>
            </w:pPr>
            <w:r w:rsidRPr="007C25BD">
              <w:rPr>
                <w:spacing w:val="0"/>
              </w:rPr>
              <w:t>DATE:</w:t>
            </w:r>
            <w:r w:rsidR="0061555F" w:rsidRPr="007C25BD">
              <w:rPr>
                <w:spacing w:val="0"/>
              </w:rPr>
              <w:t xml:space="preserve"> </w:t>
            </w:r>
            <w:r w:rsidRPr="007C25BD">
              <w:rPr>
                <w:rStyle w:val="StyleDocoriginalNotBold1"/>
                <w:spacing w:val="0"/>
              </w:rPr>
              <w:t xml:space="preserve"> </w:t>
            </w:r>
            <w:bookmarkStart w:id="2" w:name="Date"/>
            <w:bookmarkEnd w:id="2"/>
            <w:r w:rsidR="00E67C40" w:rsidRPr="003E48D6">
              <w:rPr>
                <w:rStyle w:val="StyleDocoriginalNotBold1"/>
                <w:spacing w:val="0"/>
              </w:rPr>
              <w:t>May</w:t>
            </w:r>
            <w:r w:rsidR="005C5272" w:rsidRPr="003E48D6">
              <w:rPr>
                <w:b w:val="0"/>
                <w:spacing w:val="0"/>
              </w:rPr>
              <w:t xml:space="preserve"> </w:t>
            </w:r>
            <w:r w:rsidR="003E48D6" w:rsidRPr="003E48D6">
              <w:rPr>
                <w:b w:val="0"/>
                <w:spacing w:val="0"/>
              </w:rPr>
              <w:t>27</w:t>
            </w:r>
            <w:r w:rsidR="0024416D" w:rsidRPr="003E48D6">
              <w:rPr>
                <w:b w:val="0"/>
                <w:spacing w:val="0"/>
              </w:rPr>
              <w:t xml:space="preserve">, </w:t>
            </w:r>
            <w:r w:rsidR="001131D5" w:rsidRPr="003E48D6">
              <w:rPr>
                <w:b w:val="0"/>
                <w:spacing w:val="0"/>
              </w:rPr>
              <w:t>201</w:t>
            </w:r>
            <w:r w:rsidR="00050E16" w:rsidRPr="003E48D6">
              <w:rPr>
                <w:b w:val="0"/>
                <w:spacing w:val="0"/>
              </w:rPr>
              <w:t>4</w:t>
            </w:r>
            <w:bookmarkStart w:id="3" w:name="_GoBack"/>
            <w:bookmarkEnd w:id="3"/>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1537DF" w:rsidRDefault="00071060" w:rsidP="00E67C40">
      <w:pPr>
        <w:pStyle w:val="Sessiontcplacedate"/>
      </w:pPr>
      <w:bookmarkStart w:id="4" w:name="TitleOfDoc"/>
      <w:bookmarkEnd w:id="4"/>
      <w:r w:rsidRPr="00C5280D">
        <w:t xml:space="preserve">TECHNICAL </w:t>
      </w:r>
      <w:r>
        <w:t xml:space="preserve">WORKING PARTY FOR </w:t>
      </w:r>
      <w:r w:rsidR="005B3104">
        <w:t>VEGETABLES</w:t>
      </w:r>
    </w:p>
    <w:p w:rsidR="00E67C40" w:rsidRDefault="00E67C40" w:rsidP="00E67C40">
      <w:pPr>
        <w:pStyle w:val="Sessiontcplacedate"/>
      </w:pPr>
      <w:r w:rsidRPr="00C5280D">
        <w:t>Forty-</w:t>
      </w:r>
      <w:r w:rsidR="005B3104">
        <w:t>Eigh</w:t>
      </w:r>
      <w:r w:rsidR="00A35080">
        <w:t>th</w:t>
      </w:r>
      <w:r w:rsidRPr="00C5280D">
        <w:t xml:space="preserve"> Session</w:t>
      </w:r>
    </w:p>
    <w:p w:rsidR="00E67C40" w:rsidRPr="00C5280D" w:rsidRDefault="00441A4F" w:rsidP="0093686B">
      <w:pPr>
        <w:pStyle w:val="Sessiontcplacedate"/>
        <w:spacing w:before="0"/>
      </w:pPr>
      <w:r>
        <w:t>Paestum</w:t>
      </w:r>
      <w:r w:rsidR="00E67C40" w:rsidRPr="009B2506">
        <w:t xml:space="preserve">, </w:t>
      </w:r>
      <w:r>
        <w:t>Italy</w:t>
      </w:r>
      <w:r w:rsidR="00E67C40" w:rsidRPr="009B2506">
        <w:t xml:space="preserve">, from </w:t>
      </w:r>
      <w:r>
        <w:t>June 23</w:t>
      </w:r>
      <w:r w:rsidR="00E67C40" w:rsidRPr="009B2506">
        <w:t xml:space="preserve"> to </w:t>
      </w:r>
      <w:r>
        <w:t>27</w:t>
      </w:r>
      <w:r w:rsidR="00E67C40" w:rsidRPr="009B2506">
        <w:t>, 2014</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5" w:name="Prepared"/>
      <w:bookmarkEnd w:id="5"/>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6" w:name="_Toc374716168"/>
    <w:p w:rsidR="000F7E6A" w:rsidRPr="007C25BD" w:rsidRDefault="000F7E6A" w:rsidP="000F7E6A">
      <w:pPr>
        <w:rPr>
          <w:snapToGrid w:val="0"/>
        </w:rPr>
      </w:pPr>
      <w:r w:rsidRPr="007C25BD">
        <w:fldChar w:fldCharType="begin"/>
      </w:r>
      <w:r w:rsidRPr="007C25BD">
        <w:instrText xml:space="preserve"> AUTONUM  </w:instrText>
      </w:r>
      <w:r w:rsidRPr="007C25BD">
        <w:fldChar w:fldCharType="end"/>
      </w:r>
      <w:r w:rsidRPr="007C25BD">
        <w:tab/>
        <w:t xml:space="preserve">The purpose of this document is to report on developments concerning the: </w:t>
      </w:r>
    </w:p>
    <w:p w:rsidR="000F7E6A" w:rsidRPr="007C25BD" w:rsidRDefault="000F7E6A" w:rsidP="000F7E6A"/>
    <w:p w:rsidR="000F7E6A" w:rsidRPr="007C25BD" w:rsidRDefault="000F7E6A" w:rsidP="00A53CDD">
      <w:pPr>
        <w:ind w:left="1134" w:hanging="567"/>
        <w:rPr>
          <w:noProof/>
        </w:rPr>
      </w:pPr>
      <w:r w:rsidRPr="007C25BD">
        <w:t>(a)</w:t>
      </w:r>
      <w:r w:rsidRPr="007C25BD">
        <w:tab/>
      </w:r>
      <w:proofErr w:type="gramStart"/>
      <w:r w:rsidRPr="007C25BD">
        <w:t>use</w:t>
      </w:r>
      <w:proofErr w:type="gramEnd"/>
      <w:r w:rsidRPr="007C25BD">
        <w:t xml:space="preserve"> of biochemical and molecular markers in the examination of Distinctness, Uniformity and</w:t>
      </w:r>
      <w:r w:rsidR="00A53CDD" w:rsidRPr="007C25BD">
        <w:br/>
      </w:r>
      <w:r w:rsidRPr="007C25BD">
        <w:t xml:space="preserve">Stability (DUS); </w:t>
      </w:r>
    </w:p>
    <w:p w:rsidR="000F7E6A" w:rsidRPr="007C25BD" w:rsidRDefault="000F7E6A" w:rsidP="000F7E6A">
      <w:pPr>
        <w:ind w:left="1134" w:hanging="567"/>
        <w:rPr>
          <w:snapToGrid w:val="0"/>
        </w:rPr>
      </w:pPr>
    </w:p>
    <w:p w:rsidR="000F7E6A" w:rsidRPr="007C25BD" w:rsidRDefault="000F7E6A" w:rsidP="00A53CDD">
      <w:pPr>
        <w:ind w:left="1134" w:hanging="567"/>
      </w:pPr>
      <w:r w:rsidRPr="007C25BD">
        <w:t>(b)</w:t>
      </w:r>
      <w:r w:rsidRPr="007C25BD">
        <w:tab/>
        <w:t xml:space="preserve">Working Group on Biochemical and Molecular Techniques, and DNA-Profiling in </w:t>
      </w:r>
      <w:proofErr w:type="gramStart"/>
      <w:r w:rsidRPr="007C25BD">
        <w:t>Particular</w:t>
      </w:r>
      <w:proofErr w:type="gramEnd"/>
      <w:r w:rsidR="00A53CDD" w:rsidRPr="007C25BD">
        <w:br/>
      </w:r>
      <w:r w:rsidR="001D5E40" w:rsidRPr="007C25BD">
        <w:t>(BMT); and</w:t>
      </w:r>
    </w:p>
    <w:p w:rsidR="000F7E6A" w:rsidRPr="007C25BD" w:rsidRDefault="000F7E6A" w:rsidP="000F7E6A">
      <w:pPr>
        <w:ind w:left="1134" w:hanging="567"/>
      </w:pPr>
    </w:p>
    <w:p w:rsidR="001D5E40" w:rsidRPr="007C25BD" w:rsidRDefault="000F7E6A" w:rsidP="00A53CDD">
      <w:pPr>
        <w:ind w:left="1134" w:hanging="567"/>
      </w:pPr>
      <w:r w:rsidRPr="007C25BD">
        <w:t>(c)</w:t>
      </w:r>
      <w:r w:rsidR="00F74FDE" w:rsidRPr="007C25BD">
        <w:tab/>
      </w:r>
      <w:proofErr w:type="gramStart"/>
      <w:r w:rsidR="00E339A6" w:rsidRPr="007C25BD">
        <w:t>presentation</w:t>
      </w:r>
      <w:proofErr w:type="gramEnd"/>
      <w:r w:rsidR="00E339A6" w:rsidRPr="007C25BD">
        <w:t xml:space="preserve"> of </w:t>
      </w:r>
      <w:r w:rsidRPr="007C25BD">
        <w:t>information on the situation in UPOV with regard to the use of molecular</w:t>
      </w:r>
      <w:r w:rsidR="00A53CDD" w:rsidRPr="007C25BD">
        <w:br/>
      </w:r>
      <w:r w:rsidRPr="007C25BD">
        <w:t>techniques to a wider audience, including breeders and the public in general.</w:t>
      </w:r>
      <w:bookmarkEnd w:id="6"/>
    </w:p>
    <w:p w:rsidR="001D5E40" w:rsidRPr="007C25BD" w:rsidRDefault="001D5E40" w:rsidP="001D5E40"/>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7C25BD">
        <w:t>Working Group on Biochemical and Molecular Techniques, and DNA-Profiling</w:t>
      </w:r>
      <w:r w:rsidR="00195A44" w:rsidRPr="007C25BD">
        <w:br/>
      </w:r>
      <w:r w:rsidR="002F749F" w:rsidRPr="007C25BD">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1D5E40" w:rsidRPr="007C25BD" w:rsidRDefault="00C45724" w:rsidP="00C45724">
      <w:pPr>
        <w:keepNext/>
        <w:tabs>
          <w:tab w:val="left" w:pos="567"/>
          <w:tab w:val="left" w:pos="1701"/>
        </w:tabs>
        <w:ind w:firstLine="567"/>
      </w:pPr>
      <w:r w:rsidRPr="007C25BD">
        <w:t>TC-EDC:</w:t>
      </w:r>
      <w:r w:rsidR="00195A44" w:rsidRPr="007C25BD">
        <w:tab/>
      </w:r>
      <w:r w:rsidRPr="007C25BD">
        <w:t>The Enlarged Editorial Committee</w:t>
      </w:r>
    </w:p>
    <w:p w:rsidR="001D5E40" w:rsidRPr="007C25BD" w:rsidRDefault="001D5E40" w:rsidP="001D5E40"/>
    <w:p w:rsidR="00362C4E" w:rsidRPr="007C25BD" w:rsidRDefault="00362C4E" w:rsidP="001D5E40"/>
    <w:p w:rsidR="00C45724" w:rsidRPr="007C25BD" w:rsidRDefault="00C45724" w:rsidP="001D5E40"/>
    <w:p w:rsidR="001D5E40" w:rsidRPr="007C25BD" w:rsidRDefault="001D5E40" w:rsidP="001D5E40">
      <w:pPr>
        <w:pStyle w:val="Heading1"/>
      </w:pPr>
      <w:r w:rsidRPr="007C25BD">
        <w:t>Use of biochemical and molecular markers in the examination of Distinctness, Uniformity and Stability (DUS)</w:t>
      </w:r>
    </w:p>
    <w:p w:rsidR="00362C4E" w:rsidRPr="007C25BD" w:rsidRDefault="00362C4E" w:rsidP="00362C4E"/>
    <w:p w:rsidR="00362C4E" w:rsidRPr="007C25BD" w:rsidRDefault="00362C4E" w:rsidP="00362C4E">
      <w:r w:rsidRPr="007C25BD">
        <w:fldChar w:fldCharType="begin"/>
      </w:r>
      <w:r w:rsidRPr="007C25BD">
        <w:instrText xml:space="preserve"> AUTONUM  </w:instrText>
      </w:r>
      <w:r w:rsidRPr="007C25BD">
        <w:fldChar w:fldCharType="end"/>
      </w:r>
      <w:r w:rsidRPr="007C25BD">
        <w:tab/>
        <w:t xml:space="preserve"> The Council, at its forty-seventh ordinary session, held in Geneva on October 24, 2013, adopted document TGP/15/1 “Guidance on the Use of Biochemical and Molecular Markers in the Examination of Distinctness, Uniformity and Stability (DUS)” </w:t>
      </w:r>
      <w:r w:rsidR="00195A44" w:rsidRPr="007C25BD">
        <w:t xml:space="preserve">(see </w:t>
      </w:r>
      <w:r w:rsidRPr="007C25BD">
        <w:t>document C/47/19 “Repo</w:t>
      </w:r>
      <w:r w:rsidR="00863113" w:rsidRPr="007C25BD">
        <w:t>rt on the decisions”, paragraph </w:t>
      </w:r>
      <w:r w:rsidRPr="007C25BD">
        <w:t>23).</w:t>
      </w:r>
    </w:p>
    <w:p w:rsidR="001D5E40" w:rsidRPr="007C25BD" w:rsidRDefault="001D5E40" w:rsidP="001D5E40">
      <w:pPr>
        <w:rPr>
          <w:highlight w:val="yellow"/>
          <w:u w:val="single"/>
        </w:rPr>
      </w:pPr>
    </w:p>
    <w:p w:rsidR="00864FB2" w:rsidRPr="007C25BD" w:rsidRDefault="00505459"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On September 23 and 24, 2</w:t>
      </w:r>
      <w:r w:rsidR="00182CF6" w:rsidRPr="007C25BD">
        <w:rPr>
          <w:rFonts w:eastAsia="MS Mincho" w:cs="Arial"/>
          <w:snapToGrid w:val="0"/>
          <w:color w:val="000000"/>
        </w:rPr>
        <w:t xml:space="preserve">013, </w:t>
      </w:r>
      <w:r w:rsidR="00A6084F" w:rsidRPr="007C25BD">
        <w:rPr>
          <w:rFonts w:eastAsia="MS Mincho" w:cs="Arial"/>
          <w:snapToGrid w:val="0"/>
          <w:color w:val="000000"/>
        </w:rPr>
        <w:t>a</w:t>
      </w:r>
      <w:r w:rsidR="00182CF6" w:rsidRPr="007C25BD">
        <w:rPr>
          <w:rFonts w:eastAsia="MS Mincho" w:cs="Arial"/>
          <w:snapToGrid w:val="0"/>
          <w:color w:val="000000"/>
        </w:rPr>
        <w:t xml:space="preserve"> Joint Workshop on DUS T</w:t>
      </w:r>
      <w:r w:rsidRPr="007C25BD">
        <w:rPr>
          <w:rFonts w:eastAsia="MS Mincho" w:cs="Arial"/>
          <w:snapToGrid w:val="0"/>
          <w:color w:val="000000"/>
        </w:rPr>
        <w:t xml:space="preserve">esting and Molecular Techniques (Workshop) was held in Beijing, China, </w:t>
      </w:r>
      <w:r w:rsidR="00362C4E" w:rsidRPr="007C25BD">
        <w:rPr>
          <w:rFonts w:eastAsia="MS Mincho" w:cs="Arial"/>
          <w:snapToGrid w:val="0"/>
          <w:color w:val="000000"/>
        </w:rPr>
        <w:t xml:space="preserve">organized by </w:t>
      </w:r>
      <w:r w:rsidRPr="007C25BD">
        <w:rPr>
          <w:rFonts w:eastAsia="MS Mincho" w:cs="Arial"/>
          <w:snapToGrid w:val="0"/>
          <w:color w:val="000000"/>
        </w:rPr>
        <w:t>th</w:t>
      </w:r>
      <w:r w:rsidR="00362C4E" w:rsidRPr="007C25BD">
        <w:rPr>
          <w:rFonts w:eastAsia="MS Mincho" w:cs="Arial"/>
          <w:snapToGrid w:val="0"/>
          <w:color w:val="000000"/>
        </w:rPr>
        <w:t xml:space="preserve">e State Forestry Administration, China, </w:t>
      </w:r>
      <w:r w:rsidRPr="007C25BD">
        <w:rPr>
          <w:rFonts w:eastAsia="MS Mincho" w:cs="Arial"/>
          <w:snapToGrid w:val="0"/>
          <w:color w:val="000000"/>
        </w:rPr>
        <w:t>in cooperation wi</w:t>
      </w:r>
      <w:r w:rsidR="00362C4E" w:rsidRPr="007C25BD">
        <w:rPr>
          <w:rFonts w:eastAsia="MS Mincho" w:cs="Arial"/>
          <w:snapToGrid w:val="0"/>
          <w:color w:val="000000"/>
        </w:rPr>
        <w:t>th the Ministry of Agriculture, China, and the Office of the Union. A copy of the program is attached as Annex I to this document.</w:t>
      </w:r>
    </w:p>
    <w:p w:rsidR="00E339A6" w:rsidRPr="007C25BD" w:rsidRDefault="00E339A6" w:rsidP="00505459">
      <w:pPr>
        <w:rPr>
          <w:rFonts w:eastAsia="MS Mincho" w:cs="Arial"/>
          <w:snapToGrid w:val="0"/>
          <w:color w:val="000000"/>
        </w:rPr>
      </w:pPr>
    </w:p>
    <w:p w:rsidR="00E339A6" w:rsidRDefault="00E339A6"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At the Workshop, experts from China and the Republic of Korea repo</w:t>
      </w:r>
      <w:r w:rsidR="00A53CDD" w:rsidRPr="007C25BD">
        <w:rPr>
          <w:rFonts w:eastAsia="MS Mincho" w:cs="Arial"/>
          <w:snapToGrid w:val="0"/>
          <w:color w:val="000000"/>
        </w:rPr>
        <w:t>rted on their use of molecular t</w:t>
      </w:r>
      <w:r w:rsidRPr="007C25BD">
        <w:rPr>
          <w:rFonts w:eastAsia="MS Mincho" w:cs="Arial"/>
          <w:snapToGrid w:val="0"/>
          <w:color w:val="000000"/>
        </w:rPr>
        <w:t xml:space="preserve">echniques </w:t>
      </w:r>
      <w:r w:rsidR="00A6084F" w:rsidRPr="007C25BD">
        <w:rPr>
          <w:rFonts w:eastAsia="MS Mincho" w:cs="Arial"/>
          <w:snapToGrid w:val="0"/>
          <w:color w:val="000000"/>
        </w:rPr>
        <w:t>to supplement the selection of</w:t>
      </w:r>
      <w:r w:rsidRPr="007C25BD">
        <w:rPr>
          <w:rFonts w:eastAsia="MS Mincho" w:cs="Arial"/>
          <w:snapToGrid w:val="0"/>
          <w:color w:val="000000"/>
        </w:rPr>
        <w:t xml:space="preserve"> varieties to be included in the DUS field trial on the basis of descriptions based on morphological characteristics.</w:t>
      </w:r>
    </w:p>
    <w:p w:rsidR="008A75D6" w:rsidRPr="007C25BD" w:rsidRDefault="008A75D6" w:rsidP="00505459">
      <w:pPr>
        <w:rPr>
          <w:rFonts w:eastAsia="MS Mincho" w:cs="Arial"/>
          <w:snapToGrid w:val="0"/>
          <w:color w:val="000000"/>
        </w:rPr>
      </w:pPr>
    </w:p>
    <w:p w:rsidR="00505459" w:rsidRDefault="00864FB2" w:rsidP="00505459">
      <w:pPr>
        <w:rPr>
          <w:rFonts w:eastAsia="MS Mincho" w:cs="Arial"/>
          <w:snapToGrid w:val="0"/>
          <w:color w:val="000000" w:themeColor="text1"/>
        </w:rPr>
      </w:pPr>
      <w:r w:rsidRPr="007C25BD">
        <w:rPr>
          <w:rFonts w:eastAsia="MS Mincho" w:cs="Arial"/>
          <w:snapToGrid w:val="0"/>
          <w:color w:val="000000" w:themeColor="text1"/>
        </w:rPr>
        <w:fldChar w:fldCharType="begin"/>
      </w:r>
      <w:r w:rsidRPr="007C25BD">
        <w:rPr>
          <w:rFonts w:eastAsia="MS Mincho" w:cs="Arial"/>
          <w:snapToGrid w:val="0"/>
          <w:color w:val="000000" w:themeColor="text1"/>
        </w:rPr>
        <w:instrText xml:space="preserve"> AUTONUM  </w:instrText>
      </w:r>
      <w:r w:rsidRPr="007C25BD">
        <w:rPr>
          <w:rFonts w:eastAsia="MS Mincho" w:cs="Arial"/>
          <w:snapToGrid w:val="0"/>
          <w:color w:val="000000" w:themeColor="text1"/>
        </w:rPr>
        <w:fldChar w:fldCharType="end"/>
      </w:r>
      <w:r w:rsidR="00195A44" w:rsidRPr="007C25BD">
        <w:rPr>
          <w:rFonts w:eastAsia="MS Mincho" w:cs="Arial"/>
          <w:snapToGrid w:val="0"/>
          <w:color w:val="000000" w:themeColor="text1"/>
        </w:rPr>
        <w:tab/>
      </w:r>
      <w:r w:rsidRPr="007C25BD">
        <w:rPr>
          <w:rFonts w:eastAsia="MS Mincho" w:cs="Arial"/>
          <w:snapToGrid w:val="0"/>
          <w:color w:val="000000" w:themeColor="text1"/>
        </w:rPr>
        <w:t>The T</w:t>
      </w:r>
      <w:r w:rsidR="00E93A83">
        <w:rPr>
          <w:rFonts w:eastAsia="MS Mincho" w:cs="Arial"/>
          <w:snapToGrid w:val="0"/>
          <w:color w:val="000000" w:themeColor="text1"/>
        </w:rPr>
        <w:t>C, at its fiftieth session, held in Geneva on April 7 to 9, 2014 and the CAJ, at its sixty-ninth session, held in Geneva on April 10, 2014</w:t>
      </w:r>
      <w:r w:rsidR="00ED0912">
        <w:rPr>
          <w:rFonts w:eastAsia="MS Mincho" w:cs="Arial"/>
          <w:snapToGrid w:val="0"/>
          <w:color w:val="000000" w:themeColor="text1"/>
        </w:rPr>
        <w:t>,</w:t>
      </w:r>
      <w:r w:rsidRPr="007C25BD">
        <w:rPr>
          <w:rFonts w:eastAsia="MS Mincho" w:cs="Arial"/>
          <w:snapToGrid w:val="0"/>
          <w:color w:val="000000" w:themeColor="text1"/>
        </w:rPr>
        <w:t xml:space="preserve"> </w:t>
      </w:r>
      <w:r w:rsidR="00E67C40">
        <w:rPr>
          <w:rFonts w:eastAsia="MS Mincho" w:cs="Arial"/>
          <w:snapToGrid w:val="0"/>
          <w:color w:val="000000" w:themeColor="text1"/>
        </w:rPr>
        <w:t xml:space="preserve">encouraged </w:t>
      </w:r>
      <w:r w:rsidRPr="007C25BD">
        <w:rPr>
          <w:rFonts w:eastAsia="MS Mincho" w:cs="Arial"/>
          <w:snapToGrid w:val="0"/>
          <w:color w:val="000000" w:themeColor="text1"/>
        </w:rPr>
        <w:t xml:space="preserve">the experts from China, </w:t>
      </w:r>
      <w:r w:rsidR="00505459" w:rsidRPr="007C25BD">
        <w:rPr>
          <w:rFonts w:eastAsia="MS Mincho" w:cs="Arial"/>
          <w:snapToGrid w:val="0"/>
          <w:color w:val="000000" w:themeColor="text1"/>
        </w:rPr>
        <w:t xml:space="preserve">the Republic of Korea </w:t>
      </w:r>
      <w:r w:rsidRPr="007C25BD">
        <w:rPr>
          <w:rFonts w:eastAsia="MS Mincho" w:cs="Arial"/>
          <w:snapToGrid w:val="0"/>
          <w:color w:val="000000" w:themeColor="text1"/>
        </w:rPr>
        <w:t xml:space="preserve">and other members of the Union to make presentations at </w:t>
      </w:r>
      <w:r w:rsidR="00505459" w:rsidRPr="007C25BD">
        <w:rPr>
          <w:rFonts w:eastAsia="MS Mincho" w:cs="Arial"/>
          <w:snapToGrid w:val="0"/>
          <w:color w:val="000000" w:themeColor="text1"/>
        </w:rPr>
        <w:t xml:space="preserve">the fourteenth session of the </w:t>
      </w:r>
      <w:r w:rsidRPr="007C25BD">
        <w:rPr>
          <w:rFonts w:eastAsia="MS Mincho" w:cs="Arial"/>
          <w:snapToGrid w:val="0"/>
          <w:color w:val="000000" w:themeColor="text1"/>
        </w:rPr>
        <w:t>BMT</w:t>
      </w:r>
      <w:r w:rsidR="00505459" w:rsidRPr="007C25BD">
        <w:rPr>
          <w:rFonts w:eastAsia="MS Mincho" w:cs="Arial"/>
          <w:snapToGrid w:val="0"/>
          <w:color w:val="000000" w:themeColor="text1"/>
        </w:rPr>
        <w:t xml:space="preserve">, to be held in Seoul, from November 10 to 13, 2014, </w:t>
      </w:r>
      <w:r w:rsidRPr="007C25BD">
        <w:rPr>
          <w:rFonts w:eastAsia="MS Mincho" w:cs="Arial"/>
          <w:snapToGrid w:val="0"/>
          <w:color w:val="000000" w:themeColor="text1"/>
        </w:rPr>
        <w:t>on the use of molecular techniques to supplement the selection of similar varieties for inclusion in the growing trial.</w:t>
      </w:r>
    </w:p>
    <w:p w:rsidR="00AE09DF" w:rsidRPr="007C25BD" w:rsidRDefault="00AE09DF" w:rsidP="00505459">
      <w:pPr>
        <w:rPr>
          <w:rFonts w:eastAsia="MS Mincho" w:cs="Arial"/>
          <w:snapToGrid w:val="0"/>
          <w:color w:val="000000" w:themeColor="text1"/>
        </w:rPr>
      </w:pPr>
    </w:p>
    <w:p w:rsidR="00505459" w:rsidRPr="007C25BD" w:rsidRDefault="00505459" w:rsidP="001D5E40">
      <w:pPr>
        <w:ind w:left="1134" w:hanging="567"/>
        <w:rPr>
          <w:snapToGrid w:val="0"/>
        </w:rPr>
      </w:pPr>
    </w:p>
    <w:p w:rsidR="001D5E40" w:rsidRPr="007C25BD" w:rsidRDefault="001D5E40" w:rsidP="001D5E40">
      <w:pPr>
        <w:pStyle w:val="Heading1"/>
      </w:pPr>
      <w:r w:rsidRPr="007C25BD">
        <w:t>Working Group on Biochemical and Molecular Techniques, and DNA-Profiling in Particular (BMT)</w:t>
      </w:r>
    </w:p>
    <w:p w:rsidR="00233C64" w:rsidRPr="007C25BD" w:rsidRDefault="00233C64" w:rsidP="00233C64"/>
    <w:p w:rsidR="001F1E4C" w:rsidRPr="007C25BD" w:rsidRDefault="001F1E4C" w:rsidP="001F1E4C"/>
    <w:p w:rsidR="00ED0912" w:rsidRPr="007C25BD" w:rsidRDefault="00ED0912" w:rsidP="00ED0912">
      <w:r w:rsidRPr="007C25BD">
        <w:fldChar w:fldCharType="begin"/>
      </w:r>
      <w:r w:rsidRPr="007C25BD">
        <w:instrText xml:space="preserve"> AUTONUM  </w:instrText>
      </w:r>
      <w:r w:rsidRPr="007C25BD">
        <w:fldChar w:fldCharType="end"/>
      </w:r>
      <w:r w:rsidRPr="007C25BD">
        <w:tab/>
      </w:r>
      <w:r w:rsidR="00B24E19">
        <w:rPr>
          <w:rFonts w:eastAsia="MS Mincho"/>
          <w:snapToGrid w:val="0"/>
        </w:rPr>
        <w:t>T</w:t>
      </w:r>
      <w:r w:rsidRPr="007C25BD">
        <w:rPr>
          <w:rFonts w:eastAsia="MS Mincho"/>
          <w:snapToGrid w:val="0"/>
        </w:rPr>
        <w:t>he fo</w:t>
      </w:r>
      <w:r>
        <w:rPr>
          <w:rFonts w:eastAsia="MS Mincho"/>
          <w:snapToGrid w:val="0"/>
        </w:rPr>
        <w:t>u</w:t>
      </w:r>
      <w:r w:rsidR="00B24E19">
        <w:rPr>
          <w:rFonts w:eastAsia="MS Mincho"/>
          <w:snapToGrid w:val="0"/>
        </w:rPr>
        <w:t>rteenth session of the BMT will</w:t>
      </w:r>
      <w:r w:rsidRPr="007C25BD">
        <w:rPr>
          <w:rFonts w:eastAsia="MS Mincho"/>
          <w:snapToGrid w:val="0"/>
        </w:rPr>
        <w:t xml:space="preserve"> be held in Seoul, the Republic of Korea</w:t>
      </w:r>
      <w:r>
        <w:rPr>
          <w:rFonts w:eastAsia="MS Mincho"/>
          <w:snapToGrid w:val="0"/>
        </w:rPr>
        <w:t>, from November 10 to 13, 2014.</w:t>
      </w:r>
    </w:p>
    <w:p w:rsidR="00ED0912" w:rsidRPr="007C25BD" w:rsidRDefault="00ED0912" w:rsidP="00ED0912"/>
    <w:p w:rsidR="00ED0912" w:rsidRDefault="00ED0912" w:rsidP="00ED0912">
      <w:r>
        <w:fldChar w:fldCharType="begin"/>
      </w:r>
      <w:r>
        <w:instrText xml:space="preserve"> AUTONUM  </w:instrText>
      </w:r>
      <w:r>
        <w:fldChar w:fldCharType="end"/>
      </w:r>
      <w:r>
        <w:tab/>
        <w:t xml:space="preserve">The TC </w:t>
      </w:r>
      <w:r w:rsidRPr="007C25BD">
        <w:t>agree</w:t>
      </w:r>
      <w:r>
        <w:t>d</w:t>
      </w:r>
      <w:r w:rsidR="00B24E19">
        <w:t xml:space="preserve"> to the amended </w:t>
      </w:r>
      <w:r w:rsidRPr="007C25BD">
        <w:t>program of the fourteenth session of the BMT</w:t>
      </w:r>
      <w:r w:rsidR="00B24E19">
        <w:t xml:space="preserve"> as set out in Annex II</w:t>
      </w:r>
      <w:r w:rsidR="009739C6">
        <w:t xml:space="preserve"> to this document</w:t>
      </w:r>
      <w:r>
        <w:t xml:space="preserve"> (see document TC/50/36 “Report on the Conclusions”</w:t>
      </w:r>
      <w:r w:rsidRPr="007C25BD">
        <w:t xml:space="preserve">, </w:t>
      </w:r>
      <w:r>
        <w:t>paragraph 20).</w:t>
      </w:r>
    </w:p>
    <w:p w:rsidR="00ED0912" w:rsidRPr="007C25BD" w:rsidRDefault="00ED0912" w:rsidP="00ED0912"/>
    <w:p w:rsidR="00ED0912" w:rsidRPr="007C25BD" w:rsidRDefault="00ED0912" w:rsidP="00ED0912">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TC</w:t>
      </w:r>
      <w:r w:rsidRPr="007C25BD">
        <w:rPr>
          <w:rFonts w:eastAsia="MS Mincho"/>
          <w:snapToGrid w:val="0"/>
        </w:rPr>
        <w:t xml:space="preserve"> agree</w:t>
      </w:r>
      <w:r>
        <w:rPr>
          <w:rFonts w:eastAsia="MS Mincho"/>
          <w:snapToGrid w:val="0"/>
        </w:rPr>
        <w:t>d</w:t>
      </w:r>
      <w:r w:rsidR="00B24E19">
        <w:rPr>
          <w:rFonts w:eastAsia="MS Mincho"/>
          <w:snapToGrid w:val="0"/>
        </w:rPr>
        <w:t xml:space="preserve"> to the </w:t>
      </w:r>
      <w:r w:rsidRPr="007C25BD">
        <w:rPr>
          <w:rFonts w:eastAsia="MS Mincho"/>
          <w:snapToGrid w:val="0"/>
        </w:rPr>
        <w:t xml:space="preserve">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w:t>
      </w:r>
      <w:r w:rsidR="00B24E19">
        <w:rPr>
          <w:rFonts w:eastAsia="MS Mincho"/>
          <w:snapToGrid w:val="0"/>
        </w:rPr>
        <w:t>a joint w</w:t>
      </w:r>
      <w:r w:rsidR="009739C6">
        <w:rPr>
          <w:rFonts w:eastAsia="MS Mincho"/>
          <w:snapToGrid w:val="0"/>
        </w:rPr>
        <w:t>orkshop with International Seed Testing Association (ISTA)</w:t>
      </w:r>
      <w:r w:rsidRPr="007C25BD">
        <w:rPr>
          <w:rFonts w:eastAsia="MS Mincho"/>
          <w:snapToGrid w:val="0"/>
        </w:rPr>
        <w:t xml:space="preserve"> and </w:t>
      </w:r>
      <w:proofErr w:type="spellStart"/>
      <w:r w:rsidR="009739C6">
        <w:rPr>
          <w:rFonts w:eastAsia="MS Mincho"/>
          <w:snapToGrid w:val="0"/>
        </w:rPr>
        <w:t>Organisation</w:t>
      </w:r>
      <w:proofErr w:type="spellEnd"/>
      <w:r w:rsidR="009739C6">
        <w:rPr>
          <w:rFonts w:eastAsia="MS Mincho"/>
          <w:snapToGrid w:val="0"/>
        </w:rPr>
        <w:t xml:space="preserve"> for Economic Co-operation and Development (</w:t>
      </w:r>
      <w:r w:rsidRPr="007C25BD">
        <w:rPr>
          <w:rFonts w:eastAsia="MS Mincho"/>
          <w:snapToGrid w:val="0"/>
        </w:rPr>
        <w:t>OECD</w:t>
      </w:r>
      <w:r w:rsidR="009739C6">
        <w:rPr>
          <w:rFonts w:eastAsia="MS Mincho"/>
          <w:snapToGrid w:val="0"/>
        </w:rPr>
        <w:t>)</w:t>
      </w:r>
      <w:r w:rsidR="00B24E19">
        <w:rPr>
          <w:rFonts w:eastAsia="MS Mincho"/>
          <w:snapToGrid w:val="0"/>
        </w:rPr>
        <w:t xml:space="preserve"> (Joint Workshop)</w:t>
      </w:r>
      <w:r>
        <w:rPr>
          <w:rFonts w:eastAsia="MS Mincho"/>
          <w:snapToGrid w:val="0"/>
        </w:rPr>
        <w:t>,</w:t>
      </w:r>
      <w:r w:rsidRPr="007C25BD">
        <w:rPr>
          <w:rFonts w:eastAsia="MS Mincho"/>
          <w:snapToGrid w:val="0"/>
        </w:rPr>
        <w:t xml:space="preserve"> to be held on November 12, 2014</w:t>
      </w:r>
      <w:r>
        <w:rPr>
          <w:rFonts w:eastAsia="MS Mincho"/>
          <w:snapToGrid w:val="0"/>
        </w:rPr>
        <w:t xml:space="preserve"> (see document TC/50/</w:t>
      </w:r>
      <w:r w:rsidR="00E555DD">
        <w:rPr>
          <w:rFonts w:eastAsia="MS Mincho"/>
          <w:snapToGrid w:val="0"/>
        </w:rPr>
        <w:t>36</w:t>
      </w:r>
      <w:r w:rsidR="00B24E19">
        <w:rPr>
          <w:rFonts w:eastAsia="MS Mincho"/>
          <w:snapToGrid w:val="0"/>
        </w:rPr>
        <w:t xml:space="preserve"> </w:t>
      </w:r>
      <w:r w:rsidR="00B24E19">
        <w:t>“</w:t>
      </w:r>
      <w:r w:rsidR="00E555DD">
        <w:t>Report on the Conclusions”</w:t>
      </w:r>
      <w:r>
        <w:rPr>
          <w:rFonts w:eastAsia="MS Mincho"/>
          <w:snapToGrid w:val="0"/>
        </w:rPr>
        <w:t>,</w:t>
      </w:r>
      <w:r w:rsidRPr="00410AF0">
        <w:rPr>
          <w:rFonts w:eastAsia="MS Mincho"/>
          <w:snapToGrid w:val="0"/>
        </w:rPr>
        <w:t xml:space="preserve"> </w:t>
      </w:r>
      <w:r w:rsidRPr="007C25BD">
        <w:rPr>
          <w:rFonts w:eastAsia="MS Mincho"/>
          <w:snapToGrid w:val="0"/>
        </w:rPr>
        <w:t xml:space="preserve">paragraph </w:t>
      </w:r>
      <w:r w:rsidR="00E555DD">
        <w:rPr>
          <w:rFonts w:eastAsia="MS Mincho"/>
          <w:snapToGrid w:val="0"/>
        </w:rPr>
        <w:t>80</w:t>
      </w:r>
      <w:r>
        <w:rPr>
          <w:rFonts w:eastAsia="MS Mincho"/>
          <w:snapToGrid w:val="0"/>
        </w:rPr>
        <w:t>).</w:t>
      </w:r>
    </w:p>
    <w:p w:rsidR="00ED0912" w:rsidRDefault="00ED0912" w:rsidP="00ED0912"/>
    <w:p w:rsidR="00ED0912" w:rsidRDefault="00ED0912" w:rsidP="00ED0912">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w:t>
      </w:r>
      <w:r w:rsidR="00E555DD">
        <w:rPr>
          <w:rFonts w:eastAsia="MS Mincho"/>
          <w:snapToGrid w:val="0"/>
        </w:rPr>
        <w:t xml:space="preserve"> (see document TC/50/36 </w:t>
      </w:r>
      <w:r w:rsidR="00E555DD">
        <w:t>“Report on the Conclusions”</w:t>
      </w:r>
      <w:r w:rsidR="00E555DD">
        <w:rPr>
          <w:rFonts w:eastAsia="MS Mincho"/>
          <w:snapToGrid w:val="0"/>
        </w:rPr>
        <w:t>,</w:t>
      </w:r>
      <w:r w:rsidR="00E555DD" w:rsidRPr="00410AF0">
        <w:rPr>
          <w:rFonts w:eastAsia="MS Mincho"/>
          <w:snapToGrid w:val="0"/>
        </w:rPr>
        <w:t xml:space="preserve"> </w:t>
      </w:r>
      <w:r w:rsidR="00E555DD" w:rsidRPr="007C25BD">
        <w:rPr>
          <w:rFonts w:eastAsia="MS Mincho"/>
          <w:snapToGrid w:val="0"/>
        </w:rPr>
        <w:t xml:space="preserve">paragraph </w:t>
      </w:r>
      <w:r w:rsidR="00E555DD">
        <w:rPr>
          <w:rFonts w:eastAsia="MS Mincho"/>
          <w:snapToGrid w:val="0"/>
        </w:rPr>
        <w:t>81)</w:t>
      </w:r>
      <w:r>
        <w:rPr>
          <w:rFonts w:eastAsia="MS Mincho"/>
          <w:snapToGrid w:val="0"/>
        </w:rPr>
        <w:t>.</w:t>
      </w:r>
    </w:p>
    <w:p w:rsidR="00E93A83" w:rsidRPr="007C25BD" w:rsidRDefault="00E93A83" w:rsidP="00624E83">
      <w:pPr>
        <w:rPr>
          <w:rFonts w:eastAsia="MS Mincho" w:cs="Arial"/>
          <w:lang w:eastAsia="ja-JP" w:bidi="th-TH"/>
        </w:rPr>
      </w:pPr>
    </w:p>
    <w:p w:rsidR="00FD7B1A" w:rsidRPr="007C25BD" w:rsidRDefault="005245AD" w:rsidP="005245AD">
      <w:pPr>
        <w:rPr>
          <w:rFonts w:cs="Arial"/>
        </w:rPr>
      </w:pPr>
      <w:r w:rsidRPr="007C25BD">
        <w:fldChar w:fldCharType="begin"/>
      </w:r>
      <w:r w:rsidRPr="007C25BD">
        <w:instrText xml:space="preserve"> AUTONUM  </w:instrText>
      </w:r>
      <w:r w:rsidRPr="007C25BD">
        <w:fldChar w:fldCharType="end"/>
      </w:r>
      <w:r w:rsidR="00ED0912">
        <w:rPr>
          <w:rFonts w:eastAsia="MS Mincho" w:cs="Arial"/>
          <w:lang w:eastAsia="ja-JP" w:bidi="th-TH"/>
        </w:rPr>
        <w:tab/>
        <w:t>The</w:t>
      </w:r>
      <w:r w:rsidRPr="007C25BD">
        <w:rPr>
          <w:rFonts w:eastAsia="MS Mincho" w:cs="Arial"/>
          <w:lang w:eastAsia="ja-JP" w:bidi="th-TH"/>
        </w:rPr>
        <w:t xml:space="preserve"> </w:t>
      </w:r>
      <w:proofErr w:type="spellStart"/>
      <w:r w:rsidR="00D41FEC" w:rsidRPr="007C25BD">
        <w:rPr>
          <w:rFonts w:eastAsia="MS Mincho" w:cs="Arial"/>
          <w:lang w:eastAsia="ja-JP" w:bidi="th-TH"/>
        </w:rPr>
        <w:t>workplan</w:t>
      </w:r>
      <w:proofErr w:type="spellEnd"/>
      <w:r w:rsidRPr="007C25BD">
        <w:rPr>
          <w:rFonts w:eastAsia="MS Mincho" w:cs="Arial"/>
          <w:lang w:eastAsia="ja-JP" w:bidi="th-TH"/>
        </w:rPr>
        <w:t xml:space="preserve"> of the fourteenth session of the BMT, its pre</w:t>
      </w:r>
      <w:r w:rsidR="00A53CDD" w:rsidRPr="007C25BD">
        <w:rPr>
          <w:rFonts w:eastAsia="MS Mincho" w:cs="Arial"/>
          <w:lang w:eastAsia="ja-JP" w:bidi="th-TH"/>
        </w:rPr>
        <w:t>paratory workshop and the Joint </w:t>
      </w:r>
      <w:r w:rsidRPr="007C25BD">
        <w:rPr>
          <w:rFonts w:eastAsia="MS Mincho" w:cs="Arial"/>
          <w:lang w:eastAsia="ja-JP" w:bidi="th-TH"/>
        </w:rPr>
        <w:t>W</w:t>
      </w:r>
      <w:r w:rsidR="00835D65">
        <w:rPr>
          <w:rFonts w:eastAsia="MS Mincho" w:cs="Arial"/>
          <w:lang w:eastAsia="ja-JP" w:bidi="th-TH"/>
        </w:rPr>
        <w:t>orkshop is attached as Annex</w:t>
      </w:r>
      <w:r w:rsidRPr="007C25BD">
        <w:rPr>
          <w:rFonts w:eastAsia="MS Mincho" w:cs="Arial"/>
          <w:lang w:eastAsia="ja-JP" w:bidi="th-TH"/>
        </w:rPr>
        <w:t xml:space="preserve"> </w:t>
      </w:r>
      <w:r w:rsidR="00E555DD">
        <w:rPr>
          <w:rFonts w:eastAsia="MS Mincho" w:cs="Arial"/>
          <w:lang w:eastAsia="ja-JP" w:bidi="th-TH"/>
        </w:rPr>
        <w:t xml:space="preserve">III </w:t>
      </w:r>
      <w:r w:rsidRPr="007C25BD">
        <w:rPr>
          <w:rFonts w:eastAsia="MS Mincho" w:cs="Arial"/>
          <w:lang w:eastAsia="ja-JP" w:bidi="th-TH"/>
        </w:rPr>
        <w:t>to this document.</w:t>
      </w:r>
    </w:p>
    <w:p w:rsidR="007473D2" w:rsidRPr="007C25BD" w:rsidRDefault="007473D2" w:rsidP="00A53CDD">
      <w:pPr>
        <w:ind w:left="4820" w:firstLine="567"/>
      </w:pPr>
    </w:p>
    <w:p w:rsidR="00A53CDD" w:rsidRPr="007C25BD" w:rsidRDefault="00A53CDD" w:rsidP="00A53CDD">
      <w:pPr>
        <w:ind w:left="4820" w:firstLine="567"/>
      </w:pPr>
    </w:p>
    <w:p w:rsidR="001D5E40" w:rsidRPr="007C25BD" w:rsidRDefault="00E339A6" w:rsidP="001D5E40">
      <w:pPr>
        <w:pStyle w:val="Heading1"/>
      </w:pPr>
      <w:r w:rsidRPr="007C25BD">
        <w:t xml:space="preserve">Presentation of </w:t>
      </w:r>
      <w:r w:rsidR="001D5E40" w:rsidRPr="007C25BD">
        <w:t>information on the situation in UPOV with regard to the use of molecular techniques to a wider audience, including breeders and the public in general</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w:t>
      </w:r>
      <w:r w:rsidR="000B7B9A" w:rsidRPr="007C25BD">
        <w:t>T</w:t>
      </w:r>
      <w:r w:rsidR="00477345" w:rsidRPr="007C25BD">
        <w: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Consultative Committee, at its eighty-sixth session, held in Geneva on October 23 and 24, 2013, considered a series of answers to frequently asked questions. </w:t>
      </w:r>
      <w:r w:rsidR="0045470D">
        <w:t xml:space="preserve"> </w:t>
      </w:r>
      <w:r w:rsidR="00477345" w:rsidRPr="007C25BD">
        <w:t>One of the questions included was “does UPOV allow molecular techniques (DNA profiles) in the DUS examination?”</w:t>
      </w:r>
      <w:r w:rsidR="0045470D">
        <w:t xml:space="preserve"> </w:t>
      </w:r>
      <w:r w:rsidR="00477345" w:rsidRPr="007C25BD">
        <w:t xml:space="preserve"> In that regard the Consultative Committee agreed that the answer should be developed via </w:t>
      </w:r>
      <w:r w:rsidR="00D00149">
        <w:t>the Technical Committee.</w:t>
      </w:r>
    </w:p>
    <w:p w:rsidR="001D5E40" w:rsidRPr="007C25BD" w:rsidRDefault="001D5E40" w:rsidP="001D5E40"/>
    <w:p w:rsidR="00E555DD" w:rsidRDefault="002A4DC8" w:rsidP="001D5E40">
      <w:pPr>
        <w:rPr>
          <w:rFonts w:cs="Arial"/>
        </w:rPr>
      </w:pPr>
      <w:r w:rsidRPr="007C25BD">
        <w:fldChar w:fldCharType="begin"/>
      </w:r>
      <w:r w:rsidRPr="007C25BD">
        <w:instrText xml:space="preserve"> AUTONUM  </w:instrText>
      </w:r>
      <w:r w:rsidRPr="007C25BD">
        <w:fldChar w:fldCharType="end"/>
      </w:r>
      <w:r>
        <w:tab/>
      </w:r>
      <w:r w:rsidRPr="007C25BD">
        <w:rPr>
          <w:rFonts w:eastAsia="MS Mincho" w:cs="Arial"/>
          <w:snapToGrid w:val="0"/>
          <w:color w:val="000000" w:themeColor="text1"/>
        </w:rPr>
        <w:t>The T</w:t>
      </w:r>
      <w:r>
        <w:rPr>
          <w:rFonts w:eastAsia="MS Mincho" w:cs="Arial"/>
          <w:snapToGrid w:val="0"/>
          <w:color w:val="000000" w:themeColor="text1"/>
        </w:rPr>
        <w:t>C, at its fiftieth session, held in Geneva on April 7 to 9, 2014 and the CAJ, at its sixty-ninth session, held in Geneva on April 10, 2014</w:t>
      </w:r>
      <w:r w:rsidR="00E555DD">
        <w:rPr>
          <w:rFonts w:eastAsia="MS Mincho" w:cs="Arial"/>
          <w:snapToGrid w:val="0"/>
          <w:color w:val="000000" w:themeColor="text1"/>
        </w:rPr>
        <w:t>,</w:t>
      </w:r>
      <w:r w:rsidRPr="007C25BD">
        <w:rPr>
          <w:rFonts w:eastAsia="MS Mincho" w:cs="Arial"/>
          <w:snapToGrid w:val="0"/>
          <w:color w:val="000000" w:themeColor="text1"/>
        </w:rPr>
        <w:t xml:space="preserve"> </w:t>
      </w:r>
      <w:r w:rsidRPr="002A4DC8">
        <w:rPr>
          <w:rFonts w:eastAsia="MS Mincho" w:cs="Arial"/>
          <w:snapToGrid w:val="0"/>
          <w:color w:val="000000" w:themeColor="text1"/>
        </w:rPr>
        <w:t>agreed</w:t>
      </w:r>
      <w:r w:rsidRPr="002A4DC8">
        <w:t xml:space="preserve"> the proposed explanation of </w:t>
      </w:r>
      <w:r w:rsidRPr="002A4DC8">
        <w:rPr>
          <w:rFonts w:cs="Arial"/>
        </w:rPr>
        <w:t xml:space="preserve">the situation in UPOV with regard to the use of molecular techniques, as set out </w:t>
      </w:r>
      <w:r w:rsidR="00E555DD">
        <w:rPr>
          <w:rFonts w:cs="Arial"/>
        </w:rPr>
        <w:t>below:</w:t>
      </w:r>
    </w:p>
    <w:p w:rsidR="003D6C70" w:rsidRPr="007C25BD" w:rsidRDefault="003D6C70" w:rsidP="00477345">
      <w:pPr>
        <w:rPr>
          <w:rFonts w:cs="Arial"/>
        </w:rPr>
      </w:pPr>
    </w:p>
    <w:p w:rsidR="002A4DC8" w:rsidRPr="007C25BD" w:rsidRDefault="002A4DC8" w:rsidP="002A4DC8">
      <w:pPr>
        <w:ind w:left="567" w:right="567"/>
      </w:pPr>
      <w:r w:rsidRPr="007C25BD">
        <w:rPr>
          <w:rFonts w:cs="Arial"/>
        </w:rPr>
        <w:t xml:space="preserve">Question: </w:t>
      </w:r>
      <w:r>
        <w:rPr>
          <w:rFonts w:cs="Arial"/>
        </w:rPr>
        <w:t xml:space="preserve"> </w:t>
      </w:r>
      <w:r w:rsidRPr="007C25BD">
        <w:rPr>
          <w:rFonts w:cs="Arial"/>
        </w:rPr>
        <w:t>Does UPOV allow molecular techniques (DNA profiles) in the DUS examination?</w:t>
      </w:r>
    </w:p>
    <w:p w:rsidR="002A4DC8" w:rsidRPr="007C25BD" w:rsidRDefault="002A4DC8" w:rsidP="002A4DC8">
      <w:pPr>
        <w:ind w:left="567" w:right="567"/>
      </w:pPr>
    </w:p>
    <w:p w:rsidR="002A4DC8" w:rsidRPr="007C25BD" w:rsidRDefault="002A4DC8" w:rsidP="002A4DC8">
      <w:pPr>
        <w:ind w:left="567" w:right="567"/>
        <w:rPr>
          <w:snapToGrid w:val="0"/>
        </w:rPr>
      </w:pPr>
      <w:r w:rsidRPr="007C25BD">
        <w:t>Answer:</w:t>
      </w:r>
      <w:r>
        <w:t xml:space="preserve"> </w:t>
      </w:r>
      <w:r w:rsidRPr="007C25BD">
        <w:t xml:space="preserve"> “I</w:t>
      </w:r>
      <w:r w:rsidRPr="007C25BD">
        <w:rPr>
          <w:snapToGrid w:val="0"/>
        </w:rPr>
        <w:t xml:space="preserve">t is important to note that, in some cases, varieties may have a different DNA profile but be </w:t>
      </w:r>
      <w:r w:rsidRPr="002A4DC8">
        <w:rPr>
          <w:snapToGrid w:val="0"/>
        </w:rPr>
        <w:t>phenotypically</w:t>
      </w:r>
      <w:r w:rsidRPr="002A4DC8" w:rsidDel="00A76B44">
        <w:rPr>
          <w:snapToGrid w:val="0"/>
        </w:rPr>
        <w:t xml:space="preserve"> </w:t>
      </w:r>
      <w:r w:rsidRPr="007C25BD">
        <w:rPr>
          <w:snapToGrid w:val="0"/>
        </w:rPr>
        <w:t>identical, whilst, in other cases, varieties which have a large phenotypic difference may have the same DNA profile for a particular set of molecular markers (e.g. some mutations).</w:t>
      </w:r>
    </w:p>
    <w:p w:rsidR="002A4DC8" w:rsidRPr="007C25B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lastRenderedPageBreak/>
        <w:t xml:space="preserve">“On the above basis, UPOV has agreed the following uses of molecular markers in relation to DUS examination: </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w:t>
      </w:r>
      <w:proofErr w:type="gramStart"/>
      <w:r w:rsidRPr="00E555DD">
        <w:rPr>
          <w:snapToGrid w:val="0"/>
        </w:rPr>
        <w:t>a</w:t>
      </w:r>
      <w:proofErr w:type="gramEnd"/>
      <w:r w:rsidRPr="00E555DD">
        <w:rPr>
          <w:snapToGrid w:val="0"/>
        </w:rPr>
        <w:t>)</w:t>
      </w:r>
      <w:r w:rsidRPr="00E555DD">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2A4DC8" w:rsidRPr="00E555DD" w:rsidRDefault="002A4DC8" w:rsidP="002A4DC8">
      <w:pPr>
        <w:ind w:left="567" w:right="567"/>
        <w:rPr>
          <w:snapToGrid w:val="0"/>
        </w:rPr>
      </w:pPr>
    </w:p>
    <w:p w:rsidR="002A4DC8" w:rsidRPr="007C25BD" w:rsidRDefault="002A4DC8" w:rsidP="002A4DC8">
      <w:pPr>
        <w:ind w:left="567" w:right="567"/>
        <w:rPr>
          <w:snapToGrid w:val="0"/>
        </w:rPr>
      </w:pPr>
      <w:r w:rsidRPr="00E555DD">
        <w:rPr>
          <w:snapToGrid w:val="0"/>
        </w:rPr>
        <w:t>“(b)</w:t>
      </w:r>
      <w:r w:rsidRPr="00E555DD">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“The situation in UPOV is explained in documents </w:t>
      </w:r>
      <w:r w:rsidRPr="007C25BD">
        <w:rPr>
          <w:rFonts w:cs="Arial"/>
        </w:rPr>
        <w:t xml:space="preserve">TGP/15 </w:t>
      </w:r>
      <w:r w:rsidR="007C25BD">
        <w:rPr>
          <w:rFonts w:cs="Arial"/>
        </w:rPr>
        <w:t>‘</w:t>
      </w:r>
      <w:r w:rsidRPr="007C25BD">
        <w:t>Guidance on the Use of Biochemical and Molecular Markers in the Examination of Distinctness,</w:t>
      </w:r>
      <w:r w:rsidR="007C25BD">
        <w:t xml:space="preserve"> Uniformity and Stability (DUS)’</w:t>
      </w:r>
      <w:r w:rsidR="00B62A42" w:rsidRPr="007C25BD">
        <w:t xml:space="preserve"> and UPOV/INF/18 </w:t>
      </w:r>
      <w:r w:rsidR="007C25BD">
        <w:t>‘</w:t>
      </w:r>
      <w:r w:rsidR="00B62A42" w:rsidRPr="007C25BD">
        <w:t>Possible use of Molecular Markers in the Examination of Distinctness,</w:t>
      </w:r>
      <w:r w:rsidR="007C25BD" w:rsidRPr="007C25BD">
        <w:t xml:space="preserve"> Uniformity and Stability (DUS)</w:t>
      </w:r>
      <w:r w:rsidR="007C25BD">
        <w:t>’”</w:t>
      </w:r>
      <w:r w:rsidRPr="007C25BD">
        <w:t>.</w:t>
      </w:r>
      <w:r w:rsidRPr="007C25BD">
        <w:rPr>
          <w:rFonts w:cs="Arial"/>
        </w:rPr>
        <w:t xml:space="preserve"> </w:t>
      </w:r>
    </w:p>
    <w:p w:rsidR="003D6C70" w:rsidRDefault="003D6C70" w:rsidP="003D6C70"/>
    <w:p w:rsidR="00D00149" w:rsidRPr="00A52651" w:rsidRDefault="00D00149" w:rsidP="00D00149">
      <w:r w:rsidRPr="00A52651">
        <w:fldChar w:fldCharType="begin"/>
      </w:r>
      <w:r w:rsidRPr="00A52651">
        <w:instrText xml:space="preserve"> AUTONUM  </w:instrText>
      </w:r>
      <w:r w:rsidRPr="00A52651">
        <w:fldChar w:fldCharType="end"/>
      </w:r>
      <w:r w:rsidRPr="00A5265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D00149" w:rsidRDefault="00D00149" w:rsidP="003D6C70"/>
    <w:p w:rsidR="003D58ED" w:rsidRDefault="003D58ED" w:rsidP="003D58ED">
      <w:pPr>
        <w:rPr>
          <w:snapToGrid w:val="0"/>
        </w:rPr>
      </w:pPr>
      <w:r w:rsidRPr="003B355C">
        <w:fldChar w:fldCharType="begin"/>
      </w:r>
      <w:r w:rsidRPr="003B355C">
        <w:instrText xml:space="preserve"> AUTONUM  </w:instrText>
      </w:r>
      <w:r w:rsidRPr="003B355C">
        <w:fldChar w:fldCharType="end"/>
      </w:r>
      <w:r w:rsidRPr="003B355C">
        <w:tab/>
        <w:t>The Council</w:t>
      </w:r>
      <w:r>
        <w:t xml:space="preserve">, at its thirty-first extraordinary session, held in Geneva, April 12, 2014, </w:t>
      </w:r>
      <w:r w:rsidRPr="003B355C">
        <w:t>adopted the answers to the frequently asked questions</w:t>
      </w:r>
      <w:r>
        <w:t xml:space="preserve"> (see document </w:t>
      </w:r>
      <w:proofErr w:type="gramStart"/>
      <w:r w:rsidRPr="003B355C">
        <w:t>C(</w:t>
      </w:r>
      <w:proofErr w:type="spellStart"/>
      <w:proofErr w:type="gramEnd"/>
      <w:r w:rsidRPr="003B355C">
        <w:t>Extr</w:t>
      </w:r>
      <w:proofErr w:type="spellEnd"/>
      <w:r w:rsidRPr="003B355C">
        <w:t>.)/31/</w:t>
      </w:r>
      <w:r>
        <w:t xml:space="preserve">5 “Report on the Decisions”, paragraph 15 and </w:t>
      </w:r>
      <w:proofErr w:type="gramStart"/>
      <w:r w:rsidRPr="003B355C">
        <w:t>C(</w:t>
      </w:r>
      <w:proofErr w:type="spellStart"/>
      <w:proofErr w:type="gramEnd"/>
      <w:r w:rsidRPr="003B355C">
        <w:t>Extr</w:t>
      </w:r>
      <w:proofErr w:type="spellEnd"/>
      <w:r w:rsidRPr="003B355C">
        <w:t>.)</w:t>
      </w:r>
      <w:proofErr w:type="gramStart"/>
      <w:r w:rsidRPr="003B355C">
        <w:t>/31/3</w:t>
      </w:r>
      <w:r>
        <w:t>, Annex)</w:t>
      </w:r>
      <w:r w:rsidRPr="003B355C">
        <w:rPr>
          <w:snapToGrid w:val="0"/>
        </w:rPr>
        <w:t>.</w:t>
      </w:r>
      <w:proofErr w:type="gramEnd"/>
    </w:p>
    <w:p w:rsidR="00E555DD" w:rsidRPr="003B355C" w:rsidRDefault="00E555DD" w:rsidP="003D58ED">
      <w:pPr>
        <w:rPr>
          <w:snapToGrid w:val="0"/>
        </w:rPr>
      </w:pPr>
    </w:p>
    <w:p w:rsidR="00E555DD" w:rsidRDefault="00E555DD" w:rsidP="00E555DD">
      <w:r w:rsidRPr="003B355C">
        <w:fldChar w:fldCharType="begin"/>
      </w:r>
      <w:r w:rsidRPr="003B355C">
        <w:instrText xml:space="preserve"> AUTONUM  </w:instrText>
      </w:r>
      <w:r w:rsidRPr="003B355C">
        <w:fldChar w:fldCharType="end"/>
      </w:r>
      <w:r w:rsidRPr="003B355C">
        <w:tab/>
        <w:t xml:space="preserve">The </w:t>
      </w:r>
      <w:r>
        <w:t xml:space="preserve">answers to Frequently Asked Questions are published on the website at </w:t>
      </w:r>
      <w:hyperlink r:id="rId10" w:history="1">
        <w:r w:rsidRPr="00F8130A">
          <w:rPr>
            <w:rStyle w:val="Hyperlink"/>
          </w:rPr>
          <w:t>http://www.upov.int/about/en/faq/</w:t>
        </w:r>
      </w:hyperlink>
      <w:r>
        <w:t xml:space="preserve">  </w:t>
      </w:r>
    </w:p>
    <w:p w:rsidR="00E555DD" w:rsidRDefault="00E555DD" w:rsidP="00E555DD"/>
    <w:p w:rsidR="00D00149" w:rsidRDefault="00D00149" w:rsidP="003D6C70"/>
    <w:p w:rsidR="003D58ED" w:rsidRPr="00CE6D05" w:rsidRDefault="003D58ED" w:rsidP="003D58ED">
      <w:pPr>
        <w:pStyle w:val="DecisionInvitingPara"/>
        <w:tabs>
          <w:tab w:val="left" w:pos="5954"/>
        </w:tabs>
        <w:ind w:left="5387" w:hanging="567"/>
        <w:rPr>
          <w:lang w:val="en-US"/>
        </w:rPr>
      </w:pPr>
      <w:r w:rsidRPr="00CE6D05">
        <w:fldChar w:fldCharType="begin"/>
      </w:r>
      <w:r w:rsidRPr="00CE6D05">
        <w:rPr>
          <w:lang w:val="en-US"/>
        </w:rPr>
        <w:instrText xml:space="preserve"> AUTONUM  </w:instrText>
      </w:r>
      <w:r w:rsidRPr="00CE6D05">
        <w:fldChar w:fldCharType="end"/>
      </w:r>
      <w:r w:rsidRPr="00CE6D05">
        <w:rPr>
          <w:lang w:val="en-US"/>
        </w:rPr>
        <w:tab/>
      </w:r>
      <w:proofErr w:type="spellStart"/>
      <w:r w:rsidRPr="00CE6D05">
        <w:t>The</w:t>
      </w:r>
      <w:proofErr w:type="spellEnd"/>
      <w:r w:rsidRPr="00CE6D05">
        <w:t xml:space="preserve"> </w:t>
      </w:r>
      <w:r w:rsidR="00A634BB">
        <w:t>TW</w:t>
      </w:r>
      <w:r w:rsidR="005C2397">
        <w:t>V</w:t>
      </w:r>
      <w:r w:rsidRPr="00CE6D05">
        <w:t xml:space="preserve"> </w:t>
      </w:r>
      <w:proofErr w:type="spellStart"/>
      <w:r w:rsidRPr="00CE6D05">
        <w:t>is</w:t>
      </w:r>
      <w:proofErr w:type="spellEnd"/>
      <w:r w:rsidRPr="00CE6D05">
        <w:t xml:space="preserve"> </w:t>
      </w:r>
      <w:proofErr w:type="spellStart"/>
      <w:r w:rsidRPr="00CE6D05">
        <w:t>invited</w:t>
      </w:r>
      <w:proofErr w:type="spellEnd"/>
      <w:r w:rsidRPr="00CE6D05">
        <w:t xml:space="preserve"> to note </w:t>
      </w:r>
      <w:proofErr w:type="spellStart"/>
      <w:r w:rsidRPr="00CE6D05">
        <w:t>the</w:t>
      </w:r>
      <w:proofErr w:type="spellEnd"/>
      <w:r w:rsidRPr="00CE6D05">
        <w:t xml:space="preserve"> </w:t>
      </w:r>
      <w:proofErr w:type="spellStart"/>
      <w:r w:rsidRPr="00CE6D05">
        <w:t>report</w:t>
      </w:r>
      <w:proofErr w:type="spellEnd"/>
      <w:r w:rsidRPr="00CE6D05">
        <w:t xml:space="preserve"> </w:t>
      </w:r>
      <w:proofErr w:type="spellStart"/>
      <w:r w:rsidRPr="00CE6D05">
        <w:t>on</w:t>
      </w:r>
      <w:proofErr w:type="spellEnd"/>
      <w:r w:rsidRPr="00CE6D05">
        <w:t xml:space="preserve"> </w:t>
      </w:r>
      <w:proofErr w:type="spellStart"/>
      <w:r w:rsidRPr="00CE6D05">
        <w:t>developments</w:t>
      </w:r>
      <w:proofErr w:type="spellEnd"/>
      <w:r w:rsidRPr="00CE6D05">
        <w:t xml:space="preserve"> </w:t>
      </w:r>
      <w:proofErr w:type="spellStart"/>
      <w:r w:rsidRPr="00CE6D05">
        <w:t>concerning</w:t>
      </w:r>
      <w:proofErr w:type="spellEnd"/>
      <w:r w:rsidR="00CE6D05">
        <w:t xml:space="preserve"> </w:t>
      </w:r>
      <w:proofErr w:type="spellStart"/>
      <w:r w:rsidR="00CE6D05">
        <w:t>the</w:t>
      </w:r>
      <w:proofErr w:type="spellEnd"/>
      <w:r w:rsidRPr="00CE6D05">
        <w:rPr>
          <w:lang w:val="en-US"/>
        </w:rPr>
        <w:t>:</w:t>
      </w:r>
    </w:p>
    <w:p w:rsidR="003D58ED" w:rsidRPr="00CE6D05" w:rsidRDefault="003D58ED" w:rsidP="003D58ED">
      <w:pPr>
        <w:pStyle w:val="DecisionInvitingPara"/>
        <w:tabs>
          <w:tab w:val="left" w:pos="5954"/>
        </w:tabs>
        <w:ind w:left="5387" w:hanging="567"/>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(a)</w:t>
      </w:r>
      <w:r w:rsidRPr="00CE6D05">
        <w:rPr>
          <w:lang w:val="en-US"/>
        </w:rPr>
        <w:tab/>
      </w:r>
      <w:proofErr w:type="gramStart"/>
      <w:r w:rsidRPr="00CE6D05">
        <w:t>use</w:t>
      </w:r>
      <w:proofErr w:type="gramEnd"/>
      <w:r w:rsidRPr="00CE6D05">
        <w:t xml:space="preserve"> of </w:t>
      </w:r>
      <w:proofErr w:type="spellStart"/>
      <w:r w:rsidRPr="00CE6D05">
        <w:t>biochemical</w:t>
      </w:r>
      <w:proofErr w:type="spellEnd"/>
      <w:r w:rsidRPr="00CE6D05">
        <w:t xml:space="preserve"> and molecular </w:t>
      </w:r>
      <w:proofErr w:type="spellStart"/>
      <w:r w:rsidRPr="00CE6D05">
        <w:t>markers</w:t>
      </w:r>
      <w:proofErr w:type="spellEnd"/>
      <w:r w:rsidRPr="00CE6D05">
        <w:t xml:space="preserve"> in </w:t>
      </w:r>
      <w:proofErr w:type="spellStart"/>
      <w:r w:rsidRPr="00CE6D05">
        <w:t>the</w:t>
      </w:r>
      <w:proofErr w:type="spellEnd"/>
      <w:r w:rsidRPr="00CE6D05">
        <w:t xml:space="preserve"> </w:t>
      </w:r>
      <w:proofErr w:type="spellStart"/>
      <w:r w:rsidRPr="00CE6D05">
        <w:t>examination</w:t>
      </w:r>
      <w:proofErr w:type="spellEnd"/>
      <w:r w:rsidRPr="00CE6D05">
        <w:t xml:space="preserve"> of </w:t>
      </w:r>
      <w:proofErr w:type="spellStart"/>
      <w:r w:rsidRPr="00CE6D05">
        <w:t>Distinctness</w:t>
      </w:r>
      <w:proofErr w:type="spellEnd"/>
      <w:r w:rsidRPr="00CE6D05">
        <w:t xml:space="preserve">, </w:t>
      </w:r>
      <w:proofErr w:type="spellStart"/>
      <w:r w:rsidRPr="00CE6D05">
        <w:t>Uniformity</w:t>
      </w:r>
      <w:proofErr w:type="spellEnd"/>
      <w:r w:rsidRPr="00CE6D05">
        <w:t xml:space="preserve"> and</w:t>
      </w:r>
      <w:r w:rsidR="009739C6">
        <w:t xml:space="preserve"> </w:t>
      </w:r>
      <w:proofErr w:type="spellStart"/>
      <w:r w:rsidRPr="00CE6D05">
        <w:t>Stability</w:t>
      </w:r>
      <w:proofErr w:type="spellEnd"/>
      <w:r w:rsidRPr="00CE6D05">
        <w:t xml:space="preserve"> (DUS)</w:t>
      </w:r>
      <w:r w:rsidRPr="00CE6D05">
        <w:rPr>
          <w:lang w:val="en-US"/>
        </w:rPr>
        <w:t>;</w:t>
      </w:r>
    </w:p>
    <w:p w:rsidR="003D58ED" w:rsidRPr="00CE6D05" w:rsidRDefault="003D58ED" w:rsidP="003D58ED">
      <w:pPr>
        <w:pStyle w:val="DecisionInvitingPara"/>
        <w:tabs>
          <w:tab w:val="left" w:pos="5954"/>
        </w:tabs>
        <w:ind w:left="0" w:firstLine="4820"/>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(b)</w:t>
      </w:r>
      <w:r w:rsidRPr="00CE6D05">
        <w:rPr>
          <w:lang w:val="en-US"/>
        </w:rPr>
        <w:tab/>
      </w:r>
      <w:proofErr w:type="spellStart"/>
      <w:r w:rsidRPr="00CE6D05">
        <w:t>Working</w:t>
      </w:r>
      <w:proofErr w:type="spellEnd"/>
      <w:r w:rsidRPr="00CE6D05">
        <w:t xml:space="preserve"> </w:t>
      </w:r>
      <w:proofErr w:type="spellStart"/>
      <w:r w:rsidRPr="00CE6D05">
        <w:t>Group</w:t>
      </w:r>
      <w:proofErr w:type="spellEnd"/>
      <w:r w:rsidRPr="00CE6D05">
        <w:t xml:space="preserve"> </w:t>
      </w:r>
      <w:proofErr w:type="spellStart"/>
      <w:r w:rsidRPr="00CE6D05">
        <w:t>on</w:t>
      </w:r>
      <w:proofErr w:type="spellEnd"/>
      <w:r w:rsidRPr="00CE6D05">
        <w:t xml:space="preserve"> </w:t>
      </w:r>
      <w:proofErr w:type="spellStart"/>
      <w:r w:rsidRPr="00CE6D05">
        <w:t>Biochemical</w:t>
      </w:r>
      <w:proofErr w:type="spellEnd"/>
      <w:r w:rsidRPr="00CE6D05">
        <w:t xml:space="preserve"> and Molecular </w:t>
      </w:r>
      <w:proofErr w:type="spellStart"/>
      <w:r w:rsidRPr="00CE6D05">
        <w:t>Techniques</w:t>
      </w:r>
      <w:proofErr w:type="spellEnd"/>
      <w:r w:rsidRPr="00CE6D05">
        <w:t>, and DNA-</w:t>
      </w:r>
      <w:proofErr w:type="spellStart"/>
      <w:r w:rsidRPr="00CE6D05">
        <w:t>Profiling</w:t>
      </w:r>
      <w:proofErr w:type="spellEnd"/>
      <w:r w:rsidRPr="00CE6D05">
        <w:t xml:space="preserve"> in </w:t>
      </w:r>
      <w:proofErr w:type="gramStart"/>
      <w:r w:rsidRPr="00CE6D05">
        <w:t>Particular(</w:t>
      </w:r>
      <w:proofErr w:type="gramEnd"/>
      <w:r w:rsidRPr="00CE6D05">
        <w:t>BMT); and</w:t>
      </w:r>
    </w:p>
    <w:p w:rsidR="003D58ED" w:rsidRPr="00CE6D05" w:rsidRDefault="003D58ED" w:rsidP="003D58ED">
      <w:pPr>
        <w:pStyle w:val="DecisionInvitingPara"/>
        <w:tabs>
          <w:tab w:val="left" w:pos="5954"/>
        </w:tabs>
        <w:ind w:left="4820" w:firstLine="567"/>
        <w:rPr>
          <w:lang w:val="en-US"/>
        </w:rPr>
      </w:pPr>
    </w:p>
    <w:p w:rsidR="003D58ED" w:rsidRPr="00CE6D05" w:rsidRDefault="00CE6D05" w:rsidP="003D58ED">
      <w:pPr>
        <w:pStyle w:val="DecisionInvitingPara"/>
        <w:tabs>
          <w:tab w:val="left" w:pos="5954"/>
        </w:tabs>
        <w:ind w:left="4820" w:firstLine="567"/>
        <w:rPr>
          <w:lang w:val="en-US"/>
        </w:rPr>
      </w:pPr>
      <w:r w:rsidRPr="00CE6D05">
        <w:rPr>
          <w:lang w:val="en-US"/>
        </w:rPr>
        <w:t>(c</w:t>
      </w:r>
      <w:r w:rsidR="003D58ED" w:rsidRPr="00CE6D05">
        <w:rPr>
          <w:lang w:val="en-US"/>
        </w:rPr>
        <w:t>)</w:t>
      </w:r>
      <w:r w:rsidR="003D58ED" w:rsidRPr="00CE6D05">
        <w:rPr>
          <w:lang w:val="en-US"/>
        </w:rPr>
        <w:tab/>
      </w:r>
      <w:proofErr w:type="spellStart"/>
      <w:proofErr w:type="gramStart"/>
      <w:r w:rsidRPr="00CE6D05">
        <w:t>presentation</w:t>
      </w:r>
      <w:proofErr w:type="spellEnd"/>
      <w:proofErr w:type="gramEnd"/>
      <w:r w:rsidRPr="00CE6D05">
        <w:t xml:space="preserve"> of </w:t>
      </w:r>
      <w:proofErr w:type="spellStart"/>
      <w:r w:rsidRPr="00CE6D05">
        <w:t>information</w:t>
      </w:r>
      <w:proofErr w:type="spellEnd"/>
      <w:r w:rsidRPr="00CE6D05">
        <w:t xml:space="preserve"> </w:t>
      </w:r>
      <w:proofErr w:type="spellStart"/>
      <w:r w:rsidRPr="00CE6D05">
        <w:t>on</w:t>
      </w:r>
      <w:proofErr w:type="spellEnd"/>
      <w:r w:rsidRPr="00CE6D05">
        <w:t xml:space="preserve"> </w:t>
      </w:r>
      <w:proofErr w:type="spellStart"/>
      <w:r w:rsidRPr="00CE6D05">
        <w:t>the</w:t>
      </w:r>
      <w:proofErr w:type="spellEnd"/>
      <w:r w:rsidRPr="00CE6D05">
        <w:t xml:space="preserve"> </w:t>
      </w:r>
      <w:proofErr w:type="spellStart"/>
      <w:r w:rsidRPr="00CE6D05">
        <w:t>situation</w:t>
      </w:r>
      <w:proofErr w:type="spellEnd"/>
      <w:r w:rsidRPr="00CE6D05">
        <w:t xml:space="preserve"> in UPOV </w:t>
      </w:r>
      <w:proofErr w:type="spellStart"/>
      <w:r w:rsidRPr="00CE6D05">
        <w:t>with</w:t>
      </w:r>
      <w:proofErr w:type="spellEnd"/>
      <w:r w:rsidRPr="00CE6D05">
        <w:t xml:space="preserve"> </w:t>
      </w:r>
      <w:proofErr w:type="spellStart"/>
      <w:r w:rsidRPr="00CE6D05">
        <w:t>regard</w:t>
      </w:r>
      <w:proofErr w:type="spellEnd"/>
      <w:r w:rsidRPr="00CE6D05">
        <w:t xml:space="preserve"> to </w:t>
      </w:r>
      <w:proofErr w:type="spellStart"/>
      <w:r w:rsidRPr="00CE6D05">
        <w:t>the</w:t>
      </w:r>
      <w:proofErr w:type="spellEnd"/>
      <w:r w:rsidRPr="00CE6D05">
        <w:t xml:space="preserve"> use of molecular</w:t>
      </w:r>
      <w:r w:rsidRPr="00CE6D05">
        <w:br/>
      </w:r>
      <w:proofErr w:type="spellStart"/>
      <w:r w:rsidRPr="00CE6D05">
        <w:t>techniques</w:t>
      </w:r>
      <w:proofErr w:type="spellEnd"/>
      <w:r w:rsidRPr="00CE6D05">
        <w:t xml:space="preserve"> to a </w:t>
      </w:r>
      <w:proofErr w:type="spellStart"/>
      <w:r w:rsidRPr="00CE6D05">
        <w:t>wider</w:t>
      </w:r>
      <w:proofErr w:type="spellEnd"/>
      <w:r w:rsidRPr="00CE6D05">
        <w:t xml:space="preserve"> </w:t>
      </w:r>
      <w:proofErr w:type="spellStart"/>
      <w:r w:rsidRPr="00CE6D05">
        <w:t>audience</w:t>
      </w:r>
      <w:proofErr w:type="spellEnd"/>
      <w:r w:rsidRPr="00CE6D05">
        <w:t xml:space="preserve">, </w:t>
      </w:r>
      <w:proofErr w:type="spellStart"/>
      <w:r w:rsidRPr="00CE6D05">
        <w:t>including</w:t>
      </w:r>
      <w:proofErr w:type="spellEnd"/>
      <w:r w:rsidRPr="00CE6D05">
        <w:t xml:space="preserve"> </w:t>
      </w:r>
      <w:proofErr w:type="spellStart"/>
      <w:r w:rsidRPr="00CE6D05">
        <w:t>breeders</w:t>
      </w:r>
      <w:proofErr w:type="spellEnd"/>
      <w:r w:rsidRPr="00CE6D05">
        <w:t xml:space="preserve"> and </w:t>
      </w:r>
      <w:proofErr w:type="spellStart"/>
      <w:r w:rsidRPr="00CE6D05">
        <w:t>the</w:t>
      </w:r>
      <w:proofErr w:type="spellEnd"/>
      <w:r w:rsidRPr="00CE6D05">
        <w:t xml:space="preserve"> </w:t>
      </w:r>
      <w:proofErr w:type="spellStart"/>
      <w:r w:rsidRPr="00CE6D05">
        <w:t>public</w:t>
      </w:r>
      <w:proofErr w:type="spellEnd"/>
      <w:r w:rsidRPr="00CE6D05">
        <w:t xml:space="preserve"> in general.</w:t>
      </w:r>
    </w:p>
    <w:p w:rsidR="00050E16" w:rsidRPr="007C25BD" w:rsidRDefault="001D5E40" w:rsidP="00477345">
      <w:pPr>
        <w:pStyle w:val="endofdoc"/>
        <w:rPr>
          <w:rFonts w:cs="Arial"/>
        </w:rPr>
      </w:pPr>
      <w:r w:rsidRPr="007C25BD">
        <w:rPr>
          <w:rFonts w:cs="Arial"/>
        </w:rPr>
        <w:t>[Annex</w:t>
      </w:r>
      <w:r w:rsidR="0093686B">
        <w:rPr>
          <w:rFonts w:cs="Arial"/>
        </w:rPr>
        <w:t>es</w:t>
      </w:r>
      <w:r w:rsidR="00E555DD">
        <w:rPr>
          <w:rFonts w:cs="Arial"/>
        </w:rPr>
        <w:t xml:space="preserve"> </w:t>
      </w:r>
      <w:r w:rsidR="00F00F8C" w:rsidRPr="007C25BD">
        <w:rPr>
          <w:rFonts w:cs="Arial"/>
        </w:rPr>
        <w:t>follow</w:t>
      </w:r>
      <w:r w:rsidR="00477345" w:rsidRPr="007C25BD">
        <w:rPr>
          <w:rFonts w:cs="Arial"/>
        </w:rPr>
        <w:t>]</w:t>
      </w:r>
    </w:p>
    <w:p w:rsidR="00F00F8C" w:rsidRPr="007C25BD" w:rsidRDefault="00F00F8C" w:rsidP="00F00F8C">
      <w:pPr>
        <w:pStyle w:val="Header"/>
        <w:rPr>
          <w:lang w:val="en-US"/>
        </w:rPr>
      </w:pPr>
    </w:p>
    <w:p w:rsidR="00B24E19" w:rsidRDefault="00B24E19">
      <w:pPr>
        <w:jc w:val="left"/>
        <w:rPr>
          <w:snapToGrid w:val="0"/>
        </w:rPr>
      </w:pPr>
      <w:r>
        <w:rPr>
          <w:snapToGrid w:val="0"/>
        </w:rPr>
        <w:br w:type="page"/>
      </w:r>
    </w:p>
    <w:p w:rsidR="00B24E19" w:rsidRDefault="00B24E19" w:rsidP="00093F0C">
      <w:pPr>
        <w:ind w:right="400"/>
        <w:rPr>
          <w:snapToGrid w:val="0"/>
        </w:rPr>
        <w:sectPr w:rsidR="00B24E19" w:rsidSect="00CE6D05">
          <w:headerReference w:type="default" r:id="rId11"/>
          <w:pgSz w:w="11907" w:h="16840" w:code="9"/>
          <w:pgMar w:top="510" w:right="1134" w:bottom="1134" w:left="1134" w:header="510" w:footer="680" w:gutter="0"/>
          <w:cols w:space="720"/>
          <w:titlePg/>
          <w:docGrid w:linePitch="272"/>
        </w:sectPr>
      </w:pPr>
    </w:p>
    <w:p w:rsidR="00B24E19" w:rsidRPr="007C25BD" w:rsidRDefault="00B24E19" w:rsidP="00B24E19">
      <w:pPr>
        <w:jc w:val="center"/>
        <w:rPr>
          <w:rFonts w:cs="Arial"/>
          <w:color w:val="000000"/>
          <w:lang w:eastAsia="zh-CN" w:bidi="th-TH"/>
        </w:rPr>
      </w:pPr>
      <w:r w:rsidRPr="007C25BD">
        <w:rPr>
          <w:rFonts w:cs="Arial"/>
          <w:color w:val="000000"/>
          <w:lang w:eastAsia="zh-CN" w:bidi="th-TH"/>
        </w:rPr>
        <w:lastRenderedPageBreak/>
        <w:t>Joint Workshop on DUS Testing and Molecular Techniques</w:t>
      </w:r>
    </w:p>
    <w:p w:rsidR="00B24E19" w:rsidRPr="007C25BD" w:rsidRDefault="00B24E19" w:rsidP="00B24E19">
      <w:pPr>
        <w:jc w:val="center"/>
        <w:rPr>
          <w:rFonts w:cs="Arial"/>
          <w:color w:val="000000"/>
          <w:lang w:eastAsia="zh-CN" w:bidi="th-TH"/>
        </w:rPr>
      </w:pPr>
      <w:r w:rsidRPr="007C25BD">
        <w:rPr>
          <w:rFonts w:cs="Arial"/>
          <w:color w:val="000000"/>
          <w:lang w:eastAsia="zh-CN" w:bidi="th-TH"/>
        </w:rPr>
        <w:t>September 23 and 24, 2013, Beijing, China</w:t>
      </w:r>
    </w:p>
    <w:p w:rsidR="00B24E19" w:rsidRPr="007C25BD" w:rsidRDefault="00B24E19" w:rsidP="00B24E19">
      <w:pPr>
        <w:jc w:val="center"/>
        <w:rPr>
          <w:rFonts w:cs="Arial"/>
          <w:color w:val="000000"/>
          <w:lang w:eastAsia="zh-CN" w:bidi="th-TH"/>
        </w:rPr>
      </w:pPr>
    </w:p>
    <w:p w:rsidR="00B24E19" w:rsidRPr="007C25BD" w:rsidRDefault="00B24E19" w:rsidP="00B24E19">
      <w:pPr>
        <w:jc w:val="center"/>
        <w:rPr>
          <w:rFonts w:cs="Arial"/>
          <w:color w:val="000000"/>
          <w:lang w:eastAsia="zh-CN" w:bidi="th-TH"/>
        </w:rPr>
      </w:pPr>
      <w:r w:rsidRPr="007C25BD">
        <w:rPr>
          <w:rFonts w:cs="Arial"/>
          <w:color w:val="000000"/>
          <w:lang w:eastAsia="zh-CN" w:bidi="th-TH"/>
        </w:rPr>
        <w:t>PROGRAM</w:t>
      </w:r>
    </w:p>
    <w:p w:rsidR="00B24E19" w:rsidRPr="007C25BD" w:rsidRDefault="00B24E19" w:rsidP="00B24E19">
      <w:pPr>
        <w:rPr>
          <w:rFonts w:cs="Arial"/>
          <w:color w:val="000000"/>
          <w:lang w:eastAsia="zh-CN" w:bidi="th-TH"/>
        </w:rPr>
      </w:pP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23, 2013</w:t>
      </w: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9:00-10:00   Opening ceremony</w:t>
      </w:r>
    </w:p>
    <w:p w:rsidR="00B24E19" w:rsidRPr="007C25BD" w:rsidRDefault="00B24E19" w:rsidP="00B24E19">
      <w:pPr>
        <w:ind w:left="1134"/>
        <w:rPr>
          <w:rFonts w:cs="Arial"/>
          <w:i/>
          <w:iCs/>
          <w:color w:val="000000"/>
          <w:lang w:eastAsia="zh-CN" w:bidi="th-TH"/>
        </w:rPr>
      </w:pPr>
      <w:r w:rsidRPr="007C25BD">
        <w:rPr>
          <w:rFonts w:cs="Arial"/>
          <w:i/>
          <w:iCs/>
          <w:color w:val="000000"/>
          <w:lang w:eastAsia="zh-CN" w:bidi="th-TH"/>
        </w:rPr>
        <w:t xml:space="preserve">Chair: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the State Forestry Administration (SFA)</w:t>
      </w:r>
    </w:p>
    <w:p w:rsidR="00B24E19" w:rsidRPr="007C25BD" w:rsidRDefault="00B24E19" w:rsidP="00B24E19">
      <w:pPr>
        <w:rPr>
          <w:rFonts w:cs="Arial"/>
          <w:color w:val="000000"/>
          <w:lang w:eastAsia="zh-CN" w:bidi="th-TH"/>
        </w:rPr>
      </w:pPr>
      <w:r w:rsidRPr="007C25BD">
        <w:rPr>
          <w:rFonts w:cs="Arial"/>
          <w:color w:val="000000"/>
          <w:lang w:eastAsia="zh-CN" w:bidi="th-TH"/>
        </w:rPr>
        <w:t>Opening remarks by:</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1)</w:t>
      </w:r>
      <w:r w:rsidRPr="007C25BD">
        <w:rPr>
          <w:rFonts w:cs="Arial"/>
          <w:i/>
          <w:iCs/>
          <w:color w:val="000000"/>
          <w:lang w:eastAsia="zh-CN" w:bidi="th-TH"/>
        </w:rPr>
        <w:tab/>
        <w:t xml:space="preserve">Jiang </w:t>
      </w:r>
      <w:proofErr w:type="spellStart"/>
      <w:r w:rsidRPr="007C25BD">
        <w:rPr>
          <w:rFonts w:cs="Arial"/>
          <w:i/>
          <w:iCs/>
          <w:color w:val="000000"/>
          <w:lang w:eastAsia="zh-CN" w:bidi="th-TH"/>
        </w:rPr>
        <w:t>Zehui</w:t>
      </w:r>
      <w:proofErr w:type="spellEnd"/>
      <w:r w:rsidRPr="007C25BD">
        <w:rPr>
          <w:rFonts w:cs="Arial"/>
          <w:i/>
          <w:iCs/>
          <w:color w:val="000000"/>
          <w:lang w:eastAsia="zh-CN" w:bidi="th-TH"/>
        </w:rPr>
        <w:t xml:space="preserve">, Managing Vice President, Committee of Science and Technology, SFA; President, China Flower Association, China </w:t>
      </w:r>
    </w:p>
    <w:p w:rsidR="00B24E19" w:rsidRPr="007C25BD" w:rsidRDefault="009739C6" w:rsidP="00B24E19">
      <w:pPr>
        <w:rPr>
          <w:rFonts w:cs="Arial"/>
          <w:i/>
          <w:iCs/>
          <w:color w:val="000000"/>
          <w:lang w:eastAsia="zh-CN" w:bidi="th-TH"/>
        </w:rPr>
      </w:pPr>
      <w:r>
        <w:rPr>
          <w:rFonts w:cs="Arial"/>
          <w:i/>
          <w:iCs/>
          <w:color w:val="000000"/>
          <w:lang w:eastAsia="zh-CN" w:bidi="th-TH"/>
        </w:rPr>
        <w:t>2)</w:t>
      </w:r>
      <w:r>
        <w:rPr>
          <w:rFonts w:cs="Arial"/>
          <w:i/>
          <w:iCs/>
          <w:color w:val="000000"/>
          <w:lang w:eastAsia="zh-CN" w:bidi="th-TH"/>
        </w:rPr>
        <w:tab/>
        <w:t>Peter Button, Vice Secretary-</w:t>
      </w:r>
      <w:r w:rsidR="00B24E19" w:rsidRPr="007C25BD">
        <w:rPr>
          <w:rFonts w:cs="Arial"/>
          <w:i/>
          <w:iCs/>
          <w:color w:val="000000"/>
          <w:lang w:eastAsia="zh-CN" w:bidi="th-TH"/>
        </w:rPr>
        <w:t xml:space="preserve">General, UPOV </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3)</w:t>
      </w:r>
      <w:r w:rsidRPr="007C25BD">
        <w:rPr>
          <w:rFonts w:cs="Arial"/>
          <w:i/>
          <w:iCs/>
          <w:color w:val="000000"/>
          <w:lang w:eastAsia="zh-CN" w:bidi="th-TH"/>
        </w:rPr>
        <w:tab/>
        <w:t>Liu Jian, Deputy Director General, Department of International Cooperation, State Intellectual Property Office (SIPO), China</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4)</w:t>
      </w:r>
      <w:r w:rsidRPr="007C25BD">
        <w:rPr>
          <w:rFonts w:cs="Arial"/>
          <w:i/>
          <w:iCs/>
          <w:color w:val="000000"/>
          <w:lang w:eastAsia="zh-CN" w:bidi="th-TH"/>
        </w:rPr>
        <w:tab/>
        <w:t xml:space="preserve">Zhang </w:t>
      </w:r>
      <w:proofErr w:type="spellStart"/>
      <w:r w:rsidRPr="007C25BD">
        <w:rPr>
          <w:rFonts w:cs="Arial"/>
          <w:i/>
          <w:iCs/>
          <w:color w:val="000000"/>
          <w:lang w:eastAsia="zh-CN" w:bidi="th-TH"/>
        </w:rPr>
        <w:t>Yanqiu</w:t>
      </w:r>
      <w:proofErr w:type="spellEnd"/>
      <w:r w:rsidRPr="007C25BD">
        <w:rPr>
          <w:rFonts w:cs="Arial"/>
          <w:i/>
          <w:iCs/>
          <w:color w:val="000000"/>
          <w:lang w:eastAsia="zh-CN" w:bidi="th-TH"/>
        </w:rPr>
        <w:t>, Director General, Bureau of Seed Management, Ministry of Agriculture (MOA),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10:00-10:15</w:t>
      </w:r>
      <w:r w:rsidRPr="007C25BD">
        <w:rPr>
          <w:rFonts w:cs="Arial"/>
          <w:color w:val="000000"/>
          <w:lang w:eastAsia="zh-CN" w:bidi="th-TH"/>
        </w:rPr>
        <w:tab/>
        <w:t>Tea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1: The latest progress in protection of new plant varieties</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10:15-10:30</w:t>
      </w:r>
      <w:r w:rsidRPr="007C25BD">
        <w:rPr>
          <w:rFonts w:cs="Arial"/>
          <w:color w:val="000000"/>
          <w:lang w:eastAsia="zh-CN" w:bidi="th-TH"/>
        </w:rPr>
        <w:tab/>
        <w:t xml:space="preserve"> </w:t>
      </w:r>
      <w:proofErr w:type="gramStart"/>
      <w:r w:rsidRPr="007C25BD">
        <w:rPr>
          <w:rFonts w:cs="Arial"/>
          <w:color w:val="000000"/>
          <w:lang w:eastAsia="zh-CN" w:bidi="th-TH"/>
        </w:rPr>
        <w:t>Recent</w:t>
      </w:r>
      <w:proofErr w:type="gramEnd"/>
      <w:r w:rsidRPr="007C25BD">
        <w:rPr>
          <w:rFonts w:cs="Arial"/>
          <w:color w:val="000000"/>
          <w:lang w:eastAsia="zh-CN" w:bidi="th-TH"/>
        </w:rPr>
        <w:t xml:space="preserve"> developments in UPOV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Fuminori Aihara, Counsellor, UPOV</w:t>
      </w:r>
    </w:p>
    <w:p w:rsidR="00B24E19" w:rsidRPr="007C25BD" w:rsidRDefault="00B24E19" w:rsidP="00B24E19">
      <w:pPr>
        <w:rPr>
          <w:rFonts w:cs="Arial"/>
          <w:color w:val="000000"/>
          <w:lang w:eastAsia="zh-CN" w:bidi="th-TH"/>
        </w:rPr>
      </w:pPr>
      <w:r w:rsidRPr="007C25BD">
        <w:rPr>
          <w:rFonts w:cs="Arial"/>
          <w:color w:val="000000"/>
          <w:lang w:eastAsia="zh-CN" w:bidi="th-TH"/>
        </w:rPr>
        <w:t>10:30-10:45</w:t>
      </w:r>
      <w:r w:rsidRPr="007C25BD">
        <w:rPr>
          <w:rFonts w:cs="Arial"/>
          <w:color w:val="000000"/>
          <w:lang w:eastAsia="zh-CN" w:bidi="th-TH"/>
        </w:rPr>
        <w:tab/>
        <w:t xml:space="preserve"> Status of PVP in Forestry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r w:rsidRPr="007C25BD">
        <w:rPr>
          <w:rFonts w:cs="Arial"/>
          <w:color w:val="000000"/>
          <w:lang w:eastAsia="zh-CN" w:bidi="th-TH"/>
        </w:rPr>
        <w:t>10:45-11:00</w:t>
      </w:r>
      <w:r w:rsidRPr="007C25BD">
        <w:rPr>
          <w:rFonts w:cs="Arial"/>
          <w:color w:val="000000"/>
          <w:lang w:eastAsia="zh-CN" w:bidi="th-TH"/>
        </w:rPr>
        <w:tab/>
        <w:t xml:space="preserve"> Status of PVP in Agriculture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11:00-11:15</w:t>
      </w:r>
      <w:r w:rsidRPr="007C25BD">
        <w:rPr>
          <w:rFonts w:cs="Arial"/>
          <w:color w:val="000000"/>
          <w:lang w:eastAsia="zh-CN" w:bidi="th-TH"/>
        </w:rPr>
        <w:tab/>
        <w:t xml:space="preserve"> Regional cooperation of PVP in EU</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Kees Van Ettekoven, Head of Variety Testing Department, the Netherlands</w:t>
      </w:r>
    </w:p>
    <w:p w:rsidR="00B24E19" w:rsidRPr="007C25BD" w:rsidRDefault="00B24E19" w:rsidP="00B24E19">
      <w:pPr>
        <w:rPr>
          <w:rFonts w:cs="Arial"/>
          <w:color w:val="000000"/>
          <w:lang w:eastAsia="zh-CN" w:bidi="th-TH"/>
        </w:rPr>
      </w:pPr>
      <w:r w:rsidRPr="007C25BD">
        <w:rPr>
          <w:rFonts w:cs="Arial"/>
          <w:color w:val="000000"/>
          <w:lang w:eastAsia="zh-CN" w:bidi="th-TH"/>
        </w:rPr>
        <w:t>11:15-11:30</w:t>
      </w:r>
      <w:r w:rsidRPr="007C25BD">
        <w:rPr>
          <w:rFonts w:cs="Arial"/>
          <w:color w:val="000000"/>
          <w:lang w:eastAsia="zh-CN" w:bidi="th-TH"/>
        </w:rPr>
        <w:tab/>
        <w:t xml:space="preserve"> Current status of PVP in Korea</w:t>
      </w:r>
    </w:p>
    <w:p w:rsidR="00B24E19" w:rsidRPr="007C25BD" w:rsidRDefault="00B24E19" w:rsidP="00B24E19">
      <w:pPr>
        <w:ind w:left="284" w:hanging="284"/>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Korea Seed and Variety Service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Current status of PVP in Japan</w:t>
      </w:r>
    </w:p>
    <w:p w:rsidR="00B24E19" w:rsidRPr="007C25BD" w:rsidRDefault="00B24E19" w:rsidP="00B24E19">
      <w:pPr>
        <w:ind w:left="284"/>
        <w:rPr>
          <w:rFonts w:cs="Arial"/>
          <w:i/>
          <w:iCs/>
          <w:color w:val="000000"/>
          <w:lang w:eastAsia="zh-CN" w:bidi="th-TH"/>
        </w:rPr>
      </w:pPr>
      <w:r w:rsidRPr="007C25BD">
        <w:rPr>
          <w:rFonts w:cs="Arial"/>
          <w:i/>
          <w:iCs/>
          <w:color w:val="000000"/>
          <w:lang w:eastAsia="zh-CN" w:bidi="th-TH"/>
        </w:rPr>
        <w:t xml:space="preserve">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Head of Team for Foreign Plant Genetic Resources, National Center for Seeds and Seedlings (NCSS), Japan</w:t>
      </w:r>
    </w:p>
    <w:p w:rsidR="00B24E19" w:rsidRPr="007C25BD" w:rsidRDefault="00B24E19" w:rsidP="00B24E19">
      <w:pPr>
        <w:ind w:left="284"/>
        <w:rPr>
          <w:rFonts w:cs="Arial"/>
          <w:i/>
          <w:iCs/>
          <w:color w:val="000000"/>
          <w:lang w:eastAsia="zh-CN" w:bidi="th-TH"/>
        </w:rPr>
        <w:sectPr w:rsidR="00B24E19" w:rsidRPr="007C25BD" w:rsidSect="00E71894">
          <w:headerReference w:type="first" r:id="rId12"/>
          <w:pgSz w:w="11906" w:h="16838" w:code="9"/>
          <w:pgMar w:top="510" w:right="1418" w:bottom="1418" w:left="1418" w:header="510" w:footer="1021" w:gutter="0"/>
          <w:pgNumType w:start="2"/>
          <w:cols w:space="425"/>
          <w:titlePg/>
          <w:docGrid w:type="lines" w:linePitch="360"/>
        </w:sect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Enhance variety innovation and promote the development of China’s modern flower industry</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Liu Hong, Secretary General, China Flower Association,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12:00-12:15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12:15-13:30</w:t>
      </w:r>
      <w:r w:rsidRPr="007C25BD">
        <w:rPr>
          <w:rFonts w:cs="Arial"/>
          <w:color w:val="000000"/>
          <w:lang w:eastAsia="zh-CN" w:bidi="th-TH"/>
        </w:rPr>
        <w:tab/>
        <w:t xml:space="preserve">  </w:t>
      </w:r>
      <w:proofErr w:type="gramStart"/>
      <w:r w:rsidRPr="007C25BD">
        <w:rPr>
          <w:rFonts w:cs="Arial"/>
          <w:color w:val="000000"/>
          <w:lang w:eastAsia="zh-CN" w:bidi="th-TH"/>
        </w:rPr>
        <w:t>Lunch</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2: BMT applications in PVP</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Chair: Peter Button, Vice Secretary-General, UPOV</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13:30-13:45</w:t>
      </w:r>
      <w:r w:rsidRPr="007C25BD">
        <w:rPr>
          <w:rFonts w:cs="Arial"/>
          <w:color w:val="000000"/>
          <w:lang w:eastAsia="zh-CN" w:bidi="th-TH"/>
        </w:rPr>
        <w:tab/>
        <w:t>Progress in studies on DNA profiling of Rose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Research Professor, Lab of Molecular Identification of Plant Varieties,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13:45-14:00</w:t>
      </w:r>
      <w:r w:rsidRPr="007C25BD">
        <w:rPr>
          <w:rFonts w:cs="Arial"/>
          <w:color w:val="000000"/>
          <w:lang w:eastAsia="zh-CN" w:bidi="th-TH"/>
        </w:rPr>
        <w:tab/>
        <w:t>Application of DNA fingerprinting in variety identification and DUS testing</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Ruyu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14:00-14:15</w:t>
      </w:r>
      <w:r w:rsidRPr="007C25BD">
        <w:rPr>
          <w:rFonts w:cs="Arial"/>
          <w:color w:val="000000"/>
          <w:lang w:eastAsia="zh-CN" w:bidi="th-TH"/>
        </w:rPr>
        <w:tab/>
        <w:t>Application of molecular techniques in DUS testing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14:15-14:30</w:t>
      </w:r>
      <w:r w:rsidRPr="007C25BD">
        <w:rPr>
          <w:rFonts w:cs="Arial"/>
          <w:color w:val="000000"/>
          <w:lang w:eastAsia="zh-CN" w:bidi="th-TH"/>
        </w:rPr>
        <w:tab/>
        <w:t>Application of molecular techniques in PVP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14:30-14:45</w:t>
      </w:r>
      <w:r w:rsidRPr="007C25BD">
        <w:rPr>
          <w:rFonts w:cs="Arial"/>
          <w:color w:val="000000"/>
          <w:lang w:eastAsia="zh-CN" w:bidi="th-TH"/>
        </w:rPr>
        <w:tab/>
        <w:t>Application of molecular techniques in DUS testing in Japan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14:45-15:00</w:t>
      </w:r>
      <w:r w:rsidRPr="007C25BD">
        <w:rPr>
          <w:rFonts w:cs="Arial"/>
          <w:color w:val="000000"/>
          <w:lang w:eastAsia="zh-CN" w:bidi="th-TH"/>
        </w:rPr>
        <w:tab/>
        <w:t xml:space="preserve">Application of molecular techniques in bamboo breeding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Gao </w:t>
      </w:r>
      <w:proofErr w:type="spellStart"/>
      <w:r w:rsidRPr="007C25BD">
        <w:rPr>
          <w:rFonts w:cs="Arial"/>
          <w:i/>
          <w:iCs/>
          <w:color w:val="000000"/>
          <w:lang w:eastAsia="zh-CN" w:bidi="th-TH"/>
        </w:rPr>
        <w:t>Zhimin</w:t>
      </w:r>
      <w:proofErr w:type="spellEnd"/>
      <w:r w:rsidRPr="007C25BD">
        <w:rPr>
          <w:rFonts w:cs="Arial"/>
          <w:i/>
          <w:iCs/>
          <w:color w:val="000000"/>
          <w:lang w:eastAsia="zh-CN" w:bidi="th-TH"/>
        </w:rPr>
        <w:t>, International Center for Bamboo and Rattan,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15:00-15:15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15:15-15:30</w:t>
      </w:r>
      <w:r w:rsidRPr="007C25BD">
        <w:rPr>
          <w:rFonts w:cs="Arial"/>
          <w:color w:val="000000"/>
          <w:lang w:eastAsia="zh-CN" w:bidi="th-TH"/>
        </w:rPr>
        <w:tab/>
        <w:t xml:space="preserve"> </w:t>
      </w:r>
      <w:proofErr w:type="gramStart"/>
      <w:r w:rsidRPr="007C25BD">
        <w:rPr>
          <w:rFonts w:cs="Arial"/>
          <w:color w:val="000000"/>
          <w:lang w:eastAsia="zh-CN" w:bidi="th-TH"/>
        </w:rPr>
        <w:t>Break</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Theme 3: Growing trials for DUS tests </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Fei</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Benhua</w:t>
      </w:r>
      <w:proofErr w:type="spellEnd"/>
      <w:r w:rsidRPr="007C25BD">
        <w:rPr>
          <w:rFonts w:cs="Arial"/>
          <w:i/>
          <w:iCs/>
          <w:color w:val="000000"/>
          <w:lang w:eastAsia="zh-CN" w:bidi="th-TH"/>
        </w:rPr>
        <w:t>, Executive Deputy Director General, International Center for Bamboo and Rattan, China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15:30-15:45</w:t>
      </w:r>
      <w:r w:rsidRPr="007C25BD">
        <w:rPr>
          <w:rFonts w:cs="Arial"/>
          <w:color w:val="000000"/>
          <w:lang w:eastAsia="zh-CN" w:bidi="th-TH"/>
        </w:rPr>
        <w:tab/>
        <w:t>DUS testing of new varieties of rose</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w:t>
      </w:r>
      <w:proofErr w:type="spellStart"/>
      <w:r w:rsidRPr="007C25BD">
        <w:rPr>
          <w:rFonts w:cs="Arial"/>
          <w:i/>
          <w:iCs/>
          <w:color w:val="000000"/>
          <w:lang w:eastAsia="zh-CN" w:bidi="th-TH"/>
        </w:rPr>
        <w:t>Junyun</w:t>
      </w:r>
      <w:proofErr w:type="spellEnd"/>
      <w:r w:rsidRPr="007C25BD">
        <w:rPr>
          <w:rFonts w:cs="Arial"/>
          <w:i/>
          <w:iCs/>
          <w:color w:val="000000"/>
          <w:lang w:eastAsia="zh-CN" w:bidi="th-TH"/>
        </w:rPr>
        <w:t>, Rose DUS Testing Station,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15:45-16:00</w:t>
      </w:r>
      <w:r w:rsidRPr="007C25BD">
        <w:rPr>
          <w:rFonts w:cs="Arial"/>
          <w:color w:val="000000"/>
          <w:lang w:eastAsia="zh-CN" w:bidi="th-TH"/>
        </w:rPr>
        <w:tab/>
        <w:t>DUS testing for new varieties of tree peony</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Huang </w:t>
      </w:r>
      <w:proofErr w:type="spellStart"/>
      <w:r w:rsidRPr="007C25BD">
        <w:rPr>
          <w:rFonts w:cs="Arial"/>
          <w:i/>
          <w:iCs/>
          <w:color w:val="000000"/>
          <w:lang w:eastAsia="zh-CN" w:bidi="th-TH"/>
        </w:rPr>
        <w:t>Jinfeng</w:t>
      </w:r>
      <w:proofErr w:type="spellEnd"/>
      <w:r w:rsidRPr="007C25BD">
        <w:rPr>
          <w:rFonts w:cs="Arial"/>
          <w:i/>
          <w:iCs/>
          <w:color w:val="000000"/>
          <w:lang w:eastAsia="zh-CN" w:bidi="th-TH"/>
        </w:rPr>
        <w:t>, Peony DUS Testing Station, SFA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16:00-16:15</w:t>
      </w:r>
      <w:r w:rsidRPr="007C25BD">
        <w:rPr>
          <w:rFonts w:cs="Arial"/>
          <w:color w:val="000000"/>
          <w:lang w:eastAsia="zh-CN" w:bidi="th-TH"/>
        </w:rPr>
        <w:tab/>
        <w:t xml:space="preserve">DUS testing for new varieties of rice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Sun </w:t>
      </w:r>
      <w:proofErr w:type="spellStart"/>
      <w:r w:rsidRPr="007C25BD">
        <w:rPr>
          <w:rFonts w:cs="Arial"/>
          <w:i/>
          <w:iCs/>
          <w:color w:val="000000"/>
          <w:lang w:eastAsia="zh-CN" w:bidi="th-TH"/>
        </w:rPr>
        <w:t>Lianfa</w:t>
      </w:r>
      <w:proofErr w:type="spellEnd"/>
      <w:r w:rsidRPr="007C25BD">
        <w:rPr>
          <w:rFonts w:cs="Arial"/>
          <w:i/>
          <w:iCs/>
          <w:color w:val="000000"/>
          <w:lang w:eastAsia="zh-CN" w:bidi="th-TH"/>
        </w:rPr>
        <w:t>, Harbin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16:15-16:30</w:t>
      </w:r>
      <w:r w:rsidRPr="007C25BD">
        <w:rPr>
          <w:rFonts w:cs="Arial"/>
          <w:color w:val="000000"/>
          <w:lang w:eastAsia="zh-CN" w:bidi="th-TH"/>
        </w:rPr>
        <w:tab/>
        <w:t xml:space="preserve">DUS tests for new varieties of maize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Yuyu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16:30-16:45</w:t>
      </w:r>
      <w:r w:rsidRPr="007C25BD">
        <w:rPr>
          <w:rFonts w:cs="Arial"/>
          <w:color w:val="000000"/>
          <w:lang w:eastAsia="zh-CN" w:bidi="th-TH"/>
        </w:rPr>
        <w:tab/>
        <w:t>DUS testing for ornamental plants [and forest trees]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16:45-17:00</w:t>
      </w:r>
      <w:r w:rsidRPr="007C25BD">
        <w:rPr>
          <w:rFonts w:cs="Arial"/>
          <w:color w:val="000000"/>
          <w:lang w:eastAsia="zh-CN" w:bidi="th-TH"/>
        </w:rPr>
        <w:tab/>
        <w:t>DUS Testing for ornamental plants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17:00-17:15</w:t>
      </w:r>
      <w:r w:rsidRPr="007C25BD">
        <w:rPr>
          <w:rFonts w:cs="Arial"/>
          <w:color w:val="000000"/>
          <w:lang w:eastAsia="zh-CN" w:bidi="th-TH"/>
        </w:rPr>
        <w:tab/>
        <w:t>DUS Testing for ornamental plants and forest trees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17:15-17:30</w:t>
      </w:r>
      <w:r w:rsidRPr="007C25BD">
        <w:rPr>
          <w:rFonts w:cs="Arial"/>
          <w:color w:val="000000"/>
          <w:lang w:eastAsia="zh-CN" w:bidi="th-TH"/>
        </w:rPr>
        <w:tab/>
        <w:t>DUS testing for Poinsettia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Yan, DUS Testing Station for Poinsettia (Shanghai), SFA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17:30-17:45</w:t>
      </w:r>
      <w:r w:rsidRPr="007C25BD">
        <w:rPr>
          <w:rFonts w:cs="Arial"/>
          <w:color w:val="000000"/>
          <w:lang w:eastAsia="zh-CN" w:bidi="th-TH"/>
        </w:rPr>
        <w:tab/>
        <w:t xml:space="preserve">DUS testing for </w:t>
      </w:r>
      <w:proofErr w:type="spellStart"/>
      <w:r w:rsidRPr="007C25BD">
        <w:rPr>
          <w:rFonts w:cs="Arial"/>
          <w:color w:val="000000"/>
          <w:lang w:eastAsia="zh-CN" w:bidi="th-TH"/>
        </w:rPr>
        <w:t>Phalaenopsis</w:t>
      </w:r>
      <w:proofErr w:type="spellEnd"/>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Xu Zhenjiang, Guangzhou DUS Testing Station, MOA </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17:45-18:00</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18:00-18:10</w:t>
      </w:r>
      <w:r w:rsidRPr="007C25BD">
        <w:rPr>
          <w:rFonts w:cs="Arial"/>
          <w:color w:val="000000"/>
          <w:lang w:eastAsia="zh-CN" w:bidi="th-TH"/>
        </w:rPr>
        <w:tab/>
        <w:t xml:space="preserve">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Workshop Summary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18:10-18:20 </w:t>
      </w:r>
      <w:r w:rsidRPr="007C25BD">
        <w:rPr>
          <w:rFonts w:cs="Arial"/>
          <w:color w:val="000000"/>
          <w:lang w:eastAsia="zh-CN" w:bidi="th-TH"/>
        </w:rPr>
        <w:tab/>
        <w:t>Summary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Peter Button, UPOV</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18:20-18:30</w:t>
      </w:r>
      <w:r w:rsidRPr="007C25BD">
        <w:rPr>
          <w:rFonts w:cs="Arial"/>
          <w:color w:val="000000"/>
          <w:lang w:eastAsia="zh-CN" w:bidi="th-TH"/>
        </w:rPr>
        <w:tab/>
        <w:t>Conclusion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24, 2013</w:t>
      </w:r>
    </w:p>
    <w:p w:rsidR="00B24E19" w:rsidRPr="007C25BD" w:rsidRDefault="00B24E19" w:rsidP="00B24E19">
      <w:pPr>
        <w:rPr>
          <w:rFonts w:cs="Arial"/>
          <w:b/>
          <w:bCs/>
          <w:color w:val="000000"/>
          <w:lang w:eastAsia="zh-CN" w:bidi="th-TH"/>
        </w:rPr>
      </w:pP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Technical visits to:</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Laboratory of Molecular Identification of Plant Varieties, SFA;</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Institute of Forestry, Chinese Academy of Forestry (CAF); and</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International Center for Bamboo and Rattan (ICBR)</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w:t>
      </w:r>
      <w:r w:rsidRPr="007C25BD">
        <w:rPr>
          <w:rFonts w:cs="Arial"/>
          <w:color w:val="000000"/>
          <w:lang w:eastAsia="zh-CN" w:bidi="th-TH"/>
        </w:rPr>
        <w:tab/>
      </w:r>
      <w:r w:rsidRPr="007C25BD">
        <w:rPr>
          <w:rFonts w:cs="Arial"/>
          <w:color w:val="000000"/>
          <w:lang w:eastAsia="zh-CN" w:bidi="th-TH"/>
        </w:rPr>
        <w:tab/>
        <w:t>Arrive at the West Room of the Convention Hall,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9:00-9:10</w:t>
      </w:r>
      <w:r w:rsidRPr="007C25BD">
        <w:rPr>
          <w:rFonts w:cs="Arial"/>
          <w:color w:val="000000"/>
          <w:lang w:eastAsia="zh-CN" w:bidi="th-TH"/>
        </w:rPr>
        <w:tab/>
        <w:t>Introduction to guests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9:10-9:20</w:t>
      </w:r>
      <w:r w:rsidRPr="007C25BD">
        <w:rPr>
          <w:rFonts w:cs="Arial"/>
          <w:color w:val="000000"/>
          <w:lang w:eastAsia="zh-CN" w:bidi="th-TH"/>
        </w:rPr>
        <w:tab/>
        <w:t>Welcome address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JIANG </w:t>
      </w:r>
      <w:proofErr w:type="spellStart"/>
      <w:r w:rsidRPr="007C25BD">
        <w:rPr>
          <w:rFonts w:cs="Arial"/>
          <w:i/>
          <w:iCs/>
          <w:color w:val="000000"/>
          <w:lang w:eastAsia="zh-CN" w:bidi="th-TH"/>
        </w:rPr>
        <w:t>Zeping</w:t>
      </w:r>
      <w:proofErr w:type="spellEnd"/>
      <w:r w:rsidRPr="007C25BD">
        <w:rPr>
          <w:rFonts w:cs="Arial"/>
          <w:i/>
          <w:iCs/>
          <w:color w:val="000000"/>
          <w:lang w:eastAsia="zh-CN" w:bidi="th-TH"/>
        </w:rPr>
        <w:t>, Deputy Director,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9:20-9:50</w:t>
      </w:r>
      <w:r w:rsidRPr="007C25BD">
        <w:rPr>
          <w:rFonts w:cs="Arial"/>
          <w:color w:val="000000"/>
          <w:lang w:eastAsia="zh-CN" w:bidi="th-TH"/>
        </w:rPr>
        <w:tab/>
        <w:t>Presentation on the Laboratory of Molecular Identification of Plant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ZHANG </w:t>
      </w:r>
      <w:proofErr w:type="spellStart"/>
      <w:r w:rsidRPr="007C25BD">
        <w:rPr>
          <w:rFonts w:cs="Arial"/>
          <w:i/>
          <w:iCs/>
          <w:color w:val="000000"/>
          <w:lang w:eastAsia="zh-CN" w:bidi="th-TH"/>
        </w:rPr>
        <w:t>Chuanhong</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9:50-10:20   Presentation on application of molecular techniques in plant variety identification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YU </w:t>
      </w:r>
      <w:proofErr w:type="spellStart"/>
      <w:r w:rsidRPr="007C25BD">
        <w:rPr>
          <w:rFonts w:cs="Arial"/>
          <w:i/>
          <w:iCs/>
          <w:color w:val="000000"/>
          <w:lang w:eastAsia="zh-CN" w:bidi="th-TH"/>
        </w:rPr>
        <w:t>Xuedan</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10:20-10:50 </w:t>
      </w:r>
      <w:r w:rsidRPr="007C25BD">
        <w:rPr>
          <w:rFonts w:cs="Arial"/>
          <w:color w:val="000000"/>
          <w:lang w:eastAsia="zh-CN" w:bidi="th-TH"/>
        </w:rPr>
        <w:tab/>
        <w:t>Discussion</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10:50-11:20 </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greenhouses</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Forest Genetics and Breeding</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14:00-14:30 </w:t>
      </w:r>
      <w:r w:rsidRPr="007C25BD">
        <w:rPr>
          <w:rFonts w:cs="Arial"/>
          <w:color w:val="000000"/>
          <w:lang w:eastAsia="zh-CN" w:bidi="th-TH"/>
        </w:rPr>
        <w:tab/>
        <w:t>Visit to the exhibition room of ICBR</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14:30-15:30 </w:t>
      </w:r>
      <w:r w:rsidRPr="007C25BD">
        <w:rPr>
          <w:rFonts w:cs="Arial"/>
          <w:color w:val="000000"/>
          <w:lang w:eastAsia="zh-CN" w:bidi="th-TH"/>
        </w:rPr>
        <w:tab/>
        <w:t>Visit to the laboratory of ICBR</w:t>
      </w: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II follows]</w:t>
      </w:r>
    </w:p>
    <w:p w:rsidR="00B24E19" w:rsidRDefault="00B24E19" w:rsidP="00B24E19">
      <w:pPr>
        <w:pStyle w:val="Header"/>
        <w:jc w:val="right"/>
        <w:rPr>
          <w:lang w:val="en-US"/>
        </w:rPr>
        <w:sectPr w:rsidR="00B24E19" w:rsidSect="00CE6D05">
          <w:headerReference w:type="default" r:id="rId13"/>
          <w:headerReference w:type="first" r:id="rId14"/>
          <w:pgSz w:w="11907" w:h="16840" w:code="9"/>
          <w:pgMar w:top="510" w:right="1134" w:bottom="1134" w:left="1134" w:header="510" w:footer="680" w:gutter="0"/>
          <w:cols w:space="720"/>
          <w:titlePg/>
          <w:docGrid w:linePitch="272"/>
        </w:sectPr>
      </w:pPr>
    </w:p>
    <w:p w:rsidR="00B24E19" w:rsidRDefault="00B24E19" w:rsidP="00B24E19">
      <w:pPr>
        <w:spacing w:after="240"/>
        <w:ind w:left="1134" w:hanging="425"/>
        <w:jc w:val="center"/>
        <w:rPr>
          <w:rFonts w:eastAsia="MS Mincho" w:cs="Arial"/>
          <w:lang w:eastAsia="ja-JP" w:bidi="th-TH"/>
        </w:rPr>
      </w:pPr>
      <w:r w:rsidRPr="007C25BD">
        <w:lastRenderedPageBreak/>
        <w:t>PROGRAM OF THE FOURTEENTH SESSION OF THE BMT</w:t>
      </w:r>
    </w:p>
    <w:p w:rsidR="00B24E19" w:rsidRDefault="001B12AB" w:rsidP="001B12AB">
      <w:pPr>
        <w:spacing w:after="240"/>
        <w:ind w:left="1134" w:hanging="425"/>
        <w:jc w:val="center"/>
        <w:rPr>
          <w:rFonts w:eastAsia="MS Mincho" w:cs="Arial"/>
          <w:lang w:eastAsia="ja-JP" w:bidi="th-TH"/>
        </w:rPr>
      </w:pPr>
      <w:proofErr w:type="gramStart"/>
      <w:r>
        <w:rPr>
          <w:rFonts w:eastAsia="MS Mincho" w:cs="Arial"/>
          <w:lang w:eastAsia="ja-JP" w:bidi="th-TH"/>
        </w:rPr>
        <w:t>t</w:t>
      </w:r>
      <w:r w:rsidR="009739C6">
        <w:rPr>
          <w:rFonts w:eastAsia="MS Mincho" w:cs="Arial"/>
          <w:lang w:eastAsia="ja-JP" w:bidi="th-TH"/>
        </w:rPr>
        <w:t>o</w:t>
      </w:r>
      <w:proofErr w:type="gramEnd"/>
      <w:r w:rsidR="009739C6">
        <w:rPr>
          <w:rFonts w:eastAsia="MS Mincho" w:cs="Arial"/>
          <w:lang w:eastAsia="ja-JP" w:bidi="th-TH"/>
        </w:rPr>
        <w:t xml:space="preserve"> be held </w:t>
      </w:r>
      <w:r>
        <w:rPr>
          <w:rFonts w:eastAsia="MS Mincho" w:cs="Arial"/>
          <w:lang w:eastAsia="ja-JP" w:bidi="th-TH"/>
        </w:rPr>
        <w:t xml:space="preserve">in Seoul, Republic of Korea, on </w:t>
      </w:r>
      <w:r w:rsidR="009739C6">
        <w:rPr>
          <w:rFonts w:eastAsia="MS Mincho" w:cs="Arial"/>
          <w:lang w:eastAsia="ja-JP" w:bidi="th-TH"/>
        </w:rPr>
        <w:t>November 10 to 13</w:t>
      </w:r>
      <w:r>
        <w:rPr>
          <w:rFonts w:eastAsia="MS Mincho" w:cs="Arial"/>
          <w:lang w:eastAsia="ja-JP" w:bidi="th-TH"/>
        </w:rPr>
        <w:t>, 2014</w:t>
      </w:r>
    </w:p>
    <w:p w:rsidR="001B12AB" w:rsidRDefault="001B12AB" w:rsidP="001B12AB">
      <w:pPr>
        <w:spacing w:after="240"/>
        <w:ind w:left="1134" w:hanging="425"/>
        <w:jc w:val="center"/>
        <w:rPr>
          <w:rFonts w:eastAsia="MS Mincho" w:cs="Arial"/>
          <w:lang w:eastAsia="ja-JP" w:bidi="th-TH"/>
        </w:rPr>
      </w:pP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w:t>
      </w:r>
      <w:r w:rsidRPr="007C25BD">
        <w:rPr>
          <w:rFonts w:eastAsia="MS Mincho" w:cs="Arial"/>
          <w:lang w:eastAsia="ja-JP" w:bidi="th-TH"/>
        </w:rPr>
        <w:tab/>
        <w:t>Opening of the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2.</w:t>
      </w:r>
      <w:r w:rsidRPr="007C25BD">
        <w:rPr>
          <w:rFonts w:eastAsia="MS Mincho" w:cs="Arial"/>
          <w:lang w:eastAsia="ja-JP" w:bidi="th-TH"/>
        </w:rPr>
        <w:tab/>
        <w:t>Adoption of the agenda</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3.</w:t>
      </w:r>
      <w:r w:rsidRPr="007C25BD">
        <w:rPr>
          <w:rFonts w:eastAsia="MS Mincho" w:cs="Arial"/>
          <w:lang w:eastAsia="ja-JP" w:bidi="th-TH"/>
        </w:rPr>
        <w:tab/>
        <w:t>Reports on developments in UPOV concerning biochemical and molecular techniques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4.</w:t>
      </w:r>
      <w:r w:rsidRPr="007C25BD">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B24E19" w:rsidRPr="007C25BD" w:rsidRDefault="00B24E19" w:rsidP="00B24E19">
      <w:pPr>
        <w:tabs>
          <w:tab w:val="left" w:pos="1276"/>
        </w:tabs>
        <w:spacing w:after="240"/>
        <w:ind w:left="1134" w:hanging="425"/>
        <w:rPr>
          <w:rFonts w:eastAsia="MS Mincho" w:cs="Arial"/>
          <w:lang w:eastAsia="ja-JP" w:bidi="th-TH"/>
        </w:rPr>
      </w:pPr>
      <w:r w:rsidRPr="007C25BD">
        <w:rPr>
          <w:rFonts w:eastAsia="MS Mincho" w:cs="Arial"/>
          <w:lang w:eastAsia="ja-JP" w:bidi="th-TH"/>
        </w:rPr>
        <w:t>5.</w:t>
      </w:r>
      <w:r w:rsidRPr="007C25BD">
        <w:rPr>
          <w:rFonts w:eastAsia="MS Mincho" w:cs="Arial"/>
          <w:lang w:eastAsia="ja-JP" w:bidi="th-TH"/>
        </w:rPr>
        <w:tab/>
        <w:t>Report of work on molecular techniques on a crop-by-crop basis: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(a)</w:t>
      </w:r>
      <w:r w:rsidRPr="007C25BD">
        <w:rPr>
          <w:rFonts w:eastAsia="MS Mincho" w:cs="Arial"/>
          <w:lang w:eastAsia="ja-JP" w:bidi="th-TH"/>
        </w:rPr>
        <w:tab/>
      </w:r>
      <w:proofErr w:type="spellStart"/>
      <w:proofErr w:type="gramStart"/>
      <w:r w:rsidRPr="007C25BD">
        <w:rPr>
          <w:rFonts w:eastAsia="MS Mincho" w:cs="Arial"/>
          <w:lang w:eastAsia="ja-JP" w:bidi="th-TH"/>
        </w:rPr>
        <w:t>vegetatively</w:t>
      </w:r>
      <w:proofErr w:type="spellEnd"/>
      <w:proofErr w:type="gramEnd"/>
      <w:r w:rsidRPr="007C25BD">
        <w:rPr>
          <w:rFonts w:eastAsia="MS Mincho" w:cs="Arial"/>
          <w:lang w:eastAsia="ja-JP" w:bidi="th-TH"/>
        </w:rPr>
        <w:t xml:space="preserve"> propagated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(b)</w:t>
      </w:r>
      <w:r w:rsidRPr="007C25BD">
        <w:rPr>
          <w:rFonts w:eastAsia="MS Mincho" w:cs="Arial"/>
          <w:lang w:eastAsia="ja-JP" w:bidi="th-TH"/>
        </w:rPr>
        <w:tab/>
      </w:r>
      <w:proofErr w:type="gramStart"/>
      <w:r w:rsidRPr="007C25BD">
        <w:rPr>
          <w:rFonts w:eastAsia="MS Mincho" w:cs="Arial"/>
          <w:lang w:eastAsia="ja-JP" w:bidi="th-TH"/>
        </w:rPr>
        <w:t>self-pollinated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(c)</w:t>
      </w:r>
      <w:r w:rsidRPr="007C25BD">
        <w:rPr>
          <w:rFonts w:eastAsia="MS Mincho" w:cs="Arial"/>
          <w:lang w:eastAsia="ja-JP" w:bidi="th-TH"/>
        </w:rPr>
        <w:tab/>
      </w:r>
      <w:proofErr w:type="gramStart"/>
      <w:r w:rsidRPr="007C25BD">
        <w:rPr>
          <w:rFonts w:eastAsia="MS Mincho" w:cs="Arial"/>
          <w:lang w:eastAsia="ja-JP" w:bidi="th-TH"/>
        </w:rPr>
        <w:t>cross-pollinated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6.</w:t>
      </w:r>
      <w:r w:rsidRPr="007C25BD">
        <w:rPr>
          <w:rFonts w:eastAsia="MS Mincho" w:cs="Arial"/>
          <w:lang w:eastAsia="ja-JP" w:bidi="th-TH"/>
        </w:rPr>
        <w:tab/>
        <w:t>International guidelines on molecular methodologies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7.</w:t>
      </w:r>
      <w:r w:rsidRPr="007C25BD">
        <w:rPr>
          <w:rFonts w:eastAsia="MS Mincho" w:cs="Arial"/>
          <w:lang w:eastAsia="ja-JP" w:bidi="th-TH"/>
        </w:rPr>
        <w:tab/>
        <w:t>Variety description databases</w:t>
      </w:r>
    </w:p>
    <w:p w:rsidR="00B24E19" w:rsidRPr="007C25BD" w:rsidRDefault="00B24E19" w:rsidP="00B24E19">
      <w:pPr>
        <w:spacing w:after="240"/>
        <w:ind w:left="1134" w:hanging="425"/>
        <w:rPr>
          <w:rFonts w:eastAsia="MS Mincho" w:cs="Arial"/>
          <w:dstrike/>
          <w:lang w:eastAsia="ja-JP" w:bidi="th-TH"/>
        </w:rPr>
      </w:pPr>
      <w:r w:rsidRPr="007C25BD">
        <w:rPr>
          <w:rFonts w:eastAsia="MS Mincho" w:cs="Arial"/>
          <w:lang w:eastAsia="ja-JP" w:bidi="th-TH"/>
        </w:rPr>
        <w:t>8.</w:t>
      </w:r>
      <w:r w:rsidRPr="007C25BD">
        <w:rPr>
          <w:rFonts w:eastAsia="MS Mincho" w:cs="Arial"/>
          <w:lang w:eastAsia="ja-JP" w:bidi="th-TH"/>
        </w:rPr>
        <w:tab/>
        <w:t xml:space="preserve">Methods for analysis of molecular data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9.</w:t>
      </w:r>
      <w:r w:rsidRPr="007C25BD">
        <w:rPr>
          <w:rFonts w:eastAsia="MS Mincho" w:cs="Arial"/>
          <w:lang w:eastAsia="ja-JP" w:bidi="th-TH"/>
        </w:rPr>
        <w:tab/>
        <w:t xml:space="preserve">The use of molecular techniques in examining essential derivation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10.</w:t>
      </w:r>
      <w:r w:rsidRPr="007C25BD">
        <w:rPr>
          <w:rFonts w:eastAsia="MS Mincho" w:cs="Arial"/>
          <w:lang w:eastAsia="ja-JP" w:bidi="th-TH"/>
        </w:rPr>
        <w:tab/>
        <w:t>The use of molecular techniques in variety identification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11.</w:t>
      </w:r>
      <w:r w:rsidRPr="007C25BD">
        <w:rPr>
          <w:rFonts w:eastAsia="MS Mincho" w:cs="Arial"/>
          <w:lang w:eastAsia="ja-JP" w:bidi="th-TH"/>
        </w:rPr>
        <w:tab/>
        <w:t>Date and place of next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12.</w:t>
      </w:r>
      <w:r w:rsidRPr="007C25BD">
        <w:rPr>
          <w:rFonts w:eastAsia="MS Mincho" w:cs="Arial"/>
          <w:lang w:eastAsia="ja-JP" w:bidi="th-TH"/>
        </w:rPr>
        <w:tab/>
        <w:t>Future program</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13.</w:t>
      </w:r>
      <w:r w:rsidRPr="007C25BD">
        <w:rPr>
          <w:rFonts w:eastAsia="MS Mincho" w:cs="Arial"/>
          <w:lang w:eastAsia="ja-JP" w:bidi="th-TH"/>
        </w:rPr>
        <w:tab/>
        <w:t>Report of the session (if time permits)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14.</w:t>
      </w:r>
      <w:r w:rsidRPr="007C25BD">
        <w:rPr>
          <w:rFonts w:eastAsia="MS Mincho" w:cs="Arial"/>
          <w:lang w:eastAsia="ja-JP" w:bidi="th-TH"/>
        </w:rPr>
        <w:tab/>
        <w:t>Closing of the session</w:t>
      </w:r>
    </w:p>
    <w:p w:rsidR="00B24E19" w:rsidRDefault="00B24E19" w:rsidP="00B24E19">
      <w:pPr>
        <w:pStyle w:val="Header"/>
        <w:jc w:val="left"/>
        <w:rPr>
          <w:lang w:val="en-US"/>
        </w:rPr>
      </w:pPr>
    </w:p>
    <w:p w:rsidR="00B24E19" w:rsidRPr="007C25BD" w:rsidRDefault="00B24E19" w:rsidP="00B24E19">
      <w:pPr>
        <w:pStyle w:val="Header"/>
        <w:jc w:val="righ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w:t>
      </w:r>
      <w:r>
        <w:rPr>
          <w:lang w:val="en-US"/>
        </w:rPr>
        <w:t>I</w:t>
      </w:r>
      <w:r w:rsidRPr="007C25BD">
        <w:rPr>
          <w:lang w:val="en-US"/>
        </w:rPr>
        <w:t>I follows]</w:t>
      </w:r>
    </w:p>
    <w:p w:rsidR="00093F0C" w:rsidRPr="007C25BD" w:rsidRDefault="00093F0C" w:rsidP="00093F0C">
      <w:pPr>
        <w:ind w:right="400"/>
        <w:rPr>
          <w:snapToGrid w:val="0"/>
        </w:rPr>
        <w:sectPr w:rsidR="00093F0C" w:rsidRPr="007C25BD" w:rsidSect="00CE6D05">
          <w:headerReference w:type="first" r:id="rId15"/>
          <w:pgSz w:w="11907" w:h="16840" w:code="9"/>
          <w:pgMar w:top="510" w:right="1134" w:bottom="1134" w:left="1134" w:header="510" w:footer="680" w:gutter="0"/>
          <w:cols w:space="720"/>
          <w:titlePg/>
          <w:docGrid w:linePitch="272"/>
        </w:sectPr>
      </w:pPr>
    </w:p>
    <w:p w:rsidR="00093F0C" w:rsidRPr="007C25BD" w:rsidRDefault="00093F0C" w:rsidP="008841D9">
      <w:pPr>
        <w:ind w:right="28"/>
        <w:jc w:val="center"/>
        <w:rPr>
          <w:bCs/>
          <w:snapToGrid w:val="0"/>
        </w:rPr>
      </w:pPr>
    </w:p>
    <w:p w:rsidR="00E71894" w:rsidRPr="007C25BD" w:rsidRDefault="00E71894" w:rsidP="00E71894">
      <w:pPr>
        <w:tabs>
          <w:tab w:val="left" w:pos="567"/>
          <w:tab w:val="left" w:pos="1134"/>
          <w:tab w:val="left" w:pos="1701"/>
          <w:tab w:val="left" w:pos="5670"/>
        </w:tabs>
        <w:jc w:val="center"/>
        <w:rPr>
          <w:rFonts w:cs="Arial"/>
          <w:bCs/>
          <w:sz w:val="24"/>
          <w:szCs w:val="24"/>
        </w:rPr>
      </w:pPr>
      <w:r w:rsidRPr="007C25BD">
        <w:rPr>
          <w:rFonts w:cs="Arial"/>
          <w:bCs/>
          <w:sz w:val="24"/>
          <w:szCs w:val="24"/>
        </w:rPr>
        <w:t xml:space="preserve">WORKING GROUP ON BIOCHEMICAL AND MOLECULAR TECHNIQUES, </w:t>
      </w:r>
      <w:r w:rsidRPr="007C25BD">
        <w:rPr>
          <w:rFonts w:cs="Arial"/>
          <w:bCs/>
          <w:sz w:val="24"/>
          <w:szCs w:val="24"/>
        </w:rPr>
        <w:br/>
        <w:t>AND DNA-PROFILING IN PARTICULAR (BMT)</w:t>
      </w:r>
    </w:p>
    <w:p w:rsidR="00E71894" w:rsidRPr="007C25BD" w:rsidRDefault="00E71894" w:rsidP="00E71894">
      <w:pPr>
        <w:jc w:val="center"/>
        <w:rPr>
          <w:rFonts w:cs="Arial"/>
        </w:rPr>
      </w:pPr>
      <w:r w:rsidRPr="007C25BD">
        <w:rPr>
          <w:rFonts w:cs="Arial"/>
        </w:rPr>
        <w:t xml:space="preserve">Fourteenth Session, Seoul, Republic of Korea, November 10 to 13, 2014 / Preparatory Workshop, November 9, 2014 / Joint Workshop, November 12, 2014      </w:t>
      </w:r>
    </w:p>
    <w:tbl>
      <w:tblPr>
        <w:tblW w:w="4986"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756"/>
        <w:gridCol w:w="2044"/>
        <w:gridCol w:w="3575"/>
        <w:gridCol w:w="2939"/>
        <w:gridCol w:w="4150"/>
        <w:gridCol w:w="6"/>
        <w:gridCol w:w="1890"/>
      </w:tblGrid>
      <w:tr w:rsidR="00E71894" w:rsidRPr="007C25BD" w:rsidTr="00E71894">
        <w:tc>
          <w:tcPr>
            <w:tcW w:w="249" w:type="pct"/>
            <w:gridSpan w:val="2"/>
          </w:tcPr>
          <w:p w:rsidR="00E71894" w:rsidRPr="007C25BD" w:rsidRDefault="00E71894" w:rsidP="00E71894">
            <w:pPr>
              <w:spacing w:before="60" w:after="60"/>
              <w:jc w:val="center"/>
              <w:rPr>
                <w:rFonts w:cs="Arial"/>
                <w:b/>
                <w:sz w:val="18"/>
                <w:szCs w:val="18"/>
              </w:rPr>
            </w:pPr>
          </w:p>
        </w:tc>
        <w:tc>
          <w:tcPr>
            <w:tcW w:w="665" w:type="pct"/>
          </w:tcPr>
          <w:p w:rsidR="00E71894" w:rsidRPr="007C25BD" w:rsidRDefault="00E71894" w:rsidP="00E71894">
            <w:pPr>
              <w:spacing w:before="60" w:after="60"/>
              <w:jc w:val="center"/>
              <w:rPr>
                <w:rFonts w:cs="Arial"/>
                <w:b/>
                <w:sz w:val="18"/>
                <w:szCs w:val="18"/>
              </w:rPr>
            </w:pPr>
            <w:r w:rsidRPr="007C25BD">
              <w:rPr>
                <w:rFonts w:cs="Arial"/>
                <w:b/>
                <w:sz w:val="18"/>
                <w:szCs w:val="18"/>
              </w:rPr>
              <w:t>Sunday, Nov. 9</w:t>
            </w:r>
          </w:p>
        </w:tc>
        <w:tc>
          <w:tcPr>
            <w:tcW w:w="1163" w:type="pct"/>
            <w:tcBorders>
              <w:bottom w:val="single" w:sz="4" w:space="0" w:color="auto"/>
            </w:tcBorders>
          </w:tcPr>
          <w:p w:rsidR="00E71894" w:rsidRPr="007C25BD" w:rsidRDefault="00E71894" w:rsidP="00E71894">
            <w:pPr>
              <w:keepNext/>
              <w:spacing w:before="60" w:after="60"/>
              <w:jc w:val="center"/>
              <w:outlineLvl w:val="2"/>
              <w:rPr>
                <w:rFonts w:cs="Arial"/>
                <w:b/>
                <w:sz w:val="18"/>
                <w:szCs w:val="18"/>
              </w:rPr>
            </w:pPr>
            <w:r w:rsidRPr="007C25BD">
              <w:rPr>
                <w:rFonts w:cs="Arial"/>
                <w:b/>
                <w:sz w:val="18"/>
                <w:szCs w:val="18"/>
              </w:rPr>
              <w:t>Monday, Nov. 10</w:t>
            </w:r>
          </w:p>
        </w:tc>
        <w:tc>
          <w:tcPr>
            <w:tcW w:w="956"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Tuesday, Nov. 11</w:t>
            </w:r>
          </w:p>
        </w:tc>
        <w:tc>
          <w:tcPr>
            <w:tcW w:w="1350"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Wednesday, Nov. 12</w:t>
            </w:r>
          </w:p>
        </w:tc>
        <w:tc>
          <w:tcPr>
            <w:tcW w:w="617" w:type="pct"/>
            <w:gridSpan w:val="2"/>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Thursday, Nov. 13</w:t>
            </w:r>
          </w:p>
        </w:tc>
      </w:tr>
      <w:tr w:rsidR="00E71894" w:rsidRPr="007C25BD" w:rsidTr="00474386">
        <w:trPr>
          <w:cantSplit/>
          <w:trHeight w:val="2687"/>
        </w:trPr>
        <w:tc>
          <w:tcPr>
            <w:tcW w:w="249" w:type="pct"/>
            <w:gridSpan w:val="2"/>
            <w:tcBorders>
              <w:bottom w:val="single" w:sz="4" w:space="0" w:color="auto"/>
            </w:tcBorders>
          </w:tcPr>
          <w:p w:rsidR="00E71894" w:rsidRPr="007C25BD" w:rsidRDefault="00E71894" w:rsidP="00E71894">
            <w:pPr>
              <w:spacing w:before="60" w:after="60"/>
              <w:jc w:val="center"/>
              <w:rPr>
                <w:rFonts w:cs="Arial"/>
                <w:bCs/>
                <w:sz w:val="18"/>
                <w:szCs w:val="18"/>
              </w:rPr>
            </w:pPr>
            <w:r w:rsidRPr="007C25BD">
              <w:rPr>
                <w:rFonts w:cs="Arial"/>
                <w:bCs/>
                <w:sz w:val="18"/>
                <w:szCs w:val="18"/>
              </w:rPr>
              <w:t>09.00</w:t>
            </w:r>
          </w:p>
        </w:tc>
        <w:tc>
          <w:tcPr>
            <w:tcW w:w="665" w:type="pct"/>
            <w:vMerge w:val="restart"/>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8DB3E2"/>
          </w:tcPr>
          <w:p w:rsidR="00E71894" w:rsidRPr="007C25BD" w:rsidRDefault="00E71894" w:rsidP="00E71894">
            <w:pPr>
              <w:spacing w:before="60" w:after="60"/>
              <w:jc w:val="center"/>
              <w:rPr>
                <w:rFonts w:cs="Arial"/>
                <w:b/>
                <w:bCs/>
                <w:sz w:val="18"/>
                <w:szCs w:val="18"/>
              </w:rPr>
            </w:pPr>
            <w:r w:rsidRPr="007C25BD">
              <w:rPr>
                <w:rFonts w:cs="Arial"/>
                <w:b/>
                <w:bCs/>
                <w:sz w:val="18"/>
                <w:szCs w:val="18"/>
              </w:rPr>
              <w:t>BMT MEETING</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 Opening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2: Adoption of the agenda</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3: Reports on developments in UPOV</w:t>
            </w:r>
          </w:p>
          <w:p w:rsidR="00E71894" w:rsidRPr="007C25BD" w:rsidRDefault="00E71894" w:rsidP="00E71894">
            <w:pPr>
              <w:spacing w:before="60" w:after="60"/>
              <w:jc w:val="left"/>
              <w:rPr>
                <w:rFonts w:cs="Arial"/>
                <w:i/>
                <w:iCs/>
                <w:sz w:val="16"/>
                <w:szCs w:val="16"/>
              </w:rPr>
            </w:pPr>
            <w:r w:rsidRPr="007C25BD">
              <w:rPr>
                <w:rFonts w:cs="Arial"/>
                <w:sz w:val="18"/>
                <w:szCs w:val="18"/>
                <w:u w:val="single"/>
              </w:rPr>
              <w:t>Item 4: Short presentations by participants</w:t>
            </w:r>
          </w:p>
        </w:tc>
        <w:tc>
          <w:tcPr>
            <w:tcW w:w="956" w:type="pct"/>
            <w:tcBorders>
              <w:bottom w:val="single" w:sz="4" w:space="0" w:color="auto"/>
            </w:tcBorders>
            <w:shd w:val="clear" w:color="auto" w:fill="8DB3E2"/>
          </w:tcPr>
          <w:p w:rsidR="00E71894" w:rsidRPr="007C25BD" w:rsidRDefault="00E71894" w:rsidP="00E71894">
            <w:pPr>
              <w:spacing w:before="60" w:after="60"/>
              <w:jc w:val="left"/>
              <w:rPr>
                <w:rFonts w:cs="Arial"/>
                <w:b/>
                <w:bCs/>
                <w:i/>
                <w:iCs/>
                <w:sz w:val="18"/>
                <w:szCs w:val="18"/>
              </w:rPr>
            </w:pPr>
            <w:r w:rsidRPr="007C25BD">
              <w:rPr>
                <w:rFonts w:cs="Arial"/>
                <w:b/>
                <w:bCs/>
                <w:i/>
                <w:iCs/>
                <w:sz w:val="18"/>
                <w:szCs w:val="18"/>
              </w:rPr>
              <w:t>[Breeders’ Day]</w:t>
            </w:r>
          </w:p>
          <w:p w:rsidR="00E71894" w:rsidRPr="007C25BD" w:rsidRDefault="00E71894" w:rsidP="00E71894">
            <w:pPr>
              <w:spacing w:before="60" w:after="60"/>
              <w:jc w:val="left"/>
              <w:rPr>
                <w:rFonts w:cs="Arial"/>
                <w:sz w:val="18"/>
                <w:szCs w:val="18"/>
                <w:u w:val="single"/>
              </w:rPr>
            </w:pP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w:t>
            </w:r>
          </w:p>
          <w:p w:rsidR="00E71894" w:rsidRPr="007C25BD" w:rsidRDefault="00E71894" w:rsidP="00E71894">
            <w:pPr>
              <w:spacing w:before="60" w:after="60"/>
              <w:jc w:val="left"/>
              <w:rPr>
                <w:rFonts w:cs="Arial"/>
                <w:sz w:val="18"/>
                <w:szCs w:val="18"/>
                <w:u w:val="single"/>
              </w:rPr>
            </w:pPr>
          </w:p>
          <w:p w:rsidR="00E71894" w:rsidRPr="007C25BD" w:rsidRDefault="00E71894" w:rsidP="00E71894">
            <w:pPr>
              <w:spacing w:before="60" w:after="60"/>
              <w:jc w:val="left"/>
              <w:rPr>
                <w:rFonts w:cs="Arial"/>
                <w:sz w:val="18"/>
                <w:szCs w:val="18"/>
              </w:rPr>
            </w:pPr>
          </w:p>
        </w:tc>
        <w:tc>
          <w:tcPr>
            <w:tcW w:w="1350" w:type="pct"/>
            <w:tcBorders>
              <w:bottom w:val="single" w:sz="4" w:space="0" w:color="auto"/>
            </w:tcBorders>
            <w:shd w:val="clear" w:color="auto" w:fill="FBD4B4"/>
          </w:tcPr>
          <w:p w:rsidR="00E71894" w:rsidRPr="007C25BD" w:rsidRDefault="00E71894" w:rsidP="00E71894">
            <w:pPr>
              <w:spacing w:before="60" w:after="60"/>
              <w:jc w:val="center"/>
              <w:rPr>
                <w:rFonts w:cs="Arial"/>
                <w:b/>
                <w:bCs/>
                <w:caps/>
                <w:sz w:val="18"/>
                <w:szCs w:val="18"/>
              </w:rPr>
            </w:pPr>
            <w:r w:rsidRPr="007C25BD">
              <w:rPr>
                <w:rFonts w:cs="Arial"/>
                <w:b/>
                <w:bCs/>
                <w:caps/>
                <w:sz w:val="18"/>
                <w:szCs w:val="18"/>
              </w:rPr>
              <w:t>OECD, UPOV, ISTA JOINT WORKSHOP ON MOLECULAR TECHNIQUES</w:t>
            </w:r>
          </w:p>
          <w:p w:rsidR="00E71894" w:rsidRPr="007C25BD" w:rsidRDefault="00E71894" w:rsidP="00E71894">
            <w:pPr>
              <w:spacing w:before="60" w:after="60"/>
              <w:jc w:val="left"/>
              <w:rPr>
                <w:rFonts w:cs="Arial"/>
                <w:sz w:val="18"/>
                <w:szCs w:val="18"/>
                <w:u w:val="single"/>
              </w:rPr>
            </w:pPr>
            <w:r w:rsidRPr="007C25BD">
              <w:rPr>
                <w:rFonts w:cs="Arial"/>
                <w:i/>
                <w:iCs/>
                <w:sz w:val="18"/>
                <w:szCs w:val="18"/>
              </w:rPr>
              <w:t>9:00</w:t>
            </w:r>
            <w:r w:rsidRPr="007C25BD">
              <w:rPr>
                <w:rFonts w:cs="Arial"/>
                <w:sz w:val="18"/>
                <w:szCs w:val="18"/>
              </w:rPr>
              <w:t xml:space="preserve">  </w:t>
            </w:r>
            <w:r w:rsidRPr="007C25BD">
              <w:rPr>
                <w:rFonts w:cs="Arial"/>
                <w:sz w:val="18"/>
                <w:szCs w:val="18"/>
                <w:u w:val="single"/>
              </w:rPr>
              <w:t>Item 1: Welcome and opening</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9:10</w:t>
            </w:r>
            <w:r w:rsidRPr="007C25BD">
              <w:rPr>
                <w:rFonts w:cs="Arial"/>
                <w:sz w:val="18"/>
                <w:szCs w:val="18"/>
              </w:rPr>
              <w:t xml:space="preserve">  </w:t>
            </w:r>
            <w:r w:rsidRPr="007C25BD">
              <w:rPr>
                <w:rFonts w:cs="Arial"/>
                <w:sz w:val="18"/>
                <w:szCs w:val="18"/>
                <w:u w:val="single"/>
              </w:rPr>
              <w:t>Item 2: Introduction to the OECD Seed Schemes and the situation with regard to molecular techniques</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9:50</w:t>
            </w:r>
            <w:r w:rsidRPr="007C25BD">
              <w:rPr>
                <w:rFonts w:cs="Arial"/>
                <w:sz w:val="18"/>
                <w:szCs w:val="18"/>
              </w:rPr>
              <w:t xml:space="preserve">  </w:t>
            </w:r>
            <w:r w:rsidRPr="007C25BD">
              <w:rPr>
                <w:rFonts w:cs="Arial"/>
                <w:sz w:val="18"/>
                <w:szCs w:val="18"/>
                <w:u w:val="single"/>
              </w:rPr>
              <w:t>Item 3: Introduction to UPOV and the situation with regard to molecular techniques</w:t>
            </w:r>
          </w:p>
          <w:p w:rsidR="00E71894" w:rsidRPr="007C25BD" w:rsidRDefault="00E71894" w:rsidP="00E71894">
            <w:pPr>
              <w:spacing w:before="60" w:after="60"/>
              <w:jc w:val="left"/>
              <w:rPr>
                <w:rFonts w:cs="Arial"/>
                <w:i/>
                <w:iCs/>
                <w:sz w:val="16"/>
                <w:szCs w:val="16"/>
              </w:rPr>
            </w:pPr>
            <w:r w:rsidRPr="007C25BD">
              <w:rPr>
                <w:rFonts w:cs="Arial"/>
                <w:i/>
                <w:iCs/>
                <w:sz w:val="16"/>
                <w:szCs w:val="16"/>
              </w:rPr>
              <w:t>* Item 2-4: 30min presentation + 10min Q&amp;A session</w:t>
            </w:r>
          </w:p>
          <w:p w:rsidR="00E71894" w:rsidRPr="007C25BD" w:rsidRDefault="00E71894" w:rsidP="00E71894">
            <w:pPr>
              <w:spacing w:before="60" w:after="60"/>
              <w:jc w:val="left"/>
              <w:rPr>
                <w:rFonts w:cs="Arial"/>
                <w:sz w:val="18"/>
                <w:szCs w:val="18"/>
                <w:u w:val="single"/>
              </w:rPr>
            </w:pPr>
            <w:r w:rsidRPr="007C25BD">
              <w:rPr>
                <w:rFonts w:cs="Arial"/>
                <w:i/>
                <w:iCs/>
                <w:sz w:val="16"/>
                <w:szCs w:val="16"/>
              </w:rPr>
              <w:t>* Item 5: 30min presentation + 20min Q&amp;A session</w:t>
            </w:r>
          </w:p>
        </w:tc>
        <w:tc>
          <w:tcPr>
            <w:tcW w:w="617" w:type="pct"/>
            <w:gridSpan w:val="2"/>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6</w:t>
            </w:r>
            <w:r w:rsidR="00E71894" w:rsidRPr="007C25BD">
              <w:rPr>
                <w:rFonts w:cs="Arial"/>
                <w:sz w:val="18"/>
                <w:szCs w:val="18"/>
                <w:u w:val="single"/>
              </w:rPr>
              <w:t>: International Guidelines</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11: Date/Place of next session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sz w:val="18"/>
                <w:szCs w:val="18"/>
                <w:u w:val="single"/>
              </w:rPr>
              <w:t>Item 12: Future program</w:t>
            </w:r>
          </w:p>
        </w:tc>
      </w:tr>
      <w:tr w:rsidR="00E71894" w:rsidRPr="007C25BD" w:rsidTr="00474386">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10.30</w:t>
            </w:r>
          </w:p>
        </w:tc>
        <w:tc>
          <w:tcPr>
            <w:tcW w:w="665" w:type="pct"/>
            <w:vMerge/>
            <w:tcBorders>
              <w:tl2br w:val="single" w:sz="4" w:space="0" w:color="auto"/>
              <w:tr2bl w:val="single" w:sz="4" w:space="0" w:color="auto"/>
            </w:tcBorders>
            <w:shd w:val="pct15" w:color="auto" w:fill="FFFFFF"/>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0"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617" w:type="pct"/>
            <w:gridSpan w:val="2"/>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r>
      <w:tr w:rsidR="00E71894" w:rsidRPr="007C25BD" w:rsidTr="00474386">
        <w:trPr>
          <w:cantSplit/>
          <w:trHeight w:val="1332"/>
        </w:trPr>
        <w:tc>
          <w:tcPr>
            <w:tcW w:w="249" w:type="pct"/>
            <w:gridSpan w:val="2"/>
            <w:tcBorders>
              <w:bottom w:val="single" w:sz="4" w:space="0" w:color="auto"/>
            </w:tcBorders>
          </w:tcPr>
          <w:p w:rsidR="00E71894" w:rsidRPr="007C25BD" w:rsidRDefault="00E71894" w:rsidP="00E71894">
            <w:pPr>
              <w:spacing w:before="60" w:after="60"/>
              <w:jc w:val="center"/>
              <w:rPr>
                <w:rFonts w:cs="Arial"/>
                <w:sz w:val="18"/>
                <w:szCs w:val="18"/>
              </w:rPr>
            </w:pPr>
            <w:r w:rsidRPr="007C25BD">
              <w:rPr>
                <w:rFonts w:cs="Arial"/>
                <w:sz w:val="18"/>
                <w:szCs w:val="18"/>
              </w:rPr>
              <w:t>11.00</w:t>
            </w:r>
          </w:p>
        </w:tc>
        <w:tc>
          <w:tcPr>
            <w:tcW w:w="665" w:type="pct"/>
            <w:vMerge/>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u w:val="single"/>
              </w:rPr>
            </w:pPr>
          </w:p>
        </w:tc>
        <w:tc>
          <w:tcPr>
            <w:tcW w:w="1163"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p>
          <w:p w:rsidR="00E71894" w:rsidRPr="007C25BD" w:rsidRDefault="00E71894" w:rsidP="00E71894">
            <w:pPr>
              <w:numPr>
                <w:ilvl w:val="0"/>
                <w:numId w:val="11"/>
              </w:numPr>
              <w:spacing w:before="60" w:after="60"/>
              <w:jc w:val="left"/>
              <w:rPr>
                <w:rFonts w:cs="Arial"/>
                <w:sz w:val="18"/>
                <w:szCs w:val="18"/>
                <w:u w:val="single"/>
              </w:rPr>
            </w:pPr>
            <w:proofErr w:type="spellStart"/>
            <w:r w:rsidRPr="007C25BD">
              <w:rPr>
                <w:rFonts w:cs="Arial"/>
                <w:sz w:val="18"/>
                <w:szCs w:val="18"/>
                <w:u w:val="single"/>
              </w:rPr>
              <w:t>vegetatively</w:t>
            </w:r>
            <w:proofErr w:type="spellEnd"/>
            <w:r w:rsidRPr="007C25BD">
              <w:rPr>
                <w:rFonts w:cs="Arial"/>
                <w:sz w:val="18"/>
                <w:szCs w:val="18"/>
                <w:u w:val="single"/>
              </w:rPr>
              <w:t xml:space="preserve"> propagated crops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self-pollinated crops</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cross-pollinated crops</w:t>
            </w:r>
          </w:p>
        </w:tc>
        <w:tc>
          <w:tcPr>
            <w:tcW w:w="956"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tc>
        <w:tc>
          <w:tcPr>
            <w:tcW w:w="1350" w:type="pct"/>
            <w:tcBorders>
              <w:bottom w:val="single" w:sz="4" w:space="0" w:color="auto"/>
            </w:tcBorders>
            <w:shd w:val="clear" w:color="auto" w:fill="FBD4B4"/>
          </w:tcPr>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11:00</w:t>
            </w:r>
            <w:r w:rsidRPr="007C25BD">
              <w:rPr>
                <w:rFonts w:cs="Arial"/>
                <w:sz w:val="18"/>
                <w:szCs w:val="18"/>
              </w:rPr>
              <w:t xml:space="preserve">  </w:t>
            </w:r>
            <w:r w:rsidRPr="007C25BD">
              <w:rPr>
                <w:rFonts w:cs="Arial"/>
                <w:sz w:val="18"/>
                <w:szCs w:val="18"/>
                <w:u w:val="single"/>
              </w:rPr>
              <w:t>Item 4: Introduction to ISTA and the situation with regard to molecular techniques</w:t>
            </w:r>
          </w:p>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11:40</w:t>
            </w:r>
            <w:r w:rsidRPr="007C25BD">
              <w:rPr>
                <w:rFonts w:cs="Arial"/>
                <w:sz w:val="18"/>
                <w:szCs w:val="18"/>
              </w:rPr>
              <w:t xml:space="preserve">  </w:t>
            </w:r>
            <w:r w:rsidRPr="007C25BD">
              <w:rPr>
                <w:rFonts w:cs="Arial"/>
                <w:sz w:val="18"/>
                <w:szCs w:val="18"/>
                <w:u w:val="single"/>
              </w:rPr>
              <w:t>Item 5: Existing areas of cooperation between OECD, UPOV and ISTA</w:t>
            </w:r>
          </w:p>
        </w:tc>
        <w:tc>
          <w:tcPr>
            <w:tcW w:w="617"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13: Report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14: Closing of the session</w:t>
            </w:r>
          </w:p>
        </w:tc>
      </w:tr>
      <w:tr w:rsidR="00E71894" w:rsidRPr="007C25BD" w:rsidTr="004512FF">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12.30</w:t>
            </w:r>
          </w:p>
        </w:tc>
        <w:tc>
          <w:tcPr>
            <w:tcW w:w="665" w:type="pct"/>
            <w:vMerge/>
            <w:tcBorders>
              <w:bottom w:val="single" w:sz="4" w:space="0" w:color="auto"/>
              <w:tl2br w:val="single" w:sz="4" w:space="0" w:color="auto"/>
              <w:tr2bl w:val="single" w:sz="4" w:space="0" w:color="auto"/>
            </w:tcBorders>
            <w:shd w:val="pct15" w:color="auto" w:fill="FFFFFF"/>
            <w:vAlign w:val="center"/>
          </w:tcPr>
          <w:p w:rsidR="00E71894" w:rsidRPr="007C25BD" w:rsidRDefault="00E71894" w:rsidP="00E71894">
            <w:pPr>
              <w:keepNext/>
              <w:spacing w:before="60" w:after="60"/>
              <w:jc w:val="center"/>
              <w:outlineLvl w:val="2"/>
              <w:rPr>
                <w:rFonts w:cs="Arial"/>
                <w:sz w:val="18"/>
                <w:szCs w:val="18"/>
              </w:rPr>
            </w:pPr>
          </w:p>
        </w:tc>
        <w:tc>
          <w:tcPr>
            <w:tcW w:w="1163"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956"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1350"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617" w:type="pct"/>
            <w:gridSpan w:val="2"/>
            <w:tcBorders>
              <w:top w:val="single" w:sz="4" w:space="0" w:color="auto"/>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bCs/>
                <w:sz w:val="18"/>
                <w:szCs w:val="18"/>
              </w:rPr>
              <w:t>SESSIONS END</w:t>
            </w:r>
          </w:p>
        </w:tc>
      </w:tr>
      <w:tr w:rsidR="00E71894" w:rsidRPr="007C25BD" w:rsidTr="004512FF">
        <w:trPr>
          <w:gridBefore w:val="1"/>
          <w:wBefore w:w="3" w:type="pct"/>
          <w:cantSplit/>
          <w:trHeight w:val="781"/>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14.00</w:t>
            </w:r>
          </w:p>
          <w:p w:rsidR="00E71894" w:rsidRPr="007C25BD" w:rsidRDefault="00E71894" w:rsidP="00E71894">
            <w:pPr>
              <w:spacing w:before="60" w:after="60"/>
              <w:jc w:val="center"/>
              <w:rPr>
                <w:rFonts w:cs="Arial"/>
                <w:sz w:val="18"/>
                <w:szCs w:val="18"/>
              </w:rPr>
            </w:pPr>
          </w:p>
        </w:tc>
        <w:tc>
          <w:tcPr>
            <w:tcW w:w="665" w:type="pct"/>
            <w:vMerge w:val="restart"/>
            <w:shd w:val="clear" w:color="auto" w:fill="FFFFFF" w:themeFill="background1"/>
          </w:tcPr>
          <w:p w:rsidR="00E71894" w:rsidRPr="007C25BD" w:rsidRDefault="00E71894" w:rsidP="00E71894">
            <w:pPr>
              <w:spacing w:before="60" w:after="60"/>
              <w:jc w:val="center"/>
              <w:rPr>
                <w:rFonts w:cs="Arial"/>
                <w:sz w:val="18"/>
                <w:szCs w:val="18"/>
              </w:rPr>
            </w:pPr>
            <w:r w:rsidRPr="007C25BD">
              <w:rPr>
                <w:rFonts w:cs="Arial"/>
                <w:b/>
                <w:bCs/>
                <w:caps/>
                <w:sz w:val="18"/>
                <w:szCs w:val="18"/>
              </w:rPr>
              <w:t>Preparatory Workshop</w:t>
            </w:r>
          </w:p>
        </w:tc>
        <w:tc>
          <w:tcPr>
            <w:tcW w:w="1163"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tc>
        <w:tc>
          <w:tcPr>
            <w:tcW w:w="956"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p w:rsidR="00E71894" w:rsidRPr="007C25BD" w:rsidRDefault="00E71894" w:rsidP="00416A53">
            <w:pPr>
              <w:spacing w:before="60" w:after="60"/>
              <w:jc w:val="left"/>
              <w:rPr>
                <w:rFonts w:cs="Arial"/>
                <w:sz w:val="18"/>
                <w:szCs w:val="18"/>
                <w:u w:val="single"/>
              </w:rPr>
            </w:pPr>
            <w:r w:rsidRPr="007C25BD">
              <w:rPr>
                <w:rFonts w:cs="Arial"/>
                <w:sz w:val="18"/>
                <w:szCs w:val="18"/>
                <w:u w:val="single"/>
              </w:rPr>
              <w:t>Item</w:t>
            </w:r>
            <w:r w:rsidR="00416A53" w:rsidRPr="007C25BD">
              <w:rPr>
                <w:rFonts w:cs="Arial"/>
                <w:sz w:val="18"/>
                <w:szCs w:val="18"/>
                <w:u w:val="single"/>
              </w:rPr>
              <w:t xml:space="preserve"> 9</w:t>
            </w:r>
            <w:r w:rsidRPr="007C25BD">
              <w:rPr>
                <w:rFonts w:cs="Arial"/>
                <w:sz w:val="18"/>
                <w:szCs w:val="18"/>
                <w:u w:val="single"/>
              </w:rPr>
              <w:t>: Examining essential derivation</w:t>
            </w:r>
          </w:p>
        </w:tc>
        <w:tc>
          <w:tcPr>
            <w:tcW w:w="1352" w:type="pct"/>
            <w:gridSpan w:val="2"/>
            <w:shd w:val="clear" w:color="auto" w:fill="FBD4B4"/>
          </w:tcPr>
          <w:p w:rsidR="00E71894" w:rsidRPr="007C25BD" w:rsidRDefault="00E71894" w:rsidP="006914F1">
            <w:pPr>
              <w:spacing w:before="60" w:after="60"/>
              <w:ind w:left="424" w:hanging="424"/>
              <w:jc w:val="left"/>
              <w:rPr>
                <w:rFonts w:cs="Arial"/>
                <w:sz w:val="18"/>
                <w:szCs w:val="18"/>
                <w:u w:val="single"/>
              </w:rPr>
            </w:pPr>
            <w:r w:rsidRPr="007C25BD">
              <w:rPr>
                <w:rFonts w:cs="Arial"/>
                <w:i/>
                <w:iCs/>
                <w:sz w:val="18"/>
                <w:szCs w:val="18"/>
              </w:rPr>
              <w:t>14:00</w:t>
            </w:r>
            <w:r w:rsidRPr="007C25BD">
              <w:rPr>
                <w:rFonts w:cs="Arial"/>
                <w:sz w:val="18"/>
                <w:szCs w:val="18"/>
              </w:rPr>
              <w:t xml:space="preserve">  </w:t>
            </w:r>
            <w:r w:rsidRPr="007C25BD">
              <w:rPr>
                <w:rFonts w:cs="Arial"/>
                <w:sz w:val="18"/>
                <w:szCs w:val="18"/>
                <w:u w:val="single"/>
              </w:rPr>
              <w:t>Item 6: Opportunities for cooperation between OECD, UPOV and ISTA with regard to molecular techniques (Discussion)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i/>
                <w:iCs/>
                <w:sz w:val="18"/>
                <w:szCs w:val="18"/>
              </w:rPr>
              <w:t xml:space="preserve">14:25 </w:t>
            </w:r>
            <w:r w:rsidRPr="007C25BD">
              <w:rPr>
                <w:rFonts w:cs="Arial"/>
                <w:sz w:val="18"/>
                <w:szCs w:val="18"/>
              </w:rPr>
              <w:t xml:space="preserve"> </w:t>
            </w:r>
            <w:r w:rsidRPr="007C25BD">
              <w:rPr>
                <w:rFonts w:cs="Arial"/>
                <w:sz w:val="18"/>
                <w:szCs w:val="18"/>
                <w:u w:val="single"/>
              </w:rPr>
              <w:t>Item 7: Closing</w:t>
            </w:r>
          </w:p>
        </w:tc>
        <w:tc>
          <w:tcPr>
            <w:tcW w:w="615" w:type="pct"/>
            <w:vMerge w:val="restart"/>
            <w:tcBorders>
              <w:top w:val="single" w:sz="4" w:space="0" w:color="auto"/>
              <w:tl2br w:val="single" w:sz="4" w:space="0" w:color="auto"/>
              <w:tr2bl w:val="single" w:sz="4" w:space="0" w:color="auto"/>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Height w:val="403"/>
        </w:trPr>
        <w:tc>
          <w:tcPr>
            <w:tcW w:w="246" w:type="pct"/>
            <w:tcBorders>
              <w:bottom w:val="single" w:sz="4" w:space="0" w:color="auto"/>
            </w:tcBorders>
          </w:tcPr>
          <w:p w:rsidR="00E71894" w:rsidRPr="007C25BD" w:rsidRDefault="00E71894" w:rsidP="00E71894">
            <w:pPr>
              <w:spacing w:before="60" w:after="60"/>
              <w:jc w:val="center"/>
              <w:rPr>
                <w:rFonts w:cs="Arial"/>
                <w:iCs/>
                <w:sz w:val="18"/>
                <w:szCs w:val="18"/>
              </w:rPr>
            </w:pPr>
            <w:r w:rsidRPr="007C25BD">
              <w:rPr>
                <w:rFonts w:cs="Arial"/>
                <w:iCs/>
                <w:sz w:val="18"/>
                <w:szCs w:val="18"/>
              </w:rPr>
              <w:t>14.30</w:t>
            </w:r>
          </w:p>
        </w:tc>
        <w:tc>
          <w:tcPr>
            <w:tcW w:w="665" w:type="pct"/>
            <w:vMerge/>
            <w:shd w:val="clear" w:color="auto" w:fill="FFFFFF" w:themeFill="background1"/>
          </w:tcPr>
          <w:p w:rsidR="00E71894" w:rsidRPr="007C25BD" w:rsidRDefault="00E71894" w:rsidP="00E71894">
            <w:pPr>
              <w:spacing w:before="60" w:after="60"/>
              <w:jc w:val="center"/>
              <w:rPr>
                <w:rFonts w:cs="Arial"/>
                <w:caps/>
                <w:sz w:val="18"/>
                <w:szCs w:val="18"/>
              </w:rPr>
            </w:pPr>
          </w:p>
        </w:tc>
        <w:tc>
          <w:tcPr>
            <w:tcW w:w="1163"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956"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1352"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7: Variety description databases</w:t>
            </w:r>
          </w:p>
        </w:tc>
        <w:tc>
          <w:tcPr>
            <w:tcW w:w="615" w:type="pct"/>
            <w:vMerge/>
            <w:tcBorders>
              <w:top w:val="nil"/>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Pr>
        <w:tc>
          <w:tcPr>
            <w:tcW w:w="246" w:type="pct"/>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15.30</w:t>
            </w:r>
          </w:p>
        </w:tc>
        <w:tc>
          <w:tcPr>
            <w:tcW w:w="665" w:type="pct"/>
            <w:vMerge/>
            <w:shd w:val="clear" w:color="auto" w:fill="FFFFFF" w:themeFill="background1"/>
            <w:vAlign w:val="center"/>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2" w:type="pct"/>
            <w:gridSpan w:val="2"/>
            <w:tcBorders>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r w:rsidRPr="007C25BD">
              <w:rPr>
                <w:rFonts w:cs="Arial"/>
                <w:sz w:val="18"/>
                <w:szCs w:val="18"/>
              </w:rPr>
              <w:t>COFFEE</w:t>
            </w:r>
          </w:p>
        </w:tc>
        <w:tc>
          <w:tcPr>
            <w:tcW w:w="615" w:type="pct"/>
            <w:vMerge/>
            <w:tcBorders>
              <w:top w:val="nil"/>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p>
        </w:tc>
      </w:tr>
      <w:tr w:rsidR="00E71894" w:rsidRPr="007C25BD" w:rsidTr="004512FF">
        <w:trPr>
          <w:gridBefore w:val="1"/>
          <w:wBefore w:w="3" w:type="pct"/>
          <w:cantSplit/>
          <w:trHeight w:val="1134"/>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16.00</w:t>
            </w: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r w:rsidRPr="007C25BD">
              <w:rPr>
                <w:rFonts w:cs="Arial"/>
                <w:sz w:val="18"/>
                <w:szCs w:val="18"/>
              </w:rPr>
              <w:t>18.00</w:t>
            </w:r>
          </w:p>
        </w:tc>
        <w:tc>
          <w:tcPr>
            <w:tcW w:w="665" w:type="pct"/>
            <w:vMerge/>
            <w:shd w:val="clear" w:color="auto" w:fill="FFFFFF" w:themeFill="background1"/>
          </w:tcPr>
          <w:p w:rsidR="00E71894" w:rsidRPr="007C25BD" w:rsidRDefault="00E71894" w:rsidP="00E71894">
            <w:pPr>
              <w:spacing w:before="60" w:after="60"/>
              <w:jc w:val="center"/>
              <w:rPr>
                <w:rFonts w:cs="Arial"/>
                <w:sz w:val="18"/>
                <w:szCs w:val="18"/>
              </w:rPr>
            </w:pPr>
          </w:p>
        </w:tc>
        <w:tc>
          <w:tcPr>
            <w:tcW w:w="1163" w:type="pct"/>
            <w:shd w:val="clear" w:color="auto" w:fill="8DB3E2"/>
          </w:tcPr>
          <w:p w:rsidR="00E71894" w:rsidRPr="007C25BD" w:rsidRDefault="00E71894" w:rsidP="00E71894">
            <w:pPr>
              <w:spacing w:before="60" w:after="60"/>
              <w:jc w:val="left"/>
              <w:rPr>
                <w:rFonts w:cs="Arial"/>
                <w:sz w:val="18"/>
                <w:szCs w:val="18"/>
                <w:u w:val="single"/>
              </w:rPr>
            </w:pPr>
            <w:r w:rsidRPr="007C25BD">
              <w:rPr>
                <w:rFonts w:cs="Arial"/>
                <w:i/>
                <w:iCs/>
                <w:sz w:val="18"/>
                <w:szCs w:val="18"/>
                <w:u w:val="single"/>
              </w:rPr>
              <w:t>(</w:t>
            </w:r>
            <w:proofErr w:type="spellStart"/>
            <w:proofErr w:type="gramStart"/>
            <w:r w:rsidRPr="007C25BD">
              <w:rPr>
                <w:rFonts w:cs="Arial"/>
                <w:i/>
                <w:iCs/>
                <w:sz w:val="18"/>
                <w:szCs w:val="18"/>
                <w:u w:val="single"/>
              </w:rPr>
              <w:t>ctnd</w:t>
            </w:r>
            <w:proofErr w:type="spellEnd"/>
            <w:proofErr w:type="gramEnd"/>
            <w:r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956" w:type="pc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9</w:t>
            </w:r>
            <w:r w:rsidR="00E71894" w:rsidRPr="007C25BD">
              <w:rPr>
                <w:rFonts w:cs="Arial"/>
                <w:sz w:val="18"/>
                <w:szCs w:val="18"/>
                <w:u w:val="single"/>
              </w:rPr>
              <w:t>: Examining essential derivation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 xml:space="preserve">) </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8: Methods for analysis of molecular data</w:t>
            </w:r>
          </w:p>
        </w:tc>
        <w:tc>
          <w:tcPr>
            <w:tcW w:w="1352" w:type="pct"/>
            <w:gridSpan w:val="2"/>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615" w:type="pct"/>
            <w:vMerge/>
            <w:tcBorders>
              <w:top w:val="nil"/>
              <w:bottom w:val="single" w:sz="4" w:space="0" w:color="auto"/>
            </w:tcBorders>
            <w:shd w:val="clear" w:color="auto" w:fill="FFFFFF"/>
          </w:tcPr>
          <w:p w:rsidR="00E71894" w:rsidRPr="007C25BD" w:rsidRDefault="00E71894" w:rsidP="00E71894">
            <w:pPr>
              <w:spacing w:before="60" w:after="60"/>
              <w:jc w:val="center"/>
              <w:rPr>
                <w:rFonts w:cs="Arial"/>
                <w:i/>
                <w:sz w:val="18"/>
                <w:szCs w:val="18"/>
              </w:rPr>
            </w:pPr>
          </w:p>
        </w:tc>
      </w:tr>
    </w:tbl>
    <w:p w:rsidR="00E71894" w:rsidRPr="007C25BD" w:rsidRDefault="00E71894" w:rsidP="00E71894">
      <w:pPr>
        <w:jc w:val="left"/>
        <w:rPr>
          <w:rFonts w:cs="Arial"/>
          <w:sz w:val="18"/>
          <w:szCs w:val="18"/>
        </w:rPr>
      </w:pPr>
    </w:p>
    <w:p w:rsidR="00954973" w:rsidRPr="007C25BD" w:rsidRDefault="00954973" w:rsidP="00E71894">
      <w:pPr>
        <w:jc w:val="right"/>
      </w:pPr>
      <w:r w:rsidRPr="007C25BD">
        <w:rPr>
          <w:snapToGrid w:val="0"/>
        </w:rPr>
        <w:t>[End of Ann</w:t>
      </w:r>
      <w:r w:rsidR="00B62A42" w:rsidRPr="007C25BD">
        <w:rPr>
          <w:snapToGrid w:val="0"/>
        </w:rPr>
        <w:t>ex</w:t>
      </w:r>
      <w:r w:rsidR="00B24E19">
        <w:rPr>
          <w:snapToGrid w:val="0"/>
        </w:rPr>
        <w:t>es</w:t>
      </w:r>
      <w:r w:rsidRPr="007C25BD">
        <w:rPr>
          <w:snapToGrid w:val="0"/>
        </w:rPr>
        <w:t xml:space="preserve"> and of document]</w:t>
      </w:r>
    </w:p>
    <w:sectPr w:rsidR="00954973" w:rsidRPr="007C25BD" w:rsidSect="00E71894">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5" w:rsidRDefault="001B1C71">
    <w:pPr>
      <w:pStyle w:val="Header"/>
    </w:pPr>
    <w:r>
      <w:t>TWV/48</w:t>
    </w:r>
    <w:r w:rsidR="00835D65">
      <w:t>/2</w:t>
    </w:r>
  </w:p>
  <w:p w:rsidR="00835D65" w:rsidRDefault="00835D65">
    <w:pPr>
      <w:pStyle w:val="Header"/>
    </w:pPr>
    <w:r>
      <w:t xml:space="preserve">Page </w:t>
    </w:r>
    <w:sdt>
      <w:sdtPr>
        <w:id w:val="5190536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E48D6">
          <w:rPr>
            <w:noProof/>
          </w:rPr>
          <w:t>3</w:t>
        </w:r>
        <w:r>
          <w:rPr>
            <w:noProof/>
          </w:rPr>
          <w:fldChar w:fldCharType="end"/>
        </w:r>
      </w:sdtContent>
    </w:sdt>
  </w:p>
  <w:p w:rsidR="002A4DC8" w:rsidRDefault="002A4DC8">
    <w:pPr>
      <w:pStyle w:val="Header"/>
    </w:pPr>
  </w:p>
  <w:p w:rsidR="002714FE" w:rsidRDefault="002714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rPr>
        <w:lang w:val="en-US"/>
      </w:rPr>
    </w:pPr>
    <w:r>
      <w:rPr>
        <w:lang w:val="en-US"/>
      </w:rPr>
      <w:t>TWV/48</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ANNEX I</w:t>
    </w:r>
  </w:p>
  <w:p w:rsidR="00B24E19" w:rsidRPr="00182CF6" w:rsidRDefault="00B24E1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pPr>
    <w:r>
      <w:t>TWV/48</w:t>
    </w:r>
    <w:r w:rsidR="00B24E19">
      <w:t>/2</w:t>
    </w:r>
  </w:p>
  <w:p w:rsidR="00B24E19" w:rsidRDefault="00B24E19">
    <w:pPr>
      <w:pStyle w:val="Header"/>
    </w:pPr>
    <w:r>
      <w:t xml:space="preserve">ANNEX I, Page </w:t>
    </w:r>
    <w:sdt>
      <w:sdtPr>
        <w:id w:val="-1608341716"/>
        <w:docPartObj>
          <w:docPartGallery w:val="Page Numbers (Top of Page)"/>
          <w:docPartUnique/>
        </w:docPartObj>
      </w:sdtPr>
      <w:sdtEndPr>
        <w:rPr>
          <w:noProof/>
        </w:rPr>
      </w:sdtEndPr>
      <w:sdtContent>
        <w:r>
          <w:t>3</w:t>
        </w:r>
      </w:sdtContent>
    </w:sdt>
  </w:p>
  <w:p w:rsidR="00B24E19" w:rsidRDefault="00B24E19">
    <w:pPr>
      <w:pStyle w:val="Header"/>
    </w:pPr>
  </w:p>
  <w:p w:rsidR="00B24E19" w:rsidRDefault="00B24E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rPr>
        <w:lang w:val="en-US"/>
      </w:rPr>
    </w:pPr>
    <w:r>
      <w:rPr>
        <w:lang w:val="en-US"/>
      </w:rPr>
      <w:t>TWV/48</w:t>
    </w:r>
    <w:r w:rsidR="00B24E19">
      <w:rPr>
        <w:lang w:val="en-US"/>
      </w:rPr>
      <w:t>/2</w:t>
    </w:r>
  </w:p>
  <w:p w:rsidR="00B24E19" w:rsidRDefault="00B24E19">
    <w:pPr>
      <w:pStyle w:val="Header"/>
      <w:rPr>
        <w:lang w:val="en-US"/>
      </w:rPr>
    </w:pPr>
    <w:r w:rsidRPr="00776750">
      <w:rPr>
        <w:lang w:val="en-US"/>
      </w:rPr>
      <w:t>ANNEX I</w:t>
    </w:r>
    <w:r>
      <w:rPr>
        <w:lang w:val="en-US"/>
      </w:rPr>
      <w:t>, Page 2</w:t>
    </w:r>
  </w:p>
  <w:p w:rsidR="00B24E19" w:rsidRPr="00182CF6" w:rsidRDefault="00B24E19">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rPr>
        <w:lang w:val="en-US"/>
      </w:rPr>
    </w:pPr>
    <w:r>
      <w:rPr>
        <w:lang w:val="en-US"/>
      </w:rPr>
      <w:t>TWV/48</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 xml:space="preserve">ANNEX </w:t>
    </w:r>
    <w:r>
      <w:rPr>
        <w:lang w:val="en-US"/>
      </w:rPr>
      <w:t>I</w:t>
    </w:r>
    <w:r w:rsidRPr="00776750">
      <w:rPr>
        <w:lang w:val="en-US"/>
      </w:rPr>
      <w:t>I</w:t>
    </w:r>
  </w:p>
  <w:p w:rsidR="00B24E19" w:rsidRPr="00182CF6" w:rsidRDefault="00B24E19">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C8" w:rsidRDefault="005C2397">
    <w:pPr>
      <w:pStyle w:val="Header"/>
      <w:rPr>
        <w:lang w:val="en-US"/>
      </w:rPr>
    </w:pPr>
    <w:r>
      <w:rPr>
        <w:lang w:val="en-US"/>
      </w:rPr>
      <w:t>TWV/48</w:t>
    </w:r>
    <w:r w:rsidR="002A4DC8">
      <w:rPr>
        <w:lang w:val="en-US"/>
      </w:rPr>
      <w:t>/</w:t>
    </w:r>
    <w:r w:rsidR="00835D65">
      <w:rPr>
        <w:lang w:val="en-US"/>
      </w:rPr>
      <w:t>2</w:t>
    </w:r>
  </w:p>
  <w:p w:rsidR="00F10421" w:rsidRDefault="00F10421">
    <w:pPr>
      <w:pStyle w:val="Header"/>
      <w:rPr>
        <w:lang w:val="en-US"/>
      </w:rPr>
    </w:pPr>
  </w:p>
  <w:p w:rsidR="002A4DC8" w:rsidRPr="00954973" w:rsidRDefault="002A4DC8">
    <w:pPr>
      <w:pStyle w:val="Header"/>
      <w:rPr>
        <w:lang w:val="en-US"/>
      </w:rPr>
    </w:pPr>
    <w:r>
      <w:rPr>
        <w:lang w:val="en-US"/>
      </w:rPr>
      <w:t>ANNEX</w:t>
    </w:r>
    <w:r w:rsidR="00B24E19">
      <w:rPr>
        <w:lang w:val="en-US"/>
      </w:rPr>
      <w:t xml:space="preserve"> II</w:t>
    </w:r>
    <w:r w:rsidR="00E555DD">
      <w:rPr>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31D5"/>
    <w:rsid w:val="00137D62"/>
    <w:rsid w:val="00141DB8"/>
    <w:rsid w:val="001537DF"/>
    <w:rsid w:val="00157DF4"/>
    <w:rsid w:val="0017474A"/>
    <w:rsid w:val="001758C6"/>
    <w:rsid w:val="00182701"/>
    <w:rsid w:val="00182B99"/>
    <w:rsid w:val="00182CF6"/>
    <w:rsid w:val="00195A44"/>
    <w:rsid w:val="001B036B"/>
    <w:rsid w:val="001B12AB"/>
    <w:rsid w:val="001B1C71"/>
    <w:rsid w:val="001D3B2E"/>
    <w:rsid w:val="001D5E40"/>
    <w:rsid w:val="001E32F0"/>
    <w:rsid w:val="001E6801"/>
    <w:rsid w:val="001F0CA4"/>
    <w:rsid w:val="001F1E4C"/>
    <w:rsid w:val="001F7E62"/>
    <w:rsid w:val="0021332C"/>
    <w:rsid w:val="00213982"/>
    <w:rsid w:val="002170CD"/>
    <w:rsid w:val="00220FEE"/>
    <w:rsid w:val="00226590"/>
    <w:rsid w:val="00233C64"/>
    <w:rsid w:val="0024416D"/>
    <w:rsid w:val="002714FE"/>
    <w:rsid w:val="00271911"/>
    <w:rsid w:val="00275B4D"/>
    <w:rsid w:val="002800A0"/>
    <w:rsid w:val="002801B3"/>
    <w:rsid w:val="00281060"/>
    <w:rsid w:val="0029409E"/>
    <w:rsid w:val="002940E8"/>
    <w:rsid w:val="002A4DC8"/>
    <w:rsid w:val="002A6E50"/>
    <w:rsid w:val="002C256A"/>
    <w:rsid w:val="002D7F83"/>
    <w:rsid w:val="002F1823"/>
    <w:rsid w:val="002F749F"/>
    <w:rsid w:val="00305A7F"/>
    <w:rsid w:val="00310440"/>
    <w:rsid w:val="003152FE"/>
    <w:rsid w:val="00327436"/>
    <w:rsid w:val="00341943"/>
    <w:rsid w:val="00344BD6"/>
    <w:rsid w:val="0035528D"/>
    <w:rsid w:val="00361821"/>
    <w:rsid w:val="00362C4E"/>
    <w:rsid w:val="003D227C"/>
    <w:rsid w:val="003D2B4D"/>
    <w:rsid w:val="003D3BC8"/>
    <w:rsid w:val="003D58ED"/>
    <w:rsid w:val="003D6C70"/>
    <w:rsid w:val="003E48D6"/>
    <w:rsid w:val="0041245D"/>
    <w:rsid w:val="00416A53"/>
    <w:rsid w:val="00417C69"/>
    <w:rsid w:val="00441A4F"/>
    <w:rsid w:val="00444A88"/>
    <w:rsid w:val="004512FF"/>
    <w:rsid w:val="0045470D"/>
    <w:rsid w:val="00474386"/>
    <w:rsid w:val="00474DA4"/>
    <w:rsid w:val="00476B4D"/>
    <w:rsid w:val="00477345"/>
    <w:rsid w:val="004805FA"/>
    <w:rsid w:val="004977E9"/>
    <w:rsid w:val="004C7C85"/>
    <w:rsid w:val="004D047D"/>
    <w:rsid w:val="004F305A"/>
    <w:rsid w:val="00502EAC"/>
    <w:rsid w:val="00505459"/>
    <w:rsid w:val="00512164"/>
    <w:rsid w:val="00520297"/>
    <w:rsid w:val="005245AD"/>
    <w:rsid w:val="005338F9"/>
    <w:rsid w:val="00535D58"/>
    <w:rsid w:val="0054281C"/>
    <w:rsid w:val="0054520C"/>
    <w:rsid w:val="0055268D"/>
    <w:rsid w:val="00576BE4"/>
    <w:rsid w:val="00582380"/>
    <w:rsid w:val="005A400A"/>
    <w:rsid w:val="005B3104"/>
    <w:rsid w:val="005C2397"/>
    <w:rsid w:val="005C5272"/>
    <w:rsid w:val="005C5B75"/>
    <w:rsid w:val="005E590E"/>
    <w:rsid w:val="005F39AC"/>
    <w:rsid w:val="00604DCD"/>
    <w:rsid w:val="00612379"/>
    <w:rsid w:val="00612C69"/>
    <w:rsid w:val="0061555F"/>
    <w:rsid w:val="00621527"/>
    <w:rsid w:val="00624E83"/>
    <w:rsid w:val="0063139E"/>
    <w:rsid w:val="0063243A"/>
    <w:rsid w:val="00633EA9"/>
    <w:rsid w:val="00641200"/>
    <w:rsid w:val="006445EE"/>
    <w:rsid w:val="006655D3"/>
    <w:rsid w:val="00667404"/>
    <w:rsid w:val="00676DFD"/>
    <w:rsid w:val="00687EB4"/>
    <w:rsid w:val="006914F1"/>
    <w:rsid w:val="006A561F"/>
    <w:rsid w:val="006B17D2"/>
    <w:rsid w:val="006B3AEF"/>
    <w:rsid w:val="006C19F9"/>
    <w:rsid w:val="006C224E"/>
    <w:rsid w:val="006C5BD3"/>
    <w:rsid w:val="006D780A"/>
    <w:rsid w:val="006E737F"/>
    <w:rsid w:val="006F22E1"/>
    <w:rsid w:val="006F551D"/>
    <w:rsid w:val="00732DEC"/>
    <w:rsid w:val="00735BD5"/>
    <w:rsid w:val="007473D2"/>
    <w:rsid w:val="007556F6"/>
    <w:rsid w:val="00760EEF"/>
    <w:rsid w:val="00776750"/>
    <w:rsid w:val="00777EE5"/>
    <w:rsid w:val="00784836"/>
    <w:rsid w:val="00787DEF"/>
    <w:rsid w:val="0079023E"/>
    <w:rsid w:val="0079128B"/>
    <w:rsid w:val="007A2854"/>
    <w:rsid w:val="007C25BD"/>
    <w:rsid w:val="007D0B9D"/>
    <w:rsid w:val="007D19B0"/>
    <w:rsid w:val="007F498F"/>
    <w:rsid w:val="0080482B"/>
    <w:rsid w:val="0080679D"/>
    <w:rsid w:val="008108B0"/>
    <w:rsid w:val="0081106E"/>
    <w:rsid w:val="00811B20"/>
    <w:rsid w:val="00813850"/>
    <w:rsid w:val="008161A5"/>
    <w:rsid w:val="00816776"/>
    <w:rsid w:val="0082296E"/>
    <w:rsid w:val="00824099"/>
    <w:rsid w:val="00834411"/>
    <w:rsid w:val="00835D65"/>
    <w:rsid w:val="00837FBC"/>
    <w:rsid w:val="00854C32"/>
    <w:rsid w:val="00863113"/>
    <w:rsid w:val="00864FB2"/>
    <w:rsid w:val="00867AC1"/>
    <w:rsid w:val="00876B8F"/>
    <w:rsid w:val="008841D9"/>
    <w:rsid w:val="008929D6"/>
    <w:rsid w:val="00895F99"/>
    <w:rsid w:val="008A743F"/>
    <w:rsid w:val="008A75D6"/>
    <w:rsid w:val="008C0970"/>
    <w:rsid w:val="008D2CF7"/>
    <w:rsid w:val="008E5807"/>
    <w:rsid w:val="00900C26"/>
    <w:rsid w:val="0090197F"/>
    <w:rsid w:val="00903FAE"/>
    <w:rsid w:val="00906DDC"/>
    <w:rsid w:val="00934E09"/>
    <w:rsid w:val="00936253"/>
    <w:rsid w:val="0093686B"/>
    <w:rsid w:val="00944D1B"/>
    <w:rsid w:val="00952DD4"/>
    <w:rsid w:val="00954973"/>
    <w:rsid w:val="00970FED"/>
    <w:rsid w:val="009739C6"/>
    <w:rsid w:val="00992D82"/>
    <w:rsid w:val="00997029"/>
    <w:rsid w:val="009A4635"/>
    <w:rsid w:val="009C1286"/>
    <w:rsid w:val="009C51B2"/>
    <w:rsid w:val="009D690D"/>
    <w:rsid w:val="009E65B6"/>
    <w:rsid w:val="009F60CA"/>
    <w:rsid w:val="00A03296"/>
    <w:rsid w:val="00A03648"/>
    <w:rsid w:val="00A05D8B"/>
    <w:rsid w:val="00A24C10"/>
    <w:rsid w:val="00A35080"/>
    <w:rsid w:val="00A42AC3"/>
    <w:rsid w:val="00A430CF"/>
    <w:rsid w:val="00A45FFC"/>
    <w:rsid w:val="00A53CDD"/>
    <w:rsid w:val="00A54309"/>
    <w:rsid w:val="00A6084F"/>
    <w:rsid w:val="00A634BB"/>
    <w:rsid w:val="00A637AE"/>
    <w:rsid w:val="00A8342C"/>
    <w:rsid w:val="00A920F6"/>
    <w:rsid w:val="00AB2812"/>
    <w:rsid w:val="00AB2B93"/>
    <w:rsid w:val="00AB530F"/>
    <w:rsid w:val="00AB6523"/>
    <w:rsid w:val="00AB7E5B"/>
    <w:rsid w:val="00AD54CD"/>
    <w:rsid w:val="00AE09DF"/>
    <w:rsid w:val="00AE0EF1"/>
    <w:rsid w:val="00AE2937"/>
    <w:rsid w:val="00AE48EB"/>
    <w:rsid w:val="00AF2367"/>
    <w:rsid w:val="00B07301"/>
    <w:rsid w:val="00B20E48"/>
    <w:rsid w:val="00B21DDB"/>
    <w:rsid w:val="00B224DE"/>
    <w:rsid w:val="00B24E19"/>
    <w:rsid w:val="00B46575"/>
    <w:rsid w:val="00B62A42"/>
    <w:rsid w:val="00B84BBD"/>
    <w:rsid w:val="00BA07CF"/>
    <w:rsid w:val="00BA43FB"/>
    <w:rsid w:val="00BC127D"/>
    <w:rsid w:val="00BC1FE6"/>
    <w:rsid w:val="00C061B6"/>
    <w:rsid w:val="00C22F5D"/>
    <w:rsid w:val="00C2446C"/>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E6D05"/>
    <w:rsid w:val="00CF7E36"/>
    <w:rsid w:val="00D00149"/>
    <w:rsid w:val="00D13F23"/>
    <w:rsid w:val="00D1712A"/>
    <w:rsid w:val="00D3708D"/>
    <w:rsid w:val="00D40426"/>
    <w:rsid w:val="00D41FEC"/>
    <w:rsid w:val="00D5405A"/>
    <w:rsid w:val="00D57C96"/>
    <w:rsid w:val="00D731EA"/>
    <w:rsid w:val="00D87251"/>
    <w:rsid w:val="00D91203"/>
    <w:rsid w:val="00D94D3A"/>
    <w:rsid w:val="00D95174"/>
    <w:rsid w:val="00DA6F36"/>
    <w:rsid w:val="00DB596E"/>
    <w:rsid w:val="00DB7773"/>
    <w:rsid w:val="00DC00EA"/>
    <w:rsid w:val="00DC04F7"/>
    <w:rsid w:val="00DC2279"/>
    <w:rsid w:val="00DC38A1"/>
    <w:rsid w:val="00DE0B36"/>
    <w:rsid w:val="00E0335A"/>
    <w:rsid w:val="00E32F7E"/>
    <w:rsid w:val="00E339A6"/>
    <w:rsid w:val="00E34B8A"/>
    <w:rsid w:val="00E555DD"/>
    <w:rsid w:val="00E67C40"/>
    <w:rsid w:val="00E71894"/>
    <w:rsid w:val="00E72D49"/>
    <w:rsid w:val="00E7593C"/>
    <w:rsid w:val="00E7678A"/>
    <w:rsid w:val="00E82F50"/>
    <w:rsid w:val="00E935F1"/>
    <w:rsid w:val="00E93A83"/>
    <w:rsid w:val="00E94A81"/>
    <w:rsid w:val="00EA1FFB"/>
    <w:rsid w:val="00EB048E"/>
    <w:rsid w:val="00EB7BF9"/>
    <w:rsid w:val="00ED0912"/>
    <w:rsid w:val="00ED37DA"/>
    <w:rsid w:val="00ED4BBE"/>
    <w:rsid w:val="00EE3495"/>
    <w:rsid w:val="00EE34DF"/>
    <w:rsid w:val="00EF2F89"/>
    <w:rsid w:val="00F00F8C"/>
    <w:rsid w:val="00F042A5"/>
    <w:rsid w:val="00F10421"/>
    <w:rsid w:val="00F1237A"/>
    <w:rsid w:val="00F221FB"/>
    <w:rsid w:val="00F22CBD"/>
    <w:rsid w:val="00F25CDB"/>
    <w:rsid w:val="00F40673"/>
    <w:rsid w:val="00F45372"/>
    <w:rsid w:val="00F5330E"/>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8165-A328-4930-9828-A0763F6C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4</TotalTime>
  <Pages>8</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8</cp:revision>
  <cp:lastPrinted>2014-05-15T17:42:00Z</cp:lastPrinted>
  <dcterms:created xsi:type="dcterms:W3CDTF">2014-05-20T10:17:00Z</dcterms:created>
  <dcterms:modified xsi:type="dcterms:W3CDTF">2014-05-28T07:04:00Z</dcterms:modified>
</cp:coreProperties>
</file>