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757AAA" w:rsidP="006655D3">
            <w:pPr>
              <w:pStyle w:val="LogoUPOV"/>
            </w:pPr>
            <w:r>
              <w:rPr>
                <w:noProof/>
              </w:rPr>
              <w:drawing>
                <wp:inline distT="0" distB="0" distL="0" distR="0" wp14:anchorId="1E91DBC4" wp14:editId="5CA8AB45">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3D09F7">
              <w:t>V</w:t>
            </w:r>
            <w:r>
              <w:t>/4</w:t>
            </w:r>
            <w:r w:rsidR="003D09F7">
              <w:t>7</w:t>
            </w:r>
            <w:r>
              <w:t>/</w:t>
            </w:r>
            <w:bookmarkStart w:id="0" w:name="Code"/>
            <w:bookmarkEnd w:id="0"/>
            <w:r w:rsidR="00CA1B69">
              <w:t xml:space="preserve">3 Add. </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3D09F7">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3D09F7">
              <w:rPr>
                <w:rStyle w:val="StyleDocoriginalNotBold1"/>
                <w:spacing w:val="0"/>
              </w:rPr>
              <w:t>May 15</w:t>
            </w:r>
            <w:r w:rsidR="00B73CA5" w:rsidRPr="0015185F">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3D09F7" w:rsidRPr="00C5280D" w:rsidRDefault="003D09F7" w:rsidP="003D09F7">
      <w:pPr>
        <w:pStyle w:val="Sessiontc"/>
      </w:pPr>
      <w:r w:rsidRPr="00C5280D">
        <w:t xml:space="preserve">Technical </w:t>
      </w:r>
      <w:r>
        <w:t>working party for vegetables</w:t>
      </w:r>
    </w:p>
    <w:p w:rsidR="0018780B" w:rsidRPr="00C5280D" w:rsidRDefault="003D09F7" w:rsidP="0018780B">
      <w:pPr>
        <w:pStyle w:val="Sessiontcplacedate"/>
      </w:pPr>
      <w:r w:rsidRPr="00C5280D">
        <w:t>Forty-</w:t>
      </w:r>
      <w:r>
        <w:t>Seventh</w:t>
      </w:r>
      <w:r w:rsidRPr="00C5280D">
        <w:t xml:space="preserve"> Session</w:t>
      </w:r>
      <w:r w:rsidR="00361821" w:rsidRPr="00C5280D">
        <w:br/>
      </w:r>
      <w:r>
        <w:rPr>
          <w:rFonts w:cs="Arial"/>
        </w:rPr>
        <w:t>Nagasaki, Japan</w:t>
      </w:r>
      <w:r w:rsidRPr="00C5280D">
        <w:t>,</w:t>
      </w:r>
      <w:r>
        <w:t xml:space="preserve"> May 20 to 24, 2013</w:t>
      </w:r>
    </w:p>
    <w:p w:rsidR="000D7780" w:rsidRPr="00C5280D" w:rsidRDefault="00B73CA5" w:rsidP="006655D3">
      <w:pPr>
        <w:pStyle w:val="Titleofdoc0"/>
      </w:pPr>
      <w:bookmarkStart w:id="3" w:name="TitleOfDoc"/>
      <w:bookmarkEnd w:id="3"/>
      <w:r>
        <w:t>ADDENDUM TO TGP DOCUMENTS</w:t>
      </w:r>
    </w:p>
    <w:p w:rsidR="000D7780" w:rsidRPr="00C5280D" w:rsidRDefault="00AE0EF1" w:rsidP="006655D3">
      <w:pPr>
        <w:pStyle w:val="preparedby1"/>
      </w:pPr>
      <w:bookmarkStart w:id="4" w:name="Prepared"/>
      <w:bookmarkEnd w:id="4"/>
      <w:r w:rsidRPr="00B73CA5">
        <w:t>Document</w:t>
      </w:r>
      <w:r w:rsidRPr="00C5280D">
        <w:t xml:space="preserve"> </w:t>
      </w:r>
      <w:r w:rsidR="0061555F" w:rsidRPr="00C5280D">
        <w:t>prepared by the Office of the Union</w:t>
      </w:r>
    </w:p>
    <w:p w:rsidR="00B73CA5" w:rsidRPr="00B73CA5" w:rsidRDefault="00B73CA5" w:rsidP="006655D3">
      <w:pPr>
        <w:rPr>
          <w:snapToGrid w:val="0"/>
        </w:rPr>
      </w:pPr>
      <w:r w:rsidRPr="00B73CA5">
        <w:rPr>
          <w:snapToGrid w:val="0"/>
        </w:rPr>
        <w:fldChar w:fldCharType="begin"/>
      </w:r>
      <w:r w:rsidRPr="00B73CA5">
        <w:rPr>
          <w:snapToGrid w:val="0"/>
        </w:rPr>
        <w:instrText xml:space="preserve"> AUTONUM  </w:instrText>
      </w:r>
      <w:r w:rsidRPr="00B73CA5">
        <w:rPr>
          <w:snapToGrid w:val="0"/>
        </w:rPr>
        <w:fldChar w:fldCharType="end"/>
      </w:r>
      <w:r w:rsidRPr="00B73CA5">
        <w:rPr>
          <w:snapToGrid w:val="0"/>
        </w:rPr>
        <w:tab/>
      </w:r>
      <w:r w:rsidR="00E96DA4">
        <w:rPr>
          <w:snapToGrid w:val="0"/>
        </w:rPr>
        <w:t xml:space="preserve">The purpose of </w:t>
      </w:r>
      <w:r w:rsidRPr="00B73CA5">
        <w:rPr>
          <w:snapToGrid w:val="0"/>
        </w:rPr>
        <w:t xml:space="preserve">this document </w:t>
      </w:r>
      <w:r w:rsidR="00E96DA4">
        <w:rPr>
          <w:snapToGrid w:val="0"/>
        </w:rPr>
        <w:t xml:space="preserve">is to </w:t>
      </w:r>
      <w:r w:rsidRPr="00B73CA5">
        <w:rPr>
          <w:snapToGrid w:val="0"/>
        </w:rPr>
        <w:t xml:space="preserve">provide </w:t>
      </w:r>
      <w:r w:rsidR="00E96DA4">
        <w:rPr>
          <w:snapToGrid w:val="0"/>
        </w:rPr>
        <w:t>comments on TGP documents made by the Technical Working Party for Ornamental Plants and Forest Trees (TWO), at its forty-sixth session, held in Melbourne, Australia, from April 22 to 26, 2013</w:t>
      </w:r>
      <w:r w:rsidR="003D09F7">
        <w:rPr>
          <w:snapToGrid w:val="0"/>
        </w:rPr>
        <w:t>, and the Technical Working Party for Fruit crops (TWF), at its forty-fourth session, held in Napier, New Zealand, from April 29 to May 3, 2013</w:t>
      </w:r>
      <w:r w:rsidR="00E96DA4">
        <w:rPr>
          <w:snapToGrid w:val="0"/>
        </w:rPr>
        <w:t>.</w:t>
      </w:r>
    </w:p>
    <w:p w:rsidR="00B73CA5" w:rsidRDefault="00B73CA5" w:rsidP="006655D3">
      <w:pPr>
        <w:rPr>
          <w:snapToGrid w:val="0"/>
          <w:highlight w:val="cyan"/>
        </w:rPr>
      </w:pPr>
    </w:p>
    <w:p w:rsidR="00E96DA4" w:rsidRDefault="00E96DA4" w:rsidP="006655D3">
      <w:pPr>
        <w:rPr>
          <w:snapToGrid w:val="0"/>
        </w:rPr>
      </w:pPr>
      <w:r w:rsidRPr="00E96DA4">
        <w:rPr>
          <w:snapToGrid w:val="0"/>
        </w:rPr>
        <w:fldChar w:fldCharType="begin"/>
      </w:r>
      <w:r w:rsidRPr="00E96DA4">
        <w:rPr>
          <w:snapToGrid w:val="0"/>
        </w:rPr>
        <w:instrText xml:space="preserve"> AUTONUM  </w:instrText>
      </w:r>
      <w:r w:rsidRPr="00E96DA4">
        <w:rPr>
          <w:snapToGrid w:val="0"/>
        </w:rPr>
        <w:fldChar w:fldCharType="end"/>
      </w:r>
      <w:r w:rsidRPr="00E96DA4">
        <w:rPr>
          <w:snapToGrid w:val="0"/>
        </w:rPr>
        <w:tab/>
      </w:r>
      <w:r>
        <w:rPr>
          <w:snapToGrid w:val="0"/>
        </w:rPr>
        <w:t>The structure of this document is as follows:</w:t>
      </w:r>
    </w:p>
    <w:p w:rsidR="00D14F90" w:rsidRDefault="00407990">
      <w:pPr>
        <w:pStyle w:val="TOC3"/>
        <w:rPr>
          <w:rFonts w:asciiTheme="minorHAnsi" w:eastAsiaTheme="minorEastAsia" w:hAnsiTheme="minorHAnsi" w:cstheme="minorBidi"/>
          <w:i w:val="0"/>
          <w:sz w:val="22"/>
          <w:szCs w:val="22"/>
          <w:lang w:val="en-US"/>
        </w:rPr>
      </w:pPr>
      <w:r>
        <w:rPr>
          <w:snapToGrid w:val="0"/>
        </w:rPr>
        <w:fldChar w:fldCharType="begin"/>
      </w:r>
      <w:r>
        <w:rPr>
          <w:snapToGrid w:val="0"/>
        </w:rPr>
        <w:instrText xml:space="preserve"> TOC \o "1-3" \h \z \u </w:instrText>
      </w:r>
      <w:r>
        <w:rPr>
          <w:snapToGrid w:val="0"/>
        </w:rPr>
        <w:fldChar w:fldCharType="separate"/>
      </w:r>
      <w:hyperlink w:anchor="_Toc356402355" w:history="1">
        <w:r w:rsidR="00D14F90" w:rsidRPr="005A4EA9">
          <w:rPr>
            <w:rStyle w:val="Hyperlink"/>
          </w:rPr>
          <w:t>TGP documents</w:t>
        </w:r>
        <w:r w:rsidR="00D14F90">
          <w:rPr>
            <w:webHidden/>
          </w:rPr>
          <w:tab/>
        </w:r>
        <w:r w:rsidR="00D14F90">
          <w:rPr>
            <w:webHidden/>
          </w:rPr>
          <w:fldChar w:fldCharType="begin"/>
        </w:r>
        <w:r w:rsidR="00D14F90">
          <w:rPr>
            <w:webHidden/>
          </w:rPr>
          <w:instrText xml:space="preserve"> PAGEREF _Toc356402355 \h </w:instrText>
        </w:r>
        <w:r w:rsidR="00D14F90">
          <w:rPr>
            <w:webHidden/>
          </w:rPr>
        </w:r>
        <w:r w:rsidR="00D14F90">
          <w:rPr>
            <w:webHidden/>
          </w:rPr>
          <w:fldChar w:fldCharType="separate"/>
        </w:r>
        <w:r w:rsidR="00C41DF9">
          <w:rPr>
            <w:webHidden/>
          </w:rPr>
          <w:t>1</w:t>
        </w:r>
        <w:r w:rsidR="00D14F90">
          <w:rPr>
            <w:webHidden/>
          </w:rPr>
          <w:fldChar w:fldCharType="end"/>
        </w:r>
      </w:hyperlink>
    </w:p>
    <w:p w:rsidR="00D14F90" w:rsidRDefault="00C41DF9">
      <w:pPr>
        <w:pStyle w:val="TOC3"/>
        <w:rPr>
          <w:rFonts w:asciiTheme="minorHAnsi" w:eastAsiaTheme="minorEastAsia" w:hAnsiTheme="minorHAnsi" w:cstheme="minorBidi"/>
          <w:i w:val="0"/>
          <w:sz w:val="22"/>
          <w:szCs w:val="22"/>
          <w:lang w:val="en-US"/>
        </w:rPr>
      </w:pPr>
      <w:hyperlink w:anchor="_Toc356402356" w:history="1">
        <w:r w:rsidR="00D14F90" w:rsidRPr="005A4EA9">
          <w:rPr>
            <w:rStyle w:val="Hyperlink"/>
            <w:snapToGrid w:val="0"/>
          </w:rPr>
          <w:t>TGP/7:  Development of Test Guidelines</w:t>
        </w:r>
        <w:r w:rsidR="00D14F90">
          <w:rPr>
            <w:webHidden/>
          </w:rPr>
          <w:tab/>
        </w:r>
        <w:r w:rsidR="00D14F90">
          <w:rPr>
            <w:webHidden/>
          </w:rPr>
          <w:fldChar w:fldCharType="begin"/>
        </w:r>
        <w:r w:rsidR="00D14F90">
          <w:rPr>
            <w:webHidden/>
          </w:rPr>
          <w:instrText xml:space="preserve"> PAGEREF _Toc356402356 \h </w:instrText>
        </w:r>
        <w:r w:rsidR="00D14F90">
          <w:rPr>
            <w:webHidden/>
          </w:rPr>
        </w:r>
        <w:r w:rsidR="00D14F90">
          <w:rPr>
            <w:webHidden/>
          </w:rPr>
          <w:fldChar w:fldCharType="separate"/>
        </w:r>
        <w:r>
          <w:rPr>
            <w:webHidden/>
          </w:rPr>
          <w:t>1</w:t>
        </w:r>
        <w:r w:rsidR="00D14F90">
          <w:rPr>
            <w:webHidden/>
          </w:rPr>
          <w:fldChar w:fldCharType="end"/>
        </w:r>
      </w:hyperlink>
    </w:p>
    <w:p w:rsidR="00D14F90" w:rsidRDefault="00C41DF9">
      <w:pPr>
        <w:pStyle w:val="TOC3"/>
        <w:rPr>
          <w:rFonts w:asciiTheme="minorHAnsi" w:eastAsiaTheme="minorEastAsia" w:hAnsiTheme="minorHAnsi" w:cstheme="minorBidi"/>
          <w:i w:val="0"/>
          <w:sz w:val="22"/>
          <w:szCs w:val="22"/>
          <w:lang w:val="en-US"/>
        </w:rPr>
      </w:pPr>
      <w:hyperlink w:anchor="_Toc356402357" w:history="1">
        <w:r w:rsidR="00D14F90" w:rsidRPr="005A4EA9">
          <w:rPr>
            <w:rStyle w:val="Hyperlink"/>
          </w:rPr>
          <w:t>TGP/8:  Trial Design and Techniques Used in the Examination of Distinctness, Uniformity and Stability</w:t>
        </w:r>
        <w:r w:rsidR="00D14F90">
          <w:rPr>
            <w:webHidden/>
          </w:rPr>
          <w:tab/>
        </w:r>
        <w:r w:rsidR="00D14F90">
          <w:rPr>
            <w:webHidden/>
          </w:rPr>
          <w:fldChar w:fldCharType="begin"/>
        </w:r>
        <w:r w:rsidR="00D14F90">
          <w:rPr>
            <w:webHidden/>
          </w:rPr>
          <w:instrText xml:space="preserve"> PAGEREF _Toc356402357 \h </w:instrText>
        </w:r>
        <w:r w:rsidR="00D14F90">
          <w:rPr>
            <w:webHidden/>
          </w:rPr>
        </w:r>
        <w:r w:rsidR="00D14F90">
          <w:rPr>
            <w:webHidden/>
          </w:rPr>
          <w:fldChar w:fldCharType="separate"/>
        </w:r>
        <w:r>
          <w:rPr>
            <w:webHidden/>
          </w:rPr>
          <w:t>4</w:t>
        </w:r>
        <w:r w:rsidR="00D14F90">
          <w:rPr>
            <w:webHidden/>
          </w:rPr>
          <w:fldChar w:fldCharType="end"/>
        </w:r>
      </w:hyperlink>
    </w:p>
    <w:p w:rsidR="00D14F90" w:rsidRDefault="00C41DF9">
      <w:pPr>
        <w:pStyle w:val="TOC3"/>
        <w:rPr>
          <w:rFonts w:asciiTheme="minorHAnsi" w:eastAsiaTheme="minorEastAsia" w:hAnsiTheme="minorHAnsi" w:cstheme="minorBidi"/>
          <w:i w:val="0"/>
          <w:sz w:val="22"/>
          <w:szCs w:val="22"/>
          <w:lang w:val="en-US"/>
        </w:rPr>
      </w:pPr>
      <w:hyperlink w:anchor="_Toc356402358" w:history="1">
        <w:r w:rsidR="00D14F90" w:rsidRPr="005A4EA9">
          <w:rPr>
            <w:rStyle w:val="Hyperlink"/>
          </w:rPr>
          <w:t>TGP/14:  Glossary of Terms Used in UPOV Documents</w:t>
        </w:r>
        <w:r w:rsidR="00D14F90">
          <w:rPr>
            <w:webHidden/>
          </w:rPr>
          <w:tab/>
        </w:r>
        <w:r w:rsidR="00D14F90">
          <w:rPr>
            <w:webHidden/>
          </w:rPr>
          <w:fldChar w:fldCharType="begin"/>
        </w:r>
        <w:r w:rsidR="00D14F90">
          <w:rPr>
            <w:webHidden/>
          </w:rPr>
          <w:instrText xml:space="preserve"> PAGEREF _Toc356402358 \h </w:instrText>
        </w:r>
        <w:r w:rsidR="00D14F90">
          <w:rPr>
            <w:webHidden/>
          </w:rPr>
        </w:r>
        <w:r w:rsidR="00D14F90">
          <w:rPr>
            <w:webHidden/>
          </w:rPr>
          <w:fldChar w:fldCharType="separate"/>
        </w:r>
        <w:r>
          <w:rPr>
            <w:webHidden/>
          </w:rPr>
          <w:t>7</w:t>
        </w:r>
        <w:r w:rsidR="00D14F90">
          <w:rPr>
            <w:webHidden/>
          </w:rPr>
          <w:fldChar w:fldCharType="end"/>
        </w:r>
      </w:hyperlink>
    </w:p>
    <w:p w:rsidR="00E96DA4" w:rsidRDefault="00407990" w:rsidP="006655D3">
      <w:pPr>
        <w:rPr>
          <w:noProof/>
          <w:snapToGrid w:val="0"/>
          <w:lang w:val="fr-FR"/>
        </w:rPr>
      </w:pPr>
      <w:r>
        <w:rPr>
          <w:noProof/>
          <w:snapToGrid w:val="0"/>
          <w:lang w:val="fr-FR"/>
        </w:rPr>
        <w:fldChar w:fldCharType="end"/>
      </w:r>
    </w:p>
    <w:p w:rsidR="00407990" w:rsidRDefault="00407990" w:rsidP="006655D3">
      <w:pPr>
        <w:rPr>
          <w:snapToGrid w:val="0"/>
          <w:highlight w:val="cyan"/>
        </w:rPr>
      </w:pPr>
    </w:p>
    <w:p w:rsidR="000E0E94" w:rsidRPr="000C2AD6" w:rsidRDefault="000E0E94" w:rsidP="00E96DA4">
      <w:pPr>
        <w:pStyle w:val="Heading3"/>
      </w:pPr>
      <w:bookmarkStart w:id="5" w:name="_Toc356402355"/>
      <w:r w:rsidRPr="00D20F84">
        <w:t>TGP documents</w:t>
      </w:r>
      <w:bookmarkEnd w:id="5"/>
    </w:p>
    <w:p w:rsidR="000E0E94" w:rsidRDefault="000E0E94" w:rsidP="000E0E94">
      <w:pPr>
        <w:keepNext/>
        <w:rPr>
          <w:snapToGrid w:val="0"/>
        </w:rPr>
      </w:pPr>
    </w:p>
    <w:p w:rsidR="000E0E94" w:rsidRDefault="000E0E94" w:rsidP="000E0E94">
      <w:pPr>
        <w:pStyle w:val="Titleofdoc0"/>
        <w:keepNext/>
        <w:spacing w:before="0"/>
        <w:jc w:val="both"/>
        <w:rPr>
          <w:rFonts w:cs="Arial"/>
          <w:caps w:val="0"/>
        </w:rPr>
      </w:pPr>
      <w:r w:rsidRPr="00B461C7">
        <w:rPr>
          <w:rFonts w:cs="Arial"/>
        </w:rPr>
        <w:fldChar w:fldCharType="begin"/>
      </w:r>
      <w:r w:rsidRPr="00B461C7">
        <w:rPr>
          <w:rFonts w:cs="Arial"/>
        </w:rPr>
        <w:instrText xml:space="preserve"> AUTONUM  </w:instrText>
      </w:r>
      <w:r w:rsidRPr="00B461C7">
        <w:rPr>
          <w:rFonts w:cs="Arial"/>
        </w:rPr>
        <w:fldChar w:fldCharType="end"/>
      </w:r>
      <w:r w:rsidRPr="00B461C7">
        <w:rPr>
          <w:rFonts w:cs="Arial"/>
        </w:rPr>
        <w:tab/>
      </w:r>
      <w:r w:rsidRPr="00B461C7">
        <w:rPr>
          <w:rFonts w:cs="Arial"/>
          <w:caps w:val="0"/>
        </w:rPr>
        <w:t>The TWO</w:t>
      </w:r>
      <w:r w:rsidR="00837D39">
        <w:rPr>
          <w:rFonts w:cs="Arial"/>
          <w:caps w:val="0"/>
        </w:rPr>
        <w:t xml:space="preserve"> and TWF</w:t>
      </w:r>
      <w:r w:rsidRPr="00B461C7">
        <w:rPr>
          <w:rFonts w:cs="Arial"/>
          <w:caps w:val="0"/>
        </w:rPr>
        <w:t xml:space="preserve"> considered </w:t>
      </w:r>
      <w:r>
        <w:rPr>
          <w:rFonts w:cs="Arial"/>
          <w:caps w:val="0"/>
        </w:rPr>
        <w:t>developments concerning</w:t>
      </w:r>
      <w:r w:rsidRPr="00B461C7">
        <w:rPr>
          <w:rFonts w:cs="Arial"/>
          <w:caps w:val="0"/>
        </w:rPr>
        <w:t xml:space="preserve"> TGP documents on the basis of document</w:t>
      </w:r>
      <w:r>
        <w:rPr>
          <w:rFonts w:cs="Arial"/>
          <w:caps w:val="0"/>
        </w:rPr>
        <w:t xml:space="preserve"> TWO/46/3 Rev.</w:t>
      </w:r>
      <w:r w:rsidR="00837D39">
        <w:rPr>
          <w:rFonts w:cs="Arial"/>
          <w:caps w:val="0"/>
        </w:rPr>
        <w:t>, TWF/44/3</w:t>
      </w:r>
      <w:r w:rsidR="00FF75DD">
        <w:rPr>
          <w:rFonts w:cs="Arial"/>
          <w:caps w:val="0"/>
        </w:rPr>
        <w:t xml:space="preserve"> </w:t>
      </w:r>
      <w:r w:rsidR="00837D39">
        <w:rPr>
          <w:rFonts w:cs="Arial"/>
          <w:caps w:val="0"/>
        </w:rPr>
        <w:t xml:space="preserve">and </w:t>
      </w:r>
      <w:r w:rsidR="00837D39">
        <w:rPr>
          <w:rFonts w:cs="Arial"/>
          <w:sz w:val="19"/>
          <w:szCs w:val="19"/>
        </w:rPr>
        <w:t xml:space="preserve">TWF/44/3 </w:t>
      </w:r>
      <w:r w:rsidR="00837D39">
        <w:rPr>
          <w:rFonts w:cs="Arial"/>
          <w:caps w:val="0"/>
          <w:sz w:val="19"/>
          <w:szCs w:val="19"/>
        </w:rPr>
        <w:t>Add</w:t>
      </w:r>
      <w:r w:rsidR="00837D39">
        <w:rPr>
          <w:rFonts w:cs="Arial"/>
          <w:sz w:val="19"/>
          <w:szCs w:val="19"/>
        </w:rPr>
        <w:t xml:space="preserve">. </w:t>
      </w:r>
      <w:r w:rsidR="00837D39">
        <w:rPr>
          <w:rFonts w:cs="Arial"/>
          <w:caps w:val="0"/>
          <w:sz w:val="19"/>
          <w:szCs w:val="19"/>
        </w:rPr>
        <w:t>respectively</w:t>
      </w:r>
      <w:r w:rsidR="00837D39">
        <w:rPr>
          <w:rFonts w:cs="Arial"/>
          <w:caps w:val="0"/>
        </w:rPr>
        <w:t xml:space="preserve"> </w:t>
      </w:r>
      <w:r w:rsidR="00FF75DD">
        <w:rPr>
          <w:rFonts w:cs="Arial"/>
          <w:caps w:val="0"/>
        </w:rPr>
        <w:t>(see document TWO/46/29 “Report”, paragraph</w:t>
      </w:r>
      <w:r w:rsidR="00D14F90">
        <w:rPr>
          <w:rFonts w:cs="Arial"/>
          <w:caps w:val="0"/>
        </w:rPr>
        <w:t> </w:t>
      </w:r>
      <w:r w:rsidR="00FF75DD">
        <w:rPr>
          <w:rFonts w:cs="Arial"/>
          <w:caps w:val="0"/>
        </w:rPr>
        <w:t>12</w:t>
      </w:r>
      <w:r w:rsidR="00837D39">
        <w:rPr>
          <w:rFonts w:cs="Arial"/>
          <w:caps w:val="0"/>
        </w:rPr>
        <w:t xml:space="preserve"> and document TWF/44/31 “Report”, paragraph 15</w:t>
      </w:r>
      <w:r w:rsidR="00FF75DD">
        <w:rPr>
          <w:rFonts w:cs="Arial"/>
          <w:caps w:val="0"/>
        </w:rPr>
        <w:t>).</w:t>
      </w:r>
    </w:p>
    <w:p w:rsidR="000E0E94" w:rsidRDefault="000E0E94" w:rsidP="000E0E94"/>
    <w:p w:rsidR="000E0E94" w:rsidRDefault="000E0E94" w:rsidP="000E0E94"/>
    <w:p w:rsidR="000E0E94" w:rsidRPr="00451B5C" w:rsidRDefault="000E0E94" w:rsidP="000E0E94">
      <w:pPr>
        <w:pStyle w:val="Heading3"/>
        <w:rPr>
          <w:snapToGrid w:val="0"/>
        </w:rPr>
      </w:pPr>
      <w:bookmarkStart w:id="6" w:name="_Toc356402356"/>
      <w:r>
        <w:rPr>
          <w:snapToGrid w:val="0"/>
        </w:rPr>
        <w:t xml:space="preserve">TGP/7:  </w:t>
      </w:r>
      <w:r w:rsidRPr="00451B5C">
        <w:rPr>
          <w:snapToGrid w:val="0"/>
        </w:rPr>
        <w:t>Development of Test Guidelines</w:t>
      </w:r>
      <w:bookmarkEnd w:id="6"/>
      <w:r w:rsidRPr="00451B5C">
        <w:rPr>
          <w:snapToGrid w:val="0"/>
        </w:rPr>
        <w:t xml:space="preserve"> </w:t>
      </w:r>
    </w:p>
    <w:p w:rsidR="000E0E94" w:rsidRPr="00837D39" w:rsidRDefault="000E0E94" w:rsidP="000E0E94">
      <w:pPr>
        <w:pStyle w:val="Heading4"/>
        <w:rPr>
          <w:lang w:val="en-US"/>
        </w:rPr>
      </w:pPr>
    </w:p>
    <w:p w:rsidR="000E0E94" w:rsidRPr="003D09F7" w:rsidRDefault="000E0E94" w:rsidP="000E0E94">
      <w:pPr>
        <w:pStyle w:val="Heading4"/>
        <w:keepNext w:val="0"/>
        <w:numPr>
          <w:ilvl w:val="0"/>
          <w:numId w:val="11"/>
        </w:numPr>
        <w:rPr>
          <w:lang w:val="en-US"/>
        </w:rPr>
      </w:pPr>
      <w:r w:rsidRPr="003D09F7">
        <w:rPr>
          <w:lang w:val="en-US"/>
        </w:rPr>
        <w:t xml:space="preserve">Revision of document TGP/7: Additional Standard Wording for Growing Cycle for Tropical Species </w:t>
      </w:r>
    </w:p>
    <w:p w:rsidR="000E0E94" w:rsidRPr="003D09F7" w:rsidRDefault="000E0E94" w:rsidP="000E0E94">
      <w:pPr>
        <w:pStyle w:val="Heading4"/>
        <w:rPr>
          <w:lang w:val="en-US"/>
        </w:rPr>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 xml:space="preserve">The TWO </w:t>
      </w:r>
      <w:r w:rsidR="008A263D">
        <w:rPr>
          <w:rFonts w:cs="Arial"/>
          <w:caps w:val="0"/>
        </w:rPr>
        <w:t xml:space="preserve">and TWF </w:t>
      </w:r>
      <w:r w:rsidRPr="00B461C7">
        <w:rPr>
          <w:rFonts w:cs="Arial"/>
          <w:caps w:val="0"/>
        </w:rPr>
        <w:t xml:space="preserve">considered document </w:t>
      </w:r>
      <w:r w:rsidRPr="00451B5C">
        <w:t>TWO/46/</w:t>
      </w:r>
      <w:r>
        <w:t>9</w:t>
      </w:r>
      <w:r w:rsidR="008A263D">
        <w:t xml:space="preserve"> </w:t>
      </w:r>
      <w:r w:rsidR="008A263D">
        <w:rPr>
          <w:caps w:val="0"/>
        </w:rPr>
        <w:t xml:space="preserve">and </w:t>
      </w:r>
      <w:r w:rsidR="008A263D">
        <w:t xml:space="preserve">TWF/44/9 </w:t>
      </w:r>
      <w:r w:rsidR="00D14F90">
        <w:rPr>
          <w:caps w:val="0"/>
        </w:rPr>
        <w:t>respectively</w:t>
      </w:r>
      <w:r>
        <w:t>,</w:t>
      </w:r>
      <w:r>
        <w:rPr>
          <w:caps w:val="0"/>
        </w:rPr>
        <w:t xml:space="preserve"> which was presented </w:t>
      </w:r>
      <w:r w:rsidRPr="00EF5B54">
        <w:rPr>
          <w:rFonts w:cs="Arial"/>
          <w:caps w:val="0"/>
        </w:rPr>
        <w:t>by an expert from New Zealand</w:t>
      </w:r>
      <w:r w:rsidR="00FF75DD">
        <w:rPr>
          <w:rFonts w:cs="Arial"/>
          <w:caps w:val="0"/>
        </w:rPr>
        <w:t xml:space="preserve"> (see document TWO/46/29 “Report”, paragraphs 19 to 21</w:t>
      </w:r>
      <w:r w:rsidR="008A263D">
        <w:rPr>
          <w:rFonts w:cs="Arial"/>
          <w:caps w:val="0"/>
        </w:rPr>
        <w:t>, and document TWF/44/31 “Report”, paragraph</w:t>
      </w:r>
      <w:r w:rsidR="001B5D1C">
        <w:rPr>
          <w:rFonts w:cs="Arial"/>
          <w:caps w:val="0"/>
        </w:rPr>
        <w:t>s</w:t>
      </w:r>
      <w:r w:rsidR="008A263D">
        <w:rPr>
          <w:rFonts w:cs="Arial"/>
          <w:caps w:val="0"/>
        </w:rPr>
        <w:t xml:space="preserve"> 23 to 24</w:t>
      </w:r>
      <w:r w:rsidR="00FF75DD">
        <w:rPr>
          <w:rFonts w:cs="Arial"/>
          <w:caps w:val="0"/>
        </w:rPr>
        <w:t>)</w:t>
      </w:r>
      <w:r w:rsidRPr="00EF5B54">
        <w:rPr>
          <w:rFonts w:cs="Arial"/>
          <w:caps w:val="0"/>
        </w:rPr>
        <w:t>.</w:t>
      </w:r>
    </w:p>
    <w:p w:rsidR="000E0E94" w:rsidRDefault="000E0E94" w:rsidP="000E0E94">
      <w:pPr>
        <w:pStyle w:val="Titleofdoc0"/>
        <w:spacing w:before="0"/>
        <w:jc w:val="both"/>
        <w:rPr>
          <w:rFonts w:cs="Arial"/>
          <w:caps w:val="0"/>
        </w:rPr>
      </w:pPr>
    </w:p>
    <w:p w:rsidR="000E0E94" w:rsidRPr="00BB178E" w:rsidRDefault="000E0E94" w:rsidP="000E0E94">
      <w:r w:rsidRPr="00BB178E">
        <w:fldChar w:fldCharType="begin"/>
      </w:r>
      <w:r w:rsidRPr="00BB178E">
        <w:instrText xml:space="preserve"> AUTONUM  </w:instrText>
      </w:r>
      <w:r w:rsidRPr="00BB178E">
        <w:fldChar w:fldCharType="end"/>
      </w:r>
      <w:r w:rsidRPr="00BB178E">
        <w:tab/>
        <w:t>The TWO considered the following proposed Additional Standard Wording (ASW) for growing cycle of tropical species:</w:t>
      </w:r>
    </w:p>
    <w:p w:rsidR="000E0E94" w:rsidRPr="00BB178E" w:rsidRDefault="000E0E94" w:rsidP="000E0E94"/>
    <w:p w:rsidR="000E0E94" w:rsidRPr="00BB178E" w:rsidRDefault="000E0E94" w:rsidP="000E0E94">
      <w:pPr>
        <w:pBdr>
          <w:top w:val="dotted" w:sz="4" w:space="1" w:color="auto"/>
          <w:left w:val="dotted" w:sz="4" w:space="4" w:color="auto"/>
          <w:bottom w:val="dotted" w:sz="4" w:space="1" w:color="auto"/>
          <w:right w:val="dotted" w:sz="4" w:space="4" w:color="auto"/>
        </w:pBdr>
        <w:spacing w:before="120"/>
        <w:ind w:left="993" w:right="1559"/>
        <w:rPr>
          <w:rFonts w:cs="Arial"/>
          <w:i/>
        </w:rPr>
      </w:pPr>
      <w:r w:rsidRPr="00BB178E">
        <w:rPr>
          <w:rFonts w:cs="Arial"/>
          <w:i/>
        </w:rPr>
        <w:t xml:space="preserve">New (after (b)): Tropical fruit species </w:t>
      </w:r>
    </w:p>
    <w:p w:rsidR="000E0E94" w:rsidRPr="00265734" w:rsidRDefault="000E0E94" w:rsidP="000E0E94">
      <w:pPr>
        <w:pBdr>
          <w:top w:val="dotted" w:sz="4" w:space="1" w:color="auto"/>
          <w:left w:val="dotted" w:sz="4" w:space="4" w:color="auto"/>
          <w:bottom w:val="dotted" w:sz="4" w:space="1" w:color="auto"/>
          <w:right w:val="dotted" w:sz="4" w:space="4" w:color="auto"/>
        </w:pBdr>
        <w:spacing w:before="120"/>
        <w:ind w:left="993" w:right="1559"/>
        <w:rPr>
          <w:rFonts w:cs="Arial"/>
        </w:rPr>
      </w:pPr>
      <w:r w:rsidRPr="00BB178E">
        <w:rPr>
          <w:rFonts w:cs="Arial"/>
        </w:rPr>
        <w:t>The growing cycle is considered to be the period ranging from the beginning of flowering of an individual flower or inflorescence, through active flowering and fruit development and concluding with fruit harvest.</w:t>
      </w:r>
    </w:p>
    <w:p w:rsidR="000E0E94" w:rsidRDefault="000E0E94" w:rsidP="000E0E94"/>
    <w:p w:rsidR="000E0E94" w:rsidRDefault="000E0E94" w:rsidP="000E0E94">
      <w:r w:rsidRPr="00BB178E">
        <w:lastRenderedPageBreak/>
        <w:fldChar w:fldCharType="begin"/>
      </w:r>
      <w:r w:rsidRPr="00BB178E">
        <w:instrText xml:space="preserve"> AUTONUM  </w:instrText>
      </w:r>
      <w:r w:rsidRPr="00BB178E">
        <w:fldChar w:fldCharType="end"/>
      </w:r>
      <w:r w:rsidRPr="00BB178E">
        <w:tab/>
        <w:t>The TWO noted that the proposed ASW provided guidance for fruit species and agreed that it was a matter for consideration by the TWF.  It noted that the drafter from New Zealand would propose to the TWF that the title of the ASW should be “Fruit species with indeterminate growth”.</w:t>
      </w:r>
      <w:r>
        <w:t xml:space="preserve"> </w:t>
      </w:r>
    </w:p>
    <w:p w:rsidR="000E0E94" w:rsidRDefault="000E0E94" w:rsidP="000E0E94"/>
    <w:p w:rsidR="00407990" w:rsidRPr="00D14F90" w:rsidRDefault="003C7CEF" w:rsidP="003C7CEF">
      <w:pPr>
        <w:autoSpaceDE w:val="0"/>
        <w:autoSpaceDN w:val="0"/>
        <w:adjustRightInd w:val="0"/>
        <w:jc w:val="left"/>
      </w:pPr>
      <w:r w:rsidRPr="00BB178E">
        <w:fldChar w:fldCharType="begin"/>
      </w:r>
      <w:r w:rsidRPr="00BB178E">
        <w:instrText xml:space="preserve"> AUTONUM  </w:instrText>
      </w:r>
      <w:r w:rsidRPr="00BB178E">
        <w:fldChar w:fldCharType="end"/>
      </w:r>
      <w:r>
        <w:tab/>
      </w:r>
      <w:r w:rsidRPr="00D14F90">
        <w:t>The TWF considered the proposed Additional Standard Wording (ASW) for growing cycle of tropical species and proposed the following wording:</w:t>
      </w:r>
    </w:p>
    <w:p w:rsidR="003C7CEF" w:rsidRDefault="003C7CEF" w:rsidP="003C7CEF">
      <w:pPr>
        <w:rPr>
          <w:rFonts w:cs="Arial"/>
          <w:sz w:val="19"/>
          <w:szCs w:val="19"/>
        </w:rPr>
      </w:pP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u w:val="single"/>
        </w:rPr>
      </w:pPr>
      <w:r w:rsidRPr="003C7CEF">
        <w:rPr>
          <w:rFonts w:cs="Arial"/>
          <w:i/>
        </w:rPr>
        <w:t xml:space="preserve">New (after (b)): </w:t>
      </w:r>
      <w:r w:rsidRPr="003C7CEF">
        <w:rPr>
          <w:rFonts w:cs="Arial"/>
          <w:i/>
          <w:strike/>
        </w:rPr>
        <w:t>Tropical fruit species</w:t>
      </w:r>
      <w:r w:rsidRPr="003C7CEF">
        <w:rPr>
          <w:rFonts w:cs="Arial"/>
          <w:i/>
        </w:rPr>
        <w:t xml:space="preserve"> </w:t>
      </w:r>
      <w:r w:rsidRPr="003C7CEF">
        <w:rPr>
          <w:rFonts w:cs="Arial"/>
          <w:i/>
          <w:highlight w:val="lightGray"/>
          <w:u w:val="single"/>
        </w:rPr>
        <w:t>Evergreen</w:t>
      </w:r>
      <w:r w:rsidRPr="003C7CEF">
        <w:rPr>
          <w:rFonts w:cs="Arial"/>
          <w:i/>
          <w:u w:val="single"/>
        </w:rPr>
        <w:t xml:space="preserve"> species with indeterminate</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u w:val="single"/>
        </w:rPr>
      </w:pPr>
      <w:proofErr w:type="gramStart"/>
      <w:r w:rsidRPr="003C7CEF">
        <w:rPr>
          <w:rFonts w:cs="Arial"/>
          <w:i/>
          <w:u w:val="single"/>
        </w:rPr>
        <w:t>growth</w:t>
      </w:r>
      <w:proofErr w:type="gramEnd"/>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r w:rsidRPr="003C7CEF">
        <w:rPr>
          <w:rFonts w:cs="Arial"/>
          <w:i/>
          <w:highlight w:val="lightGray"/>
          <w:u w:val="single"/>
        </w:rPr>
        <w:t>The growing cycle is considered to be</w:t>
      </w:r>
      <w:r w:rsidRPr="003C7CEF">
        <w:rPr>
          <w:rFonts w:cs="Arial"/>
          <w:i/>
        </w:rPr>
        <w:t xml:space="preserve"> the period ranging from the beginning of</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proofErr w:type="gramStart"/>
      <w:r w:rsidRPr="003C7CEF">
        <w:rPr>
          <w:rFonts w:cs="Arial"/>
          <w:i/>
        </w:rPr>
        <w:t>flowering</w:t>
      </w:r>
      <w:proofErr w:type="gramEnd"/>
      <w:r w:rsidRPr="003C7CEF">
        <w:rPr>
          <w:rFonts w:cs="Arial"/>
          <w:i/>
        </w:rPr>
        <w:t xml:space="preserve"> of an individual flower or inflorescence, through active flowering and</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proofErr w:type="gramStart"/>
      <w:r w:rsidRPr="003C7CEF">
        <w:rPr>
          <w:rFonts w:cs="Arial"/>
          <w:i/>
        </w:rPr>
        <w:t>fruit</w:t>
      </w:r>
      <w:proofErr w:type="gramEnd"/>
      <w:r w:rsidRPr="003C7CEF">
        <w:rPr>
          <w:rFonts w:cs="Arial"/>
          <w:i/>
        </w:rPr>
        <w:t xml:space="preserve"> development</w:t>
      </w:r>
      <w:r w:rsidRPr="003C7CEF">
        <w:rPr>
          <w:rFonts w:cs="Arial"/>
          <w:i/>
          <w:highlight w:val="lightGray"/>
        </w:rPr>
        <w:t>,</w:t>
      </w:r>
      <w:r w:rsidRPr="003C7CEF">
        <w:rPr>
          <w:rFonts w:cs="Arial"/>
          <w:i/>
        </w:rPr>
        <w:t xml:space="preserve"> and concluding with </w:t>
      </w:r>
      <w:r w:rsidRPr="003C7CEF">
        <w:rPr>
          <w:rFonts w:cs="Arial"/>
          <w:i/>
          <w:highlight w:val="lightGray"/>
          <w:u w:val="single"/>
        </w:rPr>
        <w:t>the</w:t>
      </w:r>
      <w:r w:rsidRPr="003C7CEF">
        <w:rPr>
          <w:rFonts w:cs="Arial"/>
          <w:i/>
        </w:rPr>
        <w:t xml:space="preserve"> harvesti</w:t>
      </w:r>
      <w:r w:rsidRPr="003C7CEF">
        <w:rPr>
          <w:rFonts w:cs="Arial"/>
          <w:i/>
          <w:highlight w:val="lightGray"/>
          <w:u w:val="single"/>
        </w:rPr>
        <w:t>ng</w:t>
      </w:r>
      <w:r w:rsidRPr="003C7CEF">
        <w:rPr>
          <w:rFonts w:cs="Arial"/>
          <w:i/>
        </w:rPr>
        <w:t xml:space="preserve"> </w:t>
      </w:r>
      <w:r w:rsidRPr="003C7CEF">
        <w:rPr>
          <w:rFonts w:cs="Arial"/>
          <w:i/>
          <w:highlight w:val="lightGray"/>
          <w:u w:val="single"/>
        </w:rPr>
        <w:t>of fruit.</w:t>
      </w:r>
    </w:p>
    <w:p w:rsidR="003C7CEF" w:rsidRDefault="003C7CEF" w:rsidP="003C7CEF"/>
    <w:p w:rsidR="000E0E94" w:rsidRPr="003D09F7" w:rsidRDefault="000E0E94" w:rsidP="000E0E94">
      <w:pPr>
        <w:pStyle w:val="Heading4"/>
        <w:keepNext w:val="0"/>
        <w:numPr>
          <w:ilvl w:val="0"/>
          <w:numId w:val="11"/>
        </w:numPr>
        <w:rPr>
          <w:lang w:val="en-US"/>
        </w:rPr>
      </w:pPr>
      <w:r w:rsidRPr="003D09F7">
        <w:rPr>
          <w:lang w:val="en-US"/>
        </w:rPr>
        <w:t xml:space="preserve">Revision of document TGP/7: Source of Propagating Material </w:t>
      </w:r>
    </w:p>
    <w:p w:rsidR="000E0E94" w:rsidRDefault="000E0E94" w:rsidP="000E0E94">
      <w:pPr>
        <w:keepLines/>
        <w:tabs>
          <w:tab w:val="left" w:pos="1245"/>
        </w:tabs>
        <w:spacing w:before="60" w:after="60"/>
        <w:jc w:val="left"/>
      </w:pPr>
    </w:p>
    <w:p w:rsidR="000E0E94" w:rsidRDefault="000E0E94" w:rsidP="000E0E94">
      <w:r w:rsidRPr="00F56113">
        <w:fldChar w:fldCharType="begin"/>
      </w:r>
      <w:r w:rsidRPr="00F56113">
        <w:instrText xml:space="preserve"> AUTONUM  </w:instrText>
      </w:r>
      <w:r w:rsidRPr="00F56113">
        <w:fldChar w:fldCharType="end"/>
      </w:r>
      <w:r w:rsidRPr="00F56113">
        <w:tab/>
        <w:t xml:space="preserve">The TWO </w:t>
      </w:r>
      <w:r w:rsidR="005049BD">
        <w:t xml:space="preserve">and the TWF </w:t>
      </w:r>
      <w:r w:rsidRPr="00F56113">
        <w:t>considered the proposed g</w:t>
      </w:r>
      <w:r w:rsidRPr="00F56113">
        <w:rPr>
          <w:rFonts w:cs="Arial"/>
        </w:rPr>
        <w:t>uidance on source of propagating material, as presented in Section IV “Guidance for drafting Test Guidelines” of the</w:t>
      </w:r>
      <w:r w:rsidRPr="00F56113">
        <w:t xml:space="preserve"> Annex to document TWO/46/10</w:t>
      </w:r>
      <w:r w:rsidR="00FE28DE">
        <w:t xml:space="preserve"> and </w:t>
      </w:r>
      <w:r w:rsidR="00D14F90">
        <w:t xml:space="preserve">to </w:t>
      </w:r>
      <w:r w:rsidR="00FE28DE">
        <w:t>document TWF/44/10</w:t>
      </w:r>
      <w:r>
        <w:t xml:space="preserve">. The proposed guidance was presented </w:t>
      </w:r>
      <w:r w:rsidRPr="00F56113">
        <w:t>by an expert from the European Union</w:t>
      </w:r>
      <w:r w:rsidR="00FF75DD">
        <w:t xml:space="preserve"> </w:t>
      </w:r>
      <w:r w:rsidR="00FE28DE">
        <w:t>(see </w:t>
      </w:r>
      <w:r w:rsidR="00FF75DD" w:rsidRPr="00FF75DD">
        <w:t>document TWO/46/29 “Report”</w:t>
      </w:r>
      <w:r w:rsidR="00FF75DD">
        <w:t>,</w:t>
      </w:r>
      <w:r w:rsidR="00FF75DD" w:rsidRPr="00FF75DD">
        <w:t xml:space="preserve"> paragraphs </w:t>
      </w:r>
      <w:r w:rsidR="00FF75DD">
        <w:t>22 and 23</w:t>
      </w:r>
      <w:r w:rsidR="00FE28DE">
        <w:rPr>
          <w:rFonts w:cs="Arial"/>
          <w:caps/>
        </w:rPr>
        <w:t xml:space="preserve">, </w:t>
      </w:r>
      <w:r w:rsidR="00FE28DE">
        <w:rPr>
          <w:rFonts w:cs="Arial"/>
        </w:rPr>
        <w:t>and document TWF/44/31 “Report”, paragraph</w:t>
      </w:r>
      <w:r w:rsidR="001B5D1C">
        <w:rPr>
          <w:rFonts w:cs="Arial"/>
        </w:rPr>
        <w:t>s</w:t>
      </w:r>
      <w:r w:rsidR="00D14F90">
        <w:rPr>
          <w:rFonts w:cs="Arial"/>
        </w:rPr>
        <w:t> </w:t>
      </w:r>
      <w:r w:rsidR="00FE28DE">
        <w:rPr>
          <w:rFonts w:cs="Arial"/>
        </w:rPr>
        <w:t>25 to 27</w:t>
      </w:r>
      <w:r w:rsidR="00FE28DE" w:rsidRPr="00FF75DD">
        <w:t>)</w:t>
      </w:r>
      <w:r w:rsidR="00FE28DE" w:rsidRPr="00F56113">
        <w:t>.</w:t>
      </w:r>
    </w:p>
    <w:p w:rsidR="000E0E94" w:rsidRDefault="000E0E94" w:rsidP="000E0E94">
      <w:pPr>
        <w:rPr>
          <w:caps/>
        </w:rPr>
      </w:pPr>
    </w:p>
    <w:p w:rsidR="000E0E94" w:rsidRDefault="000E0E94" w:rsidP="000E0E94">
      <w:pPr>
        <w:keepLines/>
        <w:spacing w:before="60" w:after="60"/>
      </w:pPr>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and requested the preparation of a condensed version as a source of</w:t>
      </w:r>
      <w:r>
        <w:t xml:space="preserve"> general</w:t>
      </w:r>
      <w:r w:rsidRPr="00D57E7B">
        <w:t xml:space="preserve"> guidance for drafters of Test Guidelines, for inclusion in document TGP/7.</w:t>
      </w:r>
    </w:p>
    <w:p w:rsidR="00FE28DE" w:rsidRDefault="00FE28DE" w:rsidP="000E0E94">
      <w:pPr>
        <w:keepLines/>
        <w:spacing w:before="60" w:after="60"/>
      </w:pPr>
    </w:p>
    <w:p w:rsidR="00FE28DE" w:rsidRDefault="00FE28DE" w:rsidP="00FE28DE">
      <w:pPr>
        <w:keepLines/>
        <w:spacing w:before="60" w:after="60"/>
      </w:pPr>
      <w:r w:rsidRPr="00D57E7B">
        <w:fldChar w:fldCharType="begin"/>
      </w:r>
      <w:r w:rsidRPr="00D57E7B">
        <w:instrText xml:space="preserve"> AUTONUM  </w:instrText>
      </w:r>
      <w:r w:rsidRPr="00D57E7B">
        <w:fldChar w:fldCharType="end"/>
      </w:r>
      <w:r>
        <w:tab/>
      </w:r>
      <w:r w:rsidRPr="00462D28">
        <w:t xml:space="preserve">The TWF noted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 </w:t>
      </w:r>
    </w:p>
    <w:p w:rsidR="00FE28DE" w:rsidRPr="00462D28" w:rsidRDefault="00FE28DE" w:rsidP="00FE28DE">
      <w:pPr>
        <w:keepLines/>
        <w:spacing w:before="60" w:after="60"/>
      </w:pPr>
    </w:p>
    <w:p w:rsidR="00FE28DE" w:rsidRPr="00462D28" w:rsidRDefault="00FE28DE" w:rsidP="00FE28DE">
      <w:pPr>
        <w:keepLines/>
      </w:pPr>
      <w:r w:rsidRPr="00462D28">
        <w:fldChar w:fldCharType="begin"/>
      </w:r>
      <w:r w:rsidRPr="00462D28">
        <w:instrText xml:space="preserve"> AUTONUM  </w:instrText>
      </w:r>
      <w:r w:rsidRPr="00462D28">
        <w:fldChar w:fldCharType="end"/>
      </w:r>
      <w:r w:rsidRPr="00462D28">
        <w:tab/>
        <w:t xml:space="preserve">The TWF invited an expert from Spain to make a presentation at the forty-fifth session of the TWF, on practical experience in the use of </w:t>
      </w:r>
      <w:r w:rsidRPr="00462D28">
        <w:rPr>
          <w:i/>
        </w:rPr>
        <w:t>in vitro</w:t>
      </w:r>
      <w:r w:rsidRPr="00462D28">
        <w:t xml:space="preserve"> propagated material when submitted for DUS testing or certification schemes.</w:t>
      </w:r>
    </w:p>
    <w:p w:rsidR="00FE28DE" w:rsidRPr="00D57E7B" w:rsidRDefault="00FE28DE" w:rsidP="00FE28DE">
      <w:pPr>
        <w:keepLines/>
        <w:spacing w:before="60" w:after="60"/>
      </w:pPr>
    </w:p>
    <w:p w:rsidR="000E0E94" w:rsidRPr="003D09F7" w:rsidRDefault="000E0E94" w:rsidP="000E0E94">
      <w:pPr>
        <w:pStyle w:val="Heading4"/>
        <w:keepNext w:val="0"/>
        <w:numPr>
          <w:ilvl w:val="0"/>
          <w:numId w:val="11"/>
        </w:numPr>
        <w:rPr>
          <w:lang w:val="en-US"/>
        </w:rPr>
      </w:pPr>
      <w:r w:rsidRPr="003D09F7">
        <w:rPr>
          <w:lang w:val="en-US"/>
        </w:rPr>
        <w:t xml:space="preserve">Revision of document TGP/7: Indication of Growth Stage in Test Guidelines </w:t>
      </w:r>
    </w:p>
    <w:p w:rsidR="000E0E94" w:rsidRDefault="000E0E94" w:rsidP="000E0E94">
      <w:pPr>
        <w:keepLines/>
        <w:spacing w:before="60" w:after="60"/>
        <w:ind w:left="1559"/>
        <w:jc w:val="left"/>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The TWO</w:t>
      </w:r>
      <w:r w:rsidR="00FE28DE">
        <w:rPr>
          <w:rFonts w:cs="Arial"/>
          <w:caps w:val="0"/>
        </w:rPr>
        <w:t xml:space="preserve"> and the TWF</w:t>
      </w:r>
      <w:r w:rsidRPr="00B461C7">
        <w:rPr>
          <w:rFonts w:cs="Arial"/>
          <w:caps w:val="0"/>
        </w:rPr>
        <w:t xml:space="preserve"> considered document </w:t>
      </w:r>
      <w:r w:rsidRPr="00451B5C">
        <w:t>TWO/46/</w:t>
      </w:r>
      <w:r w:rsidR="00FE28DE">
        <w:rPr>
          <w:caps w:val="0"/>
        </w:rPr>
        <w:t>11 and document TWF/44/11 respectively (</w:t>
      </w:r>
      <w:r w:rsidR="00FE28DE">
        <w:rPr>
          <w:rFonts w:cs="Arial"/>
          <w:caps w:val="0"/>
        </w:rPr>
        <w:t>see </w:t>
      </w:r>
      <w:r w:rsidR="00FF75DD">
        <w:rPr>
          <w:rFonts w:cs="Arial"/>
          <w:caps w:val="0"/>
        </w:rPr>
        <w:t>document TWO/46/29 “Report”, paragraphs 24 to 26</w:t>
      </w:r>
      <w:r w:rsidR="00FE28DE">
        <w:rPr>
          <w:rFonts w:cs="Arial"/>
          <w:caps w:val="0"/>
        </w:rPr>
        <w:t>, and document TWF/44/31 “Report”, paragraph</w:t>
      </w:r>
      <w:r w:rsidR="001B5D1C">
        <w:rPr>
          <w:rFonts w:cs="Arial"/>
          <w:caps w:val="0"/>
        </w:rPr>
        <w:t>s</w:t>
      </w:r>
      <w:r w:rsidR="00157193">
        <w:rPr>
          <w:rFonts w:cs="Arial"/>
          <w:caps w:val="0"/>
        </w:rPr>
        <w:t> </w:t>
      </w:r>
      <w:r w:rsidR="00FE28DE">
        <w:rPr>
          <w:rFonts w:cs="Arial"/>
          <w:caps w:val="0"/>
        </w:rPr>
        <w:t>28 to 29).</w:t>
      </w:r>
    </w:p>
    <w:p w:rsidR="000E0E94" w:rsidRPr="0011028E" w:rsidRDefault="000E0E94" w:rsidP="000E0E94"/>
    <w:p w:rsidR="000E0E94" w:rsidRPr="00296954" w:rsidRDefault="000E0E94" w:rsidP="000E0E94">
      <w:r w:rsidRPr="00296954">
        <w:fldChar w:fldCharType="begin"/>
      </w:r>
      <w:r w:rsidRPr="00296954">
        <w:instrText xml:space="preserve"> AUTONUM  </w:instrText>
      </w:r>
      <w:r w:rsidRPr="00296954">
        <w:fldChar w:fldCharType="end"/>
      </w:r>
      <w:r w:rsidRPr="00296954">
        <w:tab/>
        <w:t xml:space="preserve">The TWO noted that ornamental plants are usually observed at the time of full flowering and the indication of growth stages in Test Guidelines should remain optional and to be used where appropriate. </w:t>
      </w:r>
    </w:p>
    <w:p w:rsidR="000E0E94" w:rsidRPr="00296954" w:rsidRDefault="000E0E94" w:rsidP="000E0E94"/>
    <w:p w:rsidR="000E0E94" w:rsidRPr="00296954" w:rsidRDefault="000E0E94" w:rsidP="000E0E94">
      <w:r w:rsidRPr="00296954">
        <w:fldChar w:fldCharType="begin"/>
      </w:r>
      <w:r w:rsidRPr="00296954">
        <w:instrText xml:space="preserve"> AUTONUM  </w:instrText>
      </w:r>
      <w:r w:rsidRPr="00296954">
        <w:fldChar w:fldCharType="end"/>
      </w:r>
      <w:r w:rsidRPr="00296954">
        <w:tab/>
        <w:t xml:space="preserve">The TWO agreed that the Additional Standard Wording 4 (ASW 4) should be amended in order to reflect the current practice in UPOV Test Guidelines to indicate growth states using letters, numbers and combinations of letters and numbers, to read as follows: </w:t>
      </w:r>
    </w:p>
    <w:p w:rsidR="000E0E94" w:rsidRDefault="000E0E94" w:rsidP="000E0E94">
      <w:pPr>
        <w:rPr>
          <w:highlight w:val="yellow"/>
        </w:rPr>
      </w:pPr>
    </w:p>
    <w:p w:rsidR="000E0E94" w:rsidRPr="00663D7E" w:rsidRDefault="000E0E94" w:rsidP="000E0E94">
      <w:pPr>
        <w:autoSpaceDE w:val="0"/>
        <w:autoSpaceDN w:val="0"/>
        <w:adjustRightInd w:val="0"/>
        <w:ind w:left="567" w:right="567"/>
        <w:rPr>
          <w:rFonts w:cs="Arial"/>
          <w:sz w:val="18"/>
          <w:szCs w:val="18"/>
        </w:rPr>
      </w:pPr>
      <w:r w:rsidRPr="00663D7E">
        <w:rPr>
          <w:rFonts w:cs="Arial"/>
          <w:sz w:val="18"/>
          <w:szCs w:val="18"/>
        </w:rPr>
        <w:t xml:space="preserve">“The optimum stage of development for the assessment of each characteristic is indicated by a </w:t>
      </w:r>
      <w:r w:rsidRPr="00663D7E">
        <w:rPr>
          <w:rFonts w:cs="Arial"/>
          <w:strike/>
          <w:sz w:val="18"/>
          <w:szCs w:val="18"/>
          <w:highlight w:val="lightGray"/>
        </w:rPr>
        <w:t>number</w:t>
      </w:r>
      <w:r>
        <w:rPr>
          <w:rFonts w:cs="Arial"/>
          <w:sz w:val="18"/>
          <w:szCs w:val="18"/>
        </w:rPr>
        <w:t xml:space="preserve"> </w:t>
      </w:r>
      <w:r w:rsidRPr="00663D7E">
        <w:rPr>
          <w:rFonts w:cs="Arial"/>
          <w:sz w:val="18"/>
          <w:szCs w:val="18"/>
          <w:highlight w:val="lightGray"/>
          <w:u w:val="single"/>
        </w:rPr>
        <w:t>reference</w:t>
      </w:r>
      <w:r w:rsidRPr="00663D7E">
        <w:rPr>
          <w:rFonts w:cs="Arial"/>
          <w:sz w:val="18"/>
          <w:szCs w:val="18"/>
        </w:rPr>
        <w:t xml:space="preserve"> in the second column of the Table of Characteristics. The stages of development denoted by each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663D7E">
        <w:rPr>
          <w:rFonts w:cs="Arial"/>
          <w:sz w:val="18"/>
          <w:szCs w:val="18"/>
        </w:rPr>
        <w:t>are described in Chapter 8 […].”</w:t>
      </w:r>
    </w:p>
    <w:p w:rsidR="000E0E94" w:rsidRDefault="000E0E94" w:rsidP="000E0E94">
      <w:pPr>
        <w:autoSpaceDE w:val="0"/>
        <w:autoSpaceDN w:val="0"/>
        <w:adjustRightInd w:val="0"/>
        <w:rPr>
          <w:rFonts w:cs="Arial"/>
          <w:highlight w:val="yellow"/>
        </w:rPr>
      </w:pPr>
    </w:p>
    <w:p w:rsidR="00AB507F" w:rsidRDefault="00AB507F" w:rsidP="00AB507F">
      <w:r w:rsidRPr="00296954">
        <w:fldChar w:fldCharType="begin"/>
      </w:r>
      <w:r w:rsidRPr="00296954">
        <w:instrText xml:space="preserve"> AUTONUM  </w:instrText>
      </w:r>
      <w:r w:rsidRPr="00296954">
        <w:fldChar w:fldCharType="end"/>
      </w:r>
      <w:r>
        <w:tab/>
      </w:r>
      <w:r w:rsidRPr="00462D28">
        <w:rPr>
          <w:rFonts w:cs="Arial"/>
        </w:rPr>
        <w:t xml:space="preserve">The TWF </w:t>
      </w:r>
      <w:r>
        <w:rPr>
          <w:rFonts w:cs="Arial"/>
        </w:rPr>
        <w:t>considered that</w:t>
      </w:r>
      <w:r w:rsidRPr="00EA0510">
        <w:t xml:space="preserve"> there </w:t>
      </w:r>
      <w:r>
        <w:t>was</w:t>
      </w:r>
      <w:r w:rsidRPr="00EA0510">
        <w:t xml:space="preserve"> no need to amend the existing guidance in document TGP/7 with regard to the indication of</w:t>
      </w:r>
      <w:r>
        <w:t xml:space="preserve"> the</w:t>
      </w:r>
      <w:r w:rsidRPr="00EA0510">
        <w:t xml:space="preserve"> growth stage at which to observe characteristics in the Test Guidelines. The TWF noted</w:t>
      </w:r>
      <w:r w:rsidRPr="003042E3">
        <w:t xml:space="preserve"> that </w:t>
      </w:r>
      <w:r>
        <w:t xml:space="preserve">the existing guidance provided sufficient information and that </w:t>
      </w:r>
      <w:r w:rsidRPr="003042E3">
        <w:t xml:space="preserve">the indication of growth stages in Test Guidelines should remain optional and to be used where appropriate. </w:t>
      </w:r>
    </w:p>
    <w:p w:rsidR="00AB507F" w:rsidRDefault="00AB507F" w:rsidP="00AB507F"/>
    <w:p w:rsidR="00FE28DE" w:rsidRDefault="00AB507F" w:rsidP="00AB507F">
      <w:pPr>
        <w:autoSpaceDE w:val="0"/>
        <w:autoSpaceDN w:val="0"/>
        <w:adjustRightInd w:val="0"/>
      </w:pPr>
      <w:r w:rsidRPr="00EA0510">
        <w:fldChar w:fldCharType="begin"/>
      </w:r>
      <w:r w:rsidRPr="00EA0510">
        <w:instrText xml:space="preserve"> AUTONUM  </w:instrText>
      </w:r>
      <w:r w:rsidRPr="00EA0510">
        <w:fldChar w:fldCharType="end"/>
      </w:r>
      <w:r w:rsidRPr="00EA0510">
        <w:tab/>
        <w:t>The TWF noted that the expert from Germany would provide an updated link for “Growth stages of mono-and dicotyledonous plants – BBCH Monograph” in GN9</w:t>
      </w:r>
    </w:p>
    <w:p w:rsidR="00AB507F" w:rsidRPr="00663D7E" w:rsidRDefault="00AB507F" w:rsidP="00AB507F">
      <w:pPr>
        <w:autoSpaceDE w:val="0"/>
        <w:autoSpaceDN w:val="0"/>
        <w:adjustRightInd w:val="0"/>
        <w:rPr>
          <w:rFonts w:cs="Arial"/>
          <w:highlight w:val="yellow"/>
        </w:rPr>
      </w:pPr>
      <w:r>
        <w:rPr>
          <w:noProof/>
        </w:rPr>
        <w:lastRenderedPageBreak/>
        <w:drawing>
          <wp:inline distT="0" distB="0" distL="0" distR="0" wp14:anchorId="1499D2B2" wp14:editId="6C34BFB7">
            <wp:extent cx="5950585" cy="2108835"/>
            <wp:effectExtent l="19050" t="19050" r="1206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7179" t="27747" r="11694" b="26593"/>
                    <a:stretch>
                      <a:fillRect/>
                    </a:stretch>
                  </pic:blipFill>
                  <pic:spPr bwMode="auto">
                    <a:xfrm>
                      <a:off x="0" y="0"/>
                      <a:ext cx="5950585" cy="2108835"/>
                    </a:xfrm>
                    <a:prstGeom prst="rect">
                      <a:avLst/>
                    </a:prstGeom>
                    <a:noFill/>
                    <a:ln w="6350" cmpd="sng">
                      <a:solidFill>
                        <a:srgbClr val="000000"/>
                      </a:solidFill>
                      <a:miter lim="800000"/>
                      <a:headEnd/>
                      <a:tailEnd/>
                    </a:ln>
                    <a:effectLst/>
                  </pic:spPr>
                </pic:pic>
              </a:graphicData>
            </a:graphic>
          </wp:inline>
        </w:drawing>
      </w:r>
    </w:p>
    <w:p w:rsidR="000E0E94" w:rsidRPr="0011028E" w:rsidRDefault="000E0E94" w:rsidP="000E0E94"/>
    <w:p w:rsidR="000E0E94" w:rsidRPr="003D09F7" w:rsidRDefault="000E0E94" w:rsidP="000E0E94">
      <w:pPr>
        <w:pStyle w:val="Heading4"/>
        <w:rPr>
          <w:lang w:val="en-US"/>
        </w:rPr>
      </w:pPr>
      <w:proofErr w:type="gramStart"/>
      <w:r w:rsidRPr="003D09F7">
        <w:rPr>
          <w:lang w:val="en-US"/>
        </w:rPr>
        <w:t>(iv)</w:t>
      </w:r>
      <w:r w:rsidRPr="003D09F7">
        <w:rPr>
          <w:lang w:val="en-US"/>
        </w:rPr>
        <w:tab/>
      </w:r>
      <w:bookmarkStart w:id="7" w:name="OLE_LINK3"/>
      <w:r w:rsidRPr="003D09F7">
        <w:rPr>
          <w:lang w:val="en-US"/>
        </w:rPr>
        <w:t>Revision</w:t>
      </w:r>
      <w:proofErr w:type="gramEnd"/>
      <w:r w:rsidRPr="003D09F7">
        <w:rPr>
          <w:lang w:val="en-US"/>
        </w:rPr>
        <w:t xml:space="preserve"> of document TGP/7:</w:t>
      </w:r>
      <w:bookmarkEnd w:id="7"/>
      <w:r w:rsidRPr="003D09F7">
        <w:rPr>
          <w:lang w:val="en-US"/>
        </w:rPr>
        <w:t xml:space="preserve"> Providing Illustrations of Color in Test Guidelines </w:t>
      </w:r>
    </w:p>
    <w:p w:rsidR="000E0E94" w:rsidRDefault="000E0E94" w:rsidP="000E0E94">
      <w:pPr>
        <w:keepLines/>
        <w:spacing w:before="60" w:after="60"/>
        <w:ind w:left="2268"/>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The TWO</w:t>
      </w:r>
      <w:r w:rsidR="009870FE">
        <w:rPr>
          <w:rFonts w:cs="Arial"/>
          <w:caps w:val="0"/>
        </w:rPr>
        <w:t xml:space="preserve"> and the TWF </w:t>
      </w:r>
      <w:r w:rsidRPr="00B461C7">
        <w:rPr>
          <w:rFonts w:cs="Arial"/>
          <w:caps w:val="0"/>
        </w:rPr>
        <w:t xml:space="preserve">considered document </w:t>
      </w:r>
      <w:r w:rsidRPr="00451B5C">
        <w:t>TWO/46/</w:t>
      </w:r>
      <w:r>
        <w:t>12</w:t>
      </w:r>
      <w:r w:rsidR="009870FE">
        <w:t xml:space="preserve"> </w:t>
      </w:r>
      <w:r w:rsidR="009870FE">
        <w:rPr>
          <w:caps w:val="0"/>
        </w:rPr>
        <w:t xml:space="preserve">and document </w:t>
      </w:r>
      <w:r w:rsidR="009870FE">
        <w:t xml:space="preserve">TWF/44/12 </w:t>
      </w:r>
      <w:r w:rsidR="009870FE">
        <w:rPr>
          <w:caps w:val="0"/>
        </w:rPr>
        <w:t xml:space="preserve">respectively </w:t>
      </w:r>
      <w:r w:rsidR="009870FE">
        <w:rPr>
          <w:rFonts w:cs="Arial"/>
          <w:caps w:val="0"/>
        </w:rPr>
        <w:t>(see d</w:t>
      </w:r>
      <w:r w:rsidR="00FF75DD">
        <w:rPr>
          <w:rFonts w:cs="Arial"/>
          <w:caps w:val="0"/>
        </w:rPr>
        <w:t>ocument TWO/46/29 “Report”, paragraphs 27 and 28</w:t>
      </w:r>
      <w:r w:rsidR="009870FE">
        <w:rPr>
          <w:rFonts w:cs="Arial"/>
          <w:caps w:val="0"/>
        </w:rPr>
        <w:t>, and document TWF/44/31 “Report”, paragraph</w:t>
      </w:r>
      <w:r w:rsidR="001B5D1C">
        <w:rPr>
          <w:rFonts w:cs="Arial"/>
          <w:caps w:val="0"/>
        </w:rPr>
        <w:t>s</w:t>
      </w:r>
      <w:r w:rsidR="00157193">
        <w:rPr>
          <w:rFonts w:cs="Arial"/>
          <w:caps w:val="0"/>
        </w:rPr>
        <w:t> </w:t>
      </w:r>
      <w:r w:rsidR="009870FE">
        <w:rPr>
          <w:rFonts w:cs="Arial"/>
          <w:caps w:val="0"/>
        </w:rPr>
        <w:t>30 to 31</w:t>
      </w:r>
      <w:r w:rsidR="00FF75DD">
        <w:rPr>
          <w:rFonts w:cs="Arial"/>
          <w:caps w:val="0"/>
        </w:rPr>
        <w:t>)</w:t>
      </w:r>
      <w:r>
        <w:rPr>
          <w:rFonts w:cs="Arial"/>
          <w:caps w:val="0"/>
        </w:rPr>
        <w:t>.</w:t>
      </w:r>
    </w:p>
    <w:p w:rsidR="000E0E94" w:rsidRDefault="000E0E94" w:rsidP="000E0E94">
      <w:pPr>
        <w:pStyle w:val="Titleofdoc0"/>
        <w:spacing w:before="0"/>
        <w:jc w:val="both"/>
        <w:rPr>
          <w:rFonts w:cs="Arial"/>
          <w:caps w:val="0"/>
        </w:rPr>
      </w:pPr>
    </w:p>
    <w:p w:rsidR="000E0E94" w:rsidRDefault="000E0E94" w:rsidP="000E0E94">
      <w:pPr>
        <w:keepNext/>
      </w:pPr>
      <w:r w:rsidRPr="00B40E10">
        <w:fldChar w:fldCharType="begin"/>
      </w:r>
      <w:r w:rsidRPr="00B40E10">
        <w:instrText xml:space="preserve"> AUTONUM  </w:instrText>
      </w:r>
      <w:r w:rsidRPr="00B40E10">
        <w:fldChar w:fldCharType="end"/>
      </w:r>
      <w:r w:rsidRPr="00B40E10">
        <w:tab/>
      </w:r>
      <w:r>
        <w:t>The TWO agreed to propose</w:t>
      </w:r>
      <w:r w:rsidRPr="00B40E10">
        <w:t xml:space="preserve"> the following guidance be included in a future revision of document TGP/7: </w:t>
      </w:r>
    </w:p>
    <w:p w:rsidR="000E0E94" w:rsidRDefault="000E0E94" w:rsidP="000E0E94">
      <w:pPr>
        <w:keepNext/>
      </w:pPr>
    </w:p>
    <w:p w:rsidR="000E0E94" w:rsidRPr="00296954" w:rsidRDefault="000E0E94" w:rsidP="000E0E94">
      <w:pPr>
        <w:keepNext/>
        <w:tabs>
          <w:tab w:val="left" w:pos="9072"/>
        </w:tabs>
        <w:ind w:left="567" w:right="567"/>
        <w:rPr>
          <w:sz w:val="18"/>
        </w:rPr>
      </w:pPr>
      <w:r w:rsidRPr="00296954">
        <w:rPr>
          <w:sz w:val="18"/>
        </w:rPr>
        <w:t>“</w:t>
      </w:r>
      <w:r w:rsidRPr="00296954">
        <w:rPr>
          <w:strike/>
          <w:sz w:val="18"/>
          <w:shd w:val="clear" w:color="auto" w:fill="BFBFBF"/>
        </w:rPr>
        <w:t>Particular caution is needed when considering the</w:t>
      </w:r>
      <w:r w:rsidRPr="00296954">
        <w:rPr>
          <w:sz w:val="18"/>
        </w:rPr>
        <w:t xml:space="preserve"> </w:t>
      </w:r>
      <w:r w:rsidRPr="00296954">
        <w:rPr>
          <w:sz w:val="18"/>
          <w:highlight w:val="lightGray"/>
          <w:u w:val="single"/>
        </w:rPr>
        <w:t>It is generally not appropriate to</w:t>
      </w:r>
      <w:r w:rsidRPr="00296954">
        <w:rPr>
          <w:sz w:val="18"/>
        </w:rPr>
        <w:t xml:space="preserve"> use </w:t>
      </w:r>
      <w:r w:rsidRPr="00296954">
        <w:rPr>
          <w:strike/>
          <w:sz w:val="18"/>
          <w:highlight w:val="lightGray"/>
        </w:rPr>
        <w:t>of</w:t>
      </w:r>
      <w:r w:rsidRPr="00296954">
        <w:rPr>
          <w:sz w:val="18"/>
        </w:rPr>
        <w:t xml:space="preserve"> illustrations of color in the Test Guidelines because the color in photographs can be affected by the technology of the camera, </w:t>
      </w:r>
      <w:r w:rsidRPr="00296954">
        <w:rPr>
          <w:strike/>
          <w:sz w:val="18"/>
          <w:highlight w:val="lightGray"/>
        </w:rPr>
        <w:t>and</w:t>
      </w:r>
      <w:r w:rsidRPr="00296954">
        <w:rPr>
          <w:sz w:val="18"/>
        </w:rPr>
        <w:t xml:space="preserve"> the facilities used to display the photograph (</w:t>
      </w:r>
      <w:r w:rsidRPr="00296954">
        <w:rPr>
          <w:sz w:val="18"/>
          <w:u w:val="single"/>
        </w:rPr>
        <w:t>including</w:t>
      </w:r>
      <w:r w:rsidRPr="00296954">
        <w:rPr>
          <w:sz w:val="18"/>
        </w:rPr>
        <w:t xml:space="preserve"> printer, computer </w:t>
      </w:r>
      <w:r w:rsidRPr="00296954">
        <w:rPr>
          <w:sz w:val="18"/>
          <w:u w:val="single"/>
        </w:rPr>
        <w:t>and</w:t>
      </w:r>
      <w:r w:rsidRPr="00296954">
        <w:rPr>
          <w:sz w:val="18"/>
        </w:rPr>
        <w:t xml:space="preserve"> screen</w:t>
      </w:r>
      <w:r w:rsidRPr="00296954">
        <w:rPr>
          <w:strike/>
          <w:sz w:val="18"/>
          <w:highlight w:val="lightGray"/>
        </w:rPr>
        <w:t>, etc.</w:t>
      </w:r>
      <w:r w:rsidRPr="00296954">
        <w:rPr>
          <w:sz w:val="18"/>
        </w:rPr>
        <w:t xml:space="preserve">) </w:t>
      </w:r>
      <w:r w:rsidRPr="00296954">
        <w:rPr>
          <w:sz w:val="18"/>
          <w:highlight w:val="lightGray"/>
          <w:u w:val="single"/>
        </w:rPr>
        <w:t>and lighting conditions under which the photograph is taken</w:t>
      </w:r>
      <w:r w:rsidRPr="00296954">
        <w:rPr>
          <w:sz w:val="18"/>
        </w:rPr>
        <w:t>. Furthermore, the expression of color may vary according to the environment in which the variety is grown. For example, a photograph of a “</w:t>
      </w:r>
      <w:r w:rsidRPr="00296954">
        <w:rPr>
          <w:strike/>
          <w:sz w:val="18"/>
          <w:highlight w:val="lightGray"/>
        </w:rPr>
        <w:t>light</w:t>
      </w:r>
      <w:r w:rsidRPr="00296954">
        <w:rPr>
          <w:sz w:val="18"/>
        </w:rPr>
        <w:t xml:space="preserve"> </w:t>
      </w:r>
      <w:r w:rsidRPr="00296954">
        <w:rPr>
          <w:sz w:val="18"/>
          <w:highlight w:val="lightGray"/>
          <w:u w:val="single"/>
        </w:rPr>
        <w:t>weak</w:t>
      </w:r>
      <w:r w:rsidRPr="00296954">
        <w:rPr>
          <w:sz w:val="18"/>
        </w:rPr>
        <w:t xml:space="preserve"> intensity” of anthocyanin coloration provided by the Leading Expert in one UPOV member may not represent a “</w:t>
      </w:r>
      <w:r w:rsidRPr="00296954">
        <w:rPr>
          <w:sz w:val="18"/>
          <w:highlight w:val="lightGray"/>
          <w:u w:val="single"/>
        </w:rPr>
        <w:t>weak</w:t>
      </w:r>
      <w:r w:rsidRPr="00296954">
        <w:rPr>
          <w:sz w:val="18"/>
        </w:rPr>
        <w:t xml:space="preserve"> </w:t>
      </w:r>
      <w:r w:rsidRPr="00296954">
        <w:rPr>
          <w:strike/>
          <w:sz w:val="18"/>
          <w:highlight w:val="lightGray"/>
        </w:rPr>
        <w:t>light</w:t>
      </w:r>
      <w:r w:rsidRPr="00296954">
        <w:rPr>
          <w:sz w:val="18"/>
        </w:rPr>
        <w:t> intensity” of anthocyanin coloration in another UPOV member.”</w:t>
      </w:r>
    </w:p>
    <w:p w:rsidR="000E0E94" w:rsidRDefault="000E0E94" w:rsidP="000E0E94">
      <w:pPr>
        <w:rPr>
          <w:caps/>
        </w:rPr>
      </w:pPr>
    </w:p>
    <w:p w:rsidR="009870FE" w:rsidRPr="003042E3" w:rsidRDefault="009870FE" w:rsidP="009870FE">
      <w:pPr>
        <w:keepNext/>
      </w:pPr>
      <w:r w:rsidRPr="00B40E10">
        <w:fldChar w:fldCharType="begin"/>
      </w:r>
      <w:r w:rsidRPr="00B40E10">
        <w:instrText xml:space="preserve"> AUTONUM  </w:instrText>
      </w:r>
      <w:r w:rsidRPr="00B40E10">
        <w:fldChar w:fldCharType="end"/>
      </w:r>
      <w:r>
        <w:tab/>
      </w:r>
      <w:r w:rsidRPr="005E1592">
        <w:t xml:space="preserve">The TWF agreed with the </w:t>
      </w:r>
      <w:r>
        <w:t>proposal of</w:t>
      </w:r>
      <w:r w:rsidRPr="005E1592">
        <w:t xml:space="preserve"> the TWO at its forty-sixth session, to </w:t>
      </w:r>
      <w:r>
        <w:t>include</w:t>
      </w:r>
      <w:r w:rsidRPr="005E1592">
        <w:t xml:space="preserve"> the following guidance in a future revision of document TGP/7, with the addition of the wording “, as such,” in the first sentence:</w:t>
      </w:r>
      <w:r w:rsidRPr="003042E3">
        <w:t xml:space="preserve"> </w:t>
      </w:r>
    </w:p>
    <w:p w:rsidR="009870FE" w:rsidRPr="003042E3" w:rsidRDefault="009870FE" w:rsidP="009870FE">
      <w:pPr>
        <w:keepNext/>
      </w:pPr>
    </w:p>
    <w:p w:rsidR="009870FE" w:rsidRPr="003042E3" w:rsidRDefault="009870FE" w:rsidP="009870FE">
      <w:pPr>
        <w:keepNext/>
        <w:tabs>
          <w:tab w:val="left" w:pos="9072"/>
        </w:tabs>
        <w:ind w:left="567" w:right="567"/>
        <w:rPr>
          <w:sz w:val="18"/>
        </w:rPr>
      </w:pPr>
      <w:r w:rsidRPr="003042E3">
        <w:rPr>
          <w:sz w:val="18"/>
        </w:rPr>
        <w:t>“</w:t>
      </w:r>
      <w:r w:rsidRPr="003042E3">
        <w:rPr>
          <w:strike/>
          <w:sz w:val="18"/>
          <w:shd w:val="clear" w:color="auto" w:fill="BFBFBF"/>
        </w:rPr>
        <w:t>Particular caution is needed when considering the</w:t>
      </w:r>
      <w:r w:rsidRPr="003042E3">
        <w:rPr>
          <w:sz w:val="18"/>
        </w:rPr>
        <w:t xml:space="preserve"> </w:t>
      </w:r>
      <w:r w:rsidRPr="003042E3">
        <w:rPr>
          <w:sz w:val="18"/>
          <w:highlight w:val="lightGray"/>
          <w:u w:val="single"/>
        </w:rPr>
        <w:t>It is generally not appropriate to</w:t>
      </w:r>
      <w:r w:rsidRPr="003042E3">
        <w:rPr>
          <w:sz w:val="18"/>
        </w:rPr>
        <w:t xml:space="preserve"> use </w:t>
      </w:r>
      <w:r w:rsidRPr="003042E3">
        <w:rPr>
          <w:strike/>
          <w:sz w:val="18"/>
          <w:highlight w:val="lightGray"/>
        </w:rPr>
        <w:t>of</w:t>
      </w:r>
      <w:r w:rsidRPr="003042E3">
        <w:rPr>
          <w:sz w:val="18"/>
        </w:rPr>
        <w:t xml:space="preserve"> illustrations of color</w:t>
      </w:r>
      <w:r w:rsidRPr="002B2FBF">
        <w:rPr>
          <w:sz w:val="18"/>
          <w:highlight w:val="lightGray"/>
          <w:u w:val="single"/>
        </w:rPr>
        <w:t>, as such,</w:t>
      </w:r>
      <w:r w:rsidRPr="003042E3">
        <w:rPr>
          <w:sz w:val="18"/>
        </w:rPr>
        <w:t xml:space="preserve"> in the Test Guidelines because the color in photographs can be affected by the technology of the camera, </w:t>
      </w:r>
      <w:r w:rsidRPr="003042E3">
        <w:rPr>
          <w:strike/>
          <w:sz w:val="18"/>
          <w:highlight w:val="lightGray"/>
        </w:rPr>
        <w:t>and</w:t>
      </w:r>
      <w:r w:rsidRPr="003042E3">
        <w:rPr>
          <w:sz w:val="18"/>
        </w:rPr>
        <w:t xml:space="preserve"> the facilities used to display the photograph (</w:t>
      </w:r>
      <w:r w:rsidRPr="006A6EBD">
        <w:rPr>
          <w:sz w:val="18"/>
          <w:highlight w:val="lightGray"/>
          <w:u w:val="single"/>
        </w:rPr>
        <w:t>including</w:t>
      </w:r>
      <w:r w:rsidRPr="003042E3">
        <w:rPr>
          <w:sz w:val="18"/>
        </w:rPr>
        <w:t xml:space="preserve"> printer, computer </w:t>
      </w:r>
      <w:r w:rsidRPr="006A6EBD">
        <w:rPr>
          <w:sz w:val="18"/>
          <w:highlight w:val="lightGray"/>
          <w:u w:val="single"/>
        </w:rPr>
        <w:t>and</w:t>
      </w:r>
      <w:r w:rsidRPr="003042E3">
        <w:rPr>
          <w:sz w:val="18"/>
        </w:rPr>
        <w:t xml:space="preserve"> screen</w:t>
      </w:r>
      <w:r w:rsidRPr="003042E3">
        <w:rPr>
          <w:strike/>
          <w:sz w:val="18"/>
          <w:highlight w:val="lightGray"/>
        </w:rPr>
        <w:t>, etc.</w:t>
      </w:r>
      <w:r w:rsidRPr="003042E3">
        <w:rPr>
          <w:sz w:val="18"/>
        </w:rPr>
        <w:t xml:space="preserve">) </w:t>
      </w:r>
      <w:r w:rsidRPr="003042E3">
        <w:rPr>
          <w:sz w:val="18"/>
          <w:highlight w:val="lightGray"/>
          <w:u w:val="single"/>
        </w:rPr>
        <w:t>and lighting conditions under which the photograph is taken</w:t>
      </w:r>
      <w:r w:rsidRPr="003042E3">
        <w:rPr>
          <w:sz w:val="18"/>
        </w:rPr>
        <w:t>. Furthermore, the expression of color may vary according to the environment in which the variety is grown. For example, a photograph of a “</w:t>
      </w:r>
      <w:r w:rsidRPr="003042E3">
        <w:rPr>
          <w:strike/>
          <w:sz w:val="18"/>
          <w:highlight w:val="lightGray"/>
        </w:rPr>
        <w:t>light</w:t>
      </w:r>
      <w:r w:rsidRPr="003042E3">
        <w:rPr>
          <w:sz w:val="18"/>
        </w:rPr>
        <w:t xml:space="preserve"> </w:t>
      </w:r>
      <w:r w:rsidRPr="003042E3">
        <w:rPr>
          <w:sz w:val="18"/>
          <w:highlight w:val="lightGray"/>
          <w:u w:val="single"/>
        </w:rPr>
        <w:t>weak</w:t>
      </w:r>
      <w:r w:rsidRPr="003042E3">
        <w:rPr>
          <w:sz w:val="18"/>
        </w:rPr>
        <w:t xml:space="preserve"> intensity” of anthocyanin coloration provided by the Leading Expert in one UPOV member may not represent a “</w:t>
      </w:r>
      <w:r w:rsidRPr="003042E3">
        <w:rPr>
          <w:sz w:val="18"/>
          <w:highlight w:val="lightGray"/>
          <w:u w:val="single"/>
        </w:rPr>
        <w:t>weak</w:t>
      </w:r>
      <w:r w:rsidRPr="003042E3">
        <w:rPr>
          <w:sz w:val="18"/>
        </w:rPr>
        <w:t xml:space="preserve"> </w:t>
      </w:r>
      <w:r w:rsidRPr="003042E3">
        <w:rPr>
          <w:strike/>
          <w:sz w:val="18"/>
          <w:highlight w:val="lightGray"/>
        </w:rPr>
        <w:t>light</w:t>
      </w:r>
      <w:r w:rsidRPr="003042E3">
        <w:rPr>
          <w:sz w:val="18"/>
        </w:rPr>
        <w:t> intensity” of anthocyanin coloration in another UPOV member.”</w:t>
      </w:r>
    </w:p>
    <w:p w:rsidR="000E0E94" w:rsidRDefault="000E0E94" w:rsidP="000E0E94"/>
    <w:p w:rsidR="000E0E94" w:rsidRPr="003D09F7" w:rsidRDefault="000E0E94" w:rsidP="000E0E94">
      <w:pPr>
        <w:pStyle w:val="Heading4"/>
        <w:rPr>
          <w:lang w:val="en-US"/>
        </w:rPr>
      </w:pPr>
      <w:r w:rsidRPr="003D09F7">
        <w:rPr>
          <w:lang w:val="en-US"/>
        </w:rPr>
        <w:t>(v)</w:t>
      </w:r>
      <w:r w:rsidRPr="003D09F7">
        <w:rPr>
          <w:lang w:val="en-US"/>
        </w:rPr>
        <w:tab/>
        <w:t xml:space="preserve">Revision of document TGP/7: Presence of Leading Expert at Technical Working Party Sessions </w:t>
      </w:r>
    </w:p>
    <w:p w:rsidR="000E0E94" w:rsidRPr="0013371B" w:rsidRDefault="000E0E94" w:rsidP="000E0E94">
      <w:pPr>
        <w:keepLines/>
        <w:spacing w:before="60" w:after="60"/>
        <w:ind w:left="2268"/>
        <w:rPr>
          <w:b/>
        </w:rPr>
      </w:pPr>
    </w:p>
    <w:p w:rsidR="000E0E94" w:rsidRPr="00000DD2" w:rsidRDefault="000E0E94" w:rsidP="000E0E94">
      <w:pPr>
        <w:pStyle w:val="Titleofdoc0"/>
        <w:spacing w:before="0"/>
        <w:jc w:val="both"/>
        <w:rPr>
          <w:rFonts w:cs="Arial"/>
          <w:caps w:val="0"/>
        </w:rPr>
      </w:pPr>
      <w:r w:rsidRPr="00000DD2">
        <w:fldChar w:fldCharType="begin"/>
      </w:r>
      <w:r w:rsidRPr="00000DD2">
        <w:instrText xml:space="preserve"> AUTONUM  </w:instrText>
      </w:r>
      <w:r w:rsidRPr="00000DD2">
        <w:fldChar w:fldCharType="end"/>
      </w:r>
      <w:r w:rsidRPr="00000DD2">
        <w:tab/>
      </w:r>
      <w:r w:rsidRPr="00000DD2">
        <w:rPr>
          <w:rFonts w:cs="Arial"/>
          <w:caps w:val="0"/>
        </w:rPr>
        <w:t xml:space="preserve">The TWO </w:t>
      </w:r>
      <w:r w:rsidR="001B5D1C">
        <w:rPr>
          <w:rFonts w:cs="Arial"/>
          <w:caps w:val="0"/>
        </w:rPr>
        <w:t xml:space="preserve">and the TWF </w:t>
      </w:r>
      <w:r w:rsidRPr="00000DD2">
        <w:rPr>
          <w:rFonts w:cs="Arial"/>
          <w:caps w:val="0"/>
        </w:rPr>
        <w:t xml:space="preserve">considered document </w:t>
      </w:r>
      <w:r w:rsidRPr="00000DD2">
        <w:rPr>
          <w:caps w:val="0"/>
        </w:rPr>
        <w:t>TWO/46/13</w:t>
      </w:r>
      <w:r w:rsidR="001B5D1C">
        <w:rPr>
          <w:caps w:val="0"/>
        </w:rPr>
        <w:t xml:space="preserve"> and document TWF/44/13</w:t>
      </w:r>
      <w:r w:rsidRPr="00000DD2">
        <w:rPr>
          <w:rFonts w:cs="Arial"/>
          <w:caps w:val="0"/>
        </w:rPr>
        <w:t xml:space="preserve"> </w:t>
      </w:r>
      <w:r w:rsidR="001B5D1C">
        <w:rPr>
          <w:rFonts w:cs="Arial"/>
          <w:caps w:val="0"/>
        </w:rPr>
        <w:t xml:space="preserve">respectively </w:t>
      </w:r>
      <w:r w:rsidRPr="00000DD2">
        <w:rPr>
          <w:rFonts w:cs="Arial"/>
          <w:caps w:val="0"/>
        </w:rPr>
        <w:t xml:space="preserve">and </w:t>
      </w:r>
      <w:r w:rsidRPr="00E815B1">
        <w:rPr>
          <w:caps w:val="0"/>
        </w:rPr>
        <w:t>agreed with</w:t>
      </w:r>
      <w:r w:rsidRPr="00000DD2">
        <w:rPr>
          <w:caps w:val="0"/>
        </w:rPr>
        <w:t xml:space="preserve"> the proposed guidance on presence of leading expert at technical working party session, for inclusion in a future revision of document TGP/7, section 2.2.5.3, as set out below</w:t>
      </w:r>
      <w:r w:rsidR="00FF75DD">
        <w:rPr>
          <w:caps w:val="0"/>
        </w:rPr>
        <w:t xml:space="preserve"> </w:t>
      </w:r>
      <w:r w:rsidR="00FF75DD">
        <w:rPr>
          <w:rFonts w:cs="Arial"/>
          <w:caps w:val="0"/>
        </w:rPr>
        <w:t>(see document TWO/46/29 “Report”, paragraph 29</w:t>
      </w:r>
      <w:r w:rsidR="001B5D1C">
        <w:rPr>
          <w:rFonts w:cs="Arial"/>
          <w:caps w:val="0"/>
        </w:rPr>
        <w:t>,</w:t>
      </w:r>
      <w:r w:rsidR="001B5D1C" w:rsidRPr="001B5D1C">
        <w:rPr>
          <w:rFonts w:cs="Arial"/>
          <w:caps w:val="0"/>
        </w:rPr>
        <w:t xml:space="preserve"> </w:t>
      </w:r>
      <w:r w:rsidR="001B5D1C">
        <w:rPr>
          <w:rFonts w:cs="Arial"/>
          <w:caps w:val="0"/>
        </w:rPr>
        <w:t>and document TWF/44/31 “Report”, paragraph 32</w:t>
      </w:r>
      <w:r w:rsidR="00FF75DD">
        <w:rPr>
          <w:rFonts w:cs="Arial"/>
          <w:caps w:val="0"/>
        </w:rPr>
        <w:t>)</w:t>
      </w:r>
      <w:r w:rsidRPr="00000DD2">
        <w:rPr>
          <w:caps w:val="0"/>
        </w:rPr>
        <w:t>:</w:t>
      </w:r>
    </w:p>
    <w:p w:rsidR="000E0E94" w:rsidRPr="00000DD2" w:rsidRDefault="000E0E94" w:rsidP="000E0E94">
      <w:pPr>
        <w:pStyle w:val="Titleofdoc0"/>
        <w:spacing w:before="0"/>
        <w:jc w:val="both"/>
        <w:rPr>
          <w:rFonts w:cs="Arial"/>
          <w:caps w:val="0"/>
        </w:rPr>
      </w:pPr>
    </w:p>
    <w:p w:rsidR="000E0E94" w:rsidRPr="00000DD2" w:rsidRDefault="000E0E94" w:rsidP="000E0E94">
      <w:pPr>
        <w:tabs>
          <w:tab w:val="left" w:pos="1418"/>
        </w:tabs>
        <w:ind w:left="567" w:right="567"/>
        <w:rPr>
          <w:sz w:val="18"/>
        </w:rPr>
      </w:pPr>
      <w:r w:rsidRPr="00000DD2">
        <w:rPr>
          <w:sz w:val="18"/>
        </w:rPr>
        <w:t xml:space="preserve"> “2.2.5.3</w:t>
      </w:r>
      <w:r w:rsidRPr="00000DD2">
        <w:rPr>
          <w:sz w:val="18"/>
        </w:rPr>
        <w:tab/>
        <w:t xml:space="preserve">Requirements for draft Test Guidelines to be considered by the Technical Working Parties </w:t>
      </w:r>
    </w:p>
    <w:p w:rsidR="000E0E94" w:rsidRPr="00000DD2" w:rsidRDefault="000E0E94" w:rsidP="000E0E94">
      <w:pPr>
        <w:tabs>
          <w:tab w:val="num" w:pos="2268"/>
        </w:tabs>
        <w:ind w:left="2268" w:right="1134"/>
        <w:rPr>
          <w:sz w:val="18"/>
          <w:szCs w:val="18"/>
        </w:rPr>
      </w:pPr>
    </w:p>
    <w:p w:rsidR="000E0E94" w:rsidRDefault="000E0E94" w:rsidP="000E0E94">
      <w:pPr>
        <w:tabs>
          <w:tab w:val="num" w:pos="567"/>
        </w:tabs>
        <w:ind w:left="567" w:right="567" w:firstLine="567"/>
        <w:rPr>
          <w:sz w:val="18"/>
          <w:szCs w:val="18"/>
        </w:rPr>
      </w:pPr>
      <w:r w:rsidRPr="00000DD2">
        <w:rPr>
          <w:sz w:val="18"/>
          <w:szCs w:val="18"/>
        </w:rPr>
        <w:t>“Unless otherwise agreed at the TWP session, or thereafter by the TWP Chairperson, the timetable for the consideration of draft Test Guidelines by the Technical Working Parties is as follows:</w:t>
      </w:r>
    </w:p>
    <w:p w:rsidR="00EA1087" w:rsidRPr="00000DD2" w:rsidRDefault="00EA1087" w:rsidP="000E0E94">
      <w:pPr>
        <w:tabs>
          <w:tab w:val="num" w:pos="567"/>
        </w:tabs>
        <w:ind w:left="567" w:right="567" w:firstLine="567"/>
        <w:rPr>
          <w:sz w:val="18"/>
          <w:szCs w:val="18"/>
        </w:rPr>
      </w:pPr>
    </w:p>
    <w:p w:rsidR="00407990" w:rsidRPr="00000DD2" w:rsidRDefault="00407990" w:rsidP="000E0E94">
      <w:pPr>
        <w:ind w:firstLine="992"/>
        <w:rPr>
          <w:sz w:val="18"/>
          <w:szCs w:val="18"/>
        </w:rPr>
      </w:pP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0E0E94" w:rsidRPr="00000DD2" w:rsidTr="000E0E94">
        <w:tc>
          <w:tcPr>
            <w:tcW w:w="5103" w:type="dxa"/>
            <w:shd w:val="clear" w:color="auto" w:fill="auto"/>
          </w:tcPr>
          <w:p w:rsidR="000E0E94" w:rsidRPr="00000DD2" w:rsidRDefault="000E0E94" w:rsidP="000E0E94">
            <w:pPr>
              <w:jc w:val="center"/>
              <w:rPr>
                <w:sz w:val="18"/>
                <w:szCs w:val="18"/>
              </w:rPr>
            </w:pPr>
            <w:r w:rsidRPr="00000DD2">
              <w:rPr>
                <w:sz w:val="18"/>
                <w:szCs w:val="18"/>
              </w:rPr>
              <w:t>Action</w:t>
            </w:r>
          </w:p>
        </w:tc>
        <w:tc>
          <w:tcPr>
            <w:tcW w:w="3402" w:type="dxa"/>
            <w:shd w:val="clear" w:color="auto" w:fill="auto"/>
          </w:tcPr>
          <w:p w:rsidR="000E0E94" w:rsidRPr="00000DD2" w:rsidRDefault="000E0E94" w:rsidP="000E0E94">
            <w:pPr>
              <w:jc w:val="center"/>
              <w:rPr>
                <w:sz w:val="18"/>
                <w:szCs w:val="18"/>
              </w:rPr>
            </w:pPr>
            <w:r w:rsidRPr="00000DD2">
              <w:rPr>
                <w:sz w:val="18"/>
                <w:szCs w:val="18"/>
              </w:rPr>
              <w:t xml:space="preserve">Latest date </w:t>
            </w:r>
            <w:r w:rsidRPr="00000DD2">
              <w:rPr>
                <w:sz w:val="18"/>
                <w:szCs w:val="18"/>
              </w:rPr>
              <w:br/>
              <w:t>before the TWP session</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 xml:space="preserve">Circulation of Subgroup draft by </w:t>
            </w:r>
            <w:r w:rsidRPr="00000DD2">
              <w:rPr>
                <w:iCs/>
                <w:snapToGrid w:val="0"/>
                <w:color w:val="000000"/>
                <w:sz w:val="18"/>
                <w:szCs w:val="18"/>
              </w:rPr>
              <w:t>Leading Expert</w:t>
            </w:r>
            <w:r w:rsidRPr="00000DD2">
              <w:rPr>
                <w:sz w:val="18"/>
                <w:szCs w:val="18"/>
              </w:rPr>
              <w:t>:</w:t>
            </w:r>
          </w:p>
        </w:tc>
        <w:tc>
          <w:tcPr>
            <w:tcW w:w="3402" w:type="dxa"/>
            <w:shd w:val="clear" w:color="auto" w:fill="auto"/>
          </w:tcPr>
          <w:p w:rsidR="000E0E94" w:rsidRPr="00000DD2" w:rsidRDefault="000E0E94" w:rsidP="000E0E94">
            <w:pPr>
              <w:jc w:val="center"/>
              <w:rPr>
                <w:sz w:val="18"/>
                <w:szCs w:val="18"/>
              </w:rPr>
            </w:pPr>
            <w:r w:rsidRPr="00000DD2">
              <w:rPr>
                <w:sz w:val="18"/>
                <w:szCs w:val="18"/>
              </w:rPr>
              <w:t>14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Comments to be received from Subgroup:</w:t>
            </w:r>
          </w:p>
        </w:tc>
        <w:tc>
          <w:tcPr>
            <w:tcW w:w="3402" w:type="dxa"/>
            <w:shd w:val="clear" w:color="auto" w:fill="auto"/>
          </w:tcPr>
          <w:p w:rsidR="000E0E94" w:rsidRPr="00000DD2" w:rsidRDefault="000E0E94" w:rsidP="000E0E94">
            <w:pPr>
              <w:jc w:val="center"/>
              <w:rPr>
                <w:sz w:val="18"/>
                <w:szCs w:val="18"/>
              </w:rPr>
            </w:pPr>
            <w:r w:rsidRPr="00000DD2">
              <w:rPr>
                <w:sz w:val="18"/>
                <w:szCs w:val="18"/>
              </w:rPr>
              <w:t>10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 xml:space="preserve">Sending of draft to the Office by the </w:t>
            </w:r>
            <w:r w:rsidRPr="00000DD2">
              <w:rPr>
                <w:iCs/>
                <w:snapToGrid w:val="0"/>
                <w:color w:val="000000"/>
                <w:sz w:val="18"/>
                <w:szCs w:val="18"/>
              </w:rPr>
              <w:t>Leading Expert:</w:t>
            </w:r>
          </w:p>
        </w:tc>
        <w:tc>
          <w:tcPr>
            <w:tcW w:w="3402" w:type="dxa"/>
            <w:shd w:val="clear" w:color="auto" w:fill="auto"/>
          </w:tcPr>
          <w:p w:rsidR="000E0E94" w:rsidRPr="00000DD2" w:rsidRDefault="000E0E94" w:rsidP="000E0E94">
            <w:pPr>
              <w:jc w:val="center"/>
              <w:rPr>
                <w:sz w:val="18"/>
                <w:szCs w:val="18"/>
              </w:rPr>
            </w:pPr>
            <w:r w:rsidRPr="00000DD2">
              <w:rPr>
                <w:sz w:val="18"/>
                <w:szCs w:val="18"/>
              </w:rPr>
              <w:t>6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Posting of draft on the website by the Office:</w:t>
            </w:r>
          </w:p>
        </w:tc>
        <w:tc>
          <w:tcPr>
            <w:tcW w:w="3402" w:type="dxa"/>
            <w:shd w:val="clear" w:color="auto" w:fill="auto"/>
          </w:tcPr>
          <w:p w:rsidR="000E0E94" w:rsidRPr="00000DD2" w:rsidRDefault="000E0E94" w:rsidP="000E0E94">
            <w:pPr>
              <w:jc w:val="center"/>
              <w:rPr>
                <w:sz w:val="18"/>
                <w:szCs w:val="18"/>
              </w:rPr>
            </w:pPr>
            <w:r w:rsidRPr="00000DD2">
              <w:rPr>
                <w:sz w:val="18"/>
                <w:szCs w:val="18"/>
              </w:rPr>
              <w:t>4 weeks</w:t>
            </w:r>
          </w:p>
        </w:tc>
      </w:tr>
    </w:tbl>
    <w:p w:rsidR="000E0E94" w:rsidRPr="00000DD2" w:rsidRDefault="000E0E94" w:rsidP="000E0E94">
      <w:pPr>
        <w:ind w:firstLine="992"/>
        <w:rPr>
          <w:sz w:val="18"/>
          <w:szCs w:val="18"/>
        </w:rPr>
      </w:pPr>
    </w:p>
    <w:p w:rsidR="000E0E94" w:rsidRPr="00000DD2" w:rsidRDefault="000E0E94" w:rsidP="000E0E94">
      <w:pPr>
        <w:ind w:left="567" w:right="567" w:firstLine="567"/>
        <w:rPr>
          <w:sz w:val="18"/>
          <w:szCs w:val="18"/>
        </w:rPr>
      </w:pPr>
      <w:r w:rsidRPr="00000DD2">
        <w:rPr>
          <w:sz w:val="18"/>
          <w:szCs w:val="18"/>
        </w:rPr>
        <w:t xml:space="preserve">“In cases where </w:t>
      </w:r>
      <w:r w:rsidRPr="00000DD2">
        <w:rPr>
          <w:i/>
          <w:iCs/>
          <w:sz w:val="18"/>
          <w:szCs w:val="18"/>
        </w:rPr>
        <w:t>either</w:t>
      </w:r>
      <w:r w:rsidRPr="00000DD2">
        <w:rPr>
          <w:sz w:val="18"/>
          <w:szCs w:val="18"/>
        </w:rPr>
        <w:t xml:space="preserve"> of the deadlines for circulation of the Subgroup draft or for the sending of the draft to the Office by the </w:t>
      </w:r>
      <w:r w:rsidRPr="00000DD2">
        <w:rPr>
          <w:iCs/>
          <w:snapToGrid w:val="0"/>
          <w:color w:val="000000"/>
          <w:sz w:val="18"/>
          <w:szCs w:val="18"/>
        </w:rPr>
        <w:t>Leading Expert</w:t>
      </w:r>
      <w:r w:rsidRPr="00000DD2">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000DD2">
        <w:rPr>
          <w:iCs/>
          <w:snapToGrid w:val="0"/>
          <w:color w:val="000000"/>
          <w:sz w:val="18"/>
          <w:szCs w:val="18"/>
        </w:rPr>
        <w:t>Leading Expert</w:t>
      </w:r>
      <w:r w:rsidRPr="00000DD2">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0E0E94" w:rsidRDefault="000E0E94" w:rsidP="000E0E94">
      <w:pPr>
        <w:ind w:left="567" w:right="567" w:firstLine="567"/>
        <w:rPr>
          <w:sz w:val="18"/>
          <w:szCs w:val="18"/>
          <w:u w:val="single"/>
        </w:rPr>
      </w:pPr>
    </w:p>
    <w:p w:rsidR="000E0E94" w:rsidRPr="003F0553" w:rsidRDefault="005721DD" w:rsidP="000E0E94">
      <w:pPr>
        <w:ind w:left="567" w:right="567" w:firstLine="567"/>
        <w:rPr>
          <w:sz w:val="18"/>
          <w:szCs w:val="18"/>
          <w:u w:val="single"/>
        </w:rPr>
      </w:pPr>
      <w:r>
        <w:rPr>
          <w:sz w:val="18"/>
          <w:szCs w:val="18"/>
          <w:highlight w:val="lightGray"/>
          <w:u w:val="single"/>
        </w:rPr>
        <w:t>“</w:t>
      </w:r>
      <w:r w:rsidR="000E0E94" w:rsidRPr="00E815B1">
        <w:rPr>
          <w:sz w:val="18"/>
          <w:szCs w:val="18"/>
          <w:highlight w:val="lightGray"/>
          <w:u w:val="single"/>
        </w:rPr>
        <w:t>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by electronic means.</w:t>
      </w:r>
      <w:r w:rsidR="000E0E94" w:rsidRPr="00E815B1">
        <w:rPr>
          <w:sz w:val="18"/>
          <w:szCs w:val="18"/>
          <w:highlight w:val="lightGray"/>
        </w:rPr>
        <w:t>”</w:t>
      </w:r>
    </w:p>
    <w:p w:rsidR="000E0E94" w:rsidRDefault="000E0E94" w:rsidP="000E0E94">
      <w:pPr>
        <w:spacing w:before="60" w:after="60"/>
      </w:pPr>
    </w:p>
    <w:p w:rsidR="000E0E94" w:rsidRPr="00451B5C" w:rsidRDefault="000E0E94" w:rsidP="000E0E94">
      <w:pPr>
        <w:spacing w:before="60" w:after="60"/>
      </w:pPr>
    </w:p>
    <w:p w:rsidR="000E0E94" w:rsidRDefault="000E0E94" w:rsidP="000E0E94">
      <w:pPr>
        <w:pStyle w:val="Heading3"/>
      </w:pPr>
      <w:bookmarkStart w:id="8" w:name="_Toc356402357"/>
      <w:r w:rsidRPr="00451B5C">
        <w:t>TGP/8:</w:t>
      </w:r>
      <w:r>
        <w:t xml:space="preserve">  </w:t>
      </w:r>
      <w:r w:rsidRPr="00451B5C">
        <w:t>Trial Design and Techniques Used in the Examination of Distinctness, Uniformity</w:t>
      </w:r>
      <w:r w:rsidRPr="00C346AC">
        <w:t xml:space="preserve"> and Stability</w:t>
      </w:r>
      <w:bookmarkEnd w:id="8"/>
      <w:r w:rsidRPr="00C346AC">
        <w:t xml:space="preserve"> </w:t>
      </w:r>
    </w:p>
    <w:p w:rsidR="000E0E94" w:rsidRPr="003D09F7" w:rsidRDefault="000E0E94" w:rsidP="000E0E94">
      <w:pPr>
        <w:pStyle w:val="Heading4"/>
        <w:rPr>
          <w:lang w:val="en-US"/>
        </w:rPr>
      </w:pPr>
    </w:p>
    <w:p w:rsidR="000E0E94" w:rsidRDefault="000E0E94" w:rsidP="000E0E94">
      <w:pPr>
        <w:keepNext/>
        <w:keepLines/>
        <w:spacing w:before="60" w:after="60"/>
        <w:ind w:left="540"/>
      </w:pPr>
      <w:r w:rsidRPr="00522970">
        <w:t>(</w:t>
      </w:r>
      <w:proofErr w:type="spellStart"/>
      <w:r w:rsidRPr="00522970">
        <w:t>i</w:t>
      </w:r>
      <w:proofErr w:type="spellEnd"/>
      <w:r w:rsidRPr="00522970">
        <w:t>)</w:t>
      </w:r>
      <w:r w:rsidRPr="00522970">
        <w:tab/>
      </w:r>
      <w:r w:rsidRPr="00522970">
        <w:rPr>
          <w:i/>
        </w:rPr>
        <w:t>Revision of document TGP/8: Part I: DUS Trial Design and Data Analysis, New Section: Minimizing the Variation due to Different Observers</w:t>
      </w:r>
      <w:r>
        <w:t xml:space="preserve">  </w:t>
      </w:r>
    </w:p>
    <w:p w:rsidR="000E0E94" w:rsidRDefault="000E0E94" w:rsidP="000E0E94">
      <w:pPr>
        <w:keepNext/>
        <w:keepLines/>
        <w:spacing w:before="60" w:after="60"/>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 xml:space="preserve">The TWO </w:t>
      </w:r>
      <w:r w:rsidR="00E67543">
        <w:rPr>
          <w:rFonts w:cs="Arial"/>
          <w:caps w:val="0"/>
        </w:rPr>
        <w:t xml:space="preserve">and the TWF </w:t>
      </w:r>
      <w:r w:rsidRPr="00B461C7">
        <w:rPr>
          <w:rFonts w:cs="Arial"/>
          <w:caps w:val="0"/>
        </w:rPr>
        <w:t xml:space="preserve">considered document </w:t>
      </w:r>
      <w:r w:rsidRPr="00451B5C">
        <w:t>TWO/46/</w:t>
      </w:r>
      <w:r w:rsidR="00E67543">
        <w:rPr>
          <w:caps w:val="0"/>
        </w:rPr>
        <w:t xml:space="preserve">14 document TWF/44/14 respectively </w:t>
      </w:r>
      <w:r w:rsidR="00FF75DD">
        <w:rPr>
          <w:rFonts w:cs="Arial"/>
          <w:caps w:val="0"/>
        </w:rPr>
        <w:t>(see document TWO/46/29 “Report”, paragraphs 30 to 32</w:t>
      </w:r>
      <w:r w:rsidR="00E67543">
        <w:rPr>
          <w:rFonts w:cs="Arial"/>
          <w:caps w:val="0"/>
        </w:rPr>
        <w:t>,</w:t>
      </w:r>
      <w:r w:rsidR="00E67543" w:rsidRPr="001B5D1C">
        <w:rPr>
          <w:rFonts w:cs="Arial"/>
          <w:caps w:val="0"/>
        </w:rPr>
        <w:t xml:space="preserve"> </w:t>
      </w:r>
      <w:r w:rsidR="00E67543">
        <w:rPr>
          <w:rFonts w:cs="Arial"/>
          <w:caps w:val="0"/>
        </w:rPr>
        <w:t>and document TWF/44/31 “Report”, paragraphs 33 to 35</w:t>
      </w:r>
      <w:r w:rsidR="00FF75DD">
        <w:rPr>
          <w:rFonts w:cs="Arial"/>
          <w:caps w:val="0"/>
        </w:rPr>
        <w:t>)</w:t>
      </w:r>
      <w:r>
        <w:rPr>
          <w:rFonts w:cs="Arial"/>
          <w:caps w:val="0"/>
        </w:rPr>
        <w:t>.</w:t>
      </w:r>
    </w:p>
    <w:p w:rsidR="000E0E94" w:rsidRDefault="000E0E94" w:rsidP="000E0E94">
      <w:pPr>
        <w:pStyle w:val="Titleofdoc0"/>
        <w:spacing w:before="0"/>
        <w:jc w:val="both"/>
        <w:rPr>
          <w:rFonts w:cs="Arial"/>
          <w:caps w:val="0"/>
        </w:rPr>
      </w:pPr>
    </w:p>
    <w:p w:rsidR="000E0E94" w:rsidRDefault="000E0E94" w:rsidP="000E0E94">
      <w:r w:rsidRPr="00297B34">
        <w:fldChar w:fldCharType="begin"/>
      </w:r>
      <w:r w:rsidRPr="00297B34">
        <w:instrText xml:space="preserve"> AUTONUM  </w:instrText>
      </w:r>
      <w:r w:rsidRPr="00297B34">
        <w:fldChar w:fldCharType="end"/>
      </w:r>
      <w:r w:rsidRPr="00297B34">
        <w:tab/>
        <w:t xml:space="preserve">The TWO </w:t>
      </w:r>
      <w:r>
        <w:t>proposed that experts</w:t>
      </w:r>
      <w:r w:rsidRPr="00E815B1">
        <w:t xml:space="preserve">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p>
    <w:p w:rsidR="000E0E94" w:rsidRDefault="000E0E94" w:rsidP="000E0E94"/>
    <w:p w:rsidR="000E0E94" w:rsidRDefault="000E0E94" w:rsidP="000E0E94">
      <w:pPr>
        <w:keepLines/>
      </w:pPr>
      <w:r>
        <w:fldChar w:fldCharType="begin"/>
      </w:r>
      <w:r>
        <w:instrText xml:space="preserve"> AUTONUM  </w:instrText>
      </w:r>
      <w:r>
        <w:fldChar w:fldCharType="end"/>
      </w:r>
      <w:r>
        <w:tab/>
        <w:t xml:space="preserve">The TWO noted, however, the importance of the Test Guidelines in providing clear guidance for DUS examiners and to ensure consistency of observations. </w:t>
      </w:r>
    </w:p>
    <w:p w:rsidR="00E67543" w:rsidRDefault="00E67543" w:rsidP="000E0E94">
      <w:pPr>
        <w:keepLines/>
      </w:pPr>
    </w:p>
    <w:p w:rsidR="00E67543" w:rsidRPr="0042247A" w:rsidRDefault="00E67543" w:rsidP="00E67543">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p>
    <w:p w:rsidR="00E67543" w:rsidRPr="0042247A" w:rsidRDefault="00E67543" w:rsidP="00E67543"/>
    <w:p w:rsidR="00E67543" w:rsidRDefault="00E67543" w:rsidP="00E67543">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document TWF</w:t>
      </w:r>
      <w:r>
        <w:t>/</w:t>
      </w:r>
      <w:r w:rsidRPr="0042247A">
        <w:t xml:space="preserve">35/4). The TWF </w:t>
      </w:r>
      <w:r w:rsidRPr="00DE2D5B">
        <w:t>proposed that the expert from New Zealand report at the forty-fifth session, on the work done on the:” Publication of harmonized variety description for apple</w:t>
      </w:r>
      <w:r w:rsidRPr="0042247A">
        <w:t xml:space="preserve"> for an agreed set of varieties”, in order to consider if it could be relevant to further</w:t>
      </w:r>
      <w:r>
        <w:t xml:space="preserve"> </w:t>
      </w:r>
      <w:r w:rsidRPr="0042247A">
        <w:t>develop the study.</w:t>
      </w:r>
    </w:p>
    <w:p w:rsidR="000E0E94" w:rsidRDefault="000E0E94" w:rsidP="000E0E94">
      <w:pPr>
        <w:keepLines/>
      </w:pPr>
    </w:p>
    <w:p w:rsidR="00E627F0" w:rsidRPr="004D0CBA" w:rsidRDefault="00E627F0" w:rsidP="000E0E94">
      <w:pPr>
        <w:keepLines/>
      </w:pPr>
      <w:bookmarkStart w:id="9" w:name="_GoBack"/>
      <w:bookmarkEnd w:id="9"/>
    </w:p>
    <w:p w:rsidR="000E0E94" w:rsidRPr="003D09F7" w:rsidRDefault="000E0E94" w:rsidP="000E0E94">
      <w:pPr>
        <w:pStyle w:val="Heading4"/>
        <w:rPr>
          <w:lang w:val="en-US"/>
        </w:rPr>
      </w:pPr>
      <w:r w:rsidRPr="003D09F7">
        <w:rPr>
          <w:lang w:val="en-US"/>
        </w:rPr>
        <w:t>(ii)</w:t>
      </w:r>
      <w:r w:rsidRPr="003D09F7">
        <w:rPr>
          <w:lang w:val="en-US"/>
        </w:rPr>
        <w:tab/>
        <w:t xml:space="preserve">Revision of document TGP/8: Part II: Selected Techniques Used in DUS Examination, Section 3: Method of Calculation of COYU </w:t>
      </w:r>
    </w:p>
    <w:p w:rsidR="000E0E94" w:rsidRDefault="000E0E94" w:rsidP="000E0E94">
      <w:pPr>
        <w:keepLines/>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 xml:space="preserve">The TWO </w:t>
      </w:r>
      <w:r w:rsidR="00E67543">
        <w:rPr>
          <w:rFonts w:cs="Arial"/>
          <w:caps w:val="0"/>
        </w:rPr>
        <w:t xml:space="preserve">and TWF </w:t>
      </w:r>
      <w:r w:rsidRPr="00B461C7">
        <w:rPr>
          <w:rFonts w:cs="Arial"/>
          <w:caps w:val="0"/>
        </w:rPr>
        <w:t xml:space="preserve">considered document </w:t>
      </w:r>
      <w:r w:rsidRPr="00451B5C">
        <w:t>TWO/46/</w:t>
      </w:r>
      <w:r>
        <w:t>15</w:t>
      </w:r>
      <w:r w:rsidR="00FF75DD">
        <w:t xml:space="preserve"> </w:t>
      </w:r>
      <w:r w:rsidR="00E67543">
        <w:rPr>
          <w:caps w:val="0"/>
        </w:rPr>
        <w:t xml:space="preserve">and document </w:t>
      </w:r>
      <w:r w:rsidR="00E67543">
        <w:t xml:space="preserve">twf/44/15 </w:t>
      </w:r>
      <w:r w:rsidR="00E67543">
        <w:rPr>
          <w:caps w:val="0"/>
        </w:rPr>
        <w:t>respectively</w:t>
      </w:r>
      <w:r w:rsidR="00E67543">
        <w:rPr>
          <w:rFonts w:cs="Arial"/>
          <w:caps w:val="0"/>
        </w:rPr>
        <w:t xml:space="preserve"> (</w:t>
      </w:r>
      <w:r w:rsidR="00FF75DD">
        <w:rPr>
          <w:rFonts w:cs="Arial"/>
          <w:caps w:val="0"/>
        </w:rPr>
        <w:t>see document TWO/46/29 “Report”, paragraphs 33 and 34</w:t>
      </w:r>
      <w:r w:rsidR="00E67543">
        <w:rPr>
          <w:rFonts w:cs="Arial"/>
          <w:caps w:val="0"/>
        </w:rPr>
        <w:t>,</w:t>
      </w:r>
      <w:r w:rsidR="00E67543" w:rsidRPr="001B5D1C">
        <w:rPr>
          <w:rFonts w:cs="Arial"/>
          <w:caps w:val="0"/>
        </w:rPr>
        <w:t xml:space="preserve"> </w:t>
      </w:r>
      <w:r w:rsidR="00E67543">
        <w:rPr>
          <w:rFonts w:cs="Arial"/>
          <w:caps w:val="0"/>
        </w:rPr>
        <w:t>and document TWF/44/31 “Report”, paragraphs 36 to 37</w:t>
      </w:r>
      <w:r w:rsidR="00FF75DD">
        <w:rPr>
          <w:rFonts w:cs="Arial"/>
          <w:caps w:val="0"/>
        </w:rPr>
        <w:t>)</w:t>
      </w:r>
      <w:r>
        <w:rPr>
          <w:rFonts w:cs="Arial"/>
          <w:caps w:val="0"/>
        </w:rPr>
        <w:t>.</w:t>
      </w:r>
    </w:p>
    <w:p w:rsidR="000E0E94" w:rsidRDefault="000E0E94" w:rsidP="000E0E94">
      <w:pPr>
        <w:pStyle w:val="Titleofdoc0"/>
        <w:spacing w:before="0"/>
        <w:jc w:val="both"/>
        <w:rPr>
          <w:rFonts w:cs="Arial"/>
          <w:caps w:val="0"/>
        </w:rPr>
      </w:pPr>
    </w:p>
    <w:p w:rsidR="000E0E94" w:rsidRPr="00C9188E" w:rsidRDefault="000E0E94" w:rsidP="000E0E94">
      <w:r w:rsidRPr="003E2771">
        <w:fldChar w:fldCharType="begin"/>
      </w:r>
      <w:r w:rsidRPr="003E2771">
        <w:instrText xml:space="preserve"> AUTONUM  </w:instrText>
      </w:r>
      <w:r w:rsidRPr="003E2771">
        <w:fldChar w:fldCharType="end"/>
      </w:r>
      <w:r w:rsidRPr="003E2771">
        <w:tab/>
      </w:r>
      <w:r w:rsidRPr="00C9188E">
        <w:t>The TWO</w:t>
      </w:r>
      <w:r w:rsidR="00E67543">
        <w:t xml:space="preserve"> and the TWF</w:t>
      </w:r>
      <w:r w:rsidRPr="00C9188E">
        <w:t xml:space="preserve"> noted that:</w:t>
      </w:r>
    </w:p>
    <w:p w:rsidR="000E0E94" w:rsidRPr="00C9188E" w:rsidRDefault="000E0E94" w:rsidP="000E0E94">
      <w:r w:rsidRPr="00C9188E">
        <w:t xml:space="preserve"> </w:t>
      </w:r>
    </w:p>
    <w:p w:rsidR="000E0E94" w:rsidRPr="00C9188E" w:rsidRDefault="000E0E94" w:rsidP="000E0E94">
      <w:r w:rsidRPr="00C9188E">
        <w:tab/>
        <w:t>(a)</w:t>
      </w:r>
      <w:r w:rsidRPr="00C9188E">
        <w:tab/>
      </w:r>
      <w:proofErr w:type="gramStart"/>
      <w:r w:rsidRPr="00C9188E">
        <w:t>the</w:t>
      </w:r>
      <w:proofErr w:type="gramEnd"/>
      <w:r w:rsidRPr="00C9188E">
        <w:t xml:space="preserve"> TC </w:t>
      </w:r>
      <w:r>
        <w:t xml:space="preserve">had </w:t>
      </w:r>
      <w:r w:rsidRPr="00C9188E">
        <w:t>requested the TWC to continue its work with the aim of developing recommendations to the TC concerning the proposals to address the bias in the present method of calculation of COYU, and that</w:t>
      </w:r>
    </w:p>
    <w:p w:rsidR="000E0E94" w:rsidRPr="00C9188E" w:rsidRDefault="000E0E94" w:rsidP="000E0E94"/>
    <w:p w:rsidR="000E0E94" w:rsidRPr="00A32F9E" w:rsidRDefault="000E0E94" w:rsidP="000E0E94">
      <w:r w:rsidRPr="00C9188E">
        <w:tab/>
        <w:t>(b)</w:t>
      </w:r>
      <w:r w:rsidRPr="00C9188E">
        <w:tab/>
      </w:r>
      <w:proofErr w:type="gramStart"/>
      <w:r w:rsidRPr="00C9188E">
        <w:t>a</w:t>
      </w:r>
      <w:proofErr w:type="gramEnd"/>
      <w:r w:rsidRPr="00C9188E">
        <w:t xml:space="preserve"> document on possible proposals for improvements to COYU </w:t>
      </w:r>
      <w:r w:rsidRPr="00D955FE">
        <w:t>would</w:t>
      </w:r>
      <w:r w:rsidRPr="00C9188E">
        <w:t xml:space="preserve"> be prepared for the TWC session in 2013.</w:t>
      </w:r>
    </w:p>
    <w:p w:rsidR="008246F6" w:rsidRPr="003D09F7" w:rsidRDefault="008246F6" w:rsidP="008246F6"/>
    <w:p w:rsidR="000E0E94" w:rsidRPr="003D09F7" w:rsidRDefault="000E0E94" w:rsidP="000E0E94">
      <w:pPr>
        <w:pStyle w:val="Heading4"/>
        <w:rPr>
          <w:lang w:val="en-US"/>
        </w:rPr>
      </w:pPr>
      <w:r w:rsidRPr="003D09F7">
        <w:rPr>
          <w:lang w:val="en-US"/>
        </w:rPr>
        <w:t>(iii)</w:t>
      </w:r>
      <w:r w:rsidRPr="003D09F7">
        <w:rPr>
          <w:lang w:val="en-US"/>
        </w:rPr>
        <w:tab/>
        <w:t xml:space="preserve">Revision of document TGP/8: Part II: Selected Techniques Used in DUS Examination, New Section 10: Minimum Number of Comparable Varieties for the Relative Variance Method </w:t>
      </w:r>
    </w:p>
    <w:p w:rsidR="000E0E94" w:rsidRDefault="000E0E94" w:rsidP="000E0E94">
      <w:pPr>
        <w:keepLines/>
        <w:ind w:left="1560"/>
      </w:pPr>
    </w:p>
    <w:p w:rsidR="000E0E94" w:rsidRDefault="000E0E94" w:rsidP="000E0E94">
      <w:pPr>
        <w:pStyle w:val="Titleofdoc0"/>
        <w:keepNext/>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The TWO</w:t>
      </w:r>
      <w:r w:rsidR="00693083">
        <w:rPr>
          <w:rFonts w:cs="Arial"/>
          <w:caps w:val="0"/>
        </w:rPr>
        <w:t xml:space="preserve"> and the TWF</w:t>
      </w:r>
      <w:r w:rsidRPr="00B461C7">
        <w:rPr>
          <w:rFonts w:cs="Arial"/>
          <w:caps w:val="0"/>
        </w:rPr>
        <w:t xml:space="preserve"> considered document </w:t>
      </w:r>
      <w:r w:rsidRPr="00451B5C">
        <w:t>TWO/46/</w:t>
      </w:r>
      <w:r>
        <w:t>16</w:t>
      </w:r>
      <w:r w:rsidR="00693083">
        <w:t xml:space="preserve"> </w:t>
      </w:r>
      <w:r w:rsidR="00693083">
        <w:rPr>
          <w:caps w:val="0"/>
        </w:rPr>
        <w:t xml:space="preserve">and document </w:t>
      </w:r>
      <w:r w:rsidR="00693083">
        <w:t xml:space="preserve">twf/44/16 </w:t>
      </w:r>
      <w:r w:rsidR="00693083">
        <w:rPr>
          <w:caps w:val="0"/>
        </w:rPr>
        <w:t>respectively</w:t>
      </w:r>
      <w:r>
        <w:t xml:space="preserve">, </w:t>
      </w:r>
      <w:r>
        <w:rPr>
          <w:rFonts w:cs="Arial"/>
          <w:caps w:val="0"/>
        </w:rPr>
        <w:t>which was presented by an expert from Australia</w:t>
      </w:r>
      <w:r w:rsidR="00693083">
        <w:rPr>
          <w:rFonts w:cs="Arial"/>
          <w:caps w:val="0"/>
        </w:rPr>
        <w:t xml:space="preserve"> at the TWO</w:t>
      </w:r>
      <w:r w:rsidR="00FF75DD">
        <w:rPr>
          <w:rFonts w:cs="Arial"/>
          <w:caps w:val="0"/>
        </w:rPr>
        <w:t xml:space="preserve"> (see document TWO/46/29 “Report”, paragraphs 35 and 36</w:t>
      </w:r>
      <w:r w:rsidR="00693083">
        <w:rPr>
          <w:rFonts w:cs="Arial"/>
          <w:caps w:val="0"/>
        </w:rPr>
        <w:t>,</w:t>
      </w:r>
      <w:r w:rsidR="00693083" w:rsidRPr="001B5D1C">
        <w:rPr>
          <w:rFonts w:cs="Arial"/>
          <w:caps w:val="0"/>
        </w:rPr>
        <w:t xml:space="preserve"> </w:t>
      </w:r>
      <w:r w:rsidR="00693083">
        <w:rPr>
          <w:rFonts w:cs="Arial"/>
          <w:caps w:val="0"/>
        </w:rPr>
        <w:t>and document TWF/44/31 “Report”, paragraphs 38 to 39</w:t>
      </w:r>
      <w:r w:rsidR="00FF75DD">
        <w:rPr>
          <w:rFonts w:cs="Arial"/>
          <w:caps w:val="0"/>
        </w:rPr>
        <w:t>)</w:t>
      </w:r>
      <w:r>
        <w:rPr>
          <w:rFonts w:cs="Arial"/>
          <w:caps w:val="0"/>
        </w:rPr>
        <w:t>.</w:t>
      </w:r>
    </w:p>
    <w:p w:rsidR="000E0E94" w:rsidRDefault="000E0E94" w:rsidP="000E0E94">
      <w:pPr>
        <w:pStyle w:val="Titleofdoc0"/>
        <w:keepNext/>
        <w:spacing w:before="0"/>
        <w:jc w:val="both"/>
        <w:rPr>
          <w:rFonts w:cs="Arial"/>
          <w:caps w:val="0"/>
        </w:rPr>
      </w:pPr>
    </w:p>
    <w:p w:rsidR="000E0E94" w:rsidRPr="00296954" w:rsidRDefault="000E0E94" w:rsidP="000E0E94">
      <w:r w:rsidRPr="00296954">
        <w:fldChar w:fldCharType="begin"/>
      </w:r>
      <w:r w:rsidRPr="00296954">
        <w:instrText xml:space="preserve"> AUTONUM  </w:instrText>
      </w:r>
      <w:r w:rsidRPr="00296954">
        <w:fldChar w:fldCharType="end"/>
      </w:r>
      <w:r w:rsidRPr="00296954">
        <w:tab/>
        <w:t>The TWO</w:t>
      </w:r>
      <w:r w:rsidR="00693083">
        <w:t xml:space="preserve"> and the TWF</w:t>
      </w:r>
      <w:r w:rsidRPr="00296954">
        <w:t xml:space="preserve"> noted the comments made by the TWPs at their sessions in 2012 and the TC, at its forty-ninth session in 2013. The TWO </w:t>
      </w:r>
      <w:r w:rsidR="00693083">
        <w:t xml:space="preserve">and the TWF </w:t>
      </w:r>
      <w:r w:rsidRPr="00296954">
        <w:t>agreed with the proposed amendments for revision of Section 10 of document TGP/8 and the new proposed guidance in paragraphs 10.2.2 and 10.6 to specify the minimum number of comparable varieties in the relative variance method</w:t>
      </w:r>
      <w:r w:rsidR="00693083">
        <w:t xml:space="preserve">, as set out in the Annex to document TWO/46/16 and </w:t>
      </w:r>
      <w:r w:rsidR="00157193">
        <w:t xml:space="preserve">to </w:t>
      </w:r>
      <w:r w:rsidR="00693083">
        <w:t>document TWF/44/16 respectively</w:t>
      </w:r>
      <w:r w:rsidRPr="00296954">
        <w:t xml:space="preserve">. </w:t>
      </w:r>
    </w:p>
    <w:p w:rsidR="000E0E94" w:rsidRPr="00296954" w:rsidRDefault="000E0E94" w:rsidP="000E0E94"/>
    <w:p w:rsidR="000E0E94" w:rsidRDefault="000E0E94" w:rsidP="000E0E94">
      <w:pPr>
        <w:keepLines/>
      </w:pPr>
    </w:p>
    <w:p w:rsidR="000E0E94" w:rsidRPr="003D09F7" w:rsidRDefault="000E0E94" w:rsidP="000E0E94">
      <w:pPr>
        <w:pStyle w:val="Heading4"/>
        <w:rPr>
          <w:lang w:val="en-US"/>
        </w:rPr>
      </w:pPr>
      <w:proofErr w:type="gramStart"/>
      <w:r w:rsidRPr="003D09F7">
        <w:rPr>
          <w:lang w:val="en-US"/>
        </w:rPr>
        <w:t>(iv)</w:t>
      </w:r>
      <w:r w:rsidRPr="003D09F7">
        <w:rPr>
          <w:lang w:val="en-US"/>
        </w:rPr>
        <w:tab/>
        <w:t>Revision</w:t>
      </w:r>
      <w:proofErr w:type="gramEnd"/>
      <w:r w:rsidRPr="003D09F7">
        <w:rPr>
          <w:lang w:val="en-US"/>
        </w:rPr>
        <w:t xml:space="preserve"> of document TGP/8: Part II: Selected Techniques used in DUS Examination, New Section: Examining DUS in Bulk Samples </w:t>
      </w:r>
    </w:p>
    <w:p w:rsidR="000E0E94" w:rsidRDefault="000E0E94" w:rsidP="000E0E94">
      <w:pPr>
        <w:keepLines/>
        <w:ind w:left="1560"/>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 xml:space="preserve">The TWO </w:t>
      </w:r>
      <w:r w:rsidR="001426E2">
        <w:rPr>
          <w:rFonts w:cs="Arial"/>
          <w:caps w:val="0"/>
        </w:rPr>
        <w:t xml:space="preserve">and the TWF </w:t>
      </w:r>
      <w:r w:rsidRPr="00B461C7">
        <w:rPr>
          <w:rFonts w:cs="Arial"/>
          <w:caps w:val="0"/>
        </w:rPr>
        <w:t xml:space="preserve">considered document </w:t>
      </w:r>
      <w:r w:rsidRPr="00451B5C">
        <w:t>TWO/46/</w:t>
      </w:r>
      <w:r>
        <w:t>17</w:t>
      </w:r>
      <w:r w:rsidR="00FF75DD">
        <w:t xml:space="preserve"> </w:t>
      </w:r>
      <w:r w:rsidR="001426E2">
        <w:rPr>
          <w:caps w:val="0"/>
        </w:rPr>
        <w:t xml:space="preserve">and document </w:t>
      </w:r>
      <w:r w:rsidR="001426E2">
        <w:t xml:space="preserve">TWF/44/17 </w:t>
      </w:r>
      <w:r w:rsidR="001426E2">
        <w:rPr>
          <w:caps w:val="0"/>
        </w:rPr>
        <w:t xml:space="preserve">respectively </w:t>
      </w:r>
      <w:r w:rsidR="00FF75DD">
        <w:rPr>
          <w:rFonts w:cs="Arial"/>
          <w:caps w:val="0"/>
        </w:rPr>
        <w:t>(see document TWO/46/29 “Report”, paragraphs 37 to 39</w:t>
      </w:r>
      <w:r w:rsidR="001426E2">
        <w:rPr>
          <w:rFonts w:cs="Arial"/>
          <w:caps w:val="0"/>
        </w:rPr>
        <w:t>,</w:t>
      </w:r>
      <w:r w:rsidR="001426E2" w:rsidRPr="001B5D1C">
        <w:rPr>
          <w:rFonts w:cs="Arial"/>
          <w:caps w:val="0"/>
        </w:rPr>
        <w:t xml:space="preserve"> </w:t>
      </w:r>
      <w:r w:rsidR="001426E2">
        <w:rPr>
          <w:rFonts w:cs="Arial"/>
          <w:caps w:val="0"/>
        </w:rPr>
        <w:t>and document TWF/44/31 “Report”, paragraphs 40 to 42</w:t>
      </w:r>
      <w:r w:rsidR="00FF75DD">
        <w:rPr>
          <w:rFonts w:cs="Arial"/>
          <w:caps w:val="0"/>
        </w:rPr>
        <w:t>)</w:t>
      </w:r>
      <w:r>
        <w:rPr>
          <w:rFonts w:cs="Arial"/>
          <w:caps w:val="0"/>
        </w:rPr>
        <w:t>.</w:t>
      </w:r>
    </w:p>
    <w:p w:rsidR="000E0E94" w:rsidRDefault="000E0E94" w:rsidP="000E0E94">
      <w:pPr>
        <w:pStyle w:val="Titleofdoc0"/>
        <w:spacing w:before="0"/>
        <w:jc w:val="both"/>
        <w:rPr>
          <w:rFonts w:cs="Arial"/>
          <w:caps w:val="0"/>
        </w:rPr>
      </w:pPr>
    </w:p>
    <w:p w:rsidR="000E0E94" w:rsidRDefault="000E0E94" w:rsidP="000E0E94">
      <w:r w:rsidRPr="00296954">
        <w:fldChar w:fldCharType="begin"/>
      </w:r>
      <w:r w:rsidRPr="00296954">
        <w:instrText xml:space="preserve"> AUTONUM  </w:instrText>
      </w:r>
      <w:r w:rsidRPr="00296954">
        <w:fldChar w:fldCharType="end"/>
      </w:r>
      <w:r w:rsidRPr="00296954">
        <w:tab/>
        <w:t xml:space="preserve">The TWO </w:t>
      </w:r>
      <w:r w:rsidR="001426E2">
        <w:t xml:space="preserve">and the TWF </w:t>
      </w:r>
      <w:r w:rsidRPr="00296954">
        <w:t>noted</w:t>
      </w:r>
      <w:r>
        <w:t xml:space="preserve"> </w:t>
      </w:r>
      <w:r w:rsidRPr="00DA65BC">
        <w:t xml:space="preserve">that the TC </w:t>
      </w:r>
      <w:r>
        <w:t xml:space="preserve">had </w:t>
      </w:r>
      <w:r w:rsidRPr="00DA65BC">
        <w:t>agreed to replace the proposed text for new Section 11 “Examining DUS in Bulk Samples” in the Annex to document TC/49/28 with guidance on the use of characteristics examined on the basis of bulk samples, in order to ensure that the characteristics fulfill the basic requir</w:t>
      </w:r>
      <w:r>
        <w:t>ements for a characteristic.</w:t>
      </w:r>
    </w:p>
    <w:p w:rsidR="000E0E94" w:rsidRDefault="000E0E94" w:rsidP="000E0E94"/>
    <w:p w:rsidR="000E0E94" w:rsidRPr="004B66DF" w:rsidRDefault="000E0E94" w:rsidP="000E0E94">
      <w:r>
        <w:fldChar w:fldCharType="begin"/>
      </w:r>
      <w:r>
        <w:instrText xml:space="preserve"> AUTONUM  </w:instrText>
      </w:r>
      <w:r>
        <w:fldChar w:fldCharType="end"/>
      </w:r>
      <w:r>
        <w:tab/>
        <w:t>The TWO</w:t>
      </w:r>
      <w:r w:rsidR="001426E2">
        <w:t xml:space="preserve"> and the TWF</w:t>
      </w:r>
      <w:r>
        <w:t xml:space="preserve"> agreed that </w:t>
      </w:r>
      <w:r w:rsidRPr="00DA65BC">
        <w:t>Leading Experts of Test Guidelines could be requested to provide data from different years to demonstrate that the expression of the characteristic is “sufficiently consistent and repeatable in a particular environment”.</w:t>
      </w:r>
    </w:p>
    <w:p w:rsidR="000E0E94" w:rsidRDefault="000E0E94" w:rsidP="000E0E94">
      <w:pPr>
        <w:rPr>
          <w:caps/>
        </w:rPr>
      </w:pPr>
    </w:p>
    <w:p w:rsidR="000E0E94" w:rsidRPr="003D09F7" w:rsidRDefault="000E0E94" w:rsidP="000E0E94">
      <w:pPr>
        <w:pStyle w:val="Heading4"/>
        <w:rPr>
          <w:lang w:val="en-US"/>
        </w:rPr>
      </w:pPr>
    </w:p>
    <w:p w:rsidR="000E0E94" w:rsidRPr="003D09F7" w:rsidRDefault="000E0E94" w:rsidP="000E0E94">
      <w:pPr>
        <w:pStyle w:val="Heading4"/>
        <w:rPr>
          <w:lang w:val="en-US"/>
        </w:rPr>
      </w:pPr>
      <w:r w:rsidRPr="003D09F7">
        <w:rPr>
          <w:lang w:val="en-US"/>
        </w:rPr>
        <w:t>(v)</w:t>
      </w:r>
      <w:r w:rsidRPr="003D09F7">
        <w:rPr>
          <w:lang w:val="en-US"/>
        </w:rPr>
        <w:tab/>
        <w:t xml:space="preserve">Revision of document TGP/8: Part II: Selected Techniques Used in DUS Examination”, New Section: Data Processing for the Assessment of Distinctness and for Producing Variety Descriptions </w:t>
      </w:r>
    </w:p>
    <w:p w:rsidR="000E0E94" w:rsidRDefault="000E0E94" w:rsidP="000E0E94">
      <w:pPr>
        <w:keepLines/>
        <w:ind w:left="1560"/>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The TWO</w:t>
      </w:r>
      <w:r w:rsidR="00B94C2B">
        <w:rPr>
          <w:rFonts w:cs="Arial"/>
          <w:caps w:val="0"/>
        </w:rPr>
        <w:t xml:space="preserve"> and the TWF</w:t>
      </w:r>
      <w:r w:rsidRPr="00B461C7">
        <w:rPr>
          <w:rFonts w:cs="Arial"/>
          <w:caps w:val="0"/>
        </w:rPr>
        <w:t xml:space="preserve"> considered document </w:t>
      </w:r>
      <w:r w:rsidRPr="00451B5C">
        <w:t>TWO/46/</w:t>
      </w:r>
      <w:r>
        <w:t>18</w:t>
      </w:r>
      <w:r w:rsidR="00FF75DD">
        <w:t xml:space="preserve"> </w:t>
      </w:r>
      <w:r w:rsidR="00B94C2B">
        <w:rPr>
          <w:caps w:val="0"/>
        </w:rPr>
        <w:t xml:space="preserve">and document </w:t>
      </w:r>
      <w:r w:rsidR="00B94C2B">
        <w:t xml:space="preserve">TWF/44/18 </w:t>
      </w:r>
      <w:r w:rsidR="00B94C2B">
        <w:rPr>
          <w:caps w:val="0"/>
        </w:rPr>
        <w:t xml:space="preserve">respectively </w:t>
      </w:r>
      <w:r w:rsidR="00FF75DD">
        <w:rPr>
          <w:rFonts w:cs="Arial"/>
          <w:caps w:val="0"/>
        </w:rPr>
        <w:t>(see document TWO/46/29 “Report”, paragraphs 40 to 42</w:t>
      </w:r>
      <w:r w:rsidR="00B94C2B">
        <w:rPr>
          <w:rFonts w:cs="Arial"/>
          <w:caps w:val="0"/>
        </w:rPr>
        <w:t>,</w:t>
      </w:r>
      <w:r w:rsidR="00B94C2B" w:rsidRPr="001B5D1C">
        <w:rPr>
          <w:rFonts w:cs="Arial"/>
          <w:caps w:val="0"/>
        </w:rPr>
        <w:t xml:space="preserve"> </w:t>
      </w:r>
      <w:r w:rsidR="00B94C2B">
        <w:rPr>
          <w:rFonts w:cs="Arial"/>
          <w:caps w:val="0"/>
        </w:rPr>
        <w:t>and document TWF/44/31 “Report”, paragraphs 43 to 46</w:t>
      </w:r>
      <w:r w:rsidR="00FF75DD">
        <w:rPr>
          <w:rFonts w:cs="Arial"/>
          <w:caps w:val="0"/>
        </w:rPr>
        <w:t>)</w:t>
      </w:r>
      <w:r>
        <w:rPr>
          <w:rFonts w:cs="Arial"/>
          <w:caps w:val="0"/>
        </w:rPr>
        <w:t>.</w:t>
      </w:r>
    </w:p>
    <w:p w:rsidR="000E0E94" w:rsidRDefault="000E0E94" w:rsidP="000E0E94">
      <w:pPr>
        <w:pStyle w:val="Titleofdoc0"/>
        <w:spacing w:before="0"/>
        <w:jc w:val="both"/>
        <w:rPr>
          <w:rFonts w:cs="Arial"/>
          <w:caps w:val="0"/>
        </w:rPr>
      </w:pPr>
    </w:p>
    <w:p w:rsidR="000E0E94" w:rsidRPr="0052046B" w:rsidRDefault="000E0E94" w:rsidP="000E0E94">
      <w:pPr>
        <w:rPr>
          <w:color w:val="000000"/>
        </w:rPr>
      </w:pPr>
      <w:r w:rsidRPr="0052046B">
        <w:fldChar w:fldCharType="begin"/>
      </w:r>
      <w:r w:rsidRPr="0052046B">
        <w:instrText xml:space="preserve"> AUTONUM  </w:instrText>
      </w:r>
      <w:r w:rsidRPr="0052046B">
        <w:fldChar w:fldCharType="end"/>
      </w:r>
      <w:r w:rsidRPr="0052046B">
        <w:tab/>
      </w:r>
      <w:r w:rsidRPr="0052046B">
        <w:rPr>
          <w:snapToGrid w:val="0"/>
        </w:rPr>
        <w:t>The TWO</w:t>
      </w:r>
      <w:r w:rsidR="00B94C2B">
        <w:rPr>
          <w:snapToGrid w:val="0"/>
        </w:rPr>
        <w:t xml:space="preserve"> and the TWF</w:t>
      </w:r>
      <w:r w:rsidRPr="0052046B">
        <w:rPr>
          <w:snapToGrid w:val="0"/>
        </w:rPr>
        <w:t xml:space="preserve"> considered the developments on a practical exercise </w:t>
      </w:r>
      <w:r w:rsidRPr="0052046B">
        <w:rPr>
          <w:color w:val="000000"/>
        </w:rPr>
        <w:t xml:space="preserve">with a common data set to produce variety descriptions </w:t>
      </w:r>
      <w:r w:rsidRPr="0052046B">
        <w:rPr>
          <w:iCs/>
          <w:spacing w:val="-4"/>
        </w:rPr>
        <w:t>of self</w:t>
      </w:r>
      <w:r w:rsidRPr="0052046B">
        <w:rPr>
          <w:iCs/>
          <w:spacing w:val="-4"/>
        </w:rPr>
        <w:noBreakHyphen/>
        <w:t>pollinated and/or vegetatively propagated varieties</w:t>
      </w:r>
      <w:r w:rsidRPr="0052046B">
        <w:rPr>
          <w:color w:val="000000"/>
        </w:rPr>
        <w:t>, in order to determine the aspects in common and divergence between methods, with a view to developing general guidance.</w:t>
      </w:r>
    </w:p>
    <w:p w:rsidR="000E0E94" w:rsidRPr="0052046B" w:rsidRDefault="000E0E94" w:rsidP="000E0E94">
      <w:pPr>
        <w:rPr>
          <w:caps/>
        </w:rPr>
      </w:pPr>
    </w:p>
    <w:p w:rsidR="000E0E94" w:rsidRDefault="000E0E94" w:rsidP="000E0E94">
      <w:r w:rsidRPr="0052046B">
        <w:fldChar w:fldCharType="begin"/>
      </w:r>
      <w:r w:rsidRPr="0052046B">
        <w:instrText xml:space="preserve"> AUTONUM  </w:instrText>
      </w:r>
      <w:r w:rsidRPr="0052046B">
        <w:fldChar w:fldCharType="end"/>
      </w:r>
      <w:r w:rsidRPr="0052046B">
        <w:tab/>
        <w:t>The TWO agreed with the practical exercise and requested the development of guidance on data processing for the assessment of distinctness and for producing variety descriptions of vegetatively propagated crops.</w:t>
      </w:r>
      <w:r w:rsidRPr="0065705C">
        <w:t xml:space="preserve"> </w:t>
      </w:r>
    </w:p>
    <w:p w:rsidR="00B94C2B" w:rsidRDefault="00B94C2B" w:rsidP="000E0E94"/>
    <w:p w:rsidR="00B94C2B" w:rsidRPr="00C83EB2" w:rsidRDefault="00B94C2B" w:rsidP="00B94C2B">
      <w:pPr>
        <w:rPr>
          <w:caps/>
        </w:rPr>
      </w:pPr>
      <w:r w:rsidRPr="00C83EB2">
        <w:fldChar w:fldCharType="begin"/>
      </w:r>
      <w:r w:rsidRPr="00C83EB2">
        <w:instrText xml:space="preserve"> AUTONUM  </w:instrText>
      </w:r>
      <w:r w:rsidRPr="00C83EB2">
        <w:fldChar w:fldCharType="end"/>
      </w:r>
      <w:r w:rsidRPr="00C83EB2">
        <w:tab/>
        <w:t xml:space="preserve">The TWF agreed that the COY method is working well for cross pollinated crops and highlighted the importance of developing guidance for producing variety descriptions for </w:t>
      </w:r>
      <w:r w:rsidRPr="00C83EB2">
        <w:rPr>
          <w:iCs/>
          <w:spacing w:val="-4"/>
        </w:rPr>
        <w:t>self</w:t>
      </w:r>
      <w:r w:rsidRPr="00C83EB2">
        <w:rPr>
          <w:iCs/>
          <w:spacing w:val="-4"/>
        </w:rPr>
        <w:noBreakHyphen/>
        <w:t xml:space="preserve">pollinated and/or </w:t>
      </w:r>
      <w:proofErr w:type="spellStart"/>
      <w:r w:rsidRPr="00C83EB2">
        <w:rPr>
          <w:iCs/>
          <w:spacing w:val="-4"/>
        </w:rPr>
        <w:t>vegetatively</w:t>
      </w:r>
      <w:proofErr w:type="spellEnd"/>
      <w:r w:rsidRPr="00C83EB2">
        <w:rPr>
          <w:iCs/>
          <w:spacing w:val="-4"/>
        </w:rPr>
        <w:t> propagated varieties</w:t>
      </w:r>
      <w:r w:rsidRPr="00C83EB2">
        <w:rPr>
          <w:color w:val="000000"/>
        </w:rPr>
        <w:t xml:space="preserve">. The TWF </w:t>
      </w:r>
      <w:r w:rsidRPr="00462D28">
        <w:rPr>
          <w:color w:val="000000"/>
        </w:rPr>
        <w:t xml:space="preserve">invited the </w:t>
      </w:r>
      <w:r w:rsidRPr="00462D28">
        <w:t>expert from New Zealand to make a presentation at the forty-fifth session of the TWF in 2014, on the project for “apple reference varieties” that began in New Zealand in 2011, and how this work would contribute to developing improved example varieties and variety descriptions.</w:t>
      </w:r>
    </w:p>
    <w:p w:rsidR="00B94C2B" w:rsidRPr="00C83EB2" w:rsidRDefault="00B94C2B" w:rsidP="00B94C2B">
      <w:pPr>
        <w:rPr>
          <w:caps/>
        </w:rPr>
      </w:pPr>
    </w:p>
    <w:p w:rsidR="00B94C2B" w:rsidRPr="00761EB2" w:rsidRDefault="00B94C2B" w:rsidP="00B94C2B">
      <w:r w:rsidRPr="00C83EB2">
        <w:fldChar w:fldCharType="begin"/>
      </w:r>
      <w:r w:rsidRPr="00C83EB2">
        <w:instrText xml:space="preserve"> AUTONUM  </w:instrText>
      </w:r>
      <w:r w:rsidRPr="00C83EB2">
        <w:fldChar w:fldCharType="end"/>
      </w:r>
      <w:r w:rsidRPr="00C83EB2">
        <w:tab/>
        <w:t xml:space="preserve">The TWF agreed with the </w:t>
      </w:r>
      <w:r>
        <w:t xml:space="preserve">value of a </w:t>
      </w:r>
      <w:r w:rsidRPr="00C83EB2">
        <w:t xml:space="preserve">practical exercise and requested the development of guidance on data processing for the assessment of distinctness and for producing variety descriptions of </w:t>
      </w:r>
      <w:proofErr w:type="spellStart"/>
      <w:r w:rsidRPr="00C83EB2">
        <w:t>vegetatively</w:t>
      </w:r>
      <w:proofErr w:type="spellEnd"/>
      <w:r w:rsidRPr="00C83EB2">
        <w:t xml:space="preserve"> propagated crops</w:t>
      </w:r>
      <w:r>
        <w:t>.</w:t>
      </w:r>
    </w:p>
    <w:p w:rsidR="000E0E94" w:rsidRDefault="000E0E94" w:rsidP="000E0E94">
      <w:pPr>
        <w:rPr>
          <w:caps/>
        </w:rPr>
      </w:pPr>
    </w:p>
    <w:p w:rsidR="000E0E94" w:rsidRPr="003D09F7" w:rsidRDefault="000E0E94" w:rsidP="005721DD">
      <w:pPr>
        <w:pStyle w:val="Heading4"/>
        <w:rPr>
          <w:lang w:val="en-US"/>
        </w:rPr>
      </w:pPr>
      <w:proofErr w:type="gramStart"/>
      <w:r w:rsidRPr="003D09F7">
        <w:rPr>
          <w:lang w:val="en-US"/>
        </w:rPr>
        <w:lastRenderedPageBreak/>
        <w:t>(vi)</w:t>
      </w:r>
      <w:r w:rsidRPr="003D09F7">
        <w:rPr>
          <w:lang w:val="en-US"/>
        </w:rPr>
        <w:tab/>
        <w:t>Revision</w:t>
      </w:r>
      <w:proofErr w:type="gramEnd"/>
      <w:r w:rsidRPr="003D09F7">
        <w:rPr>
          <w:lang w:val="en-US"/>
        </w:rPr>
        <w:t xml:space="preserve"> of document TGP/8: Part II: Selected Techniques Used in DUS Examination, New Section: Guidance of Data Analysis for Blind Randomized Trials </w:t>
      </w:r>
    </w:p>
    <w:p w:rsidR="000E0E94" w:rsidRPr="006B4321" w:rsidRDefault="000E0E94" w:rsidP="005721DD">
      <w:pPr>
        <w:keepNext/>
        <w:keepLines/>
        <w:ind w:left="1560"/>
        <w:rPr>
          <w:i/>
        </w:rPr>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 xml:space="preserve">The TWO </w:t>
      </w:r>
      <w:r w:rsidR="007B3CA4">
        <w:rPr>
          <w:rFonts w:cs="Arial"/>
          <w:caps w:val="0"/>
        </w:rPr>
        <w:t>and the TWF</w:t>
      </w:r>
      <w:r w:rsidR="007B3CA4" w:rsidRPr="00B461C7">
        <w:rPr>
          <w:rFonts w:cs="Arial"/>
          <w:caps w:val="0"/>
        </w:rPr>
        <w:t xml:space="preserve"> </w:t>
      </w:r>
      <w:r w:rsidRPr="005A588D">
        <w:rPr>
          <w:rFonts w:cs="Arial"/>
          <w:caps w:val="0"/>
        </w:rPr>
        <w:t>considered</w:t>
      </w:r>
      <w:r w:rsidRPr="00B461C7">
        <w:rPr>
          <w:rFonts w:cs="Arial"/>
          <w:caps w:val="0"/>
        </w:rPr>
        <w:t xml:space="preserve"> document </w:t>
      </w:r>
      <w:r w:rsidRPr="00451B5C">
        <w:t>TWO/46/</w:t>
      </w:r>
      <w:r>
        <w:t>19</w:t>
      </w:r>
      <w:r w:rsidR="00FF75DD">
        <w:t xml:space="preserve"> </w:t>
      </w:r>
      <w:r w:rsidR="007B3CA4">
        <w:rPr>
          <w:caps w:val="0"/>
        </w:rPr>
        <w:t xml:space="preserve">and document </w:t>
      </w:r>
      <w:r w:rsidR="007B3CA4">
        <w:t xml:space="preserve">TWF/44/19 </w:t>
      </w:r>
      <w:r w:rsidR="007B3CA4">
        <w:rPr>
          <w:caps w:val="0"/>
        </w:rPr>
        <w:t xml:space="preserve">respectively </w:t>
      </w:r>
      <w:r w:rsidR="00FF75DD">
        <w:rPr>
          <w:rFonts w:cs="Arial"/>
          <w:caps w:val="0"/>
        </w:rPr>
        <w:t>(see document TWO/46/29 “Report”, paragraphs 43 to 46</w:t>
      </w:r>
      <w:r w:rsidR="007B3CA4">
        <w:rPr>
          <w:rFonts w:cs="Arial"/>
          <w:caps w:val="0"/>
        </w:rPr>
        <w:t>,</w:t>
      </w:r>
      <w:r w:rsidR="007B3CA4" w:rsidRPr="001B5D1C">
        <w:rPr>
          <w:rFonts w:cs="Arial"/>
          <w:caps w:val="0"/>
        </w:rPr>
        <w:t xml:space="preserve"> </w:t>
      </w:r>
      <w:r w:rsidR="007B3CA4">
        <w:rPr>
          <w:rFonts w:cs="Arial"/>
          <w:caps w:val="0"/>
        </w:rPr>
        <w:t>and document TWF/44/31 “Report”, paragraphs 47 to 49</w:t>
      </w:r>
      <w:r w:rsidR="00FF75DD">
        <w:rPr>
          <w:rFonts w:cs="Arial"/>
          <w:caps w:val="0"/>
        </w:rPr>
        <w:t>)</w:t>
      </w:r>
      <w:r>
        <w:rPr>
          <w:rFonts w:cs="Arial"/>
          <w:caps w:val="0"/>
        </w:rPr>
        <w:t>.</w:t>
      </w:r>
    </w:p>
    <w:p w:rsidR="000E0E94" w:rsidRDefault="000E0E94" w:rsidP="000E0E94">
      <w:pPr>
        <w:pStyle w:val="Titleofdoc0"/>
        <w:spacing w:before="0"/>
        <w:jc w:val="both"/>
        <w:rPr>
          <w:rFonts w:cs="Arial"/>
          <w:caps w:val="0"/>
        </w:rPr>
      </w:pPr>
    </w:p>
    <w:p w:rsidR="000E0E94" w:rsidRPr="00761EB2" w:rsidRDefault="000E0E94" w:rsidP="000E0E94">
      <w:r w:rsidRPr="00A06379">
        <w:fldChar w:fldCharType="begin"/>
      </w:r>
      <w:r w:rsidRPr="00A06379">
        <w:instrText xml:space="preserve"> AUTONUM  </w:instrText>
      </w:r>
      <w:r w:rsidRPr="00A06379">
        <w:fldChar w:fldCharType="end"/>
      </w:r>
      <w:r w:rsidRPr="00A06379">
        <w:tab/>
        <w:t>The TWO</w:t>
      </w:r>
      <w:r w:rsidR="007B3CA4">
        <w:t xml:space="preserve"> and the TWF</w:t>
      </w:r>
      <w:r w:rsidRPr="00A06379">
        <w:t xml:space="preserve"> </w:t>
      </w:r>
      <w:r w:rsidRPr="005A588D">
        <w:t>noted</w:t>
      </w:r>
      <w:r w:rsidRPr="00A06379">
        <w:t xml:space="preserve"> the comments made by the TWPs at their sessions in 2012 and the TC-EDC in 2013, and considered the draft new Section on “Guidance for Data Analysis for Blind Randomized Trials”.</w:t>
      </w:r>
    </w:p>
    <w:p w:rsidR="000E0E94" w:rsidRDefault="000E0E94" w:rsidP="000E0E94">
      <w:pPr>
        <w:pStyle w:val="Titleofdoc0"/>
        <w:spacing w:before="0"/>
        <w:jc w:val="both"/>
        <w:rPr>
          <w:rFonts w:cs="Arial"/>
          <w:caps w:val="0"/>
        </w:rPr>
      </w:pPr>
    </w:p>
    <w:p w:rsidR="000E0E94" w:rsidRPr="008F4208" w:rsidRDefault="000E0E94" w:rsidP="000E0E94">
      <w:pPr>
        <w:pStyle w:val="Titleofdoc0"/>
        <w:spacing w:before="0"/>
        <w:jc w:val="both"/>
        <w:rPr>
          <w:rFonts w:cs="Arial"/>
          <w:caps w:val="0"/>
        </w:rPr>
      </w:pPr>
      <w:r w:rsidRPr="00522970">
        <w:rPr>
          <w:rFonts w:cs="Arial"/>
          <w:caps w:val="0"/>
        </w:rPr>
        <w:fldChar w:fldCharType="begin"/>
      </w:r>
      <w:r w:rsidRPr="00522970">
        <w:rPr>
          <w:rFonts w:cs="Arial"/>
          <w:caps w:val="0"/>
        </w:rPr>
        <w:instrText xml:space="preserve"> AUTONUM  </w:instrText>
      </w:r>
      <w:r w:rsidRPr="00522970">
        <w:rPr>
          <w:rFonts w:cs="Arial"/>
          <w:caps w:val="0"/>
        </w:rPr>
        <w:fldChar w:fldCharType="end"/>
      </w:r>
      <w:r w:rsidRPr="00522970">
        <w:rPr>
          <w:rFonts w:cs="Arial"/>
          <w:caps w:val="0"/>
        </w:rPr>
        <w:tab/>
        <w:t>The TWO noted that the draft new section related to the DUS trial design and suggested to change the title to “Draft guidance for blind randomized trials conducted by the authority or a third party”.</w:t>
      </w:r>
    </w:p>
    <w:p w:rsidR="000E0E94" w:rsidRPr="008F4208" w:rsidRDefault="000E0E94" w:rsidP="000E0E94">
      <w:pPr>
        <w:pStyle w:val="Titleofdoc0"/>
        <w:spacing w:before="0"/>
        <w:jc w:val="both"/>
        <w:rPr>
          <w:rFonts w:cs="Arial"/>
          <w:caps w:val="0"/>
        </w:rPr>
      </w:pPr>
    </w:p>
    <w:p w:rsidR="000E0E94" w:rsidRPr="001A48F4" w:rsidRDefault="000E0E94" w:rsidP="000E0E94">
      <w:pPr>
        <w:pStyle w:val="Titleofdoc0"/>
        <w:spacing w:before="0"/>
        <w:jc w:val="both"/>
        <w:rPr>
          <w:caps w:val="0"/>
        </w:rPr>
      </w:pPr>
      <w:r w:rsidRPr="001A48F4">
        <w:rPr>
          <w:rFonts w:cs="Arial"/>
          <w:caps w:val="0"/>
        </w:rPr>
        <w:fldChar w:fldCharType="begin"/>
      </w:r>
      <w:r w:rsidRPr="001A48F4">
        <w:rPr>
          <w:rFonts w:cs="Arial"/>
          <w:caps w:val="0"/>
        </w:rPr>
        <w:instrText xml:space="preserve"> AUTONUM  </w:instrText>
      </w:r>
      <w:r w:rsidRPr="001A48F4">
        <w:rPr>
          <w:rFonts w:cs="Arial"/>
          <w:caps w:val="0"/>
        </w:rPr>
        <w:fldChar w:fldCharType="end"/>
      </w:r>
      <w:r w:rsidRPr="001A48F4">
        <w:rPr>
          <w:rFonts w:cs="Arial"/>
          <w:caps w:val="0"/>
        </w:rPr>
        <w:tab/>
        <w:t xml:space="preserve">The TWO suggested that the introduction to be provided should be generic and requested the addition of an example for ornamental plants. </w:t>
      </w:r>
    </w:p>
    <w:p w:rsidR="000E0E94" w:rsidRDefault="000E0E94" w:rsidP="000E0E94">
      <w:pPr>
        <w:pStyle w:val="Titleofdoc0"/>
        <w:spacing w:before="0"/>
        <w:jc w:val="both"/>
        <w:rPr>
          <w:rFonts w:cs="Arial"/>
          <w:caps w:val="0"/>
          <w:highlight w:val="cyan"/>
        </w:rPr>
      </w:pPr>
    </w:p>
    <w:p w:rsidR="007B3CA4" w:rsidRPr="00462D28" w:rsidRDefault="007B3CA4" w:rsidP="007B3CA4">
      <w:r w:rsidRPr="00462D28">
        <w:fldChar w:fldCharType="begin"/>
      </w:r>
      <w:r w:rsidRPr="00462D28">
        <w:instrText xml:space="preserve"> AUTONUM  </w:instrText>
      </w:r>
      <w:r w:rsidRPr="00462D28">
        <w:fldChar w:fldCharType="end"/>
      </w:r>
      <w:r w:rsidRPr="00462D28">
        <w:tab/>
        <w:t xml:space="preserve">The TWF agreed that the drafter should further develop the guidance as set out in </w:t>
      </w:r>
      <w:r w:rsidRPr="00462D28">
        <w:rPr>
          <w:bCs/>
        </w:rPr>
        <w:t xml:space="preserve">Annex II to document TWF/44/19 on </w:t>
      </w:r>
      <w:r w:rsidRPr="00462D28">
        <w:rPr>
          <w:rFonts w:cs="Arial"/>
          <w:lang w:eastAsia="ja-JP"/>
        </w:rPr>
        <w:t>draft guidance on data analysis for blind randomized trials for inclusion in a future revision of document TGP/8.</w:t>
      </w:r>
    </w:p>
    <w:p w:rsidR="000E0E94" w:rsidRPr="00122345" w:rsidRDefault="000E0E94" w:rsidP="000E0E94"/>
    <w:p w:rsidR="000E0E94" w:rsidRPr="003D09F7" w:rsidRDefault="000E0E94" w:rsidP="000E0E94">
      <w:pPr>
        <w:pStyle w:val="Heading4"/>
        <w:rPr>
          <w:lang w:val="en-US"/>
        </w:rPr>
      </w:pPr>
      <w:r w:rsidRPr="003D09F7">
        <w:rPr>
          <w:lang w:val="en-US"/>
        </w:rPr>
        <w:t>(vii)</w:t>
      </w:r>
      <w:r w:rsidRPr="003D09F7">
        <w:rPr>
          <w:lang w:val="en-US"/>
        </w:rPr>
        <w:tab/>
        <w:t xml:space="preserve">Revision of document TGP/8: Part II: Selected Techniques Used in DUS Examination, New Section: Examining characteristics using image analysis </w:t>
      </w:r>
    </w:p>
    <w:p w:rsidR="000E0E94" w:rsidRDefault="000E0E94" w:rsidP="000E0E94">
      <w:pPr>
        <w:keepLines/>
        <w:spacing w:before="120"/>
        <w:ind w:left="2126" w:hanging="992"/>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 xml:space="preserve">The TWO </w:t>
      </w:r>
      <w:r w:rsidR="007B3CA4">
        <w:rPr>
          <w:rFonts w:cs="Arial"/>
          <w:caps w:val="0"/>
        </w:rPr>
        <w:t>and the TWF</w:t>
      </w:r>
      <w:r w:rsidR="007B3CA4" w:rsidRPr="00B461C7">
        <w:rPr>
          <w:rFonts w:cs="Arial"/>
          <w:caps w:val="0"/>
        </w:rPr>
        <w:t xml:space="preserve"> </w:t>
      </w:r>
      <w:r w:rsidRPr="00B461C7">
        <w:rPr>
          <w:rFonts w:cs="Arial"/>
          <w:caps w:val="0"/>
        </w:rPr>
        <w:t xml:space="preserve">considered document </w:t>
      </w:r>
      <w:r w:rsidRPr="00451B5C">
        <w:t>TWO/46/</w:t>
      </w:r>
      <w:r>
        <w:t>20</w:t>
      </w:r>
      <w:r w:rsidR="00FF75DD">
        <w:t xml:space="preserve"> </w:t>
      </w:r>
      <w:r w:rsidR="007B3CA4">
        <w:rPr>
          <w:caps w:val="0"/>
        </w:rPr>
        <w:t xml:space="preserve">and document </w:t>
      </w:r>
      <w:r w:rsidR="007B3CA4">
        <w:t xml:space="preserve">TWF/44/20 </w:t>
      </w:r>
      <w:r w:rsidR="007B3CA4">
        <w:rPr>
          <w:caps w:val="0"/>
        </w:rPr>
        <w:t xml:space="preserve">respectively </w:t>
      </w:r>
      <w:r w:rsidR="00FF75DD">
        <w:rPr>
          <w:rFonts w:cs="Arial"/>
          <w:caps w:val="0"/>
        </w:rPr>
        <w:t>(see document TWO/46/29 “Report”, paragraphs 47 to 50</w:t>
      </w:r>
      <w:r w:rsidR="007B3CA4" w:rsidRPr="007B3CA4">
        <w:rPr>
          <w:rFonts w:cs="Arial"/>
          <w:caps w:val="0"/>
        </w:rPr>
        <w:t xml:space="preserve"> </w:t>
      </w:r>
      <w:r w:rsidR="007B3CA4">
        <w:rPr>
          <w:rFonts w:cs="Arial"/>
          <w:caps w:val="0"/>
        </w:rPr>
        <w:t>and document TWF/44/31 “Report”, paragraphs 50 to 53</w:t>
      </w:r>
      <w:r w:rsidR="00FF75DD">
        <w:rPr>
          <w:rFonts w:cs="Arial"/>
          <w:caps w:val="0"/>
        </w:rPr>
        <w:t>)</w:t>
      </w:r>
      <w:r>
        <w:rPr>
          <w:rFonts w:cs="Arial"/>
          <w:caps w:val="0"/>
        </w:rPr>
        <w:t>.</w:t>
      </w:r>
    </w:p>
    <w:p w:rsidR="000E0E94" w:rsidRDefault="000E0E94" w:rsidP="000E0E94">
      <w:pPr>
        <w:pStyle w:val="Titleofdoc0"/>
        <w:spacing w:before="0"/>
        <w:jc w:val="both"/>
        <w:rPr>
          <w:rFonts w:cs="Arial"/>
          <w:caps w:val="0"/>
        </w:rPr>
      </w:pPr>
    </w:p>
    <w:p w:rsidR="000E0E94" w:rsidRPr="005A588D" w:rsidRDefault="000E0E94" w:rsidP="000E0E94">
      <w:r w:rsidRPr="005A588D">
        <w:fldChar w:fldCharType="begin"/>
      </w:r>
      <w:r w:rsidRPr="005A588D">
        <w:instrText xml:space="preserve"> AUTONUM  </w:instrText>
      </w:r>
      <w:r w:rsidRPr="005A588D">
        <w:fldChar w:fldCharType="end"/>
      </w:r>
      <w:r w:rsidRPr="005A588D">
        <w:tab/>
        <w:t xml:space="preserve">The TWO </w:t>
      </w:r>
      <w:r w:rsidR="007B3CA4">
        <w:rPr>
          <w:rFonts w:cs="Arial"/>
        </w:rPr>
        <w:t>and the TWF</w:t>
      </w:r>
      <w:r w:rsidR="007B3CA4" w:rsidRPr="00B461C7">
        <w:rPr>
          <w:rFonts w:cs="Arial"/>
        </w:rPr>
        <w:t xml:space="preserve"> </w:t>
      </w:r>
      <w:r w:rsidRPr="005A588D">
        <w:t>noted the information on software and hardware used for image analysis, as set out in Annex I to document TWO/46/20</w:t>
      </w:r>
      <w:r w:rsidR="007B3CA4">
        <w:t xml:space="preserve"> and to document TWF/44/20 respectively</w:t>
      </w:r>
      <w:r w:rsidRPr="005A588D">
        <w:t>.</w:t>
      </w:r>
    </w:p>
    <w:p w:rsidR="000E0E94" w:rsidRPr="005A588D" w:rsidRDefault="000E0E94" w:rsidP="000E0E94"/>
    <w:p w:rsidR="000E0E94" w:rsidRPr="005A588D" w:rsidRDefault="000E0E94" w:rsidP="000E0E94">
      <w:r w:rsidRPr="005A588D">
        <w:fldChar w:fldCharType="begin"/>
      </w:r>
      <w:r w:rsidRPr="005A588D">
        <w:instrText xml:space="preserve"> AUTONUM  </w:instrText>
      </w:r>
      <w:r w:rsidRPr="005A588D">
        <w:fldChar w:fldCharType="end"/>
      </w:r>
      <w:r w:rsidRPr="005A588D">
        <w:tab/>
        <w:t xml:space="preserve">The TWO </w:t>
      </w:r>
      <w:r w:rsidR="007B3CA4">
        <w:rPr>
          <w:rFonts w:cs="Arial"/>
        </w:rPr>
        <w:t>and the TWF</w:t>
      </w:r>
      <w:r w:rsidR="007B3CA4" w:rsidRPr="00B461C7">
        <w:rPr>
          <w:rFonts w:cs="Arial"/>
        </w:rPr>
        <w:t xml:space="preserve"> </w:t>
      </w:r>
      <w:r w:rsidRPr="005A588D">
        <w:t>noted that the AIM software for image analysis would be considered in document TWO/46/7</w:t>
      </w:r>
      <w:r w:rsidR="007B3CA4">
        <w:t xml:space="preserve"> and </w:t>
      </w:r>
      <w:r w:rsidR="007B3CA4" w:rsidRPr="00D550A2">
        <w:t xml:space="preserve">document TWF/44/7 </w:t>
      </w:r>
      <w:r w:rsidRPr="005A588D">
        <w:t>“Exchangeable software”.</w:t>
      </w:r>
    </w:p>
    <w:p w:rsidR="000E0E94" w:rsidRPr="005A588D" w:rsidRDefault="000E0E94" w:rsidP="000E0E94"/>
    <w:p w:rsidR="000E0E94" w:rsidRDefault="000E0E94" w:rsidP="000E0E94">
      <w:r w:rsidRPr="005A588D">
        <w:fldChar w:fldCharType="begin"/>
      </w:r>
      <w:r w:rsidRPr="005A588D">
        <w:instrText xml:space="preserve"> AUTONUM  </w:instrText>
      </w:r>
      <w:r w:rsidRPr="005A588D">
        <w:fldChar w:fldCharType="end"/>
      </w:r>
      <w:r w:rsidRPr="005A588D">
        <w:tab/>
        <w:t xml:space="preserve">The TWO </w:t>
      </w:r>
      <w:r w:rsidR="007B3CA4">
        <w:rPr>
          <w:rFonts w:cs="Arial"/>
        </w:rPr>
        <w:t>and the TWF</w:t>
      </w:r>
      <w:r w:rsidR="007B3CA4" w:rsidRPr="00B461C7">
        <w:rPr>
          <w:rFonts w:cs="Arial"/>
        </w:rPr>
        <w:t xml:space="preserve"> </w:t>
      </w:r>
      <w:r w:rsidRPr="005A588D">
        <w:t>noted that a draft of the new section “Examining Characteristics Using Image Analysis” for document TGP/8 would be presented to the TWC in 2013.</w:t>
      </w:r>
    </w:p>
    <w:p w:rsidR="000E0E94" w:rsidRDefault="000E0E94" w:rsidP="000E0E94"/>
    <w:p w:rsidR="000E0E94" w:rsidRDefault="000E0E94" w:rsidP="000E0E94"/>
    <w:p w:rsidR="000E0E94" w:rsidRPr="003D09F7" w:rsidRDefault="00407990" w:rsidP="000E0E94">
      <w:pPr>
        <w:pStyle w:val="Heading4"/>
        <w:rPr>
          <w:lang w:val="en-US"/>
        </w:rPr>
      </w:pPr>
      <w:r w:rsidRPr="003D09F7">
        <w:rPr>
          <w:lang w:val="en-US"/>
        </w:rPr>
        <w:t>(viii</w:t>
      </w:r>
      <w:r w:rsidR="000E0E94" w:rsidRPr="003D09F7">
        <w:rPr>
          <w:lang w:val="en-US"/>
        </w:rPr>
        <w:t>)</w:t>
      </w:r>
      <w:r w:rsidR="000E0E94" w:rsidRPr="003D09F7">
        <w:rPr>
          <w:lang w:val="en-US"/>
        </w:rPr>
        <w:tab/>
        <w:t xml:space="preserve">Revision of document TGP/8: Part II: Selected Techniques Used in DUS Examination, New Section: Statistical methods for visually observed characteristics </w:t>
      </w:r>
    </w:p>
    <w:p w:rsidR="000E0E94" w:rsidRDefault="000E0E94" w:rsidP="000E0E94">
      <w:pPr>
        <w:keepLines/>
        <w:spacing w:before="120"/>
        <w:ind w:left="2126" w:hanging="992"/>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 xml:space="preserve">The TWO </w:t>
      </w:r>
      <w:r w:rsidR="00F63EC1">
        <w:rPr>
          <w:rFonts w:cs="Arial"/>
          <w:caps w:val="0"/>
        </w:rPr>
        <w:t>and the TWF</w:t>
      </w:r>
      <w:r w:rsidR="00F63EC1" w:rsidRPr="00B461C7">
        <w:rPr>
          <w:rFonts w:cs="Arial"/>
          <w:caps w:val="0"/>
        </w:rPr>
        <w:t xml:space="preserve"> </w:t>
      </w:r>
      <w:r w:rsidRPr="00B461C7">
        <w:rPr>
          <w:rFonts w:cs="Arial"/>
          <w:caps w:val="0"/>
        </w:rPr>
        <w:t xml:space="preserve">considered document </w:t>
      </w:r>
      <w:r w:rsidRPr="00451B5C">
        <w:t>TWO/46/</w:t>
      </w:r>
      <w:r>
        <w:t>23</w:t>
      </w:r>
      <w:r w:rsidR="00FF75DD">
        <w:t xml:space="preserve"> </w:t>
      </w:r>
      <w:r w:rsidR="00F63EC1">
        <w:rPr>
          <w:caps w:val="0"/>
        </w:rPr>
        <w:t xml:space="preserve">and document </w:t>
      </w:r>
      <w:r w:rsidR="00F63EC1">
        <w:t xml:space="preserve">TWF/44/23 </w:t>
      </w:r>
      <w:r w:rsidR="00F63EC1">
        <w:rPr>
          <w:caps w:val="0"/>
        </w:rPr>
        <w:t xml:space="preserve">respectively </w:t>
      </w:r>
      <w:r w:rsidR="00FF75DD">
        <w:rPr>
          <w:rFonts w:cs="Arial"/>
          <w:caps w:val="0"/>
        </w:rPr>
        <w:t>(see document TWO/46/29 “Report”, paragraphs 51 and 52</w:t>
      </w:r>
      <w:r w:rsidR="00F63EC1">
        <w:rPr>
          <w:rFonts w:cs="Arial"/>
          <w:caps w:val="0"/>
        </w:rPr>
        <w:t>,</w:t>
      </w:r>
      <w:r w:rsidR="00F63EC1" w:rsidRPr="00F63EC1">
        <w:rPr>
          <w:rFonts w:cs="Arial"/>
          <w:caps w:val="0"/>
        </w:rPr>
        <w:t xml:space="preserve"> </w:t>
      </w:r>
      <w:r w:rsidR="00F63EC1">
        <w:rPr>
          <w:rFonts w:cs="Arial"/>
          <w:caps w:val="0"/>
        </w:rPr>
        <w:t>and document TWF/44/31 “Report”, paragraphs 54 to 55</w:t>
      </w:r>
      <w:r w:rsidR="00FF75DD">
        <w:rPr>
          <w:rFonts w:cs="Arial"/>
          <w:caps w:val="0"/>
        </w:rPr>
        <w:t>)</w:t>
      </w:r>
      <w:r>
        <w:rPr>
          <w:rFonts w:cs="Arial"/>
          <w:caps w:val="0"/>
        </w:rPr>
        <w:t>.</w:t>
      </w:r>
    </w:p>
    <w:p w:rsidR="000E0E94" w:rsidRDefault="000E0E94" w:rsidP="000E0E94">
      <w:pPr>
        <w:pStyle w:val="Titleofdoc0"/>
        <w:spacing w:before="0"/>
        <w:jc w:val="both"/>
        <w:rPr>
          <w:rFonts w:cs="Arial"/>
          <w:caps w:val="0"/>
        </w:rPr>
      </w:pPr>
    </w:p>
    <w:p w:rsidR="000E0E94" w:rsidRDefault="000E0E94" w:rsidP="000E0E94">
      <w:pPr>
        <w:pStyle w:val="DecisionParagraphs"/>
        <w:tabs>
          <w:tab w:val="left" w:pos="567"/>
        </w:tabs>
        <w:ind w:left="0"/>
        <w:rPr>
          <w:i w:val="0"/>
        </w:rPr>
      </w:pPr>
      <w:r w:rsidRPr="005A588D">
        <w:rPr>
          <w:i w:val="0"/>
        </w:rPr>
        <w:fldChar w:fldCharType="begin"/>
      </w:r>
      <w:r w:rsidRPr="005A588D">
        <w:rPr>
          <w:i w:val="0"/>
        </w:rPr>
        <w:instrText xml:space="preserve"> AUTONUM  </w:instrText>
      </w:r>
      <w:r w:rsidRPr="005A588D">
        <w:rPr>
          <w:i w:val="0"/>
        </w:rPr>
        <w:fldChar w:fldCharType="end"/>
      </w:r>
      <w:r>
        <w:rPr>
          <w:i w:val="0"/>
        </w:rPr>
        <w:tab/>
      </w:r>
      <w:r w:rsidRPr="005A588D">
        <w:rPr>
          <w:i w:val="0"/>
        </w:rPr>
        <w:t>The TWO</w:t>
      </w:r>
      <w:r w:rsidR="00F63EC1">
        <w:rPr>
          <w:i w:val="0"/>
        </w:rPr>
        <w:t xml:space="preserve"> and the TWF</w:t>
      </w:r>
      <w:r w:rsidRPr="005A588D">
        <w:rPr>
          <w:i w:val="0"/>
        </w:rPr>
        <w:t xml:space="preserve"> </w:t>
      </w:r>
      <w:r>
        <w:rPr>
          <w:i w:val="0"/>
        </w:rPr>
        <w:t xml:space="preserve">noted </w:t>
      </w:r>
      <w:r w:rsidRPr="005A588D">
        <w:rPr>
          <w:i w:val="0"/>
        </w:rPr>
        <w:t>that</w:t>
      </w:r>
      <w:r>
        <w:rPr>
          <w:i w:val="0"/>
        </w:rPr>
        <w:t>:</w:t>
      </w:r>
    </w:p>
    <w:p w:rsidR="000E0E94" w:rsidRDefault="000E0E94" w:rsidP="000E0E94">
      <w:pPr>
        <w:pStyle w:val="DecisionParagraphs"/>
        <w:tabs>
          <w:tab w:val="left" w:pos="567"/>
        </w:tabs>
        <w:ind w:left="0"/>
        <w:rPr>
          <w:i w:val="0"/>
        </w:rPr>
      </w:pPr>
    </w:p>
    <w:p w:rsidR="000E0E94" w:rsidRPr="005A588D" w:rsidRDefault="000E0E94" w:rsidP="000E0E94">
      <w:pPr>
        <w:pStyle w:val="DecisionParagraphs"/>
        <w:numPr>
          <w:ilvl w:val="0"/>
          <w:numId w:val="16"/>
        </w:numPr>
        <w:tabs>
          <w:tab w:val="left" w:pos="567"/>
          <w:tab w:val="left" w:pos="1080"/>
          <w:tab w:val="left" w:pos="1701"/>
        </w:tabs>
        <w:ind w:left="0" w:firstLine="540"/>
        <w:rPr>
          <w:i w:val="0"/>
        </w:rPr>
      </w:pPr>
      <w:r w:rsidRPr="005A588D">
        <w:rPr>
          <w:i w:val="0"/>
        </w:rPr>
        <w:t xml:space="preserve"> the TC</w:t>
      </w:r>
      <w:r>
        <w:rPr>
          <w:i w:val="0"/>
        </w:rPr>
        <w:t xml:space="preserve"> had </w:t>
      </w:r>
      <w:r w:rsidRPr="005A588D">
        <w:rPr>
          <w:i w:val="0"/>
        </w:rPr>
        <w:t>agreed that it would not be appropriate to continue the development of a section on “Statistical Methods for Visually Observed Characteristics”, unless new guidance was provided beyond the methods already provided in document TGP/8; and</w:t>
      </w:r>
    </w:p>
    <w:p w:rsidR="000E0E94" w:rsidRPr="005A588D" w:rsidRDefault="000E0E94" w:rsidP="000E0E94">
      <w:pPr>
        <w:pStyle w:val="DecisionParagraphs"/>
        <w:tabs>
          <w:tab w:val="left" w:pos="567"/>
          <w:tab w:val="left" w:pos="1701"/>
        </w:tabs>
        <w:ind w:left="0" w:firstLine="1134"/>
        <w:rPr>
          <w:i w:val="0"/>
        </w:rPr>
      </w:pPr>
    </w:p>
    <w:p w:rsidR="000E0E94" w:rsidRPr="005A588D" w:rsidRDefault="000E0E94" w:rsidP="000E0E94">
      <w:pPr>
        <w:pStyle w:val="DecisionParagraphs"/>
        <w:tabs>
          <w:tab w:val="left" w:pos="567"/>
          <w:tab w:val="left" w:pos="1080"/>
          <w:tab w:val="left" w:pos="6096"/>
        </w:tabs>
        <w:ind w:left="0" w:firstLine="540"/>
        <w:rPr>
          <w:i w:val="0"/>
        </w:rPr>
      </w:pPr>
      <w:r>
        <w:rPr>
          <w:i w:val="0"/>
        </w:rPr>
        <w:t>(b)</w:t>
      </w:r>
      <w:r w:rsidRPr="005A588D">
        <w:rPr>
          <w:i w:val="0"/>
        </w:rPr>
        <w:tab/>
      </w:r>
      <w:proofErr w:type="gramStart"/>
      <w:r w:rsidRPr="005A588D">
        <w:rPr>
          <w:i w:val="0"/>
        </w:rPr>
        <w:t>requested</w:t>
      </w:r>
      <w:proofErr w:type="gramEnd"/>
      <w:r w:rsidRPr="005A588D">
        <w:rPr>
          <w:i w:val="0"/>
        </w:rPr>
        <w:t xml:space="preserve"> the TWC to clarify if it proposed to modify an existing method or provide a new additional method.</w:t>
      </w:r>
    </w:p>
    <w:p w:rsidR="000E0E94" w:rsidRPr="005A588D" w:rsidRDefault="000E0E94" w:rsidP="000E0E94">
      <w:pPr>
        <w:pStyle w:val="DecisionInvitingPara"/>
        <w:ind w:left="0"/>
        <w:rPr>
          <w:i w:val="0"/>
          <w:lang w:val="en-US"/>
        </w:rPr>
      </w:pPr>
    </w:p>
    <w:p w:rsidR="000E0E94" w:rsidRPr="00C346AC" w:rsidRDefault="000E0E94" w:rsidP="000E0E94">
      <w:pPr>
        <w:keepLines/>
        <w:spacing w:before="120"/>
        <w:ind w:left="992" w:hanging="992"/>
      </w:pPr>
    </w:p>
    <w:p w:rsidR="000E0E94" w:rsidRDefault="000E0E94" w:rsidP="005721DD">
      <w:pPr>
        <w:pStyle w:val="Heading3"/>
      </w:pPr>
      <w:bookmarkStart w:id="10" w:name="_Toc356402358"/>
      <w:r>
        <w:lastRenderedPageBreak/>
        <w:t xml:space="preserve">TGP/14:  </w:t>
      </w:r>
      <w:r w:rsidRPr="00C346AC">
        <w:t>Glossary of Terms Used in UPOV Documents</w:t>
      </w:r>
      <w:bookmarkEnd w:id="10"/>
    </w:p>
    <w:p w:rsidR="000E0E94" w:rsidRDefault="000E0E94" w:rsidP="005721DD">
      <w:pPr>
        <w:keepNext/>
        <w:keepLines/>
        <w:ind w:left="2126" w:hanging="992"/>
      </w:pPr>
    </w:p>
    <w:p w:rsidR="000E0E94" w:rsidRPr="003D09F7" w:rsidRDefault="000E0E94" w:rsidP="005721DD">
      <w:pPr>
        <w:pStyle w:val="Heading4"/>
        <w:rPr>
          <w:lang w:val="en-US"/>
        </w:rPr>
      </w:pPr>
      <w:r w:rsidRPr="003D09F7">
        <w:rPr>
          <w:lang w:val="en-US"/>
        </w:rPr>
        <w:t>(</w:t>
      </w:r>
      <w:proofErr w:type="spellStart"/>
      <w:r w:rsidRPr="003D09F7">
        <w:rPr>
          <w:lang w:val="en-US"/>
        </w:rPr>
        <w:t>i</w:t>
      </w:r>
      <w:proofErr w:type="spellEnd"/>
      <w:r w:rsidRPr="003D09F7">
        <w:rPr>
          <w:lang w:val="en-US"/>
        </w:rPr>
        <w:t>)</w:t>
      </w:r>
      <w:r w:rsidRPr="003D09F7">
        <w:rPr>
          <w:lang w:val="en-US"/>
        </w:rPr>
        <w:tab/>
        <w:t xml:space="preserve">Revision of document TGP/14: Section 2: Botanical Terms, Subsection 3: Color, Definition of "Dot" </w:t>
      </w:r>
    </w:p>
    <w:p w:rsidR="000E0E94" w:rsidRDefault="000E0E94" w:rsidP="005721DD">
      <w:pPr>
        <w:pStyle w:val="Titleofdoc0"/>
        <w:keepNext/>
        <w:spacing w:before="0"/>
        <w:jc w:val="both"/>
        <w:rPr>
          <w:rFonts w:cs="Arial"/>
          <w:caps w:val="0"/>
        </w:rPr>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Pr="00B461C7">
        <w:rPr>
          <w:rFonts w:cs="Arial"/>
          <w:caps w:val="0"/>
        </w:rPr>
        <w:t xml:space="preserve">The TWO </w:t>
      </w:r>
      <w:r w:rsidR="00E56356">
        <w:rPr>
          <w:rFonts w:cs="Arial"/>
          <w:caps w:val="0"/>
        </w:rPr>
        <w:t>and the TWF</w:t>
      </w:r>
      <w:r w:rsidR="00E56356" w:rsidRPr="00B461C7">
        <w:rPr>
          <w:rFonts w:cs="Arial"/>
          <w:caps w:val="0"/>
        </w:rPr>
        <w:t xml:space="preserve"> </w:t>
      </w:r>
      <w:r w:rsidRPr="00B461C7">
        <w:rPr>
          <w:rFonts w:cs="Arial"/>
          <w:caps w:val="0"/>
        </w:rPr>
        <w:t xml:space="preserve">considered document </w:t>
      </w:r>
      <w:r w:rsidRPr="00451B5C">
        <w:t>TWO/46/</w:t>
      </w:r>
      <w:r>
        <w:t>21</w:t>
      </w:r>
      <w:r w:rsidR="00FF75DD">
        <w:t xml:space="preserve"> </w:t>
      </w:r>
      <w:r w:rsidR="00E56356">
        <w:rPr>
          <w:caps w:val="0"/>
        </w:rPr>
        <w:t xml:space="preserve">and document </w:t>
      </w:r>
      <w:r w:rsidR="00E56356">
        <w:t xml:space="preserve">TWF/44/21 </w:t>
      </w:r>
      <w:r w:rsidR="00E56356">
        <w:rPr>
          <w:caps w:val="0"/>
        </w:rPr>
        <w:t xml:space="preserve">respectively </w:t>
      </w:r>
      <w:r w:rsidR="00FF75DD">
        <w:rPr>
          <w:rFonts w:cs="Arial"/>
          <w:caps w:val="0"/>
        </w:rPr>
        <w:t>(see document TWO/46/29 “Report”, paragraphs 53 and 54</w:t>
      </w:r>
      <w:r w:rsidR="00E56356" w:rsidRPr="00E56356">
        <w:rPr>
          <w:rFonts w:cs="Arial"/>
          <w:caps w:val="0"/>
        </w:rPr>
        <w:t xml:space="preserve"> </w:t>
      </w:r>
      <w:r w:rsidR="00E56356">
        <w:rPr>
          <w:rFonts w:cs="Arial"/>
          <w:caps w:val="0"/>
        </w:rPr>
        <w:t>and document TWF/44/31 “Report”, paragraphs 56 to 57</w:t>
      </w:r>
      <w:r w:rsidR="00FF75DD">
        <w:rPr>
          <w:rFonts w:cs="Arial"/>
          <w:caps w:val="0"/>
        </w:rPr>
        <w:t>)</w:t>
      </w:r>
      <w:r>
        <w:rPr>
          <w:rFonts w:cs="Arial"/>
          <w:caps w:val="0"/>
        </w:rPr>
        <w:t>.</w:t>
      </w:r>
    </w:p>
    <w:p w:rsidR="000E0E94" w:rsidRPr="006B3EE0" w:rsidRDefault="000E0E94" w:rsidP="000E0E94">
      <w:pPr>
        <w:rPr>
          <w:highlight w:val="cyan"/>
        </w:rPr>
      </w:pPr>
    </w:p>
    <w:p w:rsidR="000E0E94" w:rsidRDefault="000E0E94" w:rsidP="000E0E94">
      <w:r w:rsidRPr="00522970">
        <w:fldChar w:fldCharType="begin"/>
      </w:r>
      <w:r w:rsidRPr="00522970">
        <w:instrText xml:space="preserve"> AUTONUM  </w:instrText>
      </w:r>
      <w:r w:rsidRPr="00522970">
        <w:fldChar w:fldCharType="end"/>
      </w:r>
      <w:r w:rsidRPr="00522970">
        <w:tab/>
        <w:t xml:space="preserve">The TWO </w:t>
      </w:r>
      <w:r w:rsidR="00E56356">
        <w:t xml:space="preserve">and the TWF </w:t>
      </w:r>
      <w:r w:rsidRPr="00522970">
        <w:t xml:space="preserve">agreed that “dot” was a small “spot” and that only the term “spot” should be used in the future, according to the guidance provided in document TGP/14: Section 2: Botanical Terms, Subsection 3: Color.  The TWO </w:t>
      </w:r>
      <w:r w:rsidR="00E56356">
        <w:t xml:space="preserve">and the TWF </w:t>
      </w:r>
      <w:r w:rsidRPr="00522970">
        <w:t>proposed that the Test Guidelines should be revised whenever the use of these terms could cause confusion.</w:t>
      </w:r>
    </w:p>
    <w:p w:rsidR="000E0E94" w:rsidRPr="00F903AE" w:rsidRDefault="000E0E94" w:rsidP="000E0E94"/>
    <w:p w:rsidR="000E0E94" w:rsidRDefault="000E0E94" w:rsidP="000E0E94">
      <w:pPr>
        <w:rPr>
          <w:snapToGrid w:val="0"/>
        </w:rPr>
      </w:pPr>
    </w:p>
    <w:p w:rsidR="00B73CA5" w:rsidRDefault="00B73CA5" w:rsidP="006655D3">
      <w:pPr>
        <w:rPr>
          <w:snapToGrid w:val="0"/>
          <w:highlight w:val="cyan"/>
        </w:rPr>
      </w:pPr>
    </w:p>
    <w:p w:rsidR="00DF474C" w:rsidRDefault="00E96DA4" w:rsidP="005721DD">
      <w:pPr>
        <w:pStyle w:val="endofdoc"/>
        <w:rPr>
          <w:snapToGrid w:val="0"/>
        </w:rPr>
      </w:pPr>
      <w:r>
        <w:rPr>
          <w:snapToGrid w:val="0"/>
        </w:rPr>
        <w:t xml:space="preserve"> </w:t>
      </w:r>
      <w:r w:rsidR="00DF474C">
        <w:rPr>
          <w:snapToGrid w:val="0"/>
        </w:rPr>
        <w:t>[End of document]</w:t>
      </w:r>
    </w:p>
    <w:sectPr w:rsidR="00DF474C"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90" w:rsidRDefault="00D14F90" w:rsidP="006655D3">
      <w:r>
        <w:separator/>
      </w:r>
    </w:p>
    <w:p w:rsidR="00D14F90" w:rsidRDefault="00D14F90" w:rsidP="006655D3"/>
    <w:p w:rsidR="00D14F90" w:rsidRDefault="00D14F90" w:rsidP="006655D3"/>
  </w:endnote>
  <w:endnote w:type="continuationSeparator" w:id="0">
    <w:p w:rsidR="00D14F90" w:rsidRDefault="00D14F90" w:rsidP="006655D3">
      <w:r>
        <w:separator/>
      </w:r>
    </w:p>
    <w:p w:rsidR="00D14F90" w:rsidRPr="00CA1B69" w:rsidRDefault="00D14F90">
      <w:pPr>
        <w:pStyle w:val="Footer"/>
        <w:spacing w:after="60"/>
        <w:rPr>
          <w:sz w:val="18"/>
          <w:lang w:val="es-ES_tradnl"/>
        </w:rPr>
      </w:pPr>
      <w:r w:rsidRPr="00CA1B69">
        <w:rPr>
          <w:sz w:val="18"/>
          <w:lang w:val="es-ES_tradnl"/>
        </w:rPr>
        <w:t xml:space="preserve">[Suite de la note de la page </w:t>
      </w:r>
      <w:proofErr w:type="spellStart"/>
      <w:r w:rsidRPr="00CA1B69">
        <w:rPr>
          <w:sz w:val="18"/>
          <w:lang w:val="es-ES_tradnl"/>
        </w:rPr>
        <w:t>précédente</w:t>
      </w:r>
      <w:proofErr w:type="spellEnd"/>
      <w:r w:rsidRPr="00CA1B69">
        <w:rPr>
          <w:sz w:val="18"/>
          <w:lang w:val="es-ES_tradnl"/>
        </w:rPr>
        <w:t>]</w:t>
      </w:r>
    </w:p>
    <w:p w:rsidR="00D14F90" w:rsidRPr="00CA1B69" w:rsidRDefault="00D14F90" w:rsidP="006655D3">
      <w:pPr>
        <w:rPr>
          <w:lang w:val="es-ES_tradnl"/>
        </w:rPr>
      </w:pPr>
    </w:p>
    <w:p w:rsidR="00D14F90" w:rsidRPr="00CA1B69" w:rsidRDefault="00D14F90" w:rsidP="006655D3">
      <w:pPr>
        <w:rPr>
          <w:lang w:val="es-ES_tradnl"/>
        </w:rPr>
      </w:pPr>
    </w:p>
  </w:endnote>
  <w:endnote w:type="continuationNotice" w:id="1">
    <w:p w:rsidR="00D14F90" w:rsidRPr="003D09F7" w:rsidRDefault="00D14F90" w:rsidP="006655D3">
      <w:pPr>
        <w:rPr>
          <w:lang w:val="fr-FR"/>
        </w:rPr>
      </w:pPr>
      <w:r w:rsidRPr="003D09F7">
        <w:rPr>
          <w:lang w:val="fr-FR"/>
        </w:rPr>
        <w:t>[Suite de la note page suivante]</w:t>
      </w:r>
    </w:p>
    <w:p w:rsidR="00D14F90" w:rsidRPr="003D09F7" w:rsidRDefault="00D14F90" w:rsidP="006655D3">
      <w:pPr>
        <w:rPr>
          <w:lang w:val="fr-FR"/>
        </w:rPr>
      </w:pPr>
    </w:p>
    <w:p w:rsidR="00D14F90" w:rsidRPr="003D09F7" w:rsidRDefault="00D14F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90" w:rsidRDefault="00D14F90" w:rsidP="006655D3">
      <w:r>
        <w:separator/>
      </w:r>
    </w:p>
  </w:footnote>
  <w:footnote w:type="continuationSeparator" w:id="0">
    <w:p w:rsidR="00D14F90" w:rsidRDefault="00D14F90" w:rsidP="006655D3">
      <w:r>
        <w:separator/>
      </w:r>
    </w:p>
  </w:footnote>
  <w:footnote w:type="continuationNotice" w:id="1">
    <w:p w:rsidR="00D14F90" w:rsidRPr="00AB530F" w:rsidRDefault="00D14F9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90" w:rsidRPr="00832298" w:rsidRDefault="00D14F90" w:rsidP="00832298">
    <w:pPr>
      <w:pStyle w:val="Header"/>
    </w:pPr>
    <w:r w:rsidRPr="00832298">
      <w:t>TW</w:t>
    </w:r>
    <w:r>
      <w:t>V</w:t>
    </w:r>
    <w:r w:rsidRPr="00832298">
      <w:t>/4</w:t>
    </w:r>
    <w:r>
      <w:t>7</w:t>
    </w:r>
    <w:r w:rsidRPr="00832298">
      <w:t>/</w:t>
    </w:r>
    <w:r>
      <w:t>3 Add.</w:t>
    </w:r>
  </w:p>
  <w:p w:rsidR="00D14F90" w:rsidRPr="00C5280D" w:rsidRDefault="00D14F9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41DF9">
      <w:rPr>
        <w:noProof/>
      </w:rPr>
      <w:t>7</w:t>
    </w:r>
    <w:r w:rsidRPr="00832298">
      <w:fldChar w:fldCharType="end"/>
    </w:r>
  </w:p>
  <w:p w:rsidR="00D14F90" w:rsidRPr="00C5280D" w:rsidRDefault="00D14F90"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3">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14">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8F"/>
    <w:rsid w:val="00010CF3"/>
    <w:rsid w:val="00011E27"/>
    <w:rsid w:val="000148BC"/>
    <w:rsid w:val="00024AB8"/>
    <w:rsid w:val="00030854"/>
    <w:rsid w:val="00036028"/>
    <w:rsid w:val="00044642"/>
    <w:rsid w:val="000446B9"/>
    <w:rsid w:val="00047E21"/>
    <w:rsid w:val="00085505"/>
    <w:rsid w:val="000C7021"/>
    <w:rsid w:val="000D6BBC"/>
    <w:rsid w:val="000D7780"/>
    <w:rsid w:val="000E0E94"/>
    <w:rsid w:val="00105929"/>
    <w:rsid w:val="001131D5"/>
    <w:rsid w:val="001322D2"/>
    <w:rsid w:val="00141DB8"/>
    <w:rsid w:val="001426E2"/>
    <w:rsid w:val="0015185F"/>
    <w:rsid w:val="00157193"/>
    <w:rsid w:val="0017474A"/>
    <w:rsid w:val="001758C6"/>
    <w:rsid w:val="00182B99"/>
    <w:rsid w:val="0018780B"/>
    <w:rsid w:val="001B5D1C"/>
    <w:rsid w:val="0021332C"/>
    <w:rsid w:val="00213982"/>
    <w:rsid w:val="0024416D"/>
    <w:rsid w:val="00262714"/>
    <w:rsid w:val="002800A0"/>
    <w:rsid w:val="002801B3"/>
    <w:rsid w:val="00281060"/>
    <w:rsid w:val="0028481F"/>
    <w:rsid w:val="002940E8"/>
    <w:rsid w:val="002A6E50"/>
    <w:rsid w:val="002C256A"/>
    <w:rsid w:val="00305A7F"/>
    <w:rsid w:val="003152FE"/>
    <w:rsid w:val="00327436"/>
    <w:rsid w:val="003375FA"/>
    <w:rsid w:val="00344BD6"/>
    <w:rsid w:val="00351706"/>
    <w:rsid w:val="0035528D"/>
    <w:rsid w:val="00361821"/>
    <w:rsid w:val="003B3894"/>
    <w:rsid w:val="003C7CEF"/>
    <w:rsid w:val="003D09F7"/>
    <w:rsid w:val="003D227C"/>
    <w:rsid w:val="003D2B4D"/>
    <w:rsid w:val="00407990"/>
    <w:rsid w:val="00444A88"/>
    <w:rsid w:val="00474DA4"/>
    <w:rsid w:val="00476B4D"/>
    <w:rsid w:val="004805FA"/>
    <w:rsid w:val="004C7FE9"/>
    <w:rsid w:val="004D047D"/>
    <w:rsid w:val="004F305A"/>
    <w:rsid w:val="005049BD"/>
    <w:rsid w:val="00512164"/>
    <w:rsid w:val="00520297"/>
    <w:rsid w:val="005338F9"/>
    <w:rsid w:val="0054281C"/>
    <w:rsid w:val="00544A8F"/>
    <w:rsid w:val="0055268D"/>
    <w:rsid w:val="005721DD"/>
    <w:rsid w:val="00576BE4"/>
    <w:rsid w:val="0057736E"/>
    <w:rsid w:val="005A400A"/>
    <w:rsid w:val="00612379"/>
    <w:rsid w:val="0061555F"/>
    <w:rsid w:val="00634119"/>
    <w:rsid w:val="00641200"/>
    <w:rsid w:val="006655D3"/>
    <w:rsid w:val="00667404"/>
    <w:rsid w:val="00685222"/>
    <w:rsid w:val="00687EB4"/>
    <w:rsid w:val="00693083"/>
    <w:rsid w:val="006B17D2"/>
    <w:rsid w:val="006C224E"/>
    <w:rsid w:val="006D780A"/>
    <w:rsid w:val="006E1436"/>
    <w:rsid w:val="00732DEC"/>
    <w:rsid w:val="00735BD5"/>
    <w:rsid w:val="007556F6"/>
    <w:rsid w:val="00757AAA"/>
    <w:rsid w:val="00760EEF"/>
    <w:rsid w:val="00777EE5"/>
    <w:rsid w:val="00784836"/>
    <w:rsid w:val="0079023E"/>
    <w:rsid w:val="007A2854"/>
    <w:rsid w:val="007B3CA4"/>
    <w:rsid w:val="007D0B9D"/>
    <w:rsid w:val="007D19B0"/>
    <w:rsid w:val="007F498F"/>
    <w:rsid w:val="0080679D"/>
    <w:rsid w:val="008108B0"/>
    <w:rsid w:val="00811B20"/>
    <w:rsid w:val="0082296E"/>
    <w:rsid w:val="00824099"/>
    <w:rsid w:val="008246F6"/>
    <w:rsid w:val="00832298"/>
    <w:rsid w:val="00837D39"/>
    <w:rsid w:val="00867AC1"/>
    <w:rsid w:val="00876C58"/>
    <w:rsid w:val="008A263D"/>
    <w:rsid w:val="008A743F"/>
    <w:rsid w:val="008C0970"/>
    <w:rsid w:val="008D2CF7"/>
    <w:rsid w:val="008F1A3A"/>
    <w:rsid w:val="00900C26"/>
    <w:rsid w:val="0090197F"/>
    <w:rsid w:val="00903656"/>
    <w:rsid w:val="00906DDC"/>
    <w:rsid w:val="00934E09"/>
    <w:rsid w:val="00936253"/>
    <w:rsid w:val="00952DD4"/>
    <w:rsid w:val="00970FED"/>
    <w:rsid w:val="009870FE"/>
    <w:rsid w:val="00997029"/>
    <w:rsid w:val="009D690D"/>
    <w:rsid w:val="009E65B6"/>
    <w:rsid w:val="00A15C36"/>
    <w:rsid w:val="00A20C2B"/>
    <w:rsid w:val="00A24C10"/>
    <w:rsid w:val="00A42AC3"/>
    <w:rsid w:val="00A430CF"/>
    <w:rsid w:val="00A54309"/>
    <w:rsid w:val="00A65813"/>
    <w:rsid w:val="00AB2B93"/>
    <w:rsid w:val="00AB507F"/>
    <w:rsid w:val="00AB530F"/>
    <w:rsid w:val="00AB7E5B"/>
    <w:rsid w:val="00AE0EF1"/>
    <w:rsid w:val="00AE2937"/>
    <w:rsid w:val="00B07301"/>
    <w:rsid w:val="00B224DE"/>
    <w:rsid w:val="00B46575"/>
    <w:rsid w:val="00B71144"/>
    <w:rsid w:val="00B73CA5"/>
    <w:rsid w:val="00B84BBD"/>
    <w:rsid w:val="00B94C2B"/>
    <w:rsid w:val="00BA43FB"/>
    <w:rsid w:val="00BB0967"/>
    <w:rsid w:val="00BC127D"/>
    <w:rsid w:val="00BC1FE6"/>
    <w:rsid w:val="00BC22F8"/>
    <w:rsid w:val="00C004E0"/>
    <w:rsid w:val="00C061B6"/>
    <w:rsid w:val="00C2446C"/>
    <w:rsid w:val="00C36AE5"/>
    <w:rsid w:val="00C41DF9"/>
    <w:rsid w:val="00C41F17"/>
    <w:rsid w:val="00C5280D"/>
    <w:rsid w:val="00C5791C"/>
    <w:rsid w:val="00C66290"/>
    <w:rsid w:val="00C72B7A"/>
    <w:rsid w:val="00C973F2"/>
    <w:rsid w:val="00CA1B69"/>
    <w:rsid w:val="00CA304C"/>
    <w:rsid w:val="00CA774A"/>
    <w:rsid w:val="00CC11B0"/>
    <w:rsid w:val="00CF2522"/>
    <w:rsid w:val="00CF7E36"/>
    <w:rsid w:val="00D14F90"/>
    <w:rsid w:val="00D3708D"/>
    <w:rsid w:val="00D40426"/>
    <w:rsid w:val="00D57C96"/>
    <w:rsid w:val="00D91203"/>
    <w:rsid w:val="00D95174"/>
    <w:rsid w:val="00DA6F36"/>
    <w:rsid w:val="00DB596E"/>
    <w:rsid w:val="00DB7773"/>
    <w:rsid w:val="00DC00EA"/>
    <w:rsid w:val="00DF474C"/>
    <w:rsid w:val="00E32F7E"/>
    <w:rsid w:val="00E56356"/>
    <w:rsid w:val="00E627F0"/>
    <w:rsid w:val="00E67543"/>
    <w:rsid w:val="00E72D49"/>
    <w:rsid w:val="00E73735"/>
    <w:rsid w:val="00E7593C"/>
    <w:rsid w:val="00E7678A"/>
    <w:rsid w:val="00E935F1"/>
    <w:rsid w:val="00E94A81"/>
    <w:rsid w:val="00E96DA4"/>
    <w:rsid w:val="00EA1087"/>
    <w:rsid w:val="00EA1FFB"/>
    <w:rsid w:val="00EB048E"/>
    <w:rsid w:val="00EE34DF"/>
    <w:rsid w:val="00EE70C1"/>
    <w:rsid w:val="00EF2F89"/>
    <w:rsid w:val="00F1237A"/>
    <w:rsid w:val="00F22CBD"/>
    <w:rsid w:val="00F45372"/>
    <w:rsid w:val="00F560F7"/>
    <w:rsid w:val="00F5752C"/>
    <w:rsid w:val="00F6334D"/>
    <w:rsid w:val="00F63EC1"/>
    <w:rsid w:val="00FA49AB"/>
    <w:rsid w:val="00FD54E2"/>
    <w:rsid w:val="00FE28DE"/>
    <w:rsid w:val="00FE39C7"/>
    <w:rsid w:val="00FE3B95"/>
    <w:rsid w:val="00FF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5721DD"/>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semiHidden/>
    <w:qFormat/>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semiHidden/>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0E0E94"/>
    <w:rPr>
      <w:rFonts w:ascii="Arial" w:hAnsi="Arial"/>
      <w:u w:val="single"/>
    </w:rPr>
  </w:style>
  <w:style w:type="paragraph" w:customStyle="1" w:styleId="DecisionInvitingPara">
    <w:name w:val="Decision Inviting Para."/>
    <w:basedOn w:val="Normal"/>
    <w:rsid w:val="000E0E94"/>
    <w:pPr>
      <w:ind w:left="4536"/>
    </w:pPr>
    <w:rPr>
      <w:i/>
      <w:lang w:val="es-ES_tradnl"/>
    </w:rPr>
  </w:style>
  <w:style w:type="paragraph" w:styleId="TOCHeading">
    <w:name w:val="TOC Heading"/>
    <w:basedOn w:val="Heading1"/>
    <w:next w:val="Normal"/>
    <w:uiPriority w:val="39"/>
    <w:semiHidden/>
    <w:unhideWhenUsed/>
    <w:qFormat/>
    <w:rsid w:val="00E96DA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5721DD"/>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semiHidden/>
    <w:qFormat/>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semiHidden/>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0E0E94"/>
    <w:rPr>
      <w:rFonts w:ascii="Arial" w:hAnsi="Arial"/>
      <w:u w:val="single"/>
    </w:rPr>
  </w:style>
  <w:style w:type="paragraph" w:customStyle="1" w:styleId="DecisionInvitingPara">
    <w:name w:val="Decision Inviting Para."/>
    <w:basedOn w:val="Normal"/>
    <w:rsid w:val="000E0E94"/>
    <w:pPr>
      <w:ind w:left="4536"/>
    </w:pPr>
    <w:rPr>
      <w:i/>
      <w:lang w:val="es-ES_tradnl"/>
    </w:rPr>
  </w:style>
  <w:style w:type="paragraph" w:styleId="TOCHeading">
    <w:name w:val="TOC Heading"/>
    <w:basedOn w:val="Heading1"/>
    <w:next w:val="Normal"/>
    <w:uiPriority w:val="39"/>
    <w:semiHidden/>
    <w:unhideWhenUsed/>
    <w:qFormat/>
    <w:rsid w:val="00E96DA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7ABB-91E4-477A-8475-127AC3C5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twf_44.dotm</Template>
  <TotalTime>99</TotalTime>
  <Pages>7</Pages>
  <Words>3117</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REZENDE TAVEIRA Leontino</dc:creator>
  <cp:lastModifiedBy>OERTEL Romy</cp:lastModifiedBy>
  <cp:revision>22</cp:revision>
  <cp:lastPrinted>2013-05-16T08:28:00Z</cp:lastPrinted>
  <dcterms:created xsi:type="dcterms:W3CDTF">2013-05-15T13:47:00Z</dcterms:created>
  <dcterms:modified xsi:type="dcterms:W3CDTF">2013-05-16T08:28:00Z</dcterms:modified>
</cp:coreProperties>
</file>