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t>First</w:t>
            </w:r>
            <w:r w:rsidRPr="006756EA">
              <w:t xml:space="preserve"> Session</w:t>
            </w:r>
          </w:p>
          <w:p w:rsidR="0021576F" w:rsidRDefault="0021576F" w:rsidP="0021576F">
            <w:r w:rsidRPr="006756EA">
              <w:t>Christchurch, New Zealand, February 18 to 22, 2019</w:t>
            </w:r>
          </w:p>
          <w:p w:rsidR="0021576F" w:rsidRDefault="0021576F" w:rsidP="0021576F"/>
          <w:p w:rsidR="0021576F" w:rsidRDefault="0021576F" w:rsidP="0021576F">
            <w:pPr>
              <w:pStyle w:val="Sessiontwp"/>
            </w:pPr>
            <w:r>
              <w:t>Technical Working Party for Vegetables</w:t>
            </w:r>
          </w:p>
          <w:p w:rsidR="0021576F" w:rsidRPr="00F66083" w:rsidRDefault="0021576F" w:rsidP="0021576F">
            <w:pPr>
              <w:pStyle w:val="Sessiontwpplacedate"/>
            </w:pPr>
            <w:r w:rsidRPr="00F66083">
              <w:t>Fifty-</w:t>
            </w:r>
            <w:r>
              <w:t>Third</w:t>
            </w:r>
            <w:r w:rsidRPr="00F66083">
              <w:t xml:space="preserve"> Session</w:t>
            </w:r>
          </w:p>
          <w:p w:rsidR="0021576F" w:rsidRPr="00F66083" w:rsidRDefault="00BE384A" w:rsidP="0021576F">
            <w:pPr>
              <w:pStyle w:val="Sessiontwpplacedate"/>
            </w:pPr>
            <w:r>
              <w:t xml:space="preserve">Seoul, </w:t>
            </w:r>
            <w:r w:rsidR="0021576F">
              <w:t>Republic of Korea</w:t>
            </w:r>
            <w:r w:rsidR="0021576F" w:rsidRPr="00F66083">
              <w:t xml:space="preserve">, </w:t>
            </w:r>
            <w:r w:rsidR="0021576F">
              <w:t>May 20</w:t>
            </w:r>
            <w:r w:rsidR="0021576F" w:rsidRPr="00C22DEA">
              <w:t xml:space="preserve"> to 2</w:t>
            </w:r>
            <w:r w:rsidR="0021576F">
              <w:t>4, 2019</w:t>
            </w:r>
          </w:p>
          <w:p w:rsidR="00603DEB" w:rsidRPr="00DC6797" w:rsidRDefault="00603DEB" w:rsidP="00603DEB"/>
          <w:p w:rsidR="00603DEB" w:rsidRDefault="00603DEB" w:rsidP="00603DEB">
            <w:pPr>
              <w:pStyle w:val="Sessiontwp"/>
            </w:pPr>
            <w:r>
              <w:t>Technical Working Party for Fruit Crops</w:t>
            </w:r>
          </w:p>
          <w:p w:rsidR="00603DEB" w:rsidRPr="00F66083" w:rsidRDefault="00603DEB" w:rsidP="00603DEB">
            <w:pPr>
              <w:pStyle w:val="Sessiontwpplacedate"/>
            </w:pPr>
            <w:r>
              <w:t>Fiftieth</w:t>
            </w:r>
            <w:r w:rsidRPr="00F66083">
              <w:t xml:space="preserve"> Session</w:t>
            </w:r>
          </w:p>
          <w:p w:rsidR="0021576F" w:rsidRDefault="00603DEB" w:rsidP="00603DEB">
            <w:r>
              <w:t>Budapest, Hungary, June 24 to 28, 2019</w:t>
            </w:r>
          </w:p>
          <w:p w:rsidR="00603DEB" w:rsidRDefault="00603DEB" w:rsidP="00603DEB"/>
          <w:p w:rsidR="00524CC2" w:rsidRPr="00F875E6" w:rsidRDefault="00524CC2" w:rsidP="00485C7F">
            <w:pPr>
              <w:pStyle w:val="Sessiontwp"/>
            </w:pPr>
            <w:r w:rsidRPr="00E70039">
              <w:t>Technical Working Party for Agricultural Crops</w:t>
            </w:r>
          </w:p>
          <w:p w:rsidR="00524CC2" w:rsidRPr="00F875E6" w:rsidRDefault="00524CC2" w:rsidP="00485C7F">
            <w:pPr>
              <w:pStyle w:val="Sessiontwpplacedate"/>
            </w:pPr>
            <w:r w:rsidRPr="00F875E6">
              <w:t>Forty-</w:t>
            </w:r>
            <w:r w:rsidR="00152FD9">
              <w:t>Eighth</w:t>
            </w:r>
            <w:r w:rsidRPr="00F875E6">
              <w:t xml:space="preserve"> Session</w:t>
            </w:r>
          </w:p>
          <w:p w:rsidR="00524CC2" w:rsidRPr="00DC6797" w:rsidRDefault="00152FD9" w:rsidP="00485C7F">
            <w:pPr>
              <w:pStyle w:val="Sessiontwpplacedate"/>
            </w:pPr>
            <w:r w:rsidRPr="00152FD9">
              <w:t>Montevideo, Uruguay</w:t>
            </w:r>
            <w:r w:rsidR="007472B2">
              <w:t xml:space="preserve">, </w:t>
            </w:r>
            <w:r>
              <w:t>September 16 to 20, 2019</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F54CE9">
              <w:t>Sevent</w:t>
            </w:r>
            <w:r w:rsidR="00603DEB">
              <w:t>h</w:t>
            </w:r>
            <w:r w:rsidRPr="00F66083">
              <w:t xml:space="preserve"> Session</w:t>
            </w:r>
          </w:p>
          <w:p w:rsidR="00C22DEA" w:rsidRDefault="00F54CE9" w:rsidP="00C22DEA">
            <w:r w:rsidRPr="00F54CE9">
              <w:t>Hangzhou, China</w:t>
            </w:r>
            <w:r w:rsidR="00C22DEA" w:rsidRPr="00F66083">
              <w:t xml:space="preserve">, </w:t>
            </w:r>
            <w:r w:rsidRPr="00F54CE9">
              <w:t>October 14 to 16 (morning)</w:t>
            </w:r>
            <w:r>
              <w:t>, 2019</w:t>
            </w:r>
          </w:p>
          <w:p w:rsidR="00524CC2" w:rsidRPr="00F66083" w:rsidRDefault="00524CC2" w:rsidP="00222BDF"/>
        </w:tc>
        <w:tc>
          <w:tcPr>
            <w:tcW w:w="3127" w:type="dxa"/>
          </w:tcPr>
          <w:p w:rsidR="00524CC2" w:rsidRPr="00F875E6" w:rsidRDefault="0021576F" w:rsidP="00485C7F">
            <w:pPr>
              <w:pStyle w:val="Doccode"/>
            </w:pPr>
            <w:r>
              <w:t>TWP/3</w:t>
            </w:r>
            <w:r w:rsidR="00524CC2" w:rsidRPr="00AC2883">
              <w:t>/</w:t>
            </w:r>
            <w:r w:rsidR="001C72C6">
              <w:t>6</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E74AC8">
            <w:pPr>
              <w:pStyle w:val="Docoriginal"/>
            </w:pPr>
            <w:r w:rsidRPr="00AC2883">
              <w:t>Date</w:t>
            </w:r>
            <w:r w:rsidRPr="00F20E9B">
              <w:t>:</w:t>
            </w:r>
            <w:r w:rsidRPr="00F20E9B">
              <w:rPr>
                <w:b w:val="0"/>
                <w:spacing w:val="0"/>
              </w:rPr>
              <w:t xml:space="preserve"> </w:t>
            </w:r>
            <w:r w:rsidR="001C72C6" w:rsidRPr="00F20E9B">
              <w:rPr>
                <w:b w:val="0"/>
                <w:spacing w:val="0"/>
              </w:rPr>
              <w:t xml:space="preserve">January </w:t>
            </w:r>
            <w:r w:rsidR="000177C6" w:rsidRPr="00F20E9B">
              <w:rPr>
                <w:b w:val="0"/>
                <w:spacing w:val="0"/>
              </w:rPr>
              <w:t>2</w:t>
            </w:r>
            <w:r w:rsidR="00E74AC8" w:rsidRPr="00F20E9B">
              <w:rPr>
                <w:b w:val="0"/>
                <w:spacing w:val="0"/>
              </w:rPr>
              <w:t>3</w:t>
            </w:r>
            <w:r w:rsidR="007D7BA0" w:rsidRPr="00F20E9B">
              <w:rPr>
                <w:b w:val="0"/>
                <w:spacing w:val="0"/>
              </w:rPr>
              <w:t>,</w:t>
            </w:r>
            <w:r w:rsidR="00300EAB" w:rsidRPr="00F20E9B">
              <w:rPr>
                <w:b w:val="0"/>
                <w:spacing w:val="0"/>
              </w:rPr>
              <w:t xml:space="preserve"> 201</w:t>
            </w:r>
            <w:r w:rsidR="0021576F" w:rsidRPr="00F20E9B">
              <w:rPr>
                <w:b w:val="0"/>
                <w:spacing w:val="0"/>
              </w:rPr>
              <w:t>9</w:t>
            </w:r>
          </w:p>
        </w:tc>
      </w:tr>
    </w:tbl>
    <w:p w:rsidR="00D51651" w:rsidRPr="006A644A" w:rsidRDefault="00926976" w:rsidP="00D51651">
      <w:pPr>
        <w:pStyle w:val="Titleofdoc0"/>
      </w:pPr>
      <w:r w:rsidRPr="00926976">
        <w:t>variety denominations</w:t>
      </w:r>
    </w:p>
    <w:p w:rsidR="00D51651" w:rsidRDefault="00D51651" w:rsidP="00D51651">
      <w:pPr>
        <w:pStyle w:val="preparedby1"/>
      </w:pPr>
      <w:bookmarkStart w:id="1" w:name="Prepared"/>
      <w:bookmarkEnd w:id="1"/>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26976" w:rsidRPr="007678AB" w:rsidRDefault="00926976" w:rsidP="004D19C3">
      <w:pPr>
        <w:pStyle w:val="Heading1"/>
        <w:rPr>
          <w:rFonts w:eastAsia="MS Mincho"/>
        </w:rPr>
      </w:pPr>
      <w:bookmarkStart w:id="2" w:name="_Toc438649862"/>
      <w:bookmarkStart w:id="3" w:name="_Ref438649598"/>
      <w:bookmarkStart w:id="4" w:name="_Toc477358702"/>
      <w:bookmarkStart w:id="5" w:name="_Toc535497879"/>
      <w:r w:rsidRPr="007678AB">
        <w:rPr>
          <w:rFonts w:eastAsia="MS Mincho"/>
        </w:rPr>
        <w:t>EXECUTIVE SUMMARY</w:t>
      </w:r>
      <w:bookmarkEnd w:id="2"/>
      <w:bookmarkEnd w:id="3"/>
      <w:bookmarkEnd w:id="4"/>
      <w:bookmarkEnd w:id="5"/>
    </w:p>
    <w:p w:rsidR="00926976" w:rsidRPr="001D0F2A" w:rsidRDefault="00926976" w:rsidP="00926976">
      <w:pPr>
        <w:rPr>
          <w:rFonts w:eastAsia="MS Mincho"/>
          <w:sz w:val="18"/>
          <w:lang w:eastAsia="ja-JP"/>
        </w:rPr>
      </w:pPr>
    </w:p>
    <w:p w:rsidR="00926976" w:rsidRPr="007678AB" w:rsidRDefault="00926976" w:rsidP="00926976">
      <w:pPr>
        <w:rPr>
          <w:rFonts w:eastAsiaTheme="minorEastAsia" w:cs="Arial"/>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r>
      <w:proofErr w:type="gramStart"/>
      <w:r w:rsidRPr="007678AB">
        <w:rPr>
          <w:rFonts w:eastAsiaTheme="minorEastAsia" w:cs="Arial"/>
          <w:snapToGrid w:val="0"/>
        </w:rPr>
        <w:t>The purpose of this document is to report on work concerning</w:t>
      </w:r>
      <w:r w:rsidR="00C7219C" w:rsidRPr="00C7219C">
        <w:rPr>
          <w:rFonts w:eastAsiaTheme="minorEastAsia" w:cs="Arial"/>
          <w:snapToGrid w:val="0"/>
          <w:lang w:eastAsia="ja-JP"/>
        </w:rPr>
        <w:t xml:space="preserve"> </w:t>
      </w:r>
      <w:r w:rsidR="00C7219C" w:rsidRPr="007678AB">
        <w:rPr>
          <w:rFonts w:eastAsiaTheme="minorEastAsia" w:cs="Arial"/>
          <w:snapToGrid w:val="0"/>
          <w:lang w:eastAsia="ja-JP"/>
        </w:rPr>
        <w:t xml:space="preserve">the possible revision </w:t>
      </w:r>
      <w:r w:rsidR="00C7219C" w:rsidRPr="007678AB">
        <w:rPr>
          <w:rFonts w:eastAsiaTheme="minorEastAsia" w:cs="Arial"/>
        </w:rPr>
        <w:t>of document UPOV/INF/12 “Explanatory Notes on Variety Denominations under the UPOV Convention”</w:t>
      </w:r>
      <w:r w:rsidR="00C7219C">
        <w:rPr>
          <w:rFonts w:eastAsiaTheme="minorEastAsia" w:cs="Arial"/>
        </w:rPr>
        <w:t xml:space="preserve">, </w:t>
      </w:r>
      <w:r w:rsidR="005F0A2B">
        <w:rPr>
          <w:rFonts w:eastAsiaTheme="minorEastAsia" w:cs="Arial"/>
        </w:rPr>
        <w:t xml:space="preserve">revision of the ninth edition of the ICNCP, </w:t>
      </w:r>
      <w:r w:rsidRPr="007678AB">
        <w:rPr>
          <w:rFonts w:eastAsiaTheme="minorEastAsia" w:cs="Arial"/>
          <w:snapToGrid w:val="0"/>
        </w:rPr>
        <w:t xml:space="preserve">the </w:t>
      </w:r>
      <w:r w:rsidRPr="007678AB">
        <w:rPr>
          <w:rFonts w:eastAsiaTheme="minorEastAsia" w:cs="Arial" w:hint="eastAsia"/>
          <w:snapToGrid w:val="0"/>
          <w:lang w:eastAsia="ja-JP"/>
        </w:rPr>
        <w:t>possible development of a UPOV similarity search tool for variety denomination purposes</w:t>
      </w:r>
      <w:r w:rsidR="005F0A2B">
        <w:rPr>
          <w:rFonts w:eastAsiaTheme="minorEastAsia" w:cs="Arial"/>
          <w:snapToGrid w:val="0"/>
          <w:lang w:eastAsia="ja-JP"/>
        </w:rPr>
        <w:t>, expansion of the content of the PLUTO database, non-acceptable terms</w:t>
      </w:r>
      <w:r w:rsidR="00C7219C">
        <w:rPr>
          <w:rFonts w:eastAsiaTheme="minorEastAsia" w:cs="Arial"/>
          <w:snapToGrid w:val="0"/>
          <w:lang w:eastAsia="ja-JP"/>
        </w:rPr>
        <w:t xml:space="preserve"> and </w:t>
      </w:r>
      <w:r w:rsidR="005F0A2B">
        <w:rPr>
          <w:rFonts w:eastAsiaTheme="minorEastAsia" w:cs="Arial"/>
          <w:snapToGrid w:val="0"/>
          <w:lang w:eastAsia="ja-JP"/>
        </w:rPr>
        <w:t>date and program of the next meeting of the WG</w:t>
      </w:r>
      <w:r w:rsidR="005F0A2B">
        <w:rPr>
          <w:rFonts w:eastAsiaTheme="minorEastAsia" w:cs="Arial"/>
          <w:snapToGrid w:val="0"/>
          <w:lang w:eastAsia="ja-JP"/>
        </w:rPr>
        <w:noBreakHyphen/>
        <w:t>DEN.</w:t>
      </w:r>
      <w:proofErr w:type="gramEnd"/>
    </w:p>
    <w:p w:rsidR="00926976" w:rsidRPr="001D0F2A" w:rsidRDefault="00926976" w:rsidP="00926976">
      <w:pPr>
        <w:rPr>
          <w:rFonts w:eastAsiaTheme="minorEastAsia" w:cs="Arial"/>
          <w:snapToGrid w:val="0"/>
          <w:sz w:val="18"/>
          <w:lang w:eastAsia="ja-JP"/>
        </w:rPr>
      </w:pPr>
    </w:p>
    <w:p w:rsidR="00926976" w:rsidRPr="007678AB" w:rsidRDefault="00926976" w:rsidP="00926976">
      <w:pPr>
        <w:rPr>
          <w:rFonts w:eastAsiaTheme="minorEastAsia" w:cs="Arial"/>
          <w:snapToGrid w:val="0"/>
          <w:lang w:eastAsia="ja-JP"/>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r>
      <w:r w:rsidRPr="007678AB">
        <w:rPr>
          <w:rFonts w:eastAsiaTheme="minorEastAsia" w:cs="Arial"/>
          <w:snapToGrid w:val="0"/>
          <w:lang w:eastAsia="ja-JP"/>
        </w:rPr>
        <w:t xml:space="preserve">The TWPs </w:t>
      </w:r>
      <w:proofErr w:type="gramStart"/>
      <w:r w:rsidRPr="007678AB">
        <w:rPr>
          <w:rFonts w:eastAsiaTheme="minorEastAsia" w:cs="Arial"/>
          <w:snapToGrid w:val="0"/>
          <w:lang w:eastAsia="ja-JP"/>
        </w:rPr>
        <w:t>are invited</w:t>
      </w:r>
      <w:proofErr w:type="gramEnd"/>
      <w:r w:rsidRPr="007678AB">
        <w:rPr>
          <w:rFonts w:eastAsiaTheme="minorEastAsia" w:cs="Arial"/>
          <w:snapToGrid w:val="0"/>
          <w:lang w:eastAsia="ja-JP"/>
        </w:rPr>
        <w:t xml:space="preserve"> to:</w:t>
      </w:r>
    </w:p>
    <w:p w:rsidR="00926976" w:rsidRPr="001D0F2A" w:rsidRDefault="00926976" w:rsidP="00926976">
      <w:pPr>
        <w:rPr>
          <w:rFonts w:eastAsiaTheme="minorEastAsia" w:cs="Arial"/>
          <w:snapToGrid w:val="0"/>
          <w:sz w:val="18"/>
          <w:lang w:eastAsia="ja-JP"/>
        </w:rPr>
      </w:pPr>
    </w:p>
    <w:p w:rsidR="00926976" w:rsidRPr="00F20E9B" w:rsidRDefault="00926976" w:rsidP="00926976">
      <w:pPr>
        <w:ind w:firstLine="567"/>
        <w:rPr>
          <w:rFonts w:eastAsiaTheme="minorEastAsia" w:cs="Arial"/>
          <w:snapToGrid w:val="0"/>
          <w:lang w:eastAsia="ja-JP"/>
        </w:rPr>
      </w:pPr>
      <w:r w:rsidRPr="007678AB">
        <w:rPr>
          <w:rFonts w:eastAsiaTheme="minorEastAsia" w:cs="Arial"/>
          <w:snapToGrid w:val="0"/>
          <w:lang w:eastAsia="ja-JP"/>
        </w:rPr>
        <w:t>(a)</w:t>
      </w:r>
      <w:r w:rsidRPr="007678AB">
        <w:rPr>
          <w:rFonts w:eastAsiaTheme="minorEastAsia" w:cs="Arial"/>
          <w:snapToGrid w:val="0"/>
          <w:lang w:eastAsia="ja-JP"/>
        </w:rPr>
        <w:tab/>
      </w:r>
      <w:r w:rsidR="00BE3477">
        <w:rPr>
          <w:rFonts w:eastAsiaTheme="minorEastAsia" w:cs="Arial"/>
          <w:snapToGrid w:val="0"/>
          <w:lang w:eastAsia="ja-JP"/>
        </w:rPr>
        <w:t xml:space="preserve">note </w:t>
      </w:r>
      <w:r w:rsidRPr="007678AB">
        <w:rPr>
          <w:rFonts w:eastAsiaTheme="minorEastAsia" w:cs="Arial"/>
          <w:snapToGrid w:val="0"/>
          <w:lang w:eastAsia="ja-JP"/>
        </w:rPr>
        <w:t xml:space="preserve">developments concerning a possible revision of document UPOV/INF/12 “Explanatory Notes on Variety Denominations under the UPOV Convention”, as set out in </w:t>
      </w:r>
      <w:r w:rsidRPr="00F20E9B">
        <w:rPr>
          <w:rFonts w:eastAsiaTheme="minorEastAsia" w:cs="Arial"/>
          <w:snapToGrid w:val="0"/>
          <w:lang w:eastAsia="ja-JP"/>
        </w:rPr>
        <w:t xml:space="preserve">paragraphs 6 to </w:t>
      </w:r>
      <w:r w:rsidR="001E00AA" w:rsidRPr="00F20E9B">
        <w:rPr>
          <w:rFonts w:eastAsiaTheme="minorEastAsia" w:cs="Arial"/>
          <w:snapToGrid w:val="0"/>
          <w:lang w:eastAsia="ja-JP"/>
        </w:rPr>
        <w:t>8</w:t>
      </w:r>
      <w:r w:rsidRPr="00F20E9B">
        <w:rPr>
          <w:rFonts w:eastAsiaTheme="minorEastAsia" w:cs="Arial"/>
          <w:snapToGrid w:val="0"/>
          <w:lang w:eastAsia="ja-JP"/>
        </w:rPr>
        <w:t xml:space="preserve"> of this document;</w:t>
      </w:r>
    </w:p>
    <w:p w:rsidR="00D36054" w:rsidRPr="00F20E9B" w:rsidRDefault="00D36054" w:rsidP="00D36054">
      <w:pPr>
        <w:rPr>
          <w:rFonts w:eastAsiaTheme="minorEastAsia" w:cs="Arial"/>
          <w:snapToGrid w:val="0"/>
          <w:sz w:val="16"/>
          <w:lang w:eastAsia="ja-JP"/>
        </w:rPr>
      </w:pPr>
    </w:p>
    <w:p w:rsidR="00D36054" w:rsidRPr="00F20E9B" w:rsidRDefault="00D36054" w:rsidP="00D36054">
      <w:pPr>
        <w:rPr>
          <w:rFonts w:eastAsiaTheme="minorEastAsia" w:cs="Arial"/>
          <w:snapToGrid w:val="0"/>
          <w:lang w:eastAsia="ja-JP"/>
        </w:rPr>
      </w:pPr>
      <w:r w:rsidRPr="00F20E9B">
        <w:rPr>
          <w:rFonts w:eastAsiaTheme="minorEastAsia" w:cs="Arial"/>
          <w:snapToGrid w:val="0"/>
          <w:lang w:eastAsia="ja-JP"/>
        </w:rPr>
        <w:tab/>
        <w:t>(b)</w:t>
      </w:r>
      <w:r w:rsidRPr="00F20E9B">
        <w:rPr>
          <w:rFonts w:eastAsiaTheme="minorEastAsia" w:cs="Arial"/>
          <w:snapToGrid w:val="0"/>
          <w:lang w:eastAsia="ja-JP"/>
        </w:rPr>
        <w:tab/>
        <w:t>note that the CAJ, at its seventy-fifth session, agreed to request the TC to consider proposals received by the WG-DEN to revise the list of classes in document UPOV/INF/12/5, as set out in paragraph 9 of this document;</w:t>
      </w:r>
    </w:p>
    <w:p w:rsidR="007E3B7D" w:rsidRPr="00F20E9B" w:rsidRDefault="007E3B7D" w:rsidP="007E3B7D">
      <w:pPr>
        <w:rPr>
          <w:rFonts w:eastAsiaTheme="minorEastAsia" w:cs="Arial"/>
          <w:snapToGrid w:val="0"/>
          <w:sz w:val="16"/>
          <w:lang w:eastAsia="ja-JP"/>
        </w:rPr>
      </w:pPr>
    </w:p>
    <w:p w:rsidR="007E3B7D" w:rsidRPr="00F20E9B" w:rsidRDefault="007E3B7D" w:rsidP="007E3B7D">
      <w:pPr>
        <w:rPr>
          <w:rFonts w:eastAsiaTheme="minorEastAsia" w:cs="Arial"/>
          <w:snapToGrid w:val="0"/>
          <w:lang w:eastAsia="ja-JP"/>
        </w:rPr>
      </w:pPr>
      <w:r w:rsidRPr="00F20E9B">
        <w:rPr>
          <w:rFonts w:eastAsiaTheme="minorEastAsia" w:cs="Arial"/>
          <w:snapToGrid w:val="0"/>
          <w:lang w:eastAsia="ja-JP"/>
        </w:rPr>
        <w:tab/>
        <w:t>(</w:t>
      </w:r>
      <w:r w:rsidR="00D36054" w:rsidRPr="00F20E9B">
        <w:rPr>
          <w:rFonts w:eastAsiaTheme="minorEastAsia" w:cs="Arial"/>
          <w:snapToGrid w:val="0"/>
          <w:lang w:eastAsia="ja-JP"/>
        </w:rPr>
        <w:t>c</w:t>
      </w:r>
      <w:r w:rsidRPr="00F20E9B">
        <w:rPr>
          <w:rFonts w:eastAsiaTheme="minorEastAsia" w:cs="Arial"/>
          <w:snapToGrid w:val="0"/>
          <w:lang w:eastAsia="ja-JP"/>
        </w:rPr>
        <w:t>)</w:t>
      </w:r>
      <w:r w:rsidRPr="00F20E9B">
        <w:rPr>
          <w:rFonts w:eastAsiaTheme="minorEastAsia" w:cs="Arial"/>
          <w:snapToGrid w:val="0"/>
          <w:lang w:eastAsia="ja-JP"/>
        </w:rPr>
        <w:tab/>
      </w:r>
      <w:r w:rsidR="00E74AC8" w:rsidRPr="00F20E9B">
        <w:rPr>
          <w:rFonts w:eastAsiaTheme="minorEastAsia" w:cs="Arial"/>
          <w:snapToGrid w:val="0"/>
          <w:lang w:eastAsia="ja-JP"/>
        </w:rPr>
        <w:t xml:space="preserve">comment on the proposals to revise the list of classes in document UPOV/INF/12/5, as set out </w:t>
      </w:r>
      <w:proofErr w:type="gramStart"/>
      <w:r w:rsidR="00E74AC8" w:rsidRPr="00F20E9B">
        <w:rPr>
          <w:rFonts w:eastAsiaTheme="minorEastAsia" w:cs="Arial"/>
          <w:snapToGrid w:val="0"/>
          <w:lang w:eastAsia="ja-JP"/>
        </w:rPr>
        <w:t>paragraph</w:t>
      </w:r>
      <w:proofErr w:type="gramEnd"/>
      <w:r w:rsidR="00E74AC8" w:rsidRPr="00F20E9B">
        <w:rPr>
          <w:rFonts w:eastAsiaTheme="minorEastAsia" w:cs="Arial"/>
          <w:snapToGrid w:val="0"/>
          <w:lang w:eastAsia="ja-JP"/>
        </w:rPr>
        <w:t xml:space="preserve"> 9 of this document, in anticipation of consideration of this matter by the Technical Committee</w:t>
      </w:r>
      <w:r w:rsidRPr="00F20E9B">
        <w:rPr>
          <w:rFonts w:eastAsiaTheme="minorEastAsia" w:cs="Arial"/>
          <w:snapToGrid w:val="0"/>
          <w:lang w:eastAsia="ja-JP"/>
        </w:rPr>
        <w:t>;</w:t>
      </w:r>
    </w:p>
    <w:p w:rsidR="007E3B7D" w:rsidRPr="00F20E9B" w:rsidRDefault="007E3B7D" w:rsidP="007E3B7D">
      <w:pPr>
        <w:rPr>
          <w:rFonts w:eastAsiaTheme="minorEastAsia" w:cs="Arial"/>
          <w:snapToGrid w:val="0"/>
          <w:sz w:val="16"/>
          <w:lang w:eastAsia="ja-JP"/>
        </w:rPr>
      </w:pPr>
    </w:p>
    <w:p w:rsidR="007E3B7D" w:rsidRPr="00F20E9B" w:rsidRDefault="007E3B7D" w:rsidP="007E3B7D">
      <w:pPr>
        <w:rPr>
          <w:rFonts w:eastAsiaTheme="minorEastAsia" w:cs="Arial"/>
          <w:snapToGrid w:val="0"/>
          <w:lang w:eastAsia="ja-JP"/>
        </w:rPr>
      </w:pPr>
      <w:r w:rsidRPr="00F20E9B">
        <w:rPr>
          <w:rFonts w:eastAsiaTheme="minorEastAsia" w:cs="Arial"/>
          <w:snapToGrid w:val="0"/>
          <w:lang w:eastAsia="ja-JP"/>
        </w:rPr>
        <w:tab/>
        <w:t>(</w:t>
      </w:r>
      <w:r w:rsidR="00D36054" w:rsidRPr="00F20E9B">
        <w:rPr>
          <w:rFonts w:eastAsiaTheme="minorEastAsia" w:cs="Arial"/>
          <w:snapToGrid w:val="0"/>
          <w:lang w:eastAsia="ja-JP"/>
        </w:rPr>
        <w:t>d</w:t>
      </w:r>
      <w:r w:rsidRPr="00F20E9B">
        <w:rPr>
          <w:rFonts w:eastAsiaTheme="minorEastAsia" w:cs="Arial"/>
          <w:snapToGrid w:val="0"/>
          <w:lang w:eastAsia="ja-JP"/>
        </w:rPr>
        <w:t>)</w:t>
      </w:r>
      <w:r w:rsidRPr="00F20E9B">
        <w:rPr>
          <w:rFonts w:eastAsiaTheme="minorEastAsia" w:cs="Arial"/>
          <w:snapToGrid w:val="0"/>
          <w:lang w:eastAsia="ja-JP"/>
        </w:rPr>
        <w:tab/>
      </w:r>
      <w:r w:rsidR="00BE3477" w:rsidRPr="00F20E9B">
        <w:rPr>
          <w:rFonts w:eastAsiaTheme="minorEastAsia" w:cs="Arial"/>
          <w:snapToGrid w:val="0"/>
          <w:lang w:eastAsia="ja-JP"/>
        </w:rPr>
        <w:t xml:space="preserve">note </w:t>
      </w:r>
      <w:r w:rsidRPr="00F20E9B">
        <w:rPr>
          <w:rFonts w:eastAsiaTheme="minorEastAsia" w:cs="Arial"/>
          <w:snapToGrid w:val="0"/>
          <w:lang w:eastAsia="ja-JP"/>
        </w:rPr>
        <w:t>that the CAJ agreed that the Office of the Union contribute to the revision of the ninth edition of the ICNCP on the basis of document UPOV/INF/12/5  and the work of the WG</w:t>
      </w:r>
      <w:r w:rsidRPr="00F20E9B">
        <w:rPr>
          <w:rFonts w:eastAsiaTheme="minorEastAsia" w:cs="Arial"/>
          <w:snapToGrid w:val="0"/>
          <w:lang w:eastAsia="ja-JP"/>
        </w:rPr>
        <w:noBreakHyphen/>
        <w:t>DEN, as set out in paragraph 1</w:t>
      </w:r>
      <w:r w:rsidR="002027EC" w:rsidRPr="00F20E9B">
        <w:rPr>
          <w:rFonts w:eastAsiaTheme="minorEastAsia" w:cs="Arial"/>
          <w:snapToGrid w:val="0"/>
          <w:lang w:eastAsia="ja-JP"/>
        </w:rPr>
        <w:t>4</w:t>
      </w:r>
      <w:r w:rsidRPr="00F20E9B">
        <w:rPr>
          <w:rFonts w:eastAsiaTheme="minorEastAsia" w:cs="Arial"/>
          <w:snapToGrid w:val="0"/>
          <w:lang w:eastAsia="ja-JP"/>
        </w:rPr>
        <w:t xml:space="preserve"> of this document;</w:t>
      </w:r>
    </w:p>
    <w:p w:rsidR="00926976" w:rsidRPr="00F20E9B" w:rsidRDefault="00926976" w:rsidP="00926976">
      <w:pPr>
        <w:rPr>
          <w:rFonts w:eastAsiaTheme="minorEastAsia" w:cs="Arial"/>
          <w:snapToGrid w:val="0"/>
          <w:sz w:val="16"/>
          <w:lang w:eastAsia="ja-JP"/>
        </w:rPr>
      </w:pPr>
    </w:p>
    <w:p w:rsidR="00926976" w:rsidRPr="00F20E9B" w:rsidRDefault="00926976" w:rsidP="00926976">
      <w:pPr>
        <w:rPr>
          <w:rFonts w:eastAsiaTheme="minorEastAsia" w:cs="Arial"/>
          <w:snapToGrid w:val="0"/>
          <w:lang w:eastAsia="ja-JP"/>
        </w:rPr>
      </w:pPr>
      <w:r w:rsidRPr="00F20E9B">
        <w:rPr>
          <w:rFonts w:eastAsiaTheme="minorEastAsia" w:cs="Arial"/>
          <w:snapToGrid w:val="0"/>
          <w:lang w:eastAsia="ja-JP"/>
        </w:rPr>
        <w:tab/>
        <w:t>(</w:t>
      </w:r>
      <w:r w:rsidR="00D36054" w:rsidRPr="00F20E9B">
        <w:rPr>
          <w:rFonts w:eastAsiaTheme="minorEastAsia" w:cs="Arial"/>
          <w:snapToGrid w:val="0"/>
          <w:lang w:eastAsia="ja-JP"/>
        </w:rPr>
        <w:t>e</w:t>
      </w:r>
      <w:r w:rsidRPr="00F20E9B">
        <w:rPr>
          <w:rFonts w:eastAsiaTheme="minorEastAsia" w:cs="Arial"/>
          <w:snapToGrid w:val="0"/>
          <w:lang w:eastAsia="ja-JP"/>
        </w:rPr>
        <w:t>)</w:t>
      </w:r>
      <w:r w:rsidRPr="00F20E9B">
        <w:rPr>
          <w:rFonts w:eastAsiaTheme="minorEastAsia" w:cs="Arial"/>
          <w:snapToGrid w:val="0"/>
          <w:lang w:eastAsia="ja-JP"/>
        </w:rPr>
        <w:tab/>
      </w:r>
      <w:proofErr w:type="gramStart"/>
      <w:r w:rsidR="00BE3477" w:rsidRPr="00F20E9B">
        <w:rPr>
          <w:rFonts w:eastAsiaTheme="minorEastAsia" w:cs="Arial"/>
          <w:snapToGrid w:val="0"/>
          <w:lang w:eastAsia="ja-JP"/>
        </w:rPr>
        <w:t>note</w:t>
      </w:r>
      <w:proofErr w:type="gramEnd"/>
      <w:r w:rsidR="00BE3477" w:rsidRPr="00F20E9B">
        <w:rPr>
          <w:rFonts w:eastAsiaTheme="minorEastAsia" w:cs="Arial"/>
          <w:snapToGrid w:val="0"/>
          <w:lang w:eastAsia="ja-JP"/>
        </w:rPr>
        <w:t xml:space="preserve"> </w:t>
      </w:r>
      <w:r w:rsidRPr="00F20E9B">
        <w:rPr>
          <w:rFonts w:eastAsiaTheme="minorEastAsia" w:cs="Arial"/>
          <w:snapToGrid w:val="0"/>
          <w:lang w:eastAsia="ja-JP"/>
        </w:rPr>
        <w:t>developments concerning a UPOV similarity search tool for variety denomination purposes, as set out in paragraph 1</w:t>
      </w:r>
      <w:r w:rsidR="002027EC" w:rsidRPr="00F20E9B">
        <w:rPr>
          <w:rFonts w:eastAsiaTheme="minorEastAsia" w:cs="Arial"/>
          <w:snapToGrid w:val="0"/>
          <w:lang w:eastAsia="ja-JP"/>
        </w:rPr>
        <w:t>8</w:t>
      </w:r>
      <w:r w:rsidRPr="00F20E9B">
        <w:rPr>
          <w:rFonts w:eastAsiaTheme="minorEastAsia" w:cs="Arial"/>
          <w:snapToGrid w:val="0"/>
          <w:lang w:eastAsia="ja-JP"/>
        </w:rPr>
        <w:t xml:space="preserve"> of this document;</w:t>
      </w:r>
    </w:p>
    <w:p w:rsidR="00926976" w:rsidRPr="00F20E9B" w:rsidRDefault="00926976" w:rsidP="00926976">
      <w:pPr>
        <w:rPr>
          <w:rFonts w:eastAsiaTheme="minorEastAsia" w:cs="Arial"/>
          <w:snapToGrid w:val="0"/>
          <w:sz w:val="16"/>
          <w:lang w:eastAsia="ja-JP"/>
        </w:rPr>
      </w:pPr>
    </w:p>
    <w:p w:rsidR="00926976" w:rsidRPr="00F20E9B" w:rsidRDefault="00926976" w:rsidP="00926976">
      <w:pPr>
        <w:rPr>
          <w:rFonts w:eastAsiaTheme="minorEastAsia" w:cs="Arial"/>
          <w:snapToGrid w:val="0"/>
          <w:lang w:eastAsia="ja-JP"/>
        </w:rPr>
      </w:pPr>
      <w:r w:rsidRPr="00F20E9B">
        <w:rPr>
          <w:rFonts w:eastAsiaTheme="minorEastAsia" w:cs="Arial"/>
          <w:snapToGrid w:val="0"/>
          <w:lang w:eastAsia="ja-JP"/>
        </w:rPr>
        <w:tab/>
        <w:t>(</w:t>
      </w:r>
      <w:r w:rsidR="00D36054" w:rsidRPr="00F20E9B">
        <w:rPr>
          <w:rFonts w:eastAsiaTheme="minorEastAsia" w:cs="Arial"/>
          <w:snapToGrid w:val="0"/>
          <w:lang w:eastAsia="ja-JP"/>
        </w:rPr>
        <w:t>f</w:t>
      </w:r>
      <w:r w:rsidRPr="00F20E9B">
        <w:rPr>
          <w:rFonts w:eastAsiaTheme="minorEastAsia" w:cs="Arial"/>
          <w:snapToGrid w:val="0"/>
          <w:lang w:eastAsia="ja-JP"/>
        </w:rPr>
        <w:t>)</w:t>
      </w:r>
      <w:r w:rsidRPr="00F20E9B">
        <w:rPr>
          <w:rFonts w:eastAsiaTheme="minorEastAsia" w:cs="Arial"/>
          <w:snapToGrid w:val="0"/>
          <w:lang w:eastAsia="ja-JP"/>
        </w:rPr>
        <w:tab/>
      </w:r>
      <w:proofErr w:type="gramStart"/>
      <w:r w:rsidR="00BE3477" w:rsidRPr="00F20E9B">
        <w:rPr>
          <w:rFonts w:eastAsiaTheme="minorEastAsia" w:cs="Arial"/>
          <w:snapToGrid w:val="0"/>
          <w:lang w:eastAsia="ja-JP"/>
        </w:rPr>
        <w:t>note</w:t>
      </w:r>
      <w:proofErr w:type="gramEnd"/>
      <w:r w:rsidR="00BE3477" w:rsidRPr="00F20E9B">
        <w:rPr>
          <w:rFonts w:eastAsiaTheme="minorEastAsia" w:cs="Arial"/>
          <w:snapToGrid w:val="0"/>
          <w:lang w:eastAsia="ja-JP"/>
        </w:rPr>
        <w:t xml:space="preserve"> </w:t>
      </w:r>
      <w:r w:rsidRPr="00F20E9B">
        <w:rPr>
          <w:rFonts w:eastAsiaTheme="minorEastAsia" w:cs="Arial"/>
          <w:snapToGrid w:val="0"/>
          <w:lang w:eastAsia="ja-JP"/>
        </w:rPr>
        <w:t xml:space="preserve">developments concerning the possible expansion of the content of the PLUTO Database, as set out in paragraph </w:t>
      </w:r>
      <w:r w:rsidR="002027EC" w:rsidRPr="00F20E9B">
        <w:rPr>
          <w:rFonts w:eastAsiaTheme="minorEastAsia" w:cs="Arial"/>
          <w:snapToGrid w:val="0"/>
          <w:lang w:eastAsia="ja-JP"/>
        </w:rPr>
        <w:t>20</w:t>
      </w:r>
      <w:r w:rsidRPr="00F20E9B">
        <w:rPr>
          <w:rFonts w:eastAsiaTheme="minorEastAsia" w:cs="Arial"/>
          <w:snapToGrid w:val="0"/>
          <w:lang w:eastAsia="ja-JP"/>
        </w:rPr>
        <w:t xml:space="preserve"> of this document;</w:t>
      </w:r>
    </w:p>
    <w:p w:rsidR="00926976" w:rsidRPr="00F20E9B" w:rsidRDefault="00926976" w:rsidP="00926976">
      <w:pPr>
        <w:rPr>
          <w:rFonts w:eastAsiaTheme="minorEastAsia" w:cs="Arial"/>
          <w:snapToGrid w:val="0"/>
          <w:sz w:val="16"/>
          <w:lang w:eastAsia="ja-JP"/>
        </w:rPr>
      </w:pPr>
    </w:p>
    <w:p w:rsidR="00926976" w:rsidRPr="00F20E9B" w:rsidRDefault="00926976" w:rsidP="00926976">
      <w:pPr>
        <w:rPr>
          <w:rFonts w:eastAsiaTheme="minorEastAsia" w:cs="Arial"/>
          <w:snapToGrid w:val="0"/>
          <w:lang w:eastAsia="ja-JP"/>
        </w:rPr>
      </w:pPr>
      <w:r w:rsidRPr="00F20E9B">
        <w:rPr>
          <w:rFonts w:eastAsiaTheme="minorEastAsia" w:cs="Arial"/>
          <w:snapToGrid w:val="0"/>
          <w:lang w:eastAsia="ja-JP"/>
        </w:rPr>
        <w:lastRenderedPageBreak/>
        <w:tab/>
        <w:t>(</w:t>
      </w:r>
      <w:r w:rsidR="00D36054" w:rsidRPr="00F20E9B">
        <w:rPr>
          <w:rFonts w:eastAsiaTheme="minorEastAsia" w:cs="Arial"/>
          <w:snapToGrid w:val="0"/>
          <w:lang w:eastAsia="ja-JP"/>
        </w:rPr>
        <w:t>g</w:t>
      </w:r>
      <w:r w:rsidRPr="00F20E9B">
        <w:rPr>
          <w:rFonts w:eastAsiaTheme="minorEastAsia" w:cs="Arial"/>
          <w:snapToGrid w:val="0"/>
          <w:lang w:eastAsia="ja-JP"/>
        </w:rPr>
        <w:t>)</w:t>
      </w:r>
      <w:r w:rsidRPr="00F20E9B">
        <w:rPr>
          <w:rFonts w:eastAsiaTheme="minorEastAsia" w:cs="Arial"/>
          <w:snapToGrid w:val="0"/>
          <w:lang w:eastAsia="ja-JP"/>
        </w:rPr>
        <w:tab/>
      </w:r>
      <w:proofErr w:type="gramStart"/>
      <w:r w:rsidR="00BE3477" w:rsidRPr="00F20E9B">
        <w:rPr>
          <w:rFonts w:eastAsiaTheme="minorEastAsia" w:cs="Arial"/>
          <w:snapToGrid w:val="0"/>
          <w:lang w:eastAsia="ja-JP"/>
        </w:rPr>
        <w:t>note</w:t>
      </w:r>
      <w:proofErr w:type="gramEnd"/>
      <w:r w:rsidR="00BE3477" w:rsidRPr="00F20E9B">
        <w:rPr>
          <w:rFonts w:eastAsiaTheme="minorEastAsia" w:cs="Arial"/>
          <w:snapToGrid w:val="0"/>
          <w:lang w:eastAsia="ja-JP"/>
        </w:rPr>
        <w:t xml:space="preserve"> </w:t>
      </w:r>
      <w:r w:rsidRPr="00F20E9B">
        <w:rPr>
          <w:rFonts w:eastAsiaTheme="minorEastAsia" w:cs="Arial"/>
          <w:snapToGrid w:val="0"/>
          <w:lang w:eastAsia="ja-JP"/>
        </w:rPr>
        <w:t>developments concerning non</w:t>
      </w:r>
      <w:r w:rsidRPr="00F20E9B">
        <w:rPr>
          <w:rFonts w:eastAsiaTheme="minorEastAsia" w:cs="Arial"/>
          <w:snapToGrid w:val="0"/>
          <w:lang w:eastAsia="ja-JP"/>
        </w:rPr>
        <w:noBreakHyphen/>
        <w:t xml:space="preserve">acceptable terms, as set out in paragraph </w:t>
      </w:r>
      <w:r w:rsidR="00645058" w:rsidRPr="00F20E9B">
        <w:rPr>
          <w:rFonts w:eastAsiaTheme="minorEastAsia" w:cs="Arial"/>
          <w:snapToGrid w:val="0"/>
          <w:lang w:eastAsia="ja-JP"/>
        </w:rPr>
        <w:t>2</w:t>
      </w:r>
      <w:r w:rsidR="002027EC" w:rsidRPr="00F20E9B">
        <w:rPr>
          <w:rFonts w:eastAsiaTheme="minorEastAsia" w:cs="Arial"/>
          <w:snapToGrid w:val="0"/>
          <w:lang w:eastAsia="ja-JP"/>
        </w:rPr>
        <w:t>2</w:t>
      </w:r>
      <w:r w:rsidRPr="00F20E9B">
        <w:rPr>
          <w:rFonts w:eastAsiaTheme="minorEastAsia" w:cs="Arial"/>
          <w:snapToGrid w:val="0"/>
          <w:lang w:eastAsia="ja-JP"/>
        </w:rPr>
        <w:t xml:space="preserve"> of this document; </w:t>
      </w:r>
    </w:p>
    <w:p w:rsidR="00926976" w:rsidRPr="00F20E9B" w:rsidRDefault="00926976" w:rsidP="00926976">
      <w:pPr>
        <w:rPr>
          <w:rFonts w:eastAsiaTheme="minorEastAsia" w:cs="Arial"/>
          <w:snapToGrid w:val="0"/>
          <w:sz w:val="16"/>
          <w:lang w:eastAsia="ja-JP"/>
        </w:rPr>
      </w:pPr>
    </w:p>
    <w:p w:rsidR="00926976" w:rsidRPr="00F20E9B" w:rsidRDefault="00926976" w:rsidP="00926976">
      <w:pPr>
        <w:rPr>
          <w:rFonts w:eastAsiaTheme="minorEastAsia" w:cs="Arial"/>
          <w:snapToGrid w:val="0"/>
          <w:lang w:eastAsia="ja-JP"/>
        </w:rPr>
      </w:pPr>
      <w:r w:rsidRPr="00F20E9B">
        <w:rPr>
          <w:rFonts w:eastAsiaTheme="minorEastAsia" w:cs="Arial"/>
          <w:snapToGrid w:val="0"/>
          <w:lang w:eastAsia="ja-JP"/>
        </w:rPr>
        <w:tab/>
        <w:t>(</w:t>
      </w:r>
      <w:r w:rsidR="00D36054" w:rsidRPr="00F20E9B">
        <w:rPr>
          <w:rFonts w:eastAsiaTheme="minorEastAsia" w:cs="Arial"/>
          <w:snapToGrid w:val="0"/>
          <w:lang w:eastAsia="ja-JP"/>
        </w:rPr>
        <w:t>h</w:t>
      </w:r>
      <w:r w:rsidRPr="00F20E9B">
        <w:rPr>
          <w:rFonts w:eastAsiaTheme="minorEastAsia" w:cs="Arial"/>
          <w:snapToGrid w:val="0"/>
          <w:lang w:eastAsia="ja-JP"/>
        </w:rPr>
        <w:t>)</w:t>
      </w:r>
      <w:r w:rsidRPr="00F20E9B">
        <w:rPr>
          <w:rFonts w:eastAsiaTheme="minorEastAsia" w:cs="Arial"/>
          <w:snapToGrid w:val="0"/>
          <w:lang w:eastAsia="ja-JP"/>
        </w:rPr>
        <w:tab/>
      </w:r>
      <w:proofErr w:type="gramStart"/>
      <w:r w:rsidR="00BE3477" w:rsidRPr="00F20E9B">
        <w:rPr>
          <w:rFonts w:eastAsiaTheme="minorEastAsia" w:cs="Arial"/>
          <w:snapToGrid w:val="0"/>
          <w:lang w:eastAsia="ja-JP"/>
        </w:rPr>
        <w:t>note</w:t>
      </w:r>
      <w:proofErr w:type="gramEnd"/>
      <w:r w:rsidR="00BE3477" w:rsidRPr="00F20E9B">
        <w:rPr>
          <w:rFonts w:eastAsiaTheme="minorEastAsia" w:cs="Arial"/>
          <w:snapToGrid w:val="0"/>
          <w:lang w:eastAsia="ja-JP"/>
        </w:rPr>
        <w:t xml:space="preserve"> </w:t>
      </w:r>
      <w:r w:rsidRPr="00F20E9B">
        <w:rPr>
          <w:rFonts w:eastAsiaTheme="minorEastAsia" w:cs="Arial"/>
          <w:snapToGrid w:val="0"/>
          <w:lang w:eastAsia="ja-JP"/>
        </w:rPr>
        <w:t xml:space="preserve">that the </w:t>
      </w:r>
      <w:r w:rsidR="007045C5" w:rsidRPr="00F20E9B">
        <w:rPr>
          <w:rFonts w:eastAsiaTheme="minorEastAsia" w:cs="Arial"/>
          <w:snapToGrid w:val="0"/>
          <w:lang w:eastAsia="ja-JP"/>
        </w:rPr>
        <w:t>six</w:t>
      </w:r>
      <w:r w:rsidRPr="00F20E9B">
        <w:rPr>
          <w:rFonts w:eastAsiaTheme="minorEastAsia" w:cs="Arial"/>
          <w:snapToGrid w:val="0"/>
          <w:lang w:eastAsia="ja-JP"/>
        </w:rPr>
        <w:t xml:space="preserve">th meeting of the WG-DEN will be held in Geneva, </w:t>
      </w:r>
      <w:r w:rsidR="007045C5" w:rsidRPr="00F20E9B">
        <w:rPr>
          <w:rFonts w:eastAsiaTheme="minorEastAsia" w:cs="Arial"/>
          <w:snapToGrid w:val="0"/>
          <w:lang w:eastAsia="ja-JP"/>
        </w:rPr>
        <w:t xml:space="preserve">in the evening of </w:t>
      </w:r>
      <w:r w:rsidRPr="00F20E9B">
        <w:rPr>
          <w:rFonts w:eastAsiaTheme="minorEastAsia" w:cs="Arial"/>
          <w:snapToGrid w:val="0"/>
          <w:lang w:eastAsia="ja-JP"/>
        </w:rPr>
        <w:t xml:space="preserve">October </w:t>
      </w:r>
      <w:r w:rsidR="007045C5" w:rsidRPr="00F20E9B">
        <w:rPr>
          <w:rFonts w:eastAsiaTheme="minorEastAsia" w:cs="Arial"/>
          <w:snapToGrid w:val="0"/>
          <w:lang w:eastAsia="ja-JP"/>
        </w:rPr>
        <w:t>29</w:t>
      </w:r>
      <w:r w:rsidRPr="00F20E9B">
        <w:rPr>
          <w:rFonts w:eastAsiaTheme="minorEastAsia" w:cs="Arial"/>
          <w:snapToGrid w:val="0"/>
          <w:lang w:eastAsia="ja-JP"/>
        </w:rPr>
        <w:t>, 201</w:t>
      </w:r>
      <w:r w:rsidR="007045C5" w:rsidRPr="00F20E9B">
        <w:rPr>
          <w:rFonts w:eastAsiaTheme="minorEastAsia" w:cs="Arial"/>
          <w:snapToGrid w:val="0"/>
          <w:lang w:eastAsia="ja-JP"/>
        </w:rPr>
        <w:t>9</w:t>
      </w:r>
      <w:r w:rsidRPr="00F20E9B">
        <w:rPr>
          <w:rFonts w:eastAsiaTheme="minorEastAsia" w:cs="Arial"/>
          <w:snapToGrid w:val="0"/>
          <w:lang w:eastAsia="ja-JP"/>
        </w:rPr>
        <w:t xml:space="preserve">;  and </w:t>
      </w:r>
    </w:p>
    <w:p w:rsidR="00926976" w:rsidRPr="00F20E9B" w:rsidRDefault="00926976" w:rsidP="00926976">
      <w:pPr>
        <w:rPr>
          <w:rFonts w:eastAsiaTheme="minorEastAsia" w:cs="Arial"/>
          <w:snapToGrid w:val="0"/>
          <w:sz w:val="16"/>
          <w:lang w:eastAsia="ja-JP"/>
        </w:rPr>
      </w:pPr>
    </w:p>
    <w:p w:rsidR="00926976" w:rsidRDefault="00926976" w:rsidP="00926976">
      <w:pPr>
        <w:rPr>
          <w:rFonts w:eastAsiaTheme="minorEastAsia" w:cs="Arial"/>
          <w:snapToGrid w:val="0"/>
          <w:spacing w:val="-2"/>
          <w:lang w:eastAsia="ja-JP"/>
        </w:rPr>
      </w:pPr>
      <w:r w:rsidRPr="00F20E9B">
        <w:rPr>
          <w:rFonts w:eastAsiaTheme="minorEastAsia" w:cs="Arial"/>
          <w:snapToGrid w:val="0"/>
          <w:lang w:eastAsia="ja-JP"/>
        </w:rPr>
        <w:tab/>
        <w:t>(</w:t>
      </w:r>
      <w:proofErr w:type="spellStart"/>
      <w:r w:rsidR="00D36054" w:rsidRPr="00F20E9B">
        <w:rPr>
          <w:rFonts w:eastAsiaTheme="minorEastAsia" w:cs="Arial"/>
          <w:snapToGrid w:val="0"/>
          <w:lang w:eastAsia="ja-JP"/>
        </w:rPr>
        <w:t>i</w:t>
      </w:r>
      <w:proofErr w:type="spellEnd"/>
      <w:r w:rsidRPr="00F20E9B">
        <w:rPr>
          <w:rFonts w:eastAsiaTheme="minorEastAsia" w:cs="Arial"/>
          <w:snapToGrid w:val="0"/>
          <w:lang w:eastAsia="ja-JP"/>
        </w:rPr>
        <w:t>)</w:t>
      </w:r>
      <w:r w:rsidRPr="00F20E9B">
        <w:rPr>
          <w:rFonts w:eastAsiaTheme="minorEastAsia" w:cs="Arial"/>
          <w:snapToGrid w:val="0"/>
          <w:lang w:eastAsia="ja-JP"/>
        </w:rPr>
        <w:tab/>
      </w:r>
      <w:proofErr w:type="gramStart"/>
      <w:r w:rsidR="00BE3477" w:rsidRPr="00F20E9B">
        <w:rPr>
          <w:rFonts w:eastAsiaTheme="minorEastAsia" w:cs="Arial"/>
          <w:snapToGrid w:val="0"/>
          <w:lang w:eastAsia="ja-JP"/>
        </w:rPr>
        <w:t>note</w:t>
      </w:r>
      <w:proofErr w:type="gramEnd"/>
      <w:r w:rsidR="00BE3477" w:rsidRPr="00F20E9B">
        <w:rPr>
          <w:rFonts w:eastAsiaTheme="minorEastAsia" w:cs="Arial"/>
          <w:snapToGrid w:val="0"/>
          <w:lang w:eastAsia="ja-JP"/>
        </w:rPr>
        <w:t xml:space="preserve"> </w:t>
      </w:r>
      <w:r w:rsidRPr="00F20E9B">
        <w:rPr>
          <w:rFonts w:eastAsiaTheme="minorEastAsia" w:cs="Arial"/>
          <w:snapToGrid w:val="0"/>
          <w:spacing w:val="-2"/>
          <w:lang w:eastAsia="ja-JP"/>
        </w:rPr>
        <w:t xml:space="preserve">the draft agenda of the </w:t>
      </w:r>
      <w:r w:rsidR="007045C5" w:rsidRPr="00F20E9B">
        <w:rPr>
          <w:rFonts w:eastAsiaTheme="minorEastAsia" w:cs="Arial"/>
          <w:snapToGrid w:val="0"/>
          <w:spacing w:val="-2"/>
          <w:lang w:eastAsia="ja-JP"/>
        </w:rPr>
        <w:t>six</w:t>
      </w:r>
      <w:r w:rsidRPr="00F20E9B">
        <w:rPr>
          <w:rFonts w:eastAsiaTheme="minorEastAsia" w:cs="Arial"/>
          <w:snapToGrid w:val="0"/>
          <w:lang w:eastAsia="ja-JP"/>
        </w:rPr>
        <w:t>th</w:t>
      </w:r>
      <w:r w:rsidRPr="00F20E9B">
        <w:rPr>
          <w:rFonts w:eastAsiaTheme="minorEastAsia" w:cs="Arial"/>
          <w:snapToGrid w:val="0"/>
          <w:spacing w:val="-2"/>
          <w:lang w:eastAsia="ja-JP"/>
        </w:rPr>
        <w:t xml:space="preserve"> meeting of the WG-DEN, as set out in paragraph </w:t>
      </w:r>
      <w:r w:rsidR="00F54D83" w:rsidRPr="00F20E9B">
        <w:rPr>
          <w:rFonts w:eastAsiaTheme="minorEastAsia" w:cs="Arial"/>
          <w:snapToGrid w:val="0"/>
          <w:spacing w:val="-2"/>
          <w:lang w:eastAsia="ja-JP"/>
        </w:rPr>
        <w:t>2</w:t>
      </w:r>
      <w:r w:rsidR="002027EC" w:rsidRPr="00F20E9B">
        <w:rPr>
          <w:rFonts w:eastAsiaTheme="minorEastAsia" w:cs="Arial"/>
          <w:snapToGrid w:val="0"/>
          <w:spacing w:val="-2"/>
          <w:lang w:eastAsia="ja-JP"/>
        </w:rPr>
        <w:t>4</w:t>
      </w:r>
      <w:r w:rsidRPr="00F20E9B">
        <w:rPr>
          <w:rFonts w:eastAsiaTheme="minorEastAsia" w:cs="Arial"/>
          <w:snapToGrid w:val="0"/>
          <w:spacing w:val="-2"/>
          <w:lang w:eastAsia="ja-JP"/>
        </w:rPr>
        <w:t xml:space="preserve"> of this document.</w:t>
      </w:r>
    </w:p>
    <w:p w:rsidR="00F54D83" w:rsidRPr="007678AB" w:rsidRDefault="00F54D83" w:rsidP="00926976">
      <w:pPr>
        <w:rPr>
          <w:rFonts w:eastAsiaTheme="minorEastAsia" w:cs="Arial"/>
          <w:snapToGrid w:val="0"/>
          <w:lang w:eastAsia="ja-JP"/>
        </w:rPr>
      </w:pPr>
    </w:p>
    <w:p w:rsidR="00926976" w:rsidRPr="007678AB" w:rsidRDefault="00926976" w:rsidP="00926976">
      <w:pPr>
        <w:keepNext/>
        <w:rPr>
          <w:rFonts w:eastAsiaTheme="minorEastAsia" w:cs="Arial"/>
          <w:snapToGrid w:val="0"/>
        </w:rPr>
      </w:pPr>
      <w:r w:rsidRPr="007678AB">
        <w:rPr>
          <w:rFonts w:eastAsiaTheme="minorEastAsia" w:cs="Arial"/>
          <w:snapToGrid w:val="0"/>
        </w:rPr>
        <w:fldChar w:fldCharType="begin"/>
      </w:r>
      <w:r w:rsidRPr="007678AB">
        <w:rPr>
          <w:rFonts w:eastAsiaTheme="minorEastAsia" w:cs="Arial"/>
          <w:snapToGrid w:val="0"/>
        </w:rPr>
        <w:instrText xml:space="preserve"> AUTONUM  </w:instrText>
      </w:r>
      <w:r w:rsidRPr="007678AB">
        <w:rPr>
          <w:rFonts w:eastAsiaTheme="minorEastAsia" w:cs="Arial"/>
          <w:snapToGrid w:val="0"/>
        </w:rPr>
        <w:fldChar w:fldCharType="end"/>
      </w:r>
      <w:r w:rsidRPr="007678AB">
        <w:rPr>
          <w:rFonts w:eastAsiaTheme="minorEastAsia" w:cs="Arial"/>
          <w:snapToGrid w:val="0"/>
        </w:rPr>
        <w:tab/>
        <w:t xml:space="preserve">The following abbreviations </w:t>
      </w:r>
      <w:proofErr w:type="gramStart"/>
      <w:r w:rsidRPr="007678AB">
        <w:rPr>
          <w:rFonts w:eastAsiaTheme="minorEastAsia" w:cs="Arial"/>
          <w:snapToGrid w:val="0"/>
        </w:rPr>
        <w:t>are used</w:t>
      </w:r>
      <w:proofErr w:type="gramEnd"/>
      <w:r w:rsidRPr="007678AB">
        <w:rPr>
          <w:rFonts w:eastAsiaTheme="minorEastAsia" w:cs="Arial"/>
          <w:snapToGrid w:val="0"/>
        </w:rPr>
        <w:t xml:space="preserve"> in this document:</w:t>
      </w:r>
    </w:p>
    <w:p w:rsidR="00926976" w:rsidRPr="007678AB" w:rsidRDefault="00926976" w:rsidP="00926976">
      <w:pPr>
        <w:keepNext/>
        <w:rPr>
          <w:rFonts w:eastAsiaTheme="minorEastAsia" w:cs="Arial"/>
          <w:snapToGrid w:val="0"/>
        </w:rPr>
      </w:pPr>
    </w:p>
    <w:p w:rsidR="001E00AA" w:rsidRPr="001E00AA" w:rsidRDefault="001E00AA" w:rsidP="001E00AA">
      <w:pPr>
        <w:keepNext/>
        <w:ind w:left="567"/>
        <w:rPr>
          <w:rFonts w:eastAsiaTheme="minorEastAsia"/>
          <w:snapToGrid w:val="0"/>
          <w:lang w:eastAsia="ja-JP"/>
        </w:rPr>
      </w:pPr>
      <w:r w:rsidRPr="001E00AA">
        <w:rPr>
          <w:rFonts w:eastAsiaTheme="minorEastAsia"/>
          <w:snapToGrid w:val="0"/>
          <w:lang w:eastAsia="ja-JP"/>
        </w:rPr>
        <w:t xml:space="preserve">CAJ:  </w:t>
      </w:r>
      <w:r w:rsidRPr="001E00AA">
        <w:rPr>
          <w:rFonts w:eastAsiaTheme="minorEastAsia"/>
          <w:snapToGrid w:val="0"/>
          <w:lang w:eastAsia="ja-JP"/>
        </w:rPr>
        <w:tab/>
      </w:r>
      <w:r w:rsidRPr="001E00AA">
        <w:rPr>
          <w:rFonts w:eastAsiaTheme="minorEastAsia"/>
          <w:snapToGrid w:val="0"/>
          <w:lang w:eastAsia="ja-JP"/>
        </w:rPr>
        <w:tab/>
        <w:t xml:space="preserve">Administrative and Legal Committee </w:t>
      </w:r>
    </w:p>
    <w:p w:rsidR="001E00AA" w:rsidRPr="001E00AA" w:rsidRDefault="001E00AA" w:rsidP="001E00AA">
      <w:pPr>
        <w:keepNext/>
        <w:ind w:left="567"/>
        <w:rPr>
          <w:rFonts w:eastAsiaTheme="minorEastAsia"/>
          <w:snapToGrid w:val="0"/>
          <w:lang w:eastAsia="ja-JP"/>
        </w:rPr>
      </w:pPr>
      <w:r w:rsidRPr="001E00AA">
        <w:rPr>
          <w:rFonts w:eastAsiaTheme="minorEastAsia"/>
          <w:snapToGrid w:val="0"/>
          <w:lang w:eastAsia="ja-JP"/>
        </w:rPr>
        <w:t>ICNCP:</w:t>
      </w:r>
      <w:r w:rsidRPr="001E00AA">
        <w:rPr>
          <w:rFonts w:eastAsiaTheme="minorEastAsia"/>
          <w:snapToGrid w:val="0"/>
          <w:lang w:eastAsia="ja-JP"/>
        </w:rPr>
        <w:tab/>
        <w:t xml:space="preserve">International Code of Nomenclature for Cultivated Plants </w:t>
      </w:r>
    </w:p>
    <w:p w:rsidR="005D76BF" w:rsidRPr="001E00AA" w:rsidRDefault="005D76BF" w:rsidP="004D19C3">
      <w:pPr>
        <w:keepNext/>
        <w:ind w:left="567"/>
        <w:rPr>
          <w:rFonts w:eastAsiaTheme="minorEastAsia"/>
          <w:snapToGrid w:val="0"/>
          <w:lang w:eastAsia="ja-JP"/>
        </w:rPr>
      </w:pPr>
      <w:r>
        <w:rPr>
          <w:rFonts w:eastAsiaTheme="minorEastAsia"/>
          <w:snapToGrid w:val="0"/>
          <w:lang w:eastAsia="ja-JP"/>
        </w:rPr>
        <w:t>T</w:t>
      </w:r>
      <w:r w:rsidR="004D19C3">
        <w:rPr>
          <w:rFonts w:eastAsiaTheme="minorEastAsia"/>
          <w:snapToGrid w:val="0"/>
          <w:lang w:eastAsia="ja-JP"/>
        </w:rPr>
        <w:t xml:space="preserve">C:  </w:t>
      </w:r>
      <w:r w:rsidR="004D19C3">
        <w:rPr>
          <w:rFonts w:eastAsiaTheme="minorEastAsia"/>
          <w:snapToGrid w:val="0"/>
          <w:lang w:eastAsia="ja-JP"/>
        </w:rPr>
        <w:tab/>
      </w:r>
      <w:r w:rsidR="004D19C3">
        <w:rPr>
          <w:rFonts w:eastAsiaTheme="minorEastAsia"/>
          <w:snapToGrid w:val="0"/>
          <w:lang w:eastAsia="ja-JP"/>
        </w:rPr>
        <w:tab/>
      </w:r>
      <w:r w:rsidRPr="005D76BF">
        <w:rPr>
          <w:rFonts w:eastAsiaTheme="minorEastAsia"/>
          <w:snapToGrid w:val="0"/>
          <w:lang w:eastAsia="ja-JP"/>
        </w:rPr>
        <w:t>Technical Committee</w:t>
      </w:r>
      <w:r w:rsidRPr="001E00AA">
        <w:rPr>
          <w:rFonts w:eastAsiaTheme="minorEastAsia"/>
          <w:snapToGrid w:val="0"/>
          <w:lang w:eastAsia="ja-JP"/>
        </w:rPr>
        <w:t xml:space="preserve"> </w:t>
      </w:r>
    </w:p>
    <w:p w:rsidR="00F51FBD" w:rsidRPr="007007CD" w:rsidRDefault="00F51FBD" w:rsidP="00F51FBD">
      <w:pPr>
        <w:keepNext/>
        <w:tabs>
          <w:tab w:val="left" w:pos="567"/>
          <w:tab w:val="left" w:pos="1701"/>
        </w:tabs>
        <w:rPr>
          <w:rFonts w:eastAsia="PMingLiU"/>
          <w:szCs w:val="24"/>
        </w:rPr>
      </w:pPr>
      <w:r>
        <w:rPr>
          <w:rFonts w:eastAsia="PMingLiU"/>
          <w:szCs w:val="24"/>
        </w:rPr>
        <w:tab/>
      </w:r>
      <w:r w:rsidRPr="007007CD">
        <w:rPr>
          <w:rFonts w:eastAsia="PMingLiU"/>
          <w:szCs w:val="24"/>
        </w:rPr>
        <w:t>TWP(s):</w:t>
      </w:r>
      <w:r w:rsidRPr="007007CD">
        <w:rPr>
          <w:rFonts w:eastAsia="PMingLiU"/>
          <w:szCs w:val="24"/>
        </w:rPr>
        <w:tab/>
        <w:t xml:space="preserve">Technical Working </w:t>
      </w:r>
      <w:proofErr w:type="gramStart"/>
      <w:r w:rsidRPr="007007CD">
        <w:rPr>
          <w:rFonts w:eastAsia="PMingLiU"/>
          <w:szCs w:val="24"/>
        </w:rPr>
        <w:t>Party(</w:t>
      </w:r>
      <w:proofErr w:type="spellStart"/>
      <w:proofErr w:type="gramEnd"/>
      <w:r w:rsidRPr="007007CD">
        <w:rPr>
          <w:rFonts w:eastAsia="PMingLiU"/>
          <w:szCs w:val="24"/>
        </w:rPr>
        <w:t>ies</w:t>
      </w:r>
      <w:proofErr w:type="spellEnd"/>
      <w:r w:rsidRPr="007007CD">
        <w:rPr>
          <w:rFonts w:eastAsia="PMingLiU"/>
          <w:szCs w:val="24"/>
        </w:rPr>
        <w:t>)</w:t>
      </w:r>
    </w:p>
    <w:p w:rsidR="00926976" w:rsidRPr="007678AB" w:rsidRDefault="00926976" w:rsidP="00926976">
      <w:pPr>
        <w:keepNext/>
        <w:ind w:left="567"/>
        <w:rPr>
          <w:rFonts w:eastAsiaTheme="minorEastAsia"/>
          <w:snapToGrid w:val="0"/>
          <w:lang w:eastAsia="ja-JP"/>
        </w:rPr>
      </w:pPr>
      <w:r w:rsidRPr="007678AB">
        <w:rPr>
          <w:rFonts w:eastAsiaTheme="minorEastAsia"/>
          <w:snapToGrid w:val="0"/>
          <w:lang w:eastAsia="ja-JP"/>
        </w:rPr>
        <w:t>WG-DEN:</w:t>
      </w:r>
      <w:r w:rsidRPr="007678AB">
        <w:rPr>
          <w:rFonts w:eastAsiaTheme="minorEastAsia"/>
          <w:snapToGrid w:val="0"/>
          <w:lang w:eastAsia="ja-JP"/>
        </w:rPr>
        <w:tab/>
      </w:r>
      <w:r w:rsidRPr="007678AB">
        <w:rPr>
          <w:rFonts w:eastAsiaTheme="minorEastAsia"/>
          <w:lang w:eastAsia="ja-JP"/>
        </w:rPr>
        <w:t>Working Group on Variety Denominations</w:t>
      </w:r>
    </w:p>
    <w:p w:rsidR="00926976" w:rsidRPr="007678AB" w:rsidRDefault="00926976" w:rsidP="00926976">
      <w:pPr>
        <w:jc w:val="left"/>
        <w:rPr>
          <w:rFonts w:eastAsiaTheme="minorEastAsia" w:cs="Arial"/>
          <w:snapToGrid w:val="0"/>
        </w:rPr>
      </w:pPr>
    </w:p>
    <w:p w:rsidR="00926976" w:rsidRPr="007678AB" w:rsidRDefault="00926976" w:rsidP="00926976">
      <w:pPr>
        <w:keepNext/>
      </w:pPr>
      <w:r w:rsidRPr="007678AB">
        <w:fldChar w:fldCharType="begin"/>
      </w:r>
      <w:r w:rsidRPr="007678AB">
        <w:instrText xml:space="preserve"> AUTONUM  </w:instrText>
      </w:r>
      <w:r w:rsidRPr="007678AB">
        <w:fldChar w:fldCharType="end"/>
      </w:r>
      <w:r w:rsidRPr="007678AB">
        <w:tab/>
        <w:t>The structure of this document is as follows:</w:t>
      </w:r>
    </w:p>
    <w:sdt>
      <w:sdtPr>
        <w:rPr>
          <w:smallCaps/>
        </w:rPr>
        <w:id w:val="-1800911247"/>
        <w:docPartObj>
          <w:docPartGallery w:val="Table of Contents"/>
          <w:docPartUnique/>
        </w:docPartObj>
      </w:sdtPr>
      <w:sdtEndPr>
        <w:rPr>
          <w:b/>
          <w:bCs/>
          <w:noProof/>
        </w:rPr>
      </w:sdtEndPr>
      <w:sdtContent>
        <w:p w:rsidR="00926976" w:rsidRPr="007678AB" w:rsidRDefault="00926976" w:rsidP="00926976">
          <w:pPr>
            <w:keepNext/>
            <w:rPr>
              <w:rFonts w:cs="Arial"/>
              <w:b/>
            </w:rPr>
          </w:pPr>
        </w:p>
        <w:p w:rsidR="005F0A2B" w:rsidRDefault="00926976">
          <w:pPr>
            <w:pStyle w:val="TOC1"/>
            <w:rPr>
              <w:rFonts w:asciiTheme="minorHAnsi" w:eastAsiaTheme="minorEastAsia" w:hAnsiTheme="minorHAnsi" w:cstheme="minorBidi"/>
              <w:bCs w:val="0"/>
              <w:caps w:val="0"/>
              <w:sz w:val="22"/>
              <w:szCs w:val="22"/>
              <w:lang w:eastAsia="ja-JP"/>
            </w:rPr>
          </w:pPr>
          <w:r w:rsidRPr="007678AB">
            <w:fldChar w:fldCharType="begin"/>
          </w:r>
          <w:r w:rsidRPr="007678AB">
            <w:instrText xml:space="preserve"> TOC \o "1-3" \h \z \u </w:instrText>
          </w:r>
          <w:r w:rsidRPr="007678AB">
            <w:fldChar w:fldCharType="separate"/>
          </w:r>
          <w:hyperlink w:anchor="_Toc535497879" w:history="1">
            <w:r w:rsidR="005F0A2B" w:rsidRPr="00F82997">
              <w:rPr>
                <w:rStyle w:val="Hyperlink"/>
                <w:rFonts w:eastAsia="MS Mincho"/>
              </w:rPr>
              <w:t>EXECUTIVE SUMMARY</w:t>
            </w:r>
            <w:r w:rsidR="005F0A2B">
              <w:rPr>
                <w:webHidden/>
              </w:rPr>
              <w:tab/>
            </w:r>
            <w:r w:rsidR="005F0A2B">
              <w:rPr>
                <w:webHidden/>
              </w:rPr>
              <w:fldChar w:fldCharType="begin"/>
            </w:r>
            <w:r w:rsidR="005F0A2B">
              <w:rPr>
                <w:webHidden/>
              </w:rPr>
              <w:instrText xml:space="preserve"> PAGEREF _Toc535497879 \h </w:instrText>
            </w:r>
            <w:r w:rsidR="005F0A2B">
              <w:rPr>
                <w:webHidden/>
              </w:rPr>
            </w:r>
            <w:r w:rsidR="005F0A2B">
              <w:rPr>
                <w:webHidden/>
              </w:rPr>
              <w:fldChar w:fldCharType="separate"/>
            </w:r>
            <w:r w:rsidR="000107CE">
              <w:rPr>
                <w:webHidden/>
              </w:rPr>
              <w:t>1</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0" w:history="1">
            <w:r w:rsidR="005F0A2B" w:rsidRPr="00F82997">
              <w:rPr>
                <w:rStyle w:val="Hyperlink"/>
              </w:rPr>
              <w:t>possible revision of document UPOV/INF/12 “Explanatory Notes on Variety Denominations under the UPOV Convention”</w:t>
            </w:r>
            <w:r w:rsidR="005F0A2B">
              <w:rPr>
                <w:webHidden/>
              </w:rPr>
              <w:tab/>
            </w:r>
            <w:r w:rsidR="005F0A2B">
              <w:rPr>
                <w:webHidden/>
              </w:rPr>
              <w:fldChar w:fldCharType="begin"/>
            </w:r>
            <w:r w:rsidR="005F0A2B">
              <w:rPr>
                <w:webHidden/>
              </w:rPr>
              <w:instrText xml:space="preserve"> PAGEREF _Toc535497880 \h </w:instrText>
            </w:r>
            <w:r w:rsidR="005F0A2B">
              <w:rPr>
                <w:webHidden/>
              </w:rPr>
            </w:r>
            <w:r w:rsidR="005F0A2B">
              <w:rPr>
                <w:webHidden/>
              </w:rPr>
              <w:fldChar w:fldCharType="separate"/>
            </w:r>
            <w:r>
              <w:rPr>
                <w:webHidden/>
              </w:rPr>
              <w:t>2</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1" w:history="1">
            <w:r w:rsidR="005F0A2B" w:rsidRPr="00F82997">
              <w:rPr>
                <w:rStyle w:val="Hyperlink"/>
              </w:rPr>
              <w:t>revision of the ninthe edition of the Icncp</w:t>
            </w:r>
            <w:r w:rsidR="005F0A2B">
              <w:rPr>
                <w:webHidden/>
              </w:rPr>
              <w:tab/>
            </w:r>
            <w:r w:rsidR="005F0A2B">
              <w:rPr>
                <w:webHidden/>
              </w:rPr>
              <w:fldChar w:fldCharType="begin"/>
            </w:r>
            <w:r w:rsidR="005F0A2B">
              <w:rPr>
                <w:webHidden/>
              </w:rPr>
              <w:instrText xml:space="preserve"> PAGEREF _Toc535497881 \h </w:instrText>
            </w:r>
            <w:r w:rsidR="005F0A2B">
              <w:rPr>
                <w:webHidden/>
              </w:rPr>
            </w:r>
            <w:r w:rsidR="005F0A2B">
              <w:rPr>
                <w:webHidden/>
              </w:rPr>
              <w:fldChar w:fldCharType="separate"/>
            </w:r>
            <w:r>
              <w:rPr>
                <w:webHidden/>
              </w:rPr>
              <w:t>3</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2" w:history="1">
            <w:r w:rsidR="005F0A2B" w:rsidRPr="00F82997">
              <w:rPr>
                <w:rStyle w:val="Hyperlink"/>
              </w:rPr>
              <w:t>POSSIBLE Development of a UPOV similarity search tool for variety denomination purposes</w:t>
            </w:r>
            <w:r w:rsidR="005F0A2B">
              <w:rPr>
                <w:webHidden/>
              </w:rPr>
              <w:tab/>
            </w:r>
            <w:r w:rsidR="005F0A2B">
              <w:rPr>
                <w:webHidden/>
              </w:rPr>
              <w:fldChar w:fldCharType="begin"/>
            </w:r>
            <w:r w:rsidR="005F0A2B">
              <w:rPr>
                <w:webHidden/>
              </w:rPr>
              <w:instrText xml:space="preserve"> PAGEREF _Toc535497882 \h </w:instrText>
            </w:r>
            <w:r w:rsidR="005F0A2B">
              <w:rPr>
                <w:webHidden/>
              </w:rPr>
            </w:r>
            <w:r w:rsidR="005F0A2B">
              <w:rPr>
                <w:webHidden/>
              </w:rPr>
              <w:fldChar w:fldCharType="separate"/>
            </w:r>
            <w:r>
              <w:rPr>
                <w:webHidden/>
              </w:rPr>
              <w:t>3</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3" w:history="1">
            <w:r w:rsidR="005F0A2B" w:rsidRPr="00F82997">
              <w:rPr>
                <w:rStyle w:val="Hyperlink"/>
              </w:rPr>
              <w:t>Expansion of the content of the PLUTO database</w:t>
            </w:r>
            <w:r w:rsidR="005F0A2B">
              <w:rPr>
                <w:webHidden/>
              </w:rPr>
              <w:tab/>
            </w:r>
            <w:r w:rsidR="005F0A2B">
              <w:rPr>
                <w:webHidden/>
              </w:rPr>
              <w:fldChar w:fldCharType="begin"/>
            </w:r>
            <w:r w:rsidR="005F0A2B">
              <w:rPr>
                <w:webHidden/>
              </w:rPr>
              <w:instrText xml:space="preserve"> PAGEREF _Toc535497883 \h </w:instrText>
            </w:r>
            <w:r w:rsidR="005F0A2B">
              <w:rPr>
                <w:webHidden/>
              </w:rPr>
            </w:r>
            <w:r w:rsidR="005F0A2B">
              <w:rPr>
                <w:webHidden/>
              </w:rPr>
              <w:fldChar w:fldCharType="separate"/>
            </w:r>
            <w:r>
              <w:rPr>
                <w:webHidden/>
              </w:rPr>
              <w:t>4</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4" w:history="1">
            <w:r w:rsidR="005F0A2B" w:rsidRPr="00F82997">
              <w:rPr>
                <w:rStyle w:val="Hyperlink"/>
              </w:rPr>
              <w:t>Non-acceptable terms</w:t>
            </w:r>
            <w:r w:rsidR="005F0A2B">
              <w:rPr>
                <w:webHidden/>
              </w:rPr>
              <w:tab/>
            </w:r>
            <w:r w:rsidR="005F0A2B">
              <w:rPr>
                <w:webHidden/>
              </w:rPr>
              <w:fldChar w:fldCharType="begin"/>
            </w:r>
            <w:r w:rsidR="005F0A2B">
              <w:rPr>
                <w:webHidden/>
              </w:rPr>
              <w:instrText xml:space="preserve"> PAGEREF _Toc535497884 \h </w:instrText>
            </w:r>
            <w:r w:rsidR="005F0A2B">
              <w:rPr>
                <w:webHidden/>
              </w:rPr>
            </w:r>
            <w:r w:rsidR="005F0A2B">
              <w:rPr>
                <w:webHidden/>
              </w:rPr>
              <w:fldChar w:fldCharType="separate"/>
            </w:r>
            <w:r>
              <w:rPr>
                <w:webHidden/>
              </w:rPr>
              <w:t>4</w:t>
            </w:r>
            <w:r w:rsidR="005F0A2B">
              <w:rPr>
                <w:webHidden/>
              </w:rPr>
              <w:fldChar w:fldCharType="end"/>
            </w:r>
          </w:hyperlink>
        </w:p>
        <w:p w:rsidR="005F0A2B" w:rsidRDefault="000107CE">
          <w:pPr>
            <w:pStyle w:val="TOC1"/>
            <w:rPr>
              <w:rFonts w:asciiTheme="minorHAnsi" w:eastAsiaTheme="minorEastAsia" w:hAnsiTheme="minorHAnsi" w:cstheme="minorBidi"/>
              <w:bCs w:val="0"/>
              <w:caps w:val="0"/>
              <w:sz w:val="22"/>
              <w:szCs w:val="22"/>
              <w:lang w:eastAsia="ja-JP"/>
            </w:rPr>
          </w:pPr>
          <w:hyperlink w:anchor="_Toc535497885" w:history="1">
            <w:r w:rsidR="005F0A2B" w:rsidRPr="00F82997">
              <w:rPr>
                <w:rStyle w:val="Hyperlink"/>
              </w:rPr>
              <w:t>Date and program of the next meeting</w:t>
            </w:r>
            <w:r w:rsidR="005F0A2B">
              <w:rPr>
                <w:webHidden/>
              </w:rPr>
              <w:tab/>
            </w:r>
            <w:r w:rsidR="005F0A2B">
              <w:rPr>
                <w:webHidden/>
              </w:rPr>
              <w:fldChar w:fldCharType="begin"/>
            </w:r>
            <w:r w:rsidR="005F0A2B">
              <w:rPr>
                <w:webHidden/>
              </w:rPr>
              <w:instrText xml:space="preserve"> PAGEREF _Toc535497885 \h </w:instrText>
            </w:r>
            <w:r w:rsidR="005F0A2B">
              <w:rPr>
                <w:webHidden/>
              </w:rPr>
            </w:r>
            <w:r w:rsidR="005F0A2B">
              <w:rPr>
                <w:webHidden/>
              </w:rPr>
              <w:fldChar w:fldCharType="separate"/>
            </w:r>
            <w:r>
              <w:rPr>
                <w:webHidden/>
              </w:rPr>
              <w:t>4</w:t>
            </w:r>
            <w:r w:rsidR="005F0A2B">
              <w:rPr>
                <w:webHidden/>
              </w:rPr>
              <w:fldChar w:fldCharType="end"/>
            </w:r>
          </w:hyperlink>
        </w:p>
        <w:p w:rsidR="00926976" w:rsidRPr="007678AB" w:rsidRDefault="00926976" w:rsidP="00926976">
          <w:pPr>
            <w:tabs>
              <w:tab w:val="right" w:leader="dot" w:pos="9639"/>
            </w:tabs>
            <w:spacing w:after="60"/>
            <w:ind w:left="454" w:right="851" w:hanging="284"/>
            <w:contextualSpacing/>
            <w:jc w:val="left"/>
            <w:rPr>
              <w:b/>
              <w:bCs/>
              <w:smallCaps/>
              <w:noProof/>
              <w:sz w:val="18"/>
            </w:rPr>
          </w:pPr>
          <w:r w:rsidRPr="007678AB">
            <w:rPr>
              <w:b/>
              <w:bCs/>
              <w:smallCaps/>
              <w:noProof/>
              <w:sz w:val="18"/>
            </w:rPr>
            <w:fldChar w:fldCharType="end"/>
          </w:r>
        </w:p>
      </w:sdtContent>
    </w:sdt>
    <w:p w:rsidR="00926976" w:rsidRPr="007678AB" w:rsidRDefault="00926976" w:rsidP="00926976">
      <w:pPr>
        <w:keepNext/>
        <w:outlineLvl w:val="0"/>
        <w:rPr>
          <w:caps/>
          <w:lang w:eastAsia="ja-JP"/>
        </w:rPr>
      </w:pPr>
    </w:p>
    <w:p w:rsidR="00926976" w:rsidRPr="007678AB" w:rsidRDefault="00926976" w:rsidP="00926976">
      <w:pPr>
        <w:rPr>
          <w:lang w:eastAsia="ja-JP"/>
        </w:rPr>
      </w:pPr>
    </w:p>
    <w:p w:rsidR="00926976" w:rsidRPr="007678AB" w:rsidRDefault="00926976" w:rsidP="000A3472">
      <w:pPr>
        <w:pStyle w:val="Heading1"/>
        <w:rPr>
          <w:rFonts w:eastAsiaTheme="minorEastAsia"/>
        </w:rPr>
      </w:pPr>
      <w:bookmarkStart w:id="6" w:name="_Toc477358703"/>
      <w:bookmarkStart w:id="7" w:name="_Toc535497880"/>
      <w:r w:rsidRPr="007678AB">
        <w:rPr>
          <w:rFonts w:eastAsiaTheme="minorEastAsia" w:hint="eastAsia"/>
        </w:rPr>
        <w:t xml:space="preserve">possible </w:t>
      </w:r>
      <w:r w:rsidRPr="007678AB">
        <w:rPr>
          <w:rFonts w:eastAsiaTheme="minorEastAsia"/>
        </w:rPr>
        <w:t>revision of document UPOV/INF/12 “Explanatory Notes on Variety Denominations under the UPOV Convention”</w:t>
      </w:r>
      <w:bookmarkEnd w:id="6"/>
      <w:bookmarkEnd w:id="7"/>
    </w:p>
    <w:p w:rsidR="00926976" w:rsidRDefault="00926976" w:rsidP="00926976">
      <w:pPr>
        <w:keepNext/>
        <w:rPr>
          <w:rFonts w:eastAsiaTheme="minorEastAsia"/>
          <w:snapToGrid w:val="0"/>
          <w:lang w:eastAsia="ja-JP"/>
        </w:rPr>
      </w:pPr>
    </w:p>
    <w:p w:rsidR="00926976" w:rsidRPr="007678AB" w:rsidRDefault="00926976" w:rsidP="00926976">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w:t>
      </w:r>
      <w:proofErr w:type="gramStart"/>
      <w:r w:rsidRPr="007678AB">
        <w:rPr>
          <w:rFonts w:eastAsiaTheme="minorEastAsia" w:hint="eastAsia"/>
          <w:lang w:eastAsia="ja-JP"/>
        </w:rPr>
        <w:t>is provided</w:t>
      </w:r>
      <w:proofErr w:type="gramEnd"/>
      <w:r w:rsidRPr="007678AB">
        <w:rPr>
          <w:rFonts w:eastAsiaTheme="minorEastAsia" w:hint="eastAsia"/>
          <w:lang w:eastAsia="ja-JP"/>
        </w:rPr>
        <w:t xml:space="preserve"> in document </w:t>
      </w:r>
      <w:r w:rsidRPr="007678AB">
        <w:rPr>
          <w:rFonts w:hint="eastAsia"/>
          <w:lang w:eastAsia="ja-JP"/>
        </w:rPr>
        <w:t>TW</w:t>
      </w:r>
      <w:r>
        <w:rPr>
          <w:lang w:eastAsia="ja-JP"/>
        </w:rPr>
        <w:t>P</w:t>
      </w:r>
      <w:r w:rsidRPr="007678AB">
        <w:rPr>
          <w:rFonts w:hint="eastAsia"/>
          <w:lang w:eastAsia="ja-JP"/>
        </w:rPr>
        <w:t>/</w:t>
      </w:r>
      <w:r>
        <w:rPr>
          <w:lang w:eastAsia="ja-JP"/>
        </w:rPr>
        <w:t>2</w:t>
      </w:r>
      <w:r w:rsidRPr="007678AB">
        <w:rPr>
          <w:rFonts w:hint="eastAsia"/>
          <w:lang w:eastAsia="ja-JP"/>
        </w:rPr>
        <w:t>/</w:t>
      </w:r>
      <w:r>
        <w:rPr>
          <w:lang w:eastAsia="ja-JP"/>
        </w:rPr>
        <w:t>6</w:t>
      </w:r>
      <w:r w:rsidRPr="007678AB">
        <w:rPr>
          <w:rFonts w:hint="eastAsia"/>
          <w:lang w:eastAsia="ja-JP"/>
        </w:rPr>
        <w:t xml:space="preserve"> </w:t>
      </w:r>
      <w:r w:rsidRPr="007678AB">
        <w:rPr>
          <w:lang w:eastAsia="ja-JP"/>
        </w:rPr>
        <w:t>“Variety Denominations”</w:t>
      </w:r>
      <w:r w:rsidRPr="007678AB">
        <w:rPr>
          <w:rFonts w:hint="eastAsia"/>
          <w:lang w:eastAsia="ja-JP"/>
        </w:rPr>
        <w:t>, paragraph</w:t>
      </w:r>
      <w:r>
        <w:rPr>
          <w:lang w:eastAsia="ja-JP"/>
        </w:rPr>
        <w:t>s</w:t>
      </w:r>
      <w:r w:rsidR="001E00AA">
        <w:rPr>
          <w:lang w:eastAsia="ja-JP"/>
        </w:rPr>
        <w:t> </w:t>
      </w:r>
      <w:r>
        <w:rPr>
          <w:lang w:eastAsia="ja-JP"/>
        </w:rPr>
        <w:t>6</w:t>
      </w:r>
      <w:r w:rsidRPr="007678AB">
        <w:rPr>
          <w:lang w:eastAsia="ja-JP"/>
        </w:rPr>
        <w:t xml:space="preserve"> to </w:t>
      </w:r>
      <w:r>
        <w:rPr>
          <w:lang w:eastAsia="ja-JP"/>
        </w:rPr>
        <w:t>10</w:t>
      </w:r>
      <w:r w:rsidRPr="007678AB">
        <w:rPr>
          <w:rFonts w:eastAsiaTheme="minorEastAsia" w:hint="eastAsia"/>
          <w:lang w:eastAsia="ja-JP"/>
        </w:rPr>
        <w:t>.</w:t>
      </w:r>
    </w:p>
    <w:p w:rsidR="00926976" w:rsidRDefault="00926976" w:rsidP="00926976">
      <w:pPr>
        <w:keepNext/>
        <w:rPr>
          <w:lang w:eastAsia="ja-JP"/>
        </w:rPr>
      </w:pPr>
    </w:p>
    <w:p w:rsidR="00926976" w:rsidRPr="007678AB" w:rsidRDefault="00926976" w:rsidP="00926976">
      <w:pPr>
        <w:rPr>
          <w:rFonts w:eastAsiaTheme="minorEastAsia"/>
          <w:highlight w:val="yellow"/>
          <w:lang w:eastAsia="ja-JP"/>
        </w:rPr>
      </w:pPr>
      <w:r w:rsidRPr="003E6A0B">
        <w:rPr>
          <w:rFonts w:cs="Arial"/>
          <w:snapToGrid w:val="0"/>
        </w:rPr>
        <w:fldChar w:fldCharType="begin"/>
      </w:r>
      <w:r w:rsidRPr="003E6A0B">
        <w:rPr>
          <w:rFonts w:cs="Arial"/>
          <w:snapToGrid w:val="0"/>
        </w:rPr>
        <w:instrText xml:space="preserve"> AUTONUM  </w:instrText>
      </w:r>
      <w:r w:rsidRPr="003E6A0B">
        <w:rPr>
          <w:rFonts w:cs="Arial"/>
          <w:snapToGrid w:val="0"/>
        </w:rPr>
        <w:fldChar w:fldCharType="end"/>
      </w:r>
      <w:r w:rsidRPr="003E6A0B">
        <w:rPr>
          <w:rFonts w:cs="Arial"/>
          <w:snapToGrid w:val="0"/>
        </w:rPr>
        <w:tab/>
      </w:r>
      <w:proofErr w:type="gramStart"/>
      <w:r w:rsidRPr="003E6A0B">
        <w:rPr>
          <w:rFonts w:cs="Arial"/>
          <w:snapToGrid w:val="0"/>
          <w:lang w:eastAsia="ja-JP"/>
        </w:rPr>
        <w:t xml:space="preserve">The </w:t>
      </w:r>
      <w:r w:rsidR="005D76BF" w:rsidRPr="00DE0FB9">
        <w:rPr>
          <w:rFonts w:cs="Arial"/>
          <w:snapToGrid w:val="0"/>
          <w:lang w:eastAsia="ja-JP"/>
        </w:rPr>
        <w:t xml:space="preserve">Working Group on Variety Denominations </w:t>
      </w:r>
      <w:r w:rsidR="005D76BF">
        <w:rPr>
          <w:rFonts w:cs="Arial"/>
          <w:snapToGrid w:val="0"/>
          <w:lang w:eastAsia="ja-JP"/>
        </w:rPr>
        <w:t>(WG</w:t>
      </w:r>
      <w:r w:rsidR="005D76BF">
        <w:rPr>
          <w:rFonts w:cs="Arial"/>
          <w:snapToGrid w:val="0"/>
          <w:lang w:eastAsia="ja-JP"/>
        </w:rPr>
        <w:noBreakHyphen/>
      </w:r>
      <w:r w:rsidR="005D76BF" w:rsidRPr="00DE0FB9">
        <w:rPr>
          <w:rFonts w:cs="Arial"/>
          <w:snapToGrid w:val="0"/>
          <w:lang w:eastAsia="ja-JP"/>
        </w:rPr>
        <w:t>DEN)</w:t>
      </w:r>
      <w:r w:rsidRPr="003E6A0B">
        <w:rPr>
          <w:rFonts w:cs="Arial"/>
          <w:snapToGrid w:val="0"/>
          <w:lang w:eastAsia="ja-JP"/>
        </w:rPr>
        <w:t xml:space="preserve">, at its </w:t>
      </w:r>
      <w:r w:rsidR="001E00AA">
        <w:rPr>
          <w:rFonts w:cs="Arial"/>
          <w:snapToGrid w:val="0"/>
          <w:lang w:eastAsia="ja-JP"/>
        </w:rPr>
        <w:t>fifth</w:t>
      </w:r>
      <w:r w:rsidRPr="003E6A0B">
        <w:rPr>
          <w:rFonts w:cs="Arial"/>
          <w:snapToGrid w:val="0"/>
          <w:lang w:eastAsia="ja-JP"/>
        </w:rPr>
        <w:t xml:space="preserve"> meeting, held in Geneva, on </w:t>
      </w:r>
      <w:r w:rsidR="001E00AA">
        <w:rPr>
          <w:rFonts w:cs="Arial"/>
          <w:snapToGrid w:val="0"/>
          <w:lang w:eastAsia="ja-JP"/>
        </w:rPr>
        <w:t>October</w:t>
      </w:r>
      <w:r w:rsidRPr="003E6A0B">
        <w:rPr>
          <w:rFonts w:cs="Arial"/>
          <w:snapToGrid w:val="0"/>
          <w:lang w:eastAsia="ja-JP"/>
        </w:rPr>
        <w:t xml:space="preserve"> </w:t>
      </w:r>
      <w:r w:rsidR="001E00AA">
        <w:rPr>
          <w:rFonts w:cs="Arial"/>
          <w:snapToGrid w:val="0"/>
          <w:lang w:eastAsia="ja-JP"/>
        </w:rPr>
        <w:t>30</w:t>
      </w:r>
      <w:r w:rsidRPr="003E6A0B">
        <w:rPr>
          <w:rFonts w:cs="Arial"/>
          <w:snapToGrid w:val="0"/>
          <w:lang w:eastAsia="ja-JP"/>
        </w:rPr>
        <w:t>, 201</w:t>
      </w:r>
      <w:r w:rsidR="001E00AA">
        <w:rPr>
          <w:rFonts w:cs="Arial"/>
          <w:snapToGrid w:val="0"/>
          <w:lang w:eastAsia="ja-JP"/>
        </w:rPr>
        <w:t>8</w:t>
      </w:r>
      <w:r w:rsidRPr="003E6A0B">
        <w:rPr>
          <w:rFonts w:cs="Arial"/>
          <w:snapToGrid w:val="0"/>
          <w:lang w:eastAsia="ja-JP"/>
        </w:rPr>
        <w:t>,</w:t>
      </w:r>
      <w:r w:rsidRPr="007678AB">
        <w:rPr>
          <w:rFonts w:eastAsiaTheme="minorEastAsia"/>
        </w:rPr>
        <w:t xml:space="preserve"> </w:t>
      </w:r>
      <w:r w:rsidRPr="007678AB">
        <w:rPr>
          <w:rFonts w:eastAsiaTheme="minorEastAsia"/>
          <w:lang w:eastAsia="ja-JP"/>
        </w:rPr>
        <w:t xml:space="preserve">considered </w:t>
      </w:r>
      <w:r w:rsidRPr="007678AB">
        <w:rPr>
          <w:rFonts w:eastAsiaTheme="minorEastAsia"/>
        </w:rPr>
        <w:t>documents</w:t>
      </w:r>
      <w:r w:rsidR="001E00AA">
        <w:rPr>
          <w:rFonts w:eastAsiaTheme="minorEastAsia"/>
          <w:lang w:eastAsia="ja-JP"/>
        </w:rPr>
        <w:t> </w:t>
      </w:r>
      <w:r w:rsidRPr="007678AB">
        <w:rPr>
          <w:rFonts w:eastAsiaTheme="minorEastAsia"/>
          <w:lang w:eastAsia="ja-JP"/>
        </w:rPr>
        <w:t>UPOV/WG-DEN/</w:t>
      </w:r>
      <w:r w:rsidR="001E00AA">
        <w:rPr>
          <w:rFonts w:eastAsiaTheme="minorEastAsia"/>
          <w:lang w:eastAsia="ja-JP"/>
        </w:rPr>
        <w:t>5</w:t>
      </w:r>
      <w:r w:rsidRPr="007678AB">
        <w:rPr>
          <w:rFonts w:eastAsiaTheme="minorEastAsia"/>
          <w:lang w:eastAsia="ja-JP"/>
        </w:rPr>
        <w:t>/2</w:t>
      </w:r>
      <w:r w:rsidRPr="007678AB">
        <w:rPr>
          <w:rFonts w:eastAsiaTheme="minorEastAsia" w:hint="eastAsia"/>
          <w:lang w:eastAsia="ja-JP"/>
        </w:rPr>
        <w:t xml:space="preserve"> </w:t>
      </w:r>
      <w:r w:rsidRPr="007678AB">
        <w:rPr>
          <w:rFonts w:eastAsiaTheme="minorEastAsia"/>
          <w:lang w:eastAsia="ja-JP"/>
        </w:rPr>
        <w:t xml:space="preserve">“Revision </w:t>
      </w:r>
      <w:r w:rsidRPr="007678AB">
        <w:rPr>
          <w:rFonts w:eastAsiaTheme="minorEastAsia" w:hint="eastAsia"/>
          <w:lang w:eastAsia="ja-JP"/>
        </w:rPr>
        <w:t>o</w:t>
      </w:r>
      <w:r w:rsidRPr="007678AB">
        <w:rPr>
          <w:rFonts w:eastAsiaTheme="minorEastAsia"/>
          <w:lang w:eastAsia="ja-JP"/>
        </w:rPr>
        <w:t xml:space="preserve">f Document </w:t>
      </w:r>
      <w:r w:rsidRPr="007678AB">
        <w:rPr>
          <w:rFonts w:eastAsiaTheme="minorEastAsia" w:hint="eastAsia"/>
          <w:lang w:eastAsia="ja-JP"/>
        </w:rPr>
        <w:t>UPOV</w:t>
      </w:r>
      <w:r w:rsidRPr="007678AB">
        <w:rPr>
          <w:rFonts w:eastAsiaTheme="minorEastAsia"/>
          <w:lang w:eastAsia="ja-JP"/>
        </w:rPr>
        <w:t>/I</w:t>
      </w:r>
      <w:r w:rsidRPr="007678AB">
        <w:rPr>
          <w:rFonts w:eastAsiaTheme="minorEastAsia" w:hint="eastAsia"/>
          <w:lang w:eastAsia="ja-JP"/>
        </w:rPr>
        <w:t>NF</w:t>
      </w:r>
      <w:r w:rsidRPr="007678AB">
        <w:rPr>
          <w:rFonts w:eastAsiaTheme="minorEastAsia"/>
          <w:lang w:eastAsia="ja-JP"/>
        </w:rPr>
        <w:t xml:space="preserve">/12/5 ‘Explanatory Notes On Variety Denominations under the UPOV Convention’” and </w:t>
      </w:r>
      <w:r w:rsidR="001E00AA" w:rsidRPr="001E00AA">
        <w:rPr>
          <w:rFonts w:eastAsiaTheme="minorEastAsia"/>
          <w:lang w:eastAsia="ja-JP"/>
        </w:rPr>
        <w:t>UPOV/EXN/DEN/1 Draft 1</w:t>
      </w:r>
      <w:r w:rsidRPr="007678AB">
        <w:rPr>
          <w:rFonts w:eastAsiaTheme="minorEastAsia"/>
          <w:lang w:eastAsia="ja-JP"/>
        </w:rPr>
        <w:t xml:space="preserve"> “</w:t>
      </w:r>
      <w:r w:rsidRPr="007678AB">
        <w:rPr>
          <w:rFonts w:eastAsiaTheme="minorEastAsia"/>
          <w:iCs/>
          <w:spacing w:val="-4"/>
        </w:rPr>
        <w:t>Explanatory Notes on Variety Denominations under the UPOV Convention”</w:t>
      </w:r>
      <w:r w:rsidRPr="007678AB">
        <w:rPr>
          <w:rFonts w:eastAsiaTheme="minorEastAsia" w:hint="eastAsia"/>
          <w:iCs/>
          <w:spacing w:val="-4"/>
          <w:lang w:eastAsia="ja-JP"/>
        </w:rPr>
        <w:t xml:space="preserve">, </w:t>
      </w:r>
      <w:r w:rsidRPr="007678AB">
        <w:rPr>
          <w:rFonts w:eastAsiaTheme="minorEastAsia"/>
          <w:iCs/>
          <w:spacing w:val="-4"/>
          <w:lang w:eastAsia="ja-JP"/>
        </w:rPr>
        <w:t xml:space="preserve">which </w:t>
      </w:r>
      <w:r w:rsidRPr="00AF3F46">
        <w:rPr>
          <w:rFonts w:eastAsiaTheme="minorEastAsia"/>
          <w:iCs/>
          <w:spacing w:val="-4"/>
          <w:lang w:eastAsia="ja-JP"/>
        </w:rPr>
        <w:t>incorporates the proposals that ha</w:t>
      </w:r>
      <w:r>
        <w:rPr>
          <w:rFonts w:eastAsiaTheme="minorEastAsia"/>
          <w:iCs/>
          <w:spacing w:val="-4"/>
          <w:lang w:eastAsia="ja-JP"/>
        </w:rPr>
        <w:t>d</w:t>
      </w:r>
      <w:r w:rsidRPr="00AF3F46">
        <w:rPr>
          <w:rFonts w:eastAsiaTheme="minorEastAsia"/>
          <w:iCs/>
          <w:spacing w:val="-4"/>
          <w:lang w:eastAsia="ja-JP"/>
        </w:rPr>
        <w:t xml:space="preserve"> been agreed by the WG</w:t>
      </w:r>
      <w:r w:rsidR="001E00AA">
        <w:rPr>
          <w:rFonts w:eastAsiaTheme="minorEastAsia"/>
          <w:iCs/>
          <w:spacing w:val="-4"/>
          <w:lang w:eastAsia="ja-JP"/>
        </w:rPr>
        <w:noBreakHyphen/>
      </w:r>
      <w:r w:rsidRPr="00AF3F46">
        <w:rPr>
          <w:rFonts w:eastAsiaTheme="minorEastAsia"/>
          <w:iCs/>
          <w:spacing w:val="-4"/>
          <w:lang w:eastAsia="ja-JP"/>
        </w:rPr>
        <w:t>DEN</w:t>
      </w:r>
      <w:r>
        <w:rPr>
          <w:rFonts w:eastAsiaTheme="minorEastAsia"/>
          <w:iCs/>
          <w:spacing w:val="-4"/>
          <w:lang w:eastAsia="ja-JP"/>
        </w:rPr>
        <w:t xml:space="preserve"> </w:t>
      </w:r>
      <w:r w:rsidRPr="00AF3F46">
        <w:rPr>
          <w:rFonts w:eastAsiaTheme="minorEastAsia"/>
          <w:iCs/>
          <w:spacing w:val="-4"/>
          <w:lang w:eastAsia="ja-JP"/>
        </w:rPr>
        <w:t>or ha</w:t>
      </w:r>
      <w:r>
        <w:rPr>
          <w:rFonts w:eastAsiaTheme="minorEastAsia"/>
          <w:iCs/>
          <w:spacing w:val="-4"/>
          <w:lang w:eastAsia="ja-JP"/>
        </w:rPr>
        <w:t>d</w:t>
      </w:r>
      <w:r w:rsidRPr="00AF3F46">
        <w:rPr>
          <w:rFonts w:eastAsiaTheme="minorEastAsia"/>
          <w:iCs/>
          <w:spacing w:val="-4"/>
          <w:lang w:eastAsia="ja-JP"/>
        </w:rPr>
        <w:t xml:space="preserve"> been agreed to be considered further</w:t>
      </w:r>
      <w:r w:rsidRPr="007678AB">
        <w:rPr>
          <w:rFonts w:eastAsiaTheme="minorEastAsia" w:hint="eastAsia"/>
          <w:lang w:eastAsia="ja-JP"/>
        </w:rPr>
        <w:t>.</w:t>
      </w:r>
      <w:proofErr w:type="gramEnd"/>
      <w:r w:rsidRPr="007678AB">
        <w:rPr>
          <w:rFonts w:eastAsiaTheme="minorEastAsia"/>
          <w:lang w:eastAsia="ja-JP"/>
        </w:rPr>
        <w:t xml:space="preserve"> </w:t>
      </w:r>
      <w:r w:rsidR="00C7219C">
        <w:rPr>
          <w:rFonts w:eastAsiaTheme="minorEastAsia"/>
          <w:lang w:eastAsia="ja-JP"/>
        </w:rPr>
        <w:t xml:space="preserve">A report of the meeting </w:t>
      </w:r>
      <w:proofErr w:type="gramStart"/>
      <w:r w:rsidR="00F54D83">
        <w:rPr>
          <w:rFonts w:eastAsiaTheme="minorEastAsia"/>
          <w:lang w:eastAsia="ja-JP"/>
        </w:rPr>
        <w:t>will be</w:t>
      </w:r>
      <w:r w:rsidR="00C7219C">
        <w:rPr>
          <w:rFonts w:eastAsiaTheme="minorEastAsia"/>
          <w:lang w:eastAsia="ja-JP"/>
        </w:rPr>
        <w:t xml:space="preserve"> provided</w:t>
      </w:r>
      <w:proofErr w:type="gramEnd"/>
      <w:r w:rsidR="00C7219C">
        <w:rPr>
          <w:rFonts w:eastAsiaTheme="minorEastAsia"/>
          <w:lang w:eastAsia="ja-JP"/>
        </w:rPr>
        <w:t xml:space="preserve"> in document</w:t>
      </w:r>
      <w:r w:rsidR="005F0A2B">
        <w:rPr>
          <w:rFonts w:eastAsiaTheme="minorEastAsia"/>
          <w:lang w:eastAsia="ja-JP"/>
        </w:rPr>
        <w:t xml:space="preserve"> UPOV/WG-DEN/5/3.</w:t>
      </w:r>
    </w:p>
    <w:p w:rsidR="001E00AA" w:rsidRPr="001E00AA" w:rsidRDefault="001E00AA" w:rsidP="001E00AA">
      <w:pPr>
        <w:rPr>
          <w:lang w:eastAsia="ja-JP"/>
        </w:rPr>
      </w:pPr>
    </w:p>
    <w:p w:rsidR="001E00AA" w:rsidRPr="001E00AA" w:rsidRDefault="001E00AA" w:rsidP="001E00AA">
      <w:pPr>
        <w:rPr>
          <w:rFonts w:cs="Arial"/>
          <w:snapToGrid w:val="0"/>
          <w:lang w:eastAsia="ja-JP"/>
        </w:rPr>
      </w:pPr>
      <w:r w:rsidRPr="001E00AA">
        <w:rPr>
          <w:rFonts w:cs="Arial"/>
          <w:snapToGrid w:val="0"/>
        </w:rPr>
        <w:fldChar w:fldCharType="begin"/>
      </w:r>
      <w:r w:rsidRPr="001E00AA">
        <w:rPr>
          <w:rFonts w:cs="Arial"/>
          <w:snapToGrid w:val="0"/>
        </w:rPr>
        <w:instrText xml:space="preserve"> AUTONUM  </w:instrText>
      </w:r>
      <w:r w:rsidRPr="001E00AA">
        <w:rPr>
          <w:rFonts w:cs="Arial"/>
          <w:snapToGrid w:val="0"/>
        </w:rPr>
        <w:fldChar w:fldCharType="end"/>
      </w:r>
      <w:r w:rsidRPr="001E00AA">
        <w:rPr>
          <w:rFonts w:cs="Arial"/>
          <w:snapToGrid w:val="0"/>
        </w:rPr>
        <w:tab/>
      </w:r>
      <w:r w:rsidRPr="001E00AA">
        <w:rPr>
          <w:rFonts w:cs="Arial"/>
          <w:snapToGrid w:val="0"/>
          <w:lang w:eastAsia="ja-JP"/>
        </w:rPr>
        <w:t xml:space="preserve">The WG-DEN agreed that a new draft of the relevant sections of document UPOV/EXN/DEN </w:t>
      </w:r>
      <w:proofErr w:type="gramStart"/>
      <w:r w:rsidRPr="001E00AA">
        <w:rPr>
          <w:rFonts w:cs="Arial"/>
          <w:snapToGrid w:val="0"/>
          <w:lang w:eastAsia="ja-JP"/>
        </w:rPr>
        <w:t>should be circulated</w:t>
      </w:r>
      <w:proofErr w:type="gramEnd"/>
      <w:r w:rsidRPr="001E00AA">
        <w:rPr>
          <w:rFonts w:cs="Arial"/>
          <w:snapToGrid w:val="0"/>
          <w:lang w:eastAsia="ja-JP"/>
        </w:rPr>
        <w:t xml:space="preserve"> for comments by correspondence to the WG-DEN early in 2019.</w:t>
      </w:r>
    </w:p>
    <w:p w:rsidR="001E00AA" w:rsidRPr="001E00AA" w:rsidRDefault="001E00AA" w:rsidP="001E00AA">
      <w:pPr>
        <w:autoSpaceDE w:val="0"/>
        <w:autoSpaceDN w:val="0"/>
        <w:adjustRightInd w:val="0"/>
        <w:jc w:val="left"/>
        <w:rPr>
          <w:rFonts w:eastAsiaTheme="minorEastAsia"/>
          <w:szCs w:val="24"/>
          <w:lang w:eastAsia="ja-JP"/>
        </w:rPr>
      </w:pPr>
    </w:p>
    <w:p w:rsidR="001E00AA" w:rsidRPr="001E00AA" w:rsidRDefault="001E00AA" w:rsidP="001E00AA">
      <w:pPr>
        <w:rPr>
          <w:lang w:eastAsia="ja-JP"/>
        </w:rPr>
      </w:pPr>
      <w:r w:rsidRPr="001E00AA">
        <w:fldChar w:fldCharType="begin"/>
      </w:r>
      <w:r w:rsidRPr="001E00AA">
        <w:instrText xml:space="preserve"> AUTONUM  </w:instrText>
      </w:r>
      <w:r w:rsidRPr="001E00AA">
        <w:fldChar w:fldCharType="end"/>
      </w:r>
      <w:r w:rsidRPr="001E00AA">
        <w:tab/>
        <w:t xml:space="preserve">The </w:t>
      </w:r>
      <w:r w:rsidRPr="001E00AA">
        <w:rPr>
          <w:lang w:eastAsia="ja-JP"/>
        </w:rPr>
        <w:t>WG-DEN</w:t>
      </w:r>
      <w:r w:rsidRPr="001E00AA">
        <w:t xml:space="preserve"> </w:t>
      </w:r>
      <w:r w:rsidRPr="001E00AA">
        <w:rPr>
          <w:rFonts w:cs="Arial"/>
          <w:snapToGrid w:val="0"/>
          <w:lang w:eastAsia="ja-JP"/>
        </w:rPr>
        <w:t xml:space="preserve">agreed that </w:t>
      </w:r>
      <w:r w:rsidRPr="001E00AA">
        <w:t>document</w:t>
      </w:r>
      <w:r w:rsidRPr="001E00AA">
        <w:rPr>
          <w:lang w:eastAsia="ja-JP"/>
        </w:rPr>
        <w:t xml:space="preserve"> UPOV/EXN/DEN/1 Draft 2 should be prepared </w:t>
      </w:r>
      <w:proofErr w:type="gramStart"/>
      <w:r w:rsidRPr="001E00AA">
        <w:rPr>
          <w:lang w:eastAsia="ja-JP"/>
        </w:rPr>
        <w:t>on the basis of</w:t>
      </w:r>
      <w:proofErr w:type="gramEnd"/>
      <w:r w:rsidRPr="001E00AA">
        <w:rPr>
          <w:lang w:eastAsia="ja-JP"/>
        </w:rPr>
        <w:t xml:space="preserve"> the comments received by correspondence and that </w:t>
      </w:r>
      <w:r w:rsidRPr="001E00AA">
        <w:t>document</w:t>
      </w:r>
      <w:r w:rsidRPr="001E00AA">
        <w:rPr>
          <w:lang w:eastAsia="ja-JP"/>
        </w:rPr>
        <w:t xml:space="preserve"> UPOV/EXN/DEN/1 Draft 2 should be presented to the sixth meeting of the WG-DEN and </w:t>
      </w:r>
      <w:r w:rsidRPr="001E00AA">
        <w:rPr>
          <w:rFonts w:cs="Arial"/>
          <w:snapToGrid w:val="0"/>
          <w:lang w:eastAsia="ja-JP"/>
        </w:rPr>
        <w:t xml:space="preserve">the seventy-sixth session of the </w:t>
      </w:r>
      <w:r w:rsidR="00C7219C" w:rsidRPr="00C7219C">
        <w:rPr>
          <w:rFonts w:cs="Arial"/>
          <w:snapToGrid w:val="0"/>
          <w:lang w:eastAsia="ja-JP"/>
        </w:rPr>
        <w:t xml:space="preserve">Administrative and Legal Committee </w:t>
      </w:r>
      <w:r w:rsidR="00C7219C">
        <w:rPr>
          <w:rFonts w:cs="Arial"/>
          <w:snapToGrid w:val="0"/>
          <w:lang w:eastAsia="ja-JP"/>
        </w:rPr>
        <w:t>(CAJ)</w:t>
      </w:r>
      <w:r w:rsidRPr="001E00AA">
        <w:rPr>
          <w:rFonts w:cs="Arial"/>
          <w:snapToGrid w:val="0"/>
          <w:lang w:eastAsia="ja-JP"/>
        </w:rPr>
        <w:t xml:space="preserve">, to be held on October 30, 2019.  The comments of the WG-DEN at its </w:t>
      </w:r>
      <w:r w:rsidRPr="001E00AA">
        <w:rPr>
          <w:lang w:eastAsia="ja-JP"/>
        </w:rPr>
        <w:t>sixth meeting</w:t>
      </w:r>
      <w:r w:rsidRPr="001E00AA">
        <w:rPr>
          <w:rFonts w:cs="Arial"/>
          <w:snapToGrid w:val="0"/>
          <w:lang w:eastAsia="ja-JP"/>
        </w:rPr>
        <w:t xml:space="preserve"> </w:t>
      </w:r>
      <w:proofErr w:type="gramStart"/>
      <w:r w:rsidRPr="001E00AA">
        <w:rPr>
          <w:rFonts w:cs="Arial"/>
          <w:snapToGrid w:val="0"/>
          <w:lang w:eastAsia="ja-JP"/>
        </w:rPr>
        <w:t>would</w:t>
      </w:r>
      <w:r w:rsidRPr="001E00AA">
        <w:rPr>
          <w:lang w:eastAsia="ja-JP"/>
        </w:rPr>
        <w:t xml:space="preserve"> be reported</w:t>
      </w:r>
      <w:proofErr w:type="gramEnd"/>
      <w:r w:rsidRPr="001E00AA">
        <w:rPr>
          <w:lang w:eastAsia="ja-JP"/>
        </w:rPr>
        <w:t xml:space="preserve"> to the CAJ, at its </w:t>
      </w:r>
      <w:r w:rsidRPr="001E00AA">
        <w:rPr>
          <w:rFonts w:cs="Arial"/>
          <w:snapToGrid w:val="0"/>
          <w:lang w:eastAsia="ja-JP"/>
        </w:rPr>
        <w:t>seventy-sixth session</w:t>
      </w:r>
      <w:r w:rsidRPr="001E00AA">
        <w:rPr>
          <w:lang w:eastAsia="ja-JP"/>
        </w:rPr>
        <w:t xml:space="preserve">. </w:t>
      </w:r>
    </w:p>
    <w:p w:rsidR="005D76BF" w:rsidRPr="005D76BF" w:rsidRDefault="005D76BF" w:rsidP="005D76BF">
      <w:pPr>
        <w:rPr>
          <w:rFonts w:eastAsiaTheme="minorEastAsia"/>
          <w:strike/>
          <w:snapToGrid w:val="0"/>
          <w:highlight w:val="yellow"/>
          <w:lang w:eastAsia="ja-JP"/>
        </w:rPr>
      </w:pPr>
    </w:p>
    <w:p w:rsidR="005D76BF" w:rsidRPr="005D76BF" w:rsidRDefault="005D76BF" w:rsidP="005D76BF">
      <w:pPr>
        <w:rPr>
          <w:rFonts w:eastAsiaTheme="minorEastAsia"/>
          <w:snapToGrid w:val="0"/>
          <w:lang w:eastAsia="ja-JP"/>
        </w:rPr>
      </w:pPr>
      <w:r w:rsidRPr="005D76BF">
        <w:rPr>
          <w:rFonts w:eastAsiaTheme="minorEastAsia"/>
          <w:snapToGrid w:val="0"/>
          <w:lang w:eastAsia="ja-JP"/>
        </w:rPr>
        <w:fldChar w:fldCharType="begin"/>
      </w:r>
      <w:r w:rsidRPr="005D76BF">
        <w:rPr>
          <w:rFonts w:eastAsiaTheme="minorEastAsia"/>
          <w:snapToGrid w:val="0"/>
          <w:lang w:eastAsia="ja-JP"/>
        </w:rPr>
        <w:instrText xml:space="preserve"> AUTONUM  </w:instrText>
      </w:r>
      <w:r w:rsidRPr="005D76BF">
        <w:rPr>
          <w:rFonts w:eastAsiaTheme="minorEastAsia"/>
          <w:snapToGrid w:val="0"/>
          <w:lang w:eastAsia="ja-JP"/>
        </w:rPr>
        <w:fldChar w:fldCharType="end"/>
      </w:r>
      <w:r w:rsidRPr="005D76BF">
        <w:rPr>
          <w:rFonts w:eastAsiaTheme="minorEastAsia"/>
          <w:snapToGrid w:val="0"/>
          <w:lang w:eastAsia="ja-JP"/>
        </w:rPr>
        <w:tab/>
        <w:t>The CAJ</w:t>
      </w:r>
      <w:r w:rsidRPr="003E6A0B">
        <w:rPr>
          <w:rFonts w:cs="Arial"/>
          <w:snapToGrid w:val="0"/>
          <w:lang w:eastAsia="ja-JP"/>
        </w:rPr>
        <w:t xml:space="preserve">, at its </w:t>
      </w:r>
      <w:r>
        <w:rPr>
          <w:rFonts w:cs="Arial"/>
          <w:snapToGrid w:val="0"/>
          <w:lang w:eastAsia="ja-JP"/>
        </w:rPr>
        <w:t>seventy-fifth</w:t>
      </w:r>
      <w:r w:rsidRPr="003E6A0B">
        <w:rPr>
          <w:rFonts w:cs="Arial"/>
          <w:snapToGrid w:val="0"/>
          <w:lang w:eastAsia="ja-JP"/>
        </w:rPr>
        <w:t xml:space="preserve"> </w:t>
      </w:r>
      <w:r>
        <w:rPr>
          <w:rFonts w:cs="Arial"/>
          <w:snapToGrid w:val="0"/>
          <w:lang w:eastAsia="ja-JP"/>
        </w:rPr>
        <w:t>session</w:t>
      </w:r>
      <w:r w:rsidRPr="003E6A0B">
        <w:rPr>
          <w:rFonts w:cs="Arial"/>
          <w:snapToGrid w:val="0"/>
          <w:lang w:eastAsia="ja-JP"/>
        </w:rPr>
        <w:t xml:space="preserve">, held in Geneva, on </w:t>
      </w:r>
      <w:r>
        <w:rPr>
          <w:rFonts w:cs="Arial"/>
          <w:snapToGrid w:val="0"/>
          <w:lang w:eastAsia="ja-JP"/>
        </w:rPr>
        <w:t>October</w:t>
      </w:r>
      <w:r w:rsidR="000A3472">
        <w:rPr>
          <w:rFonts w:cs="Arial"/>
          <w:snapToGrid w:val="0"/>
          <w:lang w:eastAsia="ja-JP"/>
        </w:rPr>
        <w:t> </w:t>
      </w:r>
      <w:r>
        <w:rPr>
          <w:rFonts w:cs="Arial"/>
          <w:snapToGrid w:val="0"/>
          <w:lang w:eastAsia="ja-JP"/>
        </w:rPr>
        <w:t>31</w:t>
      </w:r>
      <w:r w:rsidRPr="003E6A0B">
        <w:rPr>
          <w:rFonts w:cs="Arial"/>
          <w:snapToGrid w:val="0"/>
          <w:lang w:eastAsia="ja-JP"/>
        </w:rPr>
        <w:t>, 201</w:t>
      </w:r>
      <w:r>
        <w:rPr>
          <w:rFonts w:cs="Arial"/>
          <w:snapToGrid w:val="0"/>
          <w:lang w:eastAsia="ja-JP"/>
        </w:rPr>
        <w:t>8</w:t>
      </w:r>
      <w:r w:rsidRPr="003E6A0B">
        <w:rPr>
          <w:rFonts w:cs="Arial"/>
          <w:snapToGrid w:val="0"/>
          <w:lang w:eastAsia="ja-JP"/>
        </w:rPr>
        <w:t>,</w:t>
      </w:r>
      <w:r w:rsidRPr="005D76BF">
        <w:rPr>
          <w:rFonts w:eastAsiaTheme="minorEastAsia"/>
          <w:snapToGrid w:val="0"/>
          <w:lang w:eastAsia="ja-JP"/>
        </w:rPr>
        <w:t xml:space="preserve"> agreed to request the Technical Committee </w:t>
      </w:r>
      <w:r>
        <w:rPr>
          <w:rFonts w:eastAsiaTheme="minorEastAsia"/>
          <w:snapToGrid w:val="0"/>
          <w:lang w:eastAsia="ja-JP"/>
        </w:rPr>
        <w:t>(</w:t>
      </w:r>
      <w:r w:rsidRPr="005D76BF">
        <w:rPr>
          <w:rFonts w:eastAsiaTheme="minorEastAsia"/>
          <w:snapToGrid w:val="0"/>
          <w:lang w:eastAsia="ja-JP"/>
        </w:rPr>
        <w:t>TC</w:t>
      </w:r>
      <w:r>
        <w:rPr>
          <w:rFonts w:eastAsiaTheme="minorEastAsia"/>
          <w:snapToGrid w:val="0"/>
          <w:lang w:eastAsia="ja-JP"/>
        </w:rPr>
        <w:t>)</w:t>
      </w:r>
      <w:r w:rsidRPr="005D76BF">
        <w:rPr>
          <w:rFonts w:eastAsiaTheme="minorEastAsia"/>
          <w:snapToGrid w:val="0"/>
          <w:lang w:eastAsia="ja-JP"/>
        </w:rPr>
        <w:t xml:space="preserve"> to consider the following proposals received by the WG-DEN to revise the list of classes </w:t>
      </w:r>
      <w:r w:rsidRPr="005D76BF">
        <w:t>in document UPOV/INF/12/5</w:t>
      </w:r>
      <w:r w:rsidR="006E6939" w:rsidRPr="00795E22">
        <w:rPr>
          <w:lang w:eastAsia="ja-JP"/>
        </w:rPr>
        <w:t xml:space="preserve"> (see document C</w:t>
      </w:r>
      <w:r w:rsidR="006E6939">
        <w:rPr>
          <w:lang w:eastAsia="ja-JP"/>
        </w:rPr>
        <w:t>AJ</w:t>
      </w:r>
      <w:r w:rsidR="006E6939" w:rsidRPr="00795E22">
        <w:rPr>
          <w:lang w:eastAsia="ja-JP"/>
        </w:rPr>
        <w:t>/</w:t>
      </w:r>
      <w:r w:rsidR="006E6939">
        <w:rPr>
          <w:lang w:eastAsia="ja-JP"/>
        </w:rPr>
        <w:t>7</w:t>
      </w:r>
      <w:r w:rsidR="006E6939" w:rsidRPr="00795E22">
        <w:rPr>
          <w:lang w:eastAsia="ja-JP"/>
        </w:rPr>
        <w:t>5/</w:t>
      </w:r>
      <w:r w:rsidR="006E6939">
        <w:rPr>
          <w:lang w:eastAsia="ja-JP"/>
        </w:rPr>
        <w:t>14</w:t>
      </w:r>
      <w:r w:rsidR="006E6939" w:rsidRPr="00070795">
        <w:rPr>
          <w:lang w:eastAsia="ja-JP"/>
        </w:rPr>
        <w:t xml:space="preserve"> “Report”, paragraph </w:t>
      </w:r>
      <w:r w:rsidR="006E6939">
        <w:rPr>
          <w:lang w:eastAsia="ja-JP"/>
        </w:rPr>
        <w:t>43</w:t>
      </w:r>
      <w:r w:rsidR="006E6939" w:rsidRPr="00795E22">
        <w:rPr>
          <w:lang w:eastAsia="ja-JP"/>
        </w:rPr>
        <w:t>)</w:t>
      </w:r>
      <w:r w:rsidRPr="005D76BF">
        <w:t>:</w:t>
      </w:r>
    </w:p>
    <w:p w:rsidR="005D76BF" w:rsidRPr="005D76BF" w:rsidRDefault="005D76BF" w:rsidP="005D76BF"/>
    <w:p w:rsidR="005D76BF" w:rsidRPr="005D76BF" w:rsidRDefault="005D76BF" w:rsidP="005D76BF">
      <w:pPr>
        <w:numPr>
          <w:ilvl w:val="0"/>
          <w:numId w:val="2"/>
        </w:numPr>
        <w:contextualSpacing/>
      </w:pPr>
      <w:r w:rsidRPr="005D76BF">
        <w:t>Proposal to split the current class 205 (</w:t>
      </w:r>
      <w:proofErr w:type="spellStart"/>
      <w:r w:rsidRPr="005D76BF">
        <w:rPr>
          <w:i/>
        </w:rPr>
        <w:t>Cichorium</w:t>
      </w:r>
      <w:proofErr w:type="spellEnd"/>
      <w:r w:rsidRPr="005D76BF">
        <w:t xml:space="preserve"> and </w:t>
      </w:r>
      <w:proofErr w:type="spellStart"/>
      <w:r w:rsidRPr="005D76BF">
        <w:rPr>
          <w:i/>
        </w:rPr>
        <w:t>Lactuca</w:t>
      </w:r>
      <w:proofErr w:type="spellEnd"/>
      <w:r w:rsidRPr="005D76BF">
        <w:t>) into two new classes:</w:t>
      </w:r>
    </w:p>
    <w:p w:rsidR="005D76BF" w:rsidRPr="005D76BF" w:rsidRDefault="005D76BF" w:rsidP="005D76BF"/>
    <w:p w:rsidR="005D76BF" w:rsidRPr="005D76BF" w:rsidRDefault="005D76BF" w:rsidP="005D76BF">
      <w:pPr>
        <w:ind w:left="1134" w:hanging="567"/>
        <w:rPr>
          <w:lang w:val="fr-CH"/>
        </w:rPr>
      </w:pPr>
      <w:r w:rsidRPr="005D76BF">
        <w:rPr>
          <w:lang w:val="fr-CH"/>
        </w:rPr>
        <w:t>•</w:t>
      </w:r>
      <w:r w:rsidRPr="005D76BF">
        <w:rPr>
          <w:lang w:val="fr-CH"/>
        </w:rPr>
        <w:tab/>
        <w:t xml:space="preserve">Classe : Lactuca – </w:t>
      </w:r>
      <w:proofErr w:type="spellStart"/>
      <w:r w:rsidRPr="005D76BF">
        <w:rPr>
          <w:i/>
          <w:lang w:val="fr-CH"/>
        </w:rPr>
        <w:t>Cichorium</w:t>
      </w:r>
      <w:proofErr w:type="spellEnd"/>
      <w:r w:rsidRPr="005D76BF">
        <w:rPr>
          <w:i/>
          <w:lang w:val="fr-CH"/>
        </w:rPr>
        <w:t xml:space="preserve"> </w:t>
      </w:r>
      <w:proofErr w:type="spellStart"/>
      <w:r w:rsidRPr="005D76BF">
        <w:rPr>
          <w:i/>
          <w:lang w:val="fr-CH"/>
        </w:rPr>
        <w:t>endivia</w:t>
      </w:r>
      <w:proofErr w:type="spellEnd"/>
      <w:r w:rsidRPr="005D76BF">
        <w:rPr>
          <w:lang w:val="fr-CH"/>
        </w:rPr>
        <w:t xml:space="preserve"> (frisée et scarole), </w:t>
      </w:r>
      <w:proofErr w:type="spellStart"/>
      <w:r w:rsidRPr="005D76BF">
        <w:rPr>
          <w:i/>
          <w:lang w:val="fr-CH"/>
        </w:rPr>
        <w:t>Cichorium</w:t>
      </w:r>
      <w:proofErr w:type="spellEnd"/>
      <w:r w:rsidRPr="005D76BF">
        <w:rPr>
          <w:i/>
          <w:lang w:val="fr-CH"/>
        </w:rPr>
        <w:t xml:space="preserve"> </w:t>
      </w:r>
      <w:proofErr w:type="spellStart"/>
      <w:r w:rsidRPr="005D76BF">
        <w:rPr>
          <w:i/>
          <w:lang w:val="fr-CH"/>
        </w:rPr>
        <w:t>intybus</w:t>
      </w:r>
      <w:proofErr w:type="spellEnd"/>
      <w:r w:rsidRPr="005D76BF">
        <w:rPr>
          <w:lang w:val="fr-CH"/>
        </w:rPr>
        <w:t xml:space="preserve"> var. </w:t>
      </w:r>
      <w:proofErr w:type="spellStart"/>
      <w:r w:rsidRPr="005D76BF">
        <w:rPr>
          <w:i/>
          <w:lang w:val="fr-CH"/>
        </w:rPr>
        <w:t>foliosum</w:t>
      </w:r>
      <w:proofErr w:type="spellEnd"/>
      <w:r w:rsidRPr="005D76BF">
        <w:rPr>
          <w:lang w:val="fr-CH"/>
        </w:rPr>
        <w:t xml:space="preserve"> (endive/witloof et les chicorées italiennes)</w:t>
      </w:r>
    </w:p>
    <w:p w:rsidR="005D76BF" w:rsidRPr="005D76BF" w:rsidRDefault="005D76BF" w:rsidP="005D76BF">
      <w:pPr>
        <w:ind w:left="567"/>
        <w:rPr>
          <w:lang w:val="fr-CH"/>
        </w:rPr>
      </w:pPr>
      <w:r w:rsidRPr="005D76BF">
        <w:rPr>
          <w:lang w:val="fr-CH"/>
        </w:rPr>
        <w:t>•</w:t>
      </w:r>
      <w:r w:rsidRPr="005D76BF">
        <w:rPr>
          <w:lang w:val="fr-CH"/>
        </w:rPr>
        <w:tab/>
        <w:t xml:space="preserve">Classe : </w:t>
      </w:r>
      <w:r w:rsidRPr="005D76BF">
        <w:rPr>
          <w:i/>
          <w:lang w:val="fr-CH"/>
        </w:rPr>
        <w:t xml:space="preserve">C. </w:t>
      </w:r>
      <w:proofErr w:type="spellStart"/>
      <w:r w:rsidRPr="005D76BF">
        <w:rPr>
          <w:i/>
          <w:lang w:val="fr-CH"/>
        </w:rPr>
        <w:t>intybus</w:t>
      </w:r>
      <w:proofErr w:type="spellEnd"/>
      <w:r w:rsidRPr="005D76BF">
        <w:rPr>
          <w:lang w:val="fr-CH"/>
        </w:rPr>
        <w:t xml:space="preserve"> var. </w:t>
      </w:r>
      <w:proofErr w:type="spellStart"/>
      <w:r w:rsidRPr="005D76BF">
        <w:rPr>
          <w:i/>
          <w:lang w:val="fr-CH"/>
        </w:rPr>
        <w:t>sativum</w:t>
      </w:r>
      <w:proofErr w:type="spellEnd"/>
      <w:r w:rsidRPr="005D76BF">
        <w:rPr>
          <w:lang w:val="fr-CH"/>
        </w:rPr>
        <w:t xml:space="preserve"> (chicorée industrielle)</w:t>
      </w:r>
    </w:p>
    <w:p w:rsidR="005D76BF" w:rsidRPr="005D76BF" w:rsidRDefault="005D76BF" w:rsidP="005D76BF">
      <w:pPr>
        <w:rPr>
          <w:lang w:val="fr-CH"/>
        </w:rPr>
      </w:pPr>
    </w:p>
    <w:p w:rsidR="005D76BF" w:rsidRPr="005D76BF" w:rsidRDefault="005D76BF" w:rsidP="005D76BF">
      <w:pPr>
        <w:numPr>
          <w:ilvl w:val="0"/>
          <w:numId w:val="2"/>
        </w:numPr>
        <w:contextualSpacing/>
      </w:pPr>
      <w:proofErr w:type="gramStart"/>
      <w:r w:rsidRPr="005D76BF">
        <w:t xml:space="preserve">Proposal for genus </w:t>
      </w:r>
      <w:proofErr w:type="spellStart"/>
      <w:r w:rsidRPr="005D76BF">
        <w:rPr>
          <w:i/>
        </w:rPr>
        <w:t>Epichloe</w:t>
      </w:r>
      <w:proofErr w:type="spellEnd"/>
      <w:r w:rsidRPr="005D76BF">
        <w:t xml:space="preserve"> (formerly </w:t>
      </w:r>
      <w:proofErr w:type="spellStart"/>
      <w:r w:rsidRPr="005D76BF">
        <w:rPr>
          <w:i/>
        </w:rPr>
        <w:t>Neotyphodium</w:t>
      </w:r>
      <w:proofErr w:type="spellEnd"/>
      <w:r w:rsidRPr="005D76BF">
        <w:t>) be added</w:t>
      </w:r>
      <w:proofErr w:type="gramEnd"/>
      <w:r w:rsidRPr="005D76BF">
        <w:t xml:space="preserve"> to Class 203 (</w:t>
      </w:r>
      <w:proofErr w:type="spellStart"/>
      <w:r w:rsidRPr="005D76BF">
        <w:rPr>
          <w:i/>
        </w:rPr>
        <w:t>Agrostis</w:t>
      </w:r>
      <w:proofErr w:type="spellEnd"/>
      <w:r w:rsidRPr="005D76BF">
        <w:rPr>
          <w:i/>
        </w:rPr>
        <w:t xml:space="preserve">, </w:t>
      </w:r>
      <w:proofErr w:type="spellStart"/>
      <w:r w:rsidRPr="005D76BF">
        <w:rPr>
          <w:i/>
        </w:rPr>
        <w:t>Dactylis</w:t>
      </w:r>
      <w:proofErr w:type="spellEnd"/>
      <w:r w:rsidRPr="005D76BF">
        <w:rPr>
          <w:i/>
        </w:rPr>
        <w:t xml:space="preserve">, </w:t>
      </w:r>
      <w:proofErr w:type="spellStart"/>
      <w:r w:rsidRPr="005D76BF">
        <w:rPr>
          <w:i/>
        </w:rPr>
        <w:t>Festuca</w:t>
      </w:r>
      <w:proofErr w:type="spellEnd"/>
      <w:r w:rsidRPr="005D76BF">
        <w:rPr>
          <w:i/>
        </w:rPr>
        <w:t xml:space="preserve">, </w:t>
      </w:r>
      <w:proofErr w:type="spellStart"/>
      <w:r w:rsidRPr="005D76BF">
        <w:rPr>
          <w:i/>
        </w:rPr>
        <w:t>Festulolium</w:t>
      </w:r>
      <w:proofErr w:type="spellEnd"/>
      <w:r w:rsidRPr="005D76BF">
        <w:rPr>
          <w:i/>
        </w:rPr>
        <w:t xml:space="preserve">, </w:t>
      </w:r>
      <w:proofErr w:type="spellStart"/>
      <w:r w:rsidRPr="005D76BF">
        <w:rPr>
          <w:i/>
        </w:rPr>
        <w:t>Lolium</w:t>
      </w:r>
      <w:proofErr w:type="spellEnd"/>
      <w:r w:rsidRPr="005D76BF">
        <w:rPr>
          <w:i/>
        </w:rPr>
        <w:t xml:space="preserve">, </w:t>
      </w:r>
      <w:proofErr w:type="spellStart"/>
      <w:r w:rsidRPr="005D76BF">
        <w:rPr>
          <w:i/>
        </w:rPr>
        <w:t>Phalaris</w:t>
      </w:r>
      <w:proofErr w:type="spellEnd"/>
      <w:r w:rsidRPr="005D76BF">
        <w:rPr>
          <w:i/>
        </w:rPr>
        <w:t xml:space="preserve">, </w:t>
      </w:r>
      <w:proofErr w:type="spellStart"/>
      <w:r w:rsidRPr="005D76BF">
        <w:rPr>
          <w:i/>
        </w:rPr>
        <w:t>Phleum</w:t>
      </w:r>
      <w:proofErr w:type="spellEnd"/>
      <w:r w:rsidRPr="005D76BF">
        <w:t xml:space="preserve"> and </w:t>
      </w:r>
      <w:proofErr w:type="spellStart"/>
      <w:r w:rsidRPr="005D76BF">
        <w:rPr>
          <w:i/>
        </w:rPr>
        <w:t>Poa</w:t>
      </w:r>
      <w:proofErr w:type="spellEnd"/>
      <w:r w:rsidRPr="005D76BF">
        <w:t>.)</w:t>
      </w:r>
    </w:p>
    <w:p w:rsidR="005F0A2B" w:rsidRPr="007678AB" w:rsidRDefault="005F0A2B" w:rsidP="005F0A2B">
      <w:pPr>
        <w:keepNext/>
        <w:outlineLvl w:val="0"/>
        <w:rPr>
          <w:caps/>
          <w:lang w:eastAsia="ja-JP"/>
        </w:rPr>
      </w:pPr>
    </w:p>
    <w:p w:rsidR="00F51FBD" w:rsidRPr="005D76BF" w:rsidRDefault="00F51FBD" w:rsidP="00F51FBD">
      <w:pPr>
        <w:rPr>
          <w:rFonts w:eastAsiaTheme="minorEastAsia"/>
          <w:strike/>
          <w:snapToGrid w:val="0"/>
          <w:highlight w:val="yellow"/>
          <w:lang w:eastAsia="ja-JP"/>
        </w:rPr>
      </w:pPr>
    </w:p>
    <w:p w:rsidR="00F54D83" w:rsidRPr="00F20E9B" w:rsidRDefault="00F51FBD" w:rsidP="00F51FBD">
      <w:pPr>
        <w:rPr>
          <w:snapToGrid w:val="0"/>
          <w:lang w:eastAsia="ja-JP"/>
        </w:rPr>
      </w:pPr>
      <w:r w:rsidRPr="00F20E9B">
        <w:rPr>
          <w:rFonts w:eastAsiaTheme="minorEastAsia"/>
          <w:snapToGrid w:val="0"/>
          <w:lang w:eastAsia="ja-JP"/>
        </w:rPr>
        <w:fldChar w:fldCharType="begin"/>
      </w:r>
      <w:r w:rsidRPr="00F20E9B">
        <w:rPr>
          <w:rFonts w:eastAsiaTheme="minorEastAsia"/>
          <w:snapToGrid w:val="0"/>
          <w:lang w:eastAsia="ja-JP"/>
        </w:rPr>
        <w:instrText xml:space="preserve"> AUTONUM  </w:instrText>
      </w:r>
      <w:r w:rsidRPr="00F20E9B">
        <w:rPr>
          <w:rFonts w:eastAsiaTheme="minorEastAsia"/>
          <w:snapToGrid w:val="0"/>
          <w:lang w:eastAsia="ja-JP"/>
        </w:rPr>
        <w:fldChar w:fldCharType="end"/>
      </w:r>
      <w:r w:rsidRPr="00F20E9B">
        <w:rPr>
          <w:rFonts w:eastAsiaTheme="minorEastAsia"/>
          <w:snapToGrid w:val="0"/>
          <w:lang w:eastAsia="ja-JP"/>
        </w:rPr>
        <w:tab/>
      </w:r>
      <w:r w:rsidR="00E73774" w:rsidRPr="00F20E9B">
        <w:rPr>
          <w:rFonts w:eastAsiaTheme="minorEastAsia"/>
          <w:snapToGrid w:val="0"/>
          <w:lang w:eastAsia="ja-JP"/>
        </w:rPr>
        <w:t>In anticipation of consideration of this matter by the Technical Committee, t</w:t>
      </w:r>
      <w:r w:rsidRPr="00F20E9B">
        <w:rPr>
          <w:rFonts w:eastAsiaTheme="minorEastAsia"/>
          <w:snapToGrid w:val="0"/>
          <w:lang w:eastAsia="ja-JP"/>
        </w:rPr>
        <w:t xml:space="preserve">he Technical Working Parties (TWPs) </w:t>
      </w:r>
      <w:r w:rsidR="00E73774" w:rsidRPr="00F20E9B">
        <w:rPr>
          <w:rFonts w:eastAsiaTheme="minorEastAsia"/>
          <w:snapToGrid w:val="0"/>
          <w:lang w:eastAsia="ja-JP"/>
        </w:rPr>
        <w:t xml:space="preserve">may </w:t>
      </w:r>
      <w:r w:rsidRPr="00F20E9B">
        <w:rPr>
          <w:rFonts w:eastAsiaTheme="minorEastAsia"/>
          <w:snapToGrid w:val="0"/>
          <w:lang w:eastAsia="ja-JP"/>
        </w:rPr>
        <w:t xml:space="preserve">wish to </w:t>
      </w:r>
      <w:r w:rsidR="00E73774" w:rsidRPr="00F20E9B">
        <w:rPr>
          <w:rFonts w:eastAsiaTheme="minorEastAsia"/>
          <w:snapToGrid w:val="0"/>
          <w:lang w:eastAsia="ja-JP"/>
        </w:rPr>
        <w:t xml:space="preserve">provide the TC with their comments on </w:t>
      </w:r>
      <w:r w:rsidRPr="00F20E9B">
        <w:rPr>
          <w:rFonts w:eastAsiaTheme="minorEastAsia"/>
          <w:snapToGrid w:val="0"/>
          <w:lang w:eastAsia="ja-JP"/>
        </w:rPr>
        <w:t xml:space="preserve">the proposals to revise the list of classes in document UPOV/INF/12/5, as set out paragraph 9 of this document. </w:t>
      </w:r>
    </w:p>
    <w:p w:rsidR="00F51FBD" w:rsidRPr="00F20E9B" w:rsidRDefault="00F51FBD" w:rsidP="00F51FBD">
      <w:pPr>
        <w:rPr>
          <w:rFonts w:eastAsiaTheme="minorEastAsia"/>
          <w:snapToGrid w:val="0"/>
          <w:lang w:eastAsia="ja-JP"/>
        </w:rPr>
      </w:pPr>
    </w:p>
    <w:p w:rsidR="00F51FBD" w:rsidRPr="00F20E9B" w:rsidRDefault="00F51FBD" w:rsidP="00F51FBD">
      <w:pPr>
        <w:rPr>
          <w:snapToGrid w:val="0"/>
          <w:lang w:eastAsia="ja-JP"/>
        </w:rPr>
      </w:pPr>
      <w:r w:rsidRPr="00F20E9B">
        <w:rPr>
          <w:rFonts w:eastAsiaTheme="minorEastAsia"/>
          <w:snapToGrid w:val="0"/>
          <w:lang w:eastAsia="ja-JP"/>
        </w:rPr>
        <w:fldChar w:fldCharType="begin"/>
      </w:r>
      <w:r w:rsidRPr="00F20E9B">
        <w:rPr>
          <w:rFonts w:eastAsiaTheme="minorEastAsia"/>
          <w:snapToGrid w:val="0"/>
          <w:lang w:eastAsia="ja-JP"/>
        </w:rPr>
        <w:instrText xml:space="preserve"> AUTONUM  </w:instrText>
      </w:r>
      <w:r w:rsidRPr="00F20E9B">
        <w:rPr>
          <w:rFonts w:eastAsiaTheme="minorEastAsia"/>
          <w:snapToGrid w:val="0"/>
          <w:lang w:eastAsia="ja-JP"/>
        </w:rPr>
        <w:fldChar w:fldCharType="end"/>
      </w:r>
      <w:r w:rsidRPr="00F20E9B">
        <w:rPr>
          <w:rFonts w:eastAsiaTheme="minorEastAsia"/>
          <w:snapToGrid w:val="0"/>
          <w:lang w:eastAsia="ja-JP"/>
        </w:rPr>
        <w:tab/>
        <w:t xml:space="preserve">The </w:t>
      </w:r>
      <w:r w:rsidR="00E73774" w:rsidRPr="00F20E9B">
        <w:rPr>
          <w:rFonts w:eastAsiaTheme="minorEastAsia"/>
          <w:snapToGrid w:val="0"/>
          <w:lang w:eastAsia="ja-JP"/>
        </w:rPr>
        <w:t xml:space="preserve">comments of </w:t>
      </w:r>
      <w:r w:rsidR="00BE3477" w:rsidRPr="00F20E9B">
        <w:rPr>
          <w:rFonts w:eastAsiaTheme="minorEastAsia"/>
          <w:snapToGrid w:val="0"/>
          <w:lang w:eastAsia="ja-JP"/>
        </w:rPr>
        <w:t xml:space="preserve">the TWPs </w:t>
      </w:r>
      <w:proofErr w:type="gramStart"/>
      <w:r w:rsidR="00BE3477" w:rsidRPr="00F20E9B">
        <w:rPr>
          <w:rFonts w:eastAsiaTheme="minorEastAsia"/>
          <w:snapToGrid w:val="0"/>
          <w:lang w:eastAsia="ja-JP"/>
        </w:rPr>
        <w:t>will be presented</w:t>
      </w:r>
      <w:proofErr w:type="gramEnd"/>
      <w:r w:rsidR="00BE3477" w:rsidRPr="00F20E9B">
        <w:rPr>
          <w:rFonts w:eastAsiaTheme="minorEastAsia"/>
          <w:snapToGrid w:val="0"/>
          <w:lang w:eastAsia="ja-JP"/>
        </w:rPr>
        <w:t xml:space="preserve"> </w:t>
      </w:r>
      <w:r w:rsidR="00E73774" w:rsidRPr="00F20E9B">
        <w:rPr>
          <w:rFonts w:eastAsiaTheme="minorEastAsia"/>
          <w:snapToGrid w:val="0"/>
          <w:lang w:eastAsia="ja-JP"/>
        </w:rPr>
        <w:t>to the TC, at its</w:t>
      </w:r>
      <w:r w:rsidR="00BE3477" w:rsidRPr="00F20E9B">
        <w:rPr>
          <w:rFonts w:eastAsiaTheme="minorEastAsia"/>
          <w:snapToGrid w:val="0"/>
          <w:lang w:eastAsia="ja-JP"/>
        </w:rPr>
        <w:t xml:space="preserve"> fifty-fifth session</w:t>
      </w:r>
      <w:r w:rsidRPr="00F20E9B">
        <w:rPr>
          <w:rFonts w:eastAsiaTheme="minorEastAsia"/>
          <w:snapToGrid w:val="0"/>
          <w:lang w:eastAsia="ja-JP"/>
        </w:rPr>
        <w:t xml:space="preserve">. </w:t>
      </w:r>
    </w:p>
    <w:p w:rsidR="00F51FBD" w:rsidRPr="00F20E9B" w:rsidRDefault="00F51FBD" w:rsidP="00F51FBD">
      <w:pPr>
        <w:rPr>
          <w:rFonts w:eastAsiaTheme="minorEastAsia"/>
          <w:lang w:eastAsia="ja-JP"/>
        </w:rPr>
      </w:pPr>
    </w:p>
    <w:p w:rsidR="00F54D83" w:rsidRPr="00F20E9B" w:rsidRDefault="00F54D83" w:rsidP="00F54D83">
      <w:pPr>
        <w:keepNext/>
        <w:tabs>
          <w:tab w:val="left" w:pos="5387"/>
        </w:tabs>
        <w:ind w:left="4820"/>
        <w:rPr>
          <w:rFonts w:eastAsiaTheme="minorEastAsia" w:cs="Arial"/>
          <w:i/>
          <w:lang w:eastAsia="ja-JP"/>
        </w:rPr>
      </w:pPr>
      <w:r w:rsidRPr="00F20E9B">
        <w:rPr>
          <w:rFonts w:eastAsiaTheme="minorEastAsia"/>
          <w:i/>
        </w:rPr>
        <w:fldChar w:fldCharType="begin"/>
      </w:r>
      <w:r w:rsidRPr="00F20E9B">
        <w:rPr>
          <w:rFonts w:eastAsiaTheme="minorEastAsia"/>
          <w:i/>
        </w:rPr>
        <w:instrText xml:space="preserve"> AUTONUM  </w:instrText>
      </w:r>
      <w:r w:rsidRPr="00F20E9B">
        <w:rPr>
          <w:rFonts w:eastAsiaTheme="minorEastAsia"/>
          <w:i/>
        </w:rPr>
        <w:fldChar w:fldCharType="end"/>
      </w:r>
      <w:r w:rsidRPr="00F20E9B">
        <w:rPr>
          <w:rFonts w:eastAsiaTheme="minorEastAsia"/>
          <w:i/>
        </w:rPr>
        <w:tab/>
        <w:t xml:space="preserve">The TWPs </w:t>
      </w:r>
      <w:proofErr w:type="gramStart"/>
      <w:r w:rsidRPr="00F20E9B">
        <w:rPr>
          <w:rFonts w:eastAsiaTheme="minorEastAsia"/>
          <w:i/>
        </w:rPr>
        <w:t>are invited</w:t>
      </w:r>
      <w:proofErr w:type="gramEnd"/>
      <w:r w:rsidRPr="00F20E9B">
        <w:rPr>
          <w:rFonts w:eastAsiaTheme="minorEastAsia"/>
          <w:i/>
        </w:rPr>
        <w:t xml:space="preserve"> to:</w:t>
      </w:r>
    </w:p>
    <w:p w:rsidR="00F54D83" w:rsidRPr="00F20E9B" w:rsidRDefault="00F54D83" w:rsidP="00F54D83">
      <w:pPr>
        <w:pStyle w:val="DecisionParagraphs"/>
        <w:keepNext/>
        <w:rPr>
          <w:rFonts w:eastAsiaTheme="minorEastAsia"/>
          <w:snapToGrid w:val="0"/>
          <w:lang w:eastAsia="ja-JP"/>
        </w:rPr>
      </w:pPr>
    </w:p>
    <w:p w:rsidR="00F54D83" w:rsidRPr="00F20E9B" w:rsidRDefault="00F54D83" w:rsidP="00F54D83">
      <w:pPr>
        <w:pStyle w:val="DecisionParagraphs"/>
        <w:keepNext/>
        <w:rPr>
          <w:rFonts w:eastAsiaTheme="minorEastAsia"/>
          <w:snapToGrid w:val="0"/>
          <w:lang w:eastAsia="ja-JP"/>
        </w:rPr>
      </w:pPr>
      <w:r w:rsidRPr="00F20E9B">
        <w:rPr>
          <w:rFonts w:eastAsiaTheme="minorEastAsia"/>
          <w:snapToGrid w:val="0"/>
          <w:lang w:eastAsia="ja-JP"/>
        </w:rPr>
        <w:tab/>
        <w:t xml:space="preserve"> (a)</w:t>
      </w:r>
      <w:r w:rsidRPr="00F20E9B">
        <w:rPr>
          <w:rFonts w:eastAsiaTheme="minorEastAsia"/>
          <w:snapToGrid w:val="0"/>
          <w:lang w:eastAsia="ja-JP"/>
        </w:rPr>
        <w:tab/>
      </w:r>
      <w:r w:rsidR="00BE3477" w:rsidRPr="00F20E9B">
        <w:rPr>
          <w:rFonts w:eastAsiaTheme="minorEastAsia"/>
          <w:snapToGrid w:val="0"/>
          <w:lang w:eastAsia="ja-JP"/>
        </w:rPr>
        <w:t xml:space="preserve">note </w:t>
      </w:r>
      <w:r w:rsidRPr="00F20E9B">
        <w:rPr>
          <w:rFonts w:eastAsiaTheme="minorEastAsia"/>
          <w:snapToGrid w:val="0"/>
          <w:lang w:eastAsia="ja-JP"/>
        </w:rPr>
        <w:t>developments concerning a possible revision of document UPOV/INF/12 “Explanatory Notes on Variety Denominations under the UPOV Convention”, as set out in paragraphs 6 to 8 of this document;</w:t>
      </w:r>
    </w:p>
    <w:p w:rsidR="00F54D83" w:rsidRPr="00F20E9B" w:rsidRDefault="00F54D83" w:rsidP="00F54D83">
      <w:pPr>
        <w:pStyle w:val="DecisionParagraphs"/>
        <w:keepNext/>
        <w:rPr>
          <w:rFonts w:eastAsiaTheme="minorEastAsia"/>
          <w:snapToGrid w:val="0"/>
          <w:lang w:eastAsia="ja-JP"/>
        </w:rPr>
      </w:pPr>
    </w:p>
    <w:p w:rsidR="00F54D83" w:rsidRPr="00F20E9B" w:rsidRDefault="00F54D83" w:rsidP="00F54D83">
      <w:pPr>
        <w:pStyle w:val="DecisionParagraphs"/>
        <w:keepNext/>
        <w:rPr>
          <w:rFonts w:eastAsiaTheme="minorEastAsia"/>
          <w:snapToGrid w:val="0"/>
          <w:lang w:eastAsia="ja-JP"/>
        </w:rPr>
      </w:pPr>
      <w:r w:rsidRPr="00F20E9B">
        <w:rPr>
          <w:rFonts w:eastAsiaTheme="minorEastAsia"/>
          <w:snapToGrid w:val="0"/>
          <w:lang w:eastAsia="ja-JP"/>
        </w:rPr>
        <w:tab/>
        <w:t xml:space="preserve"> (b)</w:t>
      </w:r>
      <w:r w:rsidRPr="00F20E9B">
        <w:rPr>
          <w:rFonts w:eastAsiaTheme="minorEastAsia"/>
          <w:snapToGrid w:val="0"/>
          <w:lang w:eastAsia="ja-JP"/>
        </w:rPr>
        <w:tab/>
      </w:r>
      <w:r w:rsidR="00BE3477" w:rsidRPr="00F20E9B">
        <w:rPr>
          <w:rFonts w:eastAsiaTheme="minorEastAsia"/>
          <w:snapToGrid w:val="0"/>
          <w:lang w:eastAsia="ja-JP"/>
        </w:rPr>
        <w:t xml:space="preserve">note </w:t>
      </w:r>
      <w:r w:rsidRPr="00F20E9B">
        <w:rPr>
          <w:rFonts w:eastAsiaTheme="minorEastAsia"/>
          <w:snapToGrid w:val="0"/>
          <w:lang w:eastAsia="ja-JP"/>
        </w:rPr>
        <w:t>that the CAJ, at its seventy-fifth session, agreed to request the TC to consider proposals received by the WG-DEN to revise the list of classes in document</w:t>
      </w:r>
      <w:r w:rsidRPr="00F20E9B">
        <w:t xml:space="preserve"> UPOV/INF/12/5, as set out in paragraph 9 of this document</w:t>
      </w:r>
      <w:r w:rsidR="00BE3477" w:rsidRPr="00F20E9B">
        <w:t>; and</w:t>
      </w:r>
    </w:p>
    <w:p w:rsidR="00BE3477" w:rsidRPr="00F20E9B" w:rsidRDefault="00BE3477" w:rsidP="00BE3477">
      <w:pPr>
        <w:pStyle w:val="DecisionParagraphs"/>
        <w:keepNext/>
        <w:rPr>
          <w:rFonts w:eastAsiaTheme="minorEastAsia"/>
          <w:snapToGrid w:val="0"/>
          <w:lang w:eastAsia="ja-JP"/>
        </w:rPr>
      </w:pPr>
    </w:p>
    <w:p w:rsidR="00BE3477" w:rsidRDefault="00BE3477" w:rsidP="00BE3477">
      <w:pPr>
        <w:pStyle w:val="DecisionParagraphs"/>
        <w:keepNext/>
        <w:rPr>
          <w:rFonts w:eastAsiaTheme="minorEastAsia"/>
          <w:snapToGrid w:val="0"/>
          <w:lang w:eastAsia="ja-JP"/>
        </w:rPr>
      </w:pPr>
      <w:r w:rsidRPr="00F20E9B">
        <w:rPr>
          <w:rFonts w:eastAsiaTheme="minorEastAsia"/>
          <w:snapToGrid w:val="0"/>
          <w:lang w:eastAsia="ja-JP"/>
        </w:rPr>
        <w:tab/>
        <w:t xml:space="preserve"> (c)</w:t>
      </w:r>
      <w:r w:rsidRPr="00F20E9B">
        <w:rPr>
          <w:rFonts w:eastAsiaTheme="minorEastAsia"/>
          <w:snapToGrid w:val="0"/>
          <w:lang w:eastAsia="ja-JP"/>
        </w:rPr>
        <w:tab/>
      </w:r>
      <w:proofErr w:type="gramStart"/>
      <w:r w:rsidR="00E73774" w:rsidRPr="00F20E9B">
        <w:rPr>
          <w:rFonts w:eastAsiaTheme="minorEastAsia"/>
          <w:snapToGrid w:val="0"/>
          <w:lang w:eastAsia="ja-JP"/>
        </w:rPr>
        <w:t>comment</w:t>
      </w:r>
      <w:proofErr w:type="gramEnd"/>
      <w:r w:rsidR="00E73774" w:rsidRPr="00F20E9B">
        <w:rPr>
          <w:rFonts w:eastAsiaTheme="minorEastAsia"/>
          <w:snapToGrid w:val="0"/>
          <w:lang w:eastAsia="ja-JP"/>
        </w:rPr>
        <w:t xml:space="preserve"> on </w:t>
      </w:r>
      <w:r w:rsidRPr="00F20E9B">
        <w:rPr>
          <w:rFonts w:eastAsiaTheme="minorEastAsia"/>
          <w:snapToGrid w:val="0"/>
          <w:lang w:eastAsia="ja-JP"/>
        </w:rPr>
        <w:t>the proposals to revise the list of classes in document UPOV/INF/12/5, as set out paragraph 9 of this document</w:t>
      </w:r>
      <w:r w:rsidR="00E73774" w:rsidRPr="00F20E9B">
        <w:rPr>
          <w:rFonts w:eastAsiaTheme="minorEastAsia"/>
          <w:snapToGrid w:val="0"/>
          <w:lang w:eastAsia="ja-JP"/>
        </w:rPr>
        <w:t>, in anticipation of consideration of this matter by the Technical Committee</w:t>
      </w:r>
      <w:r w:rsidRPr="00F20E9B">
        <w:rPr>
          <w:rFonts w:eastAsiaTheme="minorEastAsia"/>
          <w:snapToGrid w:val="0"/>
          <w:lang w:eastAsia="ja-JP"/>
        </w:rPr>
        <w:t>.</w:t>
      </w:r>
    </w:p>
    <w:p w:rsidR="00F54D83" w:rsidRPr="00893B4C" w:rsidRDefault="00F54D83" w:rsidP="00F54D83">
      <w:pPr>
        <w:pStyle w:val="DecisionParagraphs"/>
        <w:keepNext/>
        <w:rPr>
          <w:rFonts w:eastAsiaTheme="minorEastAsia"/>
          <w:snapToGrid w:val="0"/>
          <w:lang w:eastAsia="ja-JP"/>
        </w:rPr>
      </w:pPr>
    </w:p>
    <w:p w:rsidR="005F0A2B" w:rsidRPr="007678AB" w:rsidRDefault="005F0A2B" w:rsidP="005F0A2B">
      <w:pPr>
        <w:rPr>
          <w:lang w:eastAsia="ja-JP"/>
        </w:rPr>
      </w:pPr>
    </w:p>
    <w:p w:rsidR="005F0A2B" w:rsidRPr="007678AB" w:rsidRDefault="005F0A2B" w:rsidP="005F0A2B">
      <w:pPr>
        <w:pStyle w:val="Heading1"/>
        <w:rPr>
          <w:rFonts w:eastAsiaTheme="minorEastAsia"/>
        </w:rPr>
      </w:pPr>
      <w:bookmarkStart w:id="8" w:name="_Toc535497881"/>
      <w:r w:rsidRPr="007678AB">
        <w:rPr>
          <w:rFonts w:eastAsiaTheme="minorEastAsia"/>
        </w:rPr>
        <w:t xml:space="preserve">revision of </w:t>
      </w:r>
      <w:r>
        <w:rPr>
          <w:rFonts w:eastAsiaTheme="minorEastAsia"/>
        </w:rPr>
        <w:t>the ninth edition of the Icncp</w:t>
      </w:r>
      <w:bookmarkEnd w:id="8"/>
    </w:p>
    <w:p w:rsidR="00F84825" w:rsidRDefault="00F84825" w:rsidP="005F0A2B">
      <w:pPr>
        <w:keepNext/>
        <w:rPr>
          <w:kern w:val="28"/>
        </w:rPr>
      </w:pPr>
    </w:p>
    <w:p w:rsidR="00F84825" w:rsidRPr="00F84825" w:rsidRDefault="005D76BF" w:rsidP="00F84825">
      <w:pPr>
        <w:keepNext/>
        <w:rPr>
          <w:kern w:val="28"/>
        </w:rPr>
      </w:pPr>
      <w:r w:rsidRPr="005D76BF">
        <w:rPr>
          <w:kern w:val="28"/>
        </w:rPr>
        <w:fldChar w:fldCharType="begin"/>
      </w:r>
      <w:r w:rsidRPr="005D76BF">
        <w:rPr>
          <w:kern w:val="28"/>
        </w:rPr>
        <w:instrText xml:space="preserve"> AUTONUM  </w:instrText>
      </w:r>
      <w:r w:rsidRPr="005D76BF">
        <w:rPr>
          <w:kern w:val="28"/>
        </w:rPr>
        <w:fldChar w:fldCharType="end"/>
      </w:r>
      <w:r w:rsidRPr="005D76BF">
        <w:rPr>
          <w:kern w:val="28"/>
        </w:rPr>
        <w:tab/>
      </w:r>
      <w:r w:rsidR="00F84825" w:rsidRPr="00F84825">
        <w:rPr>
          <w:kern w:val="28"/>
        </w:rPr>
        <w:t xml:space="preserve">On August 5, 2018, the Office of the Union </w:t>
      </w:r>
      <w:proofErr w:type="gramStart"/>
      <w:r w:rsidR="00F84825" w:rsidRPr="00F84825">
        <w:rPr>
          <w:kern w:val="28"/>
        </w:rPr>
        <w:t>was notified</w:t>
      </w:r>
      <w:proofErr w:type="gramEnd"/>
      <w:r w:rsidR="00F84825" w:rsidRPr="00F84825">
        <w:rPr>
          <w:kern w:val="28"/>
        </w:rPr>
        <w:t xml:space="preserve"> of a “Call for proposals to revise the Cultivated</w:t>
      </w:r>
    </w:p>
    <w:p w:rsidR="005D76BF" w:rsidRPr="005D76BF" w:rsidRDefault="00F84825" w:rsidP="00F84825">
      <w:pPr>
        <w:keepNext/>
        <w:rPr>
          <w:kern w:val="28"/>
        </w:rPr>
      </w:pPr>
      <w:r w:rsidRPr="00F84825">
        <w:rPr>
          <w:kern w:val="28"/>
        </w:rPr>
        <w:t xml:space="preserve">Plant Code” by Mr. John C. David, the Chairman of the IUBS Commission. Proposals to amend the </w:t>
      </w:r>
      <w:r w:rsidRPr="001E00AA">
        <w:rPr>
          <w:rFonts w:eastAsiaTheme="minorEastAsia"/>
          <w:snapToGrid w:val="0"/>
          <w:lang w:eastAsia="ja-JP"/>
        </w:rPr>
        <w:t>International Code of Nomenclature for Cultivated Plants</w:t>
      </w:r>
      <w:r w:rsidRPr="005D76BF">
        <w:rPr>
          <w:kern w:val="28"/>
        </w:rPr>
        <w:t xml:space="preserve"> </w:t>
      </w:r>
      <w:r>
        <w:rPr>
          <w:kern w:val="28"/>
        </w:rPr>
        <w:t>(</w:t>
      </w:r>
      <w:r w:rsidRPr="005D76BF">
        <w:rPr>
          <w:kern w:val="28"/>
        </w:rPr>
        <w:t>ICNCP</w:t>
      </w:r>
      <w:r>
        <w:rPr>
          <w:kern w:val="28"/>
        </w:rPr>
        <w:t xml:space="preserve">) </w:t>
      </w:r>
      <w:proofErr w:type="gramStart"/>
      <w:r w:rsidRPr="00F84825">
        <w:rPr>
          <w:kern w:val="28"/>
        </w:rPr>
        <w:t>were requested</w:t>
      </w:r>
      <w:proofErr w:type="gramEnd"/>
      <w:r w:rsidRPr="00F84825">
        <w:rPr>
          <w:kern w:val="28"/>
        </w:rPr>
        <w:t xml:space="preserve"> to be sent to the Chairman of the IUBS Commission, by January 1, 2019</w:t>
      </w:r>
      <w:r w:rsidRPr="00795E22">
        <w:rPr>
          <w:lang w:eastAsia="ja-JP"/>
        </w:rPr>
        <w:t xml:space="preserve"> (see document</w:t>
      </w:r>
      <w:r>
        <w:rPr>
          <w:lang w:eastAsia="ja-JP"/>
        </w:rPr>
        <w:t> </w:t>
      </w:r>
      <w:r w:rsidRPr="00795E22">
        <w:rPr>
          <w:lang w:eastAsia="ja-JP"/>
        </w:rPr>
        <w:t>C</w:t>
      </w:r>
      <w:r>
        <w:rPr>
          <w:lang w:eastAsia="ja-JP"/>
        </w:rPr>
        <w:t>AJ</w:t>
      </w:r>
      <w:r w:rsidRPr="00795E22">
        <w:rPr>
          <w:lang w:eastAsia="ja-JP"/>
        </w:rPr>
        <w:t>/</w:t>
      </w:r>
      <w:r>
        <w:rPr>
          <w:lang w:eastAsia="ja-JP"/>
        </w:rPr>
        <w:t>7</w:t>
      </w:r>
      <w:r w:rsidRPr="00795E22">
        <w:rPr>
          <w:lang w:eastAsia="ja-JP"/>
        </w:rPr>
        <w:t>5/</w:t>
      </w:r>
      <w:r>
        <w:rPr>
          <w:lang w:eastAsia="ja-JP"/>
        </w:rPr>
        <w:t>7</w:t>
      </w:r>
      <w:r w:rsidRPr="00070795">
        <w:rPr>
          <w:lang w:eastAsia="ja-JP"/>
        </w:rPr>
        <w:t xml:space="preserve"> </w:t>
      </w:r>
      <w:r>
        <w:rPr>
          <w:lang w:eastAsia="ja-JP"/>
        </w:rPr>
        <w:t xml:space="preserve">Add. </w:t>
      </w:r>
      <w:r w:rsidRPr="00070795">
        <w:rPr>
          <w:lang w:eastAsia="ja-JP"/>
        </w:rPr>
        <w:t>“</w:t>
      </w:r>
      <w:r>
        <w:rPr>
          <w:lang w:eastAsia="ja-JP"/>
        </w:rPr>
        <w:t>Addendum to variety denominations</w:t>
      </w:r>
      <w:r w:rsidRPr="00070795">
        <w:rPr>
          <w:lang w:eastAsia="ja-JP"/>
        </w:rPr>
        <w:t>”, paragraph</w:t>
      </w:r>
      <w:r>
        <w:rPr>
          <w:lang w:eastAsia="ja-JP"/>
        </w:rPr>
        <w:t>s</w:t>
      </w:r>
      <w:r w:rsidRPr="00070795">
        <w:rPr>
          <w:lang w:eastAsia="ja-JP"/>
        </w:rPr>
        <w:t xml:space="preserve"> </w:t>
      </w:r>
      <w:proofErr w:type="gramStart"/>
      <w:r>
        <w:rPr>
          <w:lang w:eastAsia="ja-JP"/>
        </w:rPr>
        <w:t>3</w:t>
      </w:r>
      <w:proofErr w:type="gramEnd"/>
      <w:r>
        <w:rPr>
          <w:lang w:eastAsia="ja-JP"/>
        </w:rPr>
        <w:t xml:space="preserve"> and 4</w:t>
      </w:r>
      <w:r w:rsidRPr="00795E22">
        <w:rPr>
          <w:lang w:eastAsia="ja-JP"/>
        </w:rPr>
        <w:t>)</w:t>
      </w:r>
      <w:r w:rsidRPr="00F84825">
        <w:rPr>
          <w:kern w:val="28"/>
        </w:rPr>
        <w:t>.</w:t>
      </w:r>
    </w:p>
    <w:p w:rsidR="00F84825" w:rsidRDefault="00F84825" w:rsidP="00F84825">
      <w:pPr>
        <w:keepNext/>
        <w:rPr>
          <w:kern w:val="28"/>
        </w:rPr>
      </w:pPr>
    </w:p>
    <w:p w:rsidR="00F84825" w:rsidRPr="005D76BF" w:rsidRDefault="00F84825" w:rsidP="00F84825">
      <w:pPr>
        <w:keepNext/>
        <w:rPr>
          <w:kern w:val="28"/>
        </w:rPr>
      </w:pPr>
      <w:r w:rsidRPr="005D76BF">
        <w:rPr>
          <w:kern w:val="28"/>
        </w:rPr>
        <w:fldChar w:fldCharType="begin"/>
      </w:r>
      <w:r w:rsidRPr="005D76BF">
        <w:rPr>
          <w:kern w:val="28"/>
        </w:rPr>
        <w:instrText xml:space="preserve"> AUTONUM  </w:instrText>
      </w:r>
      <w:r w:rsidRPr="005D76BF">
        <w:rPr>
          <w:kern w:val="28"/>
        </w:rPr>
        <w:fldChar w:fldCharType="end"/>
      </w:r>
      <w:r w:rsidRPr="005D76BF">
        <w:rPr>
          <w:kern w:val="28"/>
        </w:rPr>
        <w:tab/>
        <w:t>The CAJ agreed that the Office of the Union contribute to the revision of the ninth edition of the ICNCP on the basis of document UPOV/INF/12/5 “Explanatory notes on variety denominations under the UPOV Convention” and the work of the WG</w:t>
      </w:r>
      <w:r w:rsidRPr="005D76BF">
        <w:rPr>
          <w:kern w:val="28"/>
        </w:rPr>
        <w:noBreakHyphen/>
        <w:t>DEN</w:t>
      </w:r>
      <w:r w:rsidRPr="00795E22">
        <w:rPr>
          <w:lang w:eastAsia="ja-JP"/>
        </w:rPr>
        <w:t xml:space="preserve"> (see document C</w:t>
      </w:r>
      <w:r>
        <w:rPr>
          <w:lang w:eastAsia="ja-JP"/>
        </w:rPr>
        <w:t>AJ</w:t>
      </w:r>
      <w:r w:rsidRPr="00795E22">
        <w:rPr>
          <w:lang w:eastAsia="ja-JP"/>
        </w:rPr>
        <w:t>/</w:t>
      </w:r>
      <w:r>
        <w:rPr>
          <w:lang w:eastAsia="ja-JP"/>
        </w:rPr>
        <w:t>7</w:t>
      </w:r>
      <w:r w:rsidRPr="00795E22">
        <w:rPr>
          <w:lang w:eastAsia="ja-JP"/>
        </w:rPr>
        <w:t>5/</w:t>
      </w:r>
      <w:r>
        <w:rPr>
          <w:lang w:eastAsia="ja-JP"/>
        </w:rPr>
        <w:t>14</w:t>
      </w:r>
      <w:r w:rsidRPr="00070795">
        <w:rPr>
          <w:lang w:eastAsia="ja-JP"/>
        </w:rPr>
        <w:t xml:space="preserve"> “Report”, paragraph </w:t>
      </w:r>
      <w:r>
        <w:rPr>
          <w:lang w:eastAsia="ja-JP"/>
        </w:rPr>
        <w:t>45</w:t>
      </w:r>
      <w:r w:rsidRPr="00795E22">
        <w:rPr>
          <w:lang w:eastAsia="ja-JP"/>
        </w:rPr>
        <w:t>)</w:t>
      </w:r>
      <w:r w:rsidRPr="005D76BF">
        <w:rPr>
          <w:kern w:val="28"/>
        </w:rPr>
        <w:t>.</w:t>
      </w:r>
      <w:r>
        <w:rPr>
          <w:kern w:val="28"/>
        </w:rPr>
        <w:t xml:space="preserve"> </w:t>
      </w:r>
    </w:p>
    <w:p w:rsidR="00F84825" w:rsidRDefault="00F84825" w:rsidP="00F84825">
      <w:pPr>
        <w:keepNext/>
        <w:rPr>
          <w:kern w:val="28"/>
        </w:rPr>
      </w:pPr>
    </w:p>
    <w:p w:rsidR="00F84825" w:rsidRPr="005D76BF" w:rsidRDefault="00F84825" w:rsidP="00645058">
      <w:pPr>
        <w:keepNext/>
        <w:rPr>
          <w:kern w:val="28"/>
        </w:rPr>
      </w:pPr>
      <w:r w:rsidRPr="005D76BF">
        <w:rPr>
          <w:kern w:val="28"/>
        </w:rPr>
        <w:fldChar w:fldCharType="begin"/>
      </w:r>
      <w:r w:rsidRPr="005D76BF">
        <w:rPr>
          <w:kern w:val="28"/>
        </w:rPr>
        <w:instrText xml:space="preserve"> AUTONUM  </w:instrText>
      </w:r>
      <w:r w:rsidRPr="005D76BF">
        <w:rPr>
          <w:kern w:val="28"/>
        </w:rPr>
        <w:fldChar w:fldCharType="end"/>
      </w:r>
      <w:r w:rsidRPr="005D76BF">
        <w:rPr>
          <w:kern w:val="28"/>
        </w:rPr>
        <w:tab/>
      </w:r>
      <w:r w:rsidRPr="00F84825">
        <w:rPr>
          <w:kern w:val="28"/>
        </w:rPr>
        <w:t xml:space="preserve">On </w:t>
      </w:r>
      <w:r>
        <w:rPr>
          <w:kern w:val="28"/>
        </w:rPr>
        <w:t>December 17</w:t>
      </w:r>
      <w:r w:rsidRPr="00F84825">
        <w:rPr>
          <w:kern w:val="28"/>
        </w:rPr>
        <w:t xml:space="preserve">, 2018, </w:t>
      </w:r>
      <w:proofErr w:type="gramStart"/>
      <w:r w:rsidRPr="00F84825">
        <w:rPr>
          <w:kern w:val="28"/>
        </w:rPr>
        <w:t>the Office of the Union was notified by Mr. David</w:t>
      </w:r>
      <w:proofErr w:type="gramEnd"/>
      <w:r>
        <w:rPr>
          <w:kern w:val="28"/>
        </w:rPr>
        <w:t xml:space="preserve"> that </w:t>
      </w:r>
      <w:r w:rsidRPr="00F84825">
        <w:rPr>
          <w:kern w:val="28"/>
        </w:rPr>
        <w:t xml:space="preserve">the </w:t>
      </w:r>
      <w:r>
        <w:rPr>
          <w:kern w:val="28"/>
        </w:rPr>
        <w:t xml:space="preserve">next meeting of the </w:t>
      </w:r>
      <w:r w:rsidRPr="00F84825">
        <w:rPr>
          <w:kern w:val="28"/>
        </w:rPr>
        <w:t>IUBS Commission</w:t>
      </w:r>
      <w:r>
        <w:rPr>
          <w:kern w:val="28"/>
        </w:rPr>
        <w:t xml:space="preserve"> </w:t>
      </w:r>
      <w:r w:rsidR="00645058">
        <w:rPr>
          <w:kern w:val="28"/>
        </w:rPr>
        <w:t>will be delayed until late 2019 or early 2020</w:t>
      </w:r>
      <w:r w:rsidRPr="00F84825">
        <w:rPr>
          <w:kern w:val="28"/>
        </w:rPr>
        <w:t>.</w:t>
      </w:r>
      <w:r w:rsidR="00645058">
        <w:rPr>
          <w:kern w:val="28"/>
        </w:rPr>
        <w:t xml:space="preserve"> Mr. David will notify the Office of the Union of the new due date once the new arrangements for the next meeting of the IUBS Commission are finalized.</w:t>
      </w:r>
    </w:p>
    <w:p w:rsidR="007E3B7D" w:rsidRPr="007678AB" w:rsidRDefault="007E3B7D" w:rsidP="007E3B7D">
      <w:pPr>
        <w:rPr>
          <w:rFonts w:eastAsiaTheme="minorEastAsia"/>
          <w:lang w:eastAsia="ja-JP"/>
        </w:rPr>
      </w:pPr>
    </w:p>
    <w:p w:rsidR="007E3B7D" w:rsidRPr="00893B4C" w:rsidRDefault="007E3B7D" w:rsidP="00F54D83">
      <w:pPr>
        <w:keepNext/>
        <w:tabs>
          <w:tab w:val="left" w:pos="5387"/>
        </w:tabs>
        <w:ind w:left="4820"/>
        <w:rPr>
          <w:rFonts w:eastAsiaTheme="minorEastAsia"/>
          <w:snapToGrid w:val="0"/>
          <w:lang w:eastAsia="ja-JP"/>
        </w:rPr>
      </w:pPr>
      <w:r w:rsidRPr="007678AB">
        <w:rPr>
          <w:rFonts w:eastAsiaTheme="minorEastAsia"/>
          <w:i/>
        </w:rPr>
        <w:fldChar w:fldCharType="begin"/>
      </w:r>
      <w:r w:rsidRPr="007678AB">
        <w:rPr>
          <w:rFonts w:eastAsiaTheme="minorEastAsia"/>
          <w:i/>
        </w:rPr>
        <w:instrText xml:space="preserve"> AUTONUM  </w:instrText>
      </w:r>
      <w:r w:rsidRPr="007678AB">
        <w:rPr>
          <w:rFonts w:eastAsiaTheme="minorEastAsia"/>
          <w:i/>
        </w:rPr>
        <w:fldChar w:fldCharType="end"/>
      </w:r>
      <w:r w:rsidRPr="007678AB">
        <w:rPr>
          <w:rFonts w:eastAsiaTheme="minorEastAsia"/>
          <w:i/>
        </w:rPr>
        <w:tab/>
        <w:t>The T</w:t>
      </w:r>
      <w:r w:rsidRPr="00934A4B">
        <w:rPr>
          <w:rFonts w:eastAsiaTheme="minorEastAsia"/>
          <w:i/>
        </w:rPr>
        <w:t>WPs are</w:t>
      </w:r>
      <w:r w:rsidRPr="007678AB">
        <w:rPr>
          <w:rFonts w:eastAsiaTheme="minorEastAsia"/>
          <w:i/>
        </w:rPr>
        <w:t xml:space="preserve"> invited to</w:t>
      </w:r>
      <w:r w:rsidRPr="007678AB">
        <w:rPr>
          <w:rFonts w:eastAsiaTheme="minorEastAsia" w:hint="eastAsia"/>
          <w:i/>
          <w:lang w:eastAsia="ja-JP"/>
        </w:rPr>
        <w:t xml:space="preserve"> note</w:t>
      </w:r>
      <w:r w:rsidR="00F54D83">
        <w:rPr>
          <w:rFonts w:eastAsiaTheme="minorEastAsia"/>
          <w:i/>
          <w:lang w:eastAsia="ja-JP"/>
        </w:rPr>
        <w:t xml:space="preserve"> </w:t>
      </w:r>
      <w:r w:rsidRPr="00B26CBA">
        <w:rPr>
          <w:rFonts w:eastAsiaTheme="minorEastAsia"/>
          <w:i/>
          <w:snapToGrid w:val="0"/>
          <w:lang w:eastAsia="ja-JP"/>
        </w:rPr>
        <w:t xml:space="preserve">that the CAJ agreed that the Office of the Union contribute to the revision of the ninth edition of the ICNCP </w:t>
      </w:r>
      <w:proofErr w:type="gramStart"/>
      <w:r w:rsidRPr="00B26CBA">
        <w:rPr>
          <w:rFonts w:eastAsiaTheme="minorEastAsia"/>
          <w:i/>
          <w:snapToGrid w:val="0"/>
          <w:lang w:eastAsia="ja-JP"/>
        </w:rPr>
        <w:t>on the basis of</w:t>
      </w:r>
      <w:proofErr w:type="gramEnd"/>
      <w:r w:rsidRPr="00B26CBA">
        <w:rPr>
          <w:rFonts w:eastAsiaTheme="minorEastAsia"/>
          <w:i/>
          <w:snapToGrid w:val="0"/>
          <w:lang w:eastAsia="ja-JP"/>
        </w:rPr>
        <w:t xml:space="preserve"> document UPOV/INF/12/5</w:t>
      </w:r>
      <w:r w:rsidR="00F54D83" w:rsidRPr="00B26CBA">
        <w:rPr>
          <w:rFonts w:eastAsiaTheme="minorEastAsia"/>
          <w:i/>
          <w:snapToGrid w:val="0"/>
          <w:lang w:eastAsia="ja-JP"/>
        </w:rPr>
        <w:t xml:space="preserve"> </w:t>
      </w:r>
      <w:r w:rsidRPr="00B26CBA">
        <w:rPr>
          <w:rFonts w:eastAsiaTheme="minorEastAsia"/>
          <w:i/>
          <w:snapToGrid w:val="0"/>
          <w:lang w:eastAsia="ja-JP"/>
        </w:rPr>
        <w:t>and the work of the WG</w:t>
      </w:r>
      <w:r w:rsidRPr="00B26CBA">
        <w:rPr>
          <w:rFonts w:eastAsiaTheme="minorEastAsia"/>
          <w:i/>
          <w:snapToGrid w:val="0"/>
          <w:lang w:eastAsia="ja-JP"/>
        </w:rPr>
        <w:noBreakHyphen/>
        <w:t xml:space="preserve">DEN, as set out </w:t>
      </w:r>
      <w:r w:rsidRPr="00F20E9B">
        <w:rPr>
          <w:rFonts w:eastAsiaTheme="minorEastAsia"/>
          <w:i/>
          <w:snapToGrid w:val="0"/>
          <w:lang w:eastAsia="ja-JP"/>
        </w:rPr>
        <w:t>in paragraph 1</w:t>
      </w:r>
      <w:r w:rsidR="00D36054" w:rsidRPr="00F20E9B">
        <w:rPr>
          <w:rFonts w:eastAsiaTheme="minorEastAsia"/>
          <w:i/>
          <w:snapToGrid w:val="0"/>
          <w:lang w:eastAsia="ja-JP"/>
        </w:rPr>
        <w:t>4</w:t>
      </w:r>
      <w:r w:rsidRPr="00F20E9B">
        <w:rPr>
          <w:rFonts w:eastAsiaTheme="minorEastAsia"/>
          <w:i/>
          <w:snapToGrid w:val="0"/>
          <w:lang w:eastAsia="ja-JP"/>
        </w:rPr>
        <w:t xml:space="preserve"> of this document</w:t>
      </w:r>
      <w:r w:rsidRPr="00B26CBA">
        <w:rPr>
          <w:rFonts w:eastAsiaTheme="minorEastAsia"/>
          <w:i/>
          <w:snapToGrid w:val="0"/>
          <w:lang w:eastAsia="ja-JP"/>
        </w:rPr>
        <w:t>.</w:t>
      </w:r>
    </w:p>
    <w:p w:rsidR="007E3B7D" w:rsidRPr="00893B4C" w:rsidRDefault="007E3B7D" w:rsidP="007E3B7D">
      <w:pPr>
        <w:pStyle w:val="DecisionParagraphs"/>
        <w:rPr>
          <w:rFonts w:eastAsiaTheme="minorEastAsia"/>
          <w:snapToGrid w:val="0"/>
          <w:lang w:eastAsia="ja-JP"/>
        </w:rPr>
      </w:pPr>
    </w:p>
    <w:p w:rsidR="00926976" w:rsidRPr="007678AB" w:rsidRDefault="00926976" w:rsidP="00926976">
      <w:pPr>
        <w:rPr>
          <w:rFonts w:eastAsiaTheme="minorEastAsia"/>
          <w:lang w:eastAsia="ja-JP"/>
        </w:rPr>
      </w:pPr>
    </w:p>
    <w:p w:rsidR="00926976" w:rsidRPr="007678AB" w:rsidRDefault="00926976" w:rsidP="000A3472">
      <w:pPr>
        <w:pStyle w:val="Heading1"/>
        <w:rPr>
          <w:rFonts w:eastAsiaTheme="minorEastAsia"/>
        </w:rPr>
      </w:pPr>
      <w:bookmarkStart w:id="9" w:name="_Toc382388623"/>
      <w:bookmarkStart w:id="10" w:name="_Toc477358706"/>
      <w:bookmarkStart w:id="11" w:name="_Toc535497882"/>
      <w:r w:rsidRPr="007678AB">
        <w:rPr>
          <w:rFonts w:eastAsiaTheme="minorEastAsia"/>
        </w:rPr>
        <w:t>POSSIBLE Development of a UPOV similarity search tool for variety denomination purposes</w:t>
      </w:r>
      <w:bookmarkEnd w:id="9"/>
      <w:bookmarkEnd w:id="10"/>
      <w:bookmarkEnd w:id="11"/>
    </w:p>
    <w:p w:rsidR="00926976" w:rsidRPr="007678AB" w:rsidRDefault="00926976" w:rsidP="00926976">
      <w:pPr>
        <w:rPr>
          <w:rFonts w:eastAsiaTheme="minorEastAsia"/>
          <w:lang w:eastAsia="ja-JP"/>
        </w:rPr>
      </w:pPr>
    </w:p>
    <w:p w:rsidR="00926976" w:rsidRPr="007678AB" w:rsidRDefault="00926976" w:rsidP="00926976">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w:t>
      </w:r>
      <w:proofErr w:type="gramStart"/>
      <w:r w:rsidRPr="007678AB">
        <w:rPr>
          <w:rFonts w:eastAsiaTheme="minorEastAsia" w:hint="eastAsia"/>
          <w:lang w:eastAsia="ja-JP"/>
        </w:rPr>
        <w:t>is provided</w:t>
      </w:r>
      <w:proofErr w:type="gramEnd"/>
      <w:r w:rsidRPr="007678AB">
        <w:rPr>
          <w:rFonts w:eastAsiaTheme="minorEastAsia" w:hint="eastAsia"/>
          <w:lang w:eastAsia="ja-JP"/>
        </w:rPr>
        <w:t xml:space="preserve"> in document </w:t>
      </w:r>
      <w:r w:rsidRPr="007678AB">
        <w:rPr>
          <w:rFonts w:hint="eastAsia"/>
          <w:lang w:eastAsia="ja-JP"/>
        </w:rPr>
        <w:t>TW</w:t>
      </w:r>
      <w:r>
        <w:rPr>
          <w:lang w:eastAsia="ja-JP"/>
        </w:rPr>
        <w:t>P</w:t>
      </w:r>
      <w:r w:rsidRPr="007678AB">
        <w:rPr>
          <w:rFonts w:hint="eastAsia"/>
          <w:lang w:eastAsia="ja-JP"/>
        </w:rPr>
        <w:t>/</w:t>
      </w:r>
      <w:r w:rsidR="00DA5869">
        <w:rPr>
          <w:lang w:eastAsia="ja-JP"/>
        </w:rPr>
        <w:t>2</w:t>
      </w:r>
      <w:r w:rsidRPr="007678AB">
        <w:rPr>
          <w:rFonts w:hint="eastAsia"/>
          <w:lang w:eastAsia="ja-JP"/>
        </w:rPr>
        <w:t>/</w:t>
      </w:r>
      <w:r>
        <w:rPr>
          <w:lang w:eastAsia="ja-JP"/>
        </w:rPr>
        <w:t>6</w:t>
      </w:r>
      <w:r w:rsidRPr="007678AB">
        <w:rPr>
          <w:rFonts w:hint="eastAsia"/>
          <w:lang w:eastAsia="ja-JP"/>
        </w:rPr>
        <w:t xml:space="preserve"> </w:t>
      </w:r>
      <w:r w:rsidRPr="007678AB">
        <w:rPr>
          <w:lang w:eastAsia="ja-JP"/>
        </w:rPr>
        <w:t>“Variety Denominations”</w:t>
      </w:r>
      <w:r w:rsidRPr="007678AB">
        <w:rPr>
          <w:rFonts w:hint="eastAsia"/>
          <w:lang w:eastAsia="ja-JP"/>
        </w:rPr>
        <w:t>,</w:t>
      </w:r>
      <w:r w:rsidR="00DA5869">
        <w:rPr>
          <w:lang w:eastAsia="ja-JP"/>
        </w:rPr>
        <w:t xml:space="preserve"> paragraph 12</w:t>
      </w:r>
      <w:r w:rsidRPr="007678AB">
        <w:rPr>
          <w:rFonts w:eastAsiaTheme="minorEastAsia" w:hint="eastAsia"/>
          <w:lang w:eastAsia="ja-JP"/>
        </w:rPr>
        <w:t>.</w:t>
      </w:r>
    </w:p>
    <w:p w:rsidR="00926976" w:rsidRDefault="00926976" w:rsidP="00926976">
      <w:pPr>
        <w:rPr>
          <w:lang w:eastAsia="ja-JP"/>
        </w:rPr>
      </w:pPr>
    </w:p>
    <w:p w:rsidR="00926976" w:rsidRPr="007678AB" w:rsidRDefault="00926976" w:rsidP="00926976">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w:t>
      </w:r>
      <w:r w:rsidR="00DA5869">
        <w:rPr>
          <w:rFonts w:eastAsiaTheme="minorEastAsia"/>
          <w:lang w:eastAsia="ja-JP"/>
        </w:rPr>
        <w:t>if</w:t>
      </w:r>
      <w:r>
        <w:rPr>
          <w:rFonts w:eastAsiaTheme="minorEastAsia"/>
          <w:lang w:eastAsia="ja-JP"/>
        </w:rPr>
        <w:t>th</w:t>
      </w:r>
      <w:r w:rsidRPr="007678AB">
        <w:rPr>
          <w:lang w:eastAsia="ja-JP"/>
        </w:rPr>
        <w:t xml:space="preserve"> meeting,</w:t>
      </w:r>
      <w:r w:rsidRPr="007678AB">
        <w:t xml:space="preserve"> </w:t>
      </w:r>
      <w:r w:rsidR="00DA5869" w:rsidRPr="00DA5869">
        <w:t>agreed that the Office of the Union should restart its work to explore possibilities to improve the UPOV Denomination Similarity Search Tool in conjunction with the Community Plant Variety Office of the European Union (CPVO)</w:t>
      </w:r>
      <w:r w:rsidRPr="00ED2636">
        <w:t>.</w:t>
      </w:r>
    </w:p>
    <w:p w:rsidR="00926976" w:rsidRPr="007678AB" w:rsidRDefault="00926976" w:rsidP="00926976">
      <w:pPr>
        <w:rPr>
          <w:rFonts w:eastAsiaTheme="minorEastAsia"/>
          <w:lang w:eastAsia="ja-JP"/>
        </w:rPr>
      </w:pPr>
    </w:p>
    <w:p w:rsidR="00926976" w:rsidRPr="007678AB" w:rsidRDefault="00926976" w:rsidP="00926976">
      <w:pPr>
        <w:rPr>
          <w:rFonts w:eastAsiaTheme="minorEastAsia"/>
          <w:lang w:eastAsia="ja-JP"/>
        </w:rPr>
      </w:pPr>
    </w:p>
    <w:p w:rsidR="00926976" w:rsidRPr="007678AB" w:rsidRDefault="00926976" w:rsidP="000A3472">
      <w:pPr>
        <w:pStyle w:val="Heading1"/>
        <w:rPr>
          <w:rFonts w:eastAsiaTheme="minorEastAsia"/>
        </w:rPr>
      </w:pPr>
      <w:bookmarkStart w:id="12" w:name="_Toc477358709"/>
      <w:bookmarkStart w:id="13" w:name="_Toc535497883"/>
      <w:r w:rsidRPr="007678AB">
        <w:rPr>
          <w:rFonts w:eastAsiaTheme="minorEastAsia"/>
        </w:rPr>
        <w:t>Expansion of the content of the PLUTO database</w:t>
      </w:r>
      <w:bookmarkEnd w:id="12"/>
      <w:bookmarkEnd w:id="13"/>
    </w:p>
    <w:p w:rsidR="00926976" w:rsidRPr="007678AB" w:rsidRDefault="00926976" w:rsidP="00926976">
      <w:pPr>
        <w:keepNext/>
        <w:keepLines/>
        <w:rPr>
          <w:rFonts w:eastAsiaTheme="minorEastAsia"/>
          <w:lang w:eastAsia="ja-JP"/>
        </w:rPr>
      </w:pPr>
    </w:p>
    <w:p w:rsidR="00926976" w:rsidRPr="007678AB" w:rsidRDefault="00926976" w:rsidP="00926976">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w:t>
      </w:r>
      <w:proofErr w:type="gramStart"/>
      <w:r w:rsidRPr="007678AB">
        <w:rPr>
          <w:rFonts w:eastAsiaTheme="minorEastAsia" w:hint="eastAsia"/>
          <w:lang w:eastAsia="ja-JP"/>
        </w:rPr>
        <w:t>is provided</w:t>
      </w:r>
      <w:proofErr w:type="gramEnd"/>
      <w:r w:rsidRPr="007678AB">
        <w:rPr>
          <w:rFonts w:eastAsiaTheme="minorEastAsia" w:hint="eastAsia"/>
          <w:lang w:eastAsia="ja-JP"/>
        </w:rPr>
        <w:t xml:space="preserve"> in document </w:t>
      </w:r>
      <w:r w:rsidRPr="007678AB">
        <w:rPr>
          <w:rFonts w:hint="eastAsia"/>
          <w:lang w:eastAsia="ja-JP"/>
        </w:rPr>
        <w:t>TW</w:t>
      </w:r>
      <w:r>
        <w:rPr>
          <w:lang w:eastAsia="ja-JP"/>
        </w:rPr>
        <w:t>P</w:t>
      </w:r>
      <w:r w:rsidRPr="007678AB">
        <w:rPr>
          <w:rFonts w:hint="eastAsia"/>
          <w:lang w:eastAsia="ja-JP"/>
        </w:rPr>
        <w:t>/</w:t>
      </w:r>
      <w:r w:rsidR="000771B0">
        <w:rPr>
          <w:lang w:eastAsia="ja-JP"/>
        </w:rPr>
        <w:t>2</w:t>
      </w:r>
      <w:r w:rsidRPr="007678AB">
        <w:rPr>
          <w:rFonts w:hint="eastAsia"/>
          <w:lang w:eastAsia="ja-JP"/>
        </w:rPr>
        <w:t>/</w:t>
      </w:r>
      <w:r>
        <w:rPr>
          <w:lang w:eastAsia="ja-JP"/>
        </w:rPr>
        <w:t>6</w:t>
      </w:r>
      <w:r w:rsidRPr="007678AB">
        <w:rPr>
          <w:rFonts w:hint="eastAsia"/>
          <w:lang w:eastAsia="ja-JP"/>
        </w:rPr>
        <w:t xml:space="preserve"> </w:t>
      </w:r>
      <w:r w:rsidRPr="007678AB">
        <w:rPr>
          <w:lang w:eastAsia="ja-JP"/>
        </w:rPr>
        <w:t>“Variety Denominations”</w:t>
      </w:r>
      <w:r w:rsidRPr="007678AB">
        <w:rPr>
          <w:rFonts w:hint="eastAsia"/>
          <w:lang w:eastAsia="ja-JP"/>
        </w:rPr>
        <w:t>,</w:t>
      </w:r>
      <w:r w:rsidR="000771B0">
        <w:rPr>
          <w:lang w:eastAsia="ja-JP"/>
        </w:rPr>
        <w:t xml:space="preserve"> paragraph 14</w:t>
      </w:r>
      <w:r w:rsidRPr="007678AB">
        <w:rPr>
          <w:rFonts w:eastAsiaTheme="minorEastAsia" w:hint="eastAsia"/>
          <w:lang w:eastAsia="ja-JP"/>
        </w:rPr>
        <w:t>.</w:t>
      </w:r>
    </w:p>
    <w:p w:rsidR="00926976" w:rsidRDefault="00926976" w:rsidP="00926976">
      <w:pPr>
        <w:rPr>
          <w:lang w:eastAsia="ja-JP"/>
        </w:rPr>
      </w:pPr>
    </w:p>
    <w:p w:rsidR="000771B0" w:rsidRDefault="00926976" w:rsidP="00926976">
      <w:pPr>
        <w:rPr>
          <w:lang w:eastAsia="ja-JP"/>
        </w:rPr>
      </w:pPr>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w:t>
      </w:r>
      <w:r w:rsidR="000771B0">
        <w:rPr>
          <w:rFonts w:eastAsiaTheme="minorEastAsia"/>
          <w:lang w:eastAsia="ja-JP"/>
        </w:rPr>
        <w:t>if</w:t>
      </w:r>
      <w:r>
        <w:rPr>
          <w:rFonts w:eastAsiaTheme="minorEastAsia"/>
          <w:lang w:eastAsia="ja-JP"/>
        </w:rPr>
        <w:t>th</w:t>
      </w:r>
      <w:r w:rsidRPr="007678AB">
        <w:rPr>
          <w:lang w:eastAsia="ja-JP"/>
        </w:rPr>
        <w:t xml:space="preserve"> meeting,</w:t>
      </w:r>
      <w:r w:rsidRPr="007678AB">
        <w:t xml:space="preserve"> </w:t>
      </w:r>
      <w:r w:rsidRPr="007678AB">
        <w:rPr>
          <w:lang w:eastAsia="ja-JP"/>
        </w:rPr>
        <w:t>agreed</w:t>
      </w:r>
      <w:r w:rsidR="00C7219C">
        <w:rPr>
          <w:lang w:eastAsia="ja-JP"/>
        </w:rPr>
        <w:t xml:space="preserve"> to propose</w:t>
      </w:r>
      <w:r w:rsidR="000771B0">
        <w:rPr>
          <w:lang w:eastAsia="ja-JP"/>
        </w:rPr>
        <w:t>:</w:t>
      </w:r>
    </w:p>
    <w:p w:rsidR="000771B0" w:rsidRPr="000771B0" w:rsidRDefault="000771B0" w:rsidP="000771B0">
      <w:r w:rsidRPr="007678AB">
        <w:rPr>
          <w:rFonts w:eastAsiaTheme="minorEastAsia"/>
        </w:rPr>
        <w:t xml:space="preserve"> </w:t>
      </w:r>
    </w:p>
    <w:p w:rsidR="000771B0" w:rsidRPr="000771B0" w:rsidRDefault="000771B0" w:rsidP="000771B0">
      <w:pPr>
        <w:ind w:firstLine="567"/>
      </w:pPr>
      <w:r w:rsidRPr="000771B0">
        <w:t>(a)</w:t>
      </w:r>
      <w:r w:rsidRPr="000771B0">
        <w:tab/>
        <w:t>to accept accents and special characters in denominations in the PLUTO database while noting that the denomination search tool on the PLUTO database would only use the character set ASCII representation, as defined in ISO Standard 646;</w:t>
      </w:r>
    </w:p>
    <w:p w:rsidR="000771B0" w:rsidRPr="000771B0" w:rsidRDefault="000771B0" w:rsidP="000771B0">
      <w:pPr>
        <w:ind w:firstLine="567"/>
      </w:pPr>
    </w:p>
    <w:p w:rsidR="000771B0" w:rsidRPr="000771B0" w:rsidRDefault="000771B0" w:rsidP="000771B0">
      <w:pPr>
        <w:spacing w:after="240"/>
        <w:ind w:firstLine="567"/>
      </w:pPr>
      <w:r w:rsidRPr="000771B0">
        <w:t>(b)</w:t>
      </w:r>
      <w:r w:rsidRPr="000771B0">
        <w:tab/>
      </w:r>
      <w:proofErr w:type="gramStart"/>
      <w:r w:rsidRPr="000771B0">
        <w:t>to</w:t>
      </w:r>
      <w:proofErr w:type="gramEnd"/>
      <w:r w:rsidRPr="000771B0">
        <w:t xml:space="preserve"> revise the “Program for Improvements to the Plant Variety Database”, Section 3.1.3 in order to change the acceptable character set to ISO/IEC Standard 8859 1: 1998;</w:t>
      </w:r>
    </w:p>
    <w:p w:rsidR="000771B0" w:rsidRPr="000771B0" w:rsidRDefault="000771B0" w:rsidP="000771B0">
      <w:pPr>
        <w:ind w:firstLine="567"/>
      </w:pPr>
      <w:r w:rsidRPr="000771B0">
        <w:t>(c)</w:t>
      </w:r>
      <w:r w:rsidRPr="000771B0">
        <w:tab/>
      </w:r>
      <w:proofErr w:type="gramStart"/>
      <w:r w:rsidRPr="000771B0">
        <w:t>to</w:t>
      </w:r>
      <w:proofErr w:type="gramEnd"/>
      <w:r w:rsidRPr="000771B0">
        <w:t xml:space="preserve"> invite members of the Union to check whether they have relevant variety data that is no longer included in the PLUTO database but was submitted to the PLUTO database previously;</w:t>
      </w:r>
    </w:p>
    <w:p w:rsidR="000771B0" w:rsidRPr="000771B0" w:rsidRDefault="000771B0" w:rsidP="000771B0">
      <w:pPr>
        <w:ind w:firstLine="567"/>
      </w:pPr>
    </w:p>
    <w:p w:rsidR="000771B0" w:rsidRPr="000771B0" w:rsidRDefault="000771B0" w:rsidP="000771B0">
      <w:pPr>
        <w:ind w:firstLine="567"/>
      </w:pPr>
      <w:r w:rsidRPr="000771B0">
        <w:t>(d)</w:t>
      </w:r>
      <w:r w:rsidRPr="000771B0">
        <w:tab/>
        <w:t>that the Office of the Union should explore possibilities to introduce a unique identifier for variety records in the PLUTO database in order that new data submissions would add to the existing data rather than replacing it;</w:t>
      </w:r>
    </w:p>
    <w:p w:rsidR="000771B0" w:rsidRPr="000771B0" w:rsidRDefault="000771B0" w:rsidP="000771B0">
      <w:pPr>
        <w:ind w:firstLine="567"/>
      </w:pPr>
    </w:p>
    <w:p w:rsidR="000771B0" w:rsidRPr="000771B0" w:rsidRDefault="000771B0" w:rsidP="000771B0">
      <w:pPr>
        <w:ind w:firstLine="567"/>
      </w:pPr>
      <w:r w:rsidRPr="000771B0">
        <w:t>(e)</w:t>
      </w:r>
      <w:r w:rsidRPr="000771B0">
        <w:tab/>
      </w:r>
      <w:proofErr w:type="gramStart"/>
      <w:r w:rsidRPr="000771B0">
        <w:t>that</w:t>
      </w:r>
      <w:proofErr w:type="gramEnd"/>
      <w:r w:rsidRPr="000771B0">
        <w:t xml:space="preserve"> additional data should not be included in PLUTO but accessible via a search platform for independent databases;  and</w:t>
      </w:r>
    </w:p>
    <w:p w:rsidR="000771B0" w:rsidRPr="000771B0" w:rsidRDefault="000771B0" w:rsidP="000771B0">
      <w:pPr>
        <w:ind w:firstLine="567"/>
      </w:pPr>
    </w:p>
    <w:p w:rsidR="000771B0" w:rsidRPr="000771B0" w:rsidRDefault="000771B0" w:rsidP="000771B0">
      <w:pPr>
        <w:ind w:firstLine="567"/>
        <w:rPr>
          <w:lang w:eastAsia="ja-JP"/>
        </w:rPr>
      </w:pPr>
      <w:r w:rsidRPr="000771B0">
        <w:t>(f)</w:t>
      </w:r>
      <w:r w:rsidRPr="000771B0">
        <w:tab/>
        <w:t>that the Office of the Union to issue a circular to invite members of the Union to propose data that they would wish to include in the PLUTO database or make accessible via a search platform for independent databases</w:t>
      </w:r>
      <w:r w:rsidRPr="000771B0">
        <w:rPr>
          <w:rFonts w:hint="eastAsia"/>
          <w:lang w:eastAsia="ja-JP"/>
        </w:rPr>
        <w:t>.</w:t>
      </w:r>
    </w:p>
    <w:p w:rsidR="00926976" w:rsidRPr="007678AB" w:rsidRDefault="00926976" w:rsidP="00926976">
      <w:pPr>
        <w:rPr>
          <w:rFonts w:eastAsiaTheme="minorEastAsia"/>
        </w:rPr>
      </w:pPr>
    </w:p>
    <w:p w:rsidR="00926976" w:rsidRPr="007678AB" w:rsidRDefault="00926976" w:rsidP="00926976">
      <w:pPr>
        <w:rPr>
          <w:rFonts w:eastAsiaTheme="minorEastAsia"/>
        </w:rPr>
      </w:pPr>
    </w:p>
    <w:p w:rsidR="00926976" w:rsidRPr="007678AB" w:rsidRDefault="00926976" w:rsidP="000A3472">
      <w:pPr>
        <w:pStyle w:val="Heading1"/>
        <w:rPr>
          <w:rFonts w:eastAsiaTheme="minorEastAsia"/>
        </w:rPr>
      </w:pPr>
      <w:bookmarkStart w:id="14" w:name="_Toc477358710"/>
      <w:bookmarkStart w:id="15" w:name="_Toc535497884"/>
      <w:r w:rsidRPr="007678AB">
        <w:rPr>
          <w:rFonts w:eastAsiaTheme="minorEastAsia"/>
        </w:rPr>
        <w:t>Non-acceptable terms</w:t>
      </w:r>
      <w:bookmarkEnd w:id="14"/>
      <w:bookmarkEnd w:id="15"/>
    </w:p>
    <w:p w:rsidR="00926976" w:rsidRPr="007678AB" w:rsidRDefault="00926976" w:rsidP="00926976">
      <w:pPr>
        <w:keepNext/>
        <w:keepLines/>
        <w:rPr>
          <w:rFonts w:eastAsiaTheme="minorEastAsia"/>
          <w:lang w:eastAsia="ja-JP"/>
        </w:rPr>
      </w:pPr>
    </w:p>
    <w:p w:rsidR="00926976" w:rsidRPr="007678AB" w:rsidRDefault="00926976" w:rsidP="00926976">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w:t>
      </w:r>
      <w:proofErr w:type="gramStart"/>
      <w:r w:rsidRPr="007678AB">
        <w:rPr>
          <w:rFonts w:eastAsiaTheme="minorEastAsia" w:hint="eastAsia"/>
          <w:lang w:eastAsia="ja-JP"/>
        </w:rPr>
        <w:t>is provided</w:t>
      </w:r>
      <w:proofErr w:type="gramEnd"/>
      <w:r w:rsidRPr="007678AB">
        <w:rPr>
          <w:rFonts w:eastAsiaTheme="minorEastAsia" w:hint="eastAsia"/>
          <w:lang w:eastAsia="ja-JP"/>
        </w:rPr>
        <w:t xml:space="preserve"> in document </w:t>
      </w:r>
      <w:r w:rsidRPr="007678AB">
        <w:rPr>
          <w:rFonts w:hint="eastAsia"/>
          <w:lang w:eastAsia="ja-JP"/>
        </w:rPr>
        <w:t>TW</w:t>
      </w:r>
      <w:r>
        <w:rPr>
          <w:lang w:eastAsia="ja-JP"/>
        </w:rPr>
        <w:t>P</w:t>
      </w:r>
      <w:r w:rsidRPr="007678AB">
        <w:rPr>
          <w:rFonts w:hint="eastAsia"/>
          <w:lang w:eastAsia="ja-JP"/>
        </w:rPr>
        <w:t>/</w:t>
      </w:r>
      <w:r w:rsidR="007045C5">
        <w:rPr>
          <w:lang w:eastAsia="ja-JP"/>
        </w:rPr>
        <w:t>2</w:t>
      </w:r>
      <w:r w:rsidRPr="007678AB">
        <w:rPr>
          <w:rFonts w:hint="eastAsia"/>
          <w:lang w:eastAsia="ja-JP"/>
        </w:rPr>
        <w:t>/</w:t>
      </w:r>
      <w:r>
        <w:rPr>
          <w:lang w:eastAsia="ja-JP"/>
        </w:rPr>
        <w:t>6</w:t>
      </w:r>
      <w:r w:rsidRPr="007678AB">
        <w:rPr>
          <w:rFonts w:hint="eastAsia"/>
          <w:lang w:eastAsia="ja-JP"/>
        </w:rPr>
        <w:t xml:space="preserve"> </w:t>
      </w:r>
      <w:r w:rsidRPr="007678AB">
        <w:rPr>
          <w:lang w:eastAsia="ja-JP"/>
        </w:rPr>
        <w:t>“Variety Denominations”</w:t>
      </w:r>
      <w:r w:rsidRPr="007678AB">
        <w:rPr>
          <w:rFonts w:hint="eastAsia"/>
          <w:lang w:eastAsia="ja-JP"/>
        </w:rPr>
        <w:t>,</w:t>
      </w:r>
      <w:r w:rsidR="007045C5">
        <w:rPr>
          <w:lang w:eastAsia="ja-JP"/>
        </w:rPr>
        <w:t xml:space="preserve"> paragraph 16</w:t>
      </w:r>
      <w:r w:rsidRPr="007678AB">
        <w:rPr>
          <w:rFonts w:eastAsiaTheme="minorEastAsia" w:hint="eastAsia"/>
          <w:lang w:eastAsia="ja-JP"/>
        </w:rPr>
        <w:t>.</w:t>
      </w:r>
    </w:p>
    <w:p w:rsidR="00926976" w:rsidRDefault="00926976" w:rsidP="00926976">
      <w:pPr>
        <w:rPr>
          <w:lang w:eastAsia="ja-JP"/>
        </w:rPr>
      </w:pPr>
    </w:p>
    <w:p w:rsidR="00926976" w:rsidRDefault="00926976" w:rsidP="00926976">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rPr>
          <w:rFonts w:cs="Arial"/>
          <w:lang w:eastAsia="ja-JP"/>
        </w:rPr>
        <w:t>The WG-DEN</w:t>
      </w:r>
      <w:r w:rsidRPr="007678AB">
        <w:rPr>
          <w:lang w:eastAsia="ja-JP"/>
        </w:rPr>
        <w:t xml:space="preserve">, at its </w:t>
      </w:r>
      <w:r>
        <w:rPr>
          <w:rFonts w:eastAsiaTheme="minorEastAsia"/>
          <w:lang w:eastAsia="ja-JP"/>
        </w:rPr>
        <w:t>f</w:t>
      </w:r>
      <w:r w:rsidR="007045C5">
        <w:rPr>
          <w:rFonts w:eastAsiaTheme="minorEastAsia"/>
          <w:lang w:eastAsia="ja-JP"/>
        </w:rPr>
        <w:t>if</w:t>
      </w:r>
      <w:r>
        <w:rPr>
          <w:rFonts w:eastAsiaTheme="minorEastAsia"/>
          <w:lang w:eastAsia="ja-JP"/>
        </w:rPr>
        <w:t>th</w:t>
      </w:r>
      <w:r w:rsidRPr="007678AB">
        <w:rPr>
          <w:lang w:eastAsia="ja-JP"/>
        </w:rPr>
        <w:t xml:space="preserve"> meeting,</w:t>
      </w:r>
      <w:r w:rsidRPr="007678AB">
        <w:t xml:space="preserve"> </w:t>
      </w:r>
      <w:r w:rsidRPr="007678AB">
        <w:rPr>
          <w:lang w:eastAsia="ja-JP"/>
        </w:rPr>
        <w:t>agreed</w:t>
      </w:r>
      <w:r w:rsidR="00C7219C">
        <w:rPr>
          <w:lang w:eastAsia="ja-JP"/>
        </w:rPr>
        <w:t xml:space="preserve"> to propose</w:t>
      </w:r>
      <w:r w:rsidRPr="007678AB">
        <w:rPr>
          <w:lang w:eastAsia="ja-JP"/>
        </w:rPr>
        <w:t xml:space="preserve"> </w:t>
      </w:r>
      <w:r w:rsidR="007045C5" w:rsidRPr="007045C5">
        <w:rPr>
          <w:lang w:eastAsia="ja-JP"/>
        </w:rPr>
        <w:t>not to pursue further the matter in relation to this item “Non</w:t>
      </w:r>
      <w:r w:rsidR="007045C5">
        <w:rPr>
          <w:lang w:eastAsia="ja-JP"/>
        </w:rPr>
        <w:noBreakHyphen/>
      </w:r>
      <w:r w:rsidR="007045C5" w:rsidRPr="007045C5">
        <w:rPr>
          <w:lang w:eastAsia="ja-JP"/>
        </w:rPr>
        <w:t>acceptable terms”</w:t>
      </w:r>
      <w:r w:rsidRPr="00ED2636">
        <w:t>.</w:t>
      </w:r>
    </w:p>
    <w:p w:rsidR="00926976" w:rsidRDefault="00926976" w:rsidP="00926976"/>
    <w:p w:rsidR="00926976" w:rsidRPr="007678AB" w:rsidRDefault="00926976" w:rsidP="00926976"/>
    <w:p w:rsidR="00926976" w:rsidRPr="007678AB" w:rsidRDefault="00926976" w:rsidP="000A3472">
      <w:pPr>
        <w:pStyle w:val="Heading1"/>
        <w:rPr>
          <w:rFonts w:eastAsiaTheme="minorEastAsia"/>
        </w:rPr>
      </w:pPr>
      <w:bookmarkStart w:id="16" w:name="_Toc477358711"/>
      <w:bookmarkStart w:id="17" w:name="_Toc535497885"/>
      <w:r w:rsidRPr="007678AB">
        <w:rPr>
          <w:rFonts w:eastAsiaTheme="minorEastAsia"/>
        </w:rPr>
        <w:t>Date and program of the next meeting</w:t>
      </w:r>
      <w:bookmarkEnd w:id="16"/>
      <w:bookmarkEnd w:id="17"/>
    </w:p>
    <w:p w:rsidR="00926976" w:rsidRPr="007678AB" w:rsidRDefault="00926976" w:rsidP="00926976">
      <w:pPr>
        <w:keepNext/>
        <w:rPr>
          <w:rFonts w:eastAsiaTheme="minorEastAsia"/>
          <w:color w:val="000000" w:themeColor="text1"/>
          <w:lang w:eastAsia="ja-JP"/>
        </w:rPr>
      </w:pPr>
    </w:p>
    <w:p w:rsidR="00926976" w:rsidRPr="007678AB" w:rsidRDefault="00926976" w:rsidP="00926976">
      <w:pPr>
        <w:rPr>
          <w:rFonts w:eastAsiaTheme="minorEastAsia"/>
          <w:color w:val="000000" w:themeColor="text1"/>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snapToGrid w:val="0"/>
          <w:lang w:eastAsia="ja-JP"/>
        </w:rPr>
        <w:t>T</w:t>
      </w:r>
      <w:r w:rsidRPr="007678AB">
        <w:rPr>
          <w:rFonts w:eastAsiaTheme="minorEastAsia" w:cs="Arial"/>
        </w:rPr>
        <w:t xml:space="preserve">he </w:t>
      </w:r>
      <w:r w:rsidRPr="007678AB">
        <w:rPr>
          <w:rFonts w:eastAsiaTheme="minorEastAsia" w:cs="Arial"/>
          <w:lang w:eastAsia="ja-JP"/>
        </w:rPr>
        <w:t>WG-DEN</w:t>
      </w:r>
      <w:r w:rsidRPr="007678AB">
        <w:rPr>
          <w:lang w:eastAsia="ja-JP"/>
        </w:rPr>
        <w:t xml:space="preserve">, at its </w:t>
      </w:r>
      <w:r w:rsidRPr="007678AB">
        <w:t>f</w:t>
      </w:r>
      <w:r w:rsidR="007045C5">
        <w:t>if</w:t>
      </w:r>
      <w:r w:rsidRPr="007678AB">
        <w:t>th</w:t>
      </w:r>
      <w:r w:rsidRPr="007678AB">
        <w:rPr>
          <w:lang w:eastAsia="ja-JP"/>
        </w:rPr>
        <w:t xml:space="preserve"> meeting,</w:t>
      </w:r>
      <w:r w:rsidRPr="007678AB">
        <w:t xml:space="preserve"> </w:t>
      </w:r>
      <w:r w:rsidRPr="007678AB">
        <w:rPr>
          <w:rFonts w:eastAsiaTheme="minorEastAsia" w:cs="Arial" w:hint="eastAsia"/>
          <w:lang w:eastAsia="ja-JP"/>
        </w:rPr>
        <w:t xml:space="preserve">agreed </w:t>
      </w:r>
      <w:r w:rsidRPr="007678AB">
        <w:rPr>
          <w:rFonts w:eastAsiaTheme="minorEastAsia"/>
          <w:color w:val="000000" w:themeColor="text1"/>
          <w:lang w:eastAsia="ja-JP"/>
        </w:rPr>
        <w:t xml:space="preserve">that the </w:t>
      </w:r>
      <w:r w:rsidR="007045C5">
        <w:rPr>
          <w:rFonts w:eastAsiaTheme="minorEastAsia"/>
          <w:color w:val="000000" w:themeColor="text1"/>
          <w:lang w:eastAsia="ja-JP"/>
        </w:rPr>
        <w:t>six</w:t>
      </w:r>
      <w:r w:rsidRPr="007678AB">
        <w:rPr>
          <w:rFonts w:eastAsiaTheme="minorEastAsia"/>
          <w:color w:val="000000" w:themeColor="text1"/>
          <w:lang w:eastAsia="ja-JP"/>
        </w:rPr>
        <w:t xml:space="preserve">th meeting of the WG-DEN </w:t>
      </w:r>
      <w:proofErr w:type="gramStart"/>
      <w:r w:rsidRPr="007678AB">
        <w:rPr>
          <w:rFonts w:eastAsiaTheme="minorEastAsia" w:hint="eastAsia"/>
          <w:color w:val="000000" w:themeColor="text1"/>
          <w:lang w:eastAsia="ja-JP"/>
        </w:rPr>
        <w:t>should</w:t>
      </w:r>
      <w:r w:rsidRPr="007678AB">
        <w:rPr>
          <w:rFonts w:eastAsiaTheme="minorEastAsia"/>
          <w:color w:val="000000" w:themeColor="text1"/>
          <w:lang w:eastAsia="ja-JP"/>
        </w:rPr>
        <w:t xml:space="preserve"> be held</w:t>
      </w:r>
      <w:proofErr w:type="gramEnd"/>
      <w:r w:rsidRPr="007678AB">
        <w:rPr>
          <w:rFonts w:eastAsiaTheme="minorEastAsia"/>
          <w:color w:val="000000" w:themeColor="text1"/>
          <w:lang w:eastAsia="ja-JP"/>
        </w:rPr>
        <w:t xml:space="preserve"> in Geneva, </w:t>
      </w:r>
      <w:r w:rsidRPr="007678AB">
        <w:rPr>
          <w:rFonts w:eastAsiaTheme="minorEastAsia" w:hint="eastAsia"/>
          <w:color w:val="000000" w:themeColor="text1"/>
          <w:lang w:eastAsia="ja-JP"/>
        </w:rPr>
        <w:t xml:space="preserve">in the </w:t>
      </w:r>
      <w:r w:rsidR="007045C5">
        <w:rPr>
          <w:rFonts w:eastAsiaTheme="minorEastAsia"/>
          <w:color w:val="000000" w:themeColor="text1"/>
          <w:lang w:eastAsia="ja-JP"/>
        </w:rPr>
        <w:t>evening</w:t>
      </w:r>
      <w:r w:rsidRPr="007678AB">
        <w:rPr>
          <w:rFonts w:eastAsiaTheme="minorEastAsia"/>
          <w:color w:val="000000" w:themeColor="text1"/>
          <w:lang w:eastAsia="ja-JP"/>
        </w:rPr>
        <w:t xml:space="preserve"> </w:t>
      </w:r>
      <w:r w:rsidRPr="007678AB">
        <w:rPr>
          <w:rFonts w:eastAsiaTheme="minorEastAsia" w:hint="eastAsia"/>
          <w:color w:val="000000" w:themeColor="text1"/>
          <w:lang w:eastAsia="ja-JP"/>
        </w:rPr>
        <w:t xml:space="preserve">of </w:t>
      </w:r>
      <w:r w:rsidRPr="007678AB">
        <w:rPr>
          <w:rFonts w:eastAsiaTheme="minorEastAsia"/>
          <w:color w:val="000000" w:themeColor="text1"/>
          <w:lang w:eastAsia="ja-JP"/>
        </w:rPr>
        <w:t>October</w:t>
      </w:r>
      <w:r w:rsidRPr="007678AB">
        <w:rPr>
          <w:rFonts w:eastAsiaTheme="minorEastAsia" w:hint="eastAsia"/>
          <w:color w:val="000000" w:themeColor="text1"/>
          <w:lang w:eastAsia="ja-JP"/>
        </w:rPr>
        <w:t xml:space="preserve"> </w:t>
      </w:r>
      <w:r w:rsidR="007045C5">
        <w:rPr>
          <w:rFonts w:eastAsiaTheme="minorEastAsia"/>
          <w:color w:val="000000" w:themeColor="text1"/>
          <w:lang w:eastAsia="ja-JP"/>
        </w:rPr>
        <w:t>29</w:t>
      </w:r>
      <w:r w:rsidRPr="007678AB">
        <w:rPr>
          <w:rFonts w:eastAsiaTheme="minorEastAsia" w:hint="eastAsia"/>
          <w:color w:val="000000" w:themeColor="text1"/>
          <w:lang w:eastAsia="ja-JP"/>
        </w:rPr>
        <w:t>,</w:t>
      </w:r>
      <w:r w:rsidRPr="007678AB">
        <w:rPr>
          <w:rFonts w:eastAsiaTheme="minorEastAsia"/>
          <w:color w:val="000000" w:themeColor="text1"/>
          <w:lang w:eastAsia="ja-JP"/>
        </w:rPr>
        <w:t xml:space="preserve"> 201</w:t>
      </w:r>
      <w:r w:rsidR="007045C5">
        <w:rPr>
          <w:rFonts w:eastAsiaTheme="minorEastAsia"/>
          <w:color w:val="000000" w:themeColor="text1"/>
          <w:lang w:eastAsia="ja-JP"/>
        </w:rPr>
        <w:t>9</w:t>
      </w:r>
      <w:r w:rsidRPr="007678AB">
        <w:rPr>
          <w:rFonts w:eastAsiaTheme="minorEastAsia" w:hint="eastAsia"/>
          <w:color w:val="000000" w:themeColor="text1"/>
          <w:lang w:eastAsia="ja-JP"/>
        </w:rPr>
        <w:t>.</w:t>
      </w:r>
    </w:p>
    <w:p w:rsidR="00926976" w:rsidRPr="007678AB" w:rsidRDefault="00926976" w:rsidP="00926976">
      <w:pPr>
        <w:rPr>
          <w:rFonts w:eastAsiaTheme="minorEastAsia"/>
          <w:color w:val="000000" w:themeColor="text1"/>
          <w:lang w:eastAsia="ja-JP"/>
        </w:rPr>
      </w:pPr>
    </w:p>
    <w:p w:rsidR="00926976" w:rsidRPr="007678AB" w:rsidRDefault="00926976" w:rsidP="00926976">
      <w:pPr>
        <w:keepNext/>
        <w:rPr>
          <w:color w:val="000000" w:themeColor="text1"/>
          <w:lang w:eastAsia="ja-JP"/>
        </w:rPr>
      </w:pPr>
      <w:r w:rsidRPr="007678AB">
        <w:rPr>
          <w:lang w:eastAsia="ja-JP"/>
        </w:rPr>
        <w:fldChar w:fldCharType="begin"/>
      </w:r>
      <w:r w:rsidRPr="007678AB">
        <w:rPr>
          <w:lang w:eastAsia="ja-JP"/>
        </w:rPr>
        <w:instrText xml:space="preserve"> AUTONUM  </w:instrText>
      </w:r>
      <w:r w:rsidRPr="007678AB">
        <w:rPr>
          <w:lang w:eastAsia="ja-JP"/>
        </w:rPr>
        <w:fldChar w:fldCharType="end"/>
      </w:r>
      <w:r w:rsidRPr="007678AB">
        <w:rPr>
          <w:lang w:eastAsia="ja-JP"/>
        </w:rPr>
        <w:tab/>
      </w:r>
      <w:r w:rsidRPr="007678AB">
        <w:t xml:space="preserve">The following program </w:t>
      </w:r>
      <w:proofErr w:type="gramStart"/>
      <w:r w:rsidRPr="007678AB">
        <w:t>was agreed</w:t>
      </w:r>
      <w:proofErr w:type="gramEnd"/>
      <w:r w:rsidRPr="007678AB">
        <w:t xml:space="preserve"> for the </w:t>
      </w:r>
      <w:r w:rsidR="007045C5">
        <w:t>sixth</w:t>
      </w:r>
      <w:r w:rsidRPr="007678AB">
        <w:t xml:space="preserve"> meeting of the </w:t>
      </w:r>
      <w:r w:rsidRPr="007678AB">
        <w:rPr>
          <w:rFonts w:cs="Arial"/>
          <w:lang w:eastAsia="ja-JP"/>
        </w:rPr>
        <w:t>WG-DEN:</w:t>
      </w:r>
    </w:p>
    <w:p w:rsidR="00926976" w:rsidRPr="007678AB" w:rsidRDefault="00926976" w:rsidP="00926976">
      <w:pPr>
        <w:keepNext/>
        <w:ind w:left="540"/>
        <w:rPr>
          <w:color w:val="000000" w:themeColor="text1"/>
          <w:lang w:eastAsia="ja-JP"/>
        </w:rPr>
      </w:pPr>
    </w:p>
    <w:p w:rsidR="00926976" w:rsidRPr="007678AB" w:rsidRDefault="00926976" w:rsidP="00926976">
      <w:pPr>
        <w:keepNext/>
        <w:numPr>
          <w:ilvl w:val="0"/>
          <w:numId w:val="1"/>
        </w:numPr>
        <w:autoSpaceDE w:val="0"/>
        <w:autoSpaceDN w:val="0"/>
        <w:adjustRightInd w:val="0"/>
        <w:ind w:left="1134" w:hanging="594"/>
        <w:jc w:val="left"/>
        <w:rPr>
          <w:rFonts w:eastAsiaTheme="minorEastAsia"/>
          <w:szCs w:val="24"/>
        </w:rPr>
      </w:pPr>
      <w:r w:rsidRPr="007678AB">
        <w:rPr>
          <w:rFonts w:eastAsiaTheme="minorEastAsia"/>
          <w:szCs w:val="24"/>
        </w:rPr>
        <w:t>Opening of the meeting</w:t>
      </w:r>
    </w:p>
    <w:p w:rsidR="00926976" w:rsidRPr="007678AB" w:rsidRDefault="00926976" w:rsidP="00926976">
      <w:pPr>
        <w:keepNext/>
        <w:autoSpaceDE w:val="0"/>
        <w:autoSpaceDN w:val="0"/>
        <w:adjustRightInd w:val="0"/>
        <w:ind w:left="1134" w:hanging="594"/>
        <w:jc w:val="left"/>
        <w:rPr>
          <w:rFonts w:eastAsiaTheme="minorEastAsia"/>
          <w:szCs w:val="24"/>
        </w:rPr>
      </w:pPr>
    </w:p>
    <w:p w:rsidR="00926976" w:rsidRPr="007678AB" w:rsidRDefault="00926976" w:rsidP="00926976">
      <w:pPr>
        <w:keepNext/>
        <w:numPr>
          <w:ilvl w:val="0"/>
          <w:numId w:val="1"/>
        </w:numPr>
        <w:autoSpaceDE w:val="0"/>
        <w:autoSpaceDN w:val="0"/>
        <w:adjustRightInd w:val="0"/>
        <w:ind w:left="1134" w:hanging="594"/>
        <w:jc w:val="left"/>
        <w:rPr>
          <w:rFonts w:eastAsiaTheme="minorEastAsia"/>
          <w:szCs w:val="24"/>
        </w:rPr>
      </w:pPr>
      <w:r w:rsidRPr="007678AB">
        <w:rPr>
          <w:rFonts w:eastAsiaTheme="minorEastAsia"/>
          <w:szCs w:val="24"/>
        </w:rPr>
        <w:t>Adoption of the agenda</w:t>
      </w:r>
    </w:p>
    <w:p w:rsidR="00926976" w:rsidRPr="007678AB" w:rsidRDefault="00926976" w:rsidP="00926976">
      <w:pPr>
        <w:keepNext/>
        <w:autoSpaceDE w:val="0"/>
        <w:autoSpaceDN w:val="0"/>
        <w:adjustRightInd w:val="0"/>
        <w:ind w:left="1134" w:hanging="594"/>
        <w:jc w:val="left"/>
        <w:rPr>
          <w:rFonts w:eastAsiaTheme="minorEastAsia"/>
          <w:szCs w:val="24"/>
        </w:rPr>
      </w:pPr>
    </w:p>
    <w:p w:rsidR="00926976" w:rsidRPr="007678AB" w:rsidRDefault="00926976" w:rsidP="00926976">
      <w:pPr>
        <w:keepNext/>
        <w:numPr>
          <w:ilvl w:val="0"/>
          <w:numId w:val="1"/>
        </w:numPr>
        <w:autoSpaceDE w:val="0"/>
        <w:autoSpaceDN w:val="0"/>
        <w:adjustRightInd w:val="0"/>
        <w:ind w:left="1134" w:hanging="594"/>
        <w:rPr>
          <w:rFonts w:eastAsiaTheme="minorEastAsia"/>
          <w:szCs w:val="24"/>
          <w:lang w:eastAsia="ja-JP"/>
        </w:rPr>
      </w:pPr>
      <w:r w:rsidRPr="007678AB">
        <w:rPr>
          <w:rFonts w:eastAsiaTheme="minorEastAsia"/>
          <w:szCs w:val="24"/>
          <w:lang w:eastAsia="ja-JP"/>
        </w:rPr>
        <w:t>Revision of document UPOV/INF/12/5 “Explanatory Notes on Variety Denominations under the UPOV Convention”</w:t>
      </w:r>
    </w:p>
    <w:p w:rsidR="00926976" w:rsidRPr="007678AB" w:rsidRDefault="00926976" w:rsidP="00926976">
      <w:pPr>
        <w:autoSpaceDE w:val="0"/>
        <w:autoSpaceDN w:val="0"/>
        <w:adjustRightInd w:val="0"/>
        <w:ind w:left="1134" w:hanging="594"/>
        <w:jc w:val="left"/>
        <w:rPr>
          <w:rFonts w:eastAsiaTheme="minorEastAsia"/>
          <w:szCs w:val="24"/>
          <w:lang w:eastAsia="ja-JP"/>
        </w:rPr>
      </w:pPr>
    </w:p>
    <w:p w:rsidR="00926976" w:rsidRPr="007678AB" w:rsidRDefault="00926976" w:rsidP="00926976">
      <w:pPr>
        <w:numPr>
          <w:ilvl w:val="0"/>
          <w:numId w:val="1"/>
        </w:numPr>
        <w:autoSpaceDE w:val="0"/>
        <w:autoSpaceDN w:val="0"/>
        <w:adjustRightInd w:val="0"/>
        <w:ind w:left="1134" w:hanging="594"/>
        <w:jc w:val="left"/>
        <w:rPr>
          <w:rFonts w:eastAsiaTheme="minorEastAsia"/>
          <w:szCs w:val="24"/>
          <w:lang w:eastAsia="ja-JP"/>
        </w:rPr>
      </w:pPr>
      <w:r w:rsidRPr="007678AB">
        <w:rPr>
          <w:rFonts w:eastAsiaTheme="minorEastAsia"/>
        </w:rPr>
        <w:t>Date</w:t>
      </w:r>
      <w:r w:rsidRPr="007678AB">
        <w:rPr>
          <w:rFonts w:eastAsiaTheme="minorEastAsia"/>
          <w:lang w:eastAsia="ja-JP"/>
        </w:rPr>
        <w:t>,</w:t>
      </w:r>
      <w:r w:rsidRPr="007678AB">
        <w:rPr>
          <w:rFonts w:eastAsiaTheme="minorEastAsia"/>
        </w:rPr>
        <w:t xml:space="preserve"> place </w:t>
      </w:r>
      <w:r w:rsidRPr="007678AB">
        <w:rPr>
          <w:rFonts w:eastAsiaTheme="minorEastAsia"/>
          <w:lang w:eastAsia="ja-JP"/>
        </w:rPr>
        <w:t xml:space="preserve">and program </w:t>
      </w:r>
      <w:r w:rsidRPr="007678AB">
        <w:rPr>
          <w:rFonts w:eastAsiaTheme="minorEastAsia"/>
        </w:rPr>
        <w:t>of the next meeting</w:t>
      </w:r>
    </w:p>
    <w:p w:rsidR="00926976" w:rsidRDefault="00926976" w:rsidP="00926976">
      <w:pPr>
        <w:rPr>
          <w:rFonts w:eastAsiaTheme="minorEastAsia"/>
          <w:lang w:eastAsia="ja-JP"/>
        </w:rPr>
      </w:pPr>
    </w:p>
    <w:p w:rsidR="000A3472" w:rsidRPr="007678AB" w:rsidRDefault="000A3472" w:rsidP="00926976">
      <w:pPr>
        <w:rPr>
          <w:rFonts w:eastAsiaTheme="minorEastAsia"/>
          <w:lang w:eastAsia="ja-JP"/>
        </w:rPr>
      </w:pPr>
    </w:p>
    <w:bookmarkStart w:id="18" w:name="_Toc382388626"/>
    <w:p w:rsidR="00926976" w:rsidRPr="007678AB" w:rsidRDefault="00926976" w:rsidP="00926976">
      <w:pPr>
        <w:keepNext/>
        <w:tabs>
          <w:tab w:val="left" w:pos="5387"/>
        </w:tabs>
        <w:ind w:left="4820"/>
        <w:rPr>
          <w:rFonts w:eastAsiaTheme="minorEastAsia" w:cs="Arial"/>
          <w:i/>
          <w:lang w:eastAsia="ja-JP"/>
        </w:rPr>
      </w:pPr>
      <w:r w:rsidRPr="007678AB">
        <w:rPr>
          <w:rFonts w:eastAsiaTheme="minorEastAsia"/>
          <w:i/>
        </w:rPr>
        <w:fldChar w:fldCharType="begin"/>
      </w:r>
      <w:r w:rsidRPr="007678AB">
        <w:rPr>
          <w:rFonts w:eastAsiaTheme="minorEastAsia"/>
          <w:i/>
        </w:rPr>
        <w:instrText xml:space="preserve"> AUTONUM  </w:instrText>
      </w:r>
      <w:r w:rsidRPr="007678AB">
        <w:rPr>
          <w:rFonts w:eastAsiaTheme="minorEastAsia"/>
          <w:i/>
        </w:rPr>
        <w:fldChar w:fldCharType="end"/>
      </w:r>
      <w:r w:rsidRPr="007678AB">
        <w:rPr>
          <w:rFonts w:eastAsiaTheme="minorEastAsia"/>
          <w:i/>
        </w:rPr>
        <w:tab/>
        <w:t>The T</w:t>
      </w:r>
      <w:r w:rsidRPr="00934A4B">
        <w:rPr>
          <w:rFonts w:eastAsiaTheme="minorEastAsia"/>
          <w:i/>
        </w:rPr>
        <w:t xml:space="preserve">WPs </w:t>
      </w:r>
      <w:proofErr w:type="gramStart"/>
      <w:r w:rsidRPr="00934A4B">
        <w:rPr>
          <w:rFonts w:eastAsiaTheme="minorEastAsia"/>
          <w:i/>
        </w:rPr>
        <w:t>are</w:t>
      </w:r>
      <w:r w:rsidRPr="007678AB">
        <w:rPr>
          <w:rFonts w:eastAsiaTheme="minorEastAsia"/>
          <w:i/>
        </w:rPr>
        <w:t xml:space="preserve"> invited</w:t>
      </w:r>
      <w:proofErr w:type="gramEnd"/>
      <w:r w:rsidRPr="007678AB">
        <w:rPr>
          <w:rFonts w:eastAsiaTheme="minorEastAsia"/>
          <w:i/>
        </w:rPr>
        <w:t xml:space="preserve"> to</w:t>
      </w:r>
      <w:r w:rsidRPr="007678AB">
        <w:rPr>
          <w:rFonts w:eastAsiaTheme="minorEastAsia" w:hint="eastAsia"/>
          <w:i/>
          <w:lang w:eastAsia="ja-JP"/>
        </w:rPr>
        <w:t xml:space="preserve"> note</w:t>
      </w:r>
      <w:r w:rsidRPr="007678AB">
        <w:rPr>
          <w:rFonts w:eastAsiaTheme="minorEastAsia"/>
          <w:i/>
        </w:rPr>
        <w:t>:</w:t>
      </w:r>
      <w:bookmarkEnd w:id="18"/>
    </w:p>
    <w:p w:rsidR="00926976" w:rsidRPr="00893B4C" w:rsidRDefault="00926976" w:rsidP="00926976">
      <w:pPr>
        <w:pStyle w:val="DecisionParagraphs"/>
        <w:rPr>
          <w:rFonts w:eastAsiaTheme="minorEastAsia"/>
          <w:snapToGrid w:val="0"/>
          <w:lang w:eastAsia="ja-JP"/>
        </w:rPr>
      </w:pPr>
    </w:p>
    <w:p w:rsidR="00926976" w:rsidRPr="00F20E9B" w:rsidRDefault="00926976" w:rsidP="00926976">
      <w:pPr>
        <w:pStyle w:val="DecisionParagraphs"/>
        <w:rPr>
          <w:rFonts w:eastAsiaTheme="minorEastAsia"/>
          <w:snapToGrid w:val="0"/>
          <w:lang w:eastAsia="ja-JP"/>
        </w:rPr>
      </w:pPr>
      <w:r w:rsidRPr="00893B4C">
        <w:rPr>
          <w:rFonts w:eastAsiaTheme="minorEastAsia"/>
          <w:snapToGrid w:val="0"/>
          <w:lang w:eastAsia="ja-JP"/>
        </w:rPr>
        <w:tab/>
        <w:t>(</w:t>
      </w:r>
      <w:r w:rsidR="00C76FC9">
        <w:rPr>
          <w:rFonts w:eastAsiaTheme="minorEastAsia"/>
          <w:snapToGrid w:val="0"/>
          <w:lang w:eastAsia="ja-JP"/>
        </w:rPr>
        <w:t>a</w:t>
      </w:r>
      <w:r w:rsidRPr="00893B4C">
        <w:rPr>
          <w:rFonts w:eastAsiaTheme="minorEastAsia"/>
          <w:snapToGrid w:val="0"/>
          <w:lang w:eastAsia="ja-JP"/>
        </w:rPr>
        <w:t>)</w:t>
      </w:r>
      <w:r w:rsidR="008E43AE" w:rsidRPr="008E43AE">
        <w:rPr>
          <w:rFonts w:eastAsiaTheme="minorEastAsia"/>
          <w:snapToGrid w:val="0"/>
          <w:lang w:eastAsia="ja-JP"/>
        </w:rPr>
        <w:t xml:space="preserve"> </w:t>
      </w:r>
      <w:r w:rsidR="008E43AE" w:rsidRPr="00893B4C">
        <w:rPr>
          <w:rFonts w:eastAsiaTheme="minorEastAsia"/>
          <w:snapToGrid w:val="0"/>
          <w:lang w:eastAsia="ja-JP"/>
        </w:rPr>
        <w:tab/>
      </w:r>
      <w:proofErr w:type="gramStart"/>
      <w:r w:rsidRPr="00893B4C">
        <w:rPr>
          <w:rFonts w:eastAsiaTheme="minorEastAsia"/>
          <w:snapToGrid w:val="0"/>
          <w:lang w:eastAsia="ja-JP"/>
        </w:rPr>
        <w:t>developments</w:t>
      </w:r>
      <w:proofErr w:type="gramEnd"/>
      <w:r w:rsidRPr="00893B4C">
        <w:rPr>
          <w:rFonts w:eastAsiaTheme="minorEastAsia"/>
          <w:snapToGrid w:val="0"/>
          <w:lang w:eastAsia="ja-JP"/>
        </w:rPr>
        <w:t xml:space="preserve"> concerning a UPOV similarity search tool for variety denomination purposes, as set </w:t>
      </w:r>
      <w:r w:rsidRPr="00F20E9B">
        <w:rPr>
          <w:rFonts w:eastAsiaTheme="minorEastAsia"/>
          <w:snapToGrid w:val="0"/>
          <w:lang w:eastAsia="ja-JP"/>
        </w:rPr>
        <w:t>out in paragraph 1</w:t>
      </w:r>
      <w:r w:rsidR="00D36054" w:rsidRPr="00F20E9B">
        <w:rPr>
          <w:rFonts w:eastAsiaTheme="minorEastAsia"/>
          <w:snapToGrid w:val="0"/>
          <w:lang w:eastAsia="ja-JP"/>
        </w:rPr>
        <w:t>8</w:t>
      </w:r>
      <w:r w:rsidRPr="00F20E9B">
        <w:rPr>
          <w:rFonts w:eastAsiaTheme="minorEastAsia"/>
          <w:snapToGrid w:val="0"/>
          <w:lang w:eastAsia="ja-JP"/>
        </w:rPr>
        <w:t xml:space="preserve"> of this document;</w:t>
      </w:r>
    </w:p>
    <w:p w:rsidR="00926976" w:rsidRPr="00F20E9B" w:rsidRDefault="00926976" w:rsidP="00926976">
      <w:pPr>
        <w:pStyle w:val="DecisionParagraphs"/>
        <w:rPr>
          <w:rFonts w:eastAsiaTheme="minorEastAsia"/>
          <w:snapToGrid w:val="0"/>
          <w:lang w:eastAsia="ja-JP"/>
        </w:rPr>
      </w:pPr>
    </w:p>
    <w:p w:rsidR="00926976" w:rsidRPr="00F20E9B" w:rsidRDefault="00926976" w:rsidP="00926976">
      <w:pPr>
        <w:pStyle w:val="DecisionParagraphs"/>
        <w:rPr>
          <w:rFonts w:eastAsiaTheme="minorEastAsia"/>
          <w:snapToGrid w:val="0"/>
          <w:lang w:eastAsia="ja-JP"/>
        </w:rPr>
      </w:pPr>
      <w:r w:rsidRPr="00F20E9B">
        <w:rPr>
          <w:rFonts w:eastAsiaTheme="minorEastAsia"/>
          <w:snapToGrid w:val="0"/>
          <w:lang w:eastAsia="ja-JP"/>
        </w:rPr>
        <w:lastRenderedPageBreak/>
        <w:tab/>
        <w:t>(</w:t>
      </w:r>
      <w:r w:rsidR="00C76FC9" w:rsidRPr="00F20E9B">
        <w:rPr>
          <w:rFonts w:eastAsiaTheme="minorEastAsia"/>
          <w:snapToGrid w:val="0"/>
          <w:lang w:eastAsia="ja-JP"/>
        </w:rPr>
        <w:t>b</w:t>
      </w:r>
      <w:r w:rsidRPr="00F20E9B">
        <w:rPr>
          <w:rFonts w:eastAsiaTheme="minorEastAsia"/>
          <w:snapToGrid w:val="0"/>
          <w:lang w:eastAsia="ja-JP"/>
        </w:rPr>
        <w:t>)</w:t>
      </w:r>
      <w:r w:rsidR="008E43AE" w:rsidRPr="00F20E9B">
        <w:rPr>
          <w:rFonts w:eastAsiaTheme="minorEastAsia"/>
          <w:snapToGrid w:val="0"/>
          <w:lang w:eastAsia="ja-JP"/>
        </w:rPr>
        <w:t xml:space="preserve"> </w:t>
      </w:r>
      <w:r w:rsidR="008E43AE" w:rsidRPr="00F20E9B">
        <w:rPr>
          <w:rFonts w:eastAsiaTheme="minorEastAsia"/>
          <w:snapToGrid w:val="0"/>
          <w:lang w:eastAsia="ja-JP"/>
        </w:rPr>
        <w:tab/>
      </w:r>
      <w:proofErr w:type="gramStart"/>
      <w:r w:rsidRPr="00F20E9B">
        <w:rPr>
          <w:rFonts w:eastAsiaTheme="minorEastAsia"/>
          <w:snapToGrid w:val="0"/>
          <w:lang w:eastAsia="ja-JP"/>
        </w:rPr>
        <w:t>developments</w:t>
      </w:r>
      <w:proofErr w:type="gramEnd"/>
      <w:r w:rsidRPr="00F20E9B">
        <w:rPr>
          <w:rFonts w:eastAsiaTheme="minorEastAsia"/>
          <w:snapToGrid w:val="0"/>
          <w:lang w:eastAsia="ja-JP"/>
        </w:rPr>
        <w:t xml:space="preserve"> concerning the possible expansion of the content of the PLUTO Database, as set out in paragraph </w:t>
      </w:r>
      <w:r w:rsidR="00D36054" w:rsidRPr="00F20E9B">
        <w:rPr>
          <w:rFonts w:eastAsiaTheme="minorEastAsia"/>
          <w:snapToGrid w:val="0"/>
          <w:lang w:eastAsia="ja-JP"/>
        </w:rPr>
        <w:t>20</w:t>
      </w:r>
      <w:r w:rsidRPr="00F20E9B">
        <w:rPr>
          <w:rFonts w:eastAsiaTheme="minorEastAsia"/>
          <w:snapToGrid w:val="0"/>
          <w:lang w:eastAsia="ja-JP"/>
        </w:rPr>
        <w:t xml:space="preserve"> of this document;</w:t>
      </w:r>
    </w:p>
    <w:p w:rsidR="00926976" w:rsidRPr="00F20E9B" w:rsidRDefault="00926976" w:rsidP="00926976">
      <w:pPr>
        <w:pStyle w:val="DecisionParagraphs"/>
        <w:rPr>
          <w:rFonts w:eastAsiaTheme="minorEastAsia"/>
          <w:snapToGrid w:val="0"/>
          <w:lang w:eastAsia="ja-JP"/>
        </w:rPr>
      </w:pPr>
    </w:p>
    <w:p w:rsidR="00926976" w:rsidRPr="00F20E9B" w:rsidRDefault="00926976" w:rsidP="00926976">
      <w:pPr>
        <w:pStyle w:val="DecisionParagraphs"/>
        <w:rPr>
          <w:rFonts w:eastAsiaTheme="minorEastAsia"/>
          <w:snapToGrid w:val="0"/>
          <w:lang w:eastAsia="ja-JP"/>
        </w:rPr>
      </w:pPr>
      <w:r w:rsidRPr="00F20E9B">
        <w:rPr>
          <w:rFonts w:eastAsiaTheme="minorEastAsia"/>
          <w:snapToGrid w:val="0"/>
          <w:lang w:eastAsia="ja-JP"/>
        </w:rPr>
        <w:tab/>
        <w:t>(</w:t>
      </w:r>
      <w:r w:rsidR="00C76FC9" w:rsidRPr="00F20E9B">
        <w:rPr>
          <w:rFonts w:eastAsiaTheme="minorEastAsia"/>
          <w:snapToGrid w:val="0"/>
          <w:lang w:eastAsia="ja-JP"/>
        </w:rPr>
        <w:t>c</w:t>
      </w:r>
      <w:r w:rsidRPr="00F20E9B">
        <w:rPr>
          <w:rFonts w:eastAsiaTheme="minorEastAsia"/>
          <w:snapToGrid w:val="0"/>
          <w:lang w:eastAsia="ja-JP"/>
        </w:rPr>
        <w:t>)</w:t>
      </w:r>
      <w:r w:rsidR="008E43AE" w:rsidRPr="00F20E9B">
        <w:rPr>
          <w:rFonts w:eastAsiaTheme="minorEastAsia"/>
          <w:snapToGrid w:val="0"/>
          <w:lang w:eastAsia="ja-JP"/>
        </w:rPr>
        <w:t xml:space="preserve"> </w:t>
      </w:r>
      <w:r w:rsidR="008E43AE" w:rsidRPr="00F20E9B">
        <w:rPr>
          <w:rFonts w:eastAsiaTheme="minorEastAsia"/>
          <w:snapToGrid w:val="0"/>
          <w:lang w:eastAsia="ja-JP"/>
        </w:rPr>
        <w:tab/>
      </w:r>
      <w:proofErr w:type="gramStart"/>
      <w:r w:rsidRPr="00F20E9B">
        <w:rPr>
          <w:rFonts w:eastAsiaTheme="minorEastAsia"/>
          <w:snapToGrid w:val="0"/>
          <w:lang w:eastAsia="ja-JP"/>
        </w:rPr>
        <w:t>developments</w:t>
      </w:r>
      <w:proofErr w:type="gramEnd"/>
      <w:r w:rsidRPr="00F20E9B">
        <w:rPr>
          <w:rFonts w:eastAsiaTheme="minorEastAsia"/>
          <w:snapToGrid w:val="0"/>
          <w:lang w:eastAsia="ja-JP"/>
        </w:rPr>
        <w:t xml:space="preserve"> concerning non</w:t>
      </w:r>
      <w:r w:rsidRPr="00F20E9B">
        <w:rPr>
          <w:rFonts w:eastAsiaTheme="minorEastAsia"/>
          <w:snapToGrid w:val="0"/>
          <w:lang w:eastAsia="ja-JP"/>
        </w:rPr>
        <w:noBreakHyphen/>
        <w:t xml:space="preserve">acceptable terms, as set out in paragraph </w:t>
      </w:r>
      <w:r w:rsidR="00645058" w:rsidRPr="00F20E9B">
        <w:rPr>
          <w:rFonts w:eastAsiaTheme="minorEastAsia"/>
          <w:snapToGrid w:val="0"/>
          <w:lang w:eastAsia="ja-JP"/>
        </w:rPr>
        <w:t>2</w:t>
      </w:r>
      <w:r w:rsidR="00D36054" w:rsidRPr="00F20E9B">
        <w:rPr>
          <w:rFonts w:eastAsiaTheme="minorEastAsia"/>
          <w:snapToGrid w:val="0"/>
          <w:lang w:eastAsia="ja-JP"/>
        </w:rPr>
        <w:t>2</w:t>
      </w:r>
      <w:r w:rsidRPr="00F20E9B">
        <w:rPr>
          <w:rFonts w:eastAsiaTheme="minorEastAsia"/>
          <w:snapToGrid w:val="0"/>
          <w:lang w:eastAsia="ja-JP"/>
        </w:rPr>
        <w:t xml:space="preserve"> of this document; </w:t>
      </w:r>
    </w:p>
    <w:p w:rsidR="00926976" w:rsidRPr="00F20E9B" w:rsidRDefault="00926976" w:rsidP="00926976">
      <w:pPr>
        <w:pStyle w:val="DecisionParagraphs"/>
        <w:rPr>
          <w:rFonts w:eastAsiaTheme="minorEastAsia"/>
          <w:snapToGrid w:val="0"/>
          <w:lang w:eastAsia="ja-JP"/>
        </w:rPr>
      </w:pPr>
    </w:p>
    <w:p w:rsidR="00926976" w:rsidRPr="00F20E9B" w:rsidRDefault="00926976" w:rsidP="00926976">
      <w:pPr>
        <w:pStyle w:val="DecisionParagraphs"/>
        <w:rPr>
          <w:rFonts w:eastAsiaTheme="minorEastAsia"/>
          <w:snapToGrid w:val="0"/>
          <w:lang w:eastAsia="ja-JP"/>
        </w:rPr>
      </w:pPr>
      <w:r w:rsidRPr="00F20E9B">
        <w:rPr>
          <w:rFonts w:eastAsiaTheme="minorEastAsia"/>
          <w:snapToGrid w:val="0"/>
          <w:lang w:eastAsia="ja-JP"/>
        </w:rPr>
        <w:tab/>
        <w:t>(</w:t>
      </w:r>
      <w:r w:rsidR="00C76FC9" w:rsidRPr="00F20E9B">
        <w:rPr>
          <w:rFonts w:eastAsiaTheme="minorEastAsia"/>
          <w:snapToGrid w:val="0"/>
          <w:lang w:eastAsia="ja-JP"/>
        </w:rPr>
        <w:t>d</w:t>
      </w:r>
      <w:r w:rsidRPr="00F20E9B">
        <w:rPr>
          <w:rFonts w:eastAsiaTheme="minorEastAsia"/>
          <w:snapToGrid w:val="0"/>
          <w:lang w:eastAsia="ja-JP"/>
        </w:rPr>
        <w:t>)</w:t>
      </w:r>
      <w:r w:rsidR="008E43AE" w:rsidRPr="00F20E9B">
        <w:rPr>
          <w:rFonts w:eastAsiaTheme="minorEastAsia"/>
          <w:snapToGrid w:val="0"/>
          <w:lang w:eastAsia="ja-JP"/>
        </w:rPr>
        <w:t xml:space="preserve"> </w:t>
      </w:r>
      <w:r w:rsidR="008E43AE" w:rsidRPr="00F20E9B">
        <w:rPr>
          <w:rFonts w:eastAsiaTheme="minorEastAsia"/>
          <w:snapToGrid w:val="0"/>
          <w:lang w:eastAsia="ja-JP"/>
        </w:rPr>
        <w:tab/>
      </w:r>
      <w:proofErr w:type="gramStart"/>
      <w:r w:rsidRPr="00F20E9B">
        <w:rPr>
          <w:rFonts w:eastAsiaTheme="minorEastAsia"/>
          <w:snapToGrid w:val="0"/>
          <w:lang w:eastAsia="ja-JP"/>
        </w:rPr>
        <w:t>that</w:t>
      </w:r>
      <w:proofErr w:type="gramEnd"/>
      <w:r w:rsidRPr="00F20E9B">
        <w:rPr>
          <w:rFonts w:eastAsiaTheme="minorEastAsia"/>
          <w:snapToGrid w:val="0"/>
          <w:lang w:eastAsia="ja-JP"/>
        </w:rPr>
        <w:t xml:space="preserve"> the </w:t>
      </w:r>
      <w:r w:rsidR="007045C5" w:rsidRPr="00F20E9B">
        <w:rPr>
          <w:rFonts w:eastAsiaTheme="minorEastAsia"/>
          <w:snapToGrid w:val="0"/>
          <w:lang w:eastAsia="ja-JP"/>
        </w:rPr>
        <w:t>six</w:t>
      </w:r>
      <w:r w:rsidRPr="00F20E9B">
        <w:rPr>
          <w:rFonts w:eastAsiaTheme="minorEastAsia"/>
          <w:snapToGrid w:val="0"/>
          <w:lang w:eastAsia="ja-JP"/>
        </w:rPr>
        <w:t xml:space="preserve">th meeting of the WG-DEN will be held in Geneva, </w:t>
      </w:r>
      <w:r w:rsidR="007045C5" w:rsidRPr="00F20E9B">
        <w:rPr>
          <w:rFonts w:eastAsiaTheme="minorEastAsia"/>
          <w:snapToGrid w:val="0"/>
          <w:lang w:eastAsia="ja-JP"/>
        </w:rPr>
        <w:t xml:space="preserve">in the evening of </w:t>
      </w:r>
      <w:r w:rsidRPr="00F20E9B">
        <w:rPr>
          <w:rFonts w:eastAsiaTheme="minorEastAsia"/>
          <w:snapToGrid w:val="0"/>
          <w:lang w:eastAsia="ja-JP"/>
        </w:rPr>
        <w:t xml:space="preserve">October </w:t>
      </w:r>
      <w:r w:rsidR="007045C5" w:rsidRPr="00F20E9B">
        <w:rPr>
          <w:rFonts w:eastAsiaTheme="minorEastAsia"/>
          <w:snapToGrid w:val="0"/>
          <w:lang w:eastAsia="ja-JP"/>
        </w:rPr>
        <w:t>29</w:t>
      </w:r>
      <w:r w:rsidRPr="00F20E9B">
        <w:rPr>
          <w:rFonts w:eastAsiaTheme="minorEastAsia"/>
          <w:snapToGrid w:val="0"/>
          <w:lang w:eastAsia="ja-JP"/>
        </w:rPr>
        <w:t>, 201</w:t>
      </w:r>
      <w:r w:rsidR="007045C5" w:rsidRPr="00F20E9B">
        <w:rPr>
          <w:rFonts w:eastAsiaTheme="minorEastAsia"/>
          <w:snapToGrid w:val="0"/>
          <w:lang w:eastAsia="ja-JP"/>
        </w:rPr>
        <w:t>9</w:t>
      </w:r>
      <w:r w:rsidRPr="00F20E9B">
        <w:rPr>
          <w:rFonts w:eastAsiaTheme="minorEastAsia"/>
          <w:snapToGrid w:val="0"/>
          <w:lang w:eastAsia="ja-JP"/>
        </w:rPr>
        <w:t xml:space="preserve">;  and </w:t>
      </w:r>
    </w:p>
    <w:p w:rsidR="00926976" w:rsidRPr="00F20E9B" w:rsidRDefault="00926976" w:rsidP="00926976">
      <w:pPr>
        <w:pStyle w:val="DecisionParagraphs"/>
        <w:rPr>
          <w:rFonts w:eastAsiaTheme="minorEastAsia"/>
          <w:snapToGrid w:val="0"/>
          <w:lang w:eastAsia="ja-JP"/>
        </w:rPr>
      </w:pPr>
    </w:p>
    <w:p w:rsidR="00926976" w:rsidRPr="00893B4C" w:rsidRDefault="00926976" w:rsidP="00926976">
      <w:pPr>
        <w:pStyle w:val="DecisionParagraphs"/>
        <w:rPr>
          <w:rFonts w:eastAsiaTheme="minorEastAsia"/>
          <w:snapToGrid w:val="0"/>
          <w:lang w:eastAsia="ja-JP"/>
        </w:rPr>
      </w:pPr>
      <w:r w:rsidRPr="00F20E9B">
        <w:rPr>
          <w:rFonts w:eastAsiaTheme="minorEastAsia"/>
          <w:snapToGrid w:val="0"/>
          <w:lang w:eastAsia="ja-JP"/>
        </w:rPr>
        <w:tab/>
        <w:t>(</w:t>
      </w:r>
      <w:r w:rsidR="00C76FC9" w:rsidRPr="00F20E9B">
        <w:rPr>
          <w:rFonts w:eastAsiaTheme="minorEastAsia"/>
          <w:snapToGrid w:val="0"/>
          <w:lang w:eastAsia="ja-JP"/>
        </w:rPr>
        <w:t>e</w:t>
      </w:r>
      <w:r w:rsidRPr="00F20E9B">
        <w:rPr>
          <w:rFonts w:eastAsiaTheme="minorEastAsia"/>
          <w:snapToGrid w:val="0"/>
          <w:lang w:eastAsia="ja-JP"/>
        </w:rPr>
        <w:t>)</w:t>
      </w:r>
      <w:r w:rsidR="008E43AE" w:rsidRPr="00F20E9B">
        <w:rPr>
          <w:rFonts w:eastAsiaTheme="minorEastAsia"/>
          <w:snapToGrid w:val="0"/>
          <w:lang w:eastAsia="ja-JP"/>
        </w:rPr>
        <w:t xml:space="preserve"> </w:t>
      </w:r>
      <w:r w:rsidR="008E43AE" w:rsidRPr="00F20E9B">
        <w:rPr>
          <w:rFonts w:eastAsiaTheme="minorEastAsia"/>
          <w:snapToGrid w:val="0"/>
          <w:lang w:eastAsia="ja-JP"/>
        </w:rPr>
        <w:tab/>
      </w:r>
      <w:proofErr w:type="gramStart"/>
      <w:r w:rsidRPr="00F20E9B">
        <w:rPr>
          <w:rFonts w:eastAsiaTheme="minorEastAsia"/>
          <w:snapToGrid w:val="0"/>
          <w:lang w:eastAsia="ja-JP"/>
        </w:rPr>
        <w:t>the</w:t>
      </w:r>
      <w:proofErr w:type="gramEnd"/>
      <w:r w:rsidRPr="00F20E9B">
        <w:rPr>
          <w:rFonts w:eastAsiaTheme="minorEastAsia"/>
          <w:snapToGrid w:val="0"/>
          <w:lang w:eastAsia="ja-JP"/>
        </w:rPr>
        <w:t xml:space="preserve"> draft agenda of the </w:t>
      </w:r>
      <w:r w:rsidR="007045C5" w:rsidRPr="00F20E9B">
        <w:rPr>
          <w:rFonts w:eastAsiaTheme="minorEastAsia"/>
          <w:snapToGrid w:val="0"/>
          <w:lang w:eastAsia="ja-JP"/>
        </w:rPr>
        <w:t>six</w:t>
      </w:r>
      <w:r w:rsidRPr="00F20E9B">
        <w:rPr>
          <w:rFonts w:eastAsiaTheme="minorEastAsia"/>
          <w:snapToGrid w:val="0"/>
          <w:lang w:eastAsia="ja-JP"/>
        </w:rPr>
        <w:t xml:space="preserve">th meeting of the WG-DEN, as set out in paragraph </w:t>
      </w:r>
      <w:r w:rsidR="00645058" w:rsidRPr="00F20E9B">
        <w:rPr>
          <w:rFonts w:eastAsiaTheme="minorEastAsia"/>
          <w:snapToGrid w:val="0"/>
          <w:lang w:eastAsia="ja-JP"/>
        </w:rPr>
        <w:t>2</w:t>
      </w:r>
      <w:r w:rsidR="00D36054" w:rsidRPr="00F20E9B">
        <w:rPr>
          <w:rFonts w:eastAsiaTheme="minorEastAsia"/>
          <w:snapToGrid w:val="0"/>
          <w:lang w:eastAsia="ja-JP"/>
        </w:rPr>
        <w:t>4</w:t>
      </w:r>
      <w:r w:rsidRPr="00F20E9B">
        <w:rPr>
          <w:rFonts w:eastAsiaTheme="minorEastAsia"/>
          <w:snapToGrid w:val="0"/>
          <w:lang w:eastAsia="ja-JP"/>
        </w:rPr>
        <w:t xml:space="preserve"> of this document.</w:t>
      </w:r>
      <w:bookmarkStart w:id="19" w:name="_GoBack"/>
      <w:bookmarkEnd w:id="19"/>
    </w:p>
    <w:p w:rsidR="00926976" w:rsidRDefault="00926976" w:rsidP="00926976"/>
    <w:p w:rsidR="00926976" w:rsidRDefault="00926976" w:rsidP="00926976">
      <w:pPr>
        <w:jc w:val="left"/>
      </w:pPr>
    </w:p>
    <w:p w:rsidR="00926976" w:rsidRPr="00C651CE" w:rsidRDefault="00926976" w:rsidP="00926976"/>
    <w:p w:rsidR="00D01D7C" w:rsidRDefault="00926976" w:rsidP="000177C6">
      <w:pPr>
        <w:jc w:val="right"/>
      </w:pPr>
      <w:r w:rsidRPr="00C5280D">
        <w:t xml:space="preserve"> [End of document]</w:t>
      </w:r>
    </w:p>
    <w:sectPr w:rsidR="00D01D7C"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4B" w:rsidRDefault="00A42C4B" w:rsidP="006655D3">
      <w:r>
        <w:separator/>
      </w:r>
    </w:p>
    <w:p w:rsidR="00A42C4B" w:rsidRDefault="00A42C4B" w:rsidP="006655D3"/>
    <w:p w:rsidR="00A42C4B" w:rsidRDefault="00A42C4B" w:rsidP="006655D3"/>
  </w:endnote>
  <w:endnote w:type="continuationSeparator" w:id="0">
    <w:p w:rsidR="00A42C4B" w:rsidRDefault="00A42C4B" w:rsidP="006655D3">
      <w:r>
        <w:separator/>
      </w:r>
    </w:p>
    <w:p w:rsidR="00A42C4B" w:rsidRPr="00294751" w:rsidRDefault="00A42C4B">
      <w:pPr>
        <w:pStyle w:val="Footer"/>
        <w:spacing w:after="60"/>
        <w:rPr>
          <w:sz w:val="18"/>
          <w:lang w:val="fr-FR"/>
        </w:rPr>
      </w:pPr>
      <w:r w:rsidRPr="00294751">
        <w:rPr>
          <w:sz w:val="18"/>
          <w:lang w:val="fr-FR"/>
        </w:rPr>
        <w:t>[Suite de la note de la page précédente]</w:t>
      </w:r>
    </w:p>
    <w:p w:rsidR="00A42C4B" w:rsidRPr="00294751" w:rsidRDefault="00A42C4B" w:rsidP="006655D3">
      <w:pPr>
        <w:rPr>
          <w:lang w:val="fr-FR"/>
        </w:rPr>
      </w:pPr>
    </w:p>
    <w:p w:rsidR="00A42C4B" w:rsidRPr="00294751" w:rsidRDefault="00A42C4B" w:rsidP="006655D3">
      <w:pPr>
        <w:rPr>
          <w:lang w:val="fr-FR"/>
        </w:rPr>
      </w:pPr>
    </w:p>
  </w:endnote>
  <w:endnote w:type="continuationNotice" w:id="1">
    <w:p w:rsidR="00A42C4B" w:rsidRPr="00294751" w:rsidRDefault="00A42C4B" w:rsidP="006655D3">
      <w:pPr>
        <w:rPr>
          <w:lang w:val="fr-FR"/>
        </w:rPr>
      </w:pPr>
      <w:r w:rsidRPr="00294751">
        <w:rPr>
          <w:lang w:val="fr-FR"/>
        </w:rPr>
        <w:t>[Suite de la note page suivante]</w:t>
      </w:r>
    </w:p>
    <w:p w:rsidR="00A42C4B" w:rsidRPr="00294751" w:rsidRDefault="00A42C4B" w:rsidP="006655D3">
      <w:pPr>
        <w:rPr>
          <w:lang w:val="fr-FR"/>
        </w:rPr>
      </w:pPr>
    </w:p>
    <w:p w:rsidR="00A42C4B" w:rsidRPr="00294751" w:rsidRDefault="00A42C4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4B" w:rsidRDefault="00A42C4B" w:rsidP="006655D3">
      <w:r>
        <w:separator/>
      </w:r>
    </w:p>
  </w:footnote>
  <w:footnote w:type="continuationSeparator" w:id="0">
    <w:p w:rsidR="00A42C4B" w:rsidRDefault="00A42C4B" w:rsidP="006655D3">
      <w:r>
        <w:separator/>
      </w:r>
    </w:p>
  </w:footnote>
  <w:footnote w:type="continuationNotice" w:id="1">
    <w:p w:rsidR="00A42C4B" w:rsidRPr="00AB530F" w:rsidRDefault="00A42C4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TWP/3</w:t>
    </w:r>
    <w:r w:rsidR="00667404">
      <w:rPr>
        <w:rStyle w:val="PageNumber"/>
        <w:lang w:val="en-US"/>
      </w:rPr>
      <w:t>/</w:t>
    </w:r>
    <w:r w:rsidR="00926976">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07CE">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EB"/>
    <w:rsid w:val="000107CE"/>
    <w:rsid w:val="00010CF3"/>
    <w:rsid w:val="00011E27"/>
    <w:rsid w:val="000148BC"/>
    <w:rsid w:val="000177C6"/>
    <w:rsid w:val="00024AB8"/>
    <w:rsid w:val="00030854"/>
    <w:rsid w:val="00036028"/>
    <w:rsid w:val="00044642"/>
    <w:rsid w:val="000446B9"/>
    <w:rsid w:val="00047E21"/>
    <w:rsid w:val="00050E16"/>
    <w:rsid w:val="000771B0"/>
    <w:rsid w:val="00085505"/>
    <w:rsid w:val="000A3472"/>
    <w:rsid w:val="000B51E4"/>
    <w:rsid w:val="000C4E25"/>
    <w:rsid w:val="000C7021"/>
    <w:rsid w:val="000C71FF"/>
    <w:rsid w:val="000D6BBC"/>
    <w:rsid w:val="000D7780"/>
    <w:rsid w:val="000E636A"/>
    <w:rsid w:val="000F2F11"/>
    <w:rsid w:val="00105929"/>
    <w:rsid w:val="00110C36"/>
    <w:rsid w:val="001131D5"/>
    <w:rsid w:val="001132F2"/>
    <w:rsid w:val="00120911"/>
    <w:rsid w:val="00141DB8"/>
    <w:rsid w:val="001449AC"/>
    <w:rsid w:val="00152FD9"/>
    <w:rsid w:val="00172084"/>
    <w:rsid w:val="0017474A"/>
    <w:rsid w:val="001758C6"/>
    <w:rsid w:val="00182B99"/>
    <w:rsid w:val="001C72C6"/>
    <w:rsid w:val="001D0F2A"/>
    <w:rsid w:val="001D6303"/>
    <w:rsid w:val="001E00AA"/>
    <w:rsid w:val="002027EC"/>
    <w:rsid w:val="0021332C"/>
    <w:rsid w:val="00213982"/>
    <w:rsid w:val="0021576F"/>
    <w:rsid w:val="00222BDF"/>
    <w:rsid w:val="002366DA"/>
    <w:rsid w:val="00243A9F"/>
    <w:rsid w:val="0024416D"/>
    <w:rsid w:val="00266E13"/>
    <w:rsid w:val="00271911"/>
    <w:rsid w:val="002800A0"/>
    <w:rsid w:val="002801B3"/>
    <w:rsid w:val="00281060"/>
    <w:rsid w:val="00284CDF"/>
    <w:rsid w:val="002940E8"/>
    <w:rsid w:val="00294751"/>
    <w:rsid w:val="002A043C"/>
    <w:rsid w:val="002A6E50"/>
    <w:rsid w:val="002B4298"/>
    <w:rsid w:val="002C256A"/>
    <w:rsid w:val="002C2660"/>
    <w:rsid w:val="002D5C4F"/>
    <w:rsid w:val="002E6E41"/>
    <w:rsid w:val="00300EAB"/>
    <w:rsid w:val="00305A7F"/>
    <w:rsid w:val="003152FE"/>
    <w:rsid w:val="00327436"/>
    <w:rsid w:val="00335389"/>
    <w:rsid w:val="00344BD6"/>
    <w:rsid w:val="0035528D"/>
    <w:rsid w:val="00361821"/>
    <w:rsid w:val="00361E9E"/>
    <w:rsid w:val="00370BF0"/>
    <w:rsid w:val="00384B59"/>
    <w:rsid w:val="00391BF0"/>
    <w:rsid w:val="003A629F"/>
    <w:rsid w:val="003C7FBE"/>
    <w:rsid w:val="003D227C"/>
    <w:rsid w:val="003D2B4D"/>
    <w:rsid w:val="003D7E28"/>
    <w:rsid w:val="00426025"/>
    <w:rsid w:val="00444A88"/>
    <w:rsid w:val="0046287C"/>
    <w:rsid w:val="00474DA4"/>
    <w:rsid w:val="00476B4D"/>
    <w:rsid w:val="004805FA"/>
    <w:rsid w:val="00487192"/>
    <w:rsid w:val="004935D2"/>
    <w:rsid w:val="0049744F"/>
    <w:rsid w:val="004B1215"/>
    <w:rsid w:val="004C39C2"/>
    <w:rsid w:val="004D047D"/>
    <w:rsid w:val="004D19C3"/>
    <w:rsid w:val="004F1E9E"/>
    <w:rsid w:val="004F305A"/>
    <w:rsid w:val="004F5BC7"/>
    <w:rsid w:val="00512164"/>
    <w:rsid w:val="00520297"/>
    <w:rsid w:val="00524CC2"/>
    <w:rsid w:val="005258E6"/>
    <w:rsid w:val="00527BF5"/>
    <w:rsid w:val="005338F9"/>
    <w:rsid w:val="0054281C"/>
    <w:rsid w:val="00544581"/>
    <w:rsid w:val="0055268D"/>
    <w:rsid w:val="00554672"/>
    <w:rsid w:val="00562FEC"/>
    <w:rsid w:val="00576BE4"/>
    <w:rsid w:val="005A400A"/>
    <w:rsid w:val="005D76BF"/>
    <w:rsid w:val="005F0A2B"/>
    <w:rsid w:val="005F7B92"/>
    <w:rsid w:val="006021C3"/>
    <w:rsid w:val="00603DEB"/>
    <w:rsid w:val="00612379"/>
    <w:rsid w:val="006153B6"/>
    <w:rsid w:val="0061555F"/>
    <w:rsid w:val="00621302"/>
    <w:rsid w:val="00636CA6"/>
    <w:rsid w:val="00641200"/>
    <w:rsid w:val="00641C43"/>
    <w:rsid w:val="00645058"/>
    <w:rsid w:val="00660C8D"/>
    <w:rsid w:val="006655D3"/>
    <w:rsid w:val="00667404"/>
    <w:rsid w:val="006756EA"/>
    <w:rsid w:val="00677A17"/>
    <w:rsid w:val="00681249"/>
    <w:rsid w:val="00687EB4"/>
    <w:rsid w:val="00695C56"/>
    <w:rsid w:val="006A5CDE"/>
    <w:rsid w:val="006A644A"/>
    <w:rsid w:val="006B17D2"/>
    <w:rsid w:val="006C224E"/>
    <w:rsid w:val="006C6EC3"/>
    <w:rsid w:val="006D780A"/>
    <w:rsid w:val="006E6939"/>
    <w:rsid w:val="00700F6B"/>
    <w:rsid w:val="007045C5"/>
    <w:rsid w:val="0071271E"/>
    <w:rsid w:val="00732DEC"/>
    <w:rsid w:val="00735BD5"/>
    <w:rsid w:val="00743F34"/>
    <w:rsid w:val="007472B2"/>
    <w:rsid w:val="00751613"/>
    <w:rsid w:val="007556F6"/>
    <w:rsid w:val="00760EEF"/>
    <w:rsid w:val="00777EE5"/>
    <w:rsid w:val="00784836"/>
    <w:rsid w:val="0079023E"/>
    <w:rsid w:val="007A2854"/>
    <w:rsid w:val="007C1D92"/>
    <w:rsid w:val="007C4CB9"/>
    <w:rsid w:val="007D0B9D"/>
    <w:rsid w:val="007D19B0"/>
    <w:rsid w:val="007D7BA0"/>
    <w:rsid w:val="007E3B7D"/>
    <w:rsid w:val="007F498F"/>
    <w:rsid w:val="0080679D"/>
    <w:rsid w:val="008108B0"/>
    <w:rsid w:val="00811B20"/>
    <w:rsid w:val="008211B5"/>
    <w:rsid w:val="0082296E"/>
    <w:rsid w:val="00824099"/>
    <w:rsid w:val="00827759"/>
    <w:rsid w:val="00835B95"/>
    <w:rsid w:val="00837B89"/>
    <w:rsid w:val="00846D7C"/>
    <w:rsid w:val="00860A1D"/>
    <w:rsid w:val="00867AC1"/>
    <w:rsid w:val="0087152E"/>
    <w:rsid w:val="00887139"/>
    <w:rsid w:val="00890DF8"/>
    <w:rsid w:val="008A743F"/>
    <w:rsid w:val="008C0970"/>
    <w:rsid w:val="008D0BC5"/>
    <w:rsid w:val="008D2CF7"/>
    <w:rsid w:val="008E43AE"/>
    <w:rsid w:val="008F3CB1"/>
    <w:rsid w:val="00900C26"/>
    <w:rsid w:val="0090197F"/>
    <w:rsid w:val="00906DDC"/>
    <w:rsid w:val="009114F0"/>
    <w:rsid w:val="00925551"/>
    <w:rsid w:val="00926976"/>
    <w:rsid w:val="00934E09"/>
    <w:rsid w:val="00936253"/>
    <w:rsid w:val="00940D46"/>
    <w:rsid w:val="00952DD4"/>
    <w:rsid w:val="00965AE7"/>
    <w:rsid w:val="00970FED"/>
    <w:rsid w:val="00992D82"/>
    <w:rsid w:val="00997029"/>
    <w:rsid w:val="009A5D98"/>
    <w:rsid w:val="009A7339"/>
    <w:rsid w:val="009B440E"/>
    <w:rsid w:val="009D690D"/>
    <w:rsid w:val="009E65B6"/>
    <w:rsid w:val="00A24C10"/>
    <w:rsid w:val="00A42AC3"/>
    <w:rsid w:val="00A42C4B"/>
    <w:rsid w:val="00A430CF"/>
    <w:rsid w:val="00A54309"/>
    <w:rsid w:val="00A647E8"/>
    <w:rsid w:val="00A96120"/>
    <w:rsid w:val="00AB2B93"/>
    <w:rsid w:val="00AB530F"/>
    <w:rsid w:val="00AB7E5B"/>
    <w:rsid w:val="00AC2883"/>
    <w:rsid w:val="00AD5FB2"/>
    <w:rsid w:val="00AE0EF1"/>
    <w:rsid w:val="00AE2937"/>
    <w:rsid w:val="00B07301"/>
    <w:rsid w:val="00B11F3E"/>
    <w:rsid w:val="00B224DE"/>
    <w:rsid w:val="00B26CBA"/>
    <w:rsid w:val="00B31190"/>
    <w:rsid w:val="00B324D4"/>
    <w:rsid w:val="00B3799B"/>
    <w:rsid w:val="00B46575"/>
    <w:rsid w:val="00B54B81"/>
    <w:rsid w:val="00B61777"/>
    <w:rsid w:val="00B84BBD"/>
    <w:rsid w:val="00BA43FB"/>
    <w:rsid w:val="00BC127D"/>
    <w:rsid w:val="00BC1FE6"/>
    <w:rsid w:val="00BE3477"/>
    <w:rsid w:val="00BE384A"/>
    <w:rsid w:val="00C061B6"/>
    <w:rsid w:val="00C22DEA"/>
    <w:rsid w:val="00C2446C"/>
    <w:rsid w:val="00C25550"/>
    <w:rsid w:val="00C36AE5"/>
    <w:rsid w:val="00C41F17"/>
    <w:rsid w:val="00C527FA"/>
    <w:rsid w:val="00C5280D"/>
    <w:rsid w:val="00C53EB3"/>
    <w:rsid w:val="00C5791C"/>
    <w:rsid w:val="00C66290"/>
    <w:rsid w:val="00C7219C"/>
    <w:rsid w:val="00C72B7A"/>
    <w:rsid w:val="00C76FC9"/>
    <w:rsid w:val="00C863D6"/>
    <w:rsid w:val="00C973F2"/>
    <w:rsid w:val="00CA0C33"/>
    <w:rsid w:val="00CA304C"/>
    <w:rsid w:val="00CA774A"/>
    <w:rsid w:val="00CC11B0"/>
    <w:rsid w:val="00CC2841"/>
    <w:rsid w:val="00CF1330"/>
    <w:rsid w:val="00CF7E36"/>
    <w:rsid w:val="00D01D7C"/>
    <w:rsid w:val="00D02621"/>
    <w:rsid w:val="00D045FD"/>
    <w:rsid w:val="00D30F65"/>
    <w:rsid w:val="00D36054"/>
    <w:rsid w:val="00D3708D"/>
    <w:rsid w:val="00D40426"/>
    <w:rsid w:val="00D51651"/>
    <w:rsid w:val="00D57C96"/>
    <w:rsid w:val="00D57D18"/>
    <w:rsid w:val="00D90FA4"/>
    <w:rsid w:val="00D91203"/>
    <w:rsid w:val="00D95174"/>
    <w:rsid w:val="00D96057"/>
    <w:rsid w:val="00DA1712"/>
    <w:rsid w:val="00DA4499"/>
    <w:rsid w:val="00DA4973"/>
    <w:rsid w:val="00DA5869"/>
    <w:rsid w:val="00DA6F36"/>
    <w:rsid w:val="00DB596E"/>
    <w:rsid w:val="00DB7773"/>
    <w:rsid w:val="00DC00EA"/>
    <w:rsid w:val="00DC3802"/>
    <w:rsid w:val="00E07D87"/>
    <w:rsid w:val="00E30385"/>
    <w:rsid w:val="00E32F7E"/>
    <w:rsid w:val="00E5267B"/>
    <w:rsid w:val="00E70039"/>
    <w:rsid w:val="00E72D49"/>
    <w:rsid w:val="00E73774"/>
    <w:rsid w:val="00E74AC8"/>
    <w:rsid w:val="00E7593C"/>
    <w:rsid w:val="00E7678A"/>
    <w:rsid w:val="00E935F1"/>
    <w:rsid w:val="00E94A81"/>
    <w:rsid w:val="00EA1FFB"/>
    <w:rsid w:val="00EA6562"/>
    <w:rsid w:val="00EB048E"/>
    <w:rsid w:val="00EB4E9C"/>
    <w:rsid w:val="00EC481C"/>
    <w:rsid w:val="00EE1AFA"/>
    <w:rsid w:val="00EE34DF"/>
    <w:rsid w:val="00EF2F89"/>
    <w:rsid w:val="00F03E98"/>
    <w:rsid w:val="00F1237A"/>
    <w:rsid w:val="00F20E9B"/>
    <w:rsid w:val="00F22CBD"/>
    <w:rsid w:val="00F238F7"/>
    <w:rsid w:val="00F272F1"/>
    <w:rsid w:val="00F3446D"/>
    <w:rsid w:val="00F45372"/>
    <w:rsid w:val="00F51FBD"/>
    <w:rsid w:val="00F54CE9"/>
    <w:rsid w:val="00F54D83"/>
    <w:rsid w:val="00F560F7"/>
    <w:rsid w:val="00F6334D"/>
    <w:rsid w:val="00F76A11"/>
    <w:rsid w:val="00F84825"/>
    <w:rsid w:val="00FA49AB"/>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5F51C2-AED3-49EE-9DD8-BD10248F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F238F7"/>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5F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1804</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creator>REZENDE TAVEIRA Leontino</dc:creator>
  <cp:lastModifiedBy>Romy Oertel</cp:lastModifiedBy>
  <cp:revision>4</cp:revision>
  <cp:lastPrinted>2019-01-25T09:22:00Z</cp:lastPrinted>
  <dcterms:created xsi:type="dcterms:W3CDTF">2019-01-23T11:06:00Z</dcterms:created>
  <dcterms:modified xsi:type="dcterms:W3CDTF">2019-01-25T09:23:00Z</dcterms:modified>
</cp:coreProperties>
</file>