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DF544E">
        <w:tc>
          <w:tcPr>
            <w:tcW w:w="6512" w:type="dxa"/>
          </w:tcPr>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t>First</w:t>
            </w:r>
            <w:r w:rsidRPr="006756EA">
              <w:t xml:space="preserve"> Session</w:t>
            </w:r>
          </w:p>
          <w:p w:rsidR="0021576F" w:rsidRDefault="0021576F" w:rsidP="0021576F">
            <w:r w:rsidRPr="006756EA">
              <w:t>Christchurch, New Zealand, February 18 to 22, 2019</w:t>
            </w:r>
          </w:p>
          <w:p w:rsidR="0021576F" w:rsidRDefault="0021576F" w:rsidP="0021576F"/>
          <w:p w:rsidR="0021576F" w:rsidRDefault="0021576F" w:rsidP="0021576F">
            <w:pPr>
              <w:pStyle w:val="Sessiontwp"/>
            </w:pPr>
            <w:r>
              <w:t>Technical Working Party for Vegetables</w:t>
            </w:r>
          </w:p>
          <w:p w:rsidR="0021576F" w:rsidRPr="00F66083" w:rsidRDefault="0021576F" w:rsidP="0021576F">
            <w:pPr>
              <w:pStyle w:val="Sessiontwpplacedate"/>
            </w:pPr>
            <w:r w:rsidRPr="00F66083">
              <w:t>Fifty-</w:t>
            </w:r>
            <w:r>
              <w:t>Third</w:t>
            </w:r>
            <w:r w:rsidRPr="00F66083">
              <w:t xml:space="preserve"> Session</w:t>
            </w:r>
          </w:p>
          <w:p w:rsidR="0021576F" w:rsidRPr="00F66083" w:rsidRDefault="00BE384A" w:rsidP="0021576F">
            <w:pPr>
              <w:pStyle w:val="Sessiontwpplacedate"/>
            </w:pPr>
            <w:r>
              <w:t xml:space="preserve">Seoul, </w:t>
            </w:r>
            <w:r w:rsidR="0021576F">
              <w:t>Republic of Korea</w:t>
            </w:r>
            <w:r w:rsidR="0021576F" w:rsidRPr="00F66083">
              <w:t xml:space="preserve">, </w:t>
            </w:r>
            <w:r w:rsidR="0021576F">
              <w:t>May 20</w:t>
            </w:r>
            <w:r w:rsidR="0021576F" w:rsidRPr="00C22DEA">
              <w:t xml:space="preserve"> to 2</w:t>
            </w:r>
            <w:r w:rsidR="0021576F">
              <w:t>4, 2019</w:t>
            </w:r>
          </w:p>
          <w:p w:rsidR="00603DEB" w:rsidRPr="00DC6797" w:rsidRDefault="00603DEB" w:rsidP="00603DEB"/>
          <w:p w:rsidR="00603DEB" w:rsidRDefault="00603DEB" w:rsidP="00603DEB">
            <w:pPr>
              <w:pStyle w:val="Sessiontwp"/>
            </w:pPr>
            <w:r>
              <w:t>Technical Working Party for Fruit Crops</w:t>
            </w:r>
          </w:p>
          <w:p w:rsidR="00603DEB" w:rsidRPr="00F66083" w:rsidRDefault="00603DEB" w:rsidP="00603DEB">
            <w:pPr>
              <w:pStyle w:val="Sessiontwpplacedate"/>
            </w:pPr>
            <w:r>
              <w:t>Fiftieth</w:t>
            </w:r>
            <w:r w:rsidRPr="00F66083">
              <w:t xml:space="preserve"> Session</w:t>
            </w:r>
          </w:p>
          <w:p w:rsidR="0021576F" w:rsidRDefault="00603DEB" w:rsidP="00603DEB">
            <w:r>
              <w:t>Budapest, Hungary, June 24 to 28, 2019</w:t>
            </w:r>
          </w:p>
          <w:p w:rsidR="00603DEB" w:rsidRDefault="00603DEB" w:rsidP="00603DEB"/>
          <w:p w:rsidR="00524CC2" w:rsidRPr="00F875E6" w:rsidRDefault="00524CC2" w:rsidP="00DF544E">
            <w:pPr>
              <w:pStyle w:val="Sessiontwp"/>
            </w:pPr>
            <w:r w:rsidRPr="00E70039">
              <w:t>Technical Working Party for Agricultural Crops</w:t>
            </w:r>
          </w:p>
          <w:p w:rsidR="00524CC2" w:rsidRPr="00F875E6" w:rsidRDefault="00524CC2" w:rsidP="00DF544E">
            <w:pPr>
              <w:pStyle w:val="Sessiontwpplacedate"/>
            </w:pPr>
            <w:r w:rsidRPr="00F875E6">
              <w:t>Forty-</w:t>
            </w:r>
            <w:r w:rsidR="00152FD9">
              <w:t>Eighth</w:t>
            </w:r>
            <w:r w:rsidRPr="00F875E6">
              <w:t xml:space="preserve"> Session</w:t>
            </w:r>
          </w:p>
          <w:p w:rsidR="00524CC2" w:rsidRPr="00DC6797" w:rsidRDefault="00152FD9" w:rsidP="00DF544E">
            <w:pPr>
              <w:pStyle w:val="Sessiontwpplacedate"/>
            </w:pPr>
            <w:r w:rsidRPr="00152FD9">
              <w:t>Montevideo, Uruguay</w:t>
            </w:r>
            <w:r w:rsidR="007472B2">
              <w:t xml:space="preserve">, </w:t>
            </w:r>
            <w:r>
              <w:t>September 16 to 20, 2019</w:t>
            </w:r>
          </w:p>
          <w:p w:rsidR="00524CC2" w:rsidRDefault="00524CC2" w:rsidP="00DF544E"/>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F54CE9">
              <w:t>Sevent</w:t>
            </w:r>
            <w:r w:rsidR="00603DEB">
              <w:t>h</w:t>
            </w:r>
            <w:r w:rsidRPr="00F66083">
              <w:t xml:space="preserve"> Session</w:t>
            </w:r>
          </w:p>
          <w:p w:rsidR="00C22DEA" w:rsidRDefault="00F54CE9" w:rsidP="00C22DEA">
            <w:r w:rsidRPr="00F54CE9">
              <w:t>Hangzhou, China</w:t>
            </w:r>
            <w:r w:rsidR="00C22DEA" w:rsidRPr="00F66083">
              <w:t xml:space="preserve">, </w:t>
            </w:r>
            <w:r w:rsidRPr="00F54CE9">
              <w:t>October 14 to 16 (morning)</w:t>
            </w:r>
            <w:r>
              <w:t>, 2019</w:t>
            </w:r>
          </w:p>
          <w:p w:rsidR="00524CC2" w:rsidRPr="00F66083" w:rsidRDefault="00524CC2" w:rsidP="00222BDF"/>
        </w:tc>
        <w:tc>
          <w:tcPr>
            <w:tcW w:w="3127" w:type="dxa"/>
          </w:tcPr>
          <w:p w:rsidR="00524CC2" w:rsidRPr="00F875E6" w:rsidRDefault="0021576F" w:rsidP="00DF544E">
            <w:pPr>
              <w:pStyle w:val="Doccode"/>
            </w:pPr>
            <w:r>
              <w:t>TWP/3</w:t>
            </w:r>
            <w:r w:rsidR="00524CC2" w:rsidRPr="00AC2883">
              <w:t>/</w:t>
            </w:r>
            <w:r w:rsidR="009C12B0">
              <w:t>10</w:t>
            </w:r>
          </w:p>
          <w:p w:rsidR="00524CC2" w:rsidRPr="003C7FBE" w:rsidRDefault="00524CC2" w:rsidP="00DF544E">
            <w:pPr>
              <w:pStyle w:val="Docoriginal"/>
            </w:pPr>
            <w:r w:rsidRPr="00AC2883">
              <w:t>Original:</w:t>
            </w:r>
            <w:r w:rsidRPr="000E636A">
              <w:rPr>
                <w:b w:val="0"/>
                <w:spacing w:val="0"/>
              </w:rPr>
              <w:t xml:space="preserve">  English</w:t>
            </w:r>
          </w:p>
          <w:p w:rsidR="00524CC2" w:rsidRPr="007C1D92" w:rsidRDefault="00524CC2" w:rsidP="001A1E51">
            <w:pPr>
              <w:pStyle w:val="Docoriginal"/>
            </w:pPr>
            <w:r w:rsidRPr="00AC2883">
              <w:t>Date:</w:t>
            </w:r>
            <w:r w:rsidRPr="000E636A">
              <w:rPr>
                <w:b w:val="0"/>
                <w:spacing w:val="0"/>
              </w:rPr>
              <w:t xml:space="preserve">  </w:t>
            </w:r>
            <w:r w:rsidR="009C12B0" w:rsidRPr="001A1E51">
              <w:rPr>
                <w:b w:val="0"/>
                <w:spacing w:val="0"/>
              </w:rPr>
              <w:t xml:space="preserve">January </w:t>
            </w:r>
            <w:r w:rsidR="001A1E51" w:rsidRPr="001A1E51">
              <w:rPr>
                <w:b w:val="0"/>
                <w:spacing w:val="0"/>
              </w:rPr>
              <w:t>23</w:t>
            </w:r>
            <w:r w:rsidR="007D7BA0" w:rsidRPr="001A1E51">
              <w:rPr>
                <w:b w:val="0"/>
                <w:spacing w:val="0"/>
              </w:rPr>
              <w:t>,</w:t>
            </w:r>
            <w:r w:rsidR="00300EAB" w:rsidRPr="001A1E51">
              <w:rPr>
                <w:b w:val="0"/>
                <w:spacing w:val="0"/>
              </w:rPr>
              <w:t xml:space="preserve"> 201</w:t>
            </w:r>
            <w:r w:rsidR="0021576F" w:rsidRPr="001A1E51">
              <w:rPr>
                <w:b w:val="0"/>
                <w:spacing w:val="0"/>
              </w:rPr>
              <w:t>9</w:t>
            </w:r>
          </w:p>
        </w:tc>
      </w:tr>
    </w:tbl>
    <w:p w:rsidR="00DF544E" w:rsidRPr="00DF544E" w:rsidRDefault="00DF544E" w:rsidP="00DF544E">
      <w:pPr>
        <w:spacing w:before="600" w:after="240"/>
        <w:rPr>
          <w:b/>
          <w:caps/>
        </w:rPr>
      </w:pPr>
      <w:r w:rsidRPr="00DF544E">
        <w:rPr>
          <w:b/>
          <w:caps/>
        </w:rPr>
        <w:t>Data Processing for the Assessment of Distinctness and for Producing Variety Descriptions</w:t>
      </w:r>
    </w:p>
    <w:p w:rsidR="00DF544E" w:rsidRPr="00DF544E" w:rsidRDefault="00DF544E" w:rsidP="00DF544E">
      <w:pPr>
        <w:spacing w:after="240"/>
        <w:jc w:val="left"/>
        <w:rPr>
          <w:i/>
          <w:iCs/>
        </w:rPr>
      </w:pPr>
      <w:r w:rsidRPr="00DF544E">
        <w:rPr>
          <w:i/>
          <w:iCs/>
        </w:rPr>
        <w:t>Document prepared by the Office of the Union</w:t>
      </w:r>
    </w:p>
    <w:p w:rsidR="00DF544E" w:rsidRPr="00DF544E" w:rsidRDefault="00DF544E" w:rsidP="00DF544E">
      <w:pPr>
        <w:spacing w:after="600"/>
        <w:jc w:val="left"/>
        <w:rPr>
          <w:i/>
          <w:iCs/>
          <w:color w:val="A6A6A6" w:themeColor="background1" w:themeShade="A6"/>
        </w:rPr>
      </w:pPr>
      <w:r w:rsidRPr="00DF544E">
        <w:rPr>
          <w:i/>
          <w:iCs/>
          <w:color w:val="A6A6A6" w:themeColor="background1" w:themeShade="A6"/>
        </w:rPr>
        <w:t>Disclaimer:  this document does not represent UPOV policies or guidance</w:t>
      </w:r>
    </w:p>
    <w:p w:rsidR="00DF544E" w:rsidRPr="00DF544E" w:rsidRDefault="00DF544E" w:rsidP="00DF544E">
      <w:pPr>
        <w:keepNext/>
        <w:outlineLvl w:val="0"/>
        <w:rPr>
          <w:caps/>
        </w:rPr>
      </w:pPr>
      <w:bookmarkStart w:id="1" w:name="_Toc475955714"/>
      <w:bookmarkStart w:id="2" w:name="_Toc535418054"/>
      <w:r w:rsidRPr="00DF544E">
        <w:rPr>
          <w:caps/>
        </w:rPr>
        <w:t>EXECUTIVE SUMMARY</w:t>
      </w:r>
      <w:bookmarkEnd w:id="1"/>
      <w:bookmarkEnd w:id="2"/>
    </w:p>
    <w:p w:rsidR="00DF544E" w:rsidRPr="00DF544E" w:rsidRDefault="00DF544E" w:rsidP="00DF544E">
      <w:pPr>
        <w:rPr>
          <w:snapToGrid w:val="0"/>
        </w:rPr>
      </w:pPr>
    </w:p>
    <w:p w:rsidR="00DF544E" w:rsidRPr="00DF544E" w:rsidRDefault="00DF544E" w:rsidP="00DF544E">
      <w:pPr>
        <w:rPr>
          <w:lang w:eastAsia="ja-JP"/>
        </w:rPr>
      </w:pPr>
      <w:r w:rsidRPr="00DF544E">
        <w:rPr>
          <w:lang w:eastAsia="ja-JP"/>
        </w:rPr>
        <w:fldChar w:fldCharType="begin"/>
      </w:r>
      <w:r w:rsidRPr="00DF544E">
        <w:rPr>
          <w:lang w:eastAsia="ja-JP"/>
        </w:rPr>
        <w:instrText xml:space="preserve"> AUTONUM  </w:instrText>
      </w:r>
      <w:r w:rsidRPr="00DF544E">
        <w:rPr>
          <w:lang w:eastAsia="ja-JP"/>
        </w:rPr>
        <w:fldChar w:fldCharType="end"/>
      </w:r>
      <w:r w:rsidRPr="00DF544E">
        <w:rPr>
          <w:lang w:eastAsia="ja-JP"/>
        </w:rPr>
        <w:tab/>
        <w:t xml:space="preserve">The purpose of this document is to present developments concerning the possible new guidance for document </w:t>
      </w:r>
      <w:r w:rsidRPr="00DF544E">
        <w:rPr>
          <w:rFonts w:cs="Arial"/>
        </w:rPr>
        <w:t>TGP/8 on “Data Processing for the Assessment of Distinctness and for Producing Variety Descriptions” describing different methods used by UPOV members</w:t>
      </w:r>
      <w:r w:rsidRPr="00DF544E">
        <w:t xml:space="preserve"> for measured quantitative characteristics</w:t>
      </w:r>
      <w:r w:rsidRPr="00DF544E">
        <w:rPr>
          <w:rFonts w:cs="Arial"/>
        </w:rPr>
        <w:t>.</w:t>
      </w:r>
    </w:p>
    <w:p w:rsidR="00DF544E" w:rsidRPr="00DF544E" w:rsidRDefault="00DF544E" w:rsidP="00DF544E">
      <w:pPr>
        <w:rPr>
          <w:snapToGrid w:val="0"/>
        </w:rPr>
      </w:pPr>
    </w:p>
    <w:p w:rsidR="00E60C15" w:rsidRPr="00E60C15" w:rsidRDefault="00E60C15" w:rsidP="00E60C15">
      <w:pPr>
        <w:keepNext/>
        <w:keepLines/>
        <w:tabs>
          <w:tab w:val="left" w:pos="567"/>
          <w:tab w:val="left" w:pos="1134"/>
          <w:tab w:val="left" w:pos="5387"/>
          <w:tab w:val="left" w:pos="5954"/>
        </w:tabs>
      </w:pPr>
      <w:r w:rsidRPr="00E60C15">
        <w:fldChar w:fldCharType="begin"/>
      </w:r>
      <w:r w:rsidRPr="00E60C15">
        <w:instrText xml:space="preserve"> AUTONUM  </w:instrText>
      </w:r>
      <w:r w:rsidRPr="00E60C15">
        <w:fldChar w:fldCharType="end"/>
      </w:r>
      <w:r w:rsidRPr="00E60C15">
        <w:tab/>
        <w:t>The TWPs are invited to:</w:t>
      </w:r>
    </w:p>
    <w:p w:rsidR="00E60C15" w:rsidRPr="00E60C15" w:rsidRDefault="00E60C15" w:rsidP="00E60C15">
      <w:pPr>
        <w:keepNext/>
        <w:keepLines/>
        <w:tabs>
          <w:tab w:val="left" w:pos="567"/>
          <w:tab w:val="left" w:pos="1134"/>
          <w:tab w:val="left" w:pos="5387"/>
          <w:tab w:val="left" w:pos="5954"/>
        </w:tabs>
      </w:pPr>
    </w:p>
    <w:p w:rsidR="00E60C15" w:rsidRPr="00E60C15" w:rsidRDefault="00E60C15" w:rsidP="00E60C15">
      <w:pPr>
        <w:pStyle w:val="ListParagraph"/>
        <w:keepNext/>
        <w:keepLines/>
        <w:numPr>
          <w:ilvl w:val="0"/>
          <w:numId w:val="21"/>
        </w:numPr>
        <w:tabs>
          <w:tab w:val="left" w:pos="567"/>
          <w:tab w:val="left" w:pos="1134"/>
          <w:tab w:val="left" w:pos="5390"/>
          <w:tab w:val="left" w:pos="5954"/>
        </w:tabs>
        <w:ind w:left="0" w:firstLine="570"/>
      </w:pPr>
      <w:r w:rsidRPr="00E60C15">
        <w:t>consider the summary of different approaches used by members of the Union to convert observations into notes for producing variety descriptions of measured characteristics, as set out in Annex II to this document; and</w:t>
      </w:r>
    </w:p>
    <w:p w:rsidR="00E60C15" w:rsidRPr="00E60C15" w:rsidRDefault="00E60C15" w:rsidP="00E60C15">
      <w:pPr>
        <w:pStyle w:val="ListParagraph"/>
        <w:keepNext/>
        <w:keepLines/>
        <w:tabs>
          <w:tab w:val="left" w:pos="567"/>
          <w:tab w:val="left" w:pos="1134"/>
          <w:tab w:val="left" w:pos="5390"/>
          <w:tab w:val="left" w:pos="5954"/>
        </w:tabs>
        <w:ind w:left="0" w:firstLine="570"/>
      </w:pPr>
    </w:p>
    <w:p w:rsidR="00E60C15" w:rsidRPr="00E60C15" w:rsidRDefault="00BC0029" w:rsidP="00E60C15">
      <w:pPr>
        <w:pStyle w:val="ListParagraph"/>
        <w:keepNext/>
        <w:keepLines/>
        <w:numPr>
          <w:ilvl w:val="0"/>
          <w:numId w:val="21"/>
        </w:numPr>
        <w:tabs>
          <w:tab w:val="left" w:pos="567"/>
          <w:tab w:val="left" w:pos="1134"/>
          <w:tab w:val="left" w:pos="5390"/>
          <w:tab w:val="left" w:pos="5954"/>
        </w:tabs>
        <w:ind w:left="0" w:firstLine="570"/>
      </w:pPr>
      <w:r w:rsidRPr="00BC0029">
        <w:t xml:space="preserve">note the request by the TC for the experts from France, </w:t>
      </w:r>
      <w:r w:rsidR="00E60C15" w:rsidRPr="00BC0029">
        <w:t>Germany, Japan and the United Kingdom to provide information on the circumstances in which their methods would be suitable, including the method of</w:t>
      </w:r>
      <w:r w:rsidR="00E60C15" w:rsidRPr="00E60C15">
        <w:t xml:space="preserve"> propagation of the variety and other factors that had been used in deciding to use the method.</w:t>
      </w:r>
    </w:p>
    <w:p w:rsidR="00E60C15" w:rsidRPr="00DF544E" w:rsidRDefault="00E60C15" w:rsidP="00E60C15">
      <w:pPr>
        <w:rPr>
          <w:lang w:eastAsia="ja-JP"/>
        </w:rPr>
      </w:pPr>
    </w:p>
    <w:p w:rsidR="00E60C15" w:rsidRPr="00DF544E" w:rsidRDefault="00E60C15" w:rsidP="00E60C15">
      <w:r w:rsidRPr="00DF544E">
        <w:fldChar w:fldCharType="begin"/>
      </w:r>
      <w:r w:rsidRPr="00DF544E">
        <w:instrText xml:space="preserve"> AUTONUM  </w:instrText>
      </w:r>
      <w:r w:rsidRPr="00DF544E">
        <w:fldChar w:fldCharType="end"/>
      </w:r>
      <w:r w:rsidRPr="00DF544E">
        <w:tab/>
        <w:t>The following abbreviations are used in this document:</w:t>
      </w:r>
    </w:p>
    <w:p w:rsidR="00E60C15" w:rsidRPr="00DF544E" w:rsidRDefault="00E60C15" w:rsidP="00E60C15">
      <w:pPr>
        <w:rPr>
          <w:color w:val="000000"/>
          <w:sz w:val="16"/>
        </w:rPr>
      </w:pPr>
    </w:p>
    <w:p w:rsidR="00E60C15" w:rsidRPr="00DF544E" w:rsidRDefault="00E60C15" w:rsidP="00E60C15">
      <w:pPr>
        <w:ind w:left="1701" w:hanging="1134"/>
      </w:pPr>
      <w:r w:rsidRPr="00DF544E">
        <w:t xml:space="preserve">CAJ:  </w:t>
      </w:r>
      <w:r w:rsidRPr="00DF544E">
        <w:tab/>
        <w:t xml:space="preserve">Administrative and Legal Committee </w:t>
      </w:r>
    </w:p>
    <w:p w:rsidR="00E60C15" w:rsidRPr="00DF544E" w:rsidRDefault="00E60C15" w:rsidP="00E60C15">
      <w:pPr>
        <w:ind w:left="1701" w:hanging="1134"/>
      </w:pPr>
      <w:r w:rsidRPr="00DF544E">
        <w:t xml:space="preserve">TC:  </w:t>
      </w:r>
      <w:r w:rsidRPr="00DF544E">
        <w:tab/>
        <w:t>Technical Committee</w:t>
      </w:r>
    </w:p>
    <w:p w:rsidR="00E60C15" w:rsidRPr="00DF544E" w:rsidRDefault="00E60C15" w:rsidP="00E60C15">
      <w:pPr>
        <w:ind w:left="1701" w:hanging="1134"/>
      </w:pPr>
      <w:r w:rsidRPr="00DF544E">
        <w:t xml:space="preserve">TC-EDC:  </w:t>
      </w:r>
      <w:r w:rsidRPr="00DF544E">
        <w:tab/>
        <w:t>Enlarged Editorial Committee</w:t>
      </w:r>
    </w:p>
    <w:p w:rsidR="00E60C15" w:rsidRPr="00DF544E" w:rsidRDefault="00E60C15" w:rsidP="00E60C15">
      <w:pPr>
        <w:ind w:left="1701" w:hanging="1134"/>
      </w:pPr>
      <w:r w:rsidRPr="00DF544E">
        <w:t xml:space="preserve">TWA:  </w:t>
      </w:r>
      <w:r w:rsidRPr="00DF544E">
        <w:tab/>
        <w:t>Technical Working Party for Agricultural Crops</w:t>
      </w:r>
    </w:p>
    <w:p w:rsidR="00E60C15" w:rsidRPr="00DF544E" w:rsidRDefault="00E60C15" w:rsidP="00E60C15">
      <w:pPr>
        <w:ind w:left="1701" w:hanging="1134"/>
      </w:pPr>
      <w:r w:rsidRPr="00DF544E">
        <w:t xml:space="preserve">TWC:  </w:t>
      </w:r>
      <w:r w:rsidRPr="00DF544E">
        <w:tab/>
        <w:t>Technical Working Party on Automation and Computer Programs</w:t>
      </w:r>
    </w:p>
    <w:p w:rsidR="00E60C15" w:rsidRPr="00DF544E" w:rsidRDefault="00E60C15" w:rsidP="00E60C15">
      <w:pPr>
        <w:ind w:left="1701" w:hanging="1134"/>
      </w:pPr>
      <w:r w:rsidRPr="00DF544E">
        <w:t xml:space="preserve">TWF:  </w:t>
      </w:r>
      <w:r w:rsidRPr="00DF544E">
        <w:tab/>
        <w:t xml:space="preserve">Technical Working Party for Fruit Crops </w:t>
      </w:r>
    </w:p>
    <w:p w:rsidR="00E60C15" w:rsidRPr="00DF544E" w:rsidRDefault="00E60C15" w:rsidP="00E60C15">
      <w:pPr>
        <w:ind w:left="1701" w:hanging="1134"/>
      </w:pPr>
      <w:r w:rsidRPr="00DF544E">
        <w:t xml:space="preserve">TWO:  </w:t>
      </w:r>
      <w:r w:rsidRPr="00DF544E">
        <w:tab/>
        <w:t xml:space="preserve">Technical Working Party for Ornamental Plants and Forest Trees </w:t>
      </w:r>
    </w:p>
    <w:p w:rsidR="00E60C15" w:rsidRPr="00DF544E" w:rsidRDefault="00E60C15" w:rsidP="00E60C15">
      <w:pPr>
        <w:ind w:left="1701" w:hanging="1134"/>
        <w:rPr>
          <w:color w:val="000000"/>
        </w:rPr>
      </w:pPr>
      <w:r w:rsidRPr="00DF544E">
        <w:rPr>
          <w:color w:val="000000"/>
        </w:rPr>
        <w:t>TWPs:</w:t>
      </w:r>
      <w:r w:rsidRPr="00DF544E">
        <w:rPr>
          <w:color w:val="000000"/>
        </w:rPr>
        <w:tab/>
        <w:t>Technical Working Parties</w:t>
      </w:r>
    </w:p>
    <w:p w:rsidR="00E60C15" w:rsidRPr="00DF544E" w:rsidRDefault="00E60C15" w:rsidP="00E60C15">
      <w:pPr>
        <w:ind w:left="1701" w:hanging="1134"/>
      </w:pPr>
      <w:r w:rsidRPr="00DF544E">
        <w:t xml:space="preserve">TWV:  </w:t>
      </w:r>
      <w:r w:rsidRPr="00DF544E">
        <w:tab/>
        <w:t>Technical Working Party for Vegetables</w:t>
      </w:r>
    </w:p>
    <w:p w:rsidR="00E60C15" w:rsidRDefault="00E60C15" w:rsidP="00DF544E"/>
    <w:p w:rsidR="00E60C15" w:rsidRPr="00DF544E" w:rsidRDefault="00E60C15" w:rsidP="00DF544E"/>
    <w:p w:rsidR="00DF544E" w:rsidRPr="00DF544E" w:rsidRDefault="00DF544E" w:rsidP="00DF544E">
      <w:pPr>
        <w:keepNext/>
        <w:keepLines/>
        <w:spacing w:after="240"/>
        <w:rPr>
          <w:snapToGrid w:val="0"/>
        </w:rPr>
      </w:pPr>
      <w:r w:rsidRPr="00DF544E">
        <w:lastRenderedPageBreak/>
        <w:fldChar w:fldCharType="begin"/>
      </w:r>
      <w:r w:rsidRPr="00DF544E">
        <w:instrText xml:space="preserve"> AUTONUM  </w:instrText>
      </w:r>
      <w:r w:rsidRPr="00DF544E">
        <w:fldChar w:fldCharType="end"/>
      </w:r>
      <w:r w:rsidRPr="00DF544E">
        <w:tab/>
      </w:r>
      <w:r w:rsidRPr="00DF544E">
        <w:rPr>
          <w:snapToGrid w:val="0"/>
        </w:rPr>
        <w:t>The structure of this document is as follows:</w:t>
      </w:r>
    </w:p>
    <w:p w:rsidR="00E60C15" w:rsidRDefault="00DF544E">
      <w:pPr>
        <w:pStyle w:val="TOC1"/>
        <w:rPr>
          <w:rFonts w:asciiTheme="minorHAnsi" w:eastAsiaTheme="minorEastAsia" w:hAnsiTheme="minorHAnsi" w:cstheme="minorBidi"/>
          <w:bCs w:val="0"/>
          <w:caps w:val="0"/>
          <w:sz w:val="22"/>
          <w:szCs w:val="22"/>
        </w:rPr>
      </w:pPr>
      <w:r w:rsidRPr="00DF544E">
        <w:rPr>
          <w:snapToGrid w:val="0"/>
          <w:sz w:val="22"/>
        </w:rPr>
        <w:fldChar w:fldCharType="begin"/>
      </w:r>
      <w:r w:rsidRPr="00DF544E">
        <w:rPr>
          <w:snapToGrid w:val="0"/>
          <w:sz w:val="22"/>
        </w:rPr>
        <w:instrText xml:space="preserve"> TOC \o "1-3" \h \z \u </w:instrText>
      </w:r>
      <w:r w:rsidRPr="00DF544E">
        <w:rPr>
          <w:snapToGrid w:val="0"/>
          <w:sz w:val="22"/>
        </w:rPr>
        <w:fldChar w:fldCharType="separate"/>
      </w:r>
      <w:hyperlink w:anchor="_Toc535418054" w:history="1">
        <w:r w:rsidR="00E60C15" w:rsidRPr="00D92DAD">
          <w:rPr>
            <w:rStyle w:val="Hyperlink"/>
          </w:rPr>
          <w:t>EXECUTIVE SUMMARY</w:t>
        </w:r>
        <w:r w:rsidR="00E60C15">
          <w:rPr>
            <w:webHidden/>
          </w:rPr>
          <w:tab/>
        </w:r>
        <w:r w:rsidR="00E60C15">
          <w:rPr>
            <w:webHidden/>
          </w:rPr>
          <w:fldChar w:fldCharType="begin"/>
        </w:r>
        <w:r w:rsidR="00E60C15">
          <w:rPr>
            <w:webHidden/>
          </w:rPr>
          <w:instrText xml:space="preserve"> PAGEREF _Toc535418054 \h </w:instrText>
        </w:r>
        <w:r w:rsidR="00E60C15">
          <w:rPr>
            <w:webHidden/>
          </w:rPr>
        </w:r>
        <w:r w:rsidR="00E60C15">
          <w:rPr>
            <w:webHidden/>
          </w:rPr>
          <w:fldChar w:fldCharType="separate"/>
        </w:r>
        <w:r w:rsidR="004D15C6">
          <w:rPr>
            <w:webHidden/>
          </w:rPr>
          <w:t>1</w:t>
        </w:r>
        <w:r w:rsidR="00E60C15">
          <w:rPr>
            <w:webHidden/>
          </w:rPr>
          <w:fldChar w:fldCharType="end"/>
        </w:r>
      </w:hyperlink>
    </w:p>
    <w:p w:rsidR="00E60C15" w:rsidRDefault="00DC319E">
      <w:pPr>
        <w:pStyle w:val="TOC1"/>
        <w:rPr>
          <w:rFonts w:asciiTheme="minorHAnsi" w:eastAsiaTheme="minorEastAsia" w:hAnsiTheme="minorHAnsi" w:cstheme="minorBidi"/>
          <w:bCs w:val="0"/>
          <w:caps w:val="0"/>
          <w:sz w:val="22"/>
          <w:szCs w:val="22"/>
        </w:rPr>
      </w:pPr>
      <w:hyperlink w:anchor="_Toc535418055" w:history="1">
        <w:r w:rsidR="00E60C15" w:rsidRPr="00D92DAD">
          <w:rPr>
            <w:rStyle w:val="Hyperlink"/>
          </w:rPr>
          <w:t>background</w:t>
        </w:r>
        <w:r w:rsidR="00E60C15">
          <w:rPr>
            <w:webHidden/>
          </w:rPr>
          <w:tab/>
        </w:r>
        <w:r w:rsidR="00E60C15">
          <w:rPr>
            <w:webHidden/>
          </w:rPr>
          <w:fldChar w:fldCharType="begin"/>
        </w:r>
        <w:r w:rsidR="00E60C15">
          <w:rPr>
            <w:webHidden/>
          </w:rPr>
          <w:instrText xml:space="preserve"> PAGEREF _Toc535418055 \h </w:instrText>
        </w:r>
        <w:r w:rsidR="00E60C15">
          <w:rPr>
            <w:webHidden/>
          </w:rPr>
        </w:r>
        <w:r w:rsidR="00E60C15">
          <w:rPr>
            <w:webHidden/>
          </w:rPr>
          <w:fldChar w:fldCharType="separate"/>
        </w:r>
        <w:r w:rsidR="004D15C6">
          <w:rPr>
            <w:webHidden/>
          </w:rPr>
          <w:t>2</w:t>
        </w:r>
        <w:r w:rsidR="00E60C15">
          <w:rPr>
            <w:webHidden/>
          </w:rPr>
          <w:fldChar w:fldCharType="end"/>
        </w:r>
      </w:hyperlink>
    </w:p>
    <w:p w:rsidR="00E60C15" w:rsidRDefault="00DC319E">
      <w:pPr>
        <w:pStyle w:val="TOC1"/>
        <w:rPr>
          <w:rFonts w:asciiTheme="minorHAnsi" w:eastAsiaTheme="minorEastAsia" w:hAnsiTheme="minorHAnsi" w:cstheme="minorBidi"/>
          <w:bCs w:val="0"/>
          <w:caps w:val="0"/>
          <w:sz w:val="22"/>
          <w:szCs w:val="22"/>
        </w:rPr>
      </w:pPr>
      <w:hyperlink w:anchor="_Toc535418056" w:history="1">
        <w:r w:rsidR="00E60C15" w:rsidRPr="00D92DAD">
          <w:rPr>
            <w:rStyle w:val="Hyperlink"/>
            <w:snapToGrid w:val="0"/>
            <w:lang w:eastAsia="ja-JP"/>
          </w:rPr>
          <w:t>Developments in 2018</w:t>
        </w:r>
        <w:r w:rsidR="00E60C15">
          <w:rPr>
            <w:webHidden/>
          </w:rPr>
          <w:tab/>
        </w:r>
        <w:r w:rsidR="00E60C15">
          <w:rPr>
            <w:webHidden/>
          </w:rPr>
          <w:fldChar w:fldCharType="begin"/>
        </w:r>
        <w:r w:rsidR="00E60C15">
          <w:rPr>
            <w:webHidden/>
          </w:rPr>
          <w:instrText xml:space="preserve"> PAGEREF _Toc535418056 \h </w:instrText>
        </w:r>
        <w:r w:rsidR="00E60C15">
          <w:rPr>
            <w:webHidden/>
          </w:rPr>
        </w:r>
        <w:r w:rsidR="00E60C15">
          <w:rPr>
            <w:webHidden/>
          </w:rPr>
          <w:fldChar w:fldCharType="separate"/>
        </w:r>
        <w:r w:rsidR="004D15C6">
          <w:rPr>
            <w:webHidden/>
          </w:rPr>
          <w:t>2</w:t>
        </w:r>
        <w:r w:rsidR="00E60C15">
          <w:rPr>
            <w:webHidden/>
          </w:rPr>
          <w:fldChar w:fldCharType="end"/>
        </w:r>
      </w:hyperlink>
    </w:p>
    <w:p w:rsidR="00E60C15" w:rsidRDefault="00DC319E">
      <w:pPr>
        <w:pStyle w:val="TOC2"/>
        <w:rPr>
          <w:rFonts w:asciiTheme="minorHAnsi" w:eastAsiaTheme="minorEastAsia" w:hAnsiTheme="minorHAnsi" w:cstheme="minorBidi"/>
          <w:sz w:val="22"/>
          <w:szCs w:val="22"/>
        </w:rPr>
      </w:pPr>
      <w:hyperlink w:anchor="_Toc535418057" w:history="1">
        <w:r w:rsidR="00E60C15" w:rsidRPr="00D92DAD">
          <w:rPr>
            <w:rStyle w:val="Hyperlink"/>
          </w:rPr>
          <w:t>Consideration by the Enlarged Editorial Committee</w:t>
        </w:r>
        <w:r w:rsidR="00E60C15">
          <w:rPr>
            <w:webHidden/>
          </w:rPr>
          <w:tab/>
        </w:r>
        <w:r w:rsidR="00E60C15">
          <w:rPr>
            <w:webHidden/>
          </w:rPr>
          <w:fldChar w:fldCharType="begin"/>
        </w:r>
        <w:r w:rsidR="00E60C15">
          <w:rPr>
            <w:webHidden/>
          </w:rPr>
          <w:instrText xml:space="preserve"> PAGEREF _Toc535418057 \h </w:instrText>
        </w:r>
        <w:r w:rsidR="00E60C15">
          <w:rPr>
            <w:webHidden/>
          </w:rPr>
        </w:r>
        <w:r w:rsidR="00E60C15">
          <w:rPr>
            <w:webHidden/>
          </w:rPr>
          <w:fldChar w:fldCharType="separate"/>
        </w:r>
        <w:r w:rsidR="004D15C6">
          <w:rPr>
            <w:webHidden/>
          </w:rPr>
          <w:t>2</w:t>
        </w:r>
        <w:r w:rsidR="00E60C15">
          <w:rPr>
            <w:webHidden/>
          </w:rPr>
          <w:fldChar w:fldCharType="end"/>
        </w:r>
      </w:hyperlink>
    </w:p>
    <w:p w:rsidR="00E60C15" w:rsidRDefault="00DC319E">
      <w:pPr>
        <w:pStyle w:val="TOC2"/>
        <w:rPr>
          <w:rFonts w:asciiTheme="minorHAnsi" w:eastAsiaTheme="minorEastAsia" w:hAnsiTheme="minorHAnsi" w:cstheme="minorBidi"/>
          <w:sz w:val="22"/>
          <w:szCs w:val="22"/>
        </w:rPr>
      </w:pPr>
      <w:hyperlink w:anchor="_Toc535418058" w:history="1">
        <w:r w:rsidR="00E60C15" w:rsidRPr="00D92DAD">
          <w:rPr>
            <w:rStyle w:val="Hyperlink"/>
          </w:rPr>
          <w:t>Technical Working Party on Automation and Computer Programs</w:t>
        </w:r>
        <w:r w:rsidR="00E60C15">
          <w:rPr>
            <w:webHidden/>
          </w:rPr>
          <w:tab/>
        </w:r>
        <w:r w:rsidR="00E60C15">
          <w:rPr>
            <w:webHidden/>
          </w:rPr>
          <w:fldChar w:fldCharType="begin"/>
        </w:r>
        <w:r w:rsidR="00E60C15">
          <w:rPr>
            <w:webHidden/>
          </w:rPr>
          <w:instrText xml:space="preserve"> PAGEREF _Toc535418058 \h </w:instrText>
        </w:r>
        <w:r w:rsidR="00E60C15">
          <w:rPr>
            <w:webHidden/>
          </w:rPr>
        </w:r>
        <w:r w:rsidR="00E60C15">
          <w:rPr>
            <w:webHidden/>
          </w:rPr>
          <w:fldChar w:fldCharType="separate"/>
        </w:r>
        <w:r w:rsidR="004D15C6">
          <w:rPr>
            <w:webHidden/>
          </w:rPr>
          <w:t>3</w:t>
        </w:r>
        <w:r w:rsidR="00E60C15">
          <w:rPr>
            <w:webHidden/>
          </w:rPr>
          <w:fldChar w:fldCharType="end"/>
        </w:r>
      </w:hyperlink>
    </w:p>
    <w:p w:rsidR="00E60C15" w:rsidRDefault="00DC319E">
      <w:pPr>
        <w:pStyle w:val="TOC2"/>
        <w:rPr>
          <w:rFonts w:asciiTheme="minorHAnsi" w:eastAsiaTheme="minorEastAsia" w:hAnsiTheme="minorHAnsi" w:cstheme="minorBidi"/>
          <w:sz w:val="22"/>
          <w:szCs w:val="22"/>
        </w:rPr>
      </w:pPr>
      <w:hyperlink w:anchor="_Toc535418059" w:history="1">
        <w:r w:rsidR="00E60C15" w:rsidRPr="00D92DAD">
          <w:rPr>
            <w:rStyle w:val="Hyperlink"/>
          </w:rPr>
          <w:t>Consideration by the Technical Committee</w:t>
        </w:r>
        <w:r w:rsidR="00E60C15">
          <w:rPr>
            <w:webHidden/>
          </w:rPr>
          <w:tab/>
        </w:r>
        <w:r w:rsidR="00E60C15">
          <w:rPr>
            <w:webHidden/>
          </w:rPr>
          <w:fldChar w:fldCharType="begin"/>
        </w:r>
        <w:r w:rsidR="00E60C15">
          <w:rPr>
            <w:webHidden/>
          </w:rPr>
          <w:instrText xml:space="preserve"> PAGEREF _Toc535418059 \h </w:instrText>
        </w:r>
        <w:r w:rsidR="00E60C15">
          <w:rPr>
            <w:webHidden/>
          </w:rPr>
        </w:r>
        <w:r w:rsidR="00E60C15">
          <w:rPr>
            <w:webHidden/>
          </w:rPr>
          <w:fldChar w:fldCharType="separate"/>
        </w:r>
        <w:r w:rsidR="004D15C6">
          <w:rPr>
            <w:webHidden/>
          </w:rPr>
          <w:t>3</w:t>
        </w:r>
        <w:r w:rsidR="00E60C15">
          <w:rPr>
            <w:webHidden/>
          </w:rPr>
          <w:fldChar w:fldCharType="end"/>
        </w:r>
      </w:hyperlink>
    </w:p>
    <w:p w:rsidR="00F24D67" w:rsidRDefault="00DF544E" w:rsidP="00F24D67">
      <w:pPr>
        <w:rPr>
          <w:snapToGrid w:val="0"/>
        </w:rPr>
      </w:pPr>
      <w:r w:rsidRPr="00DF544E">
        <w:rPr>
          <w:snapToGrid w:val="0"/>
        </w:rPr>
        <w:fldChar w:fldCharType="end"/>
      </w:r>
    </w:p>
    <w:p w:rsidR="00DF544E" w:rsidRPr="00DF544E" w:rsidRDefault="00DF544E" w:rsidP="00E60C15">
      <w:pPr>
        <w:ind w:left="1134" w:hanging="1134"/>
        <w:rPr>
          <w:sz w:val="18"/>
        </w:rPr>
      </w:pPr>
      <w:r w:rsidRPr="00DF544E">
        <w:rPr>
          <w:rFonts w:cs="Arial"/>
          <w:snapToGrid w:val="0"/>
          <w:sz w:val="18"/>
        </w:rPr>
        <w:t>ANNEX I</w:t>
      </w:r>
      <w:r w:rsidRPr="00DF544E">
        <w:rPr>
          <w:rFonts w:cs="Arial"/>
          <w:snapToGrid w:val="0"/>
          <w:sz w:val="18"/>
        </w:rPr>
        <w:tab/>
        <w:t>“</w:t>
      </w:r>
      <w:r w:rsidRPr="00DF544E">
        <w:rPr>
          <w:spacing w:val="-2"/>
          <w:sz w:val="18"/>
        </w:rPr>
        <w:t>Different forms that variety descriptions could take and the relevance of scale levels”, document prepared by an expert from Germany</w:t>
      </w:r>
    </w:p>
    <w:p w:rsidR="00DF544E" w:rsidRPr="00DF544E" w:rsidRDefault="00DF544E" w:rsidP="00DF544E">
      <w:pPr>
        <w:keepNext/>
        <w:tabs>
          <w:tab w:val="left" w:pos="1418"/>
        </w:tabs>
        <w:spacing w:before="120"/>
        <w:ind w:left="1134" w:right="283" w:hanging="1134"/>
        <w:rPr>
          <w:sz w:val="18"/>
        </w:rPr>
      </w:pPr>
      <w:r w:rsidRPr="00DF544E">
        <w:rPr>
          <w:rFonts w:cs="Arial"/>
          <w:snapToGrid w:val="0"/>
          <w:sz w:val="18"/>
        </w:rPr>
        <w:t>ANNEX II</w:t>
      </w:r>
      <w:r w:rsidRPr="00DF544E">
        <w:rPr>
          <w:rFonts w:cs="Arial"/>
          <w:snapToGrid w:val="0"/>
          <w:sz w:val="18"/>
        </w:rPr>
        <w:tab/>
      </w:r>
      <w:r w:rsidRPr="00DF544E">
        <w:rPr>
          <w:rFonts w:cs="Arial"/>
          <w:snapToGrid w:val="0"/>
          <w:spacing w:val="2"/>
          <w:sz w:val="18"/>
        </w:rPr>
        <w:t>“</w:t>
      </w:r>
      <w:r w:rsidRPr="00DF544E">
        <w:rPr>
          <w:spacing w:val="2"/>
          <w:sz w:val="18"/>
        </w:rPr>
        <w:t>Compilation of explanations on methods for producing varieties descriptions for measured characteristics, and clarification of differences”, document prepared by an expert from the United Kingdom</w:t>
      </w:r>
    </w:p>
    <w:p w:rsidR="00DF544E" w:rsidRPr="00DF544E" w:rsidRDefault="00DF544E" w:rsidP="00DF544E">
      <w:pPr>
        <w:keepNext/>
        <w:tabs>
          <w:tab w:val="left" w:pos="1418"/>
        </w:tabs>
        <w:spacing w:before="120"/>
        <w:ind w:left="1134" w:right="283" w:hanging="1134"/>
        <w:rPr>
          <w:rFonts w:cs="Arial"/>
          <w:snapToGrid w:val="0"/>
          <w:sz w:val="18"/>
        </w:rPr>
      </w:pPr>
      <w:r w:rsidRPr="00DF544E">
        <w:rPr>
          <w:rFonts w:cs="Arial"/>
          <w:snapToGrid w:val="0"/>
          <w:sz w:val="18"/>
        </w:rPr>
        <w:t>ANNEX III</w:t>
      </w:r>
      <w:r w:rsidRPr="00DF544E">
        <w:rPr>
          <w:rFonts w:cs="Arial"/>
          <w:snapToGrid w:val="0"/>
          <w:sz w:val="18"/>
        </w:rPr>
        <w:tab/>
        <w:t xml:space="preserve">“Short explanation on the French methods for producing varieties descriptions for measured characteristics”, </w:t>
      </w:r>
      <w:r w:rsidRPr="00DF544E">
        <w:rPr>
          <w:spacing w:val="-2"/>
          <w:sz w:val="18"/>
        </w:rPr>
        <w:t>document prepared by an expert from France</w:t>
      </w:r>
    </w:p>
    <w:p w:rsidR="00DF544E" w:rsidRPr="00DF544E" w:rsidRDefault="00DF544E" w:rsidP="00DF544E">
      <w:pPr>
        <w:tabs>
          <w:tab w:val="left" w:pos="1276"/>
          <w:tab w:val="left" w:pos="1418"/>
        </w:tabs>
        <w:spacing w:before="120"/>
        <w:ind w:left="1134" w:right="283" w:hanging="1134"/>
        <w:rPr>
          <w:rFonts w:cs="Arial"/>
          <w:caps/>
          <w:snapToGrid w:val="0"/>
          <w:sz w:val="18"/>
        </w:rPr>
      </w:pPr>
      <w:r w:rsidRPr="00DF544E">
        <w:rPr>
          <w:rFonts w:cs="Arial"/>
          <w:caps/>
          <w:snapToGrid w:val="0"/>
          <w:sz w:val="18"/>
        </w:rPr>
        <w:t>ANNEX IV</w:t>
      </w:r>
      <w:r w:rsidRPr="00DF544E">
        <w:rPr>
          <w:rFonts w:cs="Arial"/>
          <w:caps/>
          <w:snapToGrid w:val="0"/>
          <w:sz w:val="18"/>
        </w:rPr>
        <w:tab/>
        <w:t>“</w:t>
      </w:r>
      <w:r w:rsidRPr="00DF544E">
        <w:rPr>
          <w:sz w:val="18"/>
        </w:rPr>
        <w:t>Short explanation on the Japanese methods for assessment table for producing variety descriptions”, document prepared by an expert from Japan</w:t>
      </w:r>
      <w:r w:rsidRPr="00DF544E">
        <w:rPr>
          <w:rFonts w:cs="Arial"/>
          <w:caps/>
          <w:snapToGrid w:val="0"/>
          <w:sz w:val="18"/>
        </w:rPr>
        <w:t xml:space="preserve"> </w:t>
      </w:r>
    </w:p>
    <w:p w:rsidR="00DF544E" w:rsidRPr="00DF544E" w:rsidRDefault="00DF544E" w:rsidP="00DF544E">
      <w:pPr>
        <w:tabs>
          <w:tab w:val="left" w:pos="1276"/>
          <w:tab w:val="left" w:pos="1418"/>
          <w:tab w:val="left" w:pos="2552"/>
        </w:tabs>
        <w:spacing w:before="120"/>
        <w:ind w:left="1134" w:right="283" w:hanging="1134"/>
        <w:rPr>
          <w:sz w:val="18"/>
        </w:rPr>
      </w:pPr>
      <w:r w:rsidRPr="00DF544E">
        <w:rPr>
          <w:rFonts w:cs="Arial"/>
          <w:caps/>
          <w:snapToGrid w:val="0"/>
          <w:sz w:val="18"/>
        </w:rPr>
        <w:t>appendix to annex IV</w:t>
      </w:r>
      <w:r w:rsidRPr="00DF544E">
        <w:rPr>
          <w:rFonts w:cs="Arial"/>
          <w:caps/>
          <w:snapToGrid w:val="0"/>
          <w:sz w:val="18"/>
        </w:rPr>
        <w:tab/>
        <w:t>“</w:t>
      </w:r>
      <w:r w:rsidRPr="00DF544E">
        <w:rPr>
          <w:sz w:val="18"/>
        </w:rPr>
        <w:t>Introduction to using fundamental assessment table system for quantitative characteristics in Japan”</w:t>
      </w:r>
    </w:p>
    <w:p w:rsidR="00DF544E" w:rsidRPr="00DF544E" w:rsidRDefault="00DF544E" w:rsidP="00DF544E">
      <w:pPr>
        <w:spacing w:before="120"/>
        <w:ind w:left="1134" w:right="283" w:hanging="1134"/>
        <w:rPr>
          <w:rFonts w:cs="Arial"/>
          <w:caps/>
          <w:snapToGrid w:val="0"/>
          <w:sz w:val="18"/>
        </w:rPr>
      </w:pPr>
      <w:r w:rsidRPr="00DF544E">
        <w:rPr>
          <w:rFonts w:cs="Arial"/>
          <w:caps/>
          <w:snapToGrid w:val="0"/>
          <w:sz w:val="18"/>
        </w:rPr>
        <w:t>ANNEX V</w:t>
      </w:r>
      <w:r w:rsidRPr="00DF544E">
        <w:rPr>
          <w:rFonts w:cs="Arial"/>
          <w:caps/>
          <w:snapToGrid w:val="0"/>
          <w:sz w:val="18"/>
        </w:rPr>
        <w:tab/>
        <w:t>“</w:t>
      </w:r>
      <w:r w:rsidRPr="00DF544E">
        <w:rPr>
          <w:sz w:val="18"/>
        </w:rPr>
        <w:t>Short explanation on measured, quantitative characteristics for United Kingdom veg &amp; herbage”, document prepared by an expert from the United Kingdom</w:t>
      </w:r>
      <w:r w:rsidRPr="00DF544E">
        <w:rPr>
          <w:rFonts w:cs="Arial"/>
          <w:caps/>
          <w:snapToGrid w:val="0"/>
          <w:sz w:val="18"/>
        </w:rPr>
        <w:t xml:space="preserve"> </w:t>
      </w:r>
    </w:p>
    <w:p w:rsidR="00DF544E" w:rsidRDefault="00DF544E" w:rsidP="00DF544E">
      <w:pPr>
        <w:rPr>
          <w:snapToGrid w:val="0"/>
        </w:rPr>
      </w:pPr>
    </w:p>
    <w:p w:rsidR="004C11B9" w:rsidRPr="00DF544E" w:rsidRDefault="004C11B9" w:rsidP="00DF544E">
      <w:pPr>
        <w:rPr>
          <w:snapToGrid w:val="0"/>
        </w:rPr>
      </w:pPr>
    </w:p>
    <w:p w:rsidR="00DF544E" w:rsidRPr="00DF544E" w:rsidRDefault="00DF544E" w:rsidP="00DF544E">
      <w:pPr>
        <w:keepNext/>
        <w:outlineLvl w:val="0"/>
        <w:rPr>
          <w:caps/>
        </w:rPr>
      </w:pPr>
      <w:bookmarkStart w:id="3" w:name="_Toc535418055"/>
      <w:r w:rsidRPr="00DF544E">
        <w:rPr>
          <w:caps/>
        </w:rPr>
        <w:t>background</w:t>
      </w:r>
      <w:bookmarkEnd w:id="3"/>
    </w:p>
    <w:p w:rsidR="00DF544E" w:rsidRPr="00DF544E" w:rsidRDefault="00DF544E" w:rsidP="00DF544E"/>
    <w:p w:rsidR="00DF544E" w:rsidRPr="00DF544E" w:rsidRDefault="00DF544E" w:rsidP="00DF544E">
      <w:pPr>
        <w:autoSpaceDE w:val="0"/>
        <w:autoSpaceDN w:val="0"/>
        <w:adjustRightInd w:val="0"/>
        <w:rPr>
          <w:rFonts w:ascii="ArialMT" w:eastAsia="MS Mincho" w:hAnsi="ArialMT" w:cs="ArialMT"/>
          <w:spacing w:val="2"/>
          <w:lang w:eastAsia="ja-JP"/>
        </w:rPr>
      </w:pPr>
      <w:r w:rsidRPr="00DF544E">
        <w:rPr>
          <w:spacing w:val="2"/>
        </w:rPr>
        <w:fldChar w:fldCharType="begin"/>
      </w:r>
      <w:r w:rsidRPr="00DF544E">
        <w:rPr>
          <w:spacing w:val="2"/>
        </w:rPr>
        <w:instrText xml:space="preserve"> AUTONUM  </w:instrText>
      </w:r>
      <w:r w:rsidRPr="00DF544E">
        <w:rPr>
          <w:spacing w:val="2"/>
        </w:rPr>
        <w:fldChar w:fldCharType="end"/>
      </w:r>
      <w:r w:rsidRPr="00DF544E">
        <w:rPr>
          <w:spacing w:val="2"/>
        </w:rPr>
        <w:tab/>
        <w:t xml:space="preserve">The Technical Committee (TC), at its forty-eighth session, held in Geneva from March 26 to 28, 2012, </w:t>
      </w:r>
      <w:r w:rsidR="00B83915">
        <w:rPr>
          <w:spacing w:val="2"/>
        </w:rPr>
        <w:t xml:space="preserve">agreed to consider </w:t>
      </w:r>
      <w:r w:rsidRPr="00DF544E">
        <w:rPr>
          <w:spacing w:val="2"/>
        </w:rPr>
        <w:t xml:space="preserve">developing </w:t>
      </w:r>
      <w:r w:rsidR="00B83915">
        <w:rPr>
          <w:spacing w:val="2"/>
        </w:rPr>
        <w:t xml:space="preserve">general </w:t>
      </w:r>
      <w:r w:rsidRPr="00DF544E">
        <w:rPr>
          <w:spacing w:val="2"/>
        </w:rPr>
        <w:t>guidance on data processing for the assessment of distinctness and for producing variety descriptions</w:t>
      </w:r>
      <w:r w:rsidR="00B83915">
        <w:rPr>
          <w:spacing w:val="2"/>
        </w:rPr>
        <w:t xml:space="preserve">, on the basis of information provided in </w:t>
      </w:r>
      <w:r w:rsidRPr="00DF544E">
        <w:rPr>
          <w:spacing w:val="2"/>
        </w:rPr>
        <w:t>document TC/48/19 Rev. (see</w:t>
      </w:r>
      <w:r w:rsidR="00DC319E">
        <w:rPr>
          <w:spacing w:val="2"/>
        </w:rPr>
        <w:t> </w:t>
      </w:r>
      <w:r w:rsidRPr="00DF544E">
        <w:rPr>
          <w:spacing w:val="2"/>
        </w:rPr>
        <w:t>document TC/48/22 “Report on the Conclusions” paragraph 52).</w:t>
      </w:r>
    </w:p>
    <w:p w:rsidR="00DF544E" w:rsidRPr="00DF544E" w:rsidRDefault="00DF544E" w:rsidP="00DF544E"/>
    <w:p w:rsidR="00DF544E" w:rsidRPr="00DF544E" w:rsidRDefault="00DF544E" w:rsidP="00DF544E">
      <w:r w:rsidRPr="00DF544E">
        <w:fldChar w:fldCharType="begin"/>
      </w:r>
      <w:r w:rsidRPr="00DF544E">
        <w:instrText xml:space="preserve"> AUTONUM  </w:instrText>
      </w:r>
      <w:r w:rsidRPr="00DF544E">
        <w:fldChar w:fldCharType="end"/>
      </w:r>
      <w:r w:rsidRPr="00DF544E">
        <w:tab/>
        <w:t>The TC, at its fifty-second session, held in Geneva from March 14 to 16, 2016, agreed with the TWC and the TWA that the guidance on “Different forms that variety descriptions could take and the relevance of scale levels”, as reproduced in Annex I to this document, should be used as an introduction to future guidance on data processing for the assessment of distinctness and for producing variety descriptions.</w:t>
      </w:r>
    </w:p>
    <w:p w:rsidR="00DF544E" w:rsidRPr="00DF544E" w:rsidRDefault="00DF544E" w:rsidP="00DF544E"/>
    <w:p w:rsidR="00DF544E" w:rsidRPr="00DF544E" w:rsidRDefault="00DF544E" w:rsidP="00DF544E">
      <w:r w:rsidRPr="00DF544E">
        <w:rPr>
          <w:snapToGrid w:val="0"/>
        </w:rPr>
        <w:fldChar w:fldCharType="begin"/>
      </w:r>
      <w:r w:rsidRPr="00DF544E">
        <w:rPr>
          <w:snapToGrid w:val="0"/>
        </w:rPr>
        <w:instrText xml:space="preserve"> AUTONUM  </w:instrText>
      </w:r>
      <w:r w:rsidRPr="00DF544E">
        <w:rPr>
          <w:snapToGrid w:val="0"/>
        </w:rPr>
        <w:fldChar w:fldCharType="end"/>
      </w:r>
      <w:r w:rsidRPr="00DF544E">
        <w:rPr>
          <w:snapToGrid w:val="0"/>
        </w:rPr>
        <w:tab/>
        <w:t>Developments prior to 201</w:t>
      </w:r>
      <w:r w:rsidR="00F64148">
        <w:rPr>
          <w:snapToGrid w:val="0"/>
        </w:rPr>
        <w:t>8</w:t>
      </w:r>
      <w:r w:rsidRPr="00DF544E">
        <w:rPr>
          <w:snapToGrid w:val="0"/>
        </w:rPr>
        <w:t xml:space="preserve"> </w:t>
      </w:r>
      <w:r w:rsidRPr="00DF544E">
        <w:rPr>
          <w:lang w:eastAsia="ja-JP"/>
        </w:rPr>
        <w:t xml:space="preserve">concerning a possible new section for document </w:t>
      </w:r>
      <w:r w:rsidRPr="00DF544E">
        <w:rPr>
          <w:rFonts w:cs="Arial"/>
        </w:rPr>
        <w:t xml:space="preserve">TGP/8 “Data Processing for the Assessment of Distinctness and for Producing Variety Descriptions” </w:t>
      </w:r>
      <w:r w:rsidRPr="00DF544E">
        <w:t xml:space="preserve">are reported </w:t>
      </w:r>
      <w:r w:rsidR="00B83915">
        <w:t xml:space="preserve">in </w:t>
      </w:r>
      <w:r w:rsidRPr="00DF544E">
        <w:t>document T</w:t>
      </w:r>
      <w:r w:rsidR="00B83915">
        <w:t>WP</w:t>
      </w:r>
      <w:r w:rsidRPr="00DF544E">
        <w:t>/</w:t>
      </w:r>
      <w:r w:rsidR="00B83915">
        <w:t>1</w:t>
      </w:r>
      <w:r w:rsidRPr="00DF544E">
        <w:t>/</w:t>
      </w:r>
      <w:r w:rsidR="00B83915">
        <w:t>15</w:t>
      </w:r>
      <w:r w:rsidRPr="00DF544E">
        <w:t xml:space="preserve"> “Data Processing for the Assessment of Distinctness and for Producing Variety Descriptions”.</w:t>
      </w:r>
    </w:p>
    <w:p w:rsidR="00DF544E" w:rsidRDefault="00DF544E" w:rsidP="00DF544E">
      <w:pPr>
        <w:rPr>
          <w:snapToGrid w:val="0"/>
          <w:lang w:eastAsia="ja-JP"/>
        </w:rPr>
      </w:pPr>
    </w:p>
    <w:p w:rsidR="00DC319E" w:rsidRPr="00DF544E" w:rsidRDefault="00DC319E" w:rsidP="00DF544E">
      <w:pPr>
        <w:rPr>
          <w:snapToGrid w:val="0"/>
          <w:lang w:eastAsia="ja-JP"/>
        </w:rPr>
      </w:pPr>
    </w:p>
    <w:p w:rsidR="00DF544E" w:rsidRPr="00DF544E" w:rsidRDefault="00DF544E" w:rsidP="00DF544E">
      <w:pPr>
        <w:keepNext/>
        <w:outlineLvl w:val="0"/>
        <w:rPr>
          <w:caps/>
          <w:snapToGrid w:val="0"/>
          <w:lang w:eastAsia="ja-JP"/>
        </w:rPr>
      </w:pPr>
      <w:bookmarkStart w:id="4" w:name="_Toc535418056"/>
      <w:r w:rsidRPr="00DF544E">
        <w:rPr>
          <w:caps/>
          <w:snapToGrid w:val="0"/>
          <w:lang w:eastAsia="ja-JP"/>
        </w:rPr>
        <w:t>Developments in 2018</w:t>
      </w:r>
      <w:bookmarkEnd w:id="4"/>
    </w:p>
    <w:p w:rsidR="00DF544E" w:rsidRPr="00DF544E" w:rsidRDefault="00DF544E" w:rsidP="00DF544E">
      <w:pPr>
        <w:rPr>
          <w:snapToGrid w:val="0"/>
          <w:lang w:eastAsia="ja-JP"/>
        </w:rPr>
      </w:pPr>
    </w:p>
    <w:p w:rsidR="00DF544E" w:rsidRPr="00DF544E" w:rsidRDefault="00DF544E" w:rsidP="00DF544E">
      <w:pPr>
        <w:keepNext/>
        <w:keepLines/>
        <w:outlineLvl w:val="1"/>
        <w:rPr>
          <w:u w:val="single"/>
        </w:rPr>
      </w:pPr>
      <w:bookmarkStart w:id="5" w:name="_Toc535418057"/>
      <w:r w:rsidRPr="00DF544E">
        <w:rPr>
          <w:u w:val="single"/>
        </w:rPr>
        <w:t>Consideration by the Enlarged Editorial Committee</w:t>
      </w:r>
      <w:bookmarkEnd w:id="5"/>
    </w:p>
    <w:p w:rsidR="00DF544E" w:rsidRPr="00DF544E" w:rsidRDefault="00DF544E" w:rsidP="00DF544E">
      <w:pPr>
        <w:rPr>
          <w:i/>
        </w:rPr>
      </w:pPr>
    </w:p>
    <w:p w:rsidR="00DF544E" w:rsidRPr="00DF544E" w:rsidRDefault="00DF544E" w:rsidP="00DF544E">
      <w:r w:rsidRPr="00DF544E">
        <w:fldChar w:fldCharType="begin"/>
      </w:r>
      <w:r w:rsidRPr="00DF544E">
        <w:instrText xml:space="preserve"> AUTONUM  </w:instrText>
      </w:r>
      <w:r w:rsidRPr="00DF544E">
        <w:fldChar w:fldCharType="end"/>
      </w:r>
      <w:r w:rsidRPr="00DF544E">
        <w:tab/>
        <w:t xml:space="preserve">The Council, at its thirty-fourth extraordinary session, held in Geneva on April 6, 2017, decided to organize a single set of sessions from 2018, in the period of October/November (see document C(Extr.)/34/6 “Report on the decisions”, paragraphs 12 to 14).  From 2018, the meetings of the TC would take place on October/November instead of March/April.  The TC-EDC would meet twice a year; once in the period of March/April and once in conjunction with the TC sessions later in the year. </w:t>
      </w:r>
    </w:p>
    <w:p w:rsidR="00DF544E" w:rsidRPr="00DF544E" w:rsidRDefault="00DF544E" w:rsidP="00DF544E"/>
    <w:p w:rsidR="00DF544E" w:rsidRPr="00DF544E" w:rsidRDefault="00DF544E" w:rsidP="00DF544E">
      <w:pPr>
        <w:rPr>
          <w:i/>
        </w:rPr>
      </w:pPr>
      <w:r w:rsidRPr="00DF544E">
        <w:fldChar w:fldCharType="begin"/>
      </w:r>
      <w:r w:rsidRPr="00DF544E">
        <w:instrText xml:space="preserve"> AUTONUM  </w:instrText>
      </w:r>
      <w:r w:rsidRPr="00DF544E">
        <w:fldChar w:fldCharType="end"/>
      </w:r>
      <w:r w:rsidRPr="00DF544E">
        <w:tab/>
        <w:t>Based on the recommendation of the Consultative Committee, the Council decided to adopt the proposals of the TC, at its fifty-third session, to use contingency measures in the transitional period until the fifty-fourth session of the TC, to be held in October 2018; for TGP documents, the TC-EDC would consolidate comments made by the TWPs at their sessions in 2017 and, in the absence of consensus between the TWPs, to formulate proposals for further consideration by the TWPs at their sessions in 2018.</w:t>
      </w:r>
    </w:p>
    <w:p w:rsidR="00DF544E" w:rsidRPr="00DF544E" w:rsidRDefault="00DF544E" w:rsidP="00DF544E">
      <w:pPr>
        <w:rPr>
          <w:i/>
        </w:rPr>
      </w:pPr>
    </w:p>
    <w:p w:rsidR="00DF544E" w:rsidRPr="00DF544E" w:rsidRDefault="00DF544E" w:rsidP="00DF544E">
      <w:pPr>
        <w:rPr>
          <w:rFonts w:cs="Arial"/>
          <w:bCs/>
          <w:snapToGrid w:val="0"/>
        </w:rPr>
      </w:pPr>
      <w:r w:rsidRPr="00DF544E">
        <w:rPr>
          <w:rFonts w:cs="Arial"/>
          <w:bCs/>
          <w:snapToGrid w:val="0"/>
        </w:rPr>
        <w:fldChar w:fldCharType="begin"/>
      </w:r>
      <w:r w:rsidRPr="00DF544E">
        <w:rPr>
          <w:rFonts w:cs="Arial"/>
          <w:bCs/>
          <w:snapToGrid w:val="0"/>
        </w:rPr>
        <w:instrText xml:space="preserve"> AUTONUM  </w:instrText>
      </w:r>
      <w:r w:rsidRPr="00DF544E">
        <w:rPr>
          <w:rFonts w:cs="Arial"/>
          <w:bCs/>
          <w:snapToGrid w:val="0"/>
        </w:rPr>
        <w:fldChar w:fldCharType="end"/>
      </w:r>
      <w:r w:rsidRPr="00DF544E">
        <w:rPr>
          <w:rFonts w:cs="Arial"/>
          <w:bCs/>
          <w:snapToGrid w:val="0"/>
        </w:rPr>
        <w:tab/>
        <w:t>The TC-EDC, at its meeting held in Geneva on March 26 and 27, 2018, considered document TC</w:t>
      </w:r>
      <w:r w:rsidRPr="00DF544E">
        <w:rPr>
          <w:rFonts w:cs="Arial"/>
          <w:bCs/>
          <w:snapToGrid w:val="0"/>
        </w:rPr>
        <w:noBreakHyphen/>
        <w:t xml:space="preserve">EDC/Mar18/15 “Data Processing for the Assessment of Distinctness and for Producing Variety Descriptions” (see document TC-EDC/Mar18/11 “Report”, paragraphs 26 to 28). </w:t>
      </w:r>
    </w:p>
    <w:p w:rsidR="00DF544E" w:rsidRPr="00DF544E" w:rsidRDefault="00DF544E" w:rsidP="00DF544E">
      <w:pPr>
        <w:rPr>
          <w:rFonts w:cs="Arial"/>
          <w:bCs/>
          <w:snapToGrid w:val="0"/>
        </w:rPr>
      </w:pPr>
    </w:p>
    <w:p w:rsidR="00DF544E" w:rsidRPr="00DF544E" w:rsidRDefault="00DF544E" w:rsidP="00DF544E">
      <w:pPr>
        <w:rPr>
          <w:rFonts w:cs="Arial"/>
          <w:bCs/>
          <w:snapToGrid w:val="0"/>
        </w:rPr>
      </w:pPr>
      <w:r w:rsidRPr="00DF544E">
        <w:rPr>
          <w:rFonts w:cs="Arial"/>
          <w:bCs/>
          <w:snapToGrid w:val="0"/>
        </w:rPr>
        <w:lastRenderedPageBreak/>
        <w:fldChar w:fldCharType="begin"/>
      </w:r>
      <w:r w:rsidRPr="00DF544E">
        <w:rPr>
          <w:rFonts w:cs="Arial"/>
          <w:bCs/>
          <w:snapToGrid w:val="0"/>
        </w:rPr>
        <w:instrText xml:space="preserve"> AUTONUM  </w:instrText>
      </w:r>
      <w:r w:rsidRPr="00DF544E">
        <w:rPr>
          <w:rFonts w:cs="Arial"/>
          <w:bCs/>
          <w:snapToGrid w:val="0"/>
        </w:rPr>
        <w:fldChar w:fldCharType="end"/>
      </w:r>
      <w:r w:rsidRPr="00DF544E">
        <w:rPr>
          <w:rFonts w:cs="Arial"/>
          <w:bCs/>
          <w:snapToGrid w:val="0"/>
        </w:rPr>
        <w:tab/>
        <w:t>The TC-EDC noted the developments at the TWC, at its thirty-fifth session, and that a document compiling the descriptions of methods to transform measurements into notes would be presented to the TWC, at its thirty-sixth session, using the same format and clarifying the differences between the methods.</w:t>
      </w:r>
    </w:p>
    <w:p w:rsidR="00DF544E" w:rsidRPr="00DF544E" w:rsidRDefault="00DF544E" w:rsidP="00DF544E">
      <w:pPr>
        <w:rPr>
          <w:rFonts w:cs="Arial"/>
          <w:bCs/>
          <w:snapToGrid w:val="0"/>
        </w:rPr>
      </w:pPr>
    </w:p>
    <w:p w:rsidR="00DF544E" w:rsidRPr="00DF544E" w:rsidRDefault="00DF544E" w:rsidP="00DF544E">
      <w:pPr>
        <w:rPr>
          <w:rFonts w:cs="Arial"/>
          <w:bCs/>
          <w:snapToGrid w:val="0"/>
        </w:rPr>
      </w:pPr>
      <w:r w:rsidRPr="00DF544E">
        <w:rPr>
          <w:rFonts w:cs="Arial"/>
          <w:bCs/>
          <w:snapToGrid w:val="0"/>
        </w:rPr>
        <w:fldChar w:fldCharType="begin"/>
      </w:r>
      <w:r w:rsidRPr="00DF544E">
        <w:rPr>
          <w:rFonts w:cs="Arial"/>
          <w:bCs/>
          <w:snapToGrid w:val="0"/>
        </w:rPr>
        <w:instrText xml:space="preserve"> AUTONUM  </w:instrText>
      </w:r>
      <w:r w:rsidRPr="00DF544E">
        <w:rPr>
          <w:rFonts w:cs="Arial"/>
          <w:bCs/>
          <w:snapToGrid w:val="0"/>
        </w:rPr>
        <w:fldChar w:fldCharType="end"/>
      </w:r>
      <w:r w:rsidRPr="00DF544E">
        <w:rPr>
          <w:rFonts w:cs="Arial"/>
          <w:bCs/>
          <w:snapToGrid w:val="0"/>
        </w:rPr>
        <w:tab/>
        <w:t>The TC-EDC agreed that summary information on developments concerning the possible development of new guidance for document TGP/8 on “Data Processing for the Assessment of Distinctness and for Producing Variety Descriptions” should be reported to the TWPs, at their sessions in 2018, under document “TGP documents”.  The TC-EDC agreed that developments on this matter should be considered by the TC, at its fifty-fourth session.</w:t>
      </w:r>
    </w:p>
    <w:p w:rsidR="00DF544E" w:rsidRPr="00DF544E" w:rsidRDefault="00DF544E" w:rsidP="00DC319E"/>
    <w:p w:rsidR="00DF544E" w:rsidRPr="00DF544E" w:rsidRDefault="00DF544E" w:rsidP="00DF544E">
      <w:pPr>
        <w:keepNext/>
        <w:keepLines/>
        <w:outlineLvl w:val="1"/>
        <w:rPr>
          <w:u w:val="single"/>
        </w:rPr>
      </w:pPr>
      <w:bookmarkStart w:id="6" w:name="_Toc535418058"/>
      <w:r w:rsidRPr="00DF544E">
        <w:rPr>
          <w:u w:val="single"/>
        </w:rPr>
        <w:t>Technical Working Party on Automation and Computer Programs</w:t>
      </w:r>
      <w:bookmarkEnd w:id="6"/>
    </w:p>
    <w:p w:rsidR="00DF544E" w:rsidRPr="00DF544E" w:rsidRDefault="00DF544E" w:rsidP="00DF544E"/>
    <w:p w:rsidR="00DF544E" w:rsidRPr="00DF544E" w:rsidRDefault="00DF544E" w:rsidP="00DF544E">
      <w:r w:rsidRPr="00DF544E">
        <w:fldChar w:fldCharType="begin"/>
      </w:r>
      <w:r w:rsidRPr="00DF544E">
        <w:instrText xml:space="preserve"> AUTONUM  </w:instrText>
      </w:r>
      <w:r w:rsidRPr="00DF544E">
        <w:fldChar w:fldCharType="end"/>
      </w:r>
      <w:r w:rsidRPr="00DF544E">
        <w:tab/>
        <w:t xml:space="preserve">The TWC, at its thirty-sixth session, held in Hanover, Germany, from July 2 to 5, 2018, considered document </w:t>
      </w:r>
      <w:hyperlink r:id="rId8" w:history="1">
        <w:r w:rsidRPr="00DF544E">
          <w:t>TWC/36/2</w:t>
        </w:r>
      </w:hyperlink>
      <w:r w:rsidRPr="00DF544E">
        <w:t xml:space="preserve"> “Compilation of explanations on methods for producing varieties descriptions for measured characteristics, and clarification of differences” and received a presentation by an expert from the United Kingdom, a copy of which </w:t>
      </w:r>
      <w:r w:rsidR="004718A3">
        <w:t>was</w:t>
      </w:r>
      <w:r w:rsidRPr="00DF544E">
        <w:t xml:space="preserve"> provided as </w:t>
      </w:r>
      <w:r w:rsidRPr="00DF544E">
        <w:rPr>
          <w:fitText w:val="2302" w:id="1903984642"/>
        </w:rPr>
        <w:t>document TWC/36/2 Add.</w:t>
      </w:r>
      <w:r w:rsidRPr="00DF544E">
        <w:t xml:space="preserve"> (see document TWC/36/15 “Report”, paragraphs 20 to 23).</w:t>
      </w:r>
    </w:p>
    <w:p w:rsidR="00DF544E" w:rsidRPr="00DF544E" w:rsidRDefault="00DF544E" w:rsidP="00DF544E"/>
    <w:p w:rsidR="00DF544E" w:rsidRPr="00DF544E" w:rsidRDefault="00DF544E" w:rsidP="00DF544E">
      <w:r w:rsidRPr="00DF544E">
        <w:fldChar w:fldCharType="begin"/>
      </w:r>
      <w:r w:rsidRPr="00DF544E">
        <w:instrText xml:space="preserve"> AUTONUM  </w:instrText>
      </w:r>
      <w:r w:rsidRPr="00DF544E">
        <w:fldChar w:fldCharType="end"/>
      </w:r>
      <w:r w:rsidRPr="00DF544E">
        <w:tab/>
        <w:t xml:space="preserve">The TWC agreed that document </w:t>
      </w:r>
      <w:hyperlink r:id="rId9" w:history="1">
        <w:r w:rsidRPr="00DF544E">
          <w:t>TWC/36/2</w:t>
        </w:r>
      </w:hyperlink>
      <w:r w:rsidRPr="00DF544E">
        <w:t xml:space="preserve"> was an appropriate summary of the different approaches used by members of the Union and that it clarified the differences between the methods.  </w:t>
      </w:r>
    </w:p>
    <w:p w:rsidR="00DF544E" w:rsidRPr="00DF544E" w:rsidRDefault="00DF544E" w:rsidP="00DF544E"/>
    <w:p w:rsidR="00DF544E" w:rsidRPr="00DF544E" w:rsidRDefault="00DF544E" w:rsidP="00DF544E">
      <w:r w:rsidRPr="00DF544E">
        <w:fldChar w:fldCharType="begin"/>
      </w:r>
      <w:r w:rsidRPr="00DF544E">
        <w:instrText xml:space="preserve"> AUTONUM  </w:instrText>
      </w:r>
      <w:r w:rsidRPr="00DF544E">
        <w:fldChar w:fldCharType="end"/>
      </w:r>
      <w:r w:rsidRPr="00DF544E">
        <w:tab/>
        <w:t xml:space="preserve">The TWC agreed to propose that document </w:t>
      </w:r>
      <w:hyperlink r:id="rId10" w:history="1">
        <w:r w:rsidRPr="00DF544E">
          <w:t>TWC/36/2</w:t>
        </w:r>
      </w:hyperlink>
      <w:r w:rsidRPr="00DF544E">
        <w:t xml:space="preserve"> be considered by the Technical Committee as the basis for the possible development of general guidance on different approaches used for converting observed data into notes.  The content of document </w:t>
      </w:r>
      <w:hyperlink r:id="rId11" w:history="1">
        <w:r w:rsidRPr="00DF544E">
          <w:t>TWC/36/2</w:t>
        </w:r>
      </w:hyperlink>
      <w:r w:rsidRPr="00DF544E">
        <w:t xml:space="preserve"> is reproduced in Annexes II to V of this document.</w:t>
      </w:r>
    </w:p>
    <w:p w:rsidR="00DF544E" w:rsidRPr="00DF544E" w:rsidRDefault="00DF544E" w:rsidP="00DF544E"/>
    <w:p w:rsidR="000C5FF0" w:rsidRDefault="00DF544E" w:rsidP="00CF5885">
      <w:r w:rsidRPr="00DF544E">
        <w:fldChar w:fldCharType="begin"/>
      </w:r>
      <w:r w:rsidRPr="00DF544E">
        <w:instrText xml:space="preserve"> AUTONUM  </w:instrText>
      </w:r>
      <w:r w:rsidRPr="00DF544E">
        <w:fldChar w:fldCharType="end"/>
      </w:r>
      <w:r w:rsidRPr="00DF544E">
        <w:tab/>
        <w:t>The TWC noted that one of the differences between the approaches was how genotype</w:t>
      </w:r>
      <w:r w:rsidRPr="00DF544E">
        <w:noBreakHyphen/>
        <w:t>by</w:t>
      </w:r>
      <w:r w:rsidRPr="00DF544E">
        <w:noBreakHyphen/>
        <w:t>environment interaction was managed.  The TWC agreed that discussions on genotype</w:t>
      </w:r>
      <w:r w:rsidRPr="00DF544E">
        <w:noBreakHyphen/>
        <w:t>by</w:t>
      </w:r>
      <w:r w:rsidRPr="00DF544E">
        <w:noBreakHyphen/>
        <w:t>environment interaction should be continued and agreed to invite a paper to be prepared by Italy and Finland taking into consideration other types of characteristics and not only measured</w:t>
      </w:r>
      <w:r w:rsidR="00CF5885">
        <w:t xml:space="preserve"> quantitative characteristics. </w:t>
      </w:r>
    </w:p>
    <w:p w:rsidR="00CF5885" w:rsidRDefault="00CF5885" w:rsidP="00CF5885"/>
    <w:p w:rsidR="00CF5885" w:rsidRDefault="00CF5885" w:rsidP="00CF5885">
      <w:pPr>
        <w:pStyle w:val="Heading2"/>
      </w:pPr>
      <w:bookmarkStart w:id="7" w:name="_Toc535418059"/>
      <w:r>
        <w:t>Consideration by the Technical Committee</w:t>
      </w:r>
      <w:bookmarkEnd w:id="7"/>
    </w:p>
    <w:p w:rsidR="00CF5885" w:rsidRPr="00916BB5" w:rsidRDefault="00CF5885" w:rsidP="00CF5885"/>
    <w:p w:rsidR="00CF5885" w:rsidRDefault="00CF5885" w:rsidP="00CF5885">
      <w:pPr>
        <w:rPr>
          <w:rFonts w:cs="Arial"/>
        </w:rPr>
      </w:pPr>
      <w:r w:rsidRPr="00916BB5">
        <w:fldChar w:fldCharType="begin"/>
      </w:r>
      <w:r w:rsidRPr="00916BB5">
        <w:instrText xml:space="preserve"> AUTONUM  </w:instrText>
      </w:r>
      <w:r w:rsidRPr="00916BB5">
        <w:fldChar w:fldCharType="end"/>
      </w:r>
      <w:r w:rsidRPr="00916BB5">
        <w:tab/>
        <w:t>The TC</w:t>
      </w:r>
      <w:r>
        <w:t>,</w:t>
      </w:r>
      <w:r w:rsidRPr="00916BB5">
        <w:t xml:space="preserve"> </w:t>
      </w:r>
      <w:r>
        <w:rPr>
          <w:rFonts w:cs="Arial"/>
        </w:rPr>
        <w:t xml:space="preserve">at its fifty-fourth session, held in Geneva on October 29 and 30, 2018, </w:t>
      </w:r>
      <w:r w:rsidRPr="00916BB5">
        <w:t>considered document</w:t>
      </w:r>
      <w:r>
        <w:t> </w:t>
      </w:r>
      <w:r w:rsidRPr="00916BB5">
        <w:t xml:space="preserve">TC/54/18 Corr. </w:t>
      </w:r>
      <w:r>
        <w:rPr>
          <w:rFonts w:cs="Arial"/>
        </w:rPr>
        <w:t>“Data Processing for the Assessment of Distinctness and for Producing Variety Descriptions” (see document TC/54/31 “Report”, paragraphs 225 and 229).</w:t>
      </w:r>
    </w:p>
    <w:p w:rsidR="00CF5885" w:rsidRPr="00916BB5" w:rsidRDefault="00CF5885" w:rsidP="00CF5885"/>
    <w:p w:rsidR="00CF5885" w:rsidRPr="00916BB5" w:rsidRDefault="00CF5885" w:rsidP="00CF5885">
      <w:r w:rsidRPr="00916BB5">
        <w:fldChar w:fldCharType="begin"/>
      </w:r>
      <w:r w:rsidRPr="00916BB5">
        <w:instrText xml:space="preserve"> AUTONUM  </w:instrText>
      </w:r>
      <w:r w:rsidRPr="00916BB5">
        <w:fldChar w:fldCharType="end"/>
      </w:r>
      <w:r w:rsidRPr="00916BB5">
        <w:tab/>
        <w:t xml:space="preserve">The TC recalled that, at its fifty-second session, it had agreed that the guidance on “Different forms that variety descriptions could take and the relevance of scale levels”, as reproduced in Annex I </w:t>
      </w:r>
      <w:r>
        <w:t>to this document,</w:t>
      </w:r>
      <w:r w:rsidRPr="00916BB5">
        <w:t xml:space="preserve"> should be used as an introduction to future guidance to be developed on data processing for the assessment of distinctness and for producing variety descriptions.</w:t>
      </w:r>
    </w:p>
    <w:p w:rsidR="00CF5885" w:rsidRPr="00916BB5" w:rsidRDefault="00CF5885" w:rsidP="00CF5885"/>
    <w:p w:rsidR="00CF5885" w:rsidRPr="00916BB5" w:rsidRDefault="00CF5885" w:rsidP="00CF5885">
      <w:r w:rsidRPr="00916BB5">
        <w:fldChar w:fldCharType="begin"/>
      </w:r>
      <w:r w:rsidRPr="00916BB5">
        <w:instrText xml:space="preserve"> AUTONUM  </w:instrText>
      </w:r>
      <w:r w:rsidRPr="00916BB5">
        <w:fldChar w:fldCharType="end"/>
      </w:r>
      <w:r w:rsidRPr="00916BB5">
        <w:tab/>
        <w:t>The TC considered the summary of different approaches used by members of the Union to convert observations into notes for producing variety descriptions of measured characteristics</w:t>
      </w:r>
      <w:r>
        <w:t>,</w:t>
      </w:r>
      <w:r w:rsidRPr="00916BB5">
        <w:t xml:space="preserve"> as set out in Annex II to </w:t>
      </w:r>
      <w:r>
        <w:t xml:space="preserve">this </w:t>
      </w:r>
      <w:r w:rsidRPr="00916BB5">
        <w:t>document.</w:t>
      </w:r>
    </w:p>
    <w:p w:rsidR="00CF5885" w:rsidRPr="00916BB5" w:rsidRDefault="00CF5885" w:rsidP="00CF5885"/>
    <w:p w:rsidR="00735498" w:rsidRPr="00916BB5" w:rsidRDefault="00CF5885" w:rsidP="00CF5885">
      <w:r w:rsidRPr="00916BB5">
        <w:fldChar w:fldCharType="begin"/>
      </w:r>
      <w:r w:rsidRPr="00916BB5">
        <w:instrText xml:space="preserve"> AUTONUM  </w:instrText>
      </w:r>
      <w:r w:rsidRPr="00916BB5">
        <w:fldChar w:fldCharType="end"/>
      </w:r>
      <w:r w:rsidRPr="00916BB5">
        <w:tab/>
        <w:t>The TC agreed to request France, Germany, Japan and the United Kingdom to provide information on the circumstances in which their methods would be suitable, including the method of propagation of the variety and other factors that had been used in deciding to use the method.</w:t>
      </w:r>
      <w:r w:rsidR="004D15C6">
        <w:t xml:space="preserve">  T</w:t>
      </w:r>
      <w:r w:rsidR="00735498">
        <w:t xml:space="preserve">he UPOV Office </w:t>
      </w:r>
      <w:r w:rsidR="004D15C6">
        <w:t xml:space="preserve">has </w:t>
      </w:r>
      <w:r w:rsidR="00735498">
        <w:t xml:space="preserve">invited the experts from </w:t>
      </w:r>
      <w:r w:rsidR="00735498" w:rsidRPr="00916BB5">
        <w:t>France, Germany, Japan and the United Kingdom to provide information on the circumstances in which their methods would be suitable, including the method of propagation of the variety and other factors that had been used in deciding to use the method.</w:t>
      </w:r>
      <w:r w:rsidR="004D15C6">
        <w:t xml:space="preserve"> </w:t>
      </w:r>
    </w:p>
    <w:p w:rsidR="00CF5885" w:rsidRPr="00916BB5" w:rsidRDefault="00CF5885" w:rsidP="00CF5885"/>
    <w:p w:rsidR="00CF5885" w:rsidRPr="00916BB5" w:rsidRDefault="00CF5885" w:rsidP="00CF5885">
      <w:r w:rsidRPr="00916BB5">
        <w:fldChar w:fldCharType="begin"/>
      </w:r>
      <w:r w:rsidRPr="00916BB5">
        <w:instrText xml:space="preserve"> AUTONUM  </w:instrText>
      </w:r>
      <w:r w:rsidRPr="00916BB5">
        <w:fldChar w:fldCharType="end"/>
      </w:r>
      <w:r w:rsidRPr="00916BB5">
        <w:tab/>
        <w:t xml:space="preserve">The TC noted that the TWC, at its thirty-sixth session, had agreed that discussions on genotype by environment interaction should be continued on the basis of a paper to be prepared by Finland and Italy, taking into consideration other types of characteristics and not only measured quantitative characteristics.  The TC agreed that discussions on this matter should continue independently from the adoption of guidance on data processing for the assessment of distinctness and for producing variety descriptions. </w:t>
      </w:r>
    </w:p>
    <w:p w:rsidR="00CF5885" w:rsidRDefault="00CF5885" w:rsidP="00CF5885"/>
    <w:p w:rsidR="00DF544E" w:rsidRPr="00DF544E" w:rsidRDefault="00DF544E" w:rsidP="00DF544E"/>
    <w:p w:rsidR="00DF544E" w:rsidRPr="00DF544E" w:rsidRDefault="00DF544E" w:rsidP="00DF544E">
      <w:pPr>
        <w:keepNext/>
        <w:keepLines/>
        <w:tabs>
          <w:tab w:val="left" w:pos="5387"/>
          <w:tab w:val="left" w:pos="5954"/>
        </w:tabs>
        <w:ind w:left="4820"/>
        <w:rPr>
          <w:i/>
        </w:rPr>
      </w:pPr>
      <w:r w:rsidRPr="00DF544E">
        <w:rPr>
          <w:i/>
        </w:rPr>
        <w:lastRenderedPageBreak/>
        <w:fldChar w:fldCharType="begin"/>
      </w:r>
      <w:r w:rsidRPr="00DF544E">
        <w:rPr>
          <w:i/>
        </w:rPr>
        <w:instrText xml:space="preserve"> AUTONUM  </w:instrText>
      </w:r>
      <w:r w:rsidRPr="00DF544E">
        <w:rPr>
          <w:i/>
        </w:rPr>
        <w:fldChar w:fldCharType="end"/>
      </w:r>
      <w:r w:rsidRPr="00DF544E">
        <w:rPr>
          <w:i/>
        </w:rPr>
        <w:tab/>
        <w:t xml:space="preserve">The </w:t>
      </w:r>
      <w:r w:rsidR="00472DA3">
        <w:rPr>
          <w:i/>
        </w:rPr>
        <w:t>TWPs are</w:t>
      </w:r>
      <w:r w:rsidRPr="00DF544E">
        <w:rPr>
          <w:i/>
        </w:rPr>
        <w:t xml:space="preserve"> invited to:</w:t>
      </w:r>
    </w:p>
    <w:p w:rsidR="00DF544E" w:rsidRPr="00DF544E" w:rsidRDefault="00DF544E" w:rsidP="00DF544E">
      <w:pPr>
        <w:keepNext/>
        <w:keepLines/>
        <w:tabs>
          <w:tab w:val="left" w:pos="5387"/>
          <w:tab w:val="left" w:pos="5954"/>
        </w:tabs>
        <w:ind w:left="4820"/>
        <w:rPr>
          <w:i/>
        </w:rPr>
      </w:pPr>
    </w:p>
    <w:p w:rsidR="00DF544E" w:rsidRDefault="00DF544E" w:rsidP="00E60C15">
      <w:pPr>
        <w:pStyle w:val="ListParagraph"/>
        <w:keepNext/>
        <w:keepLines/>
        <w:numPr>
          <w:ilvl w:val="0"/>
          <w:numId w:val="22"/>
        </w:numPr>
        <w:tabs>
          <w:tab w:val="left" w:pos="5390"/>
          <w:tab w:val="left" w:pos="5954"/>
        </w:tabs>
        <w:ind w:left="4820" w:firstLine="570"/>
        <w:rPr>
          <w:i/>
        </w:rPr>
      </w:pPr>
      <w:r w:rsidRPr="00E60C15">
        <w:rPr>
          <w:i/>
        </w:rPr>
        <w:t>consider the summary of different approaches used by members of the Union to convert observations into notes for producing variety descriptio</w:t>
      </w:r>
      <w:bookmarkStart w:id="8" w:name="_GoBack"/>
      <w:bookmarkEnd w:id="8"/>
      <w:r w:rsidRPr="00E60C15">
        <w:rPr>
          <w:i/>
        </w:rPr>
        <w:t>ns of measured characteristics</w:t>
      </w:r>
      <w:r w:rsidR="006168F9" w:rsidRPr="00E60C15">
        <w:rPr>
          <w:i/>
        </w:rPr>
        <w:t>,</w:t>
      </w:r>
      <w:r w:rsidRPr="00E60C15">
        <w:rPr>
          <w:i/>
        </w:rPr>
        <w:t xml:space="preserve"> as set out in</w:t>
      </w:r>
      <w:r w:rsidR="006168F9" w:rsidRPr="00E60C15">
        <w:rPr>
          <w:i/>
        </w:rPr>
        <w:t xml:space="preserve"> </w:t>
      </w:r>
      <w:r w:rsidRPr="00E60C15">
        <w:rPr>
          <w:i/>
        </w:rPr>
        <w:t>Annex II to this document;</w:t>
      </w:r>
      <w:r w:rsidR="006168F9" w:rsidRPr="00E60C15">
        <w:rPr>
          <w:i/>
        </w:rPr>
        <w:t xml:space="preserve"> </w:t>
      </w:r>
      <w:r w:rsidRPr="00E60C15">
        <w:rPr>
          <w:i/>
        </w:rPr>
        <w:t>and</w:t>
      </w:r>
    </w:p>
    <w:p w:rsidR="00E60C15" w:rsidRPr="00E60C15" w:rsidRDefault="00E60C15" w:rsidP="00E60C15">
      <w:pPr>
        <w:pStyle w:val="ListParagraph"/>
        <w:keepNext/>
        <w:keepLines/>
        <w:tabs>
          <w:tab w:val="left" w:pos="5390"/>
          <w:tab w:val="left" w:pos="5954"/>
        </w:tabs>
        <w:ind w:left="4820" w:firstLine="570"/>
        <w:rPr>
          <w:i/>
        </w:rPr>
      </w:pPr>
    </w:p>
    <w:p w:rsidR="00E60C15" w:rsidRPr="00E60C15" w:rsidRDefault="00E60C15" w:rsidP="00E60C15">
      <w:pPr>
        <w:pStyle w:val="ListParagraph"/>
        <w:keepNext/>
        <w:keepLines/>
        <w:numPr>
          <w:ilvl w:val="0"/>
          <w:numId w:val="22"/>
        </w:numPr>
        <w:tabs>
          <w:tab w:val="left" w:pos="5390"/>
          <w:tab w:val="left" w:pos="5954"/>
        </w:tabs>
        <w:ind w:left="4820" w:firstLine="570"/>
        <w:rPr>
          <w:i/>
        </w:rPr>
      </w:pPr>
      <w:r>
        <w:rPr>
          <w:i/>
        </w:rPr>
        <w:t xml:space="preserve">note the </w:t>
      </w:r>
      <w:r w:rsidRPr="00E60C15">
        <w:rPr>
          <w:i/>
        </w:rPr>
        <w:t xml:space="preserve">request </w:t>
      </w:r>
      <w:r w:rsidR="001A3E55">
        <w:rPr>
          <w:i/>
        </w:rPr>
        <w:t xml:space="preserve">by the TC for the experts from </w:t>
      </w:r>
      <w:r w:rsidRPr="00E60C15">
        <w:rPr>
          <w:i/>
        </w:rPr>
        <w:t>France, Germany, Japan and the United</w:t>
      </w:r>
      <w:r>
        <w:rPr>
          <w:i/>
        </w:rPr>
        <w:t> </w:t>
      </w:r>
      <w:r w:rsidRPr="00E60C15">
        <w:rPr>
          <w:i/>
        </w:rPr>
        <w:t>Kingdom to provide information on the circumstances in which their methods would be suitable, including the method of propagation of the variety and other factors that had been used in deciding to use the method.</w:t>
      </w:r>
    </w:p>
    <w:p w:rsidR="00DF544E" w:rsidRPr="00DF544E" w:rsidRDefault="00DF544E" w:rsidP="00DF544E">
      <w:pPr>
        <w:jc w:val="right"/>
        <w:rPr>
          <w:snapToGrid w:val="0"/>
        </w:rPr>
      </w:pPr>
    </w:p>
    <w:p w:rsidR="00DF544E" w:rsidRPr="00DF544E" w:rsidRDefault="00DF544E" w:rsidP="00DF544E">
      <w:pPr>
        <w:jc w:val="right"/>
        <w:rPr>
          <w:snapToGrid w:val="0"/>
        </w:rPr>
      </w:pPr>
    </w:p>
    <w:p w:rsidR="00DF544E" w:rsidRPr="00DF544E" w:rsidRDefault="00DF544E" w:rsidP="00DF544E">
      <w:pPr>
        <w:jc w:val="right"/>
        <w:rPr>
          <w:snapToGrid w:val="0"/>
        </w:rPr>
      </w:pPr>
    </w:p>
    <w:p w:rsidR="00DF544E" w:rsidRPr="00DF544E" w:rsidRDefault="00DF544E" w:rsidP="00DF544E">
      <w:pPr>
        <w:jc w:val="right"/>
      </w:pPr>
      <w:r w:rsidRPr="00DF544E">
        <w:rPr>
          <w:snapToGrid w:val="0"/>
        </w:rPr>
        <w:t>[</w:t>
      </w:r>
      <w:r w:rsidRPr="00DF544E">
        <w:t>Annexes follow]</w:t>
      </w:r>
    </w:p>
    <w:p w:rsidR="00DF544E" w:rsidRPr="00DF544E" w:rsidRDefault="00DF544E" w:rsidP="00DF544E">
      <w:pPr>
        <w:jc w:val="right"/>
        <w:sectPr w:rsidR="00DF544E" w:rsidRPr="00DF544E" w:rsidSect="00DF544E">
          <w:headerReference w:type="default" r:id="rId12"/>
          <w:pgSz w:w="11907" w:h="16840" w:code="9"/>
          <w:pgMar w:top="510" w:right="1134" w:bottom="851" w:left="1134" w:header="510" w:footer="680" w:gutter="0"/>
          <w:pgNumType w:start="1"/>
          <w:cols w:space="720"/>
          <w:titlePg/>
        </w:sectPr>
      </w:pPr>
    </w:p>
    <w:p w:rsidR="00DF544E" w:rsidRPr="00DF544E" w:rsidRDefault="00DF544E" w:rsidP="00DF544E">
      <w:pPr>
        <w:jc w:val="center"/>
      </w:pPr>
      <w:r w:rsidRPr="00DF544E">
        <w:lastRenderedPageBreak/>
        <w:t xml:space="preserve">DIFFERENT FORMS THAT VARIETY DESCRIPTIONS COULD TAKE </w:t>
      </w:r>
    </w:p>
    <w:p w:rsidR="00DF544E" w:rsidRPr="00DF544E" w:rsidRDefault="00DF544E" w:rsidP="00DF544E">
      <w:pPr>
        <w:jc w:val="center"/>
      </w:pPr>
      <w:r w:rsidRPr="00DF544E">
        <w:t>AND THE RELEVANCE OF SCALE LEVELS</w:t>
      </w:r>
    </w:p>
    <w:p w:rsidR="00DF544E" w:rsidRPr="00DF544E" w:rsidRDefault="00DF544E" w:rsidP="00DF544E"/>
    <w:p w:rsidR="00DF544E" w:rsidRPr="00DF544E" w:rsidRDefault="00DF544E" w:rsidP="00DF544E"/>
    <w:p w:rsidR="00DF544E" w:rsidRPr="00DF544E" w:rsidRDefault="00DF544E" w:rsidP="00DF544E">
      <w:pPr>
        <w:rPr>
          <w:rFonts w:cs="Arial"/>
        </w:rPr>
      </w:pPr>
      <w:r w:rsidRPr="00DF544E">
        <w:rPr>
          <w:rFonts w:cs="Arial"/>
        </w:rPr>
        <w:t>Variety descriptions can be based on different data depending on the purpose of the description.  Different variety descriptions may be used for the assessment of distinctness or in the official document which forms the basis for granting protection.  When variety descriptions are used for the assessment of distinctness it is important to take into account on which data the descriptions for different varieties are based.  Special attention has to be given to the potential influence of years and locations.</w:t>
      </w:r>
    </w:p>
    <w:p w:rsidR="00DF544E" w:rsidRPr="00DF544E" w:rsidRDefault="00DF544E" w:rsidP="00DF544E">
      <w:pPr>
        <w:rPr>
          <w:rFonts w:cs="Arial"/>
        </w:rPr>
      </w:pPr>
    </w:p>
    <w:p w:rsidR="00DF544E" w:rsidRPr="00DF544E" w:rsidRDefault="00DF544E" w:rsidP="00DF544E">
      <w:pPr>
        <w:rPr>
          <w:rFonts w:cs="Arial"/>
        </w:rPr>
      </w:pPr>
      <w:r w:rsidRPr="00DF544E">
        <w:rPr>
          <w:rFonts w:cs="Arial"/>
        </w:rPr>
        <w:t>The different forms of variety descriptions and their relevance for the assessment of distinctness can be classified according to the different process levels to look at a characteristic.  The process levels are defined in document TGP/8</w:t>
      </w:r>
      <w:r w:rsidRPr="00DF544E">
        <w:rPr>
          <w:rFonts w:cs="Arial"/>
          <w:caps/>
        </w:rPr>
        <w:t xml:space="preserve">: </w:t>
      </w:r>
      <w:bookmarkStart w:id="9" w:name="_Toc374557600"/>
      <w:bookmarkStart w:id="10" w:name="_Toc374631085"/>
      <w:bookmarkStart w:id="11" w:name="_Toc374632557"/>
      <w:bookmarkStart w:id="12" w:name="_Toc374635755"/>
      <w:bookmarkStart w:id="13" w:name="_Toc377740963"/>
      <w:bookmarkStart w:id="14" w:name="_Toc377741130"/>
      <w:bookmarkStart w:id="15" w:name="_Toc378079306"/>
      <w:bookmarkStart w:id="16" w:name="_Toc378079654"/>
      <w:bookmarkStart w:id="17" w:name="_Toc378251549"/>
      <w:bookmarkStart w:id="18" w:name="_Toc378252009"/>
      <w:bookmarkStart w:id="19" w:name="_Toc378253039"/>
      <w:bookmarkStart w:id="20" w:name="_Toc381277710"/>
      <w:r w:rsidRPr="00DF544E">
        <w:rPr>
          <w:rFonts w:cs="Arial"/>
        </w:rPr>
        <w:t>Part I: DUS trial design and data analysis</w:t>
      </w:r>
      <w:bookmarkEnd w:id="9"/>
      <w:bookmarkEnd w:id="10"/>
      <w:bookmarkEnd w:id="11"/>
      <w:bookmarkEnd w:id="12"/>
      <w:bookmarkEnd w:id="13"/>
      <w:bookmarkEnd w:id="14"/>
      <w:bookmarkEnd w:id="15"/>
      <w:bookmarkEnd w:id="16"/>
      <w:bookmarkEnd w:id="17"/>
      <w:bookmarkEnd w:id="18"/>
      <w:bookmarkEnd w:id="19"/>
      <w:bookmarkEnd w:id="20"/>
      <w:r w:rsidRPr="00DF544E">
        <w:rPr>
          <w:rFonts w:cs="Arial"/>
        </w:rPr>
        <w:t xml:space="preserve">. </w:t>
      </w:r>
      <w:bookmarkStart w:id="21" w:name="_Toc374557601"/>
      <w:bookmarkStart w:id="22" w:name="_Toc374631086"/>
      <w:bookmarkStart w:id="23" w:name="_Toc374632558"/>
      <w:bookmarkStart w:id="24" w:name="_Toc374635756"/>
      <w:bookmarkStart w:id="25" w:name="_Toc377740964"/>
      <w:bookmarkStart w:id="26" w:name="_Toc377741131"/>
      <w:bookmarkStart w:id="27" w:name="_Toc378079307"/>
      <w:bookmarkStart w:id="28" w:name="_Toc378079655"/>
      <w:bookmarkStart w:id="29" w:name="_Toc378251550"/>
      <w:bookmarkStart w:id="30" w:name="_Toc378252010"/>
      <w:bookmarkStart w:id="31" w:name="_Toc378253040"/>
      <w:bookmarkStart w:id="32" w:name="_Toc378686700"/>
      <w:bookmarkStart w:id="33" w:name="_Toc381277711"/>
      <w:r w:rsidRPr="00DF544E">
        <w:rPr>
          <w:rFonts w:cs="Arial"/>
        </w:rPr>
        <w:t xml:space="preserve"> Section 2 (New): Data to be recorded</w:t>
      </w:r>
      <w:bookmarkEnd w:id="21"/>
      <w:bookmarkEnd w:id="22"/>
      <w:bookmarkEnd w:id="23"/>
      <w:bookmarkEnd w:id="24"/>
      <w:bookmarkEnd w:id="25"/>
      <w:bookmarkEnd w:id="26"/>
      <w:bookmarkEnd w:id="27"/>
      <w:bookmarkEnd w:id="28"/>
      <w:bookmarkEnd w:id="29"/>
      <w:bookmarkEnd w:id="30"/>
      <w:bookmarkEnd w:id="31"/>
      <w:bookmarkEnd w:id="32"/>
      <w:bookmarkEnd w:id="33"/>
      <w:r w:rsidRPr="00DF544E">
        <w:rPr>
          <w:rFonts w:cs="Arial"/>
        </w:rPr>
        <w:t xml:space="preserve"> (see TC/50/5, Annex II) as follows:</w:t>
      </w:r>
    </w:p>
    <w:p w:rsidR="00DF544E" w:rsidRPr="00DF544E" w:rsidRDefault="00DF544E" w:rsidP="00DF544E">
      <w:pPr>
        <w:rPr>
          <w:rFonts w:cs="Arial"/>
        </w:rPr>
      </w:pPr>
    </w:p>
    <w:p w:rsidR="00DF544E" w:rsidRPr="00DF544E" w:rsidRDefault="00DF544E" w:rsidP="00DF544E">
      <w:pPr>
        <w:tabs>
          <w:tab w:val="left" w:pos="9072"/>
        </w:tabs>
        <w:autoSpaceDE w:val="0"/>
        <w:autoSpaceDN w:val="0"/>
        <w:adjustRightInd w:val="0"/>
        <w:spacing w:line="271" w:lineRule="exact"/>
        <w:ind w:left="567"/>
        <w:rPr>
          <w:rFonts w:cs="Arial"/>
        </w:rPr>
      </w:pPr>
      <w:r w:rsidRPr="00DF544E">
        <w:rPr>
          <w:rFonts w:cs="Arial"/>
          <w:i/>
          <w:iCs/>
          <w:position w:val="-1"/>
        </w:rPr>
        <w:t>Table 5:  Definition of different proc</w:t>
      </w:r>
      <w:r w:rsidRPr="00DF544E">
        <w:rPr>
          <w:rFonts w:cs="Arial"/>
          <w:i/>
          <w:iCs/>
          <w:spacing w:val="-1"/>
          <w:position w:val="-1"/>
        </w:rPr>
        <w:t>e</w:t>
      </w:r>
      <w:r w:rsidRPr="00DF544E">
        <w:rPr>
          <w:rFonts w:cs="Arial"/>
          <w:i/>
          <w:iCs/>
          <w:position w:val="-1"/>
        </w:rPr>
        <w:t>ss le</w:t>
      </w:r>
      <w:r w:rsidRPr="00DF544E">
        <w:rPr>
          <w:rFonts w:cs="Arial"/>
          <w:i/>
          <w:iCs/>
          <w:spacing w:val="-1"/>
          <w:position w:val="-1"/>
        </w:rPr>
        <w:t>v</w:t>
      </w:r>
      <w:r w:rsidRPr="00DF544E">
        <w:rPr>
          <w:rFonts w:cs="Arial"/>
          <w:i/>
          <w:iCs/>
          <w:position w:val="-1"/>
        </w:rPr>
        <w:t>els to consider c</w:t>
      </w:r>
      <w:r w:rsidRPr="00DF544E">
        <w:rPr>
          <w:rFonts w:cs="Arial"/>
          <w:i/>
          <w:iCs/>
          <w:spacing w:val="-1"/>
          <w:position w:val="-1"/>
        </w:rPr>
        <w:t>h</w:t>
      </w:r>
      <w:r w:rsidRPr="00DF544E">
        <w:rPr>
          <w:rFonts w:cs="Arial"/>
          <w:i/>
          <w:iCs/>
          <w:position w:val="-1"/>
        </w:rPr>
        <w:t>aracte</w:t>
      </w:r>
      <w:r w:rsidRPr="00DF544E">
        <w:rPr>
          <w:rFonts w:cs="Arial"/>
          <w:i/>
          <w:iCs/>
          <w:spacing w:val="-1"/>
          <w:position w:val="-1"/>
        </w:rPr>
        <w:t>r</w:t>
      </w:r>
      <w:r w:rsidRPr="00DF544E">
        <w:rPr>
          <w:rFonts w:cs="Arial"/>
          <w:i/>
          <w:iCs/>
          <w:position w:val="-1"/>
        </w:rPr>
        <w:t>istics</w:t>
      </w:r>
    </w:p>
    <w:p w:rsidR="00DF544E" w:rsidRPr="00DF544E" w:rsidRDefault="00DF544E" w:rsidP="00DF544E">
      <w:pPr>
        <w:autoSpaceDE w:val="0"/>
        <w:autoSpaceDN w:val="0"/>
        <w:adjustRightInd w:val="0"/>
        <w:spacing w:before="2" w:line="280" w:lineRule="exact"/>
        <w:rPr>
          <w:rFonts w:cs="Arial"/>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DF544E" w:rsidRPr="00DF544E" w:rsidTr="00DF544E">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DF544E" w:rsidRPr="00DF544E" w:rsidRDefault="00DF544E" w:rsidP="00DF544E">
            <w:pPr>
              <w:autoSpaceDE w:val="0"/>
              <w:autoSpaceDN w:val="0"/>
              <w:adjustRightInd w:val="0"/>
              <w:spacing w:before="37"/>
              <w:ind w:left="35"/>
              <w:jc w:val="center"/>
              <w:rPr>
                <w:rFonts w:cs="Arial"/>
              </w:rPr>
            </w:pPr>
            <w:r w:rsidRPr="00DF544E">
              <w:rPr>
                <w:rFonts w:cs="Arial"/>
              </w:rPr>
              <w:t>Process</w:t>
            </w:r>
            <w:r w:rsidRPr="00DF544E">
              <w:rPr>
                <w:rFonts w:cs="Arial"/>
                <w:spacing w:val="-7"/>
              </w:rPr>
              <w:t xml:space="preserve"> </w:t>
            </w:r>
            <w:r w:rsidRPr="00DF544E">
              <w:rPr>
                <w:rFonts w:cs="Arial"/>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DF544E" w:rsidRPr="00DF544E" w:rsidRDefault="00DF544E" w:rsidP="00DF544E">
            <w:pPr>
              <w:autoSpaceDE w:val="0"/>
              <w:autoSpaceDN w:val="0"/>
              <w:adjustRightInd w:val="0"/>
              <w:spacing w:before="37"/>
              <w:ind w:left="231"/>
              <w:rPr>
                <w:rFonts w:cs="Arial"/>
              </w:rPr>
            </w:pPr>
            <w:r w:rsidRPr="00DF544E">
              <w:rPr>
                <w:rFonts w:cs="Arial"/>
              </w:rPr>
              <w:t>Des</w:t>
            </w:r>
            <w:r w:rsidRPr="00DF544E">
              <w:rPr>
                <w:rFonts w:cs="Arial"/>
                <w:spacing w:val="1"/>
              </w:rPr>
              <w:t>c</w:t>
            </w:r>
            <w:r w:rsidRPr="00DF544E">
              <w:rPr>
                <w:rFonts w:cs="Arial"/>
              </w:rPr>
              <w:t>ription</w:t>
            </w:r>
            <w:r w:rsidRPr="00DF544E">
              <w:rPr>
                <w:rFonts w:cs="Arial"/>
                <w:spacing w:val="-10"/>
              </w:rPr>
              <w:t xml:space="preserve"> </w:t>
            </w:r>
            <w:r w:rsidRPr="00DF544E">
              <w:rPr>
                <w:rFonts w:cs="Arial"/>
              </w:rPr>
              <w:t>of</w:t>
            </w:r>
            <w:r w:rsidRPr="00DF544E">
              <w:rPr>
                <w:rFonts w:cs="Arial"/>
                <w:spacing w:val="-2"/>
              </w:rPr>
              <w:t xml:space="preserve"> </w:t>
            </w:r>
            <w:r w:rsidRPr="00DF544E">
              <w:rPr>
                <w:rFonts w:cs="Arial"/>
              </w:rPr>
              <w:t>the</w:t>
            </w:r>
            <w:r w:rsidRPr="00DF544E">
              <w:rPr>
                <w:rFonts w:cs="Arial"/>
                <w:spacing w:val="-3"/>
              </w:rPr>
              <w:t xml:space="preserve"> </w:t>
            </w:r>
            <w:r w:rsidRPr="00DF544E">
              <w:rPr>
                <w:rFonts w:cs="Arial"/>
              </w:rPr>
              <w:t>process</w:t>
            </w:r>
            <w:r w:rsidRPr="00DF544E">
              <w:rPr>
                <w:rFonts w:cs="Arial"/>
                <w:spacing w:val="-7"/>
              </w:rPr>
              <w:t xml:space="preserve"> </w:t>
            </w:r>
            <w:r w:rsidRPr="00DF544E">
              <w:rPr>
                <w:rFonts w:cs="Arial"/>
              </w:rPr>
              <w:t>level</w:t>
            </w:r>
          </w:p>
        </w:tc>
      </w:tr>
      <w:tr w:rsidR="00DF544E" w:rsidRPr="00DF544E" w:rsidTr="00DF544E">
        <w:trPr>
          <w:trHeight w:hRule="exact" w:val="342"/>
        </w:trPr>
        <w:tc>
          <w:tcPr>
            <w:tcW w:w="1680" w:type="dxa"/>
            <w:tcBorders>
              <w:top w:val="single" w:sz="4" w:space="0" w:color="auto"/>
              <w:left w:val="single" w:sz="4" w:space="0" w:color="auto"/>
              <w:bottom w:val="single" w:sz="4" w:space="0" w:color="auto"/>
              <w:right w:val="single" w:sz="4" w:space="0" w:color="auto"/>
            </w:tcBorders>
          </w:tcPr>
          <w:p w:rsidR="00DF544E" w:rsidRPr="00DF544E" w:rsidRDefault="00DF544E" w:rsidP="00DF544E">
            <w:pPr>
              <w:autoSpaceDE w:val="0"/>
              <w:autoSpaceDN w:val="0"/>
              <w:adjustRightInd w:val="0"/>
              <w:spacing w:before="37"/>
              <w:ind w:left="60"/>
              <w:jc w:val="center"/>
              <w:rPr>
                <w:rFonts w:cs="Arial"/>
              </w:rPr>
            </w:pPr>
            <w:r w:rsidRPr="00DF544E">
              <w:rPr>
                <w:rFonts w:cs="Arial"/>
              </w:rPr>
              <w:t>1</w:t>
            </w:r>
          </w:p>
        </w:tc>
        <w:tc>
          <w:tcPr>
            <w:tcW w:w="5245" w:type="dxa"/>
            <w:tcBorders>
              <w:top w:val="single" w:sz="4" w:space="0" w:color="auto"/>
              <w:left w:val="single" w:sz="4" w:space="0" w:color="auto"/>
              <w:bottom w:val="single" w:sz="4" w:space="0" w:color="auto"/>
              <w:right w:val="single" w:sz="4" w:space="0" w:color="auto"/>
            </w:tcBorders>
          </w:tcPr>
          <w:p w:rsidR="00DF544E" w:rsidRPr="00DF544E" w:rsidRDefault="00DF544E" w:rsidP="00DF544E">
            <w:pPr>
              <w:autoSpaceDE w:val="0"/>
              <w:autoSpaceDN w:val="0"/>
              <w:adjustRightInd w:val="0"/>
              <w:spacing w:before="37"/>
              <w:ind w:left="231"/>
              <w:rPr>
                <w:rFonts w:cs="Arial"/>
              </w:rPr>
            </w:pPr>
            <w:r w:rsidRPr="00DF544E">
              <w:rPr>
                <w:rFonts w:cs="Arial"/>
              </w:rPr>
              <w:t>charact</w:t>
            </w:r>
            <w:r w:rsidRPr="00DF544E">
              <w:rPr>
                <w:rFonts w:cs="Arial"/>
                <w:spacing w:val="1"/>
              </w:rPr>
              <w:t>e</w:t>
            </w:r>
            <w:r w:rsidRPr="00DF544E">
              <w:rPr>
                <w:rFonts w:cs="Arial"/>
              </w:rPr>
              <w:t>risti</w:t>
            </w:r>
            <w:r w:rsidRPr="00DF544E">
              <w:rPr>
                <w:rFonts w:cs="Arial"/>
                <w:spacing w:val="1"/>
              </w:rPr>
              <w:t>c</w:t>
            </w:r>
            <w:r w:rsidRPr="00DF544E">
              <w:rPr>
                <w:rFonts w:cs="Arial"/>
              </w:rPr>
              <w:t>s</w:t>
            </w:r>
            <w:r w:rsidRPr="00DF544E">
              <w:rPr>
                <w:rFonts w:cs="Arial"/>
                <w:spacing w:val="-13"/>
              </w:rPr>
              <w:t xml:space="preserve"> </w:t>
            </w:r>
            <w:r w:rsidRPr="00DF544E">
              <w:rPr>
                <w:rFonts w:cs="Arial"/>
              </w:rPr>
              <w:t>as</w:t>
            </w:r>
            <w:r w:rsidRPr="00DF544E">
              <w:rPr>
                <w:rFonts w:cs="Arial"/>
                <w:spacing w:val="-2"/>
              </w:rPr>
              <w:t xml:space="preserve"> </w:t>
            </w:r>
            <w:r w:rsidRPr="00DF544E">
              <w:rPr>
                <w:rFonts w:cs="Arial"/>
              </w:rPr>
              <w:t>expre</w:t>
            </w:r>
            <w:r w:rsidRPr="00DF544E">
              <w:rPr>
                <w:rFonts w:cs="Arial"/>
                <w:spacing w:val="1"/>
              </w:rPr>
              <w:t>s</w:t>
            </w:r>
            <w:r w:rsidRPr="00DF544E">
              <w:rPr>
                <w:rFonts w:cs="Arial"/>
              </w:rPr>
              <w:t>s</w:t>
            </w:r>
            <w:r w:rsidRPr="00DF544E">
              <w:rPr>
                <w:rFonts w:cs="Arial"/>
                <w:spacing w:val="1"/>
              </w:rPr>
              <w:t>e</w:t>
            </w:r>
            <w:r w:rsidRPr="00DF544E">
              <w:rPr>
                <w:rFonts w:cs="Arial"/>
              </w:rPr>
              <w:t>d</w:t>
            </w:r>
            <w:r w:rsidRPr="00DF544E">
              <w:rPr>
                <w:rFonts w:cs="Arial"/>
                <w:spacing w:val="-9"/>
              </w:rPr>
              <w:t xml:space="preserve"> </w:t>
            </w:r>
            <w:r w:rsidRPr="00DF544E">
              <w:rPr>
                <w:rFonts w:cs="Arial"/>
              </w:rPr>
              <w:t>in</w:t>
            </w:r>
            <w:r w:rsidRPr="00DF544E">
              <w:rPr>
                <w:rFonts w:cs="Arial"/>
                <w:spacing w:val="-2"/>
              </w:rPr>
              <w:t xml:space="preserve"> </w:t>
            </w:r>
            <w:r w:rsidRPr="00DF544E">
              <w:rPr>
                <w:rFonts w:cs="Arial"/>
              </w:rPr>
              <w:t>trial</w:t>
            </w:r>
          </w:p>
        </w:tc>
      </w:tr>
      <w:tr w:rsidR="00DF544E" w:rsidRPr="00DF544E" w:rsidTr="00DF544E">
        <w:trPr>
          <w:trHeight w:hRule="exact" w:val="343"/>
        </w:trPr>
        <w:tc>
          <w:tcPr>
            <w:tcW w:w="1680" w:type="dxa"/>
            <w:tcBorders>
              <w:top w:val="single" w:sz="4" w:space="0" w:color="auto"/>
              <w:left w:val="single" w:sz="4" w:space="0" w:color="auto"/>
              <w:bottom w:val="single" w:sz="4" w:space="0" w:color="auto"/>
              <w:right w:val="single" w:sz="4" w:space="0" w:color="auto"/>
            </w:tcBorders>
          </w:tcPr>
          <w:p w:rsidR="00DF544E" w:rsidRPr="00DF544E" w:rsidRDefault="00DF544E" w:rsidP="00DF544E">
            <w:pPr>
              <w:autoSpaceDE w:val="0"/>
              <w:autoSpaceDN w:val="0"/>
              <w:adjustRightInd w:val="0"/>
              <w:spacing w:before="37"/>
              <w:ind w:left="60"/>
              <w:jc w:val="center"/>
              <w:rPr>
                <w:rFonts w:cs="Arial"/>
              </w:rPr>
            </w:pPr>
            <w:r w:rsidRPr="00DF544E">
              <w:rPr>
                <w:rFonts w:cs="Arial"/>
              </w:rPr>
              <w:t>2</w:t>
            </w:r>
          </w:p>
        </w:tc>
        <w:tc>
          <w:tcPr>
            <w:tcW w:w="5245" w:type="dxa"/>
            <w:tcBorders>
              <w:top w:val="single" w:sz="4" w:space="0" w:color="auto"/>
              <w:left w:val="single" w:sz="4" w:space="0" w:color="auto"/>
              <w:bottom w:val="single" w:sz="4" w:space="0" w:color="auto"/>
              <w:right w:val="single" w:sz="4" w:space="0" w:color="auto"/>
            </w:tcBorders>
          </w:tcPr>
          <w:p w:rsidR="00DF544E" w:rsidRPr="00DF544E" w:rsidRDefault="00DF544E" w:rsidP="00DF544E">
            <w:pPr>
              <w:autoSpaceDE w:val="0"/>
              <w:autoSpaceDN w:val="0"/>
              <w:adjustRightInd w:val="0"/>
              <w:spacing w:before="37"/>
              <w:ind w:left="231"/>
              <w:rPr>
                <w:rFonts w:cs="Arial"/>
              </w:rPr>
            </w:pPr>
            <w:r w:rsidRPr="00DF544E">
              <w:rPr>
                <w:rFonts w:cs="Arial"/>
              </w:rPr>
              <w:t>data</w:t>
            </w:r>
            <w:r w:rsidRPr="00DF544E">
              <w:rPr>
                <w:rFonts w:cs="Arial"/>
                <w:spacing w:val="-4"/>
              </w:rPr>
              <w:t xml:space="preserve"> </w:t>
            </w:r>
            <w:r w:rsidRPr="00DF544E">
              <w:rPr>
                <w:rFonts w:cs="Arial"/>
              </w:rPr>
              <w:t>for</w:t>
            </w:r>
            <w:r w:rsidRPr="00DF544E">
              <w:rPr>
                <w:rFonts w:cs="Arial"/>
                <w:spacing w:val="-3"/>
              </w:rPr>
              <w:t xml:space="preserve"> </w:t>
            </w:r>
            <w:r w:rsidRPr="00DF544E">
              <w:rPr>
                <w:rFonts w:cs="Arial"/>
              </w:rPr>
              <w:t>evaluation</w:t>
            </w:r>
            <w:r w:rsidRPr="00DF544E">
              <w:rPr>
                <w:rFonts w:cs="Arial"/>
                <w:spacing w:val="-8"/>
              </w:rPr>
              <w:t xml:space="preserve"> </w:t>
            </w:r>
            <w:r w:rsidRPr="00DF544E">
              <w:rPr>
                <w:rFonts w:cs="Arial"/>
              </w:rPr>
              <w:t>of</w:t>
            </w:r>
            <w:r w:rsidRPr="00DF544E">
              <w:rPr>
                <w:rFonts w:cs="Arial"/>
                <w:spacing w:val="-2"/>
              </w:rPr>
              <w:t xml:space="preserve"> </w:t>
            </w:r>
            <w:r w:rsidRPr="00DF544E">
              <w:rPr>
                <w:rFonts w:cs="Arial"/>
              </w:rPr>
              <w:t>characteristi</w:t>
            </w:r>
            <w:r w:rsidRPr="00DF544E">
              <w:rPr>
                <w:rFonts w:cs="Arial"/>
                <w:spacing w:val="1"/>
              </w:rPr>
              <w:t>c</w:t>
            </w:r>
            <w:r w:rsidRPr="00DF544E">
              <w:rPr>
                <w:rFonts w:cs="Arial"/>
              </w:rPr>
              <w:t>s</w:t>
            </w:r>
          </w:p>
        </w:tc>
      </w:tr>
      <w:tr w:rsidR="00DF544E" w:rsidRPr="00DF544E" w:rsidTr="00DF544E">
        <w:trPr>
          <w:trHeight w:hRule="exact" w:val="343"/>
        </w:trPr>
        <w:tc>
          <w:tcPr>
            <w:tcW w:w="1680" w:type="dxa"/>
            <w:tcBorders>
              <w:top w:val="single" w:sz="4" w:space="0" w:color="auto"/>
              <w:left w:val="single" w:sz="4" w:space="0" w:color="auto"/>
              <w:bottom w:val="single" w:sz="4" w:space="0" w:color="auto"/>
              <w:right w:val="single" w:sz="4" w:space="0" w:color="auto"/>
            </w:tcBorders>
          </w:tcPr>
          <w:p w:rsidR="00DF544E" w:rsidRPr="00DF544E" w:rsidRDefault="00DF544E" w:rsidP="00DF544E">
            <w:pPr>
              <w:autoSpaceDE w:val="0"/>
              <w:autoSpaceDN w:val="0"/>
              <w:adjustRightInd w:val="0"/>
              <w:spacing w:before="37"/>
              <w:ind w:left="60"/>
              <w:jc w:val="center"/>
              <w:rPr>
                <w:rFonts w:cs="Arial"/>
              </w:rPr>
            </w:pPr>
            <w:r w:rsidRPr="00DF544E">
              <w:rPr>
                <w:rFonts w:cs="Arial"/>
              </w:rPr>
              <w:t>3</w:t>
            </w:r>
          </w:p>
        </w:tc>
        <w:tc>
          <w:tcPr>
            <w:tcW w:w="5245" w:type="dxa"/>
            <w:tcBorders>
              <w:top w:val="single" w:sz="4" w:space="0" w:color="auto"/>
              <w:left w:val="single" w:sz="4" w:space="0" w:color="auto"/>
              <w:bottom w:val="single" w:sz="4" w:space="0" w:color="auto"/>
              <w:right w:val="single" w:sz="4" w:space="0" w:color="auto"/>
            </w:tcBorders>
          </w:tcPr>
          <w:p w:rsidR="00DF544E" w:rsidRPr="00DF544E" w:rsidRDefault="00DF544E" w:rsidP="00DF544E">
            <w:pPr>
              <w:autoSpaceDE w:val="0"/>
              <w:autoSpaceDN w:val="0"/>
              <w:adjustRightInd w:val="0"/>
              <w:spacing w:before="37"/>
              <w:ind w:left="231"/>
              <w:rPr>
                <w:rFonts w:cs="Arial"/>
              </w:rPr>
            </w:pPr>
            <w:r w:rsidRPr="00DF544E">
              <w:rPr>
                <w:rFonts w:cs="Arial"/>
              </w:rPr>
              <w:t>variety</w:t>
            </w:r>
            <w:r w:rsidRPr="00DF544E">
              <w:rPr>
                <w:rFonts w:cs="Arial"/>
                <w:spacing w:val="-5"/>
              </w:rPr>
              <w:t xml:space="preserve"> </w:t>
            </w:r>
            <w:r w:rsidRPr="00DF544E">
              <w:rPr>
                <w:rFonts w:cs="Arial"/>
              </w:rPr>
              <w:t>description</w:t>
            </w:r>
          </w:p>
        </w:tc>
      </w:tr>
    </w:tbl>
    <w:p w:rsidR="00DF544E" w:rsidRPr="00DF544E" w:rsidRDefault="00DF544E" w:rsidP="00DF544E">
      <w:pPr>
        <w:autoSpaceDE w:val="0"/>
        <w:autoSpaceDN w:val="0"/>
        <w:adjustRightInd w:val="0"/>
        <w:spacing w:before="18" w:line="220" w:lineRule="exact"/>
        <w:ind w:left="7797"/>
        <w:rPr>
          <w:rFonts w:cs="Arial"/>
        </w:rPr>
      </w:pPr>
    </w:p>
    <w:p w:rsidR="00DF544E" w:rsidRPr="00DF544E" w:rsidRDefault="00DF544E" w:rsidP="00DF544E">
      <w:pPr>
        <w:autoSpaceDE w:val="0"/>
        <w:autoSpaceDN w:val="0"/>
        <w:adjustRightInd w:val="0"/>
        <w:spacing w:before="18" w:line="220" w:lineRule="exact"/>
        <w:rPr>
          <w:rFonts w:cs="Arial"/>
        </w:rPr>
      </w:pPr>
    </w:p>
    <w:p w:rsidR="00DF544E" w:rsidRPr="00DF544E" w:rsidRDefault="00DF544E" w:rsidP="00DF544E">
      <w:pPr>
        <w:rPr>
          <w:rFonts w:cs="Arial"/>
        </w:rPr>
      </w:pPr>
      <w:r w:rsidRPr="00DF544E">
        <w:rPr>
          <w:rFonts w:cs="Arial"/>
        </w:rPr>
        <w:t>The process levels relevant for the assessment of distinctness are level 2 and 3.  Any comparison between varieties in the same trial (same year(s), same location) is carried out on the actual data recorded in the trial.  This approach relates to process level 2.  If varieties are not grown in the same trial, they have to be compared on the basis of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rsidR="00DF544E" w:rsidRPr="00DF544E" w:rsidRDefault="00DF544E" w:rsidP="00DF544E">
      <w:pPr>
        <w:rPr>
          <w:rFonts w:cs="Arial"/>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DF544E" w:rsidRPr="00DF544E" w:rsidTr="00DF544E">
        <w:tc>
          <w:tcPr>
            <w:tcW w:w="1101" w:type="dxa"/>
            <w:tcBorders>
              <w:top w:val="single" w:sz="4" w:space="0" w:color="auto"/>
            </w:tcBorders>
          </w:tcPr>
          <w:p w:rsidR="00DF544E" w:rsidRPr="00DF544E" w:rsidRDefault="00DF544E" w:rsidP="00DF544E">
            <w:pPr>
              <w:jc w:val="center"/>
              <w:rPr>
                <w:rFonts w:cs="Arial"/>
              </w:rPr>
            </w:pPr>
            <w:r w:rsidRPr="00DF544E">
              <w:rPr>
                <w:rFonts w:cs="Arial"/>
              </w:rPr>
              <w:t>Process</w:t>
            </w:r>
            <w:r w:rsidRPr="00DF544E">
              <w:rPr>
                <w:rFonts w:cs="Arial"/>
                <w:spacing w:val="-7"/>
              </w:rPr>
              <w:t xml:space="preserve"> </w:t>
            </w:r>
            <w:r w:rsidRPr="00DF544E">
              <w:rPr>
                <w:rFonts w:cs="Arial"/>
              </w:rPr>
              <w:t>level</w:t>
            </w:r>
          </w:p>
        </w:tc>
        <w:tc>
          <w:tcPr>
            <w:tcW w:w="2268" w:type="dxa"/>
            <w:tcBorders>
              <w:top w:val="single" w:sz="4" w:space="0" w:color="auto"/>
            </w:tcBorders>
          </w:tcPr>
          <w:p w:rsidR="00DF544E" w:rsidRPr="00DF544E" w:rsidRDefault="00DF544E" w:rsidP="00DF544E">
            <w:pPr>
              <w:jc w:val="center"/>
              <w:rPr>
                <w:rFonts w:cs="Arial"/>
              </w:rPr>
            </w:pPr>
            <w:r w:rsidRPr="00DF544E">
              <w:rPr>
                <w:rFonts w:cs="Arial"/>
              </w:rPr>
              <w:t>Measurements</w:t>
            </w:r>
          </w:p>
          <w:p w:rsidR="00DF544E" w:rsidRPr="00DF544E" w:rsidRDefault="00DF544E" w:rsidP="00DF544E">
            <w:pPr>
              <w:jc w:val="center"/>
              <w:rPr>
                <w:rFonts w:cs="Arial"/>
              </w:rPr>
            </w:pPr>
            <w:r w:rsidRPr="00DF544E">
              <w:rPr>
                <w:rFonts w:cs="Arial"/>
              </w:rPr>
              <w:t>(QN)</w:t>
            </w:r>
          </w:p>
        </w:tc>
        <w:tc>
          <w:tcPr>
            <w:tcW w:w="2976" w:type="dxa"/>
            <w:tcBorders>
              <w:top w:val="single" w:sz="4" w:space="0" w:color="auto"/>
            </w:tcBorders>
          </w:tcPr>
          <w:p w:rsidR="00DF544E" w:rsidRPr="00DF544E" w:rsidRDefault="00DF544E" w:rsidP="00DF544E">
            <w:pPr>
              <w:jc w:val="center"/>
              <w:rPr>
                <w:rFonts w:cs="Arial"/>
                <w:lang w:val="pt-BR"/>
              </w:rPr>
            </w:pPr>
            <w:r w:rsidRPr="00DF544E">
              <w:rPr>
                <w:rFonts w:cs="Arial"/>
                <w:lang w:val="pt-BR"/>
              </w:rPr>
              <w:t>Visual assessment</w:t>
            </w:r>
          </w:p>
          <w:p w:rsidR="00DF544E" w:rsidRPr="00DF544E" w:rsidRDefault="00DF544E" w:rsidP="00DF544E">
            <w:pPr>
              <w:jc w:val="center"/>
              <w:rPr>
                <w:rFonts w:cs="Arial"/>
                <w:lang w:val="pt-BR"/>
              </w:rPr>
            </w:pPr>
            <w:r w:rsidRPr="00DF544E">
              <w:rPr>
                <w:rFonts w:cs="Arial"/>
                <w:lang w:val="pt-BR"/>
              </w:rPr>
              <w:t>(QN/QL/PQ)</w:t>
            </w:r>
          </w:p>
        </w:tc>
        <w:tc>
          <w:tcPr>
            <w:tcW w:w="2867" w:type="dxa"/>
            <w:tcBorders>
              <w:top w:val="single" w:sz="4" w:space="0" w:color="auto"/>
            </w:tcBorders>
          </w:tcPr>
          <w:p w:rsidR="00DF544E" w:rsidRPr="00DF544E" w:rsidRDefault="00DF544E" w:rsidP="00DF544E">
            <w:pPr>
              <w:rPr>
                <w:rFonts w:cs="Arial"/>
              </w:rPr>
            </w:pPr>
            <w:r w:rsidRPr="00DF544E">
              <w:rPr>
                <w:rFonts w:cs="Arial"/>
              </w:rPr>
              <w:t>Remark</w:t>
            </w:r>
          </w:p>
        </w:tc>
      </w:tr>
      <w:tr w:rsidR="00DF544E" w:rsidRPr="00DF544E" w:rsidTr="00DF544E">
        <w:tc>
          <w:tcPr>
            <w:tcW w:w="1101" w:type="dxa"/>
            <w:tcBorders>
              <w:bottom w:val="single" w:sz="4" w:space="0" w:color="auto"/>
            </w:tcBorders>
          </w:tcPr>
          <w:p w:rsidR="00DF544E" w:rsidRPr="00DF544E" w:rsidRDefault="00DF544E" w:rsidP="00DF544E">
            <w:pPr>
              <w:spacing w:before="240"/>
              <w:jc w:val="center"/>
              <w:rPr>
                <w:rFonts w:cs="Arial"/>
              </w:rPr>
            </w:pPr>
            <w:r w:rsidRPr="00DF544E">
              <w:rPr>
                <w:rFonts w:cs="Arial"/>
              </w:rPr>
              <w:t>2</w:t>
            </w:r>
          </w:p>
        </w:tc>
        <w:tc>
          <w:tcPr>
            <w:tcW w:w="2268" w:type="dxa"/>
            <w:tcBorders>
              <w:bottom w:val="single" w:sz="4" w:space="0" w:color="auto"/>
            </w:tcBorders>
          </w:tcPr>
          <w:p w:rsidR="00DF544E" w:rsidRPr="00DF544E" w:rsidRDefault="00DF544E" w:rsidP="00DF544E">
            <w:pPr>
              <w:spacing w:before="240"/>
              <w:rPr>
                <w:rFonts w:cs="Arial"/>
              </w:rPr>
            </w:pPr>
            <w:r w:rsidRPr="00DF544E">
              <w:rPr>
                <w:rFonts w:cs="Arial"/>
                <w:noProof/>
              </w:rPr>
              <mc:AlternateContent>
                <mc:Choice Requires="wps">
                  <w:drawing>
                    <wp:anchor distT="0" distB="0" distL="114300" distR="114300" simplePos="0" relativeHeight="251661312" behindDoc="0" locked="0" layoutInCell="1" allowOverlap="1" wp14:anchorId="6C630011" wp14:editId="2D066A36">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BE3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9/fQIAABEFAAAOAAAAZHJzL2Uyb0RvYy54bWysVN9vGyEMfp+0/wHxvl4uSrI26qXKGmWb&#10;VLWR2mnPDgc5JA6YIbl0f/0Md+mv9WkaD8jG5jP+bHN5dWwNO0gM2tmKl2cjzqQVrtZ2V/EfD+tP&#10;55yFCLYG46ys+KMM/Grx8cNl5+dy7BpnaomMQGyYd77iTYx+XhRBNLKFcOa8tGRUDluIpOKuqBE6&#10;Qm9NMR6NZkXnsPbohAyBTle9kS8yvlJSxDulgozMVJzeFvOOed+mvVhcwnyH4BsthmfAP7yiBW0p&#10;6BPUCiKwPeq/oFot0AWn4plwbeGU0kLmHCibcvQmm/sGvMy5EDnBP9EU/h+suD1skOmaakeVstBS&#10;jTZKakOyaNjeRmnZLNHU+TAn73u/wUELJKacjwpbpoz23wgls0B5sWMm+fGJZHmMTNBhWc7OJ1QK&#10;QaZZeVGOpwm96GESnMcQv0rXsiRUvHadXSK6LiPD4SbE3v/kl+4EZ3S91sZkBXfba4PsAFT0yfq8&#10;/LIaQrxyM5Z1FR9PJ6P0GqDmUwYiia0nOoLdcQZmR10tIubYr26Hd4Lk4A3Usg89HdE6Re7dc6Kv&#10;cFIWKwhNfyWbhivGJjyZm3hIOtWgZz1JW1c/UvHQ9V0dvFhrQruBEDeA1MaUF41mvKNNGUfJukHi&#10;rHH4+73z5E/dRVbOOhoLIuLXHlByZr5b6ruLcpKKF7MymX4ek4IvLduXFrtvrx0VoaRPwIssJv9o&#10;TqJC1/6kCV6mqGQCKyh2T/mgXMd+XOkPEHK5zG40Ox7ijb334tRyiceH409AP/RNpIa7dacRgvmb&#10;zul9E8PWLffRKZ3b6plXKlVSaO5y0YY/Ig32Sz17Pf9kiz8AAAD//wMAUEsDBBQABgAIAAAAIQBF&#10;Fv4C3gAAAAgBAAAPAAAAZHJzL2Rvd25yZXYueG1sTI/NTsMwEITvSLyDtUjcqNO/0IQ4FULiwKm0&#10;9MDRiZckJV5HsdOkfXqWExxnZzT7TbadbCvO2PvGkYL5LAKBVDrTUKXg+PH6sAHhgyajW0eo4IIe&#10;tvntTaZT40ba4/kQKsEl5FOtoA6hS6X0ZY1W+5nrkNj7cr3VgWVfSdPrkcttKxdRFEurG+IPte7w&#10;pcby+zBYBav5+/o4nD79+LbbLX3RnJLL9arU/d30/AQi4BT+wvCLz+iQM1PhBjJetKw3MScVxIsV&#10;CPaXjzyt4Ps6SUDmmfw/IP8BAAD//wMAUEsBAi0AFAAGAAgAAAAhALaDOJL+AAAA4QEAABMAAAAA&#10;AAAAAAAAAAAAAAAAAFtDb250ZW50X1R5cGVzXS54bWxQSwECLQAUAAYACAAAACEAOP0h/9YAAACU&#10;AQAACwAAAAAAAAAAAAAAAAAvAQAAX3JlbHMvLnJlbHNQSwECLQAUAAYACAAAACEA7CS/f30CAAAR&#10;BQAADgAAAAAAAAAAAAAAAAAuAgAAZHJzL2Uyb0RvYy54bWxQSwECLQAUAAYACAAAACEARRb+At4A&#10;AAAIAQAADwAAAAAAAAAAAAAAAADXBAAAZHJzL2Rvd25yZXYueG1sUEsFBgAAAAAEAAQA8wAAAOIF&#10;AAAAAA==&#10;" adj="19562" fillcolor="#4f81bd" strokecolor="#385d8a" strokeweight="2pt"/>
                  </w:pict>
                </mc:Fallback>
              </mc:AlternateContent>
            </w:r>
            <w:r w:rsidRPr="00DF544E">
              <w:rPr>
                <w:rFonts w:cs="Arial"/>
              </w:rPr>
              <w:t>Values</w:t>
            </w:r>
          </w:p>
        </w:tc>
        <w:tc>
          <w:tcPr>
            <w:tcW w:w="2976" w:type="dxa"/>
            <w:tcBorders>
              <w:bottom w:val="single" w:sz="4" w:space="0" w:color="auto"/>
            </w:tcBorders>
          </w:tcPr>
          <w:p w:rsidR="00DF544E" w:rsidRPr="00DF544E" w:rsidRDefault="00DF544E" w:rsidP="00DF544E">
            <w:pPr>
              <w:spacing w:before="240"/>
              <w:rPr>
                <w:rFonts w:cs="Arial"/>
              </w:rPr>
            </w:pPr>
            <w:r w:rsidRPr="00DF544E">
              <w:rPr>
                <w:rFonts w:cs="Arial"/>
                <w:noProof/>
              </w:rPr>
              <mc:AlternateContent>
                <mc:Choice Requires="wps">
                  <w:drawing>
                    <wp:anchor distT="0" distB="0" distL="114300" distR="114300" simplePos="0" relativeHeight="251659264" behindDoc="0" locked="0" layoutInCell="1" allowOverlap="1" wp14:anchorId="6A2571F5" wp14:editId="3991A3C3">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7B595" id="Pfeil nach unten 2" o:spid="_x0000_s1026" type="#_x0000_t67" style="position:absolute;margin-left:9.65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ECfQIAABEFAAAOAAAAZHJzL2Uyb0RvYy54bWysVN9vGyEMfp+0/wHxvl4uSro26qXKGmWb&#10;VLWR2qrPhIMcEoeZIbl0f/0Md+mv9WkaD8jG5jP+bHNxeWgt2ysMBlzFy5MRZ8pJqI3bVvzhfvXl&#10;jLMQhauFBacq/qQCv5x//nTR+ZkaQwO2VsgIxIVZ5yvexOhnRRFko1oRTsArR0YN2IpIKm6LGkVH&#10;6K0txqPRadEB1h5BqhDodNkb+Tzja61kvNU6qMhsxeltMe+Y903ai/mFmG1R+MbI4RniH17RCuMo&#10;6DPUUkTBdmj+gmqNRAig44mEtgCtjVQ5B8qmHL3L5q4RXuVciJzgn2kK/w9W3uzXyExNtTvnzImW&#10;arTWyliSZcN2LirHxommzocZed/5NQ5aIDHlfNDYMm2N/0EomQXKix0yyU/PJKtDZJIOy/L0bEKl&#10;kGQ6Lc/L8TShFz1MgvMY4ncFLUtCxWvo3AIRuows9tch9v5Hv3QngDX1ylibFdxuriyyvaCiT1Zn&#10;5bflEOKNm3Wsq/h4Ohml1whqPm1FJLH1REdwW86E3VJXy4g59pvb4YMgOXgjatWHno5oHSP37jnR&#10;Nzgpi6UITX8lm4Yr1iU8lZt4SDrVoGc9SRuon6h4CH1XBy9XhtCuRYhrgdTGlBeNZrylTVugZGGQ&#10;OGsAf390nvypu8jKWUdjQUT82glUnNmfjvruvJyk4sWsTKZfx6Tga8vmtcXt2iugIpT0CXiZxeQf&#10;7VHUCO0jTfAiRSWTcJJi95QPylXsx5X+AKkWi+xGs+NFvHZ3Xh5bLvF4f3gU6Ie+idRwN3AcITF7&#10;1zm9b2LYwWIXQZvcVi+8UqmSQnOXizb8EWmwX+vZ6+Unm/8BAAD//wMAUEsDBBQABgAIAAAAIQCw&#10;FOkn3wAAAAgBAAAPAAAAZHJzL2Rvd25yZXYueG1sTI/NTsMwEITvSLyDtUjcqNOmPyTEqRASB06l&#10;pQeOTrwkKfE6ip0m7dOznOA4O6PZb7LtZFtxxt43jhTMZxEIpNKZhioFx4/Xh0cQPmgyunWECi7o&#10;YZvf3mQ6NW6kPZ4PoRJcQj7VCuoQulRKX9ZotZ+5Dom9L9dbHVj2lTS9HrnctnIRRWtpdUP8odYd&#10;vtRYfh8Gq2A5f18dh9OnH992u9gXzSm5XK9K3d9Nz08gAk7hLwy/+IwOOTMVbiDjRcs6iTmpYL1Y&#10;gmA/3mxAFHxfJQnIPJP/B+Q/AAAA//8DAFBLAQItABQABgAIAAAAIQC2gziS/gAAAOEBAAATAAAA&#10;AAAAAAAAAAAAAAAAAABbQ29udGVudF9UeXBlc10ueG1sUEsBAi0AFAAGAAgAAAAhADj9If/WAAAA&#10;lAEAAAsAAAAAAAAAAAAAAAAALwEAAF9yZWxzLy5yZWxzUEsBAi0AFAAGAAgAAAAhAKZj0QJ9AgAA&#10;EQUAAA4AAAAAAAAAAAAAAAAALgIAAGRycy9lMm9Eb2MueG1sUEsBAi0AFAAGAAgAAAAhALAU6Sff&#10;AAAACAEAAA8AAAAAAAAAAAAAAAAA1wQAAGRycy9kb3ducmV2LnhtbFBLBQYAAAAABAAEAPMAAADj&#10;BQAAAAA=&#10;" adj="19562" fillcolor="#4f81bd" strokecolor="#385d8a" strokeweight="2pt"/>
                  </w:pict>
                </mc:Fallback>
              </mc:AlternateContent>
            </w:r>
            <w:r w:rsidRPr="00DF544E">
              <w:rPr>
                <w:rFonts w:cs="Arial"/>
              </w:rPr>
              <w:t>Notes</w:t>
            </w:r>
          </w:p>
        </w:tc>
        <w:tc>
          <w:tcPr>
            <w:tcW w:w="2867" w:type="dxa"/>
            <w:tcBorders>
              <w:bottom w:val="single" w:sz="4" w:space="0" w:color="auto"/>
            </w:tcBorders>
          </w:tcPr>
          <w:p w:rsidR="00DF544E" w:rsidRPr="00DF544E" w:rsidRDefault="00DF544E" w:rsidP="00DF544E">
            <w:pPr>
              <w:spacing w:before="240"/>
              <w:rPr>
                <w:rFonts w:cs="Arial"/>
              </w:rPr>
            </w:pPr>
            <w:r w:rsidRPr="00DF544E">
              <w:rPr>
                <w:rFonts w:cs="Arial"/>
              </w:rPr>
              <w:t>Basis for comparison within the same trial</w:t>
            </w:r>
          </w:p>
          <w:p w:rsidR="00DF544E" w:rsidRPr="00DF544E" w:rsidRDefault="00DF544E" w:rsidP="00DF544E">
            <w:pPr>
              <w:rPr>
                <w:rFonts w:cs="Arial"/>
              </w:rPr>
            </w:pPr>
          </w:p>
        </w:tc>
      </w:tr>
      <w:tr w:rsidR="00DF544E" w:rsidRPr="00DF544E" w:rsidTr="00DF544E">
        <w:tc>
          <w:tcPr>
            <w:tcW w:w="1101" w:type="dxa"/>
            <w:tcBorders>
              <w:bottom w:val="nil"/>
              <w:right w:val="single" w:sz="4" w:space="0" w:color="auto"/>
            </w:tcBorders>
          </w:tcPr>
          <w:p w:rsidR="00DF544E" w:rsidRPr="00DF544E" w:rsidRDefault="00DF544E" w:rsidP="00DF544E">
            <w:pPr>
              <w:spacing w:before="240"/>
              <w:jc w:val="center"/>
              <w:rPr>
                <w:rFonts w:cs="Arial"/>
              </w:rPr>
            </w:pPr>
            <w:r w:rsidRPr="00DF544E">
              <w:rPr>
                <w:rFonts w:cs="Arial"/>
              </w:rPr>
              <w:t>3</w:t>
            </w:r>
          </w:p>
        </w:tc>
        <w:tc>
          <w:tcPr>
            <w:tcW w:w="2268" w:type="dxa"/>
            <w:tcBorders>
              <w:top w:val="single" w:sz="4" w:space="0" w:color="auto"/>
              <w:left w:val="single" w:sz="4" w:space="0" w:color="auto"/>
              <w:bottom w:val="nil"/>
              <w:right w:val="single" w:sz="4" w:space="0" w:color="auto"/>
            </w:tcBorders>
          </w:tcPr>
          <w:p w:rsidR="00DF544E" w:rsidRPr="00DF544E" w:rsidRDefault="00DF544E" w:rsidP="00DF544E">
            <w:pPr>
              <w:spacing w:before="120"/>
              <w:ind w:left="600"/>
              <w:rPr>
                <w:rFonts w:cs="Arial"/>
              </w:rPr>
            </w:pPr>
            <w:r w:rsidRPr="00DF544E">
              <w:rPr>
                <w:rFonts w:cs="Arial"/>
              </w:rPr>
              <w:t xml:space="preserve">Transformation into notes </w:t>
            </w:r>
          </w:p>
          <w:p w:rsidR="00DF544E" w:rsidRPr="00DF544E" w:rsidRDefault="00DF544E" w:rsidP="00DF544E">
            <w:pPr>
              <w:spacing w:before="120"/>
              <w:rPr>
                <w:rFonts w:cs="Arial"/>
              </w:rPr>
            </w:pPr>
            <w:r w:rsidRPr="00DF544E">
              <w:rPr>
                <w:rFonts w:cs="Arial"/>
              </w:rPr>
              <w:t>Notes</w:t>
            </w:r>
          </w:p>
        </w:tc>
        <w:tc>
          <w:tcPr>
            <w:tcW w:w="2976" w:type="dxa"/>
            <w:tcBorders>
              <w:left w:val="single" w:sz="4" w:space="0" w:color="auto"/>
              <w:bottom w:val="nil"/>
            </w:tcBorders>
          </w:tcPr>
          <w:p w:rsidR="00DF544E" w:rsidRPr="00DF544E" w:rsidRDefault="00DF544E" w:rsidP="00DF544E">
            <w:pPr>
              <w:spacing w:before="120"/>
              <w:ind w:left="459"/>
              <w:rPr>
                <w:rFonts w:cs="Arial"/>
              </w:rPr>
            </w:pPr>
            <w:r w:rsidRPr="00DF544E">
              <w:rPr>
                <w:rFonts w:cs="Arial"/>
              </w:rPr>
              <w:t>Same Notes as in Process level 1</w:t>
            </w:r>
          </w:p>
          <w:p w:rsidR="00DF544E" w:rsidRPr="00DF544E" w:rsidRDefault="00DF544E" w:rsidP="00DF544E">
            <w:pPr>
              <w:spacing w:before="120"/>
              <w:ind w:left="34"/>
              <w:rPr>
                <w:rFonts w:cs="Arial"/>
              </w:rPr>
            </w:pPr>
          </w:p>
          <w:p w:rsidR="00DF544E" w:rsidRPr="00DF544E" w:rsidRDefault="00DF544E" w:rsidP="00DF544E">
            <w:pPr>
              <w:ind w:left="34"/>
              <w:rPr>
                <w:rFonts w:cs="Arial"/>
              </w:rPr>
            </w:pPr>
            <w:r w:rsidRPr="00DF544E">
              <w:rPr>
                <w:rFonts w:cs="Arial"/>
              </w:rPr>
              <w:t>Notes</w:t>
            </w:r>
          </w:p>
        </w:tc>
        <w:tc>
          <w:tcPr>
            <w:tcW w:w="2867" w:type="dxa"/>
            <w:tcBorders>
              <w:bottom w:val="nil"/>
            </w:tcBorders>
          </w:tcPr>
          <w:p w:rsidR="00DF544E" w:rsidRPr="00DF544E" w:rsidRDefault="00DF544E" w:rsidP="00DF544E">
            <w:pPr>
              <w:spacing w:before="240"/>
              <w:rPr>
                <w:rFonts w:cs="Arial"/>
              </w:rPr>
            </w:pPr>
            <w:r w:rsidRPr="00DF544E">
              <w:rPr>
                <w:rFonts w:cs="Arial"/>
              </w:rPr>
              <w:t>Notes resulting from one year and location</w:t>
            </w:r>
          </w:p>
        </w:tc>
      </w:tr>
      <w:tr w:rsidR="00DF544E" w:rsidRPr="00DF544E" w:rsidTr="00DF544E">
        <w:tc>
          <w:tcPr>
            <w:tcW w:w="1101" w:type="dxa"/>
            <w:tcBorders>
              <w:top w:val="nil"/>
            </w:tcBorders>
          </w:tcPr>
          <w:p w:rsidR="00DF544E" w:rsidRPr="00DF544E" w:rsidRDefault="00DF544E" w:rsidP="00DF544E">
            <w:pPr>
              <w:jc w:val="center"/>
              <w:rPr>
                <w:rFonts w:cs="Arial"/>
              </w:rPr>
            </w:pPr>
          </w:p>
        </w:tc>
        <w:tc>
          <w:tcPr>
            <w:tcW w:w="5244" w:type="dxa"/>
            <w:gridSpan w:val="2"/>
            <w:tcBorders>
              <w:top w:val="nil"/>
            </w:tcBorders>
          </w:tcPr>
          <w:p w:rsidR="00DF544E" w:rsidRPr="00DF544E" w:rsidRDefault="00DF544E" w:rsidP="00DF544E">
            <w:pPr>
              <w:spacing w:before="240"/>
              <w:jc w:val="center"/>
              <w:rPr>
                <w:rFonts w:cs="Arial"/>
              </w:rPr>
            </w:pPr>
            <w:r w:rsidRPr="00DF544E">
              <w:rPr>
                <w:rFonts w:cs="Arial"/>
                <w:noProof/>
              </w:rPr>
              <mc:AlternateContent>
                <mc:Choice Requires="wps">
                  <w:drawing>
                    <wp:anchor distT="0" distB="0" distL="114300" distR="114300" simplePos="0" relativeHeight="251660288" behindDoc="0" locked="0" layoutInCell="1" allowOverlap="1" wp14:anchorId="23444EED" wp14:editId="0E94A0D5">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92578" id="Pfeil nach unten 4" o:spid="_x0000_s1026" type="#_x0000_t67" style="position:absolute;margin-left:105.1pt;margin-top:7.3pt;width:9.2pt;height:2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HtfQIAABEFAAAOAAAAZHJzL2Uyb0RvYy54bWysVE1v2zAMvQ/YfxB0Xx2nSdcFdYqsQbYB&#10;RRugHXpmZCkWIIuapMTpfv0o2enXehrmg0CZ1KP4+KiLy0Nr2F76oNFWvDwZcSatwFrbbcV/3q8+&#10;nXMWItgaDFpZ8UcZ+OX844eLzs3kGBs0tfSMQGyYda7iTYxuVhRBNLKFcIJOWnIq9C1E2vptUXvo&#10;CL01xXg0Ois69LXzKGQI9HfZO/k84yslRbxVKsjITMXpbjGvPq+btBbzC5htPbhGi+Ea8A+3aEFb&#10;SvoEtYQIbOf1X1CtFh4DqngisC1QKS1kroGqKUdvqrlrwMlcC5ET3BNN4f/Bipv92jNdV3xM9Fho&#10;qUdrJbUhWzRsZ6O0bJJo6lyYUfSdW/thF8hMNR+Ub5ky2n0nBWQWqC52yCQ/PpEsD5EJ+lmWZ+cT&#10;yiXIdVpOTsfThF70MAnO+RC/SWxZMipeY2cX3mOXkWF/HWIff4xLZwIaXa+0MXnjt5sr49keqOmT&#10;1Xn5dTmkeBVmLOuo7OlklG4DJD5lIJLZOqIj2C1nYLakahF9zv3qdHgnSU7eQC371NMRfcfMfXgu&#10;9BVOqmIJoemPZNdwxNiEJ7OIh6JTD3rWk7XB+pGa57FXdXBipQntGkJcgycZU100mvGWFmWQisXB&#10;4qxB//u9/yme1EVezjoaCyLi1w685Mz8sKS7L+UkNS/mzWT6OanGv/RsXnrsrr1CakJJj4AT2Uzx&#10;0RxN5bF9oAlepKzkAisod0/5sLmK/bjSGyDkYpHDaHYcxGt758RRconH+8MDeDfoJpLgbvA4QjB7&#10;o5w+NjFscbGLqHSW1TOv1Kq0obnLTRveiDTYL/c56vklm/8BAAD//wMAUEsDBBQABgAIAAAAIQAg&#10;7fG33gAAAAkBAAAPAAAAZHJzL2Rvd25yZXYueG1sTI/BTsMwDIbvSLxDZCQuiKWNRjWVphMgEIIb&#10;2y7cssZrKxqnStKt7OkxJ7jZ+j/9/lytZzeII4bYe9KQLzIQSI23PbUadtuX2xWImAxZM3hCDd8Y&#10;YV1fXlSmtP5EH3jcpFZwCcXSaOhSGkspY9OhM3HhRyTODj44k3gNrbTBnLjcDVJlWSGd6YkvdGbE&#10;pw6br83kNHyqNzy8bqf2/fy8u7t5bEO056D19dX8cA8i4Zz+YPjVZ3Wo2WnvJ7JRDBpUnilGOVgW&#10;IBhQasXDXkOxzEHWlfz/Qf0DAAD//wMAUEsBAi0AFAAGAAgAAAAhALaDOJL+AAAA4QEAABMAAAAA&#10;AAAAAAAAAAAAAAAAAFtDb250ZW50X1R5cGVzXS54bWxQSwECLQAUAAYACAAAACEAOP0h/9YAAACU&#10;AQAACwAAAAAAAAAAAAAAAAAvAQAAX3JlbHMvLnJlbHNQSwECLQAUAAYACAAAACEAqZ4x7X0CAAAR&#10;BQAADgAAAAAAAAAAAAAAAAAuAgAAZHJzL2Uyb0RvYy54bWxQSwECLQAUAAYACAAAACEAIO3xt94A&#10;AAAJAQAADwAAAAAAAAAAAAAAAADXBAAAZHJzL2Rvd25yZXYueG1sUEsFBgAAAAAEAAQA8wAAAOIF&#10;AAAAAA==&#10;" adj="17585" fillcolor="#4f81bd" strokecolor="#385d8a" strokeweight="2pt"/>
                  </w:pict>
                </mc:Fallback>
              </mc:AlternateContent>
            </w:r>
          </w:p>
          <w:p w:rsidR="00DF544E" w:rsidRPr="00DF544E" w:rsidRDefault="00DF544E" w:rsidP="00DF544E">
            <w:pPr>
              <w:spacing w:before="240"/>
              <w:jc w:val="center"/>
              <w:rPr>
                <w:rFonts w:cs="Arial"/>
              </w:rPr>
            </w:pPr>
            <w:r w:rsidRPr="00DF544E">
              <w:rPr>
                <w:rFonts w:cs="Arial"/>
              </w:rPr>
              <w:t>"</w:t>
            </w:r>
            <w:r w:rsidRPr="00DF544E">
              <w:rPr>
                <w:rFonts w:cs="Arial"/>
                <w:b/>
              </w:rPr>
              <w:t>Mean variety description</w:t>
            </w:r>
            <w:r w:rsidRPr="00DF544E">
              <w:rPr>
                <w:rFonts w:cs="Arial"/>
              </w:rPr>
              <w:t xml:space="preserve">" </w:t>
            </w:r>
          </w:p>
          <w:p w:rsidR="00DF544E" w:rsidRPr="00DF544E" w:rsidRDefault="00DF544E" w:rsidP="00DF544E">
            <w:pPr>
              <w:spacing w:before="120"/>
              <w:jc w:val="center"/>
              <w:rPr>
                <w:rFonts w:cs="Arial"/>
              </w:rPr>
            </w:pPr>
            <w:r w:rsidRPr="00DF544E">
              <w:rPr>
                <w:rFonts w:cs="Arial"/>
              </w:rPr>
              <w:t>If varieties are assessed in several trials/years/locations mean descriptions can be established.</w:t>
            </w:r>
          </w:p>
        </w:tc>
        <w:tc>
          <w:tcPr>
            <w:tcW w:w="2867" w:type="dxa"/>
            <w:tcBorders>
              <w:top w:val="nil"/>
            </w:tcBorders>
          </w:tcPr>
          <w:p w:rsidR="00DF544E" w:rsidRPr="00DF544E" w:rsidRDefault="00DF544E" w:rsidP="00DF544E">
            <w:pPr>
              <w:spacing w:before="240"/>
              <w:rPr>
                <w:rFonts w:cs="Arial"/>
              </w:rPr>
            </w:pPr>
          </w:p>
          <w:p w:rsidR="00DF544E" w:rsidRPr="00DF544E" w:rsidRDefault="00DF544E" w:rsidP="00DF544E">
            <w:pPr>
              <w:spacing w:before="240"/>
              <w:rPr>
                <w:rFonts w:cs="Arial"/>
              </w:rPr>
            </w:pPr>
            <w:r w:rsidRPr="00DF544E">
              <w:rPr>
                <w:rFonts w:cs="Arial"/>
              </w:rPr>
              <w:t>Basis for management of variety collection</w:t>
            </w:r>
          </w:p>
        </w:tc>
      </w:tr>
    </w:tbl>
    <w:p w:rsidR="00DF544E" w:rsidRPr="00DF544E" w:rsidRDefault="00DF544E" w:rsidP="00DF544E">
      <w:pPr>
        <w:rPr>
          <w:rFonts w:cs="Arial"/>
        </w:rPr>
      </w:pPr>
    </w:p>
    <w:p w:rsidR="00DF544E" w:rsidRPr="00DF544E" w:rsidRDefault="00DF544E" w:rsidP="00DF544E">
      <w:pPr>
        <w:rPr>
          <w:rFonts w:cs="Arial"/>
        </w:rPr>
      </w:pPr>
      <w:r w:rsidRPr="00DF544E">
        <w:rPr>
          <w:rFonts w:cs="Arial"/>
        </w:rPr>
        <w:t>In general, quantitative characteristics are influenced by the environment.  An efficient way to reduce the environmental influence is the transformation of actual measurements into notes. The notes represent a standardized description of varieties in relation to example varieties (see TGP/7).  In addition, the comparability of variety descriptions for varieties not tested in the same trial can be improved by calculating a mean description over several growing cycles.  In particular, the mean description over several growing cycles at the same location can provide a representative description related to the location.  The calculation of a mean description over different locations should only be considered if the effects of the locations are very well known and variety x location interactions can be excluded for all characteristics.  The calculation of mean descriptions over locations should be restricted to the cases where these conditions are fulfilled.</w:t>
      </w:r>
    </w:p>
    <w:p w:rsidR="00DF544E" w:rsidRPr="00DF544E" w:rsidRDefault="00DF544E" w:rsidP="00DF544E">
      <w:pPr>
        <w:rPr>
          <w:rFonts w:cs="Arial"/>
        </w:rPr>
      </w:pPr>
    </w:p>
    <w:p w:rsidR="00DF544E" w:rsidRPr="00DF544E" w:rsidRDefault="00DF544E" w:rsidP="00DF544E">
      <w:pPr>
        <w:rPr>
          <w:rFonts w:cs="Arial"/>
        </w:rPr>
      </w:pPr>
      <w:r w:rsidRPr="00DF544E">
        <w:rPr>
          <w:rFonts w:cs="Arial"/>
        </w:rPr>
        <w:t>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is influenced by many factors, for example:</w:t>
      </w:r>
    </w:p>
    <w:p w:rsidR="00DF544E" w:rsidRPr="00DF544E" w:rsidRDefault="00DF544E" w:rsidP="00DF544E">
      <w:pPr>
        <w:rPr>
          <w:rFonts w:cs="Arial"/>
        </w:rPr>
      </w:pPr>
    </w:p>
    <w:p w:rsidR="00DF544E" w:rsidRPr="00DF544E" w:rsidRDefault="00DF544E" w:rsidP="00DF544E">
      <w:pPr>
        <w:numPr>
          <w:ilvl w:val="0"/>
          <w:numId w:val="4"/>
        </w:numPr>
        <w:rPr>
          <w:rFonts w:cs="Arial"/>
        </w:rPr>
      </w:pPr>
      <w:r w:rsidRPr="00DF544E">
        <w:rPr>
          <w:rFonts w:cs="Arial"/>
        </w:rPr>
        <w:t>Description based on a single year or a mean over several years?</w:t>
      </w:r>
    </w:p>
    <w:p w:rsidR="00DF544E" w:rsidRPr="00DF544E" w:rsidRDefault="00DF544E" w:rsidP="00DF544E">
      <w:pPr>
        <w:numPr>
          <w:ilvl w:val="0"/>
          <w:numId w:val="4"/>
        </w:numPr>
        <w:rPr>
          <w:rFonts w:cs="Arial"/>
        </w:rPr>
      </w:pPr>
      <w:r w:rsidRPr="00DF544E">
        <w:rPr>
          <w:rFonts w:cs="Arial"/>
        </w:rPr>
        <w:t>Description based on the same location or different locations?</w:t>
      </w:r>
    </w:p>
    <w:p w:rsidR="00DF544E" w:rsidRPr="00DF544E" w:rsidRDefault="00DF544E" w:rsidP="00DF544E">
      <w:pPr>
        <w:numPr>
          <w:ilvl w:val="0"/>
          <w:numId w:val="4"/>
        </w:numPr>
        <w:rPr>
          <w:rFonts w:cs="Arial"/>
        </w:rPr>
      </w:pPr>
      <w:r w:rsidRPr="00DF544E">
        <w:rPr>
          <w:rFonts w:cs="Arial"/>
        </w:rPr>
        <w:t>Are the effects of the different location known?</w:t>
      </w:r>
    </w:p>
    <w:p w:rsidR="00DF544E" w:rsidRPr="00DF544E" w:rsidRDefault="00DF544E" w:rsidP="00DF544E">
      <w:pPr>
        <w:numPr>
          <w:ilvl w:val="0"/>
          <w:numId w:val="4"/>
        </w:numPr>
        <w:rPr>
          <w:rFonts w:cs="Arial"/>
        </w:rPr>
      </w:pPr>
      <w:r w:rsidRPr="00DF544E">
        <w:rPr>
          <w:rFonts w:cs="Arial"/>
        </w:rPr>
        <w:t>Varieties described in relation to the same variety collection or a variety collection which might cover a different range of variation?</w:t>
      </w:r>
    </w:p>
    <w:p w:rsidR="00DF544E" w:rsidRPr="00DF544E" w:rsidRDefault="00DF544E" w:rsidP="00DF544E">
      <w:pPr>
        <w:rPr>
          <w:rFonts w:cs="Arial"/>
        </w:rPr>
      </w:pPr>
    </w:p>
    <w:p w:rsidR="00DF544E" w:rsidRPr="00DF544E" w:rsidRDefault="00DF544E" w:rsidP="00DF544E">
      <w:pPr>
        <w:rPr>
          <w:rFonts w:cs="Arial"/>
        </w:rPr>
      </w:pPr>
      <w:r w:rsidRPr="00DF544E">
        <w:rPr>
          <w:rFonts w:cs="Arial"/>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p>
    <w:p w:rsidR="00DF544E" w:rsidRPr="00DF544E" w:rsidRDefault="00DF544E" w:rsidP="00DF544E"/>
    <w:p w:rsidR="00DF544E" w:rsidRPr="00DF544E" w:rsidRDefault="00DF544E" w:rsidP="00DF544E"/>
    <w:p w:rsidR="00DF544E" w:rsidRPr="00DF544E" w:rsidRDefault="00DF544E" w:rsidP="00DF544E"/>
    <w:p w:rsidR="00DF544E" w:rsidRPr="00DF544E" w:rsidRDefault="00DF544E" w:rsidP="00DF544E">
      <w:pPr>
        <w:spacing w:line="360" w:lineRule="auto"/>
        <w:jc w:val="right"/>
      </w:pPr>
      <w:r w:rsidRPr="00DF544E">
        <w:t>[Annex II follows]</w:t>
      </w:r>
    </w:p>
    <w:p w:rsidR="00DF544E" w:rsidRPr="00DF544E" w:rsidRDefault="00DF544E" w:rsidP="00DF544E"/>
    <w:p w:rsidR="00DF544E" w:rsidRPr="00DF544E" w:rsidRDefault="00DF544E" w:rsidP="00DF544E"/>
    <w:p w:rsidR="00DF544E" w:rsidRPr="00DF544E" w:rsidRDefault="00DF544E" w:rsidP="00DF544E">
      <w:pPr>
        <w:sectPr w:rsidR="00DF544E" w:rsidRPr="00DF544E" w:rsidSect="00DF544E">
          <w:headerReference w:type="default" r:id="rId13"/>
          <w:headerReference w:type="first" r:id="rId14"/>
          <w:pgSz w:w="11907" w:h="16840" w:code="9"/>
          <w:pgMar w:top="510" w:right="1134" w:bottom="1134" w:left="1134" w:header="510" w:footer="680" w:gutter="0"/>
          <w:pgNumType w:start="1"/>
          <w:cols w:space="720"/>
          <w:titlePg/>
        </w:sectPr>
      </w:pPr>
    </w:p>
    <w:p w:rsidR="00DF544E" w:rsidRPr="00DF544E" w:rsidRDefault="00DF544E" w:rsidP="00DF544E">
      <w:pPr>
        <w:jc w:val="center"/>
        <w:rPr>
          <w:caps/>
          <w:lang w:val="en-GB"/>
        </w:rPr>
      </w:pPr>
      <w:r w:rsidRPr="00DF544E">
        <w:rPr>
          <w:caps/>
          <w:lang w:val="en-GB"/>
        </w:rPr>
        <w:lastRenderedPageBreak/>
        <w:t>Compilation of explanations on methods for producing varietIES descriptions for measured characteristics, and clarification of differences</w:t>
      </w:r>
    </w:p>
    <w:p w:rsidR="00DF544E" w:rsidRPr="00DF544E" w:rsidRDefault="00DF544E" w:rsidP="00DF544E">
      <w:pPr>
        <w:rPr>
          <w:caps/>
          <w:sz w:val="18"/>
        </w:rPr>
      </w:pPr>
    </w:p>
    <w:p w:rsidR="00DF544E" w:rsidRPr="00DF544E" w:rsidRDefault="00DF544E" w:rsidP="00DF544E">
      <w:pPr>
        <w:rPr>
          <w:caps/>
          <w:sz w:val="18"/>
        </w:rPr>
      </w:pPr>
    </w:p>
    <w:p w:rsidR="00DF544E" w:rsidRPr="00DF544E" w:rsidRDefault="00DF544E" w:rsidP="00DF544E">
      <w:pPr>
        <w:numPr>
          <w:ilvl w:val="0"/>
          <w:numId w:val="18"/>
        </w:numPr>
        <w:contextualSpacing/>
      </w:pPr>
      <w:r w:rsidRPr="00DF544E">
        <w:t xml:space="preserve">This document provides a compilation of explanations on methods for producing variety descriptions for measured characteristics, and a clarification of differences. </w:t>
      </w:r>
    </w:p>
    <w:p w:rsidR="00DF544E" w:rsidRPr="00DF544E" w:rsidRDefault="00DF544E" w:rsidP="00DF544E">
      <w:pPr>
        <w:ind w:left="567" w:hanging="567"/>
        <w:rPr>
          <w:sz w:val="18"/>
        </w:rPr>
      </w:pPr>
    </w:p>
    <w:p w:rsidR="00DF544E" w:rsidRPr="00DF544E" w:rsidRDefault="00DF544E" w:rsidP="00DF544E">
      <w:pPr>
        <w:ind w:left="567" w:hanging="567"/>
        <w:rPr>
          <w:sz w:val="18"/>
        </w:rPr>
      </w:pPr>
    </w:p>
    <w:p w:rsidR="00DF544E" w:rsidRPr="00DF544E" w:rsidRDefault="00DF544E" w:rsidP="00DF544E">
      <w:pPr>
        <w:rPr>
          <w:caps/>
        </w:rPr>
      </w:pPr>
      <w:r w:rsidRPr="00DF544E">
        <w:rPr>
          <w:caps/>
        </w:rPr>
        <w:t>Introduction</w:t>
      </w:r>
    </w:p>
    <w:p w:rsidR="00DF544E" w:rsidRPr="00DF544E" w:rsidRDefault="00DF544E" w:rsidP="00DF544E">
      <w:pPr>
        <w:ind w:left="567" w:hanging="567"/>
      </w:pPr>
    </w:p>
    <w:p w:rsidR="00DF544E" w:rsidRPr="00DF544E" w:rsidRDefault="00DF544E" w:rsidP="00DF544E">
      <w:pPr>
        <w:numPr>
          <w:ilvl w:val="0"/>
          <w:numId w:val="18"/>
        </w:numPr>
        <w:contextualSpacing/>
      </w:pPr>
      <w:r w:rsidRPr="00DF544E">
        <w:t xml:space="preserve">For crops with measured quantitative characteristics that vary within varieties, distinctness is determined in general by comparison of variety means through statistical analysis, and based on data from trials in a number of years or growing cycles.  Because the data on the characteristics are quantitative, the variety means also are quantitative, e.g. measured in millimeters, and so are not on a 0 to 9 scale.  To produce a variety description for a variety, the variety means for these characteristics are converted or transformed to notes.  </w:t>
      </w:r>
    </w:p>
    <w:p w:rsidR="00DF544E" w:rsidRPr="00DF544E" w:rsidRDefault="00DF544E" w:rsidP="00DF544E"/>
    <w:p w:rsidR="00DF544E" w:rsidRPr="00DF544E" w:rsidRDefault="00DF544E" w:rsidP="00DF544E">
      <w:pPr>
        <w:numPr>
          <w:ilvl w:val="0"/>
          <w:numId w:val="18"/>
        </w:numPr>
        <w:contextualSpacing/>
      </w:pPr>
      <w:r w:rsidRPr="00DF544E">
        <w:t>This document describes the different methods used by some member states to transform variety means into notes for measured quantitative characteristics.  It also clarifies the differences between the methods.</w:t>
      </w:r>
    </w:p>
    <w:p w:rsidR="00DF544E" w:rsidRPr="00DF544E" w:rsidRDefault="00DF544E" w:rsidP="00DF544E"/>
    <w:p w:rsidR="00DF544E" w:rsidRPr="00DF544E" w:rsidRDefault="00DF544E" w:rsidP="00DF544E">
      <w:pPr>
        <w:numPr>
          <w:ilvl w:val="0"/>
          <w:numId w:val="18"/>
        </w:numPr>
        <w:contextualSpacing/>
      </w:pPr>
      <w:r w:rsidRPr="00DF544E">
        <w:t>The explanations of methods received from member states to transform measurements into notes for measured quantitative characteristics are compiled in Annexes III to V of this document.  A summary of these methods is included in the table below.</w:t>
      </w:r>
    </w:p>
    <w:p w:rsidR="00DF544E" w:rsidRPr="00DF544E" w:rsidRDefault="00DF544E" w:rsidP="00DF544E">
      <w:pPr>
        <w:ind w:left="567" w:hanging="567"/>
      </w:pPr>
    </w:p>
    <w:tbl>
      <w:tblPr>
        <w:tblW w:w="9652" w:type="dxa"/>
        <w:jc w:val="center"/>
        <w:tblLayout w:type="fixed"/>
        <w:tblCellMar>
          <w:left w:w="70" w:type="dxa"/>
          <w:right w:w="70" w:type="dxa"/>
        </w:tblCellMar>
        <w:tblLook w:val="04A0" w:firstRow="1" w:lastRow="0" w:firstColumn="1" w:lastColumn="0" w:noHBand="0" w:noVBand="1"/>
      </w:tblPr>
      <w:tblGrid>
        <w:gridCol w:w="1141"/>
        <w:gridCol w:w="944"/>
        <w:gridCol w:w="4222"/>
        <w:gridCol w:w="993"/>
        <w:gridCol w:w="1134"/>
        <w:gridCol w:w="1218"/>
      </w:tblGrid>
      <w:tr w:rsidR="00DF544E" w:rsidRPr="00DF544E" w:rsidTr="00DF544E">
        <w:trPr>
          <w:trHeight w:val="925"/>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F544E" w:rsidRPr="00DF544E" w:rsidRDefault="00DF544E" w:rsidP="00DF544E">
            <w:pPr>
              <w:keepNext/>
              <w:spacing w:after="160" w:line="259" w:lineRule="auto"/>
              <w:jc w:val="center"/>
              <w:rPr>
                <w:rFonts w:eastAsia="Calibri" w:cs="Arial"/>
                <w:b/>
                <w:bCs/>
                <w:color w:val="000000"/>
                <w:lang w:val="en-GB"/>
              </w:rPr>
            </w:pPr>
            <w:r w:rsidRPr="00DF544E">
              <w:rPr>
                <w:rFonts w:eastAsia="Calibri" w:cs="Arial"/>
                <w:b/>
                <w:bCs/>
                <w:color w:val="000000"/>
                <w:lang w:val="en-GB"/>
              </w:rPr>
              <w:t>COUNTRY</w:t>
            </w:r>
          </w:p>
        </w:tc>
        <w:tc>
          <w:tcPr>
            <w:tcW w:w="4222" w:type="dxa"/>
            <w:tcBorders>
              <w:top w:val="single" w:sz="4" w:space="0" w:color="auto"/>
              <w:left w:val="nil"/>
              <w:bottom w:val="single" w:sz="4" w:space="0" w:color="auto"/>
              <w:right w:val="single" w:sz="4" w:space="0" w:color="auto"/>
            </w:tcBorders>
            <w:shd w:val="clear" w:color="000000" w:fill="F2F2F2"/>
            <w:noWrap/>
            <w:vAlign w:val="center"/>
            <w:hideMark/>
          </w:tcPr>
          <w:p w:rsidR="00DF544E" w:rsidRPr="00DF544E" w:rsidRDefault="00DF544E" w:rsidP="00DF544E">
            <w:pPr>
              <w:keepNext/>
              <w:spacing w:after="160" w:line="259" w:lineRule="auto"/>
              <w:jc w:val="center"/>
              <w:rPr>
                <w:rFonts w:eastAsia="Calibri" w:cs="Arial"/>
                <w:b/>
                <w:bCs/>
                <w:color w:val="000000"/>
                <w:lang w:val="en-GB"/>
              </w:rPr>
            </w:pPr>
            <w:r w:rsidRPr="00DF544E">
              <w:rPr>
                <w:rFonts w:eastAsia="Calibri" w:cs="Arial"/>
                <w:b/>
                <w:bCs/>
                <w:color w:val="000000"/>
                <w:lang w:val="en-GB"/>
              </w:rPr>
              <w:t>Method: description</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rsidR="00DF544E" w:rsidRPr="00DF544E" w:rsidRDefault="00DF544E" w:rsidP="00DF544E">
            <w:pPr>
              <w:keepNext/>
              <w:spacing w:after="160" w:line="259" w:lineRule="auto"/>
              <w:jc w:val="center"/>
              <w:rPr>
                <w:rFonts w:eastAsia="Calibri" w:cs="Arial"/>
                <w:b/>
                <w:bCs/>
                <w:color w:val="000000"/>
                <w:lang w:val="en-GB"/>
              </w:rPr>
            </w:pPr>
            <w:r w:rsidRPr="00DF544E">
              <w:rPr>
                <w:rFonts w:eastAsia="Calibri" w:cs="Arial"/>
                <w:b/>
                <w:bCs/>
                <w:color w:val="000000"/>
                <w:lang w:val="en-GB"/>
              </w:rPr>
              <w:t>Example varieties</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DF544E" w:rsidRPr="00DF544E" w:rsidRDefault="00DF544E" w:rsidP="00DF544E">
            <w:pPr>
              <w:keepNext/>
              <w:spacing w:after="160" w:line="259" w:lineRule="auto"/>
              <w:jc w:val="center"/>
              <w:rPr>
                <w:rFonts w:eastAsia="Calibri" w:cs="Arial"/>
                <w:b/>
                <w:bCs/>
                <w:color w:val="000000"/>
                <w:lang w:val="en-GB"/>
              </w:rPr>
            </w:pPr>
            <w:r w:rsidRPr="00DF544E">
              <w:rPr>
                <w:rFonts w:eastAsia="Calibri" w:cs="Arial"/>
                <w:b/>
                <w:bCs/>
                <w:color w:val="000000"/>
                <w:lang w:val="en-GB"/>
              </w:rPr>
              <w:t>Crop expert judgment</w:t>
            </w:r>
          </w:p>
        </w:tc>
        <w:tc>
          <w:tcPr>
            <w:tcW w:w="1218" w:type="dxa"/>
            <w:tcBorders>
              <w:top w:val="single" w:sz="4" w:space="0" w:color="auto"/>
              <w:left w:val="nil"/>
              <w:bottom w:val="single" w:sz="4" w:space="0" w:color="auto"/>
              <w:right w:val="single" w:sz="4" w:space="0" w:color="auto"/>
            </w:tcBorders>
            <w:shd w:val="clear" w:color="000000" w:fill="F2F2F2"/>
            <w:vAlign w:val="center"/>
            <w:hideMark/>
          </w:tcPr>
          <w:p w:rsidR="00DF544E" w:rsidRPr="00DF544E" w:rsidRDefault="00DF544E" w:rsidP="00DF544E">
            <w:pPr>
              <w:keepNext/>
              <w:spacing w:after="160" w:line="259" w:lineRule="auto"/>
              <w:jc w:val="center"/>
              <w:rPr>
                <w:rFonts w:eastAsia="Calibri" w:cs="Arial"/>
                <w:b/>
                <w:bCs/>
                <w:color w:val="000000"/>
                <w:lang w:val="en-GB"/>
              </w:rPr>
            </w:pPr>
            <w:r w:rsidRPr="00DF544E">
              <w:rPr>
                <w:rFonts w:eastAsia="Calibri" w:cs="Arial"/>
                <w:b/>
                <w:bCs/>
                <w:color w:val="000000"/>
                <w:lang w:val="en-GB"/>
              </w:rPr>
              <w:t>Equal-spaced state</w:t>
            </w:r>
          </w:p>
        </w:tc>
      </w:tr>
      <w:tr w:rsidR="00DF544E" w:rsidRPr="00DF544E" w:rsidTr="00DF544E">
        <w:trPr>
          <w:trHeight w:val="300"/>
          <w:jc w:val="center"/>
        </w:trPr>
        <w:tc>
          <w:tcPr>
            <w:tcW w:w="114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F544E" w:rsidRPr="00DF544E" w:rsidRDefault="00DF544E" w:rsidP="00DF544E">
            <w:pPr>
              <w:keepNext/>
              <w:spacing w:after="160" w:line="259" w:lineRule="auto"/>
              <w:jc w:val="left"/>
              <w:rPr>
                <w:rFonts w:eastAsia="Calibri" w:cs="Arial"/>
                <w:b/>
                <w:bCs/>
                <w:color w:val="000000"/>
                <w:lang w:val="en-GB"/>
              </w:rPr>
            </w:pPr>
            <w:r w:rsidRPr="00DF544E">
              <w:rPr>
                <w:rFonts w:eastAsia="Calibri" w:cs="Arial"/>
                <w:b/>
                <w:bCs/>
                <w:color w:val="000000"/>
                <w:lang w:val="en-GB"/>
              </w:rPr>
              <w:t>France</w:t>
            </w:r>
          </w:p>
        </w:tc>
        <w:tc>
          <w:tcPr>
            <w:tcW w:w="944" w:type="dxa"/>
            <w:tcBorders>
              <w:top w:val="single" w:sz="4" w:space="0" w:color="auto"/>
              <w:left w:val="nil"/>
              <w:bottom w:val="single" w:sz="4" w:space="0" w:color="auto"/>
              <w:right w:val="single" w:sz="4" w:space="0" w:color="auto"/>
            </w:tcBorders>
            <w:shd w:val="clear" w:color="000000" w:fill="F2F2F2"/>
            <w:vAlign w:val="center"/>
            <w:hideMark/>
          </w:tcPr>
          <w:p w:rsidR="00DF544E" w:rsidRPr="00DF544E" w:rsidRDefault="00DF544E" w:rsidP="00DF544E">
            <w:pPr>
              <w:keepNext/>
              <w:spacing w:after="160" w:line="259" w:lineRule="auto"/>
              <w:jc w:val="left"/>
              <w:rPr>
                <w:rFonts w:eastAsia="Calibri" w:cs="Arial"/>
                <w:b/>
                <w:bCs/>
                <w:color w:val="000000"/>
                <w:lang w:val="en-GB"/>
              </w:rPr>
            </w:pPr>
            <w:r w:rsidRPr="00DF544E">
              <w:rPr>
                <w:rFonts w:eastAsia="Calibri" w:cs="Arial"/>
                <w:b/>
                <w:bCs/>
                <w:color w:val="000000"/>
                <w:lang w:val="en-GB"/>
              </w:rPr>
              <w:t>Method 1</w:t>
            </w:r>
          </w:p>
        </w:tc>
        <w:tc>
          <w:tcPr>
            <w:tcW w:w="4222" w:type="dxa"/>
            <w:tcBorders>
              <w:top w:val="single" w:sz="4" w:space="0" w:color="auto"/>
              <w:left w:val="nil"/>
              <w:bottom w:val="single" w:sz="4" w:space="0" w:color="auto"/>
              <w:right w:val="single" w:sz="4" w:space="0" w:color="auto"/>
            </w:tcBorders>
            <w:shd w:val="clear" w:color="auto" w:fill="auto"/>
            <w:vAlign w:val="center"/>
            <w:hideMark/>
          </w:tcPr>
          <w:p w:rsidR="00DF544E" w:rsidRPr="00DF544E" w:rsidRDefault="00DF544E" w:rsidP="00DF544E">
            <w:pPr>
              <w:keepNext/>
              <w:spacing w:after="160" w:line="259" w:lineRule="auto"/>
              <w:jc w:val="left"/>
              <w:rPr>
                <w:rFonts w:eastAsia="Calibri" w:cs="Arial"/>
                <w:color w:val="000000"/>
                <w:lang w:val="en-GB"/>
              </w:rPr>
            </w:pPr>
            <w:r w:rsidRPr="00DF544E">
              <w:rPr>
                <w:rFonts w:eastAsia="Calibri" w:cs="Arial"/>
                <w:color w:val="000000"/>
                <w:lang w:val="en-GB"/>
              </w:rPr>
              <w:t>Combined use of example varieties and reference collection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544E" w:rsidRPr="00DF544E" w:rsidRDefault="00DF544E" w:rsidP="00DF544E">
            <w:pPr>
              <w:keepNext/>
              <w:spacing w:after="160" w:line="259" w:lineRule="auto"/>
              <w:jc w:val="center"/>
              <w:rPr>
                <w:rFonts w:eastAsia="Calibri" w:cs="Arial"/>
                <w:color w:val="000000"/>
                <w:lang w:val="en-GB"/>
              </w:rPr>
            </w:pPr>
            <w:r w:rsidRPr="00DF544E">
              <w:rPr>
                <w:rFonts w:eastAsia="Calibri" w:cs="Arial"/>
                <w:color w:val="000000"/>
                <w:lang w:val="en-GB"/>
              </w:rPr>
              <w:t>X</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r w:rsidRPr="00DF544E">
              <w:rPr>
                <w:rFonts w:eastAsia="Calibri" w:cs="Arial"/>
                <w:color w:val="000000"/>
                <w:lang w:val="en-GB"/>
              </w:rPr>
              <w:t>X</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p>
        </w:tc>
      </w:tr>
      <w:tr w:rsidR="00DF544E" w:rsidRPr="00DF544E" w:rsidTr="00DF544E">
        <w:trPr>
          <w:trHeight w:val="600"/>
          <w:jc w:val="center"/>
        </w:trPr>
        <w:tc>
          <w:tcPr>
            <w:tcW w:w="1141" w:type="dxa"/>
            <w:vMerge/>
            <w:tcBorders>
              <w:top w:val="nil"/>
              <w:left w:val="single" w:sz="4" w:space="0" w:color="auto"/>
              <w:bottom w:val="single" w:sz="4" w:space="0" w:color="auto"/>
              <w:right w:val="single" w:sz="4" w:space="0" w:color="auto"/>
            </w:tcBorders>
            <w:vAlign w:val="center"/>
            <w:hideMark/>
          </w:tcPr>
          <w:p w:rsidR="00DF544E" w:rsidRPr="00DF544E" w:rsidRDefault="00DF544E" w:rsidP="00DF544E">
            <w:pPr>
              <w:keepNext/>
              <w:spacing w:after="160" w:line="259" w:lineRule="auto"/>
              <w:jc w:val="left"/>
              <w:rPr>
                <w:rFonts w:eastAsia="Calibri" w:cs="Arial"/>
                <w:b/>
                <w:bCs/>
                <w:color w:val="000000"/>
                <w:lang w:val="en-GB"/>
              </w:rPr>
            </w:pPr>
          </w:p>
        </w:tc>
        <w:tc>
          <w:tcPr>
            <w:tcW w:w="944" w:type="dxa"/>
            <w:tcBorders>
              <w:top w:val="nil"/>
              <w:left w:val="nil"/>
              <w:bottom w:val="single" w:sz="4" w:space="0" w:color="auto"/>
              <w:right w:val="single" w:sz="4" w:space="0" w:color="auto"/>
            </w:tcBorders>
            <w:shd w:val="clear" w:color="000000" w:fill="F2F2F2"/>
            <w:vAlign w:val="center"/>
            <w:hideMark/>
          </w:tcPr>
          <w:p w:rsidR="00DF544E" w:rsidRPr="00DF544E" w:rsidRDefault="00DF544E" w:rsidP="00DF544E">
            <w:pPr>
              <w:keepNext/>
              <w:spacing w:after="160" w:line="259" w:lineRule="auto"/>
              <w:jc w:val="left"/>
              <w:rPr>
                <w:rFonts w:eastAsia="Calibri" w:cs="Arial"/>
                <w:b/>
                <w:bCs/>
                <w:color w:val="000000"/>
                <w:lang w:val="en-GB"/>
              </w:rPr>
            </w:pPr>
            <w:r w:rsidRPr="00DF544E">
              <w:rPr>
                <w:rFonts w:eastAsia="Calibri" w:cs="Arial"/>
                <w:b/>
                <w:bCs/>
                <w:color w:val="000000"/>
                <w:lang w:val="en-GB"/>
              </w:rPr>
              <w:t>Method 2</w:t>
            </w:r>
          </w:p>
        </w:tc>
        <w:tc>
          <w:tcPr>
            <w:tcW w:w="4222" w:type="dxa"/>
            <w:tcBorders>
              <w:top w:val="nil"/>
              <w:left w:val="nil"/>
              <w:bottom w:val="single" w:sz="4" w:space="0" w:color="auto"/>
              <w:right w:val="single" w:sz="4" w:space="0" w:color="auto"/>
            </w:tcBorders>
            <w:shd w:val="clear" w:color="auto" w:fill="auto"/>
            <w:vAlign w:val="center"/>
            <w:hideMark/>
          </w:tcPr>
          <w:p w:rsidR="00DF544E" w:rsidRPr="00DF544E" w:rsidRDefault="00DF544E" w:rsidP="00DF544E">
            <w:pPr>
              <w:keepNext/>
              <w:spacing w:after="160" w:line="259" w:lineRule="auto"/>
              <w:jc w:val="left"/>
              <w:rPr>
                <w:rFonts w:eastAsia="Calibri" w:cs="Arial"/>
                <w:color w:val="000000"/>
                <w:lang w:val="en-GB"/>
              </w:rPr>
            </w:pPr>
            <w:r w:rsidRPr="00DF544E">
              <w:rPr>
                <w:rFonts w:eastAsia="Calibri" w:cs="Arial"/>
                <w:color w:val="000000"/>
                <w:lang w:val="en-GB"/>
              </w:rPr>
              <w:t xml:space="preserve">Adjusted means from COY program + linear regression method calibrated with example varieties </w:t>
            </w:r>
          </w:p>
        </w:tc>
        <w:tc>
          <w:tcPr>
            <w:tcW w:w="993" w:type="dxa"/>
            <w:tcBorders>
              <w:top w:val="nil"/>
              <w:left w:val="nil"/>
              <w:bottom w:val="single" w:sz="4" w:space="0" w:color="auto"/>
              <w:right w:val="single" w:sz="4" w:space="0" w:color="auto"/>
            </w:tcBorders>
            <w:shd w:val="clear" w:color="auto" w:fill="auto"/>
            <w:vAlign w:val="center"/>
            <w:hideMark/>
          </w:tcPr>
          <w:p w:rsidR="00DF544E" w:rsidRPr="00DF544E" w:rsidRDefault="00DF544E" w:rsidP="00DF544E">
            <w:pPr>
              <w:keepNext/>
              <w:spacing w:after="160" w:line="259" w:lineRule="auto"/>
              <w:jc w:val="center"/>
              <w:rPr>
                <w:rFonts w:eastAsia="Calibri" w:cs="Arial"/>
                <w:color w:val="000000"/>
                <w:lang w:val="en-GB"/>
              </w:rPr>
            </w:pPr>
            <w:r w:rsidRPr="00DF544E">
              <w:rPr>
                <w:rFonts w:eastAsia="Calibri" w:cs="Arial"/>
                <w:color w:val="000000"/>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r w:rsidRPr="00DF544E">
              <w:rPr>
                <w:rFonts w:eastAsia="Calibri" w:cs="Arial"/>
                <w:color w:val="000000"/>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p>
        </w:tc>
      </w:tr>
      <w:tr w:rsidR="00DF544E" w:rsidRPr="00DF544E" w:rsidTr="00DF544E">
        <w:trPr>
          <w:trHeight w:val="1049"/>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F544E" w:rsidRPr="00DF544E" w:rsidRDefault="00DF544E" w:rsidP="00DF544E">
            <w:pPr>
              <w:keepNext/>
              <w:spacing w:after="160" w:line="259" w:lineRule="auto"/>
              <w:jc w:val="left"/>
              <w:rPr>
                <w:rFonts w:eastAsia="Calibri" w:cs="Arial"/>
                <w:b/>
                <w:bCs/>
                <w:color w:val="000000"/>
                <w:lang w:val="en-GB"/>
              </w:rPr>
            </w:pPr>
            <w:r w:rsidRPr="00DF544E">
              <w:rPr>
                <w:rFonts w:eastAsia="Calibri" w:cs="Arial"/>
                <w:b/>
                <w:bCs/>
                <w:color w:val="000000"/>
                <w:lang w:val="en-GB"/>
              </w:rPr>
              <w:t>Italy</w:t>
            </w:r>
            <w:r w:rsidRPr="00DF544E">
              <w:rPr>
                <w:rFonts w:eastAsia="Calibri" w:cs="Arial"/>
                <w:b/>
                <w:bCs/>
                <w:color w:val="000000"/>
                <w:vertAlign w:val="superscript"/>
                <w:lang w:val="en-GB"/>
              </w:rPr>
              <w:t>#</w:t>
            </w:r>
          </w:p>
        </w:tc>
        <w:tc>
          <w:tcPr>
            <w:tcW w:w="4222" w:type="dxa"/>
            <w:tcBorders>
              <w:top w:val="nil"/>
              <w:left w:val="nil"/>
              <w:bottom w:val="single" w:sz="4" w:space="0" w:color="auto"/>
              <w:right w:val="single" w:sz="4" w:space="0" w:color="auto"/>
            </w:tcBorders>
            <w:shd w:val="clear" w:color="auto" w:fill="auto"/>
            <w:vAlign w:val="center"/>
            <w:hideMark/>
          </w:tcPr>
          <w:p w:rsidR="00DF544E" w:rsidRPr="00DF544E" w:rsidRDefault="00DF544E" w:rsidP="00DF544E">
            <w:pPr>
              <w:keepNext/>
              <w:spacing w:after="160" w:line="259" w:lineRule="auto"/>
              <w:jc w:val="left"/>
              <w:rPr>
                <w:rFonts w:eastAsia="Calibri" w:cs="Arial"/>
                <w:color w:val="000000"/>
                <w:lang w:val="en-GB"/>
              </w:rPr>
            </w:pPr>
            <w:r w:rsidRPr="00DF544E">
              <w:rPr>
                <w:rFonts w:eastAsia="Calibri" w:cs="Arial"/>
                <w:color w:val="000000"/>
                <w:lang w:val="en-GB"/>
              </w:rPr>
              <w:t>Average range of historical means + median used as "reference point" + partitioning into equal spaced states + calibration with crop expert judgment and example varieties</w:t>
            </w:r>
          </w:p>
        </w:tc>
        <w:tc>
          <w:tcPr>
            <w:tcW w:w="993"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r w:rsidRPr="00DF544E">
              <w:rPr>
                <w:rFonts w:eastAsia="Calibri" w:cs="Arial"/>
                <w:color w:val="000000"/>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r w:rsidRPr="00DF544E">
              <w:rPr>
                <w:rFonts w:eastAsia="Calibri" w:cs="Arial"/>
                <w:color w:val="000000"/>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r w:rsidRPr="00DF544E">
              <w:rPr>
                <w:rFonts w:eastAsia="Calibri" w:cs="Arial"/>
                <w:color w:val="000000"/>
                <w:lang w:val="en-GB"/>
              </w:rPr>
              <w:t>X</w:t>
            </w:r>
          </w:p>
        </w:tc>
      </w:tr>
      <w:tr w:rsidR="00DF544E" w:rsidRPr="00DF544E" w:rsidTr="00DF544E">
        <w:trPr>
          <w:trHeight w:val="600"/>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F544E" w:rsidRPr="00DF544E" w:rsidRDefault="00DF544E" w:rsidP="00DF544E">
            <w:pPr>
              <w:keepNext/>
              <w:spacing w:after="160" w:line="259" w:lineRule="auto"/>
              <w:jc w:val="left"/>
              <w:rPr>
                <w:rFonts w:eastAsia="Calibri" w:cs="Arial"/>
                <w:b/>
                <w:bCs/>
                <w:color w:val="000000"/>
                <w:lang w:val="en-GB"/>
              </w:rPr>
            </w:pPr>
            <w:r w:rsidRPr="00DF544E">
              <w:rPr>
                <w:rFonts w:eastAsia="Calibri" w:cs="Arial"/>
                <w:b/>
                <w:bCs/>
                <w:color w:val="000000"/>
                <w:lang w:val="en-GB"/>
              </w:rPr>
              <w:t>Germany*</w:t>
            </w:r>
          </w:p>
        </w:tc>
        <w:tc>
          <w:tcPr>
            <w:tcW w:w="4222" w:type="dxa"/>
            <w:tcBorders>
              <w:top w:val="nil"/>
              <w:left w:val="nil"/>
              <w:bottom w:val="single" w:sz="4" w:space="0" w:color="auto"/>
              <w:right w:val="single" w:sz="4" w:space="0" w:color="auto"/>
            </w:tcBorders>
            <w:shd w:val="clear" w:color="auto" w:fill="auto"/>
            <w:vAlign w:val="center"/>
            <w:hideMark/>
          </w:tcPr>
          <w:p w:rsidR="00DF544E" w:rsidRPr="00DF544E" w:rsidRDefault="00DF544E" w:rsidP="00DF544E">
            <w:pPr>
              <w:keepNext/>
              <w:spacing w:after="160" w:line="259" w:lineRule="auto"/>
              <w:jc w:val="left"/>
              <w:rPr>
                <w:rFonts w:eastAsia="Calibri" w:cs="Arial"/>
                <w:color w:val="000000"/>
                <w:lang w:val="en-GB"/>
              </w:rPr>
            </w:pPr>
            <w:r w:rsidRPr="00DF544E">
              <w:rPr>
                <w:rFonts w:eastAsia="Calibri" w:cs="Arial"/>
                <w:color w:val="000000"/>
                <w:lang w:val="en-GB"/>
              </w:rPr>
              <w:t>Adjusted mean from COY program + partitioning based on example varieties and crop expert judgment</w:t>
            </w:r>
          </w:p>
        </w:tc>
        <w:tc>
          <w:tcPr>
            <w:tcW w:w="993" w:type="dxa"/>
            <w:tcBorders>
              <w:top w:val="nil"/>
              <w:left w:val="nil"/>
              <w:bottom w:val="single" w:sz="4" w:space="0" w:color="auto"/>
              <w:right w:val="single" w:sz="4" w:space="0" w:color="auto"/>
            </w:tcBorders>
            <w:shd w:val="clear" w:color="auto" w:fill="auto"/>
            <w:vAlign w:val="center"/>
            <w:hideMark/>
          </w:tcPr>
          <w:p w:rsidR="00DF544E" w:rsidRPr="00DF544E" w:rsidRDefault="00DF544E" w:rsidP="00DF544E">
            <w:pPr>
              <w:keepNext/>
              <w:spacing w:after="160" w:line="259" w:lineRule="auto"/>
              <w:jc w:val="center"/>
              <w:rPr>
                <w:rFonts w:eastAsia="Calibri" w:cs="Arial"/>
                <w:color w:val="000000"/>
                <w:lang w:val="en-GB"/>
              </w:rPr>
            </w:pPr>
            <w:r w:rsidRPr="00DF544E">
              <w:rPr>
                <w:rFonts w:eastAsia="Calibri" w:cs="Arial"/>
                <w:color w:val="000000"/>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r w:rsidRPr="00DF544E">
              <w:rPr>
                <w:rFonts w:eastAsia="Calibri" w:cs="Arial"/>
                <w:color w:val="000000"/>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p>
        </w:tc>
      </w:tr>
      <w:tr w:rsidR="00DF544E" w:rsidRPr="00DF544E" w:rsidTr="00DF544E">
        <w:trPr>
          <w:trHeight w:val="600"/>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F544E" w:rsidRPr="00DF544E" w:rsidRDefault="00DF544E" w:rsidP="00DF544E">
            <w:pPr>
              <w:keepNext/>
              <w:spacing w:after="160" w:line="259" w:lineRule="auto"/>
              <w:jc w:val="left"/>
              <w:rPr>
                <w:rFonts w:eastAsia="Calibri" w:cs="Arial"/>
                <w:b/>
                <w:bCs/>
                <w:color w:val="000000"/>
                <w:lang w:val="en-GB"/>
              </w:rPr>
            </w:pPr>
            <w:r w:rsidRPr="00DF544E">
              <w:rPr>
                <w:rFonts w:eastAsia="Calibri" w:cs="Arial"/>
                <w:b/>
                <w:bCs/>
                <w:color w:val="000000"/>
                <w:lang w:val="en-GB"/>
              </w:rPr>
              <w:t>Japan</w:t>
            </w:r>
          </w:p>
        </w:tc>
        <w:tc>
          <w:tcPr>
            <w:tcW w:w="4222" w:type="dxa"/>
            <w:tcBorders>
              <w:top w:val="nil"/>
              <w:left w:val="nil"/>
              <w:bottom w:val="single" w:sz="4" w:space="0" w:color="auto"/>
              <w:right w:val="single" w:sz="4" w:space="0" w:color="auto"/>
            </w:tcBorders>
            <w:shd w:val="clear" w:color="auto" w:fill="auto"/>
            <w:vAlign w:val="center"/>
            <w:hideMark/>
          </w:tcPr>
          <w:p w:rsidR="00DF544E" w:rsidRPr="00DF544E" w:rsidRDefault="00DF544E" w:rsidP="00DF544E">
            <w:pPr>
              <w:keepNext/>
              <w:spacing w:after="160" w:line="259" w:lineRule="auto"/>
              <w:jc w:val="left"/>
              <w:rPr>
                <w:rFonts w:eastAsia="Calibri" w:cs="Arial"/>
                <w:color w:val="000000"/>
                <w:lang w:val="en-GB"/>
              </w:rPr>
            </w:pPr>
            <w:r w:rsidRPr="00DF544E">
              <w:rPr>
                <w:rFonts w:eastAsia="Calibri" w:cs="Arial"/>
                <w:color w:val="000000"/>
                <w:lang w:val="en-GB"/>
              </w:rPr>
              <w:t>Adjusted Full Assessment Table (FAT) : states determined with historical data of example varieties</w:t>
            </w:r>
          </w:p>
        </w:tc>
        <w:tc>
          <w:tcPr>
            <w:tcW w:w="993" w:type="dxa"/>
            <w:tcBorders>
              <w:top w:val="nil"/>
              <w:left w:val="nil"/>
              <w:bottom w:val="single" w:sz="4" w:space="0" w:color="auto"/>
              <w:right w:val="single" w:sz="4" w:space="0" w:color="auto"/>
            </w:tcBorders>
            <w:shd w:val="clear" w:color="auto" w:fill="auto"/>
            <w:vAlign w:val="center"/>
            <w:hideMark/>
          </w:tcPr>
          <w:p w:rsidR="00DF544E" w:rsidRPr="00DF544E" w:rsidRDefault="00DF544E" w:rsidP="00DF544E">
            <w:pPr>
              <w:keepNext/>
              <w:spacing w:after="160" w:line="259" w:lineRule="auto"/>
              <w:jc w:val="center"/>
              <w:rPr>
                <w:rFonts w:eastAsia="Calibri" w:cs="Arial"/>
                <w:color w:val="000000"/>
                <w:lang w:val="en-GB"/>
              </w:rPr>
            </w:pPr>
            <w:r w:rsidRPr="00DF544E">
              <w:rPr>
                <w:rFonts w:eastAsia="Calibri" w:cs="Arial"/>
                <w:color w:val="000000"/>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p>
        </w:tc>
        <w:tc>
          <w:tcPr>
            <w:tcW w:w="1218"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r w:rsidRPr="00DF544E">
              <w:rPr>
                <w:rFonts w:eastAsia="Calibri" w:cs="Arial"/>
                <w:color w:val="000000"/>
                <w:lang w:val="en-GB"/>
              </w:rPr>
              <w:t>X</w:t>
            </w:r>
          </w:p>
        </w:tc>
      </w:tr>
      <w:tr w:rsidR="00DF544E" w:rsidRPr="00DF544E" w:rsidTr="00DF544E">
        <w:trPr>
          <w:trHeight w:val="930"/>
          <w:jc w:val="center"/>
        </w:trPr>
        <w:tc>
          <w:tcPr>
            <w:tcW w:w="1141" w:type="dxa"/>
            <w:vMerge w:val="restart"/>
            <w:tcBorders>
              <w:top w:val="nil"/>
              <w:left w:val="single" w:sz="4" w:space="0" w:color="auto"/>
              <w:bottom w:val="single" w:sz="4" w:space="0" w:color="auto"/>
              <w:right w:val="single" w:sz="4" w:space="0" w:color="auto"/>
            </w:tcBorders>
            <w:shd w:val="clear" w:color="000000" w:fill="F2F2F2"/>
            <w:vAlign w:val="center"/>
            <w:hideMark/>
          </w:tcPr>
          <w:p w:rsidR="00DF544E" w:rsidRPr="00DF544E" w:rsidRDefault="00DF544E" w:rsidP="00DF544E">
            <w:pPr>
              <w:keepNext/>
              <w:spacing w:after="160" w:line="259" w:lineRule="auto"/>
              <w:jc w:val="left"/>
              <w:rPr>
                <w:rFonts w:eastAsia="Calibri" w:cs="Arial"/>
                <w:b/>
                <w:bCs/>
                <w:color w:val="000000"/>
                <w:lang w:val="en-GB"/>
              </w:rPr>
            </w:pPr>
            <w:r w:rsidRPr="00DF544E">
              <w:rPr>
                <w:rFonts w:eastAsia="Calibri" w:cs="Arial"/>
                <w:b/>
                <w:bCs/>
                <w:color w:val="000000"/>
                <w:lang w:val="en-GB"/>
              </w:rPr>
              <w:t>United Kingdom</w:t>
            </w:r>
          </w:p>
        </w:tc>
        <w:tc>
          <w:tcPr>
            <w:tcW w:w="944" w:type="dxa"/>
            <w:tcBorders>
              <w:top w:val="nil"/>
              <w:left w:val="nil"/>
              <w:bottom w:val="single" w:sz="4" w:space="0" w:color="auto"/>
              <w:right w:val="single" w:sz="4" w:space="0" w:color="auto"/>
            </w:tcBorders>
            <w:shd w:val="clear" w:color="000000" w:fill="F2F2F2"/>
            <w:vAlign w:val="center"/>
            <w:hideMark/>
          </w:tcPr>
          <w:p w:rsidR="00DF544E" w:rsidRPr="00DF544E" w:rsidRDefault="00DF544E" w:rsidP="00DF544E">
            <w:pPr>
              <w:keepNext/>
              <w:spacing w:after="160" w:line="259" w:lineRule="auto"/>
              <w:jc w:val="left"/>
              <w:rPr>
                <w:rFonts w:eastAsia="Calibri" w:cs="Arial"/>
                <w:b/>
                <w:bCs/>
                <w:color w:val="000000"/>
                <w:lang w:val="en-GB"/>
              </w:rPr>
            </w:pPr>
            <w:r w:rsidRPr="00DF544E">
              <w:rPr>
                <w:rFonts w:eastAsia="Calibri" w:cs="Arial"/>
                <w:b/>
                <w:bCs/>
                <w:color w:val="000000"/>
                <w:lang w:val="en-GB"/>
              </w:rPr>
              <w:t>Method 1</w:t>
            </w:r>
          </w:p>
        </w:tc>
        <w:tc>
          <w:tcPr>
            <w:tcW w:w="4222" w:type="dxa"/>
            <w:tcBorders>
              <w:top w:val="nil"/>
              <w:left w:val="nil"/>
              <w:bottom w:val="single" w:sz="4" w:space="0" w:color="auto"/>
              <w:right w:val="single" w:sz="4" w:space="0" w:color="auto"/>
            </w:tcBorders>
            <w:shd w:val="clear" w:color="auto" w:fill="auto"/>
            <w:vAlign w:val="center"/>
            <w:hideMark/>
          </w:tcPr>
          <w:p w:rsidR="00DF544E" w:rsidRPr="00DF544E" w:rsidRDefault="00DF544E" w:rsidP="00DF544E">
            <w:pPr>
              <w:keepNext/>
              <w:spacing w:after="160" w:line="259" w:lineRule="auto"/>
              <w:jc w:val="left"/>
              <w:rPr>
                <w:rFonts w:eastAsia="Calibri" w:cs="Arial"/>
                <w:color w:val="000000"/>
                <w:lang w:val="en-GB"/>
              </w:rPr>
            </w:pPr>
            <w:r w:rsidRPr="00DF544E">
              <w:rPr>
                <w:rFonts w:eastAsia="Calibri" w:cs="Arial"/>
                <w:color w:val="000000"/>
                <w:lang w:val="en-GB"/>
              </w:rPr>
              <w:t>Range of expression of the over-year means for the reference collection varieties (for the past 10 years) divided into equal spaced states</w:t>
            </w:r>
          </w:p>
        </w:tc>
        <w:tc>
          <w:tcPr>
            <w:tcW w:w="993"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p>
        </w:tc>
        <w:tc>
          <w:tcPr>
            <w:tcW w:w="1134"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p>
        </w:tc>
        <w:tc>
          <w:tcPr>
            <w:tcW w:w="1218"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keepNext/>
              <w:spacing w:after="160" w:line="259" w:lineRule="auto"/>
              <w:jc w:val="center"/>
              <w:rPr>
                <w:rFonts w:eastAsia="Calibri" w:cs="Arial"/>
                <w:color w:val="000000"/>
                <w:lang w:val="en-GB"/>
              </w:rPr>
            </w:pPr>
            <w:r w:rsidRPr="00DF544E">
              <w:rPr>
                <w:rFonts w:eastAsia="Calibri" w:cs="Arial"/>
                <w:color w:val="000000"/>
                <w:lang w:val="en-GB"/>
              </w:rPr>
              <w:t>X</w:t>
            </w:r>
          </w:p>
        </w:tc>
      </w:tr>
      <w:tr w:rsidR="00DF544E" w:rsidRPr="00DF544E" w:rsidTr="00DF544E">
        <w:trPr>
          <w:trHeight w:val="600"/>
          <w:jc w:val="center"/>
        </w:trPr>
        <w:tc>
          <w:tcPr>
            <w:tcW w:w="1141" w:type="dxa"/>
            <w:vMerge/>
            <w:tcBorders>
              <w:top w:val="nil"/>
              <w:left w:val="single" w:sz="4" w:space="0" w:color="auto"/>
              <w:bottom w:val="single" w:sz="4" w:space="0" w:color="auto"/>
              <w:right w:val="single" w:sz="4" w:space="0" w:color="auto"/>
            </w:tcBorders>
            <w:vAlign w:val="center"/>
            <w:hideMark/>
          </w:tcPr>
          <w:p w:rsidR="00DF544E" w:rsidRPr="00DF544E" w:rsidRDefault="00DF544E" w:rsidP="00DF544E">
            <w:pPr>
              <w:spacing w:after="160" w:line="259" w:lineRule="auto"/>
              <w:jc w:val="left"/>
              <w:rPr>
                <w:rFonts w:eastAsia="Calibri" w:cs="Arial"/>
                <w:b/>
                <w:bCs/>
                <w:color w:val="000000"/>
                <w:lang w:val="en-GB"/>
              </w:rPr>
            </w:pPr>
          </w:p>
        </w:tc>
        <w:tc>
          <w:tcPr>
            <w:tcW w:w="944" w:type="dxa"/>
            <w:tcBorders>
              <w:top w:val="nil"/>
              <w:left w:val="nil"/>
              <w:bottom w:val="single" w:sz="4" w:space="0" w:color="auto"/>
              <w:right w:val="single" w:sz="4" w:space="0" w:color="auto"/>
            </w:tcBorders>
            <w:shd w:val="clear" w:color="000000" w:fill="F2F2F2"/>
            <w:vAlign w:val="center"/>
            <w:hideMark/>
          </w:tcPr>
          <w:p w:rsidR="00DF544E" w:rsidRPr="00DF544E" w:rsidRDefault="00DF544E" w:rsidP="00DF544E">
            <w:pPr>
              <w:spacing w:after="160" w:line="259" w:lineRule="auto"/>
              <w:jc w:val="left"/>
              <w:rPr>
                <w:rFonts w:eastAsia="Calibri" w:cs="Arial"/>
                <w:b/>
                <w:bCs/>
                <w:color w:val="000000"/>
                <w:lang w:val="en-GB"/>
              </w:rPr>
            </w:pPr>
            <w:r w:rsidRPr="00DF544E">
              <w:rPr>
                <w:rFonts w:eastAsia="Calibri" w:cs="Arial"/>
                <w:b/>
                <w:bCs/>
                <w:color w:val="000000"/>
                <w:lang w:val="en-GB"/>
              </w:rPr>
              <w:t>Method 2</w:t>
            </w:r>
          </w:p>
        </w:tc>
        <w:tc>
          <w:tcPr>
            <w:tcW w:w="4222" w:type="dxa"/>
            <w:tcBorders>
              <w:top w:val="nil"/>
              <w:left w:val="nil"/>
              <w:bottom w:val="single" w:sz="4" w:space="0" w:color="auto"/>
              <w:right w:val="single" w:sz="4" w:space="0" w:color="auto"/>
            </w:tcBorders>
            <w:shd w:val="clear" w:color="auto" w:fill="auto"/>
            <w:vAlign w:val="center"/>
            <w:hideMark/>
          </w:tcPr>
          <w:p w:rsidR="00DF544E" w:rsidRPr="00DF544E" w:rsidRDefault="00DF544E" w:rsidP="00DF544E">
            <w:pPr>
              <w:spacing w:after="160" w:line="259" w:lineRule="auto"/>
              <w:jc w:val="left"/>
              <w:rPr>
                <w:rFonts w:eastAsia="Calibri" w:cs="Arial"/>
                <w:color w:val="000000"/>
                <w:lang w:val="en-GB"/>
              </w:rPr>
            </w:pPr>
            <w:r w:rsidRPr="00DF544E">
              <w:rPr>
                <w:rFonts w:eastAsia="Calibri" w:cs="Arial"/>
                <w:color w:val="000000"/>
                <w:lang w:val="en-GB"/>
              </w:rPr>
              <w:t>Crop experts define delineating varieties, in conjunction with example varieties, whose over-year means are used to delineate each state</w:t>
            </w:r>
          </w:p>
        </w:tc>
        <w:tc>
          <w:tcPr>
            <w:tcW w:w="993"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spacing w:after="160" w:line="259" w:lineRule="auto"/>
              <w:jc w:val="center"/>
              <w:rPr>
                <w:rFonts w:eastAsia="Calibri" w:cs="Arial"/>
                <w:color w:val="000000"/>
                <w:lang w:val="en-GB"/>
              </w:rPr>
            </w:pPr>
            <w:r w:rsidRPr="00DF544E">
              <w:rPr>
                <w:rFonts w:eastAsia="Calibri" w:cs="Arial"/>
                <w:color w:val="000000"/>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spacing w:after="160" w:line="259" w:lineRule="auto"/>
              <w:jc w:val="center"/>
              <w:rPr>
                <w:rFonts w:eastAsia="Calibri" w:cs="Arial"/>
                <w:color w:val="000000"/>
                <w:lang w:val="en-GB"/>
              </w:rPr>
            </w:pPr>
            <w:r w:rsidRPr="00DF544E">
              <w:rPr>
                <w:rFonts w:eastAsia="Calibri" w:cs="Arial"/>
                <w:color w:val="000000"/>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rsidR="00DF544E" w:rsidRPr="00DF544E" w:rsidRDefault="00DF544E" w:rsidP="00DF544E">
            <w:pPr>
              <w:spacing w:after="160" w:line="259" w:lineRule="auto"/>
              <w:jc w:val="center"/>
              <w:rPr>
                <w:rFonts w:eastAsia="Calibri" w:cs="Arial"/>
                <w:color w:val="000000"/>
                <w:lang w:val="en-GB"/>
              </w:rPr>
            </w:pPr>
          </w:p>
        </w:tc>
      </w:tr>
    </w:tbl>
    <w:p w:rsidR="00DF544E" w:rsidRPr="00DF544E" w:rsidRDefault="00DF544E" w:rsidP="00DF544E">
      <w:pPr>
        <w:rPr>
          <w:sz w:val="16"/>
          <w:lang w:val="en-GB"/>
        </w:rPr>
      </w:pPr>
      <w:r w:rsidRPr="00DF544E">
        <w:rPr>
          <w:sz w:val="16"/>
          <w:lang w:val="en-GB"/>
        </w:rPr>
        <w:t>*</w:t>
      </w:r>
      <w:r w:rsidRPr="00DF544E">
        <w:rPr>
          <w:sz w:val="16"/>
          <w:lang w:val="en-GB"/>
        </w:rPr>
        <w:tab/>
        <w:t>method not considered here as explanation of method not yet received</w:t>
      </w:r>
    </w:p>
    <w:p w:rsidR="00DF544E" w:rsidRPr="00DF544E" w:rsidRDefault="00DF544E" w:rsidP="00DF544E">
      <w:pPr>
        <w:rPr>
          <w:sz w:val="16"/>
          <w:lang w:val="en-GB"/>
        </w:rPr>
      </w:pPr>
      <w:r w:rsidRPr="00DF544E">
        <w:rPr>
          <w:b/>
          <w:bCs/>
          <w:sz w:val="16"/>
          <w:vertAlign w:val="superscript"/>
          <w:lang w:val="en-GB"/>
        </w:rPr>
        <w:t>#</w:t>
      </w:r>
      <w:r w:rsidRPr="00DF544E">
        <w:rPr>
          <w:sz w:val="16"/>
          <w:lang w:val="en-GB"/>
        </w:rPr>
        <w:tab/>
        <w:t>method not considered here as method under development</w:t>
      </w:r>
    </w:p>
    <w:p w:rsidR="00DF544E" w:rsidRPr="00DF544E" w:rsidRDefault="00DF544E" w:rsidP="00DF544E">
      <w:pPr>
        <w:rPr>
          <w:lang w:val="en-GB"/>
        </w:rPr>
      </w:pPr>
    </w:p>
    <w:p w:rsidR="00DF544E" w:rsidRPr="00DF544E" w:rsidRDefault="00DF544E" w:rsidP="00DF544E">
      <w:pPr>
        <w:jc w:val="left"/>
      </w:pPr>
      <w:r w:rsidRPr="00DF544E">
        <w:br w:type="page"/>
      </w:r>
    </w:p>
    <w:p w:rsidR="00DF544E" w:rsidRPr="00DF544E" w:rsidRDefault="00DF544E" w:rsidP="00DF544E">
      <w:pPr>
        <w:numPr>
          <w:ilvl w:val="0"/>
          <w:numId w:val="18"/>
        </w:numPr>
        <w:contextualSpacing/>
      </w:pPr>
      <w:r w:rsidRPr="00DF544E">
        <w:lastRenderedPageBreak/>
        <w:t>This is effectively done by:</w:t>
      </w:r>
    </w:p>
    <w:p w:rsidR="00DF544E" w:rsidRPr="00DF544E" w:rsidRDefault="00DF544E" w:rsidP="00DF544E"/>
    <w:p w:rsidR="00DF544E" w:rsidRPr="00DF544E" w:rsidRDefault="00DF544E" w:rsidP="00DF544E">
      <w:pPr>
        <w:numPr>
          <w:ilvl w:val="0"/>
          <w:numId w:val="14"/>
        </w:numPr>
      </w:pPr>
      <w:r w:rsidRPr="00DF544E">
        <w:t xml:space="preserve">Calculation of the range of expression of the characteristic.  This is then divided into states, each state relating to a note.  To do this, characteristic values equivalent to the limits of the states/notes are calculated.  </w:t>
      </w:r>
    </w:p>
    <w:p w:rsidR="00DF544E" w:rsidRPr="00DF544E" w:rsidRDefault="00DF544E" w:rsidP="00DF544E">
      <w:pPr>
        <w:numPr>
          <w:ilvl w:val="0"/>
          <w:numId w:val="14"/>
        </w:numPr>
      </w:pPr>
      <w:r w:rsidRPr="00DF544E">
        <w:t xml:space="preserve">Comparison of each candidate variety’s mean with these limits in order to decide the candidate variety’s note.  </w:t>
      </w:r>
    </w:p>
    <w:p w:rsidR="00DF544E" w:rsidRPr="00DF544E" w:rsidRDefault="00DF544E" w:rsidP="00DF544E">
      <w:pPr>
        <w:ind w:left="720"/>
      </w:pPr>
    </w:p>
    <w:p w:rsidR="00DF544E" w:rsidRPr="00DF544E" w:rsidRDefault="00DF544E" w:rsidP="00DF544E">
      <w:pPr>
        <w:numPr>
          <w:ilvl w:val="0"/>
          <w:numId w:val="18"/>
        </w:numPr>
        <w:contextualSpacing/>
      </w:pPr>
      <w:r w:rsidRPr="00DF544E">
        <w:t>The methods differ according to:</w:t>
      </w:r>
    </w:p>
    <w:p w:rsidR="00DF544E" w:rsidRPr="00DF544E" w:rsidRDefault="00DF544E" w:rsidP="00DF544E">
      <w:pPr>
        <w:ind w:left="567" w:hanging="567"/>
      </w:pPr>
    </w:p>
    <w:p w:rsidR="00DF544E" w:rsidRPr="00DF544E" w:rsidRDefault="00DF544E" w:rsidP="00DF544E">
      <w:pPr>
        <w:numPr>
          <w:ilvl w:val="0"/>
          <w:numId w:val="15"/>
        </w:numPr>
      </w:pPr>
      <w:r w:rsidRPr="00DF544E">
        <w:t>The numbers of varieties and years used in the calculations and when subdividing the range of expression</w:t>
      </w:r>
    </w:p>
    <w:p w:rsidR="00DF544E" w:rsidRPr="00DF544E" w:rsidRDefault="00DF544E" w:rsidP="00DF544E">
      <w:pPr>
        <w:numPr>
          <w:ilvl w:val="0"/>
          <w:numId w:val="15"/>
        </w:numPr>
      </w:pPr>
      <w:r w:rsidRPr="00DF544E">
        <w:t xml:space="preserve">How the characteristic values equivalent to the limits of the states/notes are calculated.  </w:t>
      </w:r>
    </w:p>
    <w:p w:rsidR="00DF544E" w:rsidRPr="00DF544E" w:rsidRDefault="00DF544E" w:rsidP="00DF544E">
      <w:pPr>
        <w:ind w:left="780"/>
      </w:pPr>
    </w:p>
    <w:p w:rsidR="00DF544E" w:rsidRPr="00DF544E" w:rsidRDefault="00DF544E" w:rsidP="00DF544E">
      <w:pPr>
        <w:numPr>
          <w:ilvl w:val="0"/>
          <w:numId w:val="18"/>
        </w:numPr>
        <w:contextualSpacing/>
      </w:pPr>
      <w:r w:rsidRPr="00DF544E">
        <w:t xml:space="preserve">These are summarized in the table below.  An equation for the characteristic value equivalent to the upper limit of state/note </w:t>
      </w:r>
      <w:r w:rsidRPr="00DF544E">
        <w:rPr>
          <w:i/>
        </w:rPr>
        <w:t xml:space="preserve">i </w:t>
      </w:r>
      <w:r w:rsidRPr="00DF544E">
        <w:t xml:space="preserve">is given for each method. </w:t>
      </w:r>
    </w:p>
    <w:p w:rsidR="00DF544E" w:rsidRPr="00DF544E" w:rsidRDefault="00DF544E" w:rsidP="00DF544E"/>
    <w:p w:rsidR="00DF544E" w:rsidRPr="00DF544E" w:rsidRDefault="00DF544E" w:rsidP="00DF544E">
      <w:pPr>
        <w:numPr>
          <w:ilvl w:val="0"/>
          <w:numId w:val="18"/>
        </w:numPr>
        <w:contextualSpacing/>
      </w:pPr>
      <w:r w:rsidRPr="00DF544E">
        <w:t xml:space="preserve">In all methods, the aim is to produce notes for a candidate variety that are unchanging over time relative to the notes of other varieties. This is needed because these methods are used on crops and characteristics where varieties produce different values over years and locations due to genotype by environment interaction (GEI).  The use of one permanent location for DUS trials as the official testing location helps mitigate this effect, as does the use of means over several years – the more years used, the less the influence of GEI effect on the description.  This applies both to the means used to calculate the range of expression and divide it into states, and also to the candidate means.  The more years used to calculate and divide the range of expression, and the more years contributing to the candidate variety’s mean, the less likely the candidate variety’s note is to change over time relative to the notes of other varieties.  Further, the calculation of a candidate variety’s mean over years allows it to be adjusted for year effects, and so make it more comparable with other varieties’ means.  </w:t>
      </w:r>
    </w:p>
    <w:p w:rsidR="00DF544E" w:rsidRPr="00DF544E" w:rsidRDefault="00DF544E" w:rsidP="00DF544E"/>
    <w:p w:rsidR="00DF544E" w:rsidRPr="00DF544E" w:rsidRDefault="00DF544E" w:rsidP="00DF544E">
      <w:pPr>
        <w:ind w:left="567" w:hanging="567"/>
      </w:pPr>
    </w:p>
    <w:p w:rsidR="00DF544E" w:rsidRPr="00DF544E" w:rsidRDefault="00DF544E" w:rsidP="00DF544E">
      <w:pPr>
        <w:ind w:left="567" w:hanging="567"/>
        <w:sectPr w:rsidR="00DF544E" w:rsidRPr="00DF544E" w:rsidSect="00DF544E">
          <w:headerReference w:type="default" r:id="rId15"/>
          <w:headerReference w:type="first" r:id="rId16"/>
          <w:pgSz w:w="11907" w:h="16840" w:code="9"/>
          <w:pgMar w:top="510" w:right="1134" w:bottom="851" w:left="1134" w:header="510" w:footer="680" w:gutter="0"/>
          <w:pgNumType w:start="1"/>
          <w:cols w:space="720"/>
          <w:titlePg/>
          <w:docGrid w:linePitch="272"/>
        </w:sectPr>
      </w:pPr>
    </w:p>
    <w:p w:rsidR="00DF544E" w:rsidRPr="00DF544E" w:rsidRDefault="00DF544E" w:rsidP="00DF544E"/>
    <w:tbl>
      <w:tblPr>
        <w:tblW w:w="14649" w:type="dxa"/>
        <w:jc w:val="center"/>
        <w:tblLayout w:type="fixed"/>
        <w:tblCellMar>
          <w:left w:w="70" w:type="dxa"/>
          <w:right w:w="70" w:type="dxa"/>
        </w:tblCellMar>
        <w:tblLook w:val="04A0" w:firstRow="1" w:lastRow="0" w:firstColumn="1" w:lastColumn="0" w:noHBand="0" w:noVBand="1"/>
      </w:tblPr>
      <w:tblGrid>
        <w:gridCol w:w="1238"/>
        <w:gridCol w:w="1108"/>
        <w:gridCol w:w="2521"/>
        <w:gridCol w:w="3261"/>
        <w:gridCol w:w="5244"/>
        <w:gridCol w:w="1277"/>
      </w:tblGrid>
      <w:tr w:rsidR="00DF544E" w:rsidRPr="00DF544E" w:rsidTr="00DF544E">
        <w:trPr>
          <w:cantSplit/>
          <w:trHeight w:val="894"/>
          <w:tblHeader/>
          <w:jc w:val="center"/>
        </w:trPr>
        <w:tc>
          <w:tcPr>
            <w:tcW w:w="2346" w:type="dxa"/>
            <w:gridSpan w:val="2"/>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DF544E" w:rsidRPr="00DF544E" w:rsidRDefault="00DF544E" w:rsidP="00DF544E">
            <w:pPr>
              <w:spacing w:after="60" w:line="259" w:lineRule="auto"/>
              <w:jc w:val="center"/>
              <w:rPr>
                <w:rFonts w:eastAsia="Calibri" w:cs="Arial"/>
                <w:b/>
                <w:bCs/>
                <w:color w:val="000000"/>
                <w:lang w:val="en-GB"/>
              </w:rPr>
            </w:pPr>
            <w:r w:rsidRPr="00DF544E">
              <w:rPr>
                <w:rFonts w:eastAsia="Calibri" w:cs="Arial"/>
                <w:b/>
                <w:bCs/>
                <w:color w:val="000000"/>
                <w:lang w:val="en-GB"/>
              </w:rPr>
              <w:t>COUNTRY</w:t>
            </w:r>
          </w:p>
        </w:tc>
        <w:tc>
          <w:tcPr>
            <w:tcW w:w="2521" w:type="dxa"/>
            <w:tcBorders>
              <w:top w:val="single" w:sz="4" w:space="0" w:color="auto"/>
              <w:left w:val="nil"/>
              <w:bottom w:val="single" w:sz="4" w:space="0" w:color="auto"/>
              <w:right w:val="single" w:sz="4" w:space="0" w:color="auto"/>
            </w:tcBorders>
            <w:shd w:val="clear" w:color="000000" w:fill="F2F2F2"/>
            <w:noWrap/>
            <w:tcMar>
              <w:top w:w="113" w:type="dxa"/>
              <w:bottom w:w="113" w:type="dxa"/>
            </w:tcMar>
            <w:vAlign w:val="center"/>
            <w:hideMark/>
          </w:tcPr>
          <w:p w:rsidR="00DF544E" w:rsidRPr="00DF544E" w:rsidRDefault="00DF544E" w:rsidP="00DF544E">
            <w:pPr>
              <w:spacing w:after="60" w:line="259" w:lineRule="auto"/>
              <w:jc w:val="center"/>
              <w:rPr>
                <w:rFonts w:eastAsia="Calibri" w:cs="Arial"/>
                <w:b/>
                <w:bCs/>
                <w:color w:val="000000"/>
                <w:lang w:val="en-GB"/>
              </w:rPr>
            </w:pPr>
            <w:r w:rsidRPr="00DF544E">
              <w:rPr>
                <w:rFonts w:eastAsia="Calibri" w:cs="Arial"/>
                <w:b/>
                <w:bCs/>
                <w:color w:val="000000"/>
                <w:lang w:val="en-GB"/>
              </w:rPr>
              <w:t>Method: description</w:t>
            </w:r>
          </w:p>
        </w:tc>
        <w:tc>
          <w:tcPr>
            <w:tcW w:w="3261"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tcPr>
          <w:p w:rsidR="00DF544E" w:rsidRPr="00DF544E" w:rsidRDefault="00DF544E" w:rsidP="00DF544E">
            <w:pPr>
              <w:spacing w:after="60" w:line="259" w:lineRule="auto"/>
              <w:jc w:val="center"/>
              <w:rPr>
                <w:rFonts w:eastAsia="Calibri" w:cs="Arial"/>
                <w:b/>
                <w:bCs/>
                <w:color w:val="000000"/>
                <w:lang w:val="en-GB"/>
              </w:rPr>
            </w:pPr>
            <w:r w:rsidRPr="00DF544E">
              <w:rPr>
                <w:rFonts w:eastAsia="Calibri" w:cs="Arial"/>
                <w:b/>
                <w:color w:val="000000"/>
                <w:lang w:val="en-GB"/>
              </w:rPr>
              <w:t>Calculations (range of expression of the characteristic, and the characteristic values equivalent to the limits of the states/notes) are based on</w:t>
            </w:r>
          </w:p>
        </w:tc>
        <w:tc>
          <w:tcPr>
            <w:tcW w:w="5244"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tcPr>
          <w:p w:rsidR="00DF544E" w:rsidRPr="00DF544E" w:rsidRDefault="00DF544E" w:rsidP="00DF544E">
            <w:pPr>
              <w:spacing w:after="60" w:line="259" w:lineRule="auto"/>
              <w:jc w:val="center"/>
              <w:rPr>
                <w:rFonts w:eastAsia="Calibri" w:cs="Arial"/>
                <w:b/>
                <w:color w:val="000000"/>
                <w:lang w:val="en-GB"/>
              </w:rPr>
            </w:pPr>
            <w:r w:rsidRPr="00DF544E">
              <w:rPr>
                <w:rFonts w:eastAsia="Calibri" w:cs="Arial"/>
                <w:b/>
                <w:color w:val="000000"/>
                <w:lang w:val="en-GB"/>
              </w:rPr>
              <w:t>Equation for the characteristic value U</w:t>
            </w:r>
            <w:r w:rsidRPr="00DF544E">
              <w:rPr>
                <w:rFonts w:eastAsia="Calibri" w:cs="Arial"/>
                <w:b/>
                <w:i/>
                <w:color w:val="000000"/>
                <w:vertAlign w:val="subscript"/>
                <w:lang w:val="en-GB"/>
              </w:rPr>
              <w:t>i</w:t>
            </w:r>
            <w:r w:rsidRPr="00DF544E">
              <w:rPr>
                <w:rFonts w:eastAsia="Calibri" w:cs="Arial"/>
                <w:b/>
                <w:color w:val="000000"/>
                <w:lang w:val="en-GB"/>
              </w:rPr>
              <w:t xml:space="preserve"> equivalent to the upper limit of state/note </w:t>
            </w:r>
            <w:r w:rsidRPr="00DF544E">
              <w:rPr>
                <w:rFonts w:eastAsia="Calibri" w:cs="Arial"/>
                <w:b/>
                <w:i/>
                <w:color w:val="000000"/>
                <w:lang w:val="en-GB"/>
              </w:rPr>
              <w:t>i</w:t>
            </w:r>
          </w:p>
        </w:tc>
        <w:tc>
          <w:tcPr>
            <w:tcW w:w="1277" w:type="dxa"/>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tcPr>
          <w:p w:rsidR="00DF544E" w:rsidRPr="00DF544E" w:rsidRDefault="00DF544E" w:rsidP="00DF544E">
            <w:pPr>
              <w:spacing w:after="60" w:line="259" w:lineRule="auto"/>
              <w:jc w:val="center"/>
              <w:rPr>
                <w:rFonts w:eastAsia="Calibri" w:cs="Arial"/>
                <w:b/>
                <w:bCs/>
                <w:color w:val="000000"/>
                <w:lang w:val="en-GB"/>
              </w:rPr>
            </w:pPr>
            <w:r w:rsidRPr="00DF544E">
              <w:rPr>
                <w:rFonts w:eastAsia="Calibri" w:cs="Arial"/>
                <w:b/>
                <w:color w:val="000000"/>
                <w:lang w:val="en-GB"/>
              </w:rPr>
              <w:t>Number of years the candidate variety’s mean is based on</w:t>
            </w:r>
          </w:p>
        </w:tc>
      </w:tr>
      <w:tr w:rsidR="00DF544E" w:rsidRPr="00DF544E" w:rsidTr="00DF544E">
        <w:trPr>
          <w:cantSplit/>
          <w:trHeight w:val="300"/>
          <w:jc w:val="center"/>
        </w:trPr>
        <w:tc>
          <w:tcPr>
            <w:tcW w:w="1238" w:type="dxa"/>
            <w:vMerge w:val="restart"/>
            <w:tcBorders>
              <w:top w:val="nil"/>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DF544E" w:rsidRPr="00DF544E" w:rsidRDefault="00DF544E" w:rsidP="00DF544E">
            <w:pPr>
              <w:spacing w:after="60" w:line="259" w:lineRule="auto"/>
              <w:jc w:val="right"/>
              <w:rPr>
                <w:rFonts w:eastAsia="Calibri" w:cs="Arial"/>
                <w:b/>
                <w:bCs/>
                <w:color w:val="000000"/>
                <w:lang w:val="en-GB"/>
              </w:rPr>
            </w:pPr>
            <w:r w:rsidRPr="00DF544E">
              <w:rPr>
                <w:rFonts w:eastAsia="Calibri" w:cs="Arial"/>
                <w:b/>
                <w:bCs/>
                <w:color w:val="000000"/>
                <w:lang w:val="en-GB"/>
              </w:rPr>
              <w:t>France</w:t>
            </w: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DF544E" w:rsidRPr="00DF544E" w:rsidRDefault="00DF544E" w:rsidP="00DF544E">
            <w:pPr>
              <w:spacing w:after="60" w:line="259" w:lineRule="auto"/>
              <w:jc w:val="right"/>
              <w:rPr>
                <w:rFonts w:eastAsia="Calibri" w:cs="Arial"/>
                <w:b/>
                <w:bCs/>
                <w:color w:val="000000"/>
                <w:lang w:val="en-GB"/>
              </w:rPr>
            </w:pPr>
            <w:r w:rsidRPr="00DF544E">
              <w:rPr>
                <w:rFonts w:eastAsia="Calibri" w:cs="Arial"/>
                <w:b/>
                <w:bCs/>
                <w:color w:val="000000"/>
                <w:lang w:val="en-GB"/>
              </w:rPr>
              <w:t>Method 1</w:t>
            </w:r>
          </w:p>
        </w:tc>
        <w:tc>
          <w:tcPr>
            <w:tcW w:w="2521" w:type="dxa"/>
            <w:tcBorders>
              <w:top w:val="nil"/>
              <w:left w:val="nil"/>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Combined use of example varieties and reference collection</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Range and limits based on current-year means of all reference varieties given each note in the previous year</w:t>
            </w:r>
          </w:p>
        </w:tc>
        <w:tc>
          <w:tcPr>
            <w:tcW w:w="5244" w:type="dxa"/>
            <w:tcBorders>
              <w:top w:val="nil"/>
              <w:left w:val="single" w:sz="4" w:space="0" w:color="auto"/>
              <w:bottom w:val="single" w:sz="4" w:space="0" w:color="auto"/>
              <w:right w:val="single" w:sz="4" w:space="0" w:color="auto"/>
            </w:tcBorders>
            <w:tcMar>
              <w:top w:w="113" w:type="dxa"/>
              <w:bottom w:w="113" w:type="dxa"/>
            </w:tcMar>
            <w:vAlign w:val="center"/>
          </w:tcPr>
          <w:p w:rsidR="00DF544E" w:rsidRPr="00DF544E" w:rsidRDefault="00DC319E" w:rsidP="00DF544E">
            <w:pPr>
              <w:spacing w:after="60" w:line="259" w:lineRule="auto"/>
              <w:jc w:val="left"/>
              <w:rPr>
                <w:rFonts w:cs="Arial"/>
                <w:color w:val="000000"/>
                <w:lang w:val="en-GB"/>
              </w:rPr>
            </w:pPr>
            <m:oMathPara>
              <m:oMath>
                <m:sSub>
                  <m:sSubPr>
                    <m:ctrlPr>
                      <w:rPr>
                        <w:rFonts w:ascii="Cambria Math" w:eastAsia="Calibri" w:hAnsi="Cambria Math" w:cs="Arial"/>
                        <w:i/>
                        <w:color w:val="000000"/>
                        <w:vertAlign w:val="subscript"/>
                        <w:lang w:val="en-GB"/>
                      </w:rPr>
                    </m:ctrlPr>
                  </m:sSubPr>
                  <m:e>
                    <m:r>
                      <m:rPr>
                        <m:sty m:val="p"/>
                      </m:rPr>
                      <w:rPr>
                        <w:rFonts w:ascii="Cambria Math" w:eastAsia="Calibri" w:hAnsi="Cambria Math" w:cs="Arial"/>
                        <w:color w:val="000000"/>
                        <w:vertAlign w:val="subscript"/>
                        <w:lang w:val="en-GB"/>
                      </w:rPr>
                      <m:t>U</m:t>
                    </m:r>
                  </m:e>
                  <m:sub>
                    <m:r>
                      <w:rPr>
                        <w:rFonts w:ascii="Cambria Math" w:eastAsia="Calibri" w:hAnsi="Cambria Math" w:cs="Arial"/>
                        <w:color w:val="000000"/>
                        <w:vertAlign w:val="subscript"/>
                        <w:lang w:val="en-GB"/>
                      </w:rPr>
                      <m:t>i</m:t>
                    </m:r>
                  </m:sub>
                </m:sSub>
                <m:r>
                  <m:rPr>
                    <m:sty m:val="p"/>
                  </m:rPr>
                  <w:rPr>
                    <w:rFonts w:ascii="Cambria Math" w:eastAsia="Calibri" w:hAnsi="Cambria Math" w:cs="Arial"/>
                    <w:color w:val="000000"/>
                    <w:lang w:val="en-GB"/>
                  </w:rPr>
                  <m:t>=</m:t>
                </m:r>
                <m:f>
                  <m:fPr>
                    <m:ctrlPr>
                      <w:rPr>
                        <w:rFonts w:ascii="Cambria Math" w:eastAsia="Calibri" w:hAnsi="Cambria Math" w:cs="Arial"/>
                        <w:color w:val="000000"/>
                        <w:lang w:val="en-GB"/>
                      </w:rPr>
                    </m:ctrlPr>
                  </m:fPr>
                  <m:num>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i,n-1</m:t>
                        </m:r>
                      </m:sub>
                    </m:sSub>
                  </m:num>
                  <m:den>
                    <m:r>
                      <w:rPr>
                        <w:rFonts w:ascii="Cambria Math" w:eastAsia="Calibri" w:hAnsi="Cambria Math" w:cs="Arial"/>
                        <w:color w:val="000000"/>
                        <w:lang w:val="en-GB"/>
                      </w:rPr>
                      <m:t>2</m:t>
                    </m:r>
                  </m:den>
                </m:f>
                <m:r>
                  <w:rPr>
                    <w:rFonts w:ascii="Cambria Math" w:eastAsia="Calibri" w:hAnsi="Cambria Math" w:cs="Arial"/>
                    <w:color w:val="000000"/>
                    <w:lang w:val="en-GB"/>
                  </w:rPr>
                  <m:t>+</m:t>
                </m:r>
                <m:f>
                  <m:fPr>
                    <m:ctrlPr>
                      <w:rPr>
                        <w:rFonts w:ascii="Cambria Math" w:eastAsia="Calibri" w:hAnsi="Cambria Math" w:cs="Arial"/>
                        <w:color w:val="000000"/>
                        <w:lang w:val="en-GB"/>
                      </w:rPr>
                    </m:ctrlPr>
                  </m:fPr>
                  <m:num>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i+1,n-1</m:t>
                        </m:r>
                      </m:sub>
                    </m:sSub>
                  </m:num>
                  <m:den>
                    <m:r>
                      <w:rPr>
                        <w:rFonts w:ascii="Cambria Math" w:eastAsia="Calibri" w:hAnsi="Cambria Math" w:cs="Arial"/>
                        <w:color w:val="000000"/>
                        <w:lang w:val="en-GB"/>
                      </w:rPr>
                      <m:t>2</m:t>
                    </m:r>
                  </m:den>
                </m:f>
              </m:oMath>
            </m:oMathPara>
          </w:p>
          <w:p w:rsidR="00DF544E" w:rsidRPr="00DF544E" w:rsidRDefault="00DF544E" w:rsidP="00DF544E">
            <w:pPr>
              <w:spacing w:after="60" w:line="259" w:lineRule="auto"/>
              <w:jc w:val="left"/>
              <w:rPr>
                <w:rFonts w:eastAsia="Calibri" w:cs="Arial"/>
                <w:color w:val="000000"/>
                <w:lang w:val="en-GB"/>
              </w:rPr>
            </w:pPr>
            <w:r w:rsidRPr="00DF544E">
              <w:rPr>
                <w:rFonts w:cs="Arial"/>
                <w:color w:val="000000"/>
                <w:lang w:val="en-GB"/>
              </w:rPr>
              <w:t xml:space="preserve">Where </w:t>
            </w:r>
            <m:oMath>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i,n-1</m:t>
                  </m:r>
                </m:sub>
              </m:sSub>
              <m:r>
                <w:rPr>
                  <w:rFonts w:ascii="Cambria Math" w:eastAsia="Calibri" w:hAnsi="Cambria Math" w:cs="Arial"/>
                  <w:color w:val="000000"/>
                  <w:lang w:val="en-GB"/>
                </w:rPr>
                <m:t xml:space="preserve">  </m:t>
              </m:r>
            </m:oMath>
            <w:r w:rsidRPr="00DF544E">
              <w:rPr>
                <w:rFonts w:cs="Arial"/>
                <w:color w:val="000000"/>
                <w:lang w:val="en-GB"/>
              </w:rPr>
              <w:t xml:space="preserve">is the </w:t>
            </w:r>
            <w:r w:rsidRPr="00DF544E">
              <w:rPr>
                <w:rFonts w:eastAsia="Calibri" w:cs="Arial"/>
                <w:color w:val="000000"/>
                <w:lang w:val="en-GB"/>
              </w:rPr>
              <w:t xml:space="preserve">current-year mean of all reference varieties given note </w:t>
            </w:r>
            <w:r w:rsidRPr="00DF544E">
              <w:rPr>
                <w:rFonts w:eastAsia="Calibri" w:cs="Arial"/>
                <w:i/>
                <w:color w:val="000000"/>
                <w:lang w:val="en-GB"/>
              </w:rPr>
              <w:t>i</w:t>
            </w:r>
            <w:r w:rsidRPr="00DF544E">
              <w:rPr>
                <w:rFonts w:eastAsia="Calibri" w:cs="Arial"/>
                <w:color w:val="000000"/>
                <w:lang w:val="en-GB"/>
              </w:rPr>
              <w:t xml:space="preserve"> the previous year</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 xml:space="preserve">current year </w:t>
            </w:r>
          </w:p>
        </w:tc>
      </w:tr>
      <w:tr w:rsidR="00DF544E" w:rsidRPr="00DF544E" w:rsidTr="00DF544E">
        <w:trPr>
          <w:cantSplit/>
          <w:trHeight w:val="600"/>
          <w:jc w:val="center"/>
        </w:trPr>
        <w:tc>
          <w:tcPr>
            <w:tcW w:w="1238" w:type="dxa"/>
            <w:vMerge/>
            <w:tcBorders>
              <w:top w:val="nil"/>
              <w:left w:val="single" w:sz="4" w:space="0" w:color="auto"/>
              <w:bottom w:val="single" w:sz="4" w:space="0" w:color="auto"/>
              <w:right w:val="single" w:sz="4" w:space="0" w:color="auto"/>
            </w:tcBorders>
            <w:tcMar>
              <w:top w:w="113" w:type="dxa"/>
              <w:bottom w:w="113" w:type="dxa"/>
            </w:tcMar>
            <w:vAlign w:val="center"/>
            <w:hideMark/>
          </w:tcPr>
          <w:p w:rsidR="00DF544E" w:rsidRPr="00DF544E" w:rsidRDefault="00DF544E" w:rsidP="00DF544E">
            <w:pPr>
              <w:spacing w:after="60" w:line="259" w:lineRule="auto"/>
              <w:jc w:val="right"/>
              <w:rPr>
                <w:rFonts w:eastAsia="Calibri" w:cs="Arial"/>
                <w:b/>
                <w:bCs/>
                <w:color w:val="000000"/>
                <w:lang w:val="en-GB"/>
              </w:rPr>
            </w:pP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DF544E" w:rsidRPr="00DF544E" w:rsidRDefault="00DF544E" w:rsidP="00DF544E">
            <w:pPr>
              <w:spacing w:after="60" w:line="259" w:lineRule="auto"/>
              <w:jc w:val="right"/>
              <w:rPr>
                <w:rFonts w:eastAsia="Calibri" w:cs="Arial"/>
                <w:b/>
                <w:bCs/>
                <w:color w:val="000000"/>
                <w:lang w:val="en-GB"/>
              </w:rPr>
            </w:pPr>
            <w:r w:rsidRPr="00DF544E">
              <w:rPr>
                <w:rFonts w:eastAsia="Calibri" w:cs="Arial"/>
                <w:b/>
                <w:bCs/>
                <w:color w:val="000000"/>
                <w:lang w:val="en-GB"/>
              </w:rPr>
              <w:t>Method 2</w:t>
            </w:r>
          </w:p>
        </w:tc>
        <w:tc>
          <w:tcPr>
            <w:tcW w:w="2521" w:type="dxa"/>
            <w:tcBorders>
              <w:top w:val="nil"/>
              <w:left w:val="nil"/>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 xml:space="preserve">Adjusted means from COY program + linear regression method calibrated with example varieties </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 xml:space="preserve">Range based on 5-year means for a set of example varieties.  Limits based on coefficients of regression of their notes on these.  </w:t>
            </w:r>
          </w:p>
        </w:tc>
        <w:tc>
          <w:tcPr>
            <w:tcW w:w="5244" w:type="dxa"/>
            <w:tcBorders>
              <w:top w:val="nil"/>
              <w:left w:val="single" w:sz="4" w:space="0" w:color="auto"/>
              <w:bottom w:val="single" w:sz="4" w:space="0" w:color="auto"/>
              <w:right w:val="single" w:sz="4" w:space="0" w:color="auto"/>
            </w:tcBorders>
            <w:tcMar>
              <w:top w:w="113" w:type="dxa"/>
              <w:bottom w:w="113" w:type="dxa"/>
            </w:tcMar>
            <w:vAlign w:val="center"/>
          </w:tcPr>
          <w:p w:rsidR="00DF544E" w:rsidRPr="00DF544E" w:rsidRDefault="00DC319E" w:rsidP="00DF544E">
            <w:pPr>
              <w:spacing w:after="60" w:line="259" w:lineRule="auto"/>
              <w:jc w:val="left"/>
              <w:rPr>
                <w:rFonts w:cs="Arial"/>
                <w:color w:val="000000"/>
                <w:lang w:val="en-GB"/>
              </w:rPr>
            </w:pPr>
            <m:oMathPara>
              <m:oMath>
                <m:sSub>
                  <m:sSubPr>
                    <m:ctrlPr>
                      <w:rPr>
                        <w:rFonts w:ascii="Cambria Math" w:eastAsia="Calibri" w:hAnsi="Cambria Math" w:cs="Arial"/>
                        <w:i/>
                        <w:color w:val="000000"/>
                        <w:vertAlign w:val="subscript"/>
                        <w:lang w:val="en-GB"/>
                      </w:rPr>
                    </m:ctrlPr>
                  </m:sSubPr>
                  <m:e>
                    <m:r>
                      <m:rPr>
                        <m:sty m:val="p"/>
                      </m:rPr>
                      <w:rPr>
                        <w:rFonts w:ascii="Cambria Math" w:eastAsia="Calibri" w:hAnsi="Cambria Math" w:cs="Arial"/>
                        <w:color w:val="000000"/>
                        <w:vertAlign w:val="subscript"/>
                        <w:lang w:val="en-GB"/>
                      </w:rPr>
                      <m:t>U</m:t>
                    </m:r>
                  </m:e>
                  <m:sub>
                    <m:r>
                      <w:rPr>
                        <w:rFonts w:ascii="Cambria Math" w:eastAsia="Calibri" w:hAnsi="Cambria Math" w:cs="Arial"/>
                        <w:color w:val="000000"/>
                        <w:vertAlign w:val="subscript"/>
                        <w:lang w:val="en-GB"/>
                      </w:rPr>
                      <m:t>i</m:t>
                    </m:r>
                  </m:sub>
                </m:sSub>
                <m:r>
                  <m:rPr>
                    <m:sty m:val="p"/>
                  </m:rPr>
                  <w:rPr>
                    <w:rFonts w:ascii="Cambria Math" w:eastAsia="Calibri" w:hAnsi="Cambria Math" w:cs="Arial"/>
                    <w:color w:val="000000"/>
                    <w:lang w:val="en-GB"/>
                  </w:rPr>
                  <m:t>=</m:t>
                </m:r>
                <m:f>
                  <m:fPr>
                    <m:ctrlPr>
                      <w:rPr>
                        <w:rFonts w:ascii="Cambria Math" w:eastAsia="Calibri" w:hAnsi="Cambria Math" w:cs="Arial"/>
                        <w:color w:val="000000"/>
                        <w:lang w:val="en-GB"/>
                      </w:rPr>
                    </m:ctrlPr>
                  </m:fPr>
                  <m:num>
                    <m:r>
                      <w:rPr>
                        <w:rFonts w:ascii="Cambria Math" w:eastAsia="Calibri" w:hAnsi="Cambria Math" w:cs="Arial"/>
                        <w:color w:val="000000"/>
                        <w:lang w:val="en-GB"/>
                      </w:rPr>
                      <m:t>i+</m:t>
                    </m:r>
                    <m:box>
                      <m:boxPr>
                        <m:ctrlPr>
                          <w:rPr>
                            <w:rFonts w:ascii="Cambria Math" w:eastAsia="Calibri" w:hAnsi="Cambria Math" w:cs="Arial"/>
                            <w:i/>
                            <w:color w:val="000000"/>
                            <w:lang w:val="en-GB"/>
                          </w:rPr>
                        </m:ctrlPr>
                      </m:boxPr>
                      <m:e>
                        <m:argPr>
                          <m:argSz m:val="-1"/>
                        </m:argPr>
                        <m:f>
                          <m:fPr>
                            <m:ctrlPr>
                              <w:rPr>
                                <w:rFonts w:ascii="Cambria Math" w:eastAsia="Calibri" w:hAnsi="Cambria Math" w:cs="Arial"/>
                                <w:i/>
                                <w:color w:val="000000"/>
                                <w:lang w:val="en-GB"/>
                              </w:rPr>
                            </m:ctrlPr>
                          </m:fPr>
                          <m:num>
                            <m:r>
                              <w:rPr>
                                <w:rFonts w:ascii="Cambria Math" w:eastAsia="Calibri" w:hAnsi="Cambria Math" w:cs="Arial"/>
                                <w:color w:val="000000"/>
                                <w:lang w:val="en-GB"/>
                              </w:rPr>
                              <m:t>1</m:t>
                            </m:r>
                          </m:num>
                          <m:den>
                            <m:r>
                              <w:rPr>
                                <w:rFonts w:ascii="Cambria Math" w:eastAsia="Calibri" w:hAnsi="Cambria Math" w:cs="Arial"/>
                                <w:color w:val="000000"/>
                                <w:lang w:val="en-GB"/>
                              </w:rPr>
                              <m:t>2</m:t>
                            </m:r>
                          </m:den>
                        </m:f>
                        <m:r>
                          <w:rPr>
                            <w:rFonts w:ascii="Cambria Math" w:eastAsia="Calibri" w:hAnsi="Cambria Math" w:cs="Arial"/>
                            <w:color w:val="000000"/>
                            <w:lang w:val="en-GB"/>
                          </w:rPr>
                          <m:t>-</m:t>
                        </m:r>
                        <m:acc>
                          <m:accPr>
                            <m:ctrlPr>
                              <w:rPr>
                                <w:rFonts w:ascii="Cambria Math" w:eastAsia="Calibri" w:hAnsi="Cambria Math" w:cs="Arial"/>
                                <w:i/>
                                <w:color w:val="000000"/>
                                <w:lang w:val="en-GB"/>
                              </w:rPr>
                            </m:ctrlPr>
                          </m:accPr>
                          <m:e>
                            <m:r>
                              <w:rPr>
                                <w:rFonts w:ascii="Cambria Math" w:eastAsia="Calibri" w:hAnsi="Cambria Math" w:cs="Arial"/>
                                <w:color w:val="000000"/>
                                <w:lang w:val="en-GB"/>
                              </w:rPr>
                              <m:t>a</m:t>
                            </m:r>
                          </m:e>
                        </m:acc>
                      </m:e>
                    </m:box>
                  </m:num>
                  <m:den>
                    <m:acc>
                      <m:accPr>
                        <m:ctrlPr>
                          <w:rPr>
                            <w:rFonts w:ascii="Cambria Math" w:eastAsia="Calibri" w:hAnsi="Cambria Math" w:cs="Arial"/>
                            <w:i/>
                            <w:color w:val="000000"/>
                            <w:lang w:val="en-GB"/>
                          </w:rPr>
                        </m:ctrlPr>
                      </m:accPr>
                      <m:e>
                        <m:r>
                          <w:rPr>
                            <w:rFonts w:ascii="Cambria Math" w:eastAsia="Calibri" w:hAnsi="Cambria Math" w:cs="Arial"/>
                            <w:color w:val="000000"/>
                            <w:lang w:val="en-GB"/>
                          </w:rPr>
                          <m:t>b</m:t>
                        </m:r>
                      </m:e>
                    </m:acc>
                  </m:den>
                </m:f>
                <m:r>
                  <m:rPr>
                    <m:sty m:val="p"/>
                  </m:rPr>
                  <w:rPr>
                    <w:rFonts w:ascii="Cambria Math" w:hAnsi="Cambria Math" w:cs="Arial"/>
                    <w:color w:val="000000"/>
                    <w:lang w:val="en-GB"/>
                  </w:rPr>
                  <w:br/>
                </m:r>
              </m:oMath>
            </m:oMathPara>
            <w:r w:rsidR="00DF544E" w:rsidRPr="00DF544E">
              <w:rPr>
                <w:rFonts w:cs="Arial"/>
                <w:color w:val="000000"/>
                <w:lang w:val="en-GB"/>
              </w:rPr>
              <w:t xml:space="preserve">Where </w:t>
            </w:r>
            <m:oMath>
              <m:acc>
                <m:accPr>
                  <m:ctrlPr>
                    <w:rPr>
                      <w:rFonts w:ascii="Cambria Math" w:eastAsia="Calibri" w:hAnsi="Cambria Math" w:cs="Arial"/>
                      <w:i/>
                      <w:color w:val="000000"/>
                      <w:lang w:val="en-GB"/>
                    </w:rPr>
                  </m:ctrlPr>
                </m:accPr>
                <m:e>
                  <m:r>
                    <w:rPr>
                      <w:rFonts w:ascii="Cambria Math" w:eastAsia="Calibri" w:hAnsi="Cambria Math" w:cs="Arial"/>
                      <w:color w:val="000000"/>
                      <w:lang w:val="en-GB"/>
                    </w:rPr>
                    <m:t>a</m:t>
                  </m:r>
                </m:e>
              </m:acc>
            </m:oMath>
            <w:r w:rsidR="00DF544E" w:rsidRPr="00DF544E">
              <w:rPr>
                <w:rFonts w:cs="Arial"/>
                <w:color w:val="000000"/>
                <w:lang w:val="en-GB"/>
              </w:rPr>
              <w:t xml:space="preserve"> is the intercept from the </w:t>
            </w:r>
            <w:r w:rsidR="00DF544E" w:rsidRPr="00DF544E">
              <w:rPr>
                <w:rFonts w:eastAsia="Calibri" w:cs="Arial"/>
                <w:color w:val="000000"/>
                <w:lang w:val="en-GB"/>
              </w:rPr>
              <w:t>regression of notes for a set of example varieties on their 5-year means</w:t>
            </w:r>
          </w:p>
          <w:p w:rsidR="00DF544E" w:rsidRPr="00DF544E" w:rsidRDefault="00DF544E" w:rsidP="00DF544E">
            <w:pPr>
              <w:spacing w:after="60" w:line="259" w:lineRule="auto"/>
              <w:jc w:val="left"/>
              <w:rPr>
                <w:rFonts w:cs="Arial"/>
                <w:color w:val="000000"/>
                <w:lang w:val="en-GB"/>
              </w:rPr>
            </w:pPr>
            <w:r w:rsidRPr="00DF544E">
              <w:rPr>
                <w:rFonts w:cs="Arial"/>
                <w:color w:val="000000"/>
                <w:lang w:val="en-GB"/>
              </w:rPr>
              <w:t xml:space="preserve">And </w:t>
            </w:r>
            <m:oMath>
              <m:acc>
                <m:accPr>
                  <m:ctrlPr>
                    <w:rPr>
                      <w:rFonts w:ascii="Cambria Math" w:eastAsia="Calibri" w:hAnsi="Cambria Math" w:cs="Arial"/>
                      <w:i/>
                      <w:color w:val="000000"/>
                      <w:lang w:val="en-GB"/>
                    </w:rPr>
                  </m:ctrlPr>
                </m:accPr>
                <m:e>
                  <m:r>
                    <w:rPr>
                      <w:rFonts w:ascii="Cambria Math" w:eastAsia="Calibri" w:hAnsi="Cambria Math" w:cs="Arial"/>
                      <w:color w:val="000000"/>
                      <w:lang w:val="en-GB"/>
                    </w:rPr>
                    <m:t>b</m:t>
                  </m:r>
                </m:e>
              </m:acc>
            </m:oMath>
            <w:r w:rsidRPr="00DF544E">
              <w:rPr>
                <w:rFonts w:cs="Arial"/>
                <w:color w:val="000000"/>
                <w:lang w:val="en-GB"/>
              </w:rPr>
              <w:t xml:space="preserve"> is the slope from the </w:t>
            </w:r>
            <w:r w:rsidRPr="00DF544E">
              <w:rPr>
                <w:rFonts w:eastAsia="Calibri" w:cs="Arial"/>
                <w:color w:val="000000"/>
                <w:lang w:val="en-GB"/>
              </w:rPr>
              <w:t>regression of notes for a set of example varieties on their 5-year means</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 xml:space="preserve">2 (3?) years </w:t>
            </w:r>
          </w:p>
        </w:tc>
      </w:tr>
      <w:tr w:rsidR="00DF544E" w:rsidRPr="00DF544E" w:rsidTr="00DF544E">
        <w:trPr>
          <w:cantSplit/>
          <w:trHeight w:val="600"/>
          <w:jc w:val="center"/>
        </w:trPr>
        <w:tc>
          <w:tcPr>
            <w:tcW w:w="2346" w:type="dxa"/>
            <w:gridSpan w:val="2"/>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DF544E" w:rsidRPr="00DF544E" w:rsidRDefault="00DF544E" w:rsidP="00DF544E">
            <w:pPr>
              <w:spacing w:after="60" w:line="259" w:lineRule="auto"/>
              <w:jc w:val="right"/>
              <w:rPr>
                <w:rFonts w:eastAsia="Calibri" w:cs="Arial"/>
                <w:b/>
                <w:bCs/>
                <w:color w:val="000000"/>
                <w:lang w:val="en-GB"/>
              </w:rPr>
            </w:pPr>
            <w:r w:rsidRPr="00DF544E">
              <w:rPr>
                <w:rFonts w:eastAsia="Calibri" w:cs="Arial"/>
                <w:b/>
                <w:bCs/>
                <w:color w:val="000000"/>
                <w:lang w:val="en-GB"/>
              </w:rPr>
              <w:t>Japan</w:t>
            </w:r>
          </w:p>
        </w:tc>
        <w:tc>
          <w:tcPr>
            <w:tcW w:w="2521" w:type="dxa"/>
            <w:tcBorders>
              <w:top w:val="single" w:sz="4" w:space="0" w:color="auto"/>
              <w:left w:val="nil"/>
              <w:bottom w:val="single" w:sz="4" w:space="0" w:color="auto"/>
              <w:right w:val="single" w:sz="4" w:space="0" w:color="auto"/>
            </w:tcBorders>
            <w:shd w:val="clear" w:color="auto" w:fill="auto"/>
            <w:tcMar>
              <w:top w:w="113" w:type="dxa"/>
              <w:bottom w:w="113" w:type="dxa"/>
            </w:tcMar>
            <w:vAlign w:val="center"/>
            <w:hideMark/>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Adjusted Full Assessment Table (FAT) : states determined with historical data of example varieties</w:t>
            </w:r>
          </w:p>
        </w:tc>
        <w:tc>
          <w:tcPr>
            <w:tcW w:w="3261" w:type="dxa"/>
            <w:tcBorders>
              <w:top w:val="single" w:sz="4" w:space="0" w:color="auto"/>
              <w:left w:val="nil"/>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Range based on 10-year means of example varieties.  Limits adjusted proportional to the current year mean of an example variety relative to its 10 year mean</w:t>
            </w:r>
          </w:p>
        </w:tc>
        <w:tc>
          <w:tcPr>
            <w:tcW w:w="5244" w:type="dxa"/>
            <w:tcBorders>
              <w:top w:val="single" w:sz="4" w:space="0" w:color="auto"/>
              <w:left w:val="nil"/>
              <w:bottom w:val="single" w:sz="4" w:space="0" w:color="auto"/>
              <w:right w:val="single" w:sz="4" w:space="0" w:color="auto"/>
            </w:tcBorders>
            <w:tcMar>
              <w:top w:w="113" w:type="dxa"/>
              <w:bottom w:w="113" w:type="dxa"/>
            </w:tcMar>
          </w:tcPr>
          <w:p w:rsidR="00DF544E" w:rsidRPr="00DF544E" w:rsidRDefault="00DC319E" w:rsidP="00DF544E">
            <w:pPr>
              <w:spacing w:after="60" w:line="259" w:lineRule="auto"/>
              <w:jc w:val="left"/>
              <w:rPr>
                <w:rFonts w:cs="Arial"/>
                <w:color w:val="000000"/>
                <w:lang w:val="en-GB"/>
              </w:rPr>
            </w:pPr>
            <m:oMathPara>
              <m:oMath>
                <m:sSub>
                  <m:sSubPr>
                    <m:ctrlPr>
                      <w:rPr>
                        <w:rFonts w:ascii="Cambria Math" w:eastAsia="Calibri" w:hAnsi="Cambria Math" w:cs="Arial"/>
                        <w:i/>
                        <w:color w:val="000000"/>
                        <w:vertAlign w:val="subscript"/>
                        <w:lang w:val="en-GB"/>
                      </w:rPr>
                    </m:ctrlPr>
                  </m:sSubPr>
                  <m:e>
                    <m:r>
                      <m:rPr>
                        <m:sty m:val="p"/>
                      </m:rPr>
                      <w:rPr>
                        <w:rFonts w:ascii="Cambria Math" w:eastAsia="Calibri" w:hAnsi="Cambria Math" w:cs="Arial"/>
                        <w:color w:val="000000"/>
                        <w:vertAlign w:val="subscript"/>
                        <w:lang w:val="en-GB"/>
                      </w:rPr>
                      <m:t>U</m:t>
                    </m:r>
                  </m:e>
                  <m:sub>
                    <m:r>
                      <w:rPr>
                        <w:rFonts w:ascii="Cambria Math" w:eastAsia="Calibri" w:hAnsi="Cambria Math" w:cs="Arial"/>
                        <w:color w:val="000000"/>
                        <w:vertAlign w:val="subscript"/>
                        <w:lang w:val="en-GB"/>
                      </w:rPr>
                      <m:t>i</m:t>
                    </m:r>
                  </m:sub>
                </m:sSub>
                <m:r>
                  <m:rPr>
                    <m:sty m:val="p"/>
                  </m:rPr>
                  <w:rPr>
                    <w:rFonts w:ascii="Cambria Math" w:eastAsia="Calibri" w:hAnsi="Cambria Math" w:cs="Arial"/>
                    <w:color w:val="000000"/>
                    <w:lang w:val="en-GB"/>
                  </w:rPr>
                  <m:t>=</m:t>
                </m:r>
                <m:sSub>
                  <m:sSubPr>
                    <m:ctrlPr>
                      <w:rPr>
                        <w:rFonts w:ascii="Cambria Math" w:eastAsia="Calibri" w:hAnsi="Cambria Math" w:cs="Arial"/>
                        <w:color w:val="000000"/>
                        <w:lang w:val="en-GB"/>
                      </w:rPr>
                    </m:ctrlPr>
                  </m:sSubPr>
                  <m:e>
                    <m:r>
                      <m:rPr>
                        <m:sty m:val="p"/>
                      </m:rPr>
                      <w:rPr>
                        <w:rFonts w:ascii="Cambria Math" w:eastAsia="Calibri" w:hAnsi="Cambria Math" w:cs="Arial"/>
                        <w:color w:val="000000"/>
                        <w:lang w:val="en-GB"/>
                      </w:rPr>
                      <m:t>U</m:t>
                    </m:r>
                  </m:e>
                  <m:sub>
                    <m:r>
                      <m:rPr>
                        <m:sty m:val="p"/>
                      </m:rPr>
                      <w:rPr>
                        <w:rFonts w:ascii="Cambria Math" w:eastAsia="Calibri" w:hAnsi="Cambria Math" w:cs="Arial"/>
                        <w:color w:val="000000"/>
                        <w:lang w:val="en-GB"/>
                      </w:rPr>
                      <m:t>i.</m:t>
                    </m:r>
                  </m:sub>
                </m:sSub>
                <m:r>
                  <m:rPr>
                    <m:sty m:val="p"/>
                  </m:rPr>
                  <w:rPr>
                    <w:rFonts w:ascii="Cambria Math" w:eastAsia="Calibri" w:hAnsi="Cambria Math" w:cs="Arial"/>
                    <w:color w:val="000000"/>
                    <w:lang w:val="en-GB"/>
                  </w:rPr>
                  <m:t>×</m:t>
                </m:r>
                <m:f>
                  <m:fPr>
                    <m:ctrlPr>
                      <w:rPr>
                        <w:rFonts w:ascii="Cambria Math" w:eastAsia="Calibri" w:hAnsi="Cambria Math" w:cs="Arial"/>
                        <w:color w:val="000000"/>
                        <w:lang w:val="en-GB"/>
                      </w:rPr>
                    </m:ctrlPr>
                  </m:fPr>
                  <m:num>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A,n</m:t>
                        </m:r>
                      </m:sub>
                    </m:sSub>
                  </m:num>
                  <m:den>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A</m:t>
                        </m:r>
                      </m:sub>
                    </m:sSub>
                  </m:den>
                </m:f>
              </m:oMath>
            </m:oMathPara>
          </w:p>
          <w:p w:rsidR="00DF544E" w:rsidRPr="00DF544E" w:rsidRDefault="00DF544E" w:rsidP="00DF544E">
            <w:pPr>
              <w:spacing w:after="60" w:line="259" w:lineRule="auto"/>
              <w:jc w:val="left"/>
              <w:rPr>
                <w:rFonts w:cs="Arial"/>
                <w:color w:val="000000"/>
                <w:lang w:val="en-GB"/>
              </w:rPr>
            </w:pPr>
            <w:r w:rsidRPr="00DF544E">
              <w:rPr>
                <w:rFonts w:cs="Arial"/>
                <w:color w:val="000000"/>
                <w:lang w:val="en-GB"/>
              </w:rPr>
              <w:t xml:space="preserve">Where </w:t>
            </w:r>
            <m:oMath>
              <m:sSub>
                <m:sSubPr>
                  <m:ctrlPr>
                    <w:rPr>
                      <w:rFonts w:ascii="Cambria Math" w:eastAsia="Calibri" w:hAnsi="Cambria Math" w:cs="Arial"/>
                      <w:color w:val="000000"/>
                      <w:lang w:val="en-GB"/>
                    </w:rPr>
                  </m:ctrlPr>
                </m:sSubPr>
                <m:e>
                  <m:r>
                    <m:rPr>
                      <m:sty m:val="p"/>
                    </m:rPr>
                    <w:rPr>
                      <w:rFonts w:ascii="Cambria Math" w:eastAsia="Calibri" w:hAnsi="Cambria Math" w:cs="Arial"/>
                      <w:color w:val="000000"/>
                      <w:lang w:val="en-GB"/>
                    </w:rPr>
                    <m:t>U</m:t>
                  </m:r>
                </m:e>
                <m:sub>
                  <m:r>
                    <m:rPr>
                      <m:sty m:val="p"/>
                    </m:rPr>
                    <w:rPr>
                      <w:rFonts w:ascii="Cambria Math" w:eastAsia="Calibri" w:hAnsi="Cambria Math" w:cs="Arial"/>
                      <w:color w:val="000000"/>
                      <w:lang w:val="en-GB"/>
                    </w:rPr>
                    <m:t>i.</m:t>
                  </m:r>
                </m:sub>
              </m:sSub>
            </m:oMath>
            <w:r w:rsidRPr="00DF544E">
              <w:rPr>
                <w:rFonts w:cs="Arial"/>
                <w:color w:val="000000"/>
                <w:lang w:val="en-GB"/>
              </w:rPr>
              <w:t xml:space="preserve"> is the </w:t>
            </w:r>
            <w:r w:rsidRPr="00DF544E">
              <w:rPr>
                <w:rFonts w:eastAsia="Calibri" w:cs="Arial"/>
                <w:color w:val="000000"/>
                <w:lang w:val="en-GB"/>
              </w:rPr>
              <w:t xml:space="preserve">characteristic value equivalent to the upper limit of state/note </w:t>
            </w:r>
            <w:r w:rsidRPr="00DF544E">
              <w:rPr>
                <w:rFonts w:eastAsia="Calibri" w:cs="Arial"/>
                <w:i/>
                <w:color w:val="000000"/>
                <w:lang w:val="en-GB"/>
              </w:rPr>
              <w:t>i</w:t>
            </w:r>
            <w:r w:rsidRPr="00DF544E">
              <w:rPr>
                <w:rFonts w:eastAsia="Calibri" w:cs="Arial"/>
                <w:color w:val="000000"/>
                <w:lang w:val="en-GB"/>
              </w:rPr>
              <w:t xml:space="preserve"> in the fundamental assessment table (FAT) </w:t>
            </w:r>
          </w:p>
          <w:p w:rsidR="00DF544E" w:rsidRPr="00DF544E" w:rsidRDefault="00DF544E" w:rsidP="00DF544E">
            <w:pPr>
              <w:spacing w:after="60" w:line="259" w:lineRule="auto"/>
              <w:jc w:val="left"/>
              <w:rPr>
                <w:rFonts w:cs="Arial"/>
                <w:color w:val="000000"/>
                <w:lang w:val="en-GB"/>
              </w:rPr>
            </w:pPr>
            <w:r w:rsidRPr="00DF544E">
              <w:rPr>
                <w:rFonts w:cs="Arial"/>
                <w:color w:val="000000"/>
                <w:lang w:val="en-GB"/>
              </w:rPr>
              <w:t xml:space="preserve">And </w:t>
            </w:r>
            <m:oMath>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A,n</m:t>
                  </m:r>
                </m:sub>
              </m:sSub>
            </m:oMath>
            <w:r w:rsidRPr="00DF544E">
              <w:rPr>
                <w:rFonts w:cs="Arial"/>
                <w:color w:val="000000"/>
                <w:lang w:val="en-GB"/>
              </w:rPr>
              <w:t xml:space="preserve"> is the </w:t>
            </w:r>
            <w:r w:rsidRPr="00DF544E">
              <w:rPr>
                <w:rFonts w:eastAsia="Calibri" w:cs="Arial"/>
                <w:color w:val="000000"/>
                <w:lang w:val="en-GB"/>
              </w:rPr>
              <w:t>current year mean of example variety A</w:t>
            </w:r>
          </w:p>
          <w:p w:rsidR="00DF544E" w:rsidRPr="00DF544E" w:rsidRDefault="00DF544E" w:rsidP="00DF544E">
            <w:pPr>
              <w:spacing w:after="60" w:line="259" w:lineRule="auto"/>
              <w:jc w:val="left"/>
              <w:rPr>
                <w:rFonts w:eastAsia="Calibri" w:cs="Arial"/>
                <w:color w:val="000000"/>
                <w:lang w:val="en-GB"/>
              </w:rPr>
            </w:pPr>
            <w:r w:rsidRPr="00DF544E">
              <w:rPr>
                <w:rFonts w:cs="Arial"/>
                <w:color w:val="000000"/>
                <w:lang w:val="en-GB"/>
              </w:rPr>
              <w:t xml:space="preserve">And </w:t>
            </w:r>
            <m:oMath>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A</m:t>
                  </m:r>
                </m:sub>
              </m:sSub>
            </m:oMath>
            <w:r w:rsidRPr="00DF544E">
              <w:rPr>
                <w:rFonts w:cs="Arial"/>
                <w:color w:val="000000"/>
                <w:lang w:val="en-GB"/>
              </w:rPr>
              <w:t xml:space="preserve"> is the </w:t>
            </w:r>
            <w:r w:rsidRPr="00DF544E">
              <w:rPr>
                <w:rFonts w:eastAsia="Calibri" w:cs="Arial"/>
                <w:color w:val="000000"/>
                <w:lang w:val="en-GB"/>
              </w:rPr>
              <w:t>10 year mean of example variety A</w:t>
            </w:r>
          </w:p>
        </w:tc>
        <w:tc>
          <w:tcPr>
            <w:tcW w:w="12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 xml:space="preserve">current year </w:t>
            </w:r>
          </w:p>
        </w:tc>
      </w:tr>
      <w:tr w:rsidR="00DF544E" w:rsidRPr="00DF544E" w:rsidTr="00DF544E">
        <w:trPr>
          <w:cantSplit/>
          <w:trHeight w:val="930"/>
          <w:jc w:val="center"/>
        </w:trPr>
        <w:tc>
          <w:tcPr>
            <w:tcW w:w="1238" w:type="dxa"/>
            <w:vMerge w:val="restart"/>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DF544E" w:rsidRPr="00DF544E" w:rsidRDefault="00DF544E" w:rsidP="00DF544E">
            <w:pPr>
              <w:spacing w:after="60" w:line="259" w:lineRule="auto"/>
              <w:jc w:val="right"/>
              <w:rPr>
                <w:rFonts w:eastAsia="Calibri" w:cs="Arial"/>
                <w:b/>
                <w:bCs/>
                <w:color w:val="000000"/>
                <w:lang w:val="en-GB"/>
              </w:rPr>
            </w:pPr>
            <w:r w:rsidRPr="00DF544E">
              <w:rPr>
                <w:rFonts w:eastAsia="Calibri" w:cs="Arial"/>
                <w:b/>
                <w:bCs/>
                <w:color w:val="000000"/>
                <w:lang w:val="en-GB"/>
              </w:rPr>
              <w:lastRenderedPageBreak/>
              <w:t>United Kingdom</w:t>
            </w:r>
          </w:p>
        </w:tc>
        <w:tc>
          <w:tcPr>
            <w:tcW w:w="1108"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hideMark/>
          </w:tcPr>
          <w:p w:rsidR="00DF544E" w:rsidRPr="00DF544E" w:rsidRDefault="00DF544E" w:rsidP="00DF544E">
            <w:pPr>
              <w:spacing w:after="60" w:line="259" w:lineRule="auto"/>
              <w:jc w:val="right"/>
              <w:rPr>
                <w:rFonts w:eastAsia="Calibri" w:cs="Arial"/>
                <w:b/>
                <w:bCs/>
                <w:color w:val="000000"/>
                <w:lang w:val="en-GB"/>
              </w:rPr>
            </w:pPr>
            <w:r w:rsidRPr="00DF544E">
              <w:rPr>
                <w:rFonts w:eastAsia="Calibri" w:cs="Arial"/>
                <w:b/>
                <w:bCs/>
                <w:color w:val="000000"/>
                <w:lang w:val="en-GB"/>
              </w:rPr>
              <w:t>Method 1</w:t>
            </w:r>
          </w:p>
        </w:tc>
        <w:tc>
          <w:tcPr>
            <w:tcW w:w="2521" w:type="dxa"/>
            <w:tcBorders>
              <w:top w:val="single" w:sz="4" w:space="0" w:color="auto"/>
              <w:left w:val="nil"/>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Range of expression of the over-year means for the reference collection varieties (for the past 10 years) divided into equal spaced states</w:t>
            </w:r>
          </w:p>
        </w:tc>
        <w:tc>
          <w:tcPr>
            <w:tcW w:w="326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 xml:space="preserve">Range and limits based on means over any years where reference varieties have been tested </w:t>
            </w:r>
          </w:p>
        </w:tc>
        <w:tc>
          <w:tcPr>
            <w:tcW w:w="5244" w:type="dxa"/>
            <w:tcBorders>
              <w:top w:val="single" w:sz="4" w:space="0" w:color="auto"/>
              <w:left w:val="single" w:sz="4" w:space="0" w:color="auto"/>
              <w:bottom w:val="single" w:sz="4" w:space="0" w:color="auto"/>
              <w:right w:val="single" w:sz="4" w:space="0" w:color="auto"/>
            </w:tcBorders>
            <w:tcMar>
              <w:top w:w="113" w:type="dxa"/>
              <w:bottom w:w="113" w:type="dxa"/>
            </w:tcMar>
          </w:tcPr>
          <w:p w:rsidR="00DF544E" w:rsidRPr="00DF544E" w:rsidRDefault="00DC319E" w:rsidP="00DF544E">
            <w:pPr>
              <w:spacing w:after="60" w:line="259" w:lineRule="auto"/>
              <w:jc w:val="left"/>
              <w:rPr>
                <w:rFonts w:cs="Arial"/>
                <w:color w:val="000000"/>
                <w:lang w:val="en-GB"/>
              </w:rPr>
            </w:pPr>
            <m:oMathPara>
              <m:oMath>
                <m:sSub>
                  <m:sSubPr>
                    <m:ctrlPr>
                      <w:rPr>
                        <w:rFonts w:ascii="Cambria Math" w:eastAsia="Calibri" w:hAnsi="Cambria Math" w:cs="Arial"/>
                        <w:i/>
                        <w:color w:val="000000"/>
                        <w:vertAlign w:val="subscript"/>
                        <w:lang w:val="en-GB"/>
                      </w:rPr>
                    </m:ctrlPr>
                  </m:sSubPr>
                  <m:e>
                    <m:r>
                      <m:rPr>
                        <m:sty m:val="p"/>
                      </m:rPr>
                      <w:rPr>
                        <w:rFonts w:ascii="Cambria Math" w:eastAsia="Calibri" w:hAnsi="Cambria Math" w:cs="Arial"/>
                        <w:color w:val="000000"/>
                        <w:vertAlign w:val="subscript"/>
                        <w:lang w:val="en-GB"/>
                      </w:rPr>
                      <m:t>U</m:t>
                    </m:r>
                  </m:e>
                  <m:sub>
                    <m:r>
                      <w:rPr>
                        <w:rFonts w:ascii="Cambria Math" w:eastAsia="Calibri" w:hAnsi="Cambria Math" w:cs="Arial"/>
                        <w:color w:val="000000"/>
                        <w:vertAlign w:val="subscript"/>
                        <w:lang w:val="en-GB"/>
                      </w:rPr>
                      <m:t>i</m:t>
                    </m:r>
                  </m:sub>
                </m:sSub>
                <m:r>
                  <m:rPr>
                    <m:sty m:val="p"/>
                  </m:rPr>
                  <w:rPr>
                    <w:rFonts w:ascii="Cambria Math" w:eastAsia="Calibri" w:hAnsi="Cambria Math" w:cs="Arial"/>
                    <w:color w:val="000000"/>
                    <w:lang w:val="en-GB"/>
                  </w:rPr>
                  <m:t>=</m:t>
                </m:r>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min</m:t>
                    </m:r>
                  </m:sub>
                </m:sSub>
                <m:r>
                  <w:rPr>
                    <w:rFonts w:ascii="Cambria Math" w:eastAsia="Calibri" w:hAnsi="Cambria Math" w:cs="Arial"/>
                    <w:color w:val="000000"/>
                    <w:lang w:val="en-GB"/>
                  </w:rPr>
                  <m:t>+</m:t>
                </m:r>
                <m:f>
                  <m:fPr>
                    <m:ctrlPr>
                      <w:rPr>
                        <w:rFonts w:ascii="Cambria Math" w:eastAsia="Calibri" w:hAnsi="Cambria Math" w:cs="Arial"/>
                        <w:color w:val="000000"/>
                        <w:lang w:val="en-GB"/>
                      </w:rPr>
                    </m:ctrlPr>
                  </m:fPr>
                  <m:num>
                    <m:r>
                      <w:rPr>
                        <w:rFonts w:ascii="Cambria Math" w:eastAsia="Calibri" w:hAnsi="Cambria Math" w:cs="Arial"/>
                        <w:color w:val="000000"/>
                        <w:lang w:val="en-GB"/>
                      </w:rPr>
                      <m:t>i×(</m:t>
                    </m:r>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max</m:t>
                        </m:r>
                      </m:sub>
                    </m:sSub>
                    <m:r>
                      <w:rPr>
                        <w:rFonts w:ascii="Cambria Math" w:eastAsia="Calibri" w:hAnsi="Cambria Math" w:cs="Arial"/>
                        <w:color w:val="000000"/>
                        <w:lang w:val="en-GB"/>
                      </w:rPr>
                      <m:t>-</m:t>
                    </m:r>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min</m:t>
                        </m:r>
                      </m:sub>
                    </m:sSub>
                    <m:r>
                      <w:rPr>
                        <w:rFonts w:ascii="Cambria Math" w:eastAsia="Calibri" w:hAnsi="Cambria Math" w:cs="Arial"/>
                        <w:color w:val="000000"/>
                        <w:lang w:val="en-GB"/>
                      </w:rPr>
                      <m:t>)</m:t>
                    </m:r>
                  </m:num>
                  <m:den>
                    <m:r>
                      <w:rPr>
                        <w:rFonts w:ascii="Cambria Math" w:eastAsia="Calibri" w:hAnsi="Cambria Math" w:cs="Arial"/>
                        <w:color w:val="000000"/>
                        <w:lang w:val="en-GB"/>
                      </w:rPr>
                      <m:t>N</m:t>
                    </m:r>
                  </m:den>
                </m:f>
              </m:oMath>
            </m:oMathPara>
          </w:p>
          <w:p w:rsidR="00DF544E" w:rsidRPr="00DF544E" w:rsidRDefault="00DF544E" w:rsidP="00DF544E">
            <w:pPr>
              <w:spacing w:after="60" w:line="259" w:lineRule="auto"/>
              <w:jc w:val="left"/>
              <w:rPr>
                <w:rFonts w:cs="Arial"/>
                <w:color w:val="000000"/>
                <w:lang w:val="en-GB"/>
              </w:rPr>
            </w:pPr>
            <w:r w:rsidRPr="00DF544E">
              <w:rPr>
                <w:rFonts w:cs="Arial"/>
                <w:color w:val="000000"/>
                <w:lang w:val="en-GB"/>
              </w:rPr>
              <w:t xml:space="preserve">Where </w:t>
            </w:r>
            <m:oMath>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max</m:t>
                  </m:r>
                </m:sub>
              </m:sSub>
            </m:oMath>
            <w:r w:rsidRPr="00DF544E">
              <w:rPr>
                <w:rFonts w:cs="Arial"/>
                <w:color w:val="000000"/>
                <w:lang w:val="en-GB"/>
              </w:rPr>
              <w:t xml:space="preserve"> is the maximum over year reference variety mean </w:t>
            </w:r>
          </w:p>
          <w:p w:rsidR="00DF544E" w:rsidRPr="00DF544E" w:rsidRDefault="00DF544E" w:rsidP="00DF544E">
            <w:pPr>
              <w:spacing w:after="60" w:line="259" w:lineRule="auto"/>
              <w:jc w:val="left"/>
              <w:rPr>
                <w:rFonts w:cs="Arial"/>
                <w:color w:val="000000"/>
                <w:lang w:val="en-GB"/>
              </w:rPr>
            </w:pPr>
            <w:r w:rsidRPr="00DF544E">
              <w:rPr>
                <w:rFonts w:cs="Arial"/>
                <w:color w:val="000000"/>
                <w:lang w:val="en-GB"/>
              </w:rPr>
              <w:t xml:space="preserve">And </w:t>
            </w:r>
            <m:oMath>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min</m:t>
                  </m:r>
                </m:sub>
              </m:sSub>
            </m:oMath>
            <w:r w:rsidRPr="00DF544E">
              <w:rPr>
                <w:rFonts w:cs="Arial"/>
                <w:color w:val="000000"/>
                <w:lang w:val="en-GB"/>
              </w:rPr>
              <w:t xml:space="preserve"> is the minimum over year reference variety mean</w:t>
            </w:r>
          </w:p>
          <w:p w:rsidR="00DF544E" w:rsidRPr="00DF544E" w:rsidRDefault="00DF544E" w:rsidP="00DF544E">
            <w:pPr>
              <w:spacing w:after="60" w:line="259" w:lineRule="auto"/>
              <w:jc w:val="left"/>
              <w:rPr>
                <w:rFonts w:cs="Arial"/>
                <w:color w:val="000000"/>
                <w:lang w:val="en-GB"/>
              </w:rPr>
            </w:pPr>
            <w:r w:rsidRPr="00DF544E">
              <w:rPr>
                <w:rFonts w:cs="Arial"/>
                <w:color w:val="000000"/>
                <w:lang w:val="en-GB"/>
              </w:rPr>
              <w:t xml:space="preserve">And </w:t>
            </w:r>
            <m:oMath>
              <m:r>
                <w:rPr>
                  <w:rFonts w:ascii="Cambria Math" w:eastAsia="Calibri" w:hAnsi="Cambria Math" w:cs="Arial"/>
                  <w:color w:val="000000"/>
                  <w:lang w:val="en-GB"/>
                </w:rPr>
                <m:t>N</m:t>
              </m:r>
            </m:oMath>
            <w:r w:rsidRPr="00DF544E">
              <w:rPr>
                <w:rFonts w:cs="Arial"/>
                <w:color w:val="000000"/>
                <w:lang w:val="en-GB"/>
              </w:rPr>
              <w:t xml:space="preserve"> is the number of notes</w:t>
            </w:r>
          </w:p>
        </w:tc>
        <w:tc>
          <w:tcPr>
            <w:tcW w:w="12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 xml:space="preserve">2 (3?) years </w:t>
            </w:r>
          </w:p>
        </w:tc>
      </w:tr>
      <w:tr w:rsidR="00DF544E" w:rsidRPr="00DF544E" w:rsidTr="00DF544E">
        <w:trPr>
          <w:cantSplit/>
          <w:trHeight w:val="600"/>
          <w:jc w:val="center"/>
        </w:trPr>
        <w:tc>
          <w:tcPr>
            <w:tcW w:w="1238" w:type="dxa"/>
            <w:vMerge/>
            <w:tcBorders>
              <w:top w:val="nil"/>
              <w:left w:val="single" w:sz="4" w:space="0" w:color="auto"/>
              <w:bottom w:val="single" w:sz="4" w:space="0" w:color="auto"/>
              <w:right w:val="single" w:sz="4" w:space="0" w:color="auto"/>
            </w:tcBorders>
            <w:tcMar>
              <w:top w:w="113" w:type="dxa"/>
              <w:bottom w:w="113" w:type="dxa"/>
            </w:tcMar>
            <w:vAlign w:val="center"/>
            <w:hideMark/>
          </w:tcPr>
          <w:p w:rsidR="00DF544E" w:rsidRPr="00DF544E" w:rsidRDefault="00DF544E" w:rsidP="00DF544E">
            <w:pPr>
              <w:spacing w:after="60" w:line="259" w:lineRule="auto"/>
              <w:jc w:val="right"/>
              <w:rPr>
                <w:rFonts w:eastAsia="Calibri" w:cs="Arial"/>
                <w:b/>
                <w:bCs/>
                <w:color w:val="000000"/>
                <w:lang w:val="en-GB"/>
              </w:rPr>
            </w:pP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DF544E" w:rsidRPr="00DF544E" w:rsidRDefault="00DF544E" w:rsidP="00DF544E">
            <w:pPr>
              <w:spacing w:after="60" w:line="259" w:lineRule="auto"/>
              <w:jc w:val="right"/>
              <w:rPr>
                <w:rFonts w:eastAsia="Calibri" w:cs="Arial"/>
                <w:b/>
                <w:bCs/>
                <w:color w:val="000000"/>
                <w:lang w:val="en-GB"/>
              </w:rPr>
            </w:pPr>
            <w:r w:rsidRPr="00DF544E">
              <w:rPr>
                <w:rFonts w:eastAsia="Calibri" w:cs="Arial"/>
                <w:b/>
                <w:bCs/>
                <w:color w:val="000000"/>
                <w:lang w:val="en-GB"/>
              </w:rPr>
              <w:t>Method 2</w:t>
            </w:r>
          </w:p>
        </w:tc>
        <w:tc>
          <w:tcPr>
            <w:tcW w:w="2521" w:type="dxa"/>
            <w:tcBorders>
              <w:top w:val="nil"/>
              <w:left w:val="nil"/>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Crop experts define delineating varieties whose over-year means are used to delineate each state</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Range and limits based on 10-year means of (delineating) reference varieties</w:t>
            </w:r>
          </w:p>
        </w:tc>
        <w:tc>
          <w:tcPr>
            <w:tcW w:w="5244" w:type="dxa"/>
            <w:tcBorders>
              <w:top w:val="nil"/>
              <w:left w:val="single" w:sz="4" w:space="0" w:color="auto"/>
              <w:bottom w:val="single" w:sz="4" w:space="0" w:color="auto"/>
              <w:right w:val="single" w:sz="4" w:space="0" w:color="auto"/>
            </w:tcBorders>
            <w:tcMar>
              <w:top w:w="113" w:type="dxa"/>
              <w:bottom w:w="113" w:type="dxa"/>
            </w:tcMar>
          </w:tcPr>
          <w:p w:rsidR="00DF544E" w:rsidRPr="00DF544E" w:rsidRDefault="00DC319E" w:rsidP="00DF544E">
            <w:pPr>
              <w:spacing w:after="60" w:line="259" w:lineRule="auto"/>
              <w:jc w:val="left"/>
              <w:rPr>
                <w:rFonts w:cs="Arial"/>
                <w:color w:val="000000"/>
                <w:lang w:val="en-GB"/>
              </w:rPr>
            </w:pPr>
            <m:oMathPara>
              <m:oMath>
                <m:sSub>
                  <m:sSubPr>
                    <m:ctrlPr>
                      <w:rPr>
                        <w:rFonts w:ascii="Cambria Math" w:eastAsia="Calibri" w:hAnsi="Cambria Math" w:cs="Arial"/>
                        <w:i/>
                        <w:color w:val="000000"/>
                        <w:vertAlign w:val="subscript"/>
                        <w:lang w:val="en-GB"/>
                      </w:rPr>
                    </m:ctrlPr>
                  </m:sSubPr>
                  <m:e>
                    <m:r>
                      <m:rPr>
                        <m:sty m:val="p"/>
                      </m:rPr>
                      <w:rPr>
                        <w:rFonts w:ascii="Cambria Math" w:eastAsia="Calibri" w:hAnsi="Cambria Math" w:cs="Arial"/>
                        <w:color w:val="000000"/>
                        <w:vertAlign w:val="subscript"/>
                        <w:lang w:val="en-GB"/>
                      </w:rPr>
                      <m:t>U</m:t>
                    </m:r>
                  </m:e>
                  <m:sub>
                    <m:r>
                      <w:rPr>
                        <w:rFonts w:ascii="Cambria Math" w:eastAsia="Calibri" w:hAnsi="Cambria Math" w:cs="Arial"/>
                        <w:color w:val="000000"/>
                        <w:vertAlign w:val="subscript"/>
                        <w:lang w:val="en-GB"/>
                      </w:rPr>
                      <m:t>i</m:t>
                    </m:r>
                  </m:sub>
                </m:sSub>
                <m:r>
                  <m:rPr>
                    <m:sty m:val="p"/>
                  </m:rPr>
                  <w:rPr>
                    <w:rFonts w:ascii="Cambria Math" w:eastAsia="Calibri" w:hAnsi="Cambria Math" w:cs="Arial"/>
                    <w:color w:val="000000"/>
                    <w:lang w:val="en-GB"/>
                  </w:rPr>
                  <m:t>=</m:t>
                </m:r>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w:rPr>
                        <w:rFonts w:ascii="Cambria Math" w:eastAsia="Calibri" w:hAnsi="Cambria Math" w:cs="Arial"/>
                        <w:color w:val="000000"/>
                        <w:lang w:val="en-GB"/>
                      </w:rPr>
                      <m:t>i</m:t>
                    </m:r>
                  </m:sub>
                </m:sSub>
              </m:oMath>
            </m:oMathPara>
          </w:p>
          <w:p w:rsidR="00DF544E" w:rsidRPr="00DF544E" w:rsidRDefault="00DF544E" w:rsidP="00DF544E">
            <w:pPr>
              <w:spacing w:after="60" w:line="259" w:lineRule="auto"/>
              <w:jc w:val="left"/>
              <w:rPr>
                <w:rFonts w:eastAsia="Calibri" w:cs="Arial"/>
                <w:color w:val="000000"/>
                <w:lang w:val="en-GB"/>
              </w:rPr>
            </w:pPr>
            <w:r w:rsidRPr="00DF544E">
              <w:rPr>
                <w:rFonts w:cs="Arial"/>
                <w:color w:val="000000"/>
                <w:lang w:val="en-GB"/>
              </w:rPr>
              <w:t xml:space="preserve">Where </w:t>
            </w:r>
            <m:oMath>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w:rPr>
                      <w:rFonts w:ascii="Cambria Math" w:eastAsia="Calibri" w:hAnsi="Cambria Math" w:cs="Arial"/>
                      <w:color w:val="000000"/>
                      <w:lang w:val="en-GB"/>
                    </w:rPr>
                    <m:t>i</m:t>
                  </m:r>
                </m:sub>
              </m:sSub>
            </m:oMath>
            <w:r w:rsidRPr="00DF544E">
              <w:rPr>
                <w:rFonts w:cs="Arial"/>
                <w:color w:val="000000"/>
                <w:lang w:val="en-GB"/>
              </w:rPr>
              <w:t xml:space="preserve"> is the </w:t>
            </w:r>
            <w:r w:rsidRPr="00DF544E">
              <w:rPr>
                <w:rFonts w:eastAsia="Calibri" w:cs="Arial"/>
                <w:color w:val="000000"/>
                <w:lang w:val="en-GB"/>
              </w:rPr>
              <w:t xml:space="preserve">10-year mean of the delineating reference variety for note </w:t>
            </w:r>
            <w:r w:rsidRPr="00DF544E">
              <w:rPr>
                <w:rFonts w:eastAsia="Calibri" w:cs="Arial"/>
                <w:i/>
                <w:color w:val="000000"/>
                <w:lang w:val="en-GB"/>
              </w:rPr>
              <w:t>i</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DF544E" w:rsidRPr="00DF544E" w:rsidRDefault="00DF544E" w:rsidP="00DF544E">
            <w:pPr>
              <w:spacing w:after="60" w:line="259" w:lineRule="auto"/>
              <w:jc w:val="left"/>
              <w:rPr>
                <w:rFonts w:eastAsia="Calibri" w:cs="Arial"/>
                <w:color w:val="000000"/>
                <w:lang w:val="en-GB"/>
              </w:rPr>
            </w:pPr>
            <w:r w:rsidRPr="00DF544E">
              <w:rPr>
                <w:rFonts w:eastAsia="Calibri" w:cs="Arial"/>
                <w:color w:val="000000"/>
                <w:lang w:val="en-GB"/>
              </w:rPr>
              <w:t xml:space="preserve">2 or 3 years </w:t>
            </w:r>
          </w:p>
        </w:tc>
      </w:tr>
    </w:tbl>
    <w:p w:rsidR="00DF544E" w:rsidRPr="00DF544E" w:rsidRDefault="00DF544E" w:rsidP="00DF544E">
      <w:pPr>
        <w:ind w:left="567" w:hanging="567"/>
        <w:rPr>
          <w:rFonts w:cs="Arial"/>
        </w:rPr>
      </w:pPr>
    </w:p>
    <w:p w:rsidR="00DF544E" w:rsidRPr="00DF544E" w:rsidRDefault="00DF544E" w:rsidP="00DF544E">
      <w:pPr>
        <w:rPr>
          <w:rFonts w:cs="Arial"/>
        </w:rPr>
      </w:pPr>
    </w:p>
    <w:p w:rsidR="00DF544E" w:rsidRPr="00DF544E" w:rsidRDefault="00DF544E" w:rsidP="00DF544E">
      <w:pPr>
        <w:ind w:left="567" w:hanging="567"/>
      </w:pPr>
    </w:p>
    <w:p w:rsidR="00DF544E" w:rsidRPr="00DF544E" w:rsidRDefault="00DF544E" w:rsidP="00DF544E">
      <w:pPr>
        <w:jc w:val="right"/>
      </w:pPr>
      <w:r w:rsidRPr="00DF544E">
        <w:t>[Annex III follows]</w:t>
      </w:r>
    </w:p>
    <w:p w:rsidR="00DF544E" w:rsidRPr="00DF544E" w:rsidRDefault="00DF544E" w:rsidP="00DF544E"/>
    <w:p w:rsidR="00DF544E" w:rsidRPr="00DF544E" w:rsidRDefault="00DF544E" w:rsidP="00DF544E">
      <w:pPr>
        <w:ind w:left="567" w:hanging="567"/>
        <w:sectPr w:rsidR="00DF544E" w:rsidRPr="00DF544E" w:rsidSect="00DF544E">
          <w:headerReference w:type="first" r:id="rId17"/>
          <w:pgSz w:w="16840" w:h="11907" w:orient="landscape" w:code="9"/>
          <w:pgMar w:top="1134" w:right="510" w:bottom="1134" w:left="851" w:header="510" w:footer="680" w:gutter="0"/>
          <w:cols w:space="720"/>
          <w:titlePg/>
          <w:docGrid w:linePitch="272"/>
        </w:sectPr>
      </w:pPr>
    </w:p>
    <w:p w:rsidR="00DF544E" w:rsidRPr="00DF544E" w:rsidRDefault="00DF544E" w:rsidP="00DF544E">
      <w:pPr>
        <w:ind w:left="567" w:hanging="567"/>
      </w:pPr>
    </w:p>
    <w:p w:rsidR="00DF544E" w:rsidRPr="00DF544E" w:rsidRDefault="00DF544E" w:rsidP="00DF544E">
      <w:pPr>
        <w:jc w:val="center"/>
        <w:rPr>
          <w:rFonts w:eastAsia="Calibri"/>
          <w:lang w:val="en-GB"/>
        </w:rPr>
      </w:pPr>
      <w:r w:rsidRPr="00DF544E">
        <w:rPr>
          <w:rFonts w:eastAsia="Calibri"/>
          <w:lang w:val="en-GB"/>
        </w:rPr>
        <w:t>SHORT EXPLANATION ON THE FRENCH METHODS FOR PRODUCING VARIETIES DESCRIPTIONS FOR MEASURED CHARACTERISTICS</w:t>
      </w:r>
    </w:p>
    <w:p w:rsidR="00DF544E" w:rsidRPr="00DF544E" w:rsidRDefault="00DF544E" w:rsidP="00DF544E">
      <w:pPr>
        <w:jc w:val="center"/>
        <w:rPr>
          <w:rFonts w:eastAsia="Calibri"/>
          <w:lang w:val="en-GB"/>
        </w:rPr>
      </w:pPr>
    </w:p>
    <w:p w:rsidR="00DF544E" w:rsidRPr="00DF544E" w:rsidRDefault="00DF544E" w:rsidP="00DF544E">
      <w:pPr>
        <w:jc w:val="center"/>
        <w:rPr>
          <w:rFonts w:eastAsia="Calibri"/>
          <w:lang w:val="en-GB"/>
        </w:rPr>
      </w:pPr>
      <w:r w:rsidRPr="00DF544E">
        <w:rPr>
          <w:rFonts w:eastAsia="Calibri"/>
          <w:lang w:val="en-GB"/>
        </w:rPr>
        <w:t>Document prepared by an expert from France</w:t>
      </w:r>
    </w:p>
    <w:p w:rsidR="00DF544E" w:rsidRPr="00DF544E" w:rsidRDefault="00DF544E" w:rsidP="00DF544E">
      <w:pPr>
        <w:jc w:val="center"/>
        <w:rPr>
          <w:rFonts w:eastAsia="Calibri"/>
          <w:lang w:val="en-GB"/>
        </w:rPr>
      </w:pPr>
    </w:p>
    <w:p w:rsidR="00DF544E" w:rsidRPr="00DF544E" w:rsidRDefault="00DF544E" w:rsidP="00DF544E">
      <w:pPr>
        <w:rPr>
          <w:rFonts w:eastAsia="Calibri"/>
          <w:lang w:val="en-GB"/>
        </w:rPr>
      </w:pPr>
      <w:r w:rsidRPr="00DF544E">
        <w:rPr>
          <w:rFonts w:eastAsia="Calibri"/>
          <w:lang w:val="en-GB"/>
        </w:rPr>
        <w:t>In France, two main methods have been developed to produce varieties descriptions from measurements.  The first one is used mainly on agricultural and vegetable crops and the second one mainly on herbage and some other agricultural crops.  A third method can be used only on very stable characteristics observed under controlled conditions: variety description produced according to a fixed scale.</w:t>
      </w:r>
    </w:p>
    <w:p w:rsidR="00DF544E" w:rsidRPr="00DF544E" w:rsidRDefault="00DF544E" w:rsidP="00DF544E">
      <w:pPr>
        <w:rPr>
          <w:rFonts w:eastAsia="Calibri"/>
          <w:i/>
          <w:lang w:val="en-GB"/>
        </w:rPr>
      </w:pPr>
    </w:p>
    <w:p w:rsidR="00DF544E" w:rsidRPr="00DF544E" w:rsidRDefault="00DF544E" w:rsidP="00DF544E">
      <w:pPr>
        <w:rPr>
          <w:u w:val="single"/>
        </w:rPr>
      </w:pPr>
      <w:r w:rsidRPr="00DF544E">
        <w:rPr>
          <w:u w:val="single"/>
        </w:rPr>
        <w:t>Method 1</w:t>
      </w:r>
    </w:p>
    <w:p w:rsidR="00DF544E" w:rsidRPr="00DF544E" w:rsidRDefault="00DF544E" w:rsidP="00DF544E"/>
    <w:p w:rsidR="00DF544E" w:rsidRPr="00DF544E" w:rsidRDefault="00DF544E" w:rsidP="00DF544E">
      <w:pPr>
        <w:rPr>
          <w:rFonts w:eastAsia="Calibri"/>
          <w:lang w:val="en-GB"/>
        </w:rPr>
      </w:pPr>
      <w:r w:rsidRPr="00DF544E">
        <w:rPr>
          <w:rFonts w:eastAsia="Calibri"/>
          <w:lang w:val="en-GB"/>
        </w:rPr>
        <w:t xml:space="preserve">Method 1 is based on experience on reference collection varieties and on example varieties.  It can only be used for species with a living reference collection. </w:t>
      </w:r>
    </w:p>
    <w:p w:rsidR="00DF544E" w:rsidRPr="00DF544E" w:rsidRDefault="00DF544E" w:rsidP="00DF544E">
      <w:pPr>
        <w:rPr>
          <w:rFonts w:eastAsia="Calibri"/>
          <w:lang w:val="en-GB"/>
        </w:rPr>
      </w:pPr>
    </w:p>
    <w:p w:rsidR="00DF544E" w:rsidRPr="00DF544E" w:rsidRDefault="00DF544E" w:rsidP="00DF544E">
      <w:pPr>
        <w:rPr>
          <w:rFonts w:eastAsia="Calibri"/>
          <w:lang w:val="en-GB"/>
        </w:rPr>
      </w:pPr>
      <w:r w:rsidRPr="00DF544E">
        <w:rPr>
          <w:rFonts w:eastAsia="Calibri"/>
          <w:lang w:val="en-GB"/>
        </w:rPr>
        <w:t>The first step is to determine the range of notes of the year.  To do that, for example for note 5, we calculate the mean of year n of all the reference varieties which were noted 5 the year n-1.  This mean becomes the middle of note 5 for year n.  Then we determine the limits of notes by this simple formula:</w:t>
      </w:r>
    </w:p>
    <w:p w:rsidR="00DF544E" w:rsidRPr="00DF544E" w:rsidRDefault="00DF544E" w:rsidP="00DF544E">
      <w:pPr>
        <w:rPr>
          <w:rFonts w:eastAsia="Calibri"/>
          <w:lang w:val="en-GB"/>
        </w:rPr>
      </w:pPr>
    </w:p>
    <w:p w:rsidR="00DF544E" w:rsidRPr="00DF544E" w:rsidRDefault="00DF544E" w:rsidP="00DF544E">
      <w:pPr>
        <w:jc w:val="center"/>
        <w:rPr>
          <w:rFonts w:eastAsia="Calibri"/>
          <w:lang w:val="en-GB"/>
        </w:rPr>
      </w:pPr>
      <w:r w:rsidRPr="00DF544E">
        <w:rPr>
          <w:rFonts w:eastAsia="Calibri"/>
          <w:lang w:val="en-GB"/>
        </w:rPr>
        <w:t>Max (Note 5) = Middle note 5 + [Middle note 6 – Middle note 5] / 2</w:t>
      </w:r>
    </w:p>
    <w:p w:rsidR="00DF544E" w:rsidRPr="00DF544E" w:rsidRDefault="00DF544E" w:rsidP="00DF544E">
      <w:pPr>
        <w:jc w:val="center"/>
        <w:rPr>
          <w:rFonts w:eastAsia="Calibri"/>
          <w:lang w:val="en-GB"/>
        </w:rPr>
      </w:pPr>
    </w:p>
    <w:p w:rsidR="00DF544E" w:rsidRPr="00DF544E" w:rsidRDefault="00DF544E" w:rsidP="00DF544E">
      <w:pPr>
        <w:rPr>
          <w:rFonts w:eastAsia="Calibri"/>
          <w:lang w:val="en-GB"/>
        </w:rPr>
      </w:pPr>
      <w:r w:rsidRPr="00DF544E">
        <w:rPr>
          <w:rFonts w:eastAsia="Calibri"/>
          <w:lang w:val="en-GB"/>
        </w:rPr>
        <w:t>The main interest of this method is the fact that more reference varieties than only example varieties are taken into account.  It increases the power of the transformation of measures into notes.  It also takes into account the environmental effect of the considered year.  This method is used in France on several species such as maize, oilseed rape or flax.</w:t>
      </w:r>
    </w:p>
    <w:p w:rsidR="00DF544E" w:rsidRPr="00DF544E" w:rsidRDefault="00DF544E" w:rsidP="00DF544E">
      <w:pPr>
        <w:rPr>
          <w:rFonts w:eastAsia="Calibri"/>
          <w:lang w:val="en-GB"/>
        </w:rPr>
      </w:pPr>
    </w:p>
    <w:p w:rsidR="00DF544E" w:rsidRPr="00DF544E" w:rsidRDefault="00DF544E" w:rsidP="00DF544E">
      <w:pPr>
        <w:rPr>
          <w:u w:val="single"/>
        </w:rPr>
      </w:pPr>
      <w:r w:rsidRPr="00DF544E">
        <w:rPr>
          <w:u w:val="single"/>
        </w:rPr>
        <w:t>Method 2</w:t>
      </w:r>
    </w:p>
    <w:p w:rsidR="00DF544E" w:rsidRPr="00DF544E" w:rsidRDefault="00DF544E" w:rsidP="00DF544E"/>
    <w:p w:rsidR="00DF544E" w:rsidRPr="00DF544E" w:rsidRDefault="00DF544E" w:rsidP="00DF544E">
      <w:pPr>
        <w:rPr>
          <w:rFonts w:eastAsia="Calibri"/>
          <w:lang w:val="en-GB"/>
        </w:rPr>
      </w:pPr>
      <w:r w:rsidRPr="00DF544E">
        <w:rPr>
          <w:rFonts w:eastAsia="Calibri"/>
          <w:lang w:val="en-GB"/>
        </w:rPr>
        <w:t xml:space="preserve">Method 2 is based on a regression calculation from a set of example varieties to determine the notes of candidate varieties. </w:t>
      </w:r>
    </w:p>
    <w:p w:rsidR="00DF544E" w:rsidRPr="00DF544E" w:rsidRDefault="00DF544E" w:rsidP="00DF544E">
      <w:pPr>
        <w:rPr>
          <w:rFonts w:eastAsia="Calibri"/>
          <w:lang w:val="en-GB"/>
        </w:rPr>
      </w:pPr>
    </w:p>
    <w:p w:rsidR="00DF544E" w:rsidRPr="00DF544E" w:rsidRDefault="00DF544E" w:rsidP="00DF544E">
      <w:pPr>
        <w:rPr>
          <w:rFonts w:eastAsia="Calibri"/>
          <w:lang w:val="en-GB"/>
        </w:rPr>
      </w:pPr>
      <w:r w:rsidRPr="00DF544E">
        <w:rPr>
          <w:rFonts w:eastAsia="Calibri"/>
          <w:lang w:val="en-GB"/>
        </w:rPr>
        <w:t xml:space="preserve">Means of example varieties are used to set the following </w:t>
      </w:r>
      <w:hyperlink r:id="rId18" w:history="1">
        <w:r w:rsidRPr="00DF544E">
          <w:rPr>
            <w:rFonts w:eastAsia="Calibri"/>
            <w:lang w:val="en-GB"/>
          </w:rPr>
          <w:t>regression model</w:t>
        </w:r>
      </w:hyperlink>
      <w:r w:rsidRPr="00DF544E">
        <w:rPr>
          <w:rFonts w:eastAsia="Calibri"/>
          <w:lang w:val="en-GB"/>
        </w:rPr>
        <w:t>:</w:t>
      </w:r>
    </w:p>
    <w:p w:rsidR="00DF544E" w:rsidRPr="00DF544E" w:rsidRDefault="00DF544E" w:rsidP="00DF544E">
      <w:pPr>
        <w:rPr>
          <w:rFonts w:eastAsia="Calibri"/>
          <w:lang w:val="en-GB"/>
        </w:rPr>
      </w:pPr>
    </w:p>
    <w:p w:rsidR="00DF544E" w:rsidRPr="00DF544E" w:rsidRDefault="00DF544E" w:rsidP="00DF544E">
      <w:pPr>
        <w:jc w:val="center"/>
        <w:rPr>
          <w:rFonts w:eastAsia="Calibri"/>
          <w:lang w:val="en-GB"/>
        </w:rPr>
      </w:pPr>
      <w:r w:rsidRPr="00DF544E">
        <w:rPr>
          <w:rFonts w:eastAsia="Calibri"/>
          <w:lang w:val="en-GB"/>
        </w:rPr>
        <w:t>Y = a + Bx</w:t>
      </w:r>
    </w:p>
    <w:p w:rsidR="00DF544E" w:rsidRPr="00DF544E" w:rsidRDefault="00DF544E" w:rsidP="00DF544E">
      <w:pPr>
        <w:jc w:val="center"/>
        <w:rPr>
          <w:rFonts w:eastAsia="Calibri"/>
          <w:lang w:val="en-GB"/>
        </w:rPr>
      </w:pPr>
    </w:p>
    <w:p w:rsidR="00DF544E" w:rsidRPr="00DF544E" w:rsidRDefault="00DF544E" w:rsidP="00DF544E">
      <w:pPr>
        <w:rPr>
          <w:rFonts w:eastAsia="Calibri"/>
          <w:lang w:val="en-GB"/>
        </w:rPr>
      </w:pPr>
      <w:r w:rsidRPr="00DF544E">
        <w:rPr>
          <w:rFonts w:eastAsia="Calibri"/>
          <w:lang w:val="en-GB"/>
        </w:rPr>
        <w:t>Y is the note of the example variety</w:t>
      </w:r>
    </w:p>
    <w:p w:rsidR="00DF544E" w:rsidRPr="00DF544E" w:rsidRDefault="00DF544E" w:rsidP="00DF544E">
      <w:pPr>
        <w:rPr>
          <w:rFonts w:eastAsia="Calibri"/>
          <w:lang w:val="en-GB"/>
        </w:rPr>
      </w:pPr>
    </w:p>
    <w:p w:rsidR="00DF544E" w:rsidRPr="00DF544E" w:rsidRDefault="00DF544E" w:rsidP="00DF544E">
      <w:pPr>
        <w:rPr>
          <w:rFonts w:eastAsia="Calibri"/>
          <w:lang w:val="en-GB"/>
        </w:rPr>
      </w:pPr>
      <w:r w:rsidRPr="00DF544E">
        <w:rPr>
          <w:rFonts w:eastAsia="Calibri"/>
          <w:lang w:val="en-GB"/>
        </w:rPr>
        <w:t>X is the mean of the measurement for this example variety (depending on the specie, the mean can be the arithmetic mean or the adjusted mean using COY analysis).</w:t>
      </w:r>
    </w:p>
    <w:p w:rsidR="00DF544E" w:rsidRPr="00DF544E" w:rsidRDefault="00DF544E" w:rsidP="00DF544E">
      <w:pPr>
        <w:rPr>
          <w:rFonts w:eastAsia="Calibri"/>
          <w:lang w:val="en-GB"/>
        </w:rPr>
      </w:pPr>
    </w:p>
    <w:p w:rsidR="00DF544E" w:rsidRPr="00DF544E" w:rsidRDefault="00DF544E" w:rsidP="00DF544E">
      <w:pPr>
        <w:rPr>
          <w:rFonts w:eastAsia="Calibri"/>
          <w:lang w:val="en-GB"/>
        </w:rPr>
      </w:pPr>
      <w:r w:rsidRPr="00DF544E">
        <w:rPr>
          <w:rFonts w:eastAsia="Calibri"/>
          <w:lang w:val="en-GB"/>
        </w:rPr>
        <w:t>An equation is then obtained for each measured characteristic, which allows to calculate the notes of each candidate variety.</w:t>
      </w:r>
    </w:p>
    <w:p w:rsidR="00DF544E" w:rsidRPr="00DF544E" w:rsidRDefault="00DF544E" w:rsidP="00DF544E">
      <w:pPr>
        <w:rPr>
          <w:rFonts w:eastAsia="Calibri"/>
          <w:lang w:val="en-GB"/>
        </w:rPr>
      </w:pPr>
    </w:p>
    <w:p w:rsidR="00DF544E" w:rsidRPr="00DF544E" w:rsidRDefault="00DF544E" w:rsidP="00DF544E">
      <w:pPr>
        <w:rPr>
          <w:rFonts w:eastAsia="Calibri"/>
          <w:lang w:val="en-GB"/>
        </w:rPr>
      </w:pPr>
      <w:r w:rsidRPr="00DF544E">
        <w:rPr>
          <w:rFonts w:eastAsia="Calibri"/>
          <w:lang w:val="en-GB"/>
        </w:rPr>
        <w:t>The choice of example varieties is crucial in this method and it can be difficult to find good example varieties for all the notes.  However, it is a reliable method which shows a good stability of descriptions and notes and takes into account the environmental conditions of the year.</w:t>
      </w:r>
    </w:p>
    <w:p w:rsidR="00DF544E" w:rsidRPr="00DF544E" w:rsidRDefault="00DF544E" w:rsidP="00DF544E">
      <w:pPr>
        <w:rPr>
          <w:rFonts w:eastAsia="Calibri"/>
          <w:lang w:val="en-GB"/>
        </w:rPr>
      </w:pPr>
    </w:p>
    <w:p w:rsidR="00DF544E" w:rsidRPr="00DF544E" w:rsidRDefault="00DF544E" w:rsidP="00DF544E">
      <w:pPr>
        <w:rPr>
          <w:rFonts w:eastAsia="Calibri"/>
          <w:lang w:val="en-GB"/>
        </w:rPr>
      </w:pPr>
      <w:r w:rsidRPr="00DF544E">
        <w:rPr>
          <w:rFonts w:eastAsia="Calibri"/>
          <w:lang w:val="en-GB"/>
        </w:rPr>
        <w:t>This method is used in France mainly on herbage and sunflower.</w:t>
      </w:r>
    </w:p>
    <w:p w:rsidR="00DF544E" w:rsidRPr="00DF544E" w:rsidRDefault="00DF544E" w:rsidP="00DF544E">
      <w:pPr>
        <w:rPr>
          <w:rFonts w:eastAsia="Calibri"/>
          <w:lang w:val="en-GB"/>
        </w:rPr>
      </w:pPr>
    </w:p>
    <w:p w:rsidR="00DF544E" w:rsidRPr="00DF544E" w:rsidRDefault="00DF544E" w:rsidP="00DF544E">
      <w:pPr>
        <w:keepNext/>
        <w:jc w:val="center"/>
        <w:rPr>
          <w:rFonts w:eastAsia="Calibri"/>
          <w:lang w:val="en-GB"/>
        </w:rPr>
      </w:pPr>
      <w:r w:rsidRPr="00DF544E">
        <w:rPr>
          <w:rFonts w:eastAsia="Calibri"/>
          <w:lang w:val="en-GB"/>
        </w:rPr>
        <w:lastRenderedPageBreak/>
        <w:t>Example for the characteristic flowering time of sunflower:</w:t>
      </w:r>
    </w:p>
    <w:p w:rsidR="00DF544E" w:rsidRPr="00DF544E" w:rsidRDefault="00DF544E" w:rsidP="00DF544E">
      <w:pPr>
        <w:keepNext/>
        <w:jc w:val="center"/>
        <w:rPr>
          <w:rFonts w:eastAsia="Calibri"/>
          <w:lang w:val="en-GB"/>
        </w:rPr>
      </w:pPr>
    </w:p>
    <w:p w:rsidR="00DF544E" w:rsidRPr="00DF544E" w:rsidRDefault="00DF544E" w:rsidP="00DF544E">
      <w:pPr>
        <w:keepNext/>
        <w:spacing w:after="160" w:line="259" w:lineRule="auto"/>
        <w:jc w:val="center"/>
        <w:rPr>
          <w:rFonts w:ascii="Calibri" w:eastAsia="Calibri" w:hAnsi="Calibri"/>
          <w:sz w:val="22"/>
          <w:szCs w:val="22"/>
          <w:lang w:val="en-GB"/>
        </w:rPr>
      </w:pPr>
      <w:r w:rsidRPr="00DF544E">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76EAD0D6" wp14:editId="295A8A32">
                <wp:simplePos x="0" y="0"/>
                <wp:positionH relativeFrom="column">
                  <wp:posOffset>4232910</wp:posOffset>
                </wp:positionH>
                <wp:positionV relativeFrom="paragraph">
                  <wp:posOffset>926465</wp:posOffset>
                </wp:positionV>
                <wp:extent cx="742950" cy="496570"/>
                <wp:effectExtent l="0" t="0" r="1905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96570"/>
                        </a:xfrm>
                        <a:prstGeom prst="rect">
                          <a:avLst/>
                        </a:prstGeom>
                        <a:solidFill>
                          <a:srgbClr val="FFFFFF"/>
                        </a:solidFill>
                        <a:ln w="9525">
                          <a:solidFill>
                            <a:srgbClr val="000000"/>
                          </a:solidFill>
                          <a:miter lim="800000"/>
                          <a:headEnd/>
                          <a:tailEnd/>
                        </a:ln>
                      </wps:spPr>
                      <wps:txbx>
                        <w:txbxContent>
                          <w:p w:rsidR="00735498" w:rsidRDefault="00735498" w:rsidP="00DF544E">
                            <w:r>
                              <w:t>Example varieties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AD0D6" id="_x0000_t202" coordsize="21600,21600" o:spt="202" path="m,l,21600r21600,l21600,xe">
                <v:stroke joinstyle="miter"/>
                <v:path gradientshapeok="t" o:connecttype="rect"/>
              </v:shapetype>
              <v:shape id="Text Box 7" o:spid="_x0000_s1026" type="#_x0000_t202" style="position:absolute;left:0;text-align:left;margin-left:333.3pt;margin-top:72.95pt;width:58.5pt;height:3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rJKQIAAE8EAAAOAAAAZHJzL2Uyb0RvYy54bWysVNtu2zAMfR+wfxD0vjgJkqYx6hRdugwD&#10;ugvQ7gNkWbaFyaJGKbGzrx8lp1nQbS/D/CCIInVEnkP65nboDDso9BpswWeTKWfKSqi0bQr+9Wn3&#10;5pozH4SthAGrCn5Unt9uXr+66V2u5tCCqRQyArE+713B2xBcnmVetqoTfgJOWXLWgJ0IZGKTVSh6&#10;Qu9MNp9Or7IesHIIUnlPp/ejk28Sfl0rGT7XtVeBmYJTbiGtmNYyrtnmRuQNCtdqeUpD/EMWndCW&#10;Hj1D3Ysg2B71b1Cdlgge6jCR0GVQ11qqVANVM5u+qOaxFU6lWogc7840+f8HKz8dviDTVcFXnFnR&#10;kURPagjsLQxsFdnpnc8p6NFRWBjomFROlXr3APKbZxa2rbCNukOEvlWiouxm8WZ2cXXE8RGk7D9C&#10;Rc+IfYAENNTYReqIDEbopNLxrExMRdLhajFfL8kjybVYXy1XSblM5M+XHfrwXkHH4qbgSMIncHF4&#10;8CEmI/LnkPiWB6OrnTYmGdiUW4PsIKhJdulL+b8IM5b1BV8v58ux/r9CTNP3J4hOB+p2o7uCX5+D&#10;RB5Ze2er1ItBaDPuKWVjTzRG5kYOw1AOJ1lKqI5EKMLY1TSFtGkBf3DWU0cX3H/fC1ScmQ+WRFnP&#10;Fos4AslYLFdzMvDSU156hJUEVfDA2bjdhnFs9g5109JLYxtYuCMha51IjoqPWZ3ypq5N3J8mLI7F&#10;pZ2ifv0HNj8BAAD//wMAUEsDBBQABgAIAAAAIQAAxXeD4AAAAAsBAAAPAAAAZHJzL2Rvd25yZXYu&#10;eG1sTI/BTsMwEETvSPyDtUhcUOs0DWka4lQICURv0CK4urGbRNjrYLtp+HuWE+xtd0azb6rNZA0b&#10;tQ+9QwGLeQJMY+NUj62At/3jrAAWokQljUMt4FsH2NSXF5UslTvjqx53sWUUgqGUAroYh5Lz0HTa&#10;yjB3g0bSjs5bGWn1LVdenincGp4mSc6t7JE+dHLQD51uPncnK6DInsePsF2+vDf50azjzWp8+vJC&#10;XF9N93fAop7inxl+8QkdamI6uBOqwIyAnIasJGS3a2DkWBVLuhwEpGm2AF5X/H+H+gcAAP//AwBQ&#10;SwECLQAUAAYACAAAACEAtoM4kv4AAADhAQAAEwAAAAAAAAAAAAAAAAAAAAAAW0NvbnRlbnRfVHlw&#10;ZXNdLnhtbFBLAQItABQABgAIAAAAIQA4/SH/1gAAAJQBAAALAAAAAAAAAAAAAAAAAC8BAABfcmVs&#10;cy8ucmVsc1BLAQItABQABgAIAAAAIQBB8XrJKQIAAE8EAAAOAAAAAAAAAAAAAAAAAC4CAABkcnMv&#10;ZTJvRG9jLnhtbFBLAQItABQABgAIAAAAIQAAxXeD4AAAAAsBAAAPAAAAAAAAAAAAAAAAAIMEAABk&#10;cnMvZG93bnJldi54bWxQSwUGAAAAAAQABADzAAAAkAUAAAAA&#10;">
                <v:textbox>
                  <w:txbxContent>
                    <w:p w:rsidR="00735498" w:rsidRDefault="00735498" w:rsidP="00DF544E">
                      <w:r>
                        <w:t>Example varieties</w:t>
                      </w:r>
                    </w:p>
                  </w:txbxContent>
                </v:textbox>
              </v:shape>
            </w:pict>
          </mc:Fallback>
        </mc:AlternateContent>
      </w:r>
      <w:r w:rsidRPr="00DF544E">
        <w:rPr>
          <w:rFonts w:ascii="Calibri" w:eastAsia="Calibri" w:hAnsi="Calibri"/>
          <w:noProof/>
          <w:sz w:val="22"/>
          <w:szCs w:val="22"/>
        </w:rPr>
        <w:drawing>
          <wp:inline distT="0" distB="0" distL="0" distR="0" wp14:anchorId="11745BBC" wp14:editId="37EFFE49">
            <wp:extent cx="4087123" cy="2122098"/>
            <wp:effectExtent l="19050" t="0" r="27677" b="0"/>
            <wp:docPr id="2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544E" w:rsidRPr="00DF544E" w:rsidRDefault="00DF544E" w:rsidP="00DF544E">
      <w:pPr>
        <w:rPr>
          <w:rFonts w:eastAsia="Calibri"/>
          <w:lang w:val="en-GB"/>
        </w:rPr>
      </w:pPr>
    </w:p>
    <w:p w:rsidR="00DF544E" w:rsidRPr="00DF544E" w:rsidRDefault="00DF544E" w:rsidP="00DF544E">
      <w:pPr>
        <w:rPr>
          <w:rFonts w:eastAsia="Calibri"/>
          <w:lang w:val="en-GB"/>
        </w:rPr>
      </w:pPr>
      <w:r w:rsidRPr="00DF544E">
        <w:rPr>
          <w:rFonts w:eastAsia="Calibri"/>
          <w:lang w:val="en-GB"/>
        </w:rPr>
        <w:t>In any methods, the crop expert judgment is fundamental to validate the transformation each year and he/she can perform adjustments if needed.</w:t>
      </w:r>
    </w:p>
    <w:p w:rsidR="00DF544E" w:rsidRPr="00DF544E" w:rsidRDefault="00DF544E" w:rsidP="00DF544E">
      <w:pPr>
        <w:ind w:left="567" w:hanging="567"/>
        <w:rPr>
          <w:lang w:val="en-GB"/>
        </w:rPr>
      </w:pPr>
    </w:p>
    <w:p w:rsidR="00DF544E" w:rsidRPr="00DF544E" w:rsidRDefault="00DF544E" w:rsidP="00DF544E">
      <w:pPr>
        <w:ind w:left="567" w:hanging="567"/>
      </w:pPr>
    </w:p>
    <w:p w:rsidR="00DF544E" w:rsidRPr="00DF544E" w:rsidRDefault="00DF544E" w:rsidP="00DF544E">
      <w:pPr>
        <w:ind w:left="567" w:hanging="567"/>
      </w:pPr>
    </w:p>
    <w:p w:rsidR="00DF544E" w:rsidRPr="00DF544E" w:rsidRDefault="00DF544E" w:rsidP="00DF544E">
      <w:pPr>
        <w:jc w:val="right"/>
      </w:pPr>
      <w:r w:rsidRPr="00DF544E">
        <w:t>[Annex IV follows]</w:t>
      </w:r>
    </w:p>
    <w:p w:rsidR="00DF544E" w:rsidRPr="00DF544E" w:rsidRDefault="00DF544E" w:rsidP="00DF544E">
      <w:pPr>
        <w:jc w:val="right"/>
      </w:pPr>
    </w:p>
    <w:p w:rsidR="00DF544E" w:rsidRPr="00DF544E" w:rsidRDefault="00DF544E" w:rsidP="00DF544E">
      <w:pPr>
        <w:sectPr w:rsidR="00DF544E" w:rsidRPr="00DF544E" w:rsidSect="00DF544E">
          <w:headerReference w:type="default" r:id="rId20"/>
          <w:headerReference w:type="first" r:id="rId21"/>
          <w:pgSz w:w="11907" w:h="16840" w:code="9"/>
          <w:pgMar w:top="510" w:right="1134" w:bottom="851" w:left="1134" w:header="510" w:footer="680" w:gutter="0"/>
          <w:cols w:space="720"/>
          <w:titlePg/>
          <w:docGrid w:linePitch="272"/>
        </w:sectPr>
      </w:pPr>
    </w:p>
    <w:p w:rsidR="00DF544E" w:rsidRPr="00DF544E" w:rsidRDefault="00DF544E" w:rsidP="00DF544E"/>
    <w:p w:rsidR="00DF544E" w:rsidRPr="00DF544E" w:rsidRDefault="00DF544E" w:rsidP="00DF544E">
      <w:pPr>
        <w:jc w:val="center"/>
      </w:pPr>
      <w:r w:rsidRPr="00DF544E">
        <w:t>SHORT EXPLANATION ON THE JAPANESE METHODS FOR ASSESSMENT TABLE FOR PRODUCING VARIETY DESCRIPTIONS</w:t>
      </w:r>
    </w:p>
    <w:p w:rsidR="00DF544E" w:rsidRPr="00DF544E" w:rsidRDefault="00DF544E" w:rsidP="00DF544E">
      <w:pPr>
        <w:jc w:val="center"/>
      </w:pPr>
    </w:p>
    <w:p w:rsidR="00DF544E" w:rsidRPr="00DF544E" w:rsidRDefault="00DF544E" w:rsidP="00DF544E">
      <w:pPr>
        <w:jc w:val="center"/>
      </w:pPr>
      <w:r w:rsidRPr="00DF544E">
        <w:t>Document prepared by an expert from Japan</w:t>
      </w:r>
    </w:p>
    <w:p w:rsidR="00DF544E" w:rsidRPr="00DF544E" w:rsidRDefault="00DF544E" w:rsidP="00DF544E">
      <w:pPr>
        <w:numPr>
          <w:ilvl w:val="0"/>
          <w:numId w:val="16"/>
        </w:numPr>
        <w:spacing w:before="240"/>
      </w:pPr>
      <w:r w:rsidRPr="00DF544E">
        <w:t>The measured data for QN characteristics in DUS growing trial are transformed to numerical notes based on the assessment table.  The assessment table are developed by the measurement data of respective example variety which are allocated in the specific notes, are precisely defined each range of notes.  In case of major crops as we have accumulated measured data from long standing DUS growing trials which have been carried out under the same places, similar circumstances and same condition for the crops growing.</w:t>
      </w:r>
    </w:p>
    <w:p w:rsidR="00DF544E" w:rsidRPr="00DF544E" w:rsidRDefault="00DF544E" w:rsidP="00DF544E">
      <w:pPr>
        <w:numPr>
          <w:ilvl w:val="0"/>
          <w:numId w:val="16"/>
        </w:numPr>
        <w:spacing w:before="240"/>
      </w:pPr>
      <w:r w:rsidRPr="00DF544E">
        <w:t>Under these circumstances, the fundamental assessment table (FAT) are developed by these accumulated measured data of the example variety.  The FAT is corrected by the growing degree calculated by the comparison with current years measured data of example variety.</w:t>
      </w:r>
      <w:r w:rsidRPr="00DF544E">
        <w:rPr>
          <w:rFonts w:cs="Arial"/>
        </w:rPr>
        <w:t xml:space="preserve"> </w:t>
      </w:r>
    </w:p>
    <w:p w:rsidR="00DF544E" w:rsidRPr="00DF544E" w:rsidRDefault="00DF544E" w:rsidP="00DF544E"/>
    <w:p w:rsidR="00DF544E" w:rsidRPr="00DF544E" w:rsidRDefault="00DF544E" w:rsidP="00DF544E"/>
    <w:p w:rsidR="00DF544E" w:rsidRPr="00DF544E" w:rsidRDefault="00DF544E" w:rsidP="00DF544E"/>
    <w:p w:rsidR="00DF544E" w:rsidRPr="00DF544E" w:rsidRDefault="00DF544E" w:rsidP="00DF544E">
      <w:pPr>
        <w:ind w:left="360"/>
        <w:jc w:val="right"/>
      </w:pPr>
      <w:r w:rsidRPr="00DF544E">
        <w:t>[Appendix follows]</w:t>
      </w:r>
    </w:p>
    <w:p w:rsidR="00DF544E" w:rsidRPr="00DF544E" w:rsidRDefault="00DF544E" w:rsidP="00DF544E">
      <w:pPr>
        <w:ind w:left="567" w:hanging="567"/>
      </w:pPr>
    </w:p>
    <w:p w:rsidR="00DF544E" w:rsidRPr="00DF544E" w:rsidRDefault="00DF544E" w:rsidP="00DF544E">
      <w:pPr>
        <w:ind w:left="567" w:hanging="567"/>
        <w:sectPr w:rsidR="00DF544E" w:rsidRPr="00DF544E" w:rsidSect="00DF544E">
          <w:headerReference w:type="default" r:id="rId22"/>
          <w:headerReference w:type="first" r:id="rId23"/>
          <w:pgSz w:w="11907" w:h="16840" w:code="9"/>
          <w:pgMar w:top="510" w:right="1134" w:bottom="851" w:left="1134" w:header="510" w:footer="680" w:gutter="0"/>
          <w:pgNumType w:start="1"/>
          <w:cols w:space="720"/>
          <w:titlePg/>
          <w:docGrid w:linePitch="272"/>
        </w:sectPr>
      </w:pPr>
    </w:p>
    <w:p w:rsidR="00DF544E" w:rsidRPr="00DF544E" w:rsidRDefault="00DF544E" w:rsidP="00DF544E">
      <w:pPr>
        <w:ind w:left="567" w:hanging="567"/>
      </w:pPr>
    </w:p>
    <w:p w:rsidR="00DF544E" w:rsidRPr="00DF544E" w:rsidRDefault="00DF544E" w:rsidP="00DF544E">
      <w:pPr>
        <w:jc w:val="center"/>
        <w:rPr>
          <w:rFonts w:eastAsia="MS Gothic"/>
          <w:lang w:eastAsia="ja-JP"/>
        </w:rPr>
      </w:pPr>
      <w:r w:rsidRPr="00DF544E">
        <w:rPr>
          <w:rFonts w:eastAsia="MS Gothic"/>
          <w:lang w:eastAsia="ja-JP"/>
        </w:rPr>
        <w:t>INTRODUCTION TO USING FUNDAMENTAL ASSESSMENT TABLE SYSTEM FOR QUANTITATIVE CHARACTERISTICS IN JAPAN</w:t>
      </w:r>
    </w:p>
    <w:p w:rsidR="00DF544E" w:rsidRPr="00DF544E" w:rsidRDefault="00DF544E" w:rsidP="00DF544E">
      <w:pPr>
        <w:jc w:val="center"/>
        <w:rPr>
          <w:rFonts w:eastAsia="MS Gothic"/>
          <w:lang w:eastAsia="ja-JP"/>
        </w:rPr>
      </w:pPr>
    </w:p>
    <w:p w:rsidR="00DF544E" w:rsidRPr="00DF544E" w:rsidRDefault="00DF544E" w:rsidP="00DF544E">
      <w:pPr>
        <w:jc w:val="center"/>
        <w:rPr>
          <w:rFonts w:eastAsia="MS Gothic"/>
          <w:lang w:eastAsia="ja-JP"/>
        </w:rPr>
      </w:pPr>
    </w:p>
    <w:p w:rsidR="00DF544E" w:rsidRPr="00DF544E" w:rsidRDefault="00DF544E" w:rsidP="00DF544E">
      <w:pPr>
        <w:numPr>
          <w:ilvl w:val="0"/>
          <w:numId w:val="17"/>
        </w:numPr>
      </w:pPr>
      <w:r w:rsidRPr="00DF544E">
        <w:rPr>
          <w:rFonts w:hint="eastAsia"/>
        </w:rPr>
        <w:t>Assessment Table</w:t>
      </w:r>
    </w:p>
    <w:p w:rsidR="00DF544E" w:rsidRPr="00DF544E" w:rsidRDefault="00DF544E" w:rsidP="00DF544E"/>
    <w:p w:rsidR="00DF544E" w:rsidRPr="00DF544E" w:rsidRDefault="00DF544E" w:rsidP="00DF544E">
      <w:pPr>
        <w:rPr>
          <w:rFonts w:eastAsia="Calibri"/>
          <w:lang w:val="en-GB"/>
        </w:rPr>
      </w:pPr>
      <w:r w:rsidRPr="00DF544E">
        <w:rPr>
          <w:rFonts w:eastAsia="Calibri"/>
          <w:lang w:val="en-GB"/>
        </w:rPr>
        <w:t xml:space="preserve">Assessment Table had been working to transform measured data into numerical note in DUS test.  Each note </w:t>
      </w:r>
      <w:r w:rsidRPr="00DF544E">
        <w:rPr>
          <w:rFonts w:eastAsia="Calibri" w:hint="eastAsia"/>
          <w:lang w:val="en-GB"/>
        </w:rPr>
        <w:t>was</w:t>
      </w:r>
      <w:r w:rsidRPr="00DF544E">
        <w:rPr>
          <w:rFonts w:eastAsia="Calibri"/>
          <w:lang w:val="en-GB"/>
        </w:rPr>
        <w:t xml:space="preserve"> allocated “Range” by their measured data of example varieties.</w:t>
      </w:r>
      <w:r w:rsidRPr="00DF544E">
        <w:rPr>
          <w:rFonts w:eastAsia="Calibri" w:hint="eastAsia"/>
          <w:lang w:val="en-GB"/>
        </w:rPr>
        <w:t xml:space="preserve"> </w:t>
      </w:r>
    </w:p>
    <w:p w:rsidR="00DF544E" w:rsidRPr="00DF544E" w:rsidRDefault="00DF544E" w:rsidP="00DF544E">
      <w:pPr>
        <w:rPr>
          <w:rFonts w:eastAsia="Calibri"/>
          <w:lang w:val="en-GB"/>
        </w:rPr>
      </w:pPr>
    </w:p>
    <w:p w:rsidR="00DF544E" w:rsidRPr="00DF544E" w:rsidRDefault="00DF544E" w:rsidP="00DF544E">
      <w:pPr>
        <w:rPr>
          <w:rFonts w:eastAsia="Calibri"/>
          <w:lang w:val="en-GB"/>
        </w:rPr>
      </w:pPr>
      <w:r w:rsidRPr="00DF544E">
        <w:rPr>
          <w:rFonts w:eastAsia="Calibri"/>
          <w:lang w:val="en-GB"/>
        </w:rPr>
        <w:t>Table 1: Example of Assessment Table for characteristic ‘Length of leaf blade’</w:t>
      </w:r>
    </w:p>
    <w:p w:rsidR="00DF544E" w:rsidRPr="00DF544E" w:rsidRDefault="00DF544E" w:rsidP="00DF544E">
      <w:pPr>
        <w:widowControl w:val="0"/>
        <w:rPr>
          <w:rFonts w:eastAsia="MS Gothic"/>
          <w:kern w:val="2"/>
          <w:sz w:val="21"/>
          <w:szCs w:val="22"/>
          <w:lang w:eastAsia="ja-JP"/>
        </w:rPr>
      </w:pPr>
      <w:r w:rsidRPr="00DF544E">
        <w:rPr>
          <w:rFonts w:eastAsia="MS Gothic"/>
          <w:noProof/>
          <w:kern w:val="2"/>
          <w:sz w:val="21"/>
          <w:szCs w:val="22"/>
        </w:rPr>
        <w:drawing>
          <wp:inline distT="0" distB="0" distL="0" distR="0" wp14:anchorId="0CFAF8D6" wp14:editId="1328D3B5">
            <wp:extent cx="5414010" cy="128651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4010" cy="1286510"/>
                    </a:xfrm>
                    <a:prstGeom prst="rect">
                      <a:avLst/>
                    </a:prstGeom>
                    <a:noFill/>
                  </pic:spPr>
                </pic:pic>
              </a:graphicData>
            </a:graphic>
          </wp:inline>
        </w:drawing>
      </w:r>
    </w:p>
    <w:p w:rsidR="00DF544E" w:rsidRPr="00DF544E" w:rsidRDefault="00DF544E" w:rsidP="00DF544E">
      <w:pPr>
        <w:rPr>
          <w:rFonts w:eastAsia="MS Gothic"/>
          <w:lang w:eastAsia="ja-JP"/>
        </w:rPr>
      </w:pPr>
    </w:p>
    <w:p w:rsidR="00DF544E" w:rsidRPr="00DF544E" w:rsidRDefault="00DF544E" w:rsidP="00DF544E">
      <w:pPr>
        <w:rPr>
          <w:rFonts w:eastAsia="Calibri"/>
          <w:lang w:val="en-GB"/>
        </w:rPr>
      </w:pPr>
      <w:r w:rsidRPr="00DF544E">
        <w:rPr>
          <w:rFonts w:eastAsia="Calibri"/>
          <w:lang w:val="en-GB"/>
        </w:rPr>
        <w:t xml:space="preserve">As growing of these example varieties have been affected by the yearly climatic situation or other environmental elements, their actual measured data for QN characteristics have tendency of fluctuation in some extent. </w:t>
      </w:r>
      <w:r w:rsidRPr="00DF544E">
        <w:rPr>
          <w:rFonts w:eastAsia="Calibri" w:hint="eastAsia"/>
          <w:lang w:val="en-GB"/>
        </w:rPr>
        <w:t xml:space="preserve"> </w:t>
      </w:r>
      <w:r w:rsidRPr="00DF544E">
        <w:rPr>
          <w:rFonts w:eastAsia="Calibri"/>
          <w:lang w:val="en-GB"/>
        </w:rPr>
        <w:t>Usually registered varieties have been used as similar varieties for DUS growing trials, in the case</w:t>
      </w:r>
      <w:r w:rsidRPr="00DF544E">
        <w:rPr>
          <w:rFonts w:eastAsia="Calibri" w:hint="eastAsia"/>
          <w:lang w:val="en-GB"/>
        </w:rPr>
        <w:t xml:space="preserve"> of </w:t>
      </w:r>
      <w:r w:rsidRPr="00DF544E">
        <w:rPr>
          <w:rFonts w:eastAsia="Calibri"/>
          <w:lang w:val="en-GB"/>
        </w:rPr>
        <w:t>registered</w:t>
      </w:r>
      <w:r w:rsidRPr="00DF544E">
        <w:rPr>
          <w:rFonts w:eastAsia="Calibri" w:hint="eastAsia"/>
          <w:lang w:val="en-GB"/>
        </w:rPr>
        <w:t xml:space="preserve"> variety as note 3, </w:t>
      </w:r>
      <w:r w:rsidRPr="00DF544E">
        <w:rPr>
          <w:rFonts w:eastAsia="Calibri"/>
          <w:lang w:val="en-GB"/>
        </w:rPr>
        <w:t>registered variety</w:t>
      </w:r>
      <w:r w:rsidRPr="00DF544E">
        <w:rPr>
          <w:rFonts w:eastAsia="Calibri" w:hint="eastAsia"/>
          <w:lang w:val="en-GB"/>
        </w:rPr>
        <w:t xml:space="preserve"> </w:t>
      </w:r>
      <w:r w:rsidRPr="00DF544E">
        <w:rPr>
          <w:rFonts w:eastAsia="Calibri"/>
          <w:lang w:val="en-GB"/>
        </w:rPr>
        <w:t>doesn’t</w:t>
      </w:r>
      <w:r w:rsidRPr="00DF544E">
        <w:rPr>
          <w:rFonts w:eastAsia="Calibri" w:hint="eastAsia"/>
          <w:lang w:val="en-GB"/>
        </w:rPr>
        <w:t xml:space="preserve"> </w:t>
      </w:r>
      <w:r w:rsidRPr="00DF544E">
        <w:rPr>
          <w:rFonts w:eastAsia="Calibri"/>
          <w:lang w:val="en-GB"/>
        </w:rPr>
        <w:t>always keep</w:t>
      </w:r>
      <w:r w:rsidRPr="00DF544E">
        <w:rPr>
          <w:rFonts w:eastAsia="Calibri" w:hint="eastAsia"/>
          <w:lang w:val="en-GB"/>
        </w:rPr>
        <w:t xml:space="preserve"> </w:t>
      </w:r>
      <w:r w:rsidRPr="00DF544E">
        <w:rPr>
          <w:rFonts w:eastAsia="Calibri"/>
          <w:lang w:val="en-GB"/>
        </w:rPr>
        <w:t>their original states when the variety registered by applying above Assessment Table</w:t>
      </w:r>
      <w:r w:rsidRPr="00DF544E">
        <w:rPr>
          <w:rFonts w:eastAsia="Calibri" w:hint="eastAsia"/>
          <w:lang w:val="en-GB"/>
        </w:rPr>
        <w:t xml:space="preserve"> because</w:t>
      </w:r>
      <w:r w:rsidRPr="00DF544E">
        <w:rPr>
          <w:rFonts w:eastAsia="Calibri"/>
          <w:lang w:val="en-GB"/>
        </w:rPr>
        <w:t xml:space="preserve"> of fluctuating for the distance of measured data between</w:t>
      </w:r>
      <w:r w:rsidRPr="00DF544E">
        <w:rPr>
          <w:rFonts w:eastAsia="Calibri" w:hint="eastAsia"/>
          <w:lang w:val="en-GB"/>
        </w:rPr>
        <w:t xml:space="preserve"> example variety A and B. </w:t>
      </w:r>
    </w:p>
    <w:p w:rsidR="00DF544E" w:rsidRPr="00DF544E" w:rsidRDefault="00DF544E" w:rsidP="00DF544E">
      <w:pPr>
        <w:rPr>
          <w:rFonts w:eastAsia="Calibri"/>
          <w:lang w:val="en-GB"/>
        </w:rPr>
      </w:pPr>
    </w:p>
    <w:p w:rsidR="00DF544E" w:rsidRPr="00DF544E" w:rsidRDefault="00DF544E" w:rsidP="00DF544E">
      <w:pPr>
        <w:rPr>
          <w:rFonts w:eastAsia="Calibri"/>
          <w:lang w:val="en-GB"/>
        </w:rPr>
      </w:pPr>
      <w:r w:rsidRPr="00DF544E">
        <w:rPr>
          <w:rFonts w:eastAsia="Calibri"/>
          <w:lang w:val="en-GB"/>
        </w:rPr>
        <w:t>To keep the evaluation unchangeably, the Assessment Table had been improved based on the accumulated measured data of example varieties.</w:t>
      </w:r>
    </w:p>
    <w:p w:rsidR="00DF544E" w:rsidRPr="00DF544E" w:rsidRDefault="00DF544E" w:rsidP="00DF544E">
      <w:pPr>
        <w:rPr>
          <w:rFonts w:eastAsia="Calibri"/>
          <w:lang w:val="en-GB"/>
        </w:rPr>
      </w:pPr>
    </w:p>
    <w:p w:rsidR="00DF544E" w:rsidRPr="00DF544E" w:rsidRDefault="00DF544E" w:rsidP="00DF544E">
      <w:pPr>
        <w:numPr>
          <w:ilvl w:val="0"/>
          <w:numId w:val="17"/>
        </w:numPr>
      </w:pPr>
      <w:r w:rsidRPr="00DF544E">
        <w:t>F</w:t>
      </w:r>
      <w:r w:rsidRPr="00DF544E">
        <w:rPr>
          <w:rFonts w:hint="eastAsia"/>
        </w:rPr>
        <w:t>undamental</w:t>
      </w:r>
      <w:r w:rsidRPr="00DF544E">
        <w:t xml:space="preserve"> A</w:t>
      </w:r>
      <w:r w:rsidRPr="00DF544E">
        <w:rPr>
          <w:rFonts w:hint="eastAsia"/>
        </w:rPr>
        <w:t>ssessment</w:t>
      </w:r>
      <w:r w:rsidRPr="00DF544E">
        <w:t xml:space="preserve"> T</w:t>
      </w:r>
      <w:r w:rsidRPr="00DF544E">
        <w:rPr>
          <w:rFonts w:hint="eastAsia"/>
        </w:rPr>
        <w:t>able (FAT) System</w:t>
      </w:r>
    </w:p>
    <w:p w:rsidR="00DF544E" w:rsidRPr="00DF544E" w:rsidRDefault="00DF544E" w:rsidP="00DF544E">
      <w:pPr>
        <w:widowControl w:val="0"/>
        <w:spacing w:before="240" w:after="160" w:line="259" w:lineRule="auto"/>
        <w:ind w:left="360"/>
        <w:jc w:val="left"/>
        <w:rPr>
          <w:rFonts w:eastAsia="MS Gothic"/>
          <w:kern w:val="2"/>
          <w:lang w:eastAsia="ja-JP"/>
        </w:rPr>
      </w:pPr>
      <w:r w:rsidRPr="00DF544E">
        <w:rPr>
          <w:rFonts w:eastAsia="MS Gothic"/>
          <w:kern w:val="2"/>
          <w:lang w:eastAsia="ja-JP"/>
        </w:rPr>
        <w:t>2.1.</w:t>
      </w:r>
      <w:r w:rsidRPr="00DF544E">
        <w:rPr>
          <w:rFonts w:eastAsia="MS Gothic"/>
          <w:kern w:val="2"/>
          <w:lang w:eastAsia="ja-JP"/>
        </w:rPr>
        <w:tab/>
        <w:t>FUNDAMENTAL ASSESSMENT TABLE (FAT)</w:t>
      </w:r>
    </w:p>
    <w:p w:rsidR="00DF544E" w:rsidRPr="00DF544E" w:rsidRDefault="00DF544E" w:rsidP="00DF544E">
      <w:pPr>
        <w:rPr>
          <w:rFonts w:eastAsia="Calibri"/>
          <w:lang w:val="en-GB"/>
        </w:rPr>
      </w:pPr>
      <w:r w:rsidRPr="00DF544E">
        <w:rPr>
          <w:rFonts w:eastAsia="Calibri"/>
          <w:lang w:val="en-GB"/>
        </w:rPr>
        <w:t xml:space="preserve">FAT is developed by </w:t>
      </w:r>
      <w:r w:rsidRPr="00DF544E">
        <w:rPr>
          <w:rFonts w:eastAsia="Calibri" w:hint="eastAsia"/>
          <w:lang w:val="en-GB"/>
        </w:rPr>
        <w:t xml:space="preserve">more than </w:t>
      </w:r>
      <w:r w:rsidRPr="00DF544E">
        <w:rPr>
          <w:rFonts w:eastAsia="Calibri"/>
          <w:lang w:val="en-GB"/>
        </w:rPr>
        <w:t xml:space="preserve">10 years’ average as “Trial Mean” of </w:t>
      </w:r>
      <w:r w:rsidRPr="00DF544E">
        <w:rPr>
          <w:rFonts w:eastAsia="Calibri" w:hint="eastAsia"/>
          <w:lang w:val="en-GB"/>
        </w:rPr>
        <w:t xml:space="preserve">data of </w:t>
      </w:r>
      <w:r w:rsidRPr="00DF544E">
        <w:rPr>
          <w:rFonts w:eastAsia="Calibri"/>
          <w:lang w:val="en-GB"/>
        </w:rPr>
        <w:t>example varieties</w:t>
      </w:r>
      <w:r w:rsidRPr="00DF544E">
        <w:rPr>
          <w:rFonts w:eastAsia="Calibri" w:hint="eastAsia"/>
          <w:lang w:val="en-GB"/>
        </w:rPr>
        <w:t xml:space="preserve"> which are allocated </w:t>
      </w:r>
      <w:r w:rsidRPr="00DF544E">
        <w:rPr>
          <w:rFonts w:eastAsia="Calibri"/>
          <w:lang w:val="en-GB"/>
        </w:rPr>
        <w:t>“</w:t>
      </w:r>
      <w:r w:rsidRPr="00DF544E">
        <w:rPr>
          <w:rFonts w:eastAsia="Calibri" w:hint="eastAsia"/>
          <w:lang w:val="en-GB"/>
        </w:rPr>
        <w:t>Median</w:t>
      </w:r>
      <w:r w:rsidRPr="00DF544E">
        <w:rPr>
          <w:rFonts w:eastAsia="Calibri"/>
          <w:lang w:val="en-GB"/>
        </w:rPr>
        <w:t>”</w:t>
      </w:r>
      <w:r w:rsidRPr="00DF544E">
        <w:rPr>
          <w:rFonts w:eastAsia="Calibri" w:hint="eastAsia"/>
          <w:lang w:val="en-GB"/>
        </w:rPr>
        <w:t xml:space="preserve"> of the Range of Note</w:t>
      </w:r>
      <w:r w:rsidRPr="00DF544E">
        <w:rPr>
          <w:rFonts w:eastAsia="Calibri"/>
          <w:lang w:val="en-GB"/>
        </w:rPr>
        <w:t>.</w:t>
      </w:r>
    </w:p>
    <w:p w:rsidR="00DF544E" w:rsidRPr="00DF544E" w:rsidRDefault="00DF544E" w:rsidP="00DF544E">
      <w:pPr>
        <w:rPr>
          <w:rFonts w:eastAsia="Calibri"/>
          <w:lang w:val="en-GB"/>
        </w:rPr>
      </w:pPr>
    </w:p>
    <w:p w:rsidR="00DF544E" w:rsidRPr="00DF544E" w:rsidRDefault="00DF544E" w:rsidP="00DF544E">
      <w:pPr>
        <w:rPr>
          <w:rFonts w:eastAsia="Calibri"/>
          <w:lang w:val="en-GB"/>
        </w:rPr>
      </w:pPr>
      <w:bookmarkStart w:id="34" w:name="_Hlk493603626"/>
      <w:r w:rsidRPr="00DF544E">
        <w:rPr>
          <w:rFonts w:eastAsia="Calibri" w:hint="eastAsia"/>
          <w:lang w:val="en-GB"/>
        </w:rPr>
        <w:t xml:space="preserve">Following table is set by 10 </w:t>
      </w:r>
      <w:r w:rsidRPr="00DF544E">
        <w:rPr>
          <w:rFonts w:eastAsia="Calibri"/>
          <w:lang w:val="en-GB"/>
        </w:rPr>
        <w:t>years’ average</w:t>
      </w:r>
      <w:r w:rsidRPr="00DF544E">
        <w:rPr>
          <w:rFonts w:eastAsia="Calibri" w:hint="eastAsia"/>
          <w:lang w:val="en-GB"/>
        </w:rPr>
        <w:t xml:space="preserve"> of </w:t>
      </w:r>
      <w:r w:rsidRPr="00DF544E">
        <w:rPr>
          <w:rFonts w:eastAsia="Calibri"/>
          <w:lang w:val="en-GB"/>
        </w:rPr>
        <w:t>example</w:t>
      </w:r>
      <w:r w:rsidRPr="00DF544E">
        <w:rPr>
          <w:rFonts w:eastAsia="Calibri" w:hint="eastAsia"/>
          <w:lang w:val="en-GB"/>
        </w:rPr>
        <w:t xml:space="preserve"> varieties.</w:t>
      </w:r>
    </w:p>
    <w:p w:rsidR="00DF544E" w:rsidRPr="00DF544E" w:rsidRDefault="00DF544E" w:rsidP="00DF544E">
      <w:pPr>
        <w:rPr>
          <w:rFonts w:eastAsia="Calibri"/>
          <w:lang w:val="en-GB"/>
        </w:rPr>
      </w:pPr>
    </w:p>
    <w:bookmarkEnd w:id="34"/>
    <w:p w:rsidR="00DF544E" w:rsidRPr="00DF544E" w:rsidRDefault="00DF544E" w:rsidP="00DF544E">
      <w:pPr>
        <w:rPr>
          <w:rFonts w:eastAsia="Calibri"/>
          <w:lang w:val="en-GB"/>
        </w:rPr>
      </w:pPr>
      <w:r w:rsidRPr="00DF544E">
        <w:rPr>
          <w:rFonts w:eastAsia="Calibri"/>
          <w:lang w:val="en-GB"/>
        </w:rPr>
        <w:t>Table 2: Example FAT</w:t>
      </w:r>
      <w:r w:rsidRPr="00DF544E">
        <w:rPr>
          <w:rFonts w:eastAsia="Calibri" w:hint="eastAsia"/>
          <w:lang w:val="en-GB"/>
        </w:rPr>
        <w:t xml:space="preserve"> </w:t>
      </w:r>
      <w:r w:rsidRPr="00DF544E">
        <w:rPr>
          <w:rFonts w:eastAsia="Calibri"/>
          <w:lang w:val="en-GB"/>
        </w:rPr>
        <w:t>for characteristic ‘Length of leaf blade’</w:t>
      </w:r>
    </w:p>
    <w:p w:rsidR="00DF544E" w:rsidRPr="00DF544E" w:rsidRDefault="00DF544E" w:rsidP="00DF544E">
      <w:pPr>
        <w:rPr>
          <w:rFonts w:eastAsia="MS Gothic"/>
          <w:lang w:eastAsia="ja-JP"/>
        </w:rPr>
      </w:pPr>
      <w:bookmarkStart w:id="35" w:name="_Hlk493604006"/>
      <w:r w:rsidRPr="00DF544E">
        <w:rPr>
          <w:rFonts w:eastAsia="MS Gothic"/>
          <w:noProof/>
        </w:rPr>
        <w:drawing>
          <wp:inline distT="0" distB="0" distL="0" distR="0" wp14:anchorId="204E6F71" wp14:editId="7C160DBA">
            <wp:extent cx="5383530" cy="1365885"/>
            <wp:effectExtent l="0" t="0" r="762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83530" cy="1365885"/>
                    </a:xfrm>
                    <a:prstGeom prst="rect">
                      <a:avLst/>
                    </a:prstGeom>
                    <a:noFill/>
                  </pic:spPr>
                </pic:pic>
              </a:graphicData>
            </a:graphic>
          </wp:inline>
        </w:drawing>
      </w:r>
    </w:p>
    <w:p w:rsidR="00DF544E" w:rsidRPr="00DF544E" w:rsidRDefault="00DF544E" w:rsidP="00DF544E">
      <w:pPr>
        <w:rPr>
          <w:rFonts w:eastAsia="MS Gothic"/>
          <w:lang w:eastAsia="ja-JP"/>
        </w:rPr>
      </w:pPr>
    </w:p>
    <w:p w:rsidR="00DF544E" w:rsidRPr="00DF544E" w:rsidRDefault="00DF544E" w:rsidP="00DF544E">
      <w:pPr>
        <w:rPr>
          <w:rFonts w:eastAsia="Calibri"/>
          <w:lang w:val="en-GB"/>
        </w:rPr>
      </w:pPr>
      <w:r w:rsidRPr="00DF544E">
        <w:rPr>
          <w:rFonts w:eastAsia="Calibri"/>
          <w:lang w:val="en-GB"/>
        </w:rPr>
        <w:t>FAT is</w:t>
      </w:r>
      <w:r w:rsidRPr="00DF544E">
        <w:rPr>
          <w:rFonts w:eastAsia="Calibri" w:hint="eastAsia"/>
          <w:lang w:val="en-GB"/>
        </w:rPr>
        <w:t xml:space="preserve"> </w:t>
      </w:r>
      <w:r w:rsidRPr="00DF544E">
        <w:rPr>
          <w:rFonts w:eastAsia="Calibri"/>
          <w:lang w:val="en-GB"/>
        </w:rPr>
        <w:t xml:space="preserve">the assessment table which </w:t>
      </w:r>
      <w:r w:rsidRPr="00DF544E">
        <w:rPr>
          <w:rFonts w:eastAsia="Calibri" w:hint="eastAsia"/>
          <w:lang w:val="en-GB"/>
        </w:rPr>
        <w:t>involved</w:t>
      </w:r>
      <w:r w:rsidRPr="00DF544E">
        <w:rPr>
          <w:rFonts w:eastAsia="Calibri"/>
          <w:lang w:val="en-GB"/>
        </w:rPr>
        <w:t xml:space="preserve"> 10 years’ error as</w:t>
      </w:r>
      <w:r w:rsidRPr="00DF544E">
        <w:rPr>
          <w:rFonts w:eastAsia="Calibri" w:hint="eastAsia"/>
          <w:lang w:val="en-GB"/>
        </w:rPr>
        <w:t xml:space="preserve"> </w:t>
      </w:r>
      <w:r w:rsidRPr="00DF544E">
        <w:rPr>
          <w:rFonts w:eastAsia="Calibri"/>
          <w:lang w:val="en-GB"/>
        </w:rPr>
        <w:t>principle</w:t>
      </w:r>
      <w:r w:rsidRPr="00DF544E">
        <w:rPr>
          <w:rFonts w:eastAsia="Calibri" w:hint="eastAsia"/>
          <w:lang w:val="en-GB"/>
        </w:rPr>
        <w:t xml:space="preserve"> table, </w:t>
      </w:r>
      <w:r w:rsidRPr="00DF544E">
        <w:rPr>
          <w:rFonts w:eastAsia="Calibri"/>
          <w:lang w:val="en-GB"/>
        </w:rPr>
        <w:t>usually FAT is converted by current year’s data of example varieties before the evaluation of the note for QN characteristics.</w:t>
      </w:r>
    </w:p>
    <w:p w:rsidR="00DF544E" w:rsidRPr="00DF544E" w:rsidRDefault="00DF544E" w:rsidP="00DF544E">
      <w:pPr>
        <w:rPr>
          <w:rFonts w:eastAsia="Calibri"/>
          <w:lang w:val="en-GB"/>
        </w:rPr>
      </w:pPr>
    </w:p>
    <w:p w:rsidR="00DF544E" w:rsidRPr="00DF544E" w:rsidRDefault="00DF544E" w:rsidP="00DF544E">
      <w:pPr>
        <w:rPr>
          <w:rFonts w:eastAsia="Calibri"/>
          <w:lang w:val="en-GB"/>
        </w:rPr>
      </w:pPr>
      <w:r w:rsidRPr="00DF544E">
        <w:rPr>
          <w:rFonts w:eastAsia="Calibri" w:hint="eastAsia"/>
          <w:lang w:val="en-GB"/>
        </w:rPr>
        <w:t xml:space="preserve">Current trial data should always be assessed by </w:t>
      </w:r>
      <w:r w:rsidRPr="00DF544E">
        <w:rPr>
          <w:rFonts w:eastAsia="Calibri"/>
          <w:lang w:val="en-GB"/>
        </w:rPr>
        <w:t>transform</w:t>
      </w:r>
      <w:r w:rsidRPr="00DF544E">
        <w:rPr>
          <w:rFonts w:eastAsia="Calibri" w:hint="eastAsia"/>
          <w:lang w:val="en-GB"/>
        </w:rPr>
        <w:t xml:space="preserve">ing </w:t>
      </w:r>
      <w:r w:rsidRPr="00DF544E">
        <w:rPr>
          <w:rFonts w:eastAsia="Calibri"/>
          <w:lang w:val="en-GB"/>
        </w:rPr>
        <w:t>FUNDAMENTAL ASSESSMENT TABLE (FAT)</w:t>
      </w:r>
      <w:r w:rsidRPr="00DF544E">
        <w:rPr>
          <w:rFonts w:eastAsia="Calibri" w:hint="eastAsia"/>
          <w:lang w:val="en-GB"/>
        </w:rPr>
        <w:t xml:space="preserve"> to </w:t>
      </w:r>
      <w:r w:rsidRPr="00DF544E">
        <w:rPr>
          <w:rFonts w:eastAsia="Calibri"/>
          <w:lang w:val="en-GB"/>
        </w:rPr>
        <w:t>CURRENT ASSESSMENT TABLE (CAT)</w:t>
      </w:r>
      <w:r w:rsidRPr="00DF544E">
        <w:rPr>
          <w:rFonts w:eastAsia="Calibri" w:hint="eastAsia"/>
          <w:lang w:val="en-GB"/>
        </w:rPr>
        <w:t>.</w:t>
      </w:r>
    </w:p>
    <w:p w:rsidR="00DF544E" w:rsidRPr="00DF544E" w:rsidRDefault="00DF544E" w:rsidP="00DF544E">
      <w:pPr>
        <w:widowControl w:val="0"/>
        <w:spacing w:before="240" w:after="160" w:line="259" w:lineRule="auto"/>
        <w:ind w:left="360"/>
        <w:jc w:val="left"/>
        <w:rPr>
          <w:rFonts w:eastAsia="MS Gothic"/>
          <w:kern w:val="2"/>
          <w:lang w:eastAsia="ja-JP"/>
        </w:rPr>
      </w:pPr>
      <w:r w:rsidRPr="00DF544E">
        <w:rPr>
          <w:rFonts w:eastAsia="MS Gothic"/>
          <w:kern w:val="2"/>
          <w:lang w:eastAsia="ja-JP"/>
        </w:rPr>
        <w:t>2.2.</w:t>
      </w:r>
      <w:r w:rsidRPr="00DF544E">
        <w:rPr>
          <w:rFonts w:eastAsia="MS Gothic"/>
          <w:kern w:val="2"/>
          <w:lang w:eastAsia="ja-JP"/>
        </w:rPr>
        <w:tab/>
        <w:t xml:space="preserve">Transforming CURRENT ASSESSMENT TABLE (CAT) </w:t>
      </w:r>
    </w:p>
    <w:p w:rsidR="00DF544E" w:rsidRPr="00DF544E" w:rsidRDefault="00DF544E" w:rsidP="00DF544E">
      <w:pPr>
        <w:rPr>
          <w:rFonts w:eastAsia="Calibri"/>
          <w:lang w:val="en-GB"/>
        </w:rPr>
      </w:pPr>
      <w:r w:rsidRPr="00DF544E">
        <w:rPr>
          <w:rFonts w:eastAsia="Calibri" w:hint="eastAsia"/>
          <w:lang w:val="en-GB"/>
        </w:rPr>
        <w:t xml:space="preserve">To transform from FAT to CAT, it is </w:t>
      </w:r>
      <w:r w:rsidRPr="00DF544E">
        <w:rPr>
          <w:rFonts w:eastAsia="Calibri"/>
          <w:lang w:val="en-GB"/>
        </w:rPr>
        <w:t>used “Growth Score” as followings.</w:t>
      </w:r>
    </w:p>
    <w:p w:rsidR="00DF544E" w:rsidRPr="00DF544E" w:rsidRDefault="00DF544E" w:rsidP="00DF544E">
      <w:pPr>
        <w:keepNext/>
        <w:keepLines/>
        <w:widowControl w:val="0"/>
        <w:spacing w:before="240" w:after="160" w:line="259" w:lineRule="auto"/>
        <w:ind w:left="720"/>
        <w:jc w:val="left"/>
        <w:rPr>
          <w:rFonts w:eastAsia="MS Gothic"/>
          <w:kern w:val="2"/>
          <w:lang w:eastAsia="ja-JP"/>
        </w:rPr>
      </w:pPr>
      <w:r w:rsidRPr="00DF544E">
        <w:rPr>
          <w:rFonts w:eastAsia="MS Gothic"/>
          <w:kern w:val="2"/>
          <w:lang w:eastAsia="ja-JP"/>
        </w:rPr>
        <w:lastRenderedPageBreak/>
        <w:t>2.2.1.</w:t>
      </w:r>
      <w:r w:rsidRPr="00DF544E">
        <w:rPr>
          <w:rFonts w:eastAsia="MS Gothic"/>
          <w:kern w:val="2"/>
          <w:lang w:eastAsia="ja-JP"/>
        </w:rPr>
        <w:tab/>
        <w:t>Growth Score</w:t>
      </w:r>
    </w:p>
    <w:p w:rsidR="00DF544E" w:rsidRPr="00DF544E" w:rsidRDefault="00DF544E" w:rsidP="00DF544E">
      <w:pPr>
        <w:keepNext/>
        <w:rPr>
          <w:rFonts w:eastAsia="Calibri"/>
          <w:lang w:val="en-GB"/>
        </w:rPr>
      </w:pPr>
      <w:r w:rsidRPr="00DF544E">
        <w:rPr>
          <w:rFonts w:eastAsia="Calibri"/>
          <w:lang w:val="en-GB"/>
        </w:rPr>
        <w:t>E</w:t>
      </w:r>
      <w:r w:rsidRPr="00DF544E">
        <w:rPr>
          <w:rFonts w:eastAsia="Calibri" w:hint="eastAsia"/>
          <w:lang w:val="en-GB"/>
        </w:rPr>
        <w:t>xample</w:t>
      </w:r>
    </w:p>
    <w:p w:rsidR="00DF544E" w:rsidRPr="00DF544E" w:rsidRDefault="00DF544E" w:rsidP="00DF544E">
      <w:pPr>
        <w:keepNext/>
        <w:rPr>
          <w:rFonts w:eastAsia="Calibri"/>
          <w:lang w:val="en-GB"/>
        </w:rPr>
      </w:pPr>
      <w:r w:rsidRPr="00DF544E">
        <w:rPr>
          <w:rFonts w:eastAsia="Calibri"/>
          <w:lang w:val="en-GB"/>
        </w:rPr>
        <w:t>10 years’ average as “Trial Mean”</w:t>
      </w:r>
      <w:r w:rsidRPr="00DF544E">
        <w:rPr>
          <w:rFonts w:eastAsia="Calibri" w:hint="eastAsia"/>
          <w:lang w:val="en-GB"/>
        </w:rPr>
        <w:t xml:space="preserve"> of leaf </w:t>
      </w:r>
      <w:r w:rsidRPr="00DF544E">
        <w:rPr>
          <w:rFonts w:eastAsia="Calibri"/>
          <w:lang w:val="en-GB"/>
        </w:rPr>
        <w:t>length</w:t>
      </w:r>
      <w:r w:rsidRPr="00DF544E">
        <w:rPr>
          <w:rFonts w:eastAsia="Calibri" w:hint="eastAsia"/>
          <w:lang w:val="en-GB"/>
        </w:rPr>
        <w:t xml:space="preserve"> is 55mm with example variety A</w:t>
      </w:r>
    </w:p>
    <w:p w:rsidR="00DF544E" w:rsidRPr="00DF544E" w:rsidRDefault="00DF544E" w:rsidP="00DF544E">
      <w:pPr>
        <w:keepNext/>
        <w:rPr>
          <w:rFonts w:eastAsia="Calibri"/>
          <w:lang w:val="en-GB"/>
        </w:rPr>
      </w:pPr>
      <w:r w:rsidRPr="00DF544E">
        <w:rPr>
          <w:rFonts w:eastAsia="Calibri"/>
          <w:lang w:val="en-GB"/>
        </w:rPr>
        <w:t>“Current years’ Mean”</w:t>
      </w:r>
      <w:r w:rsidRPr="00DF544E">
        <w:rPr>
          <w:rFonts w:eastAsia="Calibri" w:hint="eastAsia"/>
          <w:lang w:val="en-GB"/>
        </w:rPr>
        <w:t xml:space="preserve"> of leaf </w:t>
      </w:r>
      <w:r w:rsidRPr="00DF544E">
        <w:rPr>
          <w:rFonts w:eastAsia="Calibri"/>
          <w:lang w:val="en-GB"/>
        </w:rPr>
        <w:t>length</w:t>
      </w:r>
      <w:r w:rsidRPr="00DF544E">
        <w:rPr>
          <w:rFonts w:eastAsia="Calibri" w:hint="eastAsia"/>
          <w:lang w:val="en-GB"/>
        </w:rPr>
        <w:t xml:space="preserve"> is 52mm </w:t>
      </w:r>
      <w:r w:rsidRPr="00DF544E">
        <w:rPr>
          <w:rFonts w:eastAsia="Calibri"/>
          <w:lang w:val="en-GB"/>
        </w:rPr>
        <w:t>with example variety A.</w:t>
      </w:r>
    </w:p>
    <w:p w:rsidR="00DF544E" w:rsidRPr="00DF544E" w:rsidRDefault="00DF544E" w:rsidP="00DF544E">
      <w:pPr>
        <w:rPr>
          <w:rFonts w:eastAsia="Calibri"/>
          <w:lang w:val="en-GB"/>
        </w:rPr>
      </w:pPr>
      <w:r w:rsidRPr="00DF544E">
        <w:rPr>
          <w:rFonts w:eastAsia="Calibri"/>
          <w:lang w:val="en-GB"/>
        </w:rPr>
        <w:t>Current Mean</w:t>
      </w:r>
      <w:r w:rsidRPr="00DF544E">
        <w:rPr>
          <w:rFonts w:eastAsia="Calibri" w:hint="eastAsia"/>
          <w:lang w:val="en-GB"/>
        </w:rPr>
        <w:t xml:space="preserve"> of </w:t>
      </w:r>
      <w:r w:rsidRPr="00DF544E">
        <w:rPr>
          <w:rFonts w:eastAsia="Calibri"/>
          <w:lang w:val="en-GB"/>
        </w:rPr>
        <w:t>52mm</w:t>
      </w:r>
      <w:r w:rsidRPr="00DF544E">
        <w:rPr>
          <w:rFonts w:eastAsia="Calibri" w:hint="eastAsia"/>
          <w:lang w:val="en-GB"/>
        </w:rPr>
        <w:t xml:space="preserve"> / </w:t>
      </w:r>
      <w:r w:rsidRPr="00DF544E">
        <w:rPr>
          <w:rFonts w:eastAsia="Calibri"/>
          <w:lang w:val="en-GB"/>
        </w:rPr>
        <w:t>Trial Mean</w:t>
      </w:r>
      <w:r w:rsidRPr="00DF544E">
        <w:rPr>
          <w:rFonts w:eastAsia="Calibri" w:hint="eastAsia"/>
          <w:lang w:val="en-GB"/>
        </w:rPr>
        <w:t xml:space="preserve"> of 55mm = 0.95 =</w:t>
      </w:r>
      <w:r w:rsidRPr="00DF544E">
        <w:rPr>
          <w:rFonts w:eastAsia="Calibri" w:hint="eastAsia"/>
          <w:lang w:val="en-GB"/>
        </w:rPr>
        <w:t>“</w:t>
      </w:r>
      <w:r w:rsidRPr="00DF544E">
        <w:rPr>
          <w:rFonts w:eastAsia="Calibri"/>
          <w:lang w:val="en-GB"/>
        </w:rPr>
        <w:t>Growth Score”</w:t>
      </w:r>
    </w:p>
    <w:p w:rsidR="00DF544E" w:rsidRPr="00DF544E" w:rsidRDefault="00DF544E" w:rsidP="00DF544E">
      <w:pPr>
        <w:keepNext/>
        <w:keepLines/>
        <w:widowControl w:val="0"/>
        <w:spacing w:before="240" w:after="160" w:line="259" w:lineRule="auto"/>
        <w:ind w:left="720"/>
        <w:jc w:val="left"/>
        <w:rPr>
          <w:rFonts w:eastAsia="MS Gothic"/>
          <w:kern w:val="2"/>
          <w:lang w:eastAsia="ja-JP"/>
        </w:rPr>
      </w:pPr>
      <w:r w:rsidRPr="00DF544E">
        <w:rPr>
          <w:rFonts w:eastAsia="MS Gothic"/>
          <w:kern w:val="2"/>
          <w:lang w:eastAsia="ja-JP"/>
        </w:rPr>
        <w:t>2.2.2.</w:t>
      </w:r>
      <w:r w:rsidRPr="00DF544E">
        <w:rPr>
          <w:rFonts w:eastAsia="MS Gothic"/>
          <w:kern w:val="2"/>
          <w:lang w:eastAsia="ja-JP"/>
        </w:rPr>
        <w:tab/>
      </w:r>
      <w:r w:rsidRPr="00DF544E">
        <w:rPr>
          <w:rFonts w:eastAsia="MS Gothic" w:hint="eastAsia"/>
          <w:kern w:val="2"/>
          <w:lang w:eastAsia="ja-JP"/>
        </w:rPr>
        <w:t xml:space="preserve">Multiplying </w:t>
      </w:r>
      <w:r w:rsidRPr="00DF544E">
        <w:rPr>
          <w:rFonts w:eastAsia="MS Gothic"/>
          <w:kern w:val="2"/>
          <w:lang w:eastAsia="ja-JP"/>
        </w:rPr>
        <w:t xml:space="preserve">“Growth Score” </w:t>
      </w:r>
    </w:p>
    <w:bookmarkEnd w:id="35"/>
    <w:p w:rsidR="00DF544E" w:rsidRPr="00DF544E" w:rsidRDefault="00DF544E" w:rsidP="00DF544E">
      <w:pPr>
        <w:spacing w:after="160" w:line="259" w:lineRule="auto"/>
        <w:jc w:val="left"/>
        <w:rPr>
          <w:lang w:val="en-GB"/>
        </w:rPr>
      </w:pPr>
      <w:r w:rsidRPr="00DF544E">
        <w:rPr>
          <w:lang w:val="en-GB"/>
        </w:rPr>
        <w:t>CAT is developed by multiplying “Growth Score” to FAT for adjustment to the current growth level.</w:t>
      </w:r>
    </w:p>
    <w:p w:rsidR="00DF544E" w:rsidRPr="00DF544E" w:rsidRDefault="00DF544E" w:rsidP="00DF544E">
      <w:pPr>
        <w:rPr>
          <w:rFonts w:eastAsia="Calibri"/>
          <w:lang w:val="en-GB"/>
        </w:rPr>
      </w:pPr>
    </w:p>
    <w:p w:rsidR="00DF544E" w:rsidRPr="00DF544E" w:rsidRDefault="00DF544E" w:rsidP="00DF544E">
      <w:pPr>
        <w:rPr>
          <w:rFonts w:eastAsia="Calibri"/>
          <w:lang w:val="en-GB"/>
        </w:rPr>
      </w:pPr>
      <w:r w:rsidRPr="00DF544E">
        <w:rPr>
          <w:rFonts w:eastAsia="Calibri"/>
          <w:noProof/>
        </w:rPr>
        <mc:AlternateContent>
          <mc:Choice Requires="wpg">
            <w:drawing>
              <wp:inline distT="0" distB="0" distL="0" distR="0" wp14:anchorId="751983F1" wp14:editId="6EE799A0">
                <wp:extent cx="5521960" cy="3935729"/>
                <wp:effectExtent l="0" t="0" r="2540" b="8255"/>
                <wp:docPr id="2" name="Group 2"/>
                <wp:cNvGraphicFramePr/>
                <a:graphic xmlns:a="http://schemas.openxmlformats.org/drawingml/2006/main">
                  <a:graphicData uri="http://schemas.microsoft.com/office/word/2010/wordprocessingGroup">
                    <wpg:wgp>
                      <wpg:cNvGrpSpPr/>
                      <wpg:grpSpPr>
                        <a:xfrm>
                          <a:off x="0" y="0"/>
                          <a:ext cx="5521960" cy="3935729"/>
                          <a:chOff x="0" y="0"/>
                          <a:chExt cx="5521960" cy="3935729"/>
                        </a:xfrm>
                      </wpg:grpSpPr>
                      <wpg:grpSp>
                        <wpg:cNvPr id="4" name="Group 4"/>
                        <wpg:cNvGrpSpPr/>
                        <wpg:grpSpPr>
                          <a:xfrm>
                            <a:off x="0" y="0"/>
                            <a:ext cx="5521960" cy="3669665"/>
                            <a:chOff x="0" y="0"/>
                            <a:chExt cx="5521960" cy="3669665"/>
                          </a:xfrm>
                        </wpg:grpSpPr>
                        <pic:pic xmlns:pic="http://schemas.openxmlformats.org/drawingml/2006/picture">
                          <pic:nvPicPr>
                            <pic:cNvPr id="5" name="図 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76200" y="2171700"/>
                              <a:ext cx="5445760" cy="1497965"/>
                            </a:xfrm>
                            <a:prstGeom prst="rect">
                              <a:avLst/>
                            </a:prstGeom>
                          </pic:spPr>
                        </pic:pic>
                        <wps:wsp>
                          <wps:cNvPr id="6" name="テキスト ボックス 2"/>
                          <wps:cNvSpPr txBox="1">
                            <a:spLocks noChangeArrowheads="1"/>
                          </wps:cNvSpPr>
                          <wps:spPr bwMode="auto">
                            <a:xfrm>
                              <a:off x="1371600" y="1400175"/>
                              <a:ext cx="2860674" cy="249554"/>
                            </a:xfrm>
                            <a:prstGeom prst="rect">
                              <a:avLst/>
                            </a:prstGeom>
                            <a:solidFill>
                              <a:srgbClr val="FFFFFF"/>
                            </a:solidFill>
                            <a:ln w="9525">
                              <a:noFill/>
                              <a:miter lim="800000"/>
                              <a:headEnd/>
                              <a:tailEnd/>
                            </a:ln>
                          </wps:spPr>
                          <wps:txbx>
                            <w:txbxContent>
                              <w:p w:rsidR="00735498" w:rsidRPr="0041780E" w:rsidRDefault="00735498" w:rsidP="00DF544E">
                                <w:pPr>
                                  <w:jc w:val="center"/>
                                  <w:rPr>
                                    <w:rFonts w:asciiTheme="majorHAnsi" w:hAnsiTheme="majorHAnsi" w:cstheme="majorHAnsi"/>
                                  </w:rPr>
                                </w:pPr>
                                <w:r w:rsidRPr="0041780E">
                                  <w:rPr>
                                    <w:rFonts w:asciiTheme="majorHAnsi" w:hAnsiTheme="majorHAnsi" w:cstheme="majorHAnsi"/>
                                  </w:rPr>
                                  <w:t xml:space="preserve">FAT </w:t>
                                </w:r>
                                <w:r>
                                  <w:rPr>
                                    <w:rFonts w:asciiTheme="majorHAnsi" w:hAnsiTheme="majorHAnsi" w:cstheme="majorHAnsi" w:hint="eastAsia"/>
                                  </w:rPr>
                                  <w:t>is m</w:t>
                                </w:r>
                                <w:r w:rsidRPr="0041780E">
                                  <w:rPr>
                                    <w:rFonts w:asciiTheme="majorHAnsi" w:hAnsiTheme="majorHAnsi" w:cstheme="majorHAnsi"/>
                                  </w:rPr>
                                  <w:t>ultipl</w:t>
                                </w:r>
                                <w:r>
                                  <w:rPr>
                                    <w:rFonts w:asciiTheme="majorHAnsi" w:hAnsiTheme="majorHAnsi" w:cstheme="majorHAnsi" w:hint="eastAsia"/>
                                  </w:rPr>
                                  <w:t>ied</w:t>
                                </w:r>
                                <w:r w:rsidRPr="0041780E">
                                  <w:rPr>
                                    <w:rFonts w:asciiTheme="majorHAnsi" w:hAnsiTheme="majorHAnsi" w:cstheme="majorHAnsi"/>
                                  </w:rPr>
                                  <w:t xml:space="preserve"> Growth Score</w:t>
                                </w:r>
                                <w:r>
                                  <w:rPr>
                                    <w:rFonts w:asciiTheme="majorHAnsi" w:hAnsiTheme="majorHAnsi" w:cstheme="majorHAnsi" w:hint="eastAsia"/>
                                  </w:rPr>
                                  <w:t xml:space="preserve"> </w:t>
                                </w:r>
                                <w:r w:rsidRPr="0041780E">
                                  <w:rPr>
                                    <w:rFonts w:asciiTheme="majorHAnsi" w:hAnsiTheme="majorHAnsi" w:cstheme="majorHAnsi"/>
                                  </w:rPr>
                                  <w:t>0.95</w:t>
                                </w:r>
                              </w:p>
                            </w:txbxContent>
                          </wps:txbx>
                          <wps:bodyPr rot="0" vert="horz" wrap="square" lIns="91440" tIns="45720" rIns="91440" bIns="45720" anchor="t" anchorCtr="0">
                            <a:spAutoFit/>
                          </wps:bodyPr>
                        </wps:wsp>
                        <wps:wsp>
                          <wps:cNvPr id="8" name="下矢印 6"/>
                          <wps:cNvSpPr/>
                          <wps:spPr>
                            <a:xfrm>
                              <a:off x="2562225" y="1657350"/>
                              <a:ext cx="453390" cy="40195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5509260" cy="1397000"/>
                            </a:xfrm>
                            <a:prstGeom prst="rect">
                              <a:avLst/>
                            </a:prstGeom>
                          </pic:spPr>
                        </pic:pic>
                      </wpg:grpSp>
                      <wps:wsp>
                        <wps:cNvPr id="10" name="テキスト ボックス 2"/>
                        <wps:cNvSpPr txBox="1">
                          <a:spLocks noChangeArrowheads="1"/>
                        </wps:cNvSpPr>
                        <wps:spPr bwMode="auto">
                          <a:xfrm>
                            <a:off x="704850" y="3686175"/>
                            <a:ext cx="4330699" cy="249554"/>
                          </a:xfrm>
                          <a:prstGeom prst="rect">
                            <a:avLst/>
                          </a:prstGeom>
                          <a:solidFill>
                            <a:srgbClr val="FFFFFF"/>
                          </a:solidFill>
                          <a:ln w="9525">
                            <a:noFill/>
                            <a:miter lim="800000"/>
                            <a:headEnd/>
                            <a:tailEnd/>
                          </a:ln>
                        </wps:spPr>
                        <wps:txbx>
                          <w:txbxContent>
                            <w:p w:rsidR="00735498" w:rsidRPr="003059C0" w:rsidRDefault="00735498" w:rsidP="00DF544E">
                              <w:pPr>
                                <w:jc w:val="center"/>
                                <w:rPr>
                                  <w:rFonts w:cs="Arial"/>
                                </w:rPr>
                              </w:pPr>
                              <w:r w:rsidRPr="003059C0">
                                <w:rPr>
                                  <w:rFonts w:cs="Arial"/>
                                </w:rPr>
                                <w:t>CAT is produced with reflected growth level of the trial (0.95)</w:t>
                              </w:r>
                            </w:p>
                          </w:txbxContent>
                        </wps:txbx>
                        <wps:bodyPr rot="0" vert="horz" wrap="square" lIns="91440" tIns="45720" rIns="91440" bIns="45720" anchor="t" anchorCtr="0">
                          <a:spAutoFit/>
                        </wps:bodyPr>
                      </wps:wsp>
                    </wpg:wgp>
                  </a:graphicData>
                </a:graphic>
              </wp:inline>
            </w:drawing>
          </mc:Choice>
          <mc:Fallback>
            <w:pict>
              <v:group w14:anchorId="751983F1" id="Group 2" o:spid="_x0000_s1027" style="width:434.8pt;height:309.9pt;mso-position-horizontal-relative:char;mso-position-vertical-relative:line" coordsize="55219,393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EywjAUAAJwSAAAOAAAAZHJzL2Uyb0RvYy54bWzsWN1u40QUvkfiHUa+&#10;b2M7/qmjpqs0bVcrld2KLtrriT2OrbU9w8ykSUHctBJCQjwBSEjcI5C4gecJK16Dc2bspEkDu6pg&#10;tYuIlGTG83fOd77vzEkOHy3qilwxqUreDB1v33UIa1Kelc106Hzy/GzvwCFK0yajFW/Y0Llmynl0&#10;9OEHh3MxYD4veJUxSWCTRg3mYugUWotBr6fSgtVU7XPBGhjMuayphq6c9jJJ57B7XfV81416cy4z&#10;IXnKlIKnJ3bQOTL75zlL9bM8V0yTauiAbdp8SvM5wc/e0SEdTCUVRZm2ZtAHWFHTsoFDV1udUE3J&#10;TJb3tqrLVHLFc72f8rrH87xMmfEBvPHcLW8eSz4TxpfpYD4VK5gA2i2cHrxt+vTqQpIyGzq+Qxpa&#10;Q4jMqcRHaOZiOoAZj6W4FBeyfTC1PfR2kcsav8EPsjCgXq9AZQtNUngYhr6XRIB9CmP9pB/GfmJh&#10;TwuIzb11aXH6mpW97uAe2rcyZ9VZ2d16Fmx6Fvw7nkVREkXhQzxbr/wLz0SZDuDdxh9a9+L/ep3A&#10;Kj2TzGk3qd9oj5rKlzOxB1QVVJeTsir1tZEdkBKNaq4uyvRC2s6aSmEH+KtvfyEGEpyM43Y2RW/O&#10;efpSkYaPC9pM2UgJ0CpkEASwtznddDeOmlSlOCurCrmH7dYp0PWWLnbgYjV3wtNZzRptk4hkFfjH&#10;G1WUQjlEDlg9YaAJ+STzjKyBzOdK43FIayPsz/2Dkesm/vHeOHTHe4Ebn+6NkiDei93TOHCDA2/s&#10;jb/A1V4wmCkG/tLqRJStrfD0nrU7VdzmO5sfTJ4hV9RkM0TKGNR9GxPhEUKCtiotmU4LbOaA1seA&#10;sF2zGjDQrtFE3BUoHVdsaTuOIN06BDTse7EXQxu2snAYlQdBGHcq94IkTqwWVoyGmEulHzNeE2wA&#10;tmCNwZZegd3Wrm5KSwFrirERLENZwyWhumhD780QxCtiV3q9LKhgYAJuuyZv1JF3efvl8ubH5c1v&#10;y9uvyPL2u+Xt7fLmJ+h3udGswsRI9OKYQ6qzXFFii9pS8nnBaAbmWnq3B+JSezo6Sibzj3gG+ZfO&#10;NDfAbEXA68de1MbAC1zXi9ts02Va/yByoxiyHWZaP0jC0KS6h4YA+MOrMut0puR0Mq6kJd+ZeRmt&#10;bk2rGjIfOknoh8aHhuN6Q5W61HDVV2U9dA5cfFkGITKnTWamaFpWtg1GVw3QAKGyNMCWXkwW5rIy&#10;OOKTCc+uATvJgVFAT6hEoFFw+ZlD5nCrDx316Yxi2queNIB/4gUBlgGmA4z1oSPvjkzujtAmha2G&#10;jnaIbY61KR2MtsQI4nRWGuauLWlNBpa+JbpCfWWv7d9//fqP73949c3PJEJg0SQgNXKs7VkY7wnb&#10;DyPfh2ihtL0ojPvhlrSDsN9PACdkVeB6QKs27h0/O9W2ws74vBkh5w0Bdqp7izMb1AqPk+OT7ogN&#10;BlpqeT4mH5JicHNI29CsRQaBbqYQpmoKZWiqpTl7Y/WuQ0wgC5oxy+qwYyWwr51uUuvGPujtCVWF&#10;XWKGLJF38rvlMSRKU4y2mQ6Ds2b1FoeVSM9KOOScKn1BJZSj4C4S+xl85BUHefG25RCk+q7n/6wQ&#10;mlk95nDneFDMi9Q0UTi66pq55PULSLMjlB8MdcrBSGxqh0Atn7LRyEyzhcV5cymgHLHZE+F9vnhB&#10;pWjppCG9PeVdrqaDLULZuRjIhqMi879TJN5v8H5vCqmkEzcWUiaZowfvZyHlG0n+X0iBOiCRbuXY&#10;MIRKclU+9RNIcWbGQ+9uUzPZDLMun9Y/l97S3eSBr/ZyetdqqRjqc7jnMBL96CC6V0oF/b4bJSC/&#10;/34p1f7Qf7dLKUNd+AvEXMft3zX4H8vdvim91n8qHf0JAAD//wMAUEsDBBQABgAIAAAAIQB7wDiS&#10;wwAAAKUBAAAZAAAAZHJzL19yZWxzL2Uyb0RvYy54bWwucmVsc7yQywrCMBBF94L/EGZv03YhIqZu&#10;RHAr+gFDMk2jzYMkiv69AREUBHcuZ4Z77mFW65sd2ZViMt4JaKoaGDnplXFawPGwnS2ApYxO4egd&#10;CbhTgnU3naz2NGIuoTSYkFihuCRgyDksOU9yIIup8oFcufQ+WsxljJoHlGfUxNu6nvP4zoDug8l2&#10;SkDcqRbY4R5K82+273sjaePlxZLLXyq4saW7ADFqygIsKYPPZVudggb+3aH5j0PzcuAfz+0eAAAA&#10;//8DAFBLAwQUAAYACAAAACEA1xU3H90AAAAFAQAADwAAAGRycy9kb3ducmV2LnhtbEyPQUvDQBCF&#10;74L/YRmhN7uJ0pDGbEop2lMRbAXxNs1Ok9DsbMhuk/Tfd/Wil4HHe7z3Tb6aTCsG6l1jWUE8j0AQ&#10;l1Y3XCn4PLw9piCcR9bYWiYFV3KwKu7vcsy0HfmDhr2vRChhl6GC2vsuk9KVNRl0c9sRB+9ke4M+&#10;yL6SuscxlJtWPkVRIg02HBZq7GhTU3neX4yC7Yjj+jl+HXbn0+b6fVi8f+1iUmr2MK1fQHia/F8Y&#10;fvADOhSB6WgvrJ1oFYRH/O8NXposExBHBUm8TEEWufxPX9wAAAD//wMAUEsDBAoAAAAAAAAAIQDA&#10;IxNxxs0AAMbNAAAUAAAAZHJzL21lZGlhL2ltYWdlMS5qcGf/2P/gABBKRklGAAEBAQBgAGAAAP/b&#10;AEMAAgEBAgEBAgICAgICAgIDBQMDAwMDBgQEAwUHBgcHBwYHBwgJCwkICAoIBwcKDQoKCwwMDAwH&#10;CQ4PDQwOCwwMDP/bAEMBAgICAwMDBgMDBgwIBwgMDAwMDAwMDAwMDAwMDAwMDAwMDAwMDAwMDAwM&#10;DAwMDAwMDAwMDAwMDAwMDAwMDAwMDP/AABEIAPED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9/wCCyP7a3xU/Yu+Fnwg/4U7p/wAP7/xt&#10;8WPiro3w4tf+Eygu5dKtv7Rhu9kr/ZZY5V2zQw5Yb8IXwjHGPP8A/jad/wBWAf8Al3Uf8F9P+bK/&#10;+zqvA3/t9X3/AEAfAH/G07/qwD/y7qP+Np3/AFYB/wCXdX3/AEUAfAH/ABtO/wCrAP8Ay7qP+Np3&#10;/VgH/l3V9/0UAfAH/G07/qwD/wAu6j/jad/1YB/5d1ff9FAHwB/xtO/6sA/8u6j/AI2nf9WAf+Xd&#10;X3/RQB8Af8bTv+rAP/Luo/42nf8AVgH/AJd1ff8ARQB8Af8AG07/AKsA/wDLuo/42nf9WAf+XdX3&#10;/RQB8Af8bTv+rAP/AC7qP+Np3/VgH/l3V9/0UAfAH/G07/qwD/y7qP8Ajad/1YB/5d1ff9FAHwB/&#10;xtO/6sA/8u6uP0X41/8ABTjXfj74m+HMNv8AsILrfhXw/pPiS7nePxWLWS31K51O3gSNgxcyK+lX&#10;BcFAAHiwzEsF/S+vn/4c/wDKU34yf9kq8B/+nfxnQB4B/wAbTv8AqwD/AMu6j/jad/1YB/5d1ff9&#10;FAHwB/xtO/6sA/8ALuo/42nf9WAf+XdX3/RQB8Af8bTv+rAP/Luo/wCNp3/VgH/l3V9/0UAfAH/G&#10;07/qwD/y7qP+Np3/AFYB/wCXdX3/AEUAfAH/ABtO/wCrAP8Ay7q4/wCJfxr/AOCnHwr8afD3QtQt&#10;/wBhCa8+JXiCXw3pj28fito4LiPStQ1RnmLMpWPyNNnUFQx8x4xtClmX9L6+f/2yP+Tiv2Tv+yq3&#10;3/qEeK6APAP+Np3/AFYB/wCXdR/xtO/6sA/8u6vv+igD4A/42nf9WAf+XdR/xtO/6sA/8u6vv+ig&#10;D4A/42nf9WAf+XdR/wAbTv8AqwD/AMu6vv8AooA+AP8Ajad/1YB/5d1H/G07/qwD/wAu6vv+igD8&#10;0NF+Nf8AwU4134++JvhzDb/sILrfhXw/pPiS7nePxWLWS31K51O3gSNgxcyK+lXBcFAAHiwzEsF7&#10;D/jad/1YB/5d1e//AA5/5Sm/GT/slXgP/wBO/jOvoCgD4A/42nf9WAf+XdR/xtO/6sA/8u6vv+ig&#10;D4A/42nf9WAf+XdR/wAbTv8AqwD/AMu6vv8AooA+AP8Ajad/1YB/5d1H/G07/qwD/wAu6vv+igD4&#10;A/42nf8AVgH/AJd1cf8AA/41/wDBTj4++C73XdHt/wBhC2s7HxBrfhuRLyPxWkhuNK1W70u4cBWY&#10;eW09nKyEkExshZVYlR+l9fP/APwTT/5N18R/9lV+I/8A6m+u0AeAf8bTv+rAP/Luo/42nf8AVgH/&#10;AJd1ff8ARQB8Af8AG07/AKsA/wDLuo/42nf9WAf+XdX3/RQB8Af8bTv+rAP/AC7qP+Np3/VgH/l3&#10;V9/0UAfAH/G07/qwD/y7qP8Ajad/1YB/5d1ff9FAH5ofA/41/wDBTj4++C73XdHt/wBhC2s7HxBr&#10;fhuRLyPxWkhuNK1W70u4cBWYeW09nKyEkExshZVYlR2H/G07/qwD/wAu6vf/APgmn/ybr4j/AOyq&#10;/Ef/ANTfXa+gKAPgD/jad/1YB/5d1H/G07/qwD/y7q+/6KAPgD/jad/1YB/5d1H/ABtO/wCrAP8A&#10;y7q+/wCigD4A/wCNp3/VgH/l3Uf8bTv+rAP/AC7q+/6KAPzQ/aF+Nf8AwU4/Zr+AXjj4ja7b/sIX&#10;eieAfD9/4k1CCwj8VyXU1vZ20lxKkSuyI0hSNgoZ1BJGWA5HYf8AG07/AKsA/wDLur3/AP4Kxf8A&#10;KLL9pb/slXij/wBNF1X0BQB8Af8AG07/AKsA/wDLuo/42nf9WAf+XdX3/RQB8Af8bTv+rAP/AC7q&#10;P+Np3/VgH/l3V9/0UAfAH/G07/qwD/y7qP8Ajad/1YB/5d1ff9FAHwB/xtO/6sA/8u6uP+Jfxr/4&#10;KcfCvxp8PdC1C3/YQmvPiV4gl8N6Y9vH4raOC4j0rUNUZ5izKVj8jTZ1BUMfMeMbQpZl/S+vn/8A&#10;bI/5OK/ZO/7Krff+oR4roA8A/wCNp3/VgH/l3Uf8bTv+rAP/AC7q+/6KAPgD/jad/wBWAf8Al3Uf&#10;8bTv+rAP/Lur7/ooA+AP+Np3/VgH/l3Uf8bTv+rAP/Lur7/ooA+AP+Np3/VgH/l3Uf8AG07/AKsA&#10;/wDLur7/AKKAPzQ0X41/8FONd+Pvib4cw2/7CC634V8P6T4ku53j8Vi1kt9SudTt4EjYMXMivpVw&#10;XBQAB4sMxLBew/42nf8AVgH/AJd1e/8Aw5/5Sm/GT/slXgP/ANO/jOvoCgD4A/42nf8AVgH/AJd1&#10;H/G07/qwD/y7q+/6KAPgD/jad/1YB/5d1H/G07/qwD/y7q+/6KAPgD/jad/1YB/5d1H/ABtO/wCr&#10;AP8Ay7q+/wCigD4A/wCNp3/VgH/l3Vx/wP8AjX/wU4+Pvgu913R7f9hC2s7HxBrfhuRLyPxWkhuN&#10;K1W70u4cBWYeW09nKyEkExshZVYlR+l9fP8A/wAE0/8Ak3XxH/2VX4j/APqb67QB4B/xtO/6sA/8&#10;u6j/AI2nf9WAf+XdX3/RQB8Af8bTv+rAP/Luo/42nf8AVgH/AJd1ff8ARQB8Af8AG07/AKsA/wDL&#10;uo/42nf9WAf+XdX3/RQB8Af8bTv+rAP/AC7q4/8AaF+Nf/BTj9mv4BeOPiNrtv8AsIXeieAfD9/4&#10;k1CCwj8VyXU1vZ20lxKkSuyI0hSNgoZ1BJGWA5H6X18//wDBWL/lFl+0t/2SrxR/6aLqgDwD/jad&#10;/wBWAf8Al3Uf8bTv+rAP/Lur7/ooA+AP+Np3/VgH/l3Uf8bTv+rAP/Lur7/ooA+AP+Np3/VgH/l3&#10;Uf8AG07/AKsA/wDLur7/AKKAPgD/AI2nf9WAf+XdR/xtO/6sA/8ALur7/ooA/ODwD+2t+2h8Dv8A&#10;gpN+z38Hf2gdP/ZfuPDPx0/4SPyrr4ewa69/af2TpbXh3PeyrGm6R4AMRyZXzB8h2mv0fr4A/wCC&#10;h/8AynX/AOCdX/dSv/Uft6+/6APgD/gvp/zZX/2dV4G/9vq+/wCvgD/gvp/zZX/2dV4G/wDb6vv+&#10;gAooooAK+LfBX7N3gH9u/wDaN/aOX4x+HdF8fXXgnxVb+FvDtnrVks3/AAh+nHRNPulm08SAm1nn&#10;mu5pWu4dkjlIRvxbxBPtKvHPjn+wP8Lf2ivGVx4g8S6LrUWsahYDStTuND8T6r4fOu2YztttQWwu&#10;YFvoV3OFjuRKqiWQAASOGnl95t63i16NuLUl56OPTST16Or+7Zd0/Va6Py1v6xXqfFnjj41+Mv2c&#10;PjD8XvH3wl8Y+FfiN4Z+HfwK8Ka9feIPE8ra5deMrSyuPEDLFHc2csESz3KLIzX2JURkH+jy+YSn&#10;pn7WX/BSLx98D/2iYdP0G/8AAuq+F7PxH4Z0K+0S28E+ItZvEXU7q1hna81+3KaXpNyi3avFaXCS&#10;vJGsTll+0xov0zr37Fnwv8R6J4r0yfwjYw6Z428K2vgjV7Oznms7ebRrYXKwWcccLosCRreXABhC&#10;NhwM4VNvM+N/+CaXwZ+IvxGv/FOseGNUuNS1TU7PXLq3TxNqsGlzalaLAttfmwjuVtPtca20Ci4E&#10;XmlYwpcgkHo9onWjKWsVK77v3rtdtY6W267+8TVs03BWbSXkrQhFfc4y10bTV+y8R/4br+Ll38Ct&#10;b8ZXGvfCfw2upfEbU/Bfhu0bwZrniDUVttO1LULSaWPT9PunutXu5UtEYW8C2ohRLiZ5HRNlUP2c&#10;/wDgoN8Zv2udP8F+EfDLfD3wt481BfFl5rOva74N1j+zZLbRdYTS4li0eW7tby2nuGmjkeO4uS9s&#10;I2VkkZxs+kfF37A/wt8aeA9M8OXGh6vYWOieIr7xXptxpHiTVNJ1LTtTvZLqS7uIL61uI7qLzWvb&#10;oMiShCszJt2YUY0n/BMf4LR+AdH8N6f4Z1jw/p/h+9v9Q02fQPFWr6LqNnJfNvvVS9tLqK6ENw+H&#10;kh83ynZUZkJVSOeN0mpaq3ezvypJt20tK8nbR7NWemlZxcr09NX52jzSdrbN8vIr3umm09+bw3Xf&#10;2mvit+zp+01+0L408daroOreGvht8FNB8V3PgvSI7x4ItQH9sNMLW7mnCAPLazBpTZK8sbWoKqbc&#10;mbHsP+ClXxstfhR4maTw5p+oa9DrPhLT9D8Sap8L/E3gvRLhta1WLTp7RrLVZEnnmtN3m+dDOI5F&#10;niBWIqwb6u0L9hv4VeF/E9vqum+ELWwa38KJ4HNjb3VxHpV1osfmeXZz2Ak+y3CJ5soVpYndRLIA&#10;wDsDl+D/APgnj8JfBXh640230HWtRjutR0rU3uda8UatrF95ml3K3WnxrdXdzLOtvbzr5kdssggU&#10;vJ+7/eOG2UoOreXw3jot7KbcvS8bdb392/KruZyTV46PTz2hCP4SjLyaldq6VvCdS/aZ+K3gLQfi&#10;4vhvwz4Jn8SeGfiZpvh7xN4l8PfD7UdUH2d/DumXM+sTaJZ3hv8AUJTPLFarHDcNJDA0LMZEtnLZ&#10;fwx/aS+JXxz/AGt/glrFv4+8E33hHVPhp4vute0nTND1WGy1a7sNU061d2t7q5iks7lWeNTBcwSy&#10;2bLewF5jKJY/pvx/+w18MfiZHrp1LQdQhvPEXiGLxXdajpmvahpepQapHZxWK3Vtd2s8dxaP9lhS&#10;Fvs8kYdC6sCJJN0WgfsF/CvwpceBptL8OXmm3Hw5jv4dFntdc1CGYrfsHvhdyLOGvvtEqiWU3ZmM&#10;ko81syfPWMrumv5rJeV/Y8jfopvmStZrfolcpR5vd26/+BuS872snK+2y0bl84/sp/tWfF/9o74e&#10;eB9D+Eul/BnwMvhv4WeFvFmqaZqXh++/sy/n1SGZodM08W1zGNNtYktHXz2S8K+agEB8kiT7sjLG&#10;NdwVWxyAcgH614P4o/4JlfBXxd4c8M6PdeFdSt9L8J+H4PCdra2HiXVbCO+0eDHladfiC5T+0rVf&#10;mxDe+cn72XIPmybvdra2jsraOGGOOGGFQiIihVRQMAADgADtXTXqQnKUoK15Sa9G21r6W02Xd7vC&#10;zuvRfkv1u776+iUlFFFYFBXz/wDDn/lKb8ZP+yVeA/8A07+M6+gK+f8A4c/8pTfjJ/2SrwH/AOnf&#10;xnQB9AUUUUAZ3i//AJFPVP8Ar0l/9ANfk98Dbyb4If8ABMH9nX4c6hPcS6P4o1D4Z+L/AAldXVyZ&#10;Xcza/o8mp6eC3zfuLiZZ0BP+pvAigLbE1+t15aR39pLBMu6KZDG65xlSMEV5Zrn7Dvwr8TfCb4d+&#10;B9Q8IWl54Z+E19pepeEbWW6uGk0S503b9iljm8zzS0YUKd7tvUsr7wzA1h5ezq+0e3NSfyhKUpfP&#10;VW72abSZUpXp8vW0rerSS+W6fZO6TaPnaT9uL4veJb3T9ctZPh3p/gb4heNvEfw38P2J0e8m1rQL&#10;vT49Ujg1S5nF6kd3HJPpUjPZxwWzxpcL/pBMTF/Nvhr+318V/hP+xP8Asu+Hm12DxB8Q/iN8O28V&#10;XXiab4b+JPGvmQW1vYhIJ7DS7iW9e4la+h82/eURAxSN5W6aONfsvQP2DvhX4Z+Nk3xAs/Dd0viC&#10;W8utTSGXWr+bSbO9ukaO6vbfTHmNjb3UyPIJLiGBJZPOm3OfNk3ZK/8ABOD4S2/wi8NeB7TSfFWl&#10;6D4NkmbQn03xrrljqWkxTDbJawX8N2l2loy7R9lE3kYjjHl4jQLnHmjTcerUflyqServf3pc12tb&#10;cjjymkpwdS6Xu+9+Ldvujyxtfo5X5t/Qv2dfidqXxp+A3g7xdrXhnVfBeseJNHttRvtB1OJ4rzR5&#10;5Y1aS2lWREcMjEqdyK3HKqeB2VZngvwZpPw58IaX4f0HTbPR9D0S0isdPsbSIRW9nBEoSOKNBwqq&#10;oAAHQCtOtq0oubcFZXdvTp3/ADOammoJS3sFfP8A+2R/ycV+yd/2VW+/9QjxXX0BXz/+2R/ycV+y&#10;d/2VW+/9QjxXWZZ9AUUUUAFYnxH8M6l4z8D6lpek+ItS8JahfReVDrGnwW893p+SMyRJcxywl9uQ&#10;PMjdQSCVbGDt0VMoqS5WNOzufLv/AAR68KL4D/YufQ47/VtVTR/HfjKyF7qd013fXgj8TamnmzzN&#10;80krY3M55ZiT3r6irnPhZ8JfD/wV8MTaN4Z0/wDs3TbjUr7V5IfPkm3XV7dS3dzJukZm+eeeV9oO&#10;1d2FCqAB0daVJOT5mKWs5yWzlJr0cm187PUKKKKkD5/+HP8AylN+Mn/ZKvAf/p38Z19AV8//AA5/&#10;5Sm/GT/slXgP/wBO/jOvoCgAooooA+Wf+ClngL4S65aeFtW+KXha6+LN4q3mjeD/AIZPawajbeKd&#10;WuVRhKlnKhVrmGGGTF1Iyx2kEt1IxRSzj1r9jT4UeJPgV+yj8PPBvjDWF8QeKPDOg2mn6nfrPLcL&#10;PPHGFbbJMTLIq42h5PnYKGbBJFZ/x7/Yd+Hv7SfxG0Pxd4mj8aW/iXw3YT6Zp2oeHvHOueG5ra2n&#10;eN5o86dd24YO0URbdkny0ycKMejeBvBtn8PPB+naHp82rXFlpcC28Mmp6pc6peOq9DLc3Mkk8z+r&#10;yuzHuTRS92m49W/lZOVvV+8279+VaK8ip704tbJfi7Xt2Wi0Vru7d20o61FFFABXz/8A8E0/+Tdf&#10;Ef8A2VX4j/8Aqb67X0BXz/8A8E0/+TdfEf8A2VX4j/8Aqb67QB9AUUUUAFfFv/BZf9mbQvFP7Nfj&#10;T4mxeA/DPibxd4V8O3DL4h1bUJv7S8C2FuktzNqehRFWjTVIiBInlyWZleKHzLkCKNR9pV5P8Xv2&#10;IPhr8dPiKnirxFo2qSaw1rDYXxsPEOpaXa67awu8kVtqVtazxwajbq0kuIbyOaMLNKu3bI4Y+1Fr&#10;Sz36r029NGnZuzRpTmou71Xbvqnrv6q6auldHpXhm7jv/DmnzxTTXUc1tHIk0oxJKCoIZhxyep9z&#10;V6hVCKABgDgAdqKqUk5No56UXGCi+iQUUUVJofP/APwTT/5N18R/9lV+I/8A6m+u19AV8/8A/BNP&#10;/k3XxH/2VX4j/wDqb67X0BQAUUUUAfmr+0n+3h8OfiT/AMFS/gjaSfGHwJpmn/DP4kX3hZvDknia&#10;zhupr99A1WG5vLq3ZhKipdPbWNvu2hpXnwH86E1+lVc541+Evh/4ieJ/Ces6xp/2zUvA+pSavok3&#10;nyR/Yrp7We0aTarBXzBczptcMvz5xuCkdHTjpTjF7rd93pd/ffq7KyWiHV96rzrblS+6Un6bNXaS&#10;u7u13dlFFFIR8/8A/BWL/lFl+0t/2SrxR/6aLqvoCvn/AP4Kxf8AKLL9pb/slXij/wBNF1X0BQAU&#10;UUUAMuJGit5GRGkdVJVARlj6c4HPua+Ff+Ca3w9k/Zm+KPhzw98Rvgd8NvAXxi+J/h7VfElz4r0K&#10;+t9T1zW5Y7y2n1KDVJo7GDy2E+oQGJIri7jZYmG9fLTf903VrFfWskE8cc0MylJI3UMrqRggg8EE&#10;cYNeW/AH9ij4c/sxavJe+DtJ1i0k+xjTbOPUPEWpatb6LZhg32TT4by4lj0+2JWPMFosUZEMIKkR&#10;RhXS92pzS2s196fpbVpve6VrdyVnDl80/u+/z6fPt6tRRRSAK+f/ANsj/k4r9k7/ALKrff8AqEeK&#10;6+gK+f8A9sj/AJOK/ZO/7Krff+oR4roA+gKKKKACvmX/AIK461qdl+xrNpOmWt9ff8Jh4q8OeGL6&#10;1s777DNe2V9rNnbXNsJyy+UJ4ZHgZ9wwsxxk4B+mqw/iV8NtD+MPgPVPDPiTT4dV0PWYDb3dtIzL&#10;vXggqykMjqwDK6EMjKrKQwBEyje3WzTa6NJpuL0ekkrPR6PZ7FQlZ320dn2dtH8nr8jwH/gm1p/h&#10;3wFbfE7wLpXwo8O/BnWvCHiSJda8PeGNZfUvDZluLC2nhudPJhtlijkhaPzI1tbf98srFXLea/01&#10;XC/AP9m/wh+zN4a1DS/CNjqMEesX76rqV3qesXus6jqd0yJGZrm8vJZrmdxHFFGDJI21I0QYVVA7&#10;qtJSuo+Sivmkk+r0002Vtklos4xtf1f4tv8Arfzb3ZRRRUlHz/8ADn/lKb8ZP+yVeA//AE7+M6+g&#10;K+f/AIc/8pTfjJ/2SrwH/wCnfxnX0BQAUUUUAfKX/BWz4K+Bvir8ArSHWvh78PPGHj3xFqVp4L8H&#10;aj4l8L2OtvoF1qlxHA91CLmNwogj33JUcN9lAIPSvf8A4A/A3w3+zN8E/Cvw+8H6eul+GPB2mQaV&#10;ptsCWKQxIFBZjyztgszHlmYk5JNXPHnwn8P/ABN1Pwzea5Yfbrjwfqy65pJ8+WNbW8WCaBZSqMBJ&#10;iO4lAVwygsGxuVSOiop+7CUe8r+Vklb5qTm79mgqe9KL7L53b1+VlC3mmFFFFABXz/8A8E0/+Tdf&#10;Ef8A2VX4j/8Aqb67X0BXz/8A8E0/+TdfEf8A2VX4j/8Aqb67QB9AUUUUAFfl/wDtO+ErHWP21fHn&#10;xAbw1HqFv4L+K/grR7j4iySovinwTJImkL/ZGkw5/e6VP9sQXLNPBj+1Lwi1vNuW/UCvIfHH7CHw&#10;s+JHxztfiNrXhy6vPE1tc2d8wGtX8WmXl1Z7vsl1c6ckwsrm4gyPKmnheSMpGVYeWm10fdxEKr2i&#10;0/ulF/kmrab6u14um70pw/mTX3rb/g2duzdrevUUUUiQr5//AOCsX/KLL9pb/slXij/00XVfQFfP&#10;/wDwVi/5RZftLf8AZKvFH/pouqAPoCiiigAqK/ikuLGaOGTyZnRlSTGdjEcHHsealoI3DB5B6ioq&#10;R5oOPdDi7O5+bf8AwT7+Ffij9lX9sD4S+B774av4D17VvAfiBfiHrY1WzvD8TtUs7nSyuvO0Ekss&#10;wM1zOUmvfJuv9OZDGFU1+kleU/AP9ib4a/sx+Jr/AFjwboN5YX99ajT0a81q/wBTTTLMSNKLKxju&#10;ppUsbQO24W1qsUI2p8nyLj1at5T5oxT3V79FrKT0XazS7dklZCl8cpLq/nst/wDgtu3UKKKKzA+A&#10;P+Ch/wDynX/4J1f91K/9R+3r7/r4A/4KH/8AKdf/AIJ1f91K/wDUft6+/wCgD84P+Dk3xFr3hD4W&#10;fso6t4W8O/8ACYeJtL/aV8IXekaD9vj0/wDtu8jh1F4LT7TIDHB5sgWPzXBVN+4jANdB/wAPD/27&#10;P+kdX/me/D//AMZo/wCC+n/Nlf8A2dV4G/8Ab6vv+gD4A/4eH/t2f9I6v/M9+H//AIzR/wAPD/27&#10;P+kdX/me/D//AMZr7/ooA+AP+Hh/7dn/AEjq/wDM9+H/AP4zR/w8P/bs/wCkdX/me/D/AP8AGa+/&#10;6KAPgD/h4f8At2f9I6v/ADPfh/8A+M0f8PD/ANuz/pHV/wCZ78P/APxmvv8AooA+AP8Ah4f+3Z/0&#10;jq/8z34f/wDjNH/Dw/8Abs/6R1f+Z78P/wDxmvv+igD4A/4eH/t2f9I6v/M9+H//AIzR/wAPD/27&#10;P+kdX/me/D//AMZr7/ooA+AP+Hh/7dn/AEjq/wDM9+H/AP4zR/w8P/bs/wCkdX/me/D/AP8AGa+/&#10;6KAPgD/h4f8At2f9I6v/ADPfh/8A+M0f8PD/ANuz/pHV/wCZ78P/APxmvv8AooA+AP8Ah4f+3Z/0&#10;jq/8z34f/wDjNH/Dw/8Abs/6R1f+Z78P/wDxmvv+igD4A/4eH/t2f9I6v/M9+H//AIzXkHgr9u39&#10;s62/b6+JerW/7Bv2rxNffD/wlaX+g/8AC7NDT+zbOHUfEz2t39pMXlyfaJJ7yPylG6L7DuYkTJj9&#10;Xq+f/hz/AMpTfjJ/2SrwH/6d/GdAHgH/AA8P/bs/6R1f+Z78P/8Axmj/AIeH/t2f9I6v/M9+H/8A&#10;4zX3/RQB8Af8PD/27P8ApHV/5nvw/wD/ABmj/h4f+3Z/0jq/8z34f/8AjNff9FAHwB/w8P8A27P+&#10;kdX/AJnvw/8A/GaP+Hh/7dn/AEjq/wDM9+H/AP4zX3/RQB8Af8PD/wBuz/pHV/5nvw//APGaP+Hh&#10;/wC3Z/0jq/8AM9+H/wD4zX3/AEUAfAH/AA8P/bs/6R1f+Z78P/8AxmvIP2lv27f2ztb+NH7Pdzq/&#10;7Bv9iaho/wAQLu70Sz/4XZodz/wkF4fCviCFrTzFixb7bWa6ufNfKn7H5eN0qkfq9Xz/APtkf8nF&#10;fsnf9lVvv/UI8V0AeAf8PD/27P8ApHV/5nvw/wD/ABmj/h4f+3Z/0jq/8z34f/8AjNff9FAHwB/w&#10;8P8A27P+kdX/AJnvw/8A/GaP+Hh/7dn/AEjq/wDM9+H/AP4zX3/RQB8Af8PD/wBuz/pHV/5nvw//&#10;APGaP+Hh/wC3Z/0jq/8AM9+H/wD4zX3/AEUAfAH/AA8P/bs/6R1f+Z78P/8Axmj/AIeH/t2f9I6v&#10;/M9+H/8A4zX3/RQB+UPgr9u39s62/b6+JerW/wCwb9q8TX3w/wDCVpf6D/wuzQ0/s2zh1HxM9rd/&#10;aTF5cn2iSe8j8pRui+w7mJEyY9f/AOHh/wC3Z/0jq/8AM9+H/wD4zXv/AMOf+Upvxk/7JV4D/wDT&#10;v4zr6AoA+AP+Hh/7dn/SOr/zPfh//wCM0f8ADw/9uz/pHV/5nvw//wDGa+/6y/G/hyfxh4N1XSbX&#10;WNU8P3GpWkttHqem+V9s09nUqJofOjkj8xM7l3xuuQMqRxSle2hUbN2Z8Kf8PD/27P8ApHV/5nvw&#10;/wD/ABmj/h4f+3Z/0jq/8z34f/8AjNcr4mh+I3gS4/aC+Hngm++O2k6boNv4Suho+reKbvxR4vud&#10;Il1W4h1nW9IvXuLuZFubC3mSG2in+0pLaO6W9vNLGJPoH/gmZ8XLnxrqvxj8KwN4+m8J+A/FNta+&#10;GH8am+bXksbrSrK8Mdy+oMb4kTzzsi3gE6xSRhuAoFxipXs9lf8A9JX4uWnflmnZxsTJOOj3vb8L&#10;/qr9NU02pJnlH/Dw/wDbs/6R1f8Ame/D/wD8Zo/4eH/t2f8ASOr/AMz34f8A/jNff9FSB8Af8PD/&#10;ANuz/pHV/wCZ78P/APxmvIP2Hv27f2zvC/wX1q28O/sG/wDCUafJ8QPGt3Lef8Ls0Ox8m8n8VarN&#10;eWnlyREt9lupJ7bzR8sv2fzFAV1Ffq9Xz/8A8E0/+TdfEf8A2VX4j/8Aqb67QB4B/wAPD/27P+kd&#10;X/me/D//AMZo/wCHh/7dn/SOr/zPfh//AOM19/0UAfAH/Dw/9uz/AKR1f+Z78P8A/wAZo/4eH/t2&#10;f9I6v/M9+H//AIzX2R+0J8Xj8F/hrcala2a6rr19NHpeg6WZBG2q6jO2y3gB7KWO52GfLiSSQ/Kh&#10;r4L0D4h+PtQ/YX+Gek+KPG3xA8beIta+NHiXw7rVn4X1S50fxH46htdT17bZafeJPEdPjjNrFPhr&#10;u2iS2s2hM6qwR1vt3S+baVtL7XTa7Ndy+W0ed+f3KMpX+fK0ul73aSZ1n/Dw/wDbs/6R1f8Ame/D&#10;/wD8Zo/4eH/t2f8ASOr/AMz34f8A/jNe+/8ABMLxXqni39kPTZNY8Qa14ivNO1rWtLDa1JLNq+lx&#10;W2qXUEWnX00qq895axxpbyzneJXhZxLOGE0n0FVzjyuy/r+vJtdm0ZRe6fRtfc7dbPp1SfdJ6HwB&#10;/wAPD/27P+kdX/me/D//AMZo/wCHh/7dn/SOr/zPfh//AOM19/0VJR+UP7D37dv7Z3hf4L61beHf&#10;2Df+Eo0+T4geNbuW8/4XZodj5N5P4q1Wa8tPLkiJb7LdST23mj5Zfs/mKArqK9f/AOHh/wC3Z/0j&#10;q/8AM9+H/wD4zXv/APwTT/5N18R/9lV+I/8A6m+u19AUAfAH/Dw/9uz/AKR1f+Z78P8A/wAZo/4e&#10;H/t2f9I6v/M9+H//AIzX3/Xzj/wUrvPFd38M/BPh/wALeHfif4ij8TeMLO31uHwFfyaXrCabBFPe&#10;Sqt8t1aLZpK9tFbtK91CMXG0NuYAzJtWS6tL0u0r+ivd2u7bIqKum+yb+5N2W2rtZarU8O/4eH/t&#10;2f8ASOr/AMz34f8A/jNH/Dw/9uz/AKR1f+Z78P8A/wAZrR/aEXwb44/YE0/XPBt18ZrPxRp+ozeB&#10;PDWlX3xX8T2d/a+I7nU/7Oa21O4stUL332a93b3a4nURQyeTL5ZDH7A+APwqk+BvwT8K+D5vEXiL&#10;xdceHNMgsZ9b16/kv9T1aVEAe4uJpCWeSRsscnAzgAAADTl0k+zsuz0vuuqXK35SVm0Q7ppPfW66&#10;qztqn58y9YtNJnxd/wAPD/27P+kdX/me/D//AMZo/wCHh/7dn/SOr/zPfh//AOM19/0VIz8of+Ch&#10;P7dv7Z3i/wDYF+OGk+Kf2Df+EP8ADOqfD/XrTV9e/wCF2aHqH9iWcmnXCT3f2aOIST+VGWk8pCGf&#10;ZtByRXr/APw8P/bs/wCkdX/me/D/AP8AGa9//wCCsX/KLL9pb/slXij/ANNF1X0BQB8Af8PD/wBu&#10;z/pHV/5nvw//APGaP+Hh/wC3Z/0jq/8AM9+H/wD4zX3/AEUAfAH/AA8P/bs/6R1f+Z78P/8Axmj/&#10;AIeH/t2f9I6v/M9+H/8A4zUH7ffxoutR/a78baPrkn7Q0PgX4U+AdN16a4+Fur/2U2gzXlxqBudZ&#10;vT9ogF8ttDYw+XZlbvcGnb7HMM4679pX4G6f8Yv2v/hHo/g/xx8W9N1TxZIfHPiTUdN+JfiK0sho&#10;WnC2UQxadFeLYRfbbie0iYC3UGI3bKokw6lL33Fd3bu0rvW3ZKMpO3SLteSkolT3OZdUr+Tdk7X7&#10;3lGP+J62Ti5cx/w8P/bs/wCkdX/me/D/AP8AGaP+Hh/7dn/SOr/zPfh//wCM19/0UAfAH/Dw/wDb&#10;s/6R1f8Ame/D/wD8ZryD9pb9u39s7W/jR+z3c6v+wb/YmoaP8QLu70Sz/wCF2aHc/wDCQXh8K+II&#10;WtPMWLFvttZrq5818qfsfl43SqR+r1fP/wC2R/ycV+yd/wBlVvv/AFCPFdAHgH/Dw/8Abs/6R1f+&#10;Z78P/wDxmj/h4f8At2f9I6v/ADPfh/8A+M19/wBFAHwB/wAPD/27P+kdX/me/D//AMZo/wCHh/7d&#10;n/SOr/zPfh//AOM19/18Ta98FbW3/wCCj/2jwv4q+LVpovws0Obxx4wtZfib4jv7DWb2+NzHp+m/&#10;Yri9ks47dFgu7h4kiXBWzUbYyyPnOpGGs/hs232STk/wTtrq7JasqMHJe7vpZd22kl820ttN3ZJs&#10;5n/h4f8At2f9I6v/ADPfh/8A+M0f8PD/ANuz/pHV/wCZ78P/APxmov8AglP8YJPG/ib4fa54w1L9&#10;oaz8d/FbwRL4oaTxTq32jwf4vaRrW4uW06xM8p037EbhIooxBYmWGQttuQBIv6CV0VKcoaT31v5N&#10;Npr715ehnGpGV3DVdH3TSafzT8z4A/4eH/t2f9I6v/M9+H//AIzR/wAPD/27P+kdX/me/D//AMZr&#10;7/orMo/KHwV+3b+2dbft9fEvVrf9g37V4mvvh/4StL/Qf+F2aGn9m2cOo+Jntbv7SYvLk+0ST3kf&#10;lKN0X2HcxImTHr//AA8P/bs/6R1f+Z78P/8Axmvf/hz/AMpTfjJ/2SrwH/6d/GdfQFAHwB/w8P8A&#10;27P+kdX/AJnvw/8A/GaP+Hh/7dn/AEjq/wDM9+H/AP4zX3/Xmf7Z/jG++Hn7IXxQ17TPFFn4J1LR&#10;vCmp3tp4gu7Z7qDRZY7WRkuniRJGkEbAPtWOQnbgI5+U51anJBz7Jv7jSjTdSpGmurS+8+TP+Hh/&#10;7dn/AEjq/wDM9+H/AP4zR/w8P/bs/wCkdX/me/D/AP8AGa8kvvjt4y+C3w0+Jvh/StU+PHg1vEEX&#10;gLTrbw94r1u68T+L9M/tjVZLG+1fTruWW62Jc26mOGETl4Li2d3t7QsA/wBof8E7/EOjzeHPHXh/&#10;T2+NGl6l4Z8QC31Twz8TdcGu6t4akktLeVIor77Rdm4tpY2WdWN5chWmkQNGF8pOj2bvJfy3XzXL&#10;dfLnX5NJ6HP7Rad3Z/JptP52a7OzcXKNm/Cv+Hh/7dn/AEjq/wDM9+H/AP4zR/w8P/bs/wCkdX/m&#10;e/D/AP8AGa+/6KzND4A/4eH/ALdn/SOr/wAz34f/APjNeQfsPft2/tneF/gvrVt4d/YN/wCEo0+T&#10;4geNbuW8/wCF2aHY+TeT+KtVmvLTy5IiW+y3Uk9t5o+WX7P5igK6iv1er5//AOCaf/JuviP/ALKr&#10;8R//AFN9doA8A/4eH/t2f9I6v/M9+H//AIzR/wAPD/27P+kdX/me/D//AMZr7/ooA+AP+Hh/7dn/&#10;AEjq/wDM9+H/AP4zR/w8P/bs/wCkdX/me/D/AP8AGa9v/wCCk8fiKXwT8PxaSfEqPwH/AMJdCfHx&#10;8Af2h/wkJ0kWl0YxB/ZoOoeWb/7CJfsX77yi/SPzDXxzoP7UPjT46/8ACvfh3qWn/tCeJNF0W48e&#10;TT6Z4O1o6J4t1230fWINO0xb3UvttoyGG2uXeYPdxSTzwxq4lk3RvEZXulur6eUYqUm300enez1V&#10;jSUOVRk9nbXzbkor1bjr25o73PV/+Hh/7dn/AEjq/wDM9+H/AP4zR/w8P/bs/wCkdX/me/D/AP8A&#10;Ga+vP2S/Guj/ABF/Zj8Ba54f8ReIvFmi6lodrLZ6xr8Yj1bUI/LUCS7URxgXBx+8Hlr8+7gV6HW9&#10;SHJNw7OxjTlzRUu58Af8PD/27P8ApHV/5nvw/wD/ABmvIP8AgoT+3b+2d4v/AGBfjhpPin9g3/hD&#10;/DOqfD/XrTV9e/4XZoeof2JZyadcJPd/Zo4hJP5UZaTykIZ9m0HJFfq9Xz//AMFYv+UWX7S3/ZKv&#10;FH/pouqzKPAP+Hh/7dn/AEjq/wDM9+H/AP4zR/w8P/bs/wCkdX/me/D/AP8AGa+/6KAPgD/h4f8A&#10;t2f9I6v/ADPfh/8A+M0f8PD/ANuz/pHV/wCZ78P/APxmvvXXBetot4NNa1XUfIf7K1yrNCJdp2Fw&#10;pDFd2MgEHGcV+eEPxL+LXgP4K/tFaH4k+KGqeIPFl58bvDnguPxBp9sdNTQ7HWIvDcM8emW7STfZ&#10;Eijv5xF+8d1c+azvKWdinF1Knso72VvNucIJeWs1d9u5XL7vM9r6+Ss3f7kbX/Dw/wDbs/6R1f8A&#10;me/D/wD8Zo/4eH/t2f8ASOr/AMz34f8A/jNcT8T/AIq+K/hl4q1T4B6brHxj8UeHU+M8ehW39j+I&#10;rm48YXejv4WTxA2lx6vc3KXEYa8byvtU13G0dszIZ4wqsPsz9gLxdo3i79m6z/sXUviPfQ6Vqeo6&#10;Xc23j26F54h0W5gu5Y5tPup9zmc27gxLKZZzIiI3nzZ8xqiuaPMuya72cYy17W5knq7PeycXKal4&#10;NRl1/wA5Jfeot20dtr2ly/NP/Dw/9uz/AKR1f+Z78P8A/wAZo/4eH/t2f9I6v/M9+H//AIzX3/RU&#10;gfkD4o/aH+O3x7/4Lr/sJ/8AC6v2df8AhQP9k/8ACf8A9jf8V9p/ir+3fM8Pjz/+PRF8jydkP387&#10;/P4xsav1+r4A/wCCh/8AynX/AOCdX/dSv/Uft6+/6APgD/gvp/zZX/2dV4G/9vq+g/2O/GOr+J/j&#10;p+0rZ6lqmpahaaD8RYLHTIbm5eaPTrc+HNFmMMKsSI4zLLLJtXA3yO2MsSfnz/gvp/zZX/2dV4G/&#10;9vq+g/8AhhnUNE+Nvi7xn4W+NnxZ8Fw+Otag17WdB0y28O3GmXNzFaWtmcNeaVPdIrw2kKsFnHO4&#10;rtJzVUnao3LZxa9G5Qd/ui9tdfMpv3PO6f4P/NHlHgn/AILPeEPGv7W//Ct7dfAk1nfa9q/hXTkt&#10;PHEFx4sj1HTY7hpnvtDEIktLKRrO6WK4E8rNi3LRRicFaHw5/wCCxOpN8NdK8bfET4Vw+D/Cvib4&#10;WXnxS0NtM8Uf2vqFxbWn2FZrOeCS1to4ZpHv4fJZZpVdTlzCflHu3gz9iHTfAPxNv9Y0vx18RLPw&#10;veahf6xH4JgvrWDw/a3995hurkeXbrdy+ZJNcTeRcXMtussxdYVZIjHx/jT/AIJweEdG+A+i6Fpu&#10;m6v42PgH4V6l8M9H0TVNaTT4desbmKyBS5uooC8M7HT4FE8SqIy7sEJ27c4vlpXqXb5em9+Spd2s&#10;9efkatdNfZ3RrywlVtH4W9L9uZWV7rTlun2d7O1meJ/tRf8ABSD9oLwVqEXgq1+Ffg3wX48tdR8F&#10;6k9yPHL6lpd9p2r6+unPaLM2kbllJQwynyMxJO0sTSMiCTc8K/ts/ED4MftMfGiPVvCs3ifwDbfF&#10;3QPCtxqVz4pdZvD7arpeg20EGnWbQOs8KXd0ZZw0tqFW43oszs6LzvwH/wCCcfjH9oHxz8QvEHxS&#10;vvjf4VXVtD8LaTompeKtb8N3fiyxvNG1O41NLmEaVHNpi28cz2oTzY3lmZJ2lTBUv9Pat+wV4U12&#10;w8VQ3ms+KbiTxh440X4gahOZ7ZZDqOlDTBAqBYAqwv8A2VbmRdpYmSXayAqE6sPy05JVddXe2t4u&#10;pTaW7s1TjK9npJ6NtyMJS5k0uyt68mr1X870utlqtEbH7VH7RerfAxPBej+F/DNn4u8bfETXf7B0&#10;PTr/AFZtJ08OlpcXk811dLBcPFFHb2spzHBKzOY12gMXX5Z0L9pf4gftg/t7/BDSX0GTwr4Z0PT/&#10;ABZc+J9JsviJqWnyR61o+q2GnzF0tLZE1K1jdw0EVw8cdxFeu8sULRLHJ9cftI/s16f+0hovh9ZN&#10;e8SeEde8I6smuaB4g0F7ZdQ0e7EM1uzot1DPbyK9vcTxMk0MiFZSdoYKy8v8D/2C/CPwG8Z+FfEO&#10;map4o1HWvDOm67YyXeo3UMr61NrN/bahqF7dbYlBuJLm2DgRCKJBI6rEFCKmOHsqinU2Tb/8k935&#10;KWrv7ydpRatpVWzhyw3aSf3y5vm1y26W5k1tfx/9oT9thf2QP2pPjp4i8RapJceGvDngbwSNN03U&#10;dZ+waRbajqOra1ZrLLLJuis4nk+zefc7CUih3FX8tULPCf8AwV1t/H37MPibxxolh8Ib7UPBXiyL&#10;wtr2on4sWcXgLTxLFFOl8PEDW2ZLcxzwR7UszOLmTyjEFVph7X8W/wBhnwf8ZvGHjXXtUvPEFvqn&#10;jXSdF0xprW4iQ6PLpF5dXun31puibbcxXN0ZMyeZGxhjBjK71fnfF3/BPSPxx4V8NJqXxg+MF14y&#10;8J+Jn8V6d4ymutKn1OC7eylsCi2slg2lxw/ZpnQRxWSKGJl/1zPI0x2fN5W/8Ci366cyeq0ceXW5&#10;pUcHNyj/AE1TUfkuZXTs3fVprR/NvwZ/bR8af8FD/wBsD4A3mn6ZpekfD9NM8XanqcXhz4qX/wBk&#10;1C/0jWLLT/tMcljaxxarZjcrwxzskU6XsrSIhhRZfUv2lf2kPif8FP28PFDeDvCy+PfDugfCi28R&#10;6po974qk0i3tki1C/MslpELe4Wa/lRFREZYUYRYe4jAQN6b+zv8A8E8PB/7NfjjRfEOk69411jUt&#10;Dh8QwxyazqEV21ydb1C21C9kmcRK7v8AaLVSh3DAkkBDfKVi/aY/4J7aP+0v8Tb7xRJ8Qvib4Lut&#10;a8MjwbrFt4avrKC21fSTNNLJbyCe1mdGczMPOhaOZFGI5I9zlpqcyjR9lZSXtG77c0o1FG/VpNwV&#10;7XSWmySmLg/aKd7PlS2vyxqRk/STipdbXfRNnh/w9/4KAap4Z8EfHT4kabNo2veG5viHpEek3Hjv&#10;xvF4V0Dwxpd74Z0S6WS4u7hZjbQmSc4iggld57ofIA8ki7Xwc/4Kv+If2nvB/guD4a/Dnwn4m8ae&#10;JI/EV5qFoPH6rodnY6NqA0+W6s9TispftouJpIjb/uIldWdneIKN3oHif/gl34Nvrr7d4c8V+O/A&#10;usWvi+HxppeoaNLp80mjXcWhx6GIoYr20uIHhNlGBieKVw7Myup24h8N/wDBLbwv4D0jQ18NfEL4&#10;q+Hte0XUNZuz4ittTs59V1GDV7pbvUbK4e4tZY3hluESQOIxPEyAxzR5bNYhRnF04XtypK+91TjF&#10;K66c93J72TtdtWz15Yt/F1ttvJvTTW3Ly6pXfvJJPm+X/hp/wWu039lr9j/4M2vi7UPC2ueIIPhf&#10;o/jTxXceMviDFo2ualbXG9MaXFPHK2sagRbXLtCZYBkQr5xaYBf000rU4dZ0y3vLdt9vdxLNExBG&#10;5WAIOD7Gvm7w7/wS88M/D/wl4Q0fwf8AEL4qeCYfDXhay8F6jc6LqVnFe+KtJs2dreC8uHtXlieP&#10;zbjbcWLWs6/aZMSAhCn0vGnlRqo3YUYGSSfzPJrorThKUpLrKTXo5NrTba1uu976MKnxpx2svvsr&#10;9uvN5WcbWd0OooornAK+f/hz/wApTfjJ/wBkq8B/+nfxnX0BXz/8Of8AlKb8ZP8AslXgP/07+M6A&#10;PoCiiigAor4X/am/am0/wr+394o8E+Nv2sv+GcfC+k+CtC1fRrT7d4U0/wDti6urvVY7t/M1mwuX&#10;k2Ja2o2xMqpuyRlhXbfAj9s74geG/wBlTwLqXib4b/FH4u+Ltbn1eGO48MaDZafJqOmWN3NFbavd&#10;fbbi0tLZry2W2nWFZFeVrhjDDsVhHPMlB1G9F/wfl0bfZavZ2qUHGp7Lrp+MVJeeztfa+l7tX+sq&#10;K+Qdd/4LOeALHwiviDSfAvxU8TaFa+BNL+JOrX2nadYRpoWh332nFxcLcXkTs8P2WTzIYVllOQY0&#10;lAYr1Xxp/wCCn3hP4LeMNas5PBfxH8ReH/DOsaX4d1vxRo9jZyaTpOqai1sttZyebdR3LPi8tWeS&#10;KB4Y/PVWkD5QaypyUuRrW7XzT5f/AEr3f8Xu76Ec1ld9k/vSf5NNrdJ3dlqfSlFeE+E/+CgPhfxb&#10;8cbTwjH4d8YWujaxrV/4Z0XxlPBaf8I/rmsWKym70+ApcNdLLH9nu13zW0cLtZzBJHOzf7tUbxUu&#10;j1/r5a+jT2aHLSTi91/w34NNPs009Uwr5/8A2yP+Tiv2Tv8Asqt9/wCoR4rr6Ar5/wD2yP8Ak4r9&#10;k7/sqt9/6hHiugD6AooooAKKK8f+KX7V+pfDfx3fabZ/B34weLtC0Ty/7Y8SaJpti1hp2Y1mk8u3&#10;nu4tQ1DyoXRz/Ztpd72LQRebcxywIAewUV4/8Lf26fhx8efHdj4b8Aa1/wAJtq37xtft9LVfO8DK&#10;kbHbrUUrJLp1w0yi3WznRbwy+b+42Wt3Jb+wUAFFFFAHz/8ADn/lKb8ZP+yVeA//AE7+M6+gK+f/&#10;AIc/8pTfjJ/2SrwH/wCnfxnX0BQAVjfETwTB8SfAeseH7m+1nTLfWrOWze70jUJtPv7UOpXzILiF&#10;lkikXOVdCCCAa2aKTV1YqMmndHhGgfsKx6d4f8WNqXxT+Kmu+NvFlrZWDeOJrnTbDXtNtrKV57SC&#10;3+w2VvaeXHPLPIVlt5BN58iTedERGO1/Zy/Zy039nDw3rFvb614g8U614n1WXXNe8Qa5JA2o63eu&#10;kcXmyi3ihgQJDDBEiQwxxqkKALnJPA/8PAbPw7/xNPGXws+MHw88BTfNa+M9d0e1bSmiPzJcXcFr&#10;cz6hpVv5IeaSfVbSzitkjYXL28mIz6B8C/2l/Cv7S39qX3gW7/4Sbwlp/lR23izT5YbjQdbnbf50&#10;NjcI5+1fZ9qLLLGpgEkphWV5oLqKC+Z3bXVW+Wj/ABaTfdpN3aRFtLfP8LfgtF2Wisj0CiiipGFf&#10;P/8AwTT/AOTdfEf/AGVX4j/+pvrtfQFfP/8AwTT/AOTdfEf/AGVX4j/+pvrtAH0BRRRQByPxo/Z+&#10;8B/tIeFYdB+Ingnwj490O3uVvYtO8R6Pb6paxzqrKsqxTo6BwruAwGQHYZ5NeH+EP+CSnwp+E3wd&#10;tvCfw8TUPhld6b4vufG+meIfC9nplnqmmahPLcE7A1o9tJClvdS2aRzwSKLbbHyVVh9HeLPE1v4L&#10;8K6lrF5HqE1npNpLeTx2FhPf3TpGhdhFbwI800hAIWOJGkc4VVZiAfD/APh4Ro/gH998XvAfxA+A&#10;eky/6jXPGw0uTQTjhvtGpaZe3tnp/wAzRRp/aE1t58k8ccHnPvVRabeT+5pr7ml9xXM2rPb/ADTT&#10;+TUmmut2ei/s3fs+aN+zD8J7Xwnot5rGqRx3V1qN7qWrXAuNQ1a+u7iS5uru4dVVDJLPLI5CIiLu&#10;2oiIFUd3XH/BT416V8ffCtx4g8P2+oSeG5LtodI1eaNFtfEluEQi/siGLyWbuzpFM6oJxF50PmW8&#10;sE83YU5Sbd2T/Xze7fm3q31CiiikB8//APBNP/k3XxH/ANlV+I//AKm+u19AV8//APBNP/k3XxH/&#10;ANlV+I//AKm+u19AUAFcL8ePgpdfGrQ9Nh07x146+Heq6Pe/bbTVvC95bxzg+W8bRywXUNxaXMTJ&#10;I3yXEEgVgrptkRHXuq5/4peP/wDhWHgS+1pdF8QeJJrXy47fStEs/tV/qM8sixRQxqSsabpHQGWZ&#10;44IVLSzSxQpJIg9Qvb+u553ov7EHhPRvBngPRRqGv3C+BvFT+NWupJYBP4h1eX7U01ze7YVRjJPe&#10;S3BWBIVWQIECRqI69kr5/wD+Hjfgn4f/ALv4xaZ4g/Z2mk+a1l+I8lhY6VeqfuLHq9rdXOlG4crM&#10;Vszdi82W8spgEIEjewfC3x//AMLR8CWOvroviDw/DqXmSW9nrdn9ivzAJGWKaS3JMkHmxhJRFMEn&#10;jWVUmihmWSJHffzd/nZL8kl6JLoD1d3va34t/m2/Vs6CiiikB8//APBWL/lFl+0t/wBkq8Uf+mi6&#10;r6Ar5/8A+CsX/KLL9pb/ALJV4o/9NF1X0BQAUUUUAeG/tOfsHaB+03rt/qEvizxx4Kk8RaMPDXid&#10;fDNzaW//AAlmkh5HWxu2nt5nRF864Cy2zQTqtzKFlAYY7jQf2etB8N/HObx9avfR6k3hm18KQWQa&#10;MWNlZwTzTjykCBld2lAYlypWGIBVIJaH46fHHUvhD/Zdvovw4+IHxL1bVfNkWw8MQ2Mf2aCLYJJp&#10;rrULq0s4/mliVYjP58u52jikSGd4vP8A/h5P8OIv+JJdDxBpvxUk/c2nww1GyWx8Zarc/dMdlaTO&#10;sd5biQSIdSt5ZNMUW9xKbwQQTTIR92zXS/4pp/hKX/gUu7uS974vL8HFr/0mPyjFbJW+gKKKKACv&#10;n/8AbI/5OK/ZO/7Krff+oR4rr6Ar5/8A2yP+Tiv2Tv8Asqt9/wCoR4roA+gKKKKACuJ8C/AfR/AX&#10;xK8feKoJtQvNR+I11aXOpJdtG8MC21nHaRwwqEBEe2MuQ5cl5ZDkAhR21eP/ABS/av1L4b+O77Tb&#10;P4O/GDxdoWieX/bHiTRNNsWsNOzGs0nl2893FqGoeVC6Of7NtLvexaCLzbmOWBFyp7+gXtsZPwH/&#10;AGAfDfwC+Jum+IrPxR421yy8K6Vc6F4Q0DVri0fSvBdhcSRPLb2Sw28czAiCCNXupbiSOOIIjKpY&#10;N7tXj/wt/bp+HHx58d2PhvwBrX/Cbat+8bX7fS1XzvAypGx261FKyS6dcNMot1s50W8Mvm/uNlrd&#10;yW/sFPoo9v8ANv8AFttsOrl3/wCG/JBRRRQB8/8Aw5/5Sm/GT/slXgP/ANO/jOvoCvn/AOHP/KU3&#10;4yf9kq8B/wDp38Z19AUAFYPxS+Gmi/Gf4a+IPCPiSyXUvD/ijTp9K1K1ZiouLeaNo5EyMEZViMgg&#10;jqOa3qKmUVJOMtmVGTjJSjo0fN3hf/gmV4Xs/DXiuDxR43+JHxE8QeKrPS7AeJvEN9Z/2to8Olyt&#10;caaLQ2trBBG9tdO9wsrQvI8rEytKAFHo/wCzd+zLZfs52niSdvE3inxv4k8ZamNW1zxD4ie1Ooaj&#10;MsEVvEpW0gt7eKOOGGNEjhhRRgsQXd2bif8Ah4DZ+Hf+Jp4y+Fnxg+HngKb5rXxnruj2raU0R+ZL&#10;i7gtbmfUNKt/JDzST6raWcVskbC5e3kxGfQPgX+0v4V/aW/tS+8C3f8Awk3hLT/KjtvFmnyw3Gg6&#10;3O2/zobG4Rz9q+z7UWWWNTAJJTCsrzQXUUGnM7uXVq34p/e2k293bW5HKrJdv0Vl8ktEtktFY9Ao&#10;ooqRhXz/AP8ABNP/AJN18R/9lV+I/wD6m+u19AV8/wD/AATT/wCTdfEf/ZVfiP8A+pvrtAH0BRRR&#10;QBxXx1+D118aPCtpY6f428a/D7UtPvo7+01jwxdW8d1E6q6FHiuoZ7W4iZHcGO4gkTO1wFkSN18w&#10;uP8AgnL4Z0r4deEtJ8J+MPH3gTxF4Pj1CO38YaPcWM2u3o1GX7RqX2hry1nt5ftdyFnk/cDbKiNH&#10;5W0AeyfFLx//AMKw8CX2tLoviDxJNa+XHb6Voln9qv8AUZ5ZFiihjUlY03SOgMszxwQqWlmlihSS&#10;RPH/APh434J+H/7v4xaZ4g/Z2mk+a1l+I8lhY6VeqfuLHq9rdXOlG4crMVszdi82W8spgEIEjTKK&#10;cXF7P/K33NaNbPrcrmd0+39fhd2e6voes/Bb4Q6H8APhJ4b8E+Grea20Hwrp0OmWKTTNNL5USBQ0&#10;kjfM8jY3M7ElmJJ5Jrp65/4W+P8A/haPgSx19dF8QeH4dS8yS3s9bs/sV+YBIyxTSW5Jkg82MJKI&#10;pgk8ayqk0UMyyRJ0FaSk5ScpbszjFRXKgr5//wCCsX/KLL9pb/slXij/ANNF1X0BXz//AMFYv+UW&#10;X7S3/ZKvFH/pouqko+gKKKKACvF/GP7Cfg/xx4O+LWjXl94ijj+MGtweItQuYLqOO50fULe1sbe2&#10;uLFxH+7eFtOtp0MgkxKpJ3Kdg9orz/46fHHUvhD/AGXb6L8OPiB8S9W1XzZFsPDENjH9mgi2CSaa&#10;61C6tLOP5pYlWIz+fLudo4pEhneI7tdVb5XT/NJ+qRSk1+f9feed6b/wTp8O6d8OJtPPjTx7ceNp&#10;fFL+Nf8AhYMsmnnxImsND9l+0qBaCxAFni0EP2TyfIG0xk5Y+lfs5fs/6T+zR8MIvDOlahrOtM97&#10;d6pqGravMk2oaxfXU73FzdTtGkcfmSSyMdsaJGg2qiIiqo85/wCHk/w4i/4kl0PEGm/FST9zafDD&#10;UbJbHxlqtz90x2VpM6x3luJBIh1K3lk0xRb3EpvBBBNMn0BTvbbyXySSSXZWSVlpZLsrTLXf1+bb&#10;f5yl6c0rbu5RRRSA+AP+Ch//ACnX/wCCdX/dSv8A1H7evv8Ar4A/4KH/APKdf/gnV/3Ur/1H7evv&#10;+gD4A/4L6f8ANlf/AGdV4G/9vq+/6+AP+C+n/Nlf/Z1Xgb/2+r7/AKACiiigAooooAKKKKACiiig&#10;AooooAKKKKACiiigAooooAK+f/hz/wApTfjJ/wBkq8B/+nfxnX0BXz/8Of8AlKb8ZP8AslXgP/07&#10;+M6APoCiiigDyS//AGR9H8T/AB4+JPizxDJZeINB+JnhDS/CGoeHrywD25gs5dSeQyOzESLMuolC&#10;hQbRFnLbsL8+fEb/AIJIeJPiX4I8CeGde+J3hfx14d+H66ppthpvxA8AjxTayafcSQfYppYZr5Ip&#10;dXsYIngi1CZJFZJ5N1uWZy/29RUyinv/AFvb7ru3a7tuynUk3zPf/gKP4qMU+9k3dpHxh4H/AOCQ&#10;y+Cf2a/G3w5T4g/aI/F3wh0r4Tx3x0ERmySxXU0W+MYnw5ddRGYgUAMJw+Hwnj/7XPwZ8aXvxx8V&#10;/DHwCvxDstJ+IXxA8K+JtX02T4a3U+n6k1vPpb3t9beJYpjYWdmLax3S2t3H9qaeCRY/lniVv0vo&#10;rb2snWVaWrvd+fvKVn5OSV/0dmpl70OV9NvJ8qjf1UYpX389ZX+Rvgz/AMEnPDfwU/a6uPiRpkHw&#10;u+wnXtT8TQTD4bWTeMnvL/zmmin8QSSPI9qslzM0aRW8MyqIYzO8aOkv1zRRWcdIRpraKsvT9fV6&#10;hJ803Ue73/P9Qr5//bI/5OK/ZO/7Krff+oR4rr6Ar5//AGyP+Tiv2Tv+yq33/qEeK6APoCiiigAo&#10;or5V1T9qr4nfD79uLwr8Pdc1T4R+IIPG13fvF4L8OwXbeJ/DOjQ29xJb63d3ctx5csEktvHA0Zsr&#10;dUlvERJ5jCTKr62fZv7vx/4Zt2SHb3XLt/X9d20ldtI+qqK+Nf2C/wBvD4i/tHfG6DQfEn/Cu9Ut&#10;NQ8PXOsa1pPhu0urfVvhNqMdxCkeh620txKst1LHNJtby7Ri1jOwgaMhk+yqvlaipd/82vzT1WjW&#10;qbTTE9JOHVO34J/r11CiiipA+f8A4c/8pTfjJ/2SrwH/AOnfxnX0BXz/APDn/lKb8ZP+yVeA/wD0&#10;7+M6+gKACiiodS1K30fTri8vJ4bW1tY2mmmlcJHCiglmZjwFABJJ4AFKUkld7DSbdkTUV8s/sv8A&#10;7WPxG/bb8G/GCbwuPCvw9vfCvjOLSPC13r2hXGsR3GkvpunX8dzd2sV9bMZZ47xnVVmiMSyRB0Lo&#10;4bov+Cc/xp+J37QXww8ReKPiBfeCtU0a41+6s/CGoeH/AA7daH/bGmW7eSb6W3uL68KrNOkzQ7Zf&#10;mgEUhwZCiWovrp7qlr2ai18/eWj10elkxS01Wutvnr+Gm601XdH0JRRRUgFfP/8AwTT/AOTdfEf/&#10;AGVX4j/+pvrtfQFfP/8AwTT/AOTdfEf/AGVX4j/+pvrtAH0BRRRQAUV5L+3P+0Lcfssfsp+L/HFj&#10;NodvqmlwQ22my6y23TY725uIrW2a5PmRYgE00Zc+YnyBvmHWvDfiH+3vrnw4/Zo8Ga3Z/GL9nnxx&#10;qHxG8UyaPp/j+wsZLDwToNjb2txd3l3coNWufP8AIisrhcLewq0skSkxhWYzzb26W+9u2+y3u27J&#10;LW5XK7X9fwV366dFd+Wx9mUV57+y146174l/AvQ9c8Q658PfFF7qSySw634IuJJtC1m281vs91b7&#10;3kKCSLYzRiWZUYsqyygBz6FWko8rszOMrq/9f16adgoooqSj5/8A+Caf/JuviP8A7Kr8R/8A1N9d&#10;r6Ar5/8A+Caf/JuviP8A7Kr8R/8A1N9dr6AoAKKK8D/b/wD2r779l3wV4Ri0jVfBPh3WPG+vjR49&#10;e8YSMuheHLaK0ub67v7tVlhMiR29pKFTz4Q0kkYMiLk1MpW/rv8Agl3b0S1bsVGN/km/kld+b06L&#10;V7JNnvlFfD/xV/4KG+LvAPgj4X6bdfE/9mbw9qfjTT9V8Q33xJvrma58D/2TaTwW9rLbxNe258+8&#10;kvbQCM3zpFtn2yXG1d32B8KdV1rXfhl4fvfEg8PjX7vT4JtQ/sK7kutMadkBc20siI7wliSjMoJU&#10;jNacracuidvXdfg0007NNbEXs0u6v/X3ppq6a1udBRRRUjPn/wD4Kxf8osv2lv8AslXij/00XVfQ&#10;FfP/APwVi/5RZftLf9kq8Uf+mi6r6AoAKKKKACivmD/goj8Wfjh8C9Bs9Y+F3ib4Xtca9e2Ph3w/&#10;4X1/wPf6peavq9zKUXdfQavbJDbKmZZG+zO0UVvM/wC8OErLtf2yfEXiL9vW6+EsfxY+BXhaTwwm&#10;lWt54e1bS3m8SeML2S1+23v9mp/a0LQRJbyW5UtbXJUu5YsEwSn7+3e33JN7dk4t9feWgT93ftf5&#10;Xt8tbpN2TaavofWdFFFABXz/APtkf8nFfsnf9lVvv/UI8V19AV8//tkf8nFfsnf9lVvv/UI8V0Af&#10;QFFFFABRRXxj8M/29viN4r/bXt/A94vw9l0+68TavoeoeB7W0uU8ZeD9LtI7hrTxDezm4aKSxvDb&#10;xbB9lhUDUbZUnmZSHItOfJ5N/JWv+a9N3ZJsJaQdR7L/ACb/AEfq7JXbSf2dRXyt/wAE5P2y9W/b&#10;Qk1fxBJ8Uvgn4k0kpLcReDvC9g3/AAkHhiCW5k+wtqVyNUuFLyWyBmT7JB87HBAQg/VNOzsm+qv/&#10;AF/wLh9px7O39dfvswooopAfP/w5/wCUpvxk/wCyVeA//Tv4zr6Ar5/+HP8AylN+Mn/ZKvAf/p38&#10;Z19AUAFFFef/ALV/xvf9mf8AZg+InxEj0ttak8C+HL/XlsBL5P2w21u8wjL7W2BtmC207QScHGKm&#10;pNQi5PpqaUqcqk1Thu2kvVnoFFfDPiv/AIKQ+N/gN8PPipovjjXfhHrXxE8H+E9B8T6Xq+j2s2ne&#10;HkOtXUtjaw3cE99JKqRXUau0wuEWWCZGCwkYP0t+yH8SL74t/B2HxBdfEz4X/Fq3vrqX7H4h8Aac&#10;1lo80SEIY1B1C/DyJIsgZlnAz8uxSpJ1dNptdvzvZr1TTv000bMY1E0pLr+qUk/mmnbezV0j1Cii&#10;ioKCvn//AIJp/wDJuviP/sqvxH/9TfXa+gK+f/8Agmn/AMm6+I/+yq/Ef/1N9doA+gKKKKACivnK&#10;P9sTxm//AAUPtfhbe+AZPDvw9bwdrOuxeINSnie9127sLvToWNrDDK5itFS9PzTqssr/AHUREDze&#10;WfCD/gpb42g0LT/GfxGsfB1v4H+Inwx1f4qeE4NHtbiK/wBCs9O+zyvZ38ss7x3UklrfWsglijtl&#10;R0mQow2vU8y9mqvSzf3c+nk2qc2k9+W27SesaM5T9nHe6VvW23e3Mr9t9kz7gor59/4J4fH3xF+0&#10;h8KJvEWvfFL4J/Em4ZbaK5g+HVg0MHhu9MIkuLG5mOqXwmlQugBAgIC5KHeNv0FW1Sm4S5Zf1/n6&#10;rR9G0c1OpGceeO39fP5PXugr5/8A+CsX/KLL9pb/ALJV4o/9NF1X0BXz/wD8FYv+UWX7S3/ZKvFH&#10;/pouqzND6AooooAKKKKACiiigAooooA+AP8Agof/AMp1/wDgnV/3Ur/1H7evv+vgD/gof/ynX/4J&#10;1f8AdSv/AFH7evv+gD4A/wCC+n/Nlf8A2dV4G/8Ab6vv+vgD/gvp/wA2V/8AZ1Xgb/2+r7/oAKKK&#10;KACiiigAooooAKKKKACiiigAooooAKKKKACiiigAr5/+HP8AylN+Mn/ZKvAf/p38Z19AV8geLf2T&#10;vhZ+1B/wVN+KH/CzPhp8P/iJ/Yfwq8Ef2b/wk/h601f+z/N1fxf5vk/aI38vf5Ue7bjd5aZztGAD&#10;6/or5/8A+HTv7LP/AEbT+z//AOG80j/5Hrwr9oz9jf4LeAv2h/Bfw1+Hf7Fv7KPi/W/Feg6r4hmu&#10;PEel2Ph61soLCewgZFaDRr5pJHa/QgFUAEbckkCjeSit3e3yTb/BN/Iai2m+3/DH3rRXwR8DP2af&#10;2Yvinqn/AAj+u/sm/su+CvG2h+Lp/B/iTRL/AEHSGK3KacdQifSZP7PU6ks1u0EyhktnELTO6o8D&#10;RF3xX8E/8E6fhX8IPid4yHwy/ZL8TWnwgtJLjxRYaD4d8M3moabIrNGtrJHhRHcSTIYUjlZC0vyd&#10;eKJaWb6pP5NJp+lmvvHGEpSUUtW7fO7VvvTR960V8V+KfgJ/wTv8B6H4T1LxB4H/AGMfD9j48tlv&#10;PDk2p6N4ZtY9ehbZh7RnQC4X94nMZYfOvPIrV1X9k79gXQfina+Bb74afsgWfja/uzYW3h6fw94d&#10;j1W4uRHHKYUtmjErSCOaJ9gUttlRsYYE1yu/L1u181o16rqZxknHmW1k/k9n6M+v6K+SdL/Y0/YR&#10;1v4z33w3svhT+yTefETTYftN54Xg8M+HpNatItqP5klmI/ORdsiNuZAMOp6EVY+Hn7EH7Dfxd8We&#10;JNB8J/CH9lHxRrng25Fn4g07SfCugXt3oc5Z1EV1FHEzwPujkXbIFOY3GMqcStdV2v8ALa/oU9N+&#10;mnzex9XV8/8A7ZH/ACcV+yd/2VW+/wDUI8V0f8Onf2Wf+jaf2f8A/wAN5pH/AMj14h+1f/wTK/Zt&#10;8OfHn9mWz0/9nv4H2Nnr3xKvLDU4LfwLpcUeo26+DvEtwsMyrABJGJ4IJQjZAkhjbG5FIAPu+ivn&#10;/wD4dO/ss/8ARtP7P/8A4bzSP/kej/h07+yz/wBG0/s//wDhvNI/+R6APoCvmnxL8A/i18c/j34K&#10;ufH0Hw40/wAL/DHxLfeJNF8QeHNTvP7Y1US2V7YwWkthNbGO02wXxMsyX0/mPbAiKNZtsOt/w6d/&#10;ZZ/6Np/Z/wD/AA3mkf8AyPR/w6d/ZZ/6Np/Z/wD/AA3mkf8AyPUuKektV2/rt/w9yuZ2aXX8mmmv&#10;Rp6/hqeZ/sO/sD/ED4DfFD4bz+Kofhvp3h34J+BtQ8BeH7rw5c3M+peLILm6s5Bd36SW0KWbKljG&#10;7QRyXIee5mfzFAAb7Mr5/wD+HTv7LP8A0bT+z/8A+G80j/5Ho/4dO/ss/wDRtP7P/wD4bzSP/ket&#10;ZVJSSUul/vcnJv5ybfz0siXrJy7/AKJJfgj6Aor5/wD+HTv7LP8A0bT+z/8A+G80j/5Ho/4dO/ss&#10;/wDRtP7P/wD4bzSP/keoAPhz/wApTfjJ/wBkq8B/+nfxnX0BXwh4B/4Jlfs23n/BST4saFN+z38D&#10;5dE034a+C7+009/Aulta2txPqnixJ5o4jBsWSRLa3V3ABYQRAkhFx7f/AMOnf2Wf+jaf2f8A/wAN&#10;5pH/AMj0AfQFcP8AtJfA6H9pP4Ja/wCB7nxD4i8L2viKFLefUdDa2F7HGJEd41FzDPCySKpjdJIn&#10;V45HUjmvN/8Ah07+yz/0bT+z/wD+G80j/wCR68l/ax/Yt/Zv+Alt4J0vwv8Asf8A7OvjHxp8RvEK&#10;+HdC06+8J6TpGniUWtzeTTXV2LGd4oo7a0nb93BK7OEUJ8xZZlro+rS+9/1fp30KhdPmXRN/JK7f&#10;ySOj+Cf7CvxS+BWgftKyR/FjVPGmvfFW4mu/C02vDT7aO1uP7FtLKK6u2sNNtzHN50GwiFXiEMML&#10;CPzTKW+i/gP8LbX4HfBDwd4LsVhSz8I6JZ6NCIhhNlvAkQx04+Svmr9mL9hr9lP9o74UJ4g/4ZX+&#10;AeialZajf6HrGmt4D0i4XTtRsLqWzu4UmFqomjWaGTZKFXem1iqElV5T9kj9iX4L/tLWUnifUf2L&#10;/wBlPw58OdU+0yeHNSt9Isr7V9UhjuWigmnsX0aCK3SaJPOG26mIDoMHJK6K69xfywXlaCajrttJ&#10;276W0SIlr7z6OXe6cmk01urOKuujvfdn3ZRXz/8A8Onf2Wf+jaf2f/8Aw3mkf/I9H/Dp39ln/o2n&#10;9n//AMN5pH/yPUjPoCvn/wD4Jp/8m6+I/wDsqvxH/wDU312j/h07+yz/ANG0/s//APhvNI/+R68Q&#10;/wCCfP8AwTK/Zt8afAbX7zWP2e/gfq15D8SvH1hHPeeBdLnkS3tvGOs29vCGaAkRxQRRRIg4SONF&#10;UBVAAB930V8//wDDp39ln/o2n9n/AP8ADeaR/wDI9H/Dp39ln/o2n9n/AP8ADeaR/wDI9AHoX7S/&#10;gnXvHvwpmtPDOjeAfEGuWl9Zajaad4ytpJdJu3t7mOcKzxq728v7vMVyIpjBKEk8qXZsPzjq37B/&#10;xA8T62PitqFj8P5Pixa/EWH4g2nhWbWri78NQvFoiaELYai1gs6yNboLkXK2QMcwRBG6qXbnf2m/&#10;2QfgH8Lfiv4P8A/D/wDYt/Zv8eeMvFWm6nrzQ6p4e0jQbCy07TzbJM5nXT7l3neW8to44hEFbc7P&#10;JEq5bqPBX7IH7GPj39lCx+Mll+zb8CYfCN/4ZHipTdfDjSI5obX7P9oIdRbnDKoIIG4ZBwSMEz7R&#10;U6cq6dktW+1ne676010avBrrJPRQlOSpJXcla3dPSz7X5tNnrdPRW9k/Ya/Z/wBZ/Zz+CV1pfiP+&#10;wY/EHiDxFq/ijUbTQmdtL02fUL6a7a2tmkSN5I4/NC+Y0cZkYO+yPfsX2Kvi39lP/gnZ8Jfi74Bt&#10;9e+In7Fv7KfgFdWs7W+02y0nSLHXbkJNH5jJdibRrMQSplFKoZgTu+YbQW9S/wCHTv7LP/RtP7P/&#10;AP4bzSP/AJHrapBwl7OSty2VuySsl8krd++pz05qa9onfmbd+7bu38276adtD6Aor5//AOHTv7LP&#10;/RtP7P8A/wCG80j/AOR6P+HTv7LP/RtP7P8A/wCG80j/AOR6zNA/4Jp/8m6+I/8AsqvxH/8AU312&#10;voCvhD/gnz/wTK/Zt8afAbX7zWP2e/gfq15D8SvH1hHPeeBdLnkS3tvGOs29vCGaAkRxQRRRIg4S&#10;ONFUBVAHt/8Aw6d/ZZ/6Np/Z/wD/AA3mkf8AyPQB9AV4r+2R+zpq3xmuPh14q8M2fhrVPGHwn8Sj&#10;xLo+m+IZnt9M1J2tLizkilnSCeS3YR3LSRzJDIySRJ8pBNZP/Dp39ln/AKNp/Z//APDeaR/8j181&#10;ftRfBj9nD4CfFLxRo+i/sV/s8+KNB+GPhKHxz481W48N6Pp02l6XNLdIgsLf7BL9tuRHY3kpjkkt&#10;kAjQCUtJtWeqs7O90+zWt23okrddOnUqMW4ysrq1mu6l7trLW7vZW1u9NTsPA/8AwTu+InwYk8L/&#10;ABE0HR/hL4i+KNnP4tbUfD2pahc2Phuyi8Q36X0qWV6tjPOGt2hjjLG2QXKy3BYQ7lC/Tf7G/wAA&#10;5P2Wv2Vfh/8ADua+t9SuPBuh2ulzXNvCYbeWSOMB/KjJJSINkIhJKoFBJxmvBP2kP2Hv2VfgT+zj&#10;rnj6w/ZX/Z/8RzWVnFJpWm/8IHpVr/a91O6RWlv5n2N2j82aWJN3lsV352nGK2Pgz/wS3+CmueFJ&#10;JviH+yL+yl4X1wXDKlp4d0Cw160aHC7XM8+k2ThydwKeUQAAd5yQNIrlTpLRKyt2SvZL5ybe71uz&#10;NtTaq3u5Nu/duzbdvJJLZWVkfVtFfP8A/wAOnf2Wf+jaf2f/APw3mkf/ACPR/wAOnf2Wf+jaf2f/&#10;APw3mkf/ACPUlB/wVi/5RZftLf8AZKvFH/pouq+gK+EP+Cmv/BMr9m3wF/wTb/aD13Qv2e/gfout&#10;6L8NfEd/p+oWHgXS7a6sLiLS7l4popUgDxyI6qyupBUgEEEV7f8A8Onf2Wf+jaf2f/8Aw3mkf/I9&#10;AH0BRXz/AP8ADp39ln/o2n9n/wD8N5pH/wAj0f8ADp39ln/o2n9n/wD8N5pH/wAj0AdV8XPgZq3x&#10;L/ab+Enirz9N/wCEZ+HZ1fUbi3lkf7TJqNxaraWskabChVIZr4MzMrKZEADbmK+a/Gz9mT4j/Ff4&#10;h6x4dg0P4S6P8O/Eni7Q/Ft94p0u6utP8UFtMnsbpIbiyFrJDezPJYRwi7a8h2QSIBAxgAl8D+GH&#10;wp/Zp8d/GDT7PUP2Lf2edH+HPirxlq/gDwx4jHhrSLjUtR1bTftYn+0aeNPC21tI2n3yxSi5lc+T&#10;GXiiEg299+01+w/8Bfhf4w8DeE/AP7Hf7MHjPxh44uLxo7XW/Dun6FY2NnaQebPcyXEOlXj8O9vE&#10;qiHlrhfmABoi+Tkqrya9bqSuujTUXbR2SurN3qV1KVN6NXX3NrTvrzLqr36rT7eor5y8Nf8ABKX9&#10;mq68O2Emsfsv/s5WOrSW8bXttZ+B9Lu7e3mKjekczWcTSIGyA7RoWABKKTgXf+HTv7LP/RtP7P8A&#10;/wCG80j/AOR6clZ2ITurn0BXz/8Atkf8nFfsnf8AZVb7/wBQjxXR/wAOnf2Wf+jaf2f/APw3mkf/&#10;ACPXiH7V/wDwTK/Zt8OfHn9mWz0/9nv4H2Nnr3xKvLDU4LfwLpcUeo26+DvEtwsMyrABJGJ4IJQj&#10;ZAkhjbG5FIQz7vor5/8A+HTv7LP/AEbT+z//AOG80j/5Ho/4dO/ss/8ARtP7P/8A4bzSP/kegD6A&#10;r4o8D/8ABPX4haB8ePDsNwvw1h+H3gr4i+I/iTp/iBJrm48S6xcavBfobG6tDbxwxxo+pSh51u5D&#10;NFaW6eVGSWTp/wBob9gn9kX9m34DeM/iFrX7MXwMutJ8E6Ld65eQWnw60ZrieK3haVkjDQKu9guB&#10;uIGSMkDmuF/Zh/Y+/Z9+KfjjW/BXxC/Y1/Zs8B+PdF0fT/EZ0/S/Dmla9YzadfNcRwuLptOtiJlm&#10;tLiOSLytqlUZJJFbIIxvJ27W+Td9O7XLfTZLXQqUpRp2ezb/AC5X6K1Tl16yVveseofs5/s2fEXT&#10;/jJ4J8Q+OdD+FfgvTfhX4V1Dwroen+AL65fT9YS9lsWkmazmtIF02KMadF5drHLdgeeQZv3QaX6a&#10;r4Tl/Ym+C3ir9qfW/A/g39jD9lPVvCvg3+zY/EviDVtIstNurWa7RpmhtLOPRp47l4rfyZDvuYQT&#10;cIuRyw9s/wCHTv7LP/RtP7P/AP4bzSP/AJHqnNyim/P8W23822+2umisp2dvT5Lt/Wvc+gKK+f8A&#10;/h07+yz/ANG0/s//APhvNI/+R6P+HTv7LP8A0bT+z/8A+G80j/5HqQD4c/8AKU34yf8AZKvAf/p3&#10;8Z19AV8IeAf+CZX7Nt5/wUk+LGhTfs9/A+XRNN+Gvgu/tNPfwLpbWtrcT6p4sSeaOIwbFkkS2t1d&#10;wAWEEQJIRce3/wDDp39ln/o2n9n/AP8ADeaR/wDI9AH0BWX43tNU1DwZq9voc2l2+tTWU0dhLqVs&#10;91ZR3BQiNp4kdGkiDYLIroWXIDKTkeJ/8Onf2Wf+jaf2f/8Aw3mkf/I9eS/tY/sW/s3/AAEtvBOl&#10;+F/2P/2dfGPjT4jeIV8O6Fp194T0nSNPEotbm8mmursWM7xRR21pO37uCV2cIoT5iyzOPMuV9dPv&#10;0/rot3oXTunzLpd/JK7/AARH8I/+Ce3i74e6f408UWfwx/Zn8J+I9Rh0Oy0PwFpdvNdeD7eLTr6W&#10;/lnadbG2eG8ubi4dlnWzk+zNb2z7bkqVr339k34NeKvh/qfxE8WeNk0TT/FHxO8QRa5e6Pompzap&#10;pujiHT7PTo44rqa3tpJy8dkkru0EWGlKAMEDv4/+zF+w1+yn+0d8KE8Qf8Mr/APRNSstRv8AQ9Y0&#10;1vAekXC6dqNhdS2d3CkwtVE0azQybJQq702sVQkqvKfskfsS/Bf9payk8T6j+xf+yn4c+HOqfaZP&#10;DmpW+kWV9q+qQx3LRQTT2L6NBFbpNEnnDbdTEB0GDklduZqTiuq+VnZu3T3nFPzt7u7vl/ed73s+&#10;+mlmt/d2d1dW956H3ZRXz/8A8Onf2Wf+jaf2f/8Aw3mkf/I9H/Dp39ln/o2n9n//AMN5pH/yPWZR&#10;9AV8/wD/AATT/wCTdfEf/ZVfiP8A+pvrtH/Dp39ln/o2n9n/AP8ADeaR/wDI9eIf8E+f+CZX7Nvj&#10;T4Da/eax+z38D9WvIfiV4+sI57zwLpc8iW9t4x1m3t4QzQEiOKCKKJEHCRxoqgKoAAPu+ivn/wD4&#10;dO/ss/8ARtP7P/8A4bzSP/kej/h07+yz/wBG0/s//wDhvNI/+R6AOj8c/s+6p4u/bP8ABnxC+0ad&#10;/wAI7oHgrXvDV7btK63cs1/d6VNEyKE2mMJYzBiXDAsmAwJK/PHwb/4J3/FLQtB0rQfFb/CHUtF+&#10;E/w41X4ceBEu4brWrTxLBeSWyrc63YvFbrGotdPs4ntoZp1kaW4bzFGxa479qL4Mfs4fAT4peKNH&#10;0X9iv9nnxRoPwx8JQ+OfHmq3HhvR9Om0vS5pbpEFhb/YJfttyI7G8lMcklsgEaASlpNq+oftIfsP&#10;fsq/An9nHXPH1h+yv+z/AOI5rKzik0rTf+ED0q1/te6ndIrS38z7G7R+bNLEm7y2K787TjFEbxpq&#10;UdlzL73PVrr8c1G6s021eya1cpRqcr30f3KLsntty81tbNXsnr6f+zV8GfHlr8cPFXxK+Iem+D/C&#10;2s614f0rwpa6B4W1241rTobWwmvbhblrieys2EjvfyIIhDtjSFT5jmQqnu1fKXwZ/wCCW/wU1zwp&#10;JN8Q/wBkX9lLwvrguGVLTw7oFhr1o0OF2uZ59JsnDk7gU8ogAA7zkgdb/wAOnf2Wf+jaf2f/APw3&#10;mkf/ACPV1JNvX+r6/m7vz7bGEe/p+CUV9ySS8l13PoCvn/8A4Kxf8osv2lv+yVeKP/TRdUf8Onf2&#10;Wf8Ao2n9n/8A8N5pH/yPXiH/AAU1/wCCZX7NvgL/AIJt/tB67oX7PfwP0XW9F+GviO/0/ULDwLpd&#10;tdWFxFpdy8U0UqQB45EdVZXUgqQCCCKgo+76K+f/APh07+yz/wBG0/s//wDhvNI/+R6P+HTv7LP/&#10;AEbT+z//AOG80j/5HoA+gKK+f/8Ah07+yz/0bT+z/wD+G80j/wCR6P8Ah07+yz/0bT+z/wD+G80j&#10;/wCR6APoCivn/wD4dO/ss/8ARtP7P/8A4bzSP/kej/h07+yz/wBG0/s//wDhvNI/+R6APoCivn//&#10;AIdO/ss/9G0/s/8A/hvNI/8Akej/AIdO/ss/9G0/s/8A/hvNI/8AkegDwD/gof8A8p1/+CdX/dSv&#10;/Uft6+/6/MH9pv8AZO+Fn7L/APwXX/4J/wD/AArP4afD/wCHf9uf8LF/tL/hGPD1ppH9oeV4fj8r&#10;zvs8aeZs82Tbuzt8x8Y3HP6fUAfAH/BfT/myv/s6rwN/7fV9/wBfAH/BfT/myv8A7Oq8Df8At9X3&#10;/QAUUUUAFFFFABRRRQAUUUUAFFFFABRRRQAUUUUAFFFFABXz/wDDn/lKb8ZP+yVeA/8A07+M6+gK&#10;+QPFv7NPh39oj/gqb8UP+Eg1L4gaf/Y/wq8EeR/wjHjvXPC/mebq/i/d539mXdv5+PLXb5u/Zl9u&#10;3e+4A+v6+Zv2ntP8deA/23/hr8SPDfwt8X/EzQdH8G+IfD2oQ+HNQ0a3urK4vLzSJ4GZdSvrNWjK&#10;2U4JRmIIXI5zWz/w7T+HX/Qx/tAf+H28b/8Ay2o/4dp/Dr/oY/2gP/D7eN//AJbURupqa3V/xi4v&#10;8JMpS0a7/wCaf6Hj/hv9lT4oeLf2kPCfxY1zwvDpN1r3xWm8V3+iNqVtJP4X0aLwheaNZx3UkcjR&#10;y3LztG0q2rTKjXW1XkSIyHyex/Yl+NWv/BT4pfD/AE3wHrnh3wv/AMKl17wb4c0vxfqnhzU/7Mvr&#10;hkFpYaBqlii376UUjcSNrGyZtlkxUMsu30f9mvwp8A/2m9L+KN7p2s/tQeHbX4R69f6FrUmu/G7x&#10;lbrKLN5ElvIDHrcga1LwzqrttfMD5RcDO/8AsY/Af4O/tw/s8aP8SPDd5+1JoOk6xcXtqlhr/wAb&#10;fGdtqFtJa3c1rKsscWtyKp8yFyAHJwRkA5AcL7w+zFL0UoOMW+7tdpu7vd73vo60oSUpbqSXzhNz&#10;t8m2nbpZdmeX/wDBRH4G/tAftTeG/E+meFvhh4p8OW/jr4Vx6Ah02bwYt1LeyfbPP0vxDeXxup/s&#10;kO+JoF0rcDJc3BaaMlXj6y7/AGG/HV34d+Jk6+DoV1jxR8ZfAXiq1Z72z82fStKTw59pmLeaQvkN&#10;Z6hhCQ7bG2K29N3pnx1/Yy+E/wCz58E/GHjzWtc/aOutH8FaLea7fQ2Xxz8avcywWsDzSLEr6wql&#10;yqEKGZQTjJA5q/4H/YF+H/jW1urhrn9pTSbWN4/sk158ePF5XUongilE0Qi1uRlQGRoyJRG++JyF&#10;KFHe6FRwqOpDo0/S1RVEu/xK1rt2vbW7MXG0IRe1nFefuRg/nblv5vtZHM/sv/Cfx38JtaT4c638&#10;Gl1WHTfGniTxNF8T7zVNK+womoz31xFeWsSu+of2kY70W0iPbwIF+0YuWTYsvDf8Ex/2JfiN8Cvi&#10;r4Pk8fR/E6aT4V+CbrwbBqmtap4XXQ9Q82e0YnTINLtBqE9u5tPO36rNHNEWUeXM8sskfvX/AA7T&#10;+HX/AEMf7QH/AIfbxv8A/Laj/h2n8Ov+hj/aA/8AD7eN/wD5bVnSfs2pLdK3/krin5O0ntZa2tay&#10;HUfMmu7v+PM16N97997s+gK+f/2yP+Tiv2Tv+yq33/qEeK6P+Hafw6/6GP8AaA/8Pt43/wDltXiH&#10;7V//AAT48B6F8ef2ZbWDX/jhJHrXxKvLK4a4+M/jG5kjQeDvEs4MLyamz28m+FAZISkhjMkZYxyy&#10;IwI+76K+f/8Ah2n8Ov8AoY/2gP8Aw+3jf/5bUf8ADtP4df8AQx/tAf8Ah9vG/wD8tqAPoCivn/8A&#10;4dp/Dr/oY/2gP/D7eN//AJbUf8O0/h1/0Mf7QH/h9vG//wAtqAPoCivn/wD4dp/Dr/oY/wBoD/w+&#10;3jf/AOW1H/DtP4df9DH+0B/4fbxv/wDLagD6Aor5/wD+Hafw6/6GP9oD/wAPt43/APltR/w7T+HX&#10;/Qx/tAf+H28b/wDy2oAPhz/ylN+Mn/ZKvAf/AKd/GdfQFfCHgH/gnx4Duv8AgpJ8WNHbX/jgLOx+&#10;Gvgu9ikT4z+MUumebVPFiOJLgamJpIwIEKRu7RxlpWRVaaUv7f8A8O0/h1/0Mf7QH/h9vG//AMtq&#10;APoCvFf26/h4vxF+FGlQt8Mdf+KS6brdvffYvDnihfDfiHSiqSKL3Tbw3FpsuELhGAvLYtBNOPMb&#10;/Uy5P/DtP4df9DH+0B/4fbxv/wDLaj/h2n8Ov+hj/aA/8Pt43/8AltUyje1+jT+53/rr2s9Soyav&#10;bs196t/XTumtDP8A2AvgTrn7Lv7OWn+F77wfNp+peLtY17xLf2tpqMElp4aa9vJruCzuJ/N82SRY&#10;5Y4WmgSbdLHI5Yhg7ecfsIfskyfCT46+HdV8M/AKP9nHw/4Y8J3eheJbSPUNM1BPHF7JJZfY5ku7&#10;S4kub6O0W1uttzqUcFxtvRiMGSZUxPDPhP4F/EXwj8UNW8HXX7WXjg/CvxS3g27s9B+MnjW8udY1&#10;NYrVzHZj+2ghjV7pI2mnaGKNo5Wd0iQy11X7N/7NXwr/AGjdP8Rxq37Uvg3xF4N1X+xtf8PeIPjn&#10;4uGoaTcmCG5jDPa67PbSLJb3EEqvDNIuJMEh1dF1pyfN7SH8qt25XGy9UozVr3teL6q8yTUXF9ZO&#10;/wDiu29Nlqnsl1S20+yKK+f/APh2n8Ov+hj/AGgP/D7eN/8A5bUf8O0/h1/0Mf7QH/h9vG//AMtq&#10;gD6Ar5//AOCaf/JuviP/ALKr8R//AFN9do/4dp/Dr/oY/wBoD/w+3jf/AOW1eIf8E+f+CfHgPxZ8&#10;BtfurrX/AI4RSRfErx9ZKtn8Z/GNlGUg8Y6zAhKQ6miNIUjUvIQZJZC8kjPI7uwB930V8/8A/DtP&#10;4df9DH+0B/4fbxv/APLaj/h2n8Ov+hj/AGgP/D7eN/8A5bUAZ3/BQf4XT+PF8J39p8FvEnxYvNJF&#10;8ltceGvGieGNU0iWWOMLFLI13Z+fptxs23MXnuD5UGbW4HMVX4c/swah8Jv+Ccmn/AO78FQeOP7M&#10;+Gv9iX0SayNE0XXblrcw3GnpcxE3dssrM+2RbfakbjDBhtEHxb/Yg+Fvwb+HGreJtQ1z9ou7tdJh&#10;En2a0+OvjQ3F07MEjhjEmsohkd2VFDMoLMMkda5HXv2bPAPhbwppN1qWgftc2fiLxBqbaXpXhj/h&#10;fPiSbVL91iaZ5FePxG1pHEsUcjl5bhMbMfeZFflniKVNSpSe9m9L780V0tduTst20r3SPYwOU43E&#10;qniKEU0m4r3orVWnLdppRjrKStGEXzSa0Z1X7A/7P8/wy+K/jfxHovwjk/Z/8B61pOmafb+CJE0i&#10;KS51O3lvJLrV3TSrm5td00Vxawea0nnyfZP3ihUiLfU1fK3wa/Yv+FPxu8Bw69putftI6epuJ7K6&#10;sdQ+OHjaK70+6gleGe3lVdYZd8ciOpKMyHGVZlIY9T/w7T+HX/Qx/tAf+H28b/8Ay2rq9sqkYzjq&#10;mlZ73W6d+t+nlotLI83EYOrha08PXjyzi7NOys4+7ay06dN3rq3c+gKK+f8A/h2n8Ov+hj/aA/8A&#10;D7eN/wD5bUf8O0/h1/0Mf7QH/h9vG/8A8tqDEP8Agmn/AMm6+I/+yq/Ef/1N9dr6Ar4Q/wCCfP8A&#10;wT48B+LPgNr91da/8cIpIviV4+slWz+M/jGyjKQeMdZgQlIdTRGkKRqXkIMksheSRnkd3b2//h2n&#10;8Ov+hj/aA/8AD7eN/wD5bUAfQFfFn/BUf9lLVP2l7zVNG0P4N6p4l1nxh4Sm8L2vjWx8YppenaSZ&#10;5JEKa5p5uYDf2VsJftMKeVf/ALwzgQwkh5fU/wDh2n8Ov+hj/aA/8Pt43/8AltXnv7SX7Mfwm/Zo&#10;8IaXqF5eftQeJtV8RatBoWhaDoXxv8ZS6lrd9MHZYIRNrcUK7Y45ZXkmljjSOGRmcAVEoxbXMr62&#10;t3v7tu+t7aavbrZ6U5zjdwdna9+1mpX10srXfMmktel16R+078K4vHP7N2oeA7j4QX3xQ0Hw5Lor&#10;Jod3rltpsfiaG1ngnP2dzNh5ITCreRefZ4Z3QRtII3aQVf8Agnv8Eb/4NeG/HUq+B1+FHhLxN4iG&#10;o+GPACx6fEPCVotja28sflafLNZRGe6guLopbyuv+k72IleRR89/Gi5/Z4/Zq/ZPm+LHxK1T9qvw&#10;BFGbqCPwrrfxo8Zw+Jb27t3dZLW2tl1tkuXOxnEkErwGL995vkgyD6EtP+Cbnw4vbSKZfEX7QIWZ&#10;A4B+O3jfIBGf+gtW/NO9Sb15nZvzfLLpo3pF31dn2aMVFQhCmtEr2Xpo99Va6T27dz6Eor5//wCH&#10;afw6/wChj/aA/wDD7eN//ltR/wAO0/h1/wBDH+0B/wCH28b/APy2rMoP+CsX/KLL9pb/ALJV4o/9&#10;NF1X0BXwh/wU1/4J8eA/Bf8AwTb/AGg9Ys9f+OE15pPw18R3sEd/8Z/GN/au8el3LqJbefU3hmjJ&#10;ADRyo0bjKsrKSD7f/wAO0/h1/wBDH+0B/wCH28b/APy2oA+gKK+f/wDh2n8Ov+hj/aA/8Pt43/8A&#10;ltR/w7T+HX/Qx/tAf+H28b//AC2oA8cP7F9946/bz8M69B8G9W8A6T4N8cah4z1LxHL4yXUvD+vM&#10;1ndW8DaZpouSbO8uZLtJ7t/sVtloJVM11vEj9v8Atl/CfTPjhrXgbxL4u/ZPuvjdDp+nanZJpd/q&#10;Wh3F54dlnltmBk0+/u002aOUWyt9oS4eeExxqsZEkhTzH9sn4d+A/wBi/RNQ1zUvAP7aXjDwnpdr&#10;DPc674d+P2sG3Essvkx2scF54qt7ua4aRo0WOKBzI00apvY7RoeMPBv7O/gb9on4b/CXUPF/7RX/&#10;AAsj4lGQwaBB8dvGVxdaEiWM94ZNQ8vWitujLbyRocsZXDeWHRJHSY01KEacdk2ktm3y2fmnyr7N&#10;kkuxcpNVJVZdU36RTcnr1s5P4m3rZt6W+qP2TPhx4k+D/wCzD8P/AAr4w1r/AISLxV4d8P2Wnatq&#10;XmvN9tuYoUSSTe/zvlgfnbDN1OCTXoVfP/8Aw7T+HX/Qx/tAf+H28b//AC2o/wCHafw6/wChj/aA&#10;/wDD7eN//ltW1Wo6k3OW7d/vM4qysfQFfP8A+2R/ycV+yd/2VW+/9QjxXR/w7T+HX/Qx/tAf+H28&#10;b/8Ay2rxD9q//gnx4D0L48/sy2sGv/HCSPWviVeWVw1x8Z/GNzJGg8HeJZwYXk1Nnt5N8KAyQlJD&#10;GZIyxjlkRsxn3fRXz/8A8O0/h1/0Mf7QH/h9vG//AMtqP+Hafw6/6GP9oD/w+3jf/wCW1AHr3xf8&#10;P/8ACWfCbxPpf/CPaR4u/tLSbq1/sPVZhDY6zvhZfss7mOQJFLnYzGN8KxO1uh+T/wBhj9mnV/gp&#10;8WPH3xQX4S+PvB1vfeHdG8K6R4Y17xfbeJPE12ttPdTXFxLey6lcxeQpu444YmvCUjtHxHHvVG9S&#10;/wCHafw6/wChj/aA/wDD7eN//ltXz94P0v4I+Mvjjp/hGOD9ru00XXPEGo+EtF8Z3Hxq8W/8I/rW&#10;saes5u7GIrrzXaOhtbxRJPbRQyNaSCOR8pvKatUbj8TX4ar8eZrW+9krvV1LulaXwp6/hL5W5Oa6&#10;s7J8zcVp0nx3/ZFuPG/7VWpap4d/Z/g0Px1qnjHQ9ft/jVHqum3wtbG0Nh9riJnnTU7KWa0s5rE2&#10;tpbyW0iyozy7Zp/L+3a+H/gR8Pf2dP2mPjv8Qfh/4H8dftAeItQ+GcFjJrOpWfx18ay6WZbp7pBb&#10;w3C6wRNLE1pIsoUbY3OwsZFkRPYP+Hafw6/6GP8AaA/8Pt43/wDltVRvGlGC23Xo0krdLWStbTqt&#10;x1L+0fNurXXbr67Nbv8AU+gKK+f/APh2n8Ov+hj/AGgP/D7eN/8A5bUf8O0/h1/0Mf7QH/h9vG//&#10;AMtqkkPhz/ylN+Mn/ZKvAf8A6d/GdfQFfCHgH/gnx4Duv+CknxY0dtf+OAs7H4a+C72KRPjP4xS6&#10;Z5tU8WI4kuBqYmkjAgQpG7tHGWlZFVppS/t//DtP4df9DH+0B/4fbxv/APLagD6ArxX9uv4eL8Rf&#10;hRpULfDHX/ikum63b332Lw54oXw34h0oqkii9028NxabLhC4RgLy2LQTTjzG/wBTLk/8O0/h1/0M&#10;f7QH/h9vG/8A8tqxfiR+wr8JfhL8Ptb8Ua94s/aBs9F8O2M2o30w+OXjmRo4YkLuQq6sWY7VOFUE&#10;k8AE1nVlGMeebso6/c7/AKeq6Wepth6dSpUVKjFylL3UldtuWiSS3eui67NNaFr9gL4E65+y7+zl&#10;p/he+8HzafqXi7WNe8S39raajBJaeGmvbya7gs7ifzfNkkWOWOFpoEm3SxyOWIYO3nH7CH7JMnwk&#10;+Ovh3VfDPwCj/Zx8P+GPCd3oXiW0j1DTNQTxxeySWX2OZLu0uJLm+jtFtbrbc6lHBcbb0YjBkmVL&#10;fgj9nv4N67ouuXXibV/2kfhrdeGbWDUNUsvFfx88WWstlZz7vJuneLXZYRE7RypnzMq8TqwUjFbP&#10;7P37JPwf/aV+FNh4y8OeIP2kI9G1K4u4Lf7d8bfHFtO32e6ltmYxnV9yBnhZgGwwUjcqtlQUcVTd&#10;W8Gr8trdopOCTW+l2kpbNPqmehjMhzDC0J1a9JqEZpSlo48806iSavB80U5Ll05dVpY+s6K+f/8A&#10;h2n8Ov8AoY/2gP8Aw+3jf/5bUf8ADtP4df8AQx/tAf8Ah9vG/wD8tq0PJPoCvn//AIJp/wDJuviP&#10;/sqvxH/9TfXaP+Hafw6/6GP9oD/w+3jf/wCW1eIf8E+f+CfHgPxZ8BtfurrX/jhFJF8SvH1kq2fx&#10;n8Y2UZSDxjrMCEpDqaI0hSNS8hBklkLySM8ju7AH3fRXz/8A8O0/h1/0Mf7QH/h9vG//AMtqP+Ha&#10;fw6/6GP9oD/w+3jf/wCW1AHln/BUf9lLVP2l7zVNG0P4N6p4l1nxh4Sm8L2vjWx8YppenaSZ5JEK&#10;a5p5uYDf2VsJftMKeVf/ALwzgQwkh5fWf2nfhXF45/Zu1DwHcfCC++KGg+HJdFZNDu9cttNj8TQ2&#10;s8E5+zuZsPJCYVbyLz7PDO6CNpBG7SDxnSPh9+zn4m/bFm+Bej+O/wBoDWvHWn6Fda/qi2Hx28az&#10;2eixwTW0RtrmUaxiO6b7VG4gwXWP53CB4vMw/wBn/RvgP+0J41uNKtbz9qrw3p9zos/iXw9rmu/G&#10;/wAXW2meLtJt7gW89/ZOmuvIsMbvCxF1HA5juYZFRkbcJil7NRjtL3r9+Vyd+2j53prZSld2bNJO&#10;XtOd7xsvTmUV662ju7J2SSTs/eP+Ce/wRv8A4NeG/HUq+B1+FHhLxN4iGo+GPACx6fEPCVotja28&#10;sflafLNZRGe6guLopbyuv+k72IleRR9CV8S/smfCz9nz9tux8aX/AMO/Gn7Q2taL4J8Qv4bm1Vfj&#10;l42+w6rMttb3Jms5BrB862K3KBZgAshVmTdGUdvWv+Hafw6/6GP9oD/w+3jf/wCW1bVHJ2cu0ben&#10;KrPXurMyXVeb/P8AQ+gK+f8A/grF/wAosv2lv+yVeKP/AE0XVH/DtP4df9DH+0B/4fbxv/8ALavE&#10;P+Cmv/BPjwH4L/4Jt/tB6xZ6/wDHCa80n4a+I72CO/8AjP4xv7V3j0u5dRLbz6m8M0ZIAaOVGjcZ&#10;VlZSQcxn3fRXz/8A8O0/h1/0Mf7QH/h9vG//AMtqP+Hafw6/6GP9oD/w+3jf/wCW1AH0BRXz/wD8&#10;O0/h1/0Mf7QH/h9vG/8A8tqP+Hafw6/6GP8AaA/8Pt43/wDltQB9AUV8/wD/AA7T+HX/AEMf7QH/&#10;AIfbxv8A/Laj/h2n8Ov+hj/aA/8AD7eN/wD5bUAfQFFfP/8Aw7T+HX/Qx/tAf+H28b//AC2o/wCH&#10;afw6/wChj/aA/wDD7eN//ltQB4B/wUP/AOU6/wDwTq/7qV/6j9vX3/X5g/tN/s0+Hf2d/wDguv8A&#10;8E//APhH9S+IGof2x/wsXz/+En8d654o8vyvD8e3yf7Tu7jyM+Y27ytm/Cbt2xNv6fUAfAH/AAX0&#10;/wCbK/8As6rwN/7fV9/18Af8F9P+bK/+zqvA3/t9X3/QAUUUUAFFFFABRRRQAUUUUAFFFFABRRRQ&#10;AUUUUAFFFFABXz/8Of8AlKb8ZP8AslXgP/07+M6+gK+QPFvwb8RfFv8A4Km/FD+wPix8QPhf/Z/w&#10;q8Eef/wjFnodx/ae/V/F+3zv7T068x5extvleXnzX3b8JtAPr+ivn/8A4Y2+Iv8A0dj+0B/4KPBH&#10;/wAz1H/DG3xF/wCjsf2gP/BR4I/+Z6gD45039nn4kaJp+m+HdP8AAfihtH+PXi/xZ4M8cSnT5Yxp&#10;ek/8JjfajDeXAYAx29xpVxq8STHhnvLTG4OprnvjD+zT401D4XeCbbxP4Rhufhva+LviU+p6N4g+&#10;Eer/ABCgS+vPEc82lXn9i6fPb3KlrM3ZgvgWjiE/G3z0kH3P/wAMbfEX/o7H9oD/AMFHgj/5nqP+&#10;GNviL/0dj+0B/wCCjwR/8z1JxvBQfRv8enyd3G+za3SSNpVm5yn/ADS5vn7y/KSTtuo922fCP7WH&#10;7LusXvwS8Sad8Wvhz8SvjT4vu/gFZaF8N9WbwZPq+paTr0Vtff2gJWtJbuPTb+WR7F3ma4xOsYiW&#10;ecxlT1/xp+GOtWPg74kaZ4k+EmoeJvD/AIq+MGlXbz6z4F1rxbpOn20Hg/TAt/caDp7Rz6xb/arZ&#10;rUR5MMVwyyv81uBX1/8A8MbfEX/o7H9oD/wUeCP/AJnqP+GNviL/ANHY/tAf+CjwR/8AM9WrqNyn&#10;J/a+5fvFUukra3W6t333zi0oxiuia++Ch56JRVk7rdbOx8M/sa/sG3HxOuvhp4f+Knwjubzwj4d0&#10;T4mrHouseDprLQ7P7T4i06fTIFsJ5LmOCNoC8ttbmaXyxDlGZoSw/QD/AIJz6Nr3h39gH4J6f4ot&#10;tYs/Elj4G0a31S31ZJUv4LlLKFZEnWX94JQwIYP8wIOeaxf+GNviL/0dj+0B/wCCjwR/8z1H/DG3&#10;xF/6Ox/aA/8ABR4I/wDmeojUap+z78t33ac3f1fO/uRMrOXN5ya8lK2i8lZH0BXz/wDtkf8AJxX7&#10;J3/ZVb7/ANQjxXR/wxt8Rf8Ao7H9oD/wUeCP/merxD9q/wDZP8eaX8ef2ZYJ/wBpv44alJqXxKvL&#10;e3uLjS/B6yaW48HeJZTPCI9CRGkKRvCRMskflzyEIJBHJHmB930V8/8A/DG3xF/6Ox/aA/8ABR4I&#10;/wDmeo/4Y2+Iv/R2P7QH/go8Ef8AzPUAfQFFfP8A/wAMbfEX/o7H9oD/AMFHgj/5nqP+GNviL/0d&#10;j+0B/wCCjwR/8z1AH0BRXz//AMMbfEX/AKOx/aA/8FHgj/5nqP8Ahjb4i/8AR2P7QH/go8Ef/M9Q&#10;B9AUV8//APDG3xF/6Ox/aA/8FHgj/wCZ6j/hjb4i/wDR2P7QH/go8Ef/ADPUAHw5/wCUpvxk/wCy&#10;VeA//Tv4zr6Ar4Q8A/sn+PJ/+CknxY09f2m/jhDeWvw18F3Eupppfg/7VeJJqnixUgkU6EYRHEYn&#10;ZCkayE3Mu95FESx+3/8ADG3xF/6Ox/aA/wDBR4I/+Z6gD6Argf2o9H8e+IvgD4m074YyaHB441C1&#10;Frps2rahNp9tb73VZZPPigneORYTI0bCGQCQJuUrkV57/wAMbfEX/o7H9oD/AMFHgj/5nqP+GNvi&#10;L/0dj+0B/wCCjwR/8z1TOKlHlZUJOMlJdDw/9h2b4i/sjQftC3XjT4K3Gi+E7fxhpg06x8C6lf8A&#10;iS7e1XRNHsXltIprCzmvLWCKEO0tuJLh5I7iJIHeJTL6p/wTN+Hr+BtG+KV1pdj4usfAXiXxk2re&#10;FD4utdQg8RXUDafZR3Ut7/aaLqTk3sV0I2vt0vlLGFPkiEDc/wCGNviL/wBHY/tAf+CjwR/8z1H/&#10;AAxt8Rf+jsf2gP8AwUeCP/meraNRrV78ihfyXLv5+4rdryve+kyV1bpe/wA7Nafe/wDgH0BRXz//&#10;AMMbfEX/AKOx/aA/8FHgj/5nqP8Ahjb4i/8AR2P7QH/go8Ef/M9WYH0BXz//AME0/wDk3XxH/wBl&#10;V+I//qb67R/wxt8Rf+jsf2gP/BR4I/8AmerxD/gnz+yf48174Da/Pa/tN/HDRY4/iV4+t2t7PS/B&#10;7RyPF4x1mJ5yZtCkfzJnRpnAYRiSVxGkcYSNQD7vor5//wCGNviL/wBHY/tAf+CjwR/8z1H/AAxt&#10;8Rf+jsf2gP8AwUeCP/meoA7T9rbw1pviz4My2usWnje80mPVNNvLpfCSs2posF7DOHVY/wB+0atG&#10;rOLcGcoG8sF8V4nL8afGXwd+FupW/hzSfiNeaT4q8UGy8JalrHhzXtfv/DOlCyt/tN5e27xSahJi&#10;8W78iK42tIZIhuSABk7j/hjb4i/9HY/tAf8Ago8Ef/M9R/wxt8Rf+jsf2gP/AAUeCP8A5nq8+vgp&#10;TnKdOXK5K22u6vqmnsrKzTV2072t9dkvE9PB4VYPE0fbU1Ny5XK0bvl1UXGS504xXM7pw5oOLUmz&#10;0D9l/QfD/hv4Maba+G4/EQsTLPPPca9pV1pmp6jdyTPJc3VxDcxRSiSaZpJCfLVSX+QBNoHoFfP/&#10;APwxt8Rf+jsf2gP/AAUeCP8A5nqP+GNviL/0dj+0B/4KPBH/AMz1d1OPLFRVtElorLTsui7LotD5&#10;3MMU8ViqmJk23OTl7zvLV31aUU33aSv2R9AUV8//APDG3xF/6Ox/aA/8FHgj/wCZ6j/hjb4i/wDR&#10;2P7QH/go8Ef/ADPVRxh/wTT/AOTdfEf/AGVX4j/+pvrtfQFfCH/BPn9k/wAea98Btfntf2m/jhos&#10;cfxK8fW7W9npfg9o5Hi8Y6zE85M2hSP5kzo0zgMIxJK4jSOMJGvt/wDwxt8Rf+jsf2gP/BR4I/8A&#10;meoA+gK+W/8Agpr8Ibrx43wh8TSL46m8K+AfF0uo+JY/Bf2068tjcaVfWPmWq2KtesVluow/2PFw&#10;sbyNGQVNdJ/wxt8Rf+jsf2gP/BR4I/8Ameo/4Y2+Iv8A0dj+0B/4KPBH/wAz1TJX+9Py0d7Puns/&#10;IpPdd0156prTzV9PPozxHWvAXjzx/wD8EW/jLpmoaT8QNe1zU9A8XWXg2z8RWlxc+LZ9Ile5XTYL&#10;hJFN21y8Ag+WYG4YeWJsy7wPuTRI2i0azVlZWWFAQRgg7RXhP/DG3xF/6Ox/aA/8FHgj/wCZ6j/h&#10;jb4i/wDR2P7QH/go8Ef/ADPVo5aW9PXRWu31b3b6vUl6qK7Ob0299xdkuiXLZLotOh9AUV8//wDD&#10;G3xF/wCjsf2gP/BR4I/+Z6j/AIY2+Iv/AEdj+0B/4KPBH/zPVIB/wVi/5RZftLf9kq8Uf+mi6r6A&#10;r4Q/4Ka/sn+PPDn/AATb/aD1C8/ab+OGvWdh8NfEdxPpl/pfg9LXUUTS7lmglaDQophHIAVYxSRy&#10;AMdrq2GHt/8Awxt8Rf8Ao7H9oD/wUeCP/meoA+gKK+f/APhjb4i/9HY/tAf+CjwR/wDM9R/wxt8R&#10;f+jsf2gP/BR4I/8AmeoAm/ak8E6l8Wf2mfgR4efSdQvPCGkaxf8AjHWbhbRpLJZ9PthHYQzSYKKx&#10;urxJ41JDM1luXPltiH9rTwFqOuftG/s26lpOi3t5b6T8Qby/1i6tLNpEs4j4Z1i3Wa4dQQimSSGI&#10;O5A3PGuckCj/AIY2+Iv/AEdj+0B/4KPBH/zPUf8ADG3xF/6Ox/aA/wDBR4I/+Z6iHu7d7/PRX+5J&#10;fJeg27p36xcfk1Jfg5N+rPoCivn/AP4Y2+Iv/R2P7QH/AIKPBH/zPUf8MbfEX/o7H9oD/wAFHgj/&#10;AOZ6gR9AV8//ALZH/JxX7J3/AGVW+/8AUI8V0f8ADG3xF/6Ox/aA/wDBR4I/+Z6vEP2r/wBk/wAe&#10;aX8ef2ZYJ/2m/jhqUmpfEq8t7e4uNL8HrJpbjwd4llM8Ij0JEaQpG8JEyyR+XPIQgkEckYB930V8&#10;/wD/AAxt8Rf+jsf2gP8AwUeCP/meo/4Y2+Iv/R2P7QH/AIKPBH/zPUAfQFfnH8GPhr4s079vDw6z&#10;+GPiYvjmx+KHifVfFNzd6Fcx+BLbw1Pb3/2G5sJJIhpq3sizacjTWR/tCR3vVuWaMy5+nP8Ahjb4&#10;i/8AR2P7QH/go8Ef/M9R/wAMbfEX/o7H9oD/AMFHgj/5nqKfu1PaeTX3tP8ASz7ptDl71J0n1/yk&#10;vw5rrtJRfSzPhV4C1Hw//wAFIfitqy6Le2Phy8+H3hOwsL0WbR2M8sF7rzSwxSYCM0azQlkU5USo&#10;SAGGfoCvn/8A4Y2+Iv8A0dj+0B/4KPBH/wAz1H/DG3xF/wCjsf2gP/BR4I/+Z6nfRIJvmm597fhF&#10;R/S59AUV8/8A/DG3xF/6Ox/aA/8ABR4I/wDmeo/4Y2+Iv/R2P7QH/go8Ef8AzPUhB8Of+Upvxk/7&#10;JV4D/wDTv4zr6Ar4Q8A/sn+PJ/8AgpJ8WNPX9pv44Q3lr8NfBdxLqaaX4P8AtV4kmqeLFSCRToRh&#10;EcRidkKRrITcy73kURLH7f8A8MbfEX/o7H9oD/wUeCP/AJnqAPoCuV+OPhjTfGvwY8WaRrGi6h4i&#10;0rUtIura70uwYJd6jE0TBoYWLoBK4JVSXTDEHcvUeU/8MbfEX/o7H9oD/wAFHgj/AOZ6j/hjb4i/&#10;9HY/tAf+CjwR/wDM9WdamqlOVN9U1950YXETw9aFeno4tNWbTundWas16p3XQzP2QPAN7q3xs8be&#10;Mrq8+IOt6NeaLo+iWmoeN9LOmalqM9rNe3Ej/ZGtrby44vtMCI4gTe4mbLn5z3f7FXhzUPCvwJaz&#10;1SwvNNu/+En8SXHkXUDQyeXLrt/LE+1gDteN0dT0ZXUjIINcv/wxt8Rf+jsf2gP/AAUeCP8A5nqP&#10;+GNviL/0dj+0B/4KPBH/AMz1Y4fCqko2e3N98pcz8977tvXVt6n0Wd8U1cxVWDgoxm6TS00VGnKn&#10;FaKMdVK7tGKuvdilZL6Aor5//wCGNviL/wBHY/tAf+CjwR/8z1H/AAxt8Rf+jsf2gP8AwUeCP/me&#10;rqPlT6Ar5/8A+Caf/JuviP8A7Kr8R/8A1N9do/4Y2+Iv/R2P7QH/AIKPBH/zPV4h/wAE+f2T/Hmv&#10;fAbX57X9pv44aLHH8SvH1u1vZ6X4PaOR4vGOsxPOTNoUj+ZM6NM4DCMSSuI0jjCRqAfd9FfP/wDw&#10;xt8Rf+jsf2gP/BR4I/8Ameo/4Y2+Iv8A0dj+0B/4KPBH/wAz1AFb4mfDLUtT/wCCjPw91Kx0e8j0&#10;GP4b+LbC71KGzb7HbXVzqGhPGkkgGxZZBHM4UkM4jkIztYjwf/gnz4F8SeIviB8B/DeteBfGHh9f&#10;2ePhVqngbxXca9oNzZaff6lNNpdrHFYzTRrFfwvHpdxP51s0kQjlgDMGk2j6B/4Y2+Iv/R2P7QH/&#10;AIKPBH/zPUf8MbfEX/o7H9oD/wAFHgj/AOZ6qoy9mopdE/nd1Lfcqstt3ZvRNO5Tbu1vpr2+FP7+&#10;VemvXVSfsc+DNW8LfHL9pS61HSdR02z1z4iwXumTXNq8MeoW48OaLCZYWYASRiWKWPcuRujdc5Ug&#10;e+V8/wD/AAxt8Rf+jsf2gP8AwUeCP/meo/4Y2+Iv/R2P7QH/AIKPBH/zPUr+7GP8sYx/8Bio/jYm&#10;Wrb7tv73c+gK+f8A/grF/wAosv2lv+yVeKP/AE0XVH/DG3xF/wCjsf2gP/BR4I/+Z6vEP+Cmv7J/&#10;jzw5/wAE2/2g9QvP2m/jhr1nYfDXxHcT6Zf6X4PS11FE0u5ZoJWg0KKYRyAFWMUkcgDHa6thghH3&#10;fRXz/wD8MbfEX/o7H9oD/wAFHgj/AOZ6j/hjb4i/9HY/tAf+CjwR/wDM9QB9AUV8/wD/AAxt8Rf+&#10;jsf2gP8AwUeCP/meo/4Y2+Iv/R2P7QH/AIKPBH/zPUAfQFFfP/8Awxt8Rf8Ao7H9oD/wUeCP/meo&#10;/wCGNviL/wBHY/tAf+CjwR/8z1AH0BRXz/8A8MbfEX/o7H9oD/wUeCP/AJnqP+GNviL/ANHY/tAf&#10;+CjwR/8AM9QB4B/wUP8A+U6//BOr/upX/qP29ff9fmD+038G/EXwk/4Lr/8ABP8A/t/4sfED4of2&#10;h/wsXyP+Ens9Dt/7M2eH493k/wBmadZ58zeu7zfMx5SbdmX3fp9QB8Af8F9P+bK/+zqvA3/t9X3/&#10;AF8Af8F9P+bK/wDs6rwN/wC31ff9ABRRRQAUUUUAFFFFABRRRQAUUUUAFFFFABRRRQAUUUUAFfP/&#10;AMOf+Upvxk/7JV4D/wDTv4zr6Ar5/wDhz/ylN+Mn/ZKvAf8A6d/GdAH0BRRXhP7Rn7TXj7wF+0P4&#10;L+Gvw78B+EPF+t+K9B1XxDNceI/F9x4etbKCwnsIGRWg06+aSR2v0IBVABG3JJAo3kord3t8k2/w&#10;TfyGotpvt/wx7tRXmvw4+MGvaXa6XYfF23+GvgHxZ4k1KSx0DSdH8ZyawushIfOIhe6srGR5wqzM&#10;0UcL7Uj37jkhW+N/21fg38MvCTa/4k+LXwz8P6CmrTaC2pal4osbS0XUYd3nWRlklCfaI9j7os71&#10;2tkDBolpv/W3+a+bSEtf69f8n9zPTKK838d/tj/CH4XW+kzeJvip8N/DsOvQ21zpj6p4lsrNdRiu&#10;d/2eSEySASLL5b7GXIfY23ODVrRf2rPhd4kh8TSad8SfAOoR+C75NL8QtbeILSVdCu3k8pLe7KyH&#10;yJWkBQJJtYt8oGeKHpdvpf8AB2f3NpPs2C1sl1tb56r70nbvY76ivDrj9vfwP4p174Ur8P8AXPCv&#10;xL0D4neK7rwqdb8PeILe+s9Mmg0q91Fjvg8xJHxaLGY9yFfODZ42t6F8PP2g/APxd8WeJNB8J+OP&#10;CHijXPBtyLPxBp2k6zb3t3oc5Z1EV1FG7PA+6ORdsgU5jcYypxXK/wCvl/mvvB6fn97a/OLVt9Dr&#10;6+f/ANsj/k4r9k7/ALKrff8AqEeK6+gK+f8A9sj/AJOK/ZO/7Krff+oR4rqQPoCiiigAooooAKKK&#10;KACiiigD5/8Ahz/ylN+Mn/ZKvAf/AKd/GdfQFfP/AMOf+Upvxk/7JV4D/wDTv4zr6AoAKKKKACii&#10;igAooooAK+f/APgmn/ybr4j/AOyq/Ef/ANTfXa+gK+f/APgmn/ybr4j/AOyq/Ef/ANTfXaAPoCii&#10;igAooooAKKKKACiiigD5/wD+Caf/ACbr4j/7Kr8R/wD1N9dr6Ar5/wD+Caf/ACbr4j/7Kr8R/wD1&#10;N9dr6AoAKKKKACiiigAooooA+f8A/grF/wAosv2lv+yVeKP/AE0XVfQFfP8A/wAFYv8AlFl+0t/2&#10;SrxR/wCmi6r6AoAKKKKACiiigAooooAK+f8A9sj/AJOK/ZO/7Krff+oR4rr6Ar5//bI/5OK/ZO/7&#10;Krff+oR4roA+gKKKKACiiigAooooAKKKKAPn/wCHP/KU34yf9kq8B/8Ap38Z19AV8/8Aw5/5Sm/G&#10;T/slXgP/ANO/jOvoCgAooooAKKKKACiiigAr5/8A+Caf/JuviP8A7Kr8R/8A1N9dr6Ar5/8A+Caf&#10;/JuviP8A7Kr8R/8A1N9doA+gKKKKACiiigAooooAK+f/APgrF/yiy/aW/wCyVeKP/TRdV9AV8/8A&#10;/BWL/lFl+0t/2SrxR/6aLqgD6AooooAKKKKACiiigAooooA+AP8Agof/AMp1/wDgnV/3Ur/1H7ev&#10;v+vgD/gof/ynX/4J1f8AdSv/AFH7evv+gD4A/wCC+n/Nlf8A2dV4G/8Ab6vv+vgD/gvp/wA2V/8A&#10;Z1Xgb/2+r7/oAKKKKACiiigAooooAKKKKACiiigAooooAKKKKACiiigAr5/+HP8AylN+Mn/ZKvAf&#10;/p38Z19AV8//AA5OP+Cpvxk/7JV4D/8ATv4zoA+gK+N/+Cg/7NkfxW/a1+F3izxB+zt/w0V4H8Pe&#10;Ftf0u70n7N4evP7Nv7q60qS2n8jWbu2iP7u1ul3xlmXdjADGvYPD/wC3f4K1j9kvxd8Y7yHWtD8O&#10;eAxrS6/Y6hDEupabNpM9xBdwPGkjxmQPbvsCyEOGQg4YV6t4O8RHxf4Q0rVmsL/Sm1SzhuzZXyqt&#10;1Z+YgfypQjMokXO1grMAQcEjmko+8pr7Ovl70ZJfem2reTK5nD3X1uv/AAFq69U2k0/Q+N/GH7PF&#10;18Wv2bNN+Fvw3/Zuv/2cdP1LxVBfNqRTw1p3/CGGDZcNrdnDpF/cBr0mMQQ45EjbplMKlJeL8RfB&#10;j486F8NPhJ4X0T4U6p4cPgLTdb8MXmueC5vClzq80ge1itruGfXWuVt9J1GNZbi6URzX4liiVkk2&#10;lpfvzW9cutK1PSbeDR9S1KLUbloLi5tnt1i0tBFI4mmEkqOyFkWMCFZH3yoSoQO6Ufix8U9B+B3w&#10;x8QeMvFN9/Zfhvwtp8+q6peeRJP9ltoUMkkmyNWdtqqThFLHHAJpTgpKSe0t/wDwHl/K/rfW6UUi&#10;mpc0VBa9LLXVtv5t281ZNWbbl+f/AMFf+CeHxG8M/s2XWg614Jsf7ej/AGYofhjArXljMTqwN8Jr&#10;JHD4Eb7rdi/yxMNmSCpC0f2/f2Xda+H/AMF/Euof8IPo83hl/hp4D8Htpzy2sdnf3tp4kQtp8iDd&#10;iIRzqm4xtGFlYDPIr9LLedbqBJIzujkUMpx1B5FUPFXhDSfHWivpuuaXp2sadJJHK9rfWyXELPHI&#10;skbFHBUskiI6nGQyqRggGqlze05763b+bdZv8a07ekezvKmpJNbafh7K33+xj98u6t8MaZ+yt8S/&#10;ix+2zofxhk+HV98N9J1DxlaXN7o99qOmSanY21p4V1rTv7UuvsdzNA0ktxfW1ukcE0riK2hZtnzL&#10;G3/gmP8AsS/Eb4FfFXwfJ4+j+J00nwr8E3Xg2DVNa1Twuuh6h5s9oxOmQaXaDUJ7dzaedv1WaOaI&#10;so8uZ5ZZI/ZvHP8AwUL1zwT8foPhuv7Ofxw1jXtRtL/U9Llsr7wmtrqtjZT28E11G02txsibrq3I&#10;SZY5SJR+7G1wvv8AqPiG8sbvRY49C1W8TVJzFcywyWwTR18l5PNn3yqzKWRYsQCVt8qHbsDut05N&#10;WrR2at9ylC/dNXknayvdNWVkVFp7KXRJfJSc+mmt9uqStrq9Wvn/APbI/wCTiv2Tv+yq33/qEeK6&#10;9Q/aF+Nulfs1/Anxh8Qtdt9QutF8E6Pda3fQ2EaSXUsNvE0rrErsilyqkAMyjPUjrXlf7Xtyt78f&#10;/wBkmZdwWb4pXrgHqAfA/is1HmD0s31vb5Wv911959CUUUUAFFFFABRRRQAUUUUAfP8A8Of+Upvx&#10;k/7JV4D/APTv4zr6Ar5/+HP/AClN+Mn/AGSrwH/6d/GdfQFABRRRQAUUUUAFFFFABXz/AP8ABNP/&#10;AJN18R/9lV+I/wD6m+u19AV8/wD/AATT/wCTdfEf/ZVfiP8A+pvrtAH0BRXlf7T/AO1PD+zOfBlr&#10;H4L8Y+Ptc8fa02g6PpHhxtOS5mnSzub12Z7+7tYERYbSY5MuSQAASa1Pgb8ZfEfxabUv7f8AhL8Q&#10;Phf9h8vyD4mvNDuP7R3bt3lf2ZqN5jZtG7zfLzvXbu+baR1vbp/Xz36BL3bX66/K7V/vT+49Aooo&#10;oAKKK4r48/HbSP2ePBun65rVvqV1aalr2k+Hokso0eRbjUb+CxgYh3UeWstwjOQSQgYhWOFItWor&#10;dtJerdkvm3YDtaKKKAPn/wD4Jp/8m6+I/wDsqvxH/wDU312voCvn/wD4Jp/8m6+I/wDsqvxH/wDU&#10;312voCgAooooAKKKKACiiigD5/8A+CsX/KLL9pb/ALJV4o/9NF1X0BXz/wD8FYv+UWX7S3/ZKvFH&#10;/pouq+gKACiiigAooooAKKKKACvn/wDbI/5OK/ZO/wCyq33/AKhHiuvoCvn/APbI/wCTiv2Tv+yq&#10;33/qEeK6APoCiiigAooooAKKKKACiiigD5/+HP8AylN+Mn/ZKvAf/p38Z19AV8//AA5/5Sm/GT/s&#10;lXgP/wBO/jOu8/aj/aOsf2V/hMfFd/oPiHxP5mq6dotppWhi1+3X13f3sNlbxobqeCBczTxgtJKi&#10;gZJPFHVLu0l5tuyXzeg4xb2PRKK8v+C3x+8WfFLxTNp+ufA/4ofDa0itmnXU/Ed/4cntZnDKBCq6&#10;dqt3N5hDFgWjCYRssDtDeoU2rCuFFFFIAorj/wBoX426V+zX8CfGHxC1231C60XwTo91rd9DYRpJ&#10;dSw28TSusSuyKXKqQAzKM9SOtdZaXK3tpFMu4LMgcA9QCM0eYPSzfW9vla/3XX3klfP/APwTT/5N&#10;18R/9lV+I/8A6m+u19AV8/8A/BNP/k3XxH/2VX4j/wDqb67QB9AUUUUAFFFFABRRRQAV8/8A/BWL&#10;/lFl+0t/2SrxR/6aLqvoCvn/AP4Kxf8AKLL9pb/slXij/wBNF1QB9AUUUUAFFFFABRRRQAUUUUAf&#10;AH/BQ/8A5Tr/APBOr/upX/qP29ff9fAH/BQ//lOv/wAE6v8AupX/AKj9vX3/AEAfAH/BfT/myv8A&#10;7Oq8Df8At9X3/XwB/wAF9P8Amyv/ALOq8Df+31ff9ABRRRQAUUUUAFFFFABRRRQAUUUUAFFFFABR&#10;RRQAUUUUAFfP/wAOf+Upvxk/7JV4D/8ATv4zr6Ar5/8Ahz/ylN+Mn/ZKvAf/AKd/GdAHiPxh/Z+8&#10;XD9tDVPhXpXhbWpPhH8avEulfEjXtdgheTTtLl05Q2o2Er/dja9msdHAjJHmLc3zAHY4Piv/AAUA&#10;+FviD4m/tyanrGi/By5i8VeG/Hng+Sx8RL8Ndb17Wr/S7a606e41Cw8SC5Sw0q0RJLiGTT4IpZZD&#10;FcSPHmd3j/Rr9pn9p3wP+x58G9T+IHxG1p/D/hLR5IIru9Sxub5o2mmSGICK3jklbdJIi/KhxnJw&#10;Mmq/xn/a2+Hf7Pun+Cbrxb4kh023+I2u2Xhvw48drPd/2nfXefs8a+Sj7VfH+tfbGuRuZcjJh7wl&#10;TlDXkkrf4rx5Irt7sYwUdmrtJSaknU1U76Kad/NK7m/O7blJ73sm+Vcr+J/gZ+yLqfgjxb8KfFFj&#10;8P8AUNL8Xap8ePG+q+IdXk0N47wWHk+K4tNnupjHvFptuYBA0hMf+lLs/wBaN3zz4Q/YZ8e+Mv2Z&#10;fjBout+E5tU8b3Xwh1vTfGel2fwbv9DTxd4mDRTWtze6te38sPiHUUuormW2vLC2Zf3srGSHzIY2&#10;/aSiiPu6x/l5V1t7rivlZ3a6tR1Vjf6w/a+1t9pSt00nKa+5ysuyWx+ePx78LR/DbUfCNr8KPD+p&#10;eDdF/aj8G2vwwh0+20CXQrjw5d2waS3ujZyxRtatBpM2sMRJGhU2FsmDlRX218KfBfg/4eX2oaL4&#10;X8Ox6LNpFpYWF1PHo0lot3DDbiO1QXLRql0IoVCfI7+X907TxTtT+APhfW/jdpnxEvbXULzxRoth&#10;Jp+nPPq13JY6ekmfMkhsmlNrHcMpKNcLEJjGxjL7CVrsqtyun3bbfe120m+tuaVm9lJxWiRxxpqK&#10;jH+VJfO0U32V1GKst+XmeraXgfj3wdq95/wU0+F+vQ6VqUuh6f8ADrxTY3WopbO1pbXE2oaC8ULy&#10;gbFkdYZmVSQWETkAhTj5d+Bf7J+ofDrxb8KPF1r8NtUh8WX3x48b6x4jv/7GaC+n08Q+K49Oe5nK&#10;BltStxAsDSt5Y+1rsP70Z+5vhJ+0X4T+Oev+KtP8L3Wq6hJ4M1OTR9TuZdFvbWx+1xSPFNFBdTQp&#10;BdGKSN0kNu8gjddrFTgU3T/2mfAOqfE3xt4Og8VaS3iL4b6faar4otTIVXQba6SaSB7iQgRoWjgk&#10;k2ltyoFdgFdC2fNy0kk7WjLX+7KbqX10tqvJqx0yk5KcGutn5PldKz+ctt+ay3Px2tf2efGHibQ/&#10;HWreFfghq3g+XxZ8EPGmm6zpmkfCrX9G1M6xdCyng03U9Uv7iWXxHfKwnC3ywIkrmQxu5kKJ+nX7&#10;V0bRfHH9kNWVlZfifdggjBB/4QbxVXf/ALOH7Xfw/wD2s9O1a58C6xe6gNEkhS8hvtHvdJuY0niE&#10;1vOsN5DFI9vNG2+KdFMUoDbHba2OJ/bI/wCTiv2Tv+yq33/qEeK62lJqEaVrKO2/Vyl11t7zte7t&#10;a7bu3lKSqPn63k797qC180oL53skrJfQFFFFZAFFFFABRRRQAUUUUAfP/wAOf+Upvxk/7JV4D/8A&#10;Tv4zr6Ar5/8Ahz/ylN+Mn/ZKvAf/AKd/GdfQFABRRRQAUUUUAFFFFABXz/8A8E0/+TdfEf8A2VX4&#10;j/8Aqb67X0BXz/8A8E1Dj9nTxJ/2VX4j/wDqb67QBwv/AAVZ8HWviXVvgHfa1pXxQ1DwnoPj6e81&#10;248A22vS6xp0DaDq0McqtoYN/GhuJYI2aLAIk2sdrMDwvjnS/hX49/ZV8deE/Bfgv9p7xvq+qXFg&#10;dJtfGen+O/tVnrHmkafeWt94iicWK284WaW4iOyJY9zq/wAiP9ZeF/2qfAPjH4A6l8ULHxBH/wAI&#10;LosGo3GoalcWs9r9hXT5Jor3zYZUWaNoXt5lZWQMDGeOldl4R8U2Xjnwppet6bJNLp2sWkV9avLB&#10;JbyPFKgdC0ciq6EqwyrqGB4IBBFTy3Uo9Lq9tGr7a9G+V8r8tNipz96EmldJpX1Ts23p1+O0l2aT&#10;3PzL+I3w11bw/wDs96h4P+InwivPHnxAvfiZHcfETxhqPw61nxZ4d1w/Y7i4sdZ/sjTBFJrFiIlt&#10;7NLEO0dhPsMpY26Sy1v2Mf2I7j4jaT8C/C/xS+E0174P8O6r8SHuNB1jwjNZaDY29xqcM2mxtp08&#10;lxFDbNGQ9vbySzIhjXazPCGX9O9b8VWuganpNnPFqUk2tXLWtu1tp9xcxRusUkpM0kaMlum2NgJJ&#10;iiFyiBi7orO8WeLdK8BeGNQ1vXdT0/RdF0m3e7vr+/uEtrWyhRSzyyyOQqIqgksxAAGSaco8ylF2&#10;s0tErK6jGN7bKyjolZJO2yQrN8iV7rXu3dz0vvZuWt73cb7uTf5TWH7JF18Bv2TfBviW18B634e8&#10;R6l8CPHGleO9XuNPuFv7kpZWxsLfU55B5jGMRFLdJ2zGkZSIKi7RX8K/s+W+vDwbq3wX+Enj7wf4&#10;Xjj8AJ41iu/C9/preIdbg8V6ZdNfMkyBtQmtrVL6S41RfOjkSdD9plCMV/Vnx34J0n4reAdY8Oa1&#10;brqGg+JLCbTr+ASvGLm2njaORN6EMu5GI3KQRnIIPNXNB0O18LaDZabYxfZ7HTrdLa3j3FvLjRQq&#10;jLEk4AAySTVYeUqWI9vJ3s4NL/C6rafk+dNW+0lJ7WaqtVKcYR/vXfr7O1vP3LP+67Le6/Nv9m39&#10;nXx9pX/BStde8QQ3Fh4ws/HHiLUNX1nT/hPqMV1rXh2dbr7Ba33iyW/XT7yxWF9OEdnBbyTwS20C&#10;eSggmmX9MK4n4CftG+Cf2n/Blz4g8B6/beItHs9QuNLmuYY5IwlxA211xIqsVIKurgbZI3SRCyOr&#10;HtqI+7ShT6RSt6WVmvJqz7atrRjqS56s6j3bd/J3d18m2u6SSd2rnz//AME0/wDk3XxH/wBlV+I/&#10;/qb67X0BXz//AME0/wDk3XxH/wBlV+I//qb67X0BSEFFFFABRRRQAUUUUAfP/wDwVi/5RZftLf8A&#10;ZKvFH/pouq+gK+f/APgrF/yiy/aW/wCyVeKP/TRdV9AUAFFFFABRRRQAUUUUAFfP/wC2R/ycV+yd&#10;/wBlVvv/AFCPFdfQFfP/AO2R/wAnFfsnf9lVvv8A1CPFdAH0BRRRQAUUUUAFFFFABRRRQB8//Dn/&#10;AJSm/GT/ALJV4D/9O/jOsX/grf4Om8cfsepZx6V4w1i1t/GfhW+1GHwrbahcaxHYwa9YzXU1uung&#10;3geOBJJN1v8AvV2blIIBra+HP/KU34yf9kq8B/8Ap38Z16r8M/jd4Y+MF94qtfD2pNe3XgnWpfD2&#10;twyWs1tJYX0cUUzRMsqKWBimidXXKOsisrMDmp+0n/K1PXtGUXr5Xsn6pdUVGXLr30+bT287Jtej&#10;7HyV4bvfgHJ8O/iDpUPg/wDa08faZrHhq5g1bw/4z0D4laxBq9r8oa3to9eQ2wuXYqFMbJJ1O5VV&#10;mHi4+Efjb4Vfs8fFTQfip8KPE3xQ+JmvaV4ctjrH9m6jrunnwu1xbwLp0smnRxT350xxcTXmnxMJ&#10;NSUvLjy7p44P0g+DPxl8N/tB/DHSfGXg/Uv7Y8M69G02n3wt5YFuow7JvVZVVthKkq2MMuGUlSCd&#10;bxR4qtfCGnRXV3FqU0c11BZqtlp9xfSB5pViQlIEdljDOC8hASNAzuyorMK5fe73srPybdlazV72&#10;v8STkouLk2THT5O6fXp9+1+11FtPkR+U37OX7IGp+LdGk8L6x8LpovhzqXx90zXItHsPhrqHgzw9&#10;Po7eGTFNcJo1xNcNaWclwrJNFM4DtIwljTzTFXpPwd/Yas/g7418B+JvDnwwvNB8QeHvjzrljaX9&#10;to80c2j+E5V1VY7WE7f9H0c+YjJCm21Dyh1UO24/pBNMtvC0kjLHHGCzMxwqgdSTVHwt4q0vx74X&#10;0/WtE1LT9Z0XWLaO7sb+xuEuLW9gkUMksUiEq6MpBDKSCCCDU8slrF7cv4Kkle3eNFp6aqc0lbQK&#10;iUocr7Nff7Vtr51ebfeMW3fU/E/wT8Abb4m/sH6dN8IfhN48sfHx+GHjC28fa4vhi/h/4S+C50+W&#10;KwslvGTZrDvc/ZHto4JJ/ssVs8e23OIj9DfGb9nH4geIv+Cj9xq2oW9xb6w/izw3qHgrX7H4Tajr&#10;urabocFvZreWkPiRb+30/SbRpE1NbmzuUMkiXErLHcPcQx198P8A8IF+w3+zRdTHPhf4dfDfR5ry&#10;YgXN9/Z9lArSyNj95PJtUMcDcx6AE4Fcz8M/2/vht8VPiDpPhe0bx7oWteIPMGlR+Kvh94g8Lw6q&#10;8cZleG3m1Kyt4pphEryeVG7SFI5HClUYjajJqpCUdXDW3z5tF02t105u7ZVaV4S5tpc+r683Je76&#10;2sr7bq/n7RXz/wD8E0/+TdfEf/ZVfiP/AOpvrtfQFfP/APwTT/5N18R/9lV+I/8A6m+u1mSfQFFF&#10;FABRRRQAUUUUAFfP/wDwVi/5RZftLf8AZKvFH/pouq+gK+f/APgrF/yiy/aW/wCyVeKP/TRdUAfQ&#10;FFFFABRRRQAUUUUAFFFFAHwB/wAFD/8AlOv/AME6v+6lf+o/b19/18Af8FD/APlOv/wTq/7qV/6j&#10;9vX3/QB8Af8ABfT/AJsr/wCzqvA3/t9X3/XwB/wX0/5sr/7Oq8Df+31ff9ABRRRQAUUUUAFFFFAB&#10;RRRQAUUUUAFFFFABRRRQAUUUUAFfP/w5/wCUpvxk/wCyVeA//Tv4zr6Ar5/+HP8AylN+Mn/ZKvAf&#10;/p38Z0AZP/BVvSbbX/2ZPD9heQx3NnffErwRbzwyDKyxv4m01WUjuCCRXxP4r1PUvifFo+g61BqW&#10;39lfxz4N+G0M12jD7bez+M9Nb7QSeHc6TZaPKHUnjUZlODuFfrdRVYeXspxn2mp+rXIkn3tGM0rr&#10;Rz5lZx1qpLmhy9bWv5at27XfLfuotbPT8yfgB8dfiXrH/BRqa21jxdotj4mtPGniS08ReFD8RdZ1&#10;TVrnw3Cl3/Z23wktg1jpqeVHps0WpC4Tz/Mw0skl55J+cYP2ztd1rQPHmteAfiZ4wNjrvwP8a67N&#10;cSfGPUvFer2upRCyns3v7M20Nh4f1aBZZibPTpD5QZlKqkaM/wC4lFTS91RUteWLj23i4t+W6dv5&#10;ldtvVa+2Xtva205lK3TSXMl+ifRWWysfKf7G+g6j8Kf22vir4HXxZ438SaFD4K8K+Ili8R+IbzWW&#10;h1G7uNZiu5oWupJGt0lFrAfIhKQIU+SNMnPhH7SHxnvNO/a58dWdx8SPGOj/ABm0/wCI3hbS/h14&#10;HtfE13aW2t+GZ10v7dNHo6SLBfwMJtZM968Er232dyJIzbJt/SOitOZOtGo1oun/AG8np0Wi5dmu&#10;VtWszmpx5YOC6pL5qKi2+/M7zeqfN13b+T/+COfwu034Zfsv+JE0268RXK3nxG8YrJ/a3iC/1cr5&#10;PiLUYE2G7mlMeUjUuUx5jl5H3SO7t4z8dv2ZtP0Lxt+2v4F+FvhHTdJvPEfwK0o2umaLZrbtqV/c&#10;yeKN7EIAZJ5nPzO2Wdm+YknNfotRWdRyadt7W79LfdonbyOmnW5KkppfFPn9P3iqfpy387+R8e/s&#10;L/Gbwn+1P+2j8QPiJ8NdY0/xJ4Dj+HfhTw7JqmnOHtDqcU+rXclmWXjz7e3vLbzIz80RnVGCtkD0&#10;L9sj/k4r9k7/ALKrff8AqEeK6+gK+f8A9sj/AJOK/ZO/7Krff+oR4rrSpNSenn57tt/i/uOSnDl+&#10;6K+UYqK/CKv53emx9AUUUVmaBRRRQAUUUUAFFFFAHz/8Of8AlKb8ZP8AslXgP/07+M6+gK+f/hz/&#10;AMpTfjJ/2SrwH/6d/GdfQFABRRRQAUUUUAFFFFABXz//AME0/wDk3XxH/wBlV+I//qb67X0BXz//&#10;AME0/wDk3XxH/wBlV+I//qb67QB81/GjwhNoH7TXjD9li3s7xvDv7RPiu08fxO8O6zh0ZiZ/E9qT&#10;jG2SaxRGU5JbxAvbJHnP7fn7Vcmgftw6jZ+FfGXiTRvE3hHx34P0eXTLv4r6hpU1vZyXOnNdNZeE&#10;7S1a0vtKkt7tllv9QlUiV5kVwsMKN+rVc38TPjH4R+Cujwah4y8VeG/Cen3U32eG51nU4bCGaXaW&#10;2K8rKC21WOAc4UntUwqRoeznNq1Np66K0XFRV+iUYqNtbtye0nE3p4eriqkqNCDlKpdJJNtt3cnZ&#10;buUm35JJWurv4F+BniLxbYeLfhT4m/4Tbx7q2reOvjx430S/tb7xPf3Gny2GnQ+K0srJbR5jbxwx&#10;m3hbCIu5ooixYxRlfmhPG/xE/aE/Y++OGn+JPGVnqOr3nwZ17UPiH4Z0z4peIPEmsWHiGAxSxfaN&#10;PNlDb+GnSX7ZC+mw3IjuI90Yinjt3cfsP4i/aB8B+EJ/D8WreNvCOlyeLAraGl3rFvA2shtgU2wZ&#10;x52fMjx5e7O9fUV11EJxu1GzsuW29nytK/3qTT3ai7ppM6qtOvQqQxFWm4py5ldNJ8tSUmk2teW/&#10;JdfDa2z5V8A/Fz4w6h8FYdFi+F3jrV/Enhf9oXwHZeFvh5qMniK68Qw6d4hhkWCG6hmmmkeTzbO9&#10;e6kcSEsujSu53ZY+5/t2+M/EXwL/AGNYfB3gO9udR+JHjYWnw+8HXOp3skk0mo3UZi+23E5SVz9n&#10;gSe8lkZHJW2ckMeD6P4u/ZxsfHn7QPhfx9q+veIb5fBUMzaL4eb7KukWN9LFJA+ojbALl7k2800I&#10;DztCqSMREHO+vRKqoo1ItS+1K7vq3Hmbs+l9ZJNfZcbq8XfzKCdHl5d4RSXRc3Kle3b3Ytrq1Kz9&#10;658B/s06F4k/Yk/aSk8G/ELwv8P/AIV/C34q+EItO0hfDHjq71K3s9V0Sw8qV5Luax06S3lm0mOM&#10;h0DsBpDOZFIFfdnhOSxl8K6Y2l3n9oaW1pEbO6+2NefaYdg2SeczM0u5cHzCzFs5JJOa0KKuVRy1&#10;lv36vVvXva9ltZKwowUbKO3btolp22u97vW58/8A/BNP/k3XxH/2VX4j/wDqb67X0BXz/wD8E0/+&#10;TdfEf/ZVfiP/AOpvrtfQFQWFFFFABRRRQAUUUUAfP/8AwVi/5RZftLf9kq8Uf+mi6r6Ar5//AOCs&#10;X/KLL9pb/slXij/00XVfQFABRRRQAUUUUAFFFFABXz/+2R/ycV+yd/2VW+/9QjxXX0BXz/8Atkf8&#10;nFfsnf8AZVb7/wBQjxXQB9AUUUUAFFFFABRRRQAUUUUAfP8A8Of+Upvxk/7JV4D/APTv4zrwb9vH&#10;VNc/Zn/aS8Vab4RXULfUP2vdCtfCWk3UMW6HSvFEDrZC8YgfK39l3TXDE5ymhnHPB95+HP8AylN+&#10;Mn/ZKvAf/p38Z19AVMoRlJc6vHquji1Zp/J3XZpOztZ1GpKKbho+j7NNNP70rrqrq6vc/KH/AIK8&#10;fFHS/wBmWxvPhv4D8ReIvBes/DP4URS+FNMj+Kuo+CLYFRcx20uj6ZptrLJr95H9jAnguiLaGJIf&#10;uCaZx2GueNvFWq6z8VPHn/CfePG1Cx+M/wAPvCmm29v4nvodLs9NvD4Unu4o7OOYWxE7XUwZjGW2&#10;SyoGCSOrfot49+Inh/4V+GJ9b8Ua5o/hvRbUqs1/ql7HZ2sJZgqhpJGVRliAMnkkCpLzxzomn+DW&#10;8R3GsaXB4eS0+3tqkl3Gtmttt3+cZidnl7fm35245zitKGIUKrqVHzNNSeuutRTd/wDEk4t9U3e6&#10;Vjb6nVlThKlTfI/cVk2m1CMUk+rj8Sj05u7u/wAx/hz8RviR8WP25Ne8Ma94z03TPEWoeJvFWjeJ&#10;PC8HxT16bW5vDQhvE08x+Grey+y6OvlJps0OqxXcTSlxmZpbsRG1+yf8cbH9j7/gnx+zD8VfDnib&#10;XfE3gmx8ESeCfFWinxHd6tFDrctok1qnlTSyeVcpqVq2nLCu0xnUI4VVURVX9Qq87+N37ONj8fPE&#10;3g+51rXvEMWh+EdVh1t/Dtr9lXTdbvLeRJrSS7LwNcH7PPGkyLDNErOo8xZFAWoprlgqTe6gm1ul&#10;HmUmvNxnKy19+0m92Z1KilKU7fzNJ7XeqXomoryiuXa1vA/2w/APiD4W/wDBD34qaH4u16+8R+Kr&#10;P4W6u+t6rdzvNJdXsllNJcMC7MVjEruETJCIEUcKBXkPgz4leG/if+1b+z3a+Af2pm/aiv8AS/Ed&#10;xfar4ekv/C+pW/hewGjX0UmrsdFsLaSGSKSaG3R7h2jLXhUKXZWX9HqK1VT966luqdlto27ddNbd&#10;7bO9ms5a0Y0uqUlf/Eoq+ltVy37XeqaVnzvwon0C58AafJ4X1j/hINBYP9lv/wC2JNY+0DzG3f6V&#10;JJI8mH3Ly527dvAUAeQ/8E0/+TdfEf8A2VX4j/8Aqb67X0BXz/8A8E0/+TdfEf8A2VX4j/8Aqb67&#10;WYH0BRRRQAUUUUAFFFFABXz/AP8ABWL/AJRZftLf9kq8Uf8Apouq+gK+f/8AgrF/yiy/aW/7JV4o&#10;/wDTRdUAfQFFFFABRRRQAUUUUAFFFFAHwB/wUP8A+U6//BOr/upX/qP29ff9fAH/AAUP/wCU6/8A&#10;wTq/7qV/6j9vX3/QB8Af8F9P+bK/+zqvA3/t9X3/AF8Af8F9P+bK/wDs6rwN/wC31ff9ABRRRQAU&#10;UUUAFFFFABRRRQAUUUUAFFFFABRRRQAUUUUAFfP/AMOf+Upvxk/7JV4D/wDTv4zr6Ar5/wDhz/yl&#10;N+Mn/ZKvAf8A6d/GdAH0BRRRQB5D+3L408XfCz9nTVPGfg27nivvA9za+IdSs4raK4bV9Ktpkl1G&#10;0AkViGksxPsMe1xIseD1B+Y/j1+2d8VNah/tLwLeeJtS8J/Ef4np4F8Ly+D4NDfV7OxsNNu5ry7t&#10;JNX2WDTXOoWk0AN27xiGMGJTK6g/Z3xy8KeKPHPwq1nR/B2vaH4Z8QalAbeDUtX0V9ZtbZWOJC1q&#10;lxbmRihYLmUAMQSHAKHm/A/7HPw78I/so+HfgreeFtE8UfDvw7o9noi6Rr2nwaha3sNqI/LaeGRD&#10;FI++NZCSuN43AA4qYx+K/eLS76py17Wiklt70211L5kuW29pJvtpaOml3eTl58qV0j43179rz4te&#10;IvgR8PtJvvGHxA0H4iIPFF1qtl4Is/BN9r2pabpF59jGo395f3cmg2QhLw/bLeB2kNzLti8lIpUF&#10;b9lv9sP4z/tE+DD4svPip4f8Lr4d+AHh7xw0WqWmn2Ph2+1zUYNYRrvU7gwSTQ2SPZwzMLaaMKUO&#10;CULI3234o/Y8+Efjjw34V0bWvhZ8OdY0fwJt/wCEasb3w1ZXFt4e2hQv2ON4ytvgIgHlBcbF9BXQ&#10;eE/gt4N8BLMuh+EvDOircWEWlSiw0uC282ziaVorZtijMKNPOVjPyqZpCAN7ZqesKiW8tntbSa03&#10;tfmTa1SlG605YxcJRTTa2+f24yaffROKb1s7d3L55/4Jw/Grxh4r8XeOPBfxA8Q/EjUPFXh3T9I1&#10;iTTvG+m+HF1C0gvVuVWeC88Pv9huLOaS1l8tHjS4jMUhcsskQX6srjfgn+zl8Pf2afD11pHw58B+&#10;Dfh/pN9cG7ubLw3oltpVvcTFVXzXjgRFZ9qqu4jOFAzgCuyrStNSleKt/X9eu/kc9OLirP8Az/r9&#10;Fpra7K+f/wBsj/k4r9k7/sqt9/6hHiuvoCvn/wDbI/5OK/ZO/wCyq33/AKhHiuszQ+gKKKKACiii&#10;gAooooAKKKKAPn/4c/8AKU34yf8AZKvAf/p38Z19AV8//Dn/AJSm/GT/ALJV4D/9O/jOvoCgAooo&#10;oAKKKKACiiigAr5//wCCaf8Aybr4j/7Kr8R//U312voCvn//AIJp/wDJuviP/sqvxH/9TfXaAPoC&#10;vFfj94Y8UeJfj/4LuvC/i7wHoN14d0XVr17TXLWbUrmUyPZxC4js4ri2JjjTzo2mMuENwg2nfke1&#10;VzPxM+Cvg3402VrbeMvCXhnxZb2EhmtotZ0uC/S3cjBZBKrBWI4yMGuXGUJVqfLHe992vR6dnrbq&#10;1bTc9rh/MoYHGrEVNuWcW+WM7KcJRfuTtGWj2bPm/wAXeINO/a3+HlrpPh/wmtv8Qvjl4E01vFNz&#10;dM1xD4N0WeOUpJKZAFaRXnufs8KKrTShnYKkbujfiz8RfiP4a8QfEa60L4gXmm2HgHxR4c0DS9Kl&#10;0myubS5ivY9LSc3TNH58mPtTunlSwlXJ3M67UX3jx/8Asn/C34seJZda8VfDX4f+JdYnVUkv9V8P&#10;Wl5cyKowoMkkbMQAMAE8Cuml+GvhyeC8ik8P6K8eoTwXV0jWMRW5mg8sQSONvzPH5UWxjkr5SYxt&#10;GPPqZfWnKUlLlbf2W1dJycU0ktnJyd+a8pSu7WS+4p8aZXRdP2dBzprVwqRjUUW50nJRlNzulSp+&#10;xh7sHGNt25M+Y9S+JHxG0rxpJ8Po/iLq000PxJtfDv8AwkU+laa2pPp1x4ffUGjKLbrbeakudkgg&#10;AG1NyyAMryfC/wCKHxG0/wAV+Db7V/H19r+n3vxE1jwHc6dPpNhBFd2lqNS8m7keKFZPtm61j3NG&#10;0cDLwIFOWP01J8PfD82sHUH0PR21BrxdRNybKMzG5WHyFn34z5iwkxh87gny5xxRD8PfD9v9n8vQ&#10;9Hj+y38mqwbbKMeTeSb/ADLlePlmfzZd0g+Y+Y+SdxyUMtxEKinKq2uZO138KdLTfX3Y1E+7nd66&#10;nLV4zy2WH9isFTu4JSfs6SbnyTjKSaheN5OMkotcvLpZmxRRRXtH5ufP/wDwTT/5N18R/wDZVfiP&#10;/wCpvrtfQFfP/wDwTT/5N18R/wDZVfiP/wCpvrtfQFABRRRQAUUUUAFFFFAHz/8A8FYv+UWX7S3/&#10;AGSrxR/6aLqvoCvn/wD4Kxf8osv2lv8AslXij/00XVfQFABRRRQAUUUUAFFFFABXz/8Atkf8nFfs&#10;nf8AZVb7/wBQjxXX0BXz/wDtkf8AJxX7J3/ZVb7/ANQjxXQB9AUUUUAFFFFABRRRQAUUUUAfP/w5&#10;/wCUpvxk/wCyVeA//Tv4zr6Ar5/+HP8AylN+Mn/ZKvAf/p38Z19AUAeR/tUeCr7xHrPw11bR7nwr&#10;J4g8L+J21DS9I8Q37WNrrszadewNCkqxyuk0cU0twhSGQ/6O3ygEunzL49+GNv8AEz/gk18RdQ8R&#10;SSX0Gjy+L9U0mCxvbi30yULqd49tIIVcLNDGUVrdZAyKojcKGClftzx/8N/DvxY8NS6L4q0DRfEu&#10;jzuryWGq2MV5bSMpypMcispIIyCRwamvPA2iah4Nbw5caPpc/h57T7A2lyWkbWbW23Z5JhI2eXt+&#10;XZjbjjGK8url3tKk5u1pJpLfV8nveTXIrb+Vne/6LkPHP9mYbC04qXPRrU58y0ahCVSXLFp/adWW&#10;6TWt5STiofO37WPxH8e6N8QPiMvhvxvfeGNP8B/DiPxba2ltpllcLe3wk1HCTNPDI32dlt0DpGUc&#10;7VKSR/Nv534hfGX4mfDT/hKtLj8dzalfXmmeE9ZsL260ezC6PLqWstZ3UEUccah7by1GxZS8ygnM&#10;zNhh9U6t4E0PXp9QlvtG0m9k1ax/sy+ee0jka8tPnP2eUsDvi/eSfI2V/eNx8xzHqXw18OazO0t5&#10;4f0W6lkit4GeaxikZo7eXzoEJK/dilJdB0RjuGDzXO8txDbftXq31ls3V89Lc1O1tuTTceX8YZZR&#10;pUaNbBQkocl/3dK8uV0m7yceZ8zhO927qdndXR8ua/4++Jnw71nxpK3xO1rWrH4c+NNA0eG3vdH0&#10;tZNctdROm/aEvJIbaPlPtcgia2WArj9553GPr2se9+Hvh/Uvt/2jQ9HuP7VuYby98yyjb7ZPD5fk&#10;yyZHzvH5UW1myV8tMEbRjYruwWGqUU1OTkul23+Lu9rfO73bPn+IM7w+YU6SpUY05R3cYQgpe5TT&#10;uoKKfvxqS16TtsrBXz//AME0/wDk3XxH/wBlV+I//qb67X0BXz//AME0/wDk3XxH/wBlV+I//qb6&#10;7XcfMn0BRRRQAUUUUAFFFFABXz//AMFYv+UWX7S3/ZKvFH/pouq+gK+f/wDgrF/yiy/aW/7JV4o/&#10;9NF1QB9AUUUUAFFFFABRRRQAUUUUAfAH/BQ//lOv/wAE6v8AupX/AKj9vX3/AF8Af8FD/wDlOv8A&#10;8E6v+6lf+o/b19/0AfAH/BfT/myv/s6rwN/7fV9/18Af8F9P+bK/+zqvA3/t9X3/AEAFFFFABRRR&#10;QAUUUUAFFFFABRRRQAUUUUAFFFFABRRRQAV8/wDw5/5Sm/GT/slXgP8A9O/jOvoCvn/4c/8AKU34&#10;yf8AZKvAf/p38Z0AfQFFFFABRRRQAUUUUAFFFFABXz/+2R/ycV+yd/2VW+/9QjxXX0BXz/8Atkf8&#10;nFfsnf8AZVb7/wBQjxXQB9AUUUUAFFFFABRRRQAUUUUAfP8A8Of+Upvxk/7JV4D/APTv4zr6Ar5/&#10;+HP/AClN+Mn/AGSrwH/6d/GdfQFABRRRQAUUUUAFFFFABXz/AP8ABNP/AJN18R/9lV+I/wD6m+u1&#10;9AV8/wD/AATT/wCTdfEf/ZVfiP8A+pvrtAH0BRRRQAUUUUAFFFFABRRRQB8//wDBNP8A5N18R/8A&#10;ZVfiP/6m+u19AV8//wDBNP8A5N18R/8AZVfiP/6m+u19AUAFFFFABRRRQAUUUUAfP/8AwVi/5RZf&#10;tLf9kq8Uf+mi6r6Ar5//AOCsX/KLL9pb/slXij/00XVfQFABRRRQAUUUUAFFFFABXz/+2R/ycV+y&#10;d/2VW+/9QjxXX0BXz/8Atkf8nFfsnf8AZVb7/wBQjxXQB9AUUUUAFFFFABRRRQAUUUUAfP8A8Of+&#10;Upvxk/7JV4D/APTv4zr6Ar5/+HP/AClN+Mn/AGSrwH/6d/GdfQFABRRRQAUUUUAFFFFABXz/AP8A&#10;BNP/AJN18R/9lV+I/wD6m+u19AV8/wD/AATT/wCTdfEf/ZVfiP8A+pvrtAH0BRRRQAUUUUAFFFFA&#10;BXz/AP8ABWL/AJRZftLf9kq8Uf8Apouq+gK+f/8AgrF/yiy/aW/7JV4o/wDTRdUAfQFFFFABRRRQ&#10;AUUUUAFFFFAHwB/wUP8A+U6//BOr/upX/qP29ff9fAH/AAUP/wCU6/8AwTq/7qV/6j9vX3/QB8Af&#10;8F9P+bK/+zqvA3/t9X3/AF8gf8Fkf2Kvip+2j8LPhB/wp3UPh/YeNvhN8VdG+I9r/wAJlPdxaVc/&#10;2dDd7In+yxSStummhyo2ZQPh1OM+f/8AG07/AKsA/wDLuoA+/wCivgD/AI2nf9WAf+XdR/xtO/6s&#10;A/8ALuoA+/6K+AP+Np3/AFYB/wCXdR/xtO/6sA/8u6gD7/or4A/42nf9WAf+XdR/xtO/6sA/8u6g&#10;D7/or4A/42nf9WAf+XdR/wAbTv8AqwD/AMu6gD7/AKK+AP8Ajad/1YB/5d1H/G07/qwD/wAu6gD7&#10;/or4A/42nf8AVgH/AJd1H/G07/qwD/y7qAPv+ivgD/jad/1YB/5d1H/G07/qwD/y7qAPXv2zPCtz&#10;8Vv2xfgj4JuPFHjrQfC+uaT4mu9Ws/DXia+0F9Ua3TTzAJJ7OWKdQjyFgY5EbqpJR5Ef5C8JeNvG&#10;/wAP/wBmnwD4yX4nfFDV/EXxF+B/jW81u41TxRd3ML3Wn2lq1jd29vvEFpcQjK+dbRxySbmeVpZG&#10;Mh9f/wCNp3/VgH/l3Uf8bTv+rAP/AC7q5a2HlKnOEJWck1f1Ulf/AMm/BeVt6NZQqRnJXUWnb0ad&#10;vvR598S/hXrOgad8RrW2+LXx2RNJ+Alr8R4X/wCFiar5g8Rj+0B9vD+duRCI1zZRlbBuCbYlUK/U&#10;X7MXiC58Wft+fEDVbxle81P4K/Dm7nZV2q0kmo+MGYgduSeK8e/42nf9WAf+XdXH6L8FP+CnGhfH&#10;3xN8Robj9hBtb8VeH9J8N3cDv4rNrHb6bc6ncQPGoUOJGfVbgOS5BCRYVSGLd0ql3Nv7TuvL3qjt&#10;/wCAyhD0px6WS5I07KPkrPz92C/9KjKfrUl1u3+l9FfAH/G07/qwD/y7qP8Ajad/1YB/5d1Zmh9/&#10;0V8Af8bTv+rAP/Luo/42nf8AVgH/AJd1AH3/AEV8Af8AG07/AKsA/wDLuo/42nf9WAf+XdQB9/0V&#10;8Af8bTv+rAP/AC7qP+Np3/VgH/l3UAff9fP/AO2R/wAnFfsnf9lVvv8A1CPFdeAf8bTv+rAP/Lur&#10;j/iX8FP+CnHxU8afD3XdQuP2EIbz4a+IJfEmmJbv4rWOe4k0rUNLZJgysWj8jUp2AUqfMSM7ioZW&#10;AP0vor4A/wCNp3/VgH/l3Uf8bTv+rAP/AC7qAPv+ivgD/jad/wBWAf8Al3Uf8bTv+rAP/LuoA+/6&#10;K+AP+Np3/VgH/l3Uf8bTv+rAP/LuoA+/6K+AP+Np3/VgH/l3Uf8AG07/AKsA/wDLuoA9/wDhz/yl&#10;N+Mn/ZKvAf8A6d/GdfQFfmhovwU/4KcaF8ffE3xGhuP2EG1vxV4f0nw3dwO/is2sdvptzqdxA8ah&#10;Q4kZ9VuA5LkEJFhVIYt2H/G07/qwD/y7qAPv+ivgD/jad/1YB/5d1H/G07/qwD/y7qAPv+ivgD/j&#10;ad/1YB/5d1H/ABtO/wCrAP8Ay7qAPv8Aor4A/wCNp3/VgH/l3Uf8bTv+rAP/AC7qAPv+vn//AIJp&#10;/wDJuviP/sqvxH/9TfXa8A/42nf9WAf+XdXH/A/4Kf8ABTj4A+C73QtHuP2ELmzvvEGt+JJHvH8V&#10;vILjVdVu9UuEBVVHlrPeSqgIJEaoGZmBYgH6X0V8Af8AG07/AKsA/wDLuo/42nf9WAf+XdQB9/0V&#10;8Af8bTv+rAP/AC7qP+Np3/VgH/l3UAff9FfAH/G07/qwD/y7qP8Ajad/1YB/5d1AH3/RXwB/xtO/&#10;6sA/8u6j/jad/wBWAf8Al3UAe/8A/BNP/k3XxH/2VX4j/wDqb67X0BX5ofA/4Kf8FOPgD4LvdC0e&#10;4/YQubO+8Qa34kke8fxW8guNV1W71S4QFVUeWs95KqAgkRqgZmYFj2H/ABtO/wCrAP8Ay7qAPv8A&#10;or4A/wCNp3/VgH/l3Uf8bTv+rAP/AC7qAPv+ivgD/jad/wBWAf8Al3Uf8bTv+rAP/LuoA+/6K+AP&#10;+Np3/VgH/l3Uf8bTv+rAP/LuoA9//wCCsX/KLL9pb/slXij/ANNF1X0BX5oftC/BT/gpx+0p8AvH&#10;Hw5124/YQtNE8f8Ah+/8N6hPYP4rjuobe8tpLeV4mdXRZAkjFSyMAQMqRwew/wCNp3/VgH/l3UAf&#10;f9FfAH/G07/qwD/y7qP+Np3/AFYB/wCXdQB9/wBFfAH/ABtO/wCrAP8Ay7qP+Np3/VgH/l3UAff9&#10;FfAH/G07/qwD/wAu6j/jad/1YB/5d1AH3/Xz/wDtkf8AJxX7J3/ZVb7/ANQjxXXgH/G07/qwD/y7&#10;q4/4l/BT/gpx8VPGnw913ULj9hCG8+GviCXxJpiW7+K1jnuJNK1DS2SYMrFo/I1KdgFKnzEjO4qG&#10;VgD9L6K+AP8Ajad/1YB/5d1H/G07/qwD/wAu6gD7/or4A/42nf8AVgH/AJd1H/G07/qwD/y7qAPv&#10;+ivgD/jad/1YB/5d1H/G07/qwD/y7qAPv+ivgD/jad/1YB/5d1H/ABtO/wCrAP8Ay7qAPf8A4c/8&#10;pTfjJ/2SrwH/AOnfxnX0BX5oaL8FP+CnGhfH3xN8Robj9hBtb8VeH9J8N3cDv4rNrHb6bc6ncQPG&#10;oUOJGfVbgOS5BCRYVSGLdh/xtO/6sA/8u6gD7/or4A/42nf9WAf+XdR/xtO/6sA/8u6gD7/or4A/&#10;42nf9WAf+XdR/wAbTv8AqwD/AMu6gD7/AKK+AP8Ajad/1YB/5d1H/G07/qwD/wAu6gD7/r5//wCC&#10;af8Aybr4j/7Kr8R//U312vAP+Np3/VgH/l3Vx/wP+Cn/AAU4+APgu90LR7j9hC5s77xBrfiSR7x/&#10;FbyC41XVbvVLhAVVR5az3kqoCCRGqBmZgWIB+l9FfAH/ABtO/wCrAP8Ay7qP+Np3/VgH/l3UAff9&#10;FfAH/G07/qwD/wAu6j/jad/1YB/5d1AH3/RXwB/xtO/6sA/8u6j/AI2nf9WAf+XdQB9/18//APBW&#10;L/lFl+0t/wBkq8Uf+mi6rwD/AI2nf9WAf+XdXH/tC/BT/gpx+0p8AvHHw5124/YQtNE8f+H7/wAN&#10;6hPYP4rjuobe8tpLeV4mdXRZAkjFSyMAQMqRwQD9L6K+AP8Ajad/1YB/5d1H/G07/qwD/wAu6gD7&#10;/or4A/42nf8AVgH/AJd1H/G07/qwD/y7qAPv+ivgD/jad/1YB/5d1H/G07/qwD/y7qAPv+ivgD/j&#10;ad/1YB/5d1H/ABtO/wCrAP8Ay7qAD/gof/ynX/4J1f8AdSv/AFH7evv+vzg8A/sVftofHH/gpN+z&#10;38Yv2gdQ/Zft/DPwL/4SPyrX4ez66l/d/wBraW1mdyXsTRvtkSAjEkeF8w/Odor9H6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AoAAAAAAAAA&#10;IQBeowcbb8oAAG/KAAAUAAAAZHJzL21lZGlhL2ltYWdlMi5qcGf/2P/gABBKRklGAAEBAQBgAGAA&#10;AP/bAEMAAgEBAgEBAgICAgICAgIDBQMDAwMDBgQEAwUHBgcHBwYHBwgJCwkICAoIBwcKDQoKCwwM&#10;DAwHCQ4PDQwOCwwMDP/bAEMBAgICAwMDBgMDBgwIBwgMDAwMDAwMDAwMDAwMDAwMDAwMDAwMDAwM&#10;DAwMDAwMDAwMDAwMDAwMDAwMDAwMDAwMDP/AABEIAPEDa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9/wCCyP7a3xT/AGLvhZ8IP+FO2HgC&#10;/wDG3xY+KujfDi1/4TKC7l0q2/tGG72Sv9lljlXbNDDlhvwhfCMcY8//AONpv/VgH/l3Uf8ABfT/&#10;AJsr/wCzqvA3/t9X3/QB8Af8bTf+rAP/AC7qP+Npv/VgH/l3V9/0UAfAH/G03/qwD/y7qP8Ajab/&#10;ANWAf+XdX3/RQB8Af8bTf+rAP/Luo/42m/8AVgH/AJd1ff8ARQB8Af8AG03/AKsA/wDLuo/42m/9&#10;WAf+XdX3/RQB8Af8bTf+rAP/AC7qP+Npv/VgH/l3V9/0UAfAH/G03/qwD/y7qP8Ajab/ANWAf+Xd&#10;X3/RQB8Af8bTf+rAP/Luo/42m/8AVgH/AJd1ff8ARQB8Af8AG03/AKsA/wDLuo/42m/9WAf+XdX3&#10;/RQB8Af8bTf+rAP/AC7q4/RfjX/wU4134++Jfh1Fb/sILrfhXw/pPiS7nePxWLWS31K51O3gSNgx&#10;cyK+lXBcFAAHiwzEsF/S+vn/AOHP/KU34yf9kq8B/wDp38Z0AeAf8bTf+rAP/Luo/wCNpv8A1YB/&#10;5d1ff9FAHwB/xtN/6sA/8u6j/jab/wBWAf8Al3V9/wBFAHwB/wAbTf8AqwD/AMu6j/jab/1YB/5d&#10;1ff9FAHwB/xtN/6sA/8ALuo/42m/9WAf+XdX3/RQB8Af8bTf+rAP/Lurj/iX8a/+CnHwr8afD3Qt&#10;Qt/2EJrv4leIJfDemPbx+K2jguI9K1DVGeYsylY/I02dQVDHe8Y27SzL+l9fP/7ZH/JxX7J3/ZVb&#10;7/1CPFdAHgH/ABtN/wCrAP8Ay7qP+Npv/VgH/l3V9/0UAfAH/G03/qwD/wAu6j/jab/1YB/5d1ff&#10;9FAHwB/xtN/6sA/8u6j/AI2m/wDVgH/l3V9/0UAfAH/G03/qwD/y7qP+Npv/AFYB/wCXdX3/AEUA&#10;fmhovxr/AOCnGu/H3xL8Oorf9hBdb8K+H9J8SXc7x+KxayW+pXOp28CRsGLmRX0q4LgoAA8WGYlg&#10;vYf8bTf+rAP/AC7q9/8Ahz/ylN+Mn/ZKvAf/AKd/GdfQFAHwB/xtN/6sA/8ALuo/42m/9WAf+XdX&#10;3/RQB8Af8bTf+rAP/Luo/wCNpv8A1YB/5d1ff9FAHwB/xtN/6sA/8u6j/jab/wBWAf8Al3V9/wBF&#10;AHwB/wAbTf8AqwD/AMu6uP8Agf8AGv8A4KcfH3wXe67o9v8AsIW1pY+INb8NyJeR+K0kNxpWq3el&#10;3DgKzDy2ns5WQ5yUZCyqxKj9L6+f/wDgmn/ybr4j/wCyq/Ef/wBTfXaAPAP+Npv/AFYB/wCXdR/x&#10;tN/6sA/8u6vv+igD4A/42m/9WAf+XdR/xtN/6sA/8u6vv+igD4A/42m/9WAf+XdR/wAbTf8AqwD/&#10;AMu6vv8AooA+AP8Ajab/ANWAf+XdR/xtN/6sA/8ALur7/ooA/ND4H/Gv/gpx8ffBd7ruj2/7CFta&#10;WPiDW/DciXkfitJDcaVqt3pdw4Csw8tp7OVkOclGQsqsSo7D/jab/wBWAf8Al3V7/wD8E0/+TdfE&#10;f/ZVfiP/AOpvrtfQFAHwB/xtN/6sA/8ALuo/42m/9WAf+XdX3/RQB8Af8bTf+rAP/Luo/wCNpv8A&#10;1YB/5d1ff9FAHwB/xtN/6sA/8u6j/jab/wBWAf8Al3V9/wBFAH5oftC/Gv8A4Kcfs1/ALxx8Rddt&#10;/wBhC70TwD4fv/EmoQWEfit7qa3s7aS4lSJXZEMhSNgoZ1BJGWA5rsP+Npv/AFYB/wCXdXv/APwV&#10;i/5RZftLf9kq8Uf+mi6r6AoA+AP+Npv/AFYB/wCXdR/xtN/6sA/8u6vv+igD4A/42m/9WAf+XdR/&#10;xtN/6sA/8u6vv+igD4A/42m/9WAf+XdR/wAbTf8AqwD/AMu6vv8AooA+AP8Ajab/ANWAf+XdXH/E&#10;v41/8FOPhX40+Huhahb/ALCE138SvEEvhvTHt4/FbRwXEelahqjPMWZSsfkabOoKhjveMbdpZl/S&#10;+vn/APbI/wCTiv2Tv+yq33/qEeK6APAP+Npv/VgH/l3Uf8bTf+rAP/Lur7/ooA+AP+Npv/VgH/l3&#10;Uf8AG03/AKsA/wDLur7/AKKAPgD/AI2m/wDVgH/l3Uf8bTf+rAP/AC7q+/6KAPgD/jab/wBWAf8A&#10;l3Uf8bTf+rAP/Lur7/ooA/NDRfjX/wAFONd+PviX4dRW/wCwgut+FfD+k+JLud4/FYtZLfUrnU7e&#10;BI2DFzIr6VcFwUAAeLDMSwXsP+Npv/VgH/l3V7/8Of8AlKb8ZP8AslXgP/07+M6+gKAPgD/jab/1&#10;YB/5d1H/ABtN/wCrAP8Ay7q+/wCigD4A/wCNpv8A1YB/5d1H/G03/qwD/wAu6vv+igD4A/42m/8A&#10;VgH/AJd1H/G03/qwD/y7q+/6KAPgD/jab/1YB/5d1cf8D/jX/wAFOPj74Lvdd0e3/YQtrSx8Qa34&#10;bkS8j8VpIbjStVu9LuHAVmHltPZyshzkoyFlViVH6X18/wD/AATT/wCTdfEf/ZVfiP8A+pvrtAHg&#10;H/G03/qwD/y7qP8Ajab/ANWAf+XdX3/RQB8Af8bTf+rAP/Luo/42m/8AVgH/AJd1ff8ARQB8Af8A&#10;G03/AKsA/wDLuo/42m/9WAf+XdX3/RQB8Af8bTf+rAP/AC7q4/8AaF+Nf/BTj9mv4BeOPiLrtv8A&#10;sIXeieAfD9/4k1CCwj8VvdTW9nbSXEqRK7IhkKRsFDOoJIywHNfpfXz/AP8ABWL/AJRZftLf9kq8&#10;Uf8ApouqAPAP+Npv/VgH/l3Uf8bTf+rAP/Lur7/ooA+AP+Npv/VgH/l3Uf8AG03/AKsA/wDLur7/&#10;AKKAPgD/AI2m/wDVgH/l3Uf8bTf+rAP/AC7q+/6KAPgD/jab/wBWAf8Al3Uf8bTf+rAP/Lur7/oo&#10;A/ODwD+2t+2h8Dv+Ck37Pfwd/aBsP2YLjwz8dP8AhI/Kuvh7Brr39p/ZOlteHc97KsabpHgAxHJl&#10;fMHyHaa/R+vgD/gof/ynX/4J1f8AdSv/AFH7evv+gD4A/wCC+n/Nlf8A2dV4G/8Ab6vv+vgD/gvp&#10;/wA2V/8AZ1Xgb/2+r7/oAKKKKACvi3wV+zd4B/bv/aN/aNX4x+HtF8e3XgrxVb+FvDtnrVks3/CH&#10;6cdE0+6WbT/MBNrPPNdzStdw7ZHKQjfi3jCfaVeOfHP9gf4XftFeMrjxB4l0XWotY1CwGlancaH4&#10;n1XQDrtmM7bbUFsLmBb6FdzhY7kSKolkAAEjhpt7zb1umvRtp8y89HHppJ69G7+7Zd0/XfR+Wt/W&#10;KPivxx8a/GX7OHxh+Lvj34TeMfCvxG8NfDv4FeFNevvEHieVtcufGVpZXHiBlijubOW3iWe4RZGN&#10;7iVUZB/o8vmEp6b+1n/wUj8e/A/9oiKw0G+8Dar4Ys/EfhnQr7RLbwT4i1m8RdTurWGdrzX7cppe&#10;k3KLdq8VrcJK0iLE5YfaY0X6Z179iz4X+I9E8V6ZP4RsodM8a+FbXwRq9nZzzWdvNo1sLlYLOOOF&#10;0WBEW8uADCEbDgZwq7eZ8cf8E0vgz8RviNf+KdX8Mapc6jqeqWeuXVunifVYNMm1K0WBba/NhHcr&#10;afa41toFFwIvNKxgFyCQd+dOtGUtYqV33fvXa7fDp267+8KrZpuCs2kvuhCK+5xlr2av2XiI/br+&#10;Ll38Ctb8ZXOvfCfw2upfEfU/Bfhu0bwZrmv6ittp2pahaTSx6fp9091q93KlojC3gW1EKJcTPI6J&#10;srP/AGcv+Cg/xl/a50/wZ4R8Mn4e+FvHl+PFl5rOva74N1j+zZLbRdYTS4li0eW7tby2nuGmjkdL&#10;i5LWwjZWSQuNn0l4u/YG+FvjTwHpnhy40PV7Cx0TxFfeK9NuNI8SappOpadqd7JdSXdxBfWtxHdR&#10;ea17dBkSUIVmZNu3CjGk/wCCY3wWi8AaP4b0/wAM6x4f0/w/fX+oadPoHirV9G1Gzkv233qpe2l1&#10;FdCKd8PJD5vlOyozISqkYRuk1LVetnflSTv0968nbR7NWel1XFyvT01f/gPNJ2t/h5VfdNNp/wA3&#10;huu/tNfFb9nT9pr9oXxp451XQdV8NfDb4KaD4rufBekR3jwR6gP7YaYWl3LOEAeW1mDSmyV5I2tQ&#10;VU25M2NY/wDBSv42Wvwp8TF/Dmn6hrsOs+EtP0PxJqnwv8TeC9EuG1rVYtOntGstVkSeea03eb50&#10;M/lyLPECsRVg31doX7DXwq8L+J7fVdN8IWtg1v4UTwObG3uriPSrrRY/M8uznsBJ9luETzZQrSxO&#10;6iWQBgGYHM8H/wDBPH4TeCvD1xpsGha1qMd1qOlanJc614o1bWL7zNLuVutPjW6u7mWdbe3nXzEt&#10;lcQAvJ+7/ePu2Tg6t5fDeO3ZTbl6Xjbre/u3tq1N3V46PTz2hCP4NS9VK7V7W8J1L9pn4q+AtB+L&#10;a+HPDPgmfxJ4Z+Jmm+HvE3iXw/8AD7UdUH2d/DumXM+sTaJZ3hv9QlM8sVqscNw0kUDQsxkS2ctl&#10;/DH9pL4lfHP9rf4Jaxb+PfBV94S1T4aeL7rX9J0zQ9VhstXu7DVNOtXdre6uYpLO5VnjUwXMEstm&#10;y3sBeYyiWP6b+IH7DPwx+JkeunU9Cv4bzxF4hi8V3Wo6Zr2oaXqUGqR2cVit1bXdtPHcWj/ZYUhb&#10;7PJGGQurAiR90OgfsFfCvwpceBptL8OXenXHw6jv4dFntdc1CKYrfsHvvtcizhr77RKollN2ZjJK&#10;PNbMnzVlK7gv5rW8r+x5H8lN8yVrd+iVuUebTb/7fm++1k3f0W7l85fsp/tWfF/9o/4eeB9E+Eul&#10;/BnwMPDfws8LeLNU0zUvD99/Zl/PqkEzQ6Zp4trmMabaxJaOvnlLwr5qAQHySJPuyMsYxuADY5AO&#10;QD9a8H8Uf8Eyvgr4u8OeGdIufCupQaZ4T8PweE7W1sPEuq2Ed9o8GPK06/EFyn9o2q/NiG985P3s&#10;uR+9k3e7WttHZW0cMMaRQxKEjjRQqooGAABwABXRXnCcpSgrXlJ/Jt219LadPPd42d16L8l+t3fz&#10;9EpKKKKwGFfP/wAOf+Upvxk/7JV4D/8ATv4zr6Ar5/8Ahz/ylN+Mn/ZKvAf/AKd/GdAH0BRRRQBn&#10;eL/+RT1T/r0l/wDQDX5PfA28n+B//BMH9nX4c6hPcS6P4o1H4Z+L/CV1dXPmu5m1/R5NT08Fvm/c&#10;XEwnTJ/1V4EUBbY1+t15aR39pLBKu6KZDG65xlSMEV5Xrv7Dvwq8TfCb4d+B9Q8IWl54Z+E19pep&#10;eEbWW6uGk0S503b9iljm8zzS0YUA73bepZX3hmBrDy9nV9o9uak/lCUpP56q3ezTaTKk70+XraX3&#10;tWX6p9r3s2fO0v7cXxe8SXun65bSfDvT/A3xB8beI/hv4fsTo95LrWgXenx6pHBqlzcC9SO7jefS&#10;pC9pHBbvGlwv+kExMX82+Gv7fXxX+E/7E/7Lvh5tdg8QfEP4jfDtvFVz4mm+G/iTxr5kFtb2ISCe&#10;w0y4lvXuJWvofNv3lEQMUjeVumSNfsvQP2DvhX4Z+Nk3xAtPDlyPEEt5damkMutX82k2d7dI0d1e&#10;2+mPObG3upkeQSXEMCSv5025z5sm7KX/AIJv/CS3+EXhrwPaaT4q0zQvB0kx0J9N8a65Y6lpMUw2&#10;y2sF/DdpdpaMu0fZRN5GI4x5eI02xHmjTcer5flyqXe9/elzXa1tyuPKaSnB1Lpe7734t2+6PLG1&#10;+8r82/oP7OvxO1L40/AXwd4t1nwzqvgvV/Emj22o32g6nE8V3o88katJbSrIiOGRiV+ZFbjlVPA7&#10;OszwX4M0n4c+ENL8P6Dp1npGiaJaRWOn2NpEIoLOCJQkcSIOFVVAAA6AVp1rVcXNuCsr6ehzU1JQ&#10;SluFfP8A+2R/ycV+yd/2VW+/9QjxXX0BXz/+2R/ycV+yd/2VW+/9QjxXWZZ9AUUUUAFYnxH8M6j4&#10;z8D6jpek+ItS8JahfReVDrGnwW893p+SMyRJcxywl8ZA8yN1BIJVsYO3RSklJcrGnZ3R8u/8EevC&#10;i+A/2Ln0RL/VdVTR/HfjKyF7qd013e3gj8TamnmzzN80krYyznksSe9fUVc58LPhL4f+CvhibRvD&#10;On/2bptxqV9q8kPnyTbrq9upbu5k3SMzfPPPK+3O1d2FAUADo6ucnJ8zFL45yWzlJ/JybXz1Ciii&#10;pA+f/hz/AMpTfjJ/2SrwH/6d/GdfQFfP/wAOf+Upvxk/7JV4D/8ATv4zr6AoAKKKKAPln/gpb4D+&#10;Eut2nhbVfil4WufizeBbzRvB/wAMntYNRtvFOrXKowmSzlQq1zDFDJi6kZY7SCW6kYopZx61+xn8&#10;J/EfwJ/ZQ+Hng3xfrI8QeJ/DWg2mn6nfrPLOs88cYVtskpMsij7oeT5mCgtgkis749/sO/D79pP4&#10;jaH4u8TJ40t/Evhuwn0zTtQ8PeOdc8NzW1tO8bzR5067twwdooi27JPlpk4UY9H8DeDbT4eeD9O0&#10;Owm1W4stLgW3hk1PVLnVLx1XoZbm5kknmf1eR2Y9yaKXu03Hq38tOa3z95/fZaK8ip704tbJfi7X&#10;9Fp0td3bvdcutRRRQAV8/wD/AATT/wCTdfEf/ZVfiP8A+pvrtfQFfP8A/wAE0/8Ak3XxH/2VX4j/&#10;APqb67QB9AUUUUAFfFv/AAWY/Zl0PxV+zX40+JsXgLw14n8XeFfDtwy+IdW1Cb+0vAthbpLczano&#10;URVo01SMgSJ5clmZXih8y5AiRa+0q8m+L37EHw1+OnxFTxV4i0bVJNYa1hsL42HiHUtMtddtYXeS&#10;K21K2tZ44NRgUyS4hvI5o9s0q7dsjhj7UWtLPft+XpunZvVGlOajq9V276r19Vo1dLQ9L8M3aX/h&#10;vT54p5bmOa2jkSaUYeUFQQzDjk9Tx3q9SKoRQAMAcADtS1UmnJtGFKLjBRfRBRRRUlnz/wD8E0/+&#10;TdfEf/ZVfiP/AOpvrtfQFfP/APwTT/5N18R/9lV+I/8A6m+u19AUAFFFFAH5qftJft4fDn4k/wDB&#10;Uv4I2kvxh8CaZp/wz+JF94Wbw5J4ms4bqa/fQNVhuby6t2YSoq3T21jb7toaV58B/OhNfpXXOeNf&#10;hL4f+InifwprOsaf9s1LwRqUmr6JN58kf2K6e1ntGk2qwV8wXM6bXDL8+cbgpHR007U4xe63ffa/&#10;436uystkOq+arzrblS+6Un6bNa2V3d27lFFFIR8//wDBWL/lFl+0t/2SrxR/6aLqvoCvn/8A4Kxf&#10;8osv2lv+yVeKP/TRdV9AUAFFFFADLiRord2RDI6qSqAjLH05wPzNfCn/AATW+Hsn7MvxR8OeHviN&#10;8Dvht4C+MPxP8Pat4kufFmhX1vqeua3LHeW0+pQapNHYweWwn1CAxJFcXcbLEw3r5ab/ALqurWK+&#10;tZIJ40mhmUpJG6hldSMEEHggjtXlvwB/Yo+HP7MWryXvg7StXtJPsY02zj1DxFqWr2+i2YYN9k0+&#10;G8uJY7C2yseYLRYoyIYQVxFGFdL3anNLazX4P062vvdK1glZw5fP+v6t8z1aiiikAV8//tkf8nFf&#10;snf9lVvv/UI8V19AV8//ALZH/JxX7J3/AGVW+/8AUI8V0AfQFFFFABXzJ/wVy1rU7L9jSbStMtb6&#10;+/4TDxV4c8MX1rZ3wsZb2yvtZs7a5thOWURCeGR4GfcMLMcZOAfpusL4l/DXQ/jD4D1Twz4k0+LV&#10;dD1mA293bSMy71OCCrKQyOpAZXQhkZVZSGAImSvbrZp27pNNp6PSS0ej0ez2KhKzv669nbR/J6/I&#10;8B/4Js6f4e8BW/xO8C6V8KPDvwa1rwh4kiXW/D3hjWX1Lw2Zbiwtp4bnTyYbZYo5IWj8yNbW3/fL&#10;KxVy3mv9N1wvwD/Zv8IfszeGtQ0vwjZajBHrF++q6ld6nrF7rOo6ndMiRma5vLyWa5ncRxRRgySN&#10;tSNEGFUAd1WkpXUfJRX3JLz+X4JbLOKtf1f4t/1+r3ZRRRUlHz/8Of8AlKb8ZP8AslXgP/07+M6+&#10;gK+f/hz/AMpTfjJ/2SrwH/6d/GdfQFABRRRQB8o/8Fbfgt4G+KvwCtIda+Hvw88YePfEWpWngrwd&#10;qPiXwvY62+gXWqXEcD3UIuY3C+THvuSvRvsoBB6V7/8AAH4GeG/2Zfgn4W+H3g+wXTPDHg7TINK0&#10;22BLFIYkCgsx5ZzgszHlmYk8mrnj34T6B8TtT8NXmuWH2648H6suuaS3nyxi1vFgmgWUqjASYjuJ&#10;QFcMuWDY3KpHR0U/dhKPeV/kkrfPmc36NBU96UX2Xzu3r8rKFvNMKKKKACvn/wD4Jp/8m6+I/wDs&#10;qvxH/wDU312voCvn/wD4Jp/8m6+I/wDsqvxH/wDU312gD6AooooAK/L79p7wlY6x+2r488ft4aS/&#10;t/BfxX8FaPcfEaSVF8U+CZJE0hf7I0mHP73Sp/tiC5Zp4Mf2peEWt5ty36g15D44/YQ+FnxI+Olt&#10;8RtZ8OXN34ntrmzvmA1q/i0y8urPd9kurnTkmFlc3EG791NNC8keyPaw8tNrpe7iIVXtFp/dKL/J&#10;NW031drptu9KcP5k1962/pP0btb16iiikIK+f/8AgrF/yiy/aW/7JV4o/wDTRdV9AV8//wDBWL/l&#10;Fl+0t/2SrxR/6aLqgD6AooooAKiv4pLixmSGTyZXRlSTGdjEcHHsalpCNwweQeoqKkeaDj3GnZ3P&#10;zc/4J9/CvxR+yr+2D8JfA998Nn8Ca7q3gPxAvxD1sarZ3h+J2qWdzpZGvO0EksswM1zOUmvfJuv9&#10;OZDGFU1+kleU/AP9ib4a/sx+Jr/V/BmhXlhf31qNPRrzWr/U00yzEjSiysY7qaVLG0DtkW1qsUI2&#10;p8nyLj1atpT5oxT3V/xk3p8nb8klZCes5SXV/ot/+C2/MKKKKgD4A/4KH/8AKdf/AIJ1f91K/wDU&#10;ft6+/wCvgD/gof8A8p1/+CdX/dSv/Uft6+/6APzg/wCDk3xFrvhD4Wfso6t4W8O/8Jh4m0v9pXwh&#10;d6RoP2+PT/7bvI4dReC0+0yAxwebIFj81wVTfuIwDXQf8PD/ANuv/pHV/wCZ78P/APxmj/gvp/zZ&#10;X/2dV4G/9vq+/wCgD4A/4eH/ALdf/SOr/wAz34f/APjNH/Dw/wDbr/6R1f8Ame/D/wD8Zr7/AKKA&#10;PgD/AIeH/t1/9I6v/M9+H/8A4zR/w8P/AG6/+kdX/me/D/8A8Zr7/ooA+AP+Hh/7df8A0jq/8z34&#10;f/8AjNH/AA8P/br/AOkdX/me/D//AMZr7/ooA+AP+Hh/7df/AEjq/wDM9+H/AP4zR/w8P/br/wCk&#10;dX/me/D/AP8AGa+/6KAPgD/h4f8At1/9I6v/ADPfh/8A+M0f8PD/ANuv/pHV/wCZ78P/APxmvv8A&#10;ooA+AP8Ah4f+3X/0jq/8z34f/wDjNH/Dw/8Abr/6R1f+Z78P/wDxmvv+igD4A/4eH/t1/wDSOr/z&#10;Pfh//wCM0f8ADw/9uv8A6R1f+Z78P/8Axmvv+igD4A/4eH/t1/8ASOr/AMz34f8A/jNH/Dw/9uv/&#10;AKR1f+Z78P8A/wAZr7/ooA+AP+Hh/wC3X/0jq/8AM9+H/wD4zXj/AIK/bt/bOtv2+viXq1v+wb9p&#10;8TXvw/8ACVpf6D/wuzQ0/s2zh1HxM9rd/aTF5cn2iSe8j8pRuj+w7mJEyY/V+vn/AOHP/KU34yf9&#10;kq8B/wDp38Z0AeAf8PD/ANuv/pHV/wCZ78P/APxmj/h4f+3X/wBI6v8AzPfh/wD+M19/0UAfAH/D&#10;w/8Abr/6R1f+Z78P/wDxmj/h4f8At1/9I6v/ADPfh/8A+M19/wBFAHwB/wAPD/26/wDpHV/5nvw/&#10;/wDGaP8Ah4f+3X/0jq/8z34f/wDjNff9FAHwB/w8P/br/wCkdX/me/D/AP8AGaP+Hh/7df8A0jq/&#10;8z34f/8AjNff9FAHwB/w8P8A26/+kdX/AJnvw/8A/Ga8f/aW/bt/bO1v40fs93Or/sG/2JqGkfEC&#10;7u9Es/8Ahdmh3P8AwkF4fCviCFrTzFixb7bWa6ufNfKn7H5eN0qkfq/Xz/8Atkf8nFfsnf8AZVb7&#10;/wBQjxXQB4B/w8P/AG6/+kdX/me/D/8A8Zo/4eH/ALdf/SOr/wAz34f/APjNff8ARQB8Af8ADw/9&#10;uv8A6R1f+Z78P/8Axmj/AIeH/t1/9I6v/M9+H/8A4zX3/RQB8Af8PD/26/8ApHV/5nvw/wD/ABmj&#10;/h4f+3X/ANI6v/M9+H//AIzX3/RQB8Af8PD/ANuv/pHV/wCZ78P/APxmj/h4f+3X/wBI6v8AzPfh&#10;/wD+M19/0UAflB4K/bt/bOtv2+viXq1v+wb9p8TXvw/8JWl/oP8AwuzQ0/s2zh1HxM9rd/aTF5cn&#10;2iSe8j8pRuj+w7mJEyY9g/4eH/t1/wDSOr/zPfh//wCM17/8Of8AlKb8ZP8AslXgP/07+M6+gKAP&#10;gD/h4f8At1/9I6v/ADPfh/8A+M0f8PD/ANuv/pHV/wCZ78P/APxmvv8Arn/ir8TdK+Dfw51jxRrc&#10;rxaZots1xKI13SzEcJFGv8csjlURBy7uqjkilJpK7Gk27I+IP+Hh/wC3X/0jq/8AM9+H/wD4zR/w&#10;8P8A26/+kdX/AJnvw/8A/GawNL+N3xdsfgP+0HbeKPFmq6f4u1r41eGvCUcllcnPg2w1mHw3FNZ2&#10;DEsEa3iv51WVMbpt04Cs+K+kv2CbrUPCXjb44/DebXPEXiHRPhr40is9Cutf1e51fUoLO80jT9RN&#10;vLd3LyXE4jmu5wjzSO4jKJuwgrSFNyjzf3VL71TbXyVWOuz110VySa27v7rtX+9bb6rzt4Z/w8P/&#10;AG6/+kdX/me/D/8A8Zo/4eH/ALdf/SOr/wAz34f/APjNff8ARUCPgD/h4f8At1/9I6v/ADPfh/8A&#10;+M14/wDsPft2/tneF/gvrVt4d/YN/wCEo0+T4geNbuW8/wCF2aHZeTeT+KtVmvLTy5IiW+y3Uk9t&#10;5o+WX7P5igK6iv1fr5//AOCaf/JuviP/ALKr8R//AFN9doA8A/4eH/t1/wDSOr/zPfh//wCM0f8A&#10;Dw/9uv8A6R1f+Z78P/8Axmvv+igD4A/4eH/t1/8ASOr/AMz34f8A/jNH/Dw/9uv/AKR1f+Z78P8A&#10;/wAZr6R/4KLaz4r0r9j3xZD4J0/xfqPiXWmstFtV8LLJ/a9ul5eQW01xbujxmJ4YZZZRKZI1j8ve&#10;zqFJHzrd+N9N8RaR8OPg/wCGp/jX8PT4m+KTeHfHmm+I/Ht9qfivS44/D91rS2serLqV7JDHcRwW&#10;TbrO9+WOaRQY5DIFIJzbUelvzSd/Jcyu1fe1rlcto83RKTfpFN/fpZXsr9SD/h4f+3X/ANI6v/M9&#10;+H//AIzR/wAPD/26/wDpHV/5nvw//wDGa+g/+Cbfi/WfEn7N11puuavqXiC78E+LfEXhCDVNSuGu&#10;L6/tdN1i7s7aS4lbLSzeRDEHkYlpGUuxLMTXvlNpbrZ2a9HqvwJ1UnCW6bT9U2n+KPgD/h4f+3X/&#10;ANI6v/M9+H//AIzR/wAPD/26/wDpHV/5nvw//wDGa+/6KQH5QfsPft2/tneF/gvrVt4d/YN/4SjT&#10;5PiB41u5bz/hdmh2Xk3k/irVZry08uSIlvst1JPbeaPll+z+YoCuor2D/h4f+3X/ANI6v/M9+H//&#10;AIzXv/8AwTT/AOTdfEf/AGVX4j/+pvrtfQFAHwB/w8P/AG6/+kdX/me/D/8A8Zo/4eH/ALdf/SOr&#10;/wAz34f/APjNff8AXyt/wVF+Jmt+H7P4ReDNHT4gTQ/EbxmdO1W28EXn2DXtSs7bTb2/NnbXfmwf&#10;ZDNNbQI8/nwBIjL++jzuCbeiXVpfe7ev3Jvsm9Bq2reyTf3K/wCnWy7tbnlP/Dw/9uv/AKR1f+Z7&#10;8P8A/wAZo/4eH/t1/wDSOr/zPfh//wCM1S8G6tB+1Lrnwt+EWjePfj14f8JvonjXVdXGp+J7nT/G&#10;WnappmoWNjFp11qNrKJ5UspL+baftEy3HkW5kluUyz/Vn/BPz4vaz8fv2HPhJ408RzJc+IPE3hPT&#10;tQ1KdECC4uXt0MsgUABdz5bAGBnAq4x5oOottLeabkk/vhLytZpu+id1p6p+TVtPx8mrNNJnzB/w&#10;8P8A26/+kdX/AJnvw/8A/GaP+Hh/7df/AEjq/wDM9+H/AP4zX3/RUgflB/wUJ/bt/bO8X/sC/HDS&#10;fFP7Bv8Awh/hnVPh/r1pq+vf8Ls0PUP7Es5NOuEnu/s0cQkn8qMtJ5SEM+zaDkivYP8Ah4f+3X/0&#10;jq/8z34f/wDjNe//APBWL/lFl+0t/wBkq8Uf+mi6r6AoA+AP+Hh/7df/AEjq/wDM9+H/AP4zR/w8&#10;P/br/wCkdX/me/D/AP8AGa+/6KAPgD/h4f8At1/9I6v/ADPfh/8A+M0f8PD/ANuv/pHV/wCZ78P/&#10;APxmu9/4Kg/BCL4m6l4K0Xw94p+KHhj4j/FDWbfwtpt/4e+IviDRbbRbKJJry/1AWNneRWjzRWkM&#10;+x5YmDTPbiTeoCHzX4weMfFGi/E74i+P7Pxt45tpPgn8VPBngDQ9GXxDd/2ReaVdpokd8t7a+Z5V&#10;7PP/AGzO32i4WSWNoIDG6lTudBOpJQ63t97hG/pepH/ya13Gzck1t2v89bL58svuV7Jpl3/h4f8A&#10;t1/9I6v/ADPfh/8A+M0f8PD/ANuv/pHV/wCZ78P/APxmvv8AopCPgD/h4f8At1/9I6v/ADPfh/8A&#10;+M14/wDtLft2/tna38aP2e7nV/2Df7E1DSPiBd3eiWf/AAuzQ7n/AISC8PhXxBC1p5ixYt9trNdX&#10;PmvlT9j8vG6VSP1fr5//AGyP+Tiv2Tv+yq33/qEeK6APAP8Ah4f+3X/0jq/8z34f/wDjNH/Dw/8A&#10;br/6R1f+Z78P/wDxmvv+igD4A/4eH/t1/wDSOr/zPfh//wCM0f8ADw/9uv8A6R1f+Z78P/8Axmvv&#10;+vzZ+F3xe8TW/wC2lomvSeLPiZPDqvxK8V6Bda/e6xeSeBvFdnawaiYNAsdLZ2S0vbQ2kQN39lt4&#10;5W0+7K3d00ux5c0m+bZJv7rf5/5XdkVyPkc13t+En+UX+btFOS6f/h4f+3X/ANI6v/M9+H//AIzR&#10;/wAPD/26/wDpHV/5nvw//wDGal/4J7eN/Fdr8TvgHr+q+NPGHiWX9o34V6j4z8T2esazcXthaanD&#10;LpVxDJYW8jtFYxrHqk8BhtljjZIoSys6bj99VtUpShZT31T8nGTi/wAYu3lbZ6Keum3TzVv6Xy7H&#10;wB/w8P8A26/+kdX/AJnvw/8A/GaP+Hh/7df/AEjq/wDM9+H/AP4zX3/RWYH5QeCv27f2zrb9vr4l&#10;6tb/ALBv2nxNe/D/AMJWl/oP/C7NDT+zbOHUfEz2t39pMXlyfaJJ7yPylG6P7DuYkTJj2D/h4f8A&#10;t1/9I6v/ADPfh/8A+M17/wDDn/lKb8ZP+yVeA/8A07+M6+gKAPgD/h4f+3X/ANI6v/M9+H//AIzR&#10;/wAPD/26/wDpHV/5nvw//wDGa+/689/a1/4Tj/hlv4jf8Kzz/wALE/4RrUP+EZx5W7+0fs0n2bb5&#10;v7rd5uzHmfJnG7jNRUnyQcuxpSh7Sahe13a72PkL/h4f+3X/ANI6v/M9+H//AIzR/wAPD/26/wDp&#10;HV/5nvw//wDGa8xj/aV1/wAB2njL4ceBtc+OmleG9fsPAVvBqvxBfVR4m0q71nxE+japNbvqx+2w&#10;7oFUx5UQrMkklvhRz9g/sE3WoeEvG3xx+G82ueIvEOifDXxpFZ6Fda/q9zq+pQWd5pGn6ibeW7uX&#10;kuJxHNdzhHmkdxGUTdhBW6p3TlHZX178rjGX4zTT6q700Tyu7ba6XXVJq6+fRro++rPDP+Hh/wC3&#10;X/0jq/8AM9+H/wD4zR/w8P8A26/+kdX/AJnvw/8A/Ga+/wCisxnwB/w8P/br/wCkdX/me/D/AP8A&#10;Ga8f/Ye/bt/bO8L/AAX1q28O/sG/8JRp8nxA8a3ct5/wuzQ7LybyfxVqs15aeXJES32W6kntvNHy&#10;y/Z/MUBXUV+r9fP/APwTT/5N18R/9lV+I/8A6m+u0AeAf8PD/wBuv/pHV/5nvw//APGaP+Hh/wC3&#10;X/0jq/8AM9+H/wD4zX3/AEUAfAH/AA8P/br/AOkdX/me/D//AMZo/wCHh/7df/SOr/zPfh//AOM1&#10;6VrOu/Ezwf8A8FW9EXXvHMeoeB9W+HHia+0nwlptlJZWVkbS/wBGCXF07SyG7u2W4dfM2xpEh2JG&#10;C0kkvzFo/wC0v8Qv2c/2dPDvxYtfG3ivxD4j+L/7PniX4k6tba5q0+oabYa5ZxafeWs1jays0NnF&#10;GNTlhMFukcbpFCXVnXcSF5wU4rdN+jXtLL5+yl6O3RtreFCU6nso7tpLs78t38uZPzV7a2T9T/4e&#10;H/t1/wDSOr/zPfh//wCM0f8ADw/9uv8A6R1f+Z78P/8AxmvVP2M9G1T4Fftb+O/hafF/jXxj4fHg&#10;jw54whn8U67c6ze22oXU2pWd4Y5rh3dIZvsMEvkKRFG5k8tEV9tfVdXOPL5/8BtP8U+3ojlhPm/B&#10;/KUVJfg1fs9D4A/4eH/t1/8ASOr/AMz34f8A/jNeP/8ABQn9u39s7xf+wL8cNJ8U/sG/8If4Z1T4&#10;f69aavr3/C7ND1D+xLOTTrhJ7v7NHEJJ/KjLSeUhDPs2g5Ir9X6+f/8AgrF/yiy/aW/7JV4o/wDT&#10;RdVBZ4B/w8P/AG6/+kdX/me/D/8A8Zo/4eH/ALdf/SOr/wAz34f/APjNff8ARQB8Af8ADw/9uv8A&#10;6R1f+Z78P/8Axmj/AIeH/t1/9I6v/M9+H/8A4zX3rrgvW0W8Gmm1XUfIf7K1yrNCJdp2FwpDFd2M&#10;4IOM4r5M/Yik+MV3F+0zoOr/ABI0vxV4+0b4hraaXrGq6LMNE0lJdD0e5ENvpqXQdLWIzybYRdb3&#10;OWeYu7yEjduSS+GPN62lGNl5+8t7FW0T7u3po3f8Dz3/AIeH/t1/9I6v/M9+H/8A4zR/w8P/AG6/&#10;+kdX/me/D/8A8ZrG+DXi/wAd+Mf2ZPgp8O/FHxH8aa1e+PfjV4s8K+J/E9tqUul6xqdjpt34iuhF&#10;DcWzJJZrI2nW8eLZ0MUOY4yoxj6c/wCCbfi/WfEn7N11puuavqXiC78E+LfEXhCDVNSuGuL6/tdN&#10;1i7s7aS4lbLSzeRDEHkYlpGUuxLMTV8msl2/Faa/fJJdd7paXVWLpys+7XzvUS/9Nyflpq76fPn/&#10;AA8P/br/AOkdX/me/D//AMZo/wCHh/7df/SOr/zPfh//AOM19/0VAj8gPFH7Q/x2+Pf/AAXX/YT/&#10;AOF1fs6/8KC/sr/hP/7G/wCK+0/xV/bvmeHx5/8Ax6IvkeTsh+/nf5/H3DX6/wBfAH/BQ/8A5Tr/&#10;APBOr/upX/qP29ff9AHwB/wX0/5sr/7Oq8Df+31fQf7HfjHV/E/x0/aVtNS1TUdQtNC+IsFjpkNz&#10;cvLHp1ufDmizGGFWJEcZlllfauBukdsZYk/Pn/BfT/myv/s6rwN/7fV9B/8ADDN/onxt8XeM/C3x&#10;r+LPgyLxzrUGvazoOmW3h240y5uYrS1szhrzSp7pFeG0hVgs453FdpNOk7VG5bOLXo+aDv8AdFjb&#10;9zzun+D/AMzyjwT/AMFnvCHjX9rf/hW9uPAk1pe69q/hXTktPHEFx4rj1HTY7hpnvtDEIktLKQ2d&#10;0sVwJ5ScW5aKMTgrQ+HP/BYnUm+GuleNviH8LIfB/hXxN8LLz4paG2meKP7X1C4trT7Cs1nPBJa2&#10;0cMsj38Pkss0qupy5hPyj3bwZ+xDpvgH4m3+saX46+Iln4XvNQv9Yj8EwX1rB4ftb++8w3VyPLt1&#10;u5fMkmuJvInuZbdZZi6wqyRGPj/Gn/BODwjo3wH0XQtO03V/Gx8A/CvUvhno+iaprSafDr1jcxWQ&#10;KXN1FAXhnY6fAoniVRHvdghO3bEXy0r1Lt8vTe/JUu9t+fktbS32d0bWhKraPwt6enMvT7Oj872d&#10;rM8S/ai/4KQftBeCtQi8FWvws8G+C/HdtqPgvUnuR45fUdLvtO1fX1057RZm0jcspKGGU+RmJJ2k&#10;iaRkQSbvhX9tn4gfBj9pj40R6r4Wm8T+Abb4u6B4VuNSufFLrL4fbVdL0G2gg06zaB1nhS7ujLOG&#10;ltQouN6LM7Oi878B/wDgnH4x/aB8c/EHxB8Ur743+FV1bQ/C2k6JqXirW/Dd34ssbzRtTuNTS5hG&#10;lRzaYtukz2oTzY3llZJ2lTlS309q37BXhTXbDxTFeaz4pnk8YeONF+IGoTme2WQ6jpQ0wQKgWAKs&#10;L/2VbmRduT5ku1kBUJ00OWnJKrrq7/4XUptLyapxlez0b0d3IwcuZNLsrevJq9V/O9LrZarRGx+1&#10;R+0Xq3wMTwXpHhfwzZ+LvGvxE13+wdD06/1ZtJsA6WlxeTzXV0sFw8USW9rKcpBKzOY12gMXX5Y0&#10;L9pf4gftg/t7/BDSX0F/CvhnQ9P8WXPifSbL4ialp8ketaPqthp8xdLS2RNStY3cNBFcPHHcRXrv&#10;LFC0SxyfXH7SP7Nen/tIaLoCya94j8I694R1ZNc0DxBoL2w1DR7sQzW7Oi3MM9vIr29xPEyTQyIV&#10;lJ2hgrLzHwP/AGC/CPwG8Z+FfEOmap4n1HWvDOm67YyXeo3UMr61NrN/bahqF7dbYlBuJLm2DgRC&#10;OJBI6rEFCBMqFlUU6mybf/knu/JS1f2k7NPTSqtnDlhu0k/vlzfhy26W5k1tfx/9oT9tgfsgftSf&#10;HTxF4i1OS48NeHPA3gkabpuo6z9g0i21HUdW1qzWWWWTdFZxPJ9m8+52EpFDuKv5aqWeE/8Agrrb&#10;+Pv2YfE3jjRLD4Q32oeCvFkXhbXtRPxYs4vAWniWKKdL4eIGtsyW5jngj2pZmcXMnlGIKrSj2v4t&#10;/sM+EPjN4w8a69ql5r8GqeNdJ0XTGmtbiJDo8ukXl1e6ffWm6JttzFc3RkzJ5kZMMYMZXeH53xd/&#10;wT0j8ceFfDSaj8X/AIwXPjLwn4mfxXp3jKa60qfU4Lt7KWwKLayWDaXHD9mmdBHHZIoYmX/XM8jS&#10;tnzeVv8AwKN/XTmvto1y63LqODm5R/q1NL5LmV72eurTWj+bPgz+2j40/wCCh/7YHwBu9P0zS9I+&#10;H6aZ4u1PU4vDnxUv/smoX+kaxZaf9pjksbWOLVbMblaGOZkinS9laREMKLL6n+0r+0h8T/gp+3h4&#10;obwd4WHj3w7oHwotvEeqaPe+KpNIgtki1C/MslpELe4Wa/lRFRFZYUYRYe4jAQN6b+zv/wAE8PCH&#10;7NfjjRfEOk69411jUtDh8QwxyazqEV21ydb1C21C9kmcRK7v9otVKHdwJJAQ3y7Yf2mP+Ce2kftL&#10;/E2+8USfEH4m+C7rWvDI8G6xbeGr6ygttX0kzTSyW8gntZnRnMzDzoWjmQDEcke5y01OZRo+yspL&#10;nbvtzSjUUb9Wk3DXey02Qk4P2inez5Uu/LGcZfe4qXW132bPEPh7/wAFANU8M+CPjp8SNNl0bXvD&#10;c3xD0iPSbjx343i8K6B4Y0u98M6JdLJcXdwsxtofMnOIoIJXae6HyAPJIuz8HP8Agq/4h/ae8H+D&#10;IPht8OfCfibxp4kj8RXmoWg8fquh2djo2oDT5bqz1OKyl+2i4mkiNv8AuIldWdneIKN3oPif/gl3&#10;4Nvrr7b4c8V+O/AusWvi+HxppeoaNLp80mjXcWhx6GIoYr20uIHhNlGBieKVw7MyupxiHw3/AMEt&#10;vDHgPSNDHhr4g/FXw9r2i6hrN2fEVtqdnPquowavdLd6jZXD3FrLG8MtwiSBxGJ4mQGOaPJzWIUZ&#10;xdOF7cqSvvdU4xW3Tmu5Pe17XujPXli38XXtvJvTva3Lra71Ss7/AC/8NP8Agtdpv7LX7H/wZtfF&#10;2oeFtb8QQfC/R/Gniu48ZfEGLRtc1K2uN6Y0uKeOVtX1DFtcu0JlhGRCvnFpgF/TTStTh1nTLe8t&#10;23wXcSzRMQRuVgCDg+xr5u8O/wDBLzw18P8Awl4Q0fwf8Qfip4Jh8NeFrLwXqNzoupWcV74q0mzZ&#10;2t4Ly4e1eWJ082423Fi1rOv2mTEgIQp9Lxp5UYUZwowMkk/meTXRWnCUpSXWUn8m3b8LW673vuE/&#10;jTjtZffZX7debyty7O6HUUUVzgFfP/w5/wCUpvxk/wCyVeA//Tv4zr6Ar5/+HP8AylN+Mn/ZKvAf&#10;/p38Z0AfQFFFFABRXwv+1N+1NYeFf2/vFHgnxr+1j/wzj4X0nwVoWr6NafbvCmn/ANsXV1d6rHdv&#10;5ms2Fy8mxLW1G2JlC7uR8wrtvgR+2d8QPDf7KngbUfEvw4+KPxd8Xa3Pq8Mdx4Y0Gy0+TUdMsbua&#10;K21e6+23FpaWzXdsttMsKyK0rXDGGHYrBFzJQdRvRf8AB/yv6a9HapQcansuun4xUvXZ2vtfTdq/&#10;1lRXyBrv/BZzwBY+ER4g0nwL8VPE2hW3gTS/iTq19p2nWCJoWh332nFxcLcXkTs8P2WTzIYVllOQ&#10;Y0lAYr1Xxp/4KfeE/gt4w1qzk8F/EfxF4f8ADOsaX4d1vxRo9jZyaTpOqai1sttZyebdR3LPi8tW&#10;eSKB4Y/PVWkD5QaOElLka1u180+X/wBK93/F7u+hF7K78n96T/Jpvsnd2R9K0V4R4T/4KA+F/Fvx&#10;xtPCMfh3xhbaNq+tX/hnRfGU8Fp/wj+uaxYrKbvT4Clw10ssf2e7XfNbRwu1nMEkc7N/u9RvFS6P&#10;+v8Ag+ln1G9JOL3X/Dfmmn2aa3TCvn/9sj/k4r9k7/sqt9/6hHiuvoCvn/8AbI/5OK/ZO/7Krff+&#10;oR4roA+gKKKKACiivH/il+1fqPw38d32m2nwe+L/AIu0LRPL/tjxJomm2LWGnZjWaTy7ee7i1DUP&#10;LhdHP9m2l3vYtDF5lzHJAgB7BRXj/wALf26fhx8efHdj4c8Aaz/wm2rfvG1+30tV87wMqRsdutRS&#10;skunXDTKLdbOdFvDL5v7jZa3clv7BQAUUUUAfP8A8Of+Upvxk/7JV4D/APTv4zr6Ar5/+HP/AClN&#10;+Mn/AGSrwH/6d/GdfQFABWB8TvhX4X+Nnge+8MeM/Deg+LvDWphBeaTrWnxX9jdhHWRPMhlVkfa6&#10;qwyDgqD1ArfopNJ6MabTuj5i8Of8EhPgX4C8GfFTRfCnhDTvBUXxYvbbULu48OadZaVcaFLax2wt&#10;PsDQwL5SwXFql3GjiRRcPK5BDla9X/Zr/Zt0/wDZr8M61bQ694i8Xa14o1ebXtd8Qa+9s2pazeSJ&#10;HEJJRbQwW6BIYYIUSGGNFjhQbc5J4X/h4DZ+Hf8AiaeMvhZ8X/h54Cm+a18Z67o9q2lNEfmS4u4L&#10;W5n1DSrfyQ80k+q2lnFbJGwuXt5MRn0D4F/tL+Fv2lv7UvvAt3/wk3hLT/KjtvFmnyw3Gha3O2/z&#10;obG4Rz9q+z7UWWWNTAJJTCsrzQXUUFJtbdrfJW0/BX72V9kJ6797/Pa/3HoFFFFIAr5//wCCaf8A&#10;ybr4j/7Kr8R//U312voCvn//AIJp/wDJuviP/sqvxH/9TfXaAPoCiiigDlPjR8LT8ZPh/c6GniTx&#10;V4QuJJYbm21jw5fiz1CxmikWWN0LK8Ui7lAaKaOSGVSySRujFT5NqP8AwTq0HVvh3LY3Hjfx8/ji&#10;XxRb+Mz8QVbTIvEQ1aCFbWK4CpZDT8CyUWhi+x+U0JYMjO7SH3TxZ4mt/BfhXUtYvI9QmtNJtJby&#10;eOwsJ7+6dI0LsIreBHmmkIB2xxIzucKqsxAPh/8Aw8I0fwD+++L3gP4gfATSZf8AUa542GlyaEcc&#10;N9o1LTL29s9P+ZokT+0Jrbz5J444POfcqi028vwaf5pP5LsrO7/rs7pp91ZvR6avuelfs7fAbR/2&#10;Z/hBpXg3Q59SvrTTTNPPf6lMs19ql1PM9xc3dw6qqtNNPLLK5VVXdIdqquFHbVx/wU+NelfH3wrc&#10;eIPD9vqD+G3u2h0jV5o0W18SW4RCL+yIYvJZu7OkUzqgnEXnQ+ZbywTy9hTbu7iWgUUUUgPn/wD4&#10;Jp/8m6+I/wDsqvxH/wDU312voCvn/wD4Jp/8m6+I/wDsqvxH/wDU312voCgArgf2gv2fNO/aD8Pa&#10;XBPq2teGdb8Oaimr6D4g0U241LQ7xY5IjND9oimgbdDLNEySxSIyTOCpyMd9XP8AxS8f/wDCsPAl&#10;9rS6L4g8STW3lx2+laJZ/ar/AFGeWRYooY1JWNN0joDLM8cEKlpJpYokkkVNXGnb+u+69H1PBta/&#10;4Je+Gbn4beHNJ0fx/wDE/wALeJ/D1zrF0/jXS76w/wCEg1ZtXLPqYuWmtJLYrcSGOQiO3Tymt4PJ&#10;8kRqB778M/hxo3we+HOg+EvDlkmm+H/DGnW+labaIxYW1tBGscSAkknCKBkkk45NeN/8PG/BPw/+&#10;T4xaZ4g/Z2mk+a1l+I8lhZaVeqfuLHq9rdXOlG4crMVszdi82W8spgEQEjewfC3x/wD8LR8CWOvr&#10;oviDw/DqXmSW9nrdn9ivzAJGWKaS3JMkHmxhJRFMEnjWVVmihlWSJKTsml1t+G3yV3ZbK7tuxPWz&#10;fS/4u7fm2929WdBRRRSA+f8A/grF/wAosv2lv+yVeKP/AE0XVfQFfP8A/wAFYv8AlFl+0t/2SrxR&#10;/wCmi6r6AoAKKKKAOM8W/A3SvGfxs8HeO7y51H+0/A9nqNpp9qkiC0c3ogWSWRShcyKsG1CrqAJZ&#10;Mhsjb5x4/wD+Ce/hb4h/tEf8J9ceI/GdnaXmqaZr+seE7W5tV0DxBqmmrtsb65RrdrnzYttudsVx&#10;HG5s7bzEfy+e6+Onxx1H4Q/2Xb6L8OPiB8S9W1XzZFsPDENjH9mgi2CSaa61C6tLOP5pYlWIz+fL&#10;udo4nSGd4vP/APh5P8OIv+JJcjxBpvxTk/c2nww1GyWy8Zarc/dMdlaTOsd5biQSIdRt5ZNMUW9x&#10;KbwQQTTIR91qS3Wq9b3/AAeq7NJrZA9U49GrfI+gKKKKACvn/wDbI/5OK/ZO/wCyq33/AKhHiuvo&#10;Cvn/APbI/wCTiv2Tv+yq33/qEeK6APoCiiigAr598Kf8E6PC3hT47WfjFPFPjq70bR/EGoeLNG8F&#10;z3dp/wAI7ousX0csd1fQqlut0zv9pu2Ec1zJCj3czJGpKlfoKvH/AIpftX6j8N/Hd9ptp8Hvi/4u&#10;0LRPL/tjxJomm2LWGnZjWaTy7ee7i1DUPLhdHP8AZtpd72LQxeZcxyQILR83y/r7l81cG248j2/4&#10;DX5Nr0bWzZjfszf8E+PC37LvxBOvaZ4j8aa/Hpulz6D4Y0vWrq1lsfBWlz3X2qWxsBFbxSeUzpAu&#10;65knkEdrAgcKmD7zXj/wt/bp+HHx58d2PhzwBrP/AAm2rfvG1+30tV87wMqRsdutRSskunXDTKLd&#10;bOdFvDL5v7jZa3clv7BTu7KPRf53f3ttvu229WD1k5Pd/wDDfkrBRRRSA+f/AIc/8pTfjJ/2SrwH&#10;/wCnfxnX0BXz/wDDn/lKb8ZP+yVeA/8A07+M6+gKACs3xj4Yi8beEdU0a4udSs4NWtJbOS40+8ks&#10;ruBZEKF4Z4iskUgByrowZSAQQRWlRSaTVmOMnFqS3R8623/BNvw3qvw58eaR4r8a/EPx14g+INvY&#10;W174u1i6sYtbsU09zLpv2U2lrBbQtaXDPcRt5BLTOzSGTOK9E/Zr/Zt0/wDZr8M61bQ694i8Xa14&#10;o1ebXtd8Qa+9s2pazeSJHEJJRbQwW6BIYYIUSGGNFjhQbc5J4X/h4DZ+Hf8AiaeMvhZ8X/h54Cm+&#10;a18Z67o9q2lNEfmS4u4LW5n1DSrfyQ80k+q2lnFbJGwuXt5MRn0D4F/tL+Fv2lv7UvvAt3/wk3hL&#10;T/KjtvFmnyw3Gha3O2/zobG4Rz9q+z7UWWWNTAJJTCsrzQXUUF8zu5dXp+X52TfdpN3sibKyj0Tv&#10;+FvwWi7LY9AoooqRhXz/AP8ABNP/AJN18R/9lV+I/wD6m+u19AV8/wD/AATT/wCTdfEf/ZVfiP8A&#10;+pvrtAH0BRRRQBxOufAjSNf/AGg/D3xImuNRGueGtB1Lw7bW6yJ9kkt76eynmZ1KFzIGsYQpDgAM&#10;+VbIK+SfCf8A4JefD/4Yy63bXmreL/GXh3UPDl94N0nQNfureTTvCmh3sxlutNsRBBFL5MmIU3XE&#10;k8qx20CLIqpg+4/FLx//AMKw8CX2tLoviDxJNbeXHb6Voln9qv8AUZ5ZFiihjUlY03SOgMszxwQq&#10;WkmliiSSRfH/APh434J+H/yfGLTPEH7O00nzWsvxHksLLSr1T9xY9Xtbq50o3DlZitmbsXmy3llM&#10;AiAkZcqceV7Wa+Ur3+/ml8pNbNlc8lqn2f3Wt91l9y7G9+yp+xppv7LN1reoHxh44+IPiLXraw06&#10;fXPFlzaTX0dhYxtHaWSG1t7ePyo/NnfcUMrvcSNJI5Ix7FXP/C3x/wD8LR8CWOvroviDw/DqXmSW&#10;9nrdn9ivzAJGWKaS3JMkHmxhJRFMEnjWVVmihlWSJOgq5TlJ80tyFFR0irf1/Vl0WgV8/wD/AAVi&#10;/wCUWX7S3/ZKvFH/AKaLqvoCvn//AIKxf8osv2lv+yVeKP8A00XVSM+gKKKKACuK+FfwJ0j4Q+Mv&#10;iBrmm3Goz3fxH15PEOppcyI0cFwthaWIWEKilY/Ks4jhix3M53YIUdrXn/x0+OOo/CH+y7fRfhx8&#10;QPiXq2q+bIth4YhsY/s0EWwSTTXWoXVpZx/NLEqxGfz5dztHE6QzvELRtrqrfK6f5pfcHSxw2r/8&#10;E+vC938F7TwhpviPxl4futI8ZXvjzRvEWnz2h1bRNUu7+6vZnhMtvJbtGfttzB5c0EitBKysGJ31&#10;6H+zt8BtH/Zn+EGleDdDn1K+tNNM089/qUyzX2qXU8z3Fzd3Dqqq0008ssrlVVd0h2qq4Uea/wDD&#10;yf4cRf8AEkuR4g034pyfubT4YajZLZeMtVufumOytJnWO8txIJEOo28smmKLe4lN4IIJpk+gKE7J&#10;pddfwS/JL1suyCT5pc0t9fxbf5tvyu7bsKKKKAPgD/gof/ynX/4J1f8AdSv/AFH7evv+vgD/AIKH&#10;/wDKdf8A4J1f91K/9R+3r7/oA+AP+C+n/Nlf/Z1Xgb/2+r7/AK+AP+C+n/Nlf/Z1Xgb/ANvq+/6A&#10;CiiigAooooAKKKKACiiigAooooAKKKKACiiigAooooAK+f8A4c/8pTfjJ/2SrwH/AOnfxnX0BXz/&#10;APDn/lKb8ZP+yVeA/wD07+M6APoCiiigDyS//ZH0fxP8ePiT4r8QvZeINC+JfhDS/CGoeHrywD25&#10;gs5dSeQyOWIkWZdRKFCg2+V1bdhfnz4jf8EkPEnxL8EeBPDOu/E7wv468PeAF1TTbDTfiB4BHim1&#10;k0+4kg+xTSwzXyRS6vYwRPBFqEySKyTybrcszl/t6ipcU9/63/K7t2u7bspzk3zPf/gKP5RV+9k3&#10;qj4w8D/8Ehl8E/s1+Nvh0nxB8+Pxd8IdK+E8d8dBCGySxXU0W+MYnw5ddRGYgUAMJw+Hwnj/AO1z&#10;8GfGl78cfFfwy8Aj4h2Wk/EL4geFfE2r6bJ8NbqfT9Sa3n0t72+tvEsUxsLOzFtY7pbW7j+1NPBI&#10;sfyzxK36X0Vt7WTrKtLV3u/P3lKz8m0r/wCdmpl70OV9NvJ8qjf15Ypd/vlf5G+DP/BJzw58FP2u&#10;rj4j6ZB8LvsJ17U/E0Ew+G1k3jJ7y/8AOaaKfxBJI8j2qyXMzRpFbwzKohjM7xo6S/XNFFZrSEaa&#10;2irIJPmm6j3e/wCf6hXz/wDtkf8AJxX7J3/ZVb7/ANQjxXX0BXz/APtkf8nFfsnf9lVvv/UI8V0A&#10;fQFFFFABRRXylrf7V/xM+G37bfhnwDruqfCXxBbeMrnUJU8F+HLe7fxR4Z0aC3uJINbu7uS48uWG&#10;SW3SBo/sUCrLeIkc85iJlTkl8Wis392v9fNvQdnyuS6f1/Xd2Su2kfVtFfHH7D3/AAUB8ZfGrxv8&#10;MrPx1N8PZIfjr4KvPHvhew8OQzw3fhm2t5bUGyvXmuJBeOY72MfaIorcCS2nXycYZfsetJQlH4vP&#10;703Fr5NNfK6urMXVrt/ldfgwoooqAPn/AOHP/KU34yf9kq8B/wDp38Z19AV8/wDw5/5Sm/GT/slX&#10;gP8A9O/jOvoCgAooqDUtSt9H06e7u54bW1tY2mmmlcJHCiglmZjwAACST0xSbSV3sNJt2RPRXw7p&#10;/wDwVE8ZeLv2efjJ4x03wxoGk3Hh74jaP4I8Gf2x5qW4s9VTRls9U1IJJu2Z1X7Q0SGJvKCRMY5N&#10;zj3X9jn9ovWPi/q3xK8H+Kr3wxq3jH4S+I18Patqfh23e003UjLZW19FLHbSTzyWzKl0InieaTEk&#10;LkOQdq3GDav5J/JqD+9KpC/r5Oylpr5tfn+dnb081f22iiipAK+f/wDgmn/ybr4j/wCyq/Ef/wBT&#10;fXa+gK+f/wDgmn/ybr4j/wCyq/Ef/wBTfXaAPoCiiigAoryX9uf9oWf9lj9lPxf43sptEt9U0yCG&#10;202XWW26bHe3NxFa2zXJ8yLEAmmjL/vE+UN8w6141rH7X/jw/B/4XJ4Q+J/wH+JevfGDxw3hjSfH&#10;GiaHcf8ACKaZBHZXd3KWtYtWuHu5/wDQJoVVL6EGSVc48shyPvOy7pfNuyX49baDtZcz21fyiuZv&#10;z0Wyu/I+v6K8i/Yj/aTk/al+Bp167/sh9W0bW9V8MarLpMm/T7q802+mspZ7bLMywytD5qI7MyLI&#10;FLPje3rtNq22z1Xmnqn80LXVPRq6fk1o18noFFFFID5//wCCaf8Aybr4j/7Kr8R//U312voCvn//&#10;AIJp/wDJuviP/sqvxH/9TfXa+gKACiivA/2//wBq+9/Zd8FeEotI1XwT4d1jxvr40ePXvGEjLoXh&#10;y2itLm+u7+7VZYS6R29pKFTz4Q0kkYMiDJpSdv6/pLzb0W70Glf5Xf3K7/4Zavpqe+UV8aav+2B8&#10;XNZHwp8LeHvFX7Ps2veN9B8QeLZ/HEMV7qnhTVdM0yW1SH7HAl3E6SXCXsMrsbudLZYpsG5G1q+i&#10;P2Sv2hLL9rH9mPwF8S9PtDYWnjnQ7XWUtTOs/wBlM0au0fmLgPtYkbsDOM4HQXytpyXT/OS/OMl3&#10;01Wqutref/A/zT00d9Geh0UUVIHz/wD8FYv+UWX7S3/ZKvFH/pouq+gK+f8A/grF/wAosv2lv+yV&#10;eKP/AE0XVfQFABRRRQAUV8wf8FEfiz8cPgXoNnrHwu8S/DBrjXr2x8O+H/C+v+B7/VLzV9XuZSi7&#10;r6DV7ZIbZUzLI32Z2iit5n/eHCVxHxB/4KD+Pvhf8XfF91q9x8Nofh/8NPGfhr4fa1pr2dzFr2u3&#10;2rw6ezahaztdCG2gjfUoils8M7Spa3B89DjBS/ePljve3zvFfnOH/gSb0u0SXLr5X+X9J+T5Wlqj&#10;7WooooAK+f8A9sj/AJOK/ZO/7Krff+oR4rr6Ar5//bI/5OK/ZO/7Krff+oR4roA+gKKKKACiivi3&#10;4f8A7f3xH8Qftlr4Nu4fAF1YS+I9Z0bUPAdlZ3K+NPCWmWcVw1n4gvJjctFJZXht4ti/ZYV/4mVs&#10;qTzMpDzzpOz7N/JWv+f6vQdnyc/Tb83+j9XZLVpP7Sor44/Ye/4KA+MvjV43+GVn46m+HskPx18F&#10;Xnj3wvYeHIZ4bvwzbW8tqDZXrzXEgvHMd7GPtEUVuBJbTr5OMMv2PWsoSj8Xn96bi18mmvldXVmL&#10;q12/yuvwYUUUVAHz/wDDn/lKb8ZP+yVeA/8A07+M6+gK+f8A4c/8pTfjJ/2SrwH/AOnfxnX0BQAU&#10;UV5/+1f8b3/Zn/Zg+IfxEj0w60/gXw5f68tgJfJ+2G2t3mEZfa2wNswW2naCTg4xUzmoRcn0LpU5&#10;VJqnDduy+Z6BRXwp4s/4KOfEj4L+HfGXhHxHe/CbxV8UNN0/wjqGl6to1rdaf4es08R6p/ZcRvLe&#10;S7nnKWsymZnWZBcRSRgC3JzXv37HP7ResfF/VviV4P8AFV74Y1bxj8JfEa+HtW1Pw7bvaabqRlsr&#10;a+iljtpJ55LZlS6ETxPNJiSFyHIO1dfZu7S6X/8AJWlL/wABcop+ul7O2SknFSWzt+K5l961X42P&#10;baKKKgoK+f8A/gmn/wAm6+I/+yq/Ef8A9TfXa+gK+f8A/gmn/wAm6+I/+yq/Ef8A9TfXaAPoCiii&#10;gAor5yj/AGxPGb/8FD7b4XXvgKTw78Pm8HazrsXiDUp4nvddu7C706FjawwyuYrRUvT806rLK/3U&#10;REDzeKaD/wAFTPiL4O+FUvxE8Y+HfCGpeGfG/wAJ9b+LPgnSdGiubS+06DTRBN/Z+oXMksyTvLbX&#10;1o/nxQwrGyTr5cg2sUneCqLZpv7uf7m/Zzav/LbeyesaM5T9nHe6X32/LmV+2+yZ98UV85/sh/tO&#10;eL/F3xp8S/C74i6v8P8AxD4w0Pw1o/i9dS8HWc1hYG01FrmMW7W891cyCSN7RmEvmbZY54m8uMjB&#10;+jK0nBxdn/VnZ/c016o54TUldeX3NJr700/RhXz/AP8ABWL/AJRZftLf9kq8Uf8Apouq+gK+f/8A&#10;grF/yiy/aW/7JV4o/wDTRdVBZ9AUUUUAFFFFABRRRQAUUUUAfAH/AAUP/wCU6/8AwTq/7qV/6j9v&#10;X3/XwB/wUP8A+U6//BOr/upX/qP29ff9AHwB/wAF9P8Amyv/ALOq8Df+31ff9fAH/BfT/myv/s6r&#10;wN/7fV9/0AFFFFABRRRQAUUUUAFFFFABRRRQAUUUUAFFFFABRRRQAV8//Dn/AJSm/GT/ALJV4D/9&#10;O/jOvoCvkDxb+yd8LP2oP+CpvxQ/4WX8NPAHxE/sP4VeCP7N/wCEn8PWmr/2f5ur+L/N8n7RG/l7&#10;/Kj3bcbvLTOdooA+v6K+f/8Ah07+yz/0bT8AP/DeaR/8j14V+0Z+xv8ABbwF+0P4L+Gvw7/Yu/ZR&#10;8X634r0HVfEM1x4j0ux8PWtlBYT2EDIrQaNfNI7tfoQCqACNuTkCjeSit3f8E2/wTY0m032PvWiv&#10;gj4Gfs0/sxfFPVP7A139k39l7wV420PxdP4P8SaJf6DpDFblNOOoRPpMn9nqdSWa3aCZQyWziFpn&#10;dUeBoi74r+Cf+CdXwr+EHxO8ZD4Zfsl+JbT4QWklx4osNB8O+Gby/wBNkVmjW1kjwojuJJkMKRys&#10;haT5OtD0s31V/k0mn6Wa+8cYSlJRS1enzu1b700fetFfFfin4Cf8E7/Aeh+E9S1/wP8AsY6BY+O7&#10;Zbzw5NqejeGbVNehbZh7RnQCdf3icxlh8688itXVf2Tv2BtB+Kdr4Gvvhp+yBZ+Nr+7NhbeHp/D3&#10;h2PVbi5EccphS2MYlaTy5on2Bc7ZUOMMCXyu/L11XzW6+RmpJx5ltZP5PZ/M+v6K+SdL/Y0/YS1v&#10;4z3vw4svhT+yTd/EPTYftN54Xg8M+HpNatItqP5klmI/ORdsiNkoBh1PcVP8PP2IP2G/i74s8SaD&#10;4T+EP7KPifXPBtyLPxBp2k+FdAvbvQ5yzqIrqKOJngfdHINsgU5jcY+U0lrqvX5dynpv0Pq+vn/9&#10;sj/k4r9k7/sqt9/6hHiuj/h07+yz/wBG0/AD/wAN5pH/AMj14h+1f/wTK/Zu8OfHn9mWz0/9nz4I&#10;WNpr3xKvLDU4LfwLpcUeo26+DvEtwsMyrABJGJ4IJQrZAeGNsbkUgA+76K+f/wDh07+yz/0bT8AP&#10;/DeaR/8AI9H/AA6d/ZZ/6Np+AH/hvNI/+R6APoCvm7Wfgb8W/jN+0N4Fv/Hlr8NLPwx8K/FF74n0&#10;TXtA1G8Oq6uJLO9sYLObT5rby7UCC+JllS+m81rYYijWbbDo/wDDp39ln/o2n4Af+G80j/5Ho/4d&#10;O/ss/wDRtPwA/wDDeaR/8j0LR3/r1+X/AA4P4XHvp8mmmvmmcZ+zD+xD4k8I/tXN8S/F3g/4J+Cb&#10;jStO1O0X/hXlvLGfGOo6hcW73Os6gkltCYJvLtI1WEy3jA3E+blsDd9Z18//APDp39ln/o2n4Af+&#10;G80j/wCR6P8Ah07+yz/0bT8AP/DeaR/8j0fZUOi/zb/N+i2VkkkPWTk+v9f13eru22fQFFfP/wDw&#10;6d/ZZ/6Np+AH/hvNI/8Akej/AIdO/ss/9G0/AD/w3mkf/I9AB8Of+Upvxk/7JV4D/wDTv4zr6Ar4&#10;Q8A/8Eyv2brz/gpJ8V9Cl/Z8+CEuiad8NfBd/aae/gXS2tbW4n1TxYk80cRg2LJIltbq7AAsIIgS&#10;Qi49v/4dO/ss/wDRtPwA/wDDeaR/8j0AfQFcP+0l8Dof2k/glr/ge58Q+IfC9r4hhS3n1HQ2thex&#10;xiRHeNRcwzwskiqY3SSJ1aOR1I5rzf8A4dO/ss/9G0/AD/w3mkf/ACPVXXP+CW/7KHhzRbzULv8A&#10;Zs+AUdpYQPcTuvw50qQqiKWYhVtizHAPABJ7Cpla3vbFQ5uZcu5w3wq/YI+JnwZ0D9ob7R460r4w&#10;TfFTWoL7TdG+INlp7aRqlqunWFpcR6ithptv5cs6W01vmNJoI41t5Dbyv5ySejfsC/snXf7MXhrx&#10;jd6povgjwtqnjfW11L/hHfB4J0LwzaQWdvZWtjauYLcyIsVsJGf7PCDJPJhAACfk3wnpn7JfjH4K&#10;/FnxlD+xN8LdOPw/8Z2vgjQ9H1j4caXpep+KLy8i077A7289mslis82pQqFmUyJFiR0ViYl9Y/ZT&#10;/Yo/Zt+O9h4w0zxR+yJ+zn4P8cfD7X38P6/pVj4S0rVrKOQ28F3BNb3TWFu80MtrdQOC8ETKzOhX&#10;5MnWHNbRfYiv+3bQa+dnDTeN0rRUmnMtr/3n9+t/lo/Ju27sfa9FfP8A/wAOnf2Wf+jafgB/4bzS&#10;P/kej/h07+yz/wBG0/AD/wAN5pH/AMj1AH0BXz//AME0/wDk3XxH/wBlV+I//qb67R/w6d/ZZ/6N&#10;p+AH/hvNI/8AkevEP+CfP/BMr9m7xp8BtfvNY/Z8+CGrXcPxK8fWEc954F0ueRLe28Y6zb28IZoC&#10;RHFBFFEi9ESNFUBVAAB930V8/wD/AA6d/ZZ/6Np+AH/hvNI/+R6P+HTv7LP/AEbT8AP/AA3mkf8A&#10;yPQB6D+0v4J13x78KZrTw1o3gHxBrdpfWWo2mneMraSXSrt7e5jnCs8au9vL+7zFcCKbyJQknlSb&#10;Nh8H1b9kn4ieI/hh8RL/AF/wP8DvG/iD4reLrTX/ABD4A8Uahc6n4U+yW2n2thHBFfvp5fzv9Ct7&#10;rzpNOddwaIRjC3A3PiP/AME3/wBkf4VeB9R8Q6t+zR8Em0/S4vNmTT/hVY6ldychQsVtbWkk0zkk&#10;AJGjMxIABr5s8DeDf2afil+zJ4L8YaH+w98DbXxt8R/GupeCPD3hDXfCej2DR3Nld38csl/cpYzG&#10;2VLbTrieQRxTsjDy1EhwxS+0l5ee7X5uEfS3S7vp7yjz9NV/5LJ/gru/pd7H2j+w9+zld/su/s/2&#10;vh3VJdIl12/1PUde1YaTEY9Pt7q+vJbp7e2DAH7PB5qwRkqpMcKEqudo9dr44/ZQ/Yf/AGWf2mvg&#10;nZeJ5v2UfgH4c1eO8vdH1rR28DaPdf2VqVjdS2d5brMLVRKizwSBJNi702NtXdtHo/8Aw6d/ZZ/6&#10;Np+AH/hvNI/+R60ne+v9Lpbytt5GMdL97u/e99b9ne913PoCivn/AP4dO/ss/wDRtPwA/wDDeaR/&#10;8j0f8Onf2Wf+jafgB/4bzSP/AJHqCg/4Jp/8m6+I/wDsqvxH/wDU312voCvhD/gnz/wTK/Zu8afA&#10;bX7zWP2fPghq13D8SvH1hHPeeBdLnkS3tvGOs29vCGaAkRxQRRRIvREjRVAVQB7f/wAOnf2Wf+ja&#10;fgB/4bzSP/kegD6ArxT9sj9nTVfjNcfDrxT4ZtPDWqeL/hR4lHiXR9N8QzPb6ZqTtaXFnJFLOkE8&#10;luwjuWkjmSGQpJEnykE1lf8ADp39ln/o2n4Af+G80j/5Hrh/2iP2FP2Sf2cvhZf+J779lL4TeIGt&#10;wY7TSvD/AMJtP1PUdTuCrFIIoorVsbtpzJIUijGWkdEVmGdWahHnk7Ws/mndeuvTrsVCLk+S17pp&#10;+jVn6addLb3Rz3/DCnxG8Pfs6aRof/CA/s3/ABC1q+8V654z1PRfFaXP9j+GNUv7uW6trnS5zZTs&#10;5tDK6sHtYXuDI0iy2vMbfTn7LfwLg/Zj/Zw8D/D23vpNVTwbolrpLX8kflvfyRRKsk7Lk7TI4ZyM&#10;nBbqetfCH/CtP2fvHPwQ+DGreAP2G/2dPE3xA+Mfg2TxzB4av9D0jTbTSrCG1tprgSXy6bMXk828&#10;tYIgLcCR5cs0SqzD6A+Av7Af7IX7RXwR8JePdB/Zp+BA0XxlpFrrNktx8OtHWaOKeJZVWQCAgOob&#10;DAE4IPNdHs5U+ena3K0n5cvNFJd0rSV1e9rNvlSUNtuM39q79bvmbfbV3S03fKtz6sor5/8A+HTv&#10;7LP/AEbT8AP/AA3mkf8AyPR/w6d/ZZ/6Np+AH/hvNI/+R6zGH/BWL/lFl+0t/wBkq8Uf+mi6r6Ar&#10;4Q/4Ka/8Eyv2bvAX/BNv9oPXdC/Z8+CGi63ovw18R3+n6hYeBdLtrqwuItLuXimilSAPHIjqrKyk&#10;FSAQQRXt/wDw6d/ZZ/6Np+AH/hvNI/8AkegD6Aor5/8A+HTv7LP/AEbT8AP/AA3mkf8AyPR/w6d/&#10;ZZ/6Np+AH/hvNI/+R6AOq+LnwM1b4l/tN/CTxT5+m/8ACM/Ds6vqNxbyyP8AaZNRuLVbS1kjTYUK&#10;pDNfBmLKV8xMBtzFfIf2pf2IPEv7TP7Sem3194P+CSeGYNS0e7bxx9nlXxxa6dY3UV9JoyqbZ1kh&#10;nuoBmYXkKrFcSL9mdl8yTzz9sj4Dfslfsk6z4I0lf2PfhP4s1bxn4k0fRD9h+F+npp2i29/qENj9&#10;tu737G0EQV5QEhLebM2AqhBJLHzvxP8AhP8AszeAfj1qWjWn7GH7Pep/Dvwl4n0bwZ4s8VP4Y0iC&#10;50rVNVWA2ywWP2BhcQI17p4mka4hMf2vKpL5b06ScpQnDV81l/iTj+TlFX2bfI73abmmoyT/AJde&#10;9tX9+jaW/wBpdGfozRXz/wD8Onf2Wf8Ao2n4Af8AhvNI/wDkej/h07+yz/0bT8AP/DeaR/8AI9IR&#10;9AV8/wD7ZH/JxX7J3/ZVb7/1CPFdH/Dp39ln/o2n4Af+G80j/wCR68Q/av8A+CZX7N3hz48/sy2e&#10;n/s+fBCxtNe+JV5YanBb+BdLij1G3Xwd4luFhmVYAJIxPBBKFbIDwxtjcikAH3fRXz//AMOnf2Wf&#10;+jafgB/4bzSP/kej/h07+yz/ANG0/AD/AMN5pH/yPQB9AV8W/Dj/AIJ+/EDwt+0N4XFyvw6h+Hvg&#10;b4k+IfiZYeILe6uZPFGsz6tDfK1jcWxtkhhVH1GUNcLdSmWO0t18pCSV9S/4dO/ss/8ARtPwA/8A&#10;DeaR/wDI9eDaZ8Df2R9e/bo/4UtZ/sgfCVYLfw1qevXnim/+GGnWGmmeyurKCSztfNs1+2bReK0k&#10;0TGKMhUDO5kWIi0qmm9pfcveb8rct/w1vZ07uk4va/5pxt81KS9G30uvRv2Yf2IfEnhH9q5viX4u&#10;8H/BPwTcaVp2p2i/8K8t5Yz4x1HULi3e51nUEktoTBN5dpGqwmW8YG4nzctgbvrOvzo/ZQ+EH7NP&#10;7RnxH0DTtW/Yt/Z98JeHviP4auPGPw+1QeF9Ivp9e0y3uIYpDd2/2CMWU5ju7KdIkluA0dwcujxs&#10;lfS//Dp39ln/AKNp+AH/AIbzSP8A5HqrSUIpqys7dPtO+nT3rq2ltkkkkplfnlfe/wCi2/z6u93e&#10;59AUV8//APDp39ln/o2n4Af+G80j/wCR6P8Ah07+yz/0bT8AP/DeaR/8j1IB8Of+Upvxk/7JV4D/&#10;APTv4zr6Ar4Q8A/8Eyv2brz/AIKSfFfQpf2fPghLomnfDXwXf2mnv4F0trW1uJ9U8WJPNHEYNiyS&#10;JbW6uwALCCIEkIuPb/8Ah07+yz/0bT8AP/DeaR/8j0AfQFZfje01TUPBmrwaHLpdvrU1lNHYS6lb&#10;Pc2UdwUIjaeJHRpIg2Nyq6llyAyk5rxP/h07+yz/ANG0/AD/AMN5pH/yPVXXP+CW/wCyh4c0W81C&#10;7/Zs+AUdpYQPcTuvw50qQqiKWYhVtizHAPABJ7CoqWcWpbF07qacVdnmfwZ/4J/eK/h74X+J+swf&#10;DT9nDwlrPi7QdP8ADOm/D3SIZrrwTLYwT3FxeLdSCxtW8y/a7nR2Fm6wiOBmW62sjes/sC/snXf7&#10;MXhrxjd6povgjwtqnjfW11L/AIR3weCdC8M2kFnb2VrY2rmC3MiLFbCRn+zwgyTyYQAAn5N8J6Z+&#10;yX4x+CvxZ8ZQ/sTfC3Tj8P8Axna+CND0fWPhxpel6n4ovLyLTvsDvbz2ayWKzzalCoWZTIkWJHRW&#10;JiX1j9lP9ij9m3472HjDTPFH7In7Ofg/xx8Ptffw/r+lWPhLStWso5DbwXcE1vdNYW7zQy2t1A4L&#10;wRMrM6Ffkyd1zXbS+yv/AAF8svvvKLa3jzbR5nfNrS7d9Xrvd2tv2tG19nZat2Pteivn/wD4dO/s&#10;s/8ARtPwA/8ADeaR/wDI9H/Dp39ln/o2n4Af+G80j/5HrMZ9AV8//wDBNP8A5N18R/8AZVfiP/6m&#10;+u0f8Onf2Wf+jafgB/4bzSP/AJHrxD/gnz/wTK/Zu8afAbX7zWP2fPghq13D8SvH1hHPeeBdLnkS&#10;3tvGOs29vCGaAkRxQRRRIvREjRVAVQAAfd9FfP8A/wAOnf2Wf+jafgB/4bzSP/kej/h07+yz/wBG&#10;0/AD/wAN5pH/AMj0AdH45/Z91Pxd+2f4M+IXn6d/wj2geCte8NXtu0ri7lmv7vSpomRQm0xhLGYM&#10;S4ILJgNklfDf2Yv2GPi38K9S8MQ69qXw3Wz+Cvw/1PwB8O7q3kvNROsrcy2wivtWtWitxD5dvp9k&#10;jW8E8okZ7hhMnyCtf9oj9hT9kn9nL4WX/ie+/ZS+E3iBrcGO00rw/wDCbT9T1HU7gqxSCKKK1bG7&#10;acySFIoxlpHRFZh4X/wrT9n7xz8EPgxq3gD9hv8AZ08TfED4x+DZPHMHhq/0PSNNtNKsIbW2muBJ&#10;fLpsxeTzby1giAtwJHlyzRKrMJUkqbttG6f/AG97R/OylUfVRTu7aM2XO5Lu7Nf9u8q+Sdkn3s13&#10;R9GfsGfsWah8APiN4t8Z6z4J+E3wzn1zS9P0HTvCfw5LSaLptvbSXNxNcmVrOz3T3NxduXAtwFWC&#10;Ib5Dkj6gr5T+Av7Af7IX7RXwR8JePdB/Zp+BA0XxlpFrrNktx8OtHWaOKeJZVWQCAgOobDAE4IPN&#10;dZ/w6d/ZZ/6Np+AH/hvNI/8AketqqlGXJJWtpbt3/G7OaFmufv332SV/kktde+p9AV8//wDBWL/l&#10;Fl+0t/2SrxR/6aLqj/h07+yz/wBG0/AD/wAN5pH/AMj14h/wU1/4Jlfs3eAv+Cbf7Qeu6F+z58EN&#10;F1vRfhr4jv8AT9QsPAul211YXEWl3LxTRSpAHjkR1VlZSCpAIIIrMs+76K+f/wDh07+yz/0bT8AP&#10;/DeaR/8AI9H/AA6d/ZZ/6Np+AH/hvNI/+R6APoCivn//AIdO/ss/9G0/AD/w3mkf/I9H/Dp39ln/&#10;AKNp+AH/AIbzSP8A5HoA+gKK+f8A/h07+yz/ANG0/AD/AMN5pH/yPR/w6d/ZZ/6Np+AH/hvNI/8A&#10;kegD6Aor5/8A+HTv7LP/AEbT8AP/AA3mkf8AyPR/w6d/ZZ/6Np+AH/hvNI/+R6APAP8Agof/AMp1&#10;/wDgnV/3Ur/1H7evv+vzA/ab/ZO+Fn7L/wDwXX/4J/8A/CtPhp4A+Hf9uf8ACxf7S/4Rjw9aaR/a&#10;HleH4/K877PGnmbPNk27s7fMfGNxr9P6APgD/gvp/wA2V/8AZ1Xgb/2+r7/r4A/4L6f82V/9nVeB&#10;v/b6vv8AoAKKKKACiiigAooooAKKKKACiiigAooooAKKKKACiiigAr5/+HP/AClN+Mn/AGSrwH/6&#10;d/GdfQFfIHi39mnw7+0R/wAFTfih/b+o/EDT/wCx/hV4I8j/AIRjx3rnhfzPN1fxfu87+zLu38/H&#10;lrt83fsy+3bvbIB9f18zftPaf468B/tv/DX4keG/hd4v+JmhaP4N8Q+HtQh8Oaho1vdWVxeXmkTw&#10;My6lfWashWynyUZiCFyOc1s/8O0/h1/0Mfx//wDD7eN//ltR/wAO0/h1/wBDH8f/APw+3jf/AOW1&#10;Cupqa3V/xi4v8Gxp6Nd/80/0PHvDf7KnxQ8W/tIeE/ixrnheHSbrXfitN4rv9EbUrZ5/C+jReELz&#10;RrOO6kjkaOW5edo2lFq0yobraryJEZD5RY/sS/GrX/gp8UvAGm+A9c8PeF/+FS694N8OaX4v1Tw5&#10;qf8AZl9cMgtLDQNUsUW/fSikbiRtY2TNssmKhll2+j/s1+FPgH+03pfxRvdO1n9p/wAPW3wk16/0&#10;LWpNd+N3jK3WUWbyJLeQGPW5A1qXhnVWba2YHyi4Gd/9jH4D/B39uH9njSPiR4bvP2pNB0rWLi9t&#10;UsNf+NvjO21C2ktbua1lWWOLW5FU+ZC+BvJwRkA5AcL7w6RS9FKDjFvztdq99b+Zq6soSUpbqSXz&#10;hNzt8ndO3Sy8zy//AIKI/A39oD9qbw34n0zwt8MPFPhyDxz8K49AQ6bN4MW5lvZPtnn6X4hvL43U&#10;/wBki3xNANK3Avc3BaaMlXj6u7/Yb8dXfh34lzjwdEur+KPjL4C8VWrPe2fmz6VpSeHPtMxbzSF8&#10;hrPUMISHbY2xW3pu9N+Ov7GXwo/Z8+Cfi/x5rOuftG3OkeCtFvNdvobL45+NXuZYLWB5pFiV9YVS&#10;5VCFDMozjJHWr/gf9gX4f+NbW5uDc/tKaVao8f2Sa8+PHi8rqUTwRSiaIRa3IyoDI0ZEojffE+FK&#10;FHe6E3Co6kOjT9LVFUS/8CW19r+bMXG0IRe1ml5+5GD+drX8320OZ/Zf+E/jv4Ta0nw51v4NLqsO&#10;m+NPEniaL4n3mqaV9iRNRnvriK8tYld9Q/tIx3otpEe3gQL9oxcsmxZeG/4Jj/sS/Eb4FfFXwfJ4&#10;9T4nTP8ACzwTdeDYNU1rVPC66HqHmz2jE6ZBploNQnt3Np52/VZo5oiyjy5nlldPev8Ah2n8Ov8A&#10;oY/j/wD+H28b/wDy2o/4dp/Dr/oY/j//AOH28b//AC2rOk/ZtSW6Vv8AyVxv5O0ntZa2tbQc3zJr&#10;u7/jzfc33v8Afc+gK+f/ANsj/k4r9k7/ALKrff8AqEeK6P8Ah2n8Ov8AoY/j/wD+H28b/wDy2rxD&#10;9q//AIJ8eA9C+PP7MtrBr/xvePWviVeWVw1x8Z/GNzJGg8HeJZwYXk1Nnt5N8KAyQlHKGSMsY5ZE&#10;YEfd9FfP/wDw7T+HX/Qx/H//AMPt43/+W1H/AA7T+HX/AEMfx/8A/D7eN/8A5bUAfQFFfP8A/wAO&#10;0/h1/wBDH8f/APw+3jf/AOW1H/DtP4df9DH8f/8Aw+3jf/5bUAfQFFfP/wDw7T+HX/Qx/H//AMPt&#10;43/+W1H/AA7T+HX/AEMfx/8A/D7eN/8A5bUAfQFFfP8A/wAO0/h1/wBDH8f/APw+3jf/AOW1H/Dt&#10;P4df9DH8f/8Aw+3jf/5bUAHw5/5Sm/GT/slXgP8A9O/jOvoCvhDwD/wT48B3X/BST4r6O2v/ABvF&#10;pY/DXwXexSJ8Z/GKXTPNqnixHElwNTE0kYECbI3dkjLSsiq00pf2/wD4dp/Dr/oY/j//AOH28b//&#10;AC2oA+gKK+f/APh2n8Ov+hj+P/8A4fbxv/8ALaj/AIdp/Dr/AKGP4/8A/h9vG/8A8tqAPLPiv+yP&#10;8Qte8HftFXWmaFFc6xqvxW0D4ieErKS/gjXxHFpNr4fm+z795EDTTaZcW6mbZtbazYQ7j6x+xF8P&#10;vFdhr/xb8f8AjHwzeeCNS+Kfi1NXtfDt9d2t1e6VZW2m2Wmw/aJLSWa386X7G0xWKaRVWVF3bgwH&#10;z9a2P7O+r/C34y+L9K8RftMaxpPwR1u48OaubT44+MS+q38NvbytBYltbVJSXuUgXe0YMysM7cOf&#10;T/gz+w14T+KHhSTUdb0T9q34cXaXDQjS/EXx+8ST3ciAKRMG07xFdw7CSQAZQ+VOVAwTVKTjBRjt&#10;yRt6ctNJru5RhC/pdJXZVSbb13u/1un2Sbfz69D6tor5/wD+Hafw6/6GP4//APh9vG//AMtqP+Ha&#10;fw6/6GP4/wD/AIfbxv8A/LapJPoCvn//AIJp/wDJuviP/sqvxH/9TfXaP+Hafw6/6GP4/wD/AIfb&#10;xv8A/LavEP8Agnz/AME+PAfiz4Da/dXWv/G+KSL4lePrJVs/jP4xsoykHjHWYEJSHU0QyFI1LyEF&#10;5XLySM8ju7AH3fRXz/8A8O0/h1/0Mfx//wDD7eN//ltR/wAO0/h1/wBDH8f/APw+3jf/AOW1AH0B&#10;Xw5pX7MHxK+F3wX+Huv2vgy78Q+J/hn8Z/FHjV/DFnqVjHeazpOqX+uQK1vLNPHbCYWuqx3KpNNG&#10;CI2jYq5wPQPi3+xB8Lfg38ONW8S6hrn7Rd3baVCJPs1p8dfGhuLp2YJHDGJNZRDI7sqKGZQSwyRX&#10;LeIf2YfAfhD4cWut6toP7Wmn6rqOqxaPYeHJPj74ifU7+aQjaY2TxI1qFxvY751IWJyRwM4TxUKc&#10;+VuzVnt/eVlt1atbd9D1sJlGLxVBeyinGcnFXlFXfI4tK7Tso1LyltG6baPYf2AvhL4j+Ef7PTL4&#10;u09NG8TeK/EWt+LtR0pbiO5/seTVNTub4WbSxkpI8KTpG7IzIXRyrMuCfa6+bPBv/BPHwL4n8M2l&#10;/e3H7SXh26uFLSabqPx58Xvc2pBIw5t9blhJIGfkkYYI5zkDT/4dp/Dr/oY/j/8A+H28b/8Ay2ro&#10;cr6r+ktvwPMq05QqSjN3ld3aad2223daO71007aH0BRXz/8A8O0/h1/0Mfx//wDD7eN//ltR/wAO&#10;0/h1/wBDH8f/APw+3jf/AOW1IgP+Caf/ACbr4j/7Kr8R/wD1N9dr6Ar4Q/4J8/8ABPjwH4s+A2v3&#10;V1r/AMb4pIviV4+slWz+M/jGyjKQeMdZgQlIdTRDIUjUvIQXlcvJIzyO7t7f/wAO0/h1/wBDH8f/&#10;APw+3jf/AOW1AH0BVLxHaSX/AIev4Il3SzW8kaLnGWKkAc14Z/w7T+HX/Qx/H/8A8Pt43/8AltXn&#10;n7SX7Mfwm/Zo8IaXqF5d/tP+JtV8Q6tBoWhaDoXxv8ZS6lrd9MHZYIRNrcUK4jjlld5pY40jhkZn&#10;AFZVoKpTdOX2tNN9dNPPXTzLptxlzLpr92rb8l18jkfA3wD+Ln7Lvwf/AGX/ABTo/wANL/x54r+G&#10;3wqufh94i8KafrOm2t3Z3NzaabKk6z3NxFbPFHdaYIZNkzNtuA8aybCD9RfsU/A29/Zl/ZD+Gfw+&#10;1K6t73U/Bvhqw0m9nt8+TLPDAiSmPIB2bw23IBxjPNfKXiPwL8OdD8F+CbqDwR+21qHi3x1qV7pd&#10;p4K/4XZ4ksNdtHs0me5llN54kgtDAgh4miuZI5PNhMbOJFNe3+Gv+CdHgLXfDthe3WoftG6Lc3dv&#10;HNLp958ePGTXFi7KCYZDDrUkRdSdpMcjpkHazDBPXUqym6jfV3/GUtO6vOTvrva+yM7/AAx7L8rL&#10;Xs1a1tOuh9G0V8//APDtP4df9DH8f/8Aw+3jf/5bUf8ADtP4df8AQx/H/wD8Pt43/wDltWIw/wCC&#10;sX/KLL9pb/slXij/ANNF1X0BXwh/wU1/4J8eA/Bf/BNv9oPWLPX/AI3zXek/DXxHewR3/wAZ/GN/&#10;au8el3LqJbefU3hmjJA3RyoyOMqyspIPt/8Aw7T+HX/Qx/H/AP8AD7eN/wD5bUAfQFFfP/8Aw7T+&#10;HX/Qx/H/AP8AD7eN/wD5bUf8O0/h1/0Mfx//APD7eN//AJbUAa37eXwl8QfGj4OaBpXhrT/7Sv7L&#10;x54U1maLz44dlpZa9Y3dzJmRlB2QQyPtB3NtwoLEA+DfGr9mD4m6z8dfH3gzSvBk+o+Bvi18R/Cv&#10;xBn8aLqllHaeHodMGmG8s57d5lu3uHOiwiEwwSRn7cN7x+U2cj9sn4d+A/2L9E1DXNS8A/tpeMPC&#10;ml2sM9zrvh34/awbcSyy+THaxwXfiq3u5rhpGjRY4oHMjTRqm9jtGmvwW8Ban8ex4A0bwh+2Lr91&#10;Y2mm3XiDVLP4+67HYeFftwkaOK78/wATxzvIiRl3W1inwrIQW3KDVCTi1KH89/n7js/K9OL/AFs7&#10;FTm1Gz7afjqvNc22vofc9FfP/wDw7T+HX/Qx/H//AMPt43/+W1H/AA7T+HX/AEMfx/8A/D7eN/8A&#10;5bVJJ9AV8/8A7ZH/ACcV+yd/2VW+/wDUI8V0f8O0/h1/0Mfx/wD/AA+3jf8A+W1eIftX/wDBPjwH&#10;oXx5/ZltYNf+N7x618SryyuGuPjP4xuZI0Hg7xLODC8mps9vJvhQGSEo5QyRljHLIjAH3fRXz/8A&#10;8O0/h1/0Mfx//wDD7eN//ltR/wAO0/h1/wBDH8f/APw+3jf/AOW1AH0BXh3xI+C2veK/29vAfi+K&#10;xLeFNL+H/iXQdQvlniBt7q8vdGkgjEZbe25LW4O4KVHl4YgsoND/AIdp/Dr/AKGP4/8A/h9vG/8A&#10;8tq+fvB+l/BHxl8cbDwjHB+13aaLrniDUfCWi+M7j41eLf8AhH9a1jT1nN3YxFdea7R0NreKJJ7a&#10;OGRrSQRyPlN65FOaja+ktPKUXB/hLTzt6FJyjFz6aa+nvf8Atrb8k3srnS/sGfs3/E/wn8SPhFYe&#10;NvBU3hPR/wBnX4eah4CttXk1SyuofGs889hFHeWccE0ksVuLXS0kYXSQyh7tUCMI2avtyviH9m34&#10;DfD79pvUr+bS/Dn7XejeEYJbuLTvFeqfH3xB/Zeum3untmNtHb+JZrwK7I7o01vEGRc5GVB9e/4d&#10;p/Dr/oY/j/8A+H28b/8Ay2rSVSU4qUnfd+bvJybfZ3b0svQn7Tt/wFotu6+b1vqfQFFfP/8Aw7T+&#10;HX/Qx/H/AP8AD7eN/wD5bUf8O0/h1/0Mfx//APD7eN//AJbVAB8Of+Upvxk/7JV4D/8ATv4zr6Ar&#10;4Q8A/wDBPjwHdf8ABST4r6O2v/G8Wlj8NfBd7FInxn8YpdM82qeLEcSXA1MTSRgQJsjd2SMtKyKr&#10;TSl/b/8Ah2n8Ov8AoY/j/wD+H28b/wDy2oA+gKK+f/8Ah2n8Ov8AoY/j/wD+H28b/wDy2rF+JH7C&#10;vwl+Evw+1vxRrviz9oG00Xw9YzajfTD45eOZDHDEhdyFXVizHCnAAJJ4AzUznGEXObslqaUaNStU&#10;jRpRcpSaSS1bb0SS6tnDfFf9kf4ha94O/aKutM0KK51jVfitoHxE8JWUl/BGviOLSbXw/N9n37yI&#10;Gmm0y4t1M2za21mwh3H1j9iL4feK7DX/AIt+P/GPhm88Eal8U/Fqava+Hb67tbq90qyttNstNh+0&#10;SWks1v50v2NpisU0iqsqLu3BgPHLb4MfCS38BeJtW1mP9qzw1q/hW0t7668N6n8c/Fa6rNDckpat&#10;EI9feBvOkV4lBmBEkbK+wivQPhz+wH4L8b+Hje6nB+094PuRK0f2DV/j54qluCoAxJm016eLacnH&#10;z7uDkDjM0MVD+FB/ZS2ey5I3/wAT9lFNf3XotT1MwybHYaDq4mKilK3xR1uua0dXzRtNS5o3Wsfe&#10;s1f6eor5/wD+Hafw6/6GP4//APh9vG//AMtqP+Hafw6/6GP4/wD/AIfbxv8A/LatDxz6Ar5//wCC&#10;af8Aybr4j/7Kr8R//U312j/h2n8Ov+hj+P8A/wCH28b/APy2rxD/AIJ8/wDBPjwH4s+A2v3V1r/x&#10;viki+JXj6yVbP4z+MbKMpB4x1mBCUh1NEMhSNS8hBeVy8kjPI7uwB930V8//APDtP4df9DH8f/8A&#10;w+3jf/5bUf8ADtP4df8AQx/H/wD8Pt43/wDltQB7n4jtJL/w9fwRLulmt5I0XOMsVIA5r4b8DfAP&#10;4ufsu/B/9l/xTo/w0v8Ax54r+G3wqufh94i8KafrOm2t3Z3NzaabKk6z3NxFbPFHdaYIZNkzNtuA&#10;8aybCDoaR8Pv2dPE37Ys3wM0fx3+0BrXjqw0K61/VFsPjt41ns9FjgmtojbXMo1jEd032qNxDguI&#10;/ncIHi8znPgtD8A/jTr+o28d1+1b4c0pdAuvFmha3rfxt8XQad4v0e1m8m4v7Fk115BFGzQsRcxw&#10;OUuYZFRkfcM3yqnKTek1e/lFVIu3/bsql+tk2rcrZtHmT5bXs7W85ONr/Pl+bV9z61/Yp+Bt7+zL&#10;+yH8M/h9qV1b3up+DfDVhpN7Pb58mWeGBElMeQDs3htuQDjGea9Pr4w/Zc/Zh8F/tM+Ck8QT+Ff2&#10;vvh3pd7a219pcnif49+IS+rQTx+YskaWHiW6aPC7dyziJhvA2khtvp//AA7T+HX/AEMfx/8A/D7e&#10;N/8A5bV1YhzdWUqitJu79f66dDmpyTimnfz7+fbXy07H0BXz/wD8FYv+UWX7S3/ZKvFH/pouqP8A&#10;h2n8Ov8AoY/j/wD+H28b/wDy2rxD/gpr/wAE+PAfgv8A4Jt/tB6xZ6/8b5rvSfhr4jvYI7/4z+Mb&#10;+1d49LuXUS28+pvDNGSBujlRkcZVlZSQcSz7vor5/wD+Hafw6/6GP4//APh9vG//AMtqP+Hafw6/&#10;6GP4/wD/AIfbxv8A/LagD6Aor5//AOHafw6/6GP4/wD/AIfbxv8A/Laj/h2n8Ov+hj+P/wD4fbxv&#10;/wDLagD6Aor5/wD+Hafw6/6GP4//APh9vG//AMtqP+Hafw6/6GP4/wD/AIfbxv8A/LagD6Aor5//&#10;AOHafw6/6GP4/wD/AIfbxv8A/Laj/h2n8Ov+hj+P/wD4fbxv/wDLagDwD/gof/ynX/4J1f8AdSv/&#10;AFH7evv+vzA/ab/Zp8O/s7/8F1/+Cf8A/YGo/EDUP7Y/4WL5/wDwk/jvXPFHl+V4fj2+T/ad3ceR&#10;nzG3eVs34Tdu2Lj9P6APgD/gvp/zZX/2dV4G/wDb6vv+vgD/AIL6f82V/wDZ1Xgb/wBvq+/6ACii&#10;igAooooAKKKKACiiigAooooAKKKKACiiigAooooAK+f/AIc/8pTfjJ/2SrwH/wCnfxnX0BXyB4t+&#10;DfiL4t/8FTfih/YHxY+IHwv/ALP+FXgjz/8AhGLPQ7j+09+r+L9vnf2np15jy9jbfK8vPmvu34Xa&#10;AfX9FfP/APwxt8Rf+jsfj/8A+CjwR/8AM9R/wxt8Rf8Ao7H4/wD/AIKPBH/zPUAfHOm/s8/EjRNP&#10;07w9p/gPxQ2kfHrxf4s8GeOJTp8sY0vSf+ExvtRhvLgMAY7efSrjV4km6M95aY3B1rnvjD+zT401&#10;D4XeCrbxP4RiufhvbeLviU+p6N4g+Eer/EKBL688RzzaVef2Lp89vcqWtDdmC+y0cQn42+ejj7n/&#10;AOGNviL/ANHY/H//AMFHgj/5nqP+GNviL/0dj8f/APwUeCP/AJnqTV4KD6N/j/k7uPZtdEkbOs3O&#10;U/5pc3z95flJJ23Ue7bPhH9rD9l3WL34JeJNO+LXw6+JPxp8X3fwCstC+G+rN4Mn1fUtJ16K2vv7&#10;QErWkt3Hpt/LI9i7zNcYnWMRLPOYyp6/40/DHWrHwd8SNM8R/CTUPE3h/wAU/GDSrt59Z8C614t0&#10;nT7aDwfpgW/uNB09o59Yt/tVs1sI8mGK4ZZX+a3Ar6//AOGNviL/ANHY/H//AMFHgj/5nqP+GNvi&#10;L/0dj8f/APwUeCP/AJnq0dRuU5P7X3fxFU2Vtbrdeu++UWlGMV0TX3wUPuSSsndbrbQ+Gf2Nf2DZ&#10;/iddfDTw/wDFT4R3N54R8O6J8TVj0XWPB01lodn9p8RadPpkC2E8lzHBGYC8ttbmaXyxD8jMYSw/&#10;QD/gnPo2u+Hf2Afgnp/ii21iz8R2PgbRrfVLfVklS/guUsoVkSdZf3glDAhg/wAwIOeaxf8Ahjb4&#10;i/8AR2Px/wD/AAUeCP8A5nqP+GNviL/0dj8f/wDwUeCP/mepqo1T9n3tfzac3f1fP+CFKzlzebt5&#10;XtovJWPoCvn/APbI/wCTiv2Tv+yq33/qEeK6P+GNviL/ANHY/H//AMFHgj/5nq8Q/av/AGT/AB5p&#10;fx5/Zlgn/ab+N+oyaj8Sry3t7i40vwesmluPB3iWUzwiPQkQyFI3hImWRNk8hCCQRyR5gfd9FfP/&#10;APwxt8Rf+jsfj/8A+CjwR/8AM9R/wxt8Rf8Ao7H4/wD/AIKPBH/zPUAfQFFfP/8Awxt8Rf8Ao7H4&#10;/wD/AIKPBH/zPUf8MbfEX/o7H4//APgo8Ef/ADPUAfQFFfP/APwxt8Rf+jsfj/8A+CjwR/8AM9R/&#10;wxt8Rf8Ao7H4/wD/AIKPBH/zPUAfQFFfP/8Awxt8Rf8Ao7H4/wD/AIKPBH/zPUf8MbfEX/o7H4//&#10;APgo8Ef/ADPUAHw5/wCUpvxk/wCyVeA//Tv4zr6Ar4Q8A/sn+PJ/+CknxX09f2m/jfDd2vw18F3E&#10;upppfg/7VeJJqnixUgkU6EYRHEYnZCkauTcy73kURLH7f/wxt8Rf+jsfj/8A+CjwR/8AM9QB9AVw&#10;H7Uej+PfEXwB8Tad8MZNEg8b6hai102bVtQm0+2t97qssnnxQTvHIsRkaNvJkAkCblK5rz7/AIY2&#10;+Iv/AEdj8f8A/wAFHgj/AOZ6j/hjb4i/9HY/H/8A8FHgj/5nqmcVKPKyoScZKS6Hyp8LPgJ4w0T4&#10;SftF+Gvif8J/E3hHwD/wsDw5qFlb/CzXb/WNWkt7Gw0Bd1l5un2s9zZRCyjMk1puunKXUUURliV5&#10;Pqf/AIJ7w6zH4b8dOD4+/wCFdy+IgfAieN21c+IE08WNqtz9o/tf/iZBTqAvTGLv59hXZiHyqk/4&#10;Y2+Iv/R2Px//APBR4I/+Z6j/AIY2+Iv/AEdj8f8A/wAFHgj/AOZ6tlUaVn/Kl9yirvztBW7XlvfS&#10;Xrt3b+/t+r8kfQFFfP8A/wAMbfEX/o7H4/8A/go8Ef8AzPUf8MbfEX/o7H4//wDgo8Ef/M9WYH0B&#10;Xz//AME0/wDk3XxH/wBlV+I//qb67R/wxt8Rf+jsfj//AOCjwR/8z1eIf8E+f2T/AB5r3wG1+e1/&#10;ab+N+ixp8SvH1u1vZ6X4PaOR4vGOsxPOTNoUj+ZM6NM4DBA8riNI4wkagH3fRXz/AP8ADG3xF/6O&#10;x+P/AP4KPBH/AMz1H/DG3xF/6Ox+P/8A4KPBH/zPUAdp+1t4a03xZ8GZbXWLTxveaVHqmm3l0vhJ&#10;WbU0WC9hnDqsf79o1aNS4twZygbywXxXh0vhW11rwbbXfii2+O1x8PdK8bPfeE308a0+v2dqdH+z&#10;ub4HOt+U15LfbCAZB5kJJW32473/AIY2+Iv/AEdj8f8A/wAFHgj/AOZ6j/hjb4i/9HY/H/8A8FHg&#10;j/5nq4K2BVScp6a23V9mnrrqtNF5vvp9fkvFtXLsJ9UipNc0npPltzJJygrPlq2VlU1tFyi4u53f&#10;7KsXiCH4KWP/AAkR1Izte376cNSMpv10tryY6etyZv33nizNuH8799uB80mTea9Fr5//AOGNviL/&#10;ANHY/H//AMFHgj/5nqP+GNviL/0dj8f/APwUeCP/AJnq7YR5YqO9j5zMcX9bxVTFcqjzycrLZXd7&#10;L0PoCivn/wD4Y2+Iv/R2Px//APBR4I/+Z6j/AIY2+Iv/AEdj8f8A/wAFHgj/AOZ6qOMP+Caf/Juv&#10;iP8A7Kr8R/8A1N9dr6Ar4Q/4J8/sn+PNe+A2vz2v7Tfxv0WNPiV4+t2t7PS/B7RyPF4x1mJ5yZtC&#10;kfzJnRpnAYIHlcRpHGEjX2//AIY2+Iv/AEdj8f8A/wAFHgj/AOZ6gD6Ar5b/AOCmvwhuvHjfCHxL&#10;Ivjqbwt4B8XS6j4lj8F/bTry2NxpV9Y+ZarYq16xWW6jD/Y8XCxvI0ZBU10n/DG3xF/6Ox+P/wD4&#10;KPBH/wAz1H/DG3xF/wCjsfj/AP8Ago8Ef/M9Sav+Hpo9n5PZ+Q0913TX3q2nn28z5d0LwXa3fw9+&#10;HfiH4x2H7X91Y6XL4ss/CF1oSeIm1m30m41GBtPh1n+yP+J2t09rbQmNrjC+WrrdP9oYKfuD9ky3&#10;8cWn7MPw/i+JjrL8Qo/D9kviNwUO6/EKeeSY/kLb852fLnOOMVwP/DG3xF/6Ox+P/wD4KPBH/wAz&#10;1H/DG3xF/wCjsfj/AP8Ago8Ef/M9VxlaHJ6eul9X3k7+8+tlppqnq7+voru9l2iui/E+gKK+f/8A&#10;hjb4i/8AR2Px/wD/AAUeCP8A5nqP+GNviL/0dj8f/wDwUeCP/meqQD/grF/yiy/aW/7JV4o/9NF1&#10;X0BXwh/wU1/ZP8eeHP8Agm3+0HqF5+038b9etLD4a+I7ifTL/S/B6Wuooml3LNBK0GhRTCNwCrGK&#10;SNwGO11bDD2//hjb4i/9HY/H/wD8FHgj/wCZ6gD6Aor5/wD+GNviL/0dj8f/APwUeCP/AJnqP+GN&#10;viL/ANHY/H//AMFHgj/5nqAJf2pPBOpfFn9pn4EeHn0m/vPCGkaxf+MdZuFtGeyWfT7YR2EM0mCi&#10;sbq8SeNSQzNZblz5bY8O+MngZtD/AGvvEl74Csf2ibD4w+I/G2g38dxdDWB4DutKjTToNQkD2mdG&#10;MP8AZ1vdps1E/bBcBjEqs1sT7Z/wxt8Rf+jsfj//AOCjwR/8z1H/AAxt8Rf+jsfj/wD+CjwR/wDM&#10;9RS/dzU10d/V3j+ajGL7xuu1m3dPva3y1dvNXbdu59AUV8//APDG3xF/6Ox+P/8A4KPBH/zPUf8A&#10;DG3xF/6Ox+P/AP4KPBH/AMz1Aj6Ar5//AGyP+Tiv2Tv+yq33/qEeK6P+GNviL/0dj8f/APwUeCP/&#10;AJnq8Q/av/ZP8eaX8ef2ZYJ/2m/jfqMmo/Eq8t7e4uNL8HrJpbjwd4llM8Ij0JEMhSN4SJlkTZPI&#10;QgkEckYB930V8/8A/DG3xF/6Ox+P/wD4KPBH/wAz1H/DG3xF/wCjsfj/AP8Ago8Ef/M9QB9AV+bn&#10;wr+G3i/Tf23tEf8A4Rb4onx5Y/EvxTqvieeXQ5ovBEHhue21D7Dc6dJNGulrfyCbTUM1oRfySPeC&#10;5dozLX1H/wAMbfEX/o7H4/8A/go8Ef8AzPUf8MbfEX/o7H4//wDgo8Ef/M9S5Vzcz7Nffb/Kz7pt&#10;FOV6bptbu/4SX/t112kovoeNf8E6vAv/AAr34reEdE+HNn+0HpfgTQPB11YeNbP4qLrSPFqaSWS6&#10;clot7/oJkVU1LzX0b/RGyhZmDW5r7lr5/wD+GNviL/0dj8f/APwUeCP/AJnqP+GNviL/ANHY/H//&#10;AMFHgj/5nq0lNyST6fq2/uV7JdEktbXJ6t/8P8+78z6Aor5//wCGNviL/wBHY/H/AP8ABR4I/wDm&#10;eo/4Y2+Iv/R2Px//APBR4I/+Z6oAPhz/AMpTfjJ/2SrwH/6d/GdfQFfCHgH9k/x5P/wUk+K+nr+0&#10;38b4bu1+Gvgu4l1NNL8H/arxJNU8WKkEinQjCI4jE7IUjVybmXe8iiJY/b/+GNviL/0dj8f/APwU&#10;eCP/AJnqAPoCuV+OPhjTvGvwY8WaRq+jah4i0rUtIura70uwYJd6jE0TBoYWLoBK4JVSXTDEfMvU&#10;eU/8MbfEX/o7H4//APgo8Ef/ADPUf8MbfEX/AKOx+P8A/wCCjwR/8z1Z1aaqU5U31VvvN8LiJ4et&#10;CvT0cWmrNp3TvutV6rVHkmn/AAlHje58d+Kddl+PfiLwncW/hfTft9xpUmm+Jr59P1Ge9klWzW3t&#10;p1tofOt1JtrcTyYuDH5j4Y/QH7IkWqJ4d8UM58U/8IlJrZbwmviU351dLAWlssvn/b/9M5vReFPt&#10;Hz7GXbiPywOa/wCGNviL/wBHY/H/AP8ABR4I/wDmeo/4Y2+Iv/R2Px//APBR4I/+Z6uTC4FUJc0X&#10;39bt8z13avte7V3du59hnfGtXMcNPDSp2i+WyuuWKjGnFNRUYpVLU0uePKuVyioJNW+gKK+f/wDh&#10;jb4i/wDR2Px//wDBR4I/+Z6j/hjb4i/9HY/H/wD8FHgj/wCZ6u8+IPoCvn//AIJp/wDJuviP/sqv&#10;xH/9TfXaP+GNviL/ANHY/H//AMFHgj/5nq8Q/wCCfP7J/jzXvgNr89r+038b9FjT4lePrdrez0vw&#10;e0cjxeMdZiecmbQpH8yZ0aZwGCB5XEaRxhI1APu+ivn/AP4Y2+Iv/R2Px/8A/BR4I/8Ameo/4Y2+&#10;Iv8A0dj8f/8AwUeCP/meoArfEz4Zalqf/BRn4e6lZaPeR6DH8N/Fthd6lDZt9jtrq51DQnjSSQDY&#10;JZBHM4UkM/lyEZ2sR8kfCX4ReI/il8JfBHgTXPh58YNLi+BvwJ8RfDrxebHRTp17ql/dDTrJYNDu&#10;b5Y7S+d4tMuZ0nid4VWW3DMGk2j7A/4Y2+Iv/R2Px/8A/BR4I/8Ameo/4Y2+Iv8A0dj8f/8AwUeC&#10;P/meoh7sFBdpL1v7S1/JKrLRWvprpZ7RrSjNVFumn93Lf7+Va9Neupy3/BP20uIPid4zPhL/AIW5&#10;H8HV0fS4tOj+I6eII9VGuLJeG+MEeugXiW32Y6cMRhbXeriIBhNX1TXz/wD8MbfEX/o7H4//APgo&#10;8Ef/ADPUf8MbfEX/AKOx+P8A/wCCjwR/8z1XOfM7/wBf127KyOeMeXby/BJfja77tt9T6Ar5/wD+&#10;CsX/ACiy/aW/7JV4o/8ATRdUf8MbfEX/AKOx+P8A/wCCjwR/8z1eIf8ABTX9k/x54c/4Jt/tB6he&#10;ftN/G/XrSw+GviO4n0y/0vwelrqKJpdyzQStBoUUwjcAqxikjcBjtdWwwgo+76K+f/8Ahjb4i/8A&#10;R2Px/wD/AAUeCP8A5nqP+GNviL/0dj8f/wDwUeCP/meoA+gKK+f/APhjb4i/9HY/H/8A8FHgj/5n&#10;qP8Ahjb4i/8AR2Px/wD/AAUeCP8A5nqAPoCivn//AIY2+Iv/AEdj8f8A/wAFHgj/AOZ6j/hjb4i/&#10;9HY/H/8A8FHgj/5nqAPoCivn/wD4Y2+Iv/R2Px//APBR4I/+Z6j/AIY2+Iv/AEdj8f8A/wAFHgj/&#10;AOZ6gDwD/gof/wAp1/8AgnV/3Ur/ANR+3r7/AK/MD9pv4N+IvhJ/wXX/AOCf/wDb/wAWPiB8UP7Q&#10;/wCFi+R/wk9nodv/AGZs8Px7vJ/szTrPPmb13eb5mPKTbsy279P6APgD/gvp/wA2V/8AZ1Xgb/2+&#10;r7/r4A/4L6f82V/9nVeBv/b6vv8AoAKKKKACiiigAooooAKKKKACiiigAooooAKKKKACiiigAr5/&#10;+HP/AClN+Mn/AGSrwH/6d/GdfQFfP/w5/wCUpvxk/wCyVeA//Tv4zoA+gKKK8J/aM/aa8e+Av2h/&#10;Bfw1+HfgTwh4v1vxXoOq+IZrjxH4vuPD1rZQWE9hAyK0GnXzSO7X6EAqgAjbk5Ao3kord3/BNv8A&#10;BNjSbTfY92orzX4cfGDXtLtdMsPi7b/DbwD4s8R6lJY6BpOj+M5NYXWQkPnEQvdWVjI84VZmaKOF&#10;9qR79xyQrPG/7avwb+GXhJtf8SfFr4Z+H9CTVptBbUtS8UWNpaLqMO7zrIyyShPtEex90Wd67WyB&#10;g0PTf+tv8194lr/Xr/k/uZ6bRXm/jv8AbH+EXwut9Jm8TfFT4ceHYtehtrnTH1TxLZWi6jFc7/s8&#10;kJkkAkWXy32Fch9jbc4NWtF/as+F3iSHxLJp3xJ8A38fgu+TS/ELW3iC0lGhXbyeUlvdlZD5ErSA&#10;oEk2sW4AzxQ9Lt9L/ho/ubSYLWyXW347ffbQ76ivDrj9vfwP4p174Ur8P9c8K/EvQPib4ruvCp1v&#10;w94gt76z0yaDSr3UWO+DzEkfFoqGPchHnBs8bW9C+Hn7QfgL4u+LPEmg+E/G/hDxPrng25Fn4g07&#10;SdZt7270Ocs6iK6ijdngfdHINsgU5jcY+U0+V/18v8194PT+vNr84tW30Ovr5/8A2yP+Tiv2Tv8A&#10;sqt9/wCoR4rr6Ar5/wD2yP8Ak4r9k7/sqt9/6hHiukB9AUUUUAFFFFABRRRQAUUUUAfP/wAOf+Up&#10;vxk/7JV4D/8ATv4zr6Ar5/8Ahz/ylN+Mn/ZKvAf/AKd/GdfQFABRRRQAUUUUAFFFFABXz/8A8E0/&#10;+TdfEf8A2VX4j/8Aqb67X0BXz/8A8E0/+TdfEf8A2VX4j/8Aqb67QB9AUUUUAFFFFABRRRQAUUUU&#10;AfP/APwTT/5N18R/9lV+I/8A6m+u19AV8/8A/BNP/k3XxH/2VX4j/wDqb67X0BQAUUUUAFFFFABR&#10;RRQB8/8A/BWL/lFl+0t/2SrxR/6aLqvoCvn/AP4Kxf8AKLL9pb/slXij/wBNF1X0BQAUUUUAFFFF&#10;ABRRRQAV8/8A7ZH/ACcV+yd/2VW+/wDUI8V19AV8/wD7ZH/JxX7J3/ZVb7/1CPFdAH0BRRRQAUUU&#10;UAFFFFABRRRQB8//AA5/5Sm/GT/slXgP/wBO/jOvoCvn/wCHP/KU34yf9kq8B/8Ap38Z19AUAFFF&#10;FABRRRQAUUUUAFfP/wDwTT/5N18R/wDZVfiP/wCpvrtfQFfP/wDwTT/5N18R/wDZVfiP/wCpvrtA&#10;H0BRRRQAUUUUAFFFFABXz/8A8FYv+UWX7S3/AGSrxR/6aLqvoCvn/wD4Kxf8osv2lv8AslXij/00&#10;XVAH0BRRRQAUUUUAFFFFABRRRQB8Af8ABQ//AJTr/wDBOr/upX/qP29ff9fAH/BQ/wD5Tr/8E6v+&#10;6lf+o/b19/0AfAH/AAX0/wCbK/8As6rwN/7fV9/18Af8F9P+bK/+zqvA3/t9X3/QAUUUUAFFFFAB&#10;RRRQAUUUUAFFFFABRRRQAUUUUAFFFFABXz/8Of8AlKb8ZP8AslXgP/07+M6+gK+f/hycf8FTfjJ/&#10;2SrwH/6d/GdAH0BXxv8A8FB/2bE+K37Wvwu8WeIP2dv+GivA/h7wtr+l3ek/ZvD15/Zt/dXWlSW0&#10;/kazd20R/d2t0u+Msy7sYw1ev+H/ANu/wVrH7Jfi74x3cOtaH4c8BjWl1+x1CGJdS02bSZ7iC7ge&#10;NJHjMm+3fYFkIcMhB+YV6v4O8RHxf4Q0rVjYX+lHVLOG7NlfKq3Vn5iB/KlCMyiRc7WCswyDgkc0&#10;kveU19nX/wACjJL71dq3kyuZw919br/wFq/zTsmvkfG/jD9ni5+LX7NmnfC34cfs3X/7OWn6l4qg&#10;vm1Ip4a07/hDDBsuG1uzh0i/uA16TGIIcf8ALRt0ymFSknFeIvgx8edC+Gnwk8MaJ8KtU8OHwFpu&#10;t+GLzXPBc3hS51eaQPaxW13DPrrXK2+k6jGstxdKI5r8SxRKySbS0v37reuXOlanpUEGj6jqUWo3&#10;LQXFzbPbrFpaCKRxNMJJUcoWRYwIVkffKhKhA7rQ+LHxT0H4HfDHxB4y8U339l+G/C2nz6rql55E&#10;k/2W2hQySSbI1Z2wqk4VSTjgGlOCkpJ7S3/8B5fyv631ulFIpqXNFQWvTvq3+bt9ya3bl+f/AMFf&#10;+CeHxG8M/s2XOg614Jsv7ej/AGYofhjArXljKTqwN8JrJHD4Eb7rcl/liYbMkFSFo/t+/su618P/&#10;AIL+JdQ/4QjR5vDL/DTwH4PbTnltY7O/vbTxIhbT5EG7EQjnVNxjaMLKwGeRX6WW863UCSIcpIoZ&#10;TjqDyKo+KvCGk+OtFfTdb0vTtY06SSOV7W+tkuIWeORZI2KOCpKSIjqccMqkcgVUub2nPfW7f3us&#10;3/6enb0j2d5U1JJrbT8PZW/9Mx++XdW+F9M/ZW+JfxY/bZ0P4wyfDq++G+lah4ytLm90e+1HTJNT&#10;sba08K61p39qXX2O5mgaSW4vra3RIJpXEVtCzbPmWNP+CY/7EvxG+BXxV8HyePU+J0z/AAs8E3Xg&#10;2DVNa1Twuuh6h5s9oxOmQaZaDUJ7dzaedv1WaOaIso8uZ5ZXT2bxz/wUL1zwT8foPhwv7Ofxw1fX&#10;tRtL/U9Llsr7wmLbVbGynt4JrqNptbjZE3XVvhZljlIlH7v5WC+/6j4hu7G70aOPQtVvE1ScxXMs&#10;MlsE0dfJeTzZ98qsy7kWL9wJW3yoduwM63Tk1atHZq34OF+6avJaWV7p7WRNaeyl0S+5Ny9Nb/NJ&#10;W11erXz/APtkf8nFfsnf9lVvv/UI8V16f+0L8bdK/Zr+BPjD4g67b6hdaN4K0e61u+hsI0e6lht4&#10;mldYldkUuVU4DMoz1Iryz9r25F78f/2SplyFl+KV64B6gHwP4rNR5g9LN9b/AIWv+a+8+hKKKKAC&#10;iiigAooooAKKKKAPn/4c/wDKU34yf9kq8B/+nfxnX0BXz/8ADn/lKb8ZP+yVeA//AE7+M6+gKACi&#10;iigAooooAKKKKACvn/8A4Jp/8m6+I/8AsqvxH/8AU312voCvn/8A4Jp/8m6+I/8AsqvxH/8AU312&#10;gD6Aoryv9p/9qeH9mc+DLWPwX4x8e65491ptB0fSPDjaclzNOlnc3rsz393awIiw2kxyZckgAAk1&#10;p/A34y+I/i02pf2/8JviB8MPsPl+QfE15odx/aO7du8r+zNRvMbNo3eb5f3127vm2i1vbp/XzCXu&#10;2v11+V2vzT+49BooooAKKK4r48/HbSP2ePBthretW+o3VpqOvaT4eiSyjR5FuNRv4LGBiHdR5ay3&#10;CFyCSFDEKxwpFq1FbtpL1bsvvYHa0UUUAfP/APwTT/5N18R/9lV+I/8A6m+u19AV8/8A/BNP/k3X&#10;xH/2VX4j/wDqb67X0BQAUUUUAFFFFABRRRQB8/8A/BWL/lFl+0t/2SrxR/6aLqvoCvn/AP4Kxf8A&#10;KLL9pb/slXij/wBNF1X0BQAUUUUAFFFFABRRRQAV8/8A7ZH/ACcV+yd/2VW+/wDUI8V19AV8/wD7&#10;ZH/JxX7J3/ZVb7/1CPFdAH0BRRRQAUUUUAFFFFABRRRQB8//AA5/5Sm/GT/slXgP/wBO/jOvoCvn&#10;/wCHP/KU34yf9kq8B/8Ap38Z13n7Uf7R1j+yv8Jj4rv9B8Q+J/M1XTtFtNK0MWv26+u7+9hsreND&#10;dTwQLmaePLSSooGSTxR1S7tL5t2S+bGk3seiUV5d8Fvj94r+KXimbT9c+CHxQ+G1pFbNOup+I7/w&#10;5PazOGUCFV07VbubeQxYFowmEbLA7Q3qNNqwrhRRRSAKK479oX426V+zX8CfGHxB1231C60bwVo9&#10;1rd9DYRo91LDbxNK6xK7IpcqpwGZRnqRXW2lyL20imXIWVA4B6gEZo8welr9b/ha/wCa+8kr5/8A&#10;+Caf/JuviP8A7Kr8R/8A1N9dr6Ar5/8A+Caf/JuviP8A7Kr8R/8A1N9doA+gKKKKACiiigAooooA&#10;K+f/APgrF/yiy/aW/wCyVeKP/TRdV9AV8/8A/BWL/lFl+0t/2SrxR/6aLqgD6AooooAKKKKACiii&#10;gAooooA+AP8Agof/AMp1/wDgnV/3Ur/1H7evv+vgD/gof/ynX/4J1f8AdSv/AFH7evv+gD4A/wCC&#10;+n/Nlf8A2dV4G/8Ab6vv+vgD/gvp/wA2V/8AZ1Xgb/2+r7/oAKKKKACiiigAooooAKKKKACiiigA&#10;ooooAKKKKACiiigAr5/+HP8AylN+Mn/ZKvAf/p38Z19AV8//AA5/5Sm/GT/slXgP/wBO/jOgDxH4&#10;w/s/eLR+2hqnwr0rwtrUnwj+NXiXSviRr2uwQu+naXLpyhtRsJX+7G17NY6PiMkeYtzfMAdjivFf&#10;+CgHwt1/4m/tyanrGjfBy5i8VeHPHng+Sx8RL8Ndb17Wr/S7a606e41Cw8SC5Sw0q0RJLiGTT4Ip&#10;ZZDFcSPH+/d4/wBGv2mf2nfBH7Hnwb1P4gfEXWX0Dwlo8kEV3epY3N60bTTJDEBFbxyStukkRflQ&#10;4zk4GTVb4z/tbfDz9n3T/BN14t8SRabb/EbXbLw34ceO1nu/7TvrvP2eNfJR9qvj/WvtjXI3MMjJ&#10;h7wlTlDXkkrf4rx5I+XuxjFR2tdpKTUk6mqnfRTT+a1c353bcpPvZP3VZ/FHwM/ZF1PwR4t+FPii&#10;y8Aahpni7VPjx431XxDq8mhvHeCw8nxXFps91MY94tNtzAIGkPl/6Uuz/WjPzx4Q/YZ8e+Mv2Zfi&#10;/o2t+E5tU8b3Xwh1vTfGel2fwbv9DTxd4mDRTWtze6te38sPiHUUuormW2vLG2Zf3srGSHzIY2/a&#10;Wihe7rH+XlXl7rj92uvdqOqsb/WH7X2tvtKX3TlP8G7Lskfnj8e/C0fw21Hwja/Cjw/qXg3Rf2o/&#10;Btr8MIdPttAl0K48OXdsGkt7o2csUbWrQaTNrDESRqVNhbJg5UV9tfCnwX4Q+Hl9qGi+F/Dseiza&#10;RaWFhdTx6NJaLdww24jtUFy0apdCKJQnyO/l/dO08Uup/AHwvrfxu0z4h3trqF54o0Wwk0/Tnn1a&#10;7ksdPSTPmSQ2RlNrHcMpKNcLEJjGxjL7CVrs6tyun3bbf3tpN9bc0rN7c3KtEjjjTUVGP8qS/BJv&#10;yuoxVlvy8z1bt4H498Havef8FNPhhr0WlajLodh8OvFNjdails7WltcTahoLxQvKBsWR1hmZVJyw&#10;icgEKcfLvwL/AGT9Q+HXi34UeLrX4bapD4rvvjx431jxHf8A9jNBfT6eIfFcenPczlAy2pW4gWBp&#10;G8v/AEtdh/ejP3N8JP2i/Cnxz1/xVp/hi61W/fwZqcmj6ncy6Le2tj9rikeKaKC6mhSC6MckbpJ9&#10;neQRsu1ip4pun/tM+AdU+JvjbwdB4q0lvEXw30+01XxRamQqug210k0kD3EhAjQtHBI+0tuVArsA&#10;roWzvy0kk7WjLX+7KTqX7W1Xlax0uTkpwa62fryunZ/OX/gVkfjta/s8+MPE2h+OtW8K/BDVvB8v&#10;iz4IeNNN1nTNI+FWv6NqZ1i6FlPBpup6pf3EsviO+VhPtvlgRJXMhjdzIUT9Ov2ro2i+OP7IasCr&#10;L8T7sEEYIP8Awg3iqu//AGcP2u/AH7Wenarc+BdYvdQGiSQpeQ32j3uk3MaTxCa3nWG8hike3mjb&#10;dFOimKUBtjttbHE/tkf8nFfsnf8AZVb7/wBQjxXW0pNQjStZR2+blLrr9rS93a123dvKUlUfP1vJ&#10;373UFr5+4v8AJKyX0BRRRWQBRRRQAUUUUAFFFFAHz/8ADn/lKb8ZP+yVeA//AE7+M6+gK+f/AIc/&#10;8pTfjJ/2SrwH/wCnfxnX0BQAUUUUAFFFFABRRRQAV8//APBNP/k3XxH/ANlV+I//AKm+u19AV8//&#10;APBNQ4/Z08R/9lV+I/8A6m+u0AcL/wAFWfB1r4l1b4B3us6V8UL/AMKaD4+nvNduPANtr0ur6dA2&#10;g6tDHKraGDfxobiWCNmiwCJNrHazA8L450v4V+Pf2VfHXhTwX4L/AGnvG+r6pcWB0m18Z6f47+1W&#10;eseaRp95a33iKJxZLbzhZpbiI7Ylj3Or/Kj/AFl4X/ap8A+MfgDqXxQsfEEf/CC6NBqNxqGpXFrP&#10;bfYV0+SaK982GVFmRoXt5lZWQMDGeOldj4R8U2Xjnwppmt6a8sunaxaRX1q8sEkDvFKgdC0ciq6E&#10;qwyrqGHQgEYpct1KPTS9tHrtr0fuvlflpsVOfvQk1qk0r6p2bb06/HaS7NJ7n5l/Eb4a6t4f/Z7v&#10;/CHxE+EV548+IF78TI7j4ieMNR+HWs+LPDuuH7HcXFjrP9kaYIpNYsREtvZpYh2jsJ9hlLG3SWWv&#10;+xj+xHP8RtJ+Bfhf4o/Caa98H+HtV+JD3Gg6x4RmstCsbe41OGbTY206eS4ihtmjIe3t5JZkTy12&#10;szwhl/TvW/FVtoGp6VaTxai8us3LWtu1tp9xcxRusUkpM0kaMkCbY2AkmKIXKIGLuis7xZ4t0rwF&#10;4Y1DW9d1PT9F0bSbd7u+v7+4S2tbKFFLPLLI5CoiqCSzEAAZJokuZSi7WfRKy0jGN7bKyjolZJab&#10;JCs3yJbrXu9XPrvZuWt73cb7uTf5TWH7JFz8Bv2TfB3iW18B634e8R6l8CPHGleO9XuNPuFv7kpZ&#10;WxsLfU55B5jGMRFbdZ2zGkZSIKi7ar+Ff2fLfXh4N1b4MfCTx74Q8Lxx+AE8axXfhe/01vEOtweK&#10;9MumvmSZA2oTW1ql9JcaovnRyJOh+0yBGK/qz478E6T8VvAOseHNatxqGheI7CbTr+ASvGLm2nja&#10;ORN6EMu5GIypBGcgg1c0HQ7XwtoNlptjF5Fjp1ultbx7i3lxooVRkkk4AHJJNVh5SpYj28nezg0v&#10;8LqNp+Xv3X95X6aqq1UpxhH+9f5+ztbz9yz/ALrt1uvzb/Zt/Z18faV/wUrXXfEEM9h4ws/HHiLU&#10;NX1nT/hPqMV1rXh2dbr7Ba33iyW/XT7yxEL6cI7OC3kngltoE8lPImmX9MK4n4CftG+Cv2n/AAZc&#10;+IPAev23iLR7PULjS5rmGOSMJcQNtdcSKrEEFXVwNskbpIhZHVj21EfdpQp9IpW9LaW8mrPt1W46&#10;j56s6j3bd/J3d18m2u6SSd7XPn//AIJp/wDJuviP/sqvxH/9TfXa+gK+f/8Agmn/AMm6+I/+yq/E&#10;f/1N9dr6ApCCiiigAooooAKKKKAPn/8A4Kxf8osv2lv+yVeKP/TRdV9AV8//APBWL/lFl+0t/wBk&#10;q8Uf+mi6r6AoAKKKKACiiigAooooAK+f/wBsj/k4r9k7/sqt9/6hHiuvoCvn/wDbI/5OK/ZO/wCy&#10;q33/AKhHiugD6AooooAKKKKACiiigAooooA+f/hz/wApTfjJ/wBkq8B/+nfxnWL/AMFb/B03jj9j&#10;1LRNK8YavaweM/Ct9qMPhW21C41eOxg16xmuprddPBvA8cCSPut/3q7NykEA1tfDn/lKb8ZP+yVe&#10;A/8A07+M69V+Gfxu8MfGC+8U23h7Uje3PgnWpfD2twyWs1tJYX0cUUzRMsqKSDFNE6uuUdZFZWYH&#10;NL7Sf8rUvlGUXr5Xsn6+ZUZcuvfT5tP8bXfyPkrw5e/AOT4dfEHSofB/7Wnj7TNY8NXMGreH/Geg&#10;fErWINXtfl3W9tHryG2Fy7FQpjZJOp3Kqsw8WHwj8a/Cr9nj4qaD8VPhR4m+KHxL17SvDlsdY/s3&#10;Udd08+F2uLeBdOlk06OKe+OmOLia80+JhJqSl5ceXdNHB+kPwZ+Mvhv9oP4Y6T4y8Iaj/bHhrXY2&#10;m0++FvLAt1GHZN6rKqtsJUlWxhlwykqQTreKPFVt4Q06K5u4tRljmuoLNVstPuL6QPNKsSEpAjss&#10;YZwXkICRqGd2VFZg+X3u97Kz8m3pta97d7OSi48zYlp8nf8AL/K/a6i2nyo/KT9nL9kDU/FukSeF&#10;9Y+F00Xw61H4/aZrkWj2Hw11DwZ4en0dvDJimuE0a4muGtLOS4VkmimcB2kYSxp5pir0r4O/sNWn&#10;wd8a+AvE3h34YXeg6/4e+POu2Fpf22jzRzaP4SlXVVjtYTt/0fRz5iMkKbbUPKHVQ7bj+kM0y28L&#10;SSMqIgLMzHAUDqSao+FvFWl+PfC9hrWialYazo2r20d3Y39jcJcW17BIoZJYpEJV0ZSCGUkEEEGp&#10;tJaxe3L+CpJXt3jRaflOaStoKaU4cr6pr7/a3f31eb1jF76n4neCPgDbfE39g7TZvhD8JvHll4+P&#10;ww8YW/j7XF8MX8H/AAl8Fzp8sVhZLeMmzWHe5+yvbRwST/ZYrZ49tucRH6H+M37OPxA8Rf8ABR6f&#10;VtQgubbWH8WeG9Q8E6/Y/CbUdd1bTNDgt7Nby0h8SLf2+n6TaNImprc2dyheRLiVljuGuIUr73Ye&#10;Av2Gv2aLmbnwx8Ovhvo813MQLm+/s+ygVpZGx+8nk2qGOBuY9AD0rmfhn+3/APDb4qfELSfC1o3j&#10;3Qta8QeaNKj8VfD7xB4Xh1V44zK8NvNqVlbxTTCJXk8qN2kKRyOF2oxG1KTVSDjq4dPnzaLpt56c&#10;3e5VZ80Jc20ufXvzct7vrayvtur+ftNfP/8AwTT/AOTdfEf/AGVX4j/+pvrtfQFfP/8AwTT/AOTd&#10;fEf/AGVX4j/+pvrtZkn0BRRRQAUUUUAFFFFABXz/AP8ABWL/AJRZftLf9kq8Uf8Apouq+gK+f/8A&#10;grF/yiy/aW/7JV4o/wDTRdUAfQFFFFABRRRQAUUUUAFFFFAHwB/wUP8A+U6//BOr/upX/qP29ff9&#10;fAH/AAUP/wCU6/8AwTq/7qV/6j9vX3/QB8Af8F9P+bK/+zqvA3/t9X3/AF8Af8F9P+bK/wDs6rwN&#10;/wC31ff9ABRRRQAUUUUAFFFFABRRRQAUUUUAFFFFABRRRQAUUUUAFfP/AMOf+Upvxk/7JV4D/wDT&#10;v4zr6Ar5/wDhz/ylN+Mn/ZKvAf8A6d/GdAGT/wAFW9Jttf8A2ZPD9heQx3Nne/ErwRbzwyDKyxv4&#10;m01WUjuCCRXxP4r1PUfifFo+hazBqWP2WPHPg34bQzXaMPtt7P4z01vtBJ4dzpNlo8odSeNRmU4O&#10;4V+t1FVh5eynGfaan6tciSfeyjNK+zndax1qcuaHL1ta/lq3btd8t+6jbrp+ZHwA+OvxL1j/AIKN&#10;S22seLtFsvE1p408SWniLwofiLrOqatc+G4Uu/7O2+ElsGsdNTyo9Nmi1IXCef5mGlkkvPKPzlB+&#10;2drutaB481rwD8S/GBsdd+B/jXXZriT4x6l4r1e11KIWU9m9/Zm2hsPD+rQLLMTZ6dIfKDMpVUjR&#10;m/cSippe6oqWto8vbeLi35b3t3V7t6rX2q9t7W2nMpW9Jc1v0XZWWysfKX7G+g6j8Kf22vir4IHi&#10;zxv4j0KLwV4V8RLF4j8Q3msmHUbu41mK7mha6kka3SUWsB8iIpAhT5I0yc+E/tIfGe8079rnx1Zz&#10;/EjxjpHxm0/4jeFtL+HXge18TXdpba34ZnXS/t00ejpIsF/Awm1kz3rwSvbfZ3Ikj+zJt/SOir5k&#10;60ajWi6f9vJ6dFouXZrlbVrM5oLlg4LqkvmoqLv3u/fez5uvV/J//BHP4Xab8Mv2X/Eiabc+IrkX&#10;nxG8YrJ/a3iC/wBXK+T4i1GBNhu5pSmUjUvsx5jl5H3SOznxj47fszafoXjb9tfwL8LfCWnaTd+I&#10;/gVpRtdM0WzW3bUr+5k8Ub2IQAyTzOfmdss7N8xJOa/Reiom5NO29rfhb7ttPI6adbkqSmlvPm9P&#10;3in+nLfzv5Hx5+wv8ZvCf7U/7aPxA+Inw11jT/EngOP4d+FPDsmqac4e0OpxT6tdyWZZePPgt7y2&#10;8yM/NEZ1RgDkD0P9sj/k4r9k7/sqt9/6hHiuvoCvn/8AbI/5OK/ZO/7Krff+oR4rrSpNSenn+Lb/&#10;ADZywhy/cl/4DFRX4RV/O+2x9AUUUVmWFFFFABRRRQAUUUUAfP8A8Of+Upvxk/7JV4D/APTv4zr6&#10;Ar5/+HP/AClN+Mn/AGSrwH/6d/GdfQFABRRRQAUUUUAFFFFABXz/AP8ABNP/AJN18R/9lV+I/wD6&#10;m+u19AV8/wD/AATT/wCTdfEf/ZVfiP8A+pvrtAHzV8aPCE2gftNeMP2WILO8bw9+0T4rtPH8TvDu&#10;tIdGYmfxPak4xtkmsURlOSW8QL2yR51+35+1XJoH7cOo2nhXxl4k0bxN4R8d+D9Hl0y7+K+oaVNb&#10;2clzpzXTWXhO0tWtL7SpLe7ZZb/UJVIleZFcLDCjfq1XN/Ez4x+Efgro8GoeMfFXhzwnYXU32eG5&#10;1nU4bCGaXaW2K8rKC21WOAc4UntUwqRoeznNq0GnrotOVRV+iUYqNtbtye0nE3p4eriqkqNCDlKp&#10;okk223dydlu5Sbfokt1c+BfgZ4i8W2Hi34U+Jf8AhNvHurat46+PHjfRL+1vvE9/cafLYadD4rSy&#10;sltHmNvHCht4WwiLuMURYsYoyvzQnjf4h/tCfsffG+w8SeMrTUdXu/gzr2ofEPwzpnxS8QeI9YsP&#10;EMBili+0aebKG38NOkv2yF9NhuRHcR7oxFPHbu4/YHxj+0h8PPh3Bo0viDx54M0OPxHEJtJfUNbt&#10;rZdUjO0h4C7jzV+dOUyPnX1FdpRCcbtRadly23s+Wyv+Dae7Sd01c66tLEUJwxVWk4xlK6umk+Wp&#10;KTSbVny3UNPhtbZ2XwD8XPjDqHwVh0WL4XeOdX8R+GP2hfAdl4W+HmoyeIrrxDDp3iGGRYIbqGaa&#10;aR5PMs717qRxISw0aV3O7LH3P9u3xn4i+Bf7GsPg7wJe3Oo/EjxqLT4feDrnU72R5pNRuozF9tuJ&#10;ykrn7PAk95LIyOSts5IY8H0fxd+zjY+PP2gfC/j7V9e8Q3q+CoZm0Xw832VdIsb6WKSB9RG2AXL3&#10;P2eaaEB52hVJGIiDnfXolVUUakWpfaevVuPM3Z+eslf+Vxurx18ugnR5eXeEdO3NZK9u3uxbXfms&#10;/eufAf7NOheJP2JP2kpPBvxC8L/D/wCFnwt+KvhCLTtIXwx46u9Sgs9V0Sw8qV5Luax06S3lm0mO&#10;Mh0DMBpDOZFIFfdnhOSxl8K6Y2l3f9oaY1pEbO6+2NefaYdg2SeczM0u5cHeWYtnJJzmtCirlNy1&#10;lv36vVvXva9ltZCUFGyjt+WiWn3a93qfP/8AwTT/AOTdfEf/AGVX4j/+pvrtfQFfP/8AwTT/AOTd&#10;fEf/AGVX4j/+pvrtfQFQWFFFFABRRRQAUUUUAfP/APwVi/5RZftLf9kq8Uf+mi6r6Ar5/wD+CsX/&#10;ACiy/aW/7JV4o/8ATRdV9AUAFFFFABRRRQAUUUUAFfP/AO2R/wAnFfsnf9lVvv8A1CPFdfQFfP8A&#10;+2R/ycV+yd/2VW+/9QjxXQB9AUUUUAFFFFABRRRQAUUUUAfP/wAOf+Upvxk/7JV4D/8ATv4zrwX9&#10;vHVNb/Zn/aS8U6b4RGoW9/8Ate6Fa+EtJuoYt0OleKIHWyF4xA+U/wBl3TXDE5ymhnAzwfevhz/y&#10;lN+Mn/ZKvAf/AKd/GdfQFS4RlJc6vHqu6ejX3bdmk7O1iozlFNw0fR9mmmn961XVXV1e5+UH/BXj&#10;4o6V+zJYXnw38B+IvEPgzWfhn8J4pfCmmR/FXUfBFsCouY7WXR9M021lk1+8j+x4nguiLaGNIfuC&#10;aZx2Ot+NfFWraz8U/Hh8fePW1Cx+M/w+8Kabb2/ie+h0yz028PhSe7ijs45hbYna6mDN5e7ZLKgb&#10;ZI6t+ivj34ieH/hX4Yn1vxPrmj+HNGtSqzX+qXsdnawlmCqGkkZVGWIAyeSQKzPG3x68DfDTwlp+&#10;v+I/GfhTQNC1coLHUtS1e3tbS9LoZE8qWRwj7kBYbScqCRxVU8XGlUdWtJNppu7ta9RTd/8AElyX&#10;6p632OqlluIrxgsLRk4u8FaLfM1CKstNXH4rdL+d3+b/AMOviN8R/ix+3JrvhjXfGem6Z4i1DxN4&#10;q0bxJ4Xg+KevS63N4aEN4mnmPw1b2X2XR18pNNmh1WK7iaQuMzNLdiI2f2T/AI42P7H3/BPj9mL4&#10;q+HPEuu+JvBNj4Ik8E+KtFPiO71aKHW5bRJrVPKllk8q5TUrVtOWJdpjOoRwqqoiqv6d6Tq9rr+l&#10;W19Y3Nve2N7Ek9vcQSCSKeNwGV0YZDKQQQQcEGuD+N37ONj8fPE3g+51rXvEMWh+EtVh1t/Dtr9l&#10;XTdbvLeRJrSS7LQNcH7PPGkyLDNEpdR5iyKAtFNcsFSbtfkTa3SjzKTXm4zlZa+/aTe5jWd5yco7&#10;czUXtfdL5NRXlFcva3gX7YfgHX/hb/wQ8+KeieLdevvEfiqz+Furtreq3c7yyXV7JZTSXDAuzERi&#10;V3CJkhECKOFAryLwZ8SvDfxP/at/Z7tvAP7Ux/aiv9M8R3F9qvh6S/8AC+pW/hiwGjX0UmrsdFsL&#10;aSGSKSaG3Rrh2jJvCoUuysv6PUVpz/vXUt1Tt00u7ddPxt1vZrB3dGNLqlJX/wASir6W1XLftfdW&#10;0fO/CifQLn4f6e/hfWP7f0Ih/st//bEmr/aB5jbv9KkkkeTD7l5c427eAuB5D/wTT/5N18R/9lV+&#10;I/8A6m+u19AV8/8A/BNP/k3XxH/2VX4j/wDqb67WYz6AooooAKKKKACiiigAr5//AOCsX/KLL9pb&#10;/slXij/00XVfQFfP/wDwVi/5RZftLf8AZKvFH/pouqAPoCiiigAooooAKKKKACiiigD4A/4KH/8A&#10;Kdf/AIJ1f91K/wDUft6+/wCvgD/gof8A8p1/+CdX/dSv/Uft6+/6APgD/gvp/wA2V/8AZ1Xgb/2+&#10;r7/r4A/4L6f82V/9nVeBv/b6vv8AoAKKKKACiiigAooooAKKKKACiiigAooooAKKKKACiiigAr5/&#10;+HP/AClN+Mn/AGSrwH/6d/GdfQFfP/w5/wCUpvxk/wCyVeA//Tv4zoA+gKKKKAPIf25fGni74Wfs&#10;6an4z8G3c8V74IubXxDqVnFbRTtq+lW0yS6jaASKxDPZifYY9riRY8HqD8x/Hr9s74p61D/aXgW8&#10;8S6j4T+I/wAT08C+F5fB8Ghvq9nY2Gm3c15d2kmr7LAzXOoWk0AN27xiGMGJTK6g/Z3xy8KeJ/HP&#10;wq1nSPB2vaJ4Z1/UYDbwalq+ivrNrbKxxIWtUuLcyNsLBf3oAYgkOAUPN+B/2Ofh34R/ZR8PfBW8&#10;8LaJ4o+Hfh3R7PRF0jXtPgv7W9htRH5bTwyIYpH3xrISV++NwAOKmMfiv3i0vmnLXtaKSW3vSdi7&#10;pctt7ST8tLR00u7ycvPlSuj42179rz4teIvgR8PtJvvGHxA0L4iIPFF1qtl4Is/BN9r2pabpF59j&#10;Go395f3cmg2QhLw/bLeB2kNxLti8lIpUFf8AZb/bD+M/7RPgw+LLz4qaB4XXw98APD3jhotUtNPs&#10;vDt9rmowawjXep3BgkmhskezhmYW80YXYcEoWRvtrxR+x58I/HHhvwro2tfCz4c6xpHgTb/wjVje&#10;+GrK4tvD20KF+xxvGVt8BEx5QXGxfQV0PhP4LeDvASzDQ/CXhnRRcWEWlSiw0uC282ziaVorZtij&#10;MKNPOVjPyqZpCAN7ZqesKiW8tntbSa03tfmTtqlKN1paMSEopptbfP7cZNPvonFN62du7l88f8E4&#10;fjV4v8V+LvHHgvx/4h+JGoeKvDun6RrEmneN9N8OLqFpBercqs8F5oD/AGG4s5XtZfLR40uIzFIX&#10;LLJEF+ra4z4J/s5fD39mnw9daR8OfAfg3wBpN7cG7ubLw3oltpVvcTFVXzXjgRFZ9qqNxGcKBniu&#10;zrSrNSleKt/X9fmYwi4qz/r+vwWmu7K+f/2yP+Tiv2Tv+yq33/qEeK6+gK+f/wBsj/k4r9k7/sqt&#10;9/6hHiusyz6AooooAKKKKACiiigAooooA+f/AIc/8pTfjJ/2SrwH/wCnfxnX0BXz/wDDn/lKb8ZP&#10;+yVeA/8A07+M6+gKACiiigAooooAKKKKACvn/wD4Jp/8m6+I/wDsqvxH/wDU312voCvn/wD4Jp/8&#10;m6+I/wDsqvxH/wDU312gD6ArxX4/eGPE/iX4/wDgu68L+LfAeg3Xh3RdWvXtNctZtRuZTI9nELiO&#10;ziuLYmNE85GmMuENwg2nfke1VzHxM+Cvg3402VrbeMfCXhnxZb2EhmtotZ0uC/S3cjBZBKrBWxxk&#10;c1y4yhKtT5Y7/d6bdnr52t5ntZBmMMDjViKm1px+GM/ii4v3J+7LR7M+Z9S+NPjHV9Jvfjzo154J&#10;s4dL+F2l63feDb2Oe/1hBIt3fTWwKTQi0+0bYoop3im3mAnyvk2ta+MvxY+JFr4r+JWr6J46utGs&#10;/Bvivw7o2maNJo1lPZyx6gmmLP8Aai0f2h8G7kZBHNEVbO5nXai/R3i34K+DfH/izSNf13wl4Z1r&#10;XdAdZdL1G/0uC5u9NdXDq0ErqXjIcBgVIwQD1q/e/D3QNS+3/aND0ef+1bmG8vfMso2+2Tw+X5Ms&#10;mR87x+VFtZslfLTBG0Y4auX1ZXUJ8qu2rN9W35dX8O2l92z7OnxnlUa1Os8HGSSUeWUISUYKdJ8i&#10;ck+b3YVF7RpT/eNbK7+YdS+JHxG0rxpJ8Po/iLq0s0PxJtfDv/CRT6Vpp1J9OuPD76g0ZRbdbbzU&#10;lzskEAA2puVwGV5Phf8AFD4jaf4r8G32r+Pr7X7C9+ImseA7nTp9JsIIru0tRqXk3cjxQrJ9s3Ws&#10;e5o2SBl4ECnLH6ak+HugTawdQfQ9HbUDeLqJuTZRmY3Kw+Qs+/GfMEJMYfO4J8uccUQ/D3QLfyNm&#10;h6On2W/k1WDbZRjybyTf5lyvHEzebLukHzHzHyfmOZoZdiIVFOVVtc17Xfwp0tN/5Y1F5ud3rqZV&#10;eM8tlh/YrBQu4JSfs6V+bknGUk+W8bycZLla5eXSxsUUUV7R+bnz/wD8E0/+TdfEf/ZVfiP/AOpv&#10;rtfQFfP/APwTT/5N18R/9lV+I/8A6m+u19AUAFFFFABRRRQAUUUUAfP/APwVi/5RZftLf9kq8Uf+&#10;mi6r6Ar5/wD+CsX/ACiy/aW/7JV4o/8ATRdV9AUAFFFFABRRRQAUUUUAFfP/AO2R/wAnFfsnf9lV&#10;vv8A1CPFdfQFfP8A+2R/ycV+yd/2VW+/9QjxXQB9AUUUUAFFFFABRRRQAUUUUAfP/wAOf+Upvxk/&#10;7JV4D/8ATv4zr6Ar5/8Ahz/ylN+Mn/ZKvAf/AKd/GdfQFAHkX7VHgq98R6z8NdV0e58KyeIPC/id&#10;tQ0vSPEN+1ja67M2nXsDQpKscrpNHFNLcIVhkP8Ao7fKAS6eBfs5+G/Gviyx8G6hofjL4c6PLol5&#10;421K1ttStLjUBPby635cNxaWSXNu32SOLzY0lMu1EuIQEO/j7A8f/Dfw78WPDUui+KdA0XxLo87q&#10;8lhqtjFeW0jKcqTHIrKSCMg44NZXjb9n/wAB/Erw7pekeI/BPhHX9J0MKum2WpaPb3Vvp4VQiiGO&#10;RCseFAUbQOAB0rx8Rl051ZVYvfze75NdOq5E1unt7urf6JkvGVHCZdDA1U7ptc3JGfLBxrKyjJ8s&#10;rutJ2klbW8pJxjD5l8cftJfEL4neENW8WaF4l1LwBbaX8HrD4hw6NFp9ld7tQlW+k8ieS4gZ2t8Q&#10;orqgjdtqlXiO4Na+Ifxl+Jnw0/4SnS4/HcupX95pnhPWbC9utHswNHl1LWWs7qCKOONQ9t5ajYsp&#10;eVQTmZmww+qdW8CaHr0+oS32jaVeyatY/wBmXzz2kcjXlp85+zykg74v3knyNlf3jcfMai1L4a+H&#10;NZnaW70DRbqV4reBnmsYnZo7eXzoEJK/dilJdB0RjuGDzUPLcQ5N+1erfWXV1fPS3NTtbbk03Oun&#10;xrlEZQisvgqcXF25KcnZSpOzm480vgmnzP3lO0tLo+Xde8ffEz4d6z40lb4nazrNj8OfGmgaPDb3&#10;uj6Wr65a6idN+0JeSRW0fKfa5PKa2WArj9553GPr2se9+Hugal9v+0aHo8/9q3MN5e+ZZRt9snh8&#10;vyZZMj53j8qLazZK+WmCNoxsV3YLDVKKanLmXm2/xflb892z5bP87w+YU6SpUI05R3cYQhze5TW0&#10;El8caktek7bKwV8//wDBNP8A5N18R/8AZVfiP/6m+u19AV8//wDBNP8A5N18R/8AZVfiP/6m+u12&#10;nzJ9AUUUUAFFFFABRRRQAV8//wDBWL/lFl+0t/2SrxR/6aLqvoCvn/8A4Kxf8osv2lv+yVeKP/TR&#10;dUAfQFFFFABRRRQAUUUUAFFFFAHwB/wUP/5Tr/8ABOr/ALqV/wCo/b19/wBfAH/BQ/8A5Tr/APBO&#10;r/upX/qP29ff9AHwB/wX0/5sr/7Oq8Df+31ff9fAH/BfT/myv/s6rwN/7fV9/wBABRRRQAUUUUAF&#10;FFFABRRRQAUUUUAFFFFABRRRQAUUUUAFfP8A8Of+Upvxk/7JV4D/APTv4zr6Ar5/+HP/AClN+Mn/&#10;AGSrwH/6d/GdAH0BRRRQAUUUUAFFFFABRRRQAV8//tkf8nFfsnf9lVvv/UI8V19AV8//ALZH/JxX&#10;7J3/AGVW+/8AUI8V0AfQFFFFABRRRQAUUUUAFFFFAHz/APDn/lKb8ZP+yVeA/wD07+M6+gK+f/hz&#10;/wApTfjJ/wBkq8B/+nfxnX0BQAUUUUAFFFFABRRRQAV8/wD/AATT/wCTdfEf/ZVfiP8A+pvrtfQF&#10;fP8A/wAE0/8Ak3XxH/2VX4j/APqb67QB9AUUUUAFFFFABRRRQAUUUUAfP/8AwTT/AOTdfEf/AGVX&#10;4j/+pvrtfQFfP/8AwTT/AOTdfEf/AGVX4j/+pvrtfQFABRRRQAUUUUAFFFFAHz//AMFYv+UWX7S3&#10;/ZKvFH/pouq+gK+f/wDgrF/yiy/aW/7JV4o/9NF1X0BQAUUUUAFFFFABRRRQAV8//tkf8nFfsnf9&#10;lVvv/UI8V19AV8//ALZH/JxX7J3/AGVW+/8AUI8V0AfQFFFFABRRRQAUUUUAFFFFAHz/APDn/lKb&#10;8ZP+yVeA/wD07+M6+gK+f/hz/wApTfjJ/wBkq8B/+nfxnX0BQAUUUUAFFFFABRRRQAV8/wD/AATT&#10;/wCTdfEf/ZVfiP8A+pvrtfQFfP8A/wAE0/8Ak3XxH/2VX4j/APqb67QB9AUUUUAFFFFABRRRQAV8&#10;/wD/AAVi/wCUWX7S3/ZKvFH/AKaLqvoCvn//AIKxf8osv2lv+yVeKP8A00XVAH0BRRRQAUUUUAFF&#10;FFABRRRQB8Af8FD/APlOv/wTq/7qV/6j9vX3/XwB/wAFD/8AlOv/AME6v+6lf+o/b19/0AfAH/Bf&#10;T/myv/s6rwN/7fV9/wBfIH/BZH9ir4p/to/Cz4Qf8Kdv/AFh42+E3xV0b4j2v/CZT3cWlXP9nQ3e&#10;yJ/ssUkrbppocqNmUD4dTjPn/wDxtN/6sA/8u6gD7/or4A/42m/9WAf+XdR/xtN/6sA/8u6gD7/o&#10;r4A/42m/9WAf+XdR/wAbTf8AqwD/AMu6gD7/AKK+AP8Ajab/ANWAf+XdR/xtN/6sA/8ALuoA+/6K&#10;+AP+Npv/AFYB/wCXdR/xtN/6sA/8u6gD7/or4A/42m/9WAf+XdR/xtN/6sA/8u6gD7/or4A/42m/&#10;9WAf+XdR/wAbTf8AqwD/AMu6gD7/AKK+AP8Ajab/ANWAf+XdR/xtN/6sA/8ALuoA9e/bM8K3PxW/&#10;bF+CPgm48UeOtB8Ma3pPia71az8NeJr7QX1RrdNPMAkns5YpwEeQsDHIjdVJKPIj/IXhLxt43+H/&#10;AOzT4B8ZL8Tvihq/iL4i/A/xrea3cap4ou7mF7rT7S1axu7e33iC0uIRlfOt443k3M8rSSMZD6//&#10;AMbTf+rAP/Luo/42m/8AVgH/AJd1c1WhKVOcISs5Jq/qpL/278F5W3o1VCpGcldRadvRp/oee/Ev&#10;4V6zoGnfEa2tvi18dUTSfgJa/EeF/wDhYmq+YPEY/tAfbw/nbkQiNc2UZWxbgm2JVCv1F+zF4guf&#10;Fn7fnj/Vbxle81P4K/Dm7nZV2hpJNR8YMxA7ck14/wD8bTf+rAP/AC7q4/Rfgp/wU40L4++JfiLF&#10;P+wg2t+KvD+k+G7uB38Vm1jt9NudTuIHjUKHEjPqtwHJcghIsKpDFu1zu5t9XdeXvVH/AOkyhD0p&#10;x6WS5Iwso+Ss/P3YL/0qMpetSXW7f6X0V8Af8bTf+rAP/Luo/wCNpv8A1YB/5d1Zmh9/0V8Af8bT&#10;f+rAP/Luo/42m/8AVgH/AJd1AH3/AEV8Af8AG03/AKsA/wDLuo/42m/9WAf+XdQB9/0V8Af8bTf+&#10;rAP/AC7qP+Npv/VgH/l3UAff9fP/AO2R/wAnFfsnf9lVvv8A1CPFdeAf8bTf+rAP/Lurj/iX8FP+&#10;CnHxU8afD3XdQn/YQhu/hr4gl8SaYlu/itY57iTStQ0tkmDKxaPyNSnYBSp3pGd20MrAH6X0V8Af&#10;8bTf+rAP/Luo/wCNpv8A1YB/5d1AH3/RXwB/xtN/6sA/8u6j/jab/wBWAf8Al3UAff8ARXwB/wAb&#10;Tf8AqwD/AMu6j/jab/1YB/5d1AH3/RXwB/xtN/6sA/8ALuo/42m/9WAf+XdQB7/8Of8AlKb8ZP8A&#10;slXgP/07+M6+gK/NDRfgp/wU40L4++JfiLFP+wg2t+KvD+k+G7uB38Vm1jt9NudTuIHjUKHEjPqt&#10;wHJcghIsKpDFuw/42m/9WAf+XdQB9/0V8Af8bTf+rAP/AC7qP+Npv/VgH/l3UAff9FfAH/G03/qw&#10;D/y7qP8Ajab/ANWAf+XdQB9/0V8Af8bTf+rAP/Luo/42m/8AVgH/AJd1AH3/AF8//wDBNP8A5N18&#10;R/8AZVfiP/6m+u14B/xtN/6sA/8ALurj/gf8FP8Agpx8AfBd7oWjz/sIXNpfeINb8SSPeP4reQXG&#10;q6rd6pcICqqPLWe8lVBjIRUDMzAsQD9L6K+AP+Npv/VgH/l3Uf8AG03/AKsA/wDLuoA+/wCivgD/&#10;AI2m/wDVgH/l3Uf8bTf+rAP/AC7qAPv+ivgD/jab/wBWAf8Al3Uf8bTf+rAP/LuoA+/6K+AP+Npv&#10;/VgH/l3Uf8bTf+rAP/LuoA9//wCCaf8Aybr4j/7Kr8R//U312voCvzQ+B/wU/wCCnHwB8F3uhaPP&#10;+whc2l94g1vxJI94/it5Bcarqt3qlwgKqo8tZ7yVUGMhFQMzMCx7D/jab/1YB/5d1AH3/RXwB/xt&#10;N/6sA/8ALuo/42m/9WAf+XdQB9/0V8Af8bTf+rAP/Luo/wCNpv8A1YB/5d1AH3/RXwB/xtN/6sA/&#10;8u6j/jab/wBWAf8Al3UAe/8A/BWL/lFl+0t/2SrxR/6aLqvoCvzQ/aF+Cn/BTj9pT4BeOPh1rs/7&#10;CFponj/w/f8AhvUJ7B/FaXUNveW0lvK8TOroJAkjFSyMAQMqRxXYf8bTf+rAP/LuoA+/6K+AP+Np&#10;v/VgH/l3Uf8AG03/AKsA/wDLuoA+/wCivgD/AI2m/wDVgH/l3Uf8bTf+rAP/AC7qAPv+ivgD/jab&#10;/wBWAf8Al3Uf8bTf+rAP/LuoA+/6+f8A9sj/AJOK/ZO/7Krff+oR4rrwD/jab/1YB/5d1cf8S/gp&#10;/wAFOPip40+Huu6hP+whDd/DXxBL4k0xLd/Faxz3EmlahpbJMGVi0fkalOwClTvSM7toZWAP0vor&#10;4A/42m/9WAf+XdR/xtN/6sA/8u6gD7/or4A/42m/9WAf+XdR/wAbTf8AqwD/AMu6gD7/AKK+AP8A&#10;jab/ANWAf+XdR/xtN/6sA/8ALuoA+/6K+AP+Npv/AFYB/wCXdR/xtN/6sA/8u6gD3/4c/wDKU34y&#10;f9kq8B/+nfxnX0BX5oaL8FP+CnGhfH3xL8RYp/2EG1vxV4f0nw3dwO/is2sdvptzqdxA8ahQ4kZ9&#10;VuA5LkEJFhVIYt2H/G03/qwD/wAu6gD7/or4A/42m/8AVgH/AJd1H/G03/qwD/y7qAPv+ivgD/ja&#10;b/1YB/5d1H/G03/qwD/y7qAPv+ivgD/jab/1YB/5d1H/ABtN/wCrAP8Ay7qAPv8Ar5//AOCaf/Ju&#10;viP/ALKr8R//AFN9drwD/jab/wBWAf8Al3Vx/wAD/gp/wU4+APgu90LR5/2ELm0vvEGt+JJHvH8V&#10;vILjVdVu9UuEBVVHlrPeSqgxkIqBmZgWIB+l9FfAH/G03/qwD/y7qP8Ajab/ANWAf+XdQB9/0V8A&#10;f8bTf+rAP/Luo/42m/8AVgH/AJd1AH3/AEV8Af8AG03/AKsA/wDLuo/42m/9WAf+XdQB9/18/wD/&#10;AAVi/wCUWX7S3/ZKvFH/AKaLqvAP+Npv/VgH/l3Vx/7QvwU/4KcftKfALxx8Otdn/YQtNE8f+H7/&#10;AMN6hPYP4rS6ht7y2kt5XiZ1dBIEkYqWRgCBlSOKAP0vor4A/wCNpv8A1YB/5d1H/G03/qwD/wAu&#10;6gD7/or4A/42m/8AVgH/AJd1H/G03/qwD/y7qAPv+ivgD/jab/1YB/5d1H/G03/qwD/y7qAPv+iv&#10;gD/jab/1YB/5d1H/ABtN/wCrAP8Ay7qAD/gof/ynX/4J1f8AdSv/AFH7evv+vzg8A/sVftofHH/g&#10;pN+z38Yv2gb/APZgt/DPwL/4SPyrX4ez66l/d/2tpbWZ3JexNG+2RICMSR4XzD852iv0f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ZUEsBAi0AFAAG&#10;AAgAAAAhACsQ28AKAQAAFAIAABMAAAAAAAAAAAAAAAAAAAAAAFtDb250ZW50X1R5cGVzXS54bWxQ&#10;SwECLQAUAAYACAAAACEAOP0h/9YAAACUAQAACwAAAAAAAAAAAAAAAAA7AQAAX3JlbHMvLnJlbHNQ&#10;SwECLQAUAAYACAAAACEAxAhMsIwFAACcEgAADgAAAAAAAAAAAAAAAAA6AgAAZHJzL2Uyb0RvYy54&#10;bWxQSwECLQAUAAYACAAAACEAe8A4ksMAAAClAQAAGQAAAAAAAAAAAAAAAADyBwAAZHJzL19yZWxz&#10;L2Uyb0RvYy54bWwucmVsc1BLAQItABQABgAIAAAAIQDXFTcf3QAAAAUBAAAPAAAAAAAAAAAAAAAA&#10;AOwIAABkcnMvZG93bnJldi54bWxQSwECLQAKAAAAAAAAACEAwCMTccbNAADGzQAAFAAAAAAAAAAA&#10;AAAAAAD2CQAAZHJzL21lZGlhL2ltYWdlMS5qcGdQSwECLQAKAAAAAAAAACEAXqMHG2/KAABvygAA&#10;FAAAAAAAAAAAAAAAAADu1wAAZHJzL21lZGlhL2ltYWdlMi5qcGdQSwUGAAAAAAcABwC+AQAAj6IB&#10;AAAA&#10;">
                <v:group id="Group 4" o:spid="_x0000_s1028" style="position:absolute;width:55219;height:36696" coordsize="55219,3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style="position:absolute;left:762;top:21717;width:54457;height:1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L1wwwAAANoAAAAPAAAAZHJzL2Rvd25yZXYueG1sRI9BawIx&#10;FITvBf9DeEJvNWvBIqtRqlQQelIL1dtz89ys3bzsJqmu/94IhR6HmfmGmc47W4sL+VA5VjAcZCCI&#10;C6crLhV87VYvYxAhImusHZOCGwWYz3pPU8y1u/KGLttYigThkKMCE2OTSxkKQxbDwDXEyTs5bzEm&#10;6UupPV4T3NbyNcvepMWK04LBhpaGip/tr1Vwrj4PfrNoj6tvY0dtM1y3H7u9Us/97n0CIlIX/8N/&#10;7bVWMILHlXQD5OwOAAD//wMAUEsBAi0AFAAGAAgAAAAhANvh9svuAAAAhQEAABMAAAAAAAAAAAAA&#10;AAAAAAAAAFtDb250ZW50X1R5cGVzXS54bWxQSwECLQAUAAYACAAAACEAWvQsW78AAAAVAQAACwAA&#10;AAAAAAAAAAAAAAAfAQAAX3JlbHMvLnJlbHNQSwECLQAUAAYACAAAACEAdRy9cMMAAADaAAAADwAA&#10;AAAAAAAAAAAAAAAHAgAAZHJzL2Rvd25yZXYueG1sUEsFBgAAAAADAAMAtwAAAPcCAAAAAA==&#10;">
                    <v:imagedata r:id="rId28" o:title=""/>
                    <v:path arrowok="t"/>
                  </v:shape>
                  <v:shape id="テキスト ボックス 2" o:spid="_x0000_s1030" type="#_x0000_t202" style="position:absolute;left:13716;top:14001;width:28606;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rsidR="00735498" w:rsidRPr="0041780E" w:rsidRDefault="00735498" w:rsidP="00DF544E">
                          <w:pPr>
                            <w:jc w:val="center"/>
                            <w:rPr>
                              <w:rFonts w:asciiTheme="majorHAnsi" w:hAnsiTheme="majorHAnsi" w:cstheme="majorHAnsi"/>
                            </w:rPr>
                          </w:pPr>
                          <w:r w:rsidRPr="0041780E">
                            <w:rPr>
                              <w:rFonts w:asciiTheme="majorHAnsi" w:hAnsiTheme="majorHAnsi" w:cstheme="majorHAnsi"/>
                            </w:rPr>
                            <w:t xml:space="preserve">FAT </w:t>
                          </w:r>
                          <w:r>
                            <w:rPr>
                              <w:rFonts w:asciiTheme="majorHAnsi" w:hAnsiTheme="majorHAnsi" w:cstheme="majorHAnsi" w:hint="eastAsia"/>
                            </w:rPr>
                            <w:t>is m</w:t>
                          </w:r>
                          <w:r w:rsidRPr="0041780E">
                            <w:rPr>
                              <w:rFonts w:asciiTheme="majorHAnsi" w:hAnsiTheme="majorHAnsi" w:cstheme="majorHAnsi"/>
                            </w:rPr>
                            <w:t>ultipl</w:t>
                          </w:r>
                          <w:r>
                            <w:rPr>
                              <w:rFonts w:asciiTheme="majorHAnsi" w:hAnsiTheme="majorHAnsi" w:cstheme="majorHAnsi" w:hint="eastAsia"/>
                            </w:rPr>
                            <w:t>ied</w:t>
                          </w:r>
                          <w:r w:rsidRPr="0041780E">
                            <w:rPr>
                              <w:rFonts w:asciiTheme="majorHAnsi" w:hAnsiTheme="majorHAnsi" w:cstheme="majorHAnsi"/>
                            </w:rPr>
                            <w:t xml:space="preserve"> Growth Score</w:t>
                          </w:r>
                          <w:r>
                            <w:rPr>
                              <w:rFonts w:asciiTheme="majorHAnsi" w:hAnsiTheme="majorHAnsi" w:cstheme="majorHAnsi" w:hint="eastAsia"/>
                            </w:rPr>
                            <w:t xml:space="preserve"> </w:t>
                          </w:r>
                          <w:r w:rsidRPr="0041780E">
                            <w:rPr>
                              <w:rFonts w:asciiTheme="majorHAnsi" w:hAnsiTheme="majorHAnsi" w:cstheme="majorHAnsi"/>
                            </w:rPr>
                            <w:t>0.95</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31" type="#_x0000_t67" style="position:absolute;left:25622;top:16573;width:4534;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HIvwAAANoAAAAPAAAAZHJzL2Rvd25yZXYueG1sRE9Ni8Iw&#10;EL0v+B/CCF5EUz3IUo0iiuBB0dWq16EZ22IzKU209d+bg7DHx/ueLVpTihfVrrCsYDSMQBCnVhec&#10;KUjOm8EvCOeRNZaWScGbHCzmnZ8Zxto2/Eevk89ECGEXo4Lc+yqW0qU5GXRDWxEH7m5rgz7AOpO6&#10;xiaEm1KOo2giDRYcGnKsaJVT+jg9jYJjclg3ZP2+H636ye7M1+flNlaq122XUxCeWv8v/rq3WkHY&#10;Gq6EGyDnHwAAAP//AwBQSwECLQAUAAYACAAAACEA2+H2y+4AAACFAQAAEwAAAAAAAAAAAAAAAAAA&#10;AAAAW0NvbnRlbnRfVHlwZXNdLnhtbFBLAQItABQABgAIAAAAIQBa9CxbvwAAABUBAAALAAAAAAAA&#10;AAAAAAAAAB8BAABfcmVscy8ucmVsc1BLAQItABQABgAIAAAAIQBWVhHIvwAAANoAAAAPAAAAAAAA&#10;AAAAAAAAAAcCAABkcnMvZG93bnJldi54bWxQSwUGAAAAAAMAAwC3AAAA8wIAAAAA&#10;" adj="10800" fillcolor="#5b9bd5" strokecolor="#41719c" strokeweight="1pt"/>
                  <v:shape id="図 4" o:spid="_x0000_s1032" type="#_x0000_t75" style="position:absolute;width:55092;height:1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DV6xAAAANoAAAAPAAAAZHJzL2Rvd25yZXYueG1sRI9Ba8JA&#10;FITvQv/D8gredNMKYqMbkUJLEamY9tDjI/uSDWbfptltEv+9WxA8DjPzDbPZjrYRPXW+dqzgaZ6A&#10;IC6crrlS8P31NluB8AFZY+OYFFzIwzZ7mGww1W7gE/V5qESEsE9RgQmhTaX0hSGLfu5a4uiVrrMY&#10;ouwqqTscItw28jlJltJizXHBYEuvhopz/mcVHH4X5bEy49DuPxf95f28t8kPKjV9HHdrEIHGcA/f&#10;2h9awQv8X4k3QGZXAAAA//8DAFBLAQItABQABgAIAAAAIQDb4fbL7gAAAIUBAAATAAAAAAAAAAAA&#10;AAAAAAAAAABbQ29udGVudF9UeXBlc10ueG1sUEsBAi0AFAAGAAgAAAAhAFr0LFu/AAAAFQEAAAsA&#10;AAAAAAAAAAAAAAAAHwEAAF9yZWxzLy5yZWxzUEsBAi0AFAAGAAgAAAAhALxQNXrEAAAA2gAAAA8A&#10;AAAAAAAAAAAAAAAABwIAAGRycy9kb3ducmV2LnhtbFBLBQYAAAAAAwADALcAAAD4AgAAAAA=&#10;">
                    <v:imagedata r:id="rId29" o:title=""/>
                    <v:path arrowok="t"/>
                  </v:shape>
                </v:group>
                <v:shape id="テキスト ボックス 2" o:spid="_x0000_s1033" type="#_x0000_t202" style="position:absolute;left:7048;top:36861;width:43307;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rsidR="00735498" w:rsidRPr="003059C0" w:rsidRDefault="00735498" w:rsidP="00DF544E">
                        <w:pPr>
                          <w:jc w:val="center"/>
                          <w:rPr>
                            <w:rFonts w:cs="Arial"/>
                          </w:rPr>
                        </w:pPr>
                        <w:r w:rsidRPr="003059C0">
                          <w:rPr>
                            <w:rFonts w:cs="Arial"/>
                          </w:rPr>
                          <w:t>CAT is produced with reflected growth level of the trial (0.95)</w:t>
                        </w:r>
                      </w:p>
                    </w:txbxContent>
                  </v:textbox>
                </v:shape>
                <w10:anchorlock/>
              </v:group>
            </w:pict>
          </mc:Fallback>
        </mc:AlternateContent>
      </w:r>
    </w:p>
    <w:p w:rsidR="00DF544E" w:rsidRPr="00DF544E" w:rsidRDefault="00DF544E" w:rsidP="00DF544E">
      <w:pPr>
        <w:rPr>
          <w:rFonts w:eastAsia="Calibri"/>
          <w:lang w:val="en-GB"/>
        </w:rPr>
      </w:pPr>
    </w:p>
    <w:p w:rsidR="00DF544E" w:rsidRPr="00DF544E" w:rsidRDefault="00DF544E" w:rsidP="00DF544E">
      <w:pPr>
        <w:keepNext/>
        <w:widowControl w:val="0"/>
        <w:spacing w:before="240" w:after="160" w:line="259" w:lineRule="auto"/>
        <w:ind w:left="360"/>
        <w:jc w:val="left"/>
        <w:rPr>
          <w:rFonts w:eastAsia="MS Gothic"/>
          <w:kern w:val="2"/>
          <w:lang w:eastAsia="ja-JP"/>
        </w:rPr>
      </w:pPr>
      <w:r w:rsidRPr="00DF544E">
        <w:rPr>
          <w:rFonts w:eastAsia="MS Gothic"/>
          <w:kern w:val="2"/>
          <w:lang w:eastAsia="ja-JP"/>
        </w:rPr>
        <w:lastRenderedPageBreak/>
        <w:t>2.3</w:t>
      </w:r>
      <w:r w:rsidRPr="00DF544E">
        <w:rPr>
          <w:rFonts w:eastAsia="MS Gothic"/>
          <w:kern w:val="2"/>
          <w:lang w:eastAsia="ja-JP"/>
        </w:rPr>
        <w:tab/>
        <w:t>Relevance of FAT and CAT</w:t>
      </w:r>
    </w:p>
    <w:p w:rsidR="00DF544E" w:rsidRPr="00DF544E" w:rsidRDefault="00DF544E" w:rsidP="00DF544E">
      <w:pPr>
        <w:keepNext/>
        <w:rPr>
          <w:rFonts w:eastAsia="MS Gothic"/>
          <w:lang w:eastAsia="ja-JP"/>
        </w:rPr>
      </w:pPr>
      <w:r w:rsidRPr="00DF544E">
        <w:rPr>
          <w:rFonts w:eastAsia="MS Gothic" w:hint="eastAsia"/>
          <w:lang w:eastAsia="ja-JP"/>
        </w:rPr>
        <w:t xml:space="preserve">Following </w:t>
      </w:r>
      <w:r w:rsidRPr="00DF544E">
        <w:rPr>
          <w:rFonts w:eastAsia="MS Gothic"/>
          <w:lang w:eastAsia="ja-JP"/>
        </w:rPr>
        <w:t>graph explains relation between FAT and CAT.  FAT is always retained 1.00 Growth Score.  Current trial Growth Score to be scored year by year.</w:t>
      </w:r>
      <w:r w:rsidRPr="00DF544E">
        <w:rPr>
          <w:rFonts w:eastAsia="MS Gothic" w:hint="eastAsia"/>
          <w:lang w:eastAsia="ja-JP"/>
        </w:rPr>
        <w:t xml:space="preserve"> </w:t>
      </w:r>
    </w:p>
    <w:p w:rsidR="00DF544E" w:rsidRPr="00DF544E" w:rsidRDefault="00DF544E" w:rsidP="00DF544E">
      <w:pPr>
        <w:keepNext/>
        <w:rPr>
          <w:rFonts w:eastAsia="MS Gothic"/>
          <w:lang w:eastAsia="ja-JP"/>
        </w:rPr>
      </w:pPr>
    </w:p>
    <w:p w:rsidR="00DF544E" w:rsidRPr="00DF544E" w:rsidRDefault="00DF544E" w:rsidP="00DF544E">
      <w:pPr>
        <w:keepNext/>
        <w:rPr>
          <w:rFonts w:eastAsia="MS Gothic"/>
          <w:lang w:eastAsia="ja-JP"/>
        </w:rPr>
      </w:pPr>
      <w:r w:rsidRPr="00DF544E">
        <w:rPr>
          <w:rFonts w:eastAsia="MS Gothic"/>
          <w:noProof/>
        </w:rPr>
        <w:drawing>
          <wp:inline distT="0" distB="0" distL="0" distR="0" wp14:anchorId="45FD90AD" wp14:editId="2BA418F0">
            <wp:extent cx="6084570" cy="326136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84570" cy="3261360"/>
                    </a:xfrm>
                    <a:prstGeom prst="rect">
                      <a:avLst/>
                    </a:prstGeom>
                    <a:noFill/>
                  </pic:spPr>
                </pic:pic>
              </a:graphicData>
            </a:graphic>
          </wp:inline>
        </w:drawing>
      </w:r>
    </w:p>
    <w:p w:rsidR="00DF544E" w:rsidRPr="00DF544E" w:rsidRDefault="00DF544E" w:rsidP="00DF544E">
      <w:pPr>
        <w:rPr>
          <w:rFonts w:eastAsia="MS Gothic"/>
          <w:lang w:eastAsia="ja-JP"/>
        </w:rPr>
      </w:pPr>
    </w:p>
    <w:p w:rsidR="00DF544E" w:rsidRPr="00DF544E" w:rsidRDefault="00DF544E" w:rsidP="00DF544E">
      <w:pPr>
        <w:rPr>
          <w:rFonts w:eastAsia="MS Gothic"/>
          <w:lang w:eastAsia="ja-JP"/>
        </w:rPr>
      </w:pPr>
    </w:p>
    <w:p w:rsidR="00DF544E" w:rsidRPr="00DF544E" w:rsidRDefault="00DF544E" w:rsidP="00DF544E">
      <w:pPr>
        <w:rPr>
          <w:rFonts w:eastAsia="MS Gothic"/>
          <w:lang w:eastAsia="ja-JP"/>
        </w:rPr>
      </w:pPr>
    </w:p>
    <w:p w:rsidR="00DF544E" w:rsidRPr="00DF544E" w:rsidRDefault="00DF544E" w:rsidP="00DF544E">
      <w:pPr>
        <w:jc w:val="right"/>
        <w:rPr>
          <w:rFonts w:eastAsia="Calibri"/>
          <w:lang w:val="en-GB"/>
        </w:rPr>
      </w:pPr>
      <w:r w:rsidRPr="00DF544E">
        <w:rPr>
          <w:rFonts w:eastAsia="Calibri"/>
          <w:lang w:val="en-GB"/>
        </w:rPr>
        <w:t>[Annex V follows]</w:t>
      </w:r>
    </w:p>
    <w:p w:rsidR="00DF544E" w:rsidRPr="00DF544E" w:rsidRDefault="00DF544E" w:rsidP="00DF544E">
      <w:pPr>
        <w:ind w:left="567" w:hanging="567"/>
      </w:pPr>
    </w:p>
    <w:p w:rsidR="00DF544E" w:rsidRPr="00DF544E" w:rsidRDefault="00DF544E" w:rsidP="00DF544E">
      <w:pPr>
        <w:ind w:left="567" w:hanging="567"/>
        <w:sectPr w:rsidR="00DF544E" w:rsidRPr="00DF544E" w:rsidSect="00DF544E">
          <w:headerReference w:type="default" r:id="rId31"/>
          <w:headerReference w:type="first" r:id="rId32"/>
          <w:pgSz w:w="11907" w:h="16840" w:code="9"/>
          <w:pgMar w:top="510" w:right="1134" w:bottom="851" w:left="1134" w:header="510" w:footer="680" w:gutter="0"/>
          <w:pgNumType w:start="1"/>
          <w:cols w:space="720"/>
          <w:titlePg/>
          <w:docGrid w:linePitch="272"/>
        </w:sectPr>
      </w:pPr>
    </w:p>
    <w:p w:rsidR="00DF544E" w:rsidRPr="00DF544E" w:rsidRDefault="00DF544E" w:rsidP="00DF544E">
      <w:pPr>
        <w:jc w:val="center"/>
      </w:pPr>
    </w:p>
    <w:p w:rsidR="00DF544E" w:rsidRPr="00DF544E" w:rsidRDefault="00DF544E" w:rsidP="00DF544E">
      <w:pPr>
        <w:jc w:val="center"/>
        <w:rPr>
          <w:bCs/>
          <w:caps/>
          <w:lang w:val="en-GB"/>
        </w:rPr>
      </w:pPr>
      <w:r w:rsidRPr="00DF544E">
        <w:rPr>
          <w:bCs/>
          <w:caps/>
          <w:lang w:val="en-GB"/>
        </w:rPr>
        <w:t>Short explanation on some United Kingdom methods for Data Processing for the Assessment of Distinctness and for Producing Variety Descriptions for measured quantitative characters</w:t>
      </w:r>
    </w:p>
    <w:p w:rsidR="00DF544E" w:rsidRPr="00DF544E" w:rsidRDefault="00DF544E" w:rsidP="00DF544E">
      <w:pPr>
        <w:jc w:val="center"/>
        <w:rPr>
          <w:bCs/>
          <w:caps/>
          <w:lang w:val="en-GB"/>
        </w:rPr>
      </w:pPr>
    </w:p>
    <w:p w:rsidR="00DF544E" w:rsidRPr="00DF544E" w:rsidRDefault="00DF544E" w:rsidP="00DF544E">
      <w:pPr>
        <w:jc w:val="center"/>
        <w:rPr>
          <w:rFonts w:eastAsia="Calibri"/>
          <w:lang w:val="en-GB"/>
        </w:rPr>
      </w:pPr>
      <w:r w:rsidRPr="00DF544E">
        <w:rPr>
          <w:rFonts w:eastAsia="Calibri"/>
          <w:lang w:val="en-GB"/>
        </w:rPr>
        <w:t>Document prepared by experts from the United Kingdom</w:t>
      </w:r>
    </w:p>
    <w:p w:rsidR="00DF544E" w:rsidRPr="00DF544E" w:rsidRDefault="00DF544E" w:rsidP="00DF544E">
      <w:pPr>
        <w:jc w:val="center"/>
        <w:rPr>
          <w:rFonts w:eastAsia="Calibri"/>
          <w:lang w:val="en-GB"/>
        </w:rPr>
      </w:pPr>
    </w:p>
    <w:p w:rsidR="00DF544E" w:rsidRPr="00DF544E" w:rsidRDefault="00DF544E" w:rsidP="00DF544E">
      <w:pPr>
        <w:jc w:val="center"/>
        <w:rPr>
          <w:rFonts w:eastAsia="Calibri"/>
          <w:lang w:val="en-GB"/>
        </w:rPr>
      </w:pPr>
    </w:p>
    <w:p w:rsidR="00DF544E" w:rsidRPr="00DF544E" w:rsidRDefault="00DF544E" w:rsidP="00DF544E">
      <w:pPr>
        <w:numPr>
          <w:ilvl w:val="0"/>
          <w:numId w:val="20"/>
        </w:numPr>
        <w:contextualSpacing/>
        <w:rPr>
          <w:rFonts w:eastAsia="Calibri"/>
          <w:lang w:val="en-GB"/>
        </w:rPr>
      </w:pPr>
      <w:r w:rsidRPr="00DF544E">
        <w:rPr>
          <w:rFonts w:eastAsia="Calibri"/>
          <w:lang w:val="en-GB"/>
        </w:rPr>
        <w:t xml:space="preserve">These two methods are only for characteristics which are measured and quantitative. </w:t>
      </w:r>
    </w:p>
    <w:p w:rsidR="00DF544E" w:rsidRPr="00DF544E" w:rsidRDefault="00DF544E" w:rsidP="00DF544E">
      <w:pPr>
        <w:rPr>
          <w:rFonts w:eastAsia="Calibri"/>
          <w:lang w:val="en-GB"/>
        </w:rPr>
      </w:pPr>
    </w:p>
    <w:p w:rsidR="00DF544E" w:rsidRPr="00DF544E" w:rsidRDefault="00DF544E" w:rsidP="00DF544E">
      <w:pPr>
        <w:ind w:firstLine="567"/>
        <w:rPr>
          <w:rFonts w:eastAsia="Calibri"/>
          <w:lang w:val="en-GB"/>
        </w:rPr>
      </w:pPr>
      <w:r w:rsidRPr="00DF544E">
        <w:rPr>
          <w:rFonts w:eastAsia="Calibri"/>
          <w:lang w:val="en-GB"/>
        </w:rPr>
        <w:t>Method 1: The equal spaced notes method using field peas as an example:</w:t>
      </w:r>
    </w:p>
    <w:p w:rsidR="00DF544E" w:rsidRPr="00DF544E" w:rsidRDefault="00DF544E" w:rsidP="00DF544E">
      <w:pPr>
        <w:ind w:firstLine="567"/>
        <w:rPr>
          <w:rFonts w:eastAsia="Calibri"/>
          <w:lang w:val="en-GB"/>
        </w:rPr>
      </w:pPr>
    </w:p>
    <w:p w:rsidR="00DF544E" w:rsidRPr="00DF544E" w:rsidRDefault="00DF544E" w:rsidP="00DF544E">
      <w:pPr>
        <w:rPr>
          <w:rFonts w:eastAsia="Calibri"/>
          <w:lang w:val="en-GB"/>
        </w:rPr>
      </w:pPr>
      <w:r w:rsidRPr="00DF544E">
        <w:rPr>
          <w:rFonts w:eastAsia="Calibri"/>
          <w:lang w:val="en-GB"/>
        </w:rPr>
        <w:t>Over-year variety means are calculated from the yearly trial means.  Trial means from all years where the reference collection varieties have been tested are used for peas.  The over-year means are calculated using a fitted constants analysis; this allows for varieties not being present in every year.  Finally, the over-year means are converted to notes.  For peas this is done so that the states are equally spaced.</w:t>
      </w:r>
    </w:p>
    <w:p w:rsidR="00DF544E" w:rsidRPr="00DF544E" w:rsidRDefault="00DF544E" w:rsidP="00DF544E">
      <w:pPr>
        <w:rPr>
          <w:rFonts w:eastAsia="Calibri"/>
          <w:lang w:val="en-GB"/>
        </w:rPr>
      </w:pPr>
    </w:p>
    <w:p w:rsidR="00DF544E" w:rsidRPr="00DF544E" w:rsidRDefault="00DF544E" w:rsidP="00DF544E">
      <w:pPr>
        <w:ind w:firstLine="567"/>
        <w:rPr>
          <w:rFonts w:eastAsia="Calibri"/>
          <w:lang w:val="en-GB"/>
        </w:rPr>
      </w:pPr>
      <w:r w:rsidRPr="00DF544E">
        <w:rPr>
          <w:rFonts w:eastAsia="Calibri"/>
          <w:lang w:val="en-GB"/>
        </w:rPr>
        <w:t>Method 2: The delineating varieties method using herbage as an example:</w:t>
      </w:r>
    </w:p>
    <w:p w:rsidR="00DF544E" w:rsidRPr="00DF544E" w:rsidRDefault="00DF544E" w:rsidP="00DF544E">
      <w:pPr>
        <w:ind w:firstLine="567"/>
        <w:rPr>
          <w:rFonts w:eastAsia="Calibri"/>
          <w:lang w:val="en-GB"/>
        </w:rPr>
      </w:pPr>
    </w:p>
    <w:p w:rsidR="00DF544E" w:rsidRPr="00DF544E" w:rsidRDefault="00DF544E" w:rsidP="00DF544E">
      <w:pPr>
        <w:rPr>
          <w:rFonts w:eastAsia="Calibri"/>
          <w:lang w:val="en-GB"/>
        </w:rPr>
      </w:pPr>
      <w:r w:rsidRPr="00DF544E">
        <w:rPr>
          <w:rFonts w:eastAsia="Calibri"/>
          <w:lang w:val="en-GB"/>
        </w:rPr>
        <w:t>Over-year variety means are calculated from the yearly trial means.  Trial means from the past 10 years’ trials are used for herbage crops.  The over-year means are calculated using a fitted constants analysis; this allows for varieties not being present in every year.  Finally, the over-year means are converted to notes.  For herbage crops this is done by use of delineating varieties chosen by crop expert judgement and are based on the notes for example varieties.  Delineating varieties differ from example varieties.  A delineating variety defines each upper (or lower) intervening limit of the states within the range of expression.  By contrast, an example variety usually represents the typical or mid-interval expression of each state within the range of expression.</w:t>
      </w:r>
    </w:p>
    <w:p w:rsidR="00DF544E" w:rsidRPr="00DF544E" w:rsidRDefault="00DF544E" w:rsidP="00DF544E">
      <w:pPr>
        <w:rPr>
          <w:rFonts w:eastAsia="Calibri"/>
          <w:lang w:val="en-GB"/>
        </w:rPr>
      </w:pPr>
    </w:p>
    <w:p w:rsidR="00DF544E" w:rsidRPr="00DF544E" w:rsidRDefault="00DF544E" w:rsidP="00DF544E">
      <w:pPr>
        <w:numPr>
          <w:ilvl w:val="0"/>
          <w:numId w:val="20"/>
        </w:numPr>
        <w:contextualSpacing/>
        <w:rPr>
          <w:rFonts w:eastAsia="Calibri"/>
          <w:lang w:val="en-GB"/>
        </w:rPr>
      </w:pPr>
      <w:r w:rsidRPr="00DF544E">
        <w:rPr>
          <w:rFonts w:eastAsia="Calibri"/>
          <w:lang w:val="en-GB"/>
        </w:rPr>
        <w:t>Both methods use over-year means to minimise any observed variation in varieties due to differences in years.  In effect, reference varieties (including example varieties) remain the same note year on year.</w:t>
      </w:r>
    </w:p>
    <w:p w:rsidR="00DF544E" w:rsidRPr="00DF544E" w:rsidRDefault="00DF544E" w:rsidP="00DF544E">
      <w:pPr>
        <w:rPr>
          <w:rFonts w:eastAsia="Calibri"/>
          <w:lang w:val="en-GB"/>
        </w:rPr>
      </w:pPr>
    </w:p>
    <w:p w:rsidR="00DF544E" w:rsidRPr="00DF544E" w:rsidRDefault="00DF544E" w:rsidP="00DF544E">
      <w:pPr>
        <w:numPr>
          <w:ilvl w:val="0"/>
          <w:numId w:val="20"/>
        </w:numPr>
        <w:contextualSpacing/>
        <w:rPr>
          <w:rFonts w:eastAsia="Calibri"/>
          <w:lang w:val="en-GB"/>
        </w:rPr>
      </w:pPr>
      <w:r w:rsidRPr="00DF544E">
        <w:rPr>
          <w:rFonts w:eastAsia="Calibri"/>
          <w:lang w:val="en-GB"/>
        </w:rPr>
        <w:t>For greater detail of these two methods and worked examples, see TWC/30/32.  Please note that the worked examples are based on an artificial data set in order to illustrate the method.</w:t>
      </w:r>
    </w:p>
    <w:p w:rsidR="00DF544E" w:rsidRPr="00DF544E" w:rsidRDefault="00DF544E" w:rsidP="00DF544E">
      <w:pPr>
        <w:ind w:left="567" w:hanging="567"/>
        <w:rPr>
          <w:lang w:val="en-GB"/>
        </w:rPr>
      </w:pPr>
    </w:p>
    <w:p w:rsidR="00DF544E" w:rsidRPr="00DF544E" w:rsidRDefault="00DF544E" w:rsidP="00DF544E">
      <w:pPr>
        <w:ind w:left="567" w:hanging="567"/>
      </w:pPr>
    </w:p>
    <w:p w:rsidR="00DF544E" w:rsidRPr="00DF544E" w:rsidRDefault="00DF544E" w:rsidP="00DF544E">
      <w:pPr>
        <w:ind w:left="567" w:hanging="567"/>
      </w:pPr>
    </w:p>
    <w:p w:rsidR="00DF544E" w:rsidRPr="00DF544E" w:rsidRDefault="00DF544E" w:rsidP="00DF544E">
      <w:pPr>
        <w:jc w:val="right"/>
      </w:pPr>
      <w:r w:rsidRPr="00DF544E">
        <w:t xml:space="preserve"> [End of Annex V and of document]</w:t>
      </w:r>
    </w:p>
    <w:p w:rsidR="00DF544E" w:rsidRPr="00DF544E" w:rsidRDefault="00DF544E" w:rsidP="00DF544E"/>
    <w:p w:rsidR="00050E16" w:rsidRPr="00C5280D" w:rsidRDefault="00050E16" w:rsidP="009B440E">
      <w:pPr>
        <w:jc w:val="left"/>
      </w:pPr>
    </w:p>
    <w:sectPr w:rsidR="00050E16" w:rsidRPr="00C5280D" w:rsidSect="00906DDC">
      <w:headerReference w:type="even" r:id="rId33"/>
      <w:headerReference w:type="default" r:id="rId34"/>
      <w:footerReference w:type="even" r:id="rId35"/>
      <w:footerReference w:type="default" r:id="rId36"/>
      <w:headerReference w:type="first" r:id="rId37"/>
      <w:footerReference w:type="first" r:id="rId3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98" w:rsidRDefault="00735498" w:rsidP="006655D3">
      <w:r>
        <w:separator/>
      </w:r>
    </w:p>
    <w:p w:rsidR="00735498" w:rsidRDefault="00735498" w:rsidP="006655D3"/>
    <w:p w:rsidR="00735498" w:rsidRDefault="00735498" w:rsidP="006655D3"/>
  </w:endnote>
  <w:endnote w:type="continuationSeparator" w:id="0">
    <w:p w:rsidR="00735498" w:rsidRDefault="00735498" w:rsidP="006655D3">
      <w:r>
        <w:separator/>
      </w:r>
    </w:p>
    <w:p w:rsidR="00735498" w:rsidRPr="00294751" w:rsidRDefault="00735498">
      <w:pPr>
        <w:pStyle w:val="Footer"/>
        <w:spacing w:after="60"/>
        <w:rPr>
          <w:sz w:val="18"/>
          <w:lang w:val="fr-FR"/>
        </w:rPr>
      </w:pPr>
      <w:r w:rsidRPr="00294751">
        <w:rPr>
          <w:sz w:val="18"/>
          <w:lang w:val="fr-FR"/>
        </w:rPr>
        <w:t>[Suite de la note de la page précédente]</w:t>
      </w:r>
    </w:p>
    <w:p w:rsidR="00735498" w:rsidRPr="00294751" w:rsidRDefault="00735498" w:rsidP="006655D3">
      <w:pPr>
        <w:rPr>
          <w:lang w:val="fr-FR"/>
        </w:rPr>
      </w:pPr>
    </w:p>
    <w:p w:rsidR="00735498" w:rsidRPr="00294751" w:rsidRDefault="00735498" w:rsidP="006655D3">
      <w:pPr>
        <w:rPr>
          <w:lang w:val="fr-FR"/>
        </w:rPr>
      </w:pPr>
    </w:p>
  </w:endnote>
  <w:endnote w:type="continuationNotice" w:id="1">
    <w:p w:rsidR="00735498" w:rsidRPr="00294751" w:rsidRDefault="00735498" w:rsidP="006655D3">
      <w:pPr>
        <w:rPr>
          <w:lang w:val="fr-FR"/>
        </w:rPr>
      </w:pPr>
      <w:r w:rsidRPr="00294751">
        <w:rPr>
          <w:lang w:val="fr-FR"/>
        </w:rPr>
        <w:t>[Suite de la note page suivante]</w:t>
      </w:r>
    </w:p>
    <w:p w:rsidR="00735498" w:rsidRPr="00294751" w:rsidRDefault="00735498" w:rsidP="006655D3">
      <w:pPr>
        <w:rPr>
          <w:lang w:val="fr-FR"/>
        </w:rPr>
      </w:pPr>
    </w:p>
    <w:p w:rsidR="00735498" w:rsidRPr="00294751" w:rsidRDefault="0073549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Default="00735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Default="00735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Default="00735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98" w:rsidRDefault="00735498" w:rsidP="006655D3">
      <w:r>
        <w:separator/>
      </w:r>
    </w:p>
  </w:footnote>
  <w:footnote w:type="continuationSeparator" w:id="0">
    <w:p w:rsidR="00735498" w:rsidRDefault="00735498" w:rsidP="006655D3">
      <w:r>
        <w:separator/>
      </w:r>
    </w:p>
  </w:footnote>
  <w:footnote w:type="continuationNotice" w:id="1">
    <w:p w:rsidR="00735498" w:rsidRPr="00AB530F" w:rsidRDefault="0073549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FF1F9D" w:rsidRDefault="00735498" w:rsidP="00DF544E">
    <w:pPr>
      <w:pStyle w:val="Header"/>
      <w:rPr>
        <w:bCs/>
      </w:rPr>
    </w:pPr>
    <w:r>
      <w:rPr>
        <w:bCs/>
      </w:rPr>
      <w:t>TWP/3/10</w:t>
    </w:r>
  </w:p>
  <w:p w:rsidR="00735498" w:rsidRPr="00C5280D" w:rsidRDefault="00735498" w:rsidP="00DF544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C319E">
      <w:rPr>
        <w:rStyle w:val="PageNumber"/>
        <w:noProof/>
        <w:lang w:val="en-US"/>
      </w:rPr>
      <w:t>4</w:t>
    </w:r>
    <w:r w:rsidRPr="00C5280D">
      <w:rPr>
        <w:rStyle w:val="PageNumber"/>
        <w:lang w:val="en-US"/>
      </w:rPr>
      <w:fldChar w:fldCharType="end"/>
    </w:r>
  </w:p>
  <w:p w:rsidR="00735498" w:rsidRPr="00FE789F" w:rsidRDefault="00735498" w:rsidP="00DF544E">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FF1F9D" w:rsidRDefault="00735498" w:rsidP="00CF5885">
    <w:pPr>
      <w:pStyle w:val="Header"/>
      <w:rPr>
        <w:bCs/>
      </w:rPr>
    </w:pPr>
    <w:r>
      <w:rPr>
        <w:bCs/>
      </w:rPr>
      <w:t>TWP/3/10</w:t>
    </w:r>
  </w:p>
  <w:p w:rsidR="00735498" w:rsidRPr="00C5280D" w:rsidRDefault="00735498" w:rsidP="00DF544E">
    <w:pPr>
      <w:pStyle w:val="Header"/>
      <w:tabs>
        <w:tab w:val="left" w:pos="4055"/>
        <w:tab w:val="center" w:pos="4819"/>
      </w:tabs>
      <w:rPr>
        <w:rStyle w:val="PageNumber"/>
        <w:lang w:val="en-US"/>
      </w:rPr>
    </w:pPr>
  </w:p>
  <w:p w:rsidR="00735498" w:rsidRPr="00C5280D" w:rsidRDefault="00735498" w:rsidP="00DF544E">
    <w:pPr>
      <w:pStyle w:val="Header"/>
      <w:rPr>
        <w:lang w:val="en-US"/>
      </w:rPr>
    </w:pPr>
    <w:r>
      <w:rPr>
        <w:lang w:val="en-US"/>
      </w:rPr>
      <w:t>ANNEX IV</w:t>
    </w:r>
  </w:p>
  <w:p w:rsidR="00735498" w:rsidRDefault="0073549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CF5885" w:rsidRDefault="00735498" w:rsidP="00CF5885">
    <w:pPr>
      <w:pStyle w:val="Header"/>
      <w:rPr>
        <w:bCs/>
        <w:lang w:val="en-US"/>
      </w:rPr>
    </w:pPr>
    <w:r w:rsidRPr="00CF5885">
      <w:rPr>
        <w:bCs/>
        <w:lang w:val="en-US"/>
      </w:rPr>
      <w:t>TWP/3/10</w:t>
    </w:r>
  </w:p>
  <w:p w:rsidR="00735498" w:rsidRPr="00C5280D" w:rsidRDefault="00735498" w:rsidP="00DF544E">
    <w:pPr>
      <w:pStyle w:val="Header"/>
      <w:rPr>
        <w:lang w:val="en-US"/>
      </w:rPr>
    </w:pPr>
    <w:r>
      <w:rPr>
        <w:lang w:val="en-US"/>
      </w:rPr>
      <w:t xml:space="preserve">Appendix to Annex IV, page </w:t>
    </w:r>
    <w:r w:rsidRPr="00C44807">
      <w:rPr>
        <w:lang w:val="en-US"/>
      </w:rPr>
      <w:fldChar w:fldCharType="begin"/>
    </w:r>
    <w:r w:rsidRPr="00C44807">
      <w:rPr>
        <w:lang w:val="en-US"/>
      </w:rPr>
      <w:instrText xml:space="preserve"> PAGE   \* MERGEFORMAT </w:instrText>
    </w:r>
    <w:r w:rsidRPr="00C44807">
      <w:rPr>
        <w:lang w:val="en-US"/>
      </w:rPr>
      <w:fldChar w:fldCharType="separate"/>
    </w:r>
    <w:r w:rsidR="00DC319E">
      <w:rPr>
        <w:noProof/>
        <w:lang w:val="en-US"/>
      </w:rPr>
      <w:t>3</w:t>
    </w:r>
    <w:r w:rsidRPr="00C44807">
      <w:rPr>
        <w:noProof/>
        <w:lang w:val="en-US"/>
      </w:rPr>
      <w:fldChar w:fldCharType="end"/>
    </w:r>
  </w:p>
  <w:p w:rsidR="00735498" w:rsidRPr="00C5280D" w:rsidRDefault="00735498"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FF1F9D" w:rsidRDefault="00735498" w:rsidP="00CF5885">
    <w:pPr>
      <w:pStyle w:val="Header"/>
      <w:rPr>
        <w:bCs/>
      </w:rPr>
    </w:pPr>
    <w:r>
      <w:rPr>
        <w:bCs/>
      </w:rPr>
      <w:t>TWP/3/10</w:t>
    </w:r>
  </w:p>
  <w:p w:rsidR="00735498" w:rsidRPr="00C5280D" w:rsidRDefault="00735498" w:rsidP="00DF544E">
    <w:pPr>
      <w:pStyle w:val="Header"/>
      <w:tabs>
        <w:tab w:val="left" w:pos="4055"/>
        <w:tab w:val="center" w:pos="4819"/>
      </w:tabs>
      <w:rPr>
        <w:rStyle w:val="PageNumber"/>
        <w:lang w:val="en-US"/>
      </w:rPr>
    </w:pPr>
  </w:p>
  <w:p w:rsidR="00735498" w:rsidRPr="00C5280D" w:rsidRDefault="00735498" w:rsidP="00DF544E">
    <w:pPr>
      <w:pStyle w:val="Header"/>
      <w:rPr>
        <w:lang w:val="en-US"/>
      </w:rPr>
    </w:pPr>
    <w:r>
      <w:rPr>
        <w:lang w:val="en-US"/>
      </w:rPr>
      <w:t>APPENDIX TO ANNEX IV</w:t>
    </w:r>
  </w:p>
  <w:p w:rsidR="00735498" w:rsidRPr="00636C41" w:rsidRDefault="00735498">
    <w:pPr>
      <w:pStyle w:val="Heade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Default="00735498">
    <w:pPr>
      <w:pStyle w:val="Header"/>
    </w:pPr>
  </w:p>
  <w:p w:rsidR="00735498" w:rsidRDefault="00735498"/>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C5280D" w:rsidRDefault="00735498" w:rsidP="00EB048E">
    <w:pPr>
      <w:pStyle w:val="Header"/>
      <w:rPr>
        <w:rStyle w:val="PageNumber"/>
        <w:lang w:val="en-US"/>
      </w:rPr>
    </w:pPr>
    <w:r>
      <w:rPr>
        <w:rStyle w:val="PageNumber"/>
        <w:lang w:val="en-US"/>
      </w:rPr>
      <w:t>TWP/3/</w:t>
    </w:r>
    <w:r w:rsidRPr="00524CC2">
      <w:rPr>
        <w:rStyle w:val="PageNumber"/>
        <w:highlight w:val="cyan"/>
        <w:lang w:val="en-US"/>
      </w:rPr>
      <w:t>xx</w:t>
    </w:r>
  </w:p>
  <w:p w:rsidR="00735498" w:rsidRPr="00C5280D" w:rsidRDefault="0073549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735498" w:rsidRPr="00C5280D" w:rsidRDefault="00735498" w:rsidP="006655D3"/>
  <w:p w:rsidR="00735498" w:rsidRDefault="00735498"/>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CF5885" w:rsidRDefault="00735498" w:rsidP="00CF5885">
    <w:pPr>
      <w:pStyle w:val="Header"/>
      <w:rPr>
        <w:bCs/>
        <w:lang w:val="en-US"/>
      </w:rPr>
    </w:pPr>
    <w:r w:rsidRPr="00CF5885">
      <w:rPr>
        <w:bCs/>
        <w:lang w:val="en-US"/>
      </w:rPr>
      <w:t>TWP/3/10</w:t>
    </w:r>
  </w:p>
  <w:p w:rsidR="00735498" w:rsidRDefault="00735498" w:rsidP="00CF5885">
    <w:pPr>
      <w:pStyle w:val="Header"/>
      <w:rPr>
        <w:noProof/>
        <w:lang w:val="en-US"/>
      </w:rPr>
    </w:pPr>
  </w:p>
  <w:p w:rsidR="00735498" w:rsidRPr="00C5280D" w:rsidRDefault="00735498" w:rsidP="00CF5885">
    <w:pPr>
      <w:pStyle w:val="Header"/>
      <w:rPr>
        <w:lang w:val="en-US"/>
      </w:rPr>
    </w:pPr>
    <w:r>
      <w:rPr>
        <w:lang w:val="en-US"/>
      </w:rPr>
      <w:t>ANNEX V</w:t>
    </w:r>
  </w:p>
  <w:p w:rsidR="00735498" w:rsidRPr="00CF5885" w:rsidRDefault="00735498">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FF1F9D" w:rsidRDefault="00735498" w:rsidP="00CF5885">
    <w:pPr>
      <w:pStyle w:val="Header"/>
      <w:rPr>
        <w:bCs/>
      </w:rPr>
    </w:pPr>
    <w:r>
      <w:rPr>
        <w:bCs/>
      </w:rPr>
      <w:t>TWP/3/10</w:t>
    </w:r>
  </w:p>
  <w:p w:rsidR="00735498" w:rsidRPr="00FF1F9D" w:rsidRDefault="00735498" w:rsidP="00DF544E">
    <w:pPr>
      <w:pStyle w:val="Header"/>
      <w:rPr>
        <w:rStyle w:val="PageNumber"/>
        <w:lang w:val="pt-BR"/>
      </w:rPr>
    </w:pPr>
    <w:r w:rsidRPr="00FF1F9D">
      <w:rPr>
        <w:rStyle w:val="PageNumber"/>
        <w:lang w:val="pt-BR"/>
      </w:rPr>
      <w:t xml:space="preserve">Annex I, </w:t>
    </w:r>
    <w:r w:rsidRPr="00FF1F9D">
      <w:rPr>
        <w:rStyle w:val="PageNumber"/>
        <w:snapToGrid w:val="0"/>
        <w:lang w:val="pt-BR"/>
      </w:rPr>
      <w:t xml:space="preserve">page </w:t>
    </w:r>
    <w:r w:rsidRPr="00E555F4">
      <w:rPr>
        <w:rStyle w:val="PageNumber"/>
        <w:snapToGrid w:val="0"/>
      </w:rPr>
      <w:fldChar w:fldCharType="begin"/>
    </w:r>
    <w:r w:rsidRPr="00FF1F9D">
      <w:rPr>
        <w:rStyle w:val="PageNumber"/>
        <w:snapToGrid w:val="0"/>
        <w:lang w:val="pt-BR"/>
      </w:rPr>
      <w:instrText xml:space="preserve"> PAGE   \* MERGEFORMAT </w:instrText>
    </w:r>
    <w:r w:rsidRPr="00E555F4">
      <w:rPr>
        <w:rStyle w:val="PageNumber"/>
        <w:snapToGrid w:val="0"/>
      </w:rPr>
      <w:fldChar w:fldCharType="separate"/>
    </w:r>
    <w:r w:rsidR="00DC319E">
      <w:rPr>
        <w:rStyle w:val="PageNumber"/>
        <w:noProof/>
        <w:snapToGrid w:val="0"/>
        <w:lang w:val="pt-BR"/>
      </w:rPr>
      <w:t>2</w:t>
    </w:r>
    <w:r w:rsidRPr="00E555F4">
      <w:rPr>
        <w:rStyle w:val="PageNumber"/>
        <w:noProof/>
        <w:snapToGrid w:val="0"/>
      </w:rPr>
      <w:fldChar w:fldCharType="end"/>
    </w:r>
  </w:p>
  <w:p w:rsidR="00735498" w:rsidRPr="00FF1F9D" w:rsidRDefault="00735498">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FF1F9D" w:rsidRDefault="00735498" w:rsidP="00CF5885">
    <w:pPr>
      <w:pStyle w:val="Header"/>
      <w:rPr>
        <w:bCs/>
      </w:rPr>
    </w:pPr>
    <w:r>
      <w:rPr>
        <w:bCs/>
      </w:rPr>
      <w:t>TWP/3/10</w:t>
    </w:r>
  </w:p>
  <w:p w:rsidR="00735498" w:rsidRDefault="00735498" w:rsidP="00DF544E">
    <w:pPr>
      <w:pStyle w:val="Header"/>
      <w:rPr>
        <w:rStyle w:val="PageNumber"/>
      </w:rPr>
    </w:pPr>
  </w:p>
  <w:p w:rsidR="00735498" w:rsidRPr="00C5280D" w:rsidRDefault="00735498" w:rsidP="00DF544E">
    <w:pPr>
      <w:pStyle w:val="Header"/>
      <w:rPr>
        <w:rStyle w:val="PageNumber"/>
      </w:rPr>
    </w:pPr>
    <w:r>
      <w:rPr>
        <w:rStyle w:val="PageNumber"/>
      </w:rPr>
      <w:t>ANNEX I</w:t>
    </w:r>
  </w:p>
  <w:p w:rsidR="00735498" w:rsidRDefault="00735498">
    <w:pPr>
      <w:pStyle w:val="Header"/>
    </w:pPr>
  </w:p>
  <w:p w:rsidR="00735498" w:rsidRPr="005F6F40" w:rsidRDefault="007354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FF1F9D" w:rsidRDefault="00735498" w:rsidP="00CF5885">
    <w:pPr>
      <w:pStyle w:val="Header"/>
      <w:rPr>
        <w:bCs/>
      </w:rPr>
    </w:pPr>
    <w:r>
      <w:rPr>
        <w:bCs/>
      </w:rPr>
      <w:t>TWP/3/10</w:t>
    </w:r>
  </w:p>
  <w:p w:rsidR="00735498" w:rsidRPr="00636C41" w:rsidRDefault="00735498" w:rsidP="00DF544E">
    <w:pPr>
      <w:pStyle w:val="Header"/>
      <w:rPr>
        <w:lang w:val="fr-CH"/>
      </w:rPr>
    </w:pPr>
    <w:r w:rsidRPr="00636C41">
      <w:rPr>
        <w:lang w:val="fr-CH"/>
      </w:rPr>
      <w:t xml:space="preserve">Annex II, page </w:t>
    </w:r>
    <w:r w:rsidRPr="00C5280D">
      <w:rPr>
        <w:rStyle w:val="PageNumber"/>
        <w:lang w:val="en-US"/>
      </w:rPr>
      <w:fldChar w:fldCharType="begin"/>
    </w:r>
    <w:r w:rsidRPr="00636C41">
      <w:rPr>
        <w:rStyle w:val="PageNumber"/>
        <w:lang w:val="fr-CH"/>
      </w:rPr>
      <w:instrText xml:space="preserve"> PAGE </w:instrText>
    </w:r>
    <w:r w:rsidRPr="00C5280D">
      <w:rPr>
        <w:rStyle w:val="PageNumber"/>
        <w:lang w:val="en-US"/>
      </w:rPr>
      <w:fldChar w:fldCharType="separate"/>
    </w:r>
    <w:r w:rsidR="00DC319E">
      <w:rPr>
        <w:rStyle w:val="PageNumber"/>
        <w:noProof/>
        <w:lang w:val="fr-CH"/>
      </w:rPr>
      <w:t>4</w:t>
    </w:r>
    <w:r w:rsidRPr="00C5280D">
      <w:rPr>
        <w:rStyle w:val="PageNumber"/>
        <w:lang w:val="en-US"/>
      </w:rPr>
      <w:fldChar w:fldCharType="end"/>
    </w:r>
  </w:p>
  <w:p w:rsidR="00735498" w:rsidRPr="00636C41" w:rsidRDefault="00735498"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FF1F9D" w:rsidRDefault="00735498" w:rsidP="00CF5885">
    <w:pPr>
      <w:pStyle w:val="Header"/>
      <w:rPr>
        <w:bCs/>
      </w:rPr>
    </w:pPr>
    <w:r>
      <w:rPr>
        <w:bCs/>
      </w:rPr>
      <w:t>TWP/3/10</w:t>
    </w:r>
  </w:p>
  <w:p w:rsidR="00735498" w:rsidRDefault="00735498" w:rsidP="00DF544E">
    <w:pPr>
      <w:pStyle w:val="Header"/>
      <w:rPr>
        <w:rStyle w:val="PageNumber"/>
      </w:rPr>
    </w:pPr>
  </w:p>
  <w:p w:rsidR="00735498" w:rsidRPr="00C5280D" w:rsidRDefault="00735498" w:rsidP="00DF544E">
    <w:pPr>
      <w:pStyle w:val="Header"/>
      <w:rPr>
        <w:rStyle w:val="PageNumber"/>
      </w:rPr>
    </w:pPr>
    <w:r>
      <w:rPr>
        <w:rStyle w:val="PageNumber"/>
      </w:rPr>
      <w:t>ANNEX II</w:t>
    </w:r>
  </w:p>
  <w:p w:rsidR="00735498" w:rsidRDefault="00735498">
    <w:pPr>
      <w:pStyle w:val="Header"/>
    </w:pPr>
  </w:p>
  <w:p w:rsidR="00735498" w:rsidRPr="005F6F40" w:rsidRDefault="007354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FF1F9D" w:rsidRDefault="00735498" w:rsidP="00CF5885">
    <w:pPr>
      <w:pStyle w:val="Header"/>
      <w:rPr>
        <w:bCs/>
      </w:rPr>
    </w:pPr>
    <w:r>
      <w:rPr>
        <w:bCs/>
      </w:rPr>
      <w:t>TWP/3/10</w:t>
    </w:r>
  </w:p>
  <w:p w:rsidR="00735498" w:rsidRPr="00C5280D" w:rsidRDefault="00735498" w:rsidP="00DF544E">
    <w:pPr>
      <w:pStyle w:val="Header"/>
      <w:rPr>
        <w:rStyle w:val="PageNumber"/>
      </w:rPr>
    </w:pPr>
    <w:r>
      <w:rPr>
        <w:rStyle w:val="PageNumber"/>
      </w:rPr>
      <w:t xml:space="preserve">Annex II, </w:t>
    </w:r>
    <w:r w:rsidRPr="00636C41">
      <w:rPr>
        <w:lang w:val="fr-CH"/>
      </w:rPr>
      <w:t xml:space="preserve">page </w:t>
    </w:r>
    <w:r w:rsidRPr="00C5280D">
      <w:rPr>
        <w:rStyle w:val="PageNumber"/>
        <w:lang w:val="en-US"/>
      </w:rPr>
      <w:fldChar w:fldCharType="begin"/>
    </w:r>
    <w:r w:rsidRPr="00636C41">
      <w:rPr>
        <w:rStyle w:val="PageNumber"/>
        <w:lang w:val="fr-CH"/>
      </w:rPr>
      <w:instrText xml:space="preserve"> PAGE </w:instrText>
    </w:r>
    <w:r w:rsidRPr="00C5280D">
      <w:rPr>
        <w:rStyle w:val="PageNumber"/>
        <w:lang w:val="en-US"/>
      </w:rPr>
      <w:fldChar w:fldCharType="separate"/>
    </w:r>
    <w:r w:rsidR="00DC319E">
      <w:rPr>
        <w:rStyle w:val="PageNumber"/>
        <w:noProof/>
        <w:lang w:val="fr-CH"/>
      </w:rPr>
      <w:t>3</w:t>
    </w:r>
    <w:r w:rsidRPr="00C5280D">
      <w:rPr>
        <w:rStyle w:val="PageNumber"/>
        <w:lang w:val="en-US"/>
      </w:rPr>
      <w:fldChar w:fldCharType="end"/>
    </w:r>
  </w:p>
  <w:p w:rsidR="00735498" w:rsidRDefault="00735498">
    <w:pPr>
      <w:pStyle w:val="Header"/>
    </w:pPr>
  </w:p>
  <w:p w:rsidR="00735498" w:rsidRPr="005F6F40" w:rsidRDefault="007354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FF1F9D" w:rsidRDefault="00735498" w:rsidP="00CF5885">
    <w:pPr>
      <w:pStyle w:val="Header"/>
      <w:rPr>
        <w:bCs/>
      </w:rPr>
    </w:pPr>
    <w:r>
      <w:rPr>
        <w:bCs/>
      </w:rPr>
      <w:t>TWP/3/10</w:t>
    </w:r>
  </w:p>
  <w:p w:rsidR="00735498" w:rsidRPr="00636C41" w:rsidRDefault="00735498" w:rsidP="00DF544E">
    <w:pPr>
      <w:pStyle w:val="Header"/>
      <w:rPr>
        <w:lang w:val="fr-CH"/>
      </w:rPr>
    </w:pPr>
    <w:r w:rsidRPr="00636C41">
      <w:rPr>
        <w:lang w:val="fr-CH"/>
      </w:rPr>
      <w:t>Annex III, page 2</w:t>
    </w:r>
  </w:p>
  <w:p w:rsidR="00735498" w:rsidRPr="00636C41" w:rsidRDefault="00735498"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FF1F9D" w:rsidRDefault="00735498" w:rsidP="00CF5885">
    <w:pPr>
      <w:pStyle w:val="Header"/>
      <w:rPr>
        <w:bCs/>
      </w:rPr>
    </w:pPr>
    <w:r>
      <w:rPr>
        <w:bCs/>
      </w:rPr>
      <w:t>TWP/3/10</w:t>
    </w:r>
  </w:p>
  <w:p w:rsidR="00735498" w:rsidRDefault="00735498" w:rsidP="00DF544E">
    <w:pPr>
      <w:pStyle w:val="Header"/>
      <w:rPr>
        <w:bCs/>
      </w:rPr>
    </w:pPr>
  </w:p>
  <w:p w:rsidR="00735498" w:rsidRPr="00C5280D" w:rsidRDefault="00735498" w:rsidP="00DF544E">
    <w:pPr>
      <w:pStyle w:val="Header"/>
      <w:rPr>
        <w:lang w:val="en-US"/>
      </w:rPr>
    </w:pPr>
    <w:r>
      <w:rPr>
        <w:lang w:val="en-US"/>
      </w:rPr>
      <w:t>ANNEX III</w:t>
    </w:r>
  </w:p>
  <w:p w:rsidR="00735498" w:rsidRDefault="007354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98" w:rsidRPr="00C5280D" w:rsidRDefault="00735498" w:rsidP="00DF544E">
    <w:pPr>
      <w:pStyle w:val="Header"/>
      <w:tabs>
        <w:tab w:val="left" w:pos="4055"/>
        <w:tab w:val="center" w:pos="4819"/>
      </w:tabs>
      <w:rPr>
        <w:rStyle w:val="PageNumber"/>
        <w:lang w:val="en-US"/>
      </w:rPr>
    </w:pPr>
    <w:r w:rsidRPr="007D093F">
      <w:rPr>
        <w:rStyle w:val="PageNumber"/>
        <w:lang w:val="en-US"/>
      </w:rPr>
      <w:t>TW</w:t>
    </w:r>
    <w:r>
      <w:rPr>
        <w:rStyle w:val="PageNumber"/>
        <w:lang w:val="en-US"/>
      </w:rPr>
      <w:t>C</w:t>
    </w:r>
    <w:r w:rsidRPr="007D093F">
      <w:rPr>
        <w:rStyle w:val="PageNumber"/>
        <w:lang w:val="en-US"/>
      </w:rPr>
      <w:t>/</w:t>
    </w:r>
    <w:r>
      <w:rPr>
        <w:rStyle w:val="PageNumber"/>
        <w:lang w:val="en-US"/>
      </w:rPr>
      <w:t>36</w:t>
    </w:r>
    <w:r w:rsidRPr="007D093F">
      <w:rPr>
        <w:rStyle w:val="PageNumber"/>
        <w:lang w:val="en-US"/>
      </w:rPr>
      <w:t>/</w:t>
    </w:r>
    <w:r>
      <w:rPr>
        <w:rStyle w:val="PageNumber"/>
        <w:lang w:val="en-US"/>
      </w:rPr>
      <w:t>2</w:t>
    </w:r>
  </w:p>
  <w:p w:rsidR="00735498" w:rsidRPr="00C5280D" w:rsidRDefault="00735498" w:rsidP="00DF544E">
    <w:pPr>
      <w:pStyle w:val="Header"/>
      <w:rPr>
        <w:lang w:val="en-US"/>
      </w:rPr>
    </w:pPr>
    <w:r>
      <w:rPr>
        <w:lang w:val="en-US"/>
      </w:rPr>
      <w:t xml:space="preserve">Annex II, page </w:t>
    </w:r>
    <w:r w:rsidRPr="00C44807">
      <w:rPr>
        <w:lang w:val="en-US"/>
      </w:rPr>
      <w:fldChar w:fldCharType="begin"/>
    </w:r>
    <w:r w:rsidRPr="00C44807">
      <w:rPr>
        <w:lang w:val="en-US"/>
      </w:rPr>
      <w:instrText xml:space="preserve"> PAGE   \* MERGEFORMAT </w:instrText>
    </w:r>
    <w:r w:rsidRPr="00C44807">
      <w:rPr>
        <w:lang w:val="en-US"/>
      </w:rPr>
      <w:fldChar w:fldCharType="separate"/>
    </w:r>
    <w:r>
      <w:rPr>
        <w:noProof/>
        <w:lang w:val="en-US"/>
      </w:rPr>
      <w:t>4</w:t>
    </w:r>
    <w:r w:rsidRPr="00C44807">
      <w:rPr>
        <w:noProof/>
        <w:lang w:val="en-US"/>
      </w:rPr>
      <w:fldChar w:fldCharType="end"/>
    </w:r>
  </w:p>
  <w:p w:rsidR="00735498" w:rsidRPr="00C5280D" w:rsidRDefault="00735498"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FC"/>
    <w:multiLevelType w:val="hybridMultilevel"/>
    <w:tmpl w:val="B25E6C84"/>
    <w:lvl w:ilvl="0" w:tplc="17101ADC">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B43D1A"/>
    <w:multiLevelType w:val="hybridMultilevel"/>
    <w:tmpl w:val="7D9E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A4F65"/>
    <w:multiLevelType w:val="multilevel"/>
    <w:tmpl w:val="4DB4503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8AE75D9"/>
    <w:multiLevelType w:val="hybridMultilevel"/>
    <w:tmpl w:val="8F10CA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2E0295"/>
    <w:multiLevelType w:val="hybridMultilevel"/>
    <w:tmpl w:val="98E6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103A6"/>
    <w:multiLevelType w:val="hybridMultilevel"/>
    <w:tmpl w:val="8544F49E"/>
    <w:lvl w:ilvl="0" w:tplc="CB7CCF5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E609C6"/>
    <w:multiLevelType w:val="hybridMultilevel"/>
    <w:tmpl w:val="4106FBD6"/>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D371D"/>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1"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B537A14"/>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3" w15:restartNumberingAfterBreak="0">
    <w:nsid w:val="4CE064B1"/>
    <w:multiLevelType w:val="hybridMultilevel"/>
    <w:tmpl w:val="425A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F41F8"/>
    <w:multiLevelType w:val="hybridMultilevel"/>
    <w:tmpl w:val="29E0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40E2E"/>
    <w:multiLevelType w:val="hybridMultilevel"/>
    <w:tmpl w:val="8BD8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861FB7"/>
    <w:multiLevelType w:val="hybridMultilevel"/>
    <w:tmpl w:val="70AE4BFC"/>
    <w:lvl w:ilvl="0" w:tplc="9F6A0B92">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21" w15:restartNumberingAfterBreak="0">
    <w:nsid w:val="76BF552D"/>
    <w:multiLevelType w:val="hybridMultilevel"/>
    <w:tmpl w:val="B296B85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6"/>
  </w:num>
  <w:num w:numId="4">
    <w:abstractNumId w:val="8"/>
  </w:num>
  <w:num w:numId="5">
    <w:abstractNumId w:val="7"/>
  </w:num>
  <w:num w:numId="6">
    <w:abstractNumId w:val="0"/>
  </w:num>
  <w:num w:numId="7">
    <w:abstractNumId w:val="9"/>
  </w:num>
  <w:num w:numId="8">
    <w:abstractNumId w:val="3"/>
  </w:num>
  <w:num w:numId="9">
    <w:abstractNumId w:val="5"/>
  </w:num>
  <w:num w:numId="10">
    <w:abstractNumId w:val="21"/>
  </w:num>
  <w:num w:numId="11">
    <w:abstractNumId w:val="2"/>
  </w:num>
  <w:num w:numId="12">
    <w:abstractNumId w:val="4"/>
  </w:num>
  <w:num w:numId="13">
    <w:abstractNumId w:val="17"/>
  </w:num>
  <w:num w:numId="14">
    <w:abstractNumId w:val="15"/>
  </w:num>
  <w:num w:numId="15">
    <w:abstractNumId w:val="1"/>
  </w:num>
  <w:num w:numId="16">
    <w:abstractNumId w:val="19"/>
    <w:lvlOverride w:ilvl="0">
      <w:startOverride w:val="1"/>
    </w:lvlOverride>
  </w:num>
  <w:num w:numId="17">
    <w:abstractNumId w:val="11"/>
  </w:num>
  <w:num w:numId="18">
    <w:abstractNumId w:val="13"/>
  </w:num>
  <w:num w:numId="19">
    <w:abstractNumId w:val="6"/>
  </w:num>
  <w:num w:numId="20">
    <w:abstractNumId w:val="14"/>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EB"/>
    <w:rsid w:val="00010CF3"/>
    <w:rsid w:val="00011E27"/>
    <w:rsid w:val="000148BC"/>
    <w:rsid w:val="00024AB8"/>
    <w:rsid w:val="00030854"/>
    <w:rsid w:val="00036028"/>
    <w:rsid w:val="00044642"/>
    <w:rsid w:val="000446B9"/>
    <w:rsid w:val="00047E21"/>
    <w:rsid w:val="00050E16"/>
    <w:rsid w:val="00085505"/>
    <w:rsid w:val="000C4E25"/>
    <w:rsid w:val="000C5FF0"/>
    <w:rsid w:val="000C7021"/>
    <w:rsid w:val="000C71FF"/>
    <w:rsid w:val="000D6BBC"/>
    <w:rsid w:val="000D7780"/>
    <w:rsid w:val="000E636A"/>
    <w:rsid w:val="000F2F11"/>
    <w:rsid w:val="00105929"/>
    <w:rsid w:val="00110C36"/>
    <w:rsid w:val="001131D5"/>
    <w:rsid w:val="001132F2"/>
    <w:rsid w:val="00120911"/>
    <w:rsid w:val="00141DB8"/>
    <w:rsid w:val="001449AC"/>
    <w:rsid w:val="00152FD9"/>
    <w:rsid w:val="00172084"/>
    <w:rsid w:val="0017474A"/>
    <w:rsid w:val="001758C6"/>
    <w:rsid w:val="00182B99"/>
    <w:rsid w:val="001A1E51"/>
    <w:rsid w:val="001A3E55"/>
    <w:rsid w:val="001D6303"/>
    <w:rsid w:val="002048B8"/>
    <w:rsid w:val="0021332C"/>
    <w:rsid w:val="00213982"/>
    <w:rsid w:val="0021576F"/>
    <w:rsid w:val="00222BDF"/>
    <w:rsid w:val="0024416D"/>
    <w:rsid w:val="00266E13"/>
    <w:rsid w:val="00271911"/>
    <w:rsid w:val="002800A0"/>
    <w:rsid w:val="002801B3"/>
    <w:rsid w:val="00281060"/>
    <w:rsid w:val="00284CDF"/>
    <w:rsid w:val="002940E8"/>
    <w:rsid w:val="00294751"/>
    <w:rsid w:val="002A043C"/>
    <w:rsid w:val="002A6E50"/>
    <w:rsid w:val="002B4298"/>
    <w:rsid w:val="002C256A"/>
    <w:rsid w:val="002C2660"/>
    <w:rsid w:val="002E6E41"/>
    <w:rsid w:val="00300EAB"/>
    <w:rsid w:val="00305A7F"/>
    <w:rsid w:val="003152FE"/>
    <w:rsid w:val="00327436"/>
    <w:rsid w:val="00335389"/>
    <w:rsid w:val="00344BD6"/>
    <w:rsid w:val="0035528D"/>
    <w:rsid w:val="00361821"/>
    <w:rsid w:val="00361E9E"/>
    <w:rsid w:val="00370BF0"/>
    <w:rsid w:val="00384B59"/>
    <w:rsid w:val="003A629F"/>
    <w:rsid w:val="003B3B98"/>
    <w:rsid w:val="003C7FBE"/>
    <w:rsid w:val="003D227C"/>
    <w:rsid w:val="003D2B4D"/>
    <w:rsid w:val="00444A88"/>
    <w:rsid w:val="0046287C"/>
    <w:rsid w:val="004718A3"/>
    <w:rsid w:val="00472DA3"/>
    <w:rsid w:val="00474DA4"/>
    <w:rsid w:val="00476B4D"/>
    <w:rsid w:val="004805FA"/>
    <w:rsid w:val="00487192"/>
    <w:rsid w:val="004935D2"/>
    <w:rsid w:val="0049744F"/>
    <w:rsid w:val="004B1215"/>
    <w:rsid w:val="004C11B9"/>
    <w:rsid w:val="004C39C2"/>
    <w:rsid w:val="004D047D"/>
    <w:rsid w:val="004D15C6"/>
    <w:rsid w:val="004F1E9E"/>
    <w:rsid w:val="004F305A"/>
    <w:rsid w:val="00512164"/>
    <w:rsid w:val="00520297"/>
    <w:rsid w:val="00524CC2"/>
    <w:rsid w:val="005338F9"/>
    <w:rsid w:val="0054281C"/>
    <w:rsid w:val="00544581"/>
    <w:rsid w:val="0055268D"/>
    <w:rsid w:val="00562FEC"/>
    <w:rsid w:val="00576BE4"/>
    <w:rsid w:val="005A400A"/>
    <w:rsid w:val="005F7B92"/>
    <w:rsid w:val="00603DEB"/>
    <w:rsid w:val="00612379"/>
    <w:rsid w:val="006153B6"/>
    <w:rsid w:val="0061555F"/>
    <w:rsid w:val="006168F9"/>
    <w:rsid w:val="00621302"/>
    <w:rsid w:val="00636CA6"/>
    <w:rsid w:val="00641200"/>
    <w:rsid w:val="00641C43"/>
    <w:rsid w:val="006655D3"/>
    <w:rsid w:val="00667404"/>
    <w:rsid w:val="006756EA"/>
    <w:rsid w:val="00677A17"/>
    <w:rsid w:val="00687EB4"/>
    <w:rsid w:val="00695C56"/>
    <w:rsid w:val="006A5CDE"/>
    <w:rsid w:val="006A644A"/>
    <w:rsid w:val="006B17D2"/>
    <w:rsid w:val="006C224E"/>
    <w:rsid w:val="006D780A"/>
    <w:rsid w:val="00700F6B"/>
    <w:rsid w:val="0071271E"/>
    <w:rsid w:val="00732DEC"/>
    <w:rsid w:val="00735498"/>
    <w:rsid w:val="00735BD5"/>
    <w:rsid w:val="007472B2"/>
    <w:rsid w:val="00751613"/>
    <w:rsid w:val="007556F6"/>
    <w:rsid w:val="00760EEF"/>
    <w:rsid w:val="00777EE5"/>
    <w:rsid w:val="00784836"/>
    <w:rsid w:val="0079023E"/>
    <w:rsid w:val="007A2854"/>
    <w:rsid w:val="007C1D92"/>
    <w:rsid w:val="007C4CB9"/>
    <w:rsid w:val="007D0B9D"/>
    <w:rsid w:val="007D19B0"/>
    <w:rsid w:val="007D4F73"/>
    <w:rsid w:val="007D7BA0"/>
    <w:rsid w:val="007F498F"/>
    <w:rsid w:val="0080679D"/>
    <w:rsid w:val="008108B0"/>
    <w:rsid w:val="00811B20"/>
    <w:rsid w:val="008211B5"/>
    <w:rsid w:val="0082296E"/>
    <w:rsid w:val="00824099"/>
    <w:rsid w:val="00835B95"/>
    <w:rsid w:val="00846D7C"/>
    <w:rsid w:val="00860A1D"/>
    <w:rsid w:val="00867AC1"/>
    <w:rsid w:val="0087152E"/>
    <w:rsid w:val="00890DF8"/>
    <w:rsid w:val="008A743F"/>
    <w:rsid w:val="008C0970"/>
    <w:rsid w:val="008D0BC5"/>
    <w:rsid w:val="008D2CF7"/>
    <w:rsid w:val="008F3CB1"/>
    <w:rsid w:val="00900C26"/>
    <w:rsid w:val="0090197F"/>
    <w:rsid w:val="00906DDC"/>
    <w:rsid w:val="009114F0"/>
    <w:rsid w:val="00925551"/>
    <w:rsid w:val="00934E09"/>
    <w:rsid w:val="00936253"/>
    <w:rsid w:val="00940D46"/>
    <w:rsid w:val="00952DD4"/>
    <w:rsid w:val="00965AE7"/>
    <w:rsid w:val="00970FED"/>
    <w:rsid w:val="00992D82"/>
    <w:rsid w:val="00997029"/>
    <w:rsid w:val="009A5D98"/>
    <w:rsid w:val="009A7339"/>
    <w:rsid w:val="009B440E"/>
    <w:rsid w:val="009C12B0"/>
    <w:rsid w:val="009D690D"/>
    <w:rsid w:val="009E65B6"/>
    <w:rsid w:val="00A24C10"/>
    <w:rsid w:val="00A42AC3"/>
    <w:rsid w:val="00A430CF"/>
    <w:rsid w:val="00A54309"/>
    <w:rsid w:val="00A647E8"/>
    <w:rsid w:val="00AB2B93"/>
    <w:rsid w:val="00AB530F"/>
    <w:rsid w:val="00AB7E5B"/>
    <w:rsid w:val="00AC2883"/>
    <w:rsid w:val="00AD5FB2"/>
    <w:rsid w:val="00AE0EF1"/>
    <w:rsid w:val="00AE2937"/>
    <w:rsid w:val="00B07301"/>
    <w:rsid w:val="00B11F3E"/>
    <w:rsid w:val="00B224DE"/>
    <w:rsid w:val="00B324D4"/>
    <w:rsid w:val="00B3588F"/>
    <w:rsid w:val="00B3799B"/>
    <w:rsid w:val="00B46575"/>
    <w:rsid w:val="00B54B81"/>
    <w:rsid w:val="00B61777"/>
    <w:rsid w:val="00B83915"/>
    <w:rsid w:val="00B84BBD"/>
    <w:rsid w:val="00BA43FB"/>
    <w:rsid w:val="00BC0029"/>
    <w:rsid w:val="00BC127D"/>
    <w:rsid w:val="00BC1FE6"/>
    <w:rsid w:val="00BE384A"/>
    <w:rsid w:val="00C061B6"/>
    <w:rsid w:val="00C22DEA"/>
    <w:rsid w:val="00C2446C"/>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F1330"/>
    <w:rsid w:val="00CF5885"/>
    <w:rsid w:val="00CF7E36"/>
    <w:rsid w:val="00D01D7C"/>
    <w:rsid w:val="00D02621"/>
    <w:rsid w:val="00D30F65"/>
    <w:rsid w:val="00D3708D"/>
    <w:rsid w:val="00D40426"/>
    <w:rsid w:val="00D51651"/>
    <w:rsid w:val="00D57C96"/>
    <w:rsid w:val="00D57D18"/>
    <w:rsid w:val="00D91203"/>
    <w:rsid w:val="00D95174"/>
    <w:rsid w:val="00D96057"/>
    <w:rsid w:val="00DA1712"/>
    <w:rsid w:val="00DA4499"/>
    <w:rsid w:val="00DA4973"/>
    <w:rsid w:val="00DA6F36"/>
    <w:rsid w:val="00DB2BC3"/>
    <w:rsid w:val="00DB596E"/>
    <w:rsid w:val="00DB7773"/>
    <w:rsid w:val="00DC00EA"/>
    <w:rsid w:val="00DC319E"/>
    <w:rsid w:val="00DC3802"/>
    <w:rsid w:val="00DF544E"/>
    <w:rsid w:val="00E07D87"/>
    <w:rsid w:val="00E32F7E"/>
    <w:rsid w:val="00E5267B"/>
    <w:rsid w:val="00E60C15"/>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4D67"/>
    <w:rsid w:val="00F272F1"/>
    <w:rsid w:val="00F3446D"/>
    <w:rsid w:val="00F45372"/>
    <w:rsid w:val="00F54CE9"/>
    <w:rsid w:val="00F560F7"/>
    <w:rsid w:val="00F6334D"/>
    <w:rsid w:val="00F64148"/>
    <w:rsid w:val="00F76A11"/>
    <w:rsid w:val="00FA49AB"/>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574791"/>
  <w15:docId w15:val="{845F51C2-AED3-49EE-9DD8-BD10248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uiPriority w:val="9"/>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F24D67"/>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F24D67"/>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aliases w:val="VARIETY Char,variety Char"/>
    <w:link w:val="Heading2"/>
    <w:uiPriority w:val="9"/>
    <w:rsid w:val="00DF544E"/>
    <w:rPr>
      <w:rFonts w:ascii="Arial" w:hAnsi="Arial"/>
      <w:u w:val="single"/>
    </w:rPr>
  </w:style>
  <w:style w:type="paragraph" w:styleId="ListParagraph">
    <w:name w:val="List Paragraph"/>
    <w:basedOn w:val="Normal"/>
    <w:uiPriority w:val="34"/>
    <w:qFormat/>
    <w:rsid w:val="00DF544E"/>
    <w:pPr>
      <w:ind w:left="720"/>
      <w:contextualSpacing/>
    </w:pPr>
  </w:style>
  <w:style w:type="character" w:customStyle="1" w:styleId="HeaderChar">
    <w:name w:val="Header Char"/>
    <w:basedOn w:val="DefaultParagraphFont"/>
    <w:link w:val="Header"/>
    <w:rsid w:val="00DF544E"/>
    <w:rPr>
      <w:rFonts w:ascii="Arial" w:hAnsi="Arial"/>
      <w:lang w:val="fr-FR"/>
    </w:rPr>
  </w:style>
  <w:style w:type="character" w:customStyle="1" w:styleId="Heading1Char">
    <w:name w:val="Heading 1 Char"/>
    <w:basedOn w:val="DefaultParagraphFont"/>
    <w:link w:val="Heading1"/>
    <w:rsid w:val="00DF544E"/>
    <w:rPr>
      <w:rFonts w:ascii="Arial" w:hAnsi="Arial"/>
      <w:caps/>
    </w:rPr>
  </w:style>
  <w:style w:type="paragraph" w:styleId="Caption">
    <w:name w:val="caption"/>
    <w:basedOn w:val="Normal"/>
    <w:next w:val="Normal"/>
    <w:uiPriority w:val="35"/>
    <w:unhideWhenUsed/>
    <w:qFormat/>
    <w:rsid w:val="00DF544E"/>
    <w:pPr>
      <w:spacing w:after="200"/>
      <w:jc w:val="left"/>
    </w:pPr>
    <w:rPr>
      <w:rFonts w:asciiTheme="minorHAnsi" w:eastAsiaTheme="minorEastAsia" w:hAnsiTheme="minorHAnsi" w:cstheme="minorBidi"/>
      <w:b/>
      <w:bCs/>
      <w:color w:val="4F81BD" w:themeColor="accent1"/>
      <w:sz w:val="18"/>
      <w:szCs w:val="18"/>
      <w:lang w:val="fr-FR" w:eastAsia="fr-FR"/>
    </w:rPr>
  </w:style>
  <w:style w:type="table" w:styleId="TableGrid">
    <w:name w:val="Table Grid"/>
    <w:basedOn w:val="TableNormal"/>
    <w:uiPriority w:val="59"/>
    <w:rsid w:val="00DF544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44E"/>
    <w:pPr>
      <w:autoSpaceDE w:val="0"/>
      <w:autoSpaceDN w:val="0"/>
      <w:adjustRightInd w:val="0"/>
    </w:pPr>
    <w:rPr>
      <w:rFonts w:ascii="Arial" w:hAnsi="Arial" w:cs="Arial"/>
      <w:color w:val="000000"/>
      <w:sz w:val="24"/>
      <w:szCs w:val="24"/>
    </w:rPr>
  </w:style>
  <w:style w:type="paragraph" w:customStyle="1" w:styleId="1">
    <w:name w:val="スタイル1"/>
    <w:basedOn w:val="Normal"/>
    <w:qFormat/>
    <w:rsid w:val="00DF544E"/>
    <w:pPr>
      <w:widowControl w:val="0"/>
    </w:pPr>
    <w:rPr>
      <w:rFonts w:eastAsia="MS Gothic" w:cstheme="minorBidi"/>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965158303">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linguee.fr/anglais-francais/traduction/regression+model.html" TargetMode="External"/><Relationship Id="rId26" Type="http://schemas.openxmlformats.org/officeDocument/2006/relationships/image" Target="media/image4.jpg"/><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image" Target="media/image3.png"/><Relationship Id="rId33" Type="http://schemas.openxmlformats.org/officeDocument/2006/relationships/header" Target="header13.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ov.int/meetings/en/doc_details.jsp?meeting_id=47210&amp;doc_id=408709" TargetMode="External"/><Relationship Id="rId24" Type="http://schemas.openxmlformats.org/officeDocument/2006/relationships/image" Target="media/image2.png"/><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image" Target="media/image6.jpeg"/><Relationship Id="rId36" Type="http://schemas.openxmlformats.org/officeDocument/2006/relationships/footer" Target="footer2.xml"/><Relationship Id="rId10" Type="http://schemas.openxmlformats.org/officeDocument/2006/relationships/hyperlink" Target="http://www.upov.int/meetings/en/doc_details.jsp?meeting_id=47210&amp;doc_id=408709" TargetMode="External"/><Relationship Id="rId19" Type="http://schemas.openxmlformats.org/officeDocument/2006/relationships/chart" Target="charts/chart1.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http://www.upov.int/meetings/en/doc_details.jsp?meeting_id=47210&amp;doc_id=408709"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image" Target="media/image5.jpg"/><Relationship Id="rId30" Type="http://schemas.openxmlformats.org/officeDocument/2006/relationships/image" Target="media/image8.png"/><Relationship Id="rId35" Type="http://schemas.openxmlformats.org/officeDocument/2006/relationships/footer" Target="footer1.xml"/><Relationship Id="rId8" Type="http://schemas.openxmlformats.org/officeDocument/2006/relationships/hyperlink" Target="http://www.upov.int/meetings/en/doc_details.jsp?meeting_id=47210&amp;doc_id=408709"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orbelal\AppData\Local\Microsoft\Windows\Temporary%20Internet%20Files\Content.Outlook\W75CW7CC\BILAN%20FLO%20Hyb%20201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FLO Anj rep1</c:v>
          </c:tx>
          <c:spPr>
            <a:ln w="28575">
              <a:noFill/>
            </a:ln>
          </c:spPr>
          <c:marker>
            <c:symbol val="diamond"/>
            <c:size val="5"/>
          </c:marker>
          <c:trendline>
            <c:trendlineType val="linear"/>
            <c:dispRSqr val="1"/>
            <c:dispEq val="1"/>
            <c:trendlineLbl>
              <c:layout>
                <c:manualLayout>
                  <c:x val="0.34524481853561406"/>
                  <c:y val="-2.7432901532469731E-2"/>
                </c:manualLayout>
              </c:layout>
              <c:numFmt formatCode="General" sourceLinked="0"/>
            </c:trendlineLbl>
          </c:trendline>
          <c:xVal>
            <c:numRef>
              <c:f>'anj rep1 Def'!$C$3:$C$25</c:f>
              <c:numCache>
                <c:formatCode>General</c:formatCode>
                <c:ptCount val="23"/>
                <c:pt idx="0">
                  <c:v>190</c:v>
                </c:pt>
                <c:pt idx="1">
                  <c:v>192</c:v>
                </c:pt>
                <c:pt idx="2">
                  <c:v>193</c:v>
                </c:pt>
                <c:pt idx="3">
                  <c:v>195</c:v>
                </c:pt>
                <c:pt idx="4">
                  <c:v>196</c:v>
                </c:pt>
                <c:pt idx="5">
                  <c:v>197</c:v>
                </c:pt>
                <c:pt idx="6">
                  <c:v>198</c:v>
                </c:pt>
                <c:pt idx="7">
                  <c:v>199</c:v>
                </c:pt>
                <c:pt idx="8">
                  <c:v>200</c:v>
                </c:pt>
                <c:pt idx="9">
                  <c:v>200</c:v>
                </c:pt>
                <c:pt idx="10">
                  <c:v>201</c:v>
                </c:pt>
                <c:pt idx="11">
                  <c:v>201</c:v>
                </c:pt>
                <c:pt idx="12">
                  <c:v>201</c:v>
                </c:pt>
                <c:pt idx="13">
                  <c:v>202</c:v>
                </c:pt>
                <c:pt idx="14">
                  <c:v>202</c:v>
                </c:pt>
                <c:pt idx="15">
                  <c:v>202</c:v>
                </c:pt>
                <c:pt idx="16">
                  <c:v>202</c:v>
                </c:pt>
                <c:pt idx="17">
                  <c:v>202</c:v>
                </c:pt>
                <c:pt idx="18">
                  <c:v>203</c:v>
                </c:pt>
                <c:pt idx="19">
                  <c:v>203</c:v>
                </c:pt>
                <c:pt idx="20">
                  <c:v>203</c:v>
                </c:pt>
                <c:pt idx="21">
                  <c:v>204</c:v>
                </c:pt>
                <c:pt idx="22">
                  <c:v>212</c:v>
                </c:pt>
              </c:numCache>
            </c:numRef>
          </c:xVal>
          <c:yVal>
            <c:numRef>
              <c:f>'anj rep1 Def'!$D$3:$D$25</c:f>
              <c:numCache>
                <c:formatCode>General</c:formatCode>
                <c:ptCount val="23"/>
                <c:pt idx="0">
                  <c:v>1</c:v>
                </c:pt>
                <c:pt idx="1">
                  <c:v>2</c:v>
                </c:pt>
                <c:pt idx="2">
                  <c:v>2.5</c:v>
                </c:pt>
                <c:pt idx="3">
                  <c:v>3</c:v>
                </c:pt>
                <c:pt idx="4">
                  <c:v>3</c:v>
                </c:pt>
                <c:pt idx="5">
                  <c:v>4</c:v>
                </c:pt>
                <c:pt idx="6">
                  <c:v>5</c:v>
                </c:pt>
                <c:pt idx="7">
                  <c:v>5</c:v>
                </c:pt>
                <c:pt idx="8">
                  <c:v>4</c:v>
                </c:pt>
                <c:pt idx="9">
                  <c:v>5</c:v>
                </c:pt>
                <c:pt idx="10">
                  <c:v>5</c:v>
                </c:pt>
                <c:pt idx="11">
                  <c:v>5</c:v>
                </c:pt>
                <c:pt idx="12">
                  <c:v>6</c:v>
                </c:pt>
                <c:pt idx="13">
                  <c:v>5.5</c:v>
                </c:pt>
                <c:pt idx="14">
                  <c:v>5.5</c:v>
                </c:pt>
                <c:pt idx="15">
                  <c:v>5.5</c:v>
                </c:pt>
                <c:pt idx="16">
                  <c:v>5.5</c:v>
                </c:pt>
                <c:pt idx="17">
                  <c:v>6</c:v>
                </c:pt>
                <c:pt idx="18">
                  <c:v>6</c:v>
                </c:pt>
                <c:pt idx="19">
                  <c:v>6.5</c:v>
                </c:pt>
                <c:pt idx="20">
                  <c:v>7</c:v>
                </c:pt>
                <c:pt idx="21">
                  <c:v>6.5</c:v>
                </c:pt>
                <c:pt idx="22">
                  <c:v>9</c:v>
                </c:pt>
              </c:numCache>
            </c:numRef>
          </c:yVal>
          <c:smooth val="0"/>
          <c:extLst>
            <c:ext xmlns:c16="http://schemas.microsoft.com/office/drawing/2014/chart" uri="{C3380CC4-5D6E-409C-BE32-E72D297353CC}">
              <c16:uniqueId val="{00000000-F3F2-4899-BABF-86C01623B74D}"/>
            </c:ext>
          </c:extLst>
        </c:ser>
        <c:dLbls>
          <c:showLegendKey val="0"/>
          <c:showVal val="0"/>
          <c:showCatName val="0"/>
          <c:showSerName val="0"/>
          <c:showPercent val="0"/>
          <c:showBubbleSize val="0"/>
        </c:dLbls>
        <c:axId val="128465536"/>
        <c:axId val="128472576"/>
      </c:scatterChart>
      <c:valAx>
        <c:axId val="128465536"/>
        <c:scaling>
          <c:orientation val="minMax"/>
          <c:min val="185"/>
        </c:scaling>
        <c:delete val="0"/>
        <c:axPos val="b"/>
        <c:title>
          <c:tx>
            <c:rich>
              <a:bodyPr/>
              <a:lstStyle/>
              <a:p>
                <a:pPr>
                  <a:defRPr/>
                </a:pPr>
                <a:r>
                  <a:rPr lang="fr-FR" dirty="0" smtClean="0"/>
                  <a:t>Flowering time</a:t>
                </a:r>
                <a:endParaRPr lang="fr-FR" dirty="0"/>
              </a:p>
            </c:rich>
          </c:tx>
          <c:layout/>
          <c:overlay val="0"/>
        </c:title>
        <c:numFmt formatCode="General" sourceLinked="1"/>
        <c:majorTickMark val="out"/>
        <c:minorTickMark val="none"/>
        <c:tickLblPos val="nextTo"/>
        <c:crossAx val="128472576"/>
        <c:crosses val="autoZero"/>
        <c:crossBetween val="midCat"/>
      </c:valAx>
      <c:valAx>
        <c:axId val="128472576"/>
        <c:scaling>
          <c:orientation val="minMax"/>
        </c:scaling>
        <c:delete val="0"/>
        <c:axPos val="l"/>
        <c:majorGridlines/>
        <c:minorGridlines/>
        <c:title>
          <c:tx>
            <c:rich>
              <a:bodyPr/>
              <a:lstStyle/>
              <a:p>
                <a:pPr>
                  <a:defRPr/>
                </a:pPr>
                <a:r>
                  <a:rPr lang="fr-FR" dirty="0" smtClean="0"/>
                  <a:t>Note</a:t>
                </a:r>
                <a:endParaRPr lang="fr-FR" dirty="0"/>
              </a:p>
            </c:rich>
          </c:tx>
          <c:layout/>
          <c:overlay val="0"/>
        </c:title>
        <c:numFmt formatCode="General" sourceLinked="1"/>
        <c:majorTickMark val="out"/>
        <c:minorTickMark val="none"/>
        <c:tickLblPos val="nextTo"/>
        <c:crossAx val="128465536"/>
        <c:crosses val="autoZero"/>
        <c:crossBetween val="midCat"/>
      </c:valAx>
    </c:plotArea>
    <c:legend>
      <c:legendPos val="r"/>
      <c:legendEntry>
        <c:idx val="1"/>
        <c:delete val="1"/>
      </c:legendEntry>
      <c:layout/>
      <c:overlay val="0"/>
    </c:legend>
    <c:plotVisOnly val="1"/>
    <c:dispBlanksAs val="gap"/>
    <c:showDLblsOverMax val="0"/>
  </c:chart>
  <c:spPr>
    <a:solidFill>
      <a:schemeClr val="bg1"/>
    </a:solidFill>
    <a:ln>
      <a:solidFill>
        <a:schemeClr val="tx1">
          <a:lumMod val="50000"/>
          <a:lumOff val="50000"/>
        </a:scheme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17</Pages>
  <Words>4628</Words>
  <Characters>26416</Characters>
  <Application>Microsoft Office Word</Application>
  <DocSecurity>0</DocSecurity>
  <Lines>695</Lines>
  <Paragraphs>330</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MAY Jessica</cp:lastModifiedBy>
  <cp:revision>17</cp:revision>
  <cp:lastPrinted>2019-01-18T15:10:00Z</cp:lastPrinted>
  <dcterms:created xsi:type="dcterms:W3CDTF">2019-01-15T16:44:00Z</dcterms:created>
  <dcterms:modified xsi:type="dcterms:W3CDTF">2019-01-23T12:47:00Z</dcterms:modified>
</cp:coreProperties>
</file>