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880D12" w:rsidTr="0018780B">
        <w:trPr>
          <w:trHeight w:val="1760"/>
        </w:trPr>
        <w:tc>
          <w:tcPr>
            <w:tcW w:w="4243" w:type="dxa"/>
          </w:tcPr>
          <w:p w:rsidR="000D7780" w:rsidRPr="00880D12" w:rsidRDefault="000D7780" w:rsidP="006655D3"/>
        </w:tc>
        <w:tc>
          <w:tcPr>
            <w:tcW w:w="1646" w:type="dxa"/>
            <w:vAlign w:val="center"/>
          </w:tcPr>
          <w:p w:rsidR="000D7780" w:rsidRPr="00D3650A" w:rsidRDefault="008138C8" w:rsidP="006655D3">
            <w:pPr>
              <w:pStyle w:val="LogoUPOV"/>
            </w:pPr>
            <w:r w:rsidRPr="00D3650A">
              <w:rPr>
                <w:noProof/>
              </w:rPr>
              <w:drawing>
                <wp:inline distT="0" distB="0" distL="0" distR="0" wp14:anchorId="02C9DECC" wp14:editId="1574E7B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D3650A" w:rsidRDefault="0024416D" w:rsidP="006655D3">
            <w:pPr>
              <w:pStyle w:val="Lettrine"/>
            </w:pPr>
            <w:r w:rsidRPr="00D3650A">
              <w:t>E</w:t>
            </w:r>
          </w:p>
          <w:p w:rsidR="000D7780" w:rsidRPr="00D3650A" w:rsidRDefault="00804683" w:rsidP="006655D3">
            <w:pPr>
              <w:pStyle w:val="Docoriginal"/>
            </w:pPr>
            <w:r>
              <w:t>TWO/49/1</w:t>
            </w:r>
            <w:r w:rsidR="00D70F34">
              <w:t>5</w:t>
            </w:r>
            <w:r>
              <w:t xml:space="preserve"> Add.</w:t>
            </w:r>
          </w:p>
          <w:p w:rsidR="000D7780" w:rsidRPr="00D3650A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D3650A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D3650A">
              <w:rPr>
                <w:rStyle w:val="StyleDoclangBold"/>
                <w:b/>
                <w:bCs/>
                <w:spacing w:val="0"/>
              </w:rPr>
              <w:t>:</w:t>
            </w:r>
            <w:r w:rsidRPr="00D3650A">
              <w:rPr>
                <w:rStyle w:val="StyleDocoriginalNotBold1"/>
                <w:spacing w:val="0"/>
              </w:rPr>
              <w:t xml:space="preserve"> </w:t>
            </w:r>
            <w:bookmarkStart w:id="0" w:name="Original"/>
            <w:bookmarkEnd w:id="0"/>
            <w:r w:rsidR="00876C58" w:rsidRPr="00D3650A">
              <w:rPr>
                <w:rStyle w:val="StyleDocoriginalNotBold1"/>
                <w:spacing w:val="0"/>
              </w:rPr>
              <w:t xml:space="preserve"> </w:t>
            </w:r>
            <w:r w:rsidR="0024416D" w:rsidRPr="00D3650A">
              <w:rPr>
                <w:b w:val="0"/>
                <w:spacing w:val="0"/>
              </w:rPr>
              <w:t>English</w:t>
            </w:r>
          </w:p>
          <w:p w:rsidR="000D7780" w:rsidRPr="00880D12" w:rsidRDefault="000D7780" w:rsidP="00D70F34">
            <w:pPr>
              <w:pStyle w:val="Docoriginal"/>
            </w:pPr>
            <w:r w:rsidRPr="00D3650A">
              <w:rPr>
                <w:spacing w:val="0"/>
              </w:rPr>
              <w:t>DATE:</w:t>
            </w:r>
            <w:r w:rsidR="002A08B1">
              <w:rPr>
                <w:spacing w:val="0"/>
              </w:rPr>
              <w:t xml:space="preserve"> </w:t>
            </w:r>
            <w:r w:rsidRPr="00D3650A">
              <w:rPr>
                <w:rStyle w:val="StyleDocoriginalNotBold1"/>
                <w:spacing w:val="0"/>
              </w:rPr>
              <w:t xml:space="preserve"> </w:t>
            </w:r>
            <w:bookmarkStart w:id="1" w:name="Date"/>
            <w:bookmarkEnd w:id="1"/>
            <w:r w:rsidR="00E81A28" w:rsidRPr="004F6253">
              <w:rPr>
                <w:rStyle w:val="StyleDocoriginalNotBold1"/>
                <w:spacing w:val="0"/>
              </w:rPr>
              <w:t>Ma</w:t>
            </w:r>
            <w:r w:rsidR="004F6253">
              <w:rPr>
                <w:rStyle w:val="StyleDocoriginalNotBold1"/>
                <w:spacing w:val="0"/>
              </w:rPr>
              <w:t>y</w:t>
            </w:r>
            <w:r w:rsidR="005C4292" w:rsidRPr="004F6253">
              <w:rPr>
                <w:rStyle w:val="StyleDocoriginalNotBold1"/>
                <w:spacing w:val="0"/>
              </w:rPr>
              <w:t xml:space="preserve"> </w:t>
            </w:r>
            <w:r w:rsidR="005C27DD">
              <w:rPr>
                <w:rStyle w:val="StyleDocoriginalNotBold1"/>
                <w:spacing w:val="0"/>
              </w:rPr>
              <w:t>31</w:t>
            </w:r>
            <w:r w:rsidR="00BD3A48" w:rsidRPr="004F6253">
              <w:rPr>
                <w:rStyle w:val="StyleDocoriginalNotBold1"/>
                <w:spacing w:val="0"/>
              </w:rPr>
              <w:t>, 201</w:t>
            </w:r>
            <w:r w:rsidR="00E81A28" w:rsidRPr="004F6253">
              <w:rPr>
                <w:rStyle w:val="StyleDocoriginalNotBold1"/>
                <w:spacing w:val="0"/>
              </w:rPr>
              <w:t>6</w:t>
            </w:r>
            <w:r w:rsidR="00876C58" w:rsidRPr="00880D12">
              <w:rPr>
                <w:rStyle w:val="StyleDocoriginalNotBold1"/>
                <w:spacing w:val="0"/>
              </w:rPr>
              <w:t xml:space="preserve"> </w:t>
            </w:r>
          </w:p>
        </w:tc>
      </w:tr>
      <w:tr w:rsidR="000D7780" w:rsidRPr="00880D12" w:rsidTr="0018780B">
        <w:tc>
          <w:tcPr>
            <w:tcW w:w="10131" w:type="dxa"/>
            <w:gridSpan w:val="3"/>
          </w:tcPr>
          <w:p w:rsidR="000D7780" w:rsidRPr="00880D12" w:rsidRDefault="0024416D" w:rsidP="006655D3">
            <w:pPr>
              <w:pStyle w:val="upove"/>
              <w:rPr>
                <w:sz w:val="28"/>
              </w:rPr>
            </w:pPr>
            <w:r w:rsidRPr="00880D12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880D12" w:rsidTr="0018780B">
        <w:tc>
          <w:tcPr>
            <w:tcW w:w="10131" w:type="dxa"/>
            <w:gridSpan w:val="3"/>
          </w:tcPr>
          <w:p w:rsidR="000D7780" w:rsidRPr="00880D12" w:rsidRDefault="00867AC1" w:rsidP="006655D3">
            <w:pPr>
              <w:pStyle w:val="Country"/>
            </w:pPr>
            <w:r w:rsidRPr="00880D12">
              <w:t>Gen</w:t>
            </w:r>
            <w:r w:rsidR="0061555F" w:rsidRPr="00880D12">
              <w:t>e</w:t>
            </w:r>
            <w:r w:rsidRPr="00880D12">
              <w:t>v</w:t>
            </w:r>
            <w:r w:rsidR="0061555F" w:rsidRPr="00880D12">
              <w:t>a</w:t>
            </w:r>
          </w:p>
        </w:tc>
      </w:tr>
    </w:tbl>
    <w:p w:rsidR="0018780B" w:rsidRPr="00880D12" w:rsidRDefault="0018780B" w:rsidP="0018780B">
      <w:pPr>
        <w:pStyle w:val="Sessiontc"/>
      </w:pPr>
      <w:r w:rsidRPr="00880D12">
        <w:t>Technical working party for ORNAMENTAL PLANTS AND FOREST TREES</w:t>
      </w:r>
    </w:p>
    <w:p w:rsidR="0018780B" w:rsidRPr="00880D12" w:rsidRDefault="0061555F" w:rsidP="0018780B">
      <w:pPr>
        <w:pStyle w:val="Sessiontcplacedate"/>
      </w:pPr>
      <w:r w:rsidRPr="00880D12">
        <w:t>Forty</w:t>
      </w:r>
      <w:r w:rsidR="00867AC1" w:rsidRPr="00880D12">
        <w:t>-</w:t>
      </w:r>
      <w:r w:rsidR="00E81A28" w:rsidRPr="00880D12">
        <w:t>Ninth</w:t>
      </w:r>
      <w:r w:rsidR="00A4583D" w:rsidRPr="00880D12">
        <w:t xml:space="preserve"> </w:t>
      </w:r>
      <w:r w:rsidRPr="00880D12">
        <w:t>S</w:t>
      </w:r>
      <w:r w:rsidR="00867AC1" w:rsidRPr="00880D12">
        <w:t>ession</w:t>
      </w:r>
      <w:r w:rsidR="00361821" w:rsidRPr="00880D12">
        <w:br/>
      </w:r>
      <w:r w:rsidR="00E81A28" w:rsidRPr="00880D12">
        <w:rPr>
          <w:rFonts w:cs="Arial"/>
        </w:rPr>
        <w:t>Gimcheon City</w:t>
      </w:r>
      <w:r w:rsidR="00A4583D" w:rsidRPr="00880D12">
        <w:rPr>
          <w:rFonts w:cs="Arial"/>
        </w:rPr>
        <w:t xml:space="preserve">, </w:t>
      </w:r>
      <w:r w:rsidR="00E81A28" w:rsidRPr="00880D12">
        <w:rPr>
          <w:rFonts w:cs="Arial"/>
        </w:rPr>
        <w:t>Republic of Korea</w:t>
      </w:r>
      <w:r w:rsidR="0018780B" w:rsidRPr="00880D12">
        <w:t xml:space="preserve">, </w:t>
      </w:r>
      <w:r w:rsidR="00E81A28" w:rsidRPr="00880D12">
        <w:t>June 13 to 17</w:t>
      </w:r>
      <w:r w:rsidR="00A4583D" w:rsidRPr="00880D12">
        <w:t>, 201</w:t>
      </w:r>
      <w:r w:rsidR="00E81A28" w:rsidRPr="00880D12">
        <w:t>6</w:t>
      </w:r>
    </w:p>
    <w:p w:rsidR="004F536F" w:rsidRPr="004F536F" w:rsidRDefault="00804683" w:rsidP="004F536F">
      <w:pPr>
        <w:pStyle w:val="Titleofdoc0"/>
      </w:pPr>
      <w:bookmarkStart w:id="2" w:name="TitleOfDoc"/>
      <w:bookmarkStart w:id="3" w:name="Prepared"/>
      <w:bookmarkEnd w:id="2"/>
      <w:bookmarkEnd w:id="3"/>
      <w:r>
        <w:t xml:space="preserve">addendum to </w:t>
      </w:r>
      <w:r>
        <w:br/>
      </w:r>
      <w:r>
        <w:br/>
      </w:r>
      <w:r w:rsidR="00D70F34">
        <w:t>number of growing cycles in dus examin</w:t>
      </w:r>
      <w:bookmarkStart w:id="4" w:name="_GoBack"/>
      <w:bookmarkEnd w:id="4"/>
      <w:r w:rsidR="00D70F34">
        <w:t>ation</w:t>
      </w:r>
    </w:p>
    <w:p w:rsidR="00BD3A48" w:rsidRPr="004F536F" w:rsidRDefault="009D023D" w:rsidP="004F536F">
      <w:pPr>
        <w:pStyle w:val="preparedby1"/>
      </w:pPr>
      <w:r>
        <w:t>D</w:t>
      </w:r>
      <w:r w:rsidR="00627677">
        <w:t xml:space="preserve">ocument </w:t>
      </w:r>
      <w:r w:rsidR="00BD3A48" w:rsidRPr="00880D12">
        <w:t xml:space="preserve">prepared by </w:t>
      </w:r>
      <w:r w:rsidR="00B203D3">
        <w:t>the Office of the Union</w:t>
      </w:r>
      <w:r w:rsidR="004F536F">
        <w:br/>
      </w:r>
      <w:r w:rsidR="004F536F">
        <w:br/>
      </w:r>
      <w:r w:rsidR="00BD3A48" w:rsidRPr="00880D12">
        <w:rPr>
          <w:color w:val="A6A6A6"/>
        </w:rPr>
        <w:t>Disclaimer:  this document does not represent UPOV policies or guidance</w:t>
      </w:r>
    </w:p>
    <w:p w:rsidR="009D023D" w:rsidRDefault="009D023D" w:rsidP="009D023D">
      <w:pPr>
        <w:pStyle w:val="Default"/>
        <w:jc w:val="both"/>
        <w:rPr>
          <w:sz w:val="20"/>
          <w:szCs w:val="20"/>
        </w:rPr>
      </w:pPr>
    </w:p>
    <w:p w:rsidR="002A08B1" w:rsidRDefault="002A08B1" w:rsidP="002A08B1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</w:t>
      </w:r>
      <w:r w:rsidR="00804683">
        <w:rPr>
          <w:lang w:eastAsia="en-GB"/>
        </w:rPr>
        <w:t xml:space="preserve">the </w:t>
      </w:r>
      <w:r w:rsidRPr="00F279E6">
        <w:t>presentation</w:t>
      </w:r>
      <w:r>
        <w:rPr>
          <w:lang w:eastAsia="en-GB"/>
        </w:rPr>
        <w:t xml:space="preserve"> “</w:t>
      </w:r>
      <w:r w:rsidR="00D70F34" w:rsidRPr="00D70F34">
        <w:t>The Impact of Using Different Numbers of Growing Cycles on DUS Decisions</w:t>
      </w:r>
      <w:r w:rsidR="00D70F34">
        <w:t xml:space="preserve"> </w:t>
      </w:r>
      <w:r w:rsidR="00D70F34" w:rsidRPr="00D70F34">
        <w:t>of Vegetatively Propagated Ornamental Varieties</w:t>
      </w:r>
      <w:r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 xml:space="preserve">to be made </w:t>
      </w:r>
      <w:r w:rsidR="00804683">
        <w:rPr>
          <w:lang w:eastAsia="en-GB"/>
        </w:rPr>
        <w:t xml:space="preserve">by an expert </w:t>
      </w:r>
      <w:r w:rsidR="00D70F34">
        <w:rPr>
          <w:lang w:eastAsia="en-GB"/>
        </w:rPr>
        <w:t>from Germany</w:t>
      </w:r>
      <w:r w:rsidR="00804683">
        <w:rPr>
          <w:lang w:eastAsia="en-GB"/>
        </w:rPr>
        <w:t xml:space="preserve"> </w:t>
      </w:r>
      <w:r>
        <w:rPr>
          <w:lang w:eastAsia="en-GB"/>
        </w:rPr>
        <w:t xml:space="preserve">at the forty-ninth </w:t>
      </w:r>
      <w:r w:rsidRPr="00F279E6">
        <w:rPr>
          <w:lang w:eastAsia="en-GB"/>
        </w:rPr>
        <w:t>session</w:t>
      </w:r>
      <w:r>
        <w:rPr>
          <w:lang w:eastAsia="en-GB"/>
        </w:rPr>
        <w:t xml:space="preserve"> of the </w:t>
      </w:r>
      <w:r w:rsidRPr="002A08B1">
        <w:rPr>
          <w:rFonts w:eastAsiaTheme="minorEastAsia"/>
          <w:lang w:eastAsia="ja-JP"/>
        </w:rPr>
        <w:t>Technical Working Party for Ornamental Plants and Forest Trees (TWO)</w:t>
      </w:r>
      <w:r w:rsidRPr="00F279E6">
        <w:rPr>
          <w:lang w:eastAsia="en-GB"/>
        </w:rPr>
        <w:t>.</w:t>
      </w:r>
    </w:p>
    <w:p w:rsidR="002A08B1" w:rsidRDefault="002A08B1" w:rsidP="002A08B1">
      <w:pPr>
        <w:pStyle w:val="ListParagraph"/>
        <w:ind w:left="0"/>
        <w:rPr>
          <w:rFonts w:eastAsiaTheme="minorEastAsia"/>
          <w:lang w:eastAsia="ja-JP"/>
        </w:rPr>
      </w:pPr>
    </w:p>
    <w:p w:rsidR="009D023D" w:rsidRDefault="009D023D" w:rsidP="009D023D">
      <w:pPr>
        <w:pStyle w:val="Default"/>
        <w:jc w:val="both"/>
        <w:rPr>
          <w:sz w:val="20"/>
          <w:szCs w:val="20"/>
        </w:rPr>
      </w:pPr>
    </w:p>
    <w:p w:rsidR="00804683" w:rsidRDefault="00804683" w:rsidP="009D023D">
      <w:pPr>
        <w:pStyle w:val="Default"/>
        <w:jc w:val="both"/>
        <w:rPr>
          <w:sz w:val="20"/>
          <w:szCs w:val="20"/>
        </w:rPr>
      </w:pPr>
    </w:p>
    <w:p w:rsidR="009D023D" w:rsidRDefault="009D023D" w:rsidP="009D023D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[Annex follows]</w:t>
      </w:r>
    </w:p>
    <w:p w:rsidR="009D023D" w:rsidRDefault="009D023D" w:rsidP="009D023D">
      <w:pPr>
        <w:pStyle w:val="Default"/>
        <w:jc w:val="right"/>
        <w:rPr>
          <w:sz w:val="20"/>
          <w:szCs w:val="20"/>
        </w:rPr>
      </w:pPr>
    </w:p>
    <w:p w:rsidR="009D023D" w:rsidRDefault="009D023D" w:rsidP="009D023D">
      <w:pPr>
        <w:sectPr w:rsidR="009D023D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D023D" w:rsidRDefault="00804683" w:rsidP="009D023D">
      <w:pPr>
        <w:jc w:val="center"/>
      </w:pPr>
      <w:r>
        <w:lastRenderedPageBreak/>
        <w:t>TWO/49/</w:t>
      </w:r>
      <w:r w:rsidR="00D70F34">
        <w:t>15</w:t>
      </w:r>
      <w:r>
        <w:t xml:space="preserve"> Add.</w:t>
      </w:r>
    </w:p>
    <w:p w:rsidR="009D023D" w:rsidRDefault="009D023D" w:rsidP="009D023D">
      <w:pPr>
        <w:jc w:val="center"/>
      </w:pPr>
    </w:p>
    <w:p w:rsidR="009D023D" w:rsidRDefault="009D023D" w:rsidP="009D023D">
      <w:pPr>
        <w:jc w:val="center"/>
      </w:pPr>
      <w:r>
        <w:t>ANNEX</w:t>
      </w:r>
    </w:p>
    <w:p w:rsidR="00201DF6" w:rsidRDefault="00201DF6" w:rsidP="00201DF6">
      <w:pPr>
        <w:jc w:val="center"/>
      </w:pPr>
    </w:p>
    <w:p w:rsidR="00201DF6" w:rsidRDefault="00201DF6" w:rsidP="00201DF6">
      <w:pPr>
        <w:jc w:val="center"/>
      </w:pPr>
    </w:p>
    <w:p w:rsidR="00201DF6" w:rsidRDefault="00201DF6" w:rsidP="00201DF6">
      <w:pPr>
        <w:jc w:val="center"/>
        <w:rPr>
          <w:lang w:eastAsia="en-GB"/>
        </w:rPr>
      </w:pPr>
      <w:r>
        <w:rPr>
          <w:lang w:eastAsia="en-GB"/>
        </w:rPr>
        <w:t>THE IMPACT OF USING DIFFERENT NUMBERS OF GROWING CYCLES ON DUS DECISIONS</w:t>
      </w:r>
      <w:r>
        <w:rPr>
          <w:lang w:eastAsia="en-GB"/>
        </w:rPr>
        <w:br/>
        <w:t>OF VEGETATIVELY PROPAGATED ORNAMENTAL VARIETIES</w:t>
      </w:r>
    </w:p>
    <w:p w:rsidR="00201DF6" w:rsidRDefault="00201DF6" w:rsidP="00201DF6">
      <w:pPr>
        <w:jc w:val="center"/>
      </w:pPr>
    </w:p>
    <w:p w:rsidR="00201DF6" w:rsidRDefault="00201DF6" w:rsidP="00201DF6">
      <w:pPr>
        <w:jc w:val="center"/>
      </w:pPr>
      <w:r>
        <w:t xml:space="preserve">Presentation by Ms. Andrea Menne, </w:t>
      </w:r>
      <w:r>
        <w:rPr>
          <w:lang w:eastAsia="en-GB"/>
        </w:rPr>
        <w:t>Germany.</w:t>
      </w:r>
    </w:p>
    <w:p w:rsidR="009D023D" w:rsidRDefault="009D023D" w:rsidP="009D023D">
      <w:pPr>
        <w:jc w:val="center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14"/>
      </w:tblGrid>
      <w:tr w:rsidR="003B4754" w:rsidRPr="000E40EE" w:rsidTr="00EA16CB">
        <w:trPr>
          <w:cantSplit/>
          <w:jc w:val="center"/>
        </w:trPr>
        <w:tc>
          <w:tcPr>
            <w:tcW w:w="9814" w:type="dxa"/>
            <w:tcBorders>
              <w:bottom w:val="nil"/>
            </w:tcBorders>
          </w:tcPr>
          <w:p w:rsidR="003B4754" w:rsidRDefault="003B4754" w:rsidP="008A4BBD">
            <w:pPr>
              <w:jc w:val="left"/>
              <w:rPr>
                <w:b/>
                <w:sz w:val="22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35EA5BC" wp14:editId="4109024D">
                  <wp:extent cx="1033670" cy="564499"/>
                  <wp:effectExtent l="0" t="0" r="0" b="7620"/>
                  <wp:docPr id="2051" name="Picture 7" descr="BSALogoFar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7" descr="BSALogoFar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82" r="12737" b="10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371" cy="567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754" w:rsidRPr="000E40EE" w:rsidTr="00EA16CB">
        <w:trPr>
          <w:cantSplit/>
          <w:jc w:val="center"/>
        </w:trPr>
        <w:tc>
          <w:tcPr>
            <w:tcW w:w="9814" w:type="dxa"/>
            <w:tcBorders>
              <w:top w:val="nil"/>
              <w:bottom w:val="single" w:sz="4" w:space="0" w:color="auto"/>
            </w:tcBorders>
          </w:tcPr>
          <w:p w:rsidR="003B4754" w:rsidRPr="00EA16CB" w:rsidRDefault="003B4754" w:rsidP="003B4754">
            <w:pPr>
              <w:jc w:val="center"/>
              <w:rPr>
                <w:b/>
                <w:sz w:val="22"/>
                <w:szCs w:val="23"/>
              </w:rPr>
            </w:pPr>
            <w:r w:rsidRPr="00EA16CB">
              <w:rPr>
                <w:b/>
                <w:sz w:val="22"/>
                <w:szCs w:val="23"/>
              </w:rPr>
              <w:t>TWO/49/15</w:t>
            </w:r>
          </w:p>
          <w:p w:rsidR="003B4754" w:rsidRPr="00EA16CB" w:rsidRDefault="003B4754" w:rsidP="003B4754">
            <w:pPr>
              <w:jc w:val="center"/>
              <w:rPr>
                <w:b/>
                <w:sz w:val="22"/>
                <w:szCs w:val="23"/>
              </w:rPr>
            </w:pPr>
          </w:p>
          <w:p w:rsidR="003B4754" w:rsidRPr="00EA16CB" w:rsidRDefault="003B4754" w:rsidP="003B4754">
            <w:pPr>
              <w:jc w:val="center"/>
              <w:rPr>
                <w:b/>
                <w:sz w:val="22"/>
                <w:szCs w:val="23"/>
              </w:rPr>
            </w:pPr>
            <w:r w:rsidRPr="00EA16CB">
              <w:rPr>
                <w:b/>
                <w:sz w:val="22"/>
                <w:szCs w:val="23"/>
              </w:rPr>
              <w:t>NUMBER OF GROWING CYCLES IN DUS EXAMINATION</w:t>
            </w:r>
          </w:p>
          <w:p w:rsidR="003B4754" w:rsidRPr="00EA16CB" w:rsidRDefault="003B4754" w:rsidP="003B4754">
            <w:pPr>
              <w:jc w:val="center"/>
              <w:rPr>
                <w:sz w:val="22"/>
                <w:szCs w:val="23"/>
              </w:rPr>
            </w:pPr>
          </w:p>
          <w:p w:rsidR="003B4754" w:rsidRPr="00EA16CB" w:rsidRDefault="003B4754" w:rsidP="003B4754">
            <w:pPr>
              <w:rPr>
                <w:sz w:val="22"/>
                <w:szCs w:val="23"/>
              </w:rPr>
            </w:pPr>
          </w:p>
          <w:p w:rsidR="003B4754" w:rsidRPr="00EA16CB" w:rsidRDefault="003B4754" w:rsidP="003B4754">
            <w:pPr>
              <w:jc w:val="center"/>
              <w:rPr>
                <w:sz w:val="22"/>
                <w:szCs w:val="23"/>
                <w:u w:val="single"/>
              </w:rPr>
            </w:pPr>
            <w:r w:rsidRPr="00EA16CB">
              <w:rPr>
                <w:sz w:val="22"/>
                <w:szCs w:val="23"/>
                <w:u w:val="single"/>
              </w:rPr>
              <w:t>The Impact Of Using Different Numbers Of Growing Cycles On DUS Decisions</w:t>
            </w:r>
          </w:p>
          <w:p w:rsidR="003B4754" w:rsidRPr="00EA16CB" w:rsidRDefault="003B4754" w:rsidP="003B4754">
            <w:pPr>
              <w:jc w:val="center"/>
              <w:rPr>
                <w:sz w:val="22"/>
                <w:szCs w:val="23"/>
              </w:rPr>
            </w:pPr>
          </w:p>
          <w:p w:rsidR="003B4754" w:rsidRPr="00EA16CB" w:rsidRDefault="003B4754" w:rsidP="003B4754">
            <w:pPr>
              <w:jc w:val="center"/>
              <w:rPr>
                <w:sz w:val="22"/>
                <w:szCs w:val="23"/>
                <w:u w:val="single"/>
              </w:rPr>
            </w:pPr>
            <w:r w:rsidRPr="00EA16CB">
              <w:rPr>
                <w:sz w:val="22"/>
                <w:szCs w:val="23"/>
                <w:u w:val="single"/>
              </w:rPr>
              <w:t>Of Vegetatively Propagated Ornamental Varieties</w:t>
            </w:r>
          </w:p>
          <w:p w:rsidR="003B4754" w:rsidRPr="00EA16CB" w:rsidRDefault="003B4754" w:rsidP="003B4754">
            <w:pPr>
              <w:jc w:val="center"/>
              <w:rPr>
                <w:b/>
                <w:sz w:val="22"/>
                <w:szCs w:val="23"/>
              </w:rPr>
            </w:pPr>
          </w:p>
          <w:p w:rsidR="003B4754" w:rsidRPr="003B4754" w:rsidRDefault="003B4754" w:rsidP="003B4754">
            <w:pPr>
              <w:jc w:val="center"/>
              <w:rPr>
                <w:b/>
                <w:szCs w:val="36"/>
              </w:rPr>
            </w:pPr>
          </w:p>
          <w:tbl>
            <w:tblPr>
              <w:tblStyle w:val="TableGrid"/>
              <w:tblW w:w="9372" w:type="dxa"/>
              <w:jc w:val="center"/>
              <w:tblInd w:w="1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2"/>
              <w:gridCol w:w="3118"/>
              <w:gridCol w:w="3402"/>
            </w:tblGrid>
            <w:tr w:rsidR="003B4754" w:rsidRPr="003B4754" w:rsidTr="003B4754">
              <w:trPr>
                <w:jc w:val="center"/>
              </w:trPr>
              <w:tc>
                <w:tcPr>
                  <w:tcW w:w="2852" w:type="dxa"/>
                </w:tcPr>
                <w:p w:rsidR="003B4754" w:rsidRPr="003B4754" w:rsidRDefault="003B4754" w:rsidP="008A4BBD">
                  <w:pPr>
                    <w:jc w:val="center"/>
                    <w:rPr>
                      <w:szCs w:val="36"/>
                    </w:rPr>
                  </w:pPr>
                  <w:r w:rsidRPr="003B4754">
                    <w:rPr>
                      <w:b/>
                      <w:noProof/>
                      <w:szCs w:val="36"/>
                    </w:rPr>
                    <w:drawing>
                      <wp:inline distT="0" distB="0" distL="0" distR="0" wp14:anchorId="645A443B" wp14:editId="75F87468">
                        <wp:extent cx="1741336" cy="1489338"/>
                        <wp:effectExtent l="0" t="0" r="0" b="0"/>
                        <wp:docPr id="8" name="Grafik 8" descr="R:\Bildarchiv\Aufnahmen2013\PEL\PEL Zonale Ges\PEL2179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:\Bildarchiv\Aufnahmen2013\PEL\PEL Zonale Ges\PEL2179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3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914" r="191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48273" cy="1495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</w:tcPr>
                <w:p w:rsidR="003B4754" w:rsidRPr="003B4754" w:rsidRDefault="003B4754" w:rsidP="008A4BBD">
                  <w:pPr>
                    <w:jc w:val="center"/>
                    <w:rPr>
                      <w:szCs w:val="36"/>
                    </w:rPr>
                  </w:pPr>
                  <w:r w:rsidRPr="003B4754">
                    <w:rPr>
                      <w:noProof/>
                    </w:rPr>
                    <w:drawing>
                      <wp:inline distT="0" distB="0" distL="0" distR="0" wp14:anchorId="5796A5FA" wp14:editId="496A4CC0">
                        <wp:extent cx="1974506" cy="1478943"/>
                        <wp:effectExtent l="0" t="0" r="6985" b="6985"/>
                        <wp:docPr id="1" name="Grafik 1" descr="R:\Bildarchiv\Aufnahmen2015\OST\OST480_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:\Bildarchiv\Aufnahmen2015\OST\OST480_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099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79527" cy="1482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</w:tcPr>
                <w:p w:rsidR="003B4754" w:rsidRPr="003B4754" w:rsidRDefault="003B4754" w:rsidP="008A4BBD">
                  <w:pPr>
                    <w:jc w:val="center"/>
                    <w:rPr>
                      <w:noProof/>
                      <w:szCs w:val="36"/>
                      <w:lang w:eastAsia="de-DE"/>
                    </w:rPr>
                  </w:pPr>
                  <w:r w:rsidRPr="003B4754">
                    <w:rPr>
                      <w:noProof/>
                      <w:szCs w:val="36"/>
                    </w:rPr>
                    <w:drawing>
                      <wp:inline distT="0" distB="0" distL="0" distR="0" wp14:anchorId="0E0F2EEE" wp14:editId="77881761">
                        <wp:extent cx="2012418" cy="1478943"/>
                        <wp:effectExtent l="0" t="0" r="6985" b="6985"/>
                        <wp:docPr id="3" name="Grafik 3" descr="R:\Bildarchiv\Aufnahmen2012\IM\IM118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:\Bildarchiv\Aufnahmen2012\IM\IM118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6">
                                          <a14:imgEffect>
                                            <a14:brightnessContrast bright="15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512" t="14634" r="1304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11759" cy="1478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B4754" w:rsidRDefault="003B4754" w:rsidP="003B4754">
            <w:pPr>
              <w:ind w:left="567"/>
              <w:rPr>
                <w:sz w:val="18"/>
                <w:szCs w:val="32"/>
              </w:rPr>
            </w:pPr>
          </w:p>
          <w:p w:rsidR="003B4754" w:rsidRDefault="003B4754" w:rsidP="003B4754">
            <w:pPr>
              <w:ind w:left="567"/>
              <w:rPr>
                <w:sz w:val="18"/>
                <w:szCs w:val="32"/>
              </w:rPr>
            </w:pPr>
          </w:p>
          <w:p w:rsidR="003B4754" w:rsidRPr="002E74DB" w:rsidRDefault="003B4754" w:rsidP="003B4754">
            <w:pPr>
              <w:ind w:left="567"/>
              <w:rPr>
                <w:sz w:val="18"/>
                <w:szCs w:val="32"/>
              </w:rPr>
            </w:pPr>
          </w:p>
          <w:p w:rsidR="003B4754" w:rsidRPr="002E74DB" w:rsidRDefault="003B4754" w:rsidP="003B4754">
            <w:pPr>
              <w:ind w:left="567"/>
              <w:rPr>
                <w:sz w:val="18"/>
                <w:szCs w:val="32"/>
              </w:rPr>
            </w:pPr>
          </w:p>
          <w:p w:rsidR="003B4754" w:rsidRPr="002E74DB" w:rsidRDefault="003B4754" w:rsidP="003B4754">
            <w:pPr>
              <w:ind w:left="567"/>
              <w:rPr>
                <w:sz w:val="18"/>
                <w:szCs w:val="28"/>
              </w:rPr>
            </w:pPr>
            <w:r w:rsidRPr="002E74DB">
              <w:rPr>
                <w:sz w:val="18"/>
                <w:szCs w:val="28"/>
              </w:rPr>
              <w:t>Presentation by Andrea Menne, Germany</w:t>
            </w:r>
          </w:p>
          <w:p w:rsidR="003B4754" w:rsidRPr="003B4754" w:rsidRDefault="003B4754" w:rsidP="008A4BBD"/>
        </w:tc>
      </w:tr>
      <w:tr w:rsidR="003B4754" w:rsidRPr="000E40EE" w:rsidTr="00EA16CB">
        <w:trPr>
          <w:cantSplit/>
          <w:jc w:val="center"/>
        </w:trPr>
        <w:tc>
          <w:tcPr>
            <w:tcW w:w="9814" w:type="dxa"/>
            <w:tcBorders>
              <w:left w:val="nil"/>
              <w:right w:val="nil"/>
            </w:tcBorders>
          </w:tcPr>
          <w:p w:rsidR="003B4754" w:rsidRDefault="003B4754" w:rsidP="008A4BBD">
            <w:pPr>
              <w:jc w:val="center"/>
              <w:rPr>
                <w:b/>
                <w:sz w:val="22"/>
                <w:szCs w:val="40"/>
              </w:rPr>
            </w:pPr>
          </w:p>
          <w:p w:rsidR="003B4754" w:rsidRPr="000E40EE" w:rsidRDefault="003B4754" w:rsidP="008A4BBD">
            <w:pPr>
              <w:jc w:val="center"/>
              <w:rPr>
                <w:b/>
                <w:sz w:val="22"/>
                <w:szCs w:val="40"/>
              </w:rPr>
            </w:pPr>
          </w:p>
        </w:tc>
      </w:tr>
      <w:tr w:rsidR="003B4754" w:rsidRPr="003B4754" w:rsidTr="00EA16CB">
        <w:trPr>
          <w:cantSplit/>
          <w:jc w:val="center"/>
        </w:trPr>
        <w:tc>
          <w:tcPr>
            <w:tcW w:w="9814" w:type="dxa"/>
          </w:tcPr>
          <w:p w:rsidR="003B4754" w:rsidRPr="00EA16CB" w:rsidRDefault="003B4754" w:rsidP="008A4BBD">
            <w:pPr>
              <w:ind w:left="160" w:right="300"/>
              <w:jc w:val="center"/>
              <w:rPr>
                <w:b/>
                <w:sz w:val="22"/>
                <w:szCs w:val="23"/>
              </w:rPr>
            </w:pPr>
          </w:p>
          <w:p w:rsidR="003B4754" w:rsidRPr="003B4754" w:rsidRDefault="003B4754" w:rsidP="008A4BBD">
            <w:pPr>
              <w:ind w:left="160" w:right="300"/>
              <w:jc w:val="center"/>
              <w:rPr>
                <w:sz w:val="16"/>
                <w:szCs w:val="16"/>
              </w:rPr>
            </w:pPr>
            <w:r w:rsidRPr="003B4754">
              <w:rPr>
                <w:sz w:val="16"/>
                <w:szCs w:val="16"/>
              </w:rPr>
              <w:t>2</w:t>
            </w:r>
          </w:p>
          <w:p w:rsidR="003B4754" w:rsidRPr="00EA16CB" w:rsidRDefault="003B4754" w:rsidP="008A4BBD">
            <w:pPr>
              <w:ind w:left="160" w:right="300"/>
              <w:jc w:val="center"/>
              <w:rPr>
                <w:b/>
                <w:sz w:val="22"/>
                <w:szCs w:val="23"/>
              </w:rPr>
            </w:pPr>
          </w:p>
          <w:p w:rsidR="003B4754" w:rsidRPr="00EA16CB" w:rsidRDefault="003B4754" w:rsidP="00201DF6">
            <w:pPr>
              <w:ind w:left="301"/>
              <w:rPr>
                <w:sz w:val="22"/>
                <w:szCs w:val="23"/>
              </w:rPr>
            </w:pPr>
            <w:r w:rsidRPr="00EA16CB">
              <w:rPr>
                <w:sz w:val="22"/>
                <w:szCs w:val="23"/>
              </w:rPr>
              <w:t xml:space="preserve">In most of the TGs for ornamental varieties </w:t>
            </w:r>
            <w:r w:rsidRPr="00EA16CB">
              <w:rPr>
                <w:b/>
                <w:color w:val="FF0000"/>
                <w:sz w:val="22"/>
                <w:szCs w:val="23"/>
              </w:rPr>
              <w:t>one year of testing</w:t>
            </w:r>
            <w:r w:rsidRPr="00EA16CB">
              <w:rPr>
                <w:color w:val="FF0000"/>
                <w:sz w:val="22"/>
                <w:szCs w:val="23"/>
              </w:rPr>
              <w:t xml:space="preserve"> </w:t>
            </w:r>
            <w:r w:rsidRPr="00EA16CB">
              <w:rPr>
                <w:sz w:val="22"/>
                <w:szCs w:val="23"/>
              </w:rPr>
              <w:t xml:space="preserve">is recommended. </w:t>
            </w:r>
          </w:p>
          <w:p w:rsidR="003B4754" w:rsidRPr="00EA16CB" w:rsidRDefault="003B4754" w:rsidP="001E1595">
            <w:pPr>
              <w:spacing w:line="360" w:lineRule="auto"/>
              <w:ind w:left="301"/>
              <w:rPr>
                <w:sz w:val="22"/>
                <w:szCs w:val="23"/>
              </w:rPr>
            </w:pPr>
          </w:p>
          <w:p w:rsidR="003B4754" w:rsidRPr="00EA16CB" w:rsidRDefault="003B4754" w:rsidP="001E1595">
            <w:pPr>
              <w:spacing w:line="360" w:lineRule="auto"/>
              <w:ind w:left="301" w:right="300"/>
              <w:rPr>
                <w:sz w:val="22"/>
                <w:szCs w:val="23"/>
              </w:rPr>
            </w:pPr>
            <w:r w:rsidRPr="00EA16CB">
              <w:rPr>
                <w:sz w:val="22"/>
                <w:szCs w:val="23"/>
              </w:rPr>
              <w:t xml:space="preserve">For the DUS test one year of testing is in most cases sufficient for </w:t>
            </w:r>
            <w:r w:rsidRPr="00EA16CB">
              <w:rPr>
                <w:color w:val="FF0000"/>
                <w:sz w:val="22"/>
                <w:szCs w:val="23"/>
              </w:rPr>
              <w:t xml:space="preserve">vegetatively propagated ornamental </w:t>
            </w:r>
            <w:r w:rsidRPr="00EA16CB">
              <w:rPr>
                <w:sz w:val="22"/>
                <w:szCs w:val="23"/>
              </w:rPr>
              <w:t xml:space="preserve">varieties, because </w:t>
            </w:r>
          </w:p>
          <w:p w:rsidR="003B4754" w:rsidRPr="00EA16CB" w:rsidRDefault="003B4754" w:rsidP="00201DF6">
            <w:pPr>
              <w:ind w:left="301" w:right="300"/>
              <w:rPr>
                <w:sz w:val="22"/>
                <w:szCs w:val="23"/>
              </w:rPr>
            </w:pPr>
          </w:p>
          <w:p w:rsidR="003B4754" w:rsidRPr="00EA16CB" w:rsidRDefault="003B4754" w:rsidP="001E1595">
            <w:pPr>
              <w:pStyle w:val="ListParagraph"/>
              <w:numPr>
                <w:ilvl w:val="0"/>
                <w:numId w:val="21"/>
              </w:numPr>
              <w:ind w:left="869" w:right="300" w:hanging="261"/>
              <w:rPr>
                <w:sz w:val="22"/>
                <w:szCs w:val="23"/>
              </w:rPr>
            </w:pPr>
            <w:r w:rsidRPr="00EA16CB">
              <w:rPr>
                <w:sz w:val="22"/>
                <w:szCs w:val="23"/>
              </w:rPr>
              <w:t xml:space="preserve">The </w:t>
            </w:r>
            <w:r w:rsidRPr="00EA16CB">
              <w:rPr>
                <w:color w:val="FF0000"/>
                <w:sz w:val="22"/>
                <w:szCs w:val="23"/>
              </w:rPr>
              <w:t xml:space="preserve">differences </w:t>
            </w:r>
            <w:r w:rsidRPr="00EA16CB">
              <w:rPr>
                <w:sz w:val="22"/>
                <w:szCs w:val="23"/>
              </w:rPr>
              <w:t xml:space="preserve">between the varieties </w:t>
            </w:r>
            <w:r w:rsidRPr="00EA16CB">
              <w:rPr>
                <w:color w:val="FF0000"/>
                <w:sz w:val="22"/>
                <w:szCs w:val="23"/>
              </w:rPr>
              <w:t xml:space="preserve">are big </w:t>
            </w:r>
            <w:r w:rsidRPr="00EA16CB">
              <w:rPr>
                <w:sz w:val="22"/>
                <w:szCs w:val="23"/>
              </w:rPr>
              <w:t>compared to environmental effects and the variation within varieties.</w:t>
            </w:r>
          </w:p>
          <w:p w:rsidR="003B4754" w:rsidRPr="00EA16CB" w:rsidRDefault="003B4754" w:rsidP="001E1595">
            <w:pPr>
              <w:pStyle w:val="ListParagraph"/>
              <w:ind w:left="869" w:right="300" w:hanging="261"/>
              <w:rPr>
                <w:sz w:val="22"/>
                <w:szCs w:val="23"/>
              </w:rPr>
            </w:pPr>
          </w:p>
          <w:p w:rsidR="003B4754" w:rsidRPr="00EA16CB" w:rsidRDefault="003B4754" w:rsidP="001E1595">
            <w:pPr>
              <w:pStyle w:val="ListParagraph"/>
              <w:numPr>
                <w:ilvl w:val="0"/>
                <w:numId w:val="20"/>
              </w:numPr>
              <w:ind w:left="869" w:right="300" w:hanging="261"/>
              <w:rPr>
                <w:sz w:val="22"/>
                <w:szCs w:val="23"/>
              </w:rPr>
            </w:pPr>
            <w:r w:rsidRPr="00EA16CB">
              <w:rPr>
                <w:sz w:val="22"/>
                <w:szCs w:val="23"/>
              </w:rPr>
              <w:t xml:space="preserve">The decision on </w:t>
            </w:r>
            <w:r w:rsidRPr="00EA16CB">
              <w:rPr>
                <w:color w:val="FF0000"/>
                <w:sz w:val="22"/>
                <w:szCs w:val="23"/>
              </w:rPr>
              <w:t xml:space="preserve">distinctness </w:t>
            </w:r>
            <w:r w:rsidRPr="00EA16CB">
              <w:rPr>
                <w:sz w:val="22"/>
                <w:szCs w:val="23"/>
              </w:rPr>
              <w:t>is based on a side-by-side visual comparison in the growing trial.</w:t>
            </w:r>
          </w:p>
          <w:p w:rsidR="003B4754" w:rsidRPr="00EA16CB" w:rsidRDefault="003B4754" w:rsidP="001E1595">
            <w:pPr>
              <w:pStyle w:val="ListParagraph"/>
              <w:ind w:left="869" w:right="300" w:hanging="261"/>
              <w:rPr>
                <w:sz w:val="22"/>
                <w:szCs w:val="23"/>
              </w:rPr>
            </w:pPr>
          </w:p>
          <w:p w:rsidR="003B4754" w:rsidRPr="00EA16CB" w:rsidRDefault="003B4754" w:rsidP="00201DF6">
            <w:pPr>
              <w:pStyle w:val="ListParagraph"/>
              <w:numPr>
                <w:ilvl w:val="0"/>
                <w:numId w:val="20"/>
              </w:numPr>
              <w:ind w:left="868" w:right="301" w:hanging="261"/>
              <w:jc w:val="left"/>
              <w:rPr>
                <w:sz w:val="22"/>
                <w:szCs w:val="23"/>
              </w:rPr>
            </w:pPr>
            <w:r w:rsidRPr="00EA16CB">
              <w:rPr>
                <w:sz w:val="22"/>
                <w:szCs w:val="23"/>
              </w:rPr>
              <w:t xml:space="preserve">The detection of </w:t>
            </w:r>
            <w:r w:rsidRPr="00EA16CB">
              <w:rPr>
                <w:color w:val="FF0000"/>
                <w:sz w:val="22"/>
                <w:szCs w:val="23"/>
              </w:rPr>
              <w:t xml:space="preserve">off-types </w:t>
            </w:r>
            <w:r w:rsidRPr="00EA16CB">
              <w:rPr>
                <w:sz w:val="22"/>
                <w:szCs w:val="23"/>
              </w:rPr>
              <w:t>is normally not influenced by the environment.</w:t>
            </w:r>
          </w:p>
          <w:p w:rsidR="003B4754" w:rsidRPr="00EA16CB" w:rsidRDefault="003B4754" w:rsidP="001E1595">
            <w:pPr>
              <w:spacing w:line="360" w:lineRule="auto"/>
              <w:ind w:left="301" w:right="300"/>
              <w:rPr>
                <w:sz w:val="22"/>
                <w:szCs w:val="23"/>
              </w:rPr>
            </w:pPr>
          </w:p>
          <w:p w:rsidR="003B4754" w:rsidRPr="00EA16CB" w:rsidRDefault="003B4754" w:rsidP="001E1595">
            <w:pPr>
              <w:spacing w:line="360" w:lineRule="auto"/>
              <w:ind w:left="301" w:right="300"/>
              <w:rPr>
                <w:sz w:val="22"/>
                <w:szCs w:val="23"/>
              </w:rPr>
            </w:pPr>
            <w:r w:rsidRPr="00EA16CB">
              <w:rPr>
                <w:color w:val="FF0000"/>
                <w:sz w:val="22"/>
                <w:szCs w:val="23"/>
              </w:rPr>
              <w:t>But:</w:t>
            </w:r>
            <w:r w:rsidRPr="00EA16CB">
              <w:rPr>
                <w:sz w:val="22"/>
                <w:szCs w:val="23"/>
              </w:rPr>
              <w:t xml:space="preserve"> The growing cycle may have an impact on the </w:t>
            </w:r>
            <w:r w:rsidRPr="00EA16CB">
              <w:rPr>
                <w:color w:val="FF0000"/>
                <w:sz w:val="22"/>
                <w:szCs w:val="23"/>
              </w:rPr>
              <w:t xml:space="preserve">variety description </w:t>
            </w:r>
            <w:r w:rsidRPr="00EA16CB">
              <w:rPr>
                <w:sz w:val="22"/>
                <w:szCs w:val="23"/>
              </w:rPr>
              <w:t>due to differences in the expression of characteristics between growing cycles.</w:t>
            </w:r>
          </w:p>
          <w:p w:rsidR="003B4754" w:rsidRPr="00EA16CB" w:rsidRDefault="003B4754" w:rsidP="008A4BBD">
            <w:pPr>
              <w:jc w:val="center"/>
              <w:rPr>
                <w:b/>
                <w:sz w:val="22"/>
                <w:szCs w:val="23"/>
              </w:rPr>
            </w:pPr>
          </w:p>
        </w:tc>
      </w:tr>
      <w:tr w:rsidR="003B4754" w:rsidRPr="000E40EE" w:rsidTr="00EA16CB">
        <w:trPr>
          <w:cantSplit/>
          <w:jc w:val="center"/>
        </w:trPr>
        <w:tc>
          <w:tcPr>
            <w:tcW w:w="9814" w:type="dxa"/>
          </w:tcPr>
          <w:p w:rsidR="003B4754" w:rsidRPr="00EA16CB" w:rsidRDefault="003B4754" w:rsidP="008A4BBD">
            <w:pPr>
              <w:ind w:left="301"/>
              <w:jc w:val="left"/>
              <w:rPr>
                <w:b/>
                <w:sz w:val="22"/>
                <w:szCs w:val="23"/>
              </w:rPr>
            </w:pPr>
          </w:p>
          <w:p w:rsidR="003B4754" w:rsidRPr="00780846" w:rsidRDefault="00961B79" w:rsidP="00961B79">
            <w:pPr>
              <w:tabs>
                <w:tab w:val="left" w:pos="288"/>
                <w:tab w:val="center" w:pos="4987"/>
              </w:tabs>
              <w:ind w:left="1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3B4754" w:rsidRPr="00780846">
              <w:rPr>
                <w:sz w:val="16"/>
                <w:szCs w:val="16"/>
              </w:rPr>
              <w:t>3</w:t>
            </w:r>
          </w:p>
          <w:p w:rsidR="003B4754" w:rsidRPr="00EA16CB" w:rsidRDefault="003B4754" w:rsidP="008A4BBD">
            <w:pPr>
              <w:ind w:left="301"/>
              <w:jc w:val="left"/>
              <w:rPr>
                <w:b/>
                <w:sz w:val="22"/>
                <w:szCs w:val="23"/>
              </w:rPr>
            </w:pPr>
          </w:p>
          <w:p w:rsidR="001E1595" w:rsidRPr="00EA16CB" w:rsidRDefault="001E1595" w:rsidP="001E1595">
            <w:pPr>
              <w:ind w:left="301"/>
              <w:rPr>
                <w:b/>
                <w:sz w:val="22"/>
                <w:szCs w:val="23"/>
              </w:rPr>
            </w:pPr>
            <w:r w:rsidRPr="00EA16CB">
              <w:rPr>
                <w:b/>
                <w:sz w:val="22"/>
                <w:szCs w:val="23"/>
              </w:rPr>
              <w:t>Example: Pelargonium variety, description of 2013 and 2014</w:t>
            </w:r>
          </w:p>
          <w:p w:rsidR="001E1595" w:rsidRPr="00EA16CB" w:rsidRDefault="001E1595" w:rsidP="001E1595">
            <w:pPr>
              <w:rPr>
                <w:b/>
                <w:sz w:val="22"/>
                <w:szCs w:val="23"/>
              </w:rPr>
            </w:pPr>
          </w:p>
          <w:tbl>
            <w:tblPr>
              <w:tblStyle w:val="TableGrid"/>
              <w:tblW w:w="955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4326"/>
              <w:gridCol w:w="573"/>
              <w:gridCol w:w="3847"/>
            </w:tblGrid>
            <w:tr w:rsidR="001E1595" w:rsidRPr="001E1595" w:rsidTr="001E1595">
              <w:trPr>
                <w:jc w:val="center"/>
              </w:trPr>
              <w:tc>
                <w:tcPr>
                  <w:tcW w:w="810" w:type="dxa"/>
                  <w:shd w:val="clear" w:color="auto" w:fill="DBE5F1" w:themeFill="accent1" w:themeFillTint="33"/>
                </w:tcPr>
                <w:p w:rsidR="001E1595" w:rsidRPr="001E1595" w:rsidRDefault="001E1595" w:rsidP="008A4BBD"/>
              </w:tc>
              <w:tc>
                <w:tcPr>
                  <w:tcW w:w="4326" w:type="dxa"/>
                </w:tcPr>
                <w:p w:rsidR="001E1595" w:rsidRPr="001E1595" w:rsidRDefault="001E1595" w:rsidP="008A4BBD">
                  <w:r w:rsidRPr="001E1595">
                    <w:t>One note difference compared to 2013</w:t>
                  </w:r>
                </w:p>
              </w:tc>
              <w:tc>
                <w:tcPr>
                  <w:tcW w:w="573" w:type="dxa"/>
                  <w:shd w:val="clear" w:color="auto" w:fill="FABF8F" w:themeFill="accent6" w:themeFillTint="99"/>
                </w:tcPr>
                <w:p w:rsidR="001E1595" w:rsidRPr="001E1595" w:rsidRDefault="001E1595" w:rsidP="008A4BBD"/>
              </w:tc>
              <w:tc>
                <w:tcPr>
                  <w:tcW w:w="3847" w:type="dxa"/>
                </w:tcPr>
                <w:p w:rsidR="001E1595" w:rsidRPr="001E1595" w:rsidRDefault="001E1595" w:rsidP="008A4BBD">
                  <w:r w:rsidRPr="001E1595">
                    <w:t xml:space="preserve"> 2 notes difference compared to 2013</w:t>
                  </w:r>
                </w:p>
              </w:tc>
            </w:tr>
          </w:tbl>
          <w:p w:rsidR="001E1595" w:rsidRPr="001E1595" w:rsidRDefault="001E1595" w:rsidP="001E1595">
            <w:pPr>
              <w:rPr>
                <w:b/>
                <w:sz w:val="22"/>
                <w:szCs w:val="36"/>
              </w:rPr>
            </w:pPr>
          </w:p>
          <w:tbl>
            <w:tblPr>
              <w:tblW w:w="937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2"/>
              <w:gridCol w:w="3471"/>
              <w:gridCol w:w="1838"/>
              <w:gridCol w:w="777"/>
              <w:gridCol w:w="2142"/>
              <w:gridCol w:w="686"/>
            </w:tblGrid>
            <w:tr w:rsidR="001E1595" w:rsidRPr="001E1595" w:rsidTr="00EA16CB">
              <w:trPr>
                <w:cantSplit/>
                <w:tblHeader/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1595" w:rsidRPr="001E1595" w:rsidRDefault="001E1595" w:rsidP="008A4BBD">
                  <w:pPr>
                    <w:rPr>
                      <w:b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b/>
                      <w:sz w:val="18"/>
                      <w:szCs w:val="18"/>
                      <w:lang w:eastAsia="de-DE"/>
                    </w:rPr>
                    <w:br/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1595" w:rsidRPr="001E1595" w:rsidRDefault="001E1595" w:rsidP="008A4BBD">
                  <w:pPr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Characteristic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1595" w:rsidRPr="001E1595" w:rsidRDefault="001E1595" w:rsidP="008A4BBD">
                  <w:pPr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State of Expression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1595" w:rsidRPr="001E1595" w:rsidRDefault="001E1595" w:rsidP="008A4BBD">
                  <w:pPr>
                    <w:jc w:val="center"/>
                    <w:rPr>
                      <w:b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b/>
                      <w:sz w:val="18"/>
                      <w:szCs w:val="18"/>
                      <w:lang w:eastAsia="de-DE"/>
                    </w:rPr>
                    <w:t>2013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1595" w:rsidRPr="001E1595" w:rsidRDefault="001E1595" w:rsidP="008A4BBD">
                  <w:pPr>
                    <w:rPr>
                      <w:b/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1595" w:rsidRPr="001E1595" w:rsidRDefault="001E1595" w:rsidP="008A4BBD">
                  <w:pPr>
                    <w:jc w:val="center"/>
                    <w:rPr>
                      <w:b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b/>
                      <w:sz w:val="18"/>
                      <w:szCs w:val="18"/>
                      <w:lang w:eastAsia="de-DE"/>
                    </w:rPr>
                    <w:t>2014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Plant: growth type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upright</w:t>
                  </w:r>
                </w:p>
              </w:tc>
              <w:tc>
                <w:tcPr>
                  <w:tcW w:w="777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  <w:tc>
                <w:tcPr>
                  <w:tcW w:w="2142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686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2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Plant: height of foliage</w:t>
                  </w:r>
                </w:p>
              </w:tc>
              <w:tc>
                <w:tcPr>
                  <w:tcW w:w="1838" w:type="dxa"/>
                  <w:shd w:val="clear" w:color="auto" w:fill="FBD4B4" w:themeFill="accent6" w:themeFillTint="66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medium to tall</w:t>
                  </w:r>
                </w:p>
              </w:tc>
              <w:tc>
                <w:tcPr>
                  <w:tcW w:w="777" w:type="dxa"/>
                  <w:shd w:val="clear" w:color="auto" w:fill="FBD4B4" w:themeFill="accent6" w:themeFillTint="66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  <w:tc>
                <w:tcPr>
                  <w:tcW w:w="2142" w:type="dxa"/>
                  <w:shd w:val="clear" w:color="auto" w:fill="FBD4B4" w:themeFill="accent6" w:themeFillTint="66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tall to very tall</w:t>
                  </w:r>
                </w:p>
              </w:tc>
              <w:tc>
                <w:tcPr>
                  <w:tcW w:w="686" w:type="dxa"/>
                  <w:shd w:val="clear" w:color="auto" w:fill="FBD4B4" w:themeFill="accent6" w:themeFillTint="66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8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Plant: width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medium to broad</w:t>
                  </w:r>
                </w:p>
              </w:tc>
              <w:tc>
                <w:tcPr>
                  <w:tcW w:w="777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  <w:tc>
                <w:tcPr>
                  <w:tcW w:w="2142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686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5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 xml:space="preserve">Stem: color 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green</w:t>
                  </w:r>
                </w:p>
              </w:tc>
              <w:tc>
                <w:tcPr>
                  <w:tcW w:w="777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2</w:t>
                  </w:r>
                </w:p>
              </w:tc>
              <w:tc>
                <w:tcPr>
                  <w:tcW w:w="2142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686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2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Stem: anthocyanin coloration</w:t>
                  </w:r>
                </w:p>
              </w:tc>
              <w:tc>
                <w:tcPr>
                  <w:tcW w:w="1838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medium to strong</w:t>
                  </w:r>
                </w:p>
              </w:tc>
              <w:tc>
                <w:tcPr>
                  <w:tcW w:w="777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</w:t>
                  </w:r>
                </w:p>
              </w:tc>
              <w:tc>
                <w:tcPr>
                  <w:tcW w:w="2142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medium</w:t>
                  </w:r>
                </w:p>
              </w:tc>
              <w:tc>
                <w:tcPr>
                  <w:tcW w:w="686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3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7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Leaf blade: length</w:t>
                  </w:r>
                </w:p>
              </w:tc>
              <w:tc>
                <w:tcPr>
                  <w:tcW w:w="1838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long</w:t>
                  </w:r>
                </w:p>
              </w:tc>
              <w:tc>
                <w:tcPr>
                  <w:tcW w:w="777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7</w:t>
                  </w:r>
                </w:p>
              </w:tc>
              <w:tc>
                <w:tcPr>
                  <w:tcW w:w="2142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medium to long</w:t>
                  </w:r>
                </w:p>
              </w:tc>
              <w:tc>
                <w:tcPr>
                  <w:tcW w:w="686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8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Leaf blade: width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medium to broad</w:t>
                  </w:r>
                </w:p>
              </w:tc>
              <w:tc>
                <w:tcPr>
                  <w:tcW w:w="777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  <w:tc>
                <w:tcPr>
                  <w:tcW w:w="2142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686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9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Leaf blade: depth of sinus</w:t>
                  </w:r>
                </w:p>
              </w:tc>
              <w:tc>
                <w:tcPr>
                  <w:tcW w:w="1838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shallow to medium</w:t>
                  </w:r>
                </w:p>
              </w:tc>
              <w:tc>
                <w:tcPr>
                  <w:tcW w:w="777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</w:t>
                  </w:r>
                </w:p>
              </w:tc>
              <w:tc>
                <w:tcPr>
                  <w:tcW w:w="2142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medium</w:t>
                  </w:r>
                </w:p>
              </w:tc>
              <w:tc>
                <w:tcPr>
                  <w:tcW w:w="686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5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10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Leaf blade: undulation of margin</w:t>
                  </w:r>
                </w:p>
              </w:tc>
              <w:tc>
                <w:tcPr>
                  <w:tcW w:w="1838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medium</w:t>
                  </w:r>
                </w:p>
              </w:tc>
              <w:tc>
                <w:tcPr>
                  <w:tcW w:w="777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5</w:t>
                  </w:r>
                </w:p>
              </w:tc>
              <w:tc>
                <w:tcPr>
                  <w:tcW w:w="2142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weak to medium</w:t>
                  </w:r>
                </w:p>
              </w:tc>
              <w:tc>
                <w:tcPr>
                  <w:tcW w:w="686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11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Leaf blade: base</w:t>
                  </w:r>
                </w:p>
              </w:tc>
              <w:tc>
                <w:tcPr>
                  <w:tcW w:w="1838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slightly open</w:t>
                  </w:r>
                </w:p>
              </w:tc>
              <w:tc>
                <w:tcPr>
                  <w:tcW w:w="777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3</w:t>
                  </w:r>
                </w:p>
              </w:tc>
              <w:tc>
                <w:tcPr>
                  <w:tcW w:w="2142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slightly open to closed</w:t>
                  </w:r>
                </w:p>
              </w:tc>
              <w:tc>
                <w:tcPr>
                  <w:tcW w:w="686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12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Leaf blade: variegation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absent</w:t>
                  </w:r>
                </w:p>
              </w:tc>
              <w:tc>
                <w:tcPr>
                  <w:tcW w:w="777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  <w:tc>
                <w:tcPr>
                  <w:tcW w:w="2142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686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13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 xml:space="preserve">Leaf blade: main color 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dark green</w:t>
                  </w:r>
                </w:p>
              </w:tc>
              <w:tc>
                <w:tcPr>
                  <w:tcW w:w="777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  <w:tc>
                <w:tcPr>
                  <w:tcW w:w="2142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686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16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Leaf blade: conspicuous. of zone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medium to strong</w:t>
                  </w:r>
                </w:p>
              </w:tc>
              <w:tc>
                <w:tcPr>
                  <w:tcW w:w="777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  <w:tc>
                <w:tcPr>
                  <w:tcW w:w="2142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686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17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Leaf blade: position of zone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in middle</w:t>
                  </w:r>
                </w:p>
              </w:tc>
              <w:tc>
                <w:tcPr>
                  <w:tcW w:w="777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2</w:t>
                  </w:r>
                </w:p>
              </w:tc>
              <w:tc>
                <w:tcPr>
                  <w:tcW w:w="2142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686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2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18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Leaf blade: relative size of zone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small</w:t>
                  </w:r>
                </w:p>
              </w:tc>
              <w:tc>
                <w:tcPr>
                  <w:tcW w:w="777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  <w:tc>
                <w:tcPr>
                  <w:tcW w:w="2142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686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19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Peduncle: length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medium to long</w:t>
                  </w:r>
                </w:p>
              </w:tc>
              <w:tc>
                <w:tcPr>
                  <w:tcW w:w="777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  <w:tc>
                <w:tcPr>
                  <w:tcW w:w="2142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686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</w:tr>
          </w:tbl>
          <w:p w:rsidR="003B4754" w:rsidRPr="000E40EE" w:rsidRDefault="003B4754" w:rsidP="008A4BBD">
            <w:pPr>
              <w:jc w:val="center"/>
              <w:rPr>
                <w:b/>
                <w:sz w:val="22"/>
                <w:szCs w:val="40"/>
              </w:rPr>
            </w:pPr>
          </w:p>
        </w:tc>
      </w:tr>
      <w:tr w:rsidR="003B4754" w:rsidRPr="000E40EE" w:rsidTr="00EA16CB">
        <w:trPr>
          <w:cantSplit/>
          <w:jc w:val="center"/>
        </w:trPr>
        <w:tc>
          <w:tcPr>
            <w:tcW w:w="9814" w:type="dxa"/>
            <w:tcBorders>
              <w:left w:val="nil"/>
              <w:right w:val="nil"/>
            </w:tcBorders>
          </w:tcPr>
          <w:p w:rsidR="003B4754" w:rsidRDefault="003B4754" w:rsidP="008A4BBD">
            <w:pPr>
              <w:jc w:val="center"/>
              <w:rPr>
                <w:b/>
                <w:sz w:val="22"/>
                <w:szCs w:val="40"/>
              </w:rPr>
            </w:pPr>
          </w:p>
          <w:p w:rsidR="003B4754" w:rsidRPr="000E40EE" w:rsidRDefault="003B4754" w:rsidP="008A4BBD">
            <w:pPr>
              <w:jc w:val="center"/>
              <w:rPr>
                <w:b/>
                <w:sz w:val="22"/>
                <w:szCs w:val="40"/>
              </w:rPr>
            </w:pPr>
          </w:p>
        </w:tc>
      </w:tr>
      <w:tr w:rsidR="003B4754" w:rsidRPr="000E40EE" w:rsidTr="00EA16CB">
        <w:trPr>
          <w:cantSplit/>
          <w:jc w:val="center"/>
        </w:trPr>
        <w:tc>
          <w:tcPr>
            <w:tcW w:w="9814" w:type="dxa"/>
          </w:tcPr>
          <w:p w:rsidR="003B4754" w:rsidRDefault="003B4754" w:rsidP="008A4BBD"/>
          <w:p w:rsidR="003B4754" w:rsidRDefault="003B4754" w:rsidP="008A4BBD">
            <w:pPr>
              <w:jc w:val="center"/>
            </w:pPr>
            <w:r w:rsidRPr="00780846">
              <w:rPr>
                <w:sz w:val="16"/>
              </w:rPr>
              <w:t>4</w:t>
            </w:r>
          </w:p>
          <w:p w:rsidR="003B4754" w:rsidRDefault="003B4754" w:rsidP="008A4BBD"/>
          <w:tbl>
            <w:tblPr>
              <w:tblW w:w="939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2"/>
              <w:gridCol w:w="3471"/>
              <w:gridCol w:w="1838"/>
              <w:gridCol w:w="791"/>
              <w:gridCol w:w="2128"/>
              <w:gridCol w:w="700"/>
            </w:tblGrid>
            <w:tr w:rsidR="001E1595" w:rsidRPr="001E1595" w:rsidTr="00EA16CB">
              <w:trPr>
                <w:cantSplit/>
                <w:tblHeader/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1595" w:rsidRPr="001E1595" w:rsidRDefault="001E1595" w:rsidP="008A4BBD">
                  <w:pPr>
                    <w:rPr>
                      <w:b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b/>
                      <w:sz w:val="18"/>
                      <w:szCs w:val="18"/>
                      <w:lang w:eastAsia="de-DE"/>
                    </w:rPr>
                    <w:br/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1595" w:rsidRPr="001E1595" w:rsidRDefault="001E1595" w:rsidP="008A4BBD">
                  <w:pPr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Characteristic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1595" w:rsidRPr="001E1595" w:rsidRDefault="001E1595" w:rsidP="008A4BBD">
                  <w:pPr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State of Expression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1595" w:rsidRPr="001E1595" w:rsidRDefault="001E1595" w:rsidP="008A4BBD">
                  <w:pPr>
                    <w:jc w:val="center"/>
                    <w:rPr>
                      <w:b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b/>
                      <w:sz w:val="18"/>
                      <w:szCs w:val="18"/>
                      <w:lang w:eastAsia="de-DE"/>
                    </w:rPr>
                    <w:t>2013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1595" w:rsidRPr="001E1595" w:rsidRDefault="001E1595" w:rsidP="008A4BBD">
                  <w:pPr>
                    <w:rPr>
                      <w:b/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1595" w:rsidRPr="001E1595" w:rsidRDefault="001E1595" w:rsidP="008A4BBD">
                  <w:pPr>
                    <w:jc w:val="center"/>
                    <w:rPr>
                      <w:b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b/>
                      <w:sz w:val="18"/>
                      <w:szCs w:val="18"/>
                      <w:lang w:eastAsia="de-DE"/>
                    </w:rPr>
                    <w:t>2014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20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Peduncle: anthocyanin coloration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strong to very strong</w:t>
                  </w:r>
                </w:p>
              </w:tc>
              <w:tc>
                <w:tcPr>
                  <w:tcW w:w="791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8</w:t>
                  </w:r>
                </w:p>
              </w:tc>
              <w:tc>
                <w:tcPr>
                  <w:tcW w:w="2128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700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8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21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Inflorescence: height</w:t>
                  </w:r>
                </w:p>
              </w:tc>
              <w:tc>
                <w:tcPr>
                  <w:tcW w:w="1838" w:type="dxa"/>
                  <w:shd w:val="clear" w:color="auto" w:fill="FBD4B4" w:themeFill="accent6" w:themeFillTint="66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tall to very tall</w:t>
                  </w:r>
                </w:p>
              </w:tc>
              <w:tc>
                <w:tcPr>
                  <w:tcW w:w="791" w:type="dxa"/>
                  <w:shd w:val="clear" w:color="auto" w:fill="FBD4B4" w:themeFill="accent6" w:themeFillTint="66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8</w:t>
                  </w:r>
                </w:p>
              </w:tc>
              <w:tc>
                <w:tcPr>
                  <w:tcW w:w="2128" w:type="dxa"/>
                  <w:shd w:val="clear" w:color="auto" w:fill="FBD4B4" w:themeFill="accent6" w:themeFillTint="66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medium to tall</w:t>
                  </w:r>
                </w:p>
              </w:tc>
              <w:tc>
                <w:tcPr>
                  <w:tcW w:w="700" w:type="dxa"/>
                  <w:shd w:val="clear" w:color="auto" w:fill="FBD4B4" w:themeFill="accent6" w:themeFillTint="66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22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Inflorescence: width</w:t>
                  </w:r>
                </w:p>
              </w:tc>
              <w:tc>
                <w:tcPr>
                  <w:tcW w:w="1838" w:type="dxa"/>
                  <w:shd w:val="clear" w:color="auto" w:fill="FBD4B4" w:themeFill="accent6" w:themeFillTint="66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broad</w:t>
                  </w:r>
                </w:p>
              </w:tc>
              <w:tc>
                <w:tcPr>
                  <w:tcW w:w="791" w:type="dxa"/>
                  <w:shd w:val="clear" w:color="auto" w:fill="FBD4B4" w:themeFill="accent6" w:themeFillTint="66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7</w:t>
                  </w:r>
                </w:p>
              </w:tc>
              <w:tc>
                <w:tcPr>
                  <w:tcW w:w="2128" w:type="dxa"/>
                  <w:shd w:val="clear" w:color="auto" w:fill="FBD4B4" w:themeFill="accent6" w:themeFillTint="66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medium</w:t>
                  </w:r>
                </w:p>
              </w:tc>
              <w:tc>
                <w:tcPr>
                  <w:tcW w:w="700" w:type="dxa"/>
                  <w:shd w:val="clear" w:color="auto" w:fill="FBD4B4" w:themeFill="accent6" w:themeFillTint="66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5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23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Inflorescence: no of open flowers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medium to many</w:t>
                  </w:r>
                </w:p>
              </w:tc>
              <w:tc>
                <w:tcPr>
                  <w:tcW w:w="791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  <w:tc>
                <w:tcPr>
                  <w:tcW w:w="2128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700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24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 xml:space="preserve">Inflorescence: length of largest fl. </w:t>
                  </w:r>
                </w:p>
              </w:tc>
              <w:tc>
                <w:tcPr>
                  <w:tcW w:w="1838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short to medium</w:t>
                  </w:r>
                </w:p>
              </w:tc>
              <w:tc>
                <w:tcPr>
                  <w:tcW w:w="791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</w:t>
                  </w:r>
                </w:p>
              </w:tc>
              <w:tc>
                <w:tcPr>
                  <w:tcW w:w="2128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medium</w:t>
                  </w:r>
                </w:p>
              </w:tc>
              <w:tc>
                <w:tcPr>
                  <w:tcW w:w="700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5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25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Inflorescence: width of largest flower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medium to broad</w:t>
                  </w:r>
                </w:p>
              </w:tc>
              <w:tc>
                <w:tcPr>
                  <w:tcW w:w="791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  <w:tc>
                <w:tcPr>
                  <w:tcW w:w="2128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700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26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Inflorescence: length of pedicel</w:t>
                  </w:r>
                </w:p>
              </w:tc>
              <w:tc>
                <w:tcPr>
                  <w:tcW w:w="1838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long</w:t>
                  </w:r>
                </w:p>
              </w:tc>
              <w:tc>
                <w:tcPr>
                  <w:tcW w:w="791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7</w:t>
                  </w:r>
                </w:p>
              </w:tc>
              <w:tc>
                <w:tcPr>
                  <w:tcW w:w="2128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medium to long</w:t>
                  </w:r>
                </w:p>
              </w:tc>
              <w:tc>
                <w:tcPr>
                  <w:tcW w:w="700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27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 xml:space="preserve">Pedicel: anthocyanin coloration </w:t>
                  </w:r>
                </w:p>
              </w:tc>
              <w:tc>
                <w:tcPr>
                  <w:tcW w:w="1838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strong</w:t>
                  </w:r>
                </w:p>
              </w:tc>
              <w:tc>
                <w:tcPr>
                  <w:tcW w:w="791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7</w:t>
                  </w:r>
                </w:p>
              </w:tc>
              <w:tc>
                <w:tcPr>
                  <w:tcW w:w="2128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strong to very strong</w:t>
                  </w:r>
                </w:p>
              </w:tc>
              <w:tc>
                <w:tcPr>
                  <w:tcW w:w="700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8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28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Pedicel: swelling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absent</w:t>
                  </w:r>
                </w:p>
              </w:tc>
              <w:tc>
                <w:tcPr>
                  <w:tcW w:w="791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  <w:tc>
                <w:tcPr>
                  <w:tcW w:w="2128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700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29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Flower: type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double</w:t>
                  </w:r>
                </w:p>
              </w:tc>
              <w:tc>
                <w:tcPr>
                  <w:tcW w:w="791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2</w:t>
                  </w:r>
                </w:p>
              </w:tc>
              <w:tc>
                <w:tcPr>
                  <w:tcW w:w="2128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700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2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31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Flower: number of petals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medium</w:t>
                  </w:r>
                </w:p>
              </w:tc>
              <w:tc>
                <w:tcPr>
                  <w:tcW w:w="791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5</w:t>
                  </w:r>
                </w:p>
              </w:tc>
              <w:tc>
                <w:tcPr>
                  <w:tcW w:w="2128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700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5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32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Flower: cross section in lateral view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flat</w:t>
                  </w:r>
                </w:p>
              </w:tc>
              <w:tc>
                <w:tcPr>
                  <w:tcW w:w="791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2</w:t>
                  </w:r>
                </w:p>
              </w:tc>
              <w:tc>
                <w:tcPr>
                  <w:tcW w:w="2128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700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2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33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Flower: presence of stripes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absent</w:t>
                  </w:r>
                </w:p>
              </w:tc>
              <w:tc>
                <w:tcPr>
                  <w:tcW w:w="791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  <w:tc>
                <w:tcPr>
                  <w:tcW w:w="2128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700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36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Sepal: reflexing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absent or weak</w:t>
                  </w:r>
                </w:p>
              </w:tc>
              <w:tc>
                <w:tcPr>
                  <w:tcW w:w="791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  <w:tc>
                <w:tcPr>
                  <w:tcW w:w="2128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700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37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Sepal: anthocyanin coloration</w:t>
                  </w:r>
                </w:p>
              </w:tc>
              <w:tc>
                <w:tcPr>
                  <w:tcW w:w="1838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medium</w:t>
                  </w:r>
                </w:p>
              </w:tc>
              <w:tc>
                <w:tcPr>
                  <w:tcW w:w="791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5</w:t>
                  </w:r>
                </w:p>
              </w:tc>
              <w:tc>
                <w:tcPr>
                  <w:tcW w:w="2128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medium to strong</w:t>
                  </w:r>
                </w:p>
              </w:tc>
              <w:tc>
                <w:tcPr>
                  <w:tcW w:w="700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38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Upper petal: width</w:t>
                  </w:r>
                </w:p>
              </w:tc>
              <w:tc>
                <w:tcPr>
                  <w:tcW w:w="1838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medium</w:t>
                  </w:r>
                </w:p>
              </w:tc>
              <w:tc>
                <w:tcPr>
                  <w:tcW w:w="791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5</w:t>
                  </w:r>
                </w:p>
              </w:tc>
              <w:tc>
                <w:tcPr>
                  <w:tcW w:w="2128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medium to broad</w:t>
                  </w:r>
                </w:p>
              </w:tc>
              <w:tc>
                <w:tcPr>
                  <w:tcW w:w="700" w:type="dxa"/>
                  <w:shd w:val="clear" w:color="auto" w:fill="DBE5F1" w:themeFill="accent1" w:themeFillTint="33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39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Upper petal: shape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spatulate</w:t>
                  </w:r>
                </w:p>
              </w:tc>
              <w:tc>
                <w:tcPr>
                  <w:tcW w:w="791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</w:t>
                  </w:r>
                </w:p>
              </w:tc>
              <w:tc>
                <w:tcPr>
                  <w:tcW w:w="2128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700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40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Upper petal: margin at apex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entire</w:t>
                  </w:r>
                </w:p>
              </w:tc>
              <w:tc>
                <w:tcPr>
                  <w:tcW w:w="791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  <w:tc>
                <w:tcPr>
                  <w:tcW w:w="2128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700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41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 xml:space="preserve">Upper petal: color of margin 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red</w:t>
                  </w:r>
                </w:p>
              </w:tc>
              <w:tc>
                <w:tcPr>
                  <w:tcW w:w="791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50A</w:t>
                  </w:r>
                </w:p>
              </w:tc>
              <w:tc>
                <w:tcPr>
                  <w:tcW w:w="2128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red</w:t>
                  </w:r>
                </w:p>
              </w:tc>
              <w:tc>
                <w:tcPr>
                  <w:tcW w:w="700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46C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42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Upper petal: color of middle</w:t>
                  </w:r>
                </w:p>
              </w:tc>
              <w:tc>
                <w:tcPr>
                  <w:tcW w:w="1838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red</w:t>
                  </w:r>
                </w:p>
              </w:tc>
              <w:tc>
                <w:tcPr>
                  <w:tcW w:w="791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50A</w:t>
                  </w:r>
                </w:p>
              </w:tc>
              <w:tc>
                <w:tcPr>
                  <w:tcW w:w="2128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red</w:t>
                  </w:r>
                </w:p>
              </w:tc>
              <w:tc>
                <w:tcPr>
                  <w:tcW w:w="700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46C</w:t>
                  </w:r>
                </w:p>
              </w:tc>
            </w:tr>
          </w:tbl>
          <w:p w:rsidR="003B4754" w:rsidRDefault="003B4754" w:rsidP="008A4BBD"/>
          <w:p w:rsidR="003B4754" w:rsidRPr="000E40EE" w:rsidRDefault="003B4754" w:rsidP="008A4BBD">
            <w:pPr>
              <w:jc w:val="center"/>
              <w:rPr>
                <w:b/>
                <w:sz w:val="22"/>
                <w:szCs w:val="40"/>
              </w:rPr>
            </w:pPr>
          </w:p>
        </w:tc>
      </w:tr>
      <w:tr w:rsidR="001E1595" w:rsidRPr="000E40EE" w:rsidTr="00EA16CB">
        <w:trPr>
          <w:cantSplit/>
          <w:jc w:val="center"/>
        </w:trPr>
        <w:tc>
          <w:tcPr>
            <w:tcW w:w="9814" w:type="dxa"/>
            <w:tcBorders>
              <w:bottom w:val="single" w:sz="4" w:space="0" w:color="auto"/>
            </w:tcBorders>
          </w:tcPr>
          <w:p w:rsidR="001E1595" w:rsidRDefault="001E1595" w:rsidP="001E1595"/>
          <w:p w:rsidR="001E1595" w:rsidRDefault="004E493A" w:rsidP="001E1595">
            <w:pPr>
              <w:jc w:val="center"/>
            </w:pPr>
            <w:r w:rsidRPr="004E493A">
              <w:rPr>
                <w:sz w:val="16"/>
              </w:rPr>
              <w:t>5</w:t>
            </w:r>
          </w:p>
          <w:p w:rsidR="001E1595" w:rsidRDefault="001E1595" w:rsidP="001E1595"/>
          <w:tbl>
            <w:tblPr>
              <w:tblW w:w="9362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2"/>
              <w:gridCol w:w="3471"/>
              <w:gridCol w:w="1833"/>
              <w:gridCol w:w="784"/>
              <w:gridCol w:w="2084"/>
              <w:gridCol w:w="728"/>
            </w:tblGrid>
            <w:tr w:rsidR="001E1595" w:rsidRPr="001E1595" w:rsidTr="00EA16CB">
              <w:trPr>
                <w:cantSplit/>
                <w:tblHeader/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1595" w:rsidRPr="001E1595" w:rsidRDefault="001E1595" w:rsidP="008A4BBD">
                  <w:pPr>
                    <w:rPr>
                      <w:b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b/>
                      <w:sz w:val="18"/>
                      <w:szCs w:val="18"/>
                      <w:lang w:eastAsia="de-DE"/>
                    </w:rPr>
                    <w:br/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1595" w:rsidRPr="001E1595" w:rsidRDefault="001E1595" w:rsidP="008A4BBD">
                  <w:pPr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Characteristic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1595" w:rsidRPr="001E1595" w:rsidRDefault="001E1595" w:rsidP="008A4BBD">
                  <w:pPr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State of Expression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1595" w:rsidRPr="001E1595" w:rsidRDefault="001E1595" w:rsidP="008A4BBD">
                  <w:pPr>
                    <w:jc w:val="center"/>
                    <w:rPr>
                      <w:b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b/>
                      <w:sz w:val="18"/>
                      <w:szCs w:val="18"/>
                      <w:lang w:eastAsia="de-DE"/>
                    </w:rPr>
                    <w:t>2013</w:t>
                  </w:r>
                </w:p>
              </w:tc>
              <w:tc>
                <w:tcPr>
                  <w:tcW w:w="20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1595" w:rsidRPr="001E1595" w:rsidRDefault="001E1595" w:rsidP="008A4BBD">
                  <w:pPr>
                    <w:rPr>
                      <w:b/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E1595" w:rsidRPr="001E1595" w:rsidRDefault="001E1595" w:rsidP="008A4BBD">
                  <w:pPr>
                    <w:jc w:val="center"/>
                    <w:rPr>
                      <w:b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b/>
                      <w:sz w:val="18"/>
                      <w:szCs w:val="18"/>
                      <w:lang w:eastAsia="de-DE"/>
                    </w:rPr>
                    <w:t>2014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43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Upper petal: color of lower side</w:t>
                  </w:r>
                </w:p>
              </w:tc>
              <w:tc>
                <w:tcPr>
                  <w:tcW w:w="1833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 xml:space="preserve">red </w:t>
                  </w:r>
                </w:p>
              </w:tc>
              <w:tc>
                <w:tcPr>
                  <w:tcW w:w="784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43B</w:t>
                  </w:r>
                </w:p>
              </w:tc>
              <w:tc>
                <w:tcPr>
                  <w:tcW w:w="2084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red</w:t>
                  </w:r>
                </w:p>
              </w:tc>
              <w:tc>
                <w:tcPr>
                  <w:tcW w:w="728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43A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44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Upper petal: conspicuou. of marking</w:t>
                  </w:r>
                </w:p>
              </w:tc>
              <w:tc>
                <w:tcPr>
                  <w:tcW w:w="1833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absent or very weak</w:t>
                  </w:r>
                </w:p>
              </w:tc>
              <w:tc>
                <w:tcPr>
                  <w:tcW w:w="784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  <w:tc>
                <w:tcPr>
                  <w:tcW w:w="2084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728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45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Upper petal: type of marking</w:t>
                  </w:r>
                </w:p>
              </w:tc>
              <w:tc>
                <w:tcPr>
                  <w:tcW w:w="1833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stripes only</w:t>
                  </w:r>
                </w:p>
              </w:tc>
              <w:tc>
                <w:tcPr>
                  <w:tcW w:w="784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  <w:tc>
                <w:tcPr>
                  <w:tcW w:w="2084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728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48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Upper petal: zone at base</w:t>
                  </w:r>
                </w:p>
              </w:tc>
              <w:tc>
                <w:tcPr>
                  <w:tcW w:w="1833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absent</w:t>
                  </w:r>
                </w:p>
              </w:tc>
              <w:tc>
                <w:tcPr>
                  <w:tcW w:w="784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  <w:tc>
                <w:tcPr>
                  <w:tcW w:w="2084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728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51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 xml:space="preserve">Lower petal: color of margin </w:t>
                  </w:r>
                </w:p>
              </w:tc>
              <w:tc>
                <w:tcPr>
                  <w:tcW w:w="1833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 xml:space="preserve">red </w:t>
                  </w:r>
                </w:p>
              </w:tc>
              <w:tc>
                <w:tcPr>
                  <w:tcW w:w="784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46C</w:t>
                  </w:r>
                </w:p>
              </w:tc>
              <w:tc>
                <w:tcPr>
                  <w:tcW w:w="2084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red</w:t>
                  </w:r>
                </w:p>
              </w:tc>
              <w:tc>
                <w:tcPr>
                  <w:tcW w:w="728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50A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52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Lower petal: color of middle</w:t>
                  </w:r>
                </w:p>
              </w:tc>
              <w:tc>
                <w:tcPr>
                  <w:tcW w:w="1833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 xml:space="preserve">red </w:t>
                  </w:r>
                </w:p>
              </w:tc>
              <w:tc>
                <w:tcPr>
                  <w:tcW w:w="784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50A</w:t>
                  </w:r>
                </w:p>
              </w:tc>
              <w:tc>
                <w:tcPr>
                  <w:tcW w:w="2084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red</w:t>
                  </w:r>
                </w:p>
              </w:tc>
              <w:tc>
                <w:tcPr>
                  <w:tcW w:w="728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50A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53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Lower petal: color of lower side</w:t>
                  </w:r>
                </w:p>
              </w:tc>
              <w:tc>
                <w:tcPr>
                  <w:tcW w:w="1833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 xml:space="preserve">red </w:t>
                  </w:r>
                </w:p>
              </w:tc>
              <w:tc>
                <w:tcPr>
                  <w:tcW w:w="784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46C</w:t>
                  </w:r>
                </w:p>
              </w:tc>
              <w:tc>
                <w:tcPr>
                  <w:tcW w:w="2084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red</w:t>
                  </w:r>
                </w:p>
              </w:tc>
              <w:tc>
                <w:tcPr>
                  <w:tcW w:w="728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43B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54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Lower petal: conspicuou. of marking</w:t>
                  </w:r>
                </w:p>
              </w:tc>
              <w:tc>
                <w:tcPr>
                  <w:tcW w:w="1833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absent or very weak</w:t>
                  </w:r>
                </w:p>
              </w:tc>
              <w:tc>
                <w:tcPr>
                  <w:tcW w:w="784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  <w:tc>
                <w:tcPr>
                  <w:tcW w:w="2084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728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57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Lower petal: zone at base</w:t>
                  </w:r>
                </w:p>
              </w:tc>
              <w:tc>
                <w:tcPr>
                  <w:tcW w:w="1833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>absent</w:t>
                  </w:r>
                </w:p>
              </w:tc>
              <w:tc>
                <w:tcPr>
                  <w:tcW w:w="784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  <w:tc>
                <w:tcPr>
                  <w:tcW w:w="2084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</w:p>
              </w:tc>
              <w:tc>
                <w:tcPr>
                  <w:tcW w:w="728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1</w:t>
                  </w:r>
                </w:p>
              </w:tc>
            </w:tr>
            <w:tr w:rsidR="001E1595" w:rsidRPr="001E1595" w:rsidTr="00EA16CB">
              <w:trPr>
                <w:cantSplit/>
                <w:jc w:val="center"/>
              </w:trPr>
              <w:tc>
                <w:tcPr>
                  <w:tcW w:w="462" w:type="dxa"/>
                </w:tcPr>
                <w:p w:rsidR="001E1595" w:rsidRPr="001E1595" w:rsidRDefault="001E1595" w:rsidP="008A4BBD">
                  <w:pPr>
                    <w:spacing w:before="80"/>
                    <w:jc w:val="right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60</w:t>
                  </w:r>
                </w:p>
              </w:tc>
              <w:tc>
                <w:tcPr>
                  <w:tcW w:w="3471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Inner petal: colour of upper side</w:t>
                  </w:r>
                </w:p>
              </w:tc>
              <w:tc>
                <w:tcPr>
                  <w:tcW w:w="1833" w:type="dxa"/>
                </w:tcPr>
                <w:p w:rsidR="001E1595" w:rsidRPr="001E1595" w:rsidRDefault="001E1595" w:rsidP="008A4BBD">
                  <w:pPr>
                    <w:spacing w:before="80"/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napToGrid w:val="0"/>
                      <w:color w:val="000000"/>
                      <w:sz w:val="18"/>
                      <w:szCs w:val="18"/>
                      <w:lang w:eastAsia="de-DE"/>
                    </w:rPr>
                    <w:t xml:space="preserve">red </w:t>
                  </w:r>
                </w:p>
              </w:tc>
              <w:tc>
                <w:tcPr>
                  <w:tcW w:w="784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46C</w:t>
                  </w:r>
                </w:p>
              </w:tc>
              <w:tc>
                <w:tcPr>
                  <w:tcW w:w="2084" w:type="dxa"/>
                </w:tcPr>
                <w:p w:rsidR="001E1595" w:rsidRPr="001E1595" w:rsidRDefault="001E1595" w:rsidP="008A4BBD">
                  <w:pPr>
                    <w:spacing w:before="80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red</w:t>
                  </w:r>
                </w:p>
              </w:tc>
              <w:tc>
                <w:tcPr>
                  <w:tcW w:w="728" w:type="dxa"/>
                </w:tcPr>
                <w:p w:rsidR="001E1595" w:rsidRPr="001E1595" w:rsidRDefault="001E1595" w:rsidP="008A4BBD">
                  <w:pPr>
                    <w:spacing w:before="80"/>
                    <w:jc w:val="center"/>
                    <w:rPr>
                      <w:sz w:val="18"/>
                      <w:szCs w:val="18"/>
                      <w:lang w:eastAsia="de-DE"/>
                    </w:rPr>
                  </w:pPr>
                  <w:r w:rsidRPr="001E1595">
                    <w:rPr>
                      <w:sz w:val="18"/>
                      <w:szCs w:val="18"/>
                      <w:lang w:eastAsia="de-DE"/>
                    </w:rPr>
                    <w:t>46C</w:t>
                  </w:r>
                </w:p>
              </w:tc>
            </w:tr>
          </w:tbl>
          <w:p w:rsidR="001E1595" w:rsidRDefault="001E1595" w:rsidP="001E1595"/>
          <w:p w:rsidR="001E1595" w:rsidRDefault="001E1595" w:rsidP="008A4BBD"/>
          <w:p w:rsidR="00016618" w:rsidRPr="00EA16CB" w:rsidRDefault="00016618" w:rsidP="00016618">
            <w:pPr>
              <w:rPr>
                <w:b/>
                <w:sz w:val="22"/>
                <w:szCs w:val="23"/>
              </w:rPr>
            </w:pPr>
          </w:p>
          <w:p w:rsidR="00016618" w:rsidRPr="00EA16CB" w:rsidRDefault="00016618" w:rsidP="00016618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3"/>
              </w:rPr>
            </w:pPr>
            <w:r w:rsidRPr="00EA16CB">
              <w:rPr>
                <w:sz w:val="22"/>
                <w:szCs w:val="23"/>
              </w:rPr>
              <w:t>Out of 46 characteristics only 3 deviate from one year to the next by two notes.</w:t>
            </w:r>
          </w:p>
          <w:p w:rsidR="00016618" w:rsidRPr="00EA16CB" w:rsidRDefault="00016618" w:rsidP="00016618">
            <w:pPr>
              <w:pStyle w:val="ListParagraph"/>
              <w:rPr>
                <w:sz w:val="22"/>
                <w:szCs w:val="23"/>
              </w:rPr>
            </w:pPr>
          </w:p>
          <w:p w:rsidR="00016618" w:rsidRPr="00EA16CB" w:rsidRDefault="00016618" w:rsidP="00016618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3"/>
              </w:rPr>
            </w:pPr>
            <w:r w:rsidRPr="00EA16CB">
              <w:rPr>
                <w:sz w:val="22"/>
                <w:szCs w:val="23"/>
              </w:rPr>
              <w:t>10 characteristics deviate by one note.</w:t>
            </w:r>
          </w:p>
          <w:p w:rsidR="00016618" w:rsidRPr="00EA16CB" w:rsidRDefault="00016618" w:rsidP="00016618">
            <w:pPr>
              <w:rPr>
                <w:b/>
                <w:sz w:val="22"/>
                <w:szCs w:val="23"/>
              </w:rPr>
            </w:pPr>
          </w:p>
          <w:p w:rsidR="00016618" w:rsidRPr="00EA16CB" w:rsidRDefault="00016618" w:rsidP="00016618">
            <w:pPr>
              <w:rPr>
                <w:b/>
                <w:sz w:val="22"/>
                <w:szCs w:val="23"/>
              </w:rPr>
            </w:pPr>
          </w:p>
          <w:p w:rsidR="00016618" w:rsidRDefault="00016618" w:rsidP="008A4BBD"/>
          <w:p w:rsidR="00016618" w:rsidRDefault="00016618" w:rsidP="008A4BBD"/>
        </w:tc>
      </w:tr>
      <w:tr w:rsidR="00016618" w:rsidRPr="000E40EE" w:rsidTr="00EA16CB">
        <w:trPr>
          <w:cantSplit/>
          <w:jc w:val="center"/>
        </w:trPr>
        <w:tc>
          <w:tcPr>
            <w:tcW w:w="9814" w:type="dxa"/>
            <w:tcBorders>
              <w:left w:val="nil"/>
              <w:right w:val="nil"/>
            </w:tcBorders>
          </w:tcPr>
          <w:p w:rsidR="00016618" w:rsidRDefault="00016618" w:rsidP="001E1595"/>
        </w:tc>
      </w:tr>
      <w:tr w:rsidR="004E493A" w:rsidRPr="004E493A" w:rsidTr="00EA16CB">
        <w:trPr>
          <w:cantSplit/>
          <w:jc w:val="center"/>
        </w:trPr>
        <w:tc>
          <w:tcPr>
            <w:tcW w:w="9814" w:type="dxa"/>
          </w:tcPr>
          <w:p w:rsidR="004E493A" w:rsidRDefault="004E493A" w:rsidP="004E493A"/>
          <w:p w:rsidR="004E493A" w:rsidRDefault="004E493A" w:rsidP="004E493A">
            <w:pPr>
              <w:jc w:val="center"/>
            </w:pPr>
            <w:r>
              <w:rPr>
                <w:sz w:val="16"/>
              </w:rPr>
              <w:t>6</w:t>
            </w:r>
          </w:p>
          <w:p w:rsidR="004E493A" w:rsidRDefault="004E493A" w:rsidP="004E493A">
            <w:pPr>
              <w:ind w:left="301"/>
            </w:pPr>
          </w:p>
          <w:p w:rsidR="004E493A" w:rsidRPr="00EA16CB" w:rsidRDefault="004E493A" w:rsidP="004E493A">
            <w:pPr>
              <w:ind w:left="301"/>
              <w:rPr>
                <w:b/>
                <w:sz w:val="22"/>
                <w:szCs w:val="23"/>
              </w:rPr>
            </w:pPr>
            <w:r w:rsidRPr="00EA16CB">
              <w:rPr>
                <w:b/>
                <w:sz w:val="22"/>
                <w:szCs w:val="23"/>
              </w:rPr>
              <w:t>Consequences</w:t>
            </w:r>
          </w:p>
          <w:p w:rsidR="004E493A" w:rsidRPr="00EA16CB" w:rsidRDefault="004E493A" w:rsidP="004E493A">
            <w:pPr>
              <w:ind w:left="301"/>
              <w:rPr>
                <w:b/>
                <w:sz w:val="22"/>
                <w:szCs w:val="23"/>
              </w:rPr>
            </w:pPr>
          </w:p>
          <w:p w:rsidR="004E493A" w:rsidRPr="00EA16CB" w:rsidRDefault="004E493A" w:rsidP="004E493A">
            <w:pPr>
              <w:pStyle w:val="ListParagraph"/>
              <w:numPr>
                <w:ilvl w:val="0"/>
                <w:numId w:val="23"/>
              </w:numPr>
              <w:ind w:left="772" w:right="442" w:hanging="263"/>
              <w:rPr>
                <w:sz w:val="22"/>
                <w:szCs w:val="23"/>
              </w:rPr>
            </w:pPr>
            <w:r w:rsidRPr="00EA16CB">
              <w:rPr>
                <w:sz w:val="22"/>
                <w:szCs w:val="23"/>
              </w:rPr>
              <w:t>When taking a decision on distinctness the expert needs to be aware which characteristics are sensitive to the environment.</w:t>
            </w:r>
          </w:p>
          <w:p w:rsidR="004E493A" w:rsidRPr="00EA16CB" w:rsidRDefault="004E493A" w:rsidP="004E493A">
            <w:pPr>
              <w:pStyle w:val="ListParagraph"/>
              <w:ind w:left="1010" w:right="442" w:hanging="263"/>
              <w:rPr>
                <w:sz w:val="22"/>
                <w:szCs w:val="23"/>
              </w:rPr>
            </w:pPr>
          </w:p>
          <w:p w:rsidR="004E493A" w:rsidRPr="00EA16CB" w:rsidRDefault="004E493A" w:rsidP="004E493A">
            <w:pPr>
              <w:pStyle w:val="ListParagraph"/>
              <w:ind w:left="1010" w:right="442" w:hanging="263"/>
              <w:rPr>
                <w:sz w:val="22"/>
                <w:szCs w:val="23"/>
              </w:rPr>
            </w:pPr>
            <w:r w:rsidRPr="00EA16CB">
              <w:rPr>
                <w:sz w:val="22"/>
                <w:szCs w:val="23"/>
              </w:rPr>
              <w:t>Environmental effects have to be considered for:</w:t>
            </w:r>
          </w:p>
          <w:p w:rsidR="004E493A" w:rsidRPr="00EA16CB" w:rsidRDefault="004E493A" w:rsidP="004E493A">
            <w:pPr>
              <w:pStyle w:val="ListParagraph"/>
              <w:ind w:left="1010" w:right="442" w:hanging="263"/>
              <w:rPr>
                <w:sz w:val="22"/>
                <w:szCs w:val="23"/>
              </w:rPr>
            </w:pPr>
          </w:p>
          <w:p w:rsidR="004E493A" w:rsidRPr="00EA16CB" w:rsidRDefault="00EA16CB" w:rsidP="00EA16CB">
            <w:pPr>
              <w:pStyle w:val="ListParagraph"/>
              <w:ind w:left="1111" w:right="442" w:hanging="364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(a)</w:t>
            </w:r>
            <w:r>
              <w:rPr>
                <w:sz w:val="22"/>
                <w:szCs w:val="23"/>
              </w:rPr>
              <w:tab/>
            </w:r>
            <w:r w:rsidR="004E493A" w:rsidRPr="00EA16CB">
              <w:rPr>
                <w:sz w:val="22"/>
                <w:szCs w:val="23"/>
              </w:rPr>
              <w:t xml:space="preserve">The comparison of similar varieties in the same growing trial (side-by-side </w:t>
            </w:r>
            <w:r w:rsidR="004E493A" w:rsidRPr="00EA16CB">
              <w:rPr>
                <w:sz w:val="22"/>
                <w:szCs w:val="23"/>
              </w:rPr>
              <w:tab/>
              <w:t>comparison).</w:t>
            </w:r>
          </w:p>
          <w:p w:rsidR="004E493A" w:rsidRPr="00EA16CB" w:rsidRDefault="004E493A" w:rsidP="004E493A">
            <w:pPr>
              <w:pStyle w:val="ListParagraph"/>
              <w:ind w:left="1010" w:right="442" w:hanging="263"/>
              <w:rPr>
                <w:sz w:val="22"/>
                <w:szCs w:val="23"/>
              </w:rPr>
            </w:pPr>
          </w:p>
          <w:p w:rsidR="004E493A" w:rsidRPr="00EA16CB" w:rsidRDefault="004E493A" w:rsidP="00EA16CB">
            <w:pPr>
              <w:pStyle w:val="ListParagraph"/>
              <w:ind w:left="1111" w:right="442" w:hanging="364"/>
              <w:rPr>
                <w:sz w:val="22"/>
                <w:szCs w:val="23"/>
              </w:rPr>
            </w:pPr>
            <w:r w:rsidRPr="00EA16CB">
              <w:rPr>
                <w:sz w:val="22"/>
                <w:szCs w:val="23"/>
              </w:rPr>
              <w:t>(b)</w:t>
            </w:r>
            <w:r w:rsidRPr="00EA16CB">
              <w:rPr>
                <w:sz w:val="22"/>
                <w:szCs w:val="23"/>
              </w:rPr>
              <w:tab/>
              <w:t xml:space="preserve">The exclusion of clearly distinct varieties from the growing trial (comparison with </w:t>
            </w:r>
            <w:r w:rsidRPr="00EA16CB">
              <w:rPr>
                <w:sz w:val="22"/>
                <w:szCs w:val="23"/>
              </w:rPr>
              <w:tab/>
              <w:t>descriptions in the variety collection).</w:t>
            </w:r>
          </w:p>
          <w:p w:rsidR="004E493A" w:rsidRPr="00EA16CB" w:rsidRDefault="004E493A" w:rsidP="004E493A">
            <w:pPr>
              <w:pStyle w:val="ListParagraph"/>
              <w:ind w:left="1010" w:right="442" w:hanging="263"/>
              <w:rPr>
                <w:sz w:val="22"/>
                <w:szCs w:val="23"/>
              </w:rPr>
            </w:pPr>
          </w:p>
          <w:p w:rsidR="004E493A" w:rsidRPr="00EA16CB" w:rsidRDefault="004E493A" w:rsidP="00EA16CB">
            <w:pPr>
              <w:pStyle w:val="ListParagraph"/>
              <w:ind w:left="1115" w:right="442" w:hanging="368"/>
              <w:rPr>
                <w:sz w:val="22"/>
                <w:szCs w:val="23"/>
              </w:rPr>
            </w:pPr>
            <w:r w:rsidRPr="00EA16CB">
              <w:rPr>
                <w:sz w:val="22"/>
                <w:szCs w:val="23"/>
              </w:rPr>
              <w:t>(c)</w:t>
            </w:r>
            <w:r w:rsidR="00EA16CB">
              <w:rPr>
                <w:sz w:val="22"/>
                <w:szCs w:val="23"/>
              </w:rPr>
              <w:tab/>
            </w:r>
            <w:r w:rsidRPr="00EA16CB">
              <w:rPr>
                <w:sz w:val="22"/>
                <w:szCs w:val="23"/>
              </w:rPr>
              <w:t xml:space="preserve">The test for stability/identity (comparison side-by-side with previous sample or with </w:t>
            </w:r>
            <w:r w:rsidRPr="00EA16CB">
              <w:rPr>
                <w:sz w:val="22"/>
                <w:szCs w:val="23"/>
              </w:rPr>
              <w:tab/>
              <w:t>description).</w:t>
            </w:r>
          </w:p>
          <w:p w:rsidR="004E493A" w:rsidRPr="00EA16CB" w:rsidRDefault="004E493A" w:rsidP="004E493A">
            <w:pPr>
              <w:ind w:left="772" w:right="442" w:hanging="263"/>
              <w:rPr>
                <w:b/>
                <w:sz w:val="22"/>
                <w:szCs w:val="23"/>
              </w:rPr>
            </w:pPr>
          </w:p>
          <w:p w:rsidR="004E493A" w:rsidRPr="00EA16CB" w:rsidRDefault="004E493A" w:rsidP="004E493A">
            <w:pPr>
              <w:ind w:left="301" w:right="454"/>
              <w:rPr>
                <w:sz w:val="24"/>
                <w:szCs w:val="24"/>
                <w:u w:val="single"/>
              </w:rPr>
            </w:pPr>
            <w:r w:rsidRPr="00EA16CB">
              <w:rPr>
                <w:sz w:val="24"/>
                <w:szCs w:val="24"/>
                <w:u w:val="single"/>
              </w:rPr>
              <w:t>It is very important to emphasize that the variety description is linked to the year of testing.</w:t>
            </w:r>
          </w:p>
          <w:p w:rsidR="004E493A" w:rsidRPr="00EA16CB" w:rsidRDefault="004E493A" w:rsidP="004E493A">
            <w:pPr>
              <w:ind w:left="301" w:right="454"/>
              <w:rPr>
                <w:szCs w:val="24"/>
              </w:rPr>
            </w:pPr>
          </w:p>
          <w:p w:rsidR="004E493A" w:rsidRPr="00EA16CB" w:rsidRDefault="004E493A" w:rsidP="004E493A">
            <w:pPr>
              <w:ind w:left="301" w:right="454"/>
              <w:rPr>
                <w:szCs w:val="24"/>
              </w:rPr>
            </w:pPr>
          </w:p>
          <w:p w:rsidR="004E493A" w:rsidRPr="00EA16CB" w:rsidRDefault="004E493A" w:rsidP="004E493A">
            <w:pPr>
              <w:ind w:left="301" w:right="454"/>
              <w:jc w:val="left"/>
              <w:rPr>
                <w:b/>
                <w:sz w:val="24"/>
                <w:szCs w:val="24"/>
              </w:rPr>
            </w:pPr>
            <w:r w:rsidRPr="00EA16CB">
              <w:rPr>
                <w:b/>
                <w:sz w:val="24"/>
                <w:szCs w:val="24"/>
              </w:rPr>
              <w:t>Question: Are all varieties in the same trial reacting in the same way on the environmental conditions?</w:t>
            </w:r>
          </w:p>
          <w:p w:rsidR="004E493A" w:rsidRPr="00EA16CB" w:rsidRDefault="004E493A" w:rsidP="001E1595">
            <w:pPr>
              <w:rPr>
                <w:sz w:val="22"/>
                <w:szCs w:val="23"/>
              </w:rPr>
            </w:pPr>
          </w:p>
        </w:tc>
      </w:tr>
    </w:tbl>
    <w:p w:rsidR="00961B79" w:rsidRDefault="00961B79">
      <w: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73"/>
      </w:tblGrid>
      <w:tr w:rsidR="00961B79" w:rsidRPr="004E493A" w:rsidTr="00B203D3">
        <w:trPr>
          <w:jc w:val="center"/>
        </w:trPr>
        <w:tc>
          <w:tcPr>
            <w:tcW w:w="10173" w:type="dxa"/>
            <w:tcBorders>
              <w:bottom w:val="single" w:sz="4" w:space="0" w:color="auto"/>
            </w:tcBorders>
          </w:tcPr>
          <w:p w:rsidR="00961B79" w:rsidRDefault="00961B79" w:rsidP="00961B79">
            <w:pPr>
              <w:tabs>
                <w:tab w:val="left" w:pos="288"/>
                <w:tab w:val="center" w:pos="4987"/>
              </w:tabs>
              <w:ind w:left="17"/>
              <w:jc w:val="left"/>
              <w:rPr>
                <w:b/>
                <w:sz w:val="23"/>
                <w:szCs w:val="23"/>
              </w:rPr>
            </w:pPr>
          </w:p>
          <w:p w:rsidR="00961B79" w:rsidRPr="00780846" w:rsidRDefault="008A4BBD" w:rsidP="00961B79">
            <w:pPr>
              <w:tabs>
                <w:tab w:val="left" w:pos="288"/>
                <w:tab w:val="center" w:pos="4987"/>
              </w:tabs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961B79" w:rsidRPr="00CB4D64" w:rsidRDefault="00961B79" w:rsidP="00961B79">
            <w:pPr>
              <w:ind w:left="301"/>
              <w:jc w:val="left"/>
              <w:rPr>
                <w:b/>
                <w:sz w:val="23"/>
                <w:szCs w:val="23"/>
              </w:rPr>
            </w:pPr>
          </w:p>
          <w:p w:rsidR="00961B79" w:rsidRPr="001E1595" w:rsidRDefault="00961B79" w:rsidP="00961B79">
            <w:pPr>
              <w:ind w:left="301"/>
              <w:rPr>
                <w:b/>
                <w:sz w:val="23"/>
                <w:szCs w:val="23"/>
              </w:rPr>
            </w:pPr>
            <w:r w:rsidRPr="00961B79">
              <w:rPr>
                <w:b/>
                <w:sz w:val="23"/>
                <w:szCs w:val="23"/>
              </w:rPr>
              <w:t>Example: Two varieties of Impatiens New Guinea Group</w:t>
            </w:r>
          </w:p>
          <w:p w:rsidR="00961B79" w:rsidRPr="001E1595" w:rsidRDefault="00961B79" w:rsidP="00961B79">
            <w:pPr>
              <w:rPr>
                <w:b/>
                <w:sz w:val="23"/>
                <w:szCs w:val="23"/>
              </w:rPr>
            </w:pPr>
          </w:p>
          <w:tbl>
            <w:tblPr>
              <w:tblStyle w:val="TableGrid"/>
              <w:tblW w:w="917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61"/>
              <w:gridCol w:w="4123"/>
              <w:gridCol w:w="697"/>
              <w:gridCol w:w="3593"/>
            </w:tblGrid>
            <w:tr w:rsidR="00961B79" w:rsidRPr="001E1595" w:rsidTr="00265912">
              <w:trPr>
                <w:jc w:val="center"/>
              </w:trPr>
              <w:tc>
                <w:tcPr>
                  <w:tcW w:w="761" w:type="dxa"/>
                  <w:shd w:val="clear" w:color="auto" w:fill="DBE5F1" w:themeFill="accent1" w:themeFillTint="33"/>
                </w:tcPr>
                <w:p w:rsidR="00961B79" w:rsidRPr="001E1595" w:rsidRDefault="00961B79" w:rsidP="008A4BBD"/>
              </w:tc>
              <w:tc>
                <w:tcPr>
                  <w:tcW w:w="4123" w:type="dxa"/>
                </w:tcPr>
                <w:p w:rsidR="00961B79" w:rsidRPr="001E1595" w:rsidRDefault="00961B79" w:rsidP="00961B79">
                  <w:r w:rsidRPr="001E1595">
                    <w:t>One note difference compared to 201</w:t>
                  </w:r>
                  <w:r>
                    <w:t>0</w:t>
                  </w:r>
                </w:p>
              </w:tc>
              <w:tc>
                <w:tcPr>
                  <w:tcW w:w="697" w:type="dxa"/>
                  <w:shd w:val="clear" w:color="auto" w:fill="FABF8F" w:themeFill="accent6" w:themeFillTint="99"/>
                </w:tcPr>
                <w:p w:rsidR="00961B79" w:rsidRPr="001E1595" w:rsidRDefault="00961B79" w:rsidP="008A4BBD"/>
              </w:tc>
              <w:tc>
                <w:tcPr>
                  <w:tcW w:w="3593" w:type="dxa"/>
                </w:tcPr>
                <w:p w:rsidR="00961B79" w:rsidRPr="001E1595" w:rsidRDefault="00961B79" w:rsidP="00961B79">
                  <w:r w:rsidRPr="001E1595">
                    <w:t xml:space="preserve"> 2 notes difference compared to 201</w:t>
                  </w:r>
                  <w:r>
                    <w:t>0</w:t>
                  </w:r>
                </w:p>
              </w:tc>
            </w:tr>
          </w:tbl>
          <w:p w:rsidR="00B203D3" w:rsidRPr="001E1595" w:rsidRDefault="00B203D3" w:rsidP="00961B79">
            <w:pPr>
              <w:rPr>
                <w:b/>
                <w:sz w:val="22"/>
                <w:szCs w:val="36"/>
              </w:rPr>
            </w:pPr>
          </w:p>
          <w:tbl>
            <w:tblPr>
              <w:tblW w:w="9173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48"/>
              <w:gridCol w:w="419"/>
              <w:gridCol w:w="3253"/>
              <w:gridCol w:w="829"/>
              <w:gridCol w:w="753"/>
              <w:gridCol w:w="753"/>
              <w:gridCol w:w="297"/>
              <w:gridCol w:w="1009"/>
              <w:gridCol w:w="759"/>
              <w:gridCol w:w="753"/>
            </w:tblGrid>
            <w:tr w:rsidR="00265912" w:rsidRPr="004128DC" w:rsidTr="00B203D3">
              <w:trPr>
                <w:cantSplit/>
                <w:tblHeader/>
                <w:jc w:val="center"/>
              </w:trPr>
              <w:tc>
                <w:tcPr>
                  <w:tcW w:w="3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BBD" w:rsidRPr="004128DC" w:rsidRDefault="008A4BBD" w:rsidP="008A4BBD">
                  <w:pPr>
                    <w:rPr>
                      <w:b/>
                      <w:lang w:eastAsia="de-DE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BBD" w:rsidRPr="004128DC" w:rsidRDefault="008A4BBD" w:rsidP="008A4BBD">
                  <w:pPr>
                    <w:rPr>
                      <w:b/>
                      <w:lang w:eastAsia="de-DE"/>
                    </w:rPr>
                  </w:pP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BBD" w:rsidRPr="004128DC" w:rsidRDefault="008A4BBD" w:rsidP="008A4BBD">
                  <w:pPr>
                    <w:rPr>
                      <w:b/>
                      <w:lang w:eastAsia="de-DE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BBD" w:rsidRPr="004128DC" w:rsidRDefault="008A4BBD" w:rsidP="008A4BBD">
                  <w:pPr>
                    <w:jc w:val="center"/>
                    <w:rPr>
                      <w:b/>
                      <w:lang w:eastAsia="de-DE"/>
                    </w:rPr>
                  </w:pPr>
                  <w:r w:rsidRPr="004128DC">
                    <w:rPr>
                      <w:b/>
                      <w:lang w:eastAsia="de-DE"/>
                    </w:rPr>
                    <w:t>Variety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BBD" w:rsidRPr="004128DC" w:rsidRDefault="008A4BBD" w:rsidP="008A4BBD">
                  <w:pPr>
                    <w:jc w:val="center"/>
                    <w:rPr>
                      <w:b/>
                      <w:lang w:eastAsia="de-DE"/>
                    </w:rPr>
                  </w:pPr>
                  <w:r w:rsidRPr="004128DC">
                    <w:rPr>
                      <w:b/>
                      <w:lang w:eastAsia="de-DE"/>
                    </w:rPr>
                    <w:t>One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BBD" w:rsidRPr="004128DC" w:rsidRDefault="008A4BBD" w:rsidP="008A4BBD">
                  <w:pPr>
                    <w:jc w:val="center"/>
                    <w:rPr>
                      <w:b/>
                      <w:lang w:eastAsia="de-DE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4BBD" w:rsidRPr="004128DC" w:rsidRDefault="008A4BBD" w:rsidP="008A4BBD">
                  <w:pPr>
                    <w:rPr>
                      <w:b/>
                      <w:lang w:eastAsia="de-DE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jc w:val="center"/>
                    <w:rPr>
                      <w:b/>
                      <w:lang w:eastAsia="de-DE"/>
                    </w:rPr>
                  </w:pPr>
                  <w:r w:rsidRPr="004128DC">
                    <w:rPr>
                      <w:b/>
                      <w:lang w:eastAsia="de-DE"/>
                    </w:rPr>
                    <w:t>Variety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jc w:val="center"/>
                    <w:rPr>
                      <w:b/>
                      <w:lang w:eastAsia="de-DE"/>
                    </w:rPr>
                  </w:pPr>
                  <w:r w:rsidRPr="004128DC">
                    <w:rPr>
                      <w:b/>
                      <w:lang w:eastAsia="de-DE"/>
                    </w:rPr>
                    <w:t>Two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jc w:val="center"/>
                    <w:rPr>
                      <w:b/>
                      <w:lang w:eastAsia="de-DE"/>
                    </w:rPr>
                  </w:pPr>
                </w:p>
              </w:tc>
            </w:tr>
            <w:tr w:rsidR="00265912" w:rsidRPr="004128DC" w:rsidTr="00B203D3">
              <w:trPr>
                <w:cantSplit/>
                <w:jc w:val="center"/>
              </w:trPr>
              <w:tc>
                <w:tcPr>
                  <w:tcW w:w="348" w:type="dxa"/>
                  <w:vAlign w:val="center"/>
                </w:tcPr>
                <w:p w:rsidR="008A4BBD" w:rsidRPr="004128DC" w:rsidRDefault="008A4BBD" w:rsidP="008A4BBD">
                  <w:pPr>
                    <w:jc w:val="center"/>
                    <w:rPr>
                      <w:b/>
                      <w:lang w:eastAsia="de-DE"/>
                    </w:rPr>
                  </w:pPr>
                </w:p>
                <w:p w:rsidR="008A4BBD" w:rsidRPr="004128DC" w:rsidRDefault="008A4BBD" w:rsidP="008A4BBD">
                  <w:pPr>
                    <w:jc w:val="center"/>
                    <w:rPr>
                      <w:b/>
                      <w:i/>
                      <w:lang w:eastAsia="de-DE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8A4BBD" w:rsidRPr="004128DC" w:rsidRDefault="008A4BBD" w:rsidP="008A4BBD">
                  <w:pPr>
                    <w:jc w:val="center"/>
                    <w:rPr>
                      <w:b/>
                      <w:lang w:eastAsia="de-DE"/>
                    </w:rPr>
                  </w:pPr>
                </w:p>
              </w:tc>
              <w:tc>
                <w:tcPr>
                  <w:tcW w:w="3253" w:type="dxa"/>
                  <w:vAlign w:val="center"/>
                </w:tcPr>
                <w:p w:rsidR="008A4BBD" w:rsidRPr="004128DC" w:rsidRDefault="008A4BBD" w:rsidP="008A4BBD">
                  <w:pPr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Characteristic</w:t>
                  </w:r>
                </w:p>
              </w:tc>
              <w:tc>
                <w:tcPr>
                  <w:tcW w:w="829" w:type="dxa"/>
                  <w:vAlign w:val="center"/>
                </w:tcPr>
                <w:p w:rsidR="008A4BBD" w:rsidRPr="004128DC" w:rsidRDefault="008A4BBD" w:rsidP="008A4BBD">
                  <w:pPr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2010</w:t>
                  </w:r>
                </w:p>
              </w:tc>
              <w:tc>
                <w:tcPr>
                  <w:tcW w:w="753" w:type="dxa"/>
                  <w:vAlign w:val="center"/>
                </w:tcPr>
                <w:p w:rsidR="008A4BBD" w:rsidRPr="004128DC" w:rsidRDefault="008A4BBD" w:rsidP="008A4BBD">
                  <w:pPr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2012</w:t>
                  </w:r>
                </w:p>
              </w:tc>
              <w:tc>
                <w:tcPr>
                  <w:tcW w:w="753" w:type="dxa"/>
                  <w:vAlign w:val="center"/>
                </w:tcPr>
                <w:p w:rsidR="008A4BBD" w:rsidRPr="004128DC" w:rsidRDefault="008A4BBD" w:rsidP="008A4BBD">
                  <w:pPr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2013</w:t>
                  </w:r>
                </w:p>
              </w:tc>
              <w:tc>
                <w:tcPr>
                  <w:tcW w:w="297" w:type="dxa"/>
                  <w:vAlign w:val="center"/>
                </w:tcPr>
                <w:p w:rsidR="008A4BBD" w:rsidRPr="004128DC" w:rsidRDefault="008A4BBD" w:rsidP="008A4BBD">
                  <w:pPr>
                    <w:jc w:val="center"/>
                    <w:rPr>
                      <w:b/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  <w:vAlign w:val="center"/>
                </w:tcPr>
                <w:p w:rsidR="008A4BBD" w:rsidRPr="004128DC" w:rsidRDefault="008A4BBD" w:rsidP="008A4BBD">
                  <w:pPr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2010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  <w:vAlign w:val="center"/>
                </w:tcPr>
                <w:p w:rsidR="008A4BBD" w:rsidRPr="004128DC" w:rsidRDefault="008A4BBD" w:rsidP="008A4BBD">
                  <w:pPr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2012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  <w:vAlign w:val="center"/>
                </w:tcPr>
                <w:p w:rsidR="008A4BBD" w:rsidRPr="004128DC" w:rsidRDefault="008A4BBD" w:rsidP="008A4BBD">
                  <w:pPr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2013</w:t>
                  </w:r>
                </w:p>
              </w:tc>
            </w:tr>
            <w:tr w:rsidR="009D7C05" w:rsidRPr="004128DC" w:rsidTr="00B203D3">
              <w:trPr>
                <w:cantSplit/>
                <w:jc w:val="center"/>
              </w:trPr>
              <w:tc>
                <w:tcPr>
                  <w:tcW w:w="348" w:type="dxa"/>
                </w:tcPr>
                <w:p w:rsidR="008A4BBD" w:rsidRPr="004128DC" w:rsidRDefault="008A4BBD" w:rsidP="008A4BBD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1</w:t>
                  </w:r>
                </w:p>
              </w:tc>
              <w:tc>
                <w:tcPr>
                  <w:tcW w:w="419" w:type="dxa"/>
                  <w:shd w:val="clear" w:color="auto" w:fill="C2D69B" w:themeFill="accent3" w:themeFillTint="99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QN</w:t>
                  </w:r>
                </w:p>
              </w:tc>
              <w:tc>
                <w:tcPr>
                  <w:tcW w:w="3253" w:type="dxa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Plant: height of foliage</w:t>
                  </w:r>
                </w:p>
              </w:tc>
              <w:tc>
                <w:tcPr>
                  <w:tcW w:w="829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753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753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297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759" w:type="dxa"/>
                  <w:shd w:val="clear" w:color="auto" w:fill="C6D9F1" w:themeFill="text2" w:themeFillTint="33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7</w:t>
                  </w:r>
                </w:p>
              </w:tc>
              <w:tc>
                <w:tcPr>
                  <w:tcW w:w="753" w:type="dxa"/>
                  <w:shd w:val="clear" w:color="auto" w:fill="C6D9F1" w:themeFill="text2" w:themeFillTint="33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</w:tr>
            <w:tr w:rsidR="00265912" w:rsidRPr="004128DC" w:rsidTr="00B203D3">
              <w:trPr>
                <w:cantSplit/>
                <w:jc w:val="center"/>
              </w:trPr>
              <w:tc>
                <w:tcPr>
                  <w:tcW w:w="348" w:type="dxa"/>
                </w:tcPr>
                <w:p w:rsidR="008A4BBD" w:rsidRPr="004128DC" w:rsidRDefault="008A4BBD" w:rsidP="008A4BBD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2</w:t>
                  </w:r>
                </w:p>
              </w:tc>
              <w:tc>
                <w:tcPr>
                  <w:tcW w:w="419" w:type="dxa"/>
                  <w:shd w:val="clear" w:color="auto" w:fill="C2D69B" w:themeFill="accent3" w:themeFillTint="99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QN</w:t>
                  </w:r>
                </w:p>
              </w:tc>
              <w:tc>
                <w:tcPr>
                  <w:tcW w:w="3253" w:type="dxa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Plant: width</w:t>
                  </w:r>
                </w:p>
              </w:tc>
              <w:tc>
                <w:tcPr>
                  <w:tcW w:w="829" w:type="dxa"/>
                  <w:shd w:val="thinDiagStripe" w:color="auto" w:fill="auto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b/>
                      <w:lang w:eastAsia="de-DE"/>
                    </w:rPr>
                  </w:pPr>
                  <w:r w:rsidRPr="004128DC">
                    <w:rPr>
                      <w:b/>
                      <w:lang w:eastAsia="de-DE"/>
                    </w:rPr>
                    <w:t>3</w:t>
                  </w:r>
                </w:p>
              </w:tc>
              <w:tc>
                <w:tcPr>
                  <w:tcW w:w="753" w:type="dxa"/>
                  <w:shd w:val="clear" w:color="auto" w:fill="FABF8F" w:themeFill="accent6" w:themeFillTint="9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753" w:type="dxa"/>
                  <w:shd w:val="clear" w:color="auto" w:fill="FABF8F" w:themeFill="accent6" w:themeFillTint="9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297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thinDiagStripe" w:color="auto" w:fill="auto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b/>
                      <w:lang w:eastAsia="de-DE"/>
                    </w:rPr>
                  </w:pPr>
                  <w:r w:rsidRPr="004128DC">
                    <w:rPr>
                      <w:b/>
                      <w:lang w:eastAsia="de-DE"/>
                    </w:rPr>
                    <w:t>6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</w:tr>
            <w:tr w:rsidR="00265912" w:rsidRPr="004128DC" w:rsidTr="00B203D3">
              <w:trPr>
                <w:cantSplit/>
                <w:jc w:val="center"/>
              </w:trPr>
              <w:tc>
                <w:tcPr>
                  <w:tcW w:w="348" w:type="dxa"/>
                </w:tcPr>
                <w:p w:rsidR="008A4BBD" w:rsidRPr="004128DC" w:rsidRDefault="008A4BBD" w:rsidP="008A4BBD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3</w:t>
                  </w:r>
                </w:p>
              </w:tc>
              <w:tc>
                <w:tcPr>
                  <w:tcW w:w="419" w:type="dxa"/>
                  <w:shd w:val="clear" w:color="auto" w:fill="C2D69B" w:themeFill="accent3" w:themeFillTint="99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QN</w:t>
                  </w:r>
                </w:p>
              </w:tc>
              <w:tc>
                <w:tcPr>
                  <w:tcW w:w="3253" w:type="dxa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 xml:space="preserve">Shoot: anthocyanin coloration </w:t>
                  </w:r>
                </w:p>
              </w:tc>
              <w:tc>
                <w:tcPr>
                  <w:tcW w:w="829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753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753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297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8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8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8</w:t>
                  </w:r>
                </w:p>
              </w:tc>
            </w:tr>
            <w:tr w:rsidR="009D7C05" w:rsidRPr="004128DC" w:rsidTr="00B203D3">
              <w:trPr>
                <w:cantSplit/>
                <w:jc w:val="center"/>
              </w:trPr>
              <w:tc>
                <w:tcPr>
                  <w:tcW w:w="348" w:type="dxa"/>
                </w:tcPr>
                <w:p w:rsidR="008A4BBD" w:rsidRPr="004128DC" w:rsidRDefault="008A4BBD" w:rsidP="008A4BBD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4</w:t>
                  </w:r>
                </w:p>
              </w:tc>
              <w:tc>
                <w:tcPr>
                  <w:tcW w:w="419" w:type="dxa"/>
                  <w:shd w:val="clear" w:color="auto" w:fill="C2D69B" w:themeFill="accent3" w:themeFillTint="99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QN</w:t>
                  </w:r>
                </w:p>
              </w:tc>
              <w:tc>
                <w:tcPr>
                  <w:tcW w:w="3253" w:type="dxa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Petiole: length</w:t>
                  </w:r>
                </w:p>
              </w:tc>
              <w:tc>
                <w:tcPr>
                  <w:tcW w:w="829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3</w:t>
                  </w:r>
                </w:p>
              </w:tc>
              <w:tc>
                <w:tcPr>
                  <w:tcW w:w="753" w:type="dxa"/>
                  <w:shd w:val="clear" w:color="auto" w:fill="FABF8F" w:themeFill="accent6" w:themeFillTint="9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highlight w:val="cyan"/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753" w:type="dxa"/>
                  <w:shd w:val="clear" w:color="auto" w:fill="C6D9F1" w:themeFill="text2" w:themeFillTint="33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4</w:t>
                  </w:r>
                </w:p>
              </w:tc>
              <w:tc>
                <w:tcPr>
                  <w:tcW w:w="297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4</w:t>
                  </w:r>
                </w:p>
              </w:tc>
              <w:tc>
                <w:tcPr>
                  <w:tcW w:w="759" w:type="dxa"/>
                  <w:shd w:val="clear" w:color="auto" w:fill="C6D9F1" w:themeFill="text2" w:themeFillTint="33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highlight w:val="cyan"/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4</w:t>
                  </w:r>
                </w:p>
              </w:tc>
            </w:tr>
            <w:tr w:rsidR="00265912" w:rsidRPr="004128DC" w:rsidTr="00B203D3">
              <w:trPr>
                <w:cantSplit/>
                <w:jc w:val="center"/>
              </w:trPr>
              <w:tc>
                <w:tcPr>
                  <w:tcW w:w="348" w:type="dxa"/>
                </w:tcPr>
                <w:p w:rsidR="008A4BBD" w:rsidRPr="004128DC" w:rsidRDefault="008A4BBD" w:rsidP="008A4BBD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419" w:type="dxa"/>
                  <w:shd w:val="clear" w:color="auto" w:fill="C2D69B" w:themeFill="accent3" w:themeFillTint="99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QN</w:t>
                  </w:r>
                </w:p>
              </w:tc>
              <w:tc>
                <w:tcPr>
                  <w:tcW w:w="3253" w:type="dxa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 xml:space="preserve">Petiole: anthocyanin coloration </w:t>
                  </w:r>
                </w:p>
              </w:tc>
              <w:tc>
                <w:tcPr>
                  <w:tcW w:w="829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3</w:t>
                  </w:r>
                </w:p>
              </w:tc>
              <w:tc>
                <w:tcPr>
                  <w:tcW w:w="753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3</w:t>
                  </w:r>
                </w:p>
              </w:tc>
              <w:tc>
                <w:tcPr>
                  <w:tcW w:w="753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3</w:t>
                  </w:r>
                </w:p>
              </w:tc>
              <w:tc>
                <w:tcPr>
                  <w:tcW w:w="297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</w:tr>
            <w:tr w:rsidR="009D7C05" w:rsidRPr="004128DC" w:rsidTr="00B203D3">
              <w:trPr>
                <w:cantSplit/>
                <w:jc w:val="center"/>
              </w:trPr>
              <w:tc>
                <w:tcPr>
                  <w:tcW w:w="348" w:type="dxa"/>
                </w:tcPr>
                <w:p w:rsidR="008A4BBD" w:rsidRPr="004128DC" w:rsidRDefault="008A4BBD" w:rsidP="008A4BBD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419" w:type="dxa"/>
                  <w:shd w:val="clear" w:color="auto" w:fill="C2D69B" w:themeFill="accent3" w:themeFillTint="99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QN</w:t>
                  </w:r>
                </w:p>
              </w:tc>
              <w:tc>
                <w:tcPr>
                  <w:tcW w:w="3253" w:type="dxa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Leaf blade: length</w:t>
                  </w:r>
                </w:p>
              </w:tc>
              <w:tc>
                <w:tcPr>
                  <w:tcW w:w="829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753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753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297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759" w:type="dxa"/>
                  <w:shd w:val="clear" w:color="auto" w:fill="C6D9F1" w:themeFill="text2" w:themeFillTint="33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</w:tr>
            <w:tr w:rsidR="009D7C05" w:rsidRPr="004128DC" w:rsidTr="00B203D3">
              <w:trPr>
                <w:cantSplit/>
                <w:jc w:val="center"/>
              </w:trPr>
              <w:tc>
                <w:tcPr>
                  <w:tcW w:w="348" w:type="dxa"/>
                </w:tcPr>
                <w:p w:rsidR="008A4BBD" w:rsidRPr="004128DC" w:rsidRDefault="008A4BBD" w:rsidP="008A4BBD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7</w:t>
                  </w:r>
                </w:p>
              </w:tc>
              <w:tc>
                <w:tcPr>
                  <w:tcW w:w="419" w:type="dxa"/>
                  <w:shd w:val="clear" w:color="auto" w:fill="C2D69B" w:themeFill="accent3" w:themeFillTint="99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QN</w:t>
                  </w:r>
                </w:p>
              </w:tc>
              <w:tc>
                <w:tcPr>
                  <w:tcW w:w="3253" w:type="dxa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Leaf blade: width</w:t>
                  </w:r>
                </w:p>
              </w:tc>
              <w:tc>
                <w:tcPr>
                  <w:tcW w:w="829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4</w:t>
                  </w:r>
                </w:p>
              </w:tc>
              <w:tc>
                <w:tcPr>
                  <w:tcW w:w="753" w:type="dxa"/>
                  <w:shd w:val="clear" w:color="auto" w:fill="C6D9F1" w:themeFill="text2" w:themeFillTint="33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753" w:type="dxa"/>
                  <w:shd w:val="clear" w:color="auto" w:fill="C6D9F1" w:themeFill="text2" w:themeFillTint="33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297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4</w:t>
                  </w:r>
                </w:p>
              </w:tc>
              <w:tc>
                <w:tcPr>
                  <w:tcW w:w="759" w:type="dxa"/>
                  <w:shd w:val="clear" w:color="auto" w:fill="C6D9F1" w:themeFill="text2" w:themeFillTint="33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</w:tr>
            <w:tr w:rsidR="009D7C05" w:rsidRPr="004128DC" w:rsidTr="00B203D3">
              <w:trPr>
                <w:cantSplit/>
                <w:jc w:val="center"/>
              </w:trPr>
              <w:tc>
                <w:tcPr>
                  <w:tcW w:w="348" w:type="dxa"/>
                </w:tcPr>
                <w:p w:rsidR="008A4BBD" w:rsidRPr="004128DC" w:rsidRDefault="008A4BBD" w:rsidP="008A4BBD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8</w:t>
                  </w:r>
                </w:p>
              </w:tc>
              <w:tc>
                <w:tcPr>
                  <w:tcW w:w="419" w:type="dxa"/>
                  <w:shd w:val="clear" w:color="auto" w:fill="C2D69B" w:themeFill="accent3" w:themeFillTint="99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QN</w:t>
                  </w:r>
                </w:p>
              </w:tc>
              <w:tc>
                <w:tcPr>
                  <w:tcW w:w="3253" w:type="dxa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Leaf blade: length/width ratio</w:t>
                  </w:r>
                </w:p>
              </w:tc>
              <w:tc>
                <w:tcPr>
                  <w:tcW w:w="829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highlight w:val="cyan"/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753" w:type="dxa"/>
                  <w:shd w:val="clear" w:color="auto" w:fill="C6D9F1" w:themeFill="text2" w:themeFillTint="33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753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297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753" w:type="dxa"/>
                  <w:shd w:val="clear" w:color="auto" w:fill="C6D9F1" w:themeFill="text2" w:themeFillTint="33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7</w:t>
                  </w:r>
                </w:p>
              </w:tc>
            </w:tr>
            <w:tr w:rsidR="009D7C05" w:rsidRPr="004128DC" w:rsidTr="00B203D3">
              <w:trPr>
                <w:cantSplit/>
                <w:jc w:val="center"/>
              </w:trPr>
              <w:tc>
                <w:tcPr>
                  <w:tcW w:w="348" w:type="dxa"/>
                </w:tcPr>
                <w:p w:rsidR="008A4BBD" w:rsidRPr="004128DC" w:rsidRDefault="008A4BBD" w:rsidP="008A4BBD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11</w:t>
                  </w:r>
                </w:p>
              </w:tc>
              <w:tc>
                <w:tcPr>
                  <w:tcW w:w="419" w:type="dxa"/>
                  <w:shd w:val="clear" w:color="auto" w:fill="C2D69B" w:themeFill="accent3" w:themeFillTint="99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QN</w:t>
                  </w:r>
                </w:p>
              </w:tc>
              <w:tc>
                <w:tcPr>
                  <w:tcW w:w="3253" w:type="dxa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 xml:space="preserve">Leaf blade: anthocyanin coloration </w:t>
                  </w:r>
                </w:p>
              </w:tc>
              <w:tc>
                <w:tcPr>
                  <w:tcW w:w="829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3</w:t>
                  </w:r>
                </w:p>
              </w:tc>
              <w:tc>
                <w:tcPr>
                  <w:tcW w:w="753" w:type="dxa"/>
                  <w:shd w:val="clear" w:color="auto" w:fill="C6D9F1" w:themeFill="text2" w:themeFillTint="33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2</w:t>
                  </w:r>
                </w:p>
              </w:tc>
              <w:tc>
                <w:tcPr>
                  <w:tcW w:w="753" w:type="dxa"/>
                  <w:shd w:val="clear" w:color="auto" w:fill="C6D9F1" w:themeFill="text2" w:themeFillTint="33"/>
                </w:tcPr>
                <w:p w:rsidR="008A4BBD" w:rsidRPr="004128DC" w:rsidRDefault="008A4BBD" w:rsidP="004128DC">
                  <w:pPr>
                    <w:tabs>
                      <w:tab w:val="center" w:pos="315"/>
                    </w:tabs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2</w:t>
                  </w:r>
                </w:p>
              </w:tc>
              <w:tc>
                <w:tcPr>
                  <w:tcW w:w="297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2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2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2</w:t>
                  </w:r>
                </w:p>
              </w:tc>
            </w:tr>
            <w:tr w:rsidR="009D7C05" w:rsidRPr="004128DC" w:rsidTr="00B203D3">
              <w:trPr>
                <w:cantSplit/>
                <w:jc w:val="center"/>
              </w:trPr>
              <w:tc>
                <w:tcPr>
                  <w:tcW w:w="348" w:type="dxa"/>
                </w:tcPr>
                <w:p w:rsidR="008A4BBD" w:rsidRPr="004128DC" w:rsidRDefault="008A4BBD" w:rsidP="008A4BBD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15</w:t>
                  </w:r>
                </w:p>
              </w:tc>
              <w:tc>
                <w:tcPr>
                  <w:tcW w:w="419" w:type="dxa"/>
                  <w:shd w:val="clear" w:color="auto" w:fill="C2D69B" w:themeFill="accent3" w:themeFillTint="99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QN</w:t>
                  </w:r>
                </w:p>
              </w:tc>
              <w:tc>
                <w:tcPr>
                  <w:tcW w:w="3253" w:type="dxa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Pedicel: length</w:t>
                  </w:r>
                </w:p>
              </w:tc>
              <w:tc>
                <w:tcPr>
                  <w:tcW w:w="829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4</w:t>
                  </w:r>
                </w:p>
              </w:tc>
              <w:tc>
                <w:tcPr>
                  <w:tcW w:w="753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4</w:t>
                  </w:r>
                </w:p>
              </w:tc>
              <w:tc>
                <w:tcPr>
                  <w:tcW w:w="753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4</w:t>
                  </w:r>
                </w:p>
              </w:tc>
              <w:tc>
                <w:tcPr>
                  <w:tcW w:w="297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</w:tr>
            <w:tr w:rsidR="009D7C05" w:rsidRPr="004128DC" w:rsidTr="00B203D3">
              <w:trPr>
                <w:cantSplit/>
                <w:jc w:val="center"/>
              </w:trPr>
              <w:tc>
                <w:tcPr>
                  <w:tcW w:w="348" w:type="dxa"/>
                </w:tcPr>
                <w:p w:rsidR="008A4BBD" w:rsidRPr="004128DC" w:rsidRDefault="008A4BBD" w:rsidP="008A4BBD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16</w:t>
                  </w:r>
                </w:p>
              </w:tc>
              <w:tc>
                <w:tcPr>
                  <w:tcW w:w="419" w:type="dxa"/>
                  <w:shd w:val="clear" w:color="auto" w:fill="C2D69B" w:themeFill="accent3" w:themeFillTint="99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QN</w:t>
                  </w:r>
                </w:p>
              </w:tc>
              <w:tc>
                <w:tcPr>
                  <w:tcW w:w="3253" w:type="dxa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Pedicel: anthocyanin coloration</w:t>
                  </w:r>
                </w:p>
              </w:tc>
              <w:tc>
                <w:tcPr>
                  <w:tcW w:w="829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753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753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297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8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8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8</w:t>
                  </w:r>
                </w:p>
              </w:tc>
            </w:tr>
            <w:tr w:rsidR="009D7C05" w:rsidRPr="004128DC" w:rsidTr="00B203D3">
              <w:trPr>
                <w:cantSplit/>
                <w:jc w:val="center"/>
              </w:trPr>
              <w:tc>
                <w:tcPr>
                  <w:tcW w:w="348" w:type="dxa"/>
                </w:tcPr>
                <w:p w:rsidR="008A4BBD" w:rsidRPr="004128DC" w:rsidRDefault="008A4BBD" w:rsidP="008A4BBD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18</w:t>
                  </w:r>
                </w:p>
              </w:tc>
              <w:tc>
                <w:tcPr>
                  <w:tcW w:w="419" w:type="dxa"/>
                  <w:shd w:val="clear" w:color="auto" w:fill="C2D69B" w:themeFill="accent3" w:themeFillTint="99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QN</w:t>
                  </w:r>
                </w:p>
              </w:tc>
              <w:tc>
                <w:tcPr>
                  <w:tcW w:w="3253" w:type="dxa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Flower: width</w:t>
                  </w:r>
                </w:p>
              </w:tc>
              <w:tc>
                <w:tcPr>
                  <w:tcW w:w="829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753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753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297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7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7</w:t>
                  </w:r>
                </w:p>
              </w:tc>
              <w:tc>
                <w:tcPr>
                  <w:tcW w:w="753" w:type="dxa"/>
                  <w:shd w:val="clear" w:color="auto" w:fill="C6D9F1" w:themeFill="text2" w:themeFillTint="33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</w:tr>
            <w:tr w:rsidR="009D7C05" w:rsidRPr="004128DC" w:rsidTr="00B203D3">
              <w:trPr>
                <w:cantSplit/>
                <w:jc w:val="center"/>
              </w:trPr>
              <w:tc>
                <w:tcPr>
                  <w:tcW w:w="348" w:type="dxa"/>
                </w:tcPr>
                <w:p w:rsidR="008A4BBD" w:rsidRPr="004128DC" w:rsidRDefault="008A4BBD" w:rsidP="008A4BBD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26</w:t>
                  </w:r>
                </w:p>
              </w:tc>
              <w:tc>
                <w:tcPr>
                  <w:tcW w:w="419" w:type="dxa"/>
                  <w:shd w:val="clear" w:color="auto" w:fill="C2D69B" w:themeFill="accent3" w:themeFillTint="99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QN</w:t>
                  </w:r>
                </w:p>
              </w:tc>
              <w:tc>
                <w:tcPr>
                  <w:tcW w:w="3253" w:type="dxa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Upper petal: width</w:t>
                  </w:r>
                </w:p>
              </w:tc>
              <w:tc>
                <w:tcPr>
                  <w:tcW w:w="829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753" w:type="dxa"/>
                  <w:shd w:val="clear" w:color="auto" w:fill="C6D9F1" w:themeFill="text2" w:themeFillTint="33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7</w:t>
                  </w:r>
                </w:p>
              </w:tc>
              <w:tc>
                <w:tcPr>
                  <w:tcW w:w="753" w:type="dxa"/>
                  <w:shd w:val="clear" w:color="auto" w:fill="C6D9F1" w:themeFill="text2" w:themeFillTint="33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7</w:t>
                  </w:r>
                </w:p>
              </w:tc>
              <w:tc>
                <w:tcPr>
                  <w:tcW w:w="297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7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7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7</w:t>
                  </w:r>
                </w:p>
              </w:tc>
            </w:tr>
            <w:tr w:rsidR="009D7C05" w:rsidRPr="004128DC" w:rsidTr="00B203D3">
              <w:trPr>
                <w:cantSplit/>
                <w:jc w:val="center"/>
              </w:trPr>
              <w:tc>
                <w:tcPr>
                  <w:tcW w:w="348" w:type="dxa"/>
                </w:tcPr>
                <w:p w:rsidR="008A4BBD" w:rsidRPr="004128DC" w:rsidRDefault="008A4BBD" w:rsidP="008A4BBD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27</w:t>
                  </w:r>
                </w:p>
              </w:tc>
              <w:tc>
                <w:tcPr>
                  <w:tcW w:w="419" w:type="dxa"/>
                  <w:shd w:val="clear" w:color="auto" w:fill="C2D69B" w:themeFill="accent3" w:themeFillTint="99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QN</w:t>
                  </w:r>
                </w:p>
              </w:tc>
              <w:tc>
                <w:tcPr>
                  <w:tcW w:w="3253" w:type="dxa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Lateral petal: width</w:t>
                  </w:r>
                </w:p>
              </w:tc>
              <w:tc>
                <w:tcPr>
                  <w:tcW w:w="829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753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753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297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759" w:type="dxa"/>
                  <w:shd w:val="clear" w:color="auto" w:fill="C6D9F1" w:themeFill="text2" w:themeFillTint="33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4</w:t>
                  </w:r>
                </w:p>
              </w:tc>
              <w:tc>
                <w:tcPr>
                  <w:tcW w:w="753" w:type="dxa"/>
                  <w:shd w:val="clear" w:color="auto" w:fill="C6D9F1" w:themeFill="text2" w:themeFillTint="33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4</w:t>
                  </w:r>
                </w:p>
              </w:tc>
            </w:tr>
            <w:tr w:rsidR="009D7C05" w:rsidRPr="004128DC" w:rsidTr="00B203D3">
              <w:trPr>
                <w:cantSplit/>
                <w:jc w:val="center"/>
              </w:trPr>
              <w:tc>
                <w:tcPr>
                  <w:tcW w:w="348" w:type="dxa"/>
                </w:tcPr>
                <w:p w:rsidR="008A4BBD" w:rsidRPr="004128DC" w:rsidRDefault="008A4BBD" w:rsidP="008A4BBD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28</w:t>
                  </w:r>
                </w:p>
              </w:tc>
              <w:tc>
                <w:tcPr>
                  <w:tcW w:w="419" w:type="dxa"/>
                  <w:shd w:val="clear" w:color="auto" w:fill="C2D69B" w:themeFill="accent3" w:themeFillTint="99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QN</w:t>
                  </w:r>
                </w:p>
              </w:tc>
              <w:tc>
                <w:tcPr>
                  <w:tcW w:w="3253" w:type="dxa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Lower petal: length</w:t>
                  </w:r>
                </w:p>
              </w:tc>
              <w:tc>
                <w:tcPr>
                  <w:tcW w:w="829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5</w:t>
                  </w:r>
                </w:p>
              </w:tc>
              <w:tc>
                <w:tcPr>
                  <w:tcW w:w="753" w:type="dxa"/>
                  <w:shd w:val="clear" w:color="auto" w:fill="C6D9F1" w:themeFill="text2" w:themeFillTint="33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753" w:type="dxa"/>
                  <w:shd w:val="clear" w:color="auto" w:fill="C6D9F1" w:themeFill="text2" w:themeFillTint="33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297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6</w:t>
                  </w:r>
                </w:p>
              </w:tc>
            </w:tr>
            <w:tr w:rsidR="009D7C05" w:rsidRPr="004128DC" w:rsidTr="00B203D3">
              <w:trPr>
                <w:cantSplit/>
                <w:jc w:val="center"/>
              </w:trPr>
              <w:tc>
                <w:tcPr>
                  <w:tcW w:w="348" w:type="dxa"/>
                </w:tcPr>
                <w:p w:rsidR="008A4BBD" w:rsidRPr="004128DC" w:rsidRDefault="008A4BBD" w:rsidP="008A4BBD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24</w:t>
                  </w:r>
                </w:p>
              </w:tc>
              <w:tc>
                <w:tcPr>
                  <w:tcW w:w="419" w:type="dxa"/>
                  <w:shd w:val="clear" w:color="auto" w:fill="C2D69B" w:themeFill="accent3" w:themeFillTint="99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QN</w:t>
                  </w:r>
                </w:p>
              </w:tc>
              <w:tc>
                <w:tcPr>
                  <w:tcW w:w="3253" w:type="dxa"/>
                </w:tcPr>
                <w:p w:rsidR="008A4BBD" w:rsidRPr="004128DC" w:rsidRDefault="008A4BBD" w:rsidP="008A4BBD">
                  <w:pPr>
                    <w:spacing w:before="80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Flower: size of eye zone</w:t>
                  </w:r>
                </w:p>
              </w:tc>
              <w:tc>
                <w:tcPr>
                  <w:tcW w:w="829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4</w:t>
                  </w:r>
                </w:p>
              </w:tc>
              <w:tc>
                <w:tcPr>
                  <w:tcW w:w="753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4</w:t>
                  </w:r>
                </w:p>
              </w:tc>
              <w:tc>
                <w:tcPr>
                  <w:tcW w:w="753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4</w:t>
                  </w:r>
                </w:p>
              </w:tc>
              <w:tc>
                <w:tcPr>
                  <w:tcW w:w="297" w:type="dxa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4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4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8A4BBD" w:rsidRPr="004128DC" w:rsidRDefault="008A4BBD" w:rsidP="008A4BBD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4128DC">
                    <w:rPr>
                      <w:lang w:eastAsia="de-DE"/>
                    </w:rPr>
                    <w:t>4</w:t>
                  </w:r>
                </w:p>
              </w:tc>
            </w:tr>
          </w:tbl>
          <w:p w:rsidR="00961B79" w:rsidRDefault="00961B79" w:rsidP="004E493A"/>
          <w:p w:rsidR="00961B79" w:rsidRDefault="00961B79" w:rsidP="004E493A"/>
        </w:tc>
      </w:tr>
      <w:tr w:rsidR="008A4BBD" w:rsidRPr="004E493A" w:rsidTr="00B203D3">
        <w:trPr>
          <w:jc w:val="center"/>
        </w:trPr>
        <w:tc>
          <w:tcPr>
            <w:tcW w:w="10173" w:type="dxa"/>
            <w:tcBorders>
              <w:left w:val="nil"/>
              <w:right w:val="nil"/>
            </w:tcBorders>
          </w:tcPr>
          <w:p w:rsidR="008A4BBD" w:rsidRDefault="008A4BBD" w:rsidP="00961B79">
            <w:pPr>
              <w:tabs>
                <w:tab w:val="left" w:pos="288"/>
                <w:tab w:val="center" w:pos="4987"/>
              </w:tabs>
              <w:ind w:left="17"/>
              <w:jc w:val="left"/>
              <w:rPr>
                <w:b/>
                <w:sz w:val="23"/>
                <w:szCs w:val="23"/>
              </w:rPr>
            </w:pPr>
          </w:p>
        </w:tc>
      </w:tr>
      <w:tr w:rsidR="008A4BBD" w:rsidRPr="004E493A" w:rsidTr="001E1595">
        <w:trPr>
          <w:jc w:val="center"/>
        </w:trPr>
        <w:tc>
          <w:tcPr>
            <w:tcW w:w="10173" w:type="dxa"/>
          </w:tcPr>
          <w:p w:rsidR="001B3174" w:rsidRDefault="001B3174" w:rsidP="001B3174">
            <w:pPr>
              <w:tabs>
                <w:tab w:val="left" w:pos="288"/>
                <w:tab w:val="center" w:pos="4987"/>
              </w:tabs>
              <w:ind w:left="17"/>
              <w:jc w:val="left"/>
              <w:rPr>
                <w:b/>
                <w:sz w:val="23"/>
                <w:szCs w:val="23"/>
              </w:rPr>
            </w:pPr>
          </w:p>
          <w:p w:rsidR="001B3174" w:rsidRPr="00780846" w:rsidRDefault="001B3174" w:rsidP="001B3174">
            <w:pPr>
              <w:tabs>
                <w:tab w:val="left" w:pos="288"/>
                <w:tab w:val="center" w:pos="4987"/>
              </w:tabs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1B3174" w:rsidRPr="001E1595" w:rsidRDefault="001B3174" w:rsidP="001B3174">
            <w:pPr>
              <w:rPr>
                <w:b/>
                <w:sz w:val="22"/>
                <w:szCs w:val="36"/>
              </w:rPr>
            </w:pPr>
          </w:p>
          <w:tbl>
            <w:tblPr>
              <w:tblW w:w="9173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48"/>
              <w:gridCol w:w="419"/>
              <w:gridCol w:w="3253"/>
              <w:gridCol w:w="829"/>
              <w:gridCol w:w="753"/>
              <w:gridCol w:w="753"/>
              <w:gridCol w:w="297"/>
              <w:gridCol w:w="1009"/>
              <w:gridCol w:w="759"/>
              <w:gridCol w:w="753"/>
            </w:tblGrid>
            <w:tr w:rsidR="001B3174" w:rsidRPr="001B3174" w:rsidTr="00B203D3">
              <w:trPr>
                <w:cantSplit/>
                <w:tblHeader/>
                <w:jc w:val="center"/>
              </w:trPr>
              <w:tc>
                <w:tcPr>
                  <w:tcW w:w="3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3174" w:rsidRPr="001B3174" w:rsidRDefault="001B3174" w:rsidP="00327064">
                  <w:pPr>
                    <w:rPr>
                      <w:b/>
                      <w:lang w:eastAsia="de-DE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3174" w:rsidRPr="001B3174" w:rsidRDefault="001B3174" w:rsidP="00327064">
                  <w:pPr>
                    <w:rPr>
                      <w:b/>
                      <w:lang w:eastAsia="de-DE"/>
                    </w:rPr>
                  </w:pPr>
                </w:p>
              </w:tc>
              <w:tc>
                <w:tcPr>
                  <w:tcW w:w="32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3174" w:rsidRPr="001B3174" w:rsidRDefault="001B3174" w:rsidP="00327064">
                  <w:pPr>
                    <w:rPr>
                      <w:b/>
                      <w:lang w:eastAsia="de-DE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3174" w:rsidRPr="001B3174" w:rsidRDefault="001B3174" w:rsidP="00327064">
                  <w:pPr>
                    <w:jc w:val="center"/>
                    <w:rPr>
                      <w:b/>
                      <w:lang w:eastAsia="de-DE"/>
                    </w:rPr>
                  </w:pPr>
                  <w:r w:rsidRPr="001B3174">
                    <w:rPr>
                      <w:b/>
                      <w:lang w:eastAsia="de-DE"/>
                    </w:rPr>
                    <w:t>Variety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3174" w:rsidRPr="001B3174" w:rsidRDefault="001B3174" w:rsidP="00327064">
                  <w:pPr>
                    <w:jc w:val="center"/>
                    <w:rPr>
                      <w:b/>
                      <w:lang w:eastAsia="de-DE"/>
                    </w:rPr>
                  </w:pPr>
                  <w:r w:rsidRPr="001B3174">
                    <w:rPr>
                      <w:b/>
                      <w:lang w:eastAsia="de-DE"/>
                    </w:rPr>
                    <w:t>One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3174" w:rsidRPr="001B3174" w:rsidRDefault="001B3174" w:rsidP="00327064">
                  <w:pPr>
                    <w:jc w:val="center"/>
                    <w:rPr>
                      <w:b/>
                      <w:lang w:eastAsia="de-DE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B3174" w:rsidRPr="001B3174" w:rsidRDefault="001B3174" w:rsidP="00327064">
                  <w:pPr>
                    <w:rPr>
                      <w:b/>
                      <w:lang w:eastAsia="de-DE"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jc w:val="center"/>
                    <w:rPr>
                      <w:b/>
                      <w:lang w:eastAsia="de-DE"/>
                    </w:rPr>
                  </w:pPr>
                  <w:r w:rsidRPr="001B3174">
                    <w:rPr>
                      <w:b/>
                      <w:lang w:eastAsia="de-DE"/>
                    </w:rPr>
                    <w:t>Variety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jc w:val="center"/>
                    <w:rPr>
                      <w:b/>
                      <w:lang w:eastAsia="de-DE"/>
                    </w:rPr>
                  </w:pPr>
                  <w:r w:rsidRPr="001B3174">
                    <w:rPr>
                      <w:b/>
                      <w:lang w:eastAsia="de-DE"/>
                    </w:rPr>
                    <w:t>Two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jc w:val="center"/>
                    <w:rPr>
                      <w:b/>
                      <w:lang w:eastAsia="de-DE"/>
                    </w:rPr>
                  </w:pPr>
                </w:p>
              </w:tc>
            </w:tr>
            <w:tr w:rsidR="001B3174" w:rsidRPr="001B3174" w:rsidTr="00B203D3">
              <w:trPr>
                <w:cantSplit/>
                <w:jc w:val="center"/>
              </w:trPr>
              <w:tc>
                <w:tcPr>
                  <w:tcW w:w="348" w:type="dxa"/>
                  <w:vAlign w:val="center"/>
                </w:tcPr>
                <w:p w:rsidR="001B3174" w:rsidRPr="001B3174" w:rsidRDefault="001B3174" w:rsidP="00327064">
                  <w:pPr>
                    <w:jc w:val="center"/>
                    <w:rPr>
                      <w:b/>
                      <w:lang w:eastAsia="de-DE"/>
                    </w:rPr>
                  </w:pPr>
                </w:p>
                <w:p w:rsidR="001B3174" w:rsidRPr="001B3174" w:rsidRDefault="001B3174" w:rsidP="00327064">
                  <w:pPr>
                    <w:jc w:val="center"/>
                    <w:rPr>
                      <w:b/>
                      <w:i/>
                      <w:lang w:eastAsia="de-DE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1B3174" w:rsidRPr="001B3174" w:rsidRDefault="001B3174" w:rsidP="00327064">
                  <w:pPr>
                    <w:jc w:val="center"/>
                    <w:rPr>
                      <w:b/>
                      <w:lang w:eastAsia="de-DE"/>
                    </w:rPr>
                  </w:pPr>
                </w:p>
              </w:tc>
              <w:tc>
                <w:tcPr>
                  <w:tcW w:w="3253" w:type="dxa"/>
                  <w:vAlign w:val="center"/>
                </w:tcPr>
                <w:p w:rsidR="001B3174" w:rsidRPr="001B3174" w:rsidRDefault="001B3174" w:rsidP="00327064">
                  <w:pPr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Characteristic</w:t>
                  </w:r>
                </w:p>
              </w:tc>
              <w:tc>
                <w:tcPr>
                  <w:tcW w:w="829" w:type="dxa"/>
                  <w:vAlign w:val="center"/>
                </w:tcPr>
                <w:p w:rsidR="001B3174" w:rsidRPr="001B3174" w:rsidRDefault="001B3174" w:rsidP="00327064">
                  <w:pPr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2010</w:t>
                  </w:r>
                </w:p>
              </w:tc>
              <w:tc>
                <w:tcPr>
                  <w:tcW w:w="753" w:type="dxa"/>
                  <w:vAlign w:val="center"/>
                </w:tcPr>
                <w:p w:rsidR="001B3174" w:rsidRPr="001B3174" w:rsidRDefault="001B3174" w:rsidP="00327064">
                  <w:pPr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2012</w:t>
                  </w:r>
                </w:p>
              </w:tc>
              <w:tc>
                <w:tcPr>
                  <w:tcW w:w="753" w:type="dxa"/>
                  <w:vAlign w:val="center"/>
                </w:tcPr>
                <w:p w:rsidR="001B3174" w:rsidRPr="001B3174" w:rsidRDefault="001B3174" w:rsidP="00327064">
                  <w:pPr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2013</w:t>
                  </w:r>
                </w:p>
              </w:tc>
              <w:tc>
                <w:tcPr>
                  <w:tcW w:w="297" w:type="dxa"/>
                  <w:vAlign w:val="center"/>
                </w:tcPr>
                <w:p w:rsidR="001B3174" w:rsidRPr="001B3174" w:rsidRDefault="001B3174" w:rsidP="00327064">
                  <w:pPr>
                    <w:jc w:val="center"/>
                    <w:rPr>
                      <w:b/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  <w:vAlign w:val="center"/>
                </w:tcPr>
                <w:p w:rsidR="001B3174" w:rsidRPr="001B3174" w:rsidRDefault="001B3174" w:rsidP="00327064">
                  <w:pPr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2010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  <w:vAlign w:val="center"/>
                </w:tcPr>
                <w:p w:rsidR="001B3174" w:rsidRPr="001B3174" w:rsidRDefault="001B3174" w:rsidP="00327064">
                  <w:pPr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2012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  <w:vAlign w:val="center"/>
                </w:tcPr>
                <w:p w:rsidR="001B3174" w:rsidRPr="001B3174" w:rsidRDefault="001B3174" w:rsidP="00327064">
                  <w:pPr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2013</w:t>
                  </w:r>
                </w:p>
              </w:tc>
            </w:tr>
            <w:tr w:rsidR="001B3174" w:rsidRPr="001B3174" w:rsidTr="006F73E7">
              <w:trPr>
                <w:cantSplit/>
                <w:jc w:val="center"/>
              </w:trPr>
              <w:tc>
                <w:tcPr>
                  <w:tcW w:w="348" w:type="dxa"/>
                </w:tcPr>
                <w:p w:rsidR="001B3174" w:rsidRPr="001B3174" w:rsidRDefault="001B3174" w:rsidP="00327064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12</w:t>
                  </w:r>
                </w:p>
              </w:tc>
              <w:tc>
                <w:tcPr>
                  <w:tcW w:w="419" w:type="dxa"/>
                  <w:shd w:val="clear" w:color="auto" w:fill="FFFF00"/>
                </w:tcPr>
                <w:p w:rsidR="001B3174" w:rsidRPr="001B3174" w:rsidRDefault="001B3174" w:rsidP="00327064">
                  <w:pPr>
                    <w:spacing w:before="80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QL</w:t>
                  </w:r>
                </w:p>
              </w:tc>
              <w:tc>
                <w:tcPr>
                  <w:tcW w:w="3253" w:type="dxa"/>
                </w:tcPr>
                <w:p w:rsidR="001B3174" w:rsidRPr="001B3174" w:rsidRDefault="001B3174" w:rsidP="00327064">
                  <w:pPr>
                    <w:spacing w:before="80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Leaf blade: color of lower side between veins</w:t>
                  </w:r>
                </w:p>
              </w:tc>
              <w:tc>
                <w:tcPr>
                  <w:tcW w:w="829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</w:t>
                  </w:r>
                </w:p>
              </w:tc>
              <w:tc>
                <w:tcPr>
                  <w:tcW w:w="753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</w:t>
                  </w:r>
                </w:p>
              </w:tc>
              <w:tc>
                <w:tcPr>
                  <w:tcW w:w="753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</w:t>
                  </w:r>
                </w:p>
              </w:tc>
              <w:tc>
                <w:tcPr>
                  <w:tcW w:w="297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</w:t>
                  </w:r>
                </w:p>
              </w:tc>
            </w:tr>
            <w:tr w:rsidR="001B3174" w:rsidRPr="001B3174" w:rsidTr="006F73E7">
              <w:trPr>
                <w:cantSplit/>
                <w:jc w:val="center"/>
              </w:trPr>
              <w:tc>
                <w:tcPr>
                  <w:tcW w:w="348" w:type="dxa"/>
                </w:tcPr>
                <w:p w:rsidR="001B3174" w:rsidRPr="001B3174" w:rsidRDefault="001B3174" w:rsidP="00327064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14</w:t>
                  </w:r>
                </w:p>
              </w:tc>
              <w:tc>
                <w:tcPr>
                  <w:tcW w:w="419" w:type="dxa"/>
                  <w:shd w:val="clear" w:color="auto" w:fill="FFFF00"/>
                </w:tcPr>
                <w:p w:rsidR="001B3174" w:rsidRPr="001B3174" w:rsidRDefault="001B3174" w:rsidP="00327064">
                  <w:pPr>
                    <w:spacing w:before="80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QL</w:t>
                  </w:r>
                </w:p>
              </w:tc>
              <w:tc>
                <w:tcPr>
                  <w:tcW w:w="3253" w:type="dxa"/>
                </w:tcPr>
                <w:p w:rsidR="001B3174" w:rsidRPr="001B3174" w:rsidRDefault="001B3174" w:rsidP="00327064">
                  <w:pPr>
                    <w:spacing w:before="80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Leaf blade: color of veins on lower side</w:t>
                  </w:r>
                </w:p>
              </w:tc>
              <w:tc>
                <w:tcPr>
                  <w:tcW w:w="829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2</w:t>
                  </w:r>
                </w:p>
              </w:tc>
              <w:tc>
                <w:tcPr>
                  <w:tcW w:w="753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2</w:t>
                  </w:r>
                </w:p>
              </w:tc>
              <w:tc>
                <w:tcPr>
                  <w:tcW w:w="753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2</w:t>
                  </w:r>
                </w:p>
              </w:tc>
              <w:tc>
                <w:tcPr>
                  <w:tcW w:w="297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2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2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2</w:t>
                  </w:r>
                </w:p>
              </w:tc>
            </w:tr>
            <w:tr w:rsidR="001B3174" w:rsidRPr="001B3174" w:rsidTr="006F73E7">
              <w:trPr>
                <w:cantSplit/>
                <w:jc w:val="center"/>
              </w:trPr>
              <w:tc>
                <w:tcPr>
                  <w:tcW w:w="348" w:type="dxa"/>
                </w:tcPr>
                <w:p w:rsidR="001B3174" w:rsidRPr="001B3174" w:rsidRDefault="001B3174" w:rsidP="00327064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17</w:t>
                  </w:r>
                </w:p>
              </w:tc>
              <w:tc>
                <w:tcPr>
                  <w:tcW w:w="419" w:type="dxa"/>
                  <w:shd w:val="clear" w:color="auto" w:fill="FFFF00"/>
                </w:tcPr>
                <w:p w:rsidR="001B3174" w:rsidRPr="001B3174" w:rsidRDefault="001B3174" w:rsidP="00327064">
                  <w:pPr>
                    <w:spacing w:before="80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QL</w:t>
                  </w:r>
                </w:p>
              </w:tc>
              <w:tc>
                <w:tcPr>
                  <w:tcW w:w="3253" w:type="dxa"/>
                </w:tcPr>
                <w:p w:rsidR="001B3174" w:rsidRPr="001B3174" w:rsidRDefault="001B3174" w:rsidP="00327064">
                  <w:pPr>
                    <w:spacing w:before="80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Flower: type</w:t>
                  </w:r>
                </w:p>
              </w:tc>
              <w:tc>
                <w:tcPr>
                  <w:tcW w:w="829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</w:t>
                  </w:r>
                </w:p>
              </w:tc>
              <w:tc>
                <w:tcPr>
                  <w:tcW w:w="753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</w:t>
                  </w:r>
                </w:p>
              </w:tc>
              <w:tc>
                <w:tcPr>
                  <w:tcW w:w="753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</w:t>
                  </w:r>
                </w:p>
              </w:tc>
              <w:tc>
                <w:tcPr>
                  <w:tcW w:w="297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</w:t>
                  </w:r>
                </w:p>
              </w:tc>
            </w:tr>
            <w:tr w:rsidR="001B3174" w:rsidRPr="001B3174" w:rsidTr="006F73E7">
              <w:trPr>
                <w:cantSplit/>
                <w:jc w:val="center"/>
              </w:trPr>
              <w:tc>
                <w:tcPr>
                  <w:tcW w:w="348" w:type="dxa"/>
                </w:tcPr>
                <w:p w:rsidR="001B3174" w:rsidRPr="001B3174" w:rsidRDefault="001B3174" w:rsidP="00327064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19</w:t>
                  </w:r>
                </w:p>
              </w:tc>
              <w:tc>
                <w:tcPr>
                  <w:tcW w:w="419" w:type="dxa"/>
                  <w:shd w:val="clear" w:color="auto" w:fill="FFFF00"/>
                </w:tcPr>
                <w:p w:rsidR="001B3174" w:rsidRPr="001B3174" w:rsidRDefault="001B3174" w:rsidP="00327064">
                  <w:pPr>
                    <w:spacing w:before="80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QL</w:t>
                  </w:r>
                </w:p>
              </w:tc>
              <w:tc>
                <w:tcPr>
                  <w:tcW w:w="3253" w:type="dxa"/>
                </w:tcPr>
                <w:p w:rsidR="001B3174" w:rsidRPr="001B3174" w:rsidRDefault="001B3174" w:rsidP="00327064">
                  <w:pPr>
                    <w:spacing w:before="80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 xml:space="preserve">Flower: number of colors </w:t>
                  </w:r>
                </w:p>
              </w:tc>
              <w:tc>
                <w:tcPr>
                  <w:tcW w:w="829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</w:t>
                  </w:r>
                </w:p>
              </w:tc>
              <w:tc>
                <w:tcPr>
                  <w:tcW w:w="753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</w:t>
                  </w:r>
                </w:p>
              </w:tc>
              <w:tc>
                <w:tcPr>
                  <w:tcW w:w="753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</w:t>
                  </w:r>
                </w:p>
              </w:tc>
              <w:tc>
                <w:tcPr>
                  <w:tcW w:w="297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1</w:t>
                  </w:r>
                </w:p>
              </w:tc>
            </w:tr>
            <w:tr w:rsidR="001B3174" w:rsidRPr="001B3174" w:rsidTr="006F73E7">
              <w:trPr>
                <w:cantSplit/>
                <w:jc w:val="center"/>
              </w:trPr>
              <w:tc>
                <w:tcPr>
                  <w:tcW w:w="348" w:type="dxa"/>
                </w:tcPr>
                <w:p w:rsidR="001B3174" w:rsidRPr="001B3174" w:rsidRDefault="001B3174" w:rsidP="00327064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23</w:t>
                  </w:r>
                </w:p>
              </w:tc>
              <w:tc>
                <w:tcPr>
                  <w:tcW w:w="419" w:type="dxa"/>
                  <w:shd w:val="clear" w:color="auto" w:fill="FFFF00"/>
                </w:tcPr>
                <w:p w:rsidR="001B3174" w:rsidRPr="001B3174" w:rsidRDefault="001B3174" w:rsidP="00327064">
                  <w:pPr>
                    <w:spacing w:before="80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QL</w:t>
                  </w:r>
                </w:p>
              </w:tc>
              <w:tc>
                <w:tcPr>
                  <w:tcW w:w="3253" w:type="dxa"/>
                </w:tcPr>
                <w:p w:rsidR="001B3174" w:rsidRPr="001B3174" w:rsidRDefault="001B3174" w:rsidP="00327064">
                  <w:pPr>
                    <w:spacing w:before="80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Flower: eye zone</w:t>
                  </w:r>
                </w:p>
              </w:tc>
              <w:tc>
                <w:tcPr>
                  <w:tcW w:w="829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9</w:t>
                  </w:r>
                </w:p>
              </w:tc>
              <w:tc>
                <w:tcPr>
                  <w:tcW w:w="753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9</w:t>
                  </w:r>
                </w:p>
              </w:tc>
              <w:tc>
                <w:tcPr>
                  <w:tcW w:w="753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9</w:t>
                  </w:r>
                </w:p>
              </w:tc>
              <w:tc>
                <w:tcPr>
                  <w:tcW w:w="297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9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9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9</w:t>
                  </w:r>
                </w:p>
              </w:tc>
            </w:tr>
            <w:tr w:rsidR="001B3174" w:rsidRPr="001B3174" w:rsidTr="006F73E7">
              <w:trPr>
                <w:cantSplit/>
                <w:jc w:val="center"/>
              </w:trPr>
              <w:tc>
                <w:tcPr>
                  <w:tcW w:w="348" w:type="dxa"/>
                </w:tcPr>
                <w:p w:rsidR="001B3174" w:rsidRPr="001B3174" w:rsidRDefault="001B3174" w:rsidP="00327064">
                  <w:pPr>
                    <w:spacing w:before="80"/>
                    <w:jc w:val="right"/>
                    <w:rPr>
                      <w:lang w:eastAsia="de-DE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1B3174" w:rsidRPr="001B3174" w:rsidRDefault="001B3174" w:rsidP="00327064">
                  <w:pPr>
                    <w:spacing w:before="80"/>
                    <w:rPr>
                      <w:lang w:eastAsia="de-DE"/>
                    </w:rPr>
                  </w:pPr>
                </w:p>
              </w:tc>
              <w:tc>
                <w:tcPr>
                  <w:tcW w:w="3253" w:type="dxa"/>
                </w:tcPr>
                <w:p w:rsidR="001B3174" w:rsidRPr="001B3174" w:rsidRDefault="001B3174" w:rsidP="00327064">
                  <w:pPr>
                    <w:spacing w:before="80"/>
                    <w:rPr>
                      <w:lang w:eastAsia="de-DE"/>
                    </w:rPr>
                  </w:pPr>
                </w:p>
              </w:tc>
              <w:tc>
                <w:tcPr>
                  <w:tcW w:w="829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753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753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297" w:type="dxa"/>
                </w:tcPr>
                <w:p w:rsidR="001B3174" w:rsidRPr="001B3174" w:rsidRDefault="001B3174" w:rsidP="00327064">
                  <w:pPr>
                    <w:spacing w:before="80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snapToGrid w:val="0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</w:p>
              </w:tc>
            </w:tr>
            <w:tr w:rsidR="001B3174" w:rsidRPr="001B3174" w:rsidTr="006F73E7">
              <w:trPr>
                <w:cantSplit/>
                <w:jc w:val="center"/>
              </w:trPr>
              <w:tc>
                <w:tcPr>
                  <w:tcW w:w="348" w:type="dxa"/>
                </w:tcPr>
                <w:p w:rsidR="001B3174" w:rsidRPr="001B3174" w:rsidRDefault="001B3174" w:rsidP="00327064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20</w:t>
                  </w:r>
                </w:p>
              </w:tc>
              <w:tc>
                <w:tcPr>
                  <w:tcW w:w="419" w:type="dxa"/>
                  <w:shd w:val="clear" w:color="auto" w:fill="92D050"/>
                </w:tcPr>
                <w:p w:rsidR="001B3174" w:rsidRPr="001B3174" w:rsidRDefault="001B3174" w:rsidP="00327064">
                  <w:pPr>
                    <w:spacing w:before="80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PQ</w:t>
                  </w:r>
                </w:p>
              </w:tc>
              <w:tc>
                <w:tcPr>
                  <w:tcW w:w="3253" w:type="dxa"/>
                </w:tcPr>
                <w:p w:rsidR="001B3174" w:rsidRPr="001B3174" w:rsidRDefault="001B3174" w:rsidP="00327064">
                  <w:pPr>
                    <w:spacing w:before="80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Flower: main color of upper side</w:t>
                  </w:r>
                </w:p>
              </w:tc>
              <w:tc>
                <w:tcPr>
                  <w:tcW w:w="829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N30A</w:t>
                  </w:r>
                </w:p>
              </w:tc>
              <w:tc>
                <w:tcPr>
                  <w:tcW w:w="753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N30A</w:t>
                  </w:r>
                </w:p>
              </w:tc>
              <w:tc>
                <w:tcPr>
                  <w:tcW w:w="753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N30A</w:t>
                  </w:r>
                </w:p>
              </w:tc>
              <w:tc>
                <w:tcPr>
                  <w:tcW w:w="297" w:type="dxa"/>
                </w:tcPr>
                <w:p w:rsidR="001B3174" w:rsidRPr="001B3174" w:rsidRDefault="001B3174" w:rsidP="00327064">
                  <w:pPr>
                    <w:spacing w:before="80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N30A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snapToGrid w:val="0"/>
                      <w:color w:val="000000"/>
                      <w:lang w:eastAsia="de-DE"/>
                    </w:rPr>
                  </w:pPr>
                  <w:r w:rsidRPr="001B3174">
                    <w:rPr>
                      <w:snapToGrid w:val="0"/>
                      <w:color w:val="000000"/>
                      <w:lang w:eastAsia="de-DE"/>
                    </w:rPr>
                    <w:t>N30A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N30A</w:t>
                  </w:r>
                </w:p>
              </w:tc>
            </w:tr>
            <w:tr w:rsidR="001B3174" w:rsidRPr="001B3174" w:rsidTr="006F73E7">
              <w:trPr>
                <w:cantSplit/>
                <w:jc w:val="center"/>
              </w:trPr>
              <w:tc>
                <w:tcPr>
                  <w:tcW w:w="348" w:type="dxa"/>
                </w:tcPr>
                <w:p w:rsidR="001B3174" w:rsidRPr="001B3174" w:rsidRDefault="001B3174" w:rsidP="00327064">
                  <w:pPr>
                    <w:spacing w:before="80"/>
                    <w:jc w:val="right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25</w:t>
                  </w:r>
                </w:p>
              </w:tc>
              <w:tc>
                <w:tcPr>
                  <w:tcW w:w="419" w:type="dxa"/>
                  <w:shd w:val="clear" w:color="auto" w:fill="92D050"/>
                </w:tcPr>
                <w:p w:rsidR="001B3174" w:rsidRPr="001B3174" w:rsidRDefault="001B3174" w:rsidP="00327064">
                  <w:pPr>
                    <w:spacing w:before="80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PQ</w:t>
                  </w:r>
                </w:p>
              </w:tc>
              <w:tc>
                <w:tcPr>
                  <w:tcW w:w="3253" w:type="dxa"/>
                </w:tcPr>
                <w:p w:rsidR="001B3174" w:rsidRPr="001B3174" w:rsidRDefault="001B3174" w:rsidP="00327064">
                  <w:pPr>
                    <w:spacing w:before="80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Flower: main color of eye zone</w:t>
                  </w:r>
                </w:p>
              </w:tc>
              <w:tc>
                <w:tcPr>
                  <w:tcW w:w="829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46B</w:t>
                  </w:r>
                </w:p>
              </w:tc>
              <w:tc>
                <w:tcPr>
                  <w:tcW w:w="753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snapToGrid w:val="0"/>
                      <w:color w:val="000000"/>
                      <w:lang w:eastAsia="de-DE"/>
                    </w:rPr>
                  </w:pPr>
                  <w:r w:rsidRPr="001B3174">
                    <w:rPr>
                      <w:snapToGrid w:val="0"/>
                      <w:color w:val="000000"/>
                      <w:lang w:eastAsia="de-DE"/>
                    </w:rPr>
                    <w:t>46B</w:t>
                  </w:r>
                </w:p>
              </w:tc>
              <w:tc>
                <w:tcPr>
                  <w:tcW w:w="753" w:type="dxa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45A</w:t>
                  </w:r>
                </w:p>
              </w:tc>
              <w:tc>
                <w:tcPr>
                  <w:tcW w:w="297" w:type="dxa"/>
                </w:tcPr>
                <w:p w:rsidR="001B3174" w:rsidRPr="001B3174" w:rsidRDefault="001B3174" w:rsidP="00327064">
                  <w:pPr>
                    <w:spacing w:before="80"/>
                    <w:rPr>
                      <w:lang w:eastAsia="de-DE"/>
                    </w:rPr>
                  </w:pPr>
                </w:p>
              </w:tc>
              <w:tc>
                <w:tcPr>
                  <w:tcW w:w="1009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46B</w:t>
                  </w:r>
                </w:p>
              </w:tc>
              <w:tc>
                <w:tcPr>
                  <w:tcW w:w="759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46B</w:t>
                  </w:r>
                </w:p>
              </w:tc>
              <w:tc>
                <w:tcPr>
                  <w:tcW w:w="753" w:type="dxa"/>
                  <w:shd w:val="clear" w:color="auto" w:fill="D9D9D9" w:themeFill="background1" w:themeFillShade="D9"/>
                </w:tcPr>
                <w:p w:rsidR="001B3174" w:rsidRPr="001B3174" w:rsidRDefault="001B3174" w:rsidP="00327064">
                  <w:pPr>
                    <w:spacing w:before="80"/>
                    <w:jc w:val="center"/>
                    <w:rPr>
                      <w:lang w:eastAsia="de-DE"/>
                    </w:rPr>
                  </w:pPr>
                  <w:r w:rsidRPr="001B3174">
                    <w:rPr>
                      <w:lang w:eastAsia="de-DE"/>
                    </w:rPr>
                    <w:t>45A</w:t>
                  </w:r>
                </w:p>
              </w:tc>
            </w:tr>
          </w:tbl>
          <w:p w:rsidR="008A4BBD" w:rsidRDefault="008A4BBD" w:rsidP="00961B79">
            <w:pPr>
              <w:tabs>
                <w:tab w:val="left" w:pos="288"/>
                <w:tab w:val="center" w:pos="4987"/>
              </w:tabs>
              <w:ind w:left="17"/>
              <w:jc w:val="left"/>
              <w:rPr>
                <w:b/>
                <w:sz w:val="23"/>
                <w:szCs w:val="23"/>
              </w:rPr>
            </w:pPr>
          </w:p>
          <w:p w:rsidR="00B203D3" w:rsidRDefault="00B203D3" w:rsidP="00961B79">
            <w:pPr>
              <w:tabs>
                <w:tab w:val="left" w:pos="288"/>
                <w:tab w:val="center" w:pos="4987"/>
              </w:tabs>
              <w:ind w:left="17"/>
              <w:jc w:val="left"/>
              <w:rPr>
                <w:b/>
                <w:sz w:val="23"/>
                <w:szCs w:val="23"/>
              </w:rPr>
            </w:pPr>
          </w:p>
          <w:p w:rsidR="00B203D3" w:rsidRDefault="00B203D3" w:rsidP="00961B79">
            <w:pPr>
              <w:tabs>
                <w:tab w:val="left" w:pos="288"/>
                <w:tab w:val="center" w:pos="4987"/>
              </w:tabs>
              <w:ind w:left="17"/>
              <w:jc w:val="left"/>
              <w:rPr>
                <w:b/>
                <w:sz w:val="23"/>
                <w:szCs w:val="23"/>
              </w:rPr>
            </w:pPr>
          </w:p>
          <w:p w:rsidR="001B3174" w:rsidRDefault="001B3174" w:rsidP="00961B79">
            <w:pPr>
              <w:tabs>
                <w:tab w:val="left" w:pos="288"/>
                <w:tab w:val="center" w:pos="4987"/>
              </w:tabs>
              <w:ind w:left="17"/>
              <w:jc w:val="left"/>
              <w:rPr>
                <w:b/>
                <w:sz w:val="23"/>
                <w:szCs w:val="23"/>
              </w:rPr>
            </w:pPr>
          </w:p>
        </w:tc>
      </w:tr>
    </w:tbl>
    <w:p w:rsidR="00601A80" w:rsidRDefault="00601A80" w:rsidP="009D023D"/>
    <w:p w:rsidR="00601A80" w:rsidRDefault="00601A80">
      <w:pPr>
        <w:jc w:val="left"/>
      </w:pPr>
      <w: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73"/>
      </w:tblGrid>
      <w:tr w:rsidR="00601A80" w:rsidRPr="004E493A" w:rsidTr="00327064">
        <w:trPr>
          <w:jc w:val="center"/>
        </w:trPr>
        <w:tc>
          <w:tcPr>
            <w:tcW w:w="10173" w:type="dxa"/>
          </w:tcPr>
          <w:p w:rsidR="00601A80" w:rsidRDefault="00601A80" w:rsidP="00327064">
            <w:pPr>
              <w:tabs>
                <w:tab w:val="left" w:pos="288"/>
                <w:tab w:val="center" w:pos="4987"/>
              </w:tabs>
              <w:ind w:left="17"/>
              <w:jc w:val="left"/>
              <w:rPr>
                <w:b/>
                <w:sz w:val="23"/>
                <w:szCs w:val="23"/>
              </w:rPr>
            </w:pPr>
          </w:p>
          <w:p w:rsidR="00601A80" w:rsidRPr="00780846" w:rsidRDefault="00601A80" w:rsidP="00327064">
            <w:pPr>
              <w:tabs>
                <w:tab w:val="left" w:pos="288"/>
                <w:tab w:val="center" w:pos="4987"/>
              </w:tabs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601A80" w:rsidRPr="00076EF8" w:rsidRDefault="00601A80" w:rsidP="00076EF8">
            <w:pPr>
              <w:ind w:left="301" w:right="442"/>
              <w:rPr>
                <w:b/>
                <w:sz w:val="23"/>
                <w:szCs w:val="23"/>
              </w:rPr>
            </w:pPr>
          </w:p>
          <w:p w:rsidR="00076EF8" w:rsidRPr="00076EF8" w:rsidRDefault="00076EF8" w:rsidP="00076EF8">
            <w:pPr>
              <w:ind w:left="301" w:right="442"/>
              <w:rPr>
                <w:b/>
                <w:sz w:val="23"/>
                <w:szCs w:val="23"/>
              </w:rPr>
            </w:pPr>
            <w:r w:rsidRPr="00076EF8">
              <w:rPr>
                <w:b/>
                <w:sz w:val="23"/>
                <w:szCs w:val="23"/>
              </w:rPr>
              <w:t>General Observations</w:t>
            </w:r>
          </w:p>
          <w:p w:rsidR="00076EF8" w:rsidRPr="00076EF8" w:rsidRDefault="00076EF8" w:rsidP="00076EF8">
            <w:pPr>
              <w:ind w:left="301" w:right="442"/>
              <w:rPr>
                <w:b/>
                <w:sz w:val="23"/>
                <w:szCs w:val="23"/>
              </w:rPr>
            </w:pPr>
          </w:p>
          <w:p w:rsidR="00076EF8" w:rsidRPr="00076EF8" w:rsidRDefault="00076EF8" w:rsidP="00076EF8">
            <w:pPr>
              <w:pStyle w:val="ListParagraph"/>
              <w:numPr>
                <w:ilvl w:val="0"/>
                <w:numId w:val="24"/>
              </w:numPr>
              <w:ind w:left="727" w:right="442" w:hanging="218"/>
              <w:rPr>
                <w:sz w:val="23"/>
                <w:szCs w:val="23"/>
              </w:rPr>
            </w:pPr>
            <w:r w:rsidRPr="00076EF8">
              <w:rPr>
                <w:sz w:val="23"/>
                <w:szCs w:val="23"/>
              </w:rPr>
              <w:t xml:space="preserve">In particular, the state of expression of </w:t>
            </w:r>
            <w:r w:rsidRPr="00076EF8">
              <w:rPr>
                <w:color w:val="FF0000"/>
                <w:sz w:val="23"/>
                <w:szCs w:val="23"/>
              </w:rPr>
              <w:t xml:space="preserve">quantitative characteristics </w:t>
            </w:r>
            <w:r w:rsidRPr="00076EF8">
              <w:rPr>
                <w:sz w:val="23"/>
                <w:szCs w:val="23"/>
              </w:rPr>
              <w:t>can be more variable over the years.</w:t>
            </w:r>
          </w:p>
          <w:p w:rsidR="00076EF8" w:rsidRPr="00076EF8" w:rsidRDefault="00076EF8" w:rsidP="00076EF8">
            <w:pPr>
              <w:pStyle w:val="ListParagraph"/>
              <w:ind w:left="727" w:right="442" w:hanging="218"/>
              <w:rPr>
                <w:sz w:val="23"/>
                <w:szCs w:val="23"/>
              </w:rPr>
            </w:pPr>
          </w:p>
          <w:p w:rsidR="00076EF8" w:rsidRPr="00076EF8" w:rsidRDefault="00076EF8" w:rsidP="00076EF8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727" w:right="442" w:hanging="218"/>
              <w:rPr>
                <w:sz w:val="23"/>
                <w:szCs w:val="23"/>
              </w:rPr>
            </w:pPr>
            <w:r w:rsidRPr="00076EF8">
              <w:rPr>
                <w:sz w:val="23"/>
                <w:szCs w:val="23"/>
              </w:rPr>
              <w:t>Some quantitative characteristics react more sensitive to the environment than others.</w:t>
            </w:r>
          </w:p>
          <w:p w:rsidR="00076EF8" w:rsidRPr="00076EF8" w:rsidRDefault="00076EF8" w:rsidP="00076EF8">
            <w:pPr>
              <w:pStyle w:val="ListParagraph"/>
              <w:spacing w:line="360" w:lineRule="auto"/>
              <w:ind w:left="727" w:right="442" w:hanging="218"/>
              <w:rPr>
                <w:sz w:val="23"/>
                <w:szCs w:val="23"/>
              </w:rPr>
            </w:pPr>
          </w:p>
          <w:p w:rsidR="00076EF8" w:rsidRPr="00076EF8" w:rsidRDefault="00076EF8" w:rsidP="00076EF8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727" w:right="442" w:hanging="218"/>
              <w:rPr>
                <w:sz w:val="23"/>
                <w:szCs w:val="23"/>
              </w:rPr>
            </w:pPr>
            <w:r w:rsidRPr="00076EF8">
              <w:rPr>
                <w:sz w:val="23"/>
                <w:szCs w:val="23"/>
              </w:rPr>
              <w:t>Not all varieties react in the same way to changes of the environment.</w:t>
            </w:r>
          </w:p>
          <w:p w:rsidR="00076EF8" w:rsidRPr="00076EF8" w:rsidRDefault="00076EF8" w:rsidP="00076EF8">
            <w:pPr>
              <w:pStyle w:val="ListParagraph"/>
              <w:spacing w:line="360" w:lineRule="auto"/>
              <w:ind w:left="727" w:right="442" w:hanging="218"/>
              <w:rPr>
                <w:sz w:val="23"/>
                <w:szCs w:val="23"/>
              </w:rPr>
            </w:pPr>
          </w:p>
          <w:p w:rsidR="00076EF8" w:rsidRPr="00076EF8" w:rsidRDefault="00076EF8" w:rsidP="00076EF8">
            <w:pPr>
              <w:pStyle w:val="ListParagraph"/>
              <w:numPr>
                <w:ilvl w:val="0"/>
                <w:numId w:val="24"/>
              </w:numPr>
              <w:ind w:left="727" w:right="442" w:hanging="218"/>
              <w:rPr>
                <w:sz w:val="23"/>
                <w:szCs w:val="23"/>
              </w:rPr>
            </w:pPr>
            <w:r w:rsidRPr="00076EF8">
              <w:rPr>
                <w:sz w:val="23"/>
                <w:szCs w:val="23"/>
              </w:rPr>
              <w:t>If a variety is observed in one growing period only, the possible variation in the state of expression is unknown.</w:t>
            </w:r>
          </w:p>
          <w:p w:rsidR="00076EF8" w:rsidRPr="00076EF8" w:rsidRDefault="00076EF8" w:rsidP="00076EF8">
            <w:pPr>
              <w:spacing w:line="360" w:lineRule="auto"/>
              <w:ind w:right="442"/>
              <w:rPr>
                <w:sz w:val="23"/>
                <w:szCs w:val="23"/>
              </w:rPr>
            </w:pPr>
          </w:p>
          <w:p w:rsidR="00076EF8" w:rsidRPr="00076EF8" w:rsidRDefault="00076EF8" w:rsidP="00076EF8">
            <w:pPr>
              <w:spacing w:line="360" w:lineRule="auto"/>
              <w:ind w:left="301" w:right="442"/>
              <w:rPr>
                <w:sz w:val="23"/>
                <w:szCs w:val="23"/>
              </w:rPr>
            </w:pPr>
          </w:p>
          <w:p w:rsidR="00076EF8" w:rsidRPr="00076EF8" w:rsidRDefault="00076EF8" w:rsidP="00076EF8">
            <w:pPr>
              <w:ind w:left="301" w:right="442"/>
              <w:rPr>
                <w:sz w:val="23"/>
                <w:szCs w:val="23"/>
              </w:rPr>
            </w:pPr>
            <w:r w:rsidRPr="00076EF8">
              <w:rPr>
                <w:sz w:val="23"/>
                <w:szCs w:val="23"/>
              </w:rPr>
              <w:t xml:space="preserve">Besides the growing conditions during the testing period </w:t>
            </w:r>
            <w:r w:rsidRPr="00076EF8">
              <w:rPr>
                <w:color w:val="FF0000"/>
                <w:sz w:val="23"/>
                <w:szCs w:val="23"/>
              </w:rPr>
              <w:t>also other factors can influence the expression of the plant characteristics</w:t>
            </w:r>
            <w:r w:rsidRPr="00076EF8">
              <w:rPr>
                <w:sz w:val="23"/>
                <w:szCs w:val="23"/>
              </w:rPr>
              <w:t>, e.g. the conditions under which the mother plants were kept, or the position on the mother plant where the cutting was taken.</w:t>
            </w:r>
          </w:p>
          <w:p w:rsidR="00601A80" w:rsidRPr="00076EF8" w:rsidRDefault="00601A80" w:rsidP="00076EF8">
            <w:pPr>
              <w:tabs>
                <w:tab w:val="left" w:pos="288"/>
                <w:tab w:val="center" w:pos="4987"/>
              </w:tabs>
              <w:ind w:left="301"/>
              <w:jc w:val="left"/>
              <w:rPr>
                <w:b/>
                <w:sz w:val="23"/>
                <w:szCs w:val="23"/>
              </w:rPr>
            </w:pPr>
          </w:p>
          <w:p w:rsidR="00601A80" w:rsidRDefault="00601A80" w:rsidP="00327064">
            <w:pPr>
              <w:tabs>
                <w:tab w:val="left" w:pos="288"/>
                <w:tab w:val="center" w:pos="4987"/>
              </w:tabs>
              <w:ind w:left="17"/>
              <w:jc w:val="left"/>
              <w:rPr>
                <w:b/>
                <w:sz w:val="23"/>
                <w:szCs w:val="23"/>
              </w:rPr>
            </w:pPr>
          </w:p>
          <w:p w:rsidR="007F26CB" w:rsidRPr="00076EF8" w:rsidRDefault="007F26CB" w:rsidP="00327064">
            <w:pPr>
              <w:tabs>
                <w:tab w:val="left" w:pos="288"/>
                <w:tab w:val="center" w:pos="4987"/>
              </w:tabs>
              <w:ind w:left="17"/>
              <w:jc w:val="left"/>
              <w:rPr>
                <w:b/>
                <w:sz w:val="23"/>
                <w:szCs w:val="23"/>
              </w:rPr>
            </w:pPr>
          </w:p>
          <w:p w:rsidR="00601A80" w:rsidRPr="007F26CB" w:rsidRDefault="007F26CB" w:rsidP="007F26CB">
            <w:pPr>
              <w:tabs>
                <w:tab w:val="right" w:pos="14317"/>
              </w:tabs>
              <w:jc w:val="right"/>
              <w:rPr>
                <w:sz w:val="28"/>
                <w:szCs w:val="36"/>
              </w:rPr>
            </w:pPr>
            <w:r w:rsidRPr="007F26CB">
              <w:rPr>
                <w:sz w:val="16"/>
                <w:szCs w:val="24"/>
              </w:rPr>
              <w:t>[End of document]</w:t>
            </w:r>
          </w:p>
          <w:p w:rsidR="00601A80" w:rsidRDefault="00601A80" w:rsidP="00327064">
            <w:pPr>
              <w:tabs>
                <w:tab w:val="left" w:pos="288"/>
                <w:tab w:val="center" w:pos="4987"/>
              </w:tabs>
              <w:ind w:left="17"/>
              <w:jc w:val="left"/>
              <w:rPr>
                <w:b/>
                <w:sz w:val="23"/>
                <w:szCs w:val="23"/>
              </w:rPr>
            </w:pPr>
          </w:p>
        </w:tc>
      </w:tr>
    </w:tbl>
    <w:p w:rsidR="009D023D" w:rsidRDefault="009D023D" w:rsidP="009D023D"/>
    <w:p w:rsidR="009D023D" w:rsidRDefault="009D023D" w:rsidP="009D023D"/>
    <w:p w:rsidR="007F26CB" w:rsidRDefault="007F26CB" w:rsidP="009D023D"/>
    <w:p w:rsidR="009D023D" w:rsidRDefault="009D023D" w:rsidP="009D023D">
      <w:pPr>
        <w:jc w:val="right"/>
      </w:pPr>
      <w:r>
        <w:t>[End of Annex and of document]</w:t>
      </w:r>
    </w:p>
    <w:sectPr w:rsidR="009D023D" w:rsidSect="00201DF6">
      <w:headerReference w:type="default" r:id="rId17"/>
      <w:pgSz w:w="11907" w:h="16840" w:code="9"/>
      <w:pgMar w:top="510" w:right="851" w:bottom="567" w:left="851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BD" w:rsidRDefault="008A4BBD" w:rsidP="006655D3">
      <w:r>
        <w:separator/>
      </w:r>
    </w:p>
    <w:p w:rsidR="008A4BBD" w:rsidRDefault="008A4BBD" w:rsidP="006655D3"/>
    <w:p w:rsidR="008A4BBD" w:rsidRDefault="008A4BBD" w:rsidP="006655D3"/>
  </w:endnote>
  <w:endnote w:type="continuationSeparator" w:id="0">
    <w:p w:rsidR="008A4BBD" w:rsidRDefault="008A4BBD" w:rsidP="006655D3">
      <w:r>
        <w:separator/>
      </w:r>
    </w:p>
    <w:p w:rsidR="008A4BBD" w:rsidRPr="008065D2" w:rsidRDefault="008A4BBD">
      <w:pPr>
        <w:pStyle w:val="Footer"/>
        <w:spacing w:after="60"/>
        <w:rPr>
          <w:sz w:val="18"/>
          <w:lang w:val="fr-FR"/>
        </w:rPr>
      </w:pPr>
      <w:r w:rsidRPr="008065D2">
        <w:rPr>
          <w:sz w:val="18"/>
          <w:lang w:val="fr-FR"/>
        </w:rPr>
        <w:t>[Suite de la note de la page précédente]</w:t>
      </w:r>
    </w:p>
    <w:p w:rsidR="008A4BBD" w:rsidRPr="008065D2" w:rsidRDefault="008A4BBD" w:rsidP="006655D3">
      <w:pPr>
        <w:rPr>
          <w:lang w:val="fr-FR"/>
        </w:rPr>
      </w:pPr>
    </w:p>
    <w:p w:rsidR="008A4BBD" w:rsidRPr="008065D2" w:rsidRDefault="008A4BBD" w:rsidP="006655D3">
      <w:pPr>
        <w:rPr>
          <w:lang w:val="fr-FR"/>
        </w:rPr>
      </w:pPr>
    </w:p>
  </w:endnote>
  <w:endnote w:type="continuationNotice" w:id="1">
    <w:p w:rsidR="008A4BBD" w:rsidRPr="008065D2" w:rsidRDefault="008A4BBD" w:rsidP="006655D3">
      <w:pPr>
        <w:rPr>
          <w:lang w:val="fr-FR"/>
        </w:rPr>
      </w:pPr>
      <w:r w:rsidRPr="008065D2">
        <w:rPr>
          <w:lang w:val="fr-FR"/>
        </w:rPr>
        <w:t>[Suite de la note page suivante]</w:t>
      </w:r>
    </w:p>
    <w:p w:rsidR="008A4BBD" w:rsidRPr="008065D2" w:rsidRDefault="008A4BBD" w:rsidP="006655D3">
      <w:pPr>
        <w:rPr>
          <w:lang w:val="fr-FR"/>
        </w:rPr>
      </w:pPr>
    </w:p>
    <w:p w:rsidR="008A4BBD" w:rsidRPr="008065D2" w:rsidRDefault="008A4BB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BD" w:rsidRDefault="008A4BBD" w:rsidP="006655D3">
      <w:r>
        <w:separator/>
      </w:r>
    </w:p>
  </w:footnote>
  <w:footnote w:type="continuationSeparator" w:id="0">
    <w:p w:rsidR="008A4BBD" w:rsidRDefault="008A4BBD" w:rsidP="006655D3">
      <w:r>
        <w:separator/>
      </w:r>
    </w:p>
  </w:footnote>
  <w:footnote w:type="continuationNotice" w:id="1">
    <w:p w:rsidR="008A4BBD" w:rsidRPr="00AB530F" w:rsidRDefault="008A4BB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BBD" w:rsidRPr="00832298" w:rsidRDefault="008A4BBD" w:rsidP="00832298">
    <w:pPr>
      <w:pStyle w:val="Header"/>
    </w:pPr>
    <w:r>
      <w:t>TWO/49/24</w:t>
    </w:r>
  </w:p>
  <w:p w:rsidR="008A4BBD" w:rsidRPr="00C5280D" w:rsidRDefault="008A4BBD" w:rsidP="00EB048E">
    <w:pPr>
      <w:pStyle w:val="Header"/>
    </w:pP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C808F4">
      <w:rPr>
        <w:noProof/>
      </w:rPr>
      <w:t>5</w:t>
    </w:r>
    <w:r w:rsidRPr="00832298">
      <w:fldChar w:fldCharType="end"/>
    </w:r>
  </w:p>
  <w:p w:rsidR="008A4BBD" w:rsidRPr="00C5280D" w:rsidRDefault="008A4BBD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E22" w:rsidRPr="00832298" w:rsidRDefault="009C1E22" w:rsidP="00832298">
    <w:pPr>
      <w:pStyle w:val="Header"/>
    </w:pPr>
    <w:r>
      <w:t>TWO/49/15 Add.</w:t>
    </w:r>
  </w:p>
  <w:p w:rsidR="009C1E22" w:rsidRPr="00C5280D" w:rsidRDefault="009C1E22" w:rsidP="00EB048E">
    <w:pPr>
      <w:pStyle w:val="Header"/>
    </w:pPr>
    <w:r>
      <w:t xml:space="preserve">Annex,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39328D">
      <w:rPr>
        <w:noProof/>
      </w:rPr>
      <w:t>2</w:t>
    </w:r>
    <w:r w:rsidRPr="00832298">
      <w:fldChar w:fldCharType="end"/>
    </w:r>
  </w:p>
  <w:p w:rsidR="009C1E22" w:rsidRPr="00C5280D" w:rsidRDefault="009C1E22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763D8"/>
    <w:multiLevelType w:val="hybridMultilevel"/>
    <w:tmpl w:val="2DDE0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2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933B5"/>
    <w:multiLevelType w:val="hybridMultilevel"/>
    <w:tmpl w:val="D63A0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D47C0"/>
    <w:multiLevelType w:val="hybridMultilevel"/>
    <w:tmpl w:val="A8C8A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A4B92"/>
    <w:multiLevelType w:val="singleLevel"/>
    <w:tmpl w:val="72EC4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>
    <w:nsid w:val="3388176B"/>
    <w:multiLevelType w:val="hybridMultilevel"/>
    <w:tmpl w:val="D1765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373E2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981043"/>
    <w:multiLevelType w:val="hybridMultilevel"/>
    <w:tmpl w:val="03DC512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>
    <w:nsid w:val="65C90D86"/>
    <w:multiLevelType w:val="hybridMultilevel"/>
    <w:tmpl w:val="262E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34FEB"/>
    <w:multiLevelType w:val="hybridMultilevel"/>
    <w:tmpl w:val="54E2E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82750"/>
    <w:multiLevelType w:val="hybridMultilevel"/>
    <w:tmpl w:val="C7EEA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80461"/>
    <w:multiLevelType w:val="hybridMultilevel"/>
    <w:tmpl w:val="55D40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A0361"/>
    <w:multiLevelType w:val="hybridMultilevel"/>
    <w:tmpl w:val="B3346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18"/>
  </w:num>
  <w:num w:numId="15">
    <w:abstractNumId w:val="17"/>
  </w:num>
  <w:num w:numId="16">
    <w:abstractNumId w:val="19"/>
  </w:num>
  <w:num w:numId="17">
    <w:abstractNumId w:val="14"/>
  </w:num>
  <w:num w:numId="18">
    <w:abstractNumId w:val="23"/>
  </w:num>
  <w:num w:numId="19">
    <w:abstractNumId w:val="13"/>
  </w:num>
  <w:num w:numId="20">
    <w:abstractNumId w:val="16"/>
  </w:num>
  <w:num w:numId="21">
    <w:abstractNumId w:val="22"/>
  </w:num>
  <w:num w:numId="22">
    <w:abstractNumId w:val="1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48"/>
    <w:rsid w:val="00010CF3"/>
    <w:rsid w:val="00011E27"/>
    <w:rsid w:val="000148BC"/>
    <w:rsid w:val="00016618"/>
    <w:rsid w:val="00016F6B"/>
    <w:rsid w:val="00024AB8"/>
    <w:rsid w:val="00030854"/>
    <w:rsid w:val="00031CEA"/>
    <w:rsid w:val="00036028"/>
    <w:rsid w:val="000374FC"/>
    <w:rsid w:val="00044642"/>
    <w:rsid w:val="000446B9"/>
    <w:rsid w:val="00047E21"/>
    <w:rsid w:val="00076EF8"/>
    <w:rsid w:val="0008396B"/>
    <w:rsid w:val="00085505"/>
    <w:rsid w:val="000866FE"/>
    <w:rsid w:val="000B2FAF"/>
    <w:rsid w:val="000C7021"/>
    <w:rsid w:val="000D6BBC"/>
    <w:rsid w:val="000D7780"/>
    <w:rsid w:val="000E1D87"/>
    <w:rsid w:val="000E2337"/>
    <w:rsid w:val="000E3F16"/>
    <w:rsid w:val="001023F7"/>
    <w:rsid w:val="001057FF"/>
    <w:rsid w:val="00105895"/>
    <w:rsid w:val="00105929"/>
    <w:rsid w:val="001131D5"/>
    <w:rsid w:val="001322D2"/>
    <w:rsid w:val="00141DB8"/>
    <w:rsid w:val="001675E8"/>
    <w:rsid w:val="0017474A"/>
    <w:rsid w:val="001758C6"/>
    <w:rsid w:val="00182B99"/>
    <w:rsid w:val="00184803"/>
    <w:rsid w:val="0018780B"/>
    <w:rsid w:val="0019329C"/>
    <w:rsid w:val="001967A2"/>
    <w:rsid w:val="001B3174"/>
    <w:rsid w:val="001E1595"/>
    <w:rsid w:val="00201DF6"/>
    <w:rsid w:val="0021332C"/>
    <w:rsid w:val="00213982"/>
    <w:rsid w:val="0024416D"/>
    <w:rsid w:val="002552F5"/>
    <w:rsid w:val="00265912"/>
    <w:rsid w:val="00274880"/>
    <w:rsid w:val="002800A0"/>
    <w:rsid w:val="002801B3"/>
    <w:rsid w:val="00281060"/>
    <w:rsid w:val="00293C33"/>
    <w:rsid w:val="002940E8"/>
    <w:rsid w:val="002A08B1"/>
    <w:rsid w:val="002A6E50"/>
    <w:rsid w:val="002C256A"/>
    <w:rsid w:val="002E1320"/>
    <w:rsid w:val="00305A7F"/>
    <w:rsid w:val="003152FE"/>
    <w:rsid w:val="00323E5C"/>
    <w:rsid w:val="00327436"/>
    <w:rsid w:val="00344BD6"/>
    <w:rsid w:val="0034685A"/>
    <w:rsid w:val="0035528D"/>
    <w:rsid w:val="00356710"/>
    <w:rsid w:val="00361821"/>
    <w:rsid w:val="003701BC"/>
    <w:rsid w:val="0039328D"/>
    <w:rsid w:val="003B3894"/>
    <w:rsid w:val="003B4754"/>
    <w:rsid w:val="003D227C"/>
    <w:rsid w:val="003D22FE"/>
    <w:rsid w:val="003D2B4D"/>
    <w:rsid w:val="004128DC"/>
    <w:rsid w:val="0042112F"/>
    <w:rsid w:val="00434467"/>
    <w:rsid w:val="00444A88"/>
    <w:rsid w:val="0045316A"/>
    <w:rsid w:val="00466FA7"/>
    <w:rsid w:val="00474DA4"/>
    <w:rsid w:val="00476B4D"/>
    <w:rsid w:val="004805FA"/>
    <w:rsid w:val="00490EE7"/>
    <w:rsid w:val="00492017"/>
    <w:rsid w:val="004932AC"/>
    <w:rsid w:val="004B1163"/>
    <w:rsid w:val="004B3A12"/>
    <w:rsid w:val="004D047D"/>
    <w:rsid w:val="004E493A"/>
    <w:rsid w:val="004F305A"/>
    <w:rsid w:val="004F5252"/>
    <w:rsid w:val="004F536F"/>
    <w:rsid w:val="004F6253"/>
    <w:rsid w:val="00512164"/>
    <w:rsid w:val="00514284"/>
    <w:rsid w:val="00520297"/>
    <w:rsid w:val="00521151"/>
    <w:rsid w:val="005338F9"/>
    <w:rsid w:val="00541FEE"/>
    <w:rsid w:val="0054281C"/>
    <w:rsid w:val="0055268D"/>
    <w:rsid w:val="00576BE4"/>
    <w:rsid w:val="0057736E"/>
    <w:rsid w:val="005A400A"/>
    <w:rsid w:val="005B09D0"/>
    <w:rsid w:val="005C27DD"/>
    <w:rsid w:val="005C4292"/>
    <w:rsid w:val="005D07D5"/>
    <w:rsid w:val="005F052F"/>
    <w:rsid w:val="00601A80"/>
    <w:rsid w:val="00612379"/>
    <w:rsid w:val="0061555F"/>
    <w:rsid w:val="00627677"/>
    <w:rsid w:val="00641200"/>
    <w:rsid w:val="006506FC"/>
    <w:rsid w:val="006655D3"/>
    <w:rsid w:val="00667404"/>
    <w:rsid w:val="00685222"/>
    <w:rsid w:val="00687EB4"/>
    <w:rsid w:val="006B17D2"/>
    <w:rsid w:val="006C224E"/>
    <w:rsid w:val="006D2EB8"/>
    <w:rsid w:val="006D780A"/>
    <w:rsid w:val="006E1436"/>
    <w:rsid w:val="006F73E7"/>
    <w:rsid w:val="0071237A"/>
    <w:rsid w:val="00732DEC"/>
    <w:rsid w:val="00735BD5"/>
    <w:rsid w:val="00753309"/>
    <w:rsid w:val="007556F6"/>
    <w:rsid w:val="00760EEF"/>
    <w:rsid w:val="00777EE5"/>
    <w:rsid w:val="00784836"/>
    <w:rsid w:val="00787E77"/>
    <w:rsid w:val="0079023E"/>
    <w:rsid w:val="007A23E6"/>
    <w:rsid w:val="007A2854"/>
    <w:rsid w:val="007B5573"/>
    <w:rsid w:val="007C26ED"/>
    <w:rsid w:val="007D0B9D"/>
    <w:rsid w:val="007D19B0"/>
    <w:rsid w:val="007F26CB"/>
    <w:rsid w:val="007F498F"/>
    <w:rsid w:val="00804683"/>
    <w:rsid w:val="008065D2"/>
    <w:rsid w:val="0080679D"/>
    <w:rsid w:val="008108B0"/>
    <w:rsid w:val="00811B20"/>
    <w:rsid w:val="008138C8"/>
    <w:rsid w:val="0082296E"/>
    <w:rsid w:val="0082372D"/>
    <w:rsid w:val="00824099"/>
    <w:rsid w:val="00832298"/>
    <w:rsid w:val="0085155E"/>
    <w:rsid w:val="00867AC1"/>
    <w:rsid w:val="00876C58"/>
    <w:rsid w:val="00880D12"/>
    <w:rsid w:val="008A4BBD"/>
    <w:rsid w:val="008A743F"/>
    <w:rsid w:val="008C0970"/>
    <w:rsid w:val="008C70A9"/>
    <w:rsid w:val="008D2CF7"/>
    <w:rsid w:val="008E036E"/>
    <w:rsid w:val="008E7D54"/>
    <w:rsid w:val="00900C26"/>
    <w:rsid w:val="0090197F"/>
    <w:rsid w:val="00903656"/>
    <w:rsid w:val="00906DDC"/>
    <w:rsid w:val="00934E09"/>
    <w:rsid w:val="00936253"/>
    <w:rsid w:val="00952691"/>
    <w:rsid w:val="00952DD4"/>
    <w:rsid w:val="00961B79"/>
    <w:rsid w:val="00970FED"/>
    <w:rsid w:val="00972AE0"/>
    <w:rsid w:val="00985F23"/>
    <w:rsid w:val="00997029"/>
    <w:rsid w:val="009C0A7F"/>
    <w:rsid w:val="009C1E22"/>
    <w:rsid w:val="009D023D"/>
    <w:rsid w:val="009D0C06"/>
    <w:rsid w:val="009D41F0"/>
    <w:rsid w:val="009D690D"/>
    <w:rsid w:val="009D7C05"/>
    <w:rsid w:val="009E65B6"/>
    <w:rsid w:val="00A24C10"/>
    <w:rsid w:val="00A3491E"/>
    <w:rsid w:val="00A42AC3"/>
    <w:rsid w:val="00A430CF"/>
    <w:rsid w:val="00A436DA"/>
    <w:rsid w:val="00A4583D"/>
    <w:rsid w:val="00A54309"/>
    <w:rsid w:val="00A771DE"/>
    <w:rsid w:val="00AB2B93"/>
    <w:rsid w:val="00AB530F"/>
    <w:rsid w:val="00AB7E5B"/>
    <w:rsid w:val="00AC319A"/>
    <w:rsid w:val="00AE0EF1"/>
    <w:rsid w:val="00AE2937"/>
    <w:rsid w:val="00B07301"/>
    <w:rsid w:val="00B10CF2"/>
    <w:rsid w:val="00B203D3"/>
    <w:rsid w:val="00B224DE"/>
    <w:rsid w:val="00B36FAB"/>
    <w:rsid w:val="00B44D78"/>
    <w:rsid w:val="00B46575"/>
    <w:rsid w:val="00B6733E"/>
    <w:rsid w:val="00B71144"/>
    <w:rsid w:val="00B7349A"/>
    <w:rsid w:val="00B84BBD"/>
    <w:rsid w:val="00B948DF"/>
    <w:rsid w:val="00BA43FB"/>
    <w:rsid w:val="00BB0967"/>
    <w:rsid w:val="00BC01B3"/>
    <w:rsid w:val="00BC127D"/>
    <w:rsid w:val="00BC1FE6"/>
    <w:rsid w:val="00BC40A0"/>
    <w:rsid w:val="00BD06A5"/>
    <w:rsid w:val="00BD3A48"/>
    <w:rsid w:val="00BE41ED"/>
    <w:rsid w:val="00C00576"/>
    <w:rsid w:val="00C061B6"/>
    <w:rsid w:val="00C2446C"/>
    <w:rsid w:val="00C36AE5"/>
    <w:rsid w:val="00C41F17"/>
    <w:rsid w:val="00C5280D"/>
    <w:rsid w:val="00C5791C"/>
    <w:rsid w:val="00C66290"/>
    <w:rsid w:val="00C71914"/>
    <w:rsid w:val="00C72B7A"/>
    <w:rsid w:val="00C808F4"/>
    <w:rsid w:val="00C973F2"/>
    <w:rsid w:val="00CA0AA9"/>
    <w:rsid w:val="00CA304C"/>
    <w:rsid w:val="00CA774A"/>
    <w:rsid w:val="00CC11B0"/>
    <w:rsid w:val="00CE1930"/>
    <w:rsid w:val="00CF7E36"/>
    <w:rsid w:val="00D02F55"/>
    <w:rsid w:val="00D033FE"/>
    <w:rsid w:val="00D131C1"/>
    <w:rsid w:val="00D16652"/>
    <w:rsid w:val="00D3650A"/>
    <w:rsid w:val="00D3708D"/>
    <w:rsid w:val="00D40426"/>
    <w:rsid w:val="00D4260B"/>
    <w:rsid w:val="00D51A2D"/>
    <w:rsid w:val="00D57C96"/>
    <w:rsid w:val="00D7083C"/>
    <w:rsid w:val="00D70F34"/>
    <w:rsid w:val="00D91203"/>
    <w:rsid w:val="00D95174"/>
    <w:rsid w:val="00D95650"/>
    <w:rsid w:val="00DA6F36"/>
    <w:rsid w:val="00DB596E"/>
    <w:rsid w:val="00DB7773"/>
    <w:rsid w:val="00DC00EA"/>
    <w:rsid w:val="00DD62B2"/>
    <w:rsid w:val="00DF474C"/>
    <w:rsid w:val="00E252A5"/>
    <w:rsid w:val="00E26855"/>
    <w:rsid w:val="00E32F7E"/>
    <w:rsid w:val="00E6478C"/>
    <w:rsid w:val="00E72D49"/>
    <w:rsid w:val="00E744B6"/>
    <w:rsid w:val="00E7593C"/>
    <w:rsid w:val="00E7678A"/>
    <w:rsid w:val="00E81A28"/>
    <w:rsid w:val="00E832A0"/>
    <w:rsid w:val="00E935F1"/>
    <w:rsid w:val="00E94A81"/>
    <w:rsid w:val="00EA16CB"/>
    <w:rsid w:val="00EA1FFB"/>
    <w:rsid w:val="00EA3156"/>
    <w:rsid w:val="00EB048E"/>
    <w:rsid w:val="00EC5BE4"/>
    <w:rsid w:val="00EE34DF"/>
    <w:rsid w:val="00EF2F89"/>
    <w:rsid w:val="00F02091"/>
    <w:rsid w:val="00F1237A"/>
    <w:rsid w:val="00F22CBD"/>
    <w:rsid w:val="00F45372"/>
    <w:rsid w:val="00F560F7"/>
    <w:rsid w:val="00F6334D"/>
    <w:rsid w:val="00F8178C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indentpara">
    <w:name w:val="indentpara"/>
    <w:basedOn w:val="Normal"/>
    <w:rsid w:val="00BD3A48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D3A4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4211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D02F55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D02F55"/>
    <w:pPr>
      <w:keepNext/>
    </w:pPr>
    <w:rPr>
      <w:b/>
      <w:bCs/>
    </w:rPr>
  </w:style>
  <w:style w:type="table" w:styleId="TableGrid">
    <w:name w:val="Table Grid"/>
    <w:basedOn w:val="TableNormal"/>
    <w:uiPriority w:val="59"/>
    <w:rsid w:val="003B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indentpara">
    <w:name w:val="indentpara"/>
    <w:basedOn w:val="Normal"/>
    <w:rsid w:val="00BD3A48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D3A4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4211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D02F55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D02F55"/>
    <w:pPr>
      <w:keepNext/>
    </w:pPr>
    <w:rPr>
      <w:b/>
      <w:bCs/>
    </w:rPr>
  </w:style>
  <w:style w:type="table" w:styleId="TableGrid">
    <w:name w:val="Table Grid"/>
    <w:basedOn w:val="TableNormal"/>
    <w:uiPriority w:val="59"/>
    <w:rsid w:val="003B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8\template\two_4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87A2-0C9B-4A56-9976-02115F77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two_48.dotx</Template>
  <TotalTime>81</TotalTime>
  <Pages>6</Pages>
  <Words>1320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REZENDE TAVEIRA Leontino</dc:creator>
  <cp:lastModifiedBy>BESSE Ariane</cp:lastModifiedBy>
  <cp:revision>26</cp:revision>
  <cp:lastPrinted>2016-05-31T12:57:00Z</cp:lastPrinted>
  <dcterms:created xsi:type="dcterms:W3CDTF">2016-05-25T08:45:00Z</dcterms:created>
  <dcterms:modified xsi:type="dcterms:W3CDTF">2016-05-31T12:58:00Z</dcterms:modified>
</cp:coreProperties>
</file>