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AF2207" w:rsidTr="0018780B">
        <w:trPr>
          <w:trHeight w:val="1760"/>
        </w:trPr>
        <w:tc>
          <w:tcPr>
            <w:tcW w:w="4243" w:type="dxa"/>
          </w:tcPr>
          <w:p w:rsidR="000D7780" w:rsidRPr="00AF2207" w:rsidRDefault="000D7780" w:rsidP="006655D3"/>
        </w:tc>
        <w:tc>
          <w:tcPr>
            <w:tcW w:w="1646" w:type="dxa"/>
            <w:vAlign w:val="center"/>
          </w:tcPr>
          <w:p w:rsidR="000D7780" w:rsidRPr="00AF2207" w:rsidRDefault="008138C8" w:rsidP="006655D3">
            <w:pPr>
              <w:pStyle w:val="LogoUPOV"/>
            </w:pPr>
            <w:r w:rsidRPr="00AF2207">
              <w:rPr>
                <w:noProof/>
              </w:rPr>
              <w:drawing>
                <wp:inline distT="0" distB="0" distL="0" distR="0" wp14:anchorId="3DA7B5DE" wp14:editId="65F8E1C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AF2207" w:rsidRDefault="0024416D" w:rsidP="006655D3">
            <w:pPr>
              <w:pStyle w:val="Lettrine"/>
            </w:pPr>
            <w:r w:rsidRPr="00AF2207">
              <w:t>E</w:t>
            </w:r>
          </w:p>
          <w:p w:rsidR="000D7780" w:rsidRPr="00AF2207" w:rsidRDefault="00667404" w:rsidP="006655D3">
            <w:pPr>
              <w:pStyle w:val="Docoriginal"/>
            </w:pPr>
            <w:r w:rsidRPr="00AF2207">
              <w:t>T</w:t>
            </w:r>
            <w:r w:rsidR="0018780B" w:rsidRPr="00AF2207">
              <w:t>WO</w:t>
            </w:r>
            <w:r w:rsidRPr="00AF2207">
              <w:t>/4</w:t>
            </w:r>
            <w:r w:rsidR="00BC40A0" w:rsidRPr="00AF2207">
              <w:t>7</w:t>
            </w:r>
            <w:r w:rsidRPr="00AF2207">
              <w:t>/</w:t>
            </w:r>
            <w:bookmarkStart w:id="0" w:name="Code"/>
            <w:bookmarkEnd w:id="0"/>
            <w:r w:rsidR="002E7964">
              <w:t>28</w:t>
            </w:r>
          </w:p>
          <w:p w:rsidR="000D7780" w:rsidRPr="00AF2207" w:rsidRDefault="0061555F" w:rsidP="006655D3">
            <w:pPr>
              <w:pStyle w:val="Docoriginal"/>
              <w:rPr>
                <w:b w:val="0"/>
                <w:spacing w:val="0"/>
              </w:rPr>
            </w:pPr>
            <w:r w:rsidRPr="00AF2207">
              <w:rPr>
                <w:rStyle w:val="StyleDoclangBold"/>
                <w:b/>
                <w:bCs/>
                <w:spacing w:val="0"/>
              </w:rPr>
              <w:t>ORIGINAL</w:t>
            </w:r>
            <w:r w:rsidR="000D7780" w:rsidRPr="00AF2207">
              <w:rPr>
                <w:rStyle w:val="StyleDoclangBold"/>
                <w:b/>
                <w:bCs/>
                <w:spacing w:val="0"/>
              </w:rPr>
              <w:t>:</w:t>
            </w:r>
            <w:r w:rsidRPr="00AF2207">
              <w:rPr>
                <w:rStyle w:val="StyleDocoriginalNotBold1"/>
                <w:spacing w:val="0"/>
              </w:rPr>
              <w:t xml:space="preserve"> </w:t>
            </w:r>
            <w:bookmarkStart w:id="1" w:name="Original"/>
            <w:bookmarkEnd w:id="1"/>
            <w:r w:rsidR="00876C58" w:rsidRPr="00AF2207">
              <w:rPr>
                <w:rStyle w:val="StyleDocoriginalNotBold1"/>
                <w:spacing w:val="0"/>
              </w:rPr>
              <w:t xml:space="preserve"> </w:t>
            </w:r>
            <w:r w:rsidR="0024416D" w:rsidRPr="00AF2207">
              <w:rPr>
                <w:b w:val="0"/>
                <w:spacing w:val="0"/>
              </w:rPr>
              <w:t>English</w:t>
            </w:r>
          </w:p>
          <w:p w:rsidR="000D7780" w:rsidRPr="00AF2207" w:rsidRDefault="000D7780" w:rsidP="006655D3">
            <w:pPr>
              <w:pStyle w:val="Docoriginal"/>
            </w:pPr>
            <w:r w:rsidRPr="00AF2207">
              <w:rPr>
                <w:spacing w:val="0"/>
              </w:rPr>
              <w:t>DATE:</w:t>
            </w:r>
            <w:r w:rsidRPr="00AF2207">
              <w:rPr>
                <w:rStyle w:val="StyleDocoriginalNotBold1"/>
                <w:spacing w:val="0"/>
              </w:rPr>
              <w:t xml:space="preserve"> </w:t>
            </w:r>
            <w:bookmarkStart w:id="2" w:name="Date"/>
            <w:bookmarkEnd w:id="2"/>
            <w:r w:rsidR="00876C58" w:rsidRPr="00AF2207">
              <w:rPr>
                <w:rStyle w:val="StyleDocoriginalNotBold1"/>
                <w:spacing w:val="0"/>
              </w:rPr>
              <w:t xml:space="preserve"> </w:t>
            </w:r>
            <w:r w:rsidR="007646EC" w:rsidRPr="00AF2207">
              <w:rPr>
                <w:rStyle w:val="StyleDocoriginalNotBold1"/>
                <w:spacing w:val="0"/>
              </w:rPr>
              <w:t>May 23, 2014</w:t>
            </w:r>
          </w:p>
        </w:tc>
      </w:tr>
      <w:tr w:rsidR="000D7780" w:rsidRPr="00AF2207" w:rsidTr="0018780B">
        <w:tc>
          <w:tcPr>
            <w:tcW w:w="10131" w:type="dxa"/>
            <w:gridSpan w:val="3"/>
          </w:tcPr>
          <w:p w:rsidR="000D7780" w:rsidRPr="00AF2207" w:rsidRDefault="0024416D" w:rsidP="006655D3">
            <w:pPr>
              <w:pStyle w:val="upove"/>
              <w:rPr>
                <w:sz w:val="28"/>
              </w:rPr>
            </w:pPr>
            <w:r w:rsidRPr="00AF2207">
              <w:rPr>
                <w:snapToGrid w:val="0"/>
              </w:rPr>
              <w:t xml:space="preserve">INTERNATIONAL UNION FOR THE PROTECTION OF NEW VARIETIES OF PLANTS </w:t>
            </w:r>
          </w:p>
        </w:tc>
      </w:tr>
      <w:tr w:rsidR="000D7780" w:rsidRPr="00AF2207" w:rsidTr="0018780B">
        <w:tc>
          <w:tcPr>
            <w:tcW w:w="10131" w:type="dxa"/>
            <w:gridSpan w:val="3"/>
          </w:tcPr>
          <w:p w:rsidR="000D7780" w:rsidRPr="00AF2207" w:rsidRDefault="00867AC1" w:rsidP="006655D3">
            <w:pPr>
              <w:pStyle w:val="Country"/>
            </w:pPr>
            <w:r w:rsidRPr="00AF2207">
              <w:t>Gen</w:t>
            </w:r>
            <w:r w:rsidR="0061555F" w:rsidRPr="00AF2207">
              <w:t>e</w:t>
            </w:r>
            <w:r w:rsidRPr="00AF2207">
              <w:t>v</w:t>
            </w:r>
            <w:r w:rsidR="0061555F" w:rsidRPr="00AF2207">
              <w:t>a</w:t>
            </w:r>
          </w:p>
        </w:tc>
      </w:tr>
    </w:tbl>
    <w:p w:rsidR="0018780B" w:rsidRPr="00AF2207" w:rsidRDefault="0018780B" w:rsidP="0018780B">
      <w:pPr>
        <w:pStyle w:val="Sessiontc"/>
      </w:pPr>
      <w:r w:rsidRPr="00AF2207">
        <w:t>Technical working party for ORNAMENTAL PLANTS AND FOREST TREES</w:t>
      </w:r>
    </w:p>
    <w:p w:rsidR="0018780B" w:rsidRPr="00AF2207" w:rsidRDefault="0061555F" w:rsidP="0018780B">
      <w:pPr>
        <w:pStyle w:val="Sessiontcplacedate"/>
      </w:pPr>
      <w:r w:rsidRPr="00AF2207">
        <w:t>Forty</w:t>
      </w:r>
      <w:r w:rsidR="00867AC1" w:rsidRPr="00AF2207">
        <w:t>-</w:t>
      </w:r>
      <w:r w:rsidR="0018780B" w:rsidRPr="00AF2207">
        <w:t>S</w:t>
      </w:r>
      <w:r w:rsidR="00BC40A0" w:rsidRPr="00AF2207">
        <w:t>eventh</w:t>
      </w:r>
      <w:r w:rsidRPr="00AF2207">
        <w:t xml:space="preserve"> S</w:t>
      </w:r>
      <w:r w:rsidR="00867AC1" w:rsidRPr="00AF2207">
        <w:t>ession</w:t>
      </w:r>
      <w:r w:rsidR="00361821" w:rsidRPr="00AF2207">
        <w:br/>
      </w:r>
      <w:r w:rsidR="00BC40A0" w:rsidRPr="00AF2207">
        <w:rPr>
          <w:rFonts w:cs="Arial"/>
        </w:rPr>
        <w:t>Naivasha</w:t>
      </w:r>
      <w:r w:rsidR="0018780B" w:rsidRPr="00AF2207">
        <w:rPr>
          <w:rFonts w:cs="Arial"/>
        </w:rPr>
        <w:t xml:space="preserve">, </w:t>
      </w:r>
      <w:r w:rsidR="00BC40A0" w:rsidRPr="00AF2207">
        <w:rPr>
          <w:rFonts w:cs="Arial"/>
        </w:rPr>
        <w:t>Kenya</w:t>
      </w:r>
      <w:r w:rsidR="0018780B" w:rsidRPr="00AF2207">
        <w:t xml:space="preserve">, </w:t>
      </w:r>
      <w:r w:rsidR="00BC40A0" w:rsidRPr="00AF2207">
        <w:t>May 19 to 23, 2014</w:t>
      </w:r>
    </w:p>
    <w:p w:rsidR="008065D2" w:rsidRPr="00AF2207" w:rsidRDefault="007646EC" w:rsidP="008065D2">
      <w:pPr>
        <w:pStyle w:val="Titleofdoc0"/>
      </w:pPr>
      <w:bookmarkStart w:id="3" w:name="TitleOfDoc"/>
      <w:bookmarkEnd w:id="3"/>
      <w:r w:rsidRPr="00AF2207">
        <w:t>REPORT</w:t>
      </w:r>
    </w:p>
    <w:p w:rsidR="008065D2" w:rsidRPr="00AF2207" w:rsidRDefault="00175E84" w:rsidP="007E5831">
      <w:pPr>
        <w:pStyle w:val="preparedby1"/>
      </w:pPr>
      <w:bookmarkStart w:id="4" w:name="Prepared"/>
      <w:bookmarkEnd w:id="4"/>
      <w:r>
        <w:t>adopted by the Technical Working Party for Ornamental Plants and Forest Trees</w:t>
      </w:r>
      <w:r w:rsidR="008065D2" w:rsidRPr="00AF2207">
        <w:br/>
      </w:r>
      <w:r w:rsidR="008065D2" w:rsidRPr="00AF2207">
        <w:br/>
      </w:r>
      <w:r w:rsidR="008065D2" w:rsidRPr="00AF2207">
        <w:rPr>
          <w:color w:val="A6A6A6" w:themeColor="background1" w:themeShade="A6"/>
        </w:rPr>
        <w:t>Disclaimer:  this document does not represent UPOV policies or guidance</w:t>
      </w:r>
    </w:p>
    <w:p w:rsidR="007646EC" w:rsidRPr="00AF2207" w:rsidRDefault="007646EC" w:rsidP="007646EC">
      <w:pPr>
        <w:rPr>
          <w:rFonts w:cs="Arial"/>
        </w:rPr>
      </w:pPr>
      <w:r w:rsidRPr="00AF2207">
        <w:rPr>
          <w:rFonts w:cs="Arial"/>
          <w:color w:val="000000"/>
        </w:rPr>
        <w:fldChar w:fldCharType="begin"/>
      </w:r>
      <w:r w:rsidRPr="00AF2207">
        <w:rPr>
          <w:rFonts w:cs="Arial"/>
          <w:color w:val="000000"/>
        </w:rPr>
        <w:instrText xml:space="preserve"> AUTONUM  </w:instrText>
      </w:r>
      <w:r w:rsidRPr="00AF2207">
        <w:rPr>
          <w:rFonts w:cs="Arial"/>
          <w:color w:val="000000"/>
        </w:rPr>
        <w:fldChar w:fldCharType="end"/>
      </w:r>
      <w:r w:rsidRPr="00AF2207">
        <w:rPr>
          <w:rFonts w:cs="Arial"/>
          <w:color w:val="000000"/>
        </w:rPr>
        <w:tab/>
      </w:r>
      <w:r w:rsidRPr="00AF2207">
        <w:rPr>
          <w:rFonts w:cs="Arial"/>
        </w:rPr>
        <w:t>The Technical Working Party for Ornamental Plants and Forest Trees (TWO) held its forty-seventh session in Naivasha, Kenya, from May 19 to 23, 2014.  The list of participants is reproduced in Annex I to this report.</w:t>
      </w:r>
    </w:p>
    <w:p w:rsidR="007646EC" w:rsidRPr="00AF2207" w:rsidRDefault="007646EC" w:rsidP="007646EC">
      <w:pPr>
        <w:rPr>
          <w:rFonts w:cs="Arial"/>
        </w:rPr>
      </w:pPr>
    </w:p>
    <w:p w:rsidR="007646EC" w:rsidRPr="00AF2207" w:rsidRDefault="007646EC" w:rsidP="007646EC">
      <w:pPr>
        <w:widowControl w:val="0"/>
        <w:tabs>
          <w:tab w:val="left" w:pos="90"/>
        </w:tabs>
        <w:rPr>
          <w:rFonts w:cs="Arial"/>
        </w:rPr>
      </w:pPr>
      <w:r w:rsidRPr="00AF2207">
        <w:rPr>
          <w:rFonts w:cs="Arial"/>
          <w:color w:val="000000"/>
        </w:rPr>
        <w:fldChar w:fldCharType="begin"/>
      </w:r>
      <w:r w:rsidRPr="00AF2207">
        <w:rPr>
          <w:rFonts w:cs="Arial"/>
          <w:color w:val="000000"/>
        </w:rPr>
        <w:instrText xml:space="preserve"> AUTONUM  </w:instrText>
      </w:r>
      <w:r w:rsidRPr="00AF2207">
        <w:rPr>
          <w:rFonts w:cs="Arial"/>
          <w:color w:val="000000"/>
        </w:rPr>
        <w:fldChar w:fldCharType="end"/>
      </w:r>
      <w:r w:rsidRPr="00AF2207">
        <w:rPr>
          <w:rFonts w:cs="Arial"/>
          <w:color w:val="000000"/>
        </w:rPr>
        <w:tab/>
      </w:r>
      <w:r w:rsidRPr="00AF2207">
        <w:rPr>
          <w:rFonts w:cs="Arial"/>
        </w:rPr>
        <w:t xml:space="preserve">The TWO was welcomed by </w:t>
      </w:r>
      <w:r w:rsidR="004E7AA8">
        <w:rPr>
          <w:rFonts w:cs="Arial"/>
        </w:rPr>
        <w:t>Mr. James </w:t>
      </w:r>
      <w:r w:rsidR="00BB5B6A">
        <w:rPr>
          <w:rFonts w:cs="Arial"/>
        </w:rPr>
        <w:t xml:space="preserve">Onsando, Managing Director, Kenya Plant Health </w:t>
      </w:r>
      <w:r w:rsidR="00BB5B6A" w:rsidRPr="00241046">
        <w:rPr>
          <w:rFonts w:cs="Arial"/>
        </w:rPr>
        <w:t xml:space="preserve">Inspectorate Service (KEPHIS), </w:t>
      </w:r>
      <w:r w:rsidR="009077AB" w:rsidRPr="00241046">
        <w:rPr>
          <w:rFonts w:cs="Arial"/>
        </w:rPr>
        <w:t xml:space="preserve">who made a presentation on </w:t>
      </w:r>
      <w:r w:rsidR="00D938AE" w:rsidRPr="00241046">
        <w:rPr>
          <w:rFonts w:cs="Arial"/>
        </w:rPr>
        <w:t>“Status of plant variety protection in Kenya”</w:t>
      </w:r>
      <w:r w:rsidR="009077AB" w:rsidRPr="00241046">
        <w:rPr>
          <w:rFonts w:cs="Arial"/>
        </w:rPr>
        <w:t>, a copy of which is presented in Annex II to this report.</w:t>
      </w:r>
      <w:r w:rsidR="007311A5">
        <w:rPr>
          <w:rFonts w:cs="Arial"/>
        </w:rPr>
        <w:t xml:space="preserve">  Mrs. Jane </w:t>
      </w:r>
      <w:r w:rsidR="00BB5B6A" w:rsidRPr="00241046">
        <w:rPr>
          <w:rFonts w:cs="Arial"/>
        </w:rPr>
        <w:t xml:space="preserve">Ngige, Secretary-General, Kenya Flower Council, also welcomed </w:t>
      </w:r>
      <w:r w:rsidR="007311A5">
        <w:rPr>
          <w:rFonts w:cs="Arial"/>
        </w:rPr>
        <w:t xml:space="preserve">the </w:t>
      </w:r>
      <w:r w:rsidR="00BB5B6A" w:rsidRPr="00241046">
        <w:rPr>
          <w:rFonts w:cs="Arial"/>
        </w:rPr>
        <w:t xml:space="preserve">participants and made a presentation on </w:t>
      </w:r>
      <w:r w:rsidR="00D938AE" w:rsidRPr="00241046">
        <w:rPr>
          <w:rFonts w:cs="Arial"/>
        </w:rPr>
        <w:t>“Kenya Flower Council”</w:t>
      </w:r>
      <w:r w:rsidR="00BB5B6A" w:rsidRPr="00241046">
        <w:rPr>
          <w:rFonts w:cs="Arial"/>
        </w:rPr>
        <w:t>, a copy of which is</w:t>
      </w:r>
      <w:r w:rsidR="00BB5B6A">
        <w:rPr>
          <w:rFonts w:cs="Arial"/>
        </w:rPr>
        <w:t xml:space="preserve"> presented in Annex III to this report.</w:t>
      </w:r>
    </w:p>
    <w:p w:rsidR="007646EC" w:rsidRPr="00AF2207" w:rsidRDefault="007646EC" w:rsidP="007646EC">
      <w:pPr>
        <w:rPr>
          <w:rFonts w:cs="Arial"/>
        </w:rPr>
      </w:pPr>
    </w:p>
    <w:p w:rsidR="007646EC" w:rsidRPr="00AF2207" w:rsidRDefault="007646EC" w:rsidP="007646EC">
      <w:pPr>
        <w:rPr>
          <w:rFonts w:cs="Arial"/>
        </w:rPr>
      </w:pPr>
      <w:r w:rsidRPr="00AF2207">
        <w:rPr>
          <w:rFonts w:cs="Arial"/>
          <w:color w:val="000000"/>
        </w:rPr>
        <w:fldChar w:fldCharType="begin"/>
      </w:r>
      <w:r w:rsidRPr="00AF2207">
        <w:rPr>
          <w:rFonts w:cs="Arial"/>
          <w:color w:val="000000"/>
        </w:rPr>
        <w:instrText xml:space="preserve"> AUTONUM  </w:instrText>
      </w:r>
      <w:r w:rsidRPr="00AF2207">
        <w:rPr>
          <w:rFonts w:cs="Arial"/>
          <w:color w:val="000000"/>
        </w:rPr>
        <w:fldChar w:fldCharType="end"/>
      </w:r>
      <w:r w:rsidRPr="00AF2207">
        <w:rPr>
          <w:rFonts w:cs="Arial"/>
          <w:color w:val="000000"/>
        </w:rPr>
        <w:tab/>
        <w:t>T</w:t>
      </w:r>
      <w:r w:rsidRPr="00AF2207">
        <w:rPr>
          <w:rFonts w:cs="Arial"/>
        </w:rPr>
        <w:t>he session was opened by Mr. Nik Hulse (Australia), Chairman of the TWO, who welcomed the participants</w:t>
      </w:r>
      <w:r w:rsidR="00BB5B6A">
        <w:rPr>
          <w:rFonts w:cs="Arial"/>
        </w:rPr>
        <w:t>, in particular new participants to the TWO,</w:t>
      </w:r>
      <w:r w:rsidR="009077AB" w:rsidRPr="00AF2207">
        <w:rPr>
          <w:rFonts w:cs="Arial"/>
        </w:rPr>
        <w:t xml:space="preserve"> and thanked Kenya for hosting the TWO session.</w:t>
      </w:r>
      <w:r w:rsidRPr="00AF2207">
        <w:rPr>
          <w:rFonts w:cs="Arial"/>
        </w:rPr>
        <w:t xml:space="preserve"> </w:t>
      </w:r>
    </w:p>
    <w:p w:rsidR="007646EC" w:rsidRDefault="007646EC" w:rsidP="007646EC">
      <w:pPr>
        <w:rPr>
          <w:rFonts w:cs="Arial"/>
        </w:rPr>
      </w:pPr>
    </w:p>
    <w:p w:rsidR="003700C4" w:rsidRDefault="003700C4" w:rsidP="007646EC">
      <w:pPr>
        <w:rPr>
          <w:rFonts w:cs="Arial"/>
        </w:rPr>
      </w:pPr>
      <w:r w:rsidRPr="00AF2207">
        <w:rPr>
          <w:rFonts w:cs="Arial"/>
          <w:color w:val="000000"/>
        </w:rPr>
        <w:fldChar w:fldCharType="begin"/>
      </w:r>
      <w:r w:rsidRPr="00AF2207">
        <w:rPr>
          <w:rFonts w:cs="Arial"/>
          <w:color w:val="000000"/>
        </w:rPr>
        <w:instrText xml:space="preserve"> AUTONUM  </w:instrText>
      </w:r>
      <w:r w:rsidRPr="00AF2207">
        <w:rPr>
          <w:rFonts w:cs="Arial"/>
          <w:color w:val="000000"/>
        </w:rPr>
        <w:fldChar w:fldCharType="end"/>
      </w:r>
      <w:r w:rsidRPr="00AF2207">
        <w:rPr>
          <w:rFonts w:cs="Arial"/>
          <w:color w:val="000000"/>
        </w:rPr>
        <w:tab/>
      </w:r>
      <w:r w:rsidRPr="003700C4">
        <w:rPr>
          <w:rFonts w:cs="Arial"/>
        </w:rPr>
        <w:t>The TWO expressed its condolences for the sad loss of Mr. François Boulineau, Chairman of the Technical Working Party for Vegetables (TWV), who had died on December 23, 2013.  It was recalled that, in addition to being Chairman of the TWV, Mr. Boulineau had brought great experience and expert knowledge to UPOV’s technical work and was a leading expert for a number of important UPOV Test Guidelines.</w:t>
      </w:r>
    </w:p>
    <w:p w:rsidR="007646EC" w:rsidRDefault="007646EC" w:rsidP="007646EC">
      <w:pPr>
        <w:rPr>
          <w:snapToGrid w:val="0"/>
        </w:rPr>
      </w:pPr>
    </w:p>
    <w:p w:rsidR="000E34C1" w:rsidRPr="00AF2207" w:rsidRDefault="000E34C1" w:rsidP="007646EC">
      <w:pPr>
        <w:rPr>
          <w:snapToGrid w:val="0"/>
        </w:rPr>
      </w:pPr>
    </w:p>
    <w:p w:rsidR="007646EC" w:rsidRPr="00AF2207" w:rsidRDefault="007646EC" w:rsidP="007646EC">
      <w:pPr>
        <w:pStyle w:val="Heading2"/>
        <w:rPr>
          <w:snapToGrid w:val="0"/>
        </w:rPr>
      </w:pPr>
      <w:r w:rsidRPr="00AF2207">
        <w:rPr>
          <w:snapToGrid w:val="0"/>
        </w:rPr>
        <w:t>Adoption of the Agenda</w:t>
      </w:r>
    </w:p>
    <w:p w:rsidR="007646EC" w:rsidRPr="00AF2207" w:rsidRDefault="007646EC" w:rsidP="00D27F3A">
      <w:pPr>
        <w:keepNext/>
        <w:rPr>
          <w:snapToGrid w:val="0"/>
        </w:rPr>
      </w:pPr>
    </w:p>
    <w:p w:rsidR="007646EC" w:rsidRPr="00AF2207" w:rsidRDefault="007646EC" w:rsidP="007646EC">
      <w:pPr>
        <w:rPr>
          <w:rFonts w:cs="Arial"/>
          <w:color w:val="000000"/>
        </w:rPr>
      </w:pPr>
      <w:r w:rsidRPr="00AF2207">
        <w:rPr>
          <w:rFonts w:cs="Arial"/>
          <w:color w:val="000000"/>
        </w:rPr>
        <w:fldChar w:fldCharType="begin"/>
      </w:r>
      <w:r w:rsidRPr="00AF2207">
        <w:rPr>
          <w:rFonts w:cs="Arial"/>
          <w:color w:val="000000"/>
        </w:rPr>
        <w:instrText xml:space="preserve"> AUTONUM  </w:instrText>
      </w:r>
      <w:r w:rsidRPr="00AF2207">
        <w:rPr>
          <w:rFonts w:cs="Arial"/>
          <w:color w:val="000000"/>
        </w:rPr>
        <w:fldChar w:fldCharType="end"/>
      </w:r>
      <w:r w:rsidRPr="00AF2207">
        <w:rPr>
          <w:rFonts w:cs="Arial"/>
          <w:color w:val="000000"/>
        </w:rPr>
        <w:tab/>
        <w:t>The TWO adopted the agenda as reproduced in document TWO/47/1.</w:t>
      </w:r>
    </w:p>
    <w:p w:rsidR="007646EC" w:rsidRPr="00AF2207" w:rsidRDefault="007646EC" w:rsidP="007646EC">
      <w:pPr>
        <w:rPr>
          <w:rFonts w:cs="Arial"/>
          <w:color w:val="000000"/>
        </w:rPr>
      </w:pPr>
    </w:p>
    <w:p w:rsidR="007646EC" w:rsidRPr="00AF2207" w:rsidRDefault="007646EC" w:rsidP="007646EC">
      <w:pPr>
        <w:rPr>
          <w:snapToGrid w:val="0"/>
        </w:rPr>
      </w:pPr>
    </w:p>
    <w:p w:rsidR="007646EC" w:rsidRPr="00AF2207" w:rsidRDefault="007646EC" w:rsidP="007646EC">
      <w:pPr>
        <w:pStyle w:val="Heading2"/>
      </w:pPr>
      <w:r w:rsidRPr="00AF2207">
        <w:t>Short Reports on Developments in Plant Variety Protection</w:t>
      </w:r>
    </w:p>
    <w:p w:rsidR="007646EC" w:rsidRPr="00AF2207" w:rsidRDefault="007646EC" w:rsidP="007646EC">
      <w:pPr>
        <w:pStyle w:val="Style1"/>
        <w:keepNext/>
        <w:tabs>
          <w:tab w:val="clear" w:pos="907"/>
          <w:tab w:val="clear" w:pos="1077"/>
        </w:tabs>
        <w:rPr>
          <w:rFonts w:ascii="Arial" w:hAnsi="Arial" w:cs="Arial"/>
          <w:sz w:val="20"/>
          <w:szCs w:val="20"/>
        </w:rPr>
      </w:pPr>
    </w:p>
    <w:p w:rsidR="007646EC" w:rsidRPr="00AF2207" w:rsidRDefault="007646EC" w:rsidP="0001098D">
      <w:pPr>
        <w:keepNext/>
        <w:numPr>
          <w:ilvl w:val="0"/>
          <w:numId w:val="1"/>
        </w:numPr>
        <w:ind w:left="630" w:hanging="630"/>
        <w:rPr>
          <w:rFonts w:cs="Arial"/>
          <w:i/>
        </w:rPr>
      </w:pPr>
      <w:r w:rsidRPr="00AF2207">
        <w:rPr>
          <w:rFonts w:cs="Arial"/>
          <w:i/>
        </w:rPr>
        <w:t xml:space="preserve">Reports on developments in plant variety protection from members and observers </w:t>
      </w:r>
    </w:p>
    <w:p w:rsidR="007646EC" w:rsidRPr="00AF2207" w:rsidRDefault="007646EC" w:rsidP="007646EC">
      <w:pPr>
        <w:ind w:left="562"/>
        <w:rPr>
          <w:rFonts w:cs="Arial"/>
          <w:u w:val="single"/>
        </w:rPr>
      </w:pPr>
    </w:p>
    <w:p w:rsidR="007646EC" w:rsidRPr="00AF2207" w:rsidRDefault="007646EC" w:rsidP="007646EC">
      <w:pPr>
        <w:pStyle w:val="style10"/>
        <w:jc w:val="both"/>
        <w:rPr>
          <w:rFonts w:ascii="Arial" w:hAnsi="Arial" w:cs="Arial"/>
          <w:sz w:val="20"/>
          <w:szCs w:val="20"/>
        </w:rPr>
      </w:pPr>
      <w:r w:rsidRPr="00AF2207">
        <w:rPr>
          <w:rFonts w:ascii="Arial" w:hAnsi="Arial" w:cs="Arial"/>
          <w:sz w:val="20"/>
          <w:szCs w:val="20"/>
        </w:rPr>
        <w:fldChar w:fldCharType="begin"/>
      </w:r>
      <w:r w:rsidRPr="00AF2207">
        <w:rPr>
          <w:rFonts w:ascii="Arial" w:hAnsi="Arial" w:cs="Arial"/>
          <w:sz w:val="20"/>
          <w:szCs w:val="20"/>
        </w:rPr>
        <w:instrText xml:space="preserve"> AUTONUM  </w:instrText>
      </w:r>
      <w:r w:rsidRPr="00AF2207">
        <w:rPr>
          <w:rFonts w:ascii="Arial" w:hAnsi="Arial" w:cs="Arial"/>
          <w:sz w:val="20"/>
          <w:szCs w:val="20"/>
        </w:rPr>
        <w:fldChar w:fldCharType="end"/>
      </w:r>
      <w:r w:rsidRPr="00AF2207">
        <w:rPr>
          <w:rFonts w:ascii="Arial" w:hAnsi="Arial" w:cs="Arial"/>
          <w:sz w:val="20"/>
          <w:szCs w:val="20"/>
        </w:rPr>
        <w:tab/>
        <w:t>The TWO noted the information on developments in plant variety protection from members and observers provided in document TWO/47/</w:t>
      </w:r>
      <w:r w:rsidR="001C35DD" w:rsidRPr="00AF2207">
        <w:rPr>
          <w:rFonts w:ascii="Arial" w:hAnsi="Arial" w:cs="Arial"/>
          <w:sz w:val="20"/>
          <w:szCs w:val="20"/>
        </w:rPr>
        <w:t>27</w:t>
      </w:r>
      <w:r w:rsidRPr="00AF2207">
        <w:rPr>
          <w:rFonts w:ascii="Arial" w:hAnsi="Arial" w:cs="Arial"/>
          <w:sz w:val="20"/>
          <w:szCs w:val="20"/>
        </w:rPr>
        <w:t xml:space="preserve"> Prov.  The TWO noted that reports submitted to the Office of the Union after </w:t>
      </w:r>
      <w:r w:rsidR="009077AB" w:rsidRPr="00AF2207">
        <w:rPr>
          <w:rFonts w:ascii="Arial" w:hAnsi="Arial" w:cs="Arial"/>
          <w:sz w:val="20"/>
          <w:szCs w:val="20"/>
        </w:rPr>
        <w:t>May 5, 2014</w:t>
      </w:r>
      <w:r w:rsidRPr="00AF2207">
        <w:rPr>
          <w:rFonts w:ascii="Arial" w:hAnsi="Arial" w:cs="Arial"/>
          <w:sz w:val="20"/>
          <w:szCs w:val="20"/>
        </w:rPr>
        <w:t>, would be included in the final version of document TWO/47/</w:t>
      </w:r>
      <w:r w:rsidR="001C35DD" w:rsidRPr="00AF2207">
        <w:rPr>
          <w:rFonts w:ascii="Arial" w:hAnsi="Arial" w:cs="Arial"/>
          <w:sz w:val="20"/>
          <w:szCs w:val="20"/>
        </w:rPr>
        <w:t>27.</w:t>
      </w:r>
    </w:p>
    <w:p w:rsidR="007646EC" w:rsidRPr="00AF2207" w:rsidRDefault="007646EC" w:rsidP="007646EC">
      <w:pPr>
        <w:ind w:left="562"/>
        <w:rPr>
          <w:rFonts w:cs="Arial"/>
          <w:u w:val="single"/>
        </w:rPr>
      </w:pPr>
    </w:p>
    <w:p w:rsidR="007646EC" w:rsidRPr="00AF2207" w:rsidRDefault="007646EC" w:rsidP="007646EC">
      <w:pPr>
        <w:autoSpaceDE w:val="0"/>
        <w:autoSpaceDN w:val="0"/>
        <w:adjustRightInd w:val="0"/>
        <w:ind w:left="630" w:hanging="630"/>
        <w:rPr>
          <w:i/>
          <w:szCs w:val="24"/>
        </w:rPr>
      </w:pPr>
      <w:r w:rsidRPr="00AF2207">
        <w:rPr>
          <w:i/>
          <w:szCs w:val="24"/>
        </w:rPr>
        <w:t xml:space="preserve">(b) </w:t>
      </w:r>
      <w:r w:rsidRPr="00AF2207">
        <w:rPr>
          <w:i/>
          <w:szCs w:val="24"/>
        </w:rPr>
        <w:tab/>
        <w:t xml:space="preserve">Reports on developments within UPOV </w:t>
      </w:r>
    </w:p>
    <w:p w:rsidR="007646EC" w:rsidRPr="00AF2207" w:rsidRDefault="007646EC" w:rsidP="007646EC">
      <w:pPr>
        <w:ind w:left="562"/>
        <w:rPr>
          <w:i/>
          <w:szCs w:val="24"/>
        </w:rPr>
      </w:pPr>
    </w:p>
    <w:p w:rsidR="00664D74" w:rsidRPr="00664D74" w:rsidRDefault="007646EC" w:rsidP="00BB5B6A">
      <w:pPr>
        <w:pStyle w:val="Style1"/>
        <w:tabs>
          <w:tab w:val="clear" w:pos="907"/>
          <w:tab w:val="clear" w:pos="1077"/>
          <w:tab w:val="left" w:pos="567"/>
        </w:tabs>
        <w:rPr>
          <w:rFonts w:ascii="Arial" w:hAnsi="Arial" w:cs="Arial"/>
          <w:sz w:val="20"/>
          <w:szCs w:val="20"/>
        </w:rPr>
      </w:pPr>
      <w:r w:rsidRPr="00AF2207">
        <w:rPr>
          <w:rFonts w:ascii="Arial" w:hAnsi="Arial" w:cs="Arial"/>
          <w:sz w:val="20"/>
          <w:szCs w:val="20"/>
          <w:lang w:eastAsia="en-US"/>
        </w:rPr>
        <w:fldChar w:fldCharType="begin"/>
      </w:r>
      <w:r w:rsidRPr="00AF2207">
        <w:rPr>
          <w:rFonts w:ascii="Arial" w:hAnsi="Arial" w:cs="Arial"/>
          <w:sz w:val="20"/>
          <w:szCs w:val="20"/>
          <w:lang w:eastAsia="en-US"/>
        </w:rPr>
        <w:instrText xml:space="preserve"> AUTONUM  </w:instrText>
      </w:r>
      <w:r w:rsidRPr="00AF2207">
        <w:rPr>
          <w:rFonts w:ascii="Arial" w:hAnsi="Arial" w:cs="Arial"/>
          <w:sz w:val="20"/>
          <w:szCs w:val="20"/>
          <w:lang w:eastAsia="en-US"/>
        </w:rPr>
        <w:fldChar w:fldCharType="end"/>
      </w:r>
      <w:r w:rsidRPr="00AF2207">
        <w:rPr>
          <w:rFonts w:ascii="Arial" w:hAnsi="Arial" w:cs="Arial"/>
          <w:sz w:val="20"/>
          <w:szCs w:val="20"/>
          <w:lang w:eastAsia="en-US"/>
        </w:rPr>
        <w:tab/>
        <w:t>The TWO received a presentation from the Office of the Union on the latest developments within UPOV, a</w:t>
      </w:r>
      <w:r w:rsidRPr="00AF2207">
        <w:rPr>
          <w:rFonts w:ascii="Arial" w:hAnsi="Arial" w:cs="Arial"/>
          <w:sz w:val="20"/>
          <w:szCs w:val="20"/>
        </w:rPr>
        <w:t xml:space="preserve"> copy of which is provided in document TWO/47/</w:t>
      </w:r>
      <w:r w:rsidR="001C35DD" w:rsidRPr="00AF2207">
        <w:rPr>
          <w:rFonts w:ascii="Arial" w:hAnsi="Arial" w:cs="Arial"/>
          <w:sz w:val="20"/>
          <w:szCs w:val="20"/>
        </w:rPr>
        <w:t>2</w:t>
      </w:r>
      <w:r w:rsidR="009077AB" w:rsidRPr="00AF2207">
        <w:rPr>
          <w:rFonts w:ascii="Arial" w:hAnsi="Arial" w:cs="Arial"/>
          <w:sz w:val="20"/>
          <w:szCs w:val="20"/>
        </w:rPr>
        <w:t>4</w:t>
      </w:r>
      <w:r w:rsidRPr="00AF2207">
        <w:rPr>
          <w:rFonts w:ascii="Arial" w:hAnsi="Arial" w:cs="Arial"/>
          <w:sz w:val="20"/>
          <w:szCs w:val="20"/>
        </w:rPr>
        <w:t xml:space="preserve">. </w:t>
      </w:r>
      <w:r w:rsidR="00664D74">
        <w:rPr>
          <w:rFonts w:ascii="Arial" w:hAnsi="Arial" w:cs="Arial"/>
          <w:sz w:val="20"/>
          <w:szCs w:val="20"/>
        </w:rPr>
        <w:t xml:space="preserve"> The TWO noted that the </w:t>
      </w:r>
      <w:r w:rsidR="00664D74" w:rsidRPr="00664D74">
        <w:rPr>
          <w:rFonts w:ascii="Arial" w:hAnsi="Arial" w:cs="Arial"/>
          <w:sz w:val="20"/>
          <w:szCs w:val="20"/>
        </w:rPr>
        <w:t xml:space="preserve">designated </w:t>
      </w:r>
      <w:r w:rsidR="00664D74">
        <w:rPr>
          <w:rFonts w:ascii="Arial" w:hAnsi="Arial" w:cs="Arial"/>
          <w:sz w:val="20"/>
          <w:szCs w:val="20"/>
        </w:rPr>
        <w:t xml:space="preserve">contact </w:t>
      </w:r>
      <w:r w:rsidR="00664D74" w:rsidRPr="00664D74">
        <w:rPr>
          <w:rFonts w:ascii="Arial" w:hAnsi="Arial" w:cs="Arial"/>
          <w:sz w:val="20"/>
          <w:szCs w:val="20"/>
        </w:rPr>
        <w:lastRenderedPageBreak/>
        <w:t xml:space="preserve">person </w:t>
      </w:r>
      <w:r w:rsidR="00664D74">
        <w:rPr>
          <w:rFonts w:ascii="Arial" w:hAnsi="Arial" w:cs="Arial"/>
          <w:sz w:val="20"/>
          <w:szCs w:val="20"/>
        </w:rPr>
        <w:t xml:space="preserve">to the Technical Committee </w:t>
      </w:r>
      <w:r w:rsidR="004E3E4F">
        <w:rPr>
          <w:rFonts w:ascii="Arial" w:hAnsi="Arial" w:cs="Arial"/>
          <w:sz w:val="20"/>
          <w:szCs w:val="20"/>
        </w:rPr>
        <w:t>had been</w:t>
      </w:r>
      <w:r w:rsidR="00664D74">
        <w:rPr>
          <w:rFonts w:ascii="Arial" w:hAnsi="Arial" w:cs="Arial"/>
          <w:sz w:val="20"/>
          <w:szCs w:val="20"/>
        </w:rPr>
        <w:t xml:space="preserve"> </w:t>
      </w:r>
      <w:r w:rsidR="00664D74" w:rsidRPr="00664D74">
        <w:rPr>
          <w:rFonts w:ascii="Arial" w:hAnsi="Arial" w:cs="Arial"/>
          <w:sz w:val="20"/>
          <w:szCs w:val="20"/>
        </w:rPr>
        <w:t xml:space="preserve">copied </w:t>
      </w:r>
      <w:r w:rsidR="004E3E4F">
        <w:rPr>
          <w:rFonts w:ascii="Arial" w:hAnsi="Arial" w:cs="Arial"/>
          <w:sz w:val="20"/>
          <w:szCs w:val="20"/>
        </w:rPr>
        <w:t>i</w:t>
      </w:r>
      <w:r w:rsidR="004E3E4F" w:rsidRPr="00664D74">
        <w:rPr>
          <w:rFonts w:ascii="Arial" w:hAnsi="Arial" w:cs="Arial"/>
          <w:sz w:val="20"/>
          <w:szCs w:val="20"/>
        </w:rPr>
        <w:t xml:space="preserve">n </w:t>
      </w:r>
      <w:r w:rsidR="00664D74">
        <w:rPr>
          <w:rFonts w:ascii="Arial" w:hAnsi="Arial" w:cs="Arial"/>
          <w:sz w:val="20"/>
          <w:szCs w:val="20"/>
        </w:rPr>
        <w:t xml:space="preserve">the </w:t>
      </w:r>
      <w:r w:rsidR="00664D74" w:rsidRPr="00664D74">
        <w:rPr>
          <w:rFonts w:ascii="Arial" w:hAnsi="Arial" w:cs="Arial"/>
          <w:sz w:val="20"/>
          <w:szCs w:val="20"/>
        </w:rPr>
        <w:t xml:space="preserve">Circular </w:t>
      </w:r>
      <w:r w:rsidR="00664D74">
        <w:rPr>
          <w:rFonts w:ascii="Arial" w:hAnsi="Arial" w:cs="Arial"/>
          <w:sz w:val="20"/>
          <w:szCs w:val="20"/>
        </w:rPr>
        <w:t xml:space="preserve">requesting </w:t>
      </w:r>
      <w:r w:rsidR="00664D74" w:rsidRPr="00664D74">
        <w:rPr>
          <w:rFonts w:ascii="Arial" w:hAnsi="Arial" w:cs="Arial"/>
          <w:sz w:val="20"/>
          <w:szCs w:val="20"/>
        </w:rPr>
        <w:t>information</w:t>
      </w:r>
      <w:r w:rsidR="004E3E4F">
        <w:rPr>
          <w:rFonts w:ascii="Arial" w:hAnsi="Arial" w:cs="Arial"/>
          <w:sz w:val="20"/>
          <w:szCs w:val="20"/>
        </w:rPr>
        <w:t xml:space="preserve"> for document C/48</w:t>
      </w:r>
      <w:r w:rsidR="004E3E4F" w:rsidRPr="004E3E4F">
        <w:rPr>
          <w:rFonts w:ascii="Arial" w:hAnsi="Arial" w:cs="Arial"/>
          <w:sz w:val="20"/>
          <w:szCs w:val="20"/>
        </w:rPr>
        <w:t xml:space="preserve">/5 </w:t>
      </w:r>
      <w:r w:rsidR="004E3E4F">
        <w:rPr>
          <w:rFonts w:ascii="Arial" w:hAnsi="Arial" w:cs="Arial"/>
          <w:sz w:val="20"/>
          <w:szCs w:val="20"/>
        </w:rPr>
        <w:t>“</w:t>
      </w:r>
      <w:r w:rsidR="004E3E4F" w:rsidRPr="004E3E4F">
        <w:rPr>
          <w:rFonts w:ascii="Arial" w:hAnsi="Arial" w:cs="Arial"/>
          <w:sz w:val="20"/>
          <w:szCs w:val="20"/>
        </w:rPr>
        <w:t>Cooperation in examination</w:t>
      </w:r>
      <w:r w:rsidR="004E3E4F">
        <w:rPr>
          <w:rFonts w:ascii="Arial" w:hAnsi="Arial" w:cs="Arial"/>
          <w:sz w:val="20"/>
          <w:szCs w:val="20"/>
        </w:rPr>
        <w:t>”</w:t>
      </w:r>
      <w:r w:rsidR="00664D74">
        <w:rPr>
          <w:rFonts w:ascii="Arial" w:hAnsi="Arial" w:cs="Arial"/>
          <w:sz w:val="20"/>
          <w:szCs w:val="20"/>
        </w:rPr>
        <w:t>.</w:t>
      </w:r>
    </w:p>
    <w:p w:rsidR="007646EC" w:rsidRPr="00AF2207" w:rsidRDefault="007646EC" w:rsidP="007646EC">
      <w:pPr>
        <w:pStyle w:val="Style1"/>
        <w:tabs>
          <w:tab w:val="clear" w:pos="907"/>
          <w:tab w:val="clear" w:pos="1077"/>
        </w:tabs>
        <w:rPr>
          <w:rFonts w:ascii="Arial" w:hAnsi="Arial" w:cs="Arial"/>
          <w:sz w:val="20"/>
          <w:szCs w:val="20"/>
        </w:rPr>
      </w:pPr>
    </w:p>
    <w:p w:rsidR="00EE3C0B" w:rsidRPr="00EE3C0B" w:rsidRDefault="00EE3C0B" w:rsidP="00EE3C0B"/>
    <w:p w:rsidR="007646EC" w:rsidRPr="00A80041" w:rsidRDefault="00EE3C0B" w:rsidP="00EE3C0B">
      <w:pPr>
        <w:pStyle w:val="Heading2"/>
      </w:pPr>
      <w:r w:rsidRPr="00A80041">
        <w:t>Improving the effectiveness of the Technical Committee, Technical Working Parties and Preparatory Workshops</w:t>
      </w:r>
    </w:p>
    <w:p w:rsidR="00EE3C0B" w:rsidRPr="00A80041" w:rsidRDefault="00EE3C0B" w:rsidP="00EE3C0B"/>
    <w:p w:rsidR="00EE3C0B" w:rsidRPr="00A80041" w:rsidRDefault="00EE3C0B" w:rsidP="00EE3C0B">
      <w:pPr>
        <w:keepNext/>
      </w:pPr>
      <w:r w:rsidRPr="00A80041">
        <w:fldChar w:fldCharType="begin"/>
      </w:r>
      <w:r w:rsidRPr="00A80041">
        <w:instrText xml:space="preserve"> AUTONUM  </w:instrText>
      </w:r>
      <w:r w:rsidRPr="00A80041">
        <w:fldChar w:fldCharType="end"/>
      </w:r>
      <w:r w:rsidRPr="00A80041">
        <w:tab/>
        <w:t>The TWO considered document TWO/47/11.</w:t>
      </w:r>
    </w:p>
    <w:p w:rsidR="00EE3C0B" w:rsidRPr="00A80041" w:rsidRDefault="00EE3C0B" w:rsidP="00EE3C0B"/>
    <w:p w:rsidR="00EE3C0B" w:rsidRPr="00A80041" w:rsidRDefault="00EE3C0B" w:rsidP="00EE3C0B">
      <w:r w:rsidRPr="00A80041">
        <w:fldChar w:fldCharType="begin"/>
      </w:r>
      <w:r w:rsidRPr="00A80041">
        <w:instrText xml:space="preserve"> AUTONUM  </w:instrText>
      </w:r>
      <w:r w:rsidRPr="00A80041">
        <w:fldChar w:fldCharType="end"/>
      </w:r>
      <w:r w:rsidRPr="00A80041">
        <w:tab/>
        <w:t>The TWO noted the measures implemented at the TWPs sessions in 2013, for improving the effectiveness of the TWPs, as set out in document TWO/47/11, paragraph 10.</w:t>
      </w:r>
    </w:p>
    <w:p w:rsidR="00EE3C0B" w:rsidRPr="00A80041" w:rsidRDefault="00EE3C0B" w:rsidP="00EE3C0B"/>
    <w:p w:rsidR="00EE3C0B" w:rsidRPr="00A80041" w:rsidRDefault="00EE3C0B" w:rsidP="00EE3C0B">
      <w:r w:rsidRPr="00A80041">
        <w:fldChar w:fldCharType="begin"/>
      </w:r>
      <w:r w:rsidRPr="00A80041">
        <w:instrText xml:space="preserve"> AUTONUM  </w:instrText>
      </w:r>
      <w:r w:rsidRPr="00A80041">
        <w:fldChar w:fldCharType="end"/>
      </w:r>
      <w:r w:rsidRPr="00A80041">
        <w:tab/>
        <w:t>The TWO noted the results of the surveys in 2013 presented in document TWO/47/11, paragraphs 11 and 12, and Annex I.</w:t>
      </w:r>
    </w:p>
    <w:p w:rsidR="00EE3C0B" w:rsidRPr="00A80041" w:rsidRDefault="00EE3C0B" w:rsidP="00EE3C0B"/>
    <w:p w:rsidR="00EE3C0B" w:rsidRPr="00A80041" w:rsidRDefault="00EE3C0B" w:rsidP="00EE3C0B">
      <w:r w:rsidRPr="00A80041">
        <w:fldChar w:fldCharType="begin"/>
      </w:r>
      <w:r w:rsidRPr="00A80041">
        <w:instrText xml:space="preserve"> AUTONUM  </w:instrText>
      </w:r>
      <w:r w:rsidRPr="00A80041">
        <w:fldChar w:fldCharType="end"/>
      </w:r>
      <w:r w:rsidRPr="00A80041">
        <w:tab/>
        <w:t>The TWO noted the survey of TWP participants in 2014, as set out in Annex II to document TWO/47/11.</w:t>
      </w:r>
    </w:p>
    <w:p w:rsidR="00EE3C0B" w:rsidRPr="00A80041" w:rsidRDefault="00EE3C0B" w:rsidP="00EE3C0B"/>
    <w:p w:rsidR="00EE3C0B" w:rsidRDefault="00EE3C0B" w:rsidP="00EE3C0B">
      <w:r w:rsidRPr="00A80041">
        <w:fldChar w:fldCharType="begin"/>
      </w:r>
      <w:r w:rsidRPr="00A80041">
        <w:instrText xml:space="preserve"> AUTONUM  </w:instrText>
      </w:r>
      <w:r w:rsidRPr="00A80041">
        <w:fldChar w:fldCharType="end"/>
      </w:r>
      <w:r w:rsidRPr="00A80041">
        <w:tab/>
        <w:t xml:space="preserve">The TWO considered the proposals concerning possible means of improving the effectiveness of the TWPs and the Preparatory Workshops, </w:t>
      </w:r>
      <w:r w:rsidR="00DB09E1" w:rsidRPr="00A80041">
        <w:t>and made the following comments:</w:t>
      </w:r>
    </w:p>
    <w:p w:rsidR="00CE062C" w:rsidRDefault="00CE062C" w:rsidP="00EE3C0B"/>
    <w:tbl>
      <w:tblPr>
        <w:tblStyle w:val="TableGrid"/>
        <w:tblW w:w="0" w:type="auto"/>
        <w:tblLayout w:type="fixed"/>
        <w:tblCellMar>
          <w:top w:w="28" w:type="dxa"/>
          <w:left w:w="57" w:type="dxa"/>
          <w:bottom w:w="28" w:type="dxa"/>
          <w:right w:w="57" w:type="dxa"/>
        </w:tblCellMar>
        <w:tblLook w:val="04A0" w:firstRow="1" w:lastRow="0" w:firstColumn="1" w:lastColumn="0" w:noHBand="0" w:noVBand="1"/>
      </w:tblPr>
      <w:tblGrid>
        <w:gridCol w:w="392"/>
        <w:gridCol w:w="3685"/>
        <w:gridCol w:w="5670"/>
      </w:tblGrid>
      <w:tr w:rsidR="0064584F" w:rsidRPr="00230484" w:rsidTr="0064584F">
        <w:trPr>
          <w:cantSplit/>
          <w:tblHeader/>
        </w:trPr>
        <w:tc>
          <w:tcPr>
            <w:tcW w:w="4077" w:type="dxa"/>
            <w:gridSpan w:val="2"/>
          </w:tcPr>
          <w:p w:rsidR="0064584F" w:rsidRPr="00230484" w:rsidRDefault="0064584F" w:rsidP="0064584F">
            <w:pPr>
              <w:jc w:val="left"/>
              <w:rPr>
                <w:rFonts w:cs="Arial"/>
                <w:b/>
                <w:sz w:val="18"/>
              </w:rPr>
            </w:pPr>
            <w:r w:rsidRPr="00230484">
              <w:rPr>
                <w:rFonts w:cs="Arial"/>
                <w:b/>
                <w:sz w:val="18"/>
              </w:rPr>
              <w:t>Proposal</w:t>
            </w:r>
          </w:p>
        </w:tc>
        <w:tc>
          <w:tcPr>
            <w:tcW w:w="5670" w:type="dxa"/>
          </w:tcPr>
          <w:p w:rsidR="0064584F" w:rsidRPr="00075373" w:rsidRDefault="0064584F" w:rsidP="0064584F">
            <w:pPr>
              <w:jc w:val="left"/>
              <w:rPr>
                <w:rFonts w:cs="Arial"/>
                <w:b/>
                <w:sz w:val="18"/>
                <w:szCs w:val="18"/>
              </w:rPr>
            </w:pPr>
            <w:r>
              <w:rPr>
                <w:rFonts w:cs="Arial"/>
                <w:b/>
                <w:sz w:val="18"/>
                <w:szCs w:val="18"/>
              </w:rPr>
              <w:t>Comment</w:t>
            </w:r>
          </w:p>
        </w:tc>
      </w:tr>
      <w:tr w:rsidR="00D514DC" w:rsidRPr="00230484" w:rsidTr="0064584F">
        <w:trPr>
          <w:cantSplit/>
        </w:trPr>
        <w:tc>
          <w:tcPr>
            <w:tcW w:w="9747" w:type="dxa"/>
            <w:gridSpan w:val="3"/>
          </w:tcPr>
          <w:p w:rsidR="00D514DC" w:rsidRDefault="00D514DC" w:rsidP="0064584F">
            <w:pPr>
              <w:jc w:val="left"/>
              <w:rPr>
                <w:rFonts w:cs="Arial"/>
                <w:b/>
                <w:sz w:val="18"/>
                <w:szCs w:val="18"/>
              </w:rPr>
            </w:pPr>
            <w:r w:rsidRPr="00075373">
              <w:rPr>
                <w:snapToGrid w:val="0"/>
                <w:sz w:val="18"/>
                <w:szCs w:val="18"/>
              </w:rPr>
              <w:t>Technical Working Parties</w:t>
            </w:r>
          </w:p>
        </w:tc>
      </w:tr>
      <w:tr w:rsidR="00D514DC" w:rsidRPr="00230484" w:rsidTr="0064584F">
        <w:trPr>
          <w:cantSplit/>
        </w:trPr>
        <w:tc>
          <w:tcPr>
            <w:tcW w:w="9747" w:type="dxa"/>
            <w:gridSpan w:val="3"/>
          </w:tcPr>
          <w:p w:rsidR="00D514DC" w:rsidRDefault="00D514DC" w:rsidP="0064584F">
            <w:pPr>
              <w:jc w:val="left"/>
              <w:rPr>
                <w:rFonts w:cs="Arial"/>
                <w:b/>
                <w:sz w:val="18"/>
                <w:szCs w:val="18"/>
              </w:rPr>
            </w:pPr>
            <w:r w:rsidRPr="00075373">
              <w:rPr>
                <w:rFonts w:cs="Arial"/>
                <w:sz w:val="18"/>
                <w:szCs w:val="18"/>
              </w:rPr>
              <w:t>General</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(a)</w:t>
            </w:r>
          </w:p>
        </w:tc>
        <w:tc>
          <w:tcPr>
            <w:tcW w:w="3685" w:type="dxa"/>
          </w:tcPr>
          <w:p w:rsidR="00AB72B1" w:rsidRPr="00230484" w:rsidRDefault="00AB72B1" w:rsidP="0064584F">
            <w:pPr>
              <w:jc w:val="left"/>
              <w:rPr>
                <w:rFonts w:cs="Arial"/>
                <w:sz w:val="18"/>
              </w:rPr>
            </w:pPr>
            <w:r w:rsidRPr="00230484">
              <w:rPr>
                <w:rFonts w:cs="Arial"/>
                <w:sz w:val="18"/>
              </w:rPr>
              <w:t>conduct a survey of TWP participants in 2014 in order to identify further areas for improvement and to obtain feedback on the effectiveness of measures already taken</w:t>
            </w:r>
          </w:p>
        </w:tc>
        <w:tc>
          <w:tcPr>
            <w:tcW w:w="5670" w:type="dxa"/>
          </w:tcPr>
          <w:p w:rsidR="00AB72B1" w:rsidRPr="00C76BE4" w:rsidRDefault="00AB72B1" w:rsidP="001C5B78">
            <w:pPr>
              <w:pStyle w:val="ListParagraph"/>
              <w:numPr>
                <w:ilvl w:val="0"/>
                <w:numId w:val="10"/>
              </w:numPr>
              <w:ind w:left="397" w:hanging="397"/>
              <w:jc w:val="left"/>
              <w:rPr>
                <w:rFonts w:cs="Arial"/>
                <w:sz w:val="18"/>
                <w:szCs w:val="18"/>
              </w:rPr>
            </w:pPr>
            <w:r w:rsidRPr="00C76BE4">
              <w:rPr>
                <w:rFonts w:cs="Arial"/>
                <w:sz w:val="18"/>
                <w:szCs w:val="18"/>
              </w:rPr>
              <w:t>to have the survey</w:t>
            </w:r>
            <w:r w:rsidR="007E5831">
              <w:rPr>
                <w:rFonts w:cs="Arial"/>
                <w:sz w:val="18"/>
                <w:szCs w:val="18"/>
              </w:rPr>
              <w:t xml:space="preserve"> available</w:t>
            </w:r>
            <w:r w:rsidRPr="00C76BE4">
              <w:rPr>
                <w:rFonts w:cs="Arial"/>
                <w:sz w:val="18"/>
                <w:szCs w:val="18"/>
              </w:rPr>
              <w:t xml:space="preserve"> during the week of the TWP meeting</w:t>
            </w:r>
          </w:p>
          <w:p w:rsidR="00AB72B1" w:rsidRPr="00C76BE4" w:rsidRDefault="00AB72B1" w:rsidP="001C5B78">
            <w:pPr>
              <w:pStyle w:val="ListParagraph"/>
              <w:numPr>
                <w:ilvl w:val="0"/>
                <w:numId w:val="10"/>
              </w:numPr>
              <w:ind w:left="397" w:hanging="397"/>
              <w:jc w:val="left"/>
              <w:rPr>
                <w:rFonts w:cs="Arial"/>
                <w:sz w:val="18"/>
                <w:szCs w:val="18"/>
              </w:rPr>
            </w:pPr>
            <w:r w:rsidRPr="00C76BE4">
              <w:rPr>
                <w:rFonts w:cs="Arial"/>
                <w:sz w:val="18"/>
                <w:szCs w:val="18"/>
              </w:rPr>
              <w:t>to allow time for discussion on the survey</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(b)</w:t>
            </w:r>
          </w:p>
        </w:tc>
        <w:tc>
          <w:tcPr>
            <w:tcW w:w="3685" w:type="dxa"/>
          </w:tcPr>
          <w:p w:rsidR="00AB72B1" w:rsidRPr="00230484" w:rsidRDefault="00AB72B1" w:rsidP="0064584F">
            <w:pPr>
              <w:jc w:val="left"/>
              <w:rPr>
                <w:rFonts w:cs="Arial"/>
                <w:sz w:val="18"/>
              </w:rPr>
            </w:pPr>
            <w:r w:rsidRPr="00230484">
              <w:rPr>
                <w:rFonts w:cs="Arial"/>
                <w:sz w:val="18"/>
              </w:rPr>
              <w:t>review the TWP invitations in order to ensure that information is disseminated to all appropriate persons</w:t>
            </w:r>
          </w:p>
        </w:tc>
        <w:tc>
          <w:tcPr>
            <w:tcW w:w="5670" w:type="dxa"/>
          </w:tcPr>
          <w:p w:rsidR="00AB72B1" w:rsidRPr="00C76BE4" w:rsidRDefault="00AB72B1" w:rsidP="001C5B78">
            <w:pPr>
              <w:pStyle w:val="ListParagraph"/>
              <w:numPr>
                <w:ilvl w:val="0"/>
                <w:numId w:val="10"/>
              </w:numPr>
              <w:ind w:left="397" w:hanging="397"/>
              <w:jc w:val="left"/>
              <w:rPr>
                <w:rFonts w:cs="Arial"/>
                <w:sz w:val="18"/>
                <w:szCs w:val="18"/>
              </w:rPr>
            </w:pPr>
            <w:r w:rsidRPr="00C76BE4">
              <w:rPr>
                <w:rFonts w:cs="Arial"/>
                <w:sz w:val="18"/>
                <w:szCs w:val="18"/>
              </w:rPr>
              <w:t>to periodically inform the UPOV representatives on the list of designated persons and check for updates</w:t>
            </w:r>
          </w:p>
          <w:p w:rsidR="00AB72B1" w:rsidRPr="00C76BE4" w:rsidRDefault="00AB72B1" w:rsidP="008E0720">
            <w:pPr>
              <w:pStyle w:val="ListParagraph"/>
              <w:numPr>
                <w:ilvl w:val="0"/>
                <w:numId w:val="10"/>
              </w:numPr>
              <w:ind w:left="397" w:hanging="397"/>
              <w:jc w:val="left"/>
              <w:rPr>
                <w:rFonts w:cs="Arial"/>
                <w:sz w:val="18"/>
                <w:szCs w:val="18"/>
              </w:rPr>
            </w:pPr>
            <w:r w:rsidRPr="00C76BE4">
              <w:rPr>
                <w:rFonts w:cs="Arial"/>
                <w:sz w:val="18"/>
                <w:szCs w:val="18"/>
              </w:rPr>
              <w:t>to make</w:t>
            </w:r>
            <w:r w:rsidR="008E0720">
              <w:rPr>
                <w:rFonts w:cs="Arial"/>
                <w:sz w:val="18"/>
                <w:szCs w:val="18"/>
              </w:rPr>
              <w:t xml:space="preserve"> a</w:t>
            </w:r>
            <w:r w:rsidRPr="00C76BE4">
              <w:rPr>
                <w:rFonts w:cs="Arial"/>
                <w:sz w:val="18"/>
                <w:szCs w:val="18"/>
              </w:rPr>
              <w:t xml:space="preserve"> list of designated persons accessible on the UPOV website</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(c)</w:t>
            </w:r>
          </w:p>
        </w:tc>
        <w:tc>
          <w:tcPr>
            <w:tcW w:w="3685" w:type="dxa"/>
          </w:tcPr>
          <w:p w:rsidR="00AB72B1" w:rsidRPr="00230484" w:rsidRDefault="00AB72B1" w:rsidP="0064584F">
            <w:pPr>
              <w:jc w:val="left"/>
              <w:rPr>
                <w:rFonts w:cs="Arial"/>
                <w:sz w:val="18"/>
              </w:rPr>
            </w:pPr>
            <w:r w:rsidRPr="00230484">
              <w:rPr>
                <w:rFonts w:cs="Arial"/>
                <w:sz w:val="18"/>
              </w:rPr>
              <w:t>in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5670" w:type="dxa"/>
          </w:tcPr>
          <w:p w:rsidR="00AB72B1" w:rsidRPr="00C76BE4" w:rsidRDefault="00AB72B1" w:rsidP="001C5B78">
            <w:pPr>
              <w:pStyle w:val="ListParagraph"/>
              <w:numPr>
                <w:ilvl w:val="0"/>
                <w:numId w:val="10"/>
              </w:numPr>
              <w:ind w:left="397" w:hanging="397"/>
              <w:jc w:val="left"/>
              <w:rPr>
                <w:rFonts w:cs="Arial"/>
                <w:sz w:val="18"/>
                <w:szCs w:val="18"/>
              </w:rPr>
            </w:pPr>
            <w:r w:rsidRPr="00C76BE4">
              <w:rPr>
                <w:rFonts w:cs="Arial"/>
                <w:sz w:val="18"/>
                <w:szCs w:val="18"/>
              </w:rPr>
              <w:t>to indicate in the agenda issues of particular relevance for discussion during each TWP</w:t>
            </w:r>
          </w:p>
          <w:p w:rsidR="00AB72B1" w:rsidRPr="00C76BE4" w:rsidRDefault="00AB72B1" w:rsidP="001C5B78">
            <w:pPr>
              <w:pStyle w:val="ListParagraph"/>
              <w:numPr>
                <w:ilvl w:val="0"/>
                <w:numId w:val="10"/>
              </w:numPr>
              <w:ind w:left="397" w:hanging="397"/>
              <w:jc w:val="left"/>
              <w:rPr>
                <w:rFonts w:cs="Arial"/>
                <w:sz w:val="18"/>
                <w:szCs w:val="18"/>
              </w:rPr>
            </w:pPr>
            <w:r w:rsidRPr="00C76BE4">
              <w:rPr>
                <w:rFonts w:cs="Arial"/>
                <w:sz w:val="18"/>
                <w:szCs w:val="18"/>
              </w:rPr>
              <w:t>issues of particular relevance for discussion should be informed in advance along with first invitation to TWP</w:t>
            </w:r>
          </w:p>
          <w:p w:rsidR="00AB72B1" w:rsidRPr="00C76BE4" w:rsidRDefault="00AB72B1" w:rsidP="001C5B78">
            <w:pPr>
              <w:pStyle w:val="ListParagraph"/>
              <w:numPr>
                <w:ilvl w:val="0"/>
                <w:numId w:val="10"/>
              </w:numPr>
              <w:ind w:left="397" w:hanging="397"/>
              <w:jc w:val="left"/>
              <w:rPr>
                <w:rFonts w:cs="Arial"/>
                <w:sz w:val="18"/>
                <w:szCs w:val="18"/>
              </w:rPr>
            </w:pPr>
            <w:r>
              <w:rPr>
                <w:rFonts w:cs="Arial"/>
                <w:sz w:val="18"/>
                <w:szCs w:val="18"/>
              </w:rPr>
              <w:t xml:space="preserve">where possible/appropriate </w:t>
            </w:r>
            <w:r w:rsidRPr="00C76BE4">
              <w:rPr>
                <w:rFonts w:cs="Arial"/>
                <w:sz w:val="18"/>
                <w:szCs w:val="18"/>
              </w:rPr>
              <w:t>combine discussion on relevant issues with technical visit</w:t>
            </w:r>
          </w:p>
          <w:p w:rsidR="00AB72B1" w:rsidRPr="00C76BE4" w:rsidRDefault="00AB72B1" w:rsidP="001C5B78">
            <w:pPr>
              <w:pStyle w:val="ListParagraph"/>
              <w:numPr>
                <w:ilvl w:val="0"/>
                <w:numId w:val="10"/>
              </w:numPr>
              <w:ind w:left="397" w:hanging="397"/>
              <w:jc w:val="left"/>
              <w:rPr>
                <w:rFonts w:cs="Arial"/>
                <w:sz w:val="18"/>
                <w:szCs w:val="18"/>
              </w:rPr>
            </w:pPr>
            <w:r w:rsidRPr="00C76BE4">
              <w:rPr>
                <w:rFonts w:cs="Arial"/>
                <w:sz w:val="18"/>
                <w:szCs w:val="18"/>
              </w:rPr>
              <w:t>to organize workshops on issues of particular relevance for TWP</w:t>
            </w:r>
          </w:p>
          <w:p w:rsidR="00AB72B1" w:rsidRDefault="00AB72B1" w:rsidP="001C5B78">
            <w:pPr>
              <w:pStyle w:val="ListParagraph"/>
              <w:numPr>
                <w:ilvl w:val="0"/>
                <w:numId w:val="10"/>
              </w:numPr>
              <w:ind w:left="397" w:hanging="397"/>
              <w:jc w:val="left"/>
              <w:rPr>
                <w:rFonts w:cs="Arial"/>
                <w:sz w:val="18"/>
                <w:szCs w:val="18"/>
              </w:rPr>
            </w:pPr>
            <w:r>
              <w:rPr>
                <w:rFonts w:cs="Arial"/>
                <w:sz w:val="18"/>
                <w:szCs w:val="18"/>
              </w:rPr>
              <w:t>to balance the number of Test Guidelines discussed to allow time for discussion of relevant issues</w:t>
            </w:r>
          </w:p>
          <w:p w:rsidR="00AB72B1" w:rsidRPr="00C76BE4" w:rsidRDefault="00AB72B1" w:rsidP="008E0720">
            <w:pPr>
              <w:pStyle w:val="ListParagraph"/>
              <w:numPr>
                <w:ilvl w:val="0"/>
                <w:numId w:val="10"/>
              </w:numPr>
              <w:ind w:left="397" w:hanging="397"/>
              <w:jc w:val="left"/>
              <w:rPr>
                <w:rFonts w:cs="Arial"/>
                <w:sz w:val="18"/>
                <w:szCs w:val="18"/>
              </w:rPr>
            </w:pPr>
            <w:r>
              <w:rPr>
                <w:rFonts w:cs="Arial"/>
                <w:sz w:val="18"/>
                <w:szCs w:val="18"/>
              </w:rPr>
              <w:t>where possible the work program timings should allow opportunity for informal inter-sessional discussions of participants (</w:t>
            </w:r>
            <w:r w:rsidR="00503A79">
              <w:rPr>
                <w:rFonts w:cs="Arial"/>
                <w:sz w:val="18"/>
                <w:szCs w:val="18"/>
              </w:rPr>
              <w:t>e.g.</w:t>
            </w:r>
            <w:r>
              <w:rPr>
                <w:rFonts w:cs="Arial"/>
                <w:sz w:val="18"/>
                <w:szCs w:val="18"/>
              </w:rPr>
              <w:t xml:space="preserve"> by allowing a longer period around lunch)</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(d)</w:t>
            </w:r>
          </w:p>
        </w:tc>
        <w:tc>
          <w:tcPr>
            <w:tcW w:w="3685" w:type="dxa"/>
          </w:tcPr>
          <w:p w:rsidR="00AB72B1" w:rsidRPr="00230484" w:rsidRDefault="00AB72B1" w:rsidP="0064584F">
            <w:pPr>
              <w:jc w:val="left"/>
              <w:rPr>
                <w:rFonts w:cs="Arial"/>
                <w:sz w:val="18"/>
              </w:rPr>
            </w:pPr>
            <w:r w:rsidRPr="00230484">
              <w:rPr>
                <w:rFonts w:cs="Arial"/>
                <w:sz w:val="18"/>
              </w:rPr>
              <w:t>organize presentations by experts of members of the Union on topical and relevant matters</w:t>
            </w:r>
          </w:p>
        </w:tc>
        <w:tc>
          <w:tcPr>
            <w:tcW w:w="5670" w:type="dxa"/>
          </w:tcPr>
          <w:p w:rsidR="00AB72B1" w:rsidRDefault="00AB72B1" w:rsidP="001C5B78">
            <w:pPr>
              <w:pStyle w:val="ListParagraph"/>
              <w:numPr>
                <w:ilvl w:val="0"/>
                <w:numId w:val="10"/>
              </w:numPr>
              <w:ind w:left="397" w:hanging="397"/>
              <w:jc w:val="left"/>
              <w:rPr>
                <w:rFonts w:cs="Arial"/>
                <w:sz w:val="18"/>
                <w:szCs w:val="18"/>
              </w:rPr>
            </w:pPr>
            <w:r>
              <w:rPr>
                <w:rFonts w:cs="Arial"/>
                <w:sz w:val="18"/>
                <w:szCs w:val="18"/>
              </w:rPr>
              <w:t>the format is useful for providing concrete examples</w:t>
            </w:r>
          </w:p>
          <w:p w:rsidR="00AB72B1" w:rsidRDefault="00AB72B1" w:rsidP="001C5B78">
            <w:pPr>
              <w:pStyle w:val="ListParagraph"/>
              <w:numPr>
                <w:ilvl w:val="0"/>
                <w:numId w:val="10"/>
              </w:numPr>
              <w:ind w:left="397" w:hanging="397"/>
              <w:jc w:val="left"/>
              <w:rPr>
                <w:rFonts w:cs="Arial"/>
                <w:sz w:val="18"/>
                <w:szCs w:val="18"/>
              </w:rPr>
            </w:pPr>
            <w:r>
              <w:rPr>
                <w:rFonts w:cs="Arial"/>
                <w:sz w:val="18"/>
                <w:szCs w:val="18"/>
              </w:rPr>
              <w:t xml:space="preserve">invitations to make presentations should be sent in sufficient time for the presenters to prepare </w:t>
            </w:r>
          </w:p>
          <w:p w:rsidR="00AB72B1" w:rsidRPr="009429C3" w:rsidRDefault="00AB72B1" w:rsidP="001C5B78">
            <w:pPr>
              <w:pStyle w:val="ListParagraph"/>
              <w:numPr>
                <w:ilvl w:val="0"/>
                <w:numId w:val="10"/>
              </w:numPr>
              <w:ind w:left="397" w:hanging="397"/>
              <w:jc w:val="left"/>
              <w:rPr>
                <w:rFonts w:cs="Arial"/>
                <w:sz w:val="18"/>
                <w:szCs w:val="18"/>
              </w:rPr>
            </w:pPr>
            <w:r>
              <w:rPr>
                <w:rFonts w:cs="Arial"/>
                <w:sz w:val="18"/>
                <w:szCs w:val="18"/>
              </w:rPr>
              <w:t>useful to engage discussions with participants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(e)</w:t>
            </w:r>
          </w:p>
        </w:tc>
        <w:tc>
          <w:tcPr>
            <w:tcW w:w="3685" w:type="dxa"/>
          </w:tcPr>
          <w:p w:rsidR="00AB72B1" w:rsidRPr="00230484" w:rsidRDefault="00AB72B1" w:rsidP="0064584F">
            <w:pPr>
              <w:jc w:val="left"/>
              <w:rPr>
                <w:rFonts w:cs="Arial"/>
                <w:sz w:val="18"/>
              </w:rPr>
            </w:pPr>
            <w:r w:rsidRPr="00230484">
              <w:rPr>
                <w:rFonts w:cs="Arial"/>
                <w:sz w:val="18"/>
              </w:rPr>
              <w:t>request hosts to provide:</w:t>
            </w:r>
          </w:p>
          <w:p w:rsidR="00AB72B1" w:rsidRPr="00230484" w:rsidRDefault="00AB72B1" w:rsidP="00CF4057">
            <w:pPr>
              <w:pStyle w:val="ListParagraph"/>
              <w:numPr>
                <w:ilvl w:val="0"/>
                <w:numId w:val="5"/>
              </w:numPr>
              <w:ind w:left="454" w:hanging="454"/>
              <w:jc w:val="left"/>
              <w:rPr>
                <w:rFonts w:cs="Arial"/>
                <w:sz w:val="18"/>
              </w:rPr>
            </w:pPr>
            <w:r w:rsidRPr="00230484">
              <w:rPr>
                <w:rFonts w:cs="Arial"/>
                <w:sz w:val="18"/>
              </w:rPr>
              <w:t>name badges for all participants (including local participants),</w:t>
            </w:r>
          </w:p>
          <w:p w:rsidR="00AB72B1" w:rsidRPr="00230484" w:rsidRDefault="00AB72B1" w:rsidP="00CF4057">
            <w:pPr>
              <w:pStyle w:val="ListParagraph"/>
              <w:numPr>
                <w:ilvl w:val="0"/>
                <w:numId w:val="5"/>
              </w:numPr>
              <w:ind w:left="454" w:hanging="454"/>
              <w:jc w:val="left"/>
              <w:rPr>
                <w:rFonts w:cs="Arial"/>
                <w:sz w:val="18"/>
              </w:rPr>
            </w:pPr>
            <w:r w:rsidRPr="00230484">
              <w:rPr>
                <w:rFonts w:cs="Arial"/>
                <w:sz w:val="18"/>
              </w:rPr>
              <w:t>a large poster board with the participant names and photographs and a space for each participant to indicate their area of particular interest (specifically including local participants),</w:t>
            </w:r>
          </w:p>
          <w:p w:rsidR="00AB72B1" w:rsidRPr="00230484" w:rsidRDefault="00AB72B1" w:rsidP="00CF4057">
            <w:pPr>
              <w:pStyle w:val="ListParagraph"/>
              <w:numPr>
                <w:ilvl w:val="0"/>
                <w:numId w:val="5"/>
              </w:numPr>
              <w:ind w:left="454" w:hanging="454"/>
              <w:jc w:val="left"/>
              <w:rPr>
                <w:rFonts w:cs="Arial"/>
                <w:sz w:val="18"/>
              </w:rPr>
            </w:pPr>
            <w:r w:rsidRPr="00230484">
              <w:rPr>
                <w:rFonts w:cs="Arial"/>
                <w:sz w:val="18"/>
              </w:rPr>
              <w:t xml:space="preserve">a notice board for host announcements (e.g. visits), </w:t>
            </w:r>
          </w:p>
          <w:p w:rsidR="00AB72B1" w:rsidRPr="00230484" w:rsidRDefault="00AB72B1" w:rsidP="00CF4057">
            <w:pPr>
              <w:pStyle w:val="ListParagraph"/>
              <w:numPr>
                <w:ilvl w:val="0"/>
                <w:numId w:val="5"/>
              </w:numPr>
              <w:ind w:left="454" w:hanging="454"/>
              <w:jc w:val="left"/>
              <w:rPr>
                <w:rFonts w:cs="Arial"/>
                <w:sz w:val="18"/>
              </w:rPr>
            </w:pPr>
            <w:r w:rsidRPr="00230484">
              <w:rPr>
                <w:rFonts w:cs="Arial"/>
                <w:sz w:val="18"/>
              </w:rPr>
              <w:t>2 projector screens in large rooms (at opposite ends of room)</w:t>
            </w:r>
          </w:p>
        </w:tc>
        <w:tc>
          <w:tcPr>
            <w:tcW w:w="5670" w:type="dxa"/>
          </w:tcPr>
          <w:p w:rsidR="00AB72B1" w:rsidRDefault="00AB72B1" w:rsidP="001C5B78">
            <w:pPr>
              <w:pStyle w:val="ListParagraph"/>
              <w:numPr>
                <w:ilvl w:val="0"/>
                <w:numId w:val="10"/>
              </w:numPr>
              <w:ind w:left="397" w:hanging="397"/>
              <w:jc w:val="left"/>
              <w:rPr>
                <w:rFonts w:cs="Arial"/>
                <w:sz w:val="18"/>
                <w:szCs w:val="18"/>
              </w:rPr>
            </w:pPr>
            <w:r>
              <w:rPr>
                <w:rFonts w:cs="Arial"/>
                <w:sz w:val="18"/>
                <w:szCs w:val="18"/>
              </w:rPr>
              <w:t>general support for the proposals listed</w:t>
            </w:r>
          </w:p>
          <w:p w:rsidR="00AB72B1" w:rsidRDefault="00AB72B1" w:rsidP="001C5B78">
            <w:pPr>
              <w:pStyle w:val="ListParagraph"/>
              <w:numPr>
                <w:ilvl w:val="0"/>
                <w:numId w:val="10"/>
              </w:numPr>
              <w:ind w:left="397" w:hanging="397"/>
              <w:jc w:val="left"/>
              <w:rPr>
                <w:rFonts w:cs="Arial"/>
                <w:sz w:val="18"/>
                <w:szCs w:val="18"/>
              </w:rPr>
            </w:pPr>
            <w:r>
              <w:rPr>
                <w:rFonts w:cs="Arial"/>
                <w:sz w:val="18"/>
                <w:szCs w:val="18"/>
              </w:rPr>
              <w:t>guidance for host needs to be updated to provide more details/examples on suitable arrangements.</w:t>
            </w:r>
          </w:p>
          <w:p w:rsidR="00AB72B1" w:rsidRDefault="00AB72B1" w:rsidP="001C5B78">
            <w:pPr>
              <w:pStyle w:val="ListParagraph"/>
              <w:numPr>
                <w:ilvl w:val="0"/>
                <w:numId w:val="10"/>
              </w:numPr>
              <w:ind w:left="397" w:hanging="397"/>
              <w:jc w:val="left"/>
              <w:rPr>
                <w:rFonts w:cs="Arial"/>
                <w:sz w:val="18"/>
                <w:szCs w:val="18"/>
              </w:rPr>
            </w:pPr>
            <w:r>
              <w:rPr>
                <w:rFonts w:cs="Arial"/>
                <w:sz w:val="18"/>
                <w:szCs w:val="18"/>
              </w:rPr>
              <w:t>to specify that poster board to display information could be simple. The participants and UPOV could provide the information to be placed on the board at the beginning and during the meeting as required.</w:t>
            </w:r>
          </w:p>
          <w:p w:rsidR="00AB72B1" w:rsidRPr="002451B8" w:rsidRDefault="00AB72B1" w:rsidP="001C5B78">
            <w:pPr>
              <w:pStyle w:val="ListParagraph"/>
              <w:ind w:left="397" w:hanging="397"/>
              <w:jc w:val="left"/>
              <w:rPr>
                <w:rFonts w:cs="Arial"/>
                <w:sz w:val="18"/>
                <w:szCs w:val="18"/>
              </w:rPr>
            </w:pPr>
          </w:p>
        </w:tc>
      </w:tr>
      <w:tr w:rsidR="0064584F" w:rsidRPr="00230484" w:rsidTr="0064584F">
        <w:trPr>
          <w:cantSplit/>
        </w:trPr>
        <w:tc>
          <w:tcPr>
            <w:tcW w:w="9747" w:type="dxa"/>
            <w:gridSpan w:val="3"/>
          </w:tcPr>
          <w:p w:rsidR="0064584F" w:rsidRPr="0064584F" w:rsidRDefault="0064584F" w:rsidP="001C5B78">
            <w:pPr>
              <w:keepNext/>
              <w:jc w:val="left"/>
              <w:rPr>
                <w:rFonts w:cs="Arial"/>
                <w:sz w:val="18"/>
                <w:szCs w:val="18"/>
              </w:rPr>
            </w:pPr>
            <w:r w:rsidRPr="00075373">
              <w:rPr>
                <w:sz w:val="18"/>
                <w:szCs w:val="18"/>
              </w:rPr>
              <w:lastRenderedPageBreak/>
              <w:t>TWP documents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(f)</w:t>
            </w:r>
          </w:p>
        </w:tc>
        <w:tc>
          <w:tcPr>
            <w:tcW w:w="3685" w:type="dxa"/>
          </w:tcPr>
          <w:p w:rsidR="00AB72B1" w:rsidRPr="00230484" w:rsidRDefault="00AB72B1" w:rsidP="0064584F">
            <w:pPr>
              <w:jc w:val="left"/>
              <w:rPr>
                <w:rFonts w:cs="Arial"/>
                <w:sz w:val="18"/>
              </w:rPr>
            </w:pPr>
            <w:r w:rsidRPr="00230484">
              <w:rPr>
                <w:rFonts w:cs="Arial"/>
                <w:sz w:val="18"/>
              </w:rPr>
              <w:t>provide a summary of the purpose and proposed decisions at the beginning of TWP documents</w:t>
            </w:r>
          </w:p>
        </w:tc>
        <w:tc>
          <w:tcPr>
            <w:tcW w:w="5670" w:type="dxa"/>
          </w:tcPr>
          <w:p w:rsidR="00AB72B1" w:rsidRPr="00371C93" w:rsidRDefault="00AB72B1" w:rsidP="001C5B78">
            <w:pPr>
              <w:pStyle w:val="ListParagraph"/>
              <w:numPr>
                <w:ilvl w:val="0"/>
                <w:numId w:val="11"/>
              </w:numPr>
              <w:ind w:left="397" w:hanging="397"/>
              <w:jc w:val="left"/>
              <w:rPr>
                <w:rFonts w:cs="Arial"/>
                <w:sz w:val="18"/>
                <w:szCs w:val="18"/>
              </w:rPr>
            </w:pPr>
            <w:r w:rsidRPr="00371C93">
              <w:rPr>
                <w:rFonts w:cs="Arial"/>
                <w:sz w:val="18"/>
                <w:szCs w:val="18"/>
              </w:rPr>
              <w:t>summary is useful and should be used</w:t>
            </w:r>
          </w:p>
          <w:p w:rsidR="00AB72B1" w:rsidRPr="00371C93" w:rsidRDefault="00AB72B1" w:rsidP="001C5B78">
            <w:pPr>
              <w:pStyle w:val="ListParagraph"/>
              <w:numPr>
                <w:ilvl w:val="0"/>
                <w:numId w:val="11"/>
              </w:numPr>
              <w:ind w:left="397" w:hanging="397"/>
              <w:jc w:val="left"/>
              <w:rPr>
                <w:rFonts w:cs="Arial"/>
                <w:sz w:val="18"/>
                <w:szCs w:val="18"/>
              </w:rPr>
            </w:pPr>
            <w:r w:rsidRPr="00371C93">
              <w:rPr>
                <w:rFonts w:cs="Arial"/>
                <w:sz w:val="18"/>
                <w:szCs w:val="18"/>
              </w:rPr>
              <w:t>should clarify the next steps on discussions of the document</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(g)</w:t>
            </w:r>
          </w:p>
        </w:tc>
        <w:tc>
          <w:tcPr>
            <w:tcW w:w="3685" w:type="dxa"/>
          </w:tcPr>
          <w:p w:rsidR="00AB72B1" w:rsidRPr="00230484" w:rsidRDefault="00AB72B1" w:rsidP="0064584F">
            <w:pPr>
              <w:jc w:val="left"/>
              <w:rPr>
                <w:rFonts w:cs="Arial"/>
                <w:sz w:val="18"/>
              </w:rPr>
            </w:pPr>
            <w:r w:rsidRPr="00230484">
              <w:rPr>
                <w:rFonts w:cs="Arial"/>
                <w:sz w:val="18"/>
              </w:rPr>
              <w:t>post documents sufficiently in advance of the meetings</w:t>
            </w:r>
          </w:p>
        </w:tc>
        <w:tc>
          <w:tcPr>
            <w:tcW w:w="5670" w:type="dxa"/>
          </w:tcPr>
          <w:p w:rsidR="00AB72B1" w:rsidRPr="00371C93" w:rsidRDefault="00AB72B1" w:rsidP="001C5B78">
            <w:pPr>
              <w:pStyle w:val="ListParagraph"/>
              <w:numPr>
                <w:ilvl w:val="0"/>
                <w:numId w:val="11"/>
              </w:numPr>
              <w:ind w:left="397" w:hanging="397"/>
              <w:jc w:val="left"/>
              <w:rPr>
                <w:rFonts w:cs="Arial"/>
                <w:sz w:val="18"/>
                <w:szCs w:val="18"/>
              </w:rPr>
            </w:pPr>
            <w:r>
              <w:rPr>
                <w:rFonts w:cs="Arial"/>
                <w:sz w:val="18"/>
                <w:szCs w:val="18"/>
              </w:rPr>
              <w:t>first TWP should take place allowing sufficient time after the TC session</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(h)</w:t>
            </w:r>
          </w:p>
        </w:tc>
        <w:tc>
          <w:tcPr>
            <w:tcW w:w="3685" w:type="dxa"/>
          </w:tcPr>
          <w:p w:rsidR="00AB72B1" w:rsidRPr="00230484" w:rsidRDefault="00AB72B1" w:rsidP="0064584F">
            <w:pPr>
              <w:jc w:val="left"/>
              <w:rPr>
                <w:rFonts w:cs="Arial"/>
                <w:sz w:val="18"/>
              </w:rPr>
            </w:pPr>
            <w:r w:rsidRPr="00230484">
              <w:rPr>
                <w:rFonts w:cs="Arial"/>
                <w:sz w:val="18"/>
              </w:rPr>
              <w:t>continue to include decision paragraphs in TWP documents</w:t>
            </w:r>
          </w:p>
        </w:tc>
        <w:tc>
          <w:tcPr>
            <w:tcW w:w="5670" w:type="dxa"/>
          </w:tcPr>
          <w:p w:rsidR="00AB72B1" w:rsidRPr="00371C93" w:rsidRDefault="00AB72B1" w:rsidP="001C5B78">
            <w:pPr>
              <w:pStyle w:val="ListParagraph"/>
              <w:numPr>
                <w:ilvl w:val="0"/>
                <w:numId w:val="11"/>
              </w:numPr>
              <w:ind w:left="397" w:hanging="397"/>
              <w:jc w:val="left"/>
              <w:rPr>
                <w:rFonts w:cs="Arial"/>
                <w:sz w:val="18"/>
                <w:szCs w:val="18"/>
              </w:rPr>
            </w:pPr>
            <w:r>
              <w:rPr>
                <w:rFonts w:cs="Arial"/>
                <w:sz w:val="18"/>
                <w:szCs w:val="18"/>
              </w:rPr>
              <w:t>decision paragraphs are useful and should continue to be used</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(i)</w:t>
            </w:r>
          </w:p>
        </w:tc>
        <w:tc>
          <w:tcPr>
            <w:tcW w:w="3685" w:type="dxa"/>
          </w:tcPr>
          <w:p w:rsidR="00AB72B1" w:rsidRPr="00230484" w:rsidRDefault="00AB72B1" w:rsidP="0064584F">
            <w:pPr>
              <w:jc w:val="left"/>
              <w:rPr>
                <w:rFonts w:cs="Arial"/>
                <w:sz w:val="18"/>
              </w:rPr>
            </w:pPr>
            <w:r w:rsidRPr="00230484">
              <w:rPr>
                <w:rFonts w:cs="Arial"/>
                <w:sz w:val="18"/>
              </w:rPr>
              <w:t>minimize the time for presentation of documents, particularly where presented for information only</w:t>
            </w:r>
          </w:p>
        </w:tc>
        <w:tc>
          <w:tcPr>
            <w:tcW w:w="5670" w:type="dxa"/>
          </w:tcPr>
          <w:p w:rsidR="00E67E04" w:rsidRDefault="00E67E04" w:rsidP="00E67E04">
            <w:pPr>
              <w:pStyle w:val="ListParagraph"/>
              <w:numPr>
                <w:ilvl w:val="0"/>
                <w:numId w:val="11"/>
              </w:numPr>
              <w:ind w:left="397" w:hanging="397"/>
              <w:jc w:val="left"/>
              <w:rPr>
                <w:rFonts w:cs="Arial"/>
                <w:sz w:val="18"/>
                <w:szCs w:val="18"/>
              </w:rPr>
            </w:pPr>
            <w:r>
              <w:rPr>
                <w:rFonts w:cs="Arial"/>
                <w:sz w:val="18"/>
                <w:szCs w:val="18"/>
              </w:rPr>
              <w:t xml:space="preserve">all documents should continue to be presented to all TWPs </w:t>
            </w:r>
          </w:p>
          <w:p w:rsidR="00AB72B1" w:rsidRPr="0005731B" w:rsidRDefault="00E67E04" w:rsidP="00E67E04">
            <w:pPr>
              <w:pStyle w:val="ListParagraph"/>
              <w:numPr>
                <w:ilvl w:val="0"/>
                <w:numId w:val="11"/>
              </w:numPr>
              <w:ind w:left="397" w:hanging="397"/>
              <w:jc w:val="left"/>
              <w:rPr>
                <w:rFonts w:cs="Arial"/>
                <w:sz w:val="18"/>
                <w:szCs w:val="18"/>
              </w:rPr>
            </w:pPr>
            <w:r>
              <w:rPr>
                <w:rFonts w:cs="Arial"/>
                <w:sz w:val="18"/>
                <w:szCs w:val="18"/>
              </w:rPr>
              <w:t>level of detail on presentation of documents should be according to relevance to TWP and in agreement with relevant Chairperson</w:t>
            </w:r>
          </w:p>
        </w:tc>
      </w:tr>
      <w:tr w:rsidR="0064584F" w:rsidRPr="00230484" w:rsidTr="0064584F">
        <w:trPr>
          <w:cantSplit/>
        </w:trPr>
        <w:tc>
          <w:tcPr>
            <w:tcW w:w="9747" w:type="dxa"/>
            <w:gridSpan w:val="3"/>
          </w:tcPr>
          <w:p w:rsidR="0064584F" w:rsidRPr="0064584F" w:rsidRDefault="0064584F" w:rsidP="0064584F">
            <w:pPr>
              <w:jc w:val="left"/>
              <w:rPr>
                <w:rFonts w:cs="Arial"/>
                <w:sz w:val="18"/>
                <w:szCs w:val="18"/>
              </w:rPr>
            </w:pPr>
            <w:r w:rsidRPr="00075373">
              <w:rPr>
                <w:sz w:val="18"/>
                <w:szCs w:val="18"/>
              </w:rPr>
              <w:t>Test guidelines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(j)</w:t>
            </w:r>
          </w:p>
        </w:tc>
        <w:tc>
          <w:tcPr>
            <w:tcW w:w="3685" w:type="dxa"/>
          </w:tcPr>
          <w:p w:rsidR="00AB72B1" w:rsidRPr="00230484" w:rsidRDefault="00AB72B1" w:rsidP="0064584F">
            <w:pPr>
              <w:jc w:val="left"/>
              <w:rPr>
                <w:rFonts w:cs="Arial"/>
                <w:sz w:val="18"/>
              </w:rPr>
            </w:pPr>
            <w:r w:rsidRPr="00230484">
              <w:rPr>
                <w:rFonts w:cs="Arial"/>
                <w:sz w:val="18"/>
              </w:rPr>
              <w:t>request TWP designated persons to make proposals for new or revised Test Guidelines in advance of the TWP session</w:t>
            </w:r>
          </w:p>
        </w:tc>
        <w:tc>
          <w:tcPr>
            <w:tcW w:w="5670" w:type="dxa"/>
          </w:tcPr>
          <w:p w:rsidR="00AB72B1" w:rsidRPr="00075373" w:rsidRDefault="00AB72B1" w:rsidP="001C5B78">
            <w:pPr>
              <w:pStyle w:val="ListParagraph"/>
              <w:numPr>
                <w:ilvl w:val="0"/>
                <w:numId w:val="11"/>
              </w:numPr>
              <w:ind w:left="397" w:hanging="397"/>
              <w:jc w:val="left"/>
              <w:rPr>
                <w:rFonts w:cs="Arial"/>
                <w:sz w:val="18"/>
                <w:szCs w:val="18"/>
              </w:rPr>
            </w:pPr>
            <w:r>
              <w:rPr>
                <w:rFonts w:cs="Arial"/>
                <w:sz w:val="18"/>
                <w:szCs w:val="18"/>
              </w:rPr>
              <w:t>request for proposals in advance should be implemented</w:t>
            </w:r>
          </w:p>
        </w:tc>
      </w:tr>
      <w:tr w:rsidR="00AB72B1" w:rsidRPr="00230484" w:rsidTr="001C5B78">
        <w:trPr>
          <w:cantSplit/>
        </w:trPr>
        <w:tc>
          <w:tcPr>
            <w:tcW w:w="392" w:type="dxa"/>
            <w:tcBorders>
              <w:bottom w:val="single" w:sz="4" w:space="0" w:color="auto"/>
            </w:tcBorders>
          </w:tcPr>
          <w:p w:rsidR="00AB72B1" w:rsidRPr="00A10B3C" w:rsidRDefault="00AB72B1" w:rsidP="0064584F">
            <w:pPr>
              <w:jc w:val="left"/>
              <w:rPr>
                <w:rFonts w:cs="Arial"/>
                <w:sz w:val="16"/>
              </w:rPr>
            </w:pPr>
            <w:r w:rsidRPr="00A10B3C">
              <w:rPr>
                <w:rFonts w:cs="Arial"/>
                <w:sz w:val="16"/>
              </w:rPr>
              <w:t>(k)</w:t>
            </w:r>
          </w:p>
        </w:tc>
        <w:tc>
          <w:tcPr>
            <w:tcW w:w="3685" w:type="dxa"/>
            <w:tcBorders>
              <w:bottom w:val="single" w:sz="4" w:space="0" w:color="auto"/>
            </w:tcBorders>
          </w:tcPr>
          <w:p w:rsidR="00AB72B1" w:rsidRPr="00230484" w:rsidRDefault="00AB72B1" w:rsidP="0064584F">
            <w:pPr>
              <w:jc w:val="left"/>
              <w:rPr>
                <w:rFonts w:cs="Arial"/>
                <w:sz w:val="18"/>
              </w:rPr>
            </w:pPr>
            <w:r w:rsidRPr="00230484">
              <w:rPr>
                <w:rFonts w:cs="Arial"/>
                <w:sz w:val="18"/>
              </w:rPr>
              <w:t>circulate the proposed schedule of TG to be discussed during the session to TWP participants one week before the TWP session</w:t>
            </w:r>
          </w:p>
        </w:tc>
        <w:tc>
          <w:tcPr>
            <w:tcW w:w="5670" w:type="dxa"/>
            <w:tcBorders>
              <w:bottom w:val="single" w:sz="4" w:space="0" w:color="auto"/>
            </w:tcBorders>
          </w:tcPr>
          <w:p w:rsidR="00AB72B1" w:rsidRDefault="00AB72B1" w:rsidP="001C5B78">
            <w:pPr>
              <w:pStyle w:val="ListParagraph"/>
              <w:numPr>
                <w:ilvl w:val="0"/>
                <w:numId w:val="11"/>
              </w:numPr>
              <w:ind w:left="397" w:hanging="397"/>
              <w:jc w:val="left"/>
              <w:rPr>
                <w:rFonts w:cs="Arial"/>
                <w:sz w:val="18"/>
                <w:szCs w:val="18"/>
              </w:rPr>
            </w:pPr>
            <w:r>
              <w:rPr>
                <w:rFonts w:cs="Arial"/>
                <w:sz w:val="18"/>
                <w:szCs w:val="18"/>
              </w:rPr>
              <w:t>the draft program of work for the week should be circulated in advance, including discussion on TGP documents, date of technical visit and reception</w:t>
            </w:r>
          </w:p>
          <w:p w:rsidR="00AB72B1" w:rsidRPr="0005731B" w:rsidRDefault="00AB72B1" w:rsidP="001C5B78">
            <w:pPr>
              <w:pStyle w:val="ListParagraph"/>
              <w:numPr>
                <w:ilvl w:val="0"/>
                <w:numId w:val="11"/>
              </w:numPr>
              <w:ind w:left="397" w:hanging="397"/>
              <w:jc w:val="left"/>
              <w:rPr>
                <w:rFonts w:cs="Arial"/>
                <w:sz w:val="18"/>
                <w:szCs w:val="18"/>
              </w:rPr>
            </w:pPr>
            <w:r w:rsidRPr="00A8773E">
              <w:rPr>
                <w:rFonts w:cs="Arial"/>
                <w:sz w:val="18"/>
                <w:szCs w:val="18"/>
              </w:rPr>
              <w:t>to include disclaimer/clarification that the program will be reviewed at the begin</w:t>
            </w:r>
            <w:r>
              <w:rPr>
                <w:rFonts w:cs="Arial"/>
                <w:sz w:val="18"/>
                <w:szCs w:val="18"/>
              </w:rPr>
              <w:t>ning of the week and may change</w:t>
            </w:r>
          </w:p>
        </w:tc>
      </w:tr>
      <w:tr w:rsidR="007E5D20" w:rsidRPr="00230484" w:rsidTr="003C11A7">
        <w:trPr>
          <w:cantSplit/>
        </w:trPr>
        <w:tc>
          <w:tcPr>
            <w:tcW w:w="392" w:type="dxa"/>
            <w:tcBorders>
              <w:bottom w:val="nil"/>
            </w:tcBorders>
          </w:tcPr>
          <w:p w:rsidR="007E5D20" w:rsidRPr="00A10B3C" w:rsidRDefault="007E5D20" w:rsidP="0064584F">
            <w:pPr>
              <w:jc w:val="left"/>
              <w:rPr>
                <w:rFonts w:cs="Arial"/>
                <w:sz w:val="16"/>
              </w:rPr>
            </w:pPr>
            <w:r w:rsidRPr="00A10B3C">
              <w:rPr>
                <w:rFonts w:cs="Arial"/>
                <w:sz w:val="16"/>
              </w:rPr>
              <w:t>(l)</w:t>
            </w:r>
          </w:p>
        </w:tc>
        <w:tc>
          <w:tcPr>
            <w:tcW w:w="3685" w:type="dxa"/>
            <w:tcBorders>
              <w:bottom w:val="nil"/>
            </w:tcBorders>
          </w:tcPr>
          <w:p w:rsidR="007E5D20" w:rsidRPr="009323F2" w:rsidRDefault="007E5D20" w:rsidP="0064584F">
            <w:pPr>
              <w:jc w:val="left"/>
              <w:rPr>
                <w:rFonts w:cs="Arial"/>
                <w:sz w:val="18"/>
              </w:rPr>
            </w:pPr>
            <w:r w:rsidRPr="009323F2">
              <w:rPr>
                <w:rFonts w:cs="Arial"/>
                <w:sz w:val="18"/>
              </w:rPr>
              <w:t>improve preparation of Test Guidelines and presentation of Test Guidelines at TWPs by the Leading expert by:</w:t>
            </w:r>
          </w:p>
          <w:p w:rsidR="007E5D20" w:rsidRPr="009323F2" w:rsidRDefault="007E5D20" w:rsidP="001C5B78">
            <w:pPr>
              <w:pStyle w:val="ListParagraph"/>
              <w:numPr>
                <w:ilvl w:val="0"/>
                <w:numId w:val="6"/>
              </w:numPr>
              <w:ind w:left="454" w:hanging="454"/>
              <w:jc w:val="left"/>
              <w:rPr>
                <w:rFonts w:cs="Arial"/>
                <w:sz w:val="18"/>
              </w:rPr>
            </w:pPr>
            <w:r w:rsidRPr="009323F2">
              <w:rPr>
                <w:rFonts w:cs="Arial"/>
                <w:sz w:val="18"/>
              </w:rPr>
              <w:t>training (e.g. electronic training workshops, including the use of the Web-based TG template, and guidance on the presentation of Test Guidelines at the sessions),</w:t>
            </w:r>
          </w:p>
        </w:tc>
        <w:tc>
          <w:tcPr>
            <w:tcW w:w="5670" w:type="dxa"/>
            <w:vMerge w:val="restart"/>
          </w:tcPr>
          <w:p w:rsidR="007E5D20" w:rsidRDefault="007E5D20" w:rsidP="001C5B78">
            <w:pPr>
              <w:pStyle w:val="ListParagraph"/>
              <w:numPr>
                <w:ilvl w:val="0"/>
                <w:numId w:val="11"/>
              </w:numPr>
              <w:ind w:left="397" w:hanging="397"/>
              <w:jc w:val="left"/>
              <w:rPr>
                <w:rFonts w:cs="Arial"/>
                <w:sz w:val="18"/>
                <w:szCs w:val="18"/>
              </w:rPr>
            </w:pPr>
            <w:r>
              <w:rPr>
                <w:rFonts w:cs="Arial"/>
                <w:sz w:val="18"/>
                <w:szCs w:val="18"/>
              </w:rPr>
              <w:t>e-workshops should be recorded and made available on the UPOV website</w:t>
            </w:r>
          </w:p>
          <w:p w:rsidR="007E5D20" w:rsidRDefault="007E5D20" w:rsidP="001C5B78">
            <w:pPr>
              <w:pStyle w:val="ListParagraph"/>
              <w:numPr>
                <w:ilvl w:val="0"/>
                <w:numId w:val="11"/>
              </w:numPr>
              <w:ind w:left="397" w:hanging="397"/>
              <w:jc w:val="left"/>
              <w:rPr>
                <w:rFonts w:cs="Arial"/>
                <w:sz w:val="18"/>
                <w:szCs w:val="18"/>
              </w:rPr>
            </w:pPr>
            <w:r>
              <w:rPr>
                <w:rFonts w:cs="Arial"/>
                <w:sz w:val="18"/>
                <w:szCs w:val="18"/>
              </w:rPr>
              <w:t>e-workshops should be repeated during the preparatory workshops</w:t>
            </w:r>
          </w:p>
          <w:p w:rsidR="007E5D20" w:rsidRPr="00075373" w:rsidRDefault="007E5D20" w:rsidP="001C5B78">
            <w:pPr>
              <w:pStyle w:val="ListParagraph"/>
              <w:numPr>
                <w:ilvl w:val="0"/>
                <w:numId w:val="11"/>
              </w:numPr>
              <w:ind w:left="397" w:hanging="397"/>
              <w:jc w:val="left"/>
              <w:rPr>
                <w:rFonts w:cs="Arial"/>
                <w:sz w:val="18"/>
                <w:szCs w:val="18"/>
              </w:rPr>
            </w:pPr>
            <w:r>
              <w:rPr>
                <w:rFonts w:cs="Arial"/>
                <w:sz w:val="18"/>
                <w:szCs w:val="18"/>
              </w:rPr>
              <w:t>new web based TG template will reduce number of editorial comments by the Office of the Union</w:t>
            </w:r>
          </w:p>
        </w:tc>
      </w:tr>
      <w:tr w:rsidR="007E5D20" w:rsidRPr="00230484" w:rsidTr="003C11A7">
        <w:trPr>
          <w:cantSplit/>
        </w:trPr>
        <w:tc>
          <w:tcPr>
            <w:tcW w:w="392" w:type="dxa"/>
            <w:tcBorders>
              <w:top w:val="nil"/>
            </w:tcBorders>
          </w:tcPr>
          <w:p w:rsidR="007E5D20" w:rsidRPr="00A10B3C" w:rsidRDefault="007E5D20" w:rsidP="0064584F">
            <w:pPr>
              <w:jc w:val="left"/>
              <w:rPr>
                <w:rFonts w:cs="Arial"/>
                <w:sz w:val="16"/>
              </w:rPr>
            </w:pPr>
          </w:p>
        </w:tc>
        <w:tc>
          <w:tcPr>
            <w:tcW w:w="3685" w:type="dxa"/>
            <w:tcBorders>
              <w:top w:val="nil"/>
            </w:tcBorders>
          </w:tcPr>
          <w:p w:rsidR="007E5D20" w:rsidRPr="009323F2" w:rsidRDefault="007E5D20" w:rsidP="001C5B78">
            <w:pPr>
              <w:pStyle w:val="ListParagraph"/>
              <w:numPr>
                <w:ilvl w:val="0"/>
                <w:numId w:val="6"/>
              </w:numPr>
              <w:ind w:left="454" w:hanging="454"/>
              <w:jc w:val="left"/>
              <w:rPr>
                <w:rFonts w:cs="Arial"/>
                <w:sz w:val="18"/>
              </w:rPr>
            </w:pPr>
            <w:r w:rsidRPr="009323F2">
              <w:rPr>
                <w:rFonts w:cs="Arial"/>
                <w:sz w:val="18"/>
              </w:rPr>
              <w:t>providing UPOV comments in advance</w:t>
            </w:r>
          </w:p>
        </w:tc>
        <w:tc>
          <w:tcPr>
            <w:tcW w:w="5670" w:type="dxa"/>
            <w:vMerge/>
          </w:tcPr>
          <w:p w:rsidR="007E5D20" w:rsidRPr="00075373" w:rsidRDefault="007E5D20" w:rsidP="001C5B78">
            <w:pPr>
              <w:pStyle w:val="ListParagraph"/>
              <w:numPr>
                <w:ilvl w:val="0"/>
                <w:numId w:val="11"/>
              </w:numPr>
              <w:ind w:left="397" w:hanging="397"/>
              <w:jc w:val="left"/>
              <w:rPr>
                <w:rFonts w:cs="Arial"/>
                <w:sz w:val="18"/>
                <w:szCs w:val="18"/>
              </w:rPr>
            </w:pPr>
          </w:p>
        </w:tc>
      </w:tr>
      <w:tr w:rsidR="0064584F" w:rsidRPr="00230484" w:rsidTr="0064584F">
        <w:trPr>
          <w:cantSplit/>
        </w:trPr>
        <w:tc>
          <w:tcPr>
            <w:tcW w:w="9747" w:type="dxa"/>
            <w:gridSpan w:val="3"/>
          </w:tcPr>
          <w:p w:rsidR="0064584F" w:rsidRPr="0064584F" w:rsidRDefault="0064584F" w:rsidP="0064584F">
            <w:pPr>
              <w:jc w:val="left"/>
              <w:rPr>
                <w:rFonts w:cs="Arial"/>
                <w:sz w:val="18"/>
                <w:szCs w:val="18"/>
              </w:rPr>
            </w:pPr>
            <w:r w:rsidRPr="00075373">
              <w:rPr>
                <w:sz w:val="18"/>
                <w:szCs w:val="18"/>
              </w:rPr>
              <w:t>TGP documents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(m</w:t>
            </w:r>
            <w:r>
              <w:rPr>
                <w:rFonts w:cs="Arial"/>
                <w:sz w:val="16"/>
              </w:rPr>
              <w:t>)</w:t>
            </w:r>
          </w:p>
        </w:tc>
        <w:tc>
          <w:tcPr>
            <w:tcW w:w="3685" w:type="dxa"/>
          </w:tcPr>
          <w:p w:rsidR="00AB72B1" w:rsidRPr="00230484" w:rsidRDefault="00AB72B1" w:rsidP="0064584F">
            <w:pPr>
              <w:jc w:val="left"/>
              <w:rPr>
                <w:rFonts w:cs="Arial"/>
                <w:sz w:val="18"/>
              </w:rPr>
            </w:pPr>
            <w:r w:rsidRPr="00230484">
              <w:rPr>
                <w:rFonts w:cs="Arial"/>
                <w:sz w:val="18"/>
              </w:rPr>
              <w:t>request participants to provide their comments on TGP documents in advance of the TWP session, according to a specified date</w:t>
            </w:r>
          </w:p>
        </w:tc>
        <w:tc>
          <w:tcPr>
            <w:tcW w:w="5670" w:type="dxa"/>
          </w:tcPr>
          <w:p w:rsidR="00AB72B1" w:rsidRDefault="00AB72B1" w:rsidP="001C5B78">
            <w:pPr>
              <w:pStyle w:val="ListParagraph"/>
              <w:numPr>
                <w:ilvl w:val="0"/>
                <w:numId w:val="11"/>
              </w:numPr>
              <w:ind w:left="397" w:hanging="397"/>
              <w:jc w:val="left"/>
              <w:rPr>
                <w:rFonts w:cs="Arial"/>
                <w:sz w:val="18"/>
                <w:szCs w:val="18"/>
              </w:rPr>
            </w:pPr>
            <w:r>
              <w:rPr>
                <w:rFonts w:cs="Arial"/>
                <w:sz w:val="18"/>
                <w:szCs w:val="18"/>
              </w:rPr>
              <w:t xml:space="preserve">there was no consensus from the TWO </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could increase time necessary to introduce the comments received along with the introduction of the document</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could be useful for some particular issues</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should not become mandatory for all topics</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could lead to longer documents</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non-systematized information may not be useful</w:t>
            </w:r>
          </w:p>
          <w:p w:rsidR="00AB72B1" w:rsidRPr="00075373" w:rsidRDefault="00AB72B1" w:rsidP="001C5B78">
            <w:pPr>
              <w:pStyle w:val="ListParagraph"/>
              <w:numPr>
                <w:ilvl w:val="0"/>
                <w:numId w:val="11"/>
              </w:numPr>
              <w:ind w:left="397" w:hanging="397"/>
              <w:jc w:val="left"/>
              <w:rPr>
                <w:rFonts w:cs="Arial"/>
                <w:sz w:val="18"/>
                <w:szCs w:val="18"/>
              </w:rPr>
            </w:pPr>
            <w:r>
              <w:rPr>
                <w:rFonts w:cs="Arial"/>
                <w:sz w:val="18"/>
                <w:szCs w:val="18"/>
              </w:rPr>
              <w:t>a blog could be established (perhaps on the UPOV website) for discussion on particular issues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(n)</w:t>
            </w:r>
          </w:p>
        </w:tc>
        <w:tc>
          <w:tcPr>
            <w:tcW w:w="3685" w:type="dxa"/>
          </w:tcPr>
          <w:p w:rsidR="00AB72B1" w:rsidRPr="00230484" w:rsidRDefault="00AB72B1" w:rsidP="0064584F">
            <w:pPr>
              <w:jc w:val="left"/>
              <w:rPr>
                <w:rFonts w:cs="Arial"/>
                <w:sz w:val="18"/>
              </w:rPr>
            </w:pPr>
            <w:r w:rsidRPr="00230484">
              <w:rPr>
                <w:rFonts w:cs="Arial"/>
                <w:sz w:val="18"/>
              </w:rPr>
              <w:t>organize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5670" w:type="dxa"/>
          </w:tcPr>
          <w:p w:rsidR="00AB72B1" w:rsidRDefault="00AB72B1" w:rsidP="001C5B78">
            <w:pPr>
              <w:pStyle w:val="ListParagraph"/>
              <w:numPr>
                <w:ilvl w:val="0"/>
                <w:numId w:val="11"/>
              </w:numPr>
              <w:ind w:left="397" w:hanging="397"/>
              <w:jc w:val="left"/>
              <w:rPr>
                <w:rFonts w:cs="Arial"/>
                <w:sz w:val="18"/>
                <w:szCs w:val="18"/>
              </w:rPr>
            </w:pPr>
            <w:r>
              <w:rPr>
                <w:rFonts w:cs="Arial"/>
                <w:sz w:val="18"/>
                <w:szCs w:val="18"/>
              </w:rPr>
              <w:t>the TWO did not support a separate meeting to discuss TGP documents</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reduces the number of participating experts in discussions</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 xml:space="preserve">discussion on TGP documents is important for capacity building in </w:t>
            </w:r>
            <w:r w:rsidRPr="001216A5">
              <w:rPr>
                <w:rFonts w:cs="Arial"/>
                <w:sz w:val="18"/>
                <w:szCs w:val="18"/>
              </w:rPr>
              <w:t>Technical Working Parties</w:t>
            </w:r>
          </w:p>
          <w:p w:rsidR="00AB72B1" w:rsidRPr="0092138A" w:rsidRDefault="00AB72B1" w:rsidP="008E0720">
            <w:pPr>
              <w:pStyle w:val="ListParagraph"/>
              <w:numPr>
                <w:ilvl w:val="0"/>
                <w:numId w:val="11"/>
              </w:numPr>
              <w:ind w:left="397" w:hanging="397"/>
              <w:jc w:val="left"/>
              <w:rPr>
                <w:rFonts w:cs="Arial"/>
                <w:sz w:val="18"/>
                <w:szCs w:val="18"/>
              </w:rPr>
            </w:pPr>
            <w:r>
              <w:rPr>
                <w:rFonts w:cs="Arial"/>
                <w:sz w:val="18"/>
                <w:szCs w:val="18"/>
              </w:rPr>
              <w:t>agenda of TWPs should be balanced to allow time for discussion of relevant TGP documents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(o)</w:t>
            </w:r>
          </w:p>
        </w:tc>
        <w:tc>
          <w:tcPr>
            <w:tcW w:w="3685" w:type="dxa"/>
          </w:tcPr>
          <w:p w:rsidR="00AB72B1" w:rsidRPr="00230484" w:rsidRDefault="00AB72B1" w:rsidP="0064584F">
            <w:pPr>
              <w:jc w:val="left"/>
              <w:rPr>
                <w:rFonts w:cs="Arial"/>
                <w:sz w:val="18"/>
              </w:rPr>
            </w:pPr>
            <w:r w:rsidRPr="00230484">
              <w:rPr>
                <w:rFonts w:cs="Arial"/>
                <w:sz w:val="18"/>
              </w:rPr>
              <w:t>in conjunction with this approach, to report on significant developments at TWPs, without detailed discussion of individual TGP documents</w:t>
            </w:r>
          </w:p>
        </w:tc>
        <w:tc>
          <w:tcPr>
            <w:tcW w:w="5670" w:type="dxa"/>
          </w:tcPr>
          <w:p w:rsidR="00AB72B1" w:rsidRPr="00075373" w:rsidRDefault="00AB72B1" w:rsidP="001C5B78">
            <w:pPr>
              <w:pStyle w:val="ListParagraph"/>
              <w:numPr>
                <w:ilvl w:val="0"/>
                <w:numId w:val="11"/>
              </w:numPr>
              <w:ind w:left="397" w:hanging="397"/>
              <w:jc w:val="left"/>
              <w:rPr>
                <w:rFonts w:cs="Arial"/>
                <w:sz w:val="18"/>
                <w:szCs w:val="18"/>
              </w:rPr>
            </w:pPr>
            <w:r>
              <w:rPr>
                <w:rFonts w:cs="Arial"/>
                <w:sz w:val="18"/>
                <w:szCs w:val="18"/>
              </w:rPr>
              <w:t>approach not supported</w:t>
            </w:r>
          </w:p>
        </w:tc>
      </w:tr>
      <w:tr w:rsidR="0064584F" w:rsidRPr="00230484" w:rsidTr="0064584F">
        <w:trPr>
          <w:cantSplit/>
        </w:trPr>
        <w:tc>
          <w:tcPr>
            <w:tcW w:w="9747" w:type="dxa"/>
            <w:gridSpan w:val="3"/>
          </w:tcPr>
          <w:p w:rsidR="0064584F" w:rsidRPr="0064584F" w:rsidRDefault="0064584F" w:rsidP="0064584F">
            <w:pPr>
              <w:jc w:val="left"/>
              <w:rPr>
                <w:rFonts w:cs="Arial"/>
                <w:sz w:val="18"/>
                <w:szCs w:val="18"/>
              </w:rPr>
            </w:pPr>
            <w:r w:rsidRPr="00075373">
              <w:rPr>
                <w:sz w:val="18"/>
                <w:szCs w:val="18"/>
              </w:rPr>
              <w:t>Technical visit</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(p)</w:t>
            </w:r>
          </w:p>
        </w:tc>
        <w:tc>
          <w:tcPr>
            <w:tcW w:w="3685" w:type="dxa"/>
          </w:tcPr>
          <w:p w:rsidR="00AB72B1" w:rsidRPr="00230484" w:rsidRDefault="00AB72B1" w:rsidP="0064584F">
            <w:pPr>
              <w:jc w:val="left"/>
              <w:rPr>
                <w:rFonts w:cs="Arial"/>
                <w:sz w:val="18"/>
              </w:rPr>
            </w:pPr>
            <w:r w:rsidRPr="00230484">
              <w:rPr>
                <w:rFonts w:cs="Arial"/>
                <w:sz w:val="18"/>
              </w:rPr>
              <w:t>conduct a survey of TWP participants of their requirements for technical visits</w:t>
            </w:r>
          </w:p>
        </w:tc>
        <w:tc>
          <w:tcPr>
            <w:tcW w:w="5670" w:type="dxa"/>
          </w:tcPr>
          <w:p w:rsidR="00AB72B1" w:rsidRDefault="00AB72B1" w:rsidP="001C5B78">
            <w:pPr>
              <w:pStyle w:val="ListParagraph"/>
              <w:numPr>
                <w:ilvl w:val="0"/>
                <w:numId w:val="11"/>
              </w:numPr>
              <w:ind w:left="397" w:hanging="397"/>
              <w:jc w:val="left"/>
              <w:rPr>
                <w:rFonts w:cs="Arial"/>
                <w:sz w:val="18"/>
                <w:szCs w:val="18"/>
              </w:rPr>
            </w:pPr>
            <w:r>
              <w:rPr>
                <w:rFonts w:cs="Arial"/>
                <w:sz w:val="18"/>
                <w:szCs w:val="18"/>
              </w:rPr>
              <w:t>to provide guidance for hosts on objectives of technical visit</w:t>
            </w:r>
          </w:p>
          <w:p w:rsidR="00AB72B1" w:rsidRDefault="00AB72B1" w:rsidP="001C5B78">
            <w:pPr>
              <w:pStyle w:val="ListParagraph"/>
              <w:numPr>
                <w:ilvl w:val="0"/>
                <w:numId w:val="11"/>
              </w:numPr>
              <w:ind w:left="397" w:hanging="397"/>
              <w:jc w:val="left"/>
              <w:rPr>
                <w:rFonts w:cs="Arial"/>
                <w:sz w:val="18"/>
                <w:szCs w:val="18"/>
              </w:rPr>
            </w:pPr>
            <w:r>
              <w:rPr>
                <w:rFonts w:cs="Arial"/>
                <w:sz w:val="18"/>
                <w:szCs w:val="18"/>
              </w:rPr>
              <w:t>flexibility is necessary to adjust to local conditions</w:t>
            </w:r>
          </w:p>
          <w:p w:rsidR="00AB72B1" w:rsidRPr="00075373" w:rsidRDefault="00AB72B1" w:rsidP="001C5B78">
            <w:pPr>
              <w:pStyle w:val="ListParagraph"/>
              <w:numPr>
                <w:ilvl w:val="0"/>
                <w:numId w:val="11"/>
              </w:numPr>
              <w:ind w:left="397" w:hanging="397"/>
              <w:jc w:val="left"/>
              <w:rPr>
                <w:rFonts w:cs="Arial"/>
                <w:sz w:val="18"/>
                <w:szCs w:val="18"/>
              </w:rPr>
            </w:pPr>
            <w:r>
              <w:rPr>
                <w:rFonts w:cs="Arial"/>
                <w:sz w:val="18"/>
                <w:szCs w:val="18"/>
              </w:rPr>
              <w:t xml:space="preserve">careful consideration on logistics for transportation of participants </w:t>
            </w:r>
          </w:p>
        </w:tc>
      </w:tr>
      <w:tr w:rsidR="0064584F" w:rsidRPr="00230484" w:rsidTr="0064584F">
        <w:trPr>
          <w:cantSplit/>
        </w:trPr>
        <w:tc>
          <w:tcPr>
            <w:tcW w:w="9747" w:type="dxa"/>
            <w:gridSpan w:val="3"/>
          </w:tcPr>
          <w:p w:rsidR="0064584F" w:rsidRPr="0064584F" w:rsidRDefault="0064584F" w:rsidP="001C5B78">
            <w:pPr>
              <w:keepNext/>
              <w:jc w:val="left"/>
              <w:rPr>
                <w:rFonts w:cs="Arial"/>
                <w:sz w:val="18"/>
                <w:szCs w:val="18"/>
              </w:rPr>
            </w:pPr>
            <w:r w:rsidRPr="00075373">
              <w:rPr>
                <w:sz w:val="18"/>
                <w:szCs w:val="18"/>
              </w:rPr>
              <w:lastRenderedPageBreak/>
              <w:t>Preparatory Workshops</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(a)</w:t>
            </w:r>
          </w:p>
        </w:tc>
        <w:tc>
          <w:tcPr>
            <w:tcW w:w="3685" w:type="dxa"/>
          </w:tcPr>
          <w:p w:rsidR="00AB72B1" w:rsidRPr="00230484" w:rsidRDefault="00AB72B1" w:rsidP="0064584F">
            <w:pPr>
              <w:jc w:val="left"/>
              <w:rPr>
                <w:rFonts w:cs="Arial"/>
                <w:sz w:val="18"/>
              </w:rPr>
            </w:pPr>
            <w:r w:rsidRPr="00230484">
              <w:rPr>
                <w:rFonts w:cs="Arial"/>
                <w:sz w:val="18"/>
              </w:rPr>
              <w:t>if the length of time spent on TGP and information documents is reduced, to hold the preparatory workshops on Monday in order to encourage all TWP participants to attend the Preparatory Workshop</w:t>
            </w:r>
          </w:p>
        </w:tc>
        <w:tc>
          <w:tcPr>
            <w:tcW w:w="5670" w:type="dxa"/>
          </w:tcPr>
          <w:p w:rsidR="00AB72B1" w:rsidRDefault="00AB72B1" w:rsidP="001C5B78">
            <w:pPr>
              <w:pStyle w:val="ListParagraph"/>
              <w:numPr>
                <w:ilvl w:val="0"/>
                <w:numId w:val="11"/>
              </w:numPr>
              <w:ind w:left="454" w:hanging="454"/>
              <w:jc w:val="left"/>
              <w:rPr>
                <w:rFonts w:cs="Arial"/>
                <w:sz w:val="18"/>
                <w:szCs w:val="18"/>
              </w:rPr>
            </w:pPr>
            <w:r>
              <w:rPr>
                <w:rFonts w:cs="Arial"/>
                <w:sz w:val="18"/>
                <w:szCs w:val="18"/>
              </w:rPr>
              <w:t>the TWO considered such an approach would not be effective for improving attendance at the preparatory workshop</w:t>
            </w:r>
          </w:p>
          <w:p w:rsidR="00AB72B1" w:rsidRDefault="00AB72B1" w:rsidP="001C5B78">
            <w:pPr>
              <w:pStyle w:val="ListParagraph"/>
              <w:numPr>
                <w:ilvl w:val="0"/>
                <w:numId w:val="11"/>
              </w:numPr>
              <w:ind w:left="454" w:hanging="454"/>
              <w:jc w:val="left"/>
              <w:rPr>
                <w:rFonts w:cs="Arial"/>
                <w:sz w:val="18"/>
                <w:szCs w:val="18"/>
              </w:rPr>
            </w:pPr>
            <w:r>
              <w:rPr>
                <w:rFonts w:cs="Arial"/>
                <w:sz w:val="18"/>
                <w:szCs w:val="18"/>
              </w:rPr>
              <w:t xml:space="preserve">no significant cost reduction associated </w:t>
            </w:r>
          </w:p>
          <w:p w:rsidR="00AB72B1" w:rsidRPr="00075373" w:rsidRDefault="00AB72B1" w:rsidP="001C5B78">
            <w:pPr>
              <w:pStyle w:val="ListParagraph"/>
              <w:numPr>
                <w:ilvl w:val="0"/>
                <w:numId w:val="11"/>
              </w:numPr>
              <w:ind w:left="454" w:hanging="454"/>
              <w:jc w:val="left"/>
              <w:rPr>
                <w:rFonts w:cs="Arial"/>
                <w:sz w:val="18"/>
                <w:szCs w:val="18"/>
              </w:rPr>
            </w:pPr>
            <w:r>
              <w:rPr>
                <w:rFonts w:cs="Arial"/>
                <w:sz w:val="18"/>
                <w:szCs w:val="18"/>
              </w:rPr>
              <w:t>available time during the week could be better used for discussion of matters of particular relevance to the TWP</w:t>
            </w:r>
          </w:p>
        </w:tc>
      </w:tr>
      <w:tr w:rsidR="00AB72B1" w:rsidRPr="00230484" w:rsidTr="0064584F">
        <w:trPr>
          <w:cantSplit/>
        </w:trPr>
        <w:tc>
          <w:tcPr>
            <w:tcW w:w="392" w:type="dxa"/>
          </w:tcPr>
          <w:p w:rsidR="00AB72B1" w:rsidRPr="00A10B3C" w:rsidRDefault="00AB72B1" w:rsidP="0064584F">
            <w:pPr>
              <w:jc w:val="left"/>
              <w:rPr>
                <w:rFonts w:cs="Arial"/>
                <w:sz w:val="16"/>
              </w:rPr>
            </w:pPr>
            <w:r w:rsidRPr="00A10B3C">
              <w:rPr>
                <w:rFonts w:cs="Arial"/>
                <w:sz w:val="16"/>
              </w:rPr>
              <w:t>(b)</w:t>
            </w:r>
          </w:p>
        </w:tc>
        <w:tc>
          <w:tcPr>
            <w:tcW w:w="3685" w:type="dxa"/>
          </w:tcPr>
          <w:p w:rsidR="00AB72B1" w:rsidRPr="00230484" w:rsidRDefault="00AB72B1" w:rsidP="0064584F">
            <w:pPr>
              <w:jc w:val="left"/>
              <w:rPr>
                <w:rFonts w:cs="Arial"/>
                <w:sz w:val="18"/>
              </w:rPr>
            </w:pPr>
            <w:r w:rsidRPr="00230484">
              <w:rPr>
                <w:rFonts w:cs="Arial"/>
                <w:sz w:val="18"/>
              </w:rPr>
              <w:t>to use more, shorter presentations and use experts from members of the Union as presenters</w:t>
            </w:r>
          </w:p>
        </w:tc>
        <w:tc>
          <w:tcPr>
            <w:tcW w:w="5670" w:type="dxa"/>
          </w:tcPr>
          <w:p w:rsidR="00AB72B1" w:rsidRDefault="00AB72B1" w:rsidP="001C5B78">
            <w:pPr>
              <w:pStyle w:val="ListParagraph"/>
              <w:numPr>
                <w:ilvl w:val="0"/>
                <w:numId w:val="11"/>
              </w:numPr>
              <w:ind w:left="454" w:hanging="454"/>
              <w:jc w:val="left"/>
              <w:rPr>
                <w:rFonts w:cs="Arial"/>
                <w:sz w:val="18"/>
                <w:szCs w:val="18"/>
              </w:rPr>
            </w:pPr>
            <w:r>
              <w:rPr>
                <w:rFonts w:cs="Arial"/>
                <w:sz w:val="18"/>
                <w:szCs w:val="18"/>
              </w:rPr>
              <w:t>experts could be used to present real examples during preparatory workshop</w:t>
            </w:r>
          </w:p>
          <w:p w:rsidR="00AB72B1" w:rsidRDefault="00AB72B1" w:rsidP="001C5B78">
            <w:pPr>
              <w:pStyle w:val="ListParagraph"/>
              <w:numPr>
                <w:ilvl w:val="0"/>
                <w:numId w:val="11"/>
              </w:numPr>
              <w:ind w:left="454" w:hanging="454"/>
              <w:jc w:val="left"/>
              <w:rPr>
                <w:rFonts w:cs="Arial"/>
                <w:sz w:val="18"/>
                <w:szCs w:val="18"/>
              </w:rPr>
            </w:pPr>
            <w:r>
              <w:rPr>
                <w:rFonts w:cs="Arial"/>
                <w:sz w:val="18"/>
                <w:szCs w:val="18"/>
              </w:rPr>
              <w:t>could lead to reduction of UPOV content presented</w:t>
            </w:r>
          </w:p>
          <w:p w:rsidR="00AB72B1" w:rsidRDefault="00AB72B1" w:rsidP="001C5B78">
            <w:pPr>
              <w:pStyle w:val="ListParagraph"/>
              <w:numPr>
                <w:ilvl w:val="0"/>
                <w:numId w:val="11"/>
              </w:numPr>
              <w:ind w:left="454" w:hanging="454"/>
              <w:jc w:val="left"/>
              <w:rPr>
                <w:rFonts w:cs="Arial"/>
                <w:sz w:val="18"/>
                <w:szCs w:val="18"/>
              </w:rPr>
            </w:pPr>
            <w:r>
              <w:rPr>
                <w:rFonts w:cs="Arial"/>
                <w:sz w:val="18"/>
                <w:szCs w:val="18"/>
              </w:rPr>
              <w:t>to request participants to express main interests for clarification during the preparatory workshop</w:t>
            </w:r>
          </w:p>
          <w:p w:rsidR="00AB72B1" w:rsidRDefault="00AB72B1" w:rsidP="001C5B78">
            <w:pPr>
              <w:pStyle w:val="ListParagraph"/>
              <w:numPr>
                <w:ilvl w:val="0"/>
                <w:numId w:val="11"/>
              </w:numPr>
              <w:ind w:left="454" w:hanging="454"/>
              <w:jc w:val="left"/>
              <w:rPr>
                <w:rFonts w:cs="Arial"/>
                <w:sz w:val="18"/>
                <w:szCs w:val="18"/>
              </w:rPr>
            </w:pPr>
            <w:r>
              <w:rPr>
                <w:rFonts w:cs="Arial"/>
                <w:sz w:val="18"/>
                <w:szCs w:val="18"/>
              </w:rPr>
              <w:t>existing UPOV presentation materials could be used by presenters and tailored to suit their style</w:t>
            </w:r>
          </w:p>
          <w:p w:rsidR="00126919" w:rsidRDefault="00126919" w:rsidP="00126919">
            <w:pPr>
              <w:pStyle w:val="ListParagraph"/>
              <w:numPr>
                <w:ilvl w:val="0"/>
                <w:numId w:val="11"/>
              </w:numPr>
              <w:ind w:left="454" w:hanging="454"/>
              <w:jc w:val="left"/>
              <w:rPr>
                <w:rFonts w:cs="Arial"/>
                <w:sz w:val="18"/>
                <w:szCs w:val="18"/>
              </w:rPr>
            </w:pPr>
            <w:r>
              <w:rPr>
                <w:rFonts w:cs="Arial"/>
                <w:sz w:val="18"/>
                <w:szCs w:val="18"/>
              </w:rPr>
              <w:t>additional benefit that presenters would become more familiar with UPOV presentation and materials</w:t>
            </w:r>
          </w:p>
          <w:p w:rsidR="00AB72B1" w:rsidRPr="00075373" w:rsidRDefault="00AB72B1" w:rsidP="001C5B78">
            <w:pPr>
              <w:pStyle w:val="ListParagraph"/>
              <w:numPr>
                <w:ilvl w:val="0"/>
                <w:numId w:val="11"/>
              </w:numPr>
              <w:ind w:left="454" w:hanging="454"/>
              <w:jc w:val="left"/>
              <w:rPr>
                <w:rFonts w:cs="Arial"/>
                <w:sz w:val="18"/>
                <w:szCs w:val="18"/>
              </w:rPr>
            </w:pPr>
            <w:r>
              <w:rPr>
                <w:rFonts w:cs="Arial"/>
                <w:sz w:val="18"/>
                <w:szCs w:val="18"/>
              </w:rPr>
              <w:t xml:space="preserve">should ensure that presentations by experts remain consistent with UPOV guidance </w:t>
            </w:r>
          </w:p>
        </w:tc>
      </w:tr>
      <w:tr w:rsidR="00AB72B1" w:rsidRPr="00230484" w:rsidTr="00210054">
        <w:trPr>
          <w:cantSplit/>
        </w:trPr>
        <w:tc>
          <w:tcPr>
            <w:tcW w:w="392" w:type="dxa"/>
            <w:tcBorders>
              <w:bottom w:val="single" w:sz="4" w:space="0" w:color="auto"/>
            </w:tcBorders>
          </w:tcPr>
          <w:p w:rsidR="00AB72B1" w:rsidRPr="00A10B3C" w:rsidRDefault="00AB72B1" w:rsidP="0064584F">
            <w:pPr>
              <w:jc w:val="left"/>
              <w:rPr>
                <w:rFonts w:cs="Arial"/>
                <w:sz w:val="16"/>
              </w:rPr>
            </w:pPr>
            <w:r w:rsidRPr="00A10B3C">
              <w:rPr>
                <w:rFonts w:cs="Arial"/>
                <w:sz w:val="16"/>
              </w:rPr>
              <w:t>(c)</w:t>
            </w:r>
          </w:p>
        </w:tc>
        <w:tc>
          <w:tcPr>
            <w:tcW w:w="3685" w:type="dxa"/>
            <w:tcBorders>
              <w:bottom w:val="single" w:sz="4" w:space="0" w:color="auto"/>
            </w:tcBorders>
          </w:tcPr>
          <w:p w:rsidR="00AB72B1" w:rsidRPr="00230484" w:rsidRDefault="00AB72B1" w:rsidP="0064584F">
            <w:pPr>
              <w:jc w:val="left"/>
              <w:rPr>
                <w:rFonts w:cs="Arial"/>
                <w:sz w:val="18"/>
              </w:rPr>
            </w:pPr>
            <w:r w:rsidRPr="00230484">
              <w:rPr>
                <w:rFonts w:cs="Arial"/>
                <w:sz w:val="18"/>
              </w:rPr>
              <w:t>to continually renew exercises for existing topics</w:t>
            </w:r>
          </w:p>
        </w:tc>
        <w:tc>
          <w:tcPr>
            <w:tcW w:w="5670" w:type="dxa"/>
            <w:tcBorders>
              <w:bottom w:val="single" w:sz="4" w:space="0" w:color="auto"/>
            </w:tcBorders>
          </w:tcPr>
          <w:p w:rsidR="00AB72B1" w:rsidRDefault="00AB72B1" w:rsidP="001C5B78">
            <w:pPr>
              <w:pStyle w:val="ListParagraph"/>
              <w:numPr>
                <w:ilvl w:val="0"/>
                <w:numId w:val="11"/>
              </w:numPr>
              <w:ind w:left="454" w:hanging="454"/>
              <w:jc w:val="left"/>
              <w:rPr>
                <w:rFonts w:cs="Arial"/>
                <w:sz w:val="18"/>
                <w:szCs w:val="18"/>
              </w:rPr>
            </w:pPr>
            <w:r>
              <w:rPr>
                <w:rFonts w:cs="Arial"/>
                <w:sz w:val="18"/>
                <w:szCs w:val="18"/>
              </w:rPr>
              <w:t>exercises should use examples from Test Guidelines relevant for each TWP</w:t>
            </w:r>
          </w:p>
          <w:p w:rsidR="00AB72B1" w:rsidRPr="00075373" w:rsidRDefault="00AB72B1" w:rsidP="001C5B78">
            <w:pPr>
              <w:pStyle w:val="ListParagraph"/>
              <w:numPr>
                <w:ilvl w:val="0"/>
                <w:numId w:val="11"/>
              </w:numPr>
              <w:ind w:left="454" w:hanging="454"/>
              <w:jc w:val="left"/>
              <w:rPr>
                <w:rFonts w:cs="Arial"/>
                <w:sz w:val="18"/>
                <w:szCs w:val="18"/>
              </w:rPr>
            </w:pPr>
            <w:r>
              <w:rPr>
                <w:rFonts w:cs="Arial"/>
                <w:sz w:val="18"/>
                <w:szCs w:val="18"/>
              </w:rPr>
              <w:t>to develop exercises on number of notes observable and on selection of characteristics for international harmonization (asterisk)</w:t>
            </w:r>
          </w:p>
        </w:tc>
      </w:tr>
      <w:tr w:rsidR="00AB72B1" w:rsidRPr="00230484" w:rsidTr="00210054">
        <w:trPr>
          <w:cantSplit/>
        </w:trPr>
        <w:tc>
          <w:tcPr>
            <w:tcW w:w="392" w:type="dxa"/>
            <w:tcBorders>
              <w:bottom w:val="nil"/>
            </w:tcBorders>
          </w:tcPr>
          <w:p w:rsidR="00AB72B1" w:rsidRPr="00A10B3C" w:rsidRDefault="00AB72B1" w:rsidP="0064584F">
            <w:pPr>
              <w:jc w:val="left"/>
              <w:rPr>
                <w:rFonts w:cs="Arial"/>
                <w:sz w:val="16"/>
              </w:rPr>
            </w:pPr>
            <w:r w:rsidRPr="00A10B3C">
              <w:rPr>
                <w:rFonts w:cs="Arial"/>
                <w:sz w:val="16"/>
              </w:rPr>
              <w:t>(d)</w:t>
            </w:r>
          </w:p>
        </w:tc>
        <w:tc>
          <w:tcPr>
            <w:tcW w:w="3685" w:type="dxa"/>
            <w:tcBorders>
              <w:bottom w:val="nil"/>
            </w:tcBorders>
          </w:tcPr>
          <w:p w:rsidR="00AB72B1" w:rsidRPr="00230484" w:rsidRDefault="00AB72B1" w:rsidP="0064584F">
            <w:pPr>
              <w:jc w:val="left"/>
              <w:rPr>
                <w:rFonts w:cs="Arial"/>
                <w:sz w:val="18"/>
              </w:rPr>
            </w:pPr>
            <w:r w:rsidRPr="00230484">
              <w:rPr>
                <w:rFonts w:cs="Arial"/>
                <w:sz w:val="18"/>
              </w:rPr>
              <w:t>to organize small groups of participants with different levels of experience for the group exercises</w:t>
            </w:r>
          </w:p>
        </w:tc>
        <w:tc>
          <w:tcPr>
            <w:tcW w:w="5670" w:type="dxa"/>
            <w:tcBorders>
              <w:bottom w:val="nil"/>
            </w:tcBorders>
          </w:tcPr>
          <w:p w:rsidR="007E5831" w:rsidRPr="00D26170" w:rsidRDefault="00AB72B1" w:rsidP="00D26170">
            <w:pPr>
              <w:pStyle w:val="ListParagraph"/>
              <w:numPr>
                <w:ilvl w:val="0"/>
                <w:numId w:val="11"/>
              </w:numPr>
              <w:ind w:left="454" w:hanging="454"/>
              <w:jc w:val="left"/>
              <w:rPr>
                <w:rFonts w:cs="Arial"/>
                <w:sz w:val="18"/>
                <w:szCs w:val="18"/>
              </w:rPr>
            </w:pPr>
            <w:r>
              <w:rPr>
                <w:rFonts w:cs="Arial"/>
                <w:sz w:val="18"/>
                <w:szCs w:val="18"/>
              </w:rPr>
              <w:t>better interaction within participants</w:t>
            </w:r>
          </w:p>
          <w:p w:rsidR="007E5831" w:rsidRPr="00F40678" w:rsidRDefault="007E5831">
            <w:pPr>
              <w:pStyle w:val="ListParagraph"/>
              <w:numPr>
                <w:ilvl w:val="0"/>
                <w:numId w:val="11"/>
              </w:numPr>
              <w:ind w:left="454" w:hanging="454"/>
              <w:jc w:val="left"/>
              <w:rPr>
                <w:rFonts w:cs="Arial"/>
                <w:i/>
                <w:sz w:val="18"/>
                <w:szCs w:val="18"/>
              </w:rPr>
            </w:pPr>
            <w:r>
              <w:rPr>
                <w:rFonts w:cs="Arial"/>
                <w:sz w:val="18"/>
                <w:szCs w:val="18"/>
              </w:rPr>
              <w:t>groups should have participants with different levels of experience</w:t>
            </w:r>
          </w:p>
        </w:tc>
      </w:tr>
      <w:tr w:rsidR="00AB72B1" w:rsidRPr="00230484" w:rsidTr="00210054">
        <w:trPr>
          <w:cantSplit/>
        </w:trPr>
        <w:tc>
          <w:tcPr>
            <w:tcW w:w="392" w:type="dxa"/>
            <w:tcBorders>
              <w:top w:val="nil"/>
            </w:tcBorders>
          </w:tcPr>
          <w:p w:rsidR="00AB72B1" w:rsidRPr="00A10B3C" w:rsidRDefault="00AB72B1" w:rsidP="0064584F">
            <w:pPr>
              <w:jc w:val="left"/>
              <w:rPr>
                <w:rFonts w:cs="Arial"/>
                <w:sz w:val="16"/>
              </w:rPr>
            </w:pPr>
          </w:p>
        </w:tc>
        <w:tc>
          <w:tcPr>
            <w:tcW w:w="3685" w:type="dxa"/>
            <w:tcBorders>
              <w:top w:val="nil"/>
            </w:tcBorders>
          </w:tcPr>
          <w:p w:rsidR="00AB72B1" w:rsidRPr="00230484" w:rsidRDefault="00AB72B1" w:rsidP="0064584F">
            <w:pPr>
              <w:jc w:val="left"/>
              <w:rPr>
                <w:rFonts w:cs="Arial"/>
                <w:sz w:val="18"/>
              </w:rPr>
            </w:pPr>
          </w:p>
        </w:tc>
        <w:tc>
          <w:tcPr>
            <w:tcW w:w="5670" w:type="dxa"/>
            <w:tcBorders>
              <w:top w:val="nil"/>
            </w:tcBorders>
          </w:tcPr>
          <w:p w:rsidR="00AB72B1" w:rsidRPr="00F306E1" w:rsidRDefault="00AB72B1" w:rsidP="001C5B78">
            <w:pPr>
              <w:pStyle w:val="ListParagraph"/>
              <w:numPr>
                <w:ilvl w:val="0"/>
                <w:numId w:val="11"/>
              </w:numPr>
              <w:ind w:left="454" w:hanging="454"/>
              <w:jc w:val="left"/>
              <w:rPr>
                <w:rFonts w:cs="Arial"/>
                <w:sz w:val="18"/>
              </w:rPr>
            </w:pPr>
            <w:r w:rsidRPr="00F306E1">
              <w:rPr>
                <w:rFonts w:cs="Arial"/>
                <w:sz w:val="18"/>
              </w:rPr>
              <w:t>to inform on the timetable for circulation of draft TGs and posting on the web (document TGP/7 Section 2.2.5.3)</w:t>
            </w:r>
          </w:p>
        </w:tc>
      </w:tr>
    </w:tbl>
    <w:p w:rsidR="00EE3C0B" w:rsidRDefault="00EE3C0B" w:rsidP="00EE3C0B">
      <w:pPr>
        <w:rPr>
          <w:rFonts w:cs="Arial"/>
          <w:color w:val="000000"/>
        </w:rPr>
      </w:pPr>
    </w:p>
    <w:p w:rsidR="00EE3C0B" w:rsidRPr="00AF2207" w:rsidRDefault="00EE3C0B" w:rsidP="00EE3C0B"/>
    <w:p w:rsidR="007646EC" w:rsidRPr="00AF2207" w:rsidRDefault="007646EC" w:rsidP="007646EC">
      <w:pPr>
        <w:pStyle w:val="Heading2"/>
      </w:pPr>
      <w:r w:rsidRPr="00AF2207">
        <w:t>Molecular Techniques</w:t>
      </w:r>
    </w:p>
    <w:p w:rsidR="007646EC" w:rsidRPr="00AF2207" w:rsidRDefault="007646EC" w:rsidP="007646EC">
      <w:pPr>
        <w:rPr>
          <w:snapToGrid w:val="0"/>
        </w:rPr>
      </w:pPr>
    </w:p>
    <w:p w:rsidR="007646EC" w:rsidRPr="00AF2207" w:rsidRDefault="007646EC" w:rsidP="007646EC">
      <w:pPr>
        <w:rPr>
          <w:u w:val="single"/>
        </w:rPr>
      </w:pPr>
      <w:r w:rsidRPr="00AF2207">
        <w:fldChar w:fldCharType="begin"/>
      </w:r>
      <w:r w:rsidRPr="00AF2207">
        <w:instrText xml:space="preserve"> AUTONUM  </w:instrText>
      </w:r>
      <w:r w:rsidRPr="00AF2207">
        <w:fldChar w:fldCharType="end"/>
      </w:r>
      <w:r w:rsidRPr="00AF2207">
        <w:tab/>
        <w:t>The TWO noted the information provided in document TWO/47/2.</w:t>
      </w:r>
    </w:p>
    <w:p w:rsidR="007646EC" w:rsidRPr="00AF2207" w:rsidRDefault="007646EC" w:rsidP="007646EC">
      <w:pPr>
        <w:rPr>
          <w:snapToGrid w:val="0"/>
        </w:rPr>
      </w:pPr>
    </w:p>
    <w:p w:rsidR="00510C88" w:rsidRPr="00AF2207" w:rsidRDefault="00510C88" w:rsidP="00510C88">
      <w:r w:rsidRPr="00AF2207">
        <w:fldChar w:fldCharType="begin"/>
      </w:r>
      <w:r w:rsidRPr="00AF2207">
        <w:instrText xml:space="preserve"> AUTONUM  </w:instrText>
      </w:r>
      <w:r w:rsidRPr="00AF2207">
        <w:fldChar w:fldCharType="end"/>
      </w:r>
      <w:r w:rsidRPr="00AF2207">
        <w:tab/>
        <w:t>The TWO noted the report on developments concerning the:</w:t>
      </w:r>
    </w:p>
    <w:p w:rsidR="00510C88" w:rsidRPr="00AF2207" w:rsidRDefault="00510C88" w:rsidP="00510C88">
      <w:pPr>
        <w:pStyle w:val="DecisionInvitingPara"/>
        <w:tabs>
          <w:tab w:val="left" w:pos="5954"/>
        </w:tabs>
        <w:ind w:left="5387" w:hanging="567"/>
        <w:rPr>
          <w:lang w:val="en-US"/>
        </w:rPr>
      </w:pPr>
    </w:p>
    <w:p w:rsidR="00510C88" w:rsidRPr="00AF2207" w:rsidRDefault="00510C88" w:rsidP="00510C88">
      <w:r w:rsidRPr="00AF2207">
        <w:tab/>
        <w:t>(a)</w:t>
      </w:r>
      <w:r w:rsidRPr="00AF2207">
        <w:tab/>
        <w:t>use of biochemical and molecular markers in the examination of Distinctness, Uniformity and Stability (DUS);</w:t>
      </w:r>
    </w:p>
    <w:p w:rsidR="00510C88" w:rsidRPr="00AF2207" w:rsidRDefault="00510C88" w:rsidP="00510C88"/>
    <w:p w:rsidR="00510C88" w:rsidRPr="00AF2207" w:rsidRDefault="00510C88" w:rsidP="00510C88">
      <w:r w:rsidRPr="00AF2207">
        <w:tab/>
        <w:t>(b)</w:t>
      </w:r>
      <w:r w:rsidRPr="00AF2207">
        <w:tab/>
        <w:t>Working Group on Biochemical and Molecular Techniques, and DNA-Profiling in Particular</w:t>
      </w:r>
      <w:r w:rsidR="008F724D">
        <w:t xml:space="preserve"> </w:t>
      </w:r>
      <w:r w:rsidRPr="00AF2207">
        <w:t>(BMT); and</w:t>
      </w:r>
    </w:p>
    <w:p w:rsidR="00510C88" w:rsidRPr="00AF2207" w:rsidRDefault="00510C88" w:rsidP="00510C88"/>
    <w:p w:rsidR="00510C88" w:rsidRPr="00AF2207" w:rsidRDefault="00510C88" w:rsidP="00510C88">
      <w:r w:rsidRPr="00AF2207">
        <w:tab/>
        <w:t>(c)</w:t>
      </w:r>
      <w:r w:rsidRPr="00AF2207">
        <w:tab/>
        <w:t>presentation of information on the situation in UPOV with regard to the use of molecular techniques to a wider audience, including breeders and the public in general.</w:t>
      </w:r>
    </w:p>
    <w:p w:rsidR="008F724D" w:rsidRDefault="008F724D" w:rsidP="006655D3">
      <w:pPr>
        <w:rPr>
          <w:snapToGrid w:val="0"/>
        </w:rPr>
      </w:pPr>
    </w:p>
    <w:p w:rsidR="00817167" w:rsidRPr="00126919" w:rsidRDefault="00817167" w:rsidP="006655D3">
      <w:pPr>
        <w:rPr>
          <w:snapToGrid w:val="0"/>
        </w:rPr>
      </w:pPr>
      <w:r w:rsidRPr="00126919">
        <w:fldChar w:fldCharType="begin"/>
      </w:r>
      <w:r w:rsidRPr="00126919">
        <w:instrText xml:space="preserve"> AUTONUM  </w:instrText>
      </w:r>
      <w:r w:rsidRPr="00126919">
        <w:fldChar w:fldCharType="end"/>
      </w:r>
      <w:r w:rsidRPr="00126919">
        <w:tab/>
      </w:r>
      <w:r w:rsidR="00241046" w:rsidRPr="00126919">
        <w:rPr>
          <w:rFonts w:cs="Arial"/>
          <w:shd w:val="clear" w:color="auto" w:fill="FFFFFF"/>
        </w:rPr>
        <w:t>The TWO agreed that it was important to bear in mind that not all DUS examination offices had the facilities and resources to use molecular techniques.  It recalled that the situation in UPOV with regard to molecular techniques, as set out in document TGP/15 “Guidance on the Use of Biochemical and Molecular Markers in the Examination of Distinctness, Uniformity and Stability (DUS)”, did not require the examination offices to use such techniques in order to be able to conduct a DUS examination, but would allow them to use the techniques in specific ways if that was considered appropriate for their circumstances.</w:t>
      </w:r>
    </w:p>
    <w:p w:rsidR="00413DA7" w:rsidRDefault="00413DA7" w:rsidP="007646EC"/>
    <w:p w:rsidR="000E34C1" w:rsidRPr="00AF2207" w:rsidRDefault="000E34C1" w:rsidP="007646EC"/>
    <w:p w:rsidR="009109F9" w:rsidRPr="00AF2207" w:rsidRDefault="00510C88" w:rsidP="00510C88">
      <w:pPr>
        <w:pStyle w:val="Heading2"/>
      </w:pPr>
      <w:r w:rsidRPr="00AF2207">
        <w:t>Variety Denominations</w:t>
      </w:r>
    </w:p>
    <w:p w:rsidR="00510C88" w:rsidRPr="00AF2207" w:rsidRDefault="00510C88" w:rsidP="007646EC"/>
    <w:p w:rsidR="00510C88" w:rsidRPr="00AF2207" w:rsidRDefault="00510C88" w:rsidP="007646EC">
      <w:r w:rsidRPr="00AF2207">
        <w:fldChar w:fldCharType="begin"/>
      </w:r>
      <w:r w:rsidRPr="00AF2207">
        <w:instrText xml:space="preserve"> AUTONUM  </w:instrText>
      </w:r>
      <w:r w:rsidRPr="00AF2207">
        <w:fldChar w:fldCharType="end"/>
      </w:r>
      <w:r w:rsidRPr="00AF2207">
        <w:tab/>
        <w:t xml:space="preserve">The TWO </w:t>
      </w:r>
      <w:r w:rsidR="001C35DD" w:rsidRPr="00AF2207">
        <w:t xml:space="preserve">considered </w:t>
      </w:r>
      <w:r w:rsidRPr="00AF2207">
        <w:t>document TWO/47/4.</w:t>
      </w:r>
    </w:p>
    <w:p w:rsidR="00510C88" w:rsidRPr="00AF2207" w:rsidRDefault="00510C88" w:rsidP="001C35DD">
      <w:pPr>
        <w:spacing w:line="360" w:lineRule="auto"/>
      </w:pPr>
    </w:p>
    <w:p w:rsidR="00510C88" w:rsidRPr="00AF2207" w:rsidRDefault="00510C88" w:rsidP="00510C88">
      <w:pPr>
        <w:pStyle w:val="Heading3"/>
        <w:rPr>
          <w:snapToGrid w:val="0"/>
        </w:rPr>
      </w:pPr>
      <w:bookmarkStart w:id="5" w:name="_Toc387053055"/>
      <w:r w:rsidRPr="00AF2207">
        <w:rPr>
          <w:snapToGrid w:val="0"/>
        </w:rPr>
        <w:t>Possible revision of document UPOV/INF/12 “Explanatory Notes on Variety Denominations under the UPOV Convention”</w:t>
      </w:r>
      <w:bookmarkEnd w:id="5"/>
    </w:p>
    <w:p w:rsidR="00510C88" w:rsidRPr="00AF2207" w:rsidRDefault="00510C88" w:rsidP="00510C88">
      <w:pPr>
        <w:keepNext/>
        <w:rPr>
          <w:rFonts w:cs="Arial"/>
          <w:snapToGrid w:val="0"/>
        </w:rPr>
      </w:pPr>
    </w:p>
    <w:p w:rsidR="00510C88" w:rsidRPr="00AF2207" w:rsidRDefault="00510C88" w:rsidP="00411231">
      <w:pPr>
        <w:spacing w:after="360"/>
        <w:rPr>
          <w:spacing w:val="-2"/>
        </w:rPr>
      </w:pPr>
      <w:r w:rsidRPr="00AF2207">
        <w:fldChar w:fldCharType="begin"/>
      </w:r>
      <w:r w:rsidRPr="00AF2207">
        <w:instrText xml:space="preserve"> AUTONUM  </w:instrText>
      </w:r>
      <w:r w:rsidRPr="00AF2207">
        <w:fldChar w:fldCharType="end"/>
      </w:r>
      <w:r w:rsidRPr="00AF2207">
        <w:tab/>
        <w:t>The TWO noted the plans to revise document UPOV/INF/12</w:t>
      </w:r>
      <w:r w:rsidR="00490821">
        <w:t xml:space="preserve"> “</w:t>
      </w:r>
      <w:r w:rsidR="00490821" w:rsidRPr="00490821">
        <w:t>Explanatory Notes on Variety Denominations under the UPOV Convention</w:t>
      </w:r>
      <w:r w:rsidR="00490821">
        <w:t>”</w:t>
      </w:r>
      <w:r w:rsidR="00490821">
        <w:rPr>
          <w:spacing w:val="-2"/>
        </w:rPr>
        <w:t>.</w:t>
      </w:r>
    </w:p>
    <w:p w:rsidR="00510C88" w:rsidRPr="00AF2207" w:rsidRDefault="00510C88" w:rsidP="00510C88">
      <w:pPr>
        <w:pStyle w:val="Heading3"/>
        <w:rPr>
          <w:snapToGrid w:val="0"/>
        </w:rPr>
      </w:pPr>
      <w:bookmarkStart w:id="6" w:name="_Toc387053058"/>
      <w:r w:rsidRPr="00AF2207">
        <w:rPr>
          <w:snapToGrid w:val="0"/>
        </w:rPr>
        <w:lastRenderedPageBreak/>
        <w:t>Possible development of a UPOV similarity search tool for variety denomination purposes</w:t>
      </w:r>
      <w:bookmarkEnd w:id="6"/>
    </w:p>
    <w:p w:rsidR="00510C88" w:rsidRPr="00AF2207" w:rsidRDefault="00510C88" w:rsidP="00411231">
      <w:pPr>
        <w:keepNext/>
        <w:rPr>
          <w:rFonts w:cs="Arial"/>
          <w:snapToGrid w:val="0"/>
        </w:rPr>
      </w:pPr>
    </w:p>
    <w:p w:rsidR="00510C88" w:rsidRDefault="00510C88" w:rsidP="00510C88">
      <w:pPr>
        <w:rPr>
          <w:rFonts w:eastAsia="MS Mincho"/>
          <w:snapToGrid w:val="0"/>
        </w:rPr>
      </w:pPr>
      <w:r w:rsidRPr="00AF2207">
        <w:fldChar w:fldCharType="begin"/>
      </w:r>
      <w:r w:rsidRPr="00AF2207">
        <w:instrText xml:space="preserve"> AUTONUM  </w:instrText>
      </w:r>
      <w:r w:rsidRPr="00AF2207">
        <w:fldChar w:fldCharType="end"/>
      </w:r>
      <w:r w:rsidRPr="00AF2207">
        <w:tab/>
        <w:t>The TWO noted the report concerning the possible development of a UPOV similarity search tool for variety denomination purposes</w:t>
      </w:r>
      <w:r w:rsidRPr="00AF2207">
        <w:rPr>
          <w:kern w:val="28"/>
        </w:rPr>
        <w:t xml:space="preserve"> and</w:t>
      </w:r>
      <w:r w:rsidRPr="00AF2207">
        <w:rPr>
          <w:rFonts w:eastAsia="MS Mincho"/>
          <w:snapToGrid w:val="0"/>
        </w:rPr>
        <w:t xml:space="preserve"> </w:t>
      </w:r>
      <w:r w:rsidRPr="00AF2207">
        <w:t xml:space="preserve">that </w:t>
      </w:r>
      <w:r w:rsidRPr="00AF2207">
        <w:rPr>
          <w:rFonts w:eastAsia="MS Mincho"/>
          <w:snapToGrid w:val="0"/>
        </w:rPr>
        <w:t>the first meeting of the working group would be arranged for June/July, 2014.</w:t>
      </w:r>
      <w:r w:rsidR="00490821">
        <w:rPr>
          <w:rFonts w:eastAsia="MS Mincho"/>
          <w:snapToGrid w:val="0"/>
        </w:rPr>
        <w:t xml:space="preserve"> The TWO </w:t>
      </w:r>
      <w:r w:rsidR="005867B5">
        <w:rPr>
          <w:rFonts w:eastAsia="MS Mincho"/>
          <w:snapToGrid w:val="0"/>
        </w:rPr>
        <w:t xml:space="preserve">noted </w:t>
      </w:r>
      <w:r w:rsidR="00490821">
        <w:rPr>
          <w:rFonts w:eastAsia="MS Mincho"/>
          <w:snapToGrid w:val="0"/>
        </w:rPr>
        <w:t>that participation by electronic means for those interested experts that could not attend the meeting of the working group in Geneva</w:t>
      </w:r>
      <w:r w:rsidR="005867B5">
        <w:rPr>
          <w:rFonts w:eastAsia="MS Mincho"/>
          <w:snapToGrid w:val="0"/>
        </w:rPr>
        <w:t xml:space="preserve"> was anticipated</w:t>
      </w:r>
      <w:r w:rsidR="00490821">
        <w:rPr>
          <w:rFonts w:eastAsia="MS Mincho"/>
          <w:snapToGrid w:val="0"/>
        </w:rPr>
        <w:t>.</w:t>
      </w:r>
    </w:p>
    <w:p w:rsidR="005867B5" w:rsidRDefault="005867B5" w:rsidP="00411231">
      <w:pPr>
        <w:spacing w:line="360" w:lineRule="auto"/>
        <w:rPr>
          <w:rFonts w:eastAsia="MS Mincho"/>
          <w:snapToGrid w:val="0"/>
        </w:rPr>
      </w:pPr>
    </w:p>
    <w:p w:rsidR="00510C88" w:rsidRPr="00AF2207" w:rsidRDefault="00510C88" w:rsidP="00510C88">
      <w:pPr>
        <w:pStyle w:val="Heading3"/>
        <w:rPr>
          <w:rFonts w:cs="Arial"/>
          <w:snapToGrid w:val="0"/>
        </w:rPr>
      </w:pPr>
      <w:bookmarkStart w:id="7" w:name="_Toc387053061"/>
      <w:r w:rsidRPr="00AF2207">
        <w:rPr>
          <w:snapToGrid w:val="0"/>
        </w:rPr>
        <w:t>Developments concerning potential areas for cooperation with the IUBS Commission and the ISHS Commission</w:t>
      </w:r>
      <w:bookmarkEnd w:id="7"/>
    </w:p>
    <w:p w:rsidR="00510C88" w:rsidRPr="00AF2207" w:rsidRDefault="00510C88" w:rsidP="00510C88">
      <w:pPr>
        <w:keepNext/>
        <w:rPr>
          <w:rFonts w:cs="Arial"/>
          <w:snapToGrid w:val="0"/>
        </w:rPr>
      </w:pPr>
    </w:p>
    <w:p w:rsidR="00510C88" w:rsidRPr="00AF2207" w:rsidRDefault="00510C88" w:rsidP="00510C88">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noted the developments concerning potential areas for cooperation between the International Commission for the Nomenclature of Cultivated Plants of the International Union for Biological Sciences (IUBS Commission), the International Society for Horticultural Science Commission for Nomenclature and Cultivar Registration (ISHS Commission) </w:t>
      </w:r>
      <w:r w:rsidRPr="00AF2207">
        <w:rPr>
          <w:rFonts w:eastAsia="MS Mincho" w:cs="Arial"/>
          <w:kern w:val="2"/>
          <w:lang w:eastAsia="ja-JP"/>
        </w:rPr>
        <w:t xml:space="preserve">and UPOV, </w:t>
      </w:r>
      <w:r w:rsidRPr="00AF2207">
        <w:rPr>
          <w:snapToGrid w:val="0"/>
        </w:rPr>
        <w:t>as set out in document TWO/47/4.</w:t>
      </w:r>
    </w:p>
    <w:p w:rsidR="00510C88" w:rsidRPr="00AF2207" w:rsidRDefault="00510C88" w:rsidP="00510C88">
      <w:pPr>
        <w:rPr>
          <w:snapToGrid w:val="0"/>
        </w:rPr>
      </w:pPr>
    </w:p>
    <w:p w:rsidR="00510C88" w:rsidRPr="00AF2207" w:rsidRDefault="00510C88" w:rsidP="00510C88">
      <w:pPr>
        <w:rPr>
          <w:snapToGrid w:val="0"/>
        </w:rPr>
      </w:pPr>
    </w:p>
    <w:p w:rsidR="00FC5C64" w:rsidRDefault="00FC5C64" w:rsidP="00510C88">
      <w:pPr>
        <w:pStyle w:val="Heading2"/>
      </w:pPr>
      <w:r w:rsidRPr="00FC5C64">
        <w:t xml:space="preserve">Information and databases </w:t>
      </w:r>
    </w:p>
    <w:p w:rsidR="00FC5C64" w:rsidRDefault="00FC5C64" w:rsidP="00FC5C64"/>
    <w:p w:rsidR="00FC5C64" w:rsidRDefault="00FC5C64" w:rsidP="00FC5C64">
      <w:pPr>
        <w:pStyle w:val="Heading3"/>
      </w:pPr>
      <w:r>
        <w:t>(a)</w:t>
      </w:r>
      <w:r>
        <w:tab/>
      </w:r>
      <w:r w:rsidRPr="00FC5C64">
        <w:t>UPOV information databases</w:t>
      </w:r>
    </w:p>
    <w:p w:rsidR="00763BE9" w:rsidRDefault="00763BE9" w:rsidP="00763BE9">
      <w:pPr>
        <w:keepNext/>
      </w:pPr>
    </w:p>
    <w:p w:rsidR="00763BE9" w:rsidRDefault="00763BE9" w:rsidP="00763BE9">
      <w:pPr>
        <w:keepNext/>
      </w:pPr>
      <w:r>
        <w:fldChar w:fldCharType="begin"/>
      </w:r>
      <w:r>
        <w:instrText xml:space="preserve"> AUTONUM  </w:instrText>
      </w:r>
      <w:r>
        <w:fldChar w:fldCharType="end"/>
      </w:r>
      <w:r>
        <w:tab/>
        <w:t>The TWO considered document TWO/47/5.</w:t>
      </w:r>
    </w:p>
    <w:p w:rsidR="00763BE9" w:rsidRDefault="00763BE9" w:rsidP="00763BE9">
      <w:pPr>
        <w:keepNext/>
      </w:pPr>
    </w:p>
    <w:p w:rsidR="00C510A6" w:rsidRPr="00664D74" w:rsidRDefault="00C510A6" w:rsidP="001B2952">
      <w:pPr>
        <w:pStyle w:val="Heading4"/>
        <w:rPr>
          <w:lang w:val="en-US"/>
        </w:rPr>
      </w:pPr>
      <w:bookmarkStart w:id="8" w:name="_Toc381022341"/>
      <w:r w:rsidRPr="00664D74">
        <w:rPr>
          <w:lang w:val="en-US"/>
        </w:rPr>
        <w:t>GENIE Database</w:t>
      </w:r>
      <w:bookmarkEnd w:id="8"/>
    </w:p>
    <w:p w:rsidR="00C510A6" w:rsidRDefault="00C510A6" w:rsidP="00C510A6">
      <w:pPr>
        <w:keepNext/>
      </w:pPr>
    </w:p>
    <w:p w:rsidR="00763BE9" w:rsidRDefault="00763BE9" w:rsidP="00763BE9">
      <w:r>
        <w:fldChar w:fldCharType="begin"/>
      </w:r>
      <w:r>
        <w:instrText xml:space="preserve"> AUTONUM  </w:instrText>
      </w:r>
      <w:r>
        <w:fldChar w:fldCharType="end"/>
      </w:r>
      <w:r>
        <w:tab/>
        <w:t>The TWO noted the plan to provide information for type of crop for each UPOV code in the GENIE database, as set out in document TWO/47/5, paragraph 8.</w:t>
      </w:r>
    </w:p>
    <w:p w:rsidR="00121ED8" w:rsidRDefault="00121ED8" w:rsidP="00763BE9"/>
    <w:p w:rsidR="00121ED8" w:rsidRDefault="00121ED8" w:rsidP="00763BE9">
      <w:r>
        <w:fldChar w:fldCharType="begin"/>
      </w:r>
      <w:r>
        <w:instrText xml:space="preserve"> AUTONUM  </w:instrText>
      </w:r>
      <w:r>
        <w:fldChar w:fldCharType="end"/>
      </w:r>
      <w:r>
        <w:tab/>
        <w:t xml:space="preserve">The TWO agreed to </w:t>
      </w:r>
      <w:r>
        <w:rPr>
          <w:rFonts w:cs="Arial"/>
        </w:rPr>
        <w:t xml:space="preserve">request that a </w:t>
      </w:r>
      <w:r w:rsidR="008E0720">
        <w:rPr>
          <w:rFonts w:cs="Arial"/>
        </w:rPr>
        <w:t xml:space="preserve">circular be </w:t>
      </w:r>
      <w:r>
        <w:rPr>
          <w:rFonts w:cs="Arial"/>
        </w:rPr>
        <w:t xml:space="preserve">issued requesting the TWPs to check the TWP allocations by </w:t>
      </w:r>
      <w:r w:rsidRPr="0076560D">
        <w:rPr>
          <w:rFonts w:cs="Arial"/>
        </w:rPr>
        <w:t xml:space="preserve">correspondence </w:t>
      </w:r>
      <w:r w:rsidRPr="00121ED8">
        <w:rPr>
          <w:rFonts w:cs="Arial"/>
        </w:rPr>
        <w:t>by the end of 2014</w:t>
      </w:r>
      <w:r>
        <w:t>.</w:t>
      </w:r>
    </w:p>
    <w:p w:rsidR="00763BE9" w:rsidRDefault="00763BE9" w:rsidP="00763BE9"/>
    <w:p w:rsidR="003F19E1" w:rsidRPr="00664D74" w:rsidRDefault="003F19E1" w:rsidP="001B2952">
      <w:pPr>
        <w:pStyle w:val="Heading4"/>
        <w:rPr>
          <w:lang w:val="en-US"/>
        </w:rPr>
      </w:pPr>
      <w:r w:rsidRPr="00664D74">
        <w:rPr>
          <w:lang w:val="en-US"/>
        </w:rPr>
        <w:t>UPOV code system</w:t>
      </w:r>
    </w:p>
    <w:p w:rsidR="003F19E1" w:rsidRDefault="003F19E1" w:rsidP="003F19E1"/>
    <w:p w:rsidR="00121ED8" w:rsidRDefault="003F19E1" w:rsidP="00121ED8">
      <w:r>
        <w:fldChar w:fldCharType="begin"/>
      </w:r>
      <w:r>
        <w:instrText xml:space="preserve"> AUTONUM  </w:instrText>
      </w:r>
      <w:r>
        <w:fldChar w:fldCharType="end"/>
      </w:r>
      <w:r>
        <w:tab/>
        <w:t xml:space="preserve">The TWO </w:t>
      </w:r>
      <w:r w:rsidR="00C30767">
        <w:t xml:space="preserve">agreed to </w:t>
      </w:r>
      <w:r>
        <w:t xml:space="preserve">check the new UPOV codes </w:t>
      </w:r>
      <w:r w:rsidR="00C30767">
        <w:t xml:space="preserve">and </w:t>
      </w:r>
      <w:r>
        <w:t>new information added for existing UPOV codes, which were provided in Annex III to document TWO/47/5</w:t>
      </w:r>
      <w:r w:rsidR="00C30767">
        <w:t xml:space="preserve"> and agreed to submit any comments to the Office of the Union by July 31, 2014</w:t>
      </w:r>
      <w:r>
        <w:t>.</w:t>
      </w:r>
      <w:bookmarkStart w:id="9" w:name="_Toc381022348"/>
      <w:r w:rsidR="00AF6CFC">
        <w:t xml:space="preserve">  </w:t>
      </w:r>
      <w:r w:rsidR="00121ED8">
        <w:t xml:space="preserve">The TWO agreed to </w:t>
      </w:r>
      <w:r w:rsidR="00121ED8">
        <w:rPr>
          <w:rFonts w:cs="Arial"/>
        </w:rPr>
        <w:t xml:space="preserve">request that a </w:t>
      </w:r>
      <w:r w:rsidR="008E0720">
        <w:rPr>
          <w:rFonts w:cs="Arial"/>
        </w:rPr>
        <w:t xml:space="preserve">circular </w:t>
      </w:r>
      <w:r w:rsidR="00AF6CFC">
        <w:rPr>
          <w:rFonts w:cs="Arial"/>
        </w:rPr>
        <w:t>should also be sent requesting this checking.</w:t>
      </w:r>
    </w:p>
    <w:p w:rsidR="00121ED8" w:rsidRDefault="00121ED8" w:rsidP="001B2952"/>
    <w:p w:rsidR="001B2952" w:rsidRPr="00664D74" w:rsidRDefault="001B2952" w:rsidP="001B2952">
      <w:pPr>
        <w:pStyle w:val="Heading4"/>
        <w:rPr>
          <w:lang w:val="en-US"/>
        </w:rPr>
      </w:pPr>
      <w:r w:rsidRPr="00664D74">
        <w:rPr>
          <w:lang w:val="en-US"/>
        </w:rPr>
        <w:t>PLUTO Database</w:t>
      </w:r>
      <w:bookmarkEnd w:id="9"/>
    </w:p>
    <w:p w:rsidR="003F19E1" w:rsidRDefault="003F19E1" w:rsidP="001B2952">
      <w:pPr>
        <w:keepNext/>
      </w:pPr>
    </w:p>
    <w:p w:rsidR="00FC5C64" w:rsidRDefault="001B2952" w:rsidP="001B2952">
      <w:r>
        <w:fldChar w:fldCharType="begin"/>
      </w:r>
      <w:r>
        <w:instrText xml:space="preserve"> AUTONUM  </w:instrText>
      </w:r>
      <w:r>
        <w:fldChar w:fldCharType="end"/>
      </w:r>
      <w:r>
        <w:tab/>
        <w:t>The TWO noted the developments concerning the program for improvements to the Plant Variety Database, as reported in document TWO/47/5, paragraphs 17 to 34.</w:t>
      </w:r>
    </w:p>
    <w:p w:rsidR="001B2952" w:rsidRDefault="001B2952" w:rsidP="00006440">
      <w:pPr>
        <w:spacing w:line="360" w:lineRule="auto"/>
      </w:pPr>
    </w:p>
    <w:p w:rsidR="00006440" w:rsidRDefault="00006440" w:rsidP="00006440">
      <w:pPr>
        <w:pStyle w:val="Heading3"/>
      </w:pPr>
      <w:r w:rsidRPr="00A87183">
        <w:t>(d)</w:t>
      </w:r>
      <w:r w:rsidRPr="00A87183">
        <w:tab/>
        <w:t>Electronic application systems</w:t>
      </w:r>
    </w:p>
    <w:p w:rsidR="00006440" w:rsidRDefault="00006440" w:rsidP="00006440"/>
    <w:p w:rsidR="00006440" w:rsidRDefault="00006440" w:rsidP="00006440">
      <w:pPr>
        <w:keepNext/>
      </w:pPr>
      <w:r>
        <w:fldChar w:fldCharType="begin"/>
      </w:r>
      <w:r>
        <w:instrText xml:space="preserve"> AUTONUM  </w:instrText>
      </w:r>
      <w:r>
        <w:fldChar w:fldCharType="end"/>
      </w:r>
      <w:r>
        <w:tab/>
        <w:t>The TWO considered document TWC/47/8.</w:t>
      </w:r>
    </w:p>
    <w:p w:rsidR="00006440" w:rsidRDefault="00006440" w:rsidP="00006440">
      <w:pPr>
        <w:keepNext/>
      </w:pPr>
    </w:p>
    <w:p w:rsidR="00006440" w:rsidRDefault="00006440" w:rsidP="00006440">
      <w:r>
        <w:rPr>
          <w:snapToGrid w:val="0"/>
        </w:rPr>
        <w:fldChar w:fldCharType="begin"/>
      </w:r>
      <w:r>
        <w:rPr>
          <w:snapToGrid w:val="0"/>
        </w:rPr>
        <w:instrText xml:space="preserve"> AUTONUM  </w:instrText>
      </w:r>
      <w:r>
        <w:rPr>
          <w:snapToGrid w:val="0"/>
        </w:rPr>
        <w:fldChar w:fldCharType="end"/>
      </w:r>
      <w:r>
        <w:rPr>
          <w:snapToGrid w:val="0"/>
        </w:rPr>
        <w:tab/>
        <w:t xml:space="preserve">The TWO noted the developments concerning the development of a prototype electronic form as set out in document </w:t>
      </w:r>
      <w:r>
        <w:t>TWC/47/8.</w:t>
      </w:r>
    </w:p>
    <w:p w:rsidR="00006440" w:rsidRDefault="00006440" w:rsidP="00006440"/>
    <w:p w:rsidR="00006440" w:rsidRDefault="00006440" w:rsidP="00006440">
      <w:r>
        <w:rPr>
          <w:snapToGrid w:val="0"/>
        </w:rPr>
        <w:fldChar w:fldCharType="begin"/>
      </w:r>
      <w:r>
        <w:rPr>
          <w:snapToGrid w:val="0"/>
        </w:rPr>
        <w:instrText xml:space="preserve"> AUTONUM  </w:instrText>
      </w:r>
      <w:r>
        <w:rPr>
          <w:snapToGrid w:val="0"/>
        </w:rPr>
        <w:fldChar w:fldCharType="end"/>
      </w:r>
      <w:r>
        <w:rPr>
          <w:snapToGrid w:val="0"/>
        </w:rPr>
        <w:tab/>
        <w:t xml:space="preserve">The TWO noted the results of the survey of members of the Union on their use of databases for plant variety protection purposes and also on their use of electronic application systems, as presented in Annex II to document </w:t>
      </w:r>
      <w:r>
        <w:t>TWC/47/8.</w:t>
      </w:r>
    </w:p>
    <w:p w:rsidR="00006440" w:rsidRDefault="00006440" w:rsidP="00006440"/>
    <w:p w:rsidR="00006440" w:rsidRDefault="00006440" w:rsidP="00006440"/>
    <w:p w:rsidR="00413DA7" w:rsidRPr="00AF2207" w:rsidRDefault="00413DA7" w:rsidP="00413DA7">
      <w:pPr>
        <w:pStyle w:val="Heading2"/>
        <w:rPr>
          <w:snapToGrid w:val="0"/>
        </w:rPr>
      </w:pPr>
      <w:r w:rsidRPr="00AF2207">
        <w:rPr>
          <w:snapToGrid w:val="0"/>
        </w:rPr>
        <w:lastRenderedPageBreak/>
        <w:t>TGP Documents</w:t>
      </w:r>
    </w:p>
    <w:p w:rsidR="00413DA7" w:rsidRPr="00AF2207" w:rsidRDefault="00413DA7" w:rsidP="00413DA7">
      <w:pPr>
        <w:keepNext/>
      </w:pPr>
    </w:p>
    <w:p w:rsidR="00413DA7" w:rsidRPr="00AF2207" w:rsidRDefault="00413DA7" w:rsidP="00413DA7">
      <w:pPr>
        <w:keepNext/>
      </w:pPr>
      <w:r w:rsidRPr="00AF2207">
        <w:fldChar w:fldCharType="begin"/>
      </w:r>
      <w:r w:rsidRPr="00AF2207">
        <w:instrText xml:space="preserve"> AUTONUM  </w:instrText>
      </w:r>
      <w:r w:rsidRPr="00AF2207">
        <w:fldChar w:fldCharType="end"/>
      </w:r>
      <w:r w:rsidRPr="00AF2207">
        <w:tab/>
        <w:t>The TWO considered document TWO/47/3.</w:t>
      </w:r>
    </w:p>
    <w:p w:rsidR="00413DA7" w:rsidRPr="00AF2207" w:rsidRDefault="00413DA7" w:rsidP="00006440">
      <w:pPr>
        <w:keepNext/>
      </w:pPr>
    </w:p>
    <w:p w:rsidR="00413DA7" w:rsidRPr="00AF2207" w:rsidRDefault="00413DA7" w:rsidP="00413DA7">
      <w:pPr>
        <w:pStyle w:val="Heading3"/>
        <w:rPr>
          <w:snapToGrid w:val="0"/>
        </w:rPr>
      </w:pPr>
      <w:bookmarkStart w:id="10" w:name="_Toc386183698"/>
      <w:r w:rsidRPr="00AF2207">
        <w:rPr>
          <w:snapToGrid w:val="0"/>
        </w:rPr>
        <w:t>Matters for adoption by the Council in 2014</w:t>
      </w:r>
      <w:bookmarkEnd w:id="10"/>
    </w:p>
    <w:p w:rsidR="00413DA7" w:rsidRPr="00AF2207" w:rsidRDefault="00413DA7" w:rsidP="00006440">
      <w:pPr>
        <w:keepNext/>
      </w:pPr>
    </w:p>
    <w:p w:rsidR="00413DA7" w:rsidRDefault="00413DA7" w:rsidP="00413DA7">
      <w:r w:rsidRPr="00AF2207">
        <w:fldChar w:fldCharType="begin"/>
      </w:r>
      <w:r w:rsidRPr="00AF2207">
        <w:instrText xml:space="preserve"> AUTONUM  </w:instrText>
      </w:r>
      <w:r w:rsidRPr="00AF2207">
        <w:fldChar w:fldCharType="end"/>
      </w:r>
      <w:r w:rsidRPr="00AF2207">
        <w:tab/>
        <w:t xml:space="preserve">The TWO noted the revisions to documents TGP/0, TGP/2, TGP/5, TGP/7 and TGP/8 to be put forward for adoption by the Council at its forty-eighth ordinary session, as set out in document TWO/47/3, paragraphs 5 to 21. </w:t>
      </w:r>
    </w:p>
    <w:p w:rsidR="00052CB7" w:rsidRPr="00AF2207" w:rsidRDefault="00052CB7" w:rsidP="00052CB7">
      <w:pPr>
        <w:spacing w:line="360" w:lineRule="auto"/>
      </w:pPr>
    </w:p>
    <w:p w:rsidR="00413DA7" w:rsidRPr="00AF2207" w:rsidRDefault="00413DA7" w:rsidP="00413DA7">
      <w:pPr>
        <w:pStyle w:val="Heading3"/>
      </w:pPr>
      <w:bookmarkStart w:id="11" w:name="_Toc352678076"/>
      <w:bookmarkStart w:id="12" w:name="_Toc353797757"/>
      <w:bookmarkStart w:id="13" w:name="_Toc386183715"/>
      <w:r w:rsidRPr="00AF2207">
        <w:t>Program for the development of TGP documents</w:t>
      </w:r>
      <w:bookmarkEnd w:id="11"/>
      <w:bookmarkEnd w:id="12"/>
      <w:bookmarkEnd w:id="13"/>
    </w:p>
    <w:p w:rsidR="00413DA7" w:rsidRPr="00AF2207" w:rsidRDefault="00413DA7" w:rsidP="00413DA7">
      <w:pPr>
        <w:keepNext/>
        <w:rPr>
          <w:rFonts w:cs="Arial"/>
          <w:color w:val="000000"/>
          <w:lang w:eastAsia="ja-JP"/>
        </w:rPr>
      </w:pPr>
    </w:p>
    <w:p w:rsidR="00413DA7" w:rsidRPr="00AF2207" w:rsidRDefault="00413DA7" w:rsidP="00413DA7">
      <w:r w:rsidRPr="00AF2207">
        <w:fldChar w:fldCharType="begin"/>
      </w:r>
      <w:r w:rsidRPr="00AF2207">
        <w:instrText xml:space="preserve"> AUTONUM  </w:instrText>
      </w:r>
      <w:r w:rsidRPr="00AF2207">
        <w:fldChar w:fldCharType="end"/>
      </w:r>
      <w:r w:rsidRPr="00AF2207">
        <w:tab/>
        <w:t>The TWO noted the program for the development of TGP documents, as set out in document TWO/47/3, Annex II.</w:t>
      </w:r>
    </w:p>
    <w:p w:rsidR="00413DA7" w:rsidRPr="00AF2207" w:rsidRDefault="00413DA7" w:rsidP="00413DA7"/>
    <w:p w:rsidR="00413DA7" w:rsidRDefault="00413DA7" w:rsidP="00413DA7">
      <w:r w:rsidRPr="00AF2207">
        <w:fldChar w:fldCharType="begin"/>
      </w:r>
      <w:r w:rsidRPr="00AF2207">
        <w:instrText xml:space="preserve"> AUTONUM  </w:instrText>
      </w:r>
      <w:r w:rsidRPr="00AF2207">
        <w:fldChar w:fldCharType="end"/>
      </w:r>
      <w:r w:rsidRPr="00AF2207">
        <w:tab/>
      </w:r>
      <w:r>
        <w:t>The TWO considered the TGP documents below on the basis of document TWO/47/3 “TGP documents”</w:t>
      </w:r>
      <w:r w:rsidR="00044E08">
        <w:t xml:space="preserve"> and other documents, as indicated</w:t>
      </w:r>
      <w:r>
        <w:t>.</w:t>
      </w:r>
    </w:p>
    <w:p w:rsidR="00FC5C64" w:rsidRDefault="00FC5C64" w:rsidP="00FC5C64"/>
    <w:p w:rsidR="00470638" w:rsidRDefault="00470638" w:rsidP="00FC5C64"/>
    <w:p w:rsidR="00510C88" w:rsidRPr="00AF2207" w:rsidRDefault="00510C88" w:rsidP="00510C88">
      <w:pPr>
        <w:pStyle w:val="Heading2"/>
        <w:rPr>
          <w:snapToGrid w:val="0"/>
        </w:rPr>
      </w:pPr>
      <w:r w:rsidRPr="00AF2207">
        <w:t>Revision of Document TGP/7: Plant Material Submitted for Examination</w:t>
      </w:r>
    </w:p>
    <w:p w:rsidR="00510C88" w:rsidRPr="00AF2207" w:rsidRDefault="00510C88" w:rsidP="00510C88">
      <w:pPr>
        <w:rPr>
          <w:snapToGrid w:val="0"/>
        </w:rPr>
      </w:pPr>
    </w:p>
    <w:p w:rsidR="00510C88" w:rsidRPr="00AF2207" w:rsidRDefault="00510C88" w:rsidP="00510C88">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Pr="00AF2207">
        <w:rPr>
          <w:snapToGrid w:val="0"/>
        </w:rPr>
        <w:t>document TWO/47/12.</w:t>
      </w:r>
    </w:p>
    <w:p w:rsidR="00510C88" w:rsidRPr="00AF2207" w:rsidRDefault="00510C88" w:rsidP="00510C88">
      <w:pPr>
        <w:rPr>
          <w:snapToGrid w:val="0"/>
        </w:rPr>
      </w:pPr>
    </w:p>
    <w:p w:rsidR="006D24A7" w:rsidRDefault="00510C88" w:rsidP="00510C88">
      <w:r w:rsidRPr="00AF2207">
        <w:fldChar w:fldCharType="begin"/>
      </w:r>
      <w:r w:rsidRPr="00AF2207">
        <w:instrText xml:space="preserve"> AUTONUM  </w:instrText>
      </w:r>
      <w:r w:rsidRPr="00AF2207">
        <w:fldChar w:fldCharType="end"/>
      </w:r>
      <w:r w:rsidRPr="00AF2207">
        <w:tab/>
        <w:t xml:space="preserve">The TWO </w:t>
      </w:r>
      <w:r w:rsidR="002773B5">
        <w:t>received presentations by the experts from the European Union and the Netherlands</w:t>
      </w:r>
      <w:r w:rsidR="006D24A7">
        <w:t xml:space="preserve"> on </w:t>
      </w:r>
      <w:r w:rsidRPr="00AF2207">
        <w:t>experiences with regard to plant material submitted for examination, and the solutions that have been developed to address problems</w:t>
      </w:r>
      <w:r w:rsidR="003204D7" w:rsidRPr="00AF2207">
        <w:t xml:space="preserve">.  </w:t>
      </w:r>
      <w:r w:rsidR="00044E08">
        <w:t xml:space="preserve">It noted that a </w:t>
      </w:r>
      <w:r w:rsidR="006D24A7">
        <w:t xml:space="preserve">copy of the presentations would be provided as an </w:t>
      </w:r>
      <w:r w:rsidR="00044E08">
        <w:t xml:space="preserve">addendum </w:t>
      </w:r>
      <w:r w:rsidR="006D24A7">
        <w:t xml:space="preserve">to document TWO/47/12. </w:t>
      </w:r>
    </w:p>
    <w:p w:rsidR="006D24A7" w:rsidRDefault="006D24A7" w:rsidP="00510C88"/>
    <w:p w:rsidR="00096F02" w:rsidRDefault="00EB2126" w:rsidP="00510C88">
      <w:r w:rsidRPr="00AF2207">
        <w:fldChar w:fldCharType="begin"/>
      </w:r>
      <w:r w:rsidRPr="00AF2207">
        <w:instrText xml:space="preserve"> AUTONUM  </w:instrText>
      </w:r>
      <w:r w:rsidRPr="00AF2207">
        <w:fldChar w:fldCharType="end"/>
      </w:r>
      <w:r w:rsidRPr="00AF2207">
        <w:tab/>
      </w:r>
      <w:r>
        <w:t xml:space="preserve">The TWO noted that plant material of vegetatively propagated varieties submitted for examination </w:t>
      </w:r>
      <w:r w:rsidR="00044E08">
        <w:t xml:space="preserve">could be adversely affected by factors such as: </w:t>
      </w:r>
      <w:r>
        <w:t xml:space="preserve"> transportation handling</w:t>
      </w:r>
      <w:r w:rsidR="00044E08">
        <w:t>;</w:t>
      </w:r>
      <w:r>
        <w:t xml:space="preserve"> inappropriate use of chemicals</w:t>
      </w:r>
      <w:r w:rsidR="00044E08">
        <w:t>;</w:t>
      </w:r>
      <w:r>
        <w:t xml:space="preserve"> different</w:t>
      </w:r>
      <w:r w:rsidR="00044E08">
        <w:t xml:space="preserve"> methods</w:t>
      </w:r>
      <w:r>
        <w:t xml:space="preserve"> of micro-propagation</w:t>
      </w:r>
      <w:r w:rsidR="00044E08">
        <w:t>;</w:t>
      </w:r>
      <w:r>
        <w:t xml:space="preserve"> adverse effect</w:t>
      </w:r>
      <w:r w:rsidR="00096F02">
        <w:t>s</w:t>
      </w:r>
      <w:r>
        <w:t xml:space="preserve"> of tissue culture</w:t>
      </w:r>
      <w:r w:rsidR="00CB11D9">
        <w:t xml:space="preserve">, </w:t>
      </w:r>
      <w:r w:rsidR="00F31D0D">
        <w:t>etc.</w:t>
      </w:r>
      <w:r w:rsidR="00044E08">
        <w:t>,</w:t>
      </w:r>
      <w:r>
        <w:t xml:space="preserve"> </w:t>
      </w:r>
      <w:r w:rsidR="0050289F">
        <w:t xml:space="preserve">resulting in variability within the material that </w:t>
      </w:r>
      <w:r w:rsidR="00CB11D9">
        <w:t>c</w:t>
      </w:r>
      <w:r w:rsidR="0050289F">
        <w:t xml:space="preserve">ould </w:t>
      </w:r>
      <w:r>
        <w:t xml:space="preserve">present problems </w:t>
      </w:r>
      <w:r w:rsidR="00044E08">
        <w:t>for the examination of</w:t>
      </w:r>
      <w:r>
        <w:t xml:space="preserve"> uniformity. The TWO </w:t>
      </w:r>
      <w:r w:rsidR="00CB11D9">
        <w:t>observed</w:t>
      </w:r>
      <w:r w:rsidR="001E0A02">
        <w:t xml:space="preserve"> </w:t>
      </w:r>
      <w:r w:rsidR="0050289F">
        <w:t>that such</w:t>
      </w:r>
      <w:r w:rsidR="00096F02">
        <w:t xml:space="preserve"> </w:t>
      </w:r>
      <w:r w:rsidR="003E0A5B">
        <w:t xml:space="preserve">problems would </w:t>
      </w:r>
      <w:r w:rsidR="00096F02">
        <w:t xml:space="preserve">normally </w:t>
      </w:r>
      <w:r w:rsidR="003E0A5B">
        <w:t>appear during the establishment phase of the variety</w:t>
      </w:r>
      <w:r w:rsidR="0050289F">
        <w:t xml:space="preserve"> and </w:t>
      </w:r>
      <w:r w:rsidR="001E0A02">
        <w:t>might</w:t>
      </w:r>
      <w:r w:rsidR="0050289F">
        <w:t xml:space="preserve">, </w:t>
      </w:r>
      <w:r w:rsidR="001E0A02">
        <w:t>as</w:t>
      </w:r>
      <w:r w:rsidR="0050289F">
        <w:t xml:space="preserve"> </w:t>
      </w:r>
      <w:r w:rsidR="001E0A02">
        <w:t>appropriate</w:t>
      </w:r>
      <w:r w:rsidR="0050289F">
        <w:t>, require a new subm</w:t>
      </w:r>
      <w:r w:rsidR="00CB11D9">
        <w:t>ission of material</w:t>
      </w:r>
      <w:r w:rsidR="001E0A02">
        <w:t>, testing for an additional growing cycle, or rejection of the application</w:t>
      </w:r>
      <w:r w:rsidR="00096F02">
        <w:t xml:space="preserve">.  </w:t>
      </w:r>
      <w:r w:rsidR="001E0A02">
        <w:t xml:space="preserve">It clarified that such problems, which arose prior to receipt of material by the examining authority, needed to be addressed by the breeder.  </w:t>
      </w:r>
      <w:r w:rsidR="00096F02">
        <w:t>The TWO</w:t>
      </w:r>
      <w:r w:rsidR="0050289F">
        <w:t xml:space="preserve"> agreed</w:t>
      </w:r>
      <w:r w:rsidR="00096F02">
        <w:t xml:space="preserve"> that </w:t>
      </w:r>
      <w:r w:rsidR="001E0A02">
        <w:t>such</w:t>
      </w:r>
      <w:r w:rsidR="0050289F">
        <w:t xml:space="preserve"> </w:t>
      </w:r>
      <w:r w:rsidR="00096F02">
        <w:t xml:space="preserve">problems </w:t>
      </w:r>
      <w:r w:rsidR="0050289F">
        <w:t xml:space="preserve">only concerned </w:t>
      </w:r>
      <w:r w:rsidR="00915C4A">
        <w:t xml:space="preserve">a small </w:t>
      </w:r>
      <w:r w:rsidR="0050289F">
        <w:t>proportion</w:t>
      </w:r>
      <w:r w:rsidR="00915C4A">
        <w:t xml:space="preserve"> of plant material received for examination</w:t>
      </w:r>
      <w:r w:rsidR="0050289F">
        <w:t xml:space="preserve">.  </w:t>
      </w:r>
    </w:p>
    <w:p w:rsidR="0050289F" w:rsidRDefault="0050289F" w:rsidP="00510C88"/>
    <w:p w:rsidR="003204D7" w:rsidRDefault="00915C4A" w:rsidP="00510C88">
      <w:r w:rsidRPr="00AF2207">
        <w:fldChar w:fldCharType="begin"/>
      </w:r>
      <w:r w:rsidRPr="00AF2207">
        <w:instrText xml:space="preserve"> AUTONUM  </w:instrText>
      </w:r>
      <w:r w:rsidRPr="00AF2207">
        <w:fldChar w:fldCharType="end"/>
      </w:r>
      <w:r w:rsidRPr="00AF2207">
        <w:tab/>
      </w:r>
      <w:r>
        <w:t xml:space="preserve">The TWO agreed that authorities in charge of receiving plant material for examination should provide guidance on the </w:t>
      </w:r>
      <w:r w:rsidR="007E5831">
        <w:t xml:space="preserve">requirements of material submitted such as quality and </w:t>
      </w:r>
      <w:r>
        <w:t>age</w:t>
      </w:r>
      <w:r w:rsidR="007E5831">
        <w:t>.</w:t>
      </w:r>
      <w:r>
        <w:t xml:space="preserve"> </w:t>
      </w:r>
    </w:p>
    <w:p w:rsidR="00470638" w:rsidRDefault="00470638" w:rsidP="00510C88"/>
    <w:p w:rsidR="00470638" w:rsidRPr="00AF2207" w:rsidRDefault="00470638" w:rsidP="00510C88"/>
    <w:p w:rsidR="003204D7" w:rsidRPr="00AF2207" w:rsidRDefault="003204D7" w:rsidP="003204D7">
      <w:pPr>
        <w:pStyle w:val="Heading2"/>
      </w:pPr>
      <w:r w:rsidRPr="00AF2207">
        <w:t>Revision of Document TGP/7: Coverage of the Test Guidelines</w:t>
      </w:r>
    </w:p>
    <w:p w:rsidR="003204D7" w:rsidRPr="00AF2207" w:rsidRDefault="003204D7" w:rsidP="00A56DD5">
      <w:pPr>
        <w:keepNext/>
      </w:pPr>
    </w:p>
    <w:p w:rsidR="003204D7" w:rsidRPr="00AF2207" w:rsidRDefault="003204D7" w:rsidP="003204D7">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Pr="00AF2207">
        <w:rPr>
          <w:snapToGrid w:val="0"/>
        </w:rPr>
        <w:t>document TWO/47/13</w:t>
      </w:r>
      <w:r w:rsidR="00C44BF6">
        <w:rPr>
          <w:snapToGrid w:val="0"/>
        </w:rPr>
        <w:t xml:space="preserve"> and agreed that Approach 3</w:t>
      </w:r>
      <w:r w:rsidR="00905937">
        <w:rPr>
          <w:snapToGrid w:val="0"/>
        </w:rPr>
        <w:t xml:space="preserve"> “</w:t>
      </w:r>
      <w:r w:rsidR="00905937" w:rsidRPr="00905937">
        <w:rPr>
          <w:snapToGrid w:val="0"/>
        </w:rPr>
        <w:t>Specify existing type of propagation and anticipate future developments</w:t>
      </w:r>
      <w:r w:rsidR="00905937">
        <w:rPr>
          <w:snapToGrid w:val="0"/>
        </w:rPr>
        <w:t>”</w:t>
      </w:r>
      <w:r w:rsidR="00C44BF6">
        <w:rPr>
          <w:snapToGrid w:val="0"/>
        </w:rPr>
        <w:t xml:space="preserve"> was </w:t>
      </w:r>
      <w:r w:rsidR="00905937">
        <w:rPr>
          <w:snapToGrid w:val="0"/>
        </w:rPr>
        <w:t>the most appropriate</w:t>
      </w:r>
      <w:r w:rsidR="00C44BF6">
        <w:rPr>
          <w:snapToGrid w:val="0"/>
        </w:rPr>
        <w:t xml:space="preserve"> guidance </w:t>
      </w:r>
      <w:r w:rsidR="002E4771">
        <w:rPr>
          <w:snapToGrid w:val="0"/>
        </w:rPr>
        <w:t xml:space="preserve">for </w:t>
      </w:r>
      <w:r w:rsidR="002E4771" w:rsidRPr="002E4771">
        <w:rPr>
          <w:snapToGrid w:val="0"/>
        </w:rPr>
        <w:t>Test Guidelines that are developed on the basis of varieties with one type of propagation when varieties may be developed in the future with other types of propagation</w:t>
      </w:r>
      <w:r w:rsidR="00C44BF6">
        <w:rPr>
          <w:snapToGrid w:val="0"/>
        </w:rPr>
        <w:t>.</w:t>
      </w:r>
      <w:r w:rsidR="002E4771" w:rsidRPr="002E4771">
        <w:t xml:space="preserve"> </w:t>
      </w:r>
      <w:r w:rsidR="002E4771" w:rsidRPr="00C44BF6">
        <w:t>The TWO</w:t>
      </w:r>
      <w:r w:rsidR="002E4771">
        <w:t>, therefore,</w:t>
      </w:r>
      <w:r w:rsidR="002E4771" w:rsidRPr="00C44BF6">
        <w:t xml:space="preserve"> agreed that ASW 8 should be amended to read as follows:</w:t>
      </w:r>
    </w:p>
    <w:p w:rsidR="00C57684" w:rsidRPr="00217A43" w:rsidRDefault="00C57684" w:rsidP="00C57684">
      <w:pPr>
        <w:autoSpaceDE w:val="0"/>
        <w:autoSpaceDN w:val="0"/>
        <w:adjustRightInd w:val="0"/>
        <w:rPr>
          <w:rFonts w:cs="Arial"/>
        </w:rPr>
      </w:pPr>
    </w:p>
    <w:p w:rsidR="00C57684" w:rsidRDefault="00C57684" w:rsidP="00C57684">
      <w:pPr>
        <w:keepNext/>
        <w:autoSpaceDE w:val="0"/>
        <w:autoSpaceDN w:val="0"/>
        <w:adjustRightInd w:val="0"/>
        <w:ind w:left="567"/>
        <w:rPr>
          <w:rFonts w:cs="Arial"/>
          <w:sz w:val="18"/>
          <w:u w:val="single"/>
        </w:rPr>
      </w:pPr>
      <w:r w:rsidRPr="00884918">
        <w:rPr>
          <w:rFonts w:cs="Arial"/>
          <w:sz w:val="18"/>
        </w:rPr>
        <w:lastRenderedPageBreak/>
        <w:t>“</w:t>
      </w:r>
      <w:r w:rsidRPr="00884918">
        <w:rPr>
          <w:rFonts w:cs="Arial"/>
          <w:sz w:val="18"/>
          <w:u w:val="single"/>
        </w:rPr>
        <w:t>ASW 8  (TG Template:  Chapter 4.2) – Uniformity assessment</w:t>
      </w:r>
    </w:p>
    <w:p w:rsidR="00C57684" w:rsidRDefault="00C57684" w:rsidP="00C57684">
      <w:pPr>
        <w:keepNext/>
        <w:autoSpaceDE w:val="0"/>
        <w:autoSpaceDN w:val="0"/>
        <w:adjustRightInd w:val="0"/>
        <w:ind w:left="567"/>
        <w:rPr>
          <w:rFonts w:cs="Arial"/>
          <w:sz w:val="18"/>
          <w:u w:val="single"/>
        </w:rPr>
      </w:pPr>
    </w:p>
    <w:p w:rsidR="00C57684" w:rsidRPr="00E9743A" w:rsidRDefault="00C57684" w:rsidP="0001098D">
      <w:pPr>
        <w:pStyle w:val="ListParagraph"/>
        <w:keepNext/>
        <w:numPr>
          <w:ilvl w:val="0"/>
          <w:numId w:val="8"/>
        </w:numPr>
        <w:autoSpaceDE w:val="0"/>
        <w:autoSpaceDN w:val="0"/>
        <w:adjustRightInd w:val="0"/>
        <w:rPr>
          <w:rFonts w:cs="Arial"/>
          <w:i/>
          <w:iCs/>
          <w:sz w:val="18"/>
        </w:rPr>
      </w:pPr>
      <w:bookmarkStart w:id="14" w:name="_Toc27819146"/>
      <w:bookmarkStart w:id="15" w:name="_Toc27819327"/>
      <w:bookmarkStart w:id="16" w:name="_Toc27819508"/>
      <w:bookmarkStart w:id="17" w:name="_Toc309114866"/>
      <w:r>
        <w:rPr>
          <w:rFonts w:cs="Arial"/>
          <w:i/>
          <w:iCs/>
          <w:sz w:val="18"/>
        </w:rPr>
        <w:t>“</w:t>
      </w:r>
      <w:r w:rsidRPr="00E9743A">
        <w:rPr>
          <w:rFonts w:cs="Arial"/>
          <w:i/>
          <w:iCs/>
          <w:sz w:val="18"/>
        </w:rPr>
        <w:t>Cross-pollinated varieties</w:t>
      </w:r>
      <w:bookmarkEnd w:id="14"/>
      <w:bookmarkEnd w:id="15"/>
      <w:bookmarkEnd w:id="16"/>
      <w:bookmarkEnd w:id="17"/>
    </w:p>
    <w:p w:rsidR="00C57684" w:rsidRPr="00E9743A" w:rsidRDefault="00C57684" w:rsidP="00C57684">
      <w:pPr>
        <w:pStyle w:val="ListParagraph"/>
        <w:keepNext/>
        <w:autoSpaceDE w:val="0"/>
        <w:autoSpaceDN w:val="0"/>
        <w:adjustRightInd w:val="0"/>
        <w:ind w:left="1137"/>
        <w:rPr>
          <w:rFonts w:cs="Arial"/>
          <w:i/>
          <w:iCs/>
          <w:sz w:val="18"/>
        </w:rPr>
      </w:pPr>
    </w:p>
    <w:p w:rsidR="00C57684" w:rsidRPr="00E9743A" w:rsidRDefault="00C57684" w:rsidP="0001098D">
      <w:pPr>
        <w:pStyle w:val="ListParagraph"/>
        <w:keepNext/>
        <w:numPr>
          <w:ilvl w:val="0"/>
          <w:numId w:val="9"/>
        </w:numPr>
        <w:autoSpaceDE w:val="0"/>
        <w:autoSpaceDN w:val="0"/>
        <w:adjustRightInd w:val="0"/>
        <w:rPr>
          <w:rFonts w:cs="Arial"/>
          <w:i/>
          <w:iCs/>
          <w:sz w:val="18"/>
        </w:rPr>
      </w:pPr>
      <w:bookmarkStart w:id="18" w:name="_Toc309114867"/>
      <w:r>
        <w:rPr>
          <w:rFonts w:cs="Arial"/>
          <w:i/>
          <w:iCs/>
          <w:sz w:val="18"/>
        </w:rPr>
        <w:t>“</w:t>
      </w:r>
      <w:r w:rsidRPr="00E9743A">
        <w:rPr>
          <w:rFonts w:cs="Arial"/>
          <w:i/>
          <w:iCs/>
          <w:sz w:val="18"/>
        </w:rPr>
        <w:t>Test Guidelines covering only cross-pollinated varieties</w:t>
      </w:r>
      <w:bookmarkEnd w:id="18"/>
    </w:p>
    <w:p w:rsidR="00C57684" w:rsidRPr="00E9743A" w:rsidRDefault="00C57684" w:rsidP="00C57684">
      <w:pPr>
        <w:pStyle w:val="ListParagraph"/>
        <w:keepNext/>
        <w:autoSpaceDE w:val="0"/>
        <w:autoSpaceDN w:val="0"/>
        <w:adjustRightInd w:val="0"/>
        <w:ind w:left="1857"/>
        <w:rPr>
          <w:rFonts w:cs="Arial"/>
          <w:i/>
          <w:iCs/>
          <w:sz w:val="18"/>
        </w:rPr>
      </w:pPr>
    </w:p>
    <w:p w:rsidR="00C57684" w:rsidRPr="00E9743A" w:rsidRDefault="00C57684" w:rsidP="00C44BF6">
      <w:pPr>
        <w:keepNext/>
        <w:autoSpaceDE w:val="0"/>
        <w:autoSpaceDN w:val="0"/>
        <w:adjustRightInd w:val="0"/>
        <w:ind w:left="567" w:right="567"/>
        <w:rPr>
          <w:rFonts w:cs="Arial"/>
          <w:sz w:val="18"/>
        </w:rPr>
      </w:pPr>
      <w:r>
        <w:rPr>
          <w:rFonts w:cs="Arial"/>
          <w:sz w:val="18"/>
        </w:rPr>
        <w:t>“‘</w:t>
      </w:r>
      <w:r w:rsidRPr="00E9743A">
        <w:rPr>
          <w:rFonts w:cs="Arial"/>
          <w:sz w:val="18"/>
        </w:rPr>
        <w:t>The assessment of uniformity should be according to the recommendations for cross</w:t>
      </w:r>
      <w:r w:rsidRPr="00E9743A">
        <w:rPr>
          <w:rFonts w:cs="Arial"/>
          <w:sz w:val="18"/>
        </w:rPr>
        <w:noBreakHyphen/>
        <w:t>pollinated varieti</w:t>
      </w:r>
      <w:r>
        <w:rPr>
          <w:rFonts w:cs="Arial"/>
          <w:sz w:val="18"/>
        </w:rPr>
        <w:t>es in the General Introduction.’</w:t>
      </w:r>
      <w:r w:rsidRPr="00E9743A">
        <w:rPr>
          <w:rFonts w:cs="Arial"/>
          <w:sz w:val="18"/>
        </w:rPr>
        <w:t xml:space="preserve"> </w:t>
      </w:r>
    </w:p>
    <w:p w:rsidR="00C57684" w:rsidRDefault="00C57684" w:rsidP="00C44BF6">
      <w:pPr>
        <w:keepNext/>
        <w:autoSpaceDE w:val="0"/>
        <w:autoSpaceDN w:val="0"/>
        <w:adjustRightInd w:val="0"/>
        <w:ind w:left="567" w:right="567"/>
        <w:rPr>
          <w:rFonts w:cs="Arial"/>
          <w:sz w:val="18"/>
          <w:u w:val="single"/>
        </w:rPr>
      </w:pPr>
    </w:p>
    <w:p w:rsidR="00C57684" w:rsidRPr="00444F78" w:rsidRDefault="00C57684" w:rsidP="00C57684">
      <w:pPr>
        <w:keepNext/>
        <w:autoSpaceDE w:val="0"/>
        <w:autoSpaceDN w:val="0"/>
        <w:adjustRightInd w:val="0"/>
        <w:ind w:left="567" w:right="567"/>
        <w:rPr>
          <w:rFonts w:cs="Arial"/>
          <w:sz w:val="18"/>
          <w:u w:val="single"/>
        </w:rPr>
      </w:pPr>
      <w:r w:rsidRPr="00C44BF6">
        <w:rPr>
          <w:rFonts w:cs="Arial"/>
          <w:sz w:val="18"/>
          <w:highlight w:val="lightGray"/>
          <w:u w:val="single"/>
        </w:rPr>
        <w:t>“These Test Guidelines have been developed for the examination of cross-pollinated varieties. For varieties with other types of propagation the recommendations in the General Introduction and document TGP/13 “Guidance for new types and species”, Section 4.5: “Testing Uniformity” should be followed.”</w:t>
      </w:r>
    </w:p>
    <w:p w:rsidR="00C57684" w:rsidRDefault="00C57684" w:rsidP="00C57684">
      <w:pPr>
        <w:keepNext/>
        <w:autoSpaceDE w:val="0"/>
        <w:autoSpaceDN w:val="0"/>
        <w:adjustRightInd w:val="0"/>
        <w:ind w:left="567"/>
        <w:rPr>
          <w:rFonts w:cs="Arial"/>
          <w:sz w:val="18"/>
          <w:u w:val="single"/>
        </w:rPr>
      </w:pPr>
    </w:p>
    <w:p w:rsidR="00C57684" w:rsidRDefault="00C57684" w:rsidP="00C57684">
      <w:pPr>
        <w:keepNext/>
        <w:autoSpaceDE w:val="0"/>
        <w:autoSpaceDN w:val="0"/>
        <w:adjustRightInd w:val="0"/>
        <w:ind w:left="567"/>
        <w:rPr>
          <w:rFonts w:cs="Arial"/>
          <w:sz w:val="18"/>
          <w:u w:val="single"/>
        </w:rPr>
      </w:pPr>
      <w:r>
        <w:rPr>
          <w:rFonts w:cs="Arial"/>
          <w:sz w:val="18"/>
          <w:u w:val="single"/>
        </w:rPr>
        <w:t xml:space="preserve">[…] </w:t>
      </w:r>
    </w:p>
    <w:p w:rsidR="00C57684" w:rsidRDefault="00C57684" w:rsidP="00C57684">
      <w:pPr>
        <w:keepNext/>
        <w:autoSpaceDE w:val="0"/>
        <w:autoSpaceDN w:val="0"/>
        <w:adjustRightInd w:val="0"/>
        <w:ind w:left="567"/>
        <w:rPr>
          <w:rFonts w:cs="Arial"/>
          <w:sz w:val="18"/>
          <w:u w:val="single"/>
        </w:rPr>
      </w:pPr>
    </w:p>
    <w:p w:rsidR="00C57684" w:rsidRDefault="00C57684" w:rsidP="00CF4057">
      <w:pPr>
        <w:autoSpaceDE w:val="0"/>
        <w:autoSpaceDN w:val="0"/>
        <w:adjustRightInd w:val="0"/>
        <w:ind w:left="567"/>
        <w:rPr>
          <w:rFonts w:cs="Arial"/>
          <w:i/>
          <w:iCs/>
          <w:sz w:val="18"/>
        </w:rPr>
      </w:pPr>
      <w:r>
        <w:rPr>
          <w:rFonts w:cs="Arial"/>
          <w:i/>
          <w:iCs/>
          <w:sz w:val="18"/>
        </w:rPr>
        <w:t>“</w:t>
      </w:r>
      <w:r w:rsidRPr="00884918">
        <w:rPr>
          <w:rFonts w:cs="Arial"/>
          <w:i/>
          <w:iCs/>
          <w:sz w:val="18"/>
        </w:rPr>
        <w:t>(c)</w:t>
      </w:r>
      <w:r w:rsidRPr="00884918">
        <w:rPr>
          <w:rFonts w:cs="Arial"/>
          <w:i/>
          <w:iCs/>
          <w:sz w:val="18"/>
        </w:rPr>
        <w:tab/>
        <w:t xml:space="preserve">Uniformity assessment by off-types (all characteristics observed on the same sample size) </w:t>
      </w:r>
    </w:p>
    <w:p w:rsidR="00C57684" w:rsidRPr="00884918" w:rsidRDefault="00C57684" w:rsidP="00CF4057">
      <w:pPr>
        <w:autoSpaceDE w:val="0"/>
        <w:autoSpaceDN w:val="0"/>
        <w:adjustRightInd w:val="0"/>
        <w:ind w:left="567"/>
        <w:rPr>
          <w:rFonts w:cs="Arial"/>
          <w:i/>
          <w:iCs/>
          <w:sz w:val="18"/>
        </w:rPr>
      </w:pPr>
    </w:p>
    <w:p w:rsidR="00C57684" w:rsidRPr="00884918" w:rsidRDefault="00C57684" w:rsidP="00CF4057">
      <w:pPr>
        <w:autoSpaceDE w:val="0"/>
        <w:autoSpaceDN w:val="0"/>
        <w:adjustRightInd w:val="0"/>
        <w:ind w:left="567"/>
        <w:rPr>
          <w:rFonts w:cs="Arial"/>
          <w:i/>
          <w:iCs/>
          <w:strike/>
          <w:sz w:val="18"/>
          <w:highlight w:val="lightGray"/>
        </w:rPr>
      </w:pPr>
      <w:r w:rsidRPr="00884918">
        <w:rPr>
          <w:rFonts w:cs="Arial"/>
          <w:i/>
          <w:iCs/>
          <w:sz w:val="18"/>
        </w:rPr>
        <w:tab/>
      </w:r>
      <w:r w:rsidRPr="00884918">
        <w:rPr>
          <w:rFonts w:cs="Arial"/>
          <w:i/>
          <w:iCs/>
          <w:strike/>
          <w:sz w:val="18"/>
          <w:highlight w:val="lightGray"/>
        </w:rPr>
        <w:t>(i)   Test Guidelines covering only varieties with uniformity assessed by off-types</w:t>
      </w:r>
    </w:p>
    <w:p w:rsidR="00C57684" w:rsidRPr="00884918" w:rsidRDefault="00C57684" w:rsidP="00CF4057">
      <w:pPr>
        <w:autoSpaceDE w:val="0"/>
        <w:autoSpaceDN w:val="0"/>
        <w:adjustRightInd w:val="0"/>
        <w:ind w:left="567"/>
        <w:rPr>
          <w:rFonts w:cs="Arial"/>
          <w:i/>
          <w:iCs/>
          <w:strike/>
          <w:sz w:val="18"/>
          <w:highlight w:val="lightGray"/>
        </w:rPr>
      </w:pPr>
    </w:p>
    <w:p w:rsidR="00C57684" w:rsidRPr="00884918" w:rsidRDefault="00C57684" w:rsidP="00CF4057">
      <w:pPr>
        <w:autoSpaceDE w:val="0"/>
        <w:autoSpaceDN w:val="0"/>
        <w:adjustRightInd w:val="0"/>
        <w:ind w:left="567" w:right="567"/>
        <w:rPr>
          <w:rFonts w:cs="Arial"/>
          <w:sz w:val="18"/>
          <w:highlight w:val="lightGray"/>
        </w:rPr>
      </w:pPr>
      <w:r w:rsidRPr="00884918">
        <w:rPr>
          <w:rFonts w:cs="Arial"/>
          <w:strike/>
          <w:sz w:val="18"/>
          <w:highlight w:val="lightGray"/>
        </w:rPr>
        <w:t>“For the assessment of uniformity, a population standard of { x }% and an acceptance probability of at least { y } % should be applied.  In the case of a sample size of { a } plants, [{ b } off-types are] /  [1 off-type is] allowed.”</w:t>
      </w:r>
    </w:p>
    <w:p w:rsidR="00C57684" w:rsidRPr="00884918" w:rsidRDefault="00C57684" w:rsidP="00CF4057">
      <w:pPr>
        <w:autoSpaceDE w:val="0"/>
        <w:autoSpaceDN w:val="0"/>
        <w:adjustRightInd w:val="0"/>
        <w:ind w:left="567" w:right="567"/>
        <w:rPr>
          <w:rFonts w:cs="Arial"/>
          <w:sz w:val="18"/>
          <w:highlight w:val="lightGray"/>
        </w:rPr>
      </w:pPr>
    </w:p>
    <w:p w:rsidR="00C57684" w:rsidRDefault="00C57684" w:rsidP="00CF4057">
      <w:pPr>
        <w:autoSpaceDE w:val="0"/>
        <w:autoSpaceDN w:val="0"/>
        <w:adjustRightInd w:val="0"/>
        <w:ind w:left="567" w:right="567"/>
        <w:rPr>
          <w:rFonts w:cs="Arial"/>
          <w:i/>
          <w:iCs/>
          <w:sz w:val="18"/>
        </w:rPr>
      </w:pPr>
      <w:r w:rsidRPr="00884918">
        <w:rPr>
          <w:rFonts w:cs="Arial"/>
          <w:i/>
          <w:iCs/>
          <w:sz w:val="18"/>
          <w:highlight w:val="lightGray"/>
        </w:rPr>
        <w:tab/>
      </w:r>
      <w:r w:rsidRPr="00884918">
        <w:rPr>
          <w:rFonts w:cs="Arial"/>
          <w:i/>
          <w:iCs/>
          <w:strike/>
          <w:sz w:val="18"/>
          <w:highlight w:val="lightGray"/>
        </w:rPr>
        <w:t>(ii)  Test Guidelines covering varieties with uniformity assessed by off-types and other types of varieties</w:t>
      </w:r>
    </w:p>
    <w:p w:rsidR="00C57684" w:rsidRPr="00884918" w:rsidRDefault="00C57684" w:rsidP="00CF4057">
      <w:pPr>
        <w:autoSpaceDE w:val="0"/>
        <w:autoSpaceDN w:val="0"/>
        <w:adjustRightInd w:val="0"/>
        <w:ind w:left="567" w:right="567"/>
        <w:rPr>
          <w:rFonts w:cs="Arial"/>
          <w:i/>
          <w:iCs/>
          <w:sz w:val="18"/>
        </w:rPr>
      </w:pPr>
    </w:p>
    <w:p w:rsidR="00C57684" w:rsidRPr="00884918" w:rsidRDefault="00C57684" w:rsidP="00CF4057">
      <w:pPr>
        <w:autoSpaceDE w:val="0"/>
        <w:autoSpaceDN w:val="0"/>
        <w:adjustRightInd w:val="0"/>
        <w:ind w:left="567" w:right="567"/>
        <w:rPr>
          <w:rFonts w:cs="Arial"/>
          <w:sz w:val="18"/>
        </w:rPr>
      </w:pPr>
      <w:r>
        <w:rPr>
          <w:rFonts w:cs="Arial"/>
          <w:sz w:val="18"/>
        </w:rPr>
        <w:t>“‘</w:t>
      </w:r>
      <w:r w:rsidRPr="00884918">
        <w:rPr>
          <w:rFonts w:cs="Arial"/>
          <w:sz w:val="18"/>
        </w:rPr>
        <w:t>For the assessment of uniformity of [self</w:t>
      </w:r>
      <w:r w:rsidRPr="00884918">
        <w:rPr>
          <w:rFonts w:cs="Arial"/>
          <w:sz w:val="18"/>
        </w:rPr>
        <w:noBreakHyphen/>
        <w:t>pollinated] [vegetatively propagated] [seed</w:t>
      </w:r>
      <w:r w:rsidRPr="00884918">
        <w:rPr>
          <w:rFonts w:cs="Arial"/>
          <w:sz w:val="18"/>
        </w:rPr>
        <w:noBreakHyphen/>
        <w:t>propagated] varieties, a population standard of { x }% and an acceptance probability of at least { y } % should be applied.  In the case of a sample size of { a } plants, [{ b } off-types are] /  [1 off-type is] al</w:t>
      </w:r>
      <w:r>
        <w:rPr>
          <w:rFonts w:cs="Arial"/>
          <w:sz w:val="18"/>
        </w:rPr>
        <w:t>lowed.’</w:t>
      </w:r>
    </w:p>
    <w:p w:rsidR="00C57684" w:rsidRDefault="00C57684" w:rsidP="00CF4057">
      <w:pPr>
        <w:autoSpaceDE w:val="0"/>
        <w:autoSpaceDN w:val="0"/>
        <w:adjustRightInd w:val="0"/>
        <w:ind w:left="567"/>
        <w:rPr>
          <w:rFonts w:cs="Arial"/>
          <w:sz w:val="18"/>
          <w:u w:val="single"/>
        </w:rPr>
      </w:pPr>
    </w:p>
    <w:p w:rsidR="00C57684" w:rsidRPr="00444F78" w:rsidRDefault="00C57684" w:rsidP="00006440">
      <w:pPr>
        <w:autoSpaceDE w:val="0"/>
        <w:autoSpaceDN w:val="0"/>
        <w:adjustRightInd w:val="0"/>
        <w:spacing w:after="480"/>
        <w:ind w:left="567" w:right="567"/>
        <w:rPr>
          <w:rFonts w:cs="Arial"/>
          <w:sz w:val="18"/>
          <w:u w:val="single"/>
        </w:rPr>
      </w:pPr>
      <w:r w:rsidRPr="00C44BF6">
        <w:rPr>
          <w:rFonts w:cs="Arial"/>
          <w:sz w:val="18"/>
          <w:highlight w:val="lightGray"/>
          <w:u w:val="single"/>
        </w:rPr>
        <w:t>“These Test Guidelines have been developed for the examination of [</w:t>
      </w:r>
      <w:r w:rsidRPr="00C44BF6">
        <w:rPr>
          <w:rFonts w:cs="Arial"/>
          <w:i/>
          <w:sz w:val="18"/>
          <w:highlight w:val="lightGray"/>
          <w:u w:val="single"/>
        </w:rPr>
        <w:t>type of propagation</w:t>
      </w:r>
      <w:r w:rsidRPr="00C44BF6">
        <w:rPr>
          <w:rFonts w:cs="Arial"/>
          <w:sz w:val="18"/>
          <w:highlight w:val="lightGray"/>
          <w:u w:val="single"/>
        </w:rPr>
        <w:t>] varieties. For varieties with other types of propagation the recommendations in the General Introduction and document TGP/13 “Guidance for new types and species”, Section 4.5: “Testing Uniformity” should be followed.”</w:t>
      </w:r>
    </w:p>
    <w:p w:rsidR="003204D7" w:rsidRPr="00AF2207" w:rsidRDefault="003204D7" w:rsidP="003204D7">
      <w:pPr>
        <w:pStyle w:val="Heading2"/>
      </w:pPr>
      <w:r w:rsidRPr="00AF2207">
        <w:t>Revision of Document TGP/7: Drafter's Kit for Test Guidelines</w:t>
      </w:r>
    </w:p>
    <w:p w:rsidR="003204D7" w:rsidRPr="00AF2207" w:rsidRDefault="003204D7" w:rsidP="00A56DD5">
      <w:pPr>
        <w:keepNext/>
      </w:pPr>
    </w:p>
    <w:p w:rsidR="003204D7" w:rsidRPr="00AF2207" w:rsidRDefault="003204D7" w:rsidP="003204D7">
      <w:r w:rsidRPr="00AF2207">
        <w:fldChar w:fldCharType="begin"/>
      </w:r>
      <w:r w:rsidRPr="00AF2207">
        <w:instrText xml:space="preserve"> AUTONUM  </w:instrText>
      </w:r>
      <w:r w:rsidRPr="00AF2207">
        <w:fldChar w:fldCharType="end"/>
      </w:r>
      <w:r w:rsidRPr="00AF2207">
        <w:tab/>
        <w:t xml:space="preserve">The TWO </w:t>
      </w:r>
      <w:r w:rsidR="001C35DD" w:rsidRPr="00AF2207">
        <w:t xml:space="preserve">considered </w:t>
      </w:r>
      <w:r w:rsidRPr="00AF2207">
        <w:t>document TWO/47/14.</w:t>
      </w:r>
    </w:p>
    <w:p w:rsidR="003204D7" w:rsidRPr="00AF2207" w:rsidRDefault="003204D7" w:rsidP="003204D7"/>
    <w:p w:rsidR="003204D7" w:rsidRPr="00AF2207" w:rsidRDefault="003204D7" w:rsidP="002C2051">
      <w:pPr>
        <w:spacing w:after="480"/>
      </w:pPr>
      <w:r w:rsidRPr="00AF2207">
        <w:fldChar w:fldCharType="begin"/>
      </w:r>
      <w:r w:rsidRPr="00AF2207">
        <w:instrText xml:space="preserve"> AUTONUM  </w:instrText>
      </w:r>
      <w:r w:rsidRPr="00AF2207">
        <w:fldChar w:fldCharType="end"/>
      </w:r>
      <w:r w:rsidRPr="00AF2207">
        <w:tab/>
        <w:t>The TWO noted the plans for a revision of document TGP/7 and the TG Drafter’s webpage for consistency with the introduction of the web-based TG Template in 2014, as set out in document TWO/47/14, paragraphs 6 to 8.</w:t>
      </w:r>
    </w:p>
    <w:p w:rsidR="008D4F25" w:rsidRDefault="008D4F25" w:rsidP="008D4F25">
      <w:pPr>
        <w:pStyle w:val="Heading2"/>
      </w:pPr>
      <w:r w:rsidRPr="008D4F25">
        <w:t>Revision of Document TGP/8: Part I: DUS Trial Design and Data Analysis, New Section: Minimizing the Variation due to Different Observers</w:t>
      </w:r>
    </w:p>
    <w:p w:rsidR="008D4F25" w:rsidRDefault="008D4F25" w:rsidP="00470638">
      <w:pPr>
        <w:keepNext/>
      </w:pPr>
    </w:p>
    <w:p w:rsidR="008D4F25" w:rsidRPr="00AF2207" w:rsidRDefault="008D4F25" w:rsidP="008D4F25">
      <w:r w:rsidRPr="00AF2207">
        <w:fldChar w:fldCharType="begin"/>
      </w:r>
      <w:r w:rsidRPr="00AF2207">
        <w:instrText xml:space="preserve"> AUTONUM  </w:instrText>
      </w:r>
      <w:r w:rsidRPr="00AF2207">
        <w:fldChar w:fldCharType="end"/>
      </w:r>
      <w:r w:rsidRPr="00AF2207">
        <w:tab/>
        <w:t>The TWO considered document TWO/47/1</w:t>
      </w:r>
      <w:r>
        <w:t>5</w:t>
      </w:r>
      <w:r w:rsidRPr="00AF2207">
        <w:t>.</w:t>
      </w:r>
    </w:p>
    <w:p w:rsidR="008D4F25" w:rsidRPr="00AF2207" w:rsidRDefault="008D4F25" w:rsidP="008D4F25"/>
    <w:p w:rsidR="008D4F25" w:rsidRDefault="008D4F25" w:rsidP="008D4F25">
      <w:r>
        <w:fldChar w:fldCharType="begin"/>
      </w:r>
      <w:r>
        <w:instrText xml:space="preserve"> AUTONUM  </w:instrText>
      </w:r>
      <w:r>
        <w:fldChar w:fldCharType="end"/>
      </w:r>
      <w:r>
        <w:tab/>
        <w:t>The TWO noted that the TWF had requested an expert from New Zealand to report at its session in 2014, on the previous work done on harmonized variety description for apple for an agreed set of varieties, as set out in document TWO/47/15, paragraph 18.</w:t>
      </w:r>
    </w:p>
    <w:p w:rsidR="008D4F25" w:rsidRDefault="008D4F25" w:rsidP="008D4F25"/>
    <w:p w:rsidR="00201794" w:rsidRDefault="008D4F25" w:rsidP="003204D7">
      <w:r>
        <w:fldChar w:fldCharType="begin"/>
      </w:r>
      <w:r>
        <w:instrText xml:space="preserve"> AUTONUM  </w:instrText>
      </w:r>
      <w:r>
        <w:fldChar w:fldCharType="end"/>
      </w:r>
      <w:r>
        <w:tab/>
        <w:t xml:space="preserve">The TWO </w:t>
      </w:r>
      <w:r w:rsidR="002E4771">
        <w:t xml:space="preserve">agreed that the </w:t>
      </w:r>
      <w:r>
        <w:t>draft guidance in the Annex to document TWO/47/15</w:t>
      </w:r>
      <w:r w:rsidR="002E4771">
        <w:t xml:space="preserve"> should continue to be developed</w:t>
      </w:r>
      <w:r>
        <w:t xml:space="preserve"> for inclusion in a future revision of document TGP/8 on minimizing the variation due to different observers, including guidance on PQ and QN/MG characteristics, in conjunction with the points raised by the expert from Australia in document</w:t>
      </w:r>
      <w:r w:rsidRPr="008D4F25">
        <w:t xml:space="preserve"> </w:t>
      </w:r>
      <w:r>
        <w:t>TWO/47/15, paragraph 21.</w:t>
      </w:r>
      <w:r w:rsidR="00201794">
        <w:t xml:space="preserve">  </w:t>
      </w:r>
      <w:r w:rsidR="00B658B8">
        <w:t xml:space="preserve">The TWO agreed that the document </w:t>
      </w:r>
      <w:r w:rsidR="00201794">
        <w:t xml:space="preserve">should </w:t>
      </w:r>
      <w:r w:rsidR="00B658B8" w:rsidRPr="00201794">
        <w:t>focus on variation between observers at the authority level</w:t>
      </w:r>
      <w:r w:rsidR="00201794" w:rsidRPr="00201794">
        <w:t xml:space="preserve"> and not on </w:t>
      </w:r>
      <w:r w:rsidR="00B658B8" w:rsidRPr="00201794">
        <w:t>minimizing observer variation between authorities</w:t>
      </w:r>
      <w:r w:rsidR="00201794" w:rsidRPr="00201794">
        <w:t>.</w:t>
      </w:r>
      <w:r w:rsidR="00201794">
        <w:t xml:space="preserve"> </w:t>
      </w:r>
    </w:p>
    <w:p w:rsidR="00201794" w:rsidRDefault="00201794" w:rsidP="00BD6003"/>
    <w:p w:rsidR="00BD6003" w:rsidRPr="00BD6003" w:rsidRDefault="00BD6003" w:rsidP="00BD6003"/>
    <w:p w:rsidR="002B0236" w:rsidRPr="00AF2207" w:rsidRDefault="002B0236" w:rsidP="002B0236">
      <w:pPr>
        <w:pStyle w:val="Heading2"/>
      </w:pPr>
      <w:r w:rsidRPr="00AF2207">
        <w:lastRenderedPageBreak/>
        <w:t>Revision of Document TGP/8: Part II: Selected Techniques Used in DUS Examination, Section 3: Method of Calculation of COYU</w:t>
      </w:r>
    </w:p>
    <w:p w:rsidR="002B0236" w:rsidRPr="00AF2207" w:rsidRDefault="002B0236" w:rsidP="00A56DD5">
      <w:pPr>
        <w:keepNext/>
      </w:pPr>
    </w:p>
    <w:p w:rsidR="002B0236" w:rsidRPr="00AF2207" w:rsidRDefault="002B0236" w:rsidP="002B0236">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B85F56">
        <w:rPr>
          <w:snapToGrid w:val="0"/>
        </w:rPr>
        <w:t>noted</w:t>
      </w:r>
      <w:r w:rsidRPr="00AF2207">
        <w:t xml:space="preserve"> the developments</w:t>
      </w:r>
      <w:r w:rsidR="00A528D3">
        <w:t xml:space="preserve"> in </w:t>
      </w:r>
      <w:r w:rsidR="00A528D3" w:rsidRPr="00AF2207">
        <w:rPr>
          <w:snapToGrid w:val="0"/>
        </w:rPr>
        <w:t>document TWO/47/16</w:t>
      </w:r>
      <w:r w:rsidR="00A528D3">
        <w:rPr>
          <w:snapToGrid w:val="0"/>
        </w:rPr>
        <w:t xml:space="preserve"> </w:t>
      </w:r>
      <w:r w:rsidRPr="00AF2207">
        <w:t>concerning the method of c</w:t>
      </w:r>
      <w:r w:rsidR="00B85F56">
        <w:t>alculation of COYU, including the development of a demonstration module in DUST and the practical exercise that would be conducted using real data to compare decisions made using the current and the proposed improved method.</w:t>
      </w:r>
    </w:p>
    <w:p w:rsidR="002B0236" w:rsidRDefault="002B0236" w:rsidP="002B0236"/>
    <w:p w:rsidR="00BD6003" w:rsidRPr="00AF2207" w:rsidRDefault="00BD6003" w:rsidP="002B0236"/>
    <w:p w:rsidR="002B0236" w:rsidRPr="00AF2207" w:rsidRDefault="002B0236" w:rsidP="002B0236">
      <w:pPr>
        <w:pStyle w:val="Heading2"/>
      </w:pPr>
      <w:r w:rsidRPr="00AF2207">
        <w:t xml:space="preserve">Revision of Document TGP/8: Part II: Selected Techniques </w:t>
      </w:r>
      <w:r w:rsidR="007E6AF8" w:rsidRPr="00AF2207">
        <w:t xml:space="preserve">Used </w:t>
      </w:r>
      <w:r w:rsidRPr="00AF2207">
        <w:t>in DUS Examination, New Section: Examining DUS in Bulk Samples</w:t>
      </w:r>
    </w:p>
    <w:p w:rsidR="002B0236" w:rsidRPr="00AF2207" w:rsidRDefault="002B0236" w:rsidP="00A56DD5">
      <w:pPr>
        <w:keepNext/>
        <w:rPr>
          <w:snapToGrid w:val="0"/>
        </w:rPr>
      </w:pPr>
    </w:p>
    <w:p w:rsidR="002B0236" w:rsidRPr="00AF2207" w:rsidRDefault="002B0236" w:rsidP="002B0236">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Pr="00AF2207">
        <w:rPr>
          <w:snapToGrid w:val="0"/>
        </w:rPr>
        <w:t>in document TWO/47/17.</w:t>
      </w:r>
    </w:p>
    <w:p w:rsidR="002B0236" w:rsidRPr="00AF2207" w:rsidRDefault="002B0236" w:rsidP="002B0236">
      <w:pPr>
        <w:rPr>
          <w:snapToGrid w:val="0"/>
        </w:rPr>
      </w:pPr>
    </w:p>
    <w:p w:rsidR="00BA0F37" w:rsidRDefault="007E6AF8" w:rsidP="007E6AF8">
      <w:pPr>
        <w:rPr>
          <w:rFonts w:cs="Arial"/>
        </w:rPr>
      </w:pPr>
      <w:r w:rsidRPr="00AF2207">
        <w:fldChar w:fldCharType="begin"/>
      </w:r>
      <w:r w:rsidRPr="00AF2207">
        <w:instrText xml:space="preserve"> AUTONUM  </w:instrText>
      </w:r>
      <w:r w:rsidRPr="00AF2207">
        <w:fldChar w:fldCharType="end"/>
      </w:r>
      <w:r w:rsidRPr="00AF2207">
        <w:tab/>
        <w:t xml:space="preserve">The TWO considered the </w:t>
      </w:r>
      <w:r w:rsidRPr="00AF2207">
        <w:rPr>
          <w:rFonts w:cs="Arial"/>
        </w:rPr>
        <w:t>example of a bulk characteristic from the Netherlands</w:t>
      </w:r>
      <w:r w:rsidR="00BA0F37">
        <w:rPr>
          <w:rFonts w:cs="Arial"/>
        </w:rPr>
        <w:t xml:space="preserve"> and agreed that the scale used should have non-overlapping notes (0-5; </w:t>
      </w:r>
      <w:r w:rsidR="00BA0F37" w:rsidRPr="00BA0F37">
        <w:rPr>
          <w:rFonts w:cs="Arial"/>
          <w:strike/>
          <w:highlight w:val="lightGray"/>
        </w:rPr>
        <w:t>5</w:t>
      </w:r>
      <w:r w:rsidR="00BA0F37" w:rsidRPr="00BA0F37">
        <w:rPr>
          <w:rFonts w:cs="Arial"/>
          <w:highlight w:val="lightGray"/>
          <w:u w:val="single"/>
        </w:rPr>
        <w:t>6</w:t>
      </w:r>
      <w:r w:rsidR="00BA0F37">
        <w:rPr>
          <w:rFonts w:cs="Arial"/>
        </w:rPr>
        <w:t xml:space="preserve">-10; </w:t>
      </w:r>
      <w:r w:rsidR="00BA0F37" w:rsidRPr="00BA0F37">
        <w:rPr>
          <w:rFonts w:cs="Arial"/>
          <w:strike/>
          <w:highlight w:val="lightGray"/>
        </w:rPr>
        <w:t>10</w:t>
      </w:r>
      <w:r w:rsidR="00BA0F37" w:rsidRPr="00BA0F37">
        <w:rPr>
          <w:rFonts w:cs="Arial"/>
          <w:highlight w:val="lightGray"/>
          <w:u w:val="single"/>
        </w:rPr>
        <w:t>11</w:t>
      </w:r>
      <w:r w:rsidR="00BA0F37">
        <w:rPr>
          <w:rFonts w:cs="Arial"/>
        </w:rPr>
        <w:t>-15;</w:t>
      </w:r>
      <w:r w:rsidR="00CB064E">
        <w:rPr>
          <w:rFonts w:cs="Arial"/>
        </w:rPr>
        <w:t xml:space="preserve"> </w:t>
      </w:r>
      <w:r w:rsidR="00BA0F37">
        <w:rPr>
          <w:rFonts w:cs="Arial"/>
        </w:rPr>
        <w:t>…)</w:t>
      </w:r>
    </w:p>
    <w:p w:rsidR="00BA0F37" w:rsidRDefault="00BA0F37" w:rsidP="007E6AF8">
      <w:pPr>
        <w:rPr>
          <w:rFonts w:cs="Arial"/>
        </w:rPr>
      </w:pPr>
    </w:p>
    <w:p w:rsidR="00BA0F37" w:rsidRDefault="00BA0F37" w:rsidP="007E6AF8">
      <w:pPr>
        <w:rPr>
          <w:rFonts w:cs="Arial"/>
        </w:rPr>
      </w:pPr>
      <w:r w:rsidRPr="00AF2207">
        <w:fldChar w:fldCharType="begin"/>
      </w:r>
      <w:r w:rsidRPr="00AF2207">
        <w:instrText xml:space="preserve"> AUTONUM  </w:instrText>
      </w:r>
      <w:r w:rsidRPr="00AF2207">
        <w:fldChar w:fldCharType="end"/>
      </w:r>
      <w:r w:rsidRPr="00AF2207">
        <w:tab/>
      </w:r>
      <w:r>
        <w:t xml:space="preserve">The TWO noted the information that “[…] </w:t>
      </w:r>
      <w:r w:rsidRPr="00BA0F37">
        <w:rPr>
          <w:i/>
        </w:rPr>
        <w:t>the results per variety are stable over the years with only 3 plants per variety. This is an indication that the characteristic is uniform between plants within the variety</w:t>
      </w:r>
      <w:r w:rsidRPr="00BA0F37">
        <w:t>.</w:t>
      </w:r>
      <w:r>
        <w:t xml:space="preserve"> […]”. The TWO agreed that </w:t>
      </w:r>
      <w:r w:rsidR="00E83EBF">
        <w:t xml:space="preserve">the usual approach was </w:t>
      </w:r>
      <w:r w:rsidR="006346B6">
        <w:t xml:space="preserve">to confirm uniformity prior to the establishment of stability and that care would be needed on the examination of stability allowing for the establishment of </w:t>
      </w:r>
      <w:r w:rsidR="00E83EBF">
        <w:t xml:space="preserve">uniformity </w:t>
      </w:r>
      <w:r w:rsidR="006346B6">
        <w:t>of a variety for a given characteristic.</w:t>
      </w:r>
    </w:p>
    <w:p w:rsidR="00B5636A" w:rsidRDefault="00B5636A" w:rsidP="007E6AF8"/>
    <w:p w:rsidR="00B94725" w:rsidRDefault="00B5636A" w:rsidP="008E0720">
      <w:pPr>
        <w:spacing w:after="480"/>
      </w:pPr>
      <w:r w:rsidRPr="00AF2207">
        <w:fldChar w:fldCharType="begin"/>
      </w:r>
      <w:r w:rsidRPr="00AF2207">
        <w:instrText xml:space="preserve"> AUTONUM  </w:instrText>
      </w:r>
      <w:r w:rsidRPr="00AF2207">
        <w:fldChar w:fldCharType="end"/>
      </w:r>
      <w:r w:rsidR="00B94725">
        <w:tab/>
      </w:r>
      <w:r w:rsidR="00B94725">
        <w:rPr>
          <w:rFonts w:cs="Arial"/>
        </w:rPr>
        <w:t>The TWO agreed that examples of other characteristics examined on the basis of bulk samples could be considered for</w:t>
      </w:r>
      <w:r w:rsidR="00B94725" w:rsidRPr="00AF2207">
        <w:rPr>
          <w:rFonts w:cs="Arial"/>
        </w:rPr>
        <w:t xml:space="preserve"> the development of g</w:t>
      </w:r>
      <w:r w:rsidR="00B94725">
        <w:t>uidance.</w:t>
      </w:r>
    </w:p>
    <w:p w:rsidR="00DE4AAC" w:rsidRDefault="00DE4AAC" w:rsidP="00DE4AAC">
      <w:pPr>
        <w:pStyle w:val="Heading2"/>
      </w:pPr>
      <w:r>
        <w:t>Revision of Document TGP/8: Part II: Selected Techniques Used in DUS Examination, New Section: Data Processing for the Assessment of Distinctness and for Producing Variety Descriptions</w:t>
      </w:r>
    </w:p>
    <w:p w:rsidR="00DE4AAC" w:rsidRDefault="00DE4AAC" w:rsidP="00470638">
      <w:pPr>
        <w:keepNext/>
      </w:pPr>
    </w:p>
    <w:p w:rsidR="00681E77" w:rsidRPr="00AF2207" w:rsidRDefault="00681E77" w:rsidP="00681E77">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The TWO considered in document TWO/47/</w:t>
      </w:r>
      <w:r>
        <w:rPr>
          <w:snapToGrid w:val="0"/>
        </w:rPr>
        <w:t>18</w:t>
      </w:r>
      <w:r w:rsidRPr="00AF2207">
        <w:rPr>
          <w:snapToGrid w:val="0"/>
        </w:rPr>
        <w:t>.</w:t>
      </w:r>
    </w:p>
    <w:p w:rsidR="00681E77" w:rsidRDefault="00681E77" w:rsidP="00681E77">
      <w:pPr>
        <w:rPr>
          <w:snapToGrid w:val="0"/>
        </w:rPr>
      </w:pPr>
    </w:p>
    <w:p w:rsidR="00681E77" w:rsidRDefault="00681E77" w:rsidP="00681E77">
      <w:r>
        <w:rPr>
          <w:color w:val="000000"/>
        </w:rPr>
        <w:fldChar w:fldCharType="begin"/>
      </w:r>
      <w:r>
        <w:rPr>
          <w:color w:val="000000"/>
        </w:rPr>
        <w:instrText xml:space="preserve"> AUTONUM  </w:instrText>
      </w:r>
      <w:r>
        <w:rPr>
          <w:color w:val="000000"/>
        </w:rPr>
        <w:fldChar w:fldCharType="end"/>
      </w:r>
      <w:r>
        <w:rPr>
          <w:color w:val="000000"/>
        </w:rPr>
        <w:tab/>
      </w:r>
      <w:r>
        <w:t>The TWO noted that an expert from New Zealand had been invited to make a presentation at the forty</w:t>
      </w:r>
      <w:r>
        <w:noBreakHyphen/>
        <w:t>fifth session of the TWF, on the project for “apple reference varieties” that began in New Zealand in 2011.</w:t>
      </w:r>
    </w:p>
    <w:p w:rsidR="00681E77" w:rsidRDefault="00681E77" w:rsidP="00681E77"/>
    <w:p w:rsidR="00681E77" w:rsidRDefault="00681E77" w:rsidP="00681E77">
      <w:pPr>
        <w:rPr>
          <w:snapToGrid w:val="0"/>
        </w:rPr>
      </w:pPr>
      <w:r>
        <w:fldChar w:fldCharType="begin"/>
      </w:r>
      <w:r>
        <w:instrText xml:space="preserve"> AUTONUM  </w:instrText>
      </w:r>
      <w:r>
        <w:fldChar w:fldCharType="end"/>
      </w:r>
      <w:r>
        <w:tab/>
        <w:t>The TWO noted the explanation of the different forms that variety descriptions could take and the relevance of scale levels in that regard,</w:t>
      </w:r>
      <w:r>
        <w:rPr>
          <w:snapToGrid w:val="0"/>
        </w:rPr>
        <w:t xml:space="preserve"> as presented in Annex II to document TWO/47/18. </w:t>
      </w:r>
    </w:p>
    <w:p w:rsidR="00681E77" w:rsidRDefault="00681E77" w:rsidP="00681E77"/>
    <w:p w:rsidR="00681E77" w:rsidRDefault="00681E77" w:rsidP="00681E77">
      <w:r>
        <w:fldChar w:fldCharType="begin"/>
      </w:r>
      <w:r>
        <w:instrText xml:space="preserve"> AUTONUM  </w:instrText>
      </w:r>
      <w:r>
        <w:fldChar w:fldCharType="end"/>
      </w:r>
      <w:r>
        <w:tab/>
        <w:t>The TWO noted the information on the guidance for varieties description in Italy, as presented in Annex III to document TWO/47/18.</w:t>
      </w:r>
    </w:p>
    <w:p w:rsidR="00681E77" w:rsidRDefault="00681E77" w:rsidP="00681E77"/>
    <w:p w:rsidR="00681E77" w:rsidRDefault="00681E77" w:rsidP="00681E77">
      <w:r>
        <w:fldChar w:fldCharType="begin"/>
      </w:r>
      <w:r>
        <w:instrText xml:space="preserve"> AUTONUM  </w:instrText>
      </w:r>
      <w:r>
        <w:fldChar w:fldCharType="end"/>
      </w:r>
      <w:r>
        <w:tab/>
        <w:t>The TWO noted that the results of the practical exercise would be presented to the TWC at its thirty</w:t>
      </w:r>
      <w:r>
        <w:noBreakHyphen/>
        <w:t>second session.</w:t>
      </w:r>
    </w:p>
    <w:p w:rsidR="00681E77" w:rsidRDefault="00681E77" w:rsidP="002B0236"/>
    <w:p w:rsidR="00470638" w:rsidRDefault="00470638" w:rsidP="002B0236"/>
    <w:p w:rsidR="006672FC" w:rsidRDefault="006672FC" w:rsidP="006672FC">
      <w:pPr>
        <w:pStyle w:val="Heading2"/>
      </w:pPr>
      <w:r>
        <w:t>Revision of Document TGP/8: Part II: Selected Techniques used in DUS Examination, New Section: Guidance for Blind Randomized Trials</w:t>
      </w:r>
    </w:p>
    <w:p w:rsidR="006672FC" w:rsidRDefault="006672FC" w:rsidP="00470638">
      <w:pPr>
        <w:keepNext/>
      </w:pPr>
    </w:p>
    <w:p w:rsidR="006672FC" w:rsidRDefault="006672FC" w:rsidP="006672FC">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The TWO considered document TWO/47/</w:t>
      </w:r>
      <w:r>
        <w:rPr>
          <w:snapToGrid w:val="0"/>
        </w:rPr>
        <w:t>19</w:t>
      </w:r>
      <w:r w:rsidR="00883F4B">
        <w:rPr>
          <w:snapToGrid w:val="0"/>
        </w:rPr>
        <w:t xml:space="preserve"> and agreed that blind randomized trials were rarely used</w:t>
      </w:r>
      <w:r w:rsidRPr="00AF2207">
        <w:rPr>
          <w:snapToGrid w:val="0"/>
        </w:rPr>
        <w:t>.</w:t>
      </w:r>
      <w:r w:rsidR="00883F4B">
        <w:rPr>
          <w:snapToGrid w:val="0"/>
        </w:rPr>
        <w:t xml:space="preserve"> The TWO noted that blind randomized trials were used</w:t>
      </w:r>
      <w:r w:rsidR="00CA1F0B">
        <w:rPr>
          <w:snapToGrid w:val="0"/>
        </w:rPr>
        <w:t>:</w:t>
      </w:r>
      <w:r w:rsidR="00883F4B">
        <w:rPr>
          <w:snapToGrid w:val="0"/>
        </w:rPr>
        <w:t xml:space="preserve"> in Brazil to confirm, in some cases, the </w:t>
      </w:r>
      <w:r w:rsidR="00883F4B" w:rsidRPr="006F0B6F">
        <w:rPr>
          <w:snapToGrid w:val="0"/>
        </w:rPr>
        <w:t>assessment of distinctness under a breeder</w:t>
      </w:r>
      <w:r w:rsidR="00CA1F0B" w:rsidRPr="006F0B6F">
        <w:rPr>
          <w:snapToGrid w:val="0"/>
        </w:rPr>
        <w:t>-based</w:t>
      </w:r>
      <w:r w:rsidR="00883F4B" w:rsidRPr="006F0B6F">
        <w:rPr>
          <w:snapToGrid w:val="0"/>
        </w:rPr>
        <w:t xml:space="preserve"> </w:t>
      </w:r>
      <w:r w:rsidR="00CA1F0B" w:rsidRPr="006F0B6F">
        <w:rPr>
          <w:snapToGrid w:val="0"/>
        </w:rPr>
        <w:t xml:space="preserve">testing </w:t>
      </w:r>
      <w:r w:rsidR="00883F4B" w:rsidRPr="006F0B6F">
        <w:rPr>
          <w:snapToGrid w:val="0"/>
        </w:rPr>
        <w:t>system</w:t>
      </w:r>
      <w:r w:rsidR="00DD093A">
        <w:rPr>
          <w:snapToGrid w:val="0"/>
        </w:rPr>
        <w:t xml:space="preserve"> for agricultural crops and vegetables</w:t>
      </w:r>
      <w:r w:rsidR="00883F4B" w:rsidRPr="006F0B6F">
        <w:rPr>
          <w:snapToGrid w:val="0"/>
        </w:rPr>
        <w:t xml:space="preserve">; in New Zealand, </w:t>
      </w:r>
      <w:r w:rsidR="00DD093A">
        <w:rPr>
          <w:snapToGrid w:val="0"/>
        </w:rPr>
        <w:t xml:space="preserve">for some fruit crops and </w:t>
      </w:r>
      <w:r w:rsidR="00D07AFF" w:rsidRPr="006F0B6F">
        <w:rPr>
          <w:snapToGrid w:val="0"/>
        </w:rPr>
        <w:t>in case</w:t>
      </w:r>
      <w:r w:rsidR="00CA1F0B" w:rsidRPr="006F0B6F">
        <w:rPr>
          <w:snapToGrid w:val="0"/>
        </w:rPr>
        <w:t>s</w:t>
      </w:r>
      <w:r w:rsidR="00D07AFF" w:rsidRPr="006F0B6F">
        <w:rPr>
          <w:snapToGrid w:val="0"/>
        </w:rPr>
        <w:t xml:space="preserve"> of dispute</w:t>
      </w:r>
      <w:r w:rsidR="00DD093A">
        <w:rPr>
          <w:snapToGrid w:val="0"/>
        </w:rPr>
        <w:t xml:space="preserve"> regarding distinctness</w:t>
      </w:r>
      <w:r w:rsidR="00D07AFF" w:rsidRPr="006F0B6F">
        <w:rPr>
          <w:snapToGrid w:val="0"/>
        </w:rPr>
        <w:t>; and</w:t>
      </w:r>
      <w:r w:rsidR="00D07AFF">
        <w:rPr>
          <w:snapToGrid w:val="0"/>
        </w:rPr>
        <w:t xml:space="preserve"> in the United </w:t>
      </w:r>
      <w:r w:rsidR="006F0B6F">
        <w:rPr>
          <w:snapToGrid w:val="0"/>
        </w:rPr>
        <w:t>Kingdom</w:t>
      </w:r>
      <w:r w:rsidR="00DD093A">
        <w:rPr>
          <w:snapToGrid w:val="0"/>
        </w:rPr>
        <w:t xml:space="preserve"> and the Netherlands</w:t>
      </w:r>
      <w:r w:rsidR="006F0B6F">
        <w:rPr>
          <w:snapToGrid w:val="0"/>
        </w:rPr>
        <w:t xml:space="preserve"> </w:t>
      </w:r>
      <w:r w:rsidR="00DD093A">
        <w:rPr>
          <w:snapToGrid w:val="0"/>
        </w:rPr>
        <w:t xml:space="preserve">to confirm </w:t>
      </w:r>
      <w:r w:rsidR="00D07AFF">
        <w:rPr>
          <w:snapToGrid w:val="0"/>
        </w:rPr>
        <w:t>lack of distinctness between varieties.</w:t>
      </w:r>
    </w:p>
    <w:p w:rsidR="00D07AFF" w:rsidRDefault="00D07AFF" w:rsidP="006672FC">
      <w:pPr>
        <w:rPr>
          <w:snapToGrid w:val="0"/>
        </w:rPr>
      </w:pPr>
    </w:p>
    <w:p w:rsidR="006672FC" w:rsidRDefault="006672FC" w:rsidP="006672FC">
      <w:r>
        <w:fldChar w:fldCharType="begin"/>
      </w:r>
      <w:r>
        <w:instrText xml:space="preserve"> AUTONUM  </w:instrText>
      </w:r>
      <w:r>
        <w:fldChar w:fldCharType="end"/>
      </w:r>
      <w:r>
        <w:tab/>
        <w:t xml:space="preserve">The TWO </w:t>
      </w:r>
      <w:r w:rsidR="00D07AFF">
        <w:t xml:space="preserve">noted that the example </w:t>
      </w:r>
      <w:r w:rsidR="00CA1F0B" w:rsidRPr="00AF2207">
        <w:rPr>
          <w:snapToGrid w:val="0"/>
        </w:rPr>
        <w:t>in document TWO/47/</w:t>
      </w:r>
      <w:r w:rsidR="00CA1F0B">
        <w:rPr>
          <w:snapToGrid w:val="0"/>
        </w:rPr>
        <w:t xml:space="preserve">19 </w:t>
      </w:r>
      <w:r w:rsidR="00D07AFF">
        <w:t>referred to seed-propagated varieties and agreed that other aspects of the trial set up should be considered for vegetatively propagated plants, such as the type</w:t>
      </w:r>
      <w:r w:rsidR="00CA1F0B">
        <w:t xml:space="preserve"> and source</w:t>
      </w:r>
      <w:r w:rsidR="00D07AFF">
        <w:t xml:space="preserve"> of plant material used</w:t>
      </w:r>
      <w:r w:rsidR="00CA1F0B">
        <w:t>, as considered under the item “</w:t>
      </w:r>
      <w:r w:rsidR="00CA1F0B" w:rsidRPr="00CA1F0B">
        <w:t>Plant Material Submitted for Examination</w:t>
      </w:r>
      <w:r w:rsidR="00CA1F0B">
        <w:t>”</w:t>
      </w:r>
      <w:r w:rsidR="00D07AFF">
        <w:t>.</w:t>
      </w:r>
    </w:p>
    <w:p w:rsidR="006672FC" w:rsidRDefault="006672FC" w:rsidP="006672FC"/>
    <w:p w:rsidR="006672FC" w:rsidRDefault="006672FC" w:rsidP="003C11A7">
      <w:pPr>
        <w:spacing w:after="480"/>
        <w:rPr>
          <w:iCs/>
          <w:spacing w:val="-4"/>
        </w:rPr>
      </w:pPr>
      <w:r>
        <w:rPr>
          <w:iCs/>
          <w:spacing w:val="-4"/>
        </w:rPr>
        <w:fldChar w:fldCharType="begin"/>
      </w:r>
      <w:r>
        <w:rPr>
          <w:iCs/>
          <w:spacing w:val="-4"/>
        </w:rPr>
        <w:instrText xml:space="preserve"> AUTONUM  </w:instrText>
      </w:r>
      <w:r>
        <w:rPr>
          <w:iCs/>
          <w:spacing w:val="-4"/>
        </w:rPr>
        <w:fldChar w:fldCharType="end"/>
      </w:r>
      <w:r>
        <w:rPr>
          <w:iCs/>
          <w:spacing w:val="-4"/>
        </w:rPr>
        <w:tab/>
        <w:t xml:space="preserve">The TWO noted </w:t>
      </w:r>
      <w:r>
        <w:rPr>
          <w:rFonts w:cs="Arial"/>
          <w:color w:val="000000"/>
        </w:rPr>
        <w:t xml:space="preserve">the proposal from the expert from </w:t>
      </w:r>
      <w:r w:rsidR="00DD093A">
        <w:rPr>
          <w:rFonts w:cs="Arial"/>
          <w:color w:val="000000"/>
        </w:rPr>
        <w:t>France</w:t>
      </w:r>
      <w:r>
        <w:rPr>
          <w:rFonts w:cs="Arial"/>
          <w:color w:val="000000"/>
        </w:rPr>
        <w:t xml:space="preserve"> to prepare a new draft for consideration by the TC and the TWPs at their sessions in 2015.</w:t>
      </w:r>
    </w:p>
    <w:p w:rsidR="009F54E4" w:rsidRDefault="009F54E4" w:rsidP="009F54E4">
      <w:pPr>
        <w:pStyle w:val="Heading2"/>
        <w:rPr>
          <w:snapToGrid w:val="0"/>
        </w:rPr>
      </w:pPr>
      <w:r>
        <w:rPr>
          <w:snapToGrid w:val="0"/>
        </w:rPr>
        <w:lastRenderedPageBreak/>
        <w:t>Revision of Document TGP/8: Part II: Selected Techniques used in DUS Examination, New Section: Examining Characteristics using Image Analysis</w:t>
      </w:r>
    </w:p>
    <w:p w:rsidR="008A41BF" w:rsidRDefault="008A41BF" w:rsidP="003C11A7">
      <w:pPr>
        <w:keepNext/>
        <w:rPr>
          <w:snapToGrid w:val="0"/>
        </w:rPr>
      </w:pPr>
    </w:p>
    <w:p w:rsidR="009F54E4" w:rsidRDefault="009F54E4" w:rsidP="009F54E4">
      <w:pPr>
        <w:rPr>
          <w:iCs/>
          <w:spacing w:val="-4"/>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The TWO considered document TWO/47/</w:t>
      </w:r>
      <w:r>
        <w:rPr>
          <w:snapToGrid w:val="0"/>
        </w:rPr>
        <w:t>20</w:t>
      </w:r>
      <w:r w:rsidR="008A41BF">
        <w:rPr>
          <w:snapToGrid w:val="0"/>
        </w:rPr>
        <w:t xml:space="preserve"> and </w:t>
      </w:r>
      <w:r>
        <w:rPr>
          <w:iCs/>
          <w:spacing w:val="-4"/>
        </w:rPr>
        <w:t xml:space="preserve">noted </w:t>
      </w:r>
      <w:r>
        <w:t>the proposal from the expert from the European Union to prepare a new draft for consideration by the TC and the TWPs at their sessions in 2015.</w:t>
      </w:r>
    </w:p>
    <w:p w:rsidR="009F54E4" w:rsidRDefault="009F54E4" w:rsidP="009F54E4">
      <w:pPr>
        <w:rPr>
          <w:snapToGrid w:val="0"/>
        </w:rPr>
      </w:pPr>
    </w:p>
    <w:p w:rsidR="008A41BF" w:rsidRPr="00AF2207" w:rsidRDefault="008A41BF" w:rsidP="009F54E4">
      <w:pPr>
        <w:rPr>
          <w:snapToGrid w:val="0"/>
        </w:rPr>
      </w:pPr>
      <w:r>
        <w:fldChar w:fldCharType="begin"/>
      </w:r>
      <w:r>
        <w:instrText xml:space="preserve"> AUTONUM  </w:instrText>
      </w:r>
      <w:r>
        <w:fldChar w:fldCharType="end"/>
      </w:r>
      <w:r>
        <w:tab/>
        <w:t xml:space="preserve">The TWO agreed to request the drafter to consider including </w:t>
      </w:r>
      <w:r w:rsidR="00DD093A">
        <w:t xml:space="preserve">typical </w:t>
      </w:r>
      <w:r>
        <w:t>examples of characteristics that could be assessed by image analysis, such as leaf area and length / width of grain.</w:t>
      </w:r>
    </w:p>
    <w:p w:rsidR="009F54E4" w:rsidRDefault="009F54E4" w:rsidP="002B0236"/>
    <w:p w:rsidR="00BD6003" w:rsidRPr="00AF2207" w:rsidRDefault="00BD6003" w:rsidP="002B0236"/>
    <w:p w:rsidR="007E6AF8" w:rsidRPr="00AF2207" w:rsidRDefault="007E6AF8" w:rsidP="007E6AF8">
      <w:pPr>
        <w:pStyle w:val="Heading2"/>
      </w:pPr>
      <w:r w:rsidRPr="00AF2207">
        <w:t>Revision of Document TGP/8: Part II: Selected Techniques Used in DUS Examination, New Section: Statistical Methods for Visually Observed Characteristics</w:t>
      </w:r>
    </w:p>
    <w:p w:rsidR="007E6AF8" w:rsidRPr="00AF2207" w:rsidRDefault="007E6AF8" w:rsidP="00A56DD5">
      <w:pPr>
        <w:keepNext/>
      </w:pPr>
    </w:p>
    <w:p w:rsidR="007E6AF8" w:rsidRPr="00AF2207" w:rsidRDefault="007E6AF8" w:rsidP="007E6AF8">
      <w:pPr>
        <w:rPr>
          <w:iCs/>
          <w:spacing w:val="-4"/>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Pr="00AF2207">
        <w:rPr>
          <w:snapToGrid w:val="0"/>
        </w:rPr>
        <w:t>document TWO/47/21</w:t>
      </w:r>
      <w:r w:rsidR="00D64A98">
        <w:rPr>
          <w:snapToGrid w:val="0"/>
        </w:rPr>
        <w:t xml:space="preserve"> and </w:t>
      </w:r>
      <w:r w:rsidRPr="00AF2207">
        <w:rPr>
          <w:iCs/>
          <w:spacing w:val="-4"/>
        </w:rPr>
        <w:t xml:space="preserve">noted the developments concerning </w:t>
      </w:r>
      <w:r w:rsidRPr="00AF2207">
        <w:rPr>
          <w:rFonts w:eastAsiaTheme="minorEastAsia"/>
        </w:rPr>
        <w:t xml:space="preserve">a possible New Section: “Statistical Methods for Visually Observed Characteristics” to be introduced in document TGP/8: Part II: Techniques Used in DUS Examination, </w:t>
      </w:r>
      <w:r w:rsidRPr="00AF2207">
        <w:rPr>
          <w:rFonts w:eastAsiaTheme="minorEastAsia" w:cs="Arial"/>
          <w:lang w:eastAsia="ja-JP"/>
        </w:rPr>
        <w:t>in a future revision of document TGP/8</w:t>
      </w:r>
      <w:r w:rsidRPr="00AF2207">
        <w:rPr>
          <w:iCs/>
          <w:spacing w:val="-4"/>
        </w:rPr>
        <w:t>.</w:t>
      </w:r>
    </w:p>
    <w:p w:rsidR="007E6AF8" w:rsidRDefault="007E6AF8" w:rsidP="007E6AF8">
      <w:pPr>
        <w:rPr>
          <w:iCs/>
          <w:spacing w:val="-4"/>
        </w:rPr>
      </w:pPr>
    </w:p>
    <w:p w:rsidR="00D64A98" w:rsidRDefault="00D64A98" w:rsidP="007E6AF8">
      <w:pPr>
        <w:rPr>
          <w:iCs/>
          <w:spacing w:val="-4"/>
        </w:rPr>
      </w:pPr>
      <w:r w:rsidRPr="00AF2207">
        <w:fldChar w:fldCharType="begin"/>
      </w:r>
      <w:r w:rsidRPr="00AF2207">
        <w:instrText xml:space="preserve"> AUTONUM  </w:instrText>
      </w:r>
      <w:r w:rsidRPr="00AF2207">
        <w:fldChar w:fldCharType="end"/>
      </w:r>
      <w:r w:rsidRPr="00AF2207">
        <w:tab/>
      </w:r>
      <w:r>
        <w:t xml:space="preserve">The TWO agreed that it should be clarified that the </w:t>
      </w:r>
      <w:r w:rsidR="00490821">
        <w:t xml:space="preserve">new proposed method was used for the </w:t>
      </w:r>
      <w:r>
        <w:t>visual observation of individual plants or parts of plants (VS)</w:t>
      </w:r>
      <w:r w:rsidR="00490821">
        <w:t>.</w:t>
      </w:r>
    </w:p>
    <w:p w:rsidR="00D64A98" w:rsidRDefault="00D64A98" w:rsidP="007E6AF8">
      <w:pPr>
        <w:rPr>
          <w:iCs/>
          <w:spacing w:val="-4"/>
        </w:rPr>
      </w:pPr>
    </w:p>
    <w:p w:rsidR="00BD6003" w:rsidRPr="00AF2207" w:rsidRDefault="00BD6003" w:rsidP="007E6AF8">
      <w:pPr>
        <w:rPr>
          <w:iCs/>
          <w:spacing w:val="-4"/>
        </w:rPr>
      </w:pPr>
    </w:p>
    <w:p w:rsidR="00FD0A81" w:rsidRDefault="00FD0A81" w:rsidP="00FD0A81">
      <w:pPr>
        <w:pStyle w:val="Heading2"/>
        <w:rPr>
          <w:snapToGrid w:val="0"/>
        </w:rPr>
      </w:pPr>
      <w:r>
        <w:rPr>
          <w:snapToGrid w:val="0"/>
        </w:rPr>
        <w:t>Revision o</w:t>
      </w:r>
      <w:r w:rsidRPr="00685C78">
        <w:rPr>
          <w:snapToGrid w:val="0"/>
        </w:rPr>
        <w:t xml:space="preserve">f Document TGP/9: Schematic Overview </w:t>
      </w:r>
      <w:r>
        <w:rPr>
          <w:snapToGrid w:val="0"/>
        </w:rPr>
        <w:t>o</w:t>
      </w:r>
      <w:r w:rsidRPr="00685C78">
        <w:rPr>
          <w:snapToGrid w:val="0"/>
        </w:rPr>
        <w:t>f TGP Documents Concerning Distinctness</w:t>
      </w:r>
    </w:p>
    <w:p w:rsidR="00FD0A81" w:rsidRDefault="00FD0A81" w:rsidP="008E0720">
      <w:pPr>
        <w:keepNext/>
        <w:rPr>
          <w:iCs/>
          <w:spacing w:val="-4"/>
        </w:rPr>
      </w:pPr>
    </w:p>
    <w:p w:rsidR="0090459B" w:rsidRPr="0090459B" w:rsidRDefault="003D6B82" w:rsidP="00A72C62">
      <w:pPr>
        <w:rPr>
          <w:rFonts w:cs="Arial"/>
          <w:bCs/>
        </w:rPr>
      </w:pPr>
      <w:r w:rsidRPr="0090459B">
        <w:rPr>
          <w:snapToGrid w:val="0"/>
        </w:rPr>
        <w:fldChar w:fldCharType="begin"/>
      </w:r>
      <w:r w:rsidRPr="0090459B">
        <w:rPr>
          <w:snapToGrid w:val="0"/>
        </w:rPr>
        <w:instrText xml:space="preserve"> AUTONUM  </w:instrText>
      </w:r>
      <w:r w:rsidRPr="0090459B">
        <w:rPr>
          <w:snapToGrid w:val="0"/>
        </w:rPr>
        <w:fldChar w:fldCharType="end"/>
      </w:r>
      <w:r w:rsidRPr="0090459B">
        <w:rPr>
          <w:snapToGrid w:val="0"/>
        </w:rPr>
        <w:tab/>
        <w:t>The TWO considered document TWO/47/22</w:t>
      </w:r>
      <w:r w:rsidR="00A72C62" w:rsidRPr="0090459B">
        <w:rPr>
          <w:snapToGrid w:val="0"/>
        </w:rPr>
        <w:t xml:space="preserve"> and agreed with the proposed revision of </w:t>
      </w:r>
      <w:r w:rsidR="00A72C62" w:rsidRPr="0090459B">
        <w:rPr>
          <w:rFonts w:cs="Arial"/>
          <w:bCs/>
        </w:rPr>
        <w:t>the flow diagram in TGP/9, Section 1.6 “Schematic overview of TGP documents concerning distinctness”, as set out in</w:t>
      </w:r>
      <w:r w:rsidR="0090459B">
        <w:rPr>
          <w:rFonts w:cs="Arial"/>
          <w:bCs/>
        </w:rPr>
        <w:t xml:space="preserve"> </w:t>
      </w:r>
      <w:r w:rsidR="0090459B" w:rsidRPr="0090459B">
        <w:rPr>
          <w:snapToGrid w:val="0"/>
        </w:rPr>
        <w:t>document TWO/47/22</w:t>
      </w:r>
      <w:r w:rsidR="0090459B">
        <w:rPr>
          <w:snapToGrid w:val="0"/>
        </w:rPr>
        <w:t>,</w:t>
      </w:r>
      <w:r w:rsidR="0090459B" w:rsidRPr="0090459B">
        <w:rPr>
          <w:snapToGrid w:val="0"/>
        </w:rPr>
        <w:t xml:space="preserve"> </w:t>
      </w:r>
      <w:r w:rsidR="00A72C62" w:rsidRPr="0090459B">
        <w:rPr>
          <w:rFonts w:cs="Arial"/>
          <w:bCs/>
        </w:rPr>
        <w:t xml:space="preserve">paragraph 7 and </w:t>
      </w:r>
      <w:r w:rsidR="0090459B" w:rsidRPr="0090459B">
        <w:rPr>
          <w:rFonts w:cs="Arial"/>
          <w:bCs/>
        </w:rPr>
        <w:t>Annexes I and II.</w:t>
      </w:r>
    </w:p>
    <w:p w:rsidR="0090459B" w:rsidRDefault="0090459B" w:rsidP="00A72C62">
      <w:pPr>
        <w:rPr>
          <w:rFonts w:cs="Arial"/>
          <w:bCs/>
        </w:rPr>
      </w:pPr>
    </w:p>
    <w:p w:rsidR="00BD6003" w:rsidRDefault="00BD6003" w:rsidP="00A72C62">
      <w:pPr>
        <w:rPr>
          <w:rFonts w:cs="Arial"/>
          <w:bCs/>
        </w:rPr>
      </w:pPr>
    </w:p>
    <w:p w:rsidR="00FD0A81" w:rsidRPr="00685C78" w:rsidRDefault="00FD0A81" w:rsidP="00FD0A81">
      <w:pPr>
        <w:pStyle w:val="Heading2"/>
        <w:rPr>
          <w:snapToGrid w:val="0"/>
        </w:rPr>
      </w:pPr>
      <w:r>
        <w:rPr>
          <w:snapToGrid w:val="0"/>
        </w:rPr>
        <w:t>Revision o</w:t>
      </w:r>
      <w:r w:rsidRPr="00685C78">
        <w:rPr>
          <w:snapToGrid w:val="0"/>
        </w:rPr>
        <w:t>f Document TGP/9: Section 2.5: Photographs</w:t>
      </w:r>
    </w:p>
    <w:p w:rsidR="0090459B" w:rsidRPr="0090459B" w:rsidRDefault="0090459B" w:rsidP="00A72C62">
      <w:pPr>
        <w:rPr>
          <w:rFonts w:cs="Arial"/>
          <w:bCs/>
        </w:rPr>
      </w:pPr>
    </w:p>
    <w:p w:rsidR="0090459B" w:rsidRDefault="0090459B" w:rsidP="0090459B">
      <w:pPr>
        <w:pStyle w:val="ListParagraph"/>
        <w:ind w:left="0"/>
      </w:pPr>
      <w:r w:rsidRPr="0090459B">
        <w:rPr>
          <w:snapToGrid w:val="0"/>
        </w:rPr>
        <w:fldChar w:fldCharType="begin"/>
      </w:r>
      <w:r w:rsidRPr="0090459B">
        <w:rPr>
          <w:snapToGrid w:val="0"/>
        </w:rPr>
        <w:instrText xml:space="preserve"> AUTONUM  </w:instrText>
      </w:r>
      <w:r w:rsidRPr="0090459B">
        <w:rPr>
          <w:snapToGrid w:val="0"/>
        </w:rPr>
        <w:fldChar w:fldCharType="end"/>
      </w:r>
      <w:r w:rsidRPr="0090459B">
        <w:rPr>
          <w:snapToGrid w:val="0"/>
        </w:rPr>
        <w:tab/>
        <w:t>The TWO considered document TWO/47/22 and</w:t>
      </w:r>
      <w:r w:rsidRPr="0090459B">
        <w:rPr>
          <w:rFonts w:cs="Arial"/>
          <w:bCs/>
        </w:rPr>
        <w:t xml:space="preserve"> agreed with the proposed guidance </w:t>
      </w:r>
      <w:r w:rsidR="00A72C62" w:rsidRPr="0090459B">
        <w:t>on photographs for inclusion in document TGP/9, Section 2.5 “Photographs”,</w:t>
      </w:r>
      <w:r w:rsidRPr="0090459B">
        <w:t xml:space="preserve"> as follows:</w:t>
      </w:r>
    </w:p>
    <w:p w:rsidR="0090459B" w:rsidRDefault="0090459B" w:rsidP="0090459B">
      <w:pPr>
        <w:pStyle w:val="ListParagraph"/>
        <w:ind w:left="0"/>
      </w:pPr>
    </w:p>
    <w:p w:rsidR="0090459B" w:rsidRPr="0089123F" w:rsidRDefault="0090459B" w:rsidP="0090459B">
      <w:pPr>
        <w:autoSpaceDE w:val="0"/>
        <w:autoSpaceDN w:val="0"/>
        <w:adjustRightInd w:val="0"/>
        <w:ind w:left="567" w:right="567"/>
        <w:rPr>
          <w:rFonts w:cs="Arial"/>
          <w:sz w:val="18"/>
          <w:u w:val="single"/>
        </w:rPr>
      </w:pPr>
      <w:r w:rsidRPr="0090459B">
        <w:rPr>
          <w:sz w:val="18"/>
          <w:highlight w:val="lightGray"/>
        </w:rPr>
        <w:t>“</w:t>
      </w:r>
      <w:r w:rsidRPr="0090459B">
        <w:rPr>
          <w:rFonts w:cs="Arial"/>
          <w:sz w:val="18"/>
          <w:highlight w:val="lightGray"/>
          <w:u w:val="single"/>
        </w:rPr>
        <w:t>2.5.3</w:t>
      </w:r>
      <w:r w:rsidRPr="0090459B">
        <w:rPr>
          <w:rFonts w:cs="Arial"/>
          <w:sz w:val="18"/>
          <w:highlight w:val="lightGray"/>
          <w:u w:val="single"/>
        </w:rPr>
        <w:tab/>
        <w:t xml:space="preserve">The suitability of photographs for the identification of similar varieties is strongly influenced by the </w:t>
      </w:r>
      <w:r w:rsidRPr="0089123F">
        <w:rPr>
          <w:rFonts w:cs="Arial"/>
          <w:sz w:val="18"/>
          <w:highlight w:val="lightGray"/>
          <w:u w:val="single"/>
        </w:rPr>
        <w:t>quality of the photographs taken by the authority for the varieties in the reference collection and the photograph of the candidate variety provided by the applicant with the Technical Questionnaire. Comprehensive guidance for taking suitable photographs is provided in TGP/7, GN 35 (new). The guidance was developed in particular for the applicants to provide suitable photographs of the candidate variety. The same instructions are important and useful for the authorities to take photographs of the varieties in the variety collection under standardized conditions.</w:t>
      </w:r>
      <w:r w:rsidRPr="0089123F">
        <w:rPr>
          <w:rFonts w:cs="Arial"/>
          <w:sz w:val="18"/>
        </w:rPr>
        <w:t>”</w:t>
      </w:r>
    </w:p>
    <w:p w:rsidR="0090459B" w:rsidRDefault="0090459B" w:rsidP="0090459B"/>
    <w:p w:rsidR="000E34C1" w:rsidRDefault="000E34C1" w:rsidP="0090459B"/>
    <w:p w:rsidR="00006440" w:rsidRDefault="00006440" w:rsidP="00006440">
      <w:pPr>
        <w:pStyle w:val="Heading2"/>
      </w:pPr>
      <w:r w:rsidRPr="002337AE">
        <w:t>Summary of Assessing Uniformity by Off-Types on Basis of more than one Sample or Sub Samples</w:t>
      </w:r>
    </w:p>
    <w:p w:rsidR="00006440" w:rsidRDefault="00006440" w:rsidP="00006440"/>
    <w:p w:rsidR="00006440" w:rsidRDefault="00006440" w:rsidP="00006440">
      <w:r w:rsidRPr="005E5CEE">
        <w:fldChar w:fldCharType="begin"/>
      </w:r>
      <w:r w:rsidRPr="005E5CEE">
        <w:instrText xml:space="preserve"> AUTONUM  </w:instrText>
      </w:r>
      <w:r w:rsidRPr="005E5CEE">
        <w:fldChar w:fldCharType="end"/>
      </w:r>
      <w:r w:rsidRPr="005E5CEE">
        <w:tab/>
        <w:t>The TWO consid</w:t>
      </w:r>
      <w:r w:rsidR="00EE448E">
        <w:t>ered document TWO/47/9 and the s</w:t>
      </w:r>
      <w:r w:rsidRPr="005E5CEE">
        <w:t xml:space="preserve">ituations described in the Annexes I to IV as a basis to develop guidance in document TGP/10. </w:t>
      </w:r>
    </w:p>
    <w:p w:rsidR="00006440" w:rsidRDefault="00006440" w:rsidP="00006440"/>
    <w:p w:rsidR="00006440" w:rsidRDefault="00006440" w:rsidP="00006440">
      <w:r w:rsidRPr="005E5CEE">
        <w:fldChar w:fldCharType="begin"/>
      </w:r>
      <w:r w:rsidRPr="005E5CEE">
        <w:instrText xml:space="preserve"> AUTONUM  </w:instrText>
      </w:r>
      <w:r w:rsidRPr="005E5CEE">
        <w:fldChar w:fldCharType="end"/>
      </w:r>
      <w:r w:rsidRPr="005E5CEE">
        <w:tab/>
        <w:t>The TWO agreed that clarification should be provided on the decision to be taken in Situation B, Alternative (a) “the trial is repeated at both locations for a second</w:t>
      </w:r>
      <w:r w:rsidRPr="003C44B7">
        <w:t xml:space="preserve"> year</w:t>
      </w:r>
      <w:r>
        <w:t xml:space="preserve">”, in case after repeating a trial for the second year a </w:t>
      </w:r>
      <w:r w:rsidRPr="006556B3">
        <w:rPr>
          <w:rFonts w:eastAsia="SimSun"/>
          <w:szCs w:val="24"/>
          <w:lang w:eastAsia="zh-CN"/>
        </w:rPr>
        <w:t>variety is within the uniformity standard in one growing location but is not within the uniformity standard in the other growing location</w:t>
      </w:r>
      <w:r>
        <w:rPr>
          <w:rFonts w:eastAsia="SimSun"/>
          <w:szCs w:val="24"/>
          <w:lang w:eastAsia="zh-CN"/>
        </w:rPr>
        <w:t>.</w:t>
      </w:r>
    </w:p>
    <w:p w:rsidR="00006440" w:rsidRDefault="00006440" w:rsidP="00006440"/>
    <w:p w:rsidR="00BD6003" w:rsidRDefault="00BD6003" w:rsidP="0090459B"/>
    <w:p w:rsidR="007E6AF8" w:rsidRPr="00AF2207" w:rsidRDefault="007E6AF8" w:rsidP="007E6AF8">
      <w:pPr>
        <w:pStyle w:val="Heading2"/>
      </w:pPr>
      <w:r w:rsidRPr="002337AE">
        <w:t xml:space="preserve">Revision of Document TGP/14: Section 2.4: Apex/Tip </w:t>
      </w:r>
      <w:r w:rsidR="001B51B3">
        <w:t xml:space="preserve">Shape </w:t>
      </w:r>
      <w:r w:rsidRPr="002337AE">
        <w:t>Characteristics</w:t>
      </w:r>
    </w:p>
    <w:p w:rsidR="007E6AF8" w:rsidRPr="00AF2207" w:rsidRDefault="007E6AF8" w:rsidP="00A56DD5">
      <w:pPr>
        <w:keepNext/>
      </w:pPr>
    </w:p>
    <w:p w:rsidR="007E6AF8" w:rsidRPr="00AF2207" w:rsidRDefault="007E6AF8" w:rsidP="007E6AF8">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Pr="00AF2207">
        <w:rPr>
          <w:snapToGrid w:val="0"/>
        </w:rPr>
        <w:t>document TWO/47/23.</w:t>
      </w:r>
    </w:p>
    <w:p w:rsidR="007E6AF8" w:rsidRPr="00AF2207" w:rsidRDefault="007E6AF8" w:rsidP="007E6AF8">
      <w:pPr>
        <w:rPr>
          <w:snapToGrid w:val="0"/>
        </w:rPr>
      </w:pPr>
    </w:p>
    <w:p w:rsidR="007E6AF8" w:rsidRPr="00AF2207" w:rsidRDefault="007E6AF8" w:rsidP="007E6AF8">
      <w:r w:rsidRPr="00D06D69">
        <w:fldChar w:fldCharType="begin"/>
      </w:r>
      <w:r w:rsidRPr="00D06D69">
        <w:instrText xml:space="preserve"> AUTONUM  </w:instrText>
      </w:r>
      <w:r w:rsidRPr="00D06D69">
        <w:fldChar w:fldCharType="end"/>
      </w:r>
      <w:r w:rsidRPr="00D06D69">
        <w:tab/>
        <w:t>The TWO considered the proposal to develop an explanation on the inclusion of a state of expression based on a differentiated tip in shape of apex characteristics</w:t>
      </w:r>
      <w:r w:rsidR="00D06D69" w:rsidRPr="00D06D69">
        <w:t xml:space="preserve"> and proposed that document TGP/14, section 2.4 be amended as follows:</w:t>
      </w:r>
    </w:p>
    <w:p w:rsidR="006672FC" w:rsidRDefault="006672FC" w:rsidP="007E6AF8">
      <w:pPr>
        <w:rPr>
          <w:snapToGrid w:val="0"/>
        </w:rPr>
      </w:pPr>
    </w:p>
    <w:p w:rsidR="00D06D69" w:rsidRPr="00D27F3A" w:rsidRDefault="00D06D69" w:rsidP="00D27F3A">
      <w:pPr>
        <w:keepNext/>
        <w:ind w:left="567" w:right="567"/>
        <w:rPr>
          <w:rFonts w:cs="Arial"/>
          <w:color w:val="000000"/>
          <w:sz w:val="18"/>
          <w:highlight w:val="lightGray"/>
          <w:shd w:val="clear" w:color="auto" w:fill="FFFFFF"/>
        </w:rPr>
      </w:pPr>
      <w:r w:rsidRPr="00D27F3A">
        <w:rPr>
          <w:rFonts w:cs="Arial"/>
          <w:color w:val="000000"/>
          <w:sz w:val="18"/>
          <w:highlight w:val="lightGray"/>
          <w:shd w:val="clear" w:color="auto" w:fill="FFFFFF"/>
        </w:rPr>
        <w:t xml:space="preserve">“2.4.1 </w:t>
      </w:r>
      <w:r w:rsidRPr="00D27F3A">
        <w:rPr>
          <w:rFonts w:cs="Arial"/>
          <w:color w:val="000000"/>
          <w:sz w:val="18"/>
          <w:highlight w:val="lightGray"/>
          <w:u w:val="single"/>
          <w:shd w:val="clear" w:color="auto" w:fill="FFFFFF"/>
        </w:rPr>
        <w:t>The apex of an organ or plant part is the end furthest from the point of attachment. In some cases, the distal extremity of the apex may be differentiated into a “TIP”.</w:t>
      </w:r>
      <w:r w:rsidRPr="00D27F3A">
        <w:rPr>
          <w:rFonts w:cs="Arial"/>
          <w:color w:val="000000"/>
          <w:sz w:val="18"/>
          <w:highlight w:val="lightGray"/>
          <w:shd w:val="clear" w:color="auto" w:fill="FFFFFF"/>
        </w:rPr>
        <w:t xml:space="preserve"> </w:t>
      </w:r>
    </w:p>
    <w:p w:rsidR="00D06D69" w:rsidRPr="00D27F3A" w:rsidRDefault="00D06D69" w:rsidP="00D06D69">
      <w:pPr>
        <w:ind w:left="567" w:right="567"/>
        <w:rPr>
          <w:rFonts w:cs="Arial"/>
          <w:color w:val="000000"/>
          <w:sz w:val="18"/>
          <w:highlight w:val="lightGray"/>
          <w:shd w:val="clear" w:color="auto" w:fill="FFFFFF"/>
        </w:rPr>
      </w:pPr>
    </w:p>
    <w:p w:rsidR="00D06D69" w:rsidRPr="00D27F3A" w:rsidRDefault="00D06D69" w:rsidP="00D06D69">
      <w:pPr>
        <w:ind w:left="567" w:right="567"/>
        <w:rPr>
          <w:rFonts w:cs="Arial"/>
          <w:sz w:val="18"/>
          <w:highlight w:val="lightGray"/>
          <w:u w:val="single"/>
        </w:rPr>
      </w:pPr>
      <w:r w:rsidRPr="00D27F3A">
        <w:rPr>
          <w:rFonts w:cs="Arial"/>
          <w:color w:val="000000"/>
          <w:sz w:val="18"/>
          <w:highlight w:val="lightGray"/>
          <w:u w:val="single"/>
          <w:shd w:val="clear" w:color="auto" w:fill="FFFFFF"/>
        </w:rPr>
        <w:lastRenderedPageBreak/>
        <w:t>“2.4.2 In considering the approach to describe the apex, the size of the organ and the number of apex shapes should be taken into account. Apex characteristics can be described in simple terms and if a differentiated tip is present it could be further described as a separate characteristic. Generally, it is not necessary to separate the apex shape characteristic.</w:t>
      </w:r>
    </w:p>
    <w:p w:rsidR="00D06D69" w:rsidRPr="00D27F3A" w:rsidRDefault="00D06D69" w:rsidP="00D06D69">
      <w:pPr>
        <w:keepNext/>
        <w:ind w:left="567" w:right="567"/>
        <w:outlineLvl w:val="0"/>
        <w:rPr>
          <w:rFonts w:cs="Arial"/>
          <w:sz w:val="18"/>
          <w:highlight w:val="lightGray"/>
          <w:u w:val="single"/>
        </w:rPr>
      </w:pPr>
      <w:bookmarkStart w:id="19" w:name="_Toc343676674"/>
      <w:bookmarkStart w:id="20" w:name="_Toc343679059"/>
      <w:bookmarkStart w:id="21" w:name="_Toc345685158"/>
    </w:p>
    <w:p w:rsidR="00D06D69" w:rsidRPr="00D27F3A" w:rsidRDefault="00D06D69" w:rsidP="00D06D69">
      <w:pPr>
        <w:keepNext/>
        <w:ind w:left="567" w:right="567"/>
        <w:outlineLvl w:val="0"/>
        <w:rPr>
          <w:snapToGrid w:val="0"/>
          <w:sz w:val="18"/>
        </w:rPr>
      </w:pPr>
      <w:r w:rsidRPr="00D27F3A">
        <w:rPr>
          <w:rFonts w:cs="Arial"/>
          <w:sz w:val="18"/>
          <w:highlight w:val="lightGray"/>
        </w:rPr>
        <w:t>“2.4.3</w:t>
      </w:r>
      <w:r w:rsidRPr="00D27F3A">
        <w:rPr>
          <w:rFonts w:cs="Arial"/>
          <w:sz w:val="18"/>
          <w:highlight w:val="lightGray"/>
        </w:rPr>
        <w:tab/>
      </w:r>
      <w:r w:rsidRPr="00D27F3A">
        <w:rPr>
          <w:rFonts w:cs="Arial"/>
          <w:sz w:val="18"/>
          <w:highlight w:val="lightGray"/>
          <w:u w:val="single"/>
        </w:rPr>
        <w:t>In cases where it is appropriate to separate into differentiated tip and apex characteristics, the shape of the apex is taken as the general shape, excluding any differentiated tip.  For example</w:t>
      </w:r>
      <w:r w:rsidRPr="00D27F3A">
        <w:rPr>
          <w:rFonts w:cs="Arial"/>
          <w:sz w:val="18"/>
          <w:highlight w:val="lightGray"/>
        </w:rPr>
        <w:t>:</w:t>
      </w:r>
      <w:bookmarkEnd w:id="19"/>
      <w:bookmarkEnd w:id="20"/>
      <w:bookmarkEnd w:id="21"/>
      <w:r w:rsidRPr="00D27F3A">
        <w:rPr>
          <w:rFonts w:cs="Arial"/>
          <w:sz w:val="18"/>
        </w:rPr>
        <w:t xml:space="preserve"> </w:t>
      </w:r>
      <w:r w:rsidRPr="00D27F3A">
        <w:rPr>
          <w:snapToGrid w:val="0"/>
          <w:sz w:val="18"/>
        </w:rPr>
        <w:t>[…]”</w:t>
      </w:r>
    </w:p>
    <w:p w:rsidR="00D06D69" w:rsidRPr="00D27F3A" w:rsidRDefault="00D06D69" w:rsidP="007E6AF8">
      <w:pPr>
        <w:rPr>
          <w:sz w:val="18"/>
        </w:rPr>
      </w:pPr>
    </w:p>
    <w:p w:rsidR="00D06D69" w:rsidRDefault="00D06D69" w:rsidP="007E6AF8">
      <w:r w:rsidRPr="00D06D69">
        <w:fldChar w:fldCharType="begin"/>
      </w:r>
      <w:r w:rsidRPr="00D06D69">
        <w:instrText xml:space="preserve"> AUTONUM  </w:instrText>
      </w:r>
      <w:r w:rsidRPr="00D06D69">
        <w:fldChar w:fldCharType="end"/>
      </w:r>
      <w:r w:rsidRPr="00D06D69">
        <w:tab/>
        <w:t xml:space="preserve">The TWO </w:t>
      </w:r>
      <w:r>
        <w:t xml:space="preserve">agreed that the approach in document TGP/14 for shape </w:t>
      </w:r>
      <w:r w:rsidR="00C71B9F">
        <w:t>of apex and tip characteristics was most suitable for leaves or larger structures and should be used in particular cases only.</w:t>
      </w:r>
    </w:p>
    <w:p w:rsidR="00D27F3A" w:rsidRDefault="00D27F3A" w:rsidP="007E6AF8"/>
    <w:p w:rsidR="00D27F3A" w:rsidRDefault="00D27F3A" w:rsidP="007E6AF8"/>
    <w:p w:rsidR="007E6AF8" w:rsidRPr="00AF2207" w:rsidRDefault="007E6AF8" w:rsidP="007E6AF8">
      <w:pPr>
        <w:pStyle w:val="Heading2"/>
      </w:pPr>
      <w:r w:rsidRPr="00A93CAA">
        <w:t>Partial Revision of the Test Guidelines for Buddleja (document TG/263/1)</w:t>
      </w:r>
    </w:p>
    <w:p w:rsidR="007E6AF8" w:rsidRPr="00AF2207" w:rsidRDefault="007E6AF8" w:rsidP="00A56DD5">
      <w:pPr>
        <w:keepNext/>
      </w:pPr>
    </w:p>
    <w:p w:rsidR="00A93CAA" w:rsidRDefault="007E6AF8" w:rsidP="00360CAA">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00360CAA">
        <w:rPr>
          <w:snapToGrid w:val="0"/>
        </w:rPr>
        <w:t xml:space="preserve">document TWO/47/25 and agreed that Characteristic 21: “Calyx: length” should be reworded </w:t>
      </w:r>
      <w:r w:rsidR="00A93CAA">
        <w:rPr>
          <w:snapToGrid w:val="0"/>
        </w:rPr>
        <w:t>to read as follows:</w:t>
      </w:r>
    </w:p>
    <w:p w:rsidR="00A93CAA" w:rsidRDefault="00A93CAA" w:rsidP="00360CAA">
      <w:pPr>
        <w:rPr>
          <w:snapToGrid w:val="0"/>
        </w:rPr>
      </w:pPr>
    </w:p>
    <w:tbl>
      <w:tblPr>
        <w:tblW w:w="10844" w:type="dxa"/>
        <w:jc w:val="center"/>
        <w:tblInd w:w="214" w:type="dxa"/>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353"/>
        <w:gridCol w:w="1526"/>
        <w:gridCol w:w="1701"/>
        <w:gridCol w:w="1559"/>
        <w:gridCol w:w="1843"/>
        <w:gridCol w:w="1701"/>
        <w:gridCol w:w="1594"/>
      </w:tblGrid>
      <w:tr w:rsidR="00A93CAA" w:rsidRPr="00F108F7" w:rsidTr="00F658F1">
        <w:trPr>
          <w:cantSplit/>
          <w:jc w:val="center"/>
        </w:trPr>
        <w:tc>
          <w:tcPr>
            <w:tcW w:w="567" w:type="dxa"/>
            <w:tcBorders>
              <w:top w:val="single" w:sz="4" w:space="0" w:color="auto"/>
              <w:bottom w:val="nil"/>
              <w:right w:val="nil"/>
            </w:tcBorders>
          </w:tcPr>
          <w:p w:rsidR="00A93CAA" w:rsidRPr="00C219CA" w:rsidRDefault="00A93CAA" w:rsidP="008E0720">
            <w:pPr>
              <w:pStyle w:val="Normalt"/>
              <w:keepNext/>
              <w:spacing w:before="80" w:after="80"/>
              <w:jc w:val="center"/>
              <w:rPr>
                <w:rFonts w:cs="Arial"/>
                <w:b/>
                <w:sz w:val="16"/>
              </w:rPr>
            </w:pPr>
            <w:r w:rsidRPr="00C219CA">
              <w:rPr>
                <w:rFonts w:cs="Arial"/>
                <w:b/>
                <w:sz w:val="16"/>
              </w:rPr>
              <w:t>21.</w:t>
            </w:r>
          </w:p>
        </w:tc>
        <w:tc>
          <w:tcPr>
            <w:tcW w:w="353" w:type="dxa"/>
            <w:tcBorders>
              <w:top w:val="single" w:sz="4" w:space="0" w:color="auto"/>
              <w:left w:val="nil"/>
              <w:bottom w:val="nil"/>
              <w:right w:val="nil"/>
            </w:tcBorders>
          </w:tcPr>
          <w:p w:rsidR="00A93CAA" w:rsidRPr="00C219CA" w:rsidRDefault="00A93CAA" w:rsidP="008E0720">
            <w:pPr>
              <w:pStyle w:val="Normalt"/>
              <w:keepNext/>
              <w:spacing w:before="80" w:after="80"/>
              <w:jc w:val="center"/>
              <w:rPr>
                <w:rFonts w:cs="Arial"/>
                <w:b/>
                <w:sz w:val="16"/>
              </w:rPr>
            </w:pPr>
          </w:p>
        </w:tc>
        <w:tc>
          <w:tcPr>
            <w:tcW w:w="1526" w:type="dxa"/>
            <w:tcBorders>
              <w:top w:val="single" w:sz="4" w:space="0" w:color="auto"/>
              <w:left w:val="nil"/>
              <w:bottom w:val="nil"/>
              <w:right w:val="nil"/>
            </w:tcBorders>
          </w:tcPr>
          <w:p w:rsidR="00A93CAA" w:rsidRPr="00C219CA" w:rsidRDefault="00A93CAA" w:rsidP="008E0720">
            <w:pPr>
              <w:pStyle w:val="Normalt"/>
              <w:keepNext/>
              <w:spacing w:before="80" w:after="80"/>
              <w:rPr>
                <w:rFonts w:cs="Arial"/>
                <w:b/>
                <w:sz w:val="16"/>
              </w:rPr>
            </w:pPr>
            <w:r w:rsidRPr="00C219CA">
              <w:rPr>
                <w:rFonts w:cs="Arial"/>
                <w:b/>
                <w:sz w:val="16"/>
                <w:highlight w:val="lightGray"/>
                <w:u w:val="single"/>
              </w:rPr>
              <w:t>Corolla tube</w:t>
            </w:r>
            <w:r w:rsidRPr="00C219CA">
              <w:rPr>
                <w:rFonts w:cs="Arial"/>
                <w:b/>
                <w:sz w:val="16"/>
              </w:rPr>
              <w:t>: length</w:t>
            </w:r>
          </w:p>
        </w:tc>
        <w:tc>
          <w:tcPr>
            <w:tcW w:w="1701" w:type="dxa"/>
            <w:tcBorders>
              <w:top w:val="single" w:sz="4" w:space="0" w:color="auto"/>
              <w:left w:val="nil"/>
              <w:bottom w:val="nil"/>
              <w:right w:val="nil"/>
            </w:tcBorders>
          </w:tcPr>
          <w:p w:rsidR="00A93CAA" w:rsidRPr="00C219CA" w:rsidRDefault="00A93CAA" w:rsidP="008E0720">
            <w:pPr>
              <w:pStyle w:val="Normalt"/>
              <w:keepNext/>
              <w:spacing w:before="80" w:after="80"/>
              <w:rPr>
                <w:rFonts w:cs="Arial"/>
                <w:b/>
                <w:sz w:val="16"/>
                <w:highlight w:val="lightGray"/>
                <w:lang w:val="fr-CH" w:eastAsia="zh-CN"/>
              </w:rPr>
            </w:pPr>
            <w:r w:rsidRPr="00C219CA">
              <w:rPr>
                <w:rFonts w:cs="Arial"/>
                <w:b/>
                <w:sz w:val="16"/>
                <w:highlight w:val="lightGray"/>
                <w:u w:val="single"/>
                <w:lang w:val="fr-CH" w:eastAsia="zh-CN"/>
              </w:rPr>
              <w:t>Tube de la corolle</w:t>
            </w:r>
            <w:r w:rsidRPr="00C219CA">
              <w:rPr>
                <w:rFonts w:cs="Arial"/>
                <w:b/>
                <w:sz w:val="16"/>
                <w:highlight w:val="lightGray"/>
                <w:lang w:val="fr-CH" w:eastAsia="zh-CN"/>
              </w:rPr>
              <w:t xml:space="preserve"> : </w:t>
            </w:r>
            <w:r w:rsidRPr="00C219CA">
              <w:rPr>
                <w:rFonts w:cs="Arial"/>
                <w:b/>
                <w:sz w:val="16"/>
                <w:lang w:val="fr-CH" w:eastAsia="zh-CN"/>
              </w:rPr>
              <w:t>longueur</w:t>
            </w:r>
          </w:p>
        </w:tc>
        <w:tc>
          <w:tcPr>
            <w:tcW w:w="1559" w:type="dxa"/>
            <w:tcBorders>
              <w:top w:val="single" w:sz="4" w:space="0" w:color="auto"/>
              <w:left w:val="nil"/>
              <w:bottom w:val="nil"/>
              <w:right w:val="nil"/>
            </w:tcBorders>
          </w:tcPr>
          <w:p w:rsidR="00A93CAA" w:rsidRPr="00C219CA" w:rsidRDefault="00A93CAA" w:rsidP="008E0720">
            <w:pPr>
              <w:pStyle w:val="Normalt"/>
              <w:keepNext/>
              <w:spacing w:before="80" w:after="80"/>
              <w:rPr>
                <w:rFonts w:cs="Arial"/>
                <w:b/>
                <w:sz w:val="16"/>
                <w:highlight w:val="lightGray"/>
                <w:lang w:val="de-CH"/>
              </w:rPr>
            </w:pPr>
            <w:r w:rsidRPr="00C219CA">
              <w:rPr>
                <w:rFonts w:cs="Arial"/>
                <w:b/>
                <w:sz w:val="16"/>
                <w:highlight w:val="lightGray"/>
                <w:u w:val="single"/>
                <w:lang w:val="de-CH"/>
              </w:rPr>
              <w:t>Kronröhre</w:t>
            </w:r>
            <w:r w:rsidRPr="00C219CA">
              <w:rPr>
                <w:rFonts w:cs="Arial"/>
                <w:b/>
                <w:sz w:val="16"/>
                <w:highlight w:val="lightGray"/>
                <w:lang w:val="de-CH"/>
              </w:rPr>
              <w:t xml:space="preserve">: </w:t>
            </w:r>
            <w:r w:rsidRPr="00C219CA">
              <w:rPr>
                <w:rFonts w:cs="Arial"/>
                <w:b/>
                <w:sz w:val="16"/>
                <w:lang w:val="de-CH"/>
              </w:rPr>
              <w:t>Länge</w:t>
            </w:r>
          </w:p>
        </w:tc>
        <w:tc>
          <w:tcPr>
            <w:tcW w:w="1843" w:type="dxa"/>
            <w:tcBorders>
              <w:top w:val="single" w:sz="4" w:space="0" w:color="auto"/>
              <w:left w:val="nil"/>
              <w:bottom w:val="nil"/>
              <w:right w:val="nil"/>
            </w:tcBorders>
          </w:tcPr>
          <w:p w:rsidR="00A93CAA" w:rsidRPr="00C219CA" w:rsidRDefault="00A93CAA" w:rsidP="008E0720">
            <w:pPr>
              <w:pStyle w:val="Normalt"/>
              <w:keepNext/>
              <w:spacing w:before="80" w:after="80"/>
              <w:rPr>
                <w:rFonts w:cs="Arial"/>
                <w:b/>
                <w:sz w:val="16"/>
                <w:highlight w:val="lightGray"/>
                <w:lang w:val="es-ES"/>
              </w:rPr>
            </w:pPr>
            <w:r w:rsidRPr="00C219CA">
              <w:rPr>
                <w:rFonts w:cs="Arial"/>
                <w:b/>
                <w:sz w:val="16"/>
                <w:highlight w:val="lightGray"/>
                <w:u w:val="single"/>
                <w:lang w:val="es-ES"/>
              </w:rPr>
              <w:t>Tubo de la corolla</w:t>
            </w:r>
            <w:r w:rsidRPr="00C219CA">
              <w:rPr>
                <w:rFonts w:cs="Arial"/>
                <w:b/>
                <w:sz w:val="16"/>
                <w:highlight w:val="lightGray"/>
                <w:lang w:val="es-ES"/>
              </w:rPr>
              <w:t xml:space="preserve">: </w:t>
            </w:r>
            <w:r w:rsidRPr="00C219CA">
              <w:rPr>
                <w:rFonts w:cs="Arial"/>
                <w:b/>
                <w:sz w:val="16"/>
                <w:lang w:val="es-ES"/>
              </w:rPr>
              <w:t>longitud</w:t>
            </w:r>
          </w:p>
        </w:tc>
        <w:tc>
          <w:tcPr>
            <w:tcW w:w="1701" w:type="dxa"/>
            <w:tcBorders>
              <w:top w:val="single" w:sz="4" w:space="0" w:color="auto"/>
              <w:left w:val="nil"/>
              <w:bottom w:val="nil"/>
              <w:right w:val="nil"/>
            </w:tcBorders>
          </w:tcPr>
          <w:p w:rsidR="00A93CAA" w:rsidRPr="00C219CA" w:rsidRDefault="00A93CAA" w:rsidP="008E0720">
            <w:pPr>
              <w:pStyle w:val="Normalt"/>
              <w:keepNext/>
              <w:spacing w:before="80" w:after="80"/>
              <w:rPr>
                <w:rFonts w:cs="Arial"/>
                <w:sz w:val="16"/>
                <w:lang w:val="es-ES"/>
              </w:rPr>
            </w:pPr>
          </w:p>
        </w:tc>
        <w:tc>
          <w:tcPr>
            <w:tcW w:w="1594" w:type="dxa"/>
            <w:tcBorders>
              <w:top w:val="single" w:sz="4" w:space="0" w:color="auto"/>
              <w:left w:val="nil"/>
              <w:bottom w:val="nil"/>
            </w:tcBorders>
          </w:tcPr>
          <w:p w:rsidR="00A93CAA" w:rsidRPr="00C219CA" w:rsidRDefault="00A93CAA" w:rsidP="008E0720">
            <w:pPr>
              <w:pStyle w:val="Normalt"/>
              <w:keepNext/>
              <w:spacing w:before="80" w:after="80"/>
              <w:jc w:val="center"/>
              <w:rPr>
                <w:rFonts w:cs="Arial"/>
                <w:sz w:val="16"/>
                <w:lang w:val="es-ES"/>
              </w:rPr>
            </w:pPr>
          </w:p>
        </w:tc>
      </w:tr>
      <w:tr w:rsidR="00A93CAA" w:rsidRPr="009331FE" w:rsidTr="00F658F1">
        <w:trPr>
          <w:cantSplit/>
          <w:jc w:val="center"/>
        </w:trPr>
        <w:tc>
          <w:tcPr>
            <w:tcW w:w="567" w:type="dxa"/>
            <w:tcBorders>
              <w:top w:val="nil"/>
              <w:bottom w:val="nil"/>
              <w:right w:val="nil"/>
            </w:tcBorders>
          </w:tcPr>
          <w:p w:rsidR="00A93CAA" w:rsidRPr="00C219CA" w:rsidRDefault="00A93CAA" w:rsidP="008E0720">
            <w:pPr>
              <w:pStyle w:val="Normalt"/>
              <w:keepNext/>
              <w:spacing w:before="80" w:after="80"/>
              <w:jc w:val="center"/>
              <w:rPr>
                <w:rFonts w:cs="Arial"/>
                <w:b/>
                <w:sz w:val="16"/>
              </w:rPr>
            </w:pPr>
            <w:r w:rsidRPr="00C219CA">
              <w:rPr>
                <w:rFonts w:cs="Arial"/>
                <w:b/>
                <w:sz w:val="16"/>
              </w:rPr>
              <w:t>QN</w:t>
            </w:r>
          </w:p>
        </w:tc>
        <w:tc>
          <w:tcPr>
            <w:tcW w:w="353" w:type="dxa"/>
            <w:tcBorders>
              <w:top w:val="nil"/>
              <w:left w:val="nil"/>
              <w:bottom w:val="nil"/>
              <w:right w:val="nil"/>
            </w:tcBorders>
          </w:tcPr>
          <w:p w:rsidR="00A93CAA" w:rsidRPr="00C219CA" w:rsidRDefault="00A93CAA" w:rsidP="008E0720">
            <w:pPr>
              <w:pStyle w:val="Normalt"/>
              <w:keepNext/>
              <w:spacing w:before="80" w:after="80"/>
              <w:jc w:val="center"/>
              <w:rPr>
                <w:rFonts w:cs="Arial"/>
                <w:b/>
                <w:sz w:val="16"/>
              </w:rPr>
            </w:pPr>
            <w:r w:rsidRPr="00C219CA">
              <w:rPr>
                <w:rFonts w:cs="Arial"/>
                <w:b/>
                <w:sz w:val="16"/>
              </w:rPr>
              <w:t>(c)</w:t>
            </w:r>
          </w:p>
        </w:tc>
        <w:tc>
          <w:tcPr>
            <w:tcW w:w="1526" w:type="dxa"/>
            <w:tcBorders>
              <w:top w:val="nil"/>
              <w:left w:val="nil"/>
              <w:bottom w:val="nil"/>
              <w:right w:val="nil"/>
            </w:tcBorders>
          </w:tcPr>
          <w:p w:rsidR="00A93CAA" w:rsidRPr="00C219CA" w:rsidRDefault="00A93CAA" w:rsidP="008E0720">
            <w:pPr>
              <w:pStyle w:val="Normalt"/>
              <w:keepNext/>
              <w:spacing w:before="80" w:after="80"/>
              <w:rPr>
                <w:rFonts w:cs="Arial"/>
                <w:sz w:val="16"/>
              </w:rPr>
            </w:pPr>
            <w:r w:rsidRPr="00C219CA">
              <w:rPr>
                <w:rFonts w:cs="Arial"/>
                <w:sz w:val="16"/>
              </w:rPr>
              <w:t>short</w:t>
            </w:r>
          </w:p>
        </w:tc>
        <w:tc>
          <w:tcPr>
            <w:tcW w:w="1701" w:type="dxa"/>
            <w:tcBorders>
              <w:top w:val="nil"/>
              <w:left w:val="nil"/>
              <w:bottom w:val="nil"/>
              <w:right w:val="nil"/>
            </w:tcBorders>
          </w:tcPr>
          <w:p w:rsidR="00A93CAA" w:rsidRPr="00C219CA" w:rsidRDefault="00A93CAA" w:rsidP="008E0720">
            <w:pPr>
              <w:pStyle w:val="Normalt"/>
              <w:keepNext/>
              <w:spacing w:before="80" w:after="80"/>
              <w:rPr>
                <w:rFonts w:cs="Arial"/>
                <w:sz w:val="16"/>
                <w:lang w:val="fr-CH" w:eastAsia="zh-CN"/>
              </w:rPr>
            </w:pPr>
            <w:r w:rsidRPr="00C219CA">
              <w:rPr>
                <w:rFonts w:cs="Arial"/>
                <w:sz w:val="16"/>
                <w:lang w:val="fr-CH" w:eastAsia="zh-CN"/>
              </w:rPr>
              <w:t>court</w:t>
            </w:r>
          </w:p>
        </w:tc>
        <w:tc>
          <w:tcPr>
            <w:tcW w:w="1559" w:type="dxa"/>
            <w:tcBorders>
              <w:top w:val="nil"/>
              <w:left w:val="nil"/>
              <w:bottom w:val="nil"/>
              <w:right w:val="nil"/>
            </w:tcBorders>
          </w:tcPr>
          <w:p w:rsidR="00A93CAA" w:rsidRPr="00C219CA" w:rsidRDefault="00A93CAA" w:rsidP="008E0720">
            <w:pPr>
              <w:pStyle w:val="Normalt"/>
              <w:keepNext/>
              <w:spacing w:before="80" w:after="80"/>
              <w:rPr>
                <w:rFonts w:cs="Arial"/>
                <w:sz w:val="16"/>
                <w:lang w:val="de-CH"/>
              </w:rPr>
            </w:pPr>
            <w:r w:rsidRPr="00C219CA">
              <w:rPr>
                <w:rFonts w:cs="Arial"/>
                <w:sz w:val="16"/>
                <w:lang w:val="de-CH"/>
              </w:rPr>
              <w:t>kurz</w:t>
            </w:r>
          </w:p>
        </w:tc>
        <w:tc>
          <w:tcPr>
            <w:tcW w:w="1843" w:type="dxa"/>
            <w:tcBorders>
              <w:top w:val="nil"/>
              <w:left w:val="nil"/>
              <w:bottom w:val="nil"/>
              <w:right w:val="nil"/>
            </w:tcBorders>
          </w:tcPr>
          <w:p w:rsidR="00A93CAA" w:rsidRPr="00C219CA" w:rsidRDefault="00A93CAA" w:rsidP="008E0720">
            <w:pPr>
              <w:pStyle w:val="Normalt"/>
              <w:keepNext/>
              <w:spacing w:before="80" w:after="80"/>
              <w:rPr>
                <w:rFonts w:cs="Arial"/>
                <w:sz w:val="16"/>
                <w:lang w:val="es-ES"/>
              </w:rPr>
            </w:pPr>
            <w:r w:rsidRPr="00C219CA">
              <w:rPr>
                <w:rFonts w:cs="Arial"/>
                <w:sz w:val="16"/>
                <w:lang w:val="es-ES"/>
              </w:rPr>
              <w:t>corta</w:t>
            </w:r>
          </w:p>
        </w:tc>
        <w:tc>
          <w:tcPr>
            <w:tcW w:w="1701" w:type="dxa"/>
            <w:tcBorders>
              <w:top w:val="nil"/>
              <w:left w:val="nil"/>
              <w:bottom w:val="nil"/>
              <w:right w:val="nil"/>
            </w:tcBorders>
          </w:tcPr>
          <w:p w:rsidR="00A93CAA" w:rsidRPr="00C219CA" w:rsidRDefault="00A93CAA" w:rsidP="008E0720">
            <w:pPr>
              <w:pStyle w:val="Normalt"/>
              <w:keepNext/>
              <w:spacing w:before="80" w:after="80"/>
              <w:rPr>
                <w:rFonts w:cs="Arial"/>
                <w:sz w:val="16"/>
              </w:rPr>
            </w:pPr>
            <w:r w:rsidRPr="00C219CA">
              <w:rPr>
                <w:rFonts w:cs="Arial"/>
                <w:sz w:val="16"/>
              </w:rPr>
              <w:t>Huimoon, Morning Mist</w:t>
            </w:r>
          </w:p>
        </w:tc>
        <w:tc>
          <w:tcPr>
            <w:tcW w:w="1594" w:type="dxa"/>
            <w:tcBorders>
              <w:top w:val="nil"/>
              <w:left w:val="nil"/>
              <w:bottom w:val="nil"/>
            </w:tcBorders>
          </w:tcPr>
          <w:p w:rsidR="00A93CAA" w:rsidRPr="00C219CA" w:rsidRDefault="00A93CAA" w:rsidP="008E0720">
            <w:pPr>
              <w:pStyle w:val="Normalt"/>
              <w:keepNext/>
              <w:spacing w:before="80" w:after="80"/>
              <w:jc w:val="center"/>
              <w:rPr>
                <w:rFonts w:cs="Arial"/>
                <w:sz w:val="16"/>
              </w:rPr>
            </w:pPr>
            <w:r w:rsidRPr="00C219CA">
              <w:rPr>
                <w:rFonts w:cs="Arial"/>
                <w:sz w:val="16"/>
              </w:rPr>
              <w:t>1</w:t>
            </w:r>
          </w:p>
        </w:tc>
      </w:tr>
      <w:tr w:rsidR="00A93CAA" w:rsidRPr="009331FE" w:rsidTr="00F658F1">
        <w:trPr>
          <w:cantSplit/>
          <w:jc w:val="center"/>
        </w:trPr>
        <w:tc>
          <w:tcPr>
            <w:tcW w:w="567" w:type="dxa"/>
            <w:tcBorders>
              <w:top w:val="nil"/>
              <w:bottom w:val="nil"/>
              <w:right w:val="nil"/>
            </w:tcBorders>
          </w:tcPr>
          <w:p w:rsidR="00A93CAA" w:rsidRPr="00C219CA" w:rsidRDefault="00A93CAA" w:rsidP="00CF4057">
            <w:pPr>
              <w:pStyle w:val="Normalt"/>
              <w:spacing w:before="80" w:after="80"/>
              <w:jc w:val="center"/>
              <w:rPr>
                <w:rFonts w:cs="Arial"/>
                <w:b/>
                <w:sz w:val="16"/>
              </w:rPr>
            </w:pPr>
          </w:p>
        </w:tc>
        <w:tc>
          <w:tcPr>
            <w:tcW w:w="353" w:type="dxa"/>
            <w:tcBorders>
              <w:top w:val="nil"/>
              <w:left w:val="nil"/>
              <w:bottom w:val="nil"/>
              <w:right w:val="nil"/>
            </w:tcBorders>
          </w:tcPr>
          <w:p w:rsidR="00A93CAA" w:rsidRPr="00C219CA" w:rsidRDefault="00A93CAA" w:rsidP="00CF4057">
            <w:pPr>
              <w:pStyle w:val="Normalt"/>
              <w:spacing w:before="80" w:after="80"/>
              <w:jc w:val="center"/>
              <w:rPr>
                <w:rFonts w:cs="Arial"/>
                <w:b/>
                <w:sz w:val="16"/>
              </w:rPr>
            </w:pPr>
          </w:p>
        </w:tc>
        <w:tc>
          <w:tcPr>
            <w:tcW w:w="1526" w:type="dxa"/>
            <w:tcBorders>
              <w:top w:val="nil"/>
              <w:left w:val="nil"/>
              <w:bottom w:val="nil"/>
              <w:right w:val="nil"/>
            </w:tcBorders>
          </w:tcPr>
          <w:p w:rsidR="00A93CAA" w:rsidRPr="00C219CA" w:rsidRDefault="00A93CAA" w:rsidP="00CF4057">
            <w:pPr>
              <w:pStyle w:val="Normalt"/>
              <w:spacing w:before="80" w:after="80"/>
              <w:rPr>
                <w:rFonts w:cs="Arial"/>
                <w:sz w:val="16"/>
              </w:rPr>
            </w:pPr>
            <w:r w:rsidRPr="00C219CA">
              <w:rPr>
                <w:rFonts w:cs="Arial"/>
                <w:sz w:val="16"/>
              </w:rPr>
              <w:t>medium</w:t>
            </w:r>
          </w:p>
        </w:tc>
        <w:tc>
          <w:tcPr>
            <w:tcW w:w="1701" w:type="dxa"/>
            <w:tcBorders>
              <w:top w:val="nil"/>
              <w:left w:val="nil"/>
              <w:bottom w:val="nil"/>
              <w:right w:val="nil"/>
            </w:tcBorders>
          </w:tcPr>
          <w:p w:rsidR="00A93CAA" w:rsidRPr="00C219CA" w:rsidRDefault="00A93CAA" w:rsidP="00CF4057">
            <w:pPr>
              <w:pStyle w:val="Normalt"/>
              <w:spacing w:before="80" w:after="80"/>
              <w:rPr>
                <w:rFonts w:cs="Arial"/>
                <w:sz w:val="16"/>
                <w:lang w:val="fr-CH" w:eastAsia="zh-CN"/>
              </w:rPr>
            </w:pPr>
            <w:r w:rsidRPr="00C219CA">
              <w:rPr>
                <w:rFonts w:cs="Arial"/>
                <w:sz w:val="16"/>
                <w:lang w:val="fr-CH" w:eastAsia="zh-CN"/>
              </w:rPr>
              <w:t xml:space="preserve">moyen </w:t>
            </w:r>
          </w:p>
        </w:tc>
        <w:tc>
          <w:tcPr>
            <w:tcW w:w="1559" w:type="dxa"/>
            <w:tcBorders>
              <w:top w:val="nil"/>
              <w:left w:val="nil"/>
              <w:bottom w:val="nil"/>
              <w:right w:val="nil"/>
            </w:tcBorders>
          </w:tcPr>
          <w:p w:rsidR="00A93CAA" w:rsidRPr="00C219CA" w:rsidRDefault="00A93CAA" w:rsidP="00CF4057">
            <w:pPr>
              <w:pStyle w:val="Normalt"/>
              <w:spacing w:before="80" w:after="80"/>
              <w:rPr>
                <w:rFonts w:cs="Arial"/>
                <w:sz w:val="16"/>
                <w:lang w:val="de-CH"/>
              </w:rPr>
            </w:pPr>
            <w:r w:rsidRPr="00C219CA">
              <w:rPr>
                <w:rFonts w:cs="Arial"/>
                <w:sz w:val="16"/>
                <w:lang w:val="de-CH"/>
              </w:rPr>
              <w:t>mittel</w:t>
            </w:r>
          </w:p>
        </w:tc>
        <w:tc>
          <w:tcPr>
            <w:tcW w:w="1843" w:type="dxa"/>
            <w:tcBorders>
              <w:top w:val="nil"/>
              <w:left w:val="nil"/>
              <w:bottom w:val="nil"/>
              <w:right w:val="nil"/>
            </w:tcBorders>
          </w:tcPr>
          <w:p w:rsidR="00A93CAA" w:rsidRPr="00C219CA" w:rsidRDefault="00A93CAA" w:rsidP="00CF4057">
            <w:pPr>
              <w:pStyle w:val="Normalt"/>
              <w:spacing w:before="80" w:after="80"/>
              <w:rPr>
                <w:rFonts w:cs="Arial"/>
                <w:sz w:val="16"/>
                <w:lang w:val="es-ES"/>
              </w:rPr>
            </w:pPr>
            <w:r w:rsidRPr="00C219CA">
              <w:rPr>
                <w:rFonts w:cs="Arial"/>
                <w:sz w:val="16"/>
                <w:lang w:val="es-ES"/>
              </w:rPr>
              <w:t>media</w:t>
            </w:r>
          </w:p>
        </w:tc>
        <w:tc>
          <w:tcPr>
            <w:tcW w:w="1701" w:type="dxa"/>
            <w:tcBorders>
              <w:top w:val="nil"/>
              <w:left w:val="nil"/>
              <w:bottom w:val="nil"/>
              <w:right w:val="nil"/>
            </w:tcBorders>
          </w:tcPr>
          <w:p w:rsidR="00A93CAA" w:rsidRPr="00C219CA" w:rsidRDefault="00A93CAA" w:rsidP="00CF4057">
            <w:pPr>
              <w:pStyle w:val="Normalt"/>
              <w:spacing w:before="80" w:after="80"/>
              <w:rPr>
                <w:rFonts w:cs="Arial"/>
                <w:sz w:val="16"/>
              </w:rPr>
            </w:pPr>
            <w:r w:rsidRPr="00C219CA">
              <w:rPr>
                <w:rFonts w:cs="Arial"/>
                <w:sz w:val="16"/>
              </w:rPr>
              <w:t>Masquerade</w:t>
            </w:r>
          </w:p>
        </w:tc>
        <w:tc>
          <w:tcPr>
            <w:tcW w:w="1594" w:type="dxa"/>
            <w:tcBorders>
              <w:top w:val="nil"/>
              <w:left w:val="nil"/>
              <w:bottom w:val="nil"/>
            </w:tcBorders>
          </w:tcPr>
          <w:p w:rsidR="00A93CAA" w:rsidRPr="00C219CA" w:rsidRDefault="00A93CAA" w:rsidP="00CF4057">
            <w:pPr>
              <w:pStyle w:val="Normalt"/>
              <w:spacing w:before="80" w:after="80"/>
              <w:jc w:val="center"/>
              <w:rPr>
                <w:rFonts w:cs="Arial"/>
                <w:sz w:val="16"/>
              </w:rPr>
            </w:pPr>
            <w:r w:rsidRPr="00C219CA">
              <w:rPr>
                <w:rFonts w:cs="Arial"/>
                <w:sz w:val="16"/>
              </w:rPr>
              <w:t>2</w:t>
            </w:r>
          </w:p>
        </w:tc>
      </w:tr>
      <w:tr w:rsidR="00A93CAA" w:rsidRPr="009331FE" w:rsidTr="00F658F1">
        <w:trPr>
          <w:cantSplit/>
          <w:jc w:val="center"/>
        </w:trPr>
        <w:tc>
          <w:tcPr>
            <w:tcW w:w="567" w:type="dxa"/>
            <w:tcBorders>
              <w:top w:val="nil"/>
              <w:bottom w:val="single" w:sz="4" w:space="0" w:color="auto"/>
              <w:right w:val="nil"/>
            </w:tcBorders>
          </w:tcPr>
          <w:p w:rsidR="00A93CAA" w:rsidRPr="00C219CA" w:rsidRDefault="00A93CAA" w:rsidP="00CF4057">
            <w:pPr>
              <w:pStyle w:val="Normalt"/>
              <w:spacing w:before="80" w:after="80"/>
              <w:jc w:val="center"/>
              <w:rPr>
                <w:rFonts w:cs="Arial"/>
                <w:b/>
                <w:sz w:val="16"/>
              </w:rPr>
            </w:pPr>
          </w:p>
        </w:tc>
        <w:tc>
          <w:tcPr>
            <w:tcW w:w="353" w:type="dxa"/>
            <w:tcBorders>
              <w:top w:val="nil"/>
              <w:left w:val="nil"/>
              <w:bottom w:val="single" w:sz="4" w:space="0" w:color="auto"/>
              <w:right w:val="nil"/>
            </w:tcBorders>
          </w:tcPr>
          <w:p w:rsidR="00A93CAA" w:rsidRPr="00C219CA" w:rsidRDefault="00A93CAA" w:rsidP="00CF4057">
            <w:pPr>
              <w:pStyle w:val="Normalt"/>
              <w:spacing w:before="80" w:after="80"/>
              <w:jc w:val="center"/>
              <w:rPr>
                <w:rFonts w:cs="Arial"/>
                <w:b/>
                <w:sz w:val="16"/>
              </w:rPr>
            </w:pPr>
          </w:p>
        </w:tc>
        <w:tc>
          <w:tcPr>
            <w:tcW w:w="1526" w:type="dxa"/>
            <w:tcBorders>
              <w:top w:val="nil"/>
              <w:left w:val="nil"/>
              <w:bottom w:val="single" w:sz="4" w:space="0" w:color="auto"/>
              <w:right w:val="nil"/>
            </w:tcBorders>
          </w:tcPr>
          <w:p w:rsidR="00A93CAA" w:rsidRPr="00C219CA" w:rsidRDefault="00A93CAA" w:rsidP="00CF4057">
            <w:pPr>
              <w:pStyle w:val="Normalt"/>
              <w:spacing w:before="80" w:after="80"/>
              <w:rPr>
                <w:rFonts w:cs="Arial"/>
                <w:sz w:val="16"/>
              </w:rPr>
            </w:pPr>
            <w:r w:rsidRPr="00C219CA">
              <w:rPr>
                <w:rFonts w:cs="Arial"/>
                <w:sz w:val="16"/>
              </w:rPr>
              <w:t>long</w:t>
            </w:r>
          </w:p>
        </w:tc>
        <w:tc>
          <w:tcPr>
            <w:tcW w:w="1701" w:type="dxa"/>
            <w:tcBorders>
              <w:top w:val="nil"/>
              <w:left w:val="nil"/>
              <w:bottom w:val="single" w:sz="4" w:space="0" w:color="auto"/>
              <w:right w:val="nil"/>
            </w:tcBorders>
          </w:tcPr>
          <w:p w:rsidR="00A93CAA" w:rsidRPr="00C219CA" w:rsidRDefault="00A93CAA" w:rsidP="00CF4057">
            <w:pPr>
              <w:pStyle w:val="Normalt"/>
              <w:spacing w:before="80" w:after="80"/>
              <w:rPr>
                <w:rFonts w:cs="Arial"/>
                <w:sz w:val="16"/>
                <w:lang w:val="fr-CH" w:eastAsia="zh-CN"/>
              </w:rPr>
            </w:pPr>
            <w:r w:rsidRPr="00C219CA">
              <w:rPr>
                <w:rFonts w:cs="Arial"/>
                <w:sz w:val="16"/>
                <w:lang w:val="fr-CH" w:eastAsia="zh-CN"/>
              </w:rPr>
              <w:t>long</w:t>
            </w:r>
          </w:p>
        </w:tc>
        <w:tc>
          <w:tcPr>
            <w:tcW w:w="1559" w:type="dxa"/>
            <w:tcBorders>
              <w:top w:val="nil"/>
              <w:left w:val="nil"/>
              <w:bottom w:val="single" w:sz="4" w:space="0" w:color="auto"/>
              <w:right w:val="nil"/>
            </w:tcBorders>
          </w:tcPr>
          <w:p w:rsidR="00A93CAA" w:rsidRPr="00C219CA" w:rsidRDefault="00A93CAA" w:rsidP="00CF4057">
            <w:pPr>
              <w:pStyle w:val="Normalt"/>
              <w:spacing w:before="80" w:after="80"/>
              <w:rPr>
                <w:rFonts w:cs="Arial"/>
                <w:sz w:val="16"/>
                <w:lang w:val="de-CH"/>
              </w:rPr>
            </w:pPr>
            <w:r w:rsidRPr="00C219CA">
              <w:rPr>
                <w:rFonts w:cs="Arial"/>
                <w:sz w:val="16"/>
                <w:lang w:val="de-CH"/>
              </w:rPr>
              <w:t>lang</w:t>
            </w:r>
          </w:p>
        </w:tc>
        <w:tc>
          <w:tcPr>
            <w:tcW w:w="1843" w:type="dxa"/>
            <w:tcBorders>
              <w:top w:val="nil"/>
              <w:left w:val="nil"/>
              <w:bottom w:val="single" w:sz="4" w:space="0" w:color="auto"/>
              <w:right w:val="nil"/>
            </w:tcBorders>
          </w:tcPr>
          <w:p w:rsidR="00A93CAA" w:rsidRPr="00C219CA" w:rsidRDefault="00A93CAA" w:rsidP="00CF4057">
            <w:pPr>
              <w:pStyle w:val="Normalt"/>
              <w:spacing w:before="80" w:after="80"/>
              <w:rPr>
                <w:rFonts w:cs="Arial"/>
                <w:sz w:val="16"/>
                <w:lang w:val="es-ES"/>
              </w:rPr>
            </w:pPr>
            <w:r w:rsidRPr="00C219CA">
              <w:rPr>
                <w:rFonts w:cs="Arial"/>
                <w:sz w:val="16"/>
                <w:lang w:val="es-ES"/>
              </w:rPr>
              <w:t>larga</w:t>
            </w:r>
          </w:p>
        </w:tc>
        <w:tc>
          <w:tcPr>
            <w:tcW w:w="1701" w:type="dxa"/>
            <w:tcBorders>
              <w:top w:val="nil"/>
              <w:left w:val="nil"/>
              <w:bottom w:val="single" w:sz="4" w:space="0" w:color="auto"/>
              <w:right w:val="nil"/>
            </w:tcBorders>
          </w:tcPr>
          <w:p w:rsidR="00A93CAA" w:rsidRPr="00C219CA" w:rsidRDefault="00A93CAA" w:rsidP="00CF4057">
            <w:pPr>
              <w:pStyle w:val="Normalt"/>
              <w:spacing w:before="80" w:after="80"/>
              <w:rPr>
                <w:rFonts w:cs="Arial"/>
                <w:sz w:val="16"/>
              </w:rPr>
            </w:pPr>
            <w:r w:rsidRPr="00C219CA">
              <w:rPr>
                <w:rFonts w:cs="Arial"/>
                <w:sz w:val="16"/>
              </w:rPr>
              <w:t>White Ball</w:t>
            </w:r>
          </w:p>
        </w:tc>
        <w:tc>
          <w:tcPr>
            <w:tcW w:w="1594" w:type="dxa"/>
            <w:tcBorders>
              <w:top w:val="nil"/>
              <w:left w:val="nil"/>
              <w:bottom w:val="single" w:sz="4" w:space="0" w:color="auto"/>
            </w:tcBorders>
          </w:tcPr>
          <w:p w:rsidR="00A93CAA" w:rsidRPr="00C219CA" w:rsidRDefault="00A93CAA" w:rsidP="00CF4057">
            <w:pPr>
              <w:pStyle w:val="Normalt"/>
              <w:spacing w:before="80" w:after="80"/>
              <w:jc w:val="center"/>
              <w:rPr>
                <w:rFonts w:cs="Arial"/>
                <w:sz w:val="16"/>
              </w:rPr>
            </w:pPr>
            <w:r w:rsidRPr="00C219CA">
              <w:rPr>
                <w:rFonts w:cs="Arial"/>
                <w:sz w:val="16"/>
              </w:rPr>
              <w:t>3</w:t>
            </w:r>
          </w:p>
        </w:tc>
      </w:tr>
    </w:tbl>
    <w:p w:rsidR="00A93CAA" w:rsidRDefault="00A93CAA" w:rsidP="00360CAA">
      <w:pPr>
        <w:rPr>
          <w:snapToGrid w:val="0"/>
        </w:rPr>
      </w:pPr>
    </w:p>
    <w:p w:rsidR="00893528" w:rsidRDefault="00A93CAA" w:rsidP="00360CAA">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Pr>
          <w:snapToGrid w:val="0"/>
        </w:rPr>
        <w:t xml:space="preserve">agreed that the reworded characteristic </w:t>
      </w:r>
      <w:r w:rsidR="00360CAA">
        <w:rPr>
          <w:snapToGrid w:val="0"/>
        </w:rPr>
        <w:t>“Corolla tube: length”</w:t>
      </w:r>
      <w:r w:rsidR="00893528">
        <w:rPr>
          <w:snapToGrid w:val="0"/>
        </w:rPr>
        <w:t xml:space="preserve"> should</w:t>
      </w:r>
      <w:r w:rsidR="00360CAA">
        <w:rPr>
          <w:snapToGrid w:val="0"/>
        </w:rPr>
        <w:t xml:space="preserve"> be moved </w:t>
      </w:r>
      <w:r w:rsidR="00360CAA" w:rsidRPr="00A45E13">
        <w:rPr>
          <w:snapToGrid w:val="0"/>
        </w:rPr>
        <w:t>after current Characteristic 22: “Calyx: pubescence”</w:t>
      </w:r>
      <w:r w:rsidR="00893528">
        <w:rPr>
          <w:snapToGrid w:val="0"/>
        </w:rPr>
        <w:t xml:space="preserve">. </w:t>
      </w:r>
    </w:p>
    <w:p w:rsidR="00893528" w:rsidRDefault="00893528" w:rsidP="00360CAA">
      <w:pPr>
        <w:rPr>
          <w:snapToGrid w:val="0"/>
        </w:rPr>
      </w:pPr>
    </w:p>
    <w:p w:rsidR="00360CAA" w:rsidRDefault="00893528" w:rsidP="00360CAA">
      <w:pPr>
        <w:rPr>
          <w:snapToGrid w:val="0"/>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r>
      <w:r>
        <w:rPr>
          <w:snapToGrid w:val="0"/>
        </w:rPr>
        <w:t>The TWO agreed that the length of the corolla tube should be measured from the beginning of cal</w:t>
      </w:r>
      <w:r w:rsidR="00DD093A">
        <w:rPr>
          <w:snapToGrid w:val="0"/>
        </w:rPr>
        <w:t>y</w:t>
      </w:r>
      <w:r>
        <w:rPr>
          <w:snapToGrid w:val="0"/>
        </w:rPr>
        <w:t xml:space="preserve">x and that the </w:t>
      </w:r>
      <w:r w:rsidR="00360CAA">
        <w:rPr>
          <w:snapToGrid w:val="0"/>
        </w:rPr>
        <w:t xml:space="preserve">Leading Expert </w:t>
      </w:r>
      <w:r>
        <w:rPr>
          <w:snapToGrid w:val="0"/>
        </w:rPr>
        <w:t>should amend the “General illustration of flower” in document TWO/47/25 accordingly.</w:t>
      </w:r>
    </w:p>
    <w:p w:rsidR="00360CAA" w:rsidRPr="00A45E13" w:rsidRDefault="00360CAA" w:rsidP="00F658F1">
      <w:pPr>
        <w:rPr>
          <w:snapToGrid w:val="0"/>
        </w:rPr>
      </w:pPr>
    </w:p>
    <w:p w:rsidR="00EB2819" w:rsidRPr="00AF2207" w:rsidRDefault="00EB2819" w:rsidP="007E6AF8"/>
    <w:p w:rsidR="00EB2819" w:rsidRPr="00AF2207" w:rsidRDefault="00EB2819" w:rsidP="00EB2819">
      <w:pPr>
        <w:pStyle w:val="Heading2"/>
      </w:pPr>
      <w:r w:rsidRPr="009E2DC4">
        <w:t>Partial Revision of the Test Guidelines for Gladiolus (document TG/108/4)</w:t>
      </w:r>
    </w:p>
    <w:p w:rsidR="00EB2819" w:rsidRPr="00AF2207" w:rsidRDefault="00EB2819" w:rsidP="00F175F6">
      <w:pPr>
        <w:keepNext/>
      </w:pPr>
    </w:p>
    <w:p w:rsidR="00893528" w:rsidRDefault="00EB2819" w:rsidP="00893528">
      <w:pPr>
        <w:rPr>
          <w:rFonts w:cs="Arial"/>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t xml:space="preserve">The TWO </w:t>
      </w:r>
      <w:r w:rsidR="001C35DD" w:rsidRPr="00AF2207">
        <w:rPr>
          <w:snapToGrid w:val="0"/>
        </w:rPr>
        <w:t xml:space="preserve">considered </w:t>
      </w:r>
      <w:r w:rsidR="00893528">
        <w:rPr>
          <w:snapToGrid w:val="0"/>
        </w:rPr>
        <w:t xml:space="preserve">document TWO/47/26 and agreed that </w:t>
      </w:r>
      <w:r w:rsidR="00893528">
        <w:rPr>
          <w:rFonts w:cs="Arial"/>
        </w:rPr>
        <w:t xml:space="preserve">the Test Guidelines for Gladiolus (document TG/108/4), </w:t>
      </w:r>
      <w:r w:rsidR="00893528">
        <w:rPr>
          <w:snapToGrid w:val="0"/>
        </w:rPr>
        <w:t xml:space="preserve">Characteristic 42: “Median inner tepal: attitude of apex” </w:t>
      </w:r>
      <w:r w:rsidR="00893528">
        <w:rPr>
          <w:rFonts w:cs="Arial"/>
        </w:rPr>
        <w:t>be amended as follows:</w:t>
      </w:r>
    </w:p>
    <w:p w:rsidR="0074241A" w:rsidRDefault="0074241A" w:rsidP="00EB2819">
      <w:pPr>
        <w:rPr>
          <w:rFonts w:cs="Arial"/>
          <w:sz w:val="16"/>
          <w:szCs w:val="16"/>
        </w:rPr>
      </w:pPr>
    </w:p>
    <w:tbl>
      <w:tblPr>
        <w:tblW w:w="10775" w:type="dxa"/>
        <w:jc w:val="center"/>
        <w:tblLayout w:type="fixed"/>
        <w:tblCellMar>
          <w:left w:w="28" w:type="dxa"/>
          <w:right w:w="28" w:type="dxa"/>
        </w:tblCellMar>
        <w:tblLook w:val="0000" w:firstRow="0" w:lastRow="0" w:firstColumn="0" w:lastColumn="0" w:noHBand="0" w:noVBand="0"/>
      </w:tblPr>
      <w:tblGrid>
        <w:gridCol w:w="422"/>
        <w:gridCol w:w="560"/>
        <w:gridCol w:w="1818"/>
        <w:gridCol w:w="1818"/>
        <w:gridCol w:w="1819"/>
        <w:gridCol w:w="1819"/>
        <w:gridCol w:w="1959"/>
        <w:gridCol w:w="560"/>
      </w:tblGrid>
      <w:tr w:rsidR="00893528" w:rsidRPr="00F108F7" w:rsidTr="009E2DC4">
        <w:trPr>
          <w:jc w:val="center"/>
        </w:trPr>
        <w:tc>
          <w:tcPr>
            <w:tcW w:w="422" w:type="dxa"/>
            <w:tcBorders>
              <w:top w:val="single" w:sz="4" w:space="0" w:color="auto"/>
            </w:tcBorders>
          </w:tcPr>
          <w:p w:rsidR="00893528" w:rsidRPr="00CF4057" w:rsidRDefault="00893528" w:rsidP="00CF4057">
            <w:pPr>
              <w:pStyle w:val="Standard"/>
              <w:keepNext/>
              <w:spacing w:before="80" w:after="80"/>
              <w:jc w:val="center"/>
              <w:rPr>
                <w:rFonts w:ascii="Arial" w:hAnsi="Arial" w:cs="Arial"/>
                <w:b/>
                <w:sz w:val="16"/>
                <w:szCs w:val="16"/>
                <w:lang w:val="en-US"/>
              </w:rPr>
            </w:pPr>
            <w:r w:rsidRPr="00CF4057">
              <w:rPr>
                <w:rFonts w:ascii="Arial" w:hAnsi="Arial" w:cs="Arial"/>
                <w:b/>
                <w:sz w:val="16"/>
                <w:szCs w:val="16"/>
                <w:lang w:val="en-US"/>
              </w:rPr>
              <w:t>42.</w:t>
            </w:r>
            <w:r w:rsidRPr="00CF4057">
              <w:rPr>
                <w:rFonts w:ascii="Arial" w:hAnsi="Arial" w:cs="Arial"/>
                <w:b/>
                <w:sz w:val="16"/>
                <w:szCs w:val="16"/>
                <w:lang w:val="en-US"/>
              </w:rPr>
              <w:br/>
            </w:r>
            <w:r w:rsidRPr="00CF4057">
              <w:rPr>
                <w:rFonts w:ascii="Arial" w:hAnsi="Arial" w:cs="Arial"/>
                <w:b/>
                <w:sz w:val="16"/>
                <w:szCs w:val="16"/>
                <w:lang w:val="en-US"/>
              </w:rPr>
              <w:br/>
              <w:t>(+)</w:t>
            </w:r>
          </w:p>
        </w:tc>
        <w:tc>
          <w:tcPr>
            <w:tcW w:w="560" w:type="dxa"/>
            <w:tcBorders>
              <w:top w:val="single" w:sz="4" w:space="0" w:color="auto"/>
            </w:tcBorders>
          </w:tcPr>
          <w:p w:rsidR="00893528" w:rsidRPr="00CF4057" w:rsidRDefault="00893528" w:rsidP="00CF4057">
            <w:pPr>
              <w:pStyle w:val="Standard"/>
              <w:keepNext/>
              <w:spacing w:before="80" w:after="80"/>
              <w:jc w:val="center"/>
              <w:rPr>
                <w:rFonts w:ascii="Arial" w:hAnsi="Arial" w:cs="Arial"/>
                <w:b/>
                <w:sz w:val="16"/>
                <w:szCs w:val="16"/>
                <w:lang w:val="en-US"/>
              </w:rPr>
            </w:pPr>
            <w:r w:rsidRPr="00CF4057">
              <w:rPr>
                <w:rFonts w:ascii="Arial" w:hAnsi="Arial" w:cs="Arial"/>
                <w:b/>
                <w:sz w:val="16"/>
                <w:szCs w:val="16"/>
                <w:lang w:val="en-US"/>
              </w:rPr>
              <w:t>VG</w:t>
            </w:r>
          </w:p>
        </w:tc>
        <w:tc>
          <w:tcPr>
            <w:tcW w:w="1818" w:type="dxa"/>
            <w:tcBorders>
              <w:top w:val="single" w:sz="4" w:space="0" w:color="auto"/>
            </w:tcBorders>
          </w:tcPr>
          <w:p w:rsidR="00893528" w:rsidRPr="00CF4057" w:rsidRDefault="00893528" w:rsidP="00CF4057">
            <w:pPr>
              <w:pStyle w:val="Normaltb"/>
              <w:spacing w:before="80" w:after="80"/>
              <w:rPr>
                <w:rFonts w:cs="Arial"/>
                <w:sz w:val="16"/>
                <w:szCs w:val="16"/>
              </w:rPr>
            </w:pPr>
            <w:r w:rsidRPr="00CF4057">
              <w:rPr>
                <w:rFonts w:cs="Arial"/>
                <w:sz w:val="16"/>
                <w:szCs w:val="16"/>
              </w:rPr>
              <w:t>Median inner tepal: attitude of apex</w:t>
            </w:r>
          </w:p>
        </w:tc>
        <w:tc>
          <w:tcPr>
            <w:tcW w:w="1818" w:type="dxa"/>
            <w:tcBorders>
              <w:top w:val="single" w:sz="4" w:space="0" w:color="auto"/>
            </w:tcBorders>
          </w:tcPr>
          <w:p w:rsidR="00893528" w:rsidRPr="00CF4057" w:rsidRDefault="00893528" w:rsidP="00CF4057">
            <w:pPr>
              <w:pStyle w:val="Normaltb"/>
              <w:spacing w:before="80" w:after="80"/>
              <w:rPr>
                <w:rFonts w:cs="Arial"/>
                <w:sz w:val="16"/>
                <w:szCs w:val="16"/>
                <w:lang w:val="fr-FR"/>
              </w:rPr>
            </w:pPr>
            <w:r w:rsidRPr="00CF4057">
              <w:rPr>
                <w:rFonts w:cs="Arial"/>
                <w:sz w:val="16"/>
                <w:szCs w:val="16"/>
                <w:lang w:val="fr-FR"/>
              </w:rPr>
              <w:t>Tépale interne médian : port du sommet</w:t>
            </w:r>
          </w:p>
        </w:tc>
        <w:tc>
          <w:tcPr>
            <w:tcW w:w="1819" w:type="dxa"/>
            <w:tcBorders>
              <w:top w:val="single" w:sz="4" w:space="0" w:color="auto"/>
            </w:tcBorders>
          </w:tcPr>
          <w:p w:rsidR="00893528" w:rsidRPr="00CF4057" w:rsidRDefault="00893528" w:rsidP="00CF4057">
            <w:pPr>
              <w:pStyle w:val="Normaltb"/>
              <w:spacing w:before="80" w:after="80"/>
              <w:rPr>
                <w:rFonts w:cs="Arial"/>
                <w:sz w:val="16"/>
                <w:szCs w:val="16"/>
                <w:lang w:val="de-CH"/>
              </w:rPr>
            </w:pPr>
            <w:r w:rsidRPr="00CF4057">
              <w:rPr>
                <w:rFonts w:cs="Arial"/>
                <w:sz w:val="16"/>
                <w:szCs w:val="16"/>
                <w:lang w:val="de-CH"/>
              </w:rPr>
              <w:t>Inneres mittleres Perigonblatt: Haltung der Spitze</w:t>
            </w:r>
          </w:p>
        </w:tc>
        <w:tc>
          <w:tcPr>
            <w:tcW w:w="1819" w:type="dxa"/>
            <w:tcBorders>
              <w:top w:val="single" w:sz="4" w:space="0" w:color="auto"/>
            </w:tcBorders>
          </w:tcPr>
          <w:p w:rsidR="00893528" w:rsidRPr="00CF4057" w:rsidRDefault="00893528" w:rsidP="00CF4057">
            <w:pPr>
              <w:pStyle w:val="Normaltb"/>
              <w:spacing w:before="80" w:after="80"/>
              <w:rPr>
                <w:rFonts w:cs="Arial"/>
                <w:sz w:val="16"/>
                <w:szCs w:val="16"/>
                <w:lang w:val="es-ES"/>
              </w:rPr>
            </w:pPr>
            <w:r w:rsidRPr="00CF4057">
              <w:rPr>
                <w:rFonts w:cs="Arial"/>
                <w:sz w:val="16"/>
                <w:szCs w:val="16"/>
                <w:lang w:val="es-ES_tradnl"/>
              </w:rPr>
              <w:t>Tépalo interno medio: porte del ápice</w:t>
            </w:r>
          </w:p>
        </w:tc>
        <w:tc>
          <w:tcPr>
            <w:tcW w:w="1959" w:type="dxa"/>
            <w:tcBorders>
              <w:top w:val="single" w:sz="4" w:space="0" w:color="auto"/>
            </w:tcBorders>
          </w:tcPr>
          <w:p w:rsidR="00893528" w:rsidRPr="00CF4057" w:rsidRDefault="00893528" w:rsidP="00CF4057">
            <w:pPr>
              <w:pStyle w:val="Standard"/>
              <w:keepNext/>
              <w:spacing w:before="80" w:after="80"/>
              <w:rPr>
                <w:rFonts w:ascii="Arial" w:hAnsi="Arial" w:cs="Arial"/>
                <w:b/>
                <w:sz w:val="16"/>
                <w:szCs w:val="16"/>
                <w:lang w:val="es-ES"/>
              </w:rPr>
            </w:pPr>
          </w:p>
        </w:tc>
        <w:tc>
          <w:tcPr>
            <w:tcW w:w="560" w:type="dxa"/>
            <w:tcBorders>
              <w:top w:val="single" w:sz="4" w:space="0" w:color="auto"/>
            </w:tcBorders>
          </w:tcPr>
          <w:p w:rsidR="00893528" w:rsidRPr="00CF4057" w:rsidRDefault="00893528" w:rsidP="00CF4057">
            <w:pPr>
              <w:pStyle w:val="Standard"/>
              <w:keepNext/>
              <w:spacing w:before="80" w:after="80"/>
              <w:jc w:val="center"/>
              <w:rPr>
                <w:rFonts w:ascii="Arial" w:hAnsi="Arial" w:cs="Arial"/>
                <w:b/>
                <w:sz w:val="16"/>
                <w:szCs w:val="16"/>
                <w:lang w:val="es-ES"/>
              </w:rPr>
            </w:pPr>
          </w:p>
        </w:tc>
      </w:tr>
      <w:tr w:rsidR="00893528" w:rsidRPr="00CF4057" w:rsidTr="009E2DC4">
        <w:trPr>
          <w:jc w:val="center"/>
        </w:trPr>
        <w:tc>
          <w:tcPr>
            <w:tcW w:w="422" w:type="dxa"/>
          </w:tcPr>
          <w:p w:rsidR="00893528" w:rsidRPr="00CF4057" w:rsidRDefault="00893528" w:rsidP="00CF4057">
            <w:pPr>
              <w:pStyle w:val="Standard"/>
              <w:keepNext/>
              <w:spacing w:before="80" w:after="80"/>
              <w:jc w:val="center"/>
              <w:rPr>
                <w:rFonts w:ascii="Arial" w:hAnsi="Arial" w:cs="Arial"/>
                <w:b/>
                <w:sz w:val="16"/>
                <w:szCs w:val="16"/>
                <w:lang w:val="en-US"/>
              </w:rPr>
            </w:pPr>
            <w:r w:rsidRPr="00CF4057">
              <w:rPr>
                <w:rFonts w:ascii="Arial" w:hAnsi="Arial" w:cs="Arial"/>
                <w:b/>
                <w:sz w:val="16"/>
                <w:szCs w:val="16"/>
                <w:lang w:val="en-US"/>
              </w:rPr>
              <w:t>QN</w:t>
            </w:r>
          </w:p>
        </w:tc>
        <w:tc>
          <w:tcPr>
            <w:tcW w:w="560" w:type="dxa"/>
          </w:tcPr>
          <w:p w:rsidR="00893528" w:rsidRPr="00CF4057" w:rsidRDefault="00893528" w:rsidP="00CF4057">
            <w:pPr>
              <w:pStyle w:val="Standard"/>
              <w:keepNext/>
              <w:spacing w:before="80" w:after="80"/>
              <w:jc w:val="center"/>
              <w:rPr>
                <w:rFonts w:ascii="Arial" w:hAnsi="Arial" w:cs="Arial"/>
                <w:b/>
                <w:sz w:val="16"/>
                <w:szCs w:val="16"/>
                <w:lang w:val="en-US"/>
              </w:rPr>
            </w:pPr>
            <w:r w:rsidRPr="00CF4057">
              <w:rPr>
                <w:rFonts w:ascii="Arial" w:hAnsi="Arial" w:cs="Arial"/>
                <w:b/>
                <w:sz w:val="16"/>
                <w:szCs w:val="16"/>
                <w:lang w:val="es-ES"/>
              </w:rPr>
              <w:t>(a)</w:t>
            </w:r>
          </w:p>
        </w:tc>
        <w:tc>
          <w:tcPr>
            <w:tcW w:w="1818" w:type="dxa"/>
          </w:tcPr>
          <w:p w:rsidR="00893528" w:rsidRPr="00CF4057" w:rsidRDefault="00893528" w:rsidP="00CF4057">
            <w:pPr>
              <w:pStyle w:val="Normalt"/>
              <w:spacing w:before="80" w:after="80"/>
              <w:rPr>
                <w:rFonts w:cs="Arial"/>
                <w:sz w:val="16"/>
                <w:szCs w:val="16"/>
              </w:rPr>
            </w:pPr>
            <w:r w:rsidRPr="00CF4057">
              <w:rPr>
                <w:rFonts w:cs="Arial"/>
                <w:sz w:val="16"/>
                <w:szCs w:val="16"/>
              </w:rPr>
              <w:t xml:space="preserve">moderately </w:t>
            </w:r>
            <w:r w:rsidRPr="00CF4057">
              <w:rPr>
                <w:rFonts w:cs="Arial"/>
                <w:sz w:val="16"/>
                <w:szCs w:val="16"/>
                <w:highlight w:val="lightGray"/>
                <w:u w:val="single"/>
              </w:rPr>
              <w:t>incurved</w:t>
            </w:r>
          </w:p>
        </w:tc>
        <w:tc>
          <w:tcPr>
            <w:tcW w:w="1818" w:type="dxa"/>
          </w:tcPr>
          <w:p w:rsidR="00893528" w:rsidRPr="00CF4057" w:rsidRDefault="00893528" w:rsidP="00CF4057">
            <w:pPr>
              <w:pStyle w:val="Normalt"/>
              <w:spacing w:before="80" w:after="80"/>
              <w:rPr>
                <w:rFonts w:cs="Arial"/>
                <w:sz w:val="16"/>
                <w:szCs w:val="16"/>
                <w:lang w:val="fr-FR"/>
              </w:rPr>
            </w:pPr>
            <w:r w:rsidRPr="00CF4057">
              <w:rPr>
                <w:rFonts w:cs="Arial"/>
                <w:sz w:val="16"/>
                <w:szCs w:val="16"/>
                <w:lang w:val="fr-FR"/>
              </w:rPr>
              <w:t>légèrement incurvé</w:t>
            </w:r>
          </w:p>
        </w:tc>
        <w:tc>
          <w:tcPr>
            <w:tcW w:w="1819" w:type="dxa"/>
          </w:tcPr>
          <w:p w:rsidR="00893528" w:rsidRPr="00CF4057" w:rsidRDefault="00893528" w:rsidP="00CF4057">
            <w:pPr>
              <w:pStyle w:val="Normalt"/>
              <w:spacing w:before="80" w:after="80"/>
              <w:rPr>
                <w:rFonts w:cs="Arial"/>
                <w:sz w:val="16"/>
                <w:szCs w:val="16"/>
              </w:rPr>
            </w:pPr>
            <w:r w:rsidRPr="00CF4057">
              <w:rPr>
                <w:rFonts w:cs="Arial"/>
                <w:sz w:val="16"/>
                <w:szCs w:val="16"/>
                <w:lang w:val="fr-FR"/>
              </w:rPr>
              <w:t xml:space="preserve">mäßig </w:t>
            </w:r>
            <w:r w:rsidRPr="00CF4057">
              <w:rPr>
                <w:rFonts w:cs="Arial"/>
                <w:sz w:val="16"/>
                <w:szCs w:val="16"/>
                <w:highlight w:val="lightGray"/>
                <w:u w:val="single"/>
              </w:rPr>
              <w:t>aufgebogen</w:t>
            </w:r>
          </w:p>
        </w:tc>
        <w:tc>
          <w:tcPr>
            <w:tcW w:w="1819" w:type="dxa"/>
          </w:tcPr>
          <w:p w:rsidR="00893528" w:rsidRPr="00CF4057" w:rsidRDefault="00893528" w:rsidP="00CF4057">
            <w:pPr>
              <w:pStyle w:val="Normalt"/>
              <w:spacing w:before="80" w:after="80"/>
              <w:rPr>
                <w:rFonts w:cs="Arial"/>
                <w:sz w:val="16"/>
                <w:szCs w:val="16"/>
                <w:lang w:val="es-ES_tradnl"/>
              </w:rPr>
            </w:pPr>
            <w:r w:rsidRPr="00CF4057">
              <w:rPr>
                <w:rFonts w:cs="Arial"/>
                <w:sz w:val="16"/>
                <w:szCs w:val="16"/>
                <w:lang w:val="es-ES_tradnl"/>
              </w:rPr>
              <w:t xml:space="preserve">moderadamente </w:t>
            </w:r>
            <w:r w:rsidRPr="00CF4057">
              <w:rPr>
                <w:rFonts w:cs="Arial"/>
                <w:sz w:val="16"/>
                <w:szCs w:val="16"/>
                <w:highlight w:val="lightGray"/>
                <w:u w:val="single"/>
                <w:lang w:val="es-ES_tradnl"/>
              </w:rPr>
              <w:t>curvado hacia el interior</w:t>
            </w:r>
          </w:p>
        </w:tc>
        <w:tc>
          <w:tcPr>
            <w:tcW w:w="1959" w:type="dxa"/>
          </w:tcPr>
          <w:p w:rsidR="00893528" w:rsidRPr="00CF4057" w:rsidRDefault="00893528" w:rsidP="00CF4057">
            <w:pPr>
              <w:pStyle w:val="Normalt"/>
              <w:spacing w:before="80" w:after="80"/>
              <w:rPr>
                <w:rFonts w:cs="Arial"/>
                <w:sz w:val="16"/>
                <w:szCs w:val="16"/>
              </w:rPr>
            </w:pPr>
            <w:r w:rsidRPr="00CF4057">
              <w:rPr>
                <w:rFonts w:cs="Arial"/>
                <w:sz w:val="16"/>
                <w:szCs w:val="16"/>
              </w:rPr>
              <w:t>Candy, Lady Godiva</w:t>
            </w:r>
          </w:p>
        </w:tc>
        <w:tc>
          <w:tcPr>
            <w:tcW w:w="560" w:type="dxa"/>
          </w:tcPr>
          <w:p w:rsidR="00893528" w:rsidRPr="00CF4057" w:rsidRDefault="00893528" w:rsidP="00CF4057">
            <w:pPr>
              <w:pStyle w:val="Standard"/>
              <w:keepNext/>
              <w:spacing w:before="80" w:after="80"/>
              <w:jc w:val="center"/>
              <w:rPr>
                <w:rFonts w:ascii="Arial" w:hAnsi="Arial" w:cs="Arial"/>
                <w:sz w:val="16"/>
                <w:szCs w:val="16"/>
                <w:lang w:val="en-US"/>
              </w:rPr>
            </w:pPr>
            <w:r w:rsidRPr="00CF4057">
              <w:rPr>
                <w:rFonts w:ascii="Arial" w:hAnsi="Arial" w:cs="Arial"/>
                <w:sz w:val="16"/>
                <w:szCs w:val="16"/>
                <w:lang w:val="en-US"/>
              </w:rPr>
              <w:t>1</w:t>
            </w:r>
          </w:p>
        </w:tc>
      </w:tr>
      <w:tr w:rsidR="00893528" w:rsidRPr="00CF4057" w:rsidTr="009E2DC4">
        <w:trPr>
          <w:jc w:val="center"/>
        </w:trPr>
        <w:tc>
          <w:tcPr>
            <w:tcW w:w="422" w:type="dxa"/>
          </w:tcPr>
          <w:p w:rsidR="00893528" w:rsidRPr="00CF4057" w:rsidRDefault="00893528" w:rsidP="00CF4057">
            <w:pPr>
              <w:pStyle w:val="Standard"/>
              <w:keepNext/>
              <w:spacing w:before="80" w:after="80"/>
              <w:jc w:val="center"/>
              <w:rPr>
                <w:rFonts w:ascii="Arial" w:hAnsi="Arial" w:cs="Arial"/>
                <w:sz w:val="16"/>
                <w:szCs w:val="16"/>
                <w:lang w:val="en-US"/>
              </w:rPr>
            </w:pPr>
          </w:p>
        </w:tc>
        <w:tc>
          <w:tcPr>
            <w:tcW w:w="560" w:type="dxa"/>
          </w:tcPr>
          <w:p w:rsidR="00893528" w:rsidRPr="00CF4057" w:rsidRDefault="00893528" w:rsidP="00CF4057">
            <w:pPr>
              <w:pStyle w:val="Standard"/>
              <w:keepNext/>
              <w:spacing w:before="80" w:after="80"/>
              <w:jc w:val="center"/>
              <w:rPr>
                <w:rFonts w:ascii="Arial" w:hAnsi="Arial" w:cs="Arial"/>
                <w:sz w:val="16"/>
                <w:szCs w:val="16"/>
                <w:lang w:val="en-US"/>
              </w:rPr>
            </w:pPr>
          </w:p>
        </w:tc>
        <w:tc>
          <w:tcPr>
            <w:tcW w:w="1818" w:type="dxa"/>
          </w:tcPr>
          <w:p w:rsidR="00893528" w:rsidRPr="00CF4057" w:rsidRDefault="00893528" w:rsidP="00CF4057">
            <w:pPr>
              <w:pStyle w:val="Normalt"/>
              <w:spacing w:before="80" w:after="80"/>
              <w:rPr>
                <w:rFonts w:cs="Arial"/>
                <w:sz w:val="16"/>
                <w:szCs w:val="16"/>
              </w:rPr>
            </w:pPr>
            <w:r w:rsidRPr="00CF4057">
              <w:rPr>
                <w:rFonts w:cs="Arial"/>
                <w:sz w:val="16"/>
                <w:szCs w:val="16"/>
              </w:rPr>
              <w:t>straight</w:t>
            </w:r>
          </w:p>
        </w:tc>
        <w:tc>
          <w:tcPr>
            <w:tcW w:w="1818" w:type="dxa"/>
          </w:tcPr>
          <w:p w:rsidR="00893528" w:rsidRPr="00CF4057" w:rsidRDefault="00893528" w:rsidP="00CF4057">
            <w:pPr>
              <w:pStyle w:val="Normalt"/>
              <w:spacing w:before="80" w:after="80"/>
              <w:rPr>
                <w:rFonts w:cs="Arial"/>
                <w:sz w:val="16"/>
                <w:szCs w:val="16"/>
                <w:lang w:val="fr-FR"/>
              </w:rPr>
            </w:pPr>
            <w:r w:rsidRPr="00CF4057">
              <w:rPr>
                <w:rFonts w:cs="Arial"/>
                <w:sz w:val="16"/>
                <w:szCs w:val="16"/>
                <w:lang w:val="fr-FR"/>
              </w:rPr>
              <w:t>droit</w:t>
            </w:r>
          </w:p>
        </w:tc>
        <w:tc>
          <w:tcPr>
            <w:tcW w:w="1819" w:type="dxa"/>
          </w:tcPr>
          <w:p w:rsidR="00893528" w:rsidRPr="00CF4057" w:rsidRDefault="00893528" w:rsidP="00CF4057">
            <w:pPr>
              <w:pStyle w:val="Normalt"/>
              <w:spacing w:before="80" w:after="80"/>
              <w:rPr>
                <w:rFonts w:cs="Arial"/>
                <w:sz w:val="16"/>
                <w:szCs w:val="16"/>
              </w:rPr>
            </w:pPr>
            <w:r w:rsidRPr="00CF4057">
              <w:rPr>
                <w:rFonts w:cs="Arial"/>
                <w:sz w:val="16"/>
                <w:szCs w:val="16"/>
              </w:rPr>
              <w:t>gerade</w:t>
            </w:r>
          </w:p>
        </w:tc>
        <w:tc>
          <w:tcPr>
            <w:tcW w:w="1819" w:type="dxa"/>
          </w:tcPr>
          <w:p w:rsidR="00893528" w:rsidRPr="00CF4057" w:rsidRDefault="00893528" w:rsidP="00CF4057">
            <w:pPr>
              <w:pStyle w:val="Normalt"/>
              <w:spacing w:before="80" w:after="80"/>
              <w:rPr>
                <w:rFonts w:cs="Arial"/>
                <w:sz w:val="16"/>
                <w:szCs w:val="16"/>
                <w:lang w:val="es-ES_tradnl"/>
              </w:rPr>
            </w:pPr>
            <w:r w:rsidRPr="00CF4057">
              <w:rPr>
                <w:rFonts w:cs="Arial"/>
                <w:sz w:val="16"/>
                <w:szCs w:val="16"/>
                <w:lang w:val="es-ES_tradnl"/>
              </w:rPr>
              <w:t>recto</w:t>
            </w:r>
          </w:p>
        </w:tc>
        <w:tc>
          <w:tcPr>
            <w:tcW w:w="1959" w:type="dxa"/>
          </w:tcPr>
          <w:p w:rsidR="00893528" w:rsidRPr="00CF4057" w:rsidRDefault="00893528" w:rsidP="00CF4057">
            <w:pPr>
              <w:pStyle w:val="Normalt"/>
              <w:spacing w:before="80" w:after="80"/>
              <w:rPr>
                <w:rFonts w:cs="Arial"/>
                <w:sz w:val="16"/>
                <w:szCs w:val="16"/>
              </w:rPr>
            </w:pPr>
            <w:r w:rsidRPr="00CF4057">
              <w:rPr>
                <w:rFonts w:cs="Arial"/>
                <w:sz w:val="16"/>
                <w:szCs w:val="16"/>
              </w:rPr>
              <w:t>Praha, White Prosperity</w:t>
            </w:r>
          </w:p>
        </w:tc>
        <w:tc>
          <w:tcPr>
            <w:tcW w:w="560" w:type="dxa"/>
          </w:tcPr>
          <w:p w:rsidR="00893528" w:rsidRPr="00CF4057" w:rsidRDefault="00893528" w:rsidP="00CF4057">
            <w:pPr>
              <w:pStyle w:val="Standard"/>
              <w:keepNext/>
              <w:spacing w:before="80" w:after="80"/>
              <w:jc w:val="center"/>
              <w:rPr>
                <w:rFonts w:ascii="Arial" w:hAnsi="Arial" w:cs="Arial"/>
                <w:sz w:val="16"/>
                <w:szCs w:val="16"/>
                <w:lang w:val="en-US"/>
              </w:rPr>
            </w:pPr>
            <w:r w:rsidRPr="00CF4057">
              <w:rPr>
                <w:rFonts w:ascii="Arial" w:hAnsi="Arial" w:cs="Arial"/>
                <w:sz w:val="16"/>
                <w:szCs w:val="16"/>
                <w:lang w:val="en-US"/>
              </w:rPr>
              <w:t>2</w:t>
            </w:r>
          </w:p>
        </w:tc>
      </w:tr>
      <w:tr w:rsidR="00893528" w:rsidRPr="00CF4057" w:rsidTr="009E2DC4">
        <w:trPr>
          <w:jc w:val="center"/>
        </w:trPr>
        <w:tc>
          <w:tcPr>
            <w:tcW w:w="422" w:type="dxa"/>
          </w:tcPr>
          <w:p w:rsidR="00893528" w:rsidRPr="00CF4057" w:rsidRDefault="00893528" w:rsidP="00CF4057">
            <w:pPr>
              <w:pStyle w:val="Standard"/>
              <w:spacing w:before="80" w:after="80"/>
              <w:jc w:val="center"/>
              <w:rPr>
                <w:rFonts w:ascii="Arial" w:hAnsi="Arial" w:cs="Arial"/>
                <w:b/>
                <w:sz w:val="16"/>
                <w:szCs w:val="16"/>
                <w:lang w:val="en-US"/>
              </w:rPr>
            </w:pPr>
          </w:p>
        </w:tc>
        <w:tc>
          <w:tcPr>
            <w:tcW w:w="560" w:type="dxa"/>
          </w:tcPr>
          <w:p w:rsidR="00893528" w:rsidRPr="00CF4057" w:rsidRDefault="00893528" w:rsidP="00CF4057">
            <w:pPr>
              <w:pStyle w:val="Standard"/>
              <w:spacing w:before="80" w:after="80"/>
              <w:jc w:val="center"/>
              <w:rPr>
                <w:rFonts w:ascii="Arial" w:hAnsi="Arial" w:cs="Arial"/>
                <w:sz w:val="16"/>
                <w:szCs w:val="16"/>
                <w:lang w:val="en-US"/>
              </w:rPr>
            </w:pPr>
          </w:p>
        </w:tc>
        <w:tc>
          <w:tcPr>
            <w:tcW w:w="1818" w:type="dxa"/>
          </w:tcPr>
          <w:p w:rsidR="00893528" w:rsidRPr="00CF4057" w:rsidRDefault="00893528" w:rsidP="00CF4057">
            <w:pPr>
              <w:pStyle w:val="Normalt"/>
              <w:spacing w:before="80" w:after="80"/>
              <w:rPr>
                <w:rFonts w:cs="Arial"/>
                <w:sz w:val="16"/>
                <w:szCs w:val="16"/>
              </w:rPr>
            </w:pPr>
            <w:r w:rsidRPr="00CF4057">
              <w:rPr>
                <w:rFonts w:cs="Arial"/>
                <w:sz w:val="16"/>
                <w:szCs w:val="16"/>
              </w:rPr>
              <w:t>moderately reflexed</w:t>
            </w:r>
          </w:p>
        </w:tc>
        <w:tc>
          <w:tcPr>
            <w:tcW w:w="1818" w:type="dxa"/>
          </w:tcPr>
          <w:p w:rsidR="00893528" w:rsidRPr="00CF4057" w:rsidRDefault="00893528" w:rsidP="00CF4057">
            <w:pPr>
              <w:pStyle w:val="Normalt"/>
              <w:spacing w:before="80" w:after="80"/>
              <w:rPr>
                <w:rFonts w:cs="Arial"/>
                <w:sz w:val="16"/>
                <w:szCs w:val="16"/>
                <w:lang w:val="fr-FR"/>
              </w:rPr>
            </w:pPr>
            <w:r w:rsidRPr="00CF4057">
              <w:rPr>
                <w:rFonts w:cs="Arial"/>
                <w:sz w:val="16"/>
                <w:szCs w:val="16"/>
                <w:lang w:val="fr-FR"/>
              </w:rPr>
              <w:t>légèrement réfléchi</w:t>
            </w:r>
          </w:p>
        </w:tc>
        <w:tc>
          <w:tcPr>
            <w:tcW w:w="1819" w:type="dxa"/>
          </w:tcPr>
          <w:p w:rsidR="00893528" w:rsidRPr="00CF4057" w:rsidRDefault="00893528" w:rsidP="00CF4057">
            <w:pPr>
              <w:pStyle w:val="Normalt"/>
              <w:spacing w:before="80" w:after="80"/>
              <w:rPr>
                <w:rFonts w:cs="Arial"/>
                <w:sz w:val="16"/>
                <w:szCs w:val="16"/>
              </w:rPr>
            </w:pPr>
            <w:r w:rsidRPr="00CF4057">
              <w:rPr>
                <w:rFonts w:cs="Arial"/>
                <w:sz w:val="16"/>
                <w:szCs w:val="16"/>
              </w:rPr>
              <w:t>mäßig zurückgebogen</w:t>
            </w:r>
          </w:p>
        </w:tc>
        <w:tc>
          <w:tcPr>
            <w:tcW w:w="1819" w:type="dxa"/>
          </w:tcPr>
          <w:p w:rsidR="00893528" w:rsidRPr="00CF4057" w:rsidRDefault="00893528" w:rsidP="00CF4057">
            <w:pPr>
              <w:pStyle w:val="Normalt"/>
              <w:spacing w:before="80" w:after="80"/>
              <w:rPr>
                <w:rFonts w:cs="Arial"/>
                <w:sz w:val="16"/>
                <w:szCs w:val="16"/>
                <w:lang w:val="es-ES_tradnl"/>
              </w:rPr>
            </w:pPr>
            <w:r w:rsidRPr="00CF4057">
              <w:rPr>
                <w:rFonts w:cs="Arial"/>
                <w:sz w:val="16"/>
                <w:szCs w:val="16"/>
                <w:lang w:val="es-ES_tradnl"/>
              </w:rPr>
              <w:t>moderadamente reflexo</w:t>
            </w:r>
          </w:p>
        </w:tc>
        <w:tc>
          <w:tcPr>
            <w:tcW w:w="1959" w:type="dxa"/>
          </w:tcPr>
          <w:p w:rsidR="00893528" w:rsidRPr="00CF4057" w:rsidRDefault="00893528" w:rsidP="00CF4057">
            <w:pPr>
              <w:pStyle w:val="Normalt"/>
              <w:spacing w:before="80" w:after="80"/>
              <w:rPr>
                <w:rFonts w:cs="Arial"/>
                <w:sz w:val="16"/>
                <w:szCs w:val="16"/>
              </w:rPr>
            </w:pPr>
            <w:r w:rsidRPr="00CF4057">
              <w:rPr>
                <w:rFonts w:cs="Arial"/>
                <w:sz w:val="16"/>
                <w:szCs w:val="16"/>
              </w:rPr>
              <w:t>Charm, Nymph, Zoe</w:t>
            </w:r>
          </w:p>
        </w:tc>
        <w:tc>
          <w:tcPr>
            <w:tcW w:w="560" w:type="dxa"/>
          </w:tcPr>
          <w:p w:rsidR="00893528" w:rsidRPr="00CF4057" w:rsidRDefault="00893528" w:rsidP="00CF4057">
            <w:pPr>
              <w:pStyle w:val="Standard"/>
              <w:spacing w:before="80" w:after="80"/>
              <w:jc w:val="center"/>
              <w:rPr>
                <w:rFonts w:ascii="Arial" w:hAnsi="Arial" w:cs="Arial"/>
                <w:sz w:val="16"/>
                <w:szCs w:val="16"/>
                <w:lang w:val="en-US"/>
              </w:rPr>
            </w:pPr>
            <w:r w:rsidRPr="00CF4057">
              <w:rPr>
                <w:rFonts w:ascii="Arial" w:hAnsi="Arial" w:cs="Arial"/>
                <w:sz w:val="16"/>
                <w:szCs w:val="16"/>
                <w:lang w:val="en-US"/>
              </w:rPr>
              <w:t>3</w:t>
            </w:r>
          </w:p>
        </w:tc>
      </w:tr>
      <w:tr w:rsidR="00893528" w:rsidRPr="00CF4057" w:rsidTr="009E2DC4">
        <w:trPr>
          <w:jc w:val="center"/>
        </w:trPr>
        <w:tc>
          <w:tcPr>
            <w:tcW w:w="422" w:type="dxa"/>
            <w:tcBorders>
              <w:bottom w:val="single" w:sz="4" w:space="0" w:color="auto"/>
            </w:tcBorders>
          </w:tcPr>
          <w:p w:rsidR="00893528" w:rsidRPr="00CF4057" w:rsidRDefault="00893528" w:rsidP="00CF4057">
            <w:pPr>
              <w:pStyle w:val="Standard"/>
              <w:spacing w:before="80" w:after="80"/>
              <w:jc w:val="center"/>
              <w:rPr>
                <w:rFonts w:ascii="Arial" w:hAnsi="Arial" w:cs="Arial"/>
                <w:b/>
                <w:sz w:val="16"/>
                <w:szCs w:val="16"/>
                <w:lang w:val="en-US"/>
              </w:rPr>
            </w:pPr>
          </w:p>
        </w:tc>
        <w:tc>
          <w:tcPr>
            <w:tcW w:w="560" w:type="dxa"/>
            <w:tcBorders>
              <w:bottom w:val="single" w:sz="4" w:space="0" w:color="auto"/>
            </w:tcBorders>
          </w:tcPr>
          <w:p w:rsidR="00893528" w:rsidRPr="00CF4057" w:rsidRDefault="00893528" w:rsidP="00CF4057">
            <w:pPr>
              <w:pStyle w:val="Standard"/>
              <w:spacing w:before="80" w:after="80"/>
              <w:jc w:val="center"/>
              <w:rPr>
                <w:rFonts w:ascii="Arial" w:hAnsi="Arial" w:cs="Arial"/>
                <w:sz w:val="16"/>
                <w:szCs w:val="16"/>
                <w:lang w:val="en-US"/>
              </w:rPr>
            </w:pPr>
          </w:p>
        </w:tc>
        <w:tc>
          <w:tcPr>
            <w:tcW w:w="1818" w:type="dxa"/>
            <w:tcBorders>
              <w:bottom w:val="single" w:sz="4" w:space="0" w:color="auto"/>
            </w:tcBorders>
          </w:tcPr>
          <w:p w:rsidR="00893528" w:rsidRPr="00CF4057" w:rsidRDefault="00893528" w:rsidP="00CF4057">
            <w:pPr>
              <w:pStyle w:val="Normalt"/>
              <w:spacing w:before="80" w:after="80"/>
              <w:rPr>
                <w:rFonts w:cs="Arial"/>
                <w:sz w:val="16"/>
                <w:szCs w:val="16"/>
              </w:rPr>
            </w:pPr>
            <w:r w:rsidRPr="00CF4057">
              <w:rPr>
                <w:rFonts w:cs="Arial"/>
                <w:sz w:val="16"/>
                <w:szCs w:val="16"/>
              </w:rPr>
              <w:t>strongly reflexed</w:t>
            </w:r>
          </w:p>
        </w:tc>
        <w:tc>
          <w:tcPr>
            <w:tcW w:w="1818" w:type="dxa"/>
            <w:tcBorders>
              <w:bottom w:val="single" w:sz="4" w:space="0" w:color="auto"/>
            </w:tcBorders>
          </w:tcPr>
          <w:p w:rsidR="00893528" w:rsidRPr="00CF4057" w:rsidRDefault="00893528" w:rsidP="00CF4057">
            <w:pPr>
              <w:pStyle w:val="Normalt"/>
              <w:spacing w:before="80" w:after="80"/>
              <w:rPr>
                <w:rFonts w:cs="Arial"/>
                <w:sz w:val="16"/>
                <w:szCs w:val="16"/>
                <w:lang w:val="fr-FR"/>
              </w:rPr>
            </w:pPr>
            <w:r w:rsidRPr="00CF4057">
              <w:rPr>
                <w:rFonts w:cs="Arial"/>
                <w:sz w:val="16"/>
                <w:szCs w:val="16"/>
                <w:lang w:val="fr-FR"/>
              </w:rPr>
              <w:t>fortement réfléchi</w:t>
            </w:r>
          </w:p>
        </w:tc>
        <w:tc>
          <w:tcPr>
            <w:tcW w:w="1819" w:type="dxa"/>
            <w:tcBorders>
              <w:bottom w:val="single" w:sz="4" w:space="0" w:color="auto"/>
            </w:tcBorders>
          </w:tcPr>
          <w:p w:rsidR="00893528" w:rsidRPr="00CF4057" w:rsidRDefault="00893528" w:rsidP="00CF4057">
            <w:pPr>
              <w:pStyle w:val="Normalt"/>
              <w:spacing w:before="80" w:after="80"/>
              <w:rPr>
                <w:rFonts w:cs="Arial"/>
                <w:sz w:val="16"/>
                <w:szCs w:val="16"/>
              </w:rPr>
            </w:pPr>
            <w:r w:rsidRPr="00CF4057">
              <w:rPr>
                <w:rFonts w:cs="Arial"/>
                <w:sz w:val="16"/>
                <w:szCs w:val="16"/>
              </w:rPr>
              <w:t>stark zurückgebogen</w:t>
            </w:r>
          </w:p>
        </w:tc>
        <w:tc>
          <w:tcPr>
            <w:tcW w:w="1819" w:type="dxa"/>
            <w:tcBorders>
              <w:bottom w:val="single" w:sz="4" w:space="0" w:color="auto"/>
            </w:tcBorders>
          </w:tcPr>
          <w:p w:rsidR="00893528" w:rsidRPr="00CF4057" w:rsidRDefault="00893528" w:rsidP="00CF4057">
            <w:pPr>
              <w:pStyle w:val="Normalt"/>
              <w:spacing w:before="80" w:after="80"/>
              <w:rPr>
                <w:rFonts w:cs="Arial"/>
                <w:sz w:val="16"/>
                <w:szCs w:val="16"/>
                <w:lang w:val="es-ES_tradnl"/>
              </w:rPr>
            </w:pPr>
            <w:r w:rsidRPr="00CF4057">
              <w:rPr>
                <w:rFonts w:cs="Arial"/>
                <w:sz w:val="16"/>
                <w:szCs w:val="16"/>
                <w:lang w:val="es-ES_tradnl"/>
              </w:rPr>
              <w:t>muy reflexo</w:t>
            </w:r>
          </w:p>
        </w:tc>
        <w:tc>
          <w:tcPr>
            <w:tcW w:w="1959" w:type="dxa"/>
            <w:tcBorders>
              <w:bottom w:val="single" w:sz="4" w:space="0" w:color="auto"/>
            </w:tcBorders>
          </w:tcPr>
          <w:p w:rsidR="00893528" w:rsidRPr="00CF4057" w:rsidRDefault="00893528" w:rsidP="00CF4057">
            <w:pPr>
              <w:pStyle w:val="Normalt"/>
              <w:spacing w:before="80" w:after="80"/>
              <w:rPr>
                <w:rFonts w:cs="Arial"/>
                <w:sz w:val="16"/>
                <w:szCs w:val="16"/>
              </w:rPr>
            </w:pPr>
            <w:r w:rsidRPr="00CF4057">
              <w:rPr>
                <w:rFonts w:cs="Arial"/>
                <w:sz w:val="16"/>
                <w:szCs w:val="16"/>
              </w:rPr>
              <w:t>Little Darling</w:t>
            </w:r>
          </w:p>
        </w:tc>
        <w:tc>
          <w:tcPr>
            <w:tcW w:w="560" w:type="dxa"/>
            <w:tcBorders>
              <w:bottom w:val="single" w:sz="4" w:space="0" w:color="auto"/>
            </w:tcBorders>
          </w:tcPr>
          <w:p w:rsidR="00893528" w:rsidRPr="00CF4057" w:rsidRDefault="00893528" w:rsidP="00CF4057">
            <w:pPr>
              <w:pStyle w:val="Standard"/>
              <w:spacing w:before="80" w:after="80"/>
              <w:jc w:val="center"/>
              <w:rPr>
                <w:rFonts w:ascii="Arial" w:hAnsi="Arial" w:cs="Arial"/>
                <w:sz w:val="16"/>
                <w:szCs w:val="16"/>
                <w:lang w:val="en-US"/>
              </w:rPr>
            </w:pPr>
            <w:r w:rsidRPr="00CF4057">
              <w:rPr>
                <w:rFonts w:ascii="Arial" w:hAnsi="Arial" w:cs="Arial"/>
                <w:sz w:val="16"/>
                <w:szCs w:val="16"/>
                <w:lang w:val="en-US"/>
              </w:rPr>
              <w:t>4</w:t>
            </w:r>
          </w:p>
        </w:tc>
      </w:tr>
    </w:tbl>
    <w:p w:rsidR="00893528" w:rsidRDefault="00893528" w:rsidP="00EB2819">
      <w:pPr>
        <w:rPr>
          <w:snapToGrid w:val="0"/>
        </w:rPr>
      </w:pPr>
    </w:p>
    <w:p w:rsidR="00893528" w:rsidRPr="00AF2207" w:rsidRDefault="00893528" w:rsidP="00EB2819">
      <w:pPr>
        <w:rPr>
          <w:snapToGrid w:val="0"/>
        </w:rPr>
      </w:pPr>
    </w:p>
    <w:p w:rsidR="00A87183" w:rsidRPr="00A87183" w:rsidRDefault="00A87183" w:rsidP="00893528">
      <w:pPr>
        <w:pStyle w:val="Heading2"/>
        <w:tabs>
          <w:tab w:val="left" w:pos="5452"/>
        </w:tabs>
      </w:pPr>
      <w:r w:rsidRPr="00A87183">
        <w:t>Experiences with new types and species</w:t>
      </w:r>
    </w:p>
    <w:p w:rsidR="00A87183" w:rsidRPr="00A87183" w:rsidRDefault="00A87183" w:rsidP="00A87183"/>
    <w:p w:rsidR="00A87183" w:rsidRDefault="00A87183" w:rsidP="00A87183">
      <w:pPr>
        <w:keepNext/>
      </w:pPr>
      <w:r w:rsidRPr="00A87183">
        <w:fldChar w:fldCharType="begin"/>
      </w:r>
      <w:r w:rsidRPr="00A87183">
        <w:instrText xml:space="preserve"> AUTONUM  </w:instrText>
      </w:r>
      <w:r w:rsidRPr="00A87183">
        <w:fldChar w:fldCharType="end"/>
      </w:r>
      <w:r w:rsidRPr="00A87183">
        <w:tab/>
        <w:t xml:space="preserve">An expert from New Zealand reported on applications filed for the protection of new varieties of </w:t>
      </w:r>
      <w:r w:rsidRPr="001B51B3">
        <w:rPr>
          <w:i/>
        </w:rPr>
        <w:t>Loropetalum</w:t>
      </w:r>
      <w:r w:rsidRPr="00A87183">
        <w:t xml:space="preserve">, which are now under examination. </w:t>
      </w:r>
    </w:p>
    <w:p w:rsidR="00A87183" w:rsidRDefault="00A87183" w:rsidP="00A87183"/>
    <w:p w:rsidR="00F10814" w:rsidRDefault="00F10814" w:rsidP="00A87183"/>
    <w:p w:rsidR="00477079" w:rsidRPr="00AF2207" w:rsidRDefault="00477079" w:rsidP="00477079">
      <w:pPr>
        <w:pStyle w:val="Heading2"/>
        <w:rPr>
          <w:snapToGrid w:val="0"/>
        </w:rPr>
      </w:pPr>
      <w:r w:rsidRPr="00AF75C6">
        <w:lastRenderedPageBreak/>
        <w:t>Discussion on draft Test Guidelines</w:t>
      </w:r>
    </w:p>
    <w:p w:rsidR="00477079" w:rsidRPr="00AF2207" w:rsidRDefault="00477079" w:rsidP="00477079">
      <w:pPr>
        <w:keepNext/>
        <w:rPr>
          <w:snapToGrid w:val="0"/>
        </w:rPr>
      </w:pPr>
    </w:p>
    <w:p w:rsidR="00477079" w:rsidRPr="00AF2207" w:rsidRDefault="00477079" w:rsidP="00477079">
      <w:pPr>
        <w:keepNext/>
        <w:rPr>
          <w:rFonts w:cs="Arial"/>
          <w:i/>
          <w:snapToGrid w:val="0"/>
          <w:color w:val="000000"/>
        </w:rPr>
      </w:pPr>
      <w:r w:rsidRPr="00AF2207">
        <w:rPr>
          <w:rFonts w:cs="Arial"/>
          <w:i/>
          <w:color w:val="000000"/>
        </w:rPr>
        <w:t xml:space="preserve">Abelia </w:t>
      </w:r>
      <w:r w:rsidRPr="00AF2207">
        <w:rPr>
          <w:rFonts w:cs="Arial"/>
          <w:i/>
        </w:rPr>
        <w:t>(</w:t>
      </w:r>
      <w:r w:rsidRPr="00AF2207">
        <w:rPr>
          <w:rFonts w:cs="Arial"/>
        </w:rPr>
        <w:t>Abelia</w:t>
      </w:r>
      <w:r w:rsidRPr="00AF2207">
        <w:rPr>
          <w:rFonts w:cs="Arial"/>
          <w:i/>
        </w:rPr>
        <w:t xml:space="preserve"> R.Br.) </w:t>
      </w:r>
    </w:p>
    <w:p w:rsidR="00477079" w:rsidRPr="00AF2207" w:rsidRDefault="00477079" w:rsidP="00477079">
      <w:pPr>
        <w:keepNext/>
        <w:rPr>
          <w:rFonts w:cs="Arial"/>
          <w:snapToGrid w:val="0"/>
          <w:color w:val="000000"/>
        </w:rPr>
      </w:pPr>
    </w:p>
    <w:p w:rsidR="00477079" w:rsidRPr="00AF2207" w:rsidRDefault="00477079" w:rsidP="00477079">
      <w:pPr>
        <w:keepNext/>
      </w:pPr>
      <w:r w:rsidRPr="00AF2207">
        <w:fldChar w:fldCharType="begin"/>
      </w:r>
      <w:r w:rsidRPr="00AF2207">
        <w:instrText xml:space="preserve"> AUTONUM  </w:instrText>
      </w:r>
      <w:r w:rsidRPr="00AF2207">
        <w:fldChar w:fldCharType="end"/>
      </w:r>
      <w:r w:rsidRPr="00AF2207">
        <w:tab/>
        <w:t>The subgroup discussed document TG/ABEL(proj.2), presented by Mrs. Françoise Jourdan (France)</w:t>
      </w:r>
      <w:r w:rsidR="00F658F1">
        <w:t>,</w:t>
      </w:r>
      <w:r w:rsidRPr="00AF2207">
        <w:t xml:space="preserve"> and agreed the following: </w:t>
      </w:r>
    </w:p>
    <w:p w:rsidR="00477079" w:rsidRDefault="00477079" w:rsidP="00477079">
      <w:pPr>
        <w:keepNext/>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3.1</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to read “… should normally be one growing cycle”.</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Pr>
                <w:snapToGrid w:val="0"/>
                <w:color w:val="000000"/>
              </w:rPr>
              <w:t>3.4.1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“8 plants”</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4.1.4</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to read “7 plants” (2x)</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Pr>
                <w:snapToGrid w:val="0"/>
                <w:color w:val="000000"/>
              </w:rPr>
              <w:t>4.2.2</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“8 plants”</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Char.1</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E475D2">
              <w:rPr>
                <w:snapToGrid w:val="0"/>
                <w:color w:val="000000"/>
              </w:rPr>
              <w:t>to be deleted</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3</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to replace “/” with “,” in example varieties in state (1)</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6</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add state (1) to read “absent or very weak”</w:t>
            </w:r>
          </w:p>
          <w:p w:rsidR="00AF75C6" w:rsidRPr="00E475D2" w:rsidRDefault="00AF75C6" w:rsidP="00CF4057">
            <w:pPr>
              <w:rPr>
                <w:snapToGrid w:val="0"/>
                <w:color w:val="000000"/>
              </w:rPr>
            </w:pPr>
            <w:r w:rsidRPr="00AF75C6">
              <w:rPr>
                <w:snapToGrid w:val="0"/>
                <w:color w:val="000000"/>
              </w:rPr>
              <w:t>to provide example varieties</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7</w:t>
            </w:r>
            <w:r w:rsidR="00AF75C6">
              <w:rPr>
                <w:snapToGrid w:val="0"/>
                <w:color w:val="000000"/>
              </w:rPr>
              <w:t>, 8</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 xml:space="preserve">to delete (+) and illustrations </w:t>
            </w:r>
          </w:p>
          <w:p w:rsidR="00AF75C6" w:rsidRPr="00E475D2" w:rsidRDefault="00AF75C6" w:rsidP="00CF4057">
            <w:pPr>
              <w:rPr>
                <w:snapToGrid w:val="0"/>
                <w:color w:val="000000"/>
              </w:rPr>
            </w:pPr>
            <w:r w:rsidRPr="00AF75C6">
              <w:rPr>
                <w:snapToGrid w:val="0"/>
                <w:color w:val="000000"/>
              </w:rPr>
              <w:t>to replace “/” with “,” in example varieties in state (3)</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 xml:space="preserve">Char. </w:t>
            </w:r>
            <w:r w:rsidR="00AF75C6" w:rsidRPr="00AF75C6">
              <w:rPr>
                <w:snapToGrid w:val="0"/>
                <w:color w:val="000000"/>
              </w:rPr>
              <w:t>9</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maintain characteristic 9</w:t>
            </w:r>
          </w:p>
          <w:p w:rsidR="00AF75C6" w:rsidRPr="00E475D2" w:rsidRDefault="00AF75C6" w:rsidP="00CF4057">
            <w:pPr>
              <w:rPr>
                <w:snapToGrid w:val="0"/>
                <w:color w:val="000000"/>
              </w:rPr>
            </w:pPr>
            <w:r w:rsidRPr="00AF75C6">
              <w:rPr>
                <w:snapToGrid w:val="0"/>
                <w:color w:val="000000"/>
              </w:rPr>
              <w:t>to be indicated as “MG/VG”</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 xml:space="preserve">Char. </w:t>
            </w:r>
            <w:r w:rsidR="00AF75C6" w:rsidRPr="00AF75C6">
              <w:rPr>
                <w:snapToGrid w:val="0"/>
                <w:color w:val="000000"/>
              </w:rPr>
              <w:t>10</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E475D2">
              <w:rPr>
                <w:snapToGrid w:val="0"/>
                <w:color w:val="000000"/>
              </w:rPr>
              <w:t>to be deleted</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11</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state (4) to read “central zone”</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12</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to move after characteristic 10 “Leaf blade: main color on upper side”</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14</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move before characteristic 13 “Leaf blade: distribution of tertiary color”</w:t>
            </w:r>
          </w:p>
          <w:p w:rsidR="00AF75C6" w:rsidRPr="00AF75C6" w:rsidRDefault="00AF75C6" w:rsidP="00CF4057">
            <w:pPr>
              <w:rPr>
                <w:snapToGrid w:val="0"/>
                <w:color w:val="000000"/>
              </w:rPr>
            </w:pPr>
            <w:r w:rsidRPr="00AF75C6">
              <w:rPr>
                <w:snapToGrid w:val="0"/>
                <w:color w:val="000000"/>
              </w:rPr>
              <w:t>to add “(+)”</w:t>
            </w:r>
          </w:p>
          <w:p w:rsidR="00AF75C6" w:rsidRPr="00E475D2" w:rsidRDefault="00AF75C6" w:rsidP="00CF4057">
            <w:pPr>
              <w:rPr>
                <w:snapToGrid w:val="0"/>
                <w:color w:val="000000"/>
              </w:rPr>
            </w:pPr>
            <w:r w:rsidRPr="00AF75C6">
              <w:rPr>
                <w:snapToGrid w:val="0"/>
                <w:color w:val="000000"/>
              </w:rPr>
              <w:t>to read (1) “white”, (2) “green”, (3) “yellow”, (4) “pink”, (5) “red”</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w:t>
            </w:r>
            <w:r w:rsidR="00AF75C6" w:rsidRPr="00E475D2">
              <w:rPr>
                <w:snapToGrid w:val="0"/>
                <w:color w:val="000000"/>
              </w:rPr>
              <w:t>ar. 15</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to check whether to provide example varieties or pictures</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16</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AF75C6">
              <w:rPr>
                <w:snapToGrid w:val="0"/>
                <w:color w:val="000000"/>
              </w:rPr>
              <w:t>state (1) to read “absent or weak”</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17</w:t>
            </w:r>
          </w:p>
        </w:tc>
        <w:tc>
          <w:tcPr>
            <w:tcW w:w="7423"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rPr>
                <w:snapToGrid w:val="0"/>
                <w:color w:val="000000"/>
              </w:rPr>
            </w:pPr>
            <w:r w:rsidRPr="00E475D2">
              <w:rPr>
                <w:snapToGrid w:val="0"/>
                <w:color w:val="000000"/>
              </w:rPr>
              <w:t>to add (+) and illustrations (FR)</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“Calyx lobes: color”</w:t>
            </w:r>
          </w:p>
          <w:p w:rsidR="00AF75C6" w:rsidRPr="00AF75C6" w:rsidRDefault="00AF75C6" w:rsidP="00CF4057">
            <w:pPr>
              <w:rPr>
                <w:snapToGrid w:val="0"/>
                <w:color w:val="000000"/>
              </w:rPr>
            </w:pPr>
            <w:r w:rsidRPr="00AF75C6">
              <w:rPr>
                <w:snapToGrid w:val="0"/>
                <w:color w:val="000000"/>
              </w:rPr>
              <w:t>to delete state (1) “white”</w:t>
            </w:r>
          </w:p>
          <w:p w:rsidR="00AF75C6" w:rsidRPr="00D26170" w:rsidRDefault="00AF75C6" w:rsidP="00D26170">
            <w:pPr>
              <w:rPr>
                <w:i/>
                <w:snapToGrid w:val="0"/>
                <w:color w:val="000000"/>
              </w:rPr>
            </w:pPr>
            <w:r w:rsidRPr="00AF75C6">
              <w:rPr>
                <w:snapToGrid w:val="0"/>
                <w:color w:val="000000"/>
              </w:rPr>
              <w:t xml:space="preserve">to check </w:t>
            </w:r>
            <w:r w:rsidR="006722E9">
              <w:rPr>
                <w:snapToGrid w:val="0"/>
                <w:color w:val="000000"/>
              </w:rPr>
              <w:t xml:space="preserve">to use </w:t>
            </w:r>
            <w:r w:rsidRPr="00AF75C6">
              <w:rPr>
                <w:snapToGrid w:val="0"/>
                <w:color w:val="000000"/>
              </w:rPr>
              <w:t>“variable” or</w:t>
            </w:r>
            <w:r w:rsidR="006722E9">
              <w:rPr>
                <w:snapToGrid w:val="0"/>
                <w:color w:val="000000"/>
              </w:rPr>
              <w:t xml:space="preserve"> rename characteristic “Calyx: lobes predominant color” </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19</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“Calyx lobes: number</w:t>
            </w:r>
          </w:p>
          <w:p w:rsidR="00AF75C6" w:rsidRPr="00E475D2" w:rsidRDefault="00AF75C6" w:rsidP="00CF4057">
            <w:pPr>
              <w:rPr>
                <w:snapToGrid w:val="0"/>
                <w:color w:val="000000"/>
              </w:rPr>
            </w:pPr>
            <w:r w:rsidRPr="00AF75C6">
              <w:rPr>
                <w:snapToGrid w:val="0"/>
                <w:color w:val="000000"/>
              </w:rPr>
              <w:t>state (4) to read “two to five”</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“Calyx lobes: width”</w:t>
            </w:r>
          </w:p>
          <w:p w:rsidR="00AF75C6" w:rsidRPr="00AF75C6" w:rsidRDefault="00AF75C6" w:rsidP="00CF4057">
            <w:pPr>
              <w:rPr>
                <w:snapToGrid w:val="0"/>
                <w:color w:val="000000"/>
              </w:rPr>
            </w:pPr>
            <w:r w:rsidRPr="00AF75C6">
              <w:rPr>
                <w:snapToGrid w:val="0"/>
                <w:color w:val="000000"/>
              </w:rPr>
              <w:t>to be indicated as QN</w:t>
            </w:r>
          </w:p>
          <w:p w:rsidR="00AF75C6" w:rsidRPr="00E475D2" w:rsidRDefault="00AF75C6" w:rsidP="00CF4057">
            <w:pPr>
              <w:rPr>
                <w:snapToGrid w:val="0"/>
                <w:color w:val="000000"/>
              </w:rPr>
            </w:pPr>
            <w:r w:rsidRPr="00AF75C6">
              <w:rPr>
                <w:snapToGrid w:val="0"/>
                <w:color w:val="000000"/>
              </w:rPr>
              <w:t>state (3) to read “broad”</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check whether to be indicated VG/MS/MG</w:t>
            </w:r>
          </w:p>
          <w:p w:rsidR="00AF75C6" w:rsidRPr="00AF75C6" w:rsidRDefault="00AF75C6" w:rsidP="00CF4057">
            <w:pPr>
              <w:rPr>
                <w:snapToGrid w:val="0"/>
                <w:color w:val="000000"/>
              </w:rPr>
            </w:pPr>
            <w:r w:rsidRPr="00AF75C6">
              <w:rPr>
                <w:snapToGrid w:val="0"/>
                <w:color w:val="000000"/>
              </w:rPr>
              <w:t xml:space="preserve">to delete example variety “Grandiflora” </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23</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check whether to be indicated VG/MS/MG</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24</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be moved after characteristic 21 “Flower bud: color”</w:t>
            </w:r>
          </w:p>
          <w:p w:rsidR="00AF75C6" w:rsidRPr="00AF75C6" w:rsidRDefault="00AF75C6" w:rsidP="00CF4057">
            <w:pPr>
              <w:rPr>
                <w:snapToGrid w:val="0"/>
                <w:color w:val="000000"/>
              </w:rPr>
            </w:pPr>
            <w:r w:rsidRPr="00AF75C6">
              <w:rPr>
                <w:snapToGrid w:val="0"/>
                <w:color w:val="000000"/>
              </w:rPr>
              <w:t>state (2) to read “semi-erect”</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Pr>
                <w:snapToGrid w:val="0"/>
                <w:color w:val="000000"/>
              </w:rPr>
              <w:t>Char. 28</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 xml:space="preserve">to check whether to have more states </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29</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check whether to read (1) “absent or sparse”, (2) “medium”, (3) “dense”</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32</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state (1) to read “absent or weak”</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33</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check whether to be deleted</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8E0720" w:rsidP="00CF4057">
            <w:pPr>
              <w:jc w:val="left"/>
              <w:rPr>
                <w:snapToGrid w:val="0"/>
                <w:color w:val="000000"/>
              </w:rPr>
            </w:pPr>
            <w:r w:rsidRPr="00E475D2">
              <w:rPr>
                <w:snapToGrid w:val="0"/>
                <w:color w:val="000000"/>
              </w:rPr>
              <w:t>Char. 34</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check whether to be deleted</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Ad. 9</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improve diagram</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Ad. 10</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“…present on the upper side  of a leaf. In cases…”</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Ad. 11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improve diagram</w:t>
            </w:r>
          </w:p>
          <w:p w:rsidR="00AF75C6" w:rsidRPr="00AF75C6" w:rsidRDefault="00AF75C6" w:rsidP="00CF4057">
            <w:pPr>
              <w:rPr>
                <w:snapToGrid w:val="0"/>
                <w:color w:val="000000"/>
              </w:rPr>
            </w:pPr>
            <w:r w:rsidRPr="00AF75C6">
              <w:rPr>
                <w:snapToGrid w:val="0"/>
                <w:color w:val="000000"/>
              </w:rPr>
              <w:t>to read “… defined pattern on the upper side of a leaf.”</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Ad. 14</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to read “… defined pattern on the upper side of a leaf.”</w:t>
            </w:r>
          </w:p>
        </w:tc>
      </w:tr>
      <w:tr w:rsidR="00AF75C6" w:rsidRPr="00E475D2"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E475D2" w:rsidRDefault="00AF75C6" w:rsidP="00CF4057">
            <w:pPr>
              <w:jc w:val="left"/>
              <w:rPr>
                <w:snapToGrid w:val="0"/>
                <w:color w:val="000000"/>
              </w:rPr>
            </w:pPr>
            <w:r w:rsidRPr="00E475D2">
              <w:rPr>
                <w:snapToGrid w:val="0"/>
                <w:color w:val="000000"/>
              </w:rPr>
              <w:t>Ad. 25, 26</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CF4057">
            <w:pPr>
              <w:rPr>
                <w:snapToGrid w:val="0"/>
                <w:color w:val="000000"/>
              </w:rPr>
            </w:pPr>
            <w:r w:rsidRPr="00AF75C6">
              <w:rPr>
                <w:snapToGrid w:val="0"/>
                <w:color w:val="000000"/>
              </w:rPr>
              <w:t>1st sentence to read “… inner side of corolla lobe.”</w:t>
            </w:r>
          </w:p>
        </w:tc>
      </w:tr>
    </w:tbl>
    <w:p w:rsidR="00477079" w:rsidRPr="00AF2207" w:rsidRDefault="00477079" w:rsidP="00477079">
      <w:pPr>
        <w:keepNext/>
        <w:rPr>
          <w:rFonts w:cs="Arial"/>
        </w:rPr>
      </w:pPr>
      <w:r w:rsidRPr="00AF2207">
        <w:rPr>
          <w:rFonts w:cs="Arial"/>
          <w:i/>
          <w:color w:val="000000"/>
        </w:rPr>
        <w:lastRenderedPageBreak/>
        <w:t>Aglaonema</w:t>
      </w:r>
      <w:r w:rsidRPr="00AF2207">
        <w:rPr>
          <w:rFonts w:cs="Arial"/>
          <w:color w:val="000000"/>
        </w:rPr>
        <w:t xml:space="preserve"> (Aglaonema </w:t>
      </w:r>
      <w:r w:rsidRPr="00AF2207">
        <w:rPr>
          <w:rFonts w:cs="Arial"/>
          <w:i/>
          <w:color w:val="000000"/>
        </w:rPr>
        <w:t>Schott.</w:t>
      </w:r>
      <w:r w:rsidRPr="00AF2207">
        <w:rPr>
          <w:rFonts w:cs="Arial"/>
          <w:color w:val="000000"/>
        </w:rPr>
        <w:t>)</w:t>
      </w:r>
      <w:r w:rsidRPr="00AF2207">
        <w:rPr>
          <w:rFonts w:cs="Arial"/>
        </w:rPr>
        <w:t xml:space="preserve"> </w:t>
      </w:r>
    </w:p>
    <w:p w:rsidR="00477079" w:rsidRPr="00AF2207" w:rsidRDefault="00477079" w:rsidP="00477079">
      <w:pPr>
        <w:keepNext/>
        <w:rPr>
          <w:rFonts w:cs="Arial"/>
        </w:rPr>
      </w:pPr>
    </w:p>
    <w:p w:rsidR="00477079" w:rsidRPr="00AF2207" w:rsidRDefault="00477079" w:rsidP="00477079">
      <w:pPr>
        <w:keepNext/>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TG/AGLAO(proj.4)</w:t>
      </w:r>
      <w:r w:rsidRPr="00AF2207">
        <w:t>, presented by Mr. Kenji Numaguchi (Japan)</w:t>
      </w:r>
      <w:r w:rsidR="00F658F1">
        <w:t>,</w:t>
      </w:r>
      <w:r w:rsidRPr="00AF2207">
        <w:t xml:space="preserve"> and agreed the following: </w:t>
      </w:r>
    </w:p>
    <w:p w:rsidR="00477079" w:rsidRDefault="00477079" w:rsidP="00477079">
      <w:pPr>
        <w:keepNext/>
        <w:rPr>
          <w:snapToGrid w:val="0"/>
          <w:color w:val="000000"/>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2.2</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sidRPr="003616BF">
              <w:rPr>
                <w:snapToGrid w:val="0"/>
                <w:color w:val="000000"/>
              </w:rPr>
              <w:t>to use standard wording for “capable of expressing all relevant characteristics over the growing period.”</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5.3(d)</w:t>
            </w:r>
          </w:p>
        </w:tc>
        <w:tc>
          <w:tcPr>
            <w:tcW w:w="7423" w:type="dxa"/>
            <w:tcBorders>
              <w:top w:val="dotted" w:sz="4" w:space="0" w:color="auto"/>
              <w:left w:val="dotted" w:sz="4" w:space="0" w:color="auto"/>
              <w:bottom w:val="dotted" w:sz="4" w:space="0" w:color="auto"/>
              <w:right w:val="dotted" w:sz="4" w:space="0" w:color="auto"/>
            </w:tcBorders>
          </w:tcPr>
          <w:p w:rsidR="00940ED7" w:rsidRDefault="00940ED7" w:rsidP="008E0720">
            <w:pPr>
              <w:jc w:val="left"/>
              <w:rPr>
                <w:snapToGrid w:val="0"/>
                <w:color w:val="000000"/>
              </w:rPr>
            </w:pPr>
            <w:r w:rsidRPr="003616BF">
              <w:rPr>
                <w:snapToGrid w:val="0"/>
                <w:color w:val="000000"/>
              </w:rPr>
              <w:t>to read</w:t>
            </w:r>
            <w:r>
              <w:rPr>
                <w:snapToGrid w:val="0"/>
                <w:color w:val="000000"/>
              </w:rPr>
              <w:t xml:space="preserve"> “…second largest…”</w:t>
            </w:r>
          </w:p>
          <w:p w:rsidR="00940ED7" w:rsidRPr="00AF2207" w:rsidRDefault="00940ED7" w:rsidP="008E0720">
            <w:pPr>
              <w:jc w:val="left"/>
              <w:rPr>
                <w:snapToGrid w:val="0"/>
                <w:color w:val="000000"/>
              </w:rPr>
            </w:pPr>
            <w:r w:rsidRPr="003616BF">
              <w:rPr>
                <w:snapToGrid w:val="0"/>
                <w:color w:val="000000"/>
              </w:rPr>
              <w:t>to check whether to specify “on upper side”</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Char. 7</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sidRPr="003616BF">
              <w:rPr>
                <w:snapToGrid w:val="0"/>
                <w:color w:val="000000"/>
              </w:rPr>
              <w:t>states to read “small; medium</w:t>
            </w:r>
            <w:r>
              <w:rPr>
                <w:snapToGrid w:val="0"/>
                <w:color w:val="000000"/>
              </w:rPr>
              <w:t>,</w:t>
            </w:r>
            <w:r w:rsidRPr="003616BF">
              <w:rPr>
                <w:snapToGrid w:val="0"/>
                <w:color w:val="000000"/>
              </w:rPr>
              <w:t xml:space="preserve"> large”</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Char. 13</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sidRPr="003616BF">
              <w:rPr>
                <w:snapToGrid w:val="0"/>
                <w:color w:val="000000"/>
              </w:rPr>
              <w:t>to check whether to add (+) and illustration</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Char</w:t>
            </w:r>
            <w:r w:rsidR="006722E9">
              <w:rPr>
                <w:snapToGrid w:val="0"/>
                <w:color w:val="000000"/>
              </w:rPr>
              <w:t>s</w:t>
            </w:r>
            <w:r>
              <w:rPr>
                <w:snapToGrid w:val="0"/>
                <w:color w:val="000000"/>
              </w:rPr>
              <w:t>. 22</w:t>
            </w:r>
            <w:r w:rsidR="006722E9">
              <w:rPr>
                <w:snapToGrid w:val="0"/>
                <w:color w:val="000000"/>
              </w:rPr>
              <w:t>, 26, 30, 38, 42</w:t>
            </w:r>
          </w:p>
        </w:tc>
        <w:tc>
          <w:tcPr>
            <w:tcW w:w="7423" w:type="dxa"/>
            <w:tcBorders>
              <w:top w:val="dotted" w:sz="4" w:space="0" w:color="auto"/>
              <w:left w:val="dotted" w:sz="4" w:space="0" w:color="auto"/>
              <w:bottom w:val="dotted" w:sz="4" w:space="0" w:color="auto"/>
              <w:right w:val="dotted" w:sz="4" w:space="0" w:color="auto"/>
            </w:tcBorders>
          </w:tcPr>
          <w:p w:rsidR="006722E9" w:rsidRDefault="00940ED7" w:rsidP="008E0720">
            <w:pPr>
              <w:jc w:val="left"/>
              <w:rPr>
                <w:snapToGrid w:val="0"/>
                <w:color w:val="000000"/>
              </w:rPr>
            </w:pPr>
            <w:r w:rsidRPr="003616BF">
              <w:rPr>
                <w:snapToGrid w:val="0"/>
                <w:color w:val="000000"/>
              </w:rPr>
              <w:t>to correct order of states of expression</w:t>
            </w:r>
            <w:r w:rsidR="006722E9">
              <w:rPr>
                <w:snapToGrid w:val="0"/>
                <w:color w:val="000000"/>
              </w:rPr>
              <w:t xml:space="preserve"> according to the addendum</w:t>
            </w:r>
          </w:p>
          <w:p w:rsidR="00940ED7" w:rsidRPr="00D26170" w:rsidRDefault="00940ED7" w:rsidP="008E0720">
            <w:pPr>
              <w:jc w:val="left"/>
              <w:rPr>
                <w:i/>
                <w:snapToGrid w:val="0"/>
                <w:color w:val="000000"/>
              </w:rPr>
            </w:pP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Char. 34, 35, 37, 38, 39, 41, 42</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sidRPr="003616BF">
              <w:rPr>
                <w:snapToGrid w:val="0"/>
                <w:color w:val="000000"/>
              </w:rPr>
              <w:t>to check whether to delete note (c)</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Char. 45</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sidRPr="003616BF">
              <w:rPr>
                <w:snapToGrid w:val="0"/>
                <w:color w:val="000000"/>
              </w:rPr>
              <w:t>to check whether to use same scale presented in Ad. 45 with three states only and state (1) to read “absent or weak”</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Char. 48</w:t>
            </w:r>
          </w:p>
        </w:tc>
        <w:tc>
          <w:tcPr>
            <w:tcW w:w="7423" w:type="dxa"/>
            <w:tcBorders>
              <w:top w:val="dotted" w:sz="4" w:space="0" w:color="auto"/>
              <w:left w:val="dotted" w:sz="4" w:space="0" w:color="auto"/>
              <w:bottom w:val="dotted" w:sz="4" w:space="0" w:color="auto"/>
              <w:right w:val="dotted" w:sz="4" w:space="0" w:color="auto"/>
            </w:tcBorders>
          </w:tcPr>
          <w:p w:rsidR="00940ED7" w:rsidRPr="003616BF" w:rsidRDefault="00940ED7" w:rsidP="008E0720">
            <w:pPr>
              <w:jc w:val="left"/>
              <w:rPr>
                <w:snapToGrid w:val="0"/>
                <w:color w:val="000000"/>
              </w:rPr>
            </w:pPr>
            <w:r w:rsidRPr="003616BF">
              <w:rPr>
                <w:snapToGrid w:val="0"/>
                <w:color w:val="000000"/>
              </w:rPr>
              <w:t>to check whether to read “Leaf blade: number of veins on lower side”</w:t>
            </w:r>
          </w:p>
          <w:p w:rsidR="00940ED7" w:rsidRPr="00AF2207" w:rsidRDefault="00940ED7" w:rsidP="008E0720">
            <w:pPr>
              <w:jc w:val="left"/>
              <w:rPr>
                <w:snapToGrid w:val="0"/>
                <w:color w:val="000000"/>
              </w:rPr>
            </w:pPr>
            <w:r w:rsidRPr="003616BF">
              <w:rPr>
                <w:snapToGrid w:val="0"/>
                <w:color w:val="000000"/>
              </w:rPr>
              <w:t>to check whether to  have scale of notes from (1) to (3)”</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sidRPr="003616BF">
              <w:rPr>
                <w:snapToGrid w:val="0"/>
                <w:color w:val="000000"/>
              </w:rPr>
              <w:t>to check whether note 8.1.1 (a) to become a general paragraph in 8.1 applying to all characteristics</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8E0720">
            <w:pPr>
              <w:jc w:val="left"/>
              <w:rPr>
                <w:snapToGrid w:val="0"/>
                <w:color w:val="000000"/>
              </w:rPr>
            </w:pPr>
            <w:r>
              <w:rPr>
                <w:snapToGrid w:val="0"/>
                <w:color w:val="000000"/>
              </w:rPr>
              <w:t>8.1.1(a)</w:t>
            </w:r>
          </w:p>
        </w:tc>
        <w:tc>
          <w:tcPr>
            <w:tcW w:w="7423" w:type="dxa"/>
            <w:tcBorders>
              <w:top w:val="dotted" w:sz="4" w:space="0" w:color="auto"/>
              <w:left w:val="dotted" w:sz="4" w:space="0" w:color="auto"/>
              <w:bottom w:val="dotted" w:sz="4" w:space="0" w:color="auto"/>
              <w:right w:val="dotted" w:sz="4" w:space="0" w:color="auto"/>
            </w:tcBorders>
          </w:tcPr>
          <w:p w:rsidR="00940ED7" w:rsidRDefault="00940ED7" w:rsidP="008E0720">
            <w:pPr>
              <w:jc w:val="left"/>
              <w:rPr>
                <w:rFonts w:cs="Arial"/>
              </w:rPr>
            </w:pPr>
            <w:r>
              <w:rPr>
                <w:rFonts w:cs="Arial"/>
              </w:rPr>
              <w:t>to check on time of assessment to allow examination of slow growing varieties (small size)</w:t>
            </w:r>
          </w:p>
          <w:p w:rsidR="00940ED7" w:rsidRPr="003616BF" w:rsidRDefault="00940ED7" w:rsidP="008E0720">
            <w:pPr>
              <w:jc w:val="left"/>
              <w:rPr>
                <w:snapToGrid w:val="0"/>
                <w:color w:val="000000"/>
              </w:rPr>
            </w:pPr>
            <w:r w:rsidRPr="003616BF">
              <w:rPr>
                <w:snapToGrid w:val="0"/>
                <w:color w:val="000000"/>
              </w:rPr>
              <w:t>observations should be made on plants which the leaves have reached their full size</w:t>
            </w:r>
          </w:p>
          <w:p w:rsidR="00940ED7" w:rsidRPr="00AF2207" w:rsidRDefault="00940ED7" w:rsidP="008E0720">
            <w:pPr>
              <w:jc w:val="left"/>
              <w:rPr>
                <w:snapToGrid w:val="0"/>
                <w:color w:val="000000"/>
              </w:rPr>
            </w:pPr>
            <w:r w:rsidRPr="003616BF">
              <w:rPr>
                <w:snapToGrid w:val="0"/>
                <w:color w:val="000000"/>
              </w:rPr>
              <w:t>observations should be made during active growth when most of the leaves are fully grown</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8.1.1(b)</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F10814">
            <w:pPr>
              <w:jc w:val="left"/>
              <w:rPr>
                <w:snapToGrid w:val="0"/>
                <w:color w:val="000000"/>
              </w:rPr>
            </w:pPr>
            <w:r w:rsidRPr="003616BF">
              <w:rPr>
                <w:snapToGrid w:val="0"/>
                <w:color w:val="000000"/>
              </w:rPr>
              <w:t>to read “Leaf should be observed on full grown leaves on the middle third of the foliage”</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8.1.2</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F10814">
            <w:pPr>
              <w:jc w:val="left"/>
              <w:rPr>
                <w:snapToGrid w:val="0"/>
                <w:color w:val="000000"/>
              </w:rPr>
            </w:pPr>
            <w:r w:rsidRPr="003616BF">
              <w:rPr>
                <w:snapToGrid w:val="0"/>
                <w:color w:val="000000"/>
              </w:rPr>
              <w:t>to check whether to become a note in 8.1</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Ad. 7</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F10814">
            <w:pPr>
              <w:jc w:val="left"/>
              <w:rPr>
                <w:snapToGrid w:val="0"/>
                <w:color w:val="000000"/>
              </w:rPr>
            </w:pPr>
            <w:r>
              <w:rPr>
                <w:rFonts w:cs="Arial"/>
              </w:rPr>
              <w:t>to improve illustrations (see Ad. 6)</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Ad. 16 to 43</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F10814">
            <w:pPr>
              <w:jc w:val="left"/>
              <w:rPr>
                <w:snapToGrid w:val="0"/>
                <w:color w:val="000000"/>
              </w:rPr>
            </w:pPr>
            <w:r w:rsidRPr="000B0BAD">
              <w:rPr>
                <w:snapToGrid w:val="0"/>
                <w:color w:val="000000"/>
              </w:rPr>
              <w:t>to correct note (6) for state “solid or nearly solid” (Char. “Leaf blade: pattern of color”; 3 occurrences)</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Ad. 17, 21, 25, 29, 33, 37, 41</w:t>
            </w:r>
          </w:p>
        </w:tc>
        <w:tc>
          <w:tcPr>
            <w:tcW w:w="7423" w:type="dxa"/>
            <w:tcBorders>
              <w:top w:val="dotted" w:sz="4" w:space="0" w:color="auto"/>
              <w:left w:val="dotted" w:sz="4" w:space="0" w:color="auto"/>
              <w:bottom w:val="dotted" w:sz="4" w:space="0" w:color="auto"/>
              <w:right w:val="dotted" w:sz="4" w:space="0" w:color="auto"/>
            </w:tcBorders>
          </w:tcPr>
          <w:p w:rsidR="00940ED7" w:rsidRPr="000B0BAD" w:rsidRDefault="00940ED7" w:rsidP="00F10814">
            <w:pPr>
              <w:jc w:val="left"/>
              <w:rPr>
                <w:snapToGrid w:val="0"/>
                <w:color w:val="000000"/>
              </w:rPr>
            </w:pPr>
            <w:r w:rsidRPr="000B0BAD">
              <w:rPr>
                <w:snapToGrid w:val="0"/>
                <w:color w:val="000000"/>
              </w:rPr>
              <w:t>to check other wording for “veins”</w:t>
            </w:r>
          </w:p>
          <w:p w:rsidR="00940ED7" w:rsidRPr="000B0BAD" w:rsidRDefault="00940ED7" w:rsidP="00F10814">
            <w:pPr>
              <w:jc w:val="left"/>
              <w:rPr>
                <w:snapToGrid w:val="0"/>
                <w:color w:val="000000"/>
              </w:rPr>
            </w:pPr>
            <w:r w:rsidRPr="000B0BAD">
              <w:rPr>
                <w:snapToGrid w:val="0"/>
                <w:color w:val="000000"/>
              </w:rPr>
              <w:t>to check current states for possible amendments to include “American” types</w:t>
            </w:r>
          </w:p>
          <w:p w:rsidR="00940ED7" w:rsidRPr="00AF2207" w:rsidRDefault="00940ED7" w:rsidP="00F10814">
            <w:pPr>
              <w:jc w:val="left"/>
              <w:rPr>
                <w:snapToGrid w:val="0"/>
                <w:color w:val="000000"/>
              </w:rPr>
            </w:pPr>
            <w:r w:rsidRPr="000B0BAD">
              <w:rPr>
                <w:snapToGrid w:val="0"/>
                <w:color w:val="000000"/>
              </w:rPr>
              <w:t>to check to add explanation to clarify that state  “along veins” may not mean along all veins</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9.</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F10814">
            <w:pPr>
              <w:jc w:val="left"/>
              <w:rPr>
                <w:snapToGrid w:val="0"/>
                <w:color w:val="000000"/>
              </w:rPr>
            </w:pPr>
            <w:r>
              <w:rPr>
                <w:rFonts w:cs="Arial"/>
              </w:rPr>
              <w:t>to read “</w:t>
            </w:r>
            <w:r w:rsidRPr="00BF7CEF">
              <w:rPr>
                <w:rFonts w:cs="Arial"/>
              </w:rPr>
              <w:t>Sinchaisri, N., et al. 2006: Catalog of Aglaonema in Thailand</w:t>
            </w:r>
            <w:r>
              <w:rPr>
                <w:rFonts w:cs="Arial"/>
              </w:rPr>
              <w:t>,</w:t>
            </w:r>
            <w:r w:rsidRPr="00BF7CEF">
              <w:rPr>
                <w:rFonts w:cs="Arial" w:hint="eastAsia"/>
              </w:rPr>
              <w:t>180 pp.</w:t>
            </w:r>
            <w:r>
              <w:rPr>
                <w:rFonts w:cs="Arial"/>
              </w:rPr>
              <w:t>”</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TQ 4.2</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F10814">
            <w:pPr>
              <w:jc w:val="left"/>
              <w:rPr>
                <w:snapToGrid w:val="0"/>
                <w:color w:val="000000"/>
              </w:rPr>
            </w:pPr>
            <w:r>
              <w:rPr>
                <w:snapToGrid w:val="0"/>
                <w:color w:val="000000"/>
              </w:rPr>
              <w:t>t</w:t>
            </w:r>
            <w:r w:rsidRPr="000B0BAD">
              <w:rPr>
                <w:snapToGrid w:val="0"/>
                <w:color w:val="000000"/>
              </w:rPr>
              <w:t>o check whether to include remaining wording from TG Template (4.2.2)</w:t>
            </w:r>
          </w:p>
        </w:tc>
      </w:tr>
      <w:tr w:rsidR="00940ED7" w:rsidRPr="00AF2207" w:rsidTr="009E2DC4">
        <w:trPr>
          <w:cantSplit/>
        </w:trPr>
        <w:tc>
          <w:tcPr>
            <w:tcW w:w="1530" w:type="dxa"/>
            <w:tcBorders>
              <w:top w:val="dotted" w:sz="4" w:space="0" w:color="auto"/>
              <w:left w:val="dotted" w:sz="4" w:space="0" w:color="auto"/>
              <w:bottom w:val="dotted" w:sz="4" w:space="0" w:color="auto"/>
              <w:right w:val="dotted" w:sz="4" w:space="0" w:color="auto"/>
            </w:tcBorders>
          </w:tcPr>
          <w:p w:rsidR="00940ED7" w:rsidRPr="00AF2207" w:rsidRDefault="00940ED7" w:rsidP="009E2DC4">
            <w:pPr>
              <w:jc w:val="left"/>
              <w:rPr>
                <w:snapToGrid w:val="0"/>
                <w:color w:val="000000"/>
              </w:rPr>
            </w:pPr>
            <w:r>
              <w:rPr>
                <w:snapToGrid w:val="0"/>
                <w:color w:val="000000"/>
              </w:rPr>
              <w:t>TQ 5.3, 5.4</w:t>
            </w:r>
          </w:p>
        </w:tc>
        <w:tc>
          <w:tcPr>
            <w:tcW w:w="7423" w:type="dxa"/>
            <w:tcBorders>
              <w:top w:val="dotted" w:sz="4" w:space="0" w:color="auto"/>
              <w:left w:val="dotted" w:sz="4" w:space="0" w:color="auto"/>
              <w:bottom w:val="dotted" w:sz="4" w:space="0" w:color="auto"/>
              <w:right w:val="dotted" w:sz="4" w:space="0" w:color="auto"/>
            </w:tcBorders>
          </w:tcPr>
          <w:p w:rsidR="00940ED7" w:rsidRDefault="00940ED7" w:rsidP="00F10814">
            <w:pPr>
              <w:jc w:val="left"/>
              <w:rPr>
                <w:snapToGrid w:val="0"/>
                <w:color w:val="000000"/>
              </w:rPr>
            </w:pPr>
            <w:r w:rsidRPr="000B0BAD">
              <w:rPr>
                <w:snapToGrid w:val="0"/>
                <w:color w:val="000000"/>
              </w:rPr>
              <w:t>to have the same order of states of expression as in grouping characteristics</w:t>
            </w:r>
          </w:p>
          <w:p w:rsidR="00940ED7" w:rsidRDefault="00940ED7" w:rsidP="00F10814">
            <w:pPr>
              <w:jc w:val="left"/>
              <w:rPr>
                <w:snapToGrid w:val="0"/>
                <w:color w:val="000000"/>
              </w:rPr>
            </w:pPr>
            <w:r>
              <w:rPr>
                <w:snapToGrid w:val="0"/>
                <w:color w:val="000000"/>
              </w:rPr>
              <w:t>state (2) “greyed-green” to read “grey green”</w:t>
            </w:r>
          </w:p>
          <w:p w:rsidR="00940ED7" w:rsidRPr="00AF2207" w:rsidRDefault="00940ED7" w:rsidP="00F10814">
            <w:pPr>
              <w:jc w:val="left"/>
              <w:rPr>
                <w:snapToGrid w:val="0"/>
                <w:color w:val="000000"/>
              </w:rPr>
            </w:pPr>
            <w:r>
              <w:rPr>
                <w:snapToGrid w:val="0"/>
                <w:color w:val="000000"/>
              </w:rPr>
              <w:t>state (3) “green” to read “medium green”</w:t>
            </w:r>
          </w:p>
        </w:tc>
      </w:tr>
    </w:tbl>
    <w:p w:rsidR="00940ED7" w:rsidRDefault="00940ED7" w:rsidP="008E32B6">
      <w:pPr>
        <w:rPr>
          <w:snapToGrid w:val="0"/>
        </w:rPr>
      </w:pPr>
    </w:p>
    <w:p w:rsidR="00940ED7" w:rsidRPr="00AF2207" w:rsidRDefault="00940ED7" w:rsidP="008E32B6">
      <w:pPr>
        <w:rPr>
          <w:snapToGrid w:val="0"/>
        </w:rPr>
      </w:pPr>
    </w:p>
    <w:p w:rsidR="00477079" w:rsidRPr="00AF2207" w:rsidRDefault="00F658F1" w:rsidP="00477079">
      <w:pPr>
        <w:keepNext/>
        <w:rPr>
          <w:i/>
        </w:rPr>
      </w:pPr>
      <w:r>
        <w:rPr>
          <w:i/>
        </w:rPr>
        <w:t>*</w:t>
      </w:r>
      <w:r w:rsidR="00477079" w:rsidRPr="00AF2207">
        <w:rPr>
          <w:i/>
        </w:rPr>
        <w:t>Aloe (</w:t>
      </w:r>
      <w:r w:rsidR="00477079" w:rsidRPr="00AF2207">
        <w:t>Aloe</w:t>
      </w:r>
      <w:r w:rsidR="00477079" w:rsidRPr="00AF2207">
        <w:rPr>
          <w:i/>
        </w:rPr>
        <w:t xml:space="preserve"> L.</w:t>
      </w:r>
      <w:r w:rsidR="00477079" w:rsidRPr="00AF2207">
        <w:t>)</w:t>
      </w:r>
    </w:p>
    <w:p w:rsidR="00477079" w:rsidRPr="00AF2207" w:rsidRDefault="00477079" w:rsidP="00477079">
      <w:pPr>
        <w:keepNext/>
        <w:rPr>
          <w:rFonts w:cs="Arial"/>
          <w:snapToGrid w:val="0"/>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TG/ALOE(proj.3)</w:t>
      </w:r>
      <w:r w:rsidRPr="00AF2207">
        <w:t>, presented by Mr. Adriaan de Villiers (South Africa)</w:t>
      </w:r>
      <w:r w:rsidR="00F658F1">
        <w:t>,</w:t>
      </w:r>
      <w:r w:rsidRPr="00AF2207">
        <w:t xml:space="preserve"> and agreed the following: </w:t>
      </w:r>
    </w:p>
    <w:p w:rsidR="00477079" w:rsidRPr="00AF2207"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6</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sidRPr="004B7465">
              <w:rPr>
                <w:snapToGrid w:val="0"/>
                <w:color w:val="000000"/>
              </w:rPr>
              <w:t>to read “Leaf: ratio length/width” and to have states low</w:t>
            </w:r>
            <w:r>
              <w:rPr>
                <w:snapToGrid w:val="0"/>
                <w:color w:val="000000"/>
              </w:rPr>
              <w:t>, medium and</w:t>
            </w:r>
            <w:r w:rsidRPr="004B7465">
              <w:rPr>
                <w:snapToGrid w:val="0"/>
                <w:color w:val="000000"/>
              </w:rPr>
              <w:t xml:space="preserve"> high</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10</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sidRPr="004B7465">
              <w:rPr>
                <w:snapToGrid w:val="0"/>
                <w:color w:val="000000"/>
              </w:rPr>
              <w:t>to delete state (9)</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to provide example variety for state (4)</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19</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to be indicated as MG/MS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to delete state (5)</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lastRenderedPageBreak/>
              <w:t>Char. 25</w:t>
            </w:r>
          </w:p>
        </w:tc>
        <w:tc>
          <w:tcPr>
            <w:tcW w:w="7423" w:type="dxa"/>
            <w:tcBorders>
              <w:top w:val="dotted" w:sz="4" w:space="0" w:color="auto"/>
              <w:left w:val="dotted" w:sz="4" w:space="0" w:color="auto"/>
              <w:bottom w:val="dotted" w:sz="4" w:space="0" w:color="auto"/>
              <w:right w:val="dotted" w:sz="4" w:space="0" w:color="auto"/>
            </w:tcBorders>
          </w:tcPr>
          <w:p w:rsidR="004B7465" w:rsidRPr="004B7465" w:rsidRDefault="004B7465" w:rsidP="003C11A7">
            <w:pPr>
              <w:jc w:val="left"/>
              <w:rPr>
                <w:snapToGrid w:val="0"/>
                <w:color w:val="000000"/>
              </w:rPr>
            </w:pPr>
            <w:r w:rsidRPr="004B7465">
              <w:rPr>
                <w:snapToGrid w:val="0"/>
                <w:color w:val="000000"/>
              </w:rPr>
              <w:t xml:space="preserve">to </w:t>
            </w:r>
            <w:r>
              <w:rPr>
                <w:snapToGrid w:val="0"/>
                <w:color w:val="000000"/>
              </w:rPr>
              <w:t>provide</w:t>
            </w:r>
            <w:r w:rsidRPr="004B7465">
              <w:rPr>
                <w:snapToGrid w:val="0"/>
                <w:color w:val="000000"/>
              </w:rPr>
              <w:t xml:space="preserve"> example variety for state (1)</w:t>
            </w:r>
          </w:p>
          <w:p w:rsidR="00477079" w:rsidRPr="00AF2207" w:rsidRDefault="004B7465" w:rsidP="003C11A7">
            <w:pPr>
              <w:jc w:val="left"/>
              <w:rPr>
                <w:snapToGrid w:val="0"/>
                <w:color w:val="000000"/>
              </w:rPr>
            </w:pPr>
            <w:r w:rsidRPr="004B7465">
              <w:rPr>
                <w:snapToGrid w:val="0"/>
                <w:color w:val="000000"/>
              </w:rPr>
              <w:t>to provide explanation on meaning of terms not found in TGP/14 (e.g. corymbose)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27</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sidRPr="004B7465">
              <w:rPr>
                <w:snapToGrid w:val="0"/>
                <w:color w:val="000000"/>
              </w:rPr>
              <w:t>to add (+) and illustrations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28</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F658F1">
            <w:pPr>
              <w:jc w:val="left"/>
              <w:rPr>
                <w:i/>
                <w:snapToGrid w:val="0"/>
                <w:color w:val="000000"/>
                <w:lang w:val="es-ES_tradnl"/>
              </w:rPr>
            </w:pPr>
            <w:r w:rsidRPr="004B7465">
              <w:rPr>
                <w:snapToGrid w:val="0"/>
                <w:color w:val="000000"/>
              </w:rPr>
              <w:t xml:space="preserve">to add </w:t>
            </w:r>
            <w:r w:rsidR="009038F3">
              <w:rPr>
                <w:snapToGrid w:val="0"/>
                <w:color w:val="000000"/>
              </w:rPr>
              <w:t>(e)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Chars. 32, 36</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to provide example variety for state (5)</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Pr>
                <w:snapToGrid w:val="0"/>
                <w:color w:val="000000"/>
              </w:rPr>
              <w:t>Char. 40</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B7465" w:rsidP="003C11A7">
            <w:pPr>
              <w:jc w:val="left"/>
              <w:rPr>
                <w:snapToGrid w:val="0"/>
                <w:color w:val="000000"/>
              </w:rPr>
            </w:pPr>
            <w:r w:rsidRPr="004B7465">
              <w:rPr>
                <w:snapToGrid w:val="0"/>
                <w:color w:val="000000"/>
              </w:rPr>
              <w:t>to read “Outer perianth segment: recurving of apex”</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3C11A7">
            <w:pPr>
              <w:jc w:val="left"/>
              <w:rPr>
                <w:snapToGrid w:val="0"/>
                <w:color w:val="000000"/>
              </w:rPr>
            </w:pPr>
            <w:r>
              <w:rPr>
                <w:snapToGrid w:val="0"/>
                <w:color w:val="000000"/>
              </w:rPr>
              <w:t>Char. 46</w:t>
            </w:r>
          </w:p>
        </w:tc>
        <w:tc>
          <w:tcPr>
            <w:tcW w:w="7423" w:type="dxa"/>
            <w:tcBorders>
              <w:top w:val="dotted" w:sz="4" w:space="0" w:color="auto"/>
              <w:left w:val="dotted" w:sz="4" w:space="0" w:color="auto"/>
              <w:bottom w:val="dotted" w:sz="4" w:space="0" w:color="auto"/>
              <w:right w:val="dotted" w:sz="4" w:space="0" w:color="auto"/>
            </w:tcBorders>
          </w:tcPr>
          <w:p w:rsidR="00477079" w:rsidRDefault="00EF3367" w:rsidP="003C11A7">
            <w:pPr>
              <w:jc w:val="left"/>
              <w:rPr>
                <w:snapToGrid w:val="0"/>
                <w:color w:val="000000"/>
              </w:rPr>
            </w:pPr>
            <w:r w:rsidRPr="00EF3367">
              <w:rPr>
                <w:snapToGrid w:val="0"/>
                <w:color w:val="000000"/>
              </w:rPr>
              <w:t>to check whether to be indicated as VG/MG</w:t>
            </w:r>
          </w:p>
          <w:p w:rsidR="00EF3367" w:rsidRPr="00AF2207" w:rsidRDefault="00EF3367" w:rsidP="003C11A7">
            <w:pPr>
              <w:jc w:val="left"/>
              <w:rPr>
                <w:snapToGrid w:val="0"/>
                <w:color w:val="000000"/>
              </w:rPr>
            </w:pPr>
            <w:r w:rsidRPr="00EF3367">
              <w:rPr>
                <w:snapToGrid w:val="0"/>
                <w:color w:val="000000"/>
              </w:rPr>
              <w:t>to delete states (1) and (9)</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F3367" w:rsidP="00F10814">
            <w:pPr>
              <w:jc w:val="left"/>
              <w:rPr>
                <w:snapToGrid w:val="0"/>
                <w:color w:val="000000"/>
              </w:rPr>
            </w:pPr>
            <w:r w:rsidRPr="00EF3367">
              <w:rPr>
                <w:snapToGrid w:val="0"/>
                <w:color w:val="000000"/>
              </w:rPr>
              <w:t>to delete word “all” in first sentence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8.1 (d)</w:t>
            </w:r>
          </w:p>
        </w:tc>
        <w:tc>
          <w:tcPr>
            <w:tcW w:w="7423" w:type="dxa"/>
            <w:tcBorders>
              <w:top w:val="dotted" w:sz="4" w:space="0" w:color="auto"/>
              <w:left w:val="dotted" w:sz="4" w:space="0" w:color="auto"/>
              <w:bottom w:val="dotted" w:sz="4" w:space="0" w:color="auto"/>
              <w:right w:val="dotted" w:sz="4" w:space="0" w:color="auto"/>
            </w:tcBorders>
          </w:tcPr>
          <w:p w:rsidR="00477079" w:rsidRPr="00EF3367" w:rsidRDefault="00EF3367" w:rsidP="00F10814">
            <w:pPr>
              <w:keepNext/>
              <w:jc w:val="left"/>
              <w:rPr>
                <w:rFonts w:cs="Arial"/>
              </w:rPr>
            </w:pPr>
            <w:r>
              <w:rPr>
                <w:rFonts w:cs="Arial"/>
              </w:rPr>
              <w:t>(d) to read “…</w:t>
            </w:r>
            <w:r w:rsidRPr="006832D6">
              <w:rPr>
                <w:rFonts w:cs="Arial"/>
              </w:rPr>
              <w:t>reflexing of the</w:t>
            </w:r>
            <w:r>
              <w:rPr>
                <w:rFonts w:cs="Arial"/>
              </w:rPr>
              <w:t xml:space="preserve"> outer perianth segments. …”</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8.1 (e)</w:t>
            </w:r>
          </w:p>
        </w:tc>
        <w:tc>
          <w:tcPr>
            <w:tcW w:w="7423" w:type="dxa"/>
            <w:tcBorders>
              <w:top w:val="dotted" w:sz="4" w:space="0" w:color="auto"/>
              <w:left w:val="dotted" w:sz="4" w:space="0" w:color="auto"/>
              <w:bottom w:val="dotted" w:sz="4" w:space="0" w:color="auto"/>
              <w:right w:val="dotted" w:sz="4" w:space="0" w:color="auto"/>
            </w:tcBorders>
          </w:tcPr>
          <w:p w:rsidR="00477079" w:rsidRPr="00EF3367" w:rsidRDefault="00EF3367" w:rsidP="00F10814">
            <w:pPr>
              <w:keepNext/>
              <w:jc w:val="left"/>
              <w:rPr>
                <w:rFonts w:cs="Arial"/>
              </w:rPr>
            </w:pPr>
            <w:r>
              <w:rPr>
                <w:rFonts w:cs="Arial"/>
              </w:rPr>
              <w:t>(e) to read: “</w:t>
            </w:r>
            <w:r w:rsidRPr="006832D6">
              <w:rPr>
                <w:rFonts w:cs="Arial"/>
              </w:rPr>
              <w:t>Observations on the flower</w:t>
            </w:r>
            <w:r>
              <w:rPr>
                <w:rFonts w:cs="Arial"/>
              </w:rPr>
              <w:t>,</w:t>
            </w:r>
            <w:r w:rsidRPr="006832D6">
              <w:rPr>
                <w:rFonts w:cs="Arial"/>
              </w:rPr>
              <w:t xml:space="preserve"> flower parts</w:t>
            </w:r>
            <w:r>
              <w:rPr>
                <w:rFonts w:cs="Arial"/>
              </w:rPr>
              <w:t xml:space="preserve"> and bracts</w:t>
            </w:r>
            <w:r w:rsidRPr="006832D6">
              <w:rPr>
                <w:rFonts w:cs="Arial"/>
              </w:rPr>
              <w:t xml:space="preserve"> should be made on fresh fully open flowers</w:t>
            </w:r>
            <w:r>
              <w:rPr>
                <w:rFonts w:cs="Arial"/>
              </w:rPr>
              <w:t>”</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Ad. 1, 2</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F3367" w:rsidP="00F10814">
            <w:pPr>
              <w:jc w:val="left"/>
              <w:rPr>
                <w:snapToGrid w:val="0"/>
                <w:color w:val="000000"/>
              </w:rPr>
            </w:pPr>
            <w:r>
              <w:rPr>
                <w:snapToGrid w:val="0"/>
                <w:color w:val="000000"/>
              </w:rPr>
              <w:t>to check whether to improve illustration (cut-off)</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TQ 1</w:t>
            </w:r>
          </w:p>
        </w:tc>
        <w:tc>
          <w:tcPr>
            <w:tcW w:w="7423" w:type="dxa"/>
            <w:tcBorders>
              <w:top w:val="dotted" w:sz="4" w:space="0" w:color="auto"/>
              <w:left w:val="dotted" w:sz="4" w:space="0" w:color="auto"/>
              <w:bottom w:val="dotted" w:sz="4" w:space="0" w:color="auto"/>
              <w:right w:val="dotted" w:sz="4" w:space="0" w:color="auto"/>
            </w:tcBorders>
          </w:tcPr>
          <w:p w:rsidR="00477079" w:rsidRPr="00EF3367" w:rsidRDefault="00EF3367" w:rsidP="00F10814">
            <w:pPr>
              <w:jc w:val="left"/>
              <w:rPr>
                <w:snapToGrid w:val="0"/>
              </w:rPr>
            </w:pPr>
            <w:r w:rsidRPr="00EF3367">
              <w:rPr>
                <w:snapToGrid w:val="0"/>
              </w:rPr>
              <w:t>to read “Genus”</w:t>
            </w:r>
          </w:p>
          <w:p w:rsidR="00EF3367" w:rsidRDefault="00EF3367" w:rsidP="00F10814">
            <w:pPr>
              <w:jc w:val="left"/>
              <w:rPr>
                <w:snapToGrid w:val="0"/>
                <w:color w:val="000000"/>
              </w:rPr>
            </w:pPr>
            <w:r>
              <w:rPr>
                <w:snapToGrid w:val="0"/>
                <w:color w:val="000000"/>
              </w:rPr>
              <w:t>1.2.1  to read “Common name”</w:t>
            </w:r>
          </w:p>
          <w:p w:rsidR="00EF3367" w:rsidRPr="00EF3367" w:rsidRDefault="00EF3367" w:rsidP="00F10814">
            <w:pPr>
              <w:jc w:val="left"/>
              <w:rPr>
                <w:snapToGrid w:val="0"/>
                <w:color w:val="000000"/>
              </w:rPr>
            </w:pPr>
            <w:r>
              <w:rPr>
                <w:snapToGrid w:val="0"/>
                <w:color w:val="000000"/>
              </w:rPr>
              <w:t xml:space="preserve">1.3 to </w:t>
            </w:r>
            <w:r w:rsidRPr="00EF3367">
              <w:rPr>
                <w:snapToGrid w:val="0"/>
                <w:color w:val="000000"/>
              </w:rPr>
              <w:t xml:space="preserve">delete </w:t>
            </w:r>
            <w:r>
              <w:rPr>
                <w:snapToGrid w:val="0"/>
                <w:color w:val="000000"/>
              </w:rPr>
              <w:t xml:space="preserve">text </w:t>
            </w:r>
            <w:r w:rsidRPr="00EF3367">
              <w:rPr>
                <w:snapToGrid w:val="0"/>
                <w:color w:val="000000"/>
              </w:rPr>
              <w:t xml:space="preserve">box in front of </w:t>
            </w:r>
            <w:r>
              <w:rPr>
                <w:snapToGrid w:val="0"/>
                <w:color w:val="000000"/>
              </w:rPr>
              <w:t>“</w:t>
            </w:r>
            <w:r w:rsidRPr="00EF3367">
              <w:rPr>
                <w:snapToGrid w:val="0"/>
                <w:color w:val="000000"/>
              </w:rPr>
              <w:t>hybrid</w:t>
            </w:r>
            <w:r>
              <w:rPr>
                <w:snapToGrid w:val="0"/>
                <w:color w:val="000000"/>
              </w:rPr>
              <w:t>”</w:t>
            </w:r>
            <w:r w:rsidRPr="00EF3367">
              <w:rPr>
                <w:snapToGrid w:val="0"/>
                <w:color w:val="000000"/>
              </w:rPr>
              <w:t xml:space="preserve"> (leave only that for </w:t>
            </w:r>
            <w:r>
              <w:rPr>
                <w:snapToGrid w:val="0"/>
                <w:color w:val="000000"/>
              </w:rPr>
              <w:t>selecting option)</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4.2.2</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F3367" w:rsidP="00F10814">
            <w:pPr>
              <w:jc w:val="left"/>
              <w:rPr>
                <w:snapToGrid w:val="0"/>
                <w:color w:val="000000"/>
              </w:rPr>
            </w:pPr>
            <w:r>
              <w:rPr>
                <w:snapToGrid w:val="0"/>
                <w:color w:val="000000"/>
              </w:rPr>
              <w:t>to add 4.2.2 “Other” and text box</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F3367" w:rsidP="00477079">
            <w:pPr>
              <w:jc w:val="left"/>
              <w:rPr>
                <w:snapToGrid w:val="0"/>
                <w:color w:val="000000"/>
              </w:rPr>
            </w:pPr>
            <w:r>
              <w:rPr>
                <w:snapToGrid w:val="0"/>
                <w:color w:val="000000"/>
              </w:rPr>
              <w:t>7.4</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F3367" w:rsidP="00F10814">
            <w:pPr>
              <w:jc w:val="left"/>
              <w:rPr>
                <w:snapToGrid w:val="0"/>
                <w:color w:val="000000"/>
              </w:rPr>
            </w:pPr>
            <w:r w:rsidRPr="00EF3367">
              <w:rPr>
                <w:snapToGrid w:val="0"/>
                <w:color w:val="000000"/>
              </w:rPr>
              <w:t>to add paragraph number “7.4</w:t>
            </w:r>
            <w:r w:rsidR="00C4500E">
              <w:rPr>
                <w:snapToGrid w:val="0"/>
                <w:color w:val="000000"/>
              </w:rPr>
              <w:t xml:space="preserve"> </w:t>
            </w:r>
            <w:r w:rsidRPr="00EF3367">
              <w:rPr>
                <w:snapToGrid w:val="0"/>
                <w:color w:val="000000"/>
              </w:rPr>
              <w:t xml:space="preserve"> A representative ….”</w:t>
            </w:r>
          </w:p>
        </w:tc>
      </w:tr>
    </w:tbl>
    <w:p w:rsidR="00477079" w:rsidRPr="00AF2207" w:rsidRDefault="00477079" w:rsidP="008E0720">
      <w:pPr>
        <w:spacing w:after="240"/>
        <w:rPr>
          <w:snapToGrid w:val="0"/>
        </w:rPr>
      </w:pPr>
    </w:p>
    <w:p w:rsidR="001B53A1" w:rsidRPr="00AF2207" w:rsidRDefault="00BF2A88" w:rsidP="00BF2A88">
      <w:pPr>
        <w:pStyle w:val="Heading3"/>
        <w:rPr>
          <w:snapToGrid w:val="0"/>
        </w:rPr>
      </w:pPr>
      <w:r w:rsidRPr="00AF2207">
        <w:rPr>
          <w:i w:val="0"/>
          <w:snapToGrid w:val="0"/>
        </w:rPr>
        <w:t>Calibrachoa</w:t>
      </w:r>
      <w:r w:rsidRPr="00AF2207">
        <w:rPr>
          <w:snapToGrid w:val="0"/>
        </w:rPr>
        <w:t xml:space="preserve"> Lave &amp; Lex. (Revision)</w:t>
      </w:r>
    </w:p>
    <w:p w:rsidR="001B53A1" w:rsidRPr="00AF2207" w:rsidRDefault="001B53A1" w:rsidP="00E542D3">
      <w:pPr>
        <w:keepNext/>
        <w:rPr>
          <w:snapToGrid w:val="0"/>
        </w:rPr>
      </w:pPr>
    </w:p>
    <w:p w:rsidR="00BF2A88" w:rsidRDefault="00BF2A88" w:rsidP="00BF2A88">
      <w:pPr>
        <w:keepNext/>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snapToGrid w:val="0"/>
        </w:rPr>
        <w:t>TG/272/2(proj.1)</w:t>
      </w:r>
      <w:r w:rsidRPr="00AF2207">
        <w:t>, presented by Mrs. Andrea Menne (Germany)</w:t>
      </w:r>
      <w:r w:rsidR="00F658F1">
        <w:t>,</w:t>
      </w:r>
      <w:r w:rsidRPr="00AF2207">
        <w:t xml:space="preserve"> and agreed the following:</w:t>
      </w:r>
    </w:p>
    <w:p w:rsidR="00B206A4" w:rsidRPr="00AF2207" w:rsidRDefault="00B206A4" w:rsidP="00BF2A88">
      <w:pPr>
        <w:keepNext/>
        <w:rPr>
          <w:snapToGrid w:val="0"/>
          <w:color w:val="000000"/>
        </w:rPr>
      </w:pPr>
    </w:p>
    <w:tbl>
      <w:tblPr>
        <w:tblW w:w="10916" w:type="dxa"/>
        <w:tblInd w:w="-3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1E0" w:firstRow="1" w:lastRow="1" w:firstColumn="1" w:lastColumn="1" w:noHBand="0" w:noVBand="0"/>
      </w:tblPr>
      <w:tblGrid>
        <w:gridCol w:w="993"/>
        <w:gridCol w:w="1560"/>
        <w:gridCol w:w="7371"/>
        <w:gridCol w:w="992"/>
      </w:tblGrid>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Char. 4</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length:”</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Char. 5</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width”</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Char. 6</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shape of apex”</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Char. 7</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variegation”</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Char. 8</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main color”</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Char. 11</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7A00D7">
              <w:rPr>
                <w:snapToGrid w:val="0"/>
                <w:color w:val="000000"/>
              </w:rPr>
              <w:t>to read: “Calyx lobe: length”</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Char. 12</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7A00D7">
              <w:rPr>
                <w:snapToGrid w:val="0"/>
                <w:color w:val="000000"/>
              </w:rPr>
              <w:t>to read: “Calyx lobe: width”</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Char. 15</w:t>
            </w:r>
          </w:p>
        </w:tc>
        <w:tc>
          <w:tcPr>
            <w:tcW w:w="7371"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7A00D7">
              <w:rPr>
                <w:snapToGrid w:val="0"/>
                <w:color w:val="000000"/>
              </w:rPr>
              <w:t>to read “Flower: lobing”</w:t>
            </w:r>
          </w:p>
          <w:p w:rsidR="00B206A4" w:rsidRPr="00AF2207" w:rsidRDefault="00B206A4" w:rsidP="00B206A4">
            <w:pPr>
              <w:jc w:val="left"/>
              <w:rPr>
                <w:snapToGrid w:val="0"/>
                <w:color w:val="000000"/>
              </w:rPr>
            </w:pPr>
            <w:r>
              <w:rPr>
                <w:snapToGrid w:val="0"/>
                <w:color w:val="000000"/>
              </w:rPr>
              <w:t>to check whether 9 states are observable</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Char. 16</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7A00D7">
              <w:rPr>
                <w:snapToGrid w:val="0"/>
                <w:color w:val="000000"/>
              </w:rPr>
              <w:t>to add “(+)”</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Char. 17</w:t>
            </w:r>
          </w:p>
        </w:tc>
        <w:tc>
          <w:tcPr>
            <w:tcW w:w="7371" w:type="dxa"/>
            <w:tcBorders>
              <w:top w:val="dotted" w:sz="4" w:space="0" w:color="auto"/>
              <w:left w:val="dotted" w:sz="4" w:space="0" w:color="auto"/>
              <w:bottom w:val="dotted" w:sz="4" w:space="0" w:color="auto"/>
              <w:right w:val="dotted" w:sz="4" w:space="0" w:color="auto"/>
            </w:tcBorders>
          </w:tcPr>
          <w:p w:rsidR="00B206A4" w:rsidRPr="007A00D7" w:rsidRDefault="00B206A4" w:rsidP="00B206A4">
            <w:pPr>
              <w:jc w:val="left"/>
              <w:rPr>
                <w:snapToGrid w:val="0"/>
                <w:color w:val="000000"/>
              </w:rPr>
            </w:pPr>
            <w:r w:rsidRPr="007A00D7">
              <w:rPr>
                <w:snapToGrid w:val="0"/>
                <w:color w:val="000000"/>
              </w:rPr>
              <w:t xml:space="preserve">to move after </w:t>
            </w:r>
            <w:r w:rsidR="00A04972" w:rsidRPr="007A00D7">
              <w:rPr>
                <w:snapToGrid w:val="0"/>
                <w:color w:val="000000"/>
              </w:rPr>
              <w:t>Char</w:t>
            </w:r>
            <w:r w:rsidRPr="007A00D7">
              <w:rPr>
                <w:snapToGrid w:val="0"/>
                <w:color w:val="000000"/>
              </w:rPr>
              <w:t>. 18</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Char. 19</w:t>
            </w:r>
          </w:p>
        </w:tc>
        <w:tc>
          <w:tcPr>
            <w:tcW w:w="7371"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7A00D7">
              <w:rPr>
                <w:snapToGrid w:val="0"/>
                <w:color w:val="000000"/>
              </w:rPr>
              <w:t>to read “Flower: pattern of color …”</w:t>
            </w:r>
          </w:p>
          <w:p w:rsidR="00B206A4" w:rsidRPr="007A00D7" w:rsidRDefault="00B206A4" w:rsidP="00B206A4">
            <w:pPr>
              <w:jc w:val="left"/>
              <w:rPr>
                <w:snapToGrid w:val="0"/>
                <w:color w:val="000000"/>
              </w:rPr>
            </w:pPr>
            <w:r>
              <w:rPr>
                <w:snapToGrid w:val="0"/>
                <w:color w:val="000000"/>
              </w:rPr>
              <w:t xml:space="preserve">to check </w:t>
            </w:r>
            <w:r w:rsidRPr="007A00D7">
              <w:rPr>
                <w:snapToGrid w:val="0"/>
                <w:color w:val="000000"/>
              </w:rPr>
              <w:t>wording</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Char. 20</w:t>
            </w:r>
          </w:p>
        </w:tc>
        <w:tc>
          <w:tcPr>
            <w:tcW w:w="7371"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7A00D7">
              <w:rPr>
                <w:snapToGrid w:val="0"/>
                <w:color w:val="000000"/>
              </w:rPr>
              <w:t>to read: “</w:t>
            </w:r>
            <w:r w:rsidRPr="007A00D7">
              <w:rPr>
                <w:snapToGrid w:val="0"/>
                <w:color w:val="000000"/>
                <w:u w:val="single"/>
              </w:rPr>
              <w:t>Only varieties with Flower: type: single</w:t>
            </w:r>
            <w:r w:rsidRPr="007A00D7">
              <w:rPr>
                <w:snapToGrid w:val="0"/>
                <w:color w:val="000000"/>
              </w:rPr>
              <w:t xml:space="preserve">:  Lower corolla lobes: size of marking” </w:t>
            </w:r>
          </w:p>
          <w:p w:rsidR="00B206A4" w:rsidRDefault="00B206A4" w:rsidP="00B206A4">
            <w:pPr>
              <w:jc w:val="left"/>
              <w:rPr>
                <w:snapToGrid w:val="0"/>
                <w:color w:val="000000"/>
              </w:rPr>
            </w:pPr>
            <w:r>
              <w:rPr>
                <w:snapToGrid w:val="0"/>
                <w:color w:val="000000"/>
              </w:rPr>
              <w:t xml:space="preserve">to </w:t>
            </w:r>
            <w:r w:rsidRPr="007A00D7">
              <w:rPr>
                <w:snapToGrid w:val="0"/>
                <w:color w:val="000000"/>
              </w:rPr>
              <w:t>change illustration accordingly</w:t>
            </w:r>
          </w:p>
          <w:p w:rsidR="00B206A4" w:rsidRPr="007A00D7" w:rsidRDefault="00B206A4" w:rsidP="00B206A4">
            <w:pPr>
              <w:jc w:val="left"/>
              <w:rPr>
                <w:snapToGrid w:val="0"/>
                <w:color w:val="000000"/>
              </w:rPr>
            </w:pPr>
            <w:r w:rsidRPr="007A00D7">
              <w:rPr>
                <w:snapToGrid w:val="0"/>
                <w:color w:val="000000"/>
              </w:rPr>
              <w:t>to check whether to move</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Char. 23</w:t>
            </w:r>
          </w:p>
        </w:tc>
        <w:tc>
          <w:tcPr>
            <w:tcW w:w="7371" w:type="dxa"/>
            <w:tcBorders>
              <w:top w:val="dotted" w:sz="4" w:space="0" w:color="auto"/>
              <w:left w:val="dotted" w:sz="4" w:space="0" w:color="auto"/>
              <w:bottom w:val="dotted" w:sz="4" w:space="0" w:color="auto"/>
              <w:right w:val="dotted" w:sz="4" w:space="0" w:color="auto"/>
            </w:tcBorders>
          </w:tcPr>
          <w:p w:rsidR="00B206A4" w:rsidRPr="00B862EF" w:rsidRDefault="00B206A4" w:rsidP="00B206A4">
            <w:pPr>
              <w:jc w:val="left"/>
              <w:rPr>
                <w:snapToGrid w:val="0"/>
                <w:color w:val="000000"/>
              </w:rPr>
            </w:pPr>
            <w:r w:rsidRPr="00B862EF">
              <w:rPr>
                <w:snapToGrid w:val="0"/>
                <w:color w:val="000000"/>
              </w:rPr>
              <w:t>to be indicated as “PQ”</w:t>
            </w:r>
          </w:p>
          <w:p w:rsidR="00B206A4" w:rsidRPr="007A00D7" w:rsidRDefault="00B206A4" w:rsidP="00B206A4">
            <w:pPr>
              <w:jc w:val="left"/>
              <w:rPr>
                <w:snapToGrid w:val="0"/>
                <w:color w:val="000000"/>
              </w:rPr>
            </w:pPr>
            <w:r w:rsidRPr="00B862EF">
              <w:rPr>
                <w:snapToGrid w:val="0"/>
                <w:color w:val="000000"/>
              </w:rPr>
              <w:t>to add new state (3) “broad along the fused part of the corolla lobes” and re-number states (3) and (4) to (4) and (5)</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Char. 28</w:t>
            </w:r>
          </w:p>
        </w:tc>
        <w:tc>
          <w:tcPr>
            <w:tcW w:w="7371" w:type="dxa"/>
            <w:tcBorders>
              <w:top w:val="dotted" w:sz="4" w:space="0" w:color="auto"/>
              <w:left w:val="dotted" w:sz="4" w:space="0" w:color="auto"/>
              <w:bottom w:val="dotted" w:sz="4" w:space="0" w:color="auto"/>
              <w:right w:val="dotted" w:sz="4" w:space="0" w:color="auto"/>
            </w:tcBorders>
          </w:tcPr>
          <w:p w:rsidR="00B206A4" w:rsidRPr="007A00D7" w:rsidRDefault="00B206A4" w:rsidP="00B206A4">
            <w:pPr>
              <w:jc w:val="left"/>
              <w:rPr>
                <w:snapToGrid w:val="0"/>
                <w:color w:val="000000"/>
              </w:rPr>
            </w:pPr>
            <w:r w:rsidRPr="00B862EF">
              <w:rPr>
                <w:snapToGrid w:val="0"/>
                <w:color w:val="000000"/>
              </w:rPr>
              <w:t>to check whether 9 states observable</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8.1</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rPr>
                <w:snapToGrid w:val="0"/>
                <w:color w:val="000000"/>
              </w:rPr>
            </w:pPr>
            <w:r>
              <w:rPr>
                <w:snapToGrid w:val="0"/>
                <w:color w:val="000000"/>
              </w:rPr>
              <w:t xml:space="preserve">General remark: </w:t>
            </w:r>
            <w:r>
              <w:t>to update diagrams and photos according to the discussions on the characteristics</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Ad. 6</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shape of apex”</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Ad. 7</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variegation”</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7A00D7" w:rsidRDefault="00B206A4" w:rsidP="00B206A4">
            <w:pPr>
              <w:rPr>
                <w:snapToGrid w:val="0"/>
              </w:rPr>
            </w:pPr>
            <w:r>
              <w:rPr>
                <w:snapToGrid w:val="0"/>
              </w:rPr>
              <w:t>Ad. 8</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sidRPr="007A00D7">
              <w:rPr>
                <w:snapToGrid w:val="0"/>
                <w:color w:val="000000"/>
              </w:rPr>
              <w:t>to read: “Leaf: main color”</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Ad. 11</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7A00D7">
              <w:rPr>
                <w:snapToGrid w:val="0"/>
                <w:color w:val="000000"/>
              </w:rPr>
              <w:t>to read: “Calyx lobe: length”</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Ad. 12</w:t>
            </w:r>
          </w:p>
        </w:tc>
        <w:tc>
          <w:tcPr>
            <w:tcW w:w="7371"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7A00D7">
              <w:rPr>
                <w:snapToGrid w:val="0"/>
                <w:color w:val="000000"/>
              </w:rPr>
              <w:t>to read: “Calyx lobe: width</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lastRenderedPageBreak/>
              <w:t>Ad. 15</w:t>
            </w:r>
          </w:p>
        </w:tc>
        <w:tc>
          <w:tcPr>
            <w:tcW w:w="7371"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7A00D7">
              <w:rPr>
                <w:snapToGrid w:val="0"/>
                <w:color w:val="000000"/>
              </w:rPr>
              <w:t>to read “Flower: lobing”</w:t>
            </w:r>
          </w:p>
          <w:p w:rsidR="00B206A4" w:rsidRPr="00AF2207" w:rsidRDefault="00B206A4" w:rsidP="00B206A4">
            <w:pPr>
              <w:jc w:val="left"/>
              <w:rPr>
                <w:snapToGrid w:val="0"/>
                <w:color w:val="000000"/>
              </w:rPr>
            </w:pPr>
            <w:r w:rsidRPr="00B862EF">
              <w:rPr>
                <w:snapToGrid w:val="0"/>
                <w:color w:val="000000"/>
              </w:rPr>
              <w:t>to adjust the arrows to point to the lobes</w:t>
            </w:r>
          </w:p>
        </w:tc>
      </w:tr>
      <w:tr w:rsidR="00B206A4" w:rsidRPr="00AF2207" w:rsidTr="00F658F1">
        <w:trPr>
          <w:cantSplit/>
        </w:trPr>
        <w:tc>
          <w:tcPr>
            <w:tcW w:w="993"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AF2207">
              <w:rPr>
                <w:snapToGrid w:val="0"/>
                <w:color w:val="000000"/>
              </w:rPr>
              <w:t>Ad. 17</w:t>
            </w:r>
          </w:p>
        </w:tc>
        <w:tc>
          <w:tcPr>
            <w:tcW w:w="9923" w:type="dxa"/>
            <w:gridSpan w:val="3"/>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AF2207">
              <w:rPr>
                <w:snapToGrid w:val="0"/>
                <w:color w:val="000000"/>
              </w:rPr>
              <w:t>to have illustrations as follows:</w:t>
            </w:r>
          </w:p>
          <w:p w:rsidR="00B206A4" w:rsidRPr="00AF2207" w:rsidRDefault="00B206A4" w:rsidP="00B206A4">
            <w:pPr>
              <w:jc w:val="left"/>
              <w:rPr>
                <w:snapToGrid w:val="0"/>
                <w:color w:val="000000"/>
              </w:rPr>
            </w:pPr>
          </w:p>
          <w:p w:rsidR="00B206A4" w:rsidRPr="00AF2207" w:rsidRDefault="00B206A4" w:rsidP="00B206A4">
            <w:pPr>
              <w:rPr>
                <w:u w:val="single"/>
              </w:rPr>
            </w:pPr>
            <w:r w:rsidRPr="00AF2207">
              <w:rPr>
                <w:u w:val="single"/>
              </w:rPr>
              <w:t>Ad. 17: Flower: area of color at transition to corolla tube</w:t>
            </w:r>
          </w:p>
          <w:p w:rsidR="00B206A4" w:rsidRPr="00AF2207" w:rsidRDefault="00B206A4" w:rsidP="00B206A4">
            <w:pPr>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1865"/>
              <w:gridCol w:w="2027"/>
              <w:gridCol w:w="1942"/>
              <w:gridCol w:w="2008"/>
            </w:tblGrid>
            <w:tr w:rsidR="00B206A4" w:rsidRPr="00AF2207" w:rsidTr="0014235C">
              <w:trPr>
                <w:trHeight w:val="1732"/>
              </w:trPr>
              <w:tc>
                <w:tcPr>
                  <w:tcW w:w="2047" w:type="dxa"/>
                  <w:tcBorders>
                    <w:top w:val="nil"/>
                    <w:left w:val="nil"/>
                    <w:bottom w:val="nil"/>
                    <w:right w:val="nil"/>
                  </w:tcBorders>
                </w:tcPr>
                <w:p w:rsidR="00B206A4" w:rsidRPr="00AF2207" w:rsidRDefault="00B206A4" w:rsidP="00B206A4">
                  <w:r w:rsidRPr="00AF2207">
                    <w:rPr>
                      <w:noProof/>
                    </w:rPr>
                    <w:drawing>
                      <wp:inline distT="0" distB="0" distL="0" distR="0" wp14:anchorId="29421543" wp14:editId="6736688E">
                        <wp:extent cx="1162685" cy="1089025"/>
                        <wp:effectExtent l="0" t="0" r="0" b="0"/>
                        <wp:docPr id="8"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1865" w:type="dxa"/>
                  <w:tcBorders>
                    <w:top w:val="nil"/>
                    <w:left w:val="nil"/>
                    <w:bottom w:val="nil"/>
                    <w:right w:val="nil"/>
                  </w:tcBorders>
                </w:tcPr>
                <w:p w:rsidR="00B206A4" w:rsidRPr="00AF2207" w:rsidRDefault="00B206A4" w:rsidP="0014235C">
                  <w:pPr>
                    <w:jc w:val="center"/>
                  </w:pPr>
                  <w:r w:rsidRPr="00AF2207">
                    <w:rPr>
                      <w:noProof/>
                    </w:rPr>
                    <w:drawing>
                      <wp:inline distT="0" distB="0" distL="0" distR="0" wp14:anchorId="2D55F8C9" wp14:editId="563611C2">
                        <wp:extent cx="1126541" cy="1090259"/>
                        <wp:effectExtent l="0"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31427" cy="1094988"/>
                                </a:xfrm>
                                <a:prstGeom prst="rect">
                                  <a:avLst/>
                                </a:prstGeom>
                                <a:noFill/>
                              </pic:spPr>
                            </pic:pic>
                          </a:graphicData>
                        </a:graphic>
                      </wp:inline>
                    </w:drawing>
                  </w:r>
                </w:p>
              </w:tc>
              <w:tc>
                <w:tcPr>
                  <w:tcW w:w="2027" w:type="dxa"/>
                  <w:tcBorders>
                    <w:top w:val="nil"/>
                    <w:left w:val="nil"/>
                    <w:bottom w:val="nil"/>
                    <w:right w:val="nil"/>
                  </w:tcBorders>
                </w:tcPr>
                <w:p w:rsidR="00B206A4" w:rsidRPr="00AF2207" w:rsidRDefault="00B206A4" w:rsidP="00B206A4">
                  <w:r w:rsidRPr="00AF2207">
                    <w:rPr>
                      <w:noProof/>
                    </w:rPr>
                    <w:drawing>
                      <wp:inline distT="0" distB="0" distL="0" distR="0" wp14:anchorId="7354180A" wp14:editId="7C2B2C4B">
                        <wp:extent cx="1161090" cy="1094154"/>
                        <wp:effectExtent l="0" t="0" r="1270" b="0"/>
                        <wp:docPr id="10"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942" w:type="dxa"/>
                  <w:tcBorders>
                    <w:top w:val="nil"/>
                    <w:left w:val="nil"/>
                    <w:bottom w:val="nil"/>
                    <w:right w:val="nil"/>
                  </w:tcBorders>
                </w:tcPr>
                <w:p w:rsidR="00B206A4" w:rsidRPr="00AF2207" w:rsidRDefault="00B206A4" w:rsidP="00B206A4">
                  <w:r w:rsidRPr="00AF2207">
                    <w:rPr>
                      <w:noProof/>
                    </w:rPr>
                    <w:drawing>
                      <wp:inline distT="0" distB="0" distL="0" distR="0" wp14:anchorId="1F4F3268" wp14:editId="3C4D8EAE">
                        <wp:extent cx="1047261" cy="1096233"/>
                        <wp:effectExtent l="0" t="0" r="635" b="8890"/>
                        <wp:docPr id="11"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8" w:type="dxa"/>
                  <w:tcBorders>
                    <w:top w:val="nil"/>
                    <w:left w:val="nil"/>
                    <w:bottom w:val="nil"/>
                    <w:right w:val="nil"/>
                  </w:tcBorders>
                </w:tcPr>
                <w:p w:rsidR="00B206A4" w:rsidRPr="00AF2207" w:rsidRDefault="00B206A4" w:rsidP="00B206A4">
                  <w:r w:rsidRPr="00AF2207">
                    <w:rPr>
                      <w:noProof/>
                    </w:rPr>
                    <w:drawing>
                      <wp:inline distT="0" distB="0" distL="0" distR="0" wp14:anchorId="06678D52" wp14:editId="4DA529AD">
                        <wp:extent cx="1222877" cy="1094154"/>
                        <wp:effectExtent l="0" t="0" r="0" b="0"/>
                        <wp:docPr id="13"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06A4" w:rsidRPr="00AF2207" w:rsidTr="0014235C">
              <w:tc>
                <w:tcPr>
                  <w:tcW w:w="2047" w:type="dxa"/>
                  <w:tcBorders>
                    <w:top w:val="nil"/>
                    <w:left w:val="nil"/>
                    <w:bottom w:val="nil"/>
                    <w:right w:val="nil"/>
                  </w:tcBorders>
                </w:tcPr>
                <w:p w:rsidR="00B206A4" w:rsidRPr="00AF2207" w:rsidRDefault="00B206A4" w:rsidP="00B206A4">
                  <w:pPr>
                    <w:jc w:val="center"/>
                  </w:pPr>
                  <w:r w:rsidRPr="00AF2207">
                    <w:t>1</w:t>
                  </w:r>
                </w:p>
              </w:tc>
              <w:tc>
                <w:tcPr>
                  <w:tcW w:w="1865" w:type="dxa"/>
                  <w:tcBorders>
                    <w:top w:val="nil"/>
                    <w:left w:val="nil"/>
                    <w:bottom w:val="nil"/>
                    <w:right w:val="nil"/>
                  </w:tcBorders>
                </w:tcPr>
                <w:p w:rsidR="00B206A4" w:rsidRPr="00AF2207" w:rsidRDefault="00B206A4" w:rsidP="00B206A4">
                  <w:pPr>
                    <w:jc w:val="center"/>
                  </w:pPr>
                  <w:r w:rsidRPr="00AF2207">
                    <w:t>3</w:t>
                  </w:r>
                </w:p>
              </w:tc>
              <w:tc>
                <w:tcPr>
                  <w:tcW w:w="2027" w:type="dxa"/>
                  <w:tcBorders>
                    <w:top w:val="nil"/>
                    <w:left w:val="nil"/>
                    <w:bottom w:val="nil"/>
                    <w:right w:val="nil"/>
                  </w:tcBorders>
                </w:tcPr>
                <w:p w:rsidR="00B206A4" w:rsidRPr="00AF2207" w:rsidRDefault="00B206A4" w:rsidP="00B206A4">
                  <w:pPr>
                    <w:jc w:val="center"/>
                  </w:pPr>
                  <w:r w:rsidRPr="00AF2207">
                    <w:t>5</w:t>
                  </w:r>
                </w:p>
              </w:tc>
              <w:tc>
                <w:tcPr>
                  <w:tcW w:w="1942" w:type="dxa"/>
                  <w:tcBorders>
                    <w:top w:val="nil"/>
                    <w:left w:val="nil"/>
                    <w:bottom w:val="nil"/>
                    <w:right w:val="nil"/>
                  </w:tcBorders>
                </w:tcPr>
                <w:p w:rsidR="00B206A4" w:rsidRPr="00AF2207" w:rsidRDefault="00B206A4" w:rsidP="00B206A4">
                  <w:pPr>
                    <w:jc w:val="center"/>
                  </w:pPr>
                  <w:r w:rsidRPr="00AF2207">
                    <w:t>7</w:t>
                  </w:r>
                </w:p>
              </w:tc>
              <w:tc>
                <w:tcPr>
                  <w:tcW w:w="2008" w:type="dxa"/>
                  <w:tcBorders>
                    <w:top w:val="nil"/>
                    <w:left w:val="nil"/>
                    <w:bottom w:val="nil"/>
                    <w:right w:val="nil"/>
                  </w:tcBorders>
                </w:tcPr>
                <w:p w:rsidR="00B206A4" w:rsidRPr="00AF2207" w:rsidRDefault="00B206A4" w:rsidP="00B206A4">
                  <w:pPr>
                    <w:jc w:val="center"/>
                  </w:pPr>
                  <w:r w:rsidRPr="00AF2207">
                    <w:t>9</w:t>
                  </w:r>
                </w:p>
              </w:tc>
            </w:tr>
            <w:tr w:rsidR="00B206A4" w:rsidRPr="00AF2207" w:rsidTr="0014235C">
              <w:tc>
                <w:tcPr>
                  <w:tcW w:w="2047" w:type="dxa"/>
                  <w:tcBorders>
                    <w:top w:val="nil"/>
                    <w:left w:val="nil"/>
                    <w:bottom w:val="nil"/>
                    <w:right w:val="nil"/>
                  </w:tcBorders>
                </w:tcPr>
                <w:p w:rsidR="00B206A4" w:rsidRPr="00AF2207" w:rsidRDefault="00B206A4" w:rsidP="00B206A4">
                  <w:pPr>
                    <w:jc w:val="center"/>
                  </w:pPr>
                  <w:r w:rsidRPr="00AF2207">
                    <w:t>absent or very small</w:t>
                  </w:r>
                </w:p>
              </w:tc>
              <w:tc>
                <w:tcPr>
                  <w:tcW w:w="1865" w:type="dxa"/>
                  <w:tcBorders>
                    <w:top w:val="nil"/>
                    <w:left w:val="nil"/>
                    <w:bottom w:val="nil"/>
                    <w:right w:val="nil"/>
                  </w:tcBorders>
                </w:tcPr>
                <w:p w:rsidR="00B206A4" w:rsidRPr="00AF2207" w:rsidRDefault="00B206A4" w:rsidP="00B206A4">
                  <w:pPr>
                    <w:jc w:val="center"/>
                  </w:pPr>
                  <w:r w:rsidRPr="00AF2207">
                    <w:t>small</w:t>
                  </w:r>
                </w:p>
              </w:tc>
              <w:tc>
                <w:tcPr>
                  <w:tcW w:w="2027" w:type="dxa"/>
                  <w:tcBorders>
                    <w:top w:val="nil"/>
                    <w:left w:val="nil"/>
                    <w:bottom w:val="nil"/>
                    <w:right w:val="nil"/>
                  </w:tcBorders>
                </w:tcPr>
                <w:p w:rsidR="00B206A4" w:rsidRPr="00AF2207" w:rsidRDefault="00B206A4" w:rsidP="00B206A4">
                  <w:pPr>
                    <w:jc w:val="center"/>
                  </w:pPr>
                  <w:r w:rsidRPr="00AF2207">
                    <w:t>medium</w:t>
                  </w:r>
                </w:p>
              </w:tc>
              <w:tc>
                <w:tcPr>
                  <w:tcW w:w="1942" w:type="dxa"/>
                  <w:tcBorders>
                    <w:top w:val="nil"/>
                    <w:left w:val="nil"/>
                    <w:bottom w:val="nil"/>
                    <w:right w:val="nil"/>
                  </w:tcBorders>
                </w:tcPr>
                <w:p w:rsidR="00B206A4" w:rsidRPr="00AF2207" w:rsidRDefault="00B206A4" w:rsidP="00B206A4">
                  <w:pPr>
                    <w:jc w:val="center"/>
                  </w:pPr>
                  <w:r w:rsidRPr="00AF2207">
                    <w:t>large</w:t>
                  </w:r>
                </w:p>
              </w:tc>
              <w:tc>
                <w:tcPr>
                  <w:tcW w:w="2008" w:type="dxa"/>
                  <w:tcBorders>
                    <w:top w:val="nil"/>
                    <w:left w:val="nil"/>
                    <w:bottom w:val="nil"/>
                    <w:right w:val="nil"/>
                  </w:tcBorders>
                </w:tcPr>
                <w:p w:rsidR="00B206A4" w:rsidRPr="00AF2207" w:rsidRDefault="00B206A4" w:rsidP="00B206A4">
                  <w:pPr>
                    <w:jc w:val="center"/>
                  </w:pPr>
                  <w:r w:rsidRPr="00AF2207">
                    <w:t>very large</w:t>
                  </w:r>
                </w:p>
              </w:tc>
            </w:tr>
          </w:tbl>
          <w:p w:rsidR="00B206A4" w:rsidRPr="00AF2207" w:rsidRDefault="00B206A4" w:rsidP="00B206A4">
            <w:pPr>
              <w:rPr>
                <w:snapToGrid w:val="0"/>
                <w:color w:val="000000"/>
              </w:rPr>
            </w:pP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Ad. 19</w:t>
            </w:r>
          </w:p>
        </w:tc>
        <w:tc>
          <w:tcPr>
            <w:tcW w:w="7371"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7A00D7">
              <w:rPr>
                <w:snapToGrid w:val="0"/>
                <w:color w:val="000000"/>
              </w:rPr>
              <w:t>to read “Flower: pattern of color …”</w:t>
            </w:r>
          </w:p>
          <w:p w:rsidR="00B206A4" w:rsidRPr="007A00D7" w:rsidRDefault="00B206A4" w:rsidP="00B206A4">
            <w:pPr>
              <w:jc w:val="left"/>
              <w:rPr>
                <w:snapToGrid w:val="0"/>
                <w:color w:val="000000"/>
              </w:rPr>
            </w:pPr>
            <w:r>
              <w:rPr>
                <w:snapToGrid w:val="0"/>
                <w:color w:val="000000"/>
              </w:rPr>
              <w:t xml:space="preserve">to check </w:t>
            </w:r>
            <w:r w:rsidRPr="007A00D7">
              <w:rPr>
                <w:snapToGrid w:val="0"/>
                <w:color w:val="000000"/>
              </w:rPr>
              <w:t>wording</w:t>
            </w:r>
          </w:p>
        </w:tc>
      </w:tr>
      <w:tr w:rsidR="00B206A4" w:rsidRPr="00AF2207" w:rsidTr="00F658F1">
        <w:trPr>
          <w:gridBefore w:val="1"/>
          <w:gridAfter w:val="1"/>
          <w:wBefore w:w="993" w:type="dxa"/>
          <w:wAfter w:w="992" w:type="dxa"/>
          <w:cantSplit/>
        </w:trPr>
        <w:tc>
          <w:tcPr>
            <w:tcW w:w="156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Ad. 20</w:t>
            </w:r>
          </w:p>
        </w:tc>
        <w:tc>
          <w:tcPr>
            <w:tcW w:w="7371"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sidRPr="007A00D7">
              <w:rPr>
                <w:snapToGrid w:val="0"/>
                <w:color w:val="000000"/>
              </w:rPr>
              <w:t>to read: “</w:t>
            </w:r>
            <w:r w:rsidRPr="007A00D7">
              <w:rPr>
                <w:snapToGrid w:val="0"/>
                <w:color w:val="000000"/>
                <w:u w:val="single"/>
              </w:rPr>
              <w:t>Only varieties with Flower: type: single</w:t>
            </w:r>
            <w:r w:rsidRPr="007A00D7">
              <w:rPr>
                <w:snapToGrid w:val="0"/>
                <w:color w:val="000000"/>
              </w:rPr>
              <w:t xml:space="preserve">:  Lower corolla lobes: size of marking” </w:t>
            </w:r>
          </w:p>
          <w:p w:rsidR="00B206A4" w:rsidRPr="007A00D7" w:rsidRDefault="00B206A4" w:rsidP="00B206A4">
            <w:pPr>
              <w:jc w:val="left"/>
              <w:rPr>
                <w:snapToGrid w:val="0"/>
                <w:color w:val="000000"/>
              </w:rPr>
            </w:pPr>
            <w:r>
              <w:rPr>
                <w:snapToGrid w:val="0"/>
                <w:color w:val="000000"/>
              </w:rPr>
              <w:t xml:space="preserve">to </w:t>
            </w:r>
            <w:r w:rsidRPr="007A00D7">
              <w:rPr>
                <w:snapToGrid w:val="0"/>
                <w:color w:val="000000"/>
              </w:rPr>
              <w:t>change illustration accordingly</w:t>
            </w:r>
          </w:p>
        </w:tc>
      </w:tr>
      <w:tr w:rsidR="00B206A4" w:rsidRPr="00AF2207" w:rsidTr="00F658F1">
        <w:trPr>
          <w:cantSplit/>
        </w:trPr>
        <w:tc>
          <w:tcPr>
            <w:tcW w:w="993"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sidRPr="00AF2207">
              <w:rPr>
                <w:snapToGrid w:val="0"/>
                <w:color w:val="000000"/>
              </w:rPr>
              <w:t>Ad. 23</w:t>
            </w:r>
          </w:p>
        </w:tc>
        <w:tc>
          <w:tcPr>
            <w:tcW w:w="9923" w:type="dxa"/>
            <w:gridSpan w:val="3"/>
            <w:tcBorders>
              <w:top w:val="dotted" w:sz="4" w:space="0" w:color="auto"/>
              <w:left w:val="dotted" w:sz="4" w:space="0" w:color="auto"/>
              <w:bottom w:val="dotted" w:sz="4" w:space="0" w:color="auto"/>
              <w:right w:val="dotted" w:sz="4" w:space="0" w:color="auto"/>
            </w:tcBorders>
          </w:tcPr>
          <w:p w:rsidR="00B206A4" w:rsidRPr="00AF2207" w:rsidRDefault="00B206A4" w:rsidP="00B206A4">
            <w:r w:rsidRPr="00AF2207">
              <w:t>to have illustrations as follows:</w:t>
            </w:r>
          </w:p>
          <w:p w:rsidR="00B206A4" w:rsidRPr="00AF2207" w:rsidRDefault="00B206A4" w:rsidP="00B206A4">
            <w:pPr>
              <w:rPr>
                <w:u w:val="single"/>
              </w:rPr>
            </w:pPr>
          </w:p>
          <w:tbl>
            <w:tblPr>
              <w:tblW w:w="9781" w:type="dxa"/>
              <w:tblInd w:w="70" w:type="dxa"/>
              <w:tblLayout w:type="fixed"/>
              <w:tblCellMar>
                <w:left w:w="70" w:type="dxa"/>
                <w:right w:w="70" w:type="dxa"/>
              </w:tblCellMar>
              <w:tblLook w:val="0000" w:firstRow="0" w:lastRow="0" w:firstColumn="0" w:lastColumn="0" w:noHBand="0" w:noVBand="0"/>
            </w:tblPr>
            <w:tblGrid>
              <w:gridCol w:w="1956"/>
              <w:gridCol w:w="1956"/>
              <w:gridCol w:w="1956"/>
              <w:gridCol w:w="1956"/>
              <w:gridCol w:w="1957"/>
            </w:tblGrid>
            <w:tr w:rsidR="00B206A4" w:rsidRPr="00AF2207" w:rsidTr="00B206A4">
              <w:trPr>
                <w:trHeight w:val="1639"/>
              </w:trPr>
              <w:tc>
                <w:tcPr>
                  <w:tcW w:w="1956" w:type="dxa"/>
                </w:tcPr>
                <w:p w:rsidR="00B206A4" w:rsidRPr="00AF2207" w:rsidRDefault="00B206A4" w:rsidP="00B206A4">
                  <w:pPr>
                    <w:jc w:val="center"/>
                  </w:pPr>
                  <w:r w:rsidRPr="00AF2207">
                    <w:rPr>
                      <w:noProof/>
                    </w:rPr>
                    <w:drawing>
                      <wp:inline distT="0" distB="0" distL="0" distR="0" wp14:anchorId="78F9AED8" wp14:editId="1DB57C79">
                        <wp:extent cx="1085737" cy="1039446"/>
                        <wp:effectExtent l="0" t="0" r="635" b="8890"/>
                        <wp:docPr id="14"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B206A4" w:rsidRPr="00AF2207" w:rsidRDefault="00B206A4" w:rsidP="00B206A4">
                  <w:pPr>
                    <w:jc w:val="center"/>
                  </w:pPr>
                  <w:r w:rsidRPr="00AF2207">
                    <w:rPr>
                      <w:noProof/>
                    </w:rPr>
                    <w:drawing>
                      <wp:inline distT="0" distB="0" distL="0" distR="0" wp14:anchorId="5674E5ED" wp14:editId="5DA5A93C">
                        <wp:extent cx="1094780" cy="1039446"/>
                        <wp:effectExtent l="0" t="0" r="0" b="8890"/>
                        <wp:docPr id="17"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6" w:type="dxa"/>
                </w:tcPr>
                <w:p w:rsidR="00B206A4" w:rsidRPr="00AF2207" w:rsidRDefault="00B206A4" w:rsidP="00B206A4">
                  <w:pPr>
                    <w:jc w:val="center"/>
                  </w:pPr>
                  <w:r w:rsidRPr="00AF2207">
                    <w:rPr>
                      <w:noProof/>
                    </w:rPr>
                    <w:drawing>
                      <wp:inline distT="0" distB="0" distL="0" distR="0" wp14:anchorId="375A5178" wp14:editId="1EF426F0">
                        <wp:extent cx="1127859" cy="1039446"/>
                        <wp:effectExtent l="0" t="0" r="0" b="8890"/>
                        <wp:docPr id="18" name="Grafik 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B206A4" w:rsidRPr="00AF2207" w:rsidRDefault="00B206A4" w:rsidP="00B206A4">
                  <w:pPr>
                    <w:jc w:val="center"/>
                  </w:pPr>
                  <w:r w:rsidRPr="00AF2207">
                    <w:rPr>
                      <w:noProof/>
                    </w:rPr>
                    <w:drawing>
                      <wp:inline distT="0" distB="0" distL="0" distR="0" wp14:anchorId="17867D76" wp14:editId="1D87DB28">
                        <wp:extent cx="1070707" cy="1032808"/>
                        <wp:effectExtent l="0" t="0" r="0"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B206A4" w:rsidRPr="00AF2207" w:rsidRDefault="00B206A4" w:rsidP="00B206A4">
                  <w:pPr>
                    <w:jc w:val="center"/>
                    <w:rPr>
                      <w:noProof/>
                      <w:lang w:eastAsia="de-DE"/>
                    </w:rPr>
                  </w:pPr>
                  <w:r w:rsidRPr="00AF2207">
                    <w:rPr>
                      <w:noProof/>
                    </w:rPr>
                    <w:drawing>
                      <wp:inline distT="0" distB="0" distL="0" distR="0" wp14:anchorId="7FEF4559" wp14:editId="194473E6">
                        <wp:extent cx="1180123" cy="1046724"/>
                        <wp:effectExtent l="0" t="0" r="1270" b="1270"/>
                        <wp:docPr id="23"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r>
            <w:tr w:rsidR="00B206A4" w:rsidRPr="00AF2207" w:rsidTr="00B206A4">
              <w:tc>
                <w:tcPr>
                  <w:tcW w:w="1956" w:type="dxa"/>
                </w:tcPr>
                <w:p w:rsidR="00B206A4" w:rsidRPr="00AF2207" w:rsidRDefault="00B206A4" w:rsidP="00B206A4">
                  <w:pPr>
                    <w:jc w:val="center"/>
                  </w:pPr>
                  <w:r w:rsidRPr="00AF2207">
                    <w:t>1</w:t>
                  </w:r>
                </w:p>
              </w:tc>
              <w:tc>
                <w:tcPr>
                  <w:tcW w:w="1956" w:type="dxa"/>
                </w:tcPr>
                <w:p w:rsidR="00B206A4" w:rsidRPr="00AF2207" w:rsidRDefault="00B206A4" w:rsidP="00B206A4">
                  <w:pPr>
                    <w:jc w:val="center"/>
                  </w:pPr>
                  <w:r w:rsidRPr="00AF2207">
                    <w:t>2</w:t>
                  </w:r>
                </w:p>
              </w:tc>
              <w:tc>
                <w:tcPr>
                  <w:tcW w:w="1956" w:type="dxa"/>
                </w:tcPr>
                <w:p w:rsidR="00B206A4" w:rsidRPr="00AF2207" w:rsidRDefault="00B206A4" w:rsidP="00B206A4">
                  <w:pPr>
                    <w:jc w:val="center"/>
                  </w:pPr>
                  <w:r w:rsidRPr="00AF2207">
                    <w:t>3</w:t>
                  </w:r>
                </w:p>
              </w:tc>
              <w:tc>
                <w:tcPr>
                  <w:tcW w:w="1956" w:type="dxa"/>
                </w:tcPr>
                <w:p w:rsidR="00B206A4" w:rsidRPr="00AF2207" w:rsidRDefault="00B206A4" w:rsidP="00B206A4">
                  <w:pPr>
                    <w:jc w:val="center"/>
                  </w:pPr>
                  <w:r w:rsidRPr="00AF2207">
                    <w:t>4</w:t>
                  </w:r>
                </w:p>
              </w:tc>
              <w:tc>
                <w:tcPr>
                  <w:tcW w:w="1957" w:type="dxa"/>
                </w:tcPr>
                <w:p w:rsidR="00B206A4" w:rsidRPr="00AF2207" w:rsidRDefault="00B206A4" w:rsidP="00B206A4">
                  <w:pPr>
                    <w:jc w:val="center"/>
                  </w:pPr>
                  <w:r w:rsidRPr="00AF2207">
                    <w:t>5</w:t>
                  </w:r>
                </w:p>
              </w:tc>
            </w:tr>
            <w:tr w:rsidR="00B206A4" w:rsidRPr="00AF2207" w:rsidTr="00B206A4">
              <w:tc>
                <w:tcPr>
                  <w:tcW w:w="1956" w:type="dxa"/>
                </w:tcPr>
                <w:p w:rsidR="00B206A4" w:rsidRPr="00AF2207" w:rsidRDefault="00B206A4" w:rsidP="00B206A4">
                  <w:pPr>
                    <w:jc w:val="center"/>
                  </w:pPr>
                  <w:r w:rsidRPr="00AF2207">
                    <w:t>narrow along the fused part of the corolla lobes</w:t>
                  </w:r>
                </w:p>
              </w:tc>
              <w:tc>
                <w:tcPr>
                  <w:tcW w:w="1956" w:type="dxa"/>
                </w:tcPr>
                <w:p w:rsidR="00B206A4" w:rsidRPr="00AF2207" w:rsidRDefault="00B206A4" w:rsidP="00B206A4">
                  <w:pPr>
                    <w:jc w:val="center"/>
                  </w:pPr>
                  <w:r w:rsidRPr="00AF2207">
                    <w:t>medium along the fused part of the corolla lobes</w:t>
                  </w:r>
                </w:p>
              </w:tc>
              <w:tc>
                <w:tcPr>
                  <w:tcW w:w="1956" w:type="dxa"/>
                </w:tcPr>
                <w:p w:rsidR="00B206A4" w:rsidRPr="00AF2207" w:rsidRDefault="00B206A4" w:rsidP="00B206A4">
                  <w:pPr>
                    <w:jc w:val="center"/>
                  </w:pPr>
                  <w:r w:rsidRPr="00AF2207">
                    <w:t>broad along the fused part of the corolla lobes</w:t>
                  </w:r>
                </w:p>
              </w:tc>
              <w:tc>
                <w:tcPr>
                  <w:tcW w:w="1956" w:type="dxa"/>
                </w:tcPr>
                <w:p w:rsidR="00B206A4" w:rsidRPr="00AF2207" w:rsidRDefault="00B206A4" w:rsidP="00B206A4">
                  <w:pPr>
                    <w:jc w:val="center"/>
                  </w:pPr>
                  <w:r w:rsidRPr="00AF2207">
                    <w:t xml:space="preserve">at margin of corolla lobes </w:t>
                  </w:r>
                </w:p>
              </w:tc>
              <w:tc>
                <w:tcPr>
                  <w:tcW w:w="1957" w:type="dxa"/>
                </w:tcPr>
                <w:p w:rsidR="00B206A4" w:rsidRPr="00AF2207" w:rsidRDefault="00B206A4" w:rsidP="00B206A4">
                  <w:pPr>
                    <w:jc w:val="center"/>
                  </w:pPr>
                  <w:r w:rsidRPr="00AF2207">
                    <w:t>irregular</w:t>
                  </w:r>
                </w:p>
              </w:tc>
            </w:tr>
          </w:tbl>
          <w:p w:rsidR="00B206A4" w:rsidRDefault="00B206A4" w:rsidP="00B206A4">
            <w:pPr>
              <w:rPr>
                <w:snapToGrid w:val="0"/>
                <w:color w:val="000000"/>
              </w:rPr>
            </w:pPr>
          </w:p>
          <w:p w:rsidR="00B206A4" w:rsidRPr="00AF2207" w:rsidRDefault="00B206A4" w:rsidP="00B206A4">
            <w:pPr>
              <w:rPr>
                <w:snapToGrid w:val="0"/>
                <w:color w:val="000000"/>
              </w:rPr>
            </w:pPr>
            <w:r w:rsidRPr="007A00D7">
              <w:rPr>
                <w:snapToGrid w:val="0"/>
                <w:color w:val="000000"/>
              </w:rPr>
              <w:t>to check whether to explain</w:t>
            </w:r>
          </w:p>
        </w:tc>
      </w:tr>
    </w:tbl>
    <w:p w:rsidR="00BF2A88" w:rsidRPr="00AF2207" w:rsidRDefault="00BF2A88" w:rsidP="008E32B6">
      <w:pPr>
        <w:rPr>
          <w:snapToGrid w:val="0"/>
        </w:rPr>
      </w:pPr>
    </w:p>
    <w:p w:rsidR="00BF2A88" w:rsidRPr="00AF2207" w:rsidRDefault="00BF2A88" w:rsidP="00477079">
      <w:pPr>
        <w:rPr>
          <w:snapToGrid w:val="0"/>
        </w:rPr>
      </w:pPr>
    </w:p>
    <w:p w:rsidR="00477079" w:rsidRPr="00AF2207" w:rsidRDefault="00477079" w:rsidP="00477079">
      <w:pPr>
        <w:keepNext/>
        <w:rPr>
          <w:rFonts w:cs="Arial"/>
          <w:snapToGrid w:val="0"/>
          <w:color w:val="000000"/>
        </w:rPr>
      </w:pPr>
      <w:r w:rsidRPr="00AF2207">
        <w:rPr>
          <w:rFonts w:cs="Arial"/>
          <w:vertAlign w:val="superscript"/>
        </w:rPr>
        <w:footnoteReference w:customMarkFollows="1" w:id="2"/>
        <w:sym w:font="Symbol" w:char="F02A"/>
      </w:r>
      <w:r w:rsidRPr="00AF2207">
        <w:rPr>
          <w:i/>
        </w:rPr>
        <w:t xml:space="preserve">Campanula </w:t>
      </w:r>
      <w:r w:rsidRPr="00AF2207">
        <w:t xml:space="preserve">(Campanula </w:t>
      </w:r>
      <w:r w:rsidRPr="00AF2207">
        <w:rPr>
          <w:i/>
        </w:rPr>
        <w:t>L.</w:t>
      </w:r>
      <w:r w:rsidRPr="00AF2207">
        <w:t>)</w:t>
      </w:r>
    </w:p>
    <w:p w:rsidR="00477079" w:rsidRPr="00AF2207" w:rsidRDefault="00477079" w:rsidP="00477079">
      <w:pPr>
        <w:keepNext/>
        <w:rPr>
          <w:rFonts w:cs="Arial"/>
          <w:snapToGrid w:val="0"/>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TG/CAMPA(proj.4)</w:t>
      </w:r>
      <w:r w:rsidRPr="00AF2207">
        <w:t>, presented by Miss Elizabeth Scott (United Kingdom)</w:t>
      </w:r>
      <w:r w:rsidR="0045485E">
        <w:t>,</w:t>
      </w:r>
      <w:r w:rsidRPr="00AF2207">
        <w:t xml:space="preserve"> and agreed the following: </w:t>
      </w:r>
    </w:p>
    <w:p w:rsidR="00477079" w:rsidRPr="00AF2207"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E730E" w:rsidP="00477079">
            <w:pPr>
              <w:keepNext/>
              <w:jc w:val="left"/>
              <w:rPr>
                <w:snapToGrid w:val="0"/>
                <w:color w:val="000000"/>
              </w:rPr>
            </w:pPr>
            <w:r>
              <w:rPr>
                <w:snapToGrid w:val="0"/>
                <w:color w:val="000000"/>
              </w:rPr>
              <w:t>Char. 2</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E730E" w:rsidP="00F10814">
            <w:pPr>
              <w:keepNext/>
              <w:jc w:val="left"/>
              <w:rPr>
                <w:snapToGrid w:val="0"/>
                <w:color w:val="000000"/>
              </w:rPr>
            </w:pPr>
            <w:r w:rsidRPr="006E730E">
              <w:rPr>
                <w:snapToGrid w:val="0"/>
                <w:color w:val="000000"/>
              </w:rPr>
              <w:t>to add example variety for state (1)</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E730E" w:rsidP="0045485E">
            <w:pPr>
              <w:rPr>
                <w:snapToGrid w:val="0"/>
                <w:color w:val="000000"/>
              </w:rPr>
            </w:pPr>
            <w:r>
              <w:rPr>
                <w:snapToGrid w:val="0"/>
                <w:color w:val="000000"/>
              </w:rPr>
              <w:t>Char</w:t>
            </w:r>
            <w:r w:rsidR="00826A2C">
              <w:rPr>
                <w:snapToGrid w:val="0"/>
                <w:color w:val="000000"/>
              </w:rPr>
              <w:t>s</w:t>
            </w:r>
            <w:r>
              <w:rPr>
                <w:snapToGrid w:val="0"/>
                <w:color w:val="000000"/>
              </w:rPr>
              <w:t>. 10</w:t>
            </w:r>
            <w:r w:rsidR="00826A2C">
              <w:rPr>
                <w:snapToGrid w:val="0"/>
                <w:color w:val="000000"/>
              </w:rPr>
              <w:t>, 50</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E730E" w:rsidP="006E5331">
            <w:pPr>
              <w:jc w:val="left"/>
              <w:rPr>
                <w:snapToGrid w:val="0"/>
                <w:color w:val="000000"/>
              </w:rPr>
            </w:pPr>
            <w:r w:rsidRPr="006E730E">
              <w:rPr>
                <w:snapToGrid w:val="0"/>
                <w:color w:val="000000"/>
              </w:rPr>
              <w:t>to be reviewed according to discussions on document TWO/47/23</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E730E" w:rsidP="0045485E">
            <w:pPr>
              <w:rPr>
                <w:snapToGrid w:val="0"/>
                <w:color w:val="000000"/>
              </w:rPr>
            </w:pPr>
            <w:r>
              <w:rPr>
                <w:snapToGrid w:val="0"/>
                <w:color w:val="000000"/>
              </w:rPr>
              <w:t>Chars. 21, 25</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E730E" w:rsidP="006E5331">
            <w:pPr>
              <w:jc w:val="left"/>
              <w:rPr>
                <w:snapToGrid w:val="0"/>
                <w:color w:val="000000"/>
              </w:rPr>
            </w:pPr>
            <w:r w:rsidRPr="006E730E">
              <w:rPr>
                <w:snapToGrid w:val="0"/>
                <w:color w:val="000000"/>
              </w:rPr>
              <w:t>to have same example varieties as in TQ.5</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E730E" w:rsidP="0045485E">
            <w:pPr>
              <w:rPr>
                <w:snapToGrid w:val="0"/>
                <w:color w:val="000000"/>
              </w:rPr>
            </w:pPr>
            <w:r>
              <w:rPr>
                <w:snapToGrid w:val="0"/>
                <w:color w:val="000000"/>
              </w:rPr>
              <w:t>Char. 30</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E730E" w:rsidP="006E5331">
            <w:pPr>
              <w:jc w:val="left"/>
              <w:rPr>
                <w:snapToGrid w:val="0"/>
                <w:color w:val="000000"/>
              </w:rPr>
            </w:pPr>
            <w:r>
              <w:rPr>
                <w:snapToGrid w:val="0"/>
                <w:color w:val="000000"/>
              </w:rPr>
              <w:t>to be placed before 29</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E730E" w:rsidP="0045485E">
            <w:pPr>
              <w:rPr>
                <w:snapToGrid w:val="0"/>
                <w:color w:val="000000"/>
              </w:rPr>
            </w:pPr>
            <w:r>
              <w:rPr>
                <w:snapToGrid w:val="0"/>
                <w:color w:val="000000"/>
              </w:rPr>
              <w:t>Char. 36</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E730E" w:rsidP="006E5331">
            <w:pPr>
              <w:jc w:val="left"/>
              <w:rPr>
                <w:snapToGrid w:val="0"/>
                <w:color w:val="000000"/>
              </w:rPr>
            </w:pPr>
            <w:r>
              <w:rPr>
                <w:snapToGrid w:val="0"/>
                <w:color w:val="000000"/>
              </w:rPr>
              <w:t>to be placed before 35</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5485E">
            <w:pPr>
              <w:rPr>
                <w:snapToGrid w:val="0"/>
                <w:color w:val="000000"/>
              </w:rPr>
            </w:pPr>
            <w:r>
              <w:rPr>
                <w:snapToGrid w:val="0"/>
                <w:color w:val="000000"/>
              </w:rPr>
              <w:t>Char. 43</w:t>
            </w:r>
          </w:p>
        </w:tc>
        <w:tc>
          <w:tcPr>
            <w:tcW w:w="7423" w:type="dxa"/>
            <w:tcBorders>
              <w:top w:val="dotted" w:sz="4" w:space="0" w:color="auto"/>
              <w:left w:val="dotted" w:sz="4" w:space="0" w:color="auto"/>
              <w:bottom w:val="dotted" w:sz="4" w:space="0" w:color="auto"/>
              <w:right w:val="dotted" w:sz="4" w:space="0" w:color="auto"/>
            </w:tcBorders>
          </w:tcPr>
          <w:p w:rsidR="00826A2C" w:rsidRPr="00826A2C" w:rsidRDefault="00826A2C" w:rsidP="006E5331">
            <w:pPr>
              <w:jc w:val="left"/>
              <w:rPr>
                <w:snapToGrid w:val="0"/>
                <w:color w:val="000000"/>
              </w:rPr>
            </w:pPr>
            <w:r w:rsidRPr="00826A2C">
              <w:rPr>
                <w:snapToGrid w:val="0"/>
                <w:color w:val="000000"/>
              </w:rPr>
              <w:t>to check whether heading to read “Corolla: relative length of fused part compared to total corolla length</w:t>
            </w:r>
          </w:p>
          <w:p w:rsidR="00477079" w:rsidRPr="00AF2207" w:rsidRDefault="00826A2C" w:rsidP="006E5331">
            <w:pPr>
              <w:jc w:val="left"/>
              <w:rPr>
                <w:snapToGrid w:val="0"/>
                <w:color w:val="000000"/>
              </w:rPr>
            </w:pPr>
            <w:r w:rsidRPr="00826A2C">
              <w:rPr>
                <w:snapToGrid w:val="0"/>
                <w:color w:val="000000"/>
              </w:rPr>
              <w:t>to check whether to review the states (if “relative” is added)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5485E">
            <w:pPr>
              <w:rPr>
                <w:snapToGrid w:val="0"/>
                <w:color w:val="000000"/>
              </w:rPr>
            </w:pPr>
            <w:r>
              <w:rPr>
                <w:snapToGrid w:val="0"/>
                <w:color w:val="000000"/>
              </w:rPr>
              <w:t>Char. 47</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6E5331">
            <w:pPr>
              <w:jc w:val="left"/>
              <w:rPr>
                <w:snapToGrid w:val="0"/>
                <w:color w:val="000000"/>
              </w:rPr>
            </w:pPr>
            <w:r>
              <w:rPr>
                <w:snapToGrid w:val="0"/>
                <w:color w:val="000000"/>
              </w:rPr>
              <w:t>to add (+)</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5485E">
            <w:pPr>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6E5331">
            <w:pPr>
              <w:jc w:val="left"/>
              <w:rPr>
                <w:snapToGrid w:val="0"/>
                <w:color w:val="000000"/>
              </w:rPr>
            </w:pPr>
            <w:r w:rsidRPr="00826A2C">
              <w:rPr>
                <w:snapToGrid w:val="0"/>
                <w:color w:val="000000"/>
              </w:rPr>
              <w:t>to have a general explanation on time of observation in case all characteristics are observed at time of full flowering</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5485E">
            <w:pPr>
              <w:rPr>
                <w:snapToGrid w:val="0"/>
                <w:color w:val="000000"/>
              </w:rPr>
            </w:pPr>
            <w:r>
              <w:rPr>
                <w:snapToGrid w:val="0"/>
                <w:color w:val="000000"/>
              </w:rPr>
              <w:t>8.1 (b)</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6E5331">
            <w:pPr>
              <w:jc w:val="left"/>
              <w:rPr>
                <w:snapToGrid w:val="0"/>
                <w:color w:val="000000"/>
              </w:rPr>
            </w:pPr>
            <w:r>
              <w:rPr>
                <w:snapToGrid w:val="0"/>
                <w:color w:val="000000"/>
              </w:rPr>
              <w:t>to read “…leaf blade should…”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5485E">
            <w:pPr>
              <w:rPr>
                <w:snapToGrid w:val="0"/>
                <w:color w:val="000000"/>
              </w:rPr>
            </w:pPr>
            <w:r>
              <w:rPr>
                <w:snapToGrid w:val="0"/>
                <w:color w:val="000000"/>
              </w:rPr>
              <w:lastRenderedPageBreak/>
              <w:t>Ad. 19</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6E5331">
            <w:pPr>
              <w:jc w:val="left"/>
              <w:rPr>
                <w:snapToGrid w:val="0"/>
                <w:color w:val="000000"/>
              </w:rPr>
            </w:pPr>
            <w:r w:rsidRPr="00826A2C">
              <w:rPr>
                <w:snapToGrid w:val="0"/>
                <w:color w:val="000000"/>
              </w:rPr>
              <w:t xml:space="preserve">to </w:t>
            </w:r>
            <w:r>
              <w:rPr>
                <w:snapToGrid w:val="0"/>
                <w:color w:val="000000"/>
              </w:rPr>
              <w:t>delete current illustrations and replace with illustrations from document TG/CAMPA(proj.3)</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6E5331">
            <w:pPr>
              <w:jc w:val="left"/>
              <w:rPr>
                <w:snapToGrid w:val="0"/>
                <w:color w:val="000000"/>
              </w:rPr>
            </w:pPr>
            <w:r>
              <w:rPr>
                <w:snapToGrid w:val="0"/>
                <w:color w:val="000000"/>
              </w:rPr>
              <w:t>TQ 1.1</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6E5331">
            <w:pPr>
              <w:jc w:val="left"/>
              <w:rPr>
                <w:snapToGrid w:val="0"/>
                <w:color w:val="000000"/>
              </w:rPr>
            </w:pPr>
            <w:r>
              <w:rPr>
                <w:snapToGrid w:val="0"/>
                <w:color w:val="000000"/>
              </w:rPr>
              <w:t>to replace “Botanical name” by “Genus”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77079">
            <w:pPr>
              <w:jc w:val="left"/>
              <w:rPr>
                <w:snapToGrid w:val="0"/>
                <w:color w:val="000000"/>
              </w:rPr>
            </w:pPr>
            <w:r>
              <w:rPr>
                <w:snapToGrid w:val="0"/>
                <w:color w:val="000000"/>
              </w:rPr>
              <w:t>TQ 5.3</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F10814">
            <w:pPr>
              <w:jc w:val="left"/>
              <w:rPr>
                <w:snapToGrid w:val="0"/>
                <w:color w:val="000000"/>
              </w:rPr>
            </w:pPr>
            <w:r>
              <w:rPr>
                <w:snapToGrid w:val="0"/>
                <w:color w:val="000000"/>
              </w:rPr>
              <w:t>to add as grouping characteristic</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826A2C" w:rsidP="00477079">
            <w:pPr>
              <w:jc w:val="left"/>
              <w:rPr>
                <w:snapToGrid w:val="0"/>
                <w:color w:val="000000"/>
              </w:rPr>
            </w:pPr>
            <w:r>
              <w:rPr>
                <w:snapToGrid w:val="0"/>
                <w:color w:val="000000"/>
              </w:rPr>
              <w:t>TQ 5.8</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826A2C" w:rsidP="00F10814">
            <w:pPr>
              <w:jc w:val="left"/>
              <w:rPr>
                <w:snapToGrid w:val="0"/>
                <w:color w:val="000000"/>
              </w:rPr>
            </w:pPr>
            <w:r>
              <w:rPr>
                <w:snapToGrid w:val="0"/>
                <w:color w:val="000000"/>
              </w:rPr>
              <w:t>to correct numbering of TQ Characteristics from 5.8 onward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95274E" w:rsidP="00477079">
            <w:pPr>
              <w:jc w:val="left"/>
              <w:rPr>
                <w:snapToGrid w:val="0"/>
                <w:color w:val="000000"/>
              </w:rPr>
            </w:pPr>
            <w:r>
              <w:rPr>
                <w:snapToGrid w:val="0"/>
                <w:color w:val="000000"/>
              </w:rPr>
              <w:t>TQ 7.3</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95274E" w:rsidP="00F10814">
            <w:pPr>
              <w:jc w:val="left"/>
              <w:rPr>
                <w:snapToGrid w:val="0"/>
                <w:color w:val="000000"/>
              </w:rPr>
            </w:pPr>
            <w:r w:rsidRPr="0095274E">
              <w:rPr>
                <w:snapToGrid w:val="0"/>
                <w:color w:val="000000"/>
              </w:rPr>
              <w:t>to read “Main use of the variety” (delete “Other information)</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95274E" w:rsidP="00477079">
            <w:pPr>
              <w:jc w:val="left"/>
              <w:rPr>
                <w:snapToGrid w:val="0"/>
                <w:color w:val="000000"/>
              </w:rPr>
            </w:pPr>
            <w:r>
              <w:rPr>
                <w:snapToGrid w:val="0"/>
                <w:color w:val="000000"/>
              </w:rPr>
              <w:t>TQ 7.4</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95274E" w:rsidP="00F10814">
            <w:pPr>
              <w:jc w:val="left"/>
              <w:rPr>
                <w:snapToGrid w:val="0"/>
                <w:color w:val="000000"/>
              </w:rPr>
            </w:pPr>
            <w:r w:rsidRPr="0095274E">
              <w:rPr>
                <w:snapToGrid w:val="0"/>
                <w:color w:val="000000"/>
              </w:rPr>
              <w:t>to add number “7.4” to sentence “A representative color image…”</w:t>
            </w:r>
          </w:p>
        </w:tc>
      </w:tr>
    </w:tbl>
    <w:p w:rsidR="00477079" w:rsidRPr="00AF2207" w:rsidRDefault="00477079" w:rsidP="00477079">
      <w:pPr>
        <w:rPr>
          <w:snapToGrid w:val="0"/>
        </w:rPr>
      </w:pPr>
    </w:p>
    <w:p w:rsidR="00477079" w:rsidRPr="00AF2207" w:rsidRDefault="00477079" w:rsidP="00477079">
      <w:pPr>
        <w:rPr>
          <w:snapToGrid w:val="0"/>
        </w:rPr>
      </w:pPr>
    </w:p>
    <w:p w:rsidR="00477079" w:rsidRPr="00AF2207" w:rsidRDefault="00477079" w:rsidP="00477079">
      <w:pPr>
        <w:keepNext/>
        <w:rPr>
          <w:rFonts w:cs="Arial"/>
          <w:snapToGrid w:val="0"/>
          <w:color w:val="000000"/>
        </w:rPr>
      </w:pPr>
      <w:r w:rsidRPr="00AF2207">
        <w:rPr>
          <w:rFonts w:cs="Arial"/>
          <w:color w:val="000000"/>
        </w:rPr>
        <w:t>*</w:t>
      </w:r>
      <w:r w:rsidRPr="00AF2207">
        <w:rPr>
          <w:rFonts w:cs="Arial"/>
          <w:i/>
        </w:rPr>
        <w:t>Carnation (</w:t>
      </w:r>
      <w:r w:rsidRPr="00AF2207">
        <w:rPr>
          <w:rFonts w:cs="Arial"/>
        </w:rPr>
        <w:t>Dianthus</w:t>
      </w:r>
      <w:r w:rsidRPr="00AF2207">
        <w:rPr>
          <w:rFonts w:cs="Arial"/>
          <w:i/>
        </w:rPr>
        <w:t xml:space="preserve"> L.)</w:t>
      </w:r>
      <w:r w:rsidRPr="00AF2207">
        <w:rPr>
          <w:rFonts w:cs="Arial"/>
        </w:rPr>
        <w:t xml:space="preserve"> </w:t>
      </w:r>
    </w:p>
    <w:p w:rsidR="00477079" w:rsidRPr="00AF2207" w:rsidRDefault="00477079" w:rsidP="00477079">
      <w:pPr>
        <w:keepNext/>
        <w:rPr>
          <w:rFonts w:cs="Arial"/>
          <w:snapToGrid w:val="0"/>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TG/25/9(proj.7)</w:t>
      </w:r>
      <w:r w:rsidRPr="00AF2207">
        <w:t>, presented by Ms. Katie Pont (Netherlands)</w:t>
      </w:r>
      <w:r w:rsidR="0045485E">
        <w:t>,</w:t>
      </w:r>
      <w:r w:rsidRPr="00AF2207">
        <w:t xml:space="preserve"> and agreed the following: </w:t>
      </w:r>
    </w:p>
    <w:p w:rsidR="00477079" w:rsidRPr="00AF2207"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9D6EE1" w:rsidP="008E32B6">
            <w:pPr>
              <w:jc w:val="left"/>
              <w:rPr>
                <w:snapToGrid w:val="0"/>
                <w:color w:val="000000"/>
              </w:rPr>
            </w:pPr>
            <w:r>
              <w:rPr>
                <w:snapToGrid w:val="0"/>
                <w:color w:val="000000"/>
              </w:rPr>
              <w:t>4.4.2</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9D6EE1" w:rsidP="00F10814">
            <w:pPr>
              <w:jc w:val="left"/>
              <w:rPr>
                <w:snapToGrid w:val="0"/>
                <w:color w:val="000000"/>
              </w:rPr>
            </w:pPr>
            <w:r>
              <w:rPr>
                <w:snapToGrid w:val="0"/>
                <w:color w:val="000000"/>
              </w:rPr>
              <w:t>to specify “… of vegetatively propagated varieties, a population standard…”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9D6EE1" w:rsidP="008E32B6">
            <w:pPr>
              <w:jc w:val="left"/>
              <w:rPr>
                <w:snapToGrid w:val="0"/>
                <w:color w:val="000000"/>
              </w:rPr>
            </w:pPr>
            <w:r>
              <w:rPr>
                <w:snapToGrid w:val="0"/>
                <w:color w:val="000000"/>
              </w:rPr>
              <w:t>5.3 (f)</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9D6EE1" w:rsidP="00F10814">
            <w:pPr>
              <w:jc w:val="left"/>
              <w:rPr>
                <w:snapToGrid w:val="0"/>
                <w:color w:val="000000"/>
              </w:rPr>
            </w:pPr>
            <w:r>
              <w:rPr>
                <w:snapToGrid w:val="0"/>
                <w:color w:val="000000"/>
              </w:rPr>
              <w:t>to provide explanation on how the characteristics were combined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9D6EE1" w:rsidP="008E32B6">
            <w:pPr>
              <w:jc w:val="left"/>
              <w:rPr>
                <w:snapToGrid w:val="0"/>
                <w:color w:val="000000"/>
              </w:rPr>
            </w:pPr>
            <w:r>
              <w:rPr>
                <w:snapToGrid w:val="0"/>
                <w:color w:val="000000"/>
              </w:rPr>
              <w:t>5.5</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9D6EE1" w:rsidP="00F10814">
            <w:pPr>
              <w:jc w:val="left"/>
              <w:rPr>
                <w:snapToGrid w:val="0"/>
                <w:color w:val="000000"/>
              </w:rPr>
            </w:pPr>
            <w:r>
              <w:rPr>
                <w:snapToGrid w:val="0"/>
                <w:color w:val="000000"/>
              </w:rPr>
              <w:t>to include guidance on sub-types within type (C)</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B56B5" w:rsidP="008E32B6">
            <w:pPr>
              <w:jc w:val="left"/>
              <w:rPr>
                <w:snapToGrid w:val="0"/>
                <w:color w:val="000000"/>
              </w:rPr>
            </w:pPr>
            <w:r>
              <w:rPr>
                <w:snapToGrid w:val="0"/>
                <w:color w:val="000000"/>
              </w:rPr>
              <w:t>6.5</w:t>
            </w:r>
          </w:p>
        </w:tc>
        <w:tc>
          <w:tcPr>
            <w:tcW w:w="7423" w:type="dxa"/>
            <w:tcBorders>
              <w:top w:val="dotted" w:sz="4" w:space="0" w:color="auto"/>
              <w:left w:val="dotted" w:sz="4" w:space="0" w:color="auto"/>
              <w:bottom w:val="dotted" w:sz="4" w:space="0" w:color="auto"/>
              <w:right w:val="dotted" w:sz="4" w:space="0" w:color="auto"/>
            </w:tcBorders>
          </w:tcPr>
          <w:p w:rsidR="00477079" w:rsidRDefault="006B56B5" w:rsidP="00F10814">
            <w:pPr>
              <w:jc w:val="left"/>
              <w:rPr>
                <w:snapToGrid w:val="0"/>
                <w:color w:val="000000"/>
              </w:rPr>
            </w:pPr>
            <w:r>
              <w:rPr>
                <w:snapToGrid w:val="0"/>
                <w:color w:val="000000"/>
              </w:rPr>
              <w:t>to include:</w:t>
            </w:r>
          </w:p>
          <w:p w:rsidR="006B56B5" w:rsidRPr="00CC2233" w:rsidRDefault="006B56B5" w:rsidP="00F10814">
            <w:pPr>
              <w:pStyle w:val="Normaltg"/>
              <w:ind w:left="709" w:firstLine="709"/>
              <w:jc w:val="left"/>
            </w:pPr>
            <w:r>
              <w:t>“</w:t>
            </w:r>
            <w:r w:rsidRPr="00CC2233">
              <w:t>(C) cut flower type:</w:t>
            </w:r>
          </w:p>
          <w:p w:rsidR="006B56B5" w:rsidRPr="00CC2233" w:rsidRDefault="006B56B5" w:rsidP="00F10814">
            <w:pPr>
              <w:pStyle w:val="Normaltg"/>
              <w:ind w:left="709" w:firstLine="709"/>
              <w:jc w:val="left"/>
            </w:pPr>
            <w:r w:rsidRPr="00CC2233">
              <w:tab/>
            </w:r>
            <w:r>
              <w:t>“</w:t>
            </w:r>
            <w:r w:rsidRPr="00CC2233">
              <w:t>- (Co):  one flower per stem</w:t>
            </w:r>
          </w:p>
          <w:p w:rsidR="006B56B5" w:rsidRPr="00CC2233" w:rsidRDefault="006B56B5" w:rsidP="00F10814">
            <w:pPr>
              <w:pStyle w:val="Normaltg"/>
              <w:jc w:val="left"/>
            </w:pPr>
            <w:r>
              <w:t xml:space="preserve">                               “</w:t>
            </w:r>
            <w:r w:rsidRPr="00CC2233">
              <w:t>- (Cs):  spray</w:t>
            </w:r>
          </w:p>
          <w:p w:rsidR="006B56B5" w:rsidRPr="00CC2233" w:rsidRDefault="006B56B5" w:rsidP="00F10814">
            <w:pPr>
              <w:pStyle w:val="Normaltg"/>
              <w:ind w:left="709" w:firstLine="709"/>
              <w:jc w:val="left"/>
            </w:pPr>
            <w:r w:rsidRPr="00CC2233">
              <w:tab/>
            </w:r>
            <w:r>
              <w:t>“</w:t>
            </w:r>
            <w:r w:rsidRPr="00CC2233">
              <w:t>- (Cu):  umbrella (Sweet William)</w:t>
            </w:r>
          </w:p>
          <w:p w:rsidR="006B56B5" w:rsidRPr="00CC2233" w:rsidRDefault="006B56B5" w:rsidP="00F10814">
            <w:pPr>
              <w:autoSpaceDE w:val="0"/>
              <w:autoSpaceDN w:val="0"/>
              <w:adjustRightInd w:val="0"/>
              <w:ind w:left="709" w:firstLine="709"/>
              <w:jc w:val="left"/>
              <w:rPr>
                <w:rFonts w:cs="Angsana New"/>
                <w:szCs w:val="24"/>
                <w:lang w:val="nl-NL" w:eastAsia="ja-JP" w:bidi="th-TH"/>
              </w:rPr>
            </w:pPr>
            <w:r>
              <w:rPr>
                <w:rFonts w:cs="Angsana New"/>
                <w:szCs w:val="24"/>
                <w:lang w:val="nl-NL" w:eastAsia="ja-JP" w:bidi="th-TH"/>
              </w:rPr>
              <w:t>“</w:t>
            </w:r>
            <w:r w:rsidRPr="00CC2233">
              <w:rPr>
                <w:rFonts w:cs="Angsana New"/>
                <w:szCs w:val="24"/>
                <w:lang w:val="nl-NL" w:eastAsia="ja-JP" w:bidi="th-TH"/>
              </w:rPr>
              <w:t>(G) garden type</w:t>
            </w:r>
          </w:p>
          <w:p w:rsidR="006B56B5" w:rsidRPr="006B56B5" w:rsidRDefault="006B56B5" w:rsidP="00F10814">
            <w:pPr>
              <w:pStyle w:val="Normaltg"/>
              <w:ind w:left="709" w:firstLine="709"/>
              <w:jc w:val="left"/>
              <w:rPr>
                <w:lang w:val="nl-NL"/>
              </w:rPr>
            </w:pPr>
            <w:r>
              <w:rPr>
                <w:lang w:val="nl-NL"/>
              </w:rPr>
              <w:t>“(P) pot type”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B56B5" w:rsidP="008E32B6">
            <w:pPr>
              <w:jc w:val="left"/>
              <w:rPr>
                <w:snapToGrid w:val="0"/>
                <w:color w:val="000000"/>
              </w:rPr>
            </w:pPr>
            <w:r>
              <w:rPr>
                <w:snapToGrid w:val="0"/>
                <w:color w:val="000000"/>
              </w:rPr>
              <w:t>Char. 17</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B56B5" w:rsidP="00F10814">
            <w:pPr>
              <w:jc w:val="left"/>
              <w:rPr>
                <w:snapToGrid w:val="0"/>
                <w:color w:val="000000"/>
              </w:rPr>
            </w:pPr>
            <w:r w:rsidRPr="006B56B5">
              <w:rPr>
                <w:snapToGrid w:val="0"/>
                <w:color w:val="000000"/>
              </w:rPr>
              <w:t>to read “Leaf: curvature”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B56B5" w:rsidP="008E32B6">
            <w:pPr>
              <w:jc w:val="left"/>
              <w:rPr>
                <w:snapToGrid w:val="0"/>
                <w:color w:val="000000"/>
              </w:rPr>
            </w:pPr>
            <w:r>
              <w:rPr>
                <w:snapToGrid w:val="0"/>
                <w:color w:val="000000"/>
              </w:rPr>
              <w:t>Char. 25, 27</w:t>
            </w:r>
          </w:p>
        </w:tc>
        <w:tc>
          <w:tcPr>
            <w:tcW w:w="7423" w:type="dxa"/>
            <w:tcBorders>
              <w:top w:val="dotted" w:sz="4" w:space="0" w:color="auto"/>
              <w:left w:val="dotted" w:sz="4" w:space="0" w:color="auto"/>
              <w:bottom w:val="dotted" w:sz="4" w:space="0" w:color="auto"/>
              <w:right w:val="dotted" w:sz="4" w:space="0" w:color="auto"/>
            </w:tcBorders>
          </w:tcPr>
          <w:p w:rsidR="006B56B5" w:rsidRPr="006B56B5" w:rsidRDefault="006B56B5" w:rsidP="00F10814">
            <w:pPr>
              <w:jc w:val="left"/>
              <w:rPr>
                <w:snapToGrid w:val="0"/>
                <w:color w:val="000000"/>
              </w:rPr>
            </w:pPr>
            <w:r w:rsidRPr="006B56B5">
              <w:rPr>
                <w:snapToGrid w:val="0"/>
                <w:color w:val="000000"/>
              </w:rPr>
              <w:t>to delete state (2)</w:t>
            </w:r>
            <w:r w:rsidR="00F824E4">
              <w:rPr>
                <w:snapToGrid w:val="0"/>
                <w:color w:val="000000"/>
              </w:rPr>
              <w:t xml:space="preserve"> </w:t>
            </w:r>
          </w:p>
          <w:p w:rsidR="00477079" w:rsidRPr="00AF2207" w:rsidRDefault="006B56B5" w:rsidP="00F10814">
            <w:pPr>
              <w:jc w:val="left"/>
              <w:rPr>
                <w:snapToGrid w:val="0"/>
                <w:color w:val="000000"/>
              </w:rPr>
            </w:pPr>
            <w:r w:rsidRPr="006B56B5">
              <w:rPr>
                <w:snapToGrid w:val="0"/>
                <w:color w:val="000000"/>
              </w:rPr>
              <w:t>to be indicated as QL</w:t>
            </w:r>
            <w:r w:rsidR="00F824E4">
              <w:rPr>
                <w:snapToGrid w:val="0"/>
                <w:color w:val="000000"/>
              </w:rPr>
              <w:t xml:space="preserve"> due to inexistence of intermediary state </w:t>
            </w:r>
            <w:r w:rsidR="00EA07B6">
              <w:rPr>
                <w:snapToGrid w:val="0"/>
                <w:color w:val="000000"/>
              </w:rPr>
              <w:t>observed in variety collection of interested experts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B56B5" w:rsidP="008E32B6">
            <w:pPr>
              <w:jc w:val="left"/>
              <w:rPr>
                <w:snapToGrid w:val="0"/>
                <w:color w:val="000000"/>
              </w:rPr>
            </w:pPr>
            <w:r>
              <w:rPr>
                <w:snapToGrid w:val="0"/>
                <w:color w:val="000000"/>
              </w:rPr>
              <w:t>Char. 26, 28</w:t>
            </w:r>
          </w:p>
        </w:tc>
        <w:tc>
          <w:tcPr>
            <w:tcW w:w="7423" w:type="dxa"/>
            <w:tcBorders>
              <w:top w:val="dotted" w:sz="4" w:space="0" w:color="auto"/>
              <w:left w:val="dotted" w:sz="4" w:space="0" w:color="auto"/>
              <w:bottom w:val="dotted" w:sz="4" w:space="0" w:color="auto"/>
              <w:right w:val="dotted" w:sz="4" w:space="0" w:color="auto"/>
            </w:tcBorders>
          </w:tcPr>
          <w:p w:rsidR="006B56B5" w:rsidRPr="006B56B5" w:rsidRDefault="006B56B5" w:rsidP="00F10814">
            <w:pPr>
              <w:jc w:val="left"/>
              <w:rPr>
                <w:snapToGrid w:val="0"/>
                <w:color w:val="000000"/>
              </w:rPr>
            </w:pPr>
            <w:r w:rsidRPr="006B56B5">
              <w:rPr>
                <w:snapToGrid w:val="0"/>
                <w:color w:val="000000"/>
              </w:rPr>
              <w:t>to replace “apex” by “tip” in heading</w:t>
            </w:r>
          </w:p>
          <w:p w:rsidR="00477079" w:rsidRPr="00AF2207" w:rsidRDefault="006B56B5" w:rsidP="00F10814">
            <w:pPr>
              <w:jc w:val="left"/>
              <w:rPr>
                <w:snapToGrid w:val="0"/>
                <w:color w:val="000000"/>
              </w:rPr>
            </w:pPr>
            <w:r w:rsidRPr="006B56B5">
              <w:rPr>
                <w:snapToGrid w:val="0"/>
                <w:color w:val="000000"/>
              </w:rPr>
              <w:t>to be indicated as VG/MS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6B56B5" w:rsidP="008E32B6">
            <w:pPr>
              <w:jc w:val="left"/>
              <w:rPr>
                <w:snapToGrid w:val="0"/>
                <w:color w:val="000000"/>
              </w:rPr>
            </w:pPr>
            <w:r>
              <w:rPr>
                <w:snapToGrid w:val="0"/>
                <w:color w:val="000000"/>
              </w:rPr>
              <w:t>Char. 29</w:t>
            </w:r>
            <w:r w:rsidR="002064D1">
              <w:rPr>
                <w:snapToGrid w:val="0"/>
                <w:color w:val="000000"/>
              </w:rPr>
              <w:t>, 30</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6B56B5" w:rsidP="00F10814">
            <w:pPr>
              <w:jc w:val="left"/>
              <w:rPr>
                <w:snapToGrid w:val="0"/>
                <w:color w:val="000000"/>
              </w:rPr>
            </w:pPr>
            <w:r w:rsidRPr="006B56B5">
              <w:rPr>
                <w:snapToGrid w:val="0"/>
                <w:color w:val="000000"/>
              </w:rPr>
              <w:t xml:space="preserve">to add </w:t>
            </w:r>
            <w:r>
              <w:rPr>
                <w:snapToGrid w:val="0"/>
                <w:color w:val="000000"/>
              </w:rPr>
              <w:t>(+) and explanation using illustration in Ad. 31</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064D1" w:rsidP="008E32B6">
            <w:pPr>
              <w:jc w:val="left"/>
              <w:rPr>
                <w:snapToGrid w:val="0"/>
                <w:color w:val="000000"/>
              </w:rPr>
            </w:pPr>
            <w:r>
              <w:rPr>
                <w:snapToGrid w:val="0"/>
                <w:color w:val="000000"/>
              </w:rPr>
              <w:t>Char. 33</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2064D1" w:rsidP="00F10814">
            <w:pPr>
              <w:jc w:val="left"/>
              <w:rPr>
                <w:snapToGrid w:val="0"/>
                <w:color w:val="000000"/>
              </w:rPr>
            </w:pPr>
            <w:r w:rsidRPr="002064D1">
              <w:rPr>
                <w:snapToGrid w:val="0"/>
                <w:color w:val="000000"/>
              </w:rPr>
              <w:t>to delete state (1) and renumber remaining states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064D1" w:rsidP="008E32B6">
            <w:pPr>
              <w:jc w:val="left"/>
              <w:rPr>
                <w:snapToGrid w:val="0"/>
                <w:color w:val="000000"/>
              </w:rPr>
            </w:pPr>
            <w:r>
              <w:rPr>
                <w:snapToGrid w:val="0"/>
                <w:color w:val="000000"/>
              </w:rPr>
              <w:t>Char. 34</w:t>
            </w:r>
          </w:p>
        </w:tc>
        <w:tc>
          <w:tcPr>
            <w:tcW w:w="7423" w:type="dxa"/>
            <w:tcBorders>
              <w:top w:val="dotted" w:sz="4" w:space="0" w:color="auto"/>
              <w:left w:val="dotted" w:sz="4" w:space="0" w:color="auto"/>
              <w:bottom w:val="dotted" w:sz="4" w:space="0" w:color="auto"/>
              <w:right w:val="dotted" w:sz="4" w:space="0" w:color="auto"/>
            </w:tcBorders>
          </w:tcPr>
          <w:p w:rsidR="002064D1" w:rsidRPr="002064D1" w:rsidRDefault="002064D1" w:rsidP="00F10814">
            <w:pPr>
              <w:jc w:val="left"/>
              <w:rPr>
                <w:snapToGrid w:val="0"/>
                <w:color w:val="000000"/>
              </w:rPr>
            </w:pPr>
            <w:r w:rsidRPr="002064D1">
              <w:rPr>
                <w:snapToGrid w:val="0"/>
                <w:color w:val="000000"/>
              </w:rPr>
              <w:t>to include state  “absent or very weak” (1)</w:t>
            </w:r>
          </w:p>
          <w:p w:rsidR="002064D1" w:rsidRPr="002064D1" w:rsidRDefault="002064D1" w:rsidP="00F10814">
            <w:pPr>
              <w:jc w:val="left"/>
              <w:rPr>
                <w:snapToGrid w:val="0"/>
                <w:color w:val="000000"/>
              </w:rPr>
            </w:pPr>
            <w:r w:rsidRPr="002064D1">
              <w:rPr>
                <w:snapToGrid w:val="0"/>
                <w:color w:val="000000"/>
              </w:rPr>
              <w:t>to renumber remaining states from (2) to (4)</w:t>
            </w:r>
          </w:p>
          <w:p w:rsidR="00477079" w:rsidRPr="00AF2207" w:rsidRDefault="002064D1" w:rsidP="00F10814">
            <w:pPr>
              <w:jc w:val="left"/>
              <w:rPr>
                <w:snapToGrid w:val="0"/>
                <w:color w:val="000000"/>
              </w:rPr>
            </w:pPr>
            <w:r w:rsidRPr="002064D1">
              <w:rPr>
                <w:snapToGrid w:val="0"/>
                <w:color w:val="000000"/>
              </w:rPr>
              <w:t>to be placed before Char. 33</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064D1" w:rsidP="008E32B6">
            <w:pPr>
              <w:jc w:val="left"/>
              <w:rPr>
                <w:snapToGrid w:val="0"/>
                <w:color w:val="000000"/>
              </w:rPr>
            </w:pPr>
            <w:r>
              <w:rPr>
                <w:snapToGrid w:val="0"/>
                <w:color w:val="000000"/>
              </w:rPr>
              <w:t>Char. 39</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2064D1" w:rsidP="00F10814">
            <w:pPr>
              <w:jc w:val="left"/>
              <w:rPr>
                <w:snapToGrid w:val="0"/>
                <w:color w:val="000000"/>
              </w:rPr>
            </w:pPr>
            <w:r w:rsidRPr="002064D1">
              <w:rPr>
                <w:snapToGrid w:val="0"/>
                <w:color w:val="000000"/>
              </w:rPr>
              <w:t>to read “Only varieties with: Flower: type: double: flower: number of petals”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064D1" w:rsidP="008E32B6">
            <w:pPr>
              <w:jc w:val="left"/>
              <w:rPr>
                <w:snapToGrid w:val="0"/>
                <w:color w:val="000000"/>
              </w:rPr>
            </w:pPr>
            <w:r>
              <w:rPr>
                <w:snapToGrid w:val="0"/>
                <w:color w:val="000000"/>
              </w:rPr>
              <w:t>Char. 40</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2064D1" w:rsidP="00F10814">
            <w:pPr>
              <w:tabs>
                <w:tab w:val="left" w:pos="1074"/>
              </w:tabs>
              <w:jc w:val="left"/>
              <w:rPr>
                <w:snapToGrid w:val="0"/>
                <w:color w:val="000000"/>
              </w:rPr>
            </w:pPr>
            <w:r w:rsidRPr="002064D1">
              <w:rPr>
                <w:snapToGrid w:val="0"/>
                <w:color w:val="000000"/>
              </w:rPr>
              <w:t>to have states “short; medium; tall”</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064D1" w:rsidP="008E32B6">
            <w:pPr>
              <w:jc w:val="left"/>
              <w:rPr>
                <w:snapToGrid w:val="0"/>
                <w:color w:val="000000"/>
              </w:rPr>
            </w:pPr>
            <w:r>
              <w:rPr>
                <w:snapToGrid w:val="0"/>
                <w:color w:val="000000"/>
              </w:rPr>
              <w:t>Char. 46</w:t>
            </w:r>
          </w:p>
        </w:tc>
        <w:tc>
          <w:tcPr>
            <w:tcW w:w="7423" w:type="dxa"/>
            <w:tcBorders>
              <w:top w:val="dotted" w:sz="4" w:space="0" w:color="auto"/>
              <w:left w:val="dotted" w:sz="4" w:space="0" w:color="auto"/>
              <w:bottom w:val="dotted" w:sz="4" w:space="0" w:color="auto"/>
              <w:right w:val="dotted" w:sz="4" w:space="0" w:color="auto"/>
            </w:tcBorders>
          </w:tcPr>
          <w:p w:rsidR="002064D1" w:rsidRDefault="002064D1" w:rsidP="00F10814">
            <w:pPr>
              <w:jc w:val="left"/>
              <w:rPr>
                <w:snapToGrid w:val="0"/>
                <w:color w:val="000000"/>
              </w:rPr>
            </w:pPr>
            <w:r w:rsidRPr="002064D1">
              <w:rPr>
                <w:snapToGrid w:val="0"/>
                <w:color w:val="000000"/>
              </w:rPr>
              <w:t xml:space="preserve">state </w:t>
            </w:r>
            <w:r>
              <w:rPr>
                <w:snapToGrid w:val="0"/>
                <w:color w:val="000000"/>
              </w:rPr>
              <w:t xml:space="preserve">(4) </w:t>
            </w:r>
            <w:r w:rsidRPr="002064D1">
              <w:rPr>
                <w:snapToGrid w:val="0"/>
                <w:color w:val="000000"/>
              </w:rPr>
              <w:t xml:space="preserve">“denticulate” </w:t>
            </w:r>
            <w:r>
              <w:rPr>
                <w:snapToGrid w:val="0"/>
                <w:color w:val="000000"/>
              </w:rPr>
              <w:t>to</w:t>
            </w:r>
            <w:r w:rsidRPr="002064D1">
              <w:rPr>
                <w:snapToGrid w:val="0"/>
                <w:color w:val="000000"/>
              </w:rPr>
              <w:t xml:space="preserve"> read “dentate”</w:t>
            </w:r>
          </w:p>
          <w:p w:rsidR="00EA07B6" w:rsidRPr="002064D1" w:rsidRDefault="00EA07B6" w:rsidP="00F10814">
            <w:pPr>
              <w:jc w:val="left"/>
              <w:rPr>
                <w:snapToGrid w:val="0"/>
                <w:color w:val="000000"/>
              </w:rPr>
            </w:pPr>
            <w:r>
              <w:rPr>
                <w:snapToGrid w:val="0"/>
                <w:color w:val="000000"/>
              </w:rPr>
              <w:t>state (5) to read “crenate-dentate”</w:t>
            </w:r>
          </w:p>
          <w:p w:rsidR="00477079" w:rsidRPr="00AF2207" w:rsidRDefault="002064D1" w:rsidP="00F10814">
            <w:pPr>
              <w:jc w:val="left"/>
              <w:rPr>
                <w:snapToGrid w:val="0"/>
                <w:color w:val="000000"/>
              </w:rPr>
            </w:pPr>
            <w:r w:rsidRPr="002064D1">
              <w:rPr>
                <w:snapToGrid w:val="0"/>
                <w:color w:val="000000"/>
              </w:rPr>
              <w:t xml:space="preserve">to check </w:t>
            </w:r>
            <w:r>
              <w:rPr>
                <w:snapToGrid w:val="0"/>
                <w:color w:val="000000"/>
              </w:rPr>
              <w:t>appropriate</w:t>
            </w:r>
            <w:r w:rsidRPr="002064D1">
              <w:rPr>
                <w:snapToGrid w:val="0"/>
                <w:color w:val="000000"/>
              </w:rPr>
              <w:t xml:space="preserve"> wording for current state (3)</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71241" w:rsidRPr="00AF2207" w:rsidRDefault="00271241" w:rsidP="008E0720">
            <w:pPr>
              <w:jc w:val="left"/>
              <w:rPr>
                <w:snapToGrid w:val="0"/>
                <w:color w:val="000000"/>
              </w:rPr>
            </w:pPr>
            <w:r>
              <w:rPr>
                <w:snapToGrid w:val="0"/>
                <w:color w:val="000000"/>
              </w:rPr>
              <w:t>Char. 52</w:t>
            </w:r>
          </w:p>
        </w:tc>
        <w:tc>
          <w:tcPr>
            <w:tcW w:w="7423" w:type="dxa"/>
            <w:tcBorders>
              <w:top w:val="dotted" w:sz="4" w:space="0" w:color="auto"/>
              <w:left w:val="dotted" w:sz="4" w:space="0" w:color="auto"/>
              <w:bottom w:val="dotted" w:sz="4" w:space="0" w:color="auto"/>
              <w:right w:val="dotted" w:sz="4" w:space="0" w:color="auto"/>
            </w:tcBorders>
          </w:tcPr>
          <w:p w:rsidR="00477079" w:rsidRDefault="00271241" w:rsidP="00F10814">
            <w:pPr>
              <w:jc w:val="left"/>
              <w:rPr>
                <w:snapToGrid w:val="0"/>
                <w:color w:val="000000"/>
              </w:rPr>
            </w:pPr>
            <w:r w:rsidRPr="00271241">
              <w:rPr>
                <w:snapToGrid w:val="0"/>
                <w:color w:val="000000"/>
              </w:rPr>
              <w:t>state (1) to read “none”</w:t>
            </w:r>
          </w:p>
          <w:p w:rsidR="00271241" w:rsidRDefault="00271241" w:rsidP="00F10814">
            <w:pPr>
              <w:jc w:val="left"/>
              <w:rPr>
                <w:snapToGrid w:val="0"/>
                <w:color w:val="000000"/>
              </w:rPr>
            </w:pPr>
            <w:r>
              <w:rPr>
                <w:snapToGrid w:val="0"/>
                <w:color w:val="000000"/>
              </w:rPr>
              <w:t>to delete notes (d) and (e)</w:t>
            </w:r>
          </w:p>
          <w:p w:rsidR="00271241" w:rsidRPr="00AF2207" w:rsidRDefault="00271241" w:rsidP="00F10814">
            <w:pPr>
              <w:jc w:val="left"/>
              <w:rPr>
                <w:snapToGrid w:val="0"/>
                <w:color w:val="000000"/>
              </w:rPr>
            </w:pPr>
            <w:r w:rsidRPr="00271241">
              <w:rPr>
                <w:snapToGrid w:val="0"/>
                <w:color w:val="000000"/>
              </w:rPr>
              <w:t>to delete example variety “Hilqueen”</w:t>
            </w:r>
            <w:r>
              <w:rPr>
                <w:snapToGrid w:val="0"/>
                <w:color w:val="000000"/>
              </w:rPr>
              <w:t xml:space="preserve"> from state (3) “medium”</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71241" w:rsidP="008E32B6">
            <w:pPr>
              <w:jc w:val="left"/>
              <w:rPr>
                <w:snapToGrid w:val="0"/>
                <w:color w:val="000000"/>
              </w:rPr>
            </w:pPr>
            <w:r>
              <w:rPr>
                <w:snapToGrid w:val="0"/>
                <w:color w:val="000000"/>
              </w:rPr>
              <w:t>Chars. 53 to 56</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271241" w:rsidP="00F10814">
            <w:pPr>
              <w:jc w:val="left"/>
              <w:rPr>
                <w:snapToGrid w:val="0"/>
                <w:color w:val="000000"/>
              </w:rPr>
            </w:pPr>
            <w:r w:rsidRPr="00271241">
              <w:rPr>
                <w:snapToGrid w:val="0"/>
                <w:color w:val="000000"/>
              </w:rPr>
              <w:t>to delete notes (d) and (e)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71241" w:rsidP="008E32B6">
            <w:pPr>
              <w:jc w:val="left"/>
              <w:rPr>
                <w:snapToGrid w:val="0"/>
                <w:color w:val="000000"/>
              </w:rPr>
            </w:pPr>
            <w:r>
              <w:rPr>
                <w:snapToGrid w:val="0"/>
                <w:color w:val="000000"/>
              </w:rPr>
              <w:t>Chars. 55, 56</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271241" w:rsidP="00F10814">
            <w:pPr>
              <w:jc w:val="left"/>
              <w:rPr>
                <w:snapToGrid w:val="0"/>
                <w:color w:val="000000"/>
              </w:rPr>
            </w:pPr>
            <w:r w:rsidRPr="00271241">
              <w:rPr>
                <w:snapToGrid w:val="0"/>
                <w:color w:val="000000"/>
              </w:rPr>
              <w:t>state (1) to read “none”</w:t>
            </w:r>
          </w:p>
        </w:tc>
      </w:tr>
      <w:tr w:rsidR="00EA07B6"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EA07B6" w:rsidRDefault="00EA07B6" w:rsidP="008E32B6">
            <w:pPr>
              <w:jc w:val="left"/>
              <w:rPr>
                <w:snapToGrid w:val="0"/>
                <w:color w:val="000000"/>
              </w:rPr>
            </w:pPr>
            <w:r>
              <w:rPr>
                <w:snapToGrid w:val="0"/>
                <w:color w:val="000000"/>
              </w:rPr>
              <w:t>Char. 57</w:t>
            </w:r>
          </w:p>
        </w:tc>
        <w:tc>
          <w:tcPr>
            <w:tcW w:w="7423" w:type="dxa"/>
            <w:tcBorders>
              <w:top w:val="dotted" w:sz="4" w:space="0" w:color="auto"/>
              <w:left w:val="dotted" w:sz="4" w:space="0" w:color="auto"/>
              <w:bottom w:val="dotted" w:sz="4" w:space="0" w:color="auto"/>
              <w:right w:val="dotted" w:sz="4" w:space="0" w:color="auto"/>
            </w:tcBorders>
          </w:tcPr>
          <w:p w:rsidR="00EA07B6" w:rsidRDefault="00EA07B6" w:rsidP="00F10814">
            <w:pPr>
              <w:jc w:val="left"/>
              <w:rPr>
                <w:bCs/>
                <w:snapToGrid w:val="0"/>
                <w:color w:val="000000"/>
              </w:rPr>
            </w:pPr>
            <w:r>
              <w:rPr>
                <w:bCs/>
                <w:snapToGrid w:val="0"/>
                <w:color w:val="000000"/>
              </w:rPr>
              <w:t>to add note (c)</w:t>
            </w:r>
          </w:p>
          <w:p w:rsidR="006722E9" w:rsidRPr="00271241" w:rsidRDefault="006722E9" w:rsidP="00F10814">
            <w:pPr>
              <w:jc w:val="left"/>
              <w:rPr>
                <w:bCs/>
                <w:snapToGrid w:val="0"/>
                <w:color w:val="000000"/>
              </w:rPr>
            </w:pPr>
            <w:r w:rsidRPr="00271241">
              <w:rPr>
                <w:bCs/>
                <w:snapToGrid w:val="0"/>
                <w:color w:val="000000"/>
              </w:rPr>
              <w:t>to delete note (d) and (f)</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71241" w:rsidP="008E32B6">
            <w:pPr>
              <w:jc w:val="left"/>
              <w:rPr>
                <w:snapToGrid w:val="0"/>
                <w:color w:val="000000"/>
              </w:rPr>
            </w:pPr>
            <w:r>
              <w:rPr>
                <w:snapToGrid w:val="0"/>
                <w:color w:val="000000"/>
              </w:rPr>
              <w:t>Char. 58</w:t>
            </w:r>
          </w:p>
        </w:tc>
        <w:tc>
          <w:tcPr>
            <w:tcW w:w="7423" w:type="dxa"/>
            <w:tcBorders>
              <w:top w:val="dotted" w:sz="4" w:space="0" w:color="auto"/>
              <w:left w:val="dotted" w:sz="4" w:space="0" w:color="auto"/>
              <w:bottom w:val="dotted" w:sz="4" w:space="0" w:color="auto"/>
              <w:right w:val="dotted" w:sz="4" w:space="0" w:color="auto"/>
            </w:tcBorders>
          </w:tcPr>
          <w:p w:rsidR="00271241" w:rsidRDefault="00271241" w:rsidP="00F10814">
            <w:pPr>
              <w:jc w:val="left"/>
              <w:rPr>
                <w:bCs/>
                <w:snapToGrid w:val="0"/>
                <w:color w:val="000000"/>
              </w:rPr>
            </w:pPr>
            <w:r w:rsidRPr="00271241">
              <w:rPr>
                <w:bCs/>
                <w:snapToGrid w:val="0"/>
                <w:color w:val="000000"/>
              </w:rPr>
              <w:t>to be placed before Char. 57</w:t>
            </w:r>
          </w:p>
          <w:p w:rsidR="00271241" w:rsidRPr="00271241" w:rsidRDefault="00271241" w:rsidP="00F10814">
            <w:pPr>
              <w:jc w:val="left"/>
              <w:rPr>
                <w:bCs/>
                <w:snapToGrid w:val="0"/>
                <w:color w:val="000000"/>
              </w:rPr>
            </w:pPr>
            <w:r w:rsidRPr="00271241">
              <w:rPr>
                <w:bCs/>
                <w:snapToGrid w:val="0"/>
                <w:color w:val="000000"/>
              </w:rPr>
              <w:t xml:space="preserve">to add state </w:t>
            </w:r>
            <w:r w:rsidR="00EA07B6">
              <w:rPr>
                <w:bCs/>
                <w:snapToGrid w:val="0"/>
                <w:color w:val="000000"/>
              </w:rPr>
              <w:t xml:space="preserve">(1) </w:t>
            </w:r>
            <w:r w:rsidRPr="00271241">
              <w:rPr>
                <w:bCs/>
                <w:snapToGrid w:val="0"/>
                <w:color w:val="000000"/>
              </w:rPr>
              <w:t>“none”</w:t>
            </w:r>
            <w:r w:rsidR="00EA07B6">
              <w:rPr>
                <w:bCs/>
                <w:snapToGrid w:val="0"/>
                <w:color w:val="000000"/>
              </w:rPr>
              <w:t xml:space="preserve"> and renumber other states accordingly</w:t>
            </w:r>
          </w:p>
          <w:p w:rsidR="00477079" w:rsidRPr="00271241" w:rsidRDefault="00271241" w:rsidP="00F10814">
            <w:pPr>
              <w:jc w:val="left"/>
              <w:rPr>
                <w:snapToGrid w:val="0"/>
                <w:color w:val="000000"/>
              </w:rPr>
            </w:pPr>
            <w:r w:rsidRPr="00271241">
              <w:rPr>
                <w:snapToGrid w:val="0"/>
                <w:color w:val="000000"/>
              </w:rPr>
              <w:t>to add note (c)</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271241" w:rsidP="008E32B6">
            <w:pPr>
              <w:jc w:val="left"/>
              <w:rPr>
                <w:snapToGrid w:val="0"/>
                <w:color w:val="000000"/>
              </w:rPr>
            </w:pPr>
            <w:r>
              <w:rPr>
                <w:snapToGrid w:val="0"/>
                <w:color w:val="000000"/>
              </w:rPr>
              <w:t>Char. 62</w:t>
            </w:r>
          </w:p>
        </w:tc>
        <w:tc>
          <w:tcPr>
            <w:tcW w:w="7423" w:type="dxa"/>
            <w:tcBorders>
              <w:top w:val="dotted" w:sz="4" w:space="0" w:color="auto"/>
              <w:left w:val="dotted" w:sz="4" w:space="0" w:color="auto"/>
              <w:bottom w:val="dotted" w:sz="4" w:space="0" w:color="auto"/>
              <w:right w:val="dotted" w:sz="4" w:space="0" w:color="auto"/>
            </w:tcBorders>
          </w:tcPr>
          <w:p w:rsidR="00477079" w:rsidRPr="00271241" w:rsidRDefault="00271241" w:rsidP="00F10814">
            <w:pPr>
              <w:jc w:val="left"/>
              <w:rPr>
                <w:snapToGrid w:val="0"/>
                <w:color w:val="000000"/>
              </w:rPr>
            </w:pPr>
            <w:r w:rsidRPr="00271241">
              <w:rPr>
                <w:snapToGrid w:val="0"/>
                <w:color w:val="000000"/>
              </w:rPr>
              <w:t>to be indicated VG/MG</w:t>
            </w:r>
          </w:p>
        </w:tc>
      </w:tr>
      <w:tr w:rsidR="00271241"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71241" w:rsidRDefault="002B0D97" w:rsidP="008E32B6">
            <w:pPr>
              <w:jc w:val="left"/>
              <w:rPr>
                <w:snapToGrid w:val="0"/>
                <w:color w:val="000000"/>
              </w:rPr>
            </w:pPr>
            <w:r>
              <w:rPr>
                <w:snapToGrid w:val="0"/>
                <w:color w:val="000000"/>
              </w:rPr>
              <w:t>Char. 65</w:t>
            </w:r>
          </w:p>
        </w:tc>
        <w:tc>
          <w:tcPr>
            <w:tcW w:w="7423" w:type="dxa"/>
            <w:tcBorders>
              <w:top w:val="dotted" w:sz="4" w:space="0" w:color="auto"/>
              <w:left w:val="dotted" w:sz="4" w:space="0" w:color="auto"/>
              <w:bottom w:val="dotted" w:sz="4" w:space="0" w:color="auto"/>
              <w:right w:val="dotted" w:sz="4" w:space="0" w:color="auto"/>
            </w:tcBorders>
          </w:tcPr>
          <w:p w:rsidR="00271241" w:rsidRDefault="00271241" w:rsidP="00F10814">
            <w:pPr>
              <w:jc w:val="left"/>
              <w:rPr>
                <w:snapToGrid w:val="0"/>
                <w:color w:val="000000"/>
              </w:rPr>
            </w:pPr>
            <w:r w:rsidRPr="00271241">
              <w:rPr>
                <w:snapToGrid w:val="0"/>
                <w:color w:val="000000"/>
              </w:rPr>
              <w:t>to have states “white with red flush” and “white with purple flush” after state “white”</w:t>
            </w:r>
          </w:p>
          <w:p w:rsidR="00271241" w:rsidRPr="00271241" w:rsidRDefault="002B0D97" w:rsidP="00F10814">
            <w:pPr>
              <w:jc w:val="left"/>
              <w:rPr>
                <w:snapToGrid w:val="0"/>
                <w:color w:val="000000"/>
              </w:rPr>
            </w:pPr>
            <w:r w:rsidRPr="002B0D97">
              <w:rPr>
                <w:snapToGrid w:val="0"/>
                <w:color w:val="000000"/>
              </w:rPr>
              <w:t>to add (+) and explanation</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t>8.1 (d)</w:t>
            </w:r>
          </w:p>
        </w:tc>
        <w:tc>
          <w:tcPr>
            <w:tcW w:w="7423" w:type="dxa"/>
            <w:tcBorders>
              <w:top w:val="dotted" w:sz="4" w:space="0" w:color="auto"/>
              <w:left w:val="dotted" w:sz="4" w:space="0" w:color="auto"/>
              <w:bottom w:val="dotted" w:sz="4" w:space="0" w:color="auto"/>
              <w:right w:val="dotted" w:sz="4" w:space="0" w:color="auto"/>
            </w:tcBorders>
          </w:tcPr>
          <w:p w:rsidR="002B0D97" w:rsidRPr="00271241" w:rsidRDefault="002B0D97" w:rsidP="00F10814">
            <w:pPr>
              <w:jc w:val="left"/>
              <w:rPr>
                <w:snapToGrid w:val="0"/>
                <w:color w:val="000000"/>
              </w:rPr>
            </w:pPr>
            <w:r>
              <w:rPr>
                <w:snapToGrid w:val="0"/>
                <w:color w:val="000000"/>
              </w:rPr>
              <w:t>to read “The main color is the color with the largest surface area. The secondary color is the color with the second largest surface area. …”</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lastRenderedPageBreak/>
              <w:t>Ads. 1, 2</w:t>
            </w:r>
          </w:p>
        </w:tc>
        <w:tc>
          <w:tcPr>
            <w:tcW w:w="7423" w:type="dxa"/>
            <w:tcBorders>
              <w:top w:val="dotted" w:sz="4" w:space="0" w:color="auto"/>
              <w:left w:val="dotted" w:sz="4" w:space="0" w:color="auto"/>
              <w:bottom w:val="dotted" w:sz="4" w:space="0" w:color="auto"/>
              <w:right w:val="dotted" w:sz="4" w:space="0" w:color="auto"/>
            </w:tcBorders>
          </w:tcPr>
          <w:p w:rsidR="002B0D97" w:rsidRDefault="002B0D97" w:rsidP="00F10814">
            <w:pPr>
              <w:jc w:val="left"/>
              <w:rPr>
                <w:snapToGrid w:val="0"/>
                <w:color w:val="000000"/>
              </w:rPr>
            </w:pPr>
            <w:r>
              <w:rPr>
                <w:snapToGrid w:val="0"/>
                <w:color w:val="000000"/>
              </w:rPr>
              <w:t>to read “ … to the top of the plant, …”</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t>Ads. 14, 22. 59</w:t>
            </w:r>
          </w:p>
        </w:tc>
        <w:tc>
          <w:tcPr>
            <w:tcW w:w="7423" w:type="dxa"/>
            <w:tcBorders>
              <w:top w:val="dotted" w:sz="4" w:space="0" w:color="auto"/>
              <w:left w:val="dotted" w:sz="4" w:space="0" w:color="auto"/>
              <w:bottom w:val="dotted" w:sz="4" w:space="0" w:color="auto"/>
              <w:right w:val="dotted" w:sz="4" w:space="0" w:color="auto"/>
            </w:tcBorders>
          </w:tcPr>
          <w:p w:rsidR="002B0D97" w:rsidRDefault="002B0D97" w:rsidP="00F10814">
            <w:pPr>
              <w:jc w:val="left"/>
              <w:rPr>
                <w:snapToGrid w:val="0"/>
                <w:color w:val="000000"/>
              </w:rPr>
            </w:pPr>
            <w:r w:rsidRPr="002B0D97">
              <w:rPr>
                <w:snapToGrid w:val="0"/>
                <w:color w:val="000000"/>
              </w:rPr>
              <w:t>to change order of states to be numbered from left to right and from bottom (2) to top (3 or 4)</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t>Ad. 21</w:t>
            </w:r>
          </w:p>
        </w:tc>
        <w:tc>
          <w:tcPr>
            <w:tcW w:w="7423" w:type="dxa"/>
            <w:tcBorders>
              <w:top w:val="dotted" w:sz="4" w:space="0" w:color="auto"/>
              <w:left w:val="dotted" w:sz="4" w:space="0" w:color="auto"/>
              <w:bottom w:val="dotted" w:sz="4" w:space="0" w:color="auto"/>
              <w:right w:val="dotted" w:sz="4" w:space="0" w:color="auto"/>
            </w:tcBorders>
          </w:tcPr>
          <w:p w:rsidR="002B0D97" w:rsidRPr="002B0D97" w:rsidRDefault="002B0D97" w:rsidP="00F10814">
            <w:pPr>
              <w:jc w:val="left"/>
              <w:rPr>
                <w:snapToGrid w:val="0"/>
                <w:color w:val="000000"/>
              </w:rPr>
            </w:pPr>
            <w:r>
              <w:rPr>
                <w:snapToGrid w:val="0"/>
                <w:color w:val="000000"/>
              </w:rPr>
              <w:t>to improve illustration for state (1)</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t>Ad. 42</w:t>
            </w:r>
          </w:p>
        </w:tc>
        <w:tc>
          <w:tcPr>
            <w:tcW w:w="7423" w:type="dxa"/>
            <w:tcBorders>
              <w:top w:val="dotted" w:sz="4" w:space="0" w:color="auto"/>
              <w:left w:val="dotted" w:sz="4" w:space="0" w:color="auto"/>
              <w:bottom w:val="dotted" w:sz="4" w:space="0" w:color="auto"/>
              <w:right w:val="dotted" w:sz="4" w:space="0" w:color="auto"/>
            </w:tcBorders>
          </w:tcPr>
          <w:p w:rsidR="002B0D97" w:rsidRDefault="002B0D97" w:rsidP="00F10814">
            <w:pPr>
              <w:jc w:val="left"/>
              <w:rPr>
                <w:snapToGrid w:val="0"/>
                <w:color w:val="000000"/>
              </w:rPr>
            </w:pPr>
            <w:r>
              <w:t>to add arrows to indicate how to be observed</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t>Ad. 45</w:t>
            </w:r>
          </w:p>
        </w:tc>
        <w:tc>
          <w:tcPr>
            <w:tcW w:w="7423" w:type="dxa"/>
            <w:tcBorders>
              <w:top w:val="dotted" w:sz="4" w:space="0" w:color="auto"/>
              <w:left w:val="dotted" w:sz="4" w:space="0" w:color="auto"/>
              <w:bottom w:val="dotted" w:sz="4" w:space="0" w:color="auto"/>
              <w:right w:val="dotted" w:sz="4" w:space="0" w:color="auto"/>
            </w:tcBorders>
          </w:tcPr>
          <w:p w:rsidR="002B0D97" w:rsidRDefault="002B0D97" w:rsidP="00F10814">
            <w:pPr>
              <w:jc w:val="left"/>
            </w:pPr>
            <w:r w:rsidRPr="002B0D97">
              <w:t>to improve illustration for state (3)</w:t>
            </w:r>
          </w:p>
        </w:tc>
      </w:tr>
      <w:tr w:rsidR="002B0D9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B0D97" w:rsidRDefault="002B0D97" w:rsidP="008E32B6">
            <w:pPr>
              <w:jc w:val="left"/>
              <w:rPr>
                <w:snapToGrid w:val="0"/>
                <w:color w:val="000000"/>
              </w:rPr>
            </w:pPr>
            <w:r>
              <w:rPr>
                <w:snapToGrid w:val="0"/>
                <w:color w:val="000000"/>
              </w:rPr>
              <w:t>Ad. 59</w:t>
            </w:r>
          </w:p>
        </w:tc>
        <w:tc>
          <w:tcPr>
            <w:tcW w:w="7423" w:type="dxa"/>
            <w:tcBorders>
              <w:top w:val="dotted" w:sz="4" w:space="0" w:color="auto"/>
              <w:left w:val="dotted" w:sz="4" w:space="0" w:color="auto"/>
              <w:bottom w:val="dotted" w:sz="4" w:space="0" w:color="auto"/>
              <w:right w:val="dotted" w:sz="4" w:space="0" w:color="auto"/>
            </w:tcBorders>
          </w:tcPr>
          <w:p w:rsidR="002B0D97" w:rsidRPr="002B0D97" w:rsidRDefault="002B0D97" w:rsidP="00F10814">
            <w:pPr>
              <w:jc w:val="left"/>
            </w:pPr>
            <w:r w:rsidRPr="002B0D97">
              <w:t>to check to replace illustration for state (1)</w:t>
            </w:r>
          </w:p>
        </w:tc>
      </w:tr>
      <w:tr w:rsidR="0026163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61637" w:rsidRDefault="00261637" w:rsidP="008E32B6">
            <w:pPr>
              <w:jc w:val="left"/>
              <w:rPr>
                <w:snapToGrid w:val="0"/>
                <w:color w:val="000000"/>
              </w:rPr>
            </w:pPr>
            <w:r>
              <w:rPr>
                <w:snapToGrid w:val="0"/>
                <w:color w:val="000000"/>
              </w:rPr>
              <w:t>TQ 4.2.2</w:t>
            </w:r>
          </w:p>
        </w:tc>
        <w:tc>
          <w:tcPr>
            <w:tcW w:w="7423" w:type="dxa"/>
            <w:tcBorders>
              <w:top w:val="dotted" w:sz="4" w:space="0" w:color="auto"/>
              <w:left w:val="dotted" w:sz="4" w:space="0" w:color="auto"/>
              <w:bottom w:val="dotted" w:sz="4" w:space="0" w:color="auto"/>
              <w:right w:val="dotted" w:sz="4" w:space="0" w:color="auto"/>
            </w:tcBorders>
          </w:tcPr>
          <w:p w:rsidR="00261637" w:rsidRPr="002B0D97" w:rsidRDefault="00261637" w:rsidP="00F10814">
            <w:pPr>
              <w:jc w:val="left"/>
            </w:pPr>
            <w:r>
              <w:t>to include standard wording for “seed”</w:t>
            </w:r>
          </w:p>
        </w:tc>
      </w:tr>
      <w:tr w:rsidR="0026163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61637" w:rsidRDefault="00261637" w:rsidP="008E32B6">
            <w:pPr>
              <w:jc w:val="left"/>
              <w:rPr>
                <w:snapToGrid w:val="0"/>
                <w:color w:val="000000"/>
              </w:rPr>
            </w:pPr>
            <w:r>
              <w:rPr>
                <w:snapToGrid w:val="0"/>
                <w:color w:val="000000"/>
              </w:rPr>
              <w:t>TQ 5.5, 5.6</w:t>
            </w:r>
          </w:p>
        </w:tc>
        <w:tc>
          <w:tcPr>
            <w:tcW w:w="7423" w:type="dxa"/>
            <w:tcBorders>
              <w:top w:val="dotted" w:sz="4" w:space="0" w:color="auto"/>
              <w:left w:val="dotted" w:sz="4" w:space="0" w:color="auto"/>
              <w:bottom w:val="dotted" w:sz="4" w:space="0" w:color="auto"/>
              <w:right w:val="dotted" w:sz="4" w:space="0" w:color="auto"/>
            </w:tcBorders>
          </w:tcPr>
          <w:p w:rsidR="00261637" w:rsidRDefault="00261637" w:rsidP="00F10814">
            <w:pPr>
              <w:jc w:val="left"/>
            </w:pPr>
            <w:r>
              <w:t>to replace “red” by “medium red”</w:t>
            </w:r>
          </w:p>
        </w:tc>
      </w:tr>
      <w:tr w:rsidR="0026163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61637" w:rsidRDefault="00261637" w:rsidP="008E32B6">
            <w:pPr>
              <w:jc w:val="left"/>
              <w:rPr>
                <w:snapToGrid w:val="0"/>
                <w:color w:val="000000"/>
              </w:rPr>
            </w:pPr>
            <w:r>
              <w:rPr>
                <w:snapToGrid w:val="0"/>
                <w:color w:val="000000"/>
              </w:rPr>
              <w:t>TQ 7.3</w:t>
            </w:r>
          </w:p>
        </w:tc>
        <w:tc>
          <w:tcPr>
            <w:tcW w:w="7423" w:type="dxa"/>
            <w:tcBorders>
              <w:top w:val="dotted" w:sz="4" w:space="0" w:color="auto"/>
              <w:left w:val="dotted" w:sz="4" w:space="0" w:color="auto"/>
              <w:bottom w:val="dotted" w:sz="4" w:space="0" w:color="auto"/>
              <w:right w:val="dotted" w:sz="4" w:space="0" w:color="auto"/>
            </w:tcBorders>
          </w:tcPr>
          <w:p w:rsidR="00261637" w:rsidRDefault="00261637" w:rsidP="00F10814">
            <w:pPr>
              <w:jc w:val="left"/>
            </w:pPr>
            <w:r>
              <w:t>types to be presented in same order as in section 6.4</w:t>
            </w:r>
          </w:p>
        </w:tc>
      </w:tr>
      <w:tr w:rsidR="00261637"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261637" w:rsidRDefault="00261637" w:rsidP="008E32B6">
            <w:pPr>
              <w:jc w:val="left"/>
              <w:rPr>
                <w:snapToGrid w:val="0"/>
                <w:color w:val="000000"/>
              </w:rPr>
            </w:pPr>
            <w:r>
              <w:rPr>
                <w:snapToGrid w:val="0"/>
                <w:color w:val="000000"/>
              </w:rPr>
              <w:t>TQ 9.3</w:t>
            </w:r>
          </w:p>
        </w:tc>
        <w:tc>
          <w:tcPr>
            <w:tcW w:w="7423" w:type="dxa"/>
            <w:tcBorders>
              <w:top w:val="dotted" w:sz="4" w:space="0" w:color="auto"/>
              <w:left w:val="dotted" w:sz="4" w:space="0" w:color="auto"/>
              <w:bottom w:val="dotted" w:sz="4" w:space="0" w:color="auto"/>
              <w:right w:val="dotted" w:sz="4" w:space="0" w:color="auto"/>
            </w:tcBorders>
          </w:tcPr>
          <w:p w:rsidR="00261637" w:rsidRDefault="00261637" w:rsidP="00F10814">
            <w:pPr>
              <w:jc w:val="left"/>
            </w:pPr>
            <w:r>
              <w:t>to be deleted</w:t>
            </w:r>
          </w:p>
        </w:tc>
      </w:tr>
    </w:tbl>
    <w:p w:rsidR="00477079" w:rsidRPr="00AF2207" w:rsidRDefault="00477079" w:rsidP="00477079">
      <w:pPr>
        <w:rPr>
          <w:snapToGrid w:val="0"/>
        </w:rPr>
      </w:pPr>
    </w:p>
    <w:p w:rsidR="00477079" w:rsidRPr="00AF2207" w:rsidRDefault="00477079" w:rsidP="00477079">
      <w:pPr>
        <w:rPr>
          <w:snapToGrid w:val="0"/>
        </w:rPr>
      </w:pPr>
    </w:p>
    <w:p w:rsidR="00477079" w:rsidRPr="00AF2207" w:rsidRDefault="007B6321" w:rsidP="00477079">
      <w:pPr>
        <w:keepNext/>
        <w:rPr>
          <w:rFonts w:cs="Arial"/>
          <w:i/>
          <w:snapToGrid w:val="0"/>
          <w:color w:val="000000"/>
        </w:rPr>
      </w:pPr>
      <w:r w:rsidRPr="00AF2207">
        <w:rPr>
          <w:rFonts w:cs="Arial"/>
          <w:i/>
        </w:rPr>
        <w:t>*</w:t>
      </w:r>
      <w:r w:rsidR="00477079" w:rsidRPr="00AF2207">
        <w:rPr>
          <w:rFonts w:cs="Arial"/>
          <w:i/>
        </w:rPr>
        <w:t>China Aster (</w:t>
      </w:r>
      <w:r w:rsidR="00477079" w:rsidRPr="00AF2207">
        <w:rPr>
          <w:rFonts w:cs="Arial"/>
        </w:rPr>
        <w:t>Callistephus chinensis</w:t>
      </w:r>
      <w:r w:rsidR="00477079" w:rsidRPr="00AF2207">
        <w:rPr>
          <w:rFonts w:cs="Arial"/>
          <w:i/>
        </w:rPr>
        <w:t xml:space="preserve"> (L.) Nees) </w:t>
      </w:r>
    </w:p>
    <w:p w:rsidR="00477079" w:rsidRPr="00AF2207" w:rsidRDefault="00477079" w:rsidP="00477079">
      <w:pPr>
        <w:keepNext/>
        <w:rPr>
          <w:rFonts w:cs="Arial"/>
          <w:snapToGrid w:val="0"/>
          <w:color w:val="000000"/>
        </w:rPr>
      </w:pPr>
    </w:p>
    <w:p w:rsidR="00477079" w:rsidRDefault="00477079" w:rsidP="00477079">
      <w:pPr>
        <w:keepNext/>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TG/CALSP(proj.3) Rev.</w:t>
      </w:r>
      <w:r w:rsidRPr="00AF2207">
        <w:t>, presented by Mr. </w:t>
      </w:r>
      <w:r w:rsidR="00BA2D28">
        <w:t>Kenji Numaguchi</w:t>
      </w:r>
      <w:r w:rsidRPr="00AF2207">
        <w:t xml:space="preserve"> (Japan)</w:t>
      </w:r>
      <w:r w:rsidR="0045485E">
        <w:t>,</w:t>
      </w:r>
      <w:r w:rsidRPr="00AF2207">
        <w:t xml:space="preserve"> and agreed the following: </w:t>
      </w:r>
    </w:p>
    <w:p w:rsidR="00E64896" w:rsidRDefault="00E64896" w:rsidP="00477079">
      <w:pPr>
        <w:keepNext/>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4.3.2</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“…by testing a new seed stock to ensure…”</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to delete note “(a)”</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5</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to delete note “(a)”</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7</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add (+) and illustration</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8, 9</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be placed before 6</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15</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whether to clarify explanation on the cut-off point</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16</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single and double</w:t>
            </w:r>
            <w:r w:rsidRPr="00B253AF">
              <w:rPr>
                <w:snapToGrid w:val="0"/>
              </w:rPr>
              <w:t>: …</w:t>
            </w:r>
            <w:r>
              <w:rPr>
                <w:snapToGrid w:val="0"/>
              </w:rPr>
              <w:t>”</w:t>
            </w:r>
          </w:p>
          <w:p w:rsidR="00E64896" w:rsidRPr="00B253AF" w:rsidRDefault="00E64896" w:rsidP="00F10814">
            <w:pPr>
              <w:jc w:val="left"/>
              <w:rPr>
                <w:snapToGrid w:val="0"/>
              </w:rPr>
            </w:pPr>
            <w:r w:rsidRPr="00B253AF">
              <w:rPr>
                <w:snapToGrid w:val="0"/>
              </w:rPr>
              <w:t>to delete state (1)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23</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whether to separate “twisted” into another characteristic</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24</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remove “at the widest part” from heading and add to explanation (Ad.)</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25</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add a note (g) and explanation on main and secondary color in 8.1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26</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add (+) and explanation on main and secondary color in 8.1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29</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Inner ray floret: shape”</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30</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Inner ray floret: curvature of longitudinal axis”</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31</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Inner ray floret:</w:t>
            </w:r>
            <w:r w:rsidRPr="00B253AF">
              <w:t xml:space="preserve"> </w:t>
            </w:r>
            <w:r w:rsidRPr="00B253AF">
              <w:rPr>
                <w:snapToGrid w:val="0"/>
              </w:rPr>
              <w:t>profile in cross section” (to remove “at the widest part”)</w:t>
            </w:r>
          </w:p>
          <w:p w:rsidR="00E64896" w:rsidRPr="00B253AF" w:rsidRDefault="00E64896" w:rsidP="00F10814">
            <w:pPr>
              <w:jc w:val="left"/>
              <w:rPr>
                <w:snapToGrid w:val="0"/>
              </w:rPr>
            </w:pPr>
            <w:r w:rsidRPr="00B253AF">
              <w:rPr>
                <w:snapToGrid w:val="0"/>
              </w:rPr>
              <w:t>to add to explanation (Ad.)</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32</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xml:space="preserve">: Inner ray floret: </w:t>
            </w:r>
            <w:r w:rsidRPr="00B253AF">
              <w:t xml:space="preserve"> </w:t>
            </w:r>
            <w:r w:rsidRPr="00B253AF">
              <w:rPr>
                <w:snapToGrid w:val="0"/>
              </w:rPr>
              <w:t>main color of inner side”</w:t>
            </w:r>
          </w:p>
          <w:p w:rsidR="00E64896" w:rsidRPr="00B253AF" w:rsidRDefault="00E64896" w:rsidP="0045485E">
            <w:pPr>
              <w:jc w:val="left"/>
              <w:rPr>
                <w:snapToGrid w:val="0"/>
              </w:rPr>
            </w:pPr>
            <w:r w:rsidRPr="00B253AF">
              <w:rPr>
                <w:snapToGrid w:val="0"/>
              </w:rPr>
              <w:t>to add explanation on main and secondary color in 8.1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33</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xml:space="preserve">: Inner ray floret: </w:t>
            </w:r>
            <w:r w:rsidRPr="00B253AF">
              <w:t xml:space="preserve"> </w:t>
            </w:r>
            <w:r w:rsidRPr="00B253AF">
              <w:rPr>
                <w:snapToGrid w:val="0"/>
              </w:rPr>
              <w:t>secondary color of inner side”</w:t>
            </w:r>
          </w:p>
          <w:p w:rsidR="00E64896" w:rsidRPr="00B253AF" w:rsidRDefault="00E64896" w:rsidP="0045485E">
            <w:pPr>
              <w:jc w:val="left"/>
              <w:rPr>
                <w:snapToGrid w:val="0"/>
              </w:rPr>
            </w:pPr>
            <w:r w:rsidRPr="00B253AF">
              <w:rPr>
                <w:snapToGrid w:val="0"/>
              </w:rPr>
              <w:t>to add explanation on main and secondary color in 8.1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34</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xml:space="preserve">: Inner ray floret: </w:t>
            </w:r>
            <w:r w:rsidRPr="00B253AF">
              <w:t xml:space="preserve"> </w:t>
            </w:r>
            <w:r w:rsidRPr="00B253AF">
              <w:rPr>
                <w:snapToGrid w:val="0"/>
              </w:rPr>
              <w:t>distribution of secondary color of inner side”</w:t>
            </w:r>
          </w:p>
          <w:p w:rsidR="00E64896" w:rsidRPr="00B253AF" w:rsidRDefault="00E64896" w:rsidP="0045485E">
            <w:pPr>
              <w:jc w:val="left"/>
              <w:rPr>
                <w:snapToGrid w:val="0"/>
              </w:rPr>
            </w:pPr>
            <w:r w:rsidRPr="00B253AF">
              <w:rPr>
                <w:snapToGrid w:val="0"/>
              </w:rPr>
              <w:t>to add explanation on main and secondary color in 8.1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35</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read “</w:t>
            </w:r>
            <w:r w:rsidRPr="00B253AF">
              <w:rPr>
                <w:snapToGrid w:val="0"/>
                <w:u w:val="single"/>
              </w:rPr>
              <w:t>Only varieties with: Flower head: type: double</w:t>
            </w:r>
            <w:r w:rsidRPr="00B253AF">
              <w:rPr>
                <w:snapToGrid w:val="0"/>
              </w:rPr>
              <w:t xml:space="preserve">: Inner ray floret: </w:t>
            </w:r>
            <w:r>
              <w:rPr>
                <w:snapToGrid w:val="0"/>
              </w:rPr>
              <w:t xml:space="preserve"> </w:t>
            </w:r>
            <w:r w:rsidRPr="00B253AF">
              <w:rPr>
                <w:snapToGrid w:val="0"/>
              </w:rPr>
              <w:t>main color of outer side ”</w:t>
            </w:r>
          </w:p>
          <w:p w:rsidR="00E64896" w:rsidRPr="00B253AF" w:rsidRDefault="00E64896" w:rsidP="0045485E">
            <w:pPr>
              <w:jc w:val="left"/>
              <w:rPr>
                <w:snapToGrid w:val="0"/>
              </w:rPr>
            </w:pPr>
            <w:r w:rsidRPr="00B253AF">
              <w:rPr>
                <w:snapToGrid w:val="0"/>
              </w:rPr>
              <w:t>to add explanation on main and secondary color in 8.1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36</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whether QN</w:t>
            </w:r>
          </w:p>
          <w:p w:rsidR="00E64896" w:rsidRPr="00B253AF" w:rsidRDefault="00E64896" w:rsidP="00F10814">
            <w:pPr>
              <w:jc w:val="left"/>
              <w:rPr>
                <w:snapToGrid w:val="0"/>
              </w:rPr>
            </w:pPr>
            <w:r w:rsidRPr="00B253AF">
              <w:rPr>
                <w:snapToGrid w:val="0"/>
              </w:rPr>
              <w:t>to clarify explanation on the cut-off point between states</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sidRPr="00B253AF">
              <w:rPr>
                <w:snapToGrid w:val="0"/>
              </w:rPr>
              <w:t>Char. 39</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whether to add (+) and explanation to clarify “disc floret”</w:t>
            </w:r>
          </w:p>
          <w:p w:rsidR="00E64896" w:rsidRPr="00B253AF" w:rsidRDefault="00E64896" w:rsidP="00F10814">
            <w:pPr>
              <w:jc w:val="left"/>
              <w:rPr>
                <w:snapToGrid w:val="0"/>
              </w:rPr>
            </w:pPr>
            <w:r w:rsidRPr="00B253AF">
              <w:rPr>
                <w:snapToGrid w:val="0"/>
              </w:rPr>
              <w:t xml:space="preserve">to add “Ad. 39: </w:t>
            </w:r>
            <w:r w:rsidRPr="00B253AF">
              <w:rPr>
                <w:lang w:eastAsia="ja-JP"/>
              </w:rPr>
              <w:t>Observation should be made on outer three/four rows of disc florets.”</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Pr="00B253AF" w:rsidRDefault="00E64896" w:rsidP="00E64896">
            <w:pPr>
              <w:rPr>
                <w:snapToGrid w:val="0"/>
              </w:rPr>
            </w:pPr>
            <w:r>
              <w:rPr>
                <w:snapToGrid w:val="0"/>
              </w:rPr>
              <w:t>Char. 41</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3AF">
              <w:rPr>
                <w:snapToGrid w:val="0"/>
              </w:rPr>
              <w:t>to check whether to have states “smaller; same; larger”</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Default="00E64896" w:rsidP="00E64896">
            <w:pPr>
              <w:rPr>
                <w:snapToGrid w:val="0"/>
              </w:rPr>
            </w:pPr>
            <w:r>
              <w:rPr>
                <w:snapToGrid w:val="0"/>
              </w:rPr>
              <w:lastRenderedPageBreak/>
              <w:t>Ad. 15</w:t>
            </w:r>
          </w:p>
        </w:tc>
        <w:tc>
          <w:tcPr>
            <w:tcW w:w="7423" w:type="dxa"/>
            <w:tcBorders>
              <w:top w:val="dotted" w:sz="4" w:space="0" w:color="auto"/>
              <w:left w:val="dotted" w:sz="4" w:space="0" w:color="auto"/>
              <w:bottom w:val="dotted" w:sz="4" w:space="0" w:color="auto"/>
              <w:right w:val="dotted" w:sz="4" w:space="0" w:color="auto"/>
            </w:tcBorders>
          </w:tcPr>
          <w:p w:rsidR="00E64896" w:rsidRDefault="00E64896" w:rsidP="00F10814">
            <w:pPr>
              <w:jc w:val="left"/>
              <w:rPr>
                <w:snapToGrid w:val="0"/>
              </w:rPr>
            </w:pPr>
            <w:r w:rsidRPr="00B253AF">
              <w:rPr>
                <w:snapToGrid w:val="0"/>
              </w:rPr>
              <w:t>to check whether to add photograph for state 1</w:t>
            </w:r>
          </w:p>
          <w:p w:rsidR="00E64896" w:rsidRDefault="00E64896" w:rsidP="00F10814">
            <w:pPr>
              <w:jc w:val="left"/>
              <w:rPr>
                <w:snapToGrid w:val="0"/>
              </w:rPr>
            </w:pPr>
            <w:r>
              <w:rPr>
                <w:snapToGrid w:val="0"/>
              </w:rPr>
              <w:t xml:space="preserve">to read:  “2: single  </w:t>
            </w:r>
            <w:r w:rsidRPr="00B253AF">
              <w:rPr>
                <w:snapToGrid w:val="0"/>
              </w:rPr>
              <w:t>flower he</w:t>
            </w:r>
            <w:r>
              <w:rPr>
                <w:snapToGrid w:val="0"/>
              </w:rPr>
              <w:t>ads with one row of ray florets”</w:t>
            </w:r>
          </w:p>
          <w:p w:rsidR="00E64896" w:rsidRPr="00B253AF" w:rsidRDefault="00E64896" w:rsidP="00F10814">
            <w:pPr>
              <w:jc w:val="left"/>
              <w:rPr>
                <w:snapToGrid w:val="0"/>
              </w:rPr>
            </w:pPr>
            <w:r>
              <w:rPr>
                <w:lang w:eastAsia="ja-JP"/>
              </w:rPr>
              <w:t>to add other illustrations to clarify the cut-off point between states (2) and (3)</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Default="00E64896" w:rsidP="00E64896">
            <w:pPr>
              <w:rPr>
                <w:snapToGrid w:val="0"/>
              </w:rPr>
            </w:pPr>
            <w:r>
              <w:rPr>
                <w:snapToGrid w:val="0"/>
              </w:rPr>
              <w:t>TQ 5.3(17)</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50C">
              <w:rPr>
                <w:snapToGrid w:val="0"/>
              </w:rPr>
              <w:t>to check whether to be added as grouping characteristic</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Default="00E64896" w:rsidP="00E64896">
            <w:pPr>
              <w:rPr>
                <w:snapToGrid w:val="0"/>
              </w:rPr>
            </w:pPr>
            <w:r>
              <w:rPr>
                <w:snapToGrid w:val="0"/>
              </w:rPr>
              <w:t>TQ 5.6(36)</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50C">
              <w:rPr>
                <w:snapToGrid w:val="0"/>
              </w:rPr>
              <w:t>to check whether to add example variety “Siena Pink” to state (1)</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Default="00E64896" w:rsidP="00E64896">
            <w:pPr>
              <w:rPr>
                <w:snapToGrid w:val="0"/>
              </w:rPr>
            </w:pPr>
            <w:r>
              <w:rPr>
                <w:snapToGrid w:val="0"/>
              </w:rPr>
              <w:t>TQ 7.3.2</w:t>
            </w:r>
          </w:p>
        </w:tc>
        <w:tc>
          <w:tcPr>
            <w:tcW w:w="7423" w:type="dxa"/>
            <w:tcBorders>
              <w:top w:val="dotted" w:sz="4" w:space="0" w:color="auto"/>
              <w:left w:val="dotted" w:sz="4" w:space="0" w:color="auto"/>
              <w:bottom w:val="dotted" w:sz="4" w:space="0" w:color="auto"/>
              <w:right w:val="dotted" w:sz="4" w:space="0" w:color="auto"/>
            </w:tcBorders>
          </w:tcPr>
          <w:p w:rsidR="00E64896" w:rsidRPr="00B253AF" w:rsidRDefault="00E64896" w:rsidP="00F10814">
            <w:pPr>
              <w:jc w:val="left"/>
              <w:rPr>
                <w:snapToGrid w:val="0"/>
              </w:rPr>
            </w:pPr>
            <w:r w:rsidRPr="00B2550C">
              <w:rPr>
                <w:snapToGrid w:val="0"/>
              </w:rPr>
              <w:t>to delete “Where an image of the variety is to be provided”</w:t>
            </w:r>
          </w:p>
        </w:tc>
      </w:tr>
      <w:tr w:rsidR="00E64896" w:rsidRPr="00AF2207" w:rsidTr="00B83DAC">
        <w:trPr>
          <w:cantSplit/>
        </w:trPr>
        <w:tc>
          <w:tcPr>
            <w:tcW w:w="1530" w:type="dxa"/>
            <w:tcBorders>
              <w:top w:val="dotted" w:sz="4" w:space="0" w:color="auto"/>
              <w:left w:val="dotted" w:sz="4" w:space="0" w:color="auto"/>
              <w:bottom w:val="dotted" w:sz="4" w:space="0" w:color="auto"/>
              <w:right w:val="dotted" w:sz="4" w:space="0" w:color="auto"/>
            </w:tcBorders>
          </w:tcPr>
          <w:p w:rsidR="00E64896" w:rsidRDefault="00E64896" w:rsidP="00E64896">
            <w:pPr>
              <w:jc w:val="left"/>
              <w:rPr>
                <w:snapToGrid w:val="0"/>
                <w:color w:val="000000"/>
              </w:rPr>
            </w:pPr>
            <w:r>
              <w:rPr>
                <w:snapToGrid w:val="0"/>
                <w:color w:val="000000"/>
              </w:rPr>
              <w:t>TQ 9.3</w:t>
            </w:r>
          </w:p>
        </w:tc>
        <w:tc>
          <w:tcPr>
            <w:tcW w:w="7423" w:type="dxa"/>
            <w:tcBorders>
              <w:top w:val="dotted" w:sz="4" w:space="0" w:color="auto"/>
              <w:left w:val="dotted" w:sz="4" w:space="0" w:color="auto"/>
              <w:bottom w:val="dotted" w:sz="4" w:space="0" w:color="auto"/>
              <w:right w:val="dotted" w:sz="4" w:space="0" w:color="auto"/>
            </w:tcBorders>
          </w:tcPr>
          <w:p w:rsidR="00E64896" w:rsidRDefault="00E64896" w:rsidP="00F10814">
            <w:pPr>
              <w:jc w:val="left"/>
            </w:pPr>
            <w:r>
              <w:t>to be deleted</w:t>
            </w:r>
          </w:p>
        </w:tc>
      </w:tr>
    </w:tbl>
    <w:p w:rsidR="00940ED7" w:rsidRDefault="00940ED7" w:rsidP="008E32B6"/>
    <w:p w:rsidR="00E64896" w:rsidRDefault="00E64896"/>
    <w:p w:rsidR="00E64896" w:rsidRPr="00B07665" w:rsidRDefault="00E64896" w:rsidP="008E0720">
      <w:pPr>
        <w:keepNext/>
        <w:rPr>
          <w:i/>
          <w:snapToGrid w:val="0"/>
          <w:color w:val="000000"/>
          <w:lang w:val="fr-FR"/>
        </w:rPr>
      </w:pPr>
      <w:r w:rsidRPr="00B07665">
        <w:rPr>
          <w:i/>
          <w:snapToGrid w:val="0"/>
          <w:color w:val="000000"/>
          <w:lang w:val="fr-FR"/>
        </w:rPr>
        <w:t xml:space="preserve">Cordyline </w:t>
      </w:r>
      <w:r w:rsidRPr="00B07665">
        <w:rPr>
          <w:snapToGrid w:val="0"/>
          <w:color w:val="000000"/>
          <w:lang w:val="fr-FR"/>
        </w:rPr>
        <w:t>(Cordyline</w:t>
      </w:r>
      <w:r w:rsidRPr="00B07665">
        <w:rPr>
          <w:i/>
          <w:snapToGrid w:val="0"/>
          <w:color w:val="000000"/>
          <w:lang w:val="fr-FR"/>
        </w:rPr>
        <w:t xml:space="preserve"> Comm. Ex. Juss.</w:t>
      </w:r>
      <w:r w:rsidRPr="00B07665">
        <w:rPr>
          <w:snapToGrid w:val="0"/>
          <w:color w:val="000000"/>
          <w:lang w:val="fr-FR"/>
        </w:rPr>
        <w:t>)</w:t>
      </w:r>
      <w:r w:rsidRPr="00B07665">
        <w:rPr>
          <w:i/>
          <w:snapToGrid w:val="0"/>
          <w:color w:val="000000"/>
          <w:lang w:val="fr-FR"/>
        </w:rPr>
        <w:t xml:space="preserve"> </w:t>
      </w:r>
    </w:p>
    <w:p w:rsidR="00E64896" w:rsidRPr="00B07665" w:rsidRDefault="00E64896" w:rsidP="008E0720">
      <w:pPr>
        <w:keepNext/>
        <w:rPr>
          <w:snapToGrid w:val="0"/>
          <w:color w:val="000000"/>
          <w:lang w:val="fr-FR"/>
        </w:rPr>
      </w:pPr>
    </w:p>
    <w:p w:rsidR="00E64896" w:rsidRDefault="00E64896" w:rsidP="008E0720">
      <w:pPr>
        <w:keepNext/>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snapToGrid w:val="0"/>
          <w:color w:val="000000"/>
        </w:rPr>
        <w:t>TG/CORDY(proj.2)</w:t>
      </w:r>
      <w:r w:rsidRPr="00AF2207">
        <w:t>, presented by Mr. Chris Barnaby (New Zealand)</w:t>
      </w:r>
      <w:r w:rsidR="0045485E">
        <w:t>,</w:t>
      </w:r>
      <w:r w:rsidRPr="00AF2207">
        <w:t xml:space="preserve"> and agreed the following:</w:t>
      </w:r>
    </w:p>
    <w:p w:rsidR="00E64896" w:rsidRDefault="00E64896" w:rsidP="008E0720">
      <w:pPr>
        <w:keepNext/>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181986" w:rsidP="00E64896">
            <w:pPr>
              <w:jc w:val="left"/>
              <w:rPr>
                <w:snapToGrid w:val="0"/>
                <w:color w:val="000000"/>
              </w:rPr>
            </w:pPr>
            <w:r>
              <w:rPr>
                <w:snapToGrid w:val="0"/>
                <w:color w:val="000000"/>
              </w:rPr>
              <w:t>name box</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181986" w:rsidP="00F10814">
            <w:pPr>
              <w:jc w:val="left"/>
              <w:rPr>
                <w:snapToGrid w:val="0"/>
                <w:color w:val="000000"/>
              </w:rPr>
            </w:pPr>
            <w:r>
              <w:rPr>
                <w:snapToGrid w:val="0"/>
                <w:color w:val="000000"/>
              </w:rPr>
              <w:t>to read “</w:t>
            </w:r>
            <w:r w:rsidRPr="000D21F9">
              <w:rPr>
                <w:i/>
                <w:snapToGrid w:val="0"/>
                <w:color w:val="000000"/>
              </w:rPr>
              <w:t>Cordyline australis</w:t>
            </w:r>
            <w:r w:rsidRPr="000B10BF">
              <w:rPr>
                <w:snapToGrid w:val="0"/>
                <w:color w:val="000000"/>
              </w:rPr>
              <w:t xml:space="preserve">, </w:t>
            </w:r>
            <w:r w:rsidRPr="000D21F9">
              <w:rPr>
                <w:i/>
                <w:snapToGrid w:val="0"/>
                <w:color w:val="000000"/>
              </w:rPr>
              <w:t>banksii</w:t>
            </w:r>
            <w:r w:rsidRPr="000B10BF">
              <w:rPr>
                <w:snapToGrid w:val="0"/>
                <w:color w:val="000000"/>
              </w:rPr>
              <w:t xml:space="preserve">, </w:t>
            </w:r>
            <w:r w:rsidRPr="000D21F9">
              <w:rPr>
                <w:i/>
                <w:snapToGrid w:val="0"/>
                <w:color w:val="000000"/>
              </w:rPr>
              <w:t>indivisa</w:t>
            </w:r>
            <w:r w:rsidRPr="000B10BF">
              <w:rPr>
                <w:snapToGrid w:val="0"/>
                <w:color w:val="000000"/>
              </w:rPr>
              <w:t xml:space="preserve">, </w:t>
            </w:r>
            <w:r w:rsidRPr="000D21F9">
              <w:rPr>
                <w:i/>
                <w:snapToGrid w:val="0"/>
                <w:color w:val="000000"/>
              </w:rPr>
              <w:t>kaspar</w:t>
            </w:r>
            <w:r w:rsidRPr="000B10BF">
              <w:rPr>
                <w:snapToGrid w:val="0"/>
                <w:color w:val="000000"/>
              </w:rPr>
              <w:t xml:space="preserve">, </w:t>
            </w:r>
            <w:r w:rsidRPr="000D21F9">
              <w:rPr>
                <w:i/>
                <w:snapToGrid w:val="0"/>
                <w:color w:val="000000"/>
              </w:rPr>
              <w:t>obtecta</w:t>
            </w:r>
            <w:r w:rsidRPr="000B10BF">
              <w:rPr>
                <w:snapToGrid w:val="0"/>
                <w:color w:val="000000"/>
              </w:rPr>
              <w:t xml:space="preserve"> and </w:t>
            </w:r>
            <w:r w:rsidRPr="000D21F9">
              <w:rPr>
                <w:i/>
                <w:snapToGrid w:val="0"/>
                <w:color w:val="000000"/>
              </w:rPr>
              <w:t>pumilo</w:t>
            </w:r>
            <w:r w:rsidRPr="000B10BF">
              <w:rPr>
                <w:snapToGrid w:val="0"/>
                <w:color w:val="000000"/>
              </w:rPr>
              <w:t>, and hybrids between</w:t>
            </w:r>
            <w:r>
              <w:rPr>
                <w:snapToGrid w:val="0"/>
                <w:color w:val="000000"/>
              </w:rP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181986" w:rsidP="00E64896">
            <w:pPr>
              <w:jc w:val="left"/>
              <w:rPr>
                <w:snapToGrid w:val="0"/>
                <w:color w:val="000000"/>
              </w:rPr>
            </w:pPr>
            <w:r>
              <w:rPr>
                <w:snapToGrid w:val="0"/>
                <w:color w:val="000000"/>
              </w:rPr>
              <w:t>alternative names</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181986" w:rsidP="00F10814">
            <w:pPr>
              <w:jc w:val="left"/>
              <w:rPr>
                <w:snapToGrid w:val="0"/>
                <w:color w:val="000000"/>
              </w:rPr>
            </w:pPr>
            <w:r>
              <w:rPr>
                <w:snapToGrid w:val="0"/>
                <w:color w:val="000000"/>
              </w:rPr>
              <w:t>to read “</w:t>
            </w:r>
            <w:r w:rsidRPr="000D21F9">
              <w:rPr>
                <w:i/>
                <w:snapToGrid w:val="0"/>
                <w:color w:val="000000"/>
              </w:rPr>
              <w:t>Cordyline australis</w:t>
            </w:r>
            <w:r w:rsidRPr="000B10BF">
              <w:rPr>
                <w:snapToGrid w:val="0"/>
                <w:color w:val="000000"/>
              </w:rPr>
              <w:t xml:space="preserve">, </w:t>
            </w:r>
            <w:r w:rsidRPr="000D21F9">
              <w:rPr>
                <w:i/>
                <w:snapToGrid w:val="0"/>
                <w:color w:val="000000"/>
              </w:rPr>
              <w:t>banksii</w:t>
            </w:r>
            <w:r w:rsidRPr="000B10BF">
              <w:rPr>
                <w:snapToGrid w:val="0"/>
                <w:color w:val="000000"/>
              </w:rPr>
              <w:t xml:space="preserve">, </w:t>
            </w:r>
            <w:r w:rsidRPr="000D21F9">
              <w:rPr>
                <w:i/>
                <w:snapToGrid w:val="0"/>
                <w:color w:val="000000"/>
              </w:rPr>
              <w:t>indivisa</w:t>
            </w:r>
            <w:r w:rsidRPr="000B10BF">
              <w:rPr>
                <w:snapToGrid w:val="0"/>
                <w:color w:val="000000"/>
              </w:rPr>
              <w:t xml:space="preserve">, </w:t>
            </w:r>
            <w:r w:rsidRPr="000D21F9">
              <w:rPr>
                <w:i/>
                <w:snapToGrid w:val="0"/>
                <w:color w:val="000000"/>
              </w:rPr>
              <w:t>kaspar</w:t>
            </w:r>
            <w:r w:rsidRPr="000B10BF">
              <w:rPr>
                <w:snapToGrid w:val="0"/>
                <w:color w:val="000000"/>
              </w:rPr>
              <w:t xml:space="preserve">, </w:t>
            </w:r>
            <w:r w:rsidRPr="000D21F9">
              <w:rPr>
                <w:i/>
                <w:snapToGrid w:val="0"/>
                <w:color w:val="000000"/>
              </w:rPr>
              <w:t>obtecta</w:t>
            </w:r>
            <w:r w:rsidRPr="000B10BF">
              <w:rPr>
                <w:snapToGrid w:val="0"/>
                <w:color w:val="000000"/>
              </w:rPr>
              <w:t xml:space="preserve"> and </w:t>
            </w:r>
            <w:r w:rsidRPr="000D21F9">
              <w:rPr>
                <w:i/>
                <w:snapToGrid w:val="0"/>
                <w:color w:val="000000"/>
              </w:rPr>
              <w:t>pumilo</w:t>
            </w:r>
            <w:r w:rsidRPr="000B10BF">
              <w:rPr>
                <w:snapToGrid w:val="0"/>
                <w:color w:val="000000"/>
              </w:rPr>
              <w:t>, and hybrids between</w:t>
            </w:r>
            <w:r>
              <w:rPr>
                <w:snapToGrid w:val="0"/>
                <w:color w:val="000000"/>
              </w:rP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181986" w:rsidP="00E64896">
            <w:pPr>
              <w:jc w:val="left"/>
              <w:rPr>
                <w:snapToGrid w:val="0"/>
                <w:color w:val="000000"/>
              </w:rPr>
            </w:pPr>
            <w:r>
              <w:rPr>
                <w:snapToGrid w:val="0"/>
                <w:color w:val="000000"/>
              </w:rPr>
              <w:t>1.</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181986" w:rsidP="00F10814">
            <w:pPr>
              <w:jc w:val="left"/>
              <w:rPr>
                <w:snapToGrid w:val="0"/>
                <w:color w:val="000000"/>
              </w:rPr>
            </w:pPr>
            <w:r>
              <w:rPr>
                <w:snapToGrid w:val="0"/>
                <w:color w:val="000000"/>
              </w:rPr>
              <w:t>to read “</w:t>
            </w:r>
            <w:r w:rsidRPr="00030C64">
              <w:t xml:space="preserve">These Test Guidelines apply to all varieties of </w:t>
            </w:r>
            <w:r w:rsidRPr="00030C64">
              <w:rPr>
                <w:i/>
              </w:rPr>
              <w:t xml:space="preserve">Cordyline </w:t>
            </w:r>
            <w:r>
              <w:rPr>
                <w:i/>
              </w:rPr>
              <w:t xml:space="preserve">australis, banksii, indivisa, kaspar, obtecta </w:t>
            </w:r>
            <w:r w:rsidRPr="000B10BF">
              <w:t>and</w:t>
            </w:r>
            <w:r>
              <w:rPr>
                <w:i/>
              </w:rPr>
              <w:t xml:space="preserve"> pumilo</w:t>
            </w:r>
            <w:r w:rsidRPr="000B10BF">
              <w:t>, and hybrids between</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181986" w:rsidP="00E64896">
            <w:pPr>
              <w:jc w:val="left"/>
              <w:rPr>
                <w:snapToGrid w:val="0"/>
                <w:color w:val="000000"/>
              </w:rPr>
            </w:pPr>
            <w:r>
              <w:rPr>
                <w:snapToGrid w:val="0"/>
                <w:color w:val="000000"/>
              </w:rPr>
              <w:t>2.2</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181986" w:rsidP="00F10814">
            <w:pPr>
              <w:jc w:val="left"/>
              <w:rPr>
                <w:snapToGrid w:val="0"/>
                <w:color w:val="000000"/>
              </w:rPr>
            </w:pPr>
            <w:r>
              <w:rPr>
                <w:snapToGrid w:val="0"/>
                <w:color w:val="000000"/>
              </w:rPr>
              <w:t>to read “</w:t>
            </w:r>
            <w:r w:rsidRPr="00030C64">
              <w:t xml:space="preserve">The material is to be supplied in the form of plants which </w:t>
            </w:r>
            <w:r>
              <w:t xml:space="preserve">are capable of </w:t>
            </w:r>
            <w:r w:rsidRPr="00030C64">
              <w:t>express</w:t>
            </w:r>
            <w:r>
              <w:t>ing</w:t>
            </w:r>
            <w:r w:rsidRPr="00030C64">
              <w:t xml:space="preserve"> the relevant characteristics of the variety in the first growing cycle</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jc w:val="left"/>
              <w:rPr>
                <w:snapToGrid w:val="0"/>
                <w:color w:val="000000"/>
              </w:rPr>
            </w:pPr>
            <w:r>
              <w:rPr>
                <w:snapToGrid w:val="0"/>
                <w:color w:val="000000"/>
              </w:rPr>
              <w:t>5.3(d)</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rsidRPr="004C17A8">
              <w:rPr>
                <w:snapToGrid w:val="0"/>
                <w:color w:val="000000"/>
              </w:rPr>
              <w:t>to read “Leaf: main color”</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jc w:val="left"/>
              <w:rPr>
                <w:snapToGrid w:val="0"/>
                <w:color w:val="000000"/>
              </w:rPr>
            </w:pPr>
            <w:r>
              <w:rPr>
                <w:snapToGrid w:val="0"/>
                <w:color w:val="000000"/>
              </w:rPr>
              <w:t>5.3(e)</w:t>
            </w:r>
          </w:p>
        </w:tc>
        <w:tc>
          <w:tcPr>
            <w:tcW w:w="7423" w:type="dxa"/>
            <w:tcBorders>
              <w:top w:val="dotted" w:sz="4" w:space="0" w:color="auto"/>
              <w:left w:val="dotted" w:sz="4" w:space="0" w:color="auto"/>
              <w:bottom w:val="dotted" w:sz="4" w:space="0" w:color="auto"/>
              <w:right w:val="dotted" w:sz="4" w:space="0" w:color="auto"/>
            </w:tcBorders>
          </w:tcPr>
          <w:p w:rsidR="00181986" w:rsidRPr="004C17A8" w:rsidRDefault="00181986" w:rsidP="00F10814">
            <w:pPr>
              <w:jc w:val="left"/>
              <w:rPr>
                <w:snapToGrid w:val="0"/>
                <w:color w:val="000000"/>
              </w:rPr>
            </w:pPr>
            <w:r w:rsidRPr="004C17A8">
              <w:rPr>
                <w:snapToGrid w:val="0"/>
                <w:color w:val="000000"/>
              </w:rPr>
              <w:t>to read “Leaf: secondary color”</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2</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0B10BF">
              <w:rPr>
                <w:snapToGrid w:val="0"/>
                <w:color w:val="000000"/>
              </w:rPr>
              <w:t>to add (+) and explanation on how to measur</w:t>
            </w:r>
            <w:r w:rsidR="00181986" w:rsidRPr="000B10BF">
              <w:rPr>
                <w:snapToGrid w:val="0"/>
                <w:color w:val="000000"/>
              </w:rPr>
              <w:t>e</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5</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0B10BF">
              <w:rPr>
                <w:snapToGrid w:val="0"/>
                <w:color w:val="000000"/>
              </w:rPr>
              <w:t>to add (+) and explanation when to observe</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9</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Pr>
                <w:snapToGrid w:val="0"/>
                <w:color w:val="000000"/>
              </w:rPr>
              <w:t>to read: “</w:t>
            </w:r>
            <w:r w:rsidR="00A04972" w:rsidRPr="000B10BF">
              <w:rPr>
                <w:snapToGrid w:val="0"/>
                <w:color w:val="000000"/>
              </w:rPr>
              <w:t>Petiole</w:t>
            </w:r>
            <w:r w:rsidRPr="000B10BF">
              <w:rPr>
                <w:snapToGrid w:val="0"/>
                <w:color w:val="000000"/>
              </w:rPr>
              <w:t>: main color of inner side</w:t>
            </w:r>
            <w:r w:rsidR="00181986">
              <w:rPr>
                <w:snapToGrid w:val="0"/>
                <w:color w:val="000000"/>
              </w:rP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12</w:t>
            </w:r>
          </w:p>
        </w:tc>
        <w:tc>
          <w:tcPr>
            <w:tcW w:w="7423" w:type="dxa"/>
            <w:tcBorders>
              <w:top w:val="dotted" w:sz="4" w:space="0" w:color="auto"/>
              <w:left w:val="dotted" w:sz="4" w:space="0" w:color="auto"/>
              <w:bottom w:val="dotted" w:sz="4" w:space="0" w:color="auto"/>
              <w:right w:val="dotted" w:sz="4" w:space="0" w:color="auto"/>
            </w:tcBorders>
          </w:tcPr>
          <w:p w:rsidR="00181986" w:rsidRDefault="008E0720" w:rsidP="00F10814">
            <w:pPr>
              <w:jc w:val="left"/>
              <w:rPr>
                <w:snapToGrid w:val="0"/>
                <w:color w:val="000000"/>
              </w:rPr>
            </w:pPr>
            <w:r>
              <w:rPr>
                <w:snapToGrid w:val="0"/>
                <w:color w:val="000000"/>
              </w:rPr>
              <w:t>to read: “</w:t>
            </w:r>
            <w:r w:rsidR="00A04972">
              <w:rPr>
                <w:snapToGrid w:val="0"/>
                <w:color w:val="000000"/>
              </w:rPr>
              <w:t xml:space="preserve">Young </w:t>
            </w:r>
            <w:r>
              <w:rPr>
                <w:snapToGrid w:val="0"/>
                <w:color w:val="000000"/>
              </w:rPr>
              <w:t>leaf: tertiary color”</w:t>
            </w:r>
          </w:p>
          <w:p w:rsidR="00181986" w:rsidRPr="00AF2207" w:rsidRDefault="008E0720" w:rsidP="00F10814">
            <w:pPr>
              <w:jc w:val="left"/>
              <w:rPr>
                <w:snapToGrid w:val="0"/>
                <w:color w:val="000000"/>
              </w:rPr>
            </w:pPr>
            <w:r w:rsidRPr="000B10BF">
              <w:rPr>
                <w:snapToGrid w:val="0"/>
                <w:color w:val="000000"/>
              </w:rPr>
              <w:t>to add (+) and explanation/illustration</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14, 15</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Pr>
                <w:snapToGrid w:val="0"/>
                <w:color w:val="000000"/>
              </w:rPr>
              <w:t xml:space="preserve">state (2) </w:t>
            </w:r>
            <w:r w:rsidR="00181986" w:rsidRPr="000B10BF">
              <w:rPr>
                <w:snapToGrid w:val="0"/>
                <w:color w:val="000000"/>
              </w:rPr>
              <w:t>to read “semi-erect”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181986" w:rsidRDefault="008E0720" w:rsidP="00F10814">
            <w:pPr>
              <w:jc w:val="left"/>
              <w:rPr>
                <w:snapToGrid w:val="0"/>
                <w:color w:val="000000"/>
              </w:rPr>
            </w:pPr>
            <w:r w:rsidRPr="004C17A8">
              <w:rPr>
                <w:snapToGrid w:val="0"/>
                <w:color w:val="000000"/>
              </w:rPr>
              <w:t>to read: “</w:t>
            </w:r>
            <w:r w:rsidR="00A04972" w:rsidRPr="004C17A8">
              <w:rPr>
                <w:snapToGrid w:val="0"/>
                <w:color w:val="000000"/>
              </w:rPr>
              <w:t>L</w:t>
            </w:r>
            <w:r w:rsidR="00A04972">
              <w:rPr>
                <w:snapToGrid w:val="0"/>
                <w:color w:val="000000"/>
              </w:rPr>
              <w:t>eaf</w:t>
            </w:r>
            <w:r w:rsidR="00181986">
              <w:rPr>
                <w:snapToGrid w:val="0"/>
                <w:color w:val="000000"/>
              </w:rPr>
              <w:t xml:space="preserve">: conspicuousness of midrib </w:t>
            </w:r>
            <w:r w:rsidR="00181986" w:rsidRPr="004C17A8">
              <w:rPr>
                <w:snapToGrid w:val="0"/>
                <w:color w:val="000000"/>
              </w:rPr>
              <w:t>on outer side”</w:t>
            </w:r>
          </w:p>
          <w:p w:rsidR="00181986" w:rsidRPr="00AF2207" w:rsidRDefault="008E0720" w:rsidP="00F10814">
            <w:pPr>
              <w:jc w:val="left"/>
              <w:rPr>
                <w:snapToGrid w:val="0"/>
                <w:color w:val="000000"/>
              </w:rPr>
            </w:pPr>
            <w:r>
              <w:rPr>
                <w:snapToGrid w:val="0"/>
                <w:color w:val="000000"/>
              </w:rPr>
              <w:t>move to after 25</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18a</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4C17A8">
              <w:rPr>
                <w:snapToGrid w:val="0"/>
                <w:color w:val="000000"/>
              </w:rPr>
              <w:t xml:space="preserve">to add new </w:t>
            </w:r>
            <w:r w:rsidR="00A04972" w:rsidRPr="004C17A8">
              <w:rPr>
                <w:snapToGrid w:val="0"/>
                <w:color w:val="000000"/>
              </w:rPr>
              <w:t>Char</w:t>
            </w:r>
            <w:r w:rsidRPr="004C17A8">
              <w:rPr>
                <w:snapToGrid w:val="0"/>
                <w:color w:val="000000"/>
              </w:rPr>
              <w:t>.18a “</w:t>
            </w:r>
            <w:r w:rsidR="00A04972" w:rsidRPr="004C17A8">
              <w:rPr>
                <w:snapToGrid w:val="0"/>
                <w:color w:val="000000"/>
              </w:rPr>
              <w:t>Leaf</w:t>
            </w:r>
            <w:r w:rsidRPr="004C17A8">
              <w:rPr>
                <w:snapToGrid w:val="0"/>
                <w:color w:val="000000"/>
              </w:rPr>
              <w:t xml:space="preserve">: color of midrib on outer side if conspicuous” with </w:t>
            </w:r>
            <w:r w:rsidR="00181986">
              <w:rPr>
                <w:snapToGrid w:val="0"/>
                <w:color w:val="000000"/>
              </w:rPr>
              <w:t>“</w:t>
            </w:r>
            <w:r w:rsidR="00A04972" w:rsidRPr="004C17A8">
              <w:rPr>
                <w:snapToGrid w:val="0"/>
                <w:color w:val="000000"/>
              </w:rPr>
              <w:t xml:space="preserve">RHS Colour Chart </w:t>
            </w:r>
            <w:r w:rsidRPr="004C17A8">
              <w:rPr>
                <w:snapToGrid w:val="0"/>
                <w:color w:val="000000"/>
              </w:rPr>
              <w:t>(indicate reference number)</w:t>
            </w:r>
            <w:r w:rsidR="00181986">
              <w:rPr>
                <w:snapToGrid w:val="0"/>
                <w:color w:val="000000"/>
              </w:rPr>
              <w:t>”</w:t>
            </w:r>
            <w:r w:rsidR="00181986" w:rsidRPr="004C17A8">
              <w:rPr>
                <w:snapToGrid w:val="0"/>
                <w:color w:val="000000"/>
              </w:rPr>
              <w:t xml:space="preserve"> or possible color groups to be considered</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Chars. 1</w:t>
            </w:r>
            <w:r w:rsidR="00181986">
              <w:rPr>
                <w:snapToGrid w:val="0"/>
                <w:color w:val="000000"/>
              </w:rPr>
              <w:t>8 and 18a</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4C17A8">
              <w:rPr>
                <w:snapToGrid w:val="0"/>
                <w:color w:val="000000"/>
              </w:rPr>
              <w:t xml:space="preserve">to move </w:t>
            </w:r>
            <w:r w:rsidR="00A04972" w:rsidRPr="004C17A8">
              <w:rPr>
                <w:snapToGrid w:val="0"/>
                <w:color w:val="000000"/>
              </w:rPr>
              <w:t>Char</w:t>
            </w:r>
            <w:r w:rsidR="00A04972">
              <w:rPr>
                <w:snapToGrid w:val="0"/>
                <w:color w:val="000000"/>
              </w:rPr>
              <w:t>s</w:t>
            </w:r>
            <w:r w:rsidR="00181986" w:rsidRPr="004C17A8">
              <w:rPr>
                <w:snapToGrid w:val="0"/>
                <w:color w:val="000000"/>
              </w:rPr>
              <w:t xml:space="preserve">. 18 and 18a after </w:t>
            </w:r>
            <w:r w:rsidR="00A04972" w:rsidRPr="004C17A8">
              <w:rPr>
                <w:snapToGrid w:val="0"/>
                <w:color w:val="000000"/>
              </w:rPr>
              <w:t>Char</w:t>
            </w:r>
            <w:r w:rsidR="00181986" w:rsidRPr="004C17A8">
              <w:rPr>
                <w:snapToGrid w:val="0"/>
                <w:color w:val="000000"/>
              </w:rPr>
              <w:t>. 25</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19</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4C17A8">
              <w:rPr>
                <w:snapToGrid w:val="0"/>
                <w:color w:val="000000"/>
              </w:rPr>
              <w:t>to read: “</w:t>
            </w:r>
            <w:r w:rsidR="00A04972" w:rsidRPr="004C17A8">
              <w:rPr>
                <w:snapToGrid w:val="0"/>
                <w:color w:val="000000"/>
              </w:rPr>
              <w:t>Leaf</w:t>
            </w:r>
            <w:r w:rsidRPr="004C17A8">
              <w:rPr>
                <w:snapToGrid w:val="0"/>
                <w:color w:val="000000"/>
              </w:rPr>
              <w:t>: venation on inner side”</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4C17A8">
              <w:rPr>
                <w:snapToGrid w:val="0"/>
                <w:color w:val="000000"/>
              </w:rPr>
              <w:t>to read: “</w:t>
            </w:r>
            <w:r w:rsidR="00A04972" w:rsidRPr="004C17A8">
              <w:rPr>
                <w:snapToGrid w:val="0"/>
                <w:color w:val="000000"/>
              </w:rPr>
              <w:t>Leaf</w:t>
            </w:r>
            <w:r w:rsidRPr="004C17A8">
              <w:rPr>
                <w:snapToGrid w:val="0"/>
                <w:color w:val="000000"/>
              </w:rPr>
              <w:t>: glossiness”</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21</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4C17A8">
              <w:rPr>
                <w:snapToGrid w:val="0"/>
                <w:color w:val="000000"/>
              </w:rPr>
              <w:t>to read “</w:t>
            </w:r>
            <w:r w:rsidR="00A04972" w:rsidRPr="004C17A8">
              <w:rPr>
                <w:snapToGrid w:val="0"/>
                <w:color w:val="000000"/>
              </w:rPr>
              <w:t>Leaf</w:t>
            </w:r>
            <w:r w:rsidRPr="004C17A8">
              <w:rPr>
                <w:snapToGrid w:val="0"/>
                <w:color w:val="000000"/>
              </w:rPr>
              <w:t>: main color”</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8E0720" w:rsidP="00F10814">
            <w:pPr>
              <w:jc w:val="left"/>
              <w:rPr>
                <w:snapToGrid w:val="0"/>
                <w:color w:val="000000"/>
              </w:rPr>
            </w:pPr>
            <w:r w:rsidRPr="004C17A8">
              <w:rPr>
                <w:snapToGrid w:val="0"/>
                <w:color w:val="000000"/>
              </w:rPr>
              <w:t>to read “</w:t>
            </w:r>
            <w:r w:rsidR="00A04972" w:rsidRPr="004C17A8">
              <w:rPr>
                <w:snapToGrid w:val="0"/>
                <w:color w:val="000000"/>
              </w:rPr>
              <w:t>Leaf</w:t>
            </w:r>
            <w:r w:rsidRPr="004C17A8">
              <w:rPr>
                <w:snapToGrid w:val="0"/>
                <w:color w:val="000000"/>
              </w:rPr>
              <w:t>: secondary color”</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8E0720" w:rsidP="00E64896">
            <w:pPr>
              <w:jc w:val="left"/>
              <w:rPr>
                <w:snapToGrid w:val="0"/>
                <w:color w:val="000000"/>
              </w:rPr>
            </w:pPr>
            <w:r>
              <w:rPr>
                <w:snapToGrid w:val="0"/>
                <w:color w:val="000000"/>
              </w:rPr>
              <w:t>Char. 23</w:t>
            </w:r>
          </w:p>
        </w:tc>
        <w:tc>
          <w:tcPr>
            <w:tcW w:w="7423" w:type="dxa"/>
            <w:tcBorders>
              <w:top w:val="dotted" w:sz="4" w:space="0" w:color="auto"/>
              <w:left w:val="dotted" w:sz="4" w:space="0" w:color="auto"/>
              <w:bottom w:val="dotted" w:sz="4" w:space="0" w:color="auto"/>
              <w:right w:val="dotted" w:sz="4" w:space="0" w:color="auto"/>
            </w:tcBorders>
          </w:tcPr>
          <w:p w:rsidR="00181986" w:rsidRDefault="008E0720" w:rsidP="00F10814">
            <w:pPr>
              <w:jc w:val="left"/>
              <w:rPr>
                <w:snapToGrid w:val="0"/>
                <w:color w:val="000000"/>
              </w:rPr>
            </w:pPr>
            <w:r w:rsidRPr="004C17A8">
              <w:rPr>
                <w:snapToGrid w:val="0"/>
                <w:color w:val="000000"/>
              </w:rPr>
              <w:t>to read “</w:t>
            </w:r>
            <w:r w:rsidR="00A04972" w:rsidRPr="004C17A8">
              <w:rPr>
                <w:snapToGrid w:val="0"/>
                <w:color w:val="000000"/>
              </w:rPr>
              <w:t>Leaf</w:t>
            </w:r>
            <w:r w:rsidRPr="004C17A8">
              <w:rPr>
                <w:snapToGrid w:val="0"/>
                <w:color w:val="000000"/>
              </w:rPr>
              <w:t xml:space="preserve">: distribution </w:t>
            </w:r>
            <w:r w:rsidR="00181986" w:rsidRPr="004C17A8">
              <w:rPr>
                <w:snapToGrid w:val="0"/>
                <w:color w:val="000000"/>
              </w:rPr>
              <w:t>of secondary color striping”</w:t>
            </w:r>
          </w:p>
          <w:p w:rsidR="00181986" w:rsidRPr="00AF2207" w:rsidRDefault="008E0720" w:rsidP="00F10814">
            <w:pPr>
              <w:jc w:val="left"/>
              <w:rPr>
                <w:snapToGrid w:val="0"/>
                <w:color w:val="000000"/>
              </w:rPr>
            </w:pPr>
            <w:r w:rsidRPr="004C17A8">
              <w:rPr>
                <w:snapToGrid w:val="0"/>
                <w:color w:val="000000"/>
              </w:rPr>
              <w:t>state (3) to read “throughout”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8E0720" w:rsidP="00E64896">
            <w:pPr>
              <w:jc w:val="left"/>
              <w:rPr>
                <w:snapToGrid w:val="0"/>
                <w:color w:val="000000"/>
              </w:rPr>
            </w:pPr>
            <w:r>
              <w:rPr>
                <w:snapToGrid w:val="0"/>
                <w:color w:val="000000"/>
              </w:rPr>
              <w:t>Char. 25</w:t>
            </w:r>
          </w:p>
        </w:tc>
        <w:tc>
          <w:tcPr>
            <w:tcW w:w="7423" w:type="dxa"/>
            <w:tcBorders>
              <w:top w:val="dotted" w:sz="4" w:space="0" w:color="auto"/>
              <w:left w:val="dotted" w:sz="4" w:space="0" w:color="auto"/>
              <w:bottom w:val="dotted" w:sz="4" w:space="0" w:color="auto"/>
              <w:right w:val="dotted" w:sz="4" w:space="0" w:color="auto"/>
            </w:tcBorders>
          </w:tcPr>
          <w:p w:rsidR="00181986" w:rsidRPr="004C17A8" w:rsidRDefault="008E0720" w:rsidP="00F10814">
            <w:pPr>
              <w:jc w:val="left"/>
              <w:rPr>
                <w:snapToGrid w:val="0"/>
                <w:color w:val="000000"/>
              </w:rPr>
            </w:pPr>
            <w:r>
              <w:rPr>
                <w:snapToGrid w:val="0"/>
                <w:color w:val="000000"/>
              </w:rPr>
              <w:t>to read “</w:t>
            </w:r>
            <w:r w:rsidR="00A04972">
              <w:rPr>
                <w:snapToGrid w:val="0"/>
                <w:color w:val="000000"/>
              </w:rPr>
              <w:t>Leaf</w:t>
            </w:r>
            <w:r>
              <w:rPr>
                <w:snapToGrid w:val="0"/>
                <w:color w:val="000000"/>
              </w:rPr>
              <w:t xml:space="preserve">: </w:t>
            </w:r>
            <w:r w:rsidR="00181986" w:rsidRPr="00391CA9">
              <w:rPr>
                <w:snapToGrid w:val="0"/>
                <w:color w:val="000000"/>
              </w:rPr>
              <w:t>main color of outer side</w:t>
            </w:r>
            <w:r w:rsidR="00181986">
              <w:rPr>
                <w:snapToGrid w:val="0"/>
                <w:color w:val="000000"/>
              </w:rP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181986" w:rsidP="00E64896">
            <w:pPr>
              <w:jc w:val="left"/>
              <w:rPr>
                <w:snapToGrid w:val="0"/>
                <w:color w:val="000000"/>
              </w:rPr>
            </w:pPr>
            <w:r>
              <w:rPr>
                <w:snapToGrid w:val="0"/>
                <w:color w:val="000000"/>
              </w:rPr>
              <w:t>8.1(a)</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181986" w:rsidP="00F10814">
            <w:pPr>
              <w:jc w:val="left"/>
              <w:rPr>
                <w:snapToGrid w:val="0"/>
                <w:color w:val="000000"/>
              </w:rPr>
            </w:pPr>
            <w:r>
              <w:t>to read “</w:t>
            </w:r>
            <w:r w:rsidRPr="00030C64">
              <w:t xml:space="preserve">Observations on the petiole should be made on a mature leaf in the middle third of </w:t>
            </w:r>
            <w:r>
              <w:t xml:space="preserve">the foliage on </w:t>
            </w:r>
            <w:r w:rsidRPr="00030C64">
              <w:t>a stem.</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AF2207" w:rsidRDefault="00181986" w:rsidP="00E64896">
            <w:pPr>
              <w:jc w:val="left"/>
              <w:rPr>
                <w:snapToGrid w:val="0"/>
                <w:color w:val="000000"/>
              </w:rPr>
            </w:pPr>
            <w:r>
              <w:rPr>
                <w:snapToGrid w:val="0"/>
                <w:color w:val="000000"/>
              </w:rPr>
              <w:t>8.1(b)</w:t>
            </w:r>
          </w:p>
        </w:tc>
        <w:tc>
          <w:tcPr>
            <w:tcW w:w="7423" w:type="dxa"/>
            <w:tcBorders>
              <w:top w:val="dotted" w:sz="4" w:space="0" w:color="auto"/>
              <w:left w:val="dotted" w:sz="4" w:space="0" w:color="auto"/>
              <w:bottom w:val="dotted" w:sz="4" w:space="0" w:color="auto"/>
              <w:right w:val="dotted" w:sz="4" w:space="0" w:color="auto"/>
            </w:tcBorders>
          </w:tcPr>
          <w:p w:rsidR="00181986" w:rsidRPr="00AF2207" w:rsidRDefault="00181986" w:rsidP="00F10814">
            <w:pPr>
              <w:jc w:val="left"/>
              <w:rPr>
                <w:snapToGrid w:val="0"/>
                <w:color w:val="000000"/>
              </w:rPr>
            </w:pPr>
            <w:r>
              <w:rPr>
                <w:snapToGrid w:val="0"/>
                <w:color w:val="000000"/>
              </w:rPr>
              <w:t>to read “</w:t>
            </w:r>
            <w:r w:rsidRPr="00030C64">
              <w:t xml:space="preserve">Observations on the young leaf should be made on the leaves at the apex </w:t>
            </w:r>
            <w:r>
              <w:t xml:space="preserve">of a </w:t>
            </w:r>
            <w:r w:rsidRPr="00030C64">
              <w:t>stem.</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jc w:val="left"/>
              <w:rPr>
                <w:snapToGrid w:val="0"/>
                <w:color w:val="000000"/>
              </w:rPr>
            </w:pPr>
            <w:r>
              <w:rPr>
                <w:snapToGrid w:val="0"/>
                <w:color w:val="000000"/>
              </w:rPr>
              <w:t>8.1(c)</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rPr>
                <w:snapToGrid w:val="0"/>
                <w:color w:val="000000"/>
              </w:rPr>
              <w:t>to read “</w:t>
            </w:r>
            <w:r w:rsidRPr="00030C64">
              <w:t xml:space="preserve">Observations on the leaf and leaf blade should be made on mature leaves in the middle third of </w:t>
            </w:r>
            <w:r>
              <w:t xml:space="preserve">the foliage on </w:t>
            </w:r>
            <w:r w:rsidRPr="00030C64">
              <w:t>a stem</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jc w:val="left"/>
              <w:rPr>
                <w:snapToGrid w:val="0"/>
                <w:color w:val="000000"/>
              </w:rPr>
            </w:pPr>
            <w:r>
              <w:rPr>
                <w:snapToGrid w:val="0"/>
                <w:color w:val="000000"/>
              </w:rPr>
              <w:t>8.1(d)</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rPr>
                <w:snapToGrid w:val="0"/>
                <w:color w:val="000000"/>
              </w:rPr>
              <w:t>to read “</w:t>
            </w:r>
            <w:r w:rsidRPr="00030C64">
              <w:t xml:space="preserve">Observations on color and glossiness of the leaf should be made on the </w:t>
            </w:r>
            <w:r>
              <w:t>inner</w:t>
            </w:r>
            <w:r w:rsidRPr="00030C64">
              <w:t xml:space="preserve"> side.</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jc w:val="left"/>
              <w:rPr>
                <w:snapToGrid w:val="0"/>
                <w:color w:val="000000"/>
              </w:rPr>
            </w:pPr>
            <w:r>
              <w:rPr>
                <w:snapToGrid w:val="0"/>
                <w:color w:val="000000"/>
              </w:rPr>
              <w:t>Ad. 4</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rPr>
                <w:rFonts w:cs="Arial"/>
              </w:rPr>
              <w:t>to improve picture for state 9</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Pr="00655314" w:rsidRDefault="00181986" w:rsidP="00E64896">
            <w:pPr>
              <w:rPr>
                <w:snapToGrid w:val="0"/>
              </w:rPr>
            </w:pPr>
            <w:r>
              <w:rPr>
                <w:snapToGrid w:val="0"/>
              </w:rPr>
              <w:t>Ad. 10, 11, 12</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rFonts w:cs="Arial"/>
              </w:rPr>
            </w:pPr>
            <w:r>
              <w:rPr>
                <w:rFonts w:cs="Arial"/>
              </w:rPr>
              <w:t>to combine</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lastRenderedPageBreak/>
              <w:t>Ad.14</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rFonts w:cs="Arial"/>
              </w:rPr>
            </w:pPr>
            <w:r w:rsidRPr="00391CA9">
              <w:rPr>
                <w:rFonts w:cs="Arial"/>
              </w:rPr>
              <w:t>to improve diagram (either better photos or drawings)</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Ad.15</w:t>
            </w:r>
          </w:p>
        </w:tc>
        <w:tc>
          <w:tcPr>
            <w:tcW w:w="7423" w:type="dxa"/>
            <w:tcBorders>
              <w:top w:val="dotted" w:sz="4" w:space="0" w:color="auto"/>
              <w:left w:val="dotted" w:sz="4" w:space="0" w:color="auto"/>
              <w:bottom w:val="dotted" w:sz="4" w:space="0" w:color="auto"/>
              <w:right w:val="dotted" w:sz="4" w:space="0" w:color="auto"/>
            </w:tcBorders>
          </w:tcPr>
          <w:p w:rsidR="00181986" w:rsidRPr="00391CA9" w:rsidRDefault="00181986" w:rsidP="00F10814">
            <w:pPr>
              <w:jc w:val="left"/>
              <w:rPr>
                <w:rFonts w:cs="Arial"/>
              </w:rPr>
            </w:pPr>
            <w:r w:rsidRPr="00391CA9">
              <w:rPr>
                <w:rFonts w:cs="Arial"/>
              </w:rPr>
              <w:t>to improve picture for state 3</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Ad.18</w:t>
            </w:r>
          </w:p>
        </w:tc>
        <w:tc>
          <w:tcPr>
            <w:tcW w:w="7423" w:type="dxa"/>
            <w:tcBorders>
              <w:top w:val="dotted" w:sz="4" w:space="0" w:color="auto"/>
              <w:left w:val="dotted" w:sz="4" w:space="0" w:color="auto"/>
              <w:bottom w:val="dotted" w:sz="4" w:space="0" w:color="auto"/>
              <w:right w:val="dotted" w:sz="4" w:space="0" w:color="auto"/>
            </w:tcBorders>
          </w:tcPr>
          <w:p w:rsidR="00181986" w:rsidRPr="00391CA9" w:rsidRDefault="00181986" w:rsidP="00F10814">
            <w:pPr>
              <w:jc w:val="left"/>
              <w:rPr>
                <w:rFonts w:cs="Arial"/>
              </w:rPr>
            </w:pPr>
            <w:r w:rsidRPr="00391CA9">
              <w:rPr>
                <w:rFonts w:cs="Arial"/>
              </w:rPr>
              <w:t>to have same notes as in T.o.C. (1, 3, 5)</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Ad.19</w:t>
            </w:r>
          </w:p>
        </w:tc>
        <w:tc>
          <w:tcPr>
            <w:tcW w:w="7423" w:type="dxa"/>
            <w:tcBorders>
              <w:top w:val="dotted" w:sz="4" w:space="0" w:color="auto"/>
              <w:left w:val="dotted" w:sz="4" w:space="0" w:color="auto"/>
              <w:bottom w:val="dotted" w:sz="4" w:space="0" w:color="auto"/>
              <w:right w:val="dotted" w:sz="4" w:space="0" w:color="auto"/>
            </w:tcBorders>
          </w:tcPr>
          <w:p w:rsidR="00181986" w:rsidRPr="00391CA9" w:rsidRDefault="00181986" w:rsidP="00F10814">
            <w:pPr>
              <w:jc w:val="left"/>
              <w:rPr>
                <w:rFonts w:cs="Arial"/>
              </w:rPr>
            </w:pPr>
            <w:r w:rsidRPr="004C17A8">
              <w:rPr>
                <w:snapToGrid w:val="0"/>
                <w:color w:val="000000"/>
              </w:rPr>
              <w:t>to read: “Leaf: venation on inner side”</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Ad.21</w:t>
            </w:r>
          </w:p>
        </w:tc>
        <w:tc>
          <w:tcPr>
            <w:tcW w:w="7423" w:type="dxa"/>
            <w:tcBorders>
              <w:top w:val="dotted" w:sz="4" w:space="0" w:color="auto"/>
              <w:left w:val="dotted" w:sz="4" w:space="0" w:color="auto"/>
              <w:bottom w:val="dotted" w:sz="4" w:space="0" w:color="auto"/>
              <w:right w:val="dotted" w:sz="4" w:space="0" w:color="auto"/>
            </w:tcBorders>
          </w:tcPr>
          <w:p w:rsidR="00181986" w:rsidRPr="004C17A8" w:rsidRDefault="00181986" w:rsidP="00F10814">
            <w:pPr>
              <w:jc w:val="left"/>
              <w:rPr>
                <w:snapToGrid w:val="0"/>
                <w:color w:val="000000"/>
              </w:rPr>
            </w:pPr>
            <w:r w:rsidRPr="004C17A8">
              <w:rPr>
                <w:snapToGrid w:val="0"/>
                <w:color w:val="000000"/>
              </w:rPr>
              <w:t>to read “Leaf: main color”</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Ad.21, 22</w:t>
            </w:r>
          </w:p>
        </w:tc>
        <w:tc>
          <w:tcPr>
            <w:tcW w:w="7423" w:type="dxa"/>
            <w:tcBorders>
              <w:top w:val="dotted" w:sz="4" w:space="0" w:color="auto"/>
              <w:left w:val="dotted" w:sz="4" w:space="0" w:color="auto"/>
              <w:bottom w:val="dotted" w:sz="4" w:space="0" w:color="auto"/>
              <w:right w:val="dotted" w:sz="4" w:space="0" w:color="auto"/>
            </w:tcBorders>
          </w:tcPr>
          <w:p w:rsidR="00181986" w:rsidRPr="004C17A8" w:rsidRDefault="00181986" w:rsidP="00F10814">
            <w:pPr>
              <w:jc w:val="left"/>
              <w:rPr>
                <w:snapToGrid w:val="0"/>
                <w:color w:val="000000"/>
              </w:rPr>
            </w:pPr>
            <w:r>
              <w:rPr>
                <w:snapToGrid w:val="0"/>
                <w:color w:val="000000"/>
              </w:rPr>
              <w:t>to combine</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Ad.22</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rsidRPr="004C17A8">
              <w:rPr>
                <w:snapToGrid w:val="0"/>
                <w:color w:val="000000"/>
              </w:rPr>
              <w:t>to read “Leaf: secondary color”</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Ad.23</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rsidRPr="004C17A8">
              <w:rPr>
                <w:snapToGrid w:val="0"/>
                <w:color w:val="000000"/>
              </w:rPr>
              <w:t>to read “Leaf: distribution of secondary color striping”</w:t>
            </w:r>
          </w:p>
          <w:p w:rsidR="00181986" w:rsidRPr="004C17A8" w:rsidRDefault="00181986" w:rsidP="00F10814">
            <w:pPr>
              <w:jc w:val="left"/>
              <w:rPr>
                <w:snapToGrid w:val="0"/>
                <w:color w:val="000000"/>
              </w:rPr>
            </w:pPr>
            <w:r w:rsidRPr="004C17A8">
              <w:rPr>
                <w:snapToGrid w:val="0"/>
                <w:color w:val="000000"/>
              </w:rPr>
              <w:t>state (3) to read “throughout”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Ad.25</w:t>
            </w:r>
          </w:p>
        </w:tc>
        <w:tc>
          <w:tcPr>
            <w:tcW w:w="7423" w:type="dxa"/>
            <w:tcBorders>
              <w:top w:val="dotted" w:sz="4" w:space="0" w:color="auto"/>
              <w:left w:val="dotted" w:sz="4" w:space="0" w:color="auto"/>
              <w:bottom w:val="dotted" w:sz="4" w:space="0" w:color="auto"/>
              <w:right w:val="dotted" w:sz="4" w:space="0" w:color="auto"/>
            </w:tcBorders>
          </w:tcPr>
          <w:p w:rsidR="00181986" w:rsidRPr="004C17A8" w:rsidRDefault="00181986" w:rsidP="00F10814">
            <w:pPr>
              <w:jc w:val="left"/>
              <w:rPr>
                <w:snapToGrid w:val="0"/>
                <w:color w:val="000000"/>
              </w:rPr>
            </w:pPr>
            <w:r>
              <w:rPr>
                <w:snapToGrid w:val="0"/>
                <w:color w:val="000000"/>
              </w:rPr>
              <w:t xml:space="preserve">to read “Leaf: </w:t>
            </w:r>
            <w:r w:rsidRPr="00391CA9">
              <w:rPr>
                <w:snapToGrid w:val="0"/>
                <w:color w:val="000000"/>
              </w:rPr>
              <w:t>main color of outer side</w:t>
            </w:r>
            <w:r>
              <w:rPr>
                <w:snapToGrid w:val="0"/>
                <w:color w:val="000000"/>
              </w:rP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9.</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rPr>
                <w:snapToGrid w:val="0"/>
                <w:color w:val="000000"/>
              </w:rPr>
            </w:pPr>
            <w:r>
              <w:t>to review formatting of page number as to show “pp 87-91”</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TQ 1.1.1</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pPr>
            <w:r>
              <w:t xml:space="preserve">to read </w:t>
            </w:r>
            <w:r>
              <w:rPr>
                <w:snapToGrid w:val="0"/>
                <w:color w:val="000000"/>
              </w:rPr>
              <w:t>“</w:t>
            </w:r>
            <w:r w:rsidRPr="000B10BF">
              <w:rPr>
                <w:snapToGrid w:val="0"/>
                <w:color w:val="000000"/>
              </w:rPr>
              <w:t>Cordyline australis, banksii, indivisa, kaspar, obtecta and pumilo, and hybrids between</w:t>
            </w:r>
            <w:r>
              <w:rPr>
                <w:snapToGrid w:val="0"/>
                <w:color w:val="000000"/>
              </w:rP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TQ 5.4 i and ii</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pPr>
            <w:r>
              <w:t>to read “</w:t>
            </w:r>
            <w:r w:rsidRPr="00D23DFA">
              <w:t>Leaf: main color</w:t>
            </w:r>
            <w:r>
              <w:t>”</w:t>
            </w:r>
          </w:p>
        </w:tc>
      </w:tr>
      <w:tr w:rsidR="00181986" w:rsidRPr="00AF2207" w:rsidTr="009038F3">
        <w:trPr>
          <w:cantSplit/>
        </w:trPr>
        <w:tc>
          <w:tcPr>
            <w:tcW w:w="1530" w:type="dxa"/>
            <w:tcBorders>
              <w:top w:val="dotted" w:sz="4" w:space="0" w:color="auto"/>
              <w:left w:val="dotted" w:sz="4" w:space="0" w:color="auto"/>
              <w:bottom w:val="dotted" w:sz="4" w:space="0" w:color="auto"/>
              <w:right w:val="dotted" w:sz="4" w:space="0" w:color="auto"/>
            </w:tcBorders>
          </w:tcPr>
          <w:p w:rsidR="00181986" w:rsidRDefault="00181986" w:rsidP="00E64896">
            <w:pPr>
              <w:rPr>
                <w:snapToGrid w:val="0"/>
              </w:rPr>
            </w:pPr>
            <w:r>
              <w:rPr>
                <w:snapToGrid w:val="0"/>
              </w:rPr>
              <w:t>TQ 5.5 i and ii</w:t>
            </w:r>
          </w:p>
        </w:tc>
        <w:tc>
          <w:tcPr>
            <w:tcW w:w="7423" w:type="dxa"/>
            <w:tcBorders>
              <w:top w:val="dotted" w:sz="4" w:space="0" w:color="auto"/>
              <w:left w:val="dotted" w:sz="4" w:space="0" w:color="auto"/>
              <w:bottom w:val="dotted" w:sz="4" w:space="0" w:color="auto"/>
              <w:right w:val="dotted" w:sz="4" w:space="0" w:color="auto"/>
            </w:tcBorders>
          </w:tcPr>
          <w:p w:rsidR="00181986" w:rsidRDefault="00181986" w:rsidP="00F10814">
            <w:pPr>
              <w:jc w:val="left"/>
            </w:pPr>
            <w:r w:rsidRPr="004C17A8">
              <w:rPr>
                <w:snapToGrid w:val="0"/>
                <w:color w:val="000000"/>
              </w:rPr>
              <w:t>to read “Leaf: secondary color”</w:t>
            </w:r>
          </w:p>
        </w:tc>
      </w:tr>
    </w:tbl>
    <w:p w:rsidR="00477079" w:rsidRPr="00AF2207" w:rsidRDefault="00477079" w:rsidP="00477079">
      <w:pPr>
        <w:tabs>
          <w:tab w:val="left" w:pos="885"/>
        </w:tabs>
        <w:rPr>
          <w:rFonts w:cs="Arial"/>
        </w:rPr>
      </w:pPr>
    </w:p>
    <w:p w:rsidR="00477079" w:rsidRPr="00AF2207" w:rsidRDefault="00477079" w:rsidP="00477079">
      <w:pPr>
        <w:tabs>
          <w:tab w:val="left" w:pos="885"/>
        </w:tabs>
        <w:rPr>
          <w:rFonts w:cs="Arial"/>
        </w:rPr>
      </w:pPr>
    </w:p>
    <w:p w:rsidR="00477079" w:rsidRPr="00AF2207" w:rsidRDefault="00477079" w:rsidP="00477079">
      <w:pPr>
        <w:keepNext/>
        <w:rPr>
          <w:rFonts w:cs="Arial"/>
          <w:snapToGrid w:val="0"/>
          <w:color w:val="000000"/>
        </w:rPr>
      </w:pPr>
      <w:r w:rsidRPr="00AF2207">
        <w:rPr>
          <w:rFonts w:cs="Arial"/>
          <w:color w:val="000000"/>
        </w:rPr>
        <w:t>*</w:t>
      </w:r>
      <w:r w:rsidRPr="00AF2207">
        <w:rPr>
          <w:rFonts w:cs="Arial"/>
          <w:i/>
          <w:color w:val="000000"/>
        </w:rPr>
        <w:t>Cosmos</w:t>
      </w:r>
      <w:r w:rsidRPr="00AF2207">
        <w:rPr>
          <w:rFonts w:cs="Arial"/>
          <w:color w:val="000000"/>
        </w:rPr>
        <w:t xml:space="preserve"> (Cosmos</w:t>
      </w:r>
      <w:r w:rsidRPr="00AF2207">
        <w:rPr>
          <w:rFonts w:cs="Arial"/>
          <w:i/>
          <w:color w:val="000000"/>
        </w:rPr>
        <w:t xml:space="preserve"> Cav.</w:t>
      </w:r>
      <w:r w:rsidRPr="00AF2207">
        <w:rPr>
          <w:rFonts w:cs="Arial"/>
          <w:color w:val="000000"/>
        </w:rPr>
        <w:t xml:space="preserve">) </w:t>
      </w:r>
    </w:p>
    <w:p w:rsidR="00477079" w:rsidRPr="00AF2207" w:rsidRDefault="00477079" w:rsidP="00477079">
      <w:pPr>
        <w:keepNext/>
        <w:rPr>
          <w:rFonts w:cs="Arial"/>
          <w:snapToGrid w:val="0"/>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TG/COSMOS(proj.6)</w:t>
      </w:r>
      <w:r w:rsidRPr="00AF2207">
        <w:t>, presented by Mr. Takayuki Mikuni (Japan)</w:t>
      </w:r>
      <w:r w:rsidR="0045485E">
        <w:t>,</w:t>
      </w:r>
      <w:r w:rsidRPr="00AF2207">
        <w:t xml:space="preserve"> and agreed the following: </w:t>
      </w:r>
    </w:p>
    <w:p w:rsidR="00477079" w:rsidRPr="00AF2207"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9317FE" w:rsidP="00477079">
            <w:pPr>
              <w:keepNext/>
              <w:jc w:val="left"/>
              <w:rPr>
                <w:snapToGrid w:val="0"/>
                <w:color w:val="000000"/>
              </w:rPr>
            </w:pPr>
            <w:r>
              <w:rPr>
                <w:snapToGrid w:val="0"/>
                <w:color w:val="000000"/>
              </w:rPr>
              <w:t>2.3</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9317FE" w:rsidP="00477079">
            <w:pPr>
              <w:keepNext/>
              <w:rPr>
                <w:snapToGrid w:val="0"/>
                <w:color w:val="000000"/>
              </w:rPr>
            </w:pPr>
            <w:r>
              <w:rPr>
                <w:snapToGrid w:val="0"/>
                <w:color w:val="000000"/>
              </w:rPr>
              <w:t>to add hyphen in “seed-propagated”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6.5</w:t>
            </w:r>
          </w:p>
        </w:tc>
        <w:tc>
          <w:tcPr>
            <w:tcW w:w="7423" w:type="dxa"/>
            <w:tcBorders>
              <w:top w:val="dotted" w:sz="4" w:space="0" w:color="auto"/>
              <w:left w:val="dotted" w:sz="4" w:space="0" w:color="auto"/>
              <w:bottom w:val="dotted" w:sz="4" w:space="0" w:color="auto"/>
              <w:right w:val="dotted" w:sz="4" w:space="0" w:color="auto"/>
            </w:tcBorders>
          </w:tcPr>
          <w:p w:rsidR="00477079" w:rsidRPr="00ED7B44" w:rsidRDefault="00ED7B44" w:rsidP="00477079">
            <w:pPr>
              <w:keepNext/>
            </w:pPr>
            <w:r>
              <w:t>to read “(a)-(c) See …”</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Char. 1</w:t>
            </w:r>
          </w:p>
        </w:tc>
        <w:tc>
          <w:tcPr>
            <w:tcW w:w="7423" w:type="dxa"/>
            <w:tcBorders>
              <w:top w:val="dotted" w:sz="4" w:space="0" w:color="auto"/>
              <w:left w:val="dotted" w:sz="4" w:space="0" w:color="auto"/>
              <w:bottom w:val="dotted" w:sz="4" w:space="0" w:color="auto"/>
              <w:right w:val="dotted" w:sz="4" w:space="0" w:color="auto"/>
            </w:tcBorders>
          </w:tcPr>
          <w:p w:rsidR="00477079" w:rsidRDefault="00ED7B44" w:rsidP="00477079">
            <w:pPr>
              <w:keepNext/>
              <w:rPr>
                <w:snapToGrid w:val="0"/>
                <w:color w:val="000000"/>
              </w:rPr>
            </w:pPr>
            <w:r>
              <w:rPr>
                <w:snapToGrid w:val="0"/>
                <w:color w:val="000000"/>
              </w:rPr>
              <w:t>to be indicated as QN</w:t>
            </w:r>
          </w:p>
          <w:p w:rsidR="00ED7B44" w:rsidRPr="00AF2207" w:rsidRDefault="00ED7B44" w:rsidP="00477079">
            <w:pPr>
              <w:keepNext/>
              <w:rPr>
                <w:snapToGrid w:val="0"/>
                <w:color w:val="000000"/>
              </w:rPr>
            </w:pPr>
            <w:r>
              <w:rPr>
                <w:snapToGrid w:val="0"/>
                <w:color w:val="000000"/>
              </w:rPr>
              <w:t>states (1) and (2) to read “upright” and “semi upright”, respectively</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Char. 11</w:t>
            </w:r>
          </w:p>
        </w:tc>
        <w:tc>
          <w:tcPr>
            <w:tcW w:w="7423" w:type="dxa"/>
            <w:tcBorders>
              <w:top w:val="dotted" w:sz="4" w:space="0" w:color="auto"/>
              <w:left w:val="dotted" w:sz="4" w:space="0" w:color="auto"/>
              <w:bottom w:val="dotted" w:sz="4" w:space="0" w:color="auto"/>
              <w:right w:val="dotted" w:sz="4" w:space="0" w:color="auto"/>
            </w:tcBorders>
          </w:tcPr>
          <w:p w:rsidR="00477079" w:rsidRPr="00ED7B44" w:rsidRDefault="00ED7B44" w:rsidP="00477079">
            <w:pPr>
              <w:keepNext/>
              <w:rPr>
                <w:snapToGrid w:val="0"/>
                <w:color w:val="000000"/>
              </w:rPr>
            </w:pPr>
            <w:r w:rsidRPr="00ED7B44">
              <w:rPr>
                <w:snapToGrid w:val="0"/>
                <w:color w:val="000000"/>
              </w:rPr>
              <w:t>to read “upwards; outwards; downwards”</w:t>
            </w:r>
            <w:r>
              <w:rPr>
                <w:snapToGrid w:val="0"/>
                <w:color w:val="000000"/>
              </w:rPr>
              <w:t xml:space="preserve"> (plural)</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Char. 19</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rPr>
                <w:snapToGrid w:val="0"/>
                <w:color w:val="000000"/>
              </w:rPr>
            </w:pPr>
            <w:r>
              <w:rPr>
                <w:snapToGrid w:val="0"/>
                <w:color w:val="000000"/>
              </w:rPr>
              <w:t>to be deleted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Char. 21</w:t>
            </w:r>
          </w:p>
        </w:tc>
        <w:tc>
          <w:tcPr>
            <w:tcW w:w="7423" w:type="dxa"/>
            <w:tcBorders>
              <w:top w:val="dotted" w:sz="4" w:space="0" w:color="auto"/>
              <w:left w:val="dotted" w:sz="4" w:space="0" w:color="auto"/>
              <w:bottom w:val="dotted" w:sz="4" w:space="0" w:color="auto"/>
              <w:right w:val="dotted" w:sz="4" w:space="0" w:color="auto"/>
            </w:tcBorders>
          </w:tcPr>
          <w:p w:rsidR="00ED7B44" w:rsidRPr="00ED7B44" w:rsidRDefault="00ED7B44" w:rsidP="00ED7B44">
            <w:pPr>
              <w:keepNext/>
              <w:rPr>
                <w:snapToGrid w:val="0"/>
                <w:color w:val="000000"/>
              </w:rPr>
            </w:pPr>
            <w:r w:rsidRPr="00ED7B44">
              <w:rPr>
                <w:snapToGrid w:val="0"/>
                <w:color w:val="000000"/>
              </w:rPr>
              <w:t>to have states “strongly incurved”, “moderately incurved”, “weakly incurved”, “straight”, “weakly reflexed”, “moderately reflexed”, and “strongly reflexed”</w:t>
            </w:r>
          </w:p>
          <w:p w:rsidR="00477079" w:rsidRPr="00AF2207" w:rsidRDefault="00ED7B44" w:rsidP="00ED7B44">
            <w:pPr>
              <w:keepNext/>
              <w:rPr>
                <w:snapToGrid w:val="0"/>
                <w:color w:val="000000"/>
              </w:rPr>
            </w:pPr>
            <w:r w:rsidRPr="00ED7B44">
              <w:rPr>
                <w:snapToGrid w:val="0"/>
                <w:color w:val="000000"/>
              </w:rPr>
              <w:t>to have seven notes</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 xml:space="preserve">Char. 22 </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rPr>
                <w:snapToGrid w:val="0"/>
                <w:color w:val="000000"/>
              </w:rPr>
            </w:pPr>
            <w:r>
              <w:rPr>
                <w:snapToGrid w:val="0"/>
                <w:color w:val="000000"/>
              </w:rPr>
              <w:t>to be deleted</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Char. 29</w:t>
            </w:r>
            <w:r w:rsidR="009038F3">
              <w:rPr>
                <w:snapToGrid w:val="0"/>
                <w:color w:val="000000"/>
              </w:rPr>
              <w:t>, 32</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rPr>
                <w:snapToGrid w:val="0"/>
                <w:color w:val="000000"/>
              </w:rPr>
            </w:pPr>
            <w:r>
              <w:rPr>
                <w:snapToGrid w:val="0"/>
                <w:color w:val="000000"/>
              </w:rPr>
              <w:t>to add state (1) “none” and to renumber other states accordingly</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Char. 30</w:t>
            </w:r>
            <w:r w:rsidR="004F1A97">
              <w:rPr>
                <w:snapToGrid w:val="0"/>
                <w:color w:val="000000"/>
              </w:rPr>
              <w:t>, 33</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rPr>
                <w:snapToGrid w:val="0"/>
                <w:color w:val="000000"/>
              </w:rPr>
            </w:pPr>
            <w:r>
              <w:rPr>
                <w:snapToGrid w:val="0"/>
                <w:color w:val="000000"/>
              </w:rPr>
              <w:t>to delete (+) and explanation</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ED7B44" w:rsidP="00477079">
            <w:pPr>
              <w:keepNext/>
              <w:jc w:val="left"/>
              <w:rPr>
                <w:snapToGrid w:val="0"/>
                <w:color w:val="000000"/>
              </w:rPr>
            </w:pPr>
            <w:r>
              <w:rPr>
                <w:snapToGrid w:val="0"/>
                <w:color w:val="000000"/>
              </w:rPr>
              <w:t>Ad. 9</w:t>
            </w:r>
          </w:p>
        </w:tc>
        <w:tc>
          <w:tcPr>
            <w:tcW w:w="7423" w:type="dxa"/>
            <w:tcBorders>
              <w:top w:val="dotted" w:sz="4" w:space="0" w:color="auto"/>
              <w:left w:val="dotted" w:sz="4" w:space="0" w:color="auto"/>
              <w:bottom w:val="dotted" w:sz="4" w:space="0" w:color="auto"/>
              <w:right w:val="dotted" w:sz="4" w:space="0" w:color="auto"/>
            </w:tcBorders>
          </w:tcPr>
          <w:p w:rsidR="00477079" w:rsidRPr="00ED7B44" w:rsidRDefault="00ED7B44" w:rsidP="00477079">
            <w:pPr>
              <w:keepNext/>
              <w:rPr>
                <w:snapToGrid w:val="0"/>
                <w:color w:val="000000"/>
              </w:rPr>
            </w:pPr>
            <w:r>
              <w:rPr>
                <w:snapToGrid w:val="0"/>
                <w:color w:val="000000"/>
              </w:rPr>
              <w:t>to add the following sentence: “</w:t>
            </w:r>
            <w:r w:rsidRPr="00ED7B44">
              <w:rPr>
                <w:snapToGrid w:val="0"/>
                <w:color w:val="000000"/>
              </w:rPr>
              <w:t>For varieties</w:t>
            </w:r>
            <w:r>
              <w:rPr>
                <w:snapToGrid w:val="0"/>
                <w:color w:val="000000"/>
              </w:rPr>
              <w:t xml:space="preserve"> that are very </w:t>
            </w:r>
            <w:r w:rsidRPr="00ED7B44">
              <w:rPr>
                <w:snapToGrid w:val="0"/>
                <w:color w:val="000000"/>
              </w:rPr>
              <w:t>polymorphic the observation should consider the most frequent number of lobes</w:t>
            </w:r>
            <w:r>
              <w:rPr>
                <w:snapToGrid w:val="0"/>
                <w:color w:val="000000"/>
              </w:rPr>
              <w:t>.”</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Ad. 21</w:t>
            </w:r>
          </w:p>
        </w:tc>
        <w:tc>
          <w:tcPr>
            <w:tcW w:w="7423" w:type="dxa"/>
            <w:tcBorders>
              <w:top w:val="dotted" w:sz="4" w:space="0" w:color="auto"/>
              <w:left w:val="dotted" w:sz="4" w:space="0" w:color="auto"/>
              <w:bottom w:val="dotted" w:sz="4" w:space="0" w:color="auto"/>
              <w:right w:val="dotted" w:sz="4" w:space="0" w:color="auto"/>
            </w:tcBorders>
          </w:tcPr>
          <w:p w:rsidR="00477079" w:rsidRPr="00ED7B44" w:rsidRDefault="00ED7B44" w:rsidP="0045485E">
            <w:pPr>
              <w:keepNext/>
              <w:spacing w:line="240" w:lineRule="atLeast"/>
              <w:rPr>
                <w:lang w:eastAsia="ja-JP"/>
              </w:rPr>
            </w:pPr>
            <w:r>
              <w:rPr>
                <w:lang w:eastAsia="ja-JP"/>
              </w:rPr>
              <w:t xml:space="preserve">Illustrations to be provided according to the </w:t>
            </w:r>
            <w:r w:rsidR="0045485E">
              <w:rPr>
                <w:lang w:eastAsia="ja-JP"/>
              </w:rPr>
              <w:t>changes to characteristic 21</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Ad. 29, 32</w:t>
            </w:r>
          </w:p>
        </w:tc>
        <w:tc>
          <w:tcPr>
            <w:tcW w:w="7423" w:type="dxa"/>
            <w:tcBorders>
              <w:top w:val="dotted" w:sz="4" w:space="0" w:color="auto"/>
              <w:left w:val="dotted" w:sz="4" w:space="0" w:color="auto"/>
              <w:bottom w:val="dotted" w:sz="4" w:space="0" w:color="auto"/>
              <w:right w:val="dotted" w:sz="4" w:space="0" w:color="auto"/>
            </w:tcBorders>
          </w:tcPr>
          <w:p w:rsidR="00477079" w:rsidRPr="004F1A97" w:rsidRDefault="004F1A97" w:rsidP="004F1A97">
            <w:pPr>
              <w:keepNext/>
              <w:rPr>
                <w:lang w:eastAsia="ja-JP"/>
              </w:rPr>
            </w:pPr>
            <w:r>
              <w:rPr>
                <w:lang w:eastAsia="ja-JP"/>
              </w:rPr>
              <w:t>To reduce size of central zone in illustration for state (9)</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9</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rPr>
                <w:snapToGrid w:val="0"/>
                <w:color w:val="000000"/>
              </w:rPr>
            </w:pPr>
            <w:r>
              <w:rPr>
                <w:snapToGrid w:val="0"/>
                <w:color w:val="000000"/>
              </w:rPr>
              <w:t>to complete reference “The Royal Horticultural Society, 1999”</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TQ 1</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rPr>
                <w:snapToGrid w:val="0"/>
                <w:color w:val="000000"/>
              </w:rPr>
            </w:pPr>
            <w:r>
              <w:rPr>
                <w:snapToGrid w:val="0"/>
                <w:color w:val="000000"/>
              </w:rPr>
              <w:t>to have: “1.1 Genus”; “1.2 Species”; “1.3 Common name”</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TQ 5</w:t>
            </w:r>
          </w:p>
        </w:tc>
        <w:tc>
          <w:tcPr>
            <w:tcW w:w="7423" w:type="dxa"/>
            <w:tcBorders>
              <w:top w:val="dotted" w:sz="4" w:space="0" w:color="auto"/>
              <w:left w:val="dotted" w:sz="4" w:space="0" w:color="auto"/>
              <w:bottom w:val="dotted" w:sz="4" w:space="0" w:color="auto"/>
              <w:right w:val="dotted" w:sz="4" w:space="0" w:color="auto"/>
            </w:tcBorders>
          </w:tcPr>
          <w:p w:rsidR="00477079" w:rsidRPr="004F1A97" w:rsidRDefault="004F1A97" w:rsidP="00477079">
            <w:pPr>
              <w:rPr>
                <w:snapToGrid w:val="0"/>
                <w:color w:val="000000"/>
              </w:rPr>
            </w:pPr>
            <w:r w:rsidRPr="004F1A97">
              <w:rPr>
                <w:snapToGrid w:val="0"/>
                <w:color w:val="000000"/>
              </w:rPr>
              <w:t>to add Char. 1 “Plant: growth habit” in TQ 5</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6</w:t>
            </w:r>
          </w:p>
        </w:tc>
        <w:tc>
          <w:tcPr>
            <w:tcW w:w="7423" w:type="dxa"/>
            <w:tcBorders>
              <w:top w:val="dotted" w:sz="4" w:space="0" w:color="auto"/>
              <w:left w:val="dotted" w:sz="4" w:space="0" w:color="auto"/>
              <w:bottom w:val="dotted" w:sz="4" w:space="0" w:color="auto"/>
              <w:right w:val="dotted" w:sz="4" w:space="0" w:color="auto"/>
            </w:tcBorders>
          </w:tcPr>
          <w:p w:rsidR="00477079" w:rsidRPr="004F1A97" w:rsidRDefault="004F1A97" w:rsidP="00477079">
            <w:pPr>
              <w:rPr>
                <w:snapToGrid w:val="0"/>
                <w:color w:val="000000"/>
              </w:rPr>
            </w:pPr>
            <w:r w:rsidRPr="004F1A97">
              <w:rPr>
                <w:snapToGrid w:val="0"/>
                <w:color w:val="000000"/>
              </w:rPr>
              <w:t>states to read “upright” and “semi upright”</w:t>
            </w:r>
          </w:p>
        </w:tc>
      </w:tr>
      <w:tr w:rsidR="00477079" w:rsidRPr="00AF2207" w:rsidTr="00477079">
        <w:trPr>
          <w:cantSplit/>
        </w:trPr>
        <w:tc>
          <w:tcPr>
            <w:tcW w:w="1530"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jc w:val="left"/>
              <w:rPr>
                <w:snapToGrid w:val="0"/>
                <w:color w:val="000000"/>
              </w:rPr>
            </w:pPr>
            <w:r>
              <w:rPr>
                <w:snapToGrid w:val="0"/>
                <w:color w:val="000000"/>
              </w:rPr>
              <w:t>7.4</w:t>
            </w:r>
          </w:p>
        </w:tc>
        <w:tc>
          <w:tcPr>
            <w:tcW w:w="7423" w:type="dxa"/>
            <w:tcBorders>
              <w:top w:val="dotted" w:sz="4" w:space="0" w:color="auto"/>
              <w:left w:val="dotted" w:sz="4" w:space="0" w:color="auto"/>
              <w:bottom w:val="dotted" w:sz="4" w:space="0" w:color="auto"/>
              <w:right w:val="dotted" w:sz="4" w:space="0" w:color="auto"/>
            </w:tcBorders>
          </w:tcPr>
          <w:p w:rsidR="00477079" w:rsidRPr="00AF2207" w:rsidRDefault="004F1A97" w:rsidP="00477079">
            <w:pPr>
              <w:rPr>
                <w:snapToGrid w:val="0"/>
                <w:color w:val="000000"/>
              </w:rPr>
            </w:pPr>
            <w:r>
              <w:rPr>
                <w:snapToGrid w:val="0"/>
                <w:color w:val="000000"/>
              </w:rPr>
              <w:t>to add paragraph number “7.4” before sentence “A representative…”</w:t>
            </w:r>
          </w:p>
        </w:tc>
      </w:tr>
    </w:tbl>
    <w:p w:rsidR="00477079" w:rsidRPr="00AF2207" w:rsidRDefault="00477079" w:rsidP="00477079">
      <w:pPr>
        <w:rPr>
          <w:snapToGrid w:val="0"/>
        </w:rPr>
      </w:pPr>
    </w:p>
    <w:p w:rsidR="004D2940" w:rsidRPr="00AF2207" w:rsidRDefault="004D2940" w:rsidP="00477079">
      <w:pPr>
        <w:rPr>
          <w:snapToGrid w:val="0"/>
        </w:rPr>
      </w:pPr>
    </w:p>
    <w:p w:rsidR="00477079" w:rsidRPr="00D26170" w:rsidRDefault="009C6597" w:rsidP="009C6597">
      <w:pPr>
        <w:pStyle w:val="Heading3"/>
        <w:rPr>
          <w:snapToGrid w:val="0"/>
        </w:rPr>
      </w:pPr>
      <w:r w:rsidRPr="00D26170">
        <w:rPr>
          <w:snapToGrid w:val="0"/>
        </w:rPr>
        <w:t>Freesia (</w:t>
      </w:r>
      <w:r w:rsidRPr="00D26170">
        <w:rPr>
          <w:i w:val="0"/>
          <w:snapToGrid w:val="0"/>
        </w:rPr>
        <w:t>Freesia</w:t>
      </w:r>
      <w:r w:rsidRPr="00D26170">
        <w:rPr>
          <w:snapToGrid w:val="0"/>
        </w:rPr>
        <w:t xml:space="preserve"> Eckl. ex Klatt) (Revision)</w:t>
      </w:r>
    </w:p>
    <w:p w:rsidR="009C6597" w:rsidRPr="00D26170" w:rsidRDefault="009C6597" w:rsidP="00477079">
      <w:pPr>
        <w:rPr>
          <w:snapToGrid w:val="0"/>
        </w:rPr>
      </w:pPr>
    </w:p>
    <w:p w:rsidR="004D2940" w:rsidRPr="00AF2207" w:rsidRDefault="004D2940" w:rsidP="004D2940">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TG/27/7(proj.1)</w:t>
      </w:r>
      <w:r w:rsidRPr="00AF2207">
        <w:t>, presented by Mr. Henk de Greef / Ms. Katie Pont (Netherlands)</w:t>
      </w:r>
      <w:r w:rsidR="0045485E">
        <w:t>,</w:t>
      </w:r>
      <w:r w:rsidRPr="00AF2207">
        <w:t xml:space="preserve"> and agreed the following: </w:t>
      </w:r>
    </w:p>
    <w:p w:rsidR="004D2940" w:rsidRDefault="004D2940" w:rsidP="00477079">
      <w:pPr>
        <w:rPr>
          <w:snapToGrid w:val="0"/>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alternative names</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check whether to add other synonyms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1.</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read “… all vegetatively propagated varieties of …”</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lastRenderedPageBreak/>
              <w:t>2.2</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065DC8">
              <w:rPr>
                <w:snapToGrid w:val="0"/>
                <w:color w:val="000000"/>
              </w:rPr>
              <w:t>to read “</w:t>
            </w:r>
            <w:r w:rsidRPr="00AF75C6">
              <w:rPr>
                <w:snapToGrid w:val="0"/>
                <w:color w:val="000000"/>
              </w:rPr>
              <w:t>The material is to be supplied in the form of corms, able to show all the characteristics in the first year.</w:t>
            </w:r>
            <w:r w:rsidRPr="00065DC8">
              <w:rPr>
                <w:snapToGrid w:val="0"/>
                <w:color w:val="000000"/>
              </w:rPr>
              <w:t>” (</w:t>
            </w:r>
            <w:r w:rsidRPr="00AF75C6">
              <w:rPr>
                <w:snapToGrid w:val="0"/>
                <w:color w:val="000000"/>
              </w:rPr>
              <w:t>to delete “In case of vegetatively propagated varieties” and to delete second sentence of paragraph)</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2.3</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delete “seed-propagated varieties: 500 seeds”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5.3</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inverse (d) with (e)</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add (+) and illustration/explanation on how to be assessed</w:t>
            </w:r>
          </w:p>
          <w:p w:rsidR="00AF75C6" w:rsidRPr="00065DC8" w:rsidRDefault="00AF75C6" w:rsidP="00006440">
            <w:pPr>
              <w:rPr>
                <w:snapToGrid w:val="0"/>
                <w:color w:val="000000"/>
              </w:rPr>
            </w:pPr>
            <w:r w:rsidRPr="00AF75C6">
              <w:rPr>
                <w:snapToGrid w:val="0"/>
                <w:color w:val="000000"/>
              </w:rPr>
              <w:t>to be indicated as VG/MG/MS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2 to 5</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move after characteristic 10 “Leaf blade: plicate”</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8</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check whether 9 notes observable</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10</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check whether to read “Leaf blade: plication”</w:t>
            </w:r>
          </w:p>
          <w:p w:rsidR="00AF75C6" w:rsidRPr="00065DC8" w:rsidRDefault="00AF75C6" w:rsidP="00006440">
            <w:pPr>
              <w:rPr>
                <w:snapToGrid w:val="0"/>
                <w:color w:val="000000"/>
              </w:rPr>
            </w:pPr>
            <w:r w:rsidRPr="00AF75C6">
              <w:rPr>
                <w:snapToGrid w:val="0"/>
                <w:color w:val="000000"/>
              </w:rPr>
              <w:t>to check whether to add an illustration</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11</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be indicated as QN</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14</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have states (1) “short”, (2) “medium”,  (3) “long”</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04972" w:rsidP="00006440">
            <w:pPr>
              <w:jc w:val="left"/>
              <w:rPr>
                <w:snapToGrid w:val="0"/>
                <w:color w:val="000000"/>
              </w:rPr>
            </w:pPr>
            <w:r w:rsidRPr="00065DC8">
              <w:rPr>
                <w:snapToGrid w:val="0"/>
                <w:color w:val="000000"/>
              </w:rPr>
              <w:t>Char. 15</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“Spike: length of rachis between second and third flower”</w:t>
            </w:r>
          </w:p>
          <w:p w:rsidR="00AF75C6" w:rsidRPr="00065DC8" w:rsidRDefault="00AF75C6" w:rsidP="00006440">
            <w:pPr>
              <w:rPr>
                <w:snapToGrid w:val="0"/>
                <w:color w:val="000000"/>
              </w:rPr>
            </w:pPr>
            <w:r w:rsidRPr="00AF75C6">
              <w:rPr>
                <w:snapToGrid w:val="0"/>
                <w:color w:val="000000"/>
              </w:rPr>
              <w:t>to have states (1) “short”, (2) “medium”,  (3) “long”</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17</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“Spike: curvature at distal part”</w:t>
            </w:r>
          </w:p>
          <w:p w:rsidR="00AF75C6" w:rsidRPr="00065DC8" w:rsidRDefault="00AF75C6" w:rsidP="00006440">
            <w:pPr>
              <w:rPr>
                <w:snapToGrid w:val="0"/>
                <w:color w:val="000000"/>
              </w:rPr>
            </w:pPr>
            <w:r w:rsidRPr="00AF75C6">
              <w:rPr>
                <w:snapToGrid w:val="0"/>
                <w:color w:val="000000"/>
              </w:rPr>
              <w:t>to add “(+)”</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21 to 23</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check whether to move before flower characteristics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check whether 9 notes observable</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23</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state (1) to read “absent or weak”</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31 to 47</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 xml:space="preserve">to check which </w:t>
            </w:r>
            <w:r w:rsidR="006722E9">
              <w:rPr>
                <w:snapToGrid w:val="0"/>
                <w:color w:val="000000"/>
              </w:rPr>
              <w:t xml:space="preserve">one </w:t>
            </w:r>
            <w:r w:rsidRPr="00AF75C6">
              <w:rPr>
                <w:snapToGrid w:val="0"/>
                <w:color w:val="000000"/>
              </w:rPr>
              <w:t>of the outer segments and of the inner segments to be described</w:t>
            </w:r>
            <w:r w:rsidR="006722E9">
              <w:rPr>
                <w:snapToGrid w:val="0"/>
                <w:color w:val="000000"/>
              </w:rPr>
              <w:t xml:space="preserve"> for observation</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35</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“position of broadest part of outer segments”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 xml:space="preserve">Char. 38 </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have notes (1), (2), (3)</w:t>
            </w:r>
          </w:p>
          <w:p w:rsidR="00AF75C6" w:rsidRPr="00AF75C6" w:rsidRDefault="00AF75C6" w:rsidP="00006440">
            <w:pPr>
              <w:rPr>
                <w:snapToGrid w:val="0"/>
                <w:color w:val="000000"/>
              </w:rPr>
            </w:pPr>
            <w:r w:rsidRPr="00AF75C6">
              <w:rPr>
                <w:snapToGrid w:val="0"/>
                <w:color w:val="000000"/>
              </w:rPr>
              <w:t>to add (+) and illustration</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39 to 47</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add (+) and explanation on semi-double and double flower</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42</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“position of broadest part of inner segments”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43</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“Perianth: attitude of inner side of inner segments”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46</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“Perianth: pattern of secondary color of inner side of inner segments”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47</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“Perianth: size of macule of inner side of inner segments …”</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49</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be indicated as “QL”</w:t>
            </w:r>
          </w:p>
          <w:p w:rsidR="00AF75C6" w:rsidRPr="00AF75C6" w:rsidRDefault="00AF75C6" w:rsidP="00006440">
            <w:pPr>
              <w:rPr>
                <w:snapToGrid w:val="0"/>
                <w:color w:val="000000"/>
              </w:rPr>
            </w:pPr>
            <w:r w:rsidRPr="00AF75C6">
              <w:rPr>
                <w:snapToGrid w:val="0"/>
                <w:color w:val="000000"/>
              </w:rPr>
              <w:t>to add (+) and explanation on time of assessment</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51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“Stigma: position in relation to …”</w:t>
            </w:r>
          </w:p>
          <w:p w:rsidR="00AF75C6" w:rsidRPr="00AF75C6" w:rsidRDefault="00AF75C6" w:rsidP="00006440">
            <w:pPr>
              <w:rPr>
                <w:snapToGrid w:val="0"/>
                <w:color w:val="000000"/>
              </w:rPr>
            </w:pPr>
            <w:r w:rsidRPr="00AF75C6">
              <w:rPr>
                <w:snapToGrid w:val="0"/>
                <w:color w:val="000000"/>
              </w:rPr>
              <w:t>to add (+) and explanation on time of assessment</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53</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have notes (1), (2), (3)</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Char. 54</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add (+) and explanation on time of assessment</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provide explanation on which of the outer segment and of the inner segment to be described</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8.1 (a)</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check whether 50% from all plants or from one plant</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2, 5</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“Peduncle length should be observed …”</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16</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to improve illustration for state (3)</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17</w:t>
            </w:r>
          </w:p>
        </w:tc>
        <w:tc>
          <w:tcPr>
            <w:tcW w:w="7423"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rPr>
                <w:snapToGrid w:val="0"/>
                <w:color w:val="000000"/>
              </w:rPr>
            </w:pPr>
            <w:r w:rsidRPr="00AF75C6">
              <w:rPr>
                <w:snapToGrid w:val="0"/>
                <w:color w:val="000000"/>
              </w:rPr>
              <w:t>Ad. 17: to improve pictures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20</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add explanation</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21, 24, 26, 31, 39, 48, 50</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move schematic as a note in 8.1</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43</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“Perianth: attitude of inner side of inner segments”</w:t>
            </w:r>
          </w:p>
          <w:p w:rsidR="00AF75C6" w:rsidRPr="00AF75C6" w:rsidRDefault="00AF75C6" w:rsidP="00006440">
            <w:pPr>
              <w:rPr>
                <w:snapToGrid w:val="0"/>
                <w:color w:val="000000"/>
              </w:rPr>
            </w:pPr>
            <w:r w:rsidRPr="00AF75C6">
              <w:rPr>
                <w:snapToGrid w:val="0"/>
                <w:color w:val="000000"/>
              </w:rPr>
              <w:t>to provide illustration for note (3)</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47</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“Perianth: size of macule of inner side of inner segments …”</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Ad. 51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“Stigma: position in relation to …”</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TQ 1</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check whether to have one box for genus (Freesia) one box for species and one box for hybrids</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lastRenderedPageBreak/>
              <w:t>TQ 5.4 i and ii</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read “Perianth: main color on the inner side of inner segments”</w:t>
            </w:r>
          </w:p>
          <w:p w:rsidR="00AF75C6" w:rsidRPr="00AF75C6" w:rsidRDefault="00AF75C6" w:rsidP="00006440">
            <w:pPr>
              <w:rPr>
                <w:snapToGrid w:val="0"/>
                <w:color w:val="000000"/>
              </w:rPr>
            </w:pPr>
            <w:r w:rsidRPr="00AF75C6">
              <w:rPr>
                <w:snapToGrid w:val="0"/>
                <w:color w:val="000000"/>
              </w:rPr>
              <w:t>to inverse with “… outer segments” (5.5)</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6E5331">
            <w:pPr>
              <w:keepNext/>
              <w:jc w:val="left"/>
              <w:rPr>
                <w:snapToGrid w:val="0"/>
                <w:color w:val="000000"/>
              </w:rPr>
            </w:pPr>
            <w:r w:rsidRPr="00065DC8">
              <w:rPr>
                <w:snapToGrid w:val="0"/>
                <w:color w:val="000000"/>
              </w:rPr>
              <w:t>TQ 5.5 i and ii</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6E5331">
            <w:pPr>
              <w:keepNext/>
              <w:rPr>
                <w:snapToGrid w:val="0"/>
                <w:color w:val="000000"/>
              </w:rPr>
            </w:pPr>
            <w:r w:rsidRPr="00AF75C6">
              <w:rPr>
                <w:snapToGrid w:val="0"/>
                <w:color w:val="000000"/>
              </w:rPr>
              <w:t>to read “Perianth: main color on the inner side of outer segments”</w:t>
            </w:r>
          </w:p>
          <w:p w:rsidR="00AF75C6" w:rsidRPr="00AF75C6" w:rsidRDefault="00AF75C6" w:rsidP="006E5331">
            <w:pPr>
              <w:keepNext/>
              <w:rPr>
                <w:snapToGrid w:val="0"/>
                <w:color w:val="000000"/>
              </w:rPr>
            </w:pPr>
            <w:r w:rsidRPr="00AF75C6">
              <w:rPr>
                <w:snapToGrid w:val="0"/>
                <w:color w:val="000000"/>
              </w:rPr>
              <w:t>to inverse with “… inner segments” (5.4)</w:t>
            </w:r>
          </w:p>
        </w:tc>
      </w:tr>
      <w:tr w:rsidR="00AF75C6" w:rsidRPr="00065DC8" w:rsidTr="00AF75C6">
        <w:trPr>
          <w:cantSplit/>
        </w:trPr>
        <w:tc>
          <w:tcPr>
            <w:tcW w:w="1530" w:type="dxa"/>
            <w:tcBorders>
              <w:top w:val="dotted" w:sz="4" w:space="0" w:color="auto"/>
              <w:left w:val="dotted" w:sz="4" w:space="0" w:color="auto"/>
              <w:bottom w:val="dotted" w:sz="4" w:space="0" w:color="auto"/>
              <w:right w:val="dotted" w:sz="4" w:space="0" w:color="auto"/>
            </w:tcBorders>
          </w:tcPr>
          <w:p w:rsidR="00AF75C6" w:rsidRPr="00065DC8" w:rsidRDefault="00AF75C6" w:rsidP="00006440">
            <w:pPr>
              <w:jc w:val="left"/>
              <w:rPr>
                <w:snapToGrid w:val="0"/>
                <w:color w:val="000000"/>
              </w:rPr>
            </w:pPr>
            <w:r w:rsidRPr="00065DC8">
              <w:rPr>
                <w:snapToGrid w:val="0"/>
                <w:color w:val="000000"/>
              </w:rPr>
              <w:t>TQ. 9.3</w:t>
            </w:r>
          </w:p>
        </w:tc>
        <w:tc>
          <w:tcPr>
            <w:tcW w:w="7423" w:type="dxa"/>
            <w:tcBorders>
              <w:top w:val="dotted" w:sz="4" w:space="0" w:color="auto"/>
              <w:left w:val="dotted" w:sz="4" w:space="0" w:color="auto"/>
              <w:bottom w:val="dotted" w:sz="4" w:space="0" w:color="auto"/>
              <w:right w:val="dotted" w:sz="4" w:space="0" w:color="auto"/>
            </w:tcBorders>
          </w:tcPr>
          <w:p w:rsidR="00AF75C6" w:rsidRPr="00AF75C6" w:rsidRDefault="00AF75C6" w:rsidP="00006440">
            <w:pPr>
              <w:rPr>
                <w:snapToGrid w:val="0"/>
                <w:color w:val="000000"/>
              </w:rPr>
            </w:pPr>
            <w:r w:rsidRPr="00AF75C6">
              <w:rPr>
                <w:snapToGrid w:val="0"/>
                <w:color w:val="000000"/>
              </w:rPr>
              <w:t>to check whether section 9.3 is necessary</w:t>
            </w:r>
          </w:p>
        </w:tc>
      </w:tr>
    </w:tbl>
    <w:p w:rsidR="004D2940" w:rsidRPr="00AF2207" w:rsidRDefault="004D2940" w:rsidP="00477079">
      <w:pPr>
        <w:rPr>
          <w:snapToGrid w:val="0"/>
        </w:rPr>
      </w:pPr>
    </w:p>
    <w:p w:rsidR="004D2940" w:rsidRPr="00AF2207" w:rsidRDefault="004D2940" w:rsidP="00477079">
      <w:pPr>
        <w:rPr>
          <w:snapToGrid w:val="0"/>
        </w:rPr>
      </w:pPr>
    </w:p>
    <w:p w:rsidR="00477079" w:rsidRPr="00AF2207" w:rsidRDefault="00477079" w:rsidP="00477079">
      <w:pPr>
        <w:keepNext/>
        <w:rPr>
          <w:rFonts w:cs="Arial"/>
          <w:i/>
          <w:snapToGrid w:val="0"/>
          <w:color w:val="000000"/>
        </w:rPr>
      </w:pPr>
      <w:r w:rsidRPr="00AF2207">
        <w:rPr>
          <w:rFonts w:cs="Arial"/>
          <w:i/>
        </w:rPr>
        <w:t xml:space="preserve">Grevillea </w:t>
      </w:r>
      <w:r w:rsidRPr="00AF2207">
        <w:rPr>
          <w:rFonts w:cs="Arial"/>
        </w:rPr>
        <w:t>(Grevillea</w:t>
      </w:r>
      <w:r w:rsidRPr="00AF2207">
        <w:rPr>
          <w:rFonts w:cs="Arial"/>
          <w:i/>
        </w:rPr>
        <w:t xml:space="preserve"> R. Br. Corr. R. Br.</w:t>
      </w:r>
      <w:r w:rsidRPr="00AF2207">
        <w:rPr>
          <w:rFonts w:cs="Arial"/>
        </w:rPr>
        <w:t>)</w:t>
      </w:r>
      <w:r w:rsidRPr="00AF2207">
        <w:rPr>
          <w:rFonts w:cs="Arial"/>
          <w:i/>
        </w:rPr>
        <w:t xml:space="preserve"> </w:t>
      </w:r>
    </w:p>
    <w:p w:rsidR="00477079" w:rsidRPr="00AF2207" w:rsidRDefault="00477079" w:rsidP="00477079">
      <w:pPr>
        <w:keepNext/>
        <w:rPr>
          <w:rFonts w:cs="Arial"/>
          <w:snapToGrid w:val="0"/>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TG/GREVI(proj.2)</w:t>
      </w:r>
      <w:r w:rsidRPr="00AF2207">
        <w:t xml:space="preserve">, presented by Mr. Nik Hulse (Australia) and agreed the following: </w:t>
      </w:r>
    </w:p>
    <w:p w:rsidR="00477079"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Alternative names</w:t>
            </w:r>
          </w:p>
        </w:tc>
        <w:tc>
          <w:tcPr>
            <w:tcW w:w="7423" w:type="dxa"/>
            <w:tcBorders>
              <w:top w:val="dotted" w:sz="4" w:space="0" w:color="auto"/>
              <w:left w:val="dotted" w:sz="4" w:space="0" w:color="auto"/>
              <w:bottom w:val="dotted" w:sz="4" w:space="0" w:color="auto"/>
              <w:right w:val="dotted" w:sz="4" w:space="0" w:color="auto"/>
            </w:tcBorders>
          </w:tcPr>
          <w:p w:rsidR="00AD7257" w:rsidRPr="00676A83" w:rsidRDefault="00AD7257" w:rsidP="00006440">
            <w:pPr>
              <w:rPr>
                <w:snapToGrid w:val="0"/>
                <w:color w:val="000000"/>
              </w:rPr>
            </w:pPr>
            <w:r w:rsidRPr="00676A83">
              <w:rPr>
                <w:snapToGrid w:val="0"/>
                <w:color w:val="000000"/>
              </w:rPr>
              <w:t>to add “Grevillea” as common name in FR, DE and ES (GENIE)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Header</w:t>
            </w:r>
          </w:p>
        </w:tc>
        <w:tc>
          <w:tcPr>
            <w:tcW w:w="7423" w:type="dxa"/>
            <w:tcBorders>
              <w:top w:val="dotted" w:sz="4" w:space="0" w:color="auto"/>
              <w:left w:val="dotted" w:sz="4" w:space="0" w:color="auto"/>
              <w:bottom w:val="dotted" w:sz="4" w:space="0" w:color="auto"/>
              <w:right w:val="dotted" w:sz="4" w:space="0" w:color="auto"/>
            </w:tcBorders>
          </w:tcPr>
          <w:p w:rsidR="00AD7257" w:rsidRPr="00676A83" w:rsidRDefault="00AD7257" w:rsidP="00006440">
            <w:pPr>
              <w:rPr>
                <w:snapToGrid w:val="0"/>
                <w:color w:val="000000"/>
              </w:rPr>
            </w:pPr>
            <w:r>
              <w:rPr>
                <w:snapToGrid w:val="0"/>
                <w:color w:val="000000"/>
              </w:rPr>
              <w:t>to correct document name TG/GREVI</w:t>
            </w:r>
            <w:r w:rsidRPr="00AD7257">
              <w:rPr>
                <w:snapToGrid w:val="0"/>
                <w:color w:val="000000"/>
              </w:rPr>
              <w:t>(proj.2)</w:t>
            </w:r>
            <w:r>
              <w:rPr>
                <w:snapToGrid w:val="0"/>
                <w:color w:val="000000"/>
              </w:rPr>
              <w:t xml:space="preserve"> </w:t>
            </w:r>
            <w:r w:rsidRPr="00AD7257">
              <w:rPr>
                <w:snapToGrid w:val="0"/>
                <w:color w:val="000000"/>
              </w:rPr>
              <w:t>(proj.1)</w:t>
            </w:r>
            <w:r w:rsidRPr="008B40D0">
              <w:rPr>
                <w:snapToGrid w:val="0"/>
                <w:color w:val="000000"/>
              </w:rPr>
              <w:t xml:space="preserve"> from page 7 onwards</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T.o.C</w:t>
            </w:r>
          </w:p>
        </w:tc>
        <w:tc>
          <w:tcPr>
            <w:tcW w:w="7423" w:type="dxa"/>
            <w:tcBorders>
              <w:top w:val="dotted" w:sz="4" w:space="0" w:color="auto"/>
              <w:left w:val="dotted" w:sz="4" w:space="0" w:color="auto"/>
              <w:bottom w:val="dotted" w:sz="4" w:space="0" w:color="auto"/>
              <w:right w:val="dotted" w:sz="4" w:space="0" w:color="auto"/>
            </w:tcBorders>
          </w:tcPr>
          <w:p w:rsidR="00AD7257" w:rsidRPr="00676A83" w:rsidRDefault="00AD7257" w:rsidP="00006440">
            <w:pPr>
              <w:rPr>
                <w:snapToGrid w:val="0"/>
                <w:color w:val="000000"/>
              </w:rPr>
            </w:pPr>
            <w:r w:rsidRPr="00676A83">
              <w:rPr>
                <w:snapToGrid w:val="0"/>
                <w:color w:val="000000"/>
              </w:rPr>
              <w:t>General remark: to add more (*)</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w:t>
            </w:r>
          </w:p>
        </w:tc>
        <w:tc>
          <w:tcPr>
            <w:tcW w:w="7423" w:type="dxa"/>
            <w:tcBorders>
              <w:top w:val="dotted" w:sz="4" w:space="0" w:color="auto"/>
              <w:left w:val="dotted" w:sz="4" w:space="0" w:color="auto"/>
              <w:bottom w:val="dotted" w:sz="4" w:space="0" w:color="auto"/>
              <w:right w:val="dotted" w:sz="4" w:space="0" w:color="auto"/>
            </w:tcBorders>
          </w:tcPr>
          <w:p w:rsidR="00AD7257" w:rsidRPr="00676A83" w:rsidRDefault="00AD7257" w:rsidP="00006440">
            <w:pPr>
              <w:rPr>
                <w:snapToGrid w:val="0"/>
                <w:color w:val="000000"/>
              </w:rPr>
            </w:pPr>
            <w:r w:rsidRPr="00AD7257">
              <w:rPr>
                <w:snapToGrid w:val="0"/>
                <w:color w:val="000000"/>
              </w:rPr>
              <w:t>to have state (2) “semi-upright”</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w:t>
            </w:r>
          </w:p>
        </w:tc>
        <w:tc>
          <w:tcPr>
            <w:tcW w:w="7423" w:type="dxa"/>
            <w:tcBorders>
              <w:top w:val="dotted" w:sz="4" w:space="0" w:color="auto"/>
              <w:left w:val="dotted" w:sz="4" w:space="0" w:color="auto"/>
              <w:bottom w:val="dotted" w:sz="4" w:space="0" w:color="auto"/>
              <w:right w:val="dotted" w:sz="4" w:space="0" w:color="auto"/>
            </w:tcBorders>
          </w:tcPr>
          <w:p w:rsidR="00AD7257" w:rsidRPr="00676A83" w:rsidRDefault="00AD7257" w:rsidP="00006440">
            <w:pPr>
              <w:rPr>
                <w:snapToGrid w:val="0"/>
                <w:color w:val="000000"/>
              </w:rPr>
            </w:pPr>
            <w:r w:rsidRPr="00676A83">
              <w:rPr>
                <w:snapToGrid w:val="0"/>
                <w:color w:val="000000"/>
              </w:rPr>
              <w:t>to consider adding explanation or illustration</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3</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76A83">
              <w:rPr>
                <w:snapToGrid w:val="0"/>
                <w:color w:val="000000"/>
              </w:rPr>
              <w:t>to read “Plant: height”</w:t>
            </w:r>
          </w:p>
          <w:p w:rsidR="00AD7257" w:rsidRPr="00AF2207" w:rsidRDefault="00AD7257" w:rsidP="00006440">
            <w:pPr>
              <w:rPr>
                <w:snapToGrid w:val="0"/>
                <w:color w:val="000000"/>
              </w:rPr>
            </w:pPr>
            <w:r w:rsidRPr="00676A83">
              <w:rPr>
                <w:snapToGrid w:val="0"/>
                <w:color w:val="000000"/>
              </w:rPr>
              <w:t>to add (+) and explanation on how to be assessed</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7</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76A83">
              <w:rPr>
                <w:snapToGrid w:val="0"/>
                <w:color w:val="000000"/>
              </w:rPr>
              <w:t>to be moved before Char. 6</w:t>
            </w:r>
          </w:p>
          <w:p w:rsidR="00AD7257" w:rsidRPr="00AF2207" w:rsidRDefault="00AD7257" w:rsidP="00006440">
            <w:pPr>
              <w:rPr>
                <w:snapToGrid w:val="0"/>
                <w:color w:val="000000"/>
              </w:rPr>
            </w:pPr>
            <w:r w:rsidRPr="00676A83">
              <w:rPr>
                <w:snapToGrid w:val="0"/>
                <w:color w:val="000000"/>
              </w:rPr>
              <w:t>to check whether example variety for state (1) available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11</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676A83">
              <w:rPr>
                <w:snapToGrid w:val="0"/>
                <w:color w:val="000000"/>
              </w:rPr>
              <w:t>to have notes (1), (2), (3)</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14</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76A83">
              <w:rPr>
                <w:snapToGrid w:val="0"/>
                <w:color w:val="000000"/>
              </w:rPr>
              <w:t>to check whether to be indicated as PQ</w:t>
            </w:r>
          </w:p>
          <w:p w:rsidR="00AD7257" w:rsidRPr="00AF2207" w:rsidRDefault="00AD7257" w:rsidP="00006440">
            <w:pPr>
              <w:rPr>
                <w:snapToGrid w:val="0"/>
                <w:color w:val="000000"/>
              </w:rPr>
            </w:pPr>
            <w:r w:rsidRPr="00676A83">
              <w:rPr>
                <w:snapToGrid w:val="0"/>
                <w:color w:val="000000"/>
              </w:rPr>
              <w:t>to add (+) and illustration</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15</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676A83">
              <w:rPr>
                <w:snapToGrid w:val="0"/>
                <w:color w:val="000000"/>
              </w:rPr>
              <w:t>to delete “sinus” and “of way” in each state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17</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76A83">
              <w:rPr>
                <w:snapToGrid w:val="0"/>
                <w:color w:val="000000"/>
              </w:rPr>
              <w:t>to check whether QL</w:t>
            </w:r>
          </w:p>
          <w:p w:rsidR="00AD7257" w:rsidRPr="00AF2207" w:rsidRDefault="00AD7257" w:rsidP="00006440">
            <w:pPr>
              <w:rPr>
                <w:snapToGrid w:val="0"/>
                <w:color w:val="000000"/>
              </w:rPr>
            </w:pPr>
            <w:r w:rsidRPr="00676A83">
              <w:rPr>
                <w:snapToGrid w:val="0"/>
                <w:color w:val="000000"/>
              </w:rPr>
              <w:t>to add (+) and illustration</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AD7257" w:rsidRPr="00351440" w:rsidRDefault="00AD7257" w:rsidP="00006440">
            <w:pPr>
              <w:rPr>
                <w:snapToGrid w:val="0"/>
                <w:color w:val="000000"/>
              </w:rPr>
            </w:pPr>
            <w:r w:rsidRPr="00351440">
              <w:rPr>
                <w:snapToGrid w:val="0"/>
                <w:color w:val="000000"/>
              </w:rPr>
              <w:t>to simplify wording of characteristic (e.g. “Leaf: cross section”)</w:t>
            </w:r>
          </w:p>
          <w:p w:rsidR="00AD7257" w:rsidRPr="00351440" w:rsidRDefault="00AD7257" w:rsidP="00006440">
            <w:pPr>
              <w:rPr>
                <w:snapToGrid w:val="0"/>
                <w:color w:val="000000"/>
              </w:rPr>
            </w:pPr>
            <w:r w:rsidRPr="00351440">
              <w:rPr>
                <w:snapToGrid w:val="0"/>
                <w:color w:val="000000"/>
              </w:rPr>
              <w:t>to add (+) and illustration</w:t>
            </w:r>
          </w:p>
          <w:p w:rsidR="00AD7257" w:rsidRPr="00AF2207" w:rsidRDefault="00AD7257" w:rsidP="00006440">
            <w:pPr>
              <w:rPr>
                <w:snapToGrid w:val="0"/>
                <w:color w:val="000000"/>
              </w:rPr>
            </w:pPr>
            <w:r w:rsidRPr="00351440">
              <w:rPr>
                <w:snapToGrid w:val="0"/>
                <w:color w:val="000000"/>
              </w:rPr>
              <w:t xml:space="preserve">to consider relationship to </w:t>
            </w:r>
            <w:r w:rsidR="00A04972" w:rsidRPr="00351440">
              <w:rPr>
                <w:snapToGrid w:val="0"/>
                <w:color w:val="000000"/>
              </w:rPr>
              <w:t>Char</w:t>
            </w:r>
            <w:r w:rsidRPr="00351440">
              <w:rPr>
                <w:snapToGrid w:val="0"/>
                <w:color w:val="000000"/>
              </w:rPr>
              <w:t>. 25</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19</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351440">
              <w:rPr>
                <w:snapToGrid w:val="0"/>
                <w:color w:val="000000"/>
              </w:rPr>
              <w:t>to clarify which leaf types these apply to</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351440">
              <w:rPr>
                <w:snapToGrid w:val="0"/>
                <w:color w:val="000000"/>
              </w:rPr>
              <w:t>to clarify which leaf types these apply to</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21</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6B738B">
              <w:rPr>
                <w:snapToGrid w:val="0"/>
                <w:color w:val="000000"/>
              </w:rPr>
              <w:t>to read “Leaf: length of lobe”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B738B">
              <w:rPr>
                <w:snapToGrid w:val="0"/>
                <w:color w:val="000000"/>
              </w:rPr>
              <w:t>to read “Leaf: width of lobe”</w:t>
            </w:r>
          </w:p>
          <w:p w:rsidR="00AD7257" w:rsidRPr="00AF2207" w:rsidRDefault="00AD7257" w:rsidP="00006440">
            <w:pPr>
              <w:rPr>
                <w:snapToGrid w:val="0"/>
                <w:color w:val="000000"/>
              </w:rPr>
            </w:pPr>
            <w:r w:rsidRPr="006B738B">
              <w:rPr>
                <w:snapToGrid w:val="0"/>
                <w:color w:val="000000"/>
              </w:rPr>
              <w:t>to check example variety “Ivory Whip”</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23</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B738B">
              <w:rPr>
                <w:snapToGrid w:val="0"/>
                <w:color w:val="000000"/>
              </w:rPr>
              <w:t>to add illustration</w:t>
            </w:r>
          </w:p>
          <w:p w:rsidR="00AD7257" w:rsidRPr="00AF2207" w:rsidRDefault="00AD7257" w:rsidP="00006440">
            <w:pPr>
              <w:rPr>
                <w:snapToGrid w:val="0"/>
                <w:color w:val="000000"/>
              </w:rPr>
            </w:pPr>
            <w:r w:rsidRPr="006B738B">
              <w:rPr>
                <w:snapToGrid w:val="0"/>
                <w:color w:val="000000"/>
              </w:rPr>
              <w:t>to consider combining 23 and 24</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24</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B738B">
              <w:rPr>
                <w:snapToGrid w:val="0"/>
                <w:color w:val="000000"/>
              </w:rPr>
              <w:t>to be indicated as PQ</w:t>
            </w:r>
          </w:p>
          <w:p w:rsidR="00AD7257" w:rsidRPr="00AF2207" w:rsidRDefault="00AD7257" w:rsidP="00006440">
            <w:pPr>
              <w:rPr>
                <w:snapToGrid w:val="0"/>
                <w:color w:val="000000"/>
              </w:rPr>
            </w:pPr>
            <w:r>
              <w:rPr>
                <w:snapToGrid w:val="0"/>
                <w:color w:val="000000"/>
              </w:rPr>
              <w:t xml:space="preserve">to check whether </w:t>
            </w:r>
            <w:r w:rsidRPr="006B738B">
              <w:rPr>
                <w:snapToGrid w:val="0"/>
                <w:color w:val="000000"/>
              </w:rPr>
              <w:t>to add state “none”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28</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6B738B">
              <w:rPr>
                <w:snapToGrid w:val="0"/>
                <w:color w:val="000000"/>
              </w:rPr>
              <w:t>to read “Leaf: hairiness of upper side”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Char. 29</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6B738B">
              <w:rPr>
                <w:snapToGrid w:val="0"/>
                <w:color w:val="000000"/>
              </w:rPr>
              <w:t>to read “Leaf: hairiness of lower side”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30</w:t>
            </w:r>
          </w:p>
        </w:tc>
        <w:tc>
          <w:tcPr>
            <w:tcW w:w="7423" w:type="dxa"/>
            <w:tcBorders>
              <w:top w:val="dotted" w:sz="4" w:space="0" w:color="auto"/>
              <w:left w:val="dotted" w:sz="4" w:space="0" w:color="auto"/>
              <w:bottom w:val="dotted" w:sz="4" w:space="0" w:color="auto"/>
              <w:right w:val="dotted" w:sz="4" w:space="0" w:color="auto"/>
            </w:tcBorders>
          </w:tcPr>
          <w:p w:rsidR="00AD7257" w:rsidRPr="006B738B" w:rsidRDefault="00AD7257" w:rsidP="00006440">
            <w:pPr>
              <w:rPr>
                <w:snapToGrid w:val="0"/>
                <w:color w:val="000000"/>
              </w:rPr>
            </w:pPr>
            <w:r w:rsidRPr="006B738B">
              <w:rPr>
                <w:snapToGrid w:val="0"/>
                <w:color w:val="000000"/>
              </w:rPr>
              <w:t>to check whether “QL”</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32</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6B738B">
              <w:rPr>
                <w:snapToGrid w:val="0"/>
                <w:color w:val="000000"/>
              </w:rPr>
              <w:t>to be indicated as PQ</w:t>
            </w:r>
          </w:p>
          <w:p w:rsidR="00AD7257" w:rsidRPr="00AD7257" w:rsidRDefault="00AD7257" w:rsidP="00006440">
            <w:pPr>
              <w:rPr>
                <w:snapToGrid w:val="0"/>
                <w:color w:val="000000"/>
              </w:rPr>
            </w:pPr>
            <w:r w:rsidRPr="00AD7257">
              <w:rPr>
                <w:snapToGrid w:val="0"/>
                <w:color w:val="000000"/>
              </w:rPr>
              <w:t>to have states in following order (2) “both terminal and axillary”; (3) “axillary only”</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33</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to be indicated as QN</w:t>
            </w:r>
          </w:p>
          <w:p w:rsidR="00AD7257" w:rsidRPr="006B738B" w:rsidRDefault="00AD7257" w:rsidP="00006440">
            <w:pPr>
              <w:rPr>
                <w:snapToGrid w:val="0"/>
                <w:color w:val="000000"/>
              </w:rPr>
            </w:pPr>
            <w:r w:rsidRPr="006B738B">
              <w:rPr>
                <w:snapToGrid w:val="0"/>
                <w:color w:val="000000"/>
              </w:rPr>
              <w:t>to consider adding explanation on where to observe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34</w:t>
            </w:r>
          </w:p>
        </w:tc>
        <w:tc>
          <w:tcPr>
            <w:tcW w:w="7423" w:type="dxa"/>
            <w:tcBorders>
              <w:top w:val="dotted" w:sz="4" w:space="0" w:color="auto"/>
              <w:left w:val="dotted" w:sz="4" w:space="0" w:color="auto"/>
              <w:bottom w:val="dotted" w:sz="4" w:space="0" w:color="auto"/>
              <w:right w:val="dotted" w:sz="4" w:space="0" w:color="auto"/>
            </w:tcBorders>
          </w:tcPr>
          <w:p w:rsidR="00AD7257" w:rsidRPr="006B738B" w:rsidRDefault="00AD7257" w:rsidP="00006440">
            <w:pPr>
              <w:rPr>
                <w:snapToGrid w:val="0"/>
                <w:color w:val="000000"/>
              </w:rPr>
            </w:pPr>
            <w:r w:rsidRPr="006B738B">
              <w:rPr>
                <w:snapToGrid w:val="0"/>
                <w:color w:val="000000"/>
              </w:rPr>
              <w:t>to check whether to add state “strong”</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40</w:t>
            </w:r>
          </w:p>
        </w:tc>
        <w:tc>
          <w:tcPr>
            <w:tcW w:w="7423" w:type="dxa"/>
            <w:tcBorders>
              <w:top w:val="dotted" w:sz="4" w:space="0" w:color="auto"/>
              <w:left w:val="dotted" w:sz="4" w:space="0" w:color="auto"/>
              <w:bottom w:val="dotted" w:sz="4" w:space="0" w:color="auto"/>
              <w:right w:val="dotted" w:sz="4" w:space="0" w:color="auto"/>
            </w:tcBorders>
          </w:tcPr>
          <w:p w:rsidR="00AD7257" w:rsidRPr="006B738B" w:rsidRDefault="00AD7257" w:rsidP="00006440">
            <w:pPr>
              <w:rPr>
                <w:snapToGrid w:val="0"/>
                <w:color w:val="000000"/>
              </w:rPr>
            </w:pPr>
            <w:r w:rsidRPr="00A379F6">
              <w:rPr>
                <w:snapToGrid w:val="0"/>
                <w:color w:val="000000"/>
              </w:rPr>
              <w:t>to check correlation between 40 and 41</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41</w:t>
            </w:r>
          </w:p>
        </w:tc>
        <w:tc>
          <w:tcPr>
            <w:tcW w:w="7423" w:type="dxa"/>
            <w:tcBorders>
              <w:top w:val="dotted" w:sz="4" w:space="0" w:color="auto"/>
              <w:left w:val="dotted" w:sz="4" w:space="0" w:color="auto"/>
              <w:bottom w:val="dotted" w:sz="4" w:space="0" w:color="auto"/>
              <w:right w:val="dotted" w:sz="4" w:space="0" w:color="auto"/>
            </w:tcBorders>
          </w:tcPr>
          <w:p w:rsidR="00AD7257" w:rsidRPr="006B738B" w:rsidRDefault="00AD7257" w:rsidP="00006440">
            <w:pPr>
              <w:rPr>
                <w:snapToGrid w:val="0"/>
                <w:color w:val="000000"/>
              </w:rPr>
            </w:pPr>
            <w:r w:rsidRPr="00A379F6">
              <w:rPr>
                <w:snapToGrid w:val="0"/>
                <w:color w:val="000000"/>
              </w:rPr>
              <w:t>to check example variety “File Cracker”</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43</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A379F6">
              <w:rPr>
                <w:snapToGrid w:val="0"/>
                <w:color w:val="000000"/>
              </w:rPr>
              <w:t>state (1) to read: “towards the apex”</w:t>
            </w:r>
          </w:p>
          <w:p w:rsidR="00AD7257" w:rsidRPr="006B738B" w:rsidRDefault="00AD7257" w:rsidP="00006440">
            <w:pPr>
              <w:rPr>
                <w:snapToGrid w:val="0"/>
                <w:color w:val="000000"/>
              </w:rPr>
            </w:pPr>
            <w:r w:rsidRPr="00A379F6">
              <w:rPr>
                <w:snapToGrid w:val="0"/>
                <w:color w:val="000000"/>
              </w:rPr>
              <w:t>state (3) to read: “towards the base”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45</w:t>
            </w:r>
          </w:p>
        </w:tc>
        <w:tc>
          <w:tcPr>
            <w:tcW w:w="7423" w:type="dxa"/>
            <w:tcBorders>
              <w:top w:val="dotted" w:sz="4" w:space="0" w:color="auto"/>
              <w:left w:val="dotted" w:sz="4" w:space="0" w:color="auto"/>
              <w:bottom w:val="dotted" w:sz="4" w:space="0" w:color="auto"/>
              <w:right w:val="dotted" w:sz="4" w:space="0" w:color="auto"/>
            </w:tcBorders>
          </w:tcPr>
          <w:p w:rsidR="00AD7257" w:rsidRPr="006B738B" w:rsidRDefault="00AD7257" w:rsidP="00006440">
            <w:pPr>
              <w:rPr>
                <w:snapToGrid w:val="0"/>
                <w:color w:val="000000"/>
              </w:rPr>
            </w:pPr>
            <w:r w:rsidRPr="00D77939">
              <w:rPr>
                <w:snapToGrid w:val="0"/>
                <w:color w:val="000000"/>
              </w:rPr>
              <w:t>to read “Flower bud: attitude of limb in relation to longitudinal axis of bud”</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sidRPr="00AD7257">
              <w:rPr>
                <w:snapToGrid w:val="0"/>
                <w:color w:val="000000"/>
              </w:rPr>
              <w:lastRenderedPageBreak/>
              <w:t>Char. 46, 47, 54, 56, 58, 63, 66 and 70</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D77939">
              <w:rPr>
                <w:snapToGrid w:val="0"/>
                <w:color w:val="000000"/>
              </w:rPr>
              <w:t xml:space="preserve">to change the order of </w:t>
            </w:r>
            <w:r>
              <w:rPr>
                <w:snapToGrid w:val="0"/>
                <w:color w:val="000000"/>
              </w:rPr>
              <w:t>states “</w:t>
            </w:r>
            <w:r w:rsidRPr="00D77939">
              <w:rPr>
                <w:snapToGrid w:val="0"/>
                <w:color w:val="000000"/>
              </w:rPr>
              <w:t>yellow</w:t>
            </w:r>
            <w:r>
              <w:rPr>
                <w:snapToGrid w:val="0"/>
                <w:color w:val="000000"/>
              </w:rPr>
              <w:t>”</w:t>
            </w:r>
            <w:r w:rsidRPr="00D77939">
              <w:rPr>
                <w:snapToGrid w:val="0"/>
                <w:color w:val="000000"/>
              </w:rPr>
              <w:t xml:space="preserve"> and </w:t>
            </w:r>
            <w:r>
              <w:rPr>
                <w:snapToGrid w:val="0"/>
                <w:color w:val="000000"/>
              </w:rPr>
              <w:t>“</w:t>
            </w:r>
            <w:r w:rsidRPr="00D77939">
              <w:rPr>
                <w:snapToGrid w:val="0"/>
                <w:color w:val="000000"/>
              </w:rPr>
              <w:t>green</w:t>
            </w:r>
            <w:r>
              <w:rPr>
                <w:snapToGrid w:val="0"/>
                <w:color w:val="000000"/>
              </w:rPr>
              <w:t>”</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46</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Pr>
                <w:snapToGrid w:val="0"/>
                <w:color w:val="000000"/>
              </w:rPr>
              <w:t xml:space="preserve">to read “Flower </w:t>
            </w:r>
            <w:r w:rsidRPr="00D77939">
              <w:rPr>
                <w:snapToGrid w:val="0"/>
                <w:color w:val="000000"/>
              </w:rPr>
              <w:t>bud: color of limb</w:t>
            </w:r>
            <w:r>
              <w:rPr>
                <w:snapToGrid w:val="0"/>
                <w:color w:val="000000"/>
              </w:rPr>
              <w:t>”</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47</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D77939">
              <w:rPr>
                <w:snapToGrid w:val="0"/>
                <w:color w:val="000000"/>
              </w:rPr>
              <w:t>to read “Flower bud: perianth color”</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50</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D77939">
              <w:rPr>
                <w:snapToGrid w:val="0"/>
                <w:color w:val="000000"/>
              </w:rPr>
              <w:t>to consider reading “Perianth: hairiness”</w:t>
            </w:r>
          </w:p>
          <w:p w:rsidR="00AD7257" w:rsidRPr="00D77939" w:rsidRDefault="00AD7257" w:rsidP="00006440">
            <w:pPr>
              <w:rPr>
                <w:snapToGrid w:val="0"/>
                <w:color w:val="000000"/>
              </w:rPr>
            </w:pPr>
            <w:r w:rsidRPr="00D77939">
              <w:rPr>
                <w:snapToGrid w:val="0"/>
                <w:color w:val="000000"/>
              </w:rPr>
              <w:t>to add (+) and explanation on “outside of perianth including limb”</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52</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357C2F">
              <w:rPr>
                <w:snapToGrid w:val="0"/>
                <w:color w:val="000000"/>
              </w:rPr>
              <w:t>to consider “fusion” in</w:t>
            </w:r>
            <w:r>
              <w:rPr>
                <w:snapToGrid w:val="0"/>
                <w:color w:val="000000"/>
              </w:rPr>
              <w:t xml:space="preserve"> place </w:t>
            </w:r>
            <w:r w:rsidRPr="00357C2F">
              <w:rPr>
                <w:snapToGrid w:val="0"/>
                <w:color w:val="000000"/>
              </w:rPr>
              <w:t>of “coherence”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53</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357C2F">
              <w:rPr>
                <w:snapToGrid w:val="0"/>
                <w:color w:val="000000"/>
              </w:rPr>
              <w:t>to consider “fusion” in</w:t>
            </w:r>
            <w:r>
              <w:rPr>
                <w:snapToGrid w:val="0"/>
                <w:color w:val="000000"/>
              </w:rPr>
              <w:t xml:space="preserve"> place </w:t>
            </w:r>
            <w:r w:rsidRPr="00357C2F">
              <w:rPr>
                <w:snapToGrid w:val="0"/>
                <w:color w:val="000000"/>
              </w:rPr>
              <w:t>of “coherence”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55</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357C2F">
              <w:rPr>
                <w:snapToGrid w:val="0"/>
                <w:color w:val="000000"/>
              </w:rPr>
              <w:t>to add</w:t>
            </w:r>
            <w:r>
              <w:rPr>
                <w:snapToGrid w:val="0"/>
                <w:color w:val="000000"/>
              </w:rPr>
              <w:t>ing</w:t>
            </w:r>
            <w:r w:rsidRPr="00357C2F">
              <w:rPr>
                <w:snapToGrid w:val="0"/>
                <w:color w:val="000000"/>
              </w:rPr>
              <w:t xml:space="preserve"> (+) and illustration</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59</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357C2F">
              <w:rPr>
                <w:snapToGrid w:val="0"/>
                <w:color w:val="000000"/>
              </w:rPr>
              <w:t>to add illustration</w:t>
            </w:r>
          </w:p>
          <w:p w:rsidR="00AD7257" w:rsidRPr="00357C2F" w:rsidRDefault="00AD7257" w:rsidP="00006440">
            <w:pPr>
              <w:rPr>
                <w:snapToGrid w:val="0"/>
                <w:color w:val="000000"/>
              </w:rPr>
            </w:pPr>
            <w:r w:rsidRPr="00357C2F">
              <w:rPr>
                <w:snapToGrid w:val="0"/>
                <w:color w:val="000000"/>
              </w:rPr>
              <w:t xml:space="preserve">to </w:t>
            </w:r>
            <w:r>
              <w:rPr>
                <w:snapToGrid w:val="0"/>
                <w:color w:val="000000"/>
              </w:rPr>
              <w:t>check whether to read state (1)</w:t>
            </w:r>
            <w:r w:rsidRPr="00357C2F">
              <w:rPr>
                <w:snapToGrid w:val="0"/>
                <w:color w:val="000000"/>
              </w:rPr>
              <w:t xml:space="preserve"> “straight or slightly curved”</w:t>
            </w:r>
          </w:p>
          <w:p w:rsidR="00AD7257" w:rsidRPr="00357C2F" w:rsidRDefault="00AD7257" w:rsidP="00006440">
            <w:pPr>
              <w:rPr>
                <w:snapToGrid w:val="0"/>
                <w:color w:val="000000"/>
              </w:rPr>
            </w:pPr>
            <w:r w:rsidRPr="00357C2F">
              <w:rPr>
                <w:snapToGrid w:val="0"/>
                <w:color w:val="000000"/>
              </w:rPr>
              <w:t xml:space="preserve">to </w:t>
            </w:r>
            <w:r>
              <w:rPr>
                <w:snapToGrid w:val="0"/>
                <w:color w:val="000000"/>
              </w:rPr>
              <w:t>check whether to read state (2)</w:t>
            </w:r>
            <w:r w:rsidRPr="00357C2F">
              <w:rPr>
                <w:snapToGrid w:val="0"/>
                <w:color w:val="000000"/>
              </w:rPr>
              <w:t xml:space="preserve"> “moderately curved”</w:t>
            </w:r>
          </w:p>
          <w:p w:rsidR="00AD7257" w:rsidRPr="00D77939" w:rsidRDefault="00AD7257" w:rsidP="00006440">
            <w:pPr>
              <w:rPr>
                <w:snapToGrid w:val="0"/>
                <w:color w:val="000000"/>
              </w:rPr>
            </w:pPr>
            <w:r w:rsidRPr="00357C2F">
              <w:rPr>
                <w:snapToGrid w:val="0"/>
                <w:color w:val="000000"/>
              </w:rPr>
              <w:t xml:space="preserve">to </w:t>
            </w:r>
            <w:r>
              <w:rPr>
                <w:snapToGrid w:val="0"/>
                <w:color w:val="000000"/>
              </w:rPr>
              <w:t>check whether to read state (3)</w:t>
            </w:r>
            <w:r w:rsidRPr="00357C2F">
              <w:rPr>
                <w:snapToGrid w:val="0"/>
                <w:color w:val="000000"/>
              </w:rPr>
              <w:t xml:space="preserve"> “strongly curved” </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60</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357C2F">
              <w:rPr>
                <w:snapToGrid w:val="0"/>
                <w:color w:val="000000"/>
              </w:rPr>
              <w:t>to check whether to delete characteristic</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61</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357C2F">
              <w:rPr>
                <w:snapToGrid w:val="0"/>
                <w:color w:val="000000"/>
              </w:rPr>
              <w:t>to have state</w:t>
            </w:r>
            <w:r>
              <w:rPr>
                <w:snapToGrid w:val="0"/>
                <w:color w:val="000000"/>
              </w:rPr>
              <w:t>s</w:t>
            </w:r>
            <w:r w:rsidRPr="00357C2F">
              <w:rPr>
                <w:snapToGrid w:val="0"/>
                <w:color w:val="000000"/>
              </w:rPr>
              <w:t xml:space="preserve"> (1) “absent or weak”, (2) “medium” (3) “strong”</w:t>
            </w:r>
          </w:p>
          <w:p w:rsidR="00AD7257" w:rsidRPr="00D77939" w:rsidRDefault="00AD7257" w:rsidP="00006440">
            <w:pPr>
              <w:rPr>
                <w:snapToGrid w:val="0"/>
                <w:color w:val="000000"/>
              </w:rPr>
            </w:pPr>
            <w:r>
              <w:rPr>
                <w:snapToGrid w:val="0"/>
                <w:color w:val="000000"/>
              </w:rPr>
              <w:t>to check example varieties</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62</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357C2F">
              <w:rPr>
                <w:snapToGrid w:val="0"/>
                <w:color w:val="000000"/>
              </w:rPr>
              <w:t>to swap states (1) and (2)</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68</w:t>
            </w:r>
          </w:p>
        </w:tc>
        <w:tc>
          <w:tcPr>
            <w:tcW w:w="7423" w:type="dxa"/>
            <w:tcBorders>
              <w:top w:val="dotted" w:sz="4" w:space="0" w:color="auto"/>
              <w:left w:val="dotted" w:sz="4" w:space="0" w:color="auto"/>
              <w:bottom w:val="dotted" w:sz="4" w:space="0" w:color="auto"/>
              <w:right w:val="dotted" w:sz="4" w:space="0" w:color="auto"/>
            </w:tcBorders>
          </w:tcPr>
          <w:p w:rsidR="00AD7257" w:rsidRPr="00D77939" w:rsidRDefault="00AD7257" w:rsidP="00006440">
            <w:pPr>
              <w:rPr>
                <w:snapToGrid w:val="0"/>
                <w:color w:val="000000"/>
              </w:rPr>
            </w:pPr>
            <w:r w:rsidRPr="00357C2F">
              <w:rPr>
                <w:snapToGrid w:val="0"/>
                <w:color w:val="000000"/>
              </w:rPr>
              <w:t>to consider reading “Pollen presenter: inline with style”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68</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357C2F">
              <w:rPr>
                <w:snapToGrid w:val="0"/>
                <w:color w:val="000000"/>
              </w:rPr>
              <w:t>to consider reading “Pollen presenter: inline with style”</w:t>
            </w:r>
          </w:p>
          <w:p w:rsidR="00AD7257" w:rsidRPr="00357C2F" w:rsidRDefault="00AD7257" w:rsidP="00006440">
            <w:pPr>
              <w:rPr>
                <w:snapToGrid w:val="0"/>
                <w:color w:val="000000"/>
              </w:rPr>
            </w:pPr>
            <w:r>
              <w:rPr>
                <w:snapToGrid w:val="0"/>
                <w:color w:val="000000"/>
              </w:rPr>
              <w:t>to improve diagram</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Char. 69</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357C2F">
              <w:rPr>
                <w:snapToGrid w:val="0"/>
                <w:color w:val="000000"/>
              </w:rPr>
              <w:t>to consider adding (+) and illustration</w:t>
            </w:r>
          </w:p>
          <w:p w:rsidR="00AD7257" w:rsidRPr="00357C2F" w:rsidRDefault="00AD7257" w:rsidP="00006440">
            <w:pPr>
              <w:rPr>
                <w:snapToGrid w:val="0"/>
                <w:color w:val="000000"/>
              </w:rPr>
            </w:pPr>
            <w:r w:rsidRPr="00357C2F">
              <w:rPr>
                <w:snapToGrid w:val="0"/>
                <w:color w:val="000000"/>
              </w:rPr>
              <w:t>to consider changing the wording of states</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AD7257" w:rsidRPr="00357C2F" w:rsidRDefault="00AD7257" w:rsidP="00006440">
            <w:pPr>
              <w:rPr>
                <w:snapToGrid w:val="0"/>
                <w:color w:val="000000"/>
              </w:rPr>
            </w:pPr>
            <w:r w:rsidRPr="00AD7257">
              <w:rPr>
                <w:snapToGrid w:val="0"/>
                <w:color w:val="000000"/>
              </w:rPr>
              <w:t>to improve diagram and to add “ventral”, “dorsal”</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8.1 (c)</w:t>
            </w:r>
          </w:p>
        </w:tc>
        <w:tc>
          <w:tcPr>
            <w:tcW w:w="7423" w:type="dxa"/>
            <w:tcBorders>
              <w:top w:val="dotted" w:sz="4" w:space="0" w:color="auto"/>
              <w:left w:val="dotted" w:sz="4" w:space="0" w:color="auto"/>
              <w:bottom w:val="dotted" w:sz="4" w:space="0" w:color="auto"/>
              <w:right w:val="dotted" w:sz="4" w:space="0" w:color="auto"/>
            </w:tcBorders>
          </w:tcPr>
          <w:p w:rsidR="00AD7257" w:rsidRPr="00357C2F" w:rsidRDefault="00AD7257" w:rsidP="00006440">
            <w:pPr>
              <w:rPr>
                <w:snapToGrid w:val="0"/>
                <w:color w:val="000000"/>
              </w:rPr>
            </w:pPr>
            <w:r w:rsidRPr="00AD7257">
              <w:rPr>
                <w:snapToGrid w:val="0"/>
                <w:color w:val="000000"/>
              </w:rPr>
              <w:t>to add an illustration on inflorescence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Ad. 1</w:t>
            </w:r>
          </w:p>
        </w:tc>
        <w:tc>
          <w:tcPr>
            <w:tcW w:w="7423" w:type="dxa"/>
            <w:tcBorders>
              <w:top w:val="dotted" w:sz="4" w:space="0" w:color="auto"/>
              <w:left w:val="dotted" w:sz="4" w:space="0" w:color="auto"/>
              <w:bottom w:val="dotted" w:sz="4" w:space="0" w:color="auto"/>
              <w:right w:val="dotted" w:sz="4" w:space="0" w:color="auto"/>
            </w:tcBorders>
          </w:tcPr>
          <w:p w:rsidR="00AD7257" w:rsidRPr="00676A83" w:rsidRDefault="00AD7257" w:rsidP="00006440">
            <w:pPr>
              <w:rPr>
                <w:snapToGrid w:val="0"/>
                <w:color w:val="000000"/>
              </w:rPr>
            </w:pPr>
            <w:r w:rsidRPr="00AD7257">
              <w:rPr>
                <w:snapToGrid w:val="0"/>
                <w:color w:val="000000"/>
              </w:rPr>
              <w:t>to have state (2) “semi-upright”</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13</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to add state (2) “ovate” in diagram</w:t>
            </w:r>
          </w:p>
          <w:p w:rsidR="00AD7257" w:rsidRPr="00357C2F" w:rsidRDefault="00AD7257" w:rsidP="00006440">
            <w:pPr>
              <w:rPr>
                <w:snapToGrid w:val="0"/>
                <w:color w:val="000000"/>
              </w:rPr>
            </w:pPr>
            <w:r w:rsidRPr="00AD7257">
              <w:rPr>
                <w:snapToGrid w:val="0"/>
                <w:color w:val="000000"/>
              </w:rPr>
              <w:t>to update order (see TGP/14, page 27)</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Ad. 19</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351440">
              <w:rPr>
                <w:snapToGrid w:val="0"/>
                <w:color w:val="000000"/>
              </w:rPr>
              <w:t>to clarify which leaf types these apply to</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jc w:val="left"/>
              <w:rPr>
                <w:snapToGrid w:val="0"/>
                <w:color w:val="000000"/>
              </w:rPr>
            </w:pPr>
            <w:r>
              <w:rPr>
                <w:snapToGrid w:val="0"/>
                <w:color w:val="000000"/>
              </w:rPr>
              <w:t>Ad. 20</w:t>
            </w:r>
          </w:p>
        </w:tc>
        <w:tc>
          <w:tcPr>
            <w:tcW w:w="7423" w:type="dxa"/>
            <w:tcBorders>
              <w:top w:val="dotted" w:sz="4" w:space="0" w:color="auto"/>
              <w:left w:val="dotted" w:sz="4" w:space="0" w:color="auto"/>
              <w:bottom w:val="dotted" w:sz="4" w:space="0" w:color="auto"/>
              <w:right w:val="dotted" w:sz="4" w:space="0" w:color="auto"/>
            </w:tcBorders>
          </w:tcPr>
          <w:p w:rsidR="00AD7257" w:rsidRPr="00AF2207" w:rsidRDefault="00AD7257" w:rsidP="00006440">
            <w:pPr>
              <w:rPr>
                <w:snapToGrid w:val="0"/>
                <w:color w:val="000000"/>
              </w:rPr>
            </w:pPr>
            <w:r w:rsidRPr="00351440">
              <w:rPr>
                <w:snapToGrid w:val="0"/>
                <w:color w:val="000000"/>
              </w:rPr>
              <w:t>to clarify which leaf types these apply to</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37</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to check whether to provide better pictures</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38</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to add explanation</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43</w:t>
            </w:r>
          </w:p>
        </w:tc>
        <w:tc>
          <w:tcPr>
            <w:tcW w:w="7423" w:type="dxa"/>
            <w:tcBorders>
              <w:top w:val="dotted" w:sz="4" w:space="0" w:color="auto"/>
              <w:left w:val="dotted" w:sz="4" w:space="0" w:color="auto"/>
              <w:bottom w:val="dotted" w:sz="4" w:space="0" w:color="auto"/>
              <w:right w:val="dotted" w:sz="4" w:space="0" w:color="auto"/>
            </w:tcBorders>
          </w:tcPr>
          <w:p w:rsidR="00AD7257" w:rsidRDefault="00AD7257" w:rsidP="00006440">
            <w:pPr>
              <w:rPr>
                <w:snapToGrid w:val="0"/>
                <w:color w:val="000000"/>
              </w:rPr>
            </w:pPr>
            <w:r w:rsidRPr="00A379F6">
              <w:rPr>
                <w:snapToGrid w:val="0"/>
                <w:color w:val="000000"/>
              </w:rPr>
              <w:t>state (1) to read: “towards the apex”</w:t>
            </w:r>
          </w:p>
          <w:p w:rsidR="00AD7257" w:rsidRPr="006B738B" w:rsidRDefault="00AD7257" w:rsidP="00006440">
            <w:pPr>
              <w:rPr>
                <w:snapToGrid w:val="0"/>
                <w:color w:val="000000"/>
              </w:rPr>
            </w:pPr>
            <w:r w:rsidRPr="00A379F6">
              <w:rPr>
                <w:snapToGrid w:val="0"/>
                <w:color w:val="000000"/>
              </w:rPr>
              <w:t>state (3) to read: “towards the base”</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45</w:t>
            </w:r>
          </w:p>
        </w:tc>
        <w:tc>
          <w:tcPr>
            <w:tcW w:w="7423" w:type="dxa"/>
            <w:tcBorders>
              <w:top w:val="dotted" w:sz="4" w:space="0" w:color="auto"/>
              <w:left w:val="dotted" w:sz="4" w:space="0" w:color="auto"/>
              <w:bottom w:val="dotted" w:sz="4" w:space="0" w:color="auto"/>
              <w:right w:val="dotted" w:sz="4" w:space="0" w:color="auto"/>
            </w:tcBorders>
          </w:tcPr>
          <w:p w:rsidR="00AD7257" w:rsidRPr="006B738B" w:rsidRDefault="00AD7257" w:rsidP="00006440">
            <w:pPr>
              <w:rPr>
                <w:snapToGrid w:val="0"/>
                <w:color w:val="000000"/>
              </w:rPr>
            </w:pPr>
            <w:r w:rsidRPr="00D77939">
              <w:rPr>
                <w:snapToGrid w:val="0"/>
                <w:color w:val="000000"/>
              </w:rPr>
              <w:t>to read “Flower bud: attitude of limb in relation to longitudinal axis of bud”</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Ad. 68</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to improve diagram</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9.</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to add reference to Elliott and Jones …</w:t>
            </w:r>
          </w:p>
        </w:tc>
      </w:tr>
      <w:tr w:rsidR="00AD7257" w:rsidRPr="00AF2207" w:rsidTr="00AD7257">
        <w:trPr>
          <w:cantSplit/>
        </w:trPr>
        <w:tc>
          <w:tcPr>
            <w:tcW w:w="1530" w:type="dxa"/>
            <w:tcBorders>
              <w:top w:val="dotted" w:sz="4" w:space="0" w:color="auto"/>
              <w:left w:val="dotted" w:sz="4" w:space="0" w:color="auto"/>
              <w:bottom w:val="dotted" w:sz="4" w:space="0" w:color="auto"/>
              <w:right w:val="dotted" w:sz="4" w:space="0" w:color="auto"/>
            </w:tcBorders>
          </w:tcPr>
          <w:p w:rsidR="00AD7257" w:rsidRDefault="00AD7257" w:rsidP="00006440">
            <w:pPr>
              <w:jc w:val="left"/>
              <w:rPr>
                <w:snapToGrid w:val="0"/>
                <w:color w:val="000000"/>
              </w:rPr>
            </w:pPr>
            <w:r>
              <w:rPr>
                <w:snapToGrid w:val="0"/>
                <w:color w:val="000000"/>
              </w:rPr>
              <w:t>TQ 4.2</w:t>
            </w:r>
          </w:p>
        </w:tc>
        <w:tc>
          <w:tcPr>
            <w:tcW w:w="7423" w:type="dxa"/>
            <w:tcBorders>
              <w:top w:val="dotted" w:sz="4" w:space="0" w:color="auto"/>
              <w:left w:val="dotted" w:sz="4" w:space="0" w:color="auto"/>
              <w:bottom w:val="dotted" w:sz="4" w:space="0" w:color="auto"/>
              <w:right w:val="dotted" w:sz="4" w:space="0" w:color="auto"/>
            </w:tcBorders>
          </w:tcPr>
          <w:p w:rsidR="00AD7257" w:rsidRPr="00AD7257" w:rsidRDefault="00AD7257" w:rsidP="00006440">
            <w:pPr>
              <w:rPr>
                <w:snapToGrid w:val="0"/>
                <w:color w:val="000000"/>
              </w:rPr>
            </w:pPr>
            <w:r w:rsidRPr="00AD7257">
              <w:rPr>
                <w:snapToGrid w:val="0"/>
                <w:color w:val="000000"/>
              </w:rPr>
              <w:t xml:space="preserve">to insert “grafting” between (b) and (c) </w:t>
            </w:r>
          </w:p>
        </w:tc>
      </w:tr>
    </w:tbl>
    <w:p w:rsidR="00477079" w:rsidRPr="00AF2207" w:rsidRDefault="00477079" w:rsidP="00477079">
      <w:pPr>
        <w:rPr>
          <w:snapToGrid w:val="0"/>
        </w:rPr>
      </w:pPr>
    </w:p>
    <w:p w:rsidR="00A14963" w:rsidRPr="00AF2207" w:rsidRDefault="00A14963" w:rsidP="00477079">
      <w:pPr>
        <w:rPr>
          <w:snapToGrid w:val="0"/>
        </w:rPr>
      </w:pPr>
    </w:p>
    <w:p w:rsidR="004D2940" w:rsidRDefault="004D2940" w:rsidP="004D2940">
      <w:pPr>
        <w:pStyle w:val="Heading3"/>
        <w:rPr>
          <w:snapToGrid w:val="0"/>
        </w:rPr>
      </w:pPr>
      <w:r w:rsidRPr="00AF2207">
        <w:rPr>
          <w:snapToGrid w:val="0"/>
        </w:rPr>
        <w:t>Petunia (Petunia Juss.; ×Petchoa J.M.H. Shaw) (Revision)</w:t>
      </w:r>
    </w:p>
    <w:p w:rsidR="00A14963" w:rsidRPr="00A14963" w:rsidRDefault="00A14963" w:rsidP="00006440">
      <w:pPr>
        <w:keepNext/>
      </w:pPr>
    </w:p>
    <w:p w:rsidR="004D2940" w:rsidRPr="00AF2207" w:rsidRDefault="004D2940" w:rsidP="004D2940">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snapToGrid w:val="0"/>
        </w:rPr>
        <w:t>TG/212/2(proj.1)</w:t>
      </w:r>
      <w:r w:rsidRPr="00AF2207">
        <w:t>, presented by Mrs. Andrea Menne (Germany)</w:t>
      </w:r>
      <w:r w:rsidR="008E0720">
        <w:t>,</w:t>
      </w:r>
      <w:r w:rsidRPr="00AF2207">
        <w:t xml:space="preserve"> and agreed the following:</w:t>
      </w:r>
    </w:p>
    <w:p w:rsidR="004D2940" w:rsidRPr="00AF2207" w:rsidRDefault="004D2940" w:rsidP="004D2940">
      <w:pPr>
        <w:keepNext/>
        <w:rPr>
          <w:snapToGrid w:val="0"/>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AD7257" w:rsidP="00006440">
            <w:pPr>
              <w:jc w:val="left"/>
              <w:rPr>
                <w:snapToGrid w:val="0"/>
                <w:color w:val="000000"/>
              </w:rPr>
            </w:pPr>
            <w:r>
              <w:rPr>
                <w:snapToGrid w:val="0"/>
                <w:color w:val="000000"/>
              </w:rPr>
              <w:t>4.1.4</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rPr>
              <w:t>to read: “In the case of vegetatively propagated varieties, unless otherwise indicated, for the purposes of distinctness …”</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4.1.4.2</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rPr>
              <w:t>to check whether to read: “In the case of seed-propagated varieties, unless otherwise indicated, for the purposes of distinctness …”</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4.3.2</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pStyle w:val="Normaltg"/>
              <w:rPr>
                <w:szCs w:val="20"/>
              </w:rPr>
            </w:pPr>
            <w:r w:rsidRPr="005403BE">
              <w:rPr>
                <w:rFonts w:cs="Arial"/>
                <w:szCs w:val="20"/>
              </w:rPr>
              <w:t>to read “… by testing a new seed or plant stock …”</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5.3</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snapToGrid w:val="0"/>
                <w:color w:val="000000"/>
              </w:rPr>
              <w:t>to have same groups as in TQ</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4</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snapToGrid w:val="0"/>
                <w:color w:val="000000"/>
              </w:rPr>
              <w:t xml:space="preserve">to replace throughout document “Leaf” </w:t>
            </w:r>
            <w:r w:rsidR="005403BE">
              <w:rPr>
                <w:snapToGrid w:val="0"/>
                <w:color w:val="000000"/>
              </w:rPr>
              <w:t>by</w:t>
            </w:r>
            <w:r w:rsidRPr="005403BE">
              <w:rPr>
                <w:snapToGrid w:val="0"/>
                <w:color w:val="000000"/>
              </w:rPr>
              <w:t xml:space="preserve"> “Leaf blade”</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lastRenderedPageBreak/>
              <w:t>Char. 6</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snapToGrid w:val="0"/>
                <w:color w:val="000000"/>
              </w:rPr>
              <w:t>to check whether to add note (a)</w:t>
            </w:r>
          </w:p>
          <w:p w:rsidR="00EE62F6" w:rsidRPr="005403BE" w:rsidRDefault="00EE62F6" w:rsidP="00006440">
            <w:pPr>
              <w:rPr>
                <w:snapToGrid w:val="0"/>
                <w:color w:val="000000"/>
              </w:rPr>
            </w:pPr>
            <w:r w:rsidRPr="005403BE">
              <w:rPr>
                <w:rFonts w:cs="Arial"/>
                <w:lang w:eastAsia="de-DE"/>
              </w:rPr>
              <w:t>to check whether to be indicated as PQ</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13</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9B157B">
            <w:pPr>
              <w:rPr>
                <w:snapToGrid w:val="0"/>
                <w:color w:val="000000"/>
              </w:rPr>
            </w:pPr>
            <w:r w:rsidRPr="005403BE">
              <w:rPr>
                <w:rFonts w:cs="Arial"/>
                <w:lang w:eastAsia="de-DE"/>
              </w:rPr>
              <w:t>to read “Ca</w:t>
            </w:r>
            <w:r w:rsidR="009B157B">
              <w:rPr>
                <w:rFonts w:cs="Arial"/>
                <w:lang w:eastAsia="de-DE"/>
              </w:rPr>
              <w:t>ly</w:t>
            </w:r>
            <w:r w:rsidRPr="005403BE">
              <w:rPr>
                <w:rFonts w:cs="Arial"/>
                <w:lang w:eastAsia="de-DE"/>
              </w:rPr>
              <w:t>x lobe: length</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14</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lang w:eastAsia="de-DE"/>
              </w:rPr>
              <w:t>to read “</w:t>
            </w:r>
            <w:r w:rsidR="005403BE">
              <w:rPr>
                <w:rFonts w:cs="Arial"/>
                <w:lang w:eastAsia="de-DE"/>
              </w:rPr>
              <w:t>Cal</w:t>
            </w:r>
            <w:r w:rsidR="009B157B">
              <w:rPr>
                <w:rFonts w:cs="Arial"/>
                <w:lang w:eastAsia="de-DE"/>
              </w:rPr>
              <w:t>y</w:t>
            </w:r>
            <w:r w:rsidR="005403BE">
              <w:rPr>
                <w:rFonts w:cs="Arial"/>
                <w:lang w:eastAsia="de-DE"/>
              </w:rPr>
              <w:t xml:space="preserve">x </w:t>
            </w:r>
            <w:r w:rsidRPr="005403BE">
              <w:rPr>
                <w:rFonts w:cs="Arial"/>
                <w:lang w:eastAsia="de-DE"/>
              </w:rPr>
              <w:t>lobe: width”</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16</w:t>
            </w:r>
          </w:p>
        </w:tc>
        <w:tc>
          <w:tcPr>
            <w:tcW w:w="7423" w:type="dxa"/>
            <w:tcBorders>
              <w:top w:val="dotted" w:sz="4" w:space="0" w:color="auto"/>
              <w:left w:val="dotted" w:sz="4" w:space="0" w:color="auto"/>
              <w:bottom w:val="dotted" w:sz="4" w:space="0" w:color="auto"/>
              <w:right w:val="dotted" w:sz="4" w:space="0" w:color="auto"/>
            </w:tcBorders>
          </w:tcPr>
          <w:p w:rsidR="00EE62F6" w:rsidRPr="005403BE" w:rsidRDefault="00EE62F6" w:rsidP="00006440">
            <w:pPr>
              <w:rPr>
                <w:snapToGrid w:val="0"/>
                <w:color w:val="000000"/>
              </w:rPr>
            </w:pPr>
            <w:r w:rsidRPr="005403BE">
              <w:rPr>
                <w:snapToGrid w:val="0"/>
                <w:color w:val="000000"/>
              </w:rPr>
              <w:t>to read “… Flower: density”</w:t>
            </w:r>
          </w:p>
          <w:p w:rsidR="004D2940" w:rsidRPr="005403BE" w:rsidRDefault="00EE62F6" w:rsidP="00006440">
            <w:pPr>
              <w:rPr>
                <w:snapToGrid w:val="0"/>
                <w:color w:val="000000"/>
              </w:rPr>
            </w:pPr>
            <w:r w:rsidRPr="005403BE">
              <w:rPr>
                <w:snapToGrid w:val="0"/>
                <w:color w:val="000000"/>
              </w:rPr>
              <w:t>to have states “very sparse; sparse; medium; dense”</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noProof/>
                <w:lang w:eastAsia="de-DE"/>
              </w:rPr>
              <w:t>to check whether state “campanulate” to read “open campanulate”</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rPr>
                <w:snapToGrid w:val="0"/>
                <w:color w:val="000000"/>
              </w:rPr>
            </w:pPr>
            <w:r>
              <w:rPr>
                <w:snapToGrid w:val="0"/>
                <w:color w:val="000000"/>
              </w:rPr>
              <w:t>Char. 19</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rFonts w:cs="Arial"/>
                <w:lang w:eastAsia="de-DE"/>
              </w:rPr>
            </w:pPr>
            <w:r w:rsidRPr="005403BE">
              <w:rPr>
                <w:rFonts w:cs="Arial"/>
                <w:lang w:eastAsia="de-DE"/>
              </w:rPr>
              <w:t>to read “Flower: lobing”</w:t>
            </w:r>
          </w:p>
          <w:p w:rsidR="00EE62F6" w:rsidRPr="005403BE" w:rsidRDefault="00EE62F6" w:rsidP="00006440">
            <w:pPr>
              <w:rPr>
                <w:snapToGrid w:val="0"/>
                <w:color w:val="000000"/>
              </w:rPr>
            </w:pPr>
            <w:r w:rsidRPr="005403BE">
              <w:rPr>
                <w:rFonts w:cs="Arial"/>
                <w:lang w:eastAsia="de-DE"/>
              </w:rPr>
              <w:t>to check whether 9 states are observable</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lang w:eastAsia="de-DE"/>
              </w:rPr>
              <w:t>to read “Flower: depth of incisions of margin”</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21</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lang w:eastAsia="de-DE"/>
              </w:rPr>
              <w:t xml:space="preserve"> to read “Flower: undulation”</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w:t>
            </w:r>
            <w:r w:rsidR="00A81C3E">
              <w:rPr>
                <w:snapToGrid w:val="0"/>
                <w:color w:val="000000"/>
              </w:rPr>
              <w:t>s. 24 to 28</w:t>
            </w:r>
          </w:p>
        </w:tc>
        <w:tc>
          <w:tcPr>
            <w:tcW w:w="7423" w:type="dxa"/>
            <w:tcBorders>
              <w:top w:val="dotted" w:sz="4" w:space="0" w:color="auto"/>
              <w:left w:val="dotted" w:sz="4" w:space="0" w:color="auto"/>
              <w:bottom w:val="dotted" w:sz="4" w:space="0" w:color="auto"/>
              <w:right w:val="dotted" w:sz="4" w:space="0" w:color="auto"/>
            </w:tcBorders>
          </w:tcPr>
          <w:p w:rsidR="004D2940" w:rsidRPr="00D26170" w:rsidRDefault="00EE62F6" w:rsidP="006E5331">
            <w:pPr>
              <w:tabs>
                <w:tab w:val="left" w:pos="1725"/>
              </w:tabs>
              <w:jc w:val="left"/>
              <w:rPr>
                <w:i/>
                <w:snapToGrid w:val="0"/>
                <w:color w:val="000000"/>
              </w:rPr>
            </w:pPr>
            <w:r w:rsidRPr="005403BE">
              <w:rPr>
                <w:rFonts w:cs="Arial"/>
                <w:lang w:eastAsia="de-DE"/>
              </w:rPr>
              <w:t xml:space="preserve">to check </w:t>
            </w:r>
            <w:r w:rsidR="00A81C3E">
              <w:rPr>
                <w:rFonts w:cs="Arial"/>
                <w:lang w:eastAsia="de-DE"/>
              </w:rPr>
              <w:t>whether to duplicate Chars. 24 to 28 and record the duplicate</w:t>
            </w:r>
            <w:r w:rsidR="009B157B">
              <w:rPr>
                <w:rFonts w:cs="Arial"/>
                <w:lang w:eastAsia="de-DE"/>
              </w:rPr>
              <w:t>d</w:t>
            </w:r>
            <w:r w:rsidR="00A81C3E">
              <w:rPr>
                <w:rFonts w:cs="Arial"/>
                <w:lang w:eastAsia="de-DE"/>
              </w:rPr>
              <w:t xml:space="preserve"> </w:t>
            </w:r>
            <w:r w:rsidR="009B157B">
              <w:rPr>
                <w:rFonts w:cs="Arial"/>
                <w:lang w:eastAsia="de-DE"/>
              </w:rPr>
              <w:t>c</w:t>
            </w:r>
            <w:r w:rsidR="00A81C3E">
              <w:rPr>
                <w:rFonts w:cs="Arial"/>
                <w:lang w:eastAsia="de-DE"/>
              </w:rPr>
              <w:t>har</w:t>
            </w:r>
            <w:r w:rsidR="009B157B">
              <w:rPr>
                <w:rFonts w:cs="Arial"/>
                <w:lang w:eastAsia="de-DE"/>
              </w:rPr>
              <w:t>acteristic</w:t>
            </w:r>
            <w:r w:rsidR="00A81C3E">
              <w:rPr>
                <w:rFonts w:cs="Arial"/>
                <w:lang w:eastAsia="de-DE"/>
              </w:rPr>
              <w:t>s later in the trial</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EE62F6" w:rsidP="00006440">
            <w:pPr>
              <w:jc w:val="left"/>
              <w:rPr>
                <w:snapToGrid w:val="0"/>
                <w:color w:val="000000"/>
              </w:rPr>
            </w:pPr>
            <w:r>
              <w:rPr>
                <w:snapToGrid w:val="0"/>
                <w:color w:val="000000"/>
              </w:rPr>
              <w:t>Char. 30</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EE62F6" w:rsidP="00006440">
            <w:pPr>
              <w:rPr>
                <w:snapToGrid w:val="0"/>
                <w:color w:val="000000"/>
              </w:rPr>
            </w:pPr>
            <w:r w:rsidRPr="005403BE">
              <w:rPr>
                <w:rFonts w:cs="Arial"/>
                <w:lang w:eastAsia="de-DE"/>
              </w:rPr>
              <w:t>to read “Aged flower: main color”</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1779F8" w:rsidP="00006440">
            <w:pPr>
              <w:jc w:val="left"/>
              <w:rPr>
                <w:snapToGrid w:val="0"/>
                <w:color w:val="000000"/>
              </w:rPr>
            </w:pPr>
            <w:r>
              <w:rPr>
                <w:snapToGrid w:val="0"/>
                <w:color w:val="000000"/>
              </w:rPr>
              <w:t>Char. 35</w:t>
            </w:r>
          </w:p>
        </w:tc>
        <w:tc>
          <w:tcPr>
            <w:tcW w:w="7423" w:type="dxa"/>
            <w:tcBorders>
              <w:top w:val="dotted" w:sz="4" w:space="0" w:color="auto"/>
              <w:left w:val="dotted" w:sz="4" w:space="0" w:color="auto"/>
              <w:bottom w:val="dotted" w:sz="4" w:space="0" w:color="auto"/>
              <w:right w:val="dotted" w:sz="4" w:space="0" w:color="auto"/>
            </w:tcBorders>
          </w:tcPr>
          <w:p w:rsidR="00EE62F6" w:rsidRPr="005403BE" w:rsidRDefault="00EE62F6" w:rsidP="00006440">
            <w:pPr>
              <w:rPr>
                <w:rFonts w:cs="Arial"/>
                <w:noProof/>
                <w:lang w:eastAsia="de-DE"/>
              </w:rPr>
            </w:pPr>
            <w:r w:rsidRPr="005403BE">
              <w:rPr>
                <w:rFonts w:cs="Arial"/>
                <w:noProof/>
                <w:lang w:eastAsia="de-DE"/>
              </w:rPr>
              <w:t>to check whether to be indicated as “VG”</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1779F8" w:rsidP="000544EB">
            <w:pPr>
              <w:jc w:val="left"/>
              <w:rPr>
                <w:snapToGrid w:val="0"/>
                <w:color w:val="000000"/>
              </w:rPr>
            </w:pPr>
            <w:r>
              <w:rPr>
                <w:snapToGrid w:val="0"/>
                <w:color w:val="000000"/>
              </w:rPr>
              <w:t>New Char.</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1779F8" w:rsidP="000544EB">
            <w:pPr>
              <w:rPr>
                <w:snapToGrid w:val="0"/>
                <w:color w:val="000000"/>
              </w:rPr>
            </w:pPr>
            <w:r w:rsidRPr="005403BE">
              <w:rPr>
                <w:rFonts w:cs="Arial"/>
                <w:noProof/>
                <w:lang w:eastAsia="de-DE"/>
              </w:rPr>
              <w:t xml:space="preserve">to check whether to add </w:t>
            </w:r>
            <w:r w:rsidR="005403BE">
              <w:rPr>
                <w:rFonts w:cs="Arial"/>
                <w:noProof/>
                <w:lang w:eastAsia="de-DE"/>
              </w:rPr>
              <w:t xml:space="preserve">new </w:t>
            </w:r>
            <w:r w:rsidRPr="005403BE">
              <w:rPr>
                <w:rFonts w:cs="Arial"/>
                <w:noProof/>
                <w:lang w:eastAsia="de-DE"/>
              </w:rPr>
              <w:t>Char. 36 “Time of beginning of flowering”</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1779F8" w:rsidP="000544EB">
            <w:pPr>
              <w:jc w:val="left"/>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t>to add note (c) for characteristics repeated later</w:t>
            </w:r>
          </w:p>
          <w:p w:rsidR="004D2940" w:rsidRPr="005403BE" w:rsidRDefault="001779F8" w:rsidP="000544EB">
            <w:r w:rsidRPr="005403BE">
              <w:t>to check time of observation for repeated characteristics</w:t>
            </w:r>
          </w:p>
        </w:tc>
      </w:tr>
      <w:tr w:rsidR="004D2940"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4D2940" w:rsidRPr="00AF2207" w:rsidRDefault="001779F8" w:rsidP="000544EB">
            <w:pPr>
              <w:jc w:val="left"/>
              <w:rPr>
                <w:snapToGrid w:val="0"/>
                <w:color w:val="000000"/>
              </w:rPr>
            </w:pPr>
            <w:r>
              <w:rPr>
                <w:snapToGrid w:val="0"/>
                <w:color w:val="000000"/>
              </w:rPr>
              <w:t>8.2</w:t>
            </w:r>
          </w:p>
        </w:tc>
        <w:tc>
          <w:tcPr>
            <w:tcW w:w="7423" w:type="dxa"/>
            <w:tcBorders>
              <w:top w:val="dotted" w:sz="4" w:space="0" w:color="auto"/>
              <w:left w:val="dotted" w:sz="4" w:space="0" w:color="auto"/>
              <w:bottom w:val="dotted" w:sz="4" w:space="0" w:color="auto"/>
              <w:right w:val="dotted" w:sz="4" w:space="0" w:color="auto"/>
            </w:tcBorders>
          </w:tcPr>
          <w:p w:rsidR="004D2940" w:rsidRPr="005403BE" w:rsidRDefault="001779F8" w:rsidP="000544EB">
            <w:pPr>
              <w:rPr>
                <w:snapToGrid w:val="0"/>
                <w:color w:val="000000"/>
              </w:rPr>
            </w:pPr>
            <w:r w:rsidRPr="005403BE">
              <w:t>to add illustration for state (2)</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Ads. 2, 3</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0544EB">
            <w:r w:rsidRPr="005403BE">
              <w:t>last sentence to read “… should be done towards the end of the trial.</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12</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5403BE" w:rsidP="006E5331">
            <w:pPr>
              <w:jc w:val="left"/>
            </w:pPr>
            <w:r>
              <w:t>to read “</w:t>
            </w:r>
            <w:r w:rsidR="001779F8" w:rsidRPr="005403BE">
              <w:t>The anthocyanin coloration should be observed on the distal third of the pedicel.</w:t>
            </w:r>
            <w:r>
              <w:t>”</w:t>
            </w:r>
          </w:p>
          <w:p w:rsidR="001779F8" w:rsidRPr="005403BE" w:rsidRDefault="001779F8" w:rsidP="001779F8">
            <w:r w:rsidRPr="005403BE">
              <w:t>to add illustration on the part of pedicel to be observed</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13, 14</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6E5331">
            <w:pPr>
              <w:jc w:val="left"/>
            </w:pPr>
            <w:r w:rsidRPr="005403BE">
              <w:rPr>
                <w:rFonts w:cs="Arial"/>
              </w:rPr>
              <w:t>to check whether to have indications of width and length on same sepal</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15</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6E5331">
            <w:pPr>
              <w:jc w:val="left"/>
            </w:pPr>
            <w:r w:rsidRPr="005403BE">
              <w:rPr>
                <w:rFonts w:cs="Arial"/>
              </w:rPr>
              <w:t>to add explanation on cut-off point e.g. “A double flower has more than 5 corolla lobes.”</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18</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pPr>
              <w:rPr>
                <w:rFonts w:cs="Arial"/>
              </w:rPr>
            </w:pPr>
            <w:r w:rsidRPr="005403BE">
              <w:rPr>
                <w:rFonts w:cs="Arial"/>
              </w:rPr>
              <w:t>to check whether to use illustrations</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19</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t>to add arrow showing lobes</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20</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rPr>
                <w:rFonts w:cs="Arial"/>
              </w:rPr>
              <w:t>to check whether to improve images</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21</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t>to check to improve illustrations</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22</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t>to check illustration for state (5)</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Ad. 26</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t>to check illustration for state (5)</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TQ 1</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r w:rsidRPr="005403BE">
              <w:rPr>
                <w:rFonts w:cs="Arial"/>
              </w:rPr>
              <w:t>to check whether to use “Genus” or “Botanical name”</w:t>
            </w:r>
          </w:p>
        </w:tc>
      </w:tr>
      <w:tr w:rsidR="001779F8" w:rsidRPr="00AF2207" w:rsidTr="000544EB">
        <w:trPr>
          <w:cantSplit/>
        </w:trPr>
        <w:tc>
          <w:tcPr>
            <w:tcW w:w="1530" w:type="dxa"/>
            <w:tcBorders>
              <w:top w:val="dotted" w:sz="4" w:space="0" w:color="auto"/>
              <w:left w:val="dotted" w:sz="4" w:space="0" w:color="auto"/>
              <w:bottom w:val="dotted" w:sz="4" w:space="0" w:color="auto"/>
              <w:right w:val="dotted" w:sz="4" w:space="0" w:color="auto"/>
            </w:tcBorders>
          </w:tcPr>
          <w:p w:rsidR="001779F8" w:rsidRDefault="001779F8" w:rsidP="000544EB">
            <w:pPr>
              <w:jc w:val="left"/>
              <w:rPr>
                <w:snapToGrid w:val="0"/>
                <w:color w:val="000000"/>
              </w:rPr>
            </w:pPr>
            <w:r>
              <w:rPr>
                <w:snapToGrid w:val="0"/>
                <w:color w:val="000000"/>
              </w:rPr>
              <w:t>7.4</w:t>
            </w:r>
          </w:p>
        </w:tc>
        <w:tc>
          <w:tcPr>
            <w:tcW w:w="7423" w:type="dxa"/>
            <w:tcBorders>
              <w:top w:val="dotted" w:sz="4" w:space="0" w:color="auto"/>
              <w:left w:val="dotted" w:sz="4" w:space="0" w:color="auto"/>
              <w:bottom w:val="dotted" w:sz="4" w:space="0" w:color="auto"/>
              <w:right w:val="dotted" w:sz="4" w:space="0" w:color="auto"/>
            </w:tcBorders>
          </w:tcPr>
          <w:p w:rsidR="001779F8" w:rsidRPr="005403BE" w:rsidRDefault="001779F8" w:rsidP="001779F8">
            <w:pPr>
              <w:keepNext/>
              <w:ind w:left="1026" w:hanging="1026"/>
              <w:rPr>
                <w:rFonts w:cs="Arial"/>
              </w:rPr>
            </w:pPr>
            <w:r w:rsidRPr="005403BE">
              <w:rPr>
                <w:rFonts w:cs="Arial"/>
              </w:rPr>
              <w:t>to add paragraph number “7.4” to sentence on photograph</w:t>
            </w:r>
          </w:p>
        </w:tc>
      </w:tr>
    </w:tbl>
    <w:p w:rsidR="004D2940" w:rsidRPr="00AF2207" w:rsidRDefault="004D2940" w:rsidP="00477079">
      <w:pPr>
        <w:rPr>
          <w:snapToGrid w:val="0"/>
        </w:rPr>
      </w:pPr>
    </w:p>
    <w:p w:rsidR="004D2940" w:rsidRPr="00AF2207" w:rsidRDefault="004D2940" w:rsidP="00477079">
      <w:pPr>
        <w:rPr>
          <w:snapToGrid w:val="0"/>
        </w:rPr>
      </w:pPr>
    </w:p>
    <w:p w:rsidR="000248BC" w:rsidRPr="00AF2207" w:rsidRDefault="000248BC" w:rsidP="000248BC">
      <w:pPr>
        <w:pStyle w:val="Heading3"/>
        <w:rPr>
          <w:snapToGrid w:val="0"/>
        </w:rPr>
      </w:pPr>
      <w:r w:rsidRPr="00AF2207">
        <w:rPr>
          <w:snapToGrid w:val="0"/>
        </w:rPr>
        <w:t>Plectranthus (</w:t>
      </w:r>
      <w:r w:rsidRPr="00AF2207">
        <w:rPr>
          <w:i w:val="0"/>
          <w:snapToGrid w:val="0"/>
        </w:rPr>
        <w:t>Plectranthus</w:t>
      </w:r>
      <w:r w:rsidRPr="00AF2207">
        <w:rPr>
          <w:snapToGrid w:val="0"/>
        </w:rPr>
        <w:t xml:space="preserve"> L'Hér.)</w:t>
      </w:r>
    </w:p>
    <w:p w:rsidR="00477079" w:rsidRPr="00AF2207" w:rsidRDefault="00477079" w:rsidP="009C6597">
      <w:pPr>
        <w:keepNext/>
        <w:rPr>
          <w:snapToGrid w:val="0"/>
        </w:rPr>
      </w:pPr>
    </w:p>
    <w:p w:rsidR="000248BC" w:rsidRDefault="000248BC" w:rsidP="000248BC">
      <w:pPr>
        <w:keepNext/>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TG/PLECT(proj.1)</w:t>
      </w:r>
      <w:r w:rsidRPr="00AF2207">
        <w:t>, presented by Mr. Adriaan de Villiers (South Africa)</w:t>
      </w:r>
      <w:r w:rsidR="008E0720">
        <w:t>,</w:t>
      </w:r>
      <w:r w:rsidRPr="00AF2207">
        <w:t xml:space="preserve"> and agreed the following:</w:t>
      </w:r>
    </w:p>
    <w:p w:rsidR="00B206A4" w:rsidRPr="00AF2207" w:rsidRDefault="00B206A4" w:rsidP="000248BC">
      <w:pPr>
        <w:keepNext/>
        <w:rPr>
          <w:snapToGrid w:val="0"/>
          <w:color w:val="000000"/>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Alternative names</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add missing synonyms as in GENIE</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T.o.C</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Pr>
                <w:snapToGrid w:val="0"/>
                <w:color w:val="000000"/>
              </w:rPr>
              <w:t xml:space="preserve">General remark: </w:t>
            </w:r>
            <w:r w:rsidRPr="00A9184E">
              <w:rPr>
                <w:snapToGrid w:val="0"/>
                <w:color w:val="000000"/>
              </w:rPr>
              <w:t>to check example varieties</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1</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add (+) and illustration</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7</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add (+) and explanation/illustration</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13</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have notes (1), (2), (3)</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14</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provide example varieties</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16</w:t>
            </w:r>
          </w:p>
        </w:tc>
        <w:tc>
          <w:tcPr>
            <w:tcW w:w="7423" w:type="dxa"/>
            <w:tcBorders>
              <w:top w:val="dotted" w:sz="4" w:space="0" w:color="auto"/>
              <w:left w:val="dotted" w:sz="4" w:space="0" w:color="auto"/>
              <w:bottom w:val="dotted" w:sz="4" w:space="0" w:color="auto"/>
              <w:right w:val="dotted" w:sz="4" w:space="0" w:color="auto"/>
            </w:tcBorders>
          </w:tcPr>
          <w:p w:rsidR="00B206A4" w:rsidRDefault="00B206A4" w:rsidP="00006440">
            <w:pPr>
              <w:rPr>
                <w:snapToGrid w:val="0"/>
                <w:color w:val="000000"/>
              </w:rPr>
            </w:pPr>
            <w:r w:rsidRPr="00A9184E">
              <w:rPr>
                <w:snapToGrid w:val="0"/>
                <w:color w:val="000000"/>
              </w:rPr>
              <w:t>to read “distribution” instead of “position”</w:t>
            </w:r>
          </w:p>
          <w:p w:rsidR="00B206A4" w:rsidRPr="00AF2207" w:rsidRDefault="00B206A4" w:rsidP="00006440">
            <w:pPr>
              <w:rPr>
                <w:snapToGrid w:val="0"/>
                <w:color w:val="000000"/>
              </w:rPr>
            </w:pPr>
            <w:r>
              <w:rPr>
                <w:snapToGrid w:val="0"/>
                <w:color w:val="000000"/>
              </w:rPr>
              <w:t xml:space="preserve">to replace “entire area” with </w:t>
            </w:r>
            <w:r w:rsidRPr="00A9184E">
              <w:rPr>
                <w:snapToGrid w:val="0"/>
                <w:color w:val="000000"/>
              </w:rPr>
              <w:t>“throughout”</w:t>
            </w:r>
            <w:r>
              <w:rPr>
                <w:snapToGrid w:val="0"/>
                <w:color w:val="000000"/>
              </w:rPr>
              <w:t xml:space="preserve"> in </w:t>
            </w:r>
            <w:r w:rsidRPr="00A9184E">
              <w:rPr>
                <w:snapToGrid w:val="0"/>
                <w:color w:val="000000"/>
              </w:rPr>
              <w:t>state (3)</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17</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add (+) and illustration</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have states (1), (2), (3), (4), (5)</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lastRenderedPageBreak/>
              <w:t>Char. 19</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have states (1), (2), (3)</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have states (1), (2), (3), (4), (5)</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have states (1), (2), (3), (4), (5)</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23</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have states (1), (2), (3), (4), (5)</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24</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add (+) and explanation</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jc w:val="left"/>
              <w:rPr>
                <w:snapToGrid w:val="0"/>
                <w:color w:val="000000"/>
              </w:rPr>
            </w:pPr>
            <w:r>
              <w:rPr>
                <w:snapToGrid w:val="0"/>
                <w:color w:val="000000"/>
              </w:rPr>
              <w:t>Char. 26</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006440">
            <w:pPr>
              <w:rPr>
                <w:snapToGrid w:val="0"/>
                <w:color w:val="000000"/>
              </w:rPr>
            </w:pPr>
            <w:r w:rsidRPr="00A9184E">
              <w:rPr>
                <w:snapToGrid w:val="0"/>
                <w:color w:val="000000"/>
              </w:rPr>
              <w:t>to read:  “Corolla: height”</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Char. 28</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rPr>
                <w:snapToGrid w:val="0"/>
                <w:color w:val="000000"/>
              </w:rPr>
            </w:pPr>
            <w:r w:rsidRPr="00A9184E">
              <w:rPr>
                <w:snapToGrid w:val="0"/>
                <w:color w:val="000000"/>
              </w:rPr>
              <w:t>to read “Corolla tube: height”</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Char. 29</w:t>
            </w:r>
          </w:p>
        </w:tc>
        <w:tc>
          <w:tcPr>
            <w:tcW w:w="7423" w:type="dxa"/>
            <w:tcBorders>
              <w:top w:val="dotted" w:sz="4" w:space="0" w:color="auto"/>
              <w:left w:val="dotted" w:sz="4" w:space="0" w:color="auto"/>
              <w:bottom w:val="dotted" w:sz="4" w:space="0" w:color="auto"/>
              <w:right w:val="dotted" w:sz="4" w:space="0" w:color="auto"/>
            </w:tcBorders>
          </w:tcPr>
          <w:p w:rsidR="00B206A4" w:rsidRDefault="00B206A4" w:rsidP="00B206A4">
            <w:r>
              <w:t>to read “Corolla tube: ratio length/height”</w:t>
            </w:r>
          </w:p>
          <w:p w:rsidR="00B206A4" w:rsidRPr="00AF2207" w:rsidRDefault="00B206A4" w:rsidP="00B206A4">
            <w:pPr>
              <w:rPr>
                <w:snapToGrid w:val="0"/>
                <w:color w:val="000000"/>
              </w:rPr>
            </w:pPr>
            <w:r w:rsidRPr="00A9184E">
              <w:rPr>
                <w:snapToGrid w:val="0"/>
                <w:color w:val="000000"/>
              </w:rPr>
              <w:t>to add (+) and illustration</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Char. 36</w:t>
            </w:r>
          </w:p>
        </w:tc>
        <w:tc>
          <w:tcPr>
            <w:tcW w:w="7423" w:type="dxa"/>
            <w:tcBorders>
              <w:top w:val="dotted" w:sz="4" w:space="0" w:color="auto"/>
              <w:left w:val="dotted" w:sz="4" w:space="0" w:color="auto"/>
              <w:bottom w:val="dotted" w:sz="4" w:space="0" w:color="auto"/>
              <w:right w:val="dotted" w:sz="4" w:space="0" w:color="auto"/>
            </w:tcBorders>
          </w:tcPr>
          <w:p w:rsidR="00B206A4" w:rsidRDefault="00B206A4" w:rsidP="00B206A4">
            <w:r w:rsidRPr="00A9184E">
              <w:t>to be indicated as “VG/MG”</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B206A4" w:rsidRDefault="00B206A4" w:rsidP="00B206A4">
            <w:r w:rsidRPr="00A9184E">
              <w:t>to delete “all”</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Ad. 2</w:t>
            </w:r>
          </w:p>
        </w:tc>
        <w:tc>
          <w:tcPr>
            <w:tcW w:w="7423" w:type="dxa"/>
            <w:tcBorders>
              <w:top w:val="dotted" w:sz="4" w:space="0" w:color="auto"/>
              <w:left w:val="dotted" w:sz="4" w:space="0" w:color="auto"/>
              <w:bottom w:val="dotted" w:sz="4" w:space="0" w:color="auto"/>
              <w:right w:val="dotted" w:sz="4" w:space="0" w:color="auto"/>
            </w:tcBorders>
          </w:tcPr>
          <w:p w:rsidR="00B206A4" w:rsidRPr="00A9184E" w:rsidRDefault="00B206A4" w:rsidP="00B206A4">
            <w:r w:rsidRPr="00A9184E">
              <w:t>to delete explanation and replace with illustration</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jc w:val="left"/>
              <w:rPr>
                <w:snapToGrid w:val="0"/>
                <w:color w:val="000000"/>
              </w:rPr>
            </w:pPr>
            <w:r>
              <w:rPr>
                <w:snapToGrid w:val="0"/>
                <w:color w:val="000000"/>
              </w:rPr>
              <w:t>Ad. 18</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keepNext/>
              <w:rPr>
                <w:snapToGrid w:val="0"/>
                <w:color w:val="000000"/>
              </w:rPr>
            </w:pPr>
            <w:r w:rsidRPr="00A9184E">
              <w:rPr>
                <w:snapToGrid w:val="0"/>
                <w:color w:val="000000"/>
              </w:rPr>
              <w:t>to have states (1), (2), (3), (4), (5)</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Ad. 25, 26</w:t>
            </w:r>
          </w:p>
        </w:tc>
        <w:tc>
          <w:tcPr>
            <w:tcW w:w="7423" w:type="dxa"/>
            <w:tcBorders>
              <w:top w:val="dotted" w:sz="4" w:space="0" w:color="auto"/>
              <w:left w:val="dotted" w:sz="4" w:space="0" w:color="auto"/>
              <w:bottom w:val="dotted" w:sz="4" w:space="0" w:color="auto"/>
              <w:right w:val="dotted" w:sz="4" w:space="0" w:color="auto"/>
            </w:tcBorders>
          </w:tcPr>
          <w:p w:rsidR="00B206A4" w:rsidRPr="00A9184E" w:rsidRDefault="00B206A4" w:rsidP="00B206A4">
            <w:r>
              <w:t>to be combined</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Ad. 26</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rPr>
                <w:snapToGrid w:val="0"/>
                <w:color w:val="000000"/>
              </w:rPr>
            </w:pPr>
            <w:r w:rsidRPr="00A9184E">
              <w:rPr>
                <w:snapToGrid w:val="0"/>
                <w:color w:val="000000"/>
              </w:rPr>
              <w:t>to read:  “Corolla: height”</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Ad. 27, 28</w:t>
            </w:r>
          </w:p>
        </w:tc>
        <w:tc>
          <w:tcPr>
            <w:tcW w:w="7423" w:type="dxa"/>
            <w:tcBorders>
              <w:top w:val="dotted" w:sz="4" w:space="0" w:color="auto"/>
              <w:left w:val="dotted" w:sz="4" w:space="0" w:color="auto"/>
              <w:bottom w:val="dotted" w:sz="4" w:space="0" w:color="auto"/>
              <w:right w:val="dotted" w:sz="4" w:space="0" w:color="auto"/>
            </w:tcBorders>
          </w:tcPr>
          <w:p w:rsidR="00B206A4" w:rsidRPr="00A9184E" w:rsidRDefault="00B206A4" w:rsidP="00B206A4">
            <w:pPr>
              <w:rPr>
                <w:snapToGrid w:val="0"/>
                <w:color w:val="000000"/>
              </w:rPr>
            </w:pPr>
            <w:r>
              <w:rPr>
                <w:snapToGrid w:val="0"/>
                <w:color w:val="000000"/>
              </w:rPr>
              <w:t>to be combined</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jc w:val="left"/>
              <w:rPr>
                <w:snapToGrid w:val="0"/>
                <w:color w:val="000000"/>
              </w:rPr>
            </w:pPr>
            <w:r>
              <w:rPr>
                <w:snapToGrid w:val="0"/>
                <w:color w:val="000000"/>
              </w:rPr>
              <w:t>Ad. 28</w:t>
            </w:r>
          </w:p>
        </w:tc>
        <w:tc>
          <w:tcPr>
            <w:tcW w:w="7423" w:type="dxa"/>
            <w:tcBorders>
              <w:top w:val="dotted" w:sz="4" w:space="0" w:color="auto"/>
              <w:left w:val="dotted" w:sz="4" w:space="0" w:color="auto"/>
              <w:bottom w:val="dotted" w:sz="4" w:space="0" w:color="auto"/>
              <w:right w:val="dotted" w:sz="4" w:space="0" w:color="auto"/>
            </w:tcBorders>
          </w:tcPr>
          <w:p w:rsidR="00B206A4" w:rsidRPr="00AF2207" w:rsidRDefault="00B206A4" w:rsidP="00B206A4">
            <w:pPr>
              <w:rPr>
                <w:snapToGrid w:val="0"/>
                <w:color w:val="000000"/>
              </w:rPr>
            </w:pPr>
            <w:r w:rsidRPr="00A9184E">
              <w:rPr>
                <w:snapToGrid w:val="0"/>
                <w:color w:val="000000"/>
              </w:rPr>
              <w:t>to read</w:t>
            </w:r>
            <w:r>
              <w:rPr>
                <w:snapToGrid w:val="0"/>
                <w:color w:val="000000"/>
              </w:rPr>
              <w:t>:</w:t>
            </w:r>
            <w:r w:rsidRPr="00A9184E">
              <w:rPr>
                <w:snapToGrid w:val="0"/>
                <w:color w:val="000000"/>
              </w:rPr>
              <w:t xml:space="preserve"> “Corolla tube: height”</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Ad. 32, 33, 34, 35</w:t>
            </w:r>
          </w:p>
        </w:tc>
        <w:tc>
          <w:tcPr>
            <w:tcW w:w="7423" w:type="dxa"/>
            <w:tcBorders>
              <w:top w:val="dotted" w:sz="4" w:space="0" w:color="auto"/>
              <w:left w:val="dotted" w:sz="4" w:space="0" w:color="auto"/>
              <w:bottom w:val="dotted" w:sz="4" w:space="0" w:color="auto"/>
              <w:right w:val="dotted" w:sz="4" w:space="0" w:color="auto"/>
            </w:tcBorders>
          </w:tcPr>
          <w:p w:rsidR="00B206A4" w:rsidRDefault="00B206A4" w:rsidP="00B206A4">
            <w:r>
              <w:t xml:space="preserve">top legend in drawing to read:  </w:t>
            </w:r>
            <w:r w:rsidRPr="00A9184E">
              <w:t>“Inner side of upper corolla lobe”</w:t>
            </w:r>
          </w:p>
          <w:p w:rsidR="00B206A4" w:rsidRDefault="00B206A4" w:rsidP="00B206A4">
            <w:r>
              <w:t xml:space="preserve">bottom legend in drawing to read: </w:t>
            </w:r>
            <w:r w:rsidRPr="00A9184E">
              <w:t>“Outer side of lower corolla lobe”</w:t>
            </w:r>
          </w:p>
          <w:p w:rsidR="00B206A4" w:rsidRDefault="00B206A4" w:rsidP="00B206A4">
            <w:r>
              <w:t>to change direction of bottom arrow</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TQ 1.2.1</w:t>
            </w:r>
          </w:p>
        </w:tc>
        <w:tc>
          <w:tcPr>
            <w:tcW w:w="7423" w:type="dxa"/>
            <w:tcBorders>
              <w:top w:val="dotted" w:sz="4" w:space="0" w:color="auto"/>
              <w:left w:val="dotted" w:sz="4" w:space="0" w:color="auto"/>
              <w:bottom w:val="dotted" w:sz="4" w:space="0" w:color="auto"/>
              <w:right w:val="dotted" w:sz="4" w:space="0" w:color="auto"/>
            </w:tcBorders>
          </w:tcPr>
          <w:p w:rsidR="00B206A4" w:rsidRDefault="00B206A4" w:rsidP="00B206A4">
            <w:r w:rsidRPr="00943404">
              <w:t>to read:  “Common name”</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TQ 4.2</w:t>
            </w:r>
          </w:p>
        </w:tc>
        <w:tc>
          <w:tcPr>
            <w:tcW w:w="7423" w:type="dxa"/>
            <w:tcBorders>
              <w:top w:val="dotted" w:sz="4" w:space="0" w:color="auto"/>
              <w:left w:val="dotted" w:sz="4" w:space="0" w:color="auto"/>
              <w:bottom w:val="dotted" w:sz="4" w:space="0" w:color="auto"/>
              <w:right w:val="dotted" w:sz="4" w:space="0" w:color="auto"/>
            </w:tcBorders>
          </w:tcPr>
          <w:p w:rsidR="00B206A4" w:rsidRPr="00943404" w:rsidRDefault="00B206A4" w:rsidP="00B206A4">
            <w:r w:rsidRPr="00943404">
              <w:t>to add 4.2.3 from the TG template</w:t>
            </w:r>
            <w:r>
              <w:t xml:space="preserve"> (to be numbered 4.2.2)</w:t>
            </w:r>
          </w:p>
        </w:tc>
      </w:tr>
      <w:tr w:rsidR="00B206A4"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B206A4" w:rsidRDefault="00B206A4" w:rsidP="00B206A4">
            <w:pPr>
              <w:jc w:val="left"/>
              <w:rPr>
                <w:snapToGrid w:val="0"/>
                <w:color w:val="000000"/>
              </w:rPr>
            </w:pPr>
            <w:r>
              <w:rPr>
                <w:snapToGrid w:val="0"/>
                <w:color w:val="000000"/>
              </w:rPr>
              <w:t>TQ 7.</w:t>
            </w:r>
          </w:p>
        </w:tc>
        <w:tc>
          <w:tcPr>
            <w:tcW w:w="7423" w:type="dxa"/>
            <w:tcBorders>
              <w:top w:val="dotted" w:sz="4" w:space="0" w:color="auto"/>
              <w:left w:val="dotted" w:sz="4" w:space="0" w:color="auto"/>
              <w:bottom w:val="dotted" w:sz="4" w:space="0" w:color="auto"/>
              <w:right w:val="dotted" w:sz="4" w:space="0" w:color="auto"/>
            </w:tcBorders>
          </w:tcPr>
          <w:p w:rsidR="00B206A4" w:rsidRPr="00943404" w:rsidRDefault="00B206A4" w:rsidP="00B206A4">
            <w:r w:rsidRPr="00943404">
              <w:t>to add section 7.4:  photographs</w:t>
            </w:r>
          </w:p>
        </w:tc>
      </w:tr>
    </w:tbl>
    <w:p w:rsidR="000248BC" w:rsidRPr="00AF2207" w:rsidRDefault="000248BC" w:rsidP="00477079">
      <w:pPr>
        <w:rPr>
          <w:snapToGrid w:val="0"/>
        </w:rPr>
      </w:pPr>
    </w:p>
    <w:p w:rsidR="009C6597" w:rsidRPr="00AF2207" w:rsidRDefault="009C6597" w:rsidP="00477079">
      <w:pPr>
        <w:rPr>
          <w:snapToGrid w:val="0"/>
        </w:rPr>
      </w:pPr>
    </w:p>
    <w:p w:rsidR="00477079" w:rsidRPr="00AF2207" w:rsidRDefault="007B6321" w:rsidP="00477079">
      <w:pPr>
        <w:keepNext/>
        <w:rPr>
          <w:rFonts w:cs="Arial"/>
          <w:i/>
          <w:snapToGrid w:val="0"/>
          <w:color w:val="000000"/>
        </w:rPr>
      </w:pPr>
      <w:r w:rsidRPr="00AF2207">
        <w:rPr>
          <w:rFonts w:cs="Arial"/>
          <w:i/>
          <w:color w:val="000000"/>
        </w:rPr>
        <w:t>*</w:t>
      </w:r>
      <w:r w:rsidR="00477079" w:rsidRPr="00AF2207">
        <w:rPr>
          <w:rFonts w:cs="Arial"/>
          <w:i/>
          <w:color w:val="000000"/>
        </w:rPr>
        <w:t xml:space="preserve">Regal Pelargonium (Revision) </w:t>
      </w:r>
    </w:p>
    <w:p w:rsidR="00477079" w:rsidRPr="00AF2207" w:rsidRDefault="00477079" w:rsidP="00477079">
      <w:pPr>
        <w:keepNext/>
        <w:rPr>
          <w:rFonts w:cs="Arial"/>
          <w:snapToGrid w:val="0"/>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TG/109/4(proj.</w:t>
      </w:r>
      <w:r w:rsidR="004D2940" w:rsidRPr="00AF2207">
        <w:rPr>
          <w:rFonts w:cs="Arial"/>
        </w:rPr>
        <w:t>2</w:t>
      </w:r>
      <w:r w:rsidRPr="00AF2207">
        <w:rPr>
          <w:rFonts w:cs="Arial"/>
        </w:rPr>
        <w:t>)</w:t>
      </w:r>
      <w:r w:rsidRPr="00AF2207">
        <w:t>, presented by Mrs.</w:t>
      </w:r>
      <w:r w:rsidR="004D2940" w:rsidRPr="00AF2207">
        <w:t> Andrea </w:t>
      </w:r>
      <w:r w:rsidRPr="00AF2207">
        <w:t>Menne (Germany)</w:t>
      </w:r>
      <w:r w:rsidR="008E0720">
        <w:t>,</w:t>
      </w:r>
      <w:r w:rsidRPr="00AF2207">
        <w:t xml:space="preserve"> and agreed the following: </w:t>
      </w:r>
    </w:p>
    <w:p w:rsidR="00477079" w:rsidRPr="00AF2207"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1E0" w:firstRow="1" w:lastRow="1" w:firstColumn="1" w:lastColumn="1" w:noHBand="0" w:noVBand="0"/>
      </w:tblPr>
      <w:tblGrid>
        <w:gridCol w:w="1536"/>
        <w:gridCol w:w="7569"/>
      </w:tblGrid>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Pr="00AF2207" w:rsidRDefault="00ED6788" w:rsidP="00006440">
            <w:pPr>
              <w:jc w:val="left"/>
              <w:rPr>
                <w:snapToGrid w:val="0"/>
                <w:color w:val="000000"/>
              </w:rPr>
            </w:pPr>
            <w:r>
              <w:rPr>
                <w:snapToGrid w:val="0"/>
                <w:color w:val="000000"/>
              </w:rPr>
              <w:t>Common name box</w:t>
            </w:r>
          </w:p>
        </w:tc>
        <w:tc>
          <w:tcPr>
            <w:tcW w:w="7569" w:type="dxa"/>
            <w:tcBorders>
              <w:top w:val="dotted" w:sz="4" w:space="0" w:color="auto"/>
              <w:left w:val="dotted" w:sz="4" w:space="0" w:color="auto"/>
              <w:bottom w:val="dotted" w:sz="4" w:space="0" w:color="auto"/>
              <w:right w:val="dotted" w:sz="4" w:space="0" w:color="auto"/>
            </w:tcBorders>
          </w:tcPr>
          <w:p w:rsidR="00ED6788" w:rsidRPr="00AF2207" w:rsidRDefault="00ED6788" w:rsidP="006E5331">
            <w:pPr>
              <w:jc w:val="left"/>
              <w:rPr>
                <w:snapToGrid w:val="0"/>
              </w:rPr>
            </w:pPr>
            <w:r>
              <w:rPr>
                <w:snapToGrid w:val="0"/>
              </w:rPr>
              <w:t xml:space="preserve">botanical names to read: </w:t>
            </w:r>
            <w:r w:rsidRPr="003618F1">
              <w:rPr>
                <w:rFonts w:eastAsia="SimSun"/>
                <w:i/>
                <w:iCs/>
                <w:szCs w:val="24"/>
                <w:lang w:eastAsia="zh-CN"/>
              </w:rPr>
              <w:t xml:space="preserve">Pelargonium grandiflorum </w:t>
            </w:r>
            <w:r w:rsidRPr="003618F1">
              <w:rPr>
                <w:rFonts w:eastAsia="SimSun"/>
                <w:iCs/>
                <w:szCs w:val="24"/>
                <w:lang w:eastAsia="zh-CN"/>
              </w:rPr>
              <w:t>(Andrews) Willd</w:t>
            </w:r>
            <w:r w:rsidRPr="003618F1">
              <w:rPr>
                <w:rFonts w:eastAsia="SimSun"/>
                <w:i/>
                <w:iCs/>
                <w:szCs w:val="24"/>
                <w:lang w:eastAsia="zh-CN"/>
              </w:rPr>
              <w:t>.;</w:t>
            </w:r>
            <w:r>
              <w:rPr>
                <w:rFonts w:eastAsia="SimSun"/>
                <w:i/>
                <w:iCs/>
                <w:szCs w:val="24"/>
                <w:lang w:eastAsia="zh-CN"/>
              </w:rPr>
              <w:t xml:space="preserve"> </w:t>
            </w:r>
            <w:r w:rsidRPr="003618F1">
              <w:rPr>
                <w:rFonts w:eastAsia="SimSun"/>
                <w:i/>
                <w:iCs/>
                <w:szCs w:val="24"/>
                <w:lang w:eastAsia="zh-CN"/>
              </w:rPr>
              <w:t>P. ×domesticum</w:t>
            </w:r>
            <w:r w:rsidRPr="003618F1">
              <w:rPr>
                <w:b/>
                <w:bCs/>
              </w:rPr>
              <w:t xml:space="preserve"> </w:t>
            </w:r>
            <w:r w:rsidRPr="003618F1">
              <w:rPr>
                <w:bCs/>
              </w:rPr>
              <w:t xml:space="preserve">L. H. </w:t>
            </w:r>
            <w:r w:rsidRPr="003618F1">
              <w:rPr>
                <w:rFonts w:eastAsia="SimSun"/>
                <w:szCs w:val="24"/>
                <w:lang w:eastAsia="zh-CN"/>
              </w:rPr>
              <w:t xml:space="preserve">Bailey; </w:t>
            </w:r>
            <w:r w:rsidRPr="003618F1">
              <w:rPr>
                <w:rFonts w:eastAsia="SimSun"/>
                <w:i/>
                <w:szCs w:val="24"/>
                <w:lang w:eastAsia="zh-CN"/>
              </w:rPr>
              <w:t>P. crispum</w:t>
            </w:r>
            <w:r w:rsidRPr="003618F1">
              <w:rPr>
                <w:rFonts w:eastAsia="SimSun"/>
                <w:szCs w:val="24"/>
                <w:lang w:eastAsia="zh-CN"/>
              </w:rPr>
              <w:t xml:space="preserve"> (P.J. Bergius) L'Hér. and </w:t>
            </w:r>
            <w:r w:rsidRPr="00ED6788">
              <w:rPr>
                <w:rFonts w:cs="Arial"/>
                <w:i/>
              </w:rPr>
              <w:t>P. crispum x P. xdomesticum</w:t>
            </w:r>
            <w:r>
              <w:rPr>
                <w:rFonts w:cs="Arial"/>
                <w:i/>
              </w:rPr>
              <w:t xml:space="preserve"> </w:t>
            </w:r>
          </w:p>
        </w:tc>
      </w:tr>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Default="00ED6788" w:rsidP="00006440">
            <w:pPr>
              <w:jc w:val="left"/>
              <w:rPr>
                <w:snapToGrid w:val="0"/>
                <w:color w:val="000000"/>
              </w:rPr>
            </w:pPr>
            <w:r>
              <w:rPr>
                <w:snapToGrid w:val="0"/>
                <w:color w:val="000000"/>
              </w:rPr>
              <w:t>1</w:t>
            </w:r>
          </w:p>
        </w:tc>
        <w:tc>
          <w:tcPr>
            <w:tcW w:w="7569" w:type="dxa"/>
            <w:tcBorders>
              <w:top w:val="dotted" w:sz="4" w:space="0" w:color="auto"/>
              <w:left w:val="dotted" w:sz="4" w:space="0" w:color="auto"/>
              <w:bottom w:val="dotted" w:sz="4" w:space="0" w:color="auto"/>
              <w:right w:val="dotted" w:sz="4" w:space="0" w:color="auto"/>
            </w:tcBorders>
          </w:tcPr>
          <w:p w:rsidR="00ED6788" w:rsidRPr="005265FF" w:rsidRDefault="00ED6788" w:rsidP="00006440">
            <w:pPr>
              <w:jc w:val="left"/>
              <w:rPr>
                <w:snapToGrid w:val="0"/>
              </w:rPr>
            </w:pPr>
            <w:r w:rsidRPr="005265FF">
              <w:rPr>
                <w:snapToGrid w:val="0"/>
              </w:rPr>
              <w:t>to have same species and hybrids as in common name box</w:t>
            </w:r>
          </w:p>
        </w:tc>
      </w:tr>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Default="00ED6788" w:rsidP="00006440">
            <w:pPr>
              <w:jc w:val="left"/>
              <w:rPr>
                <w:snapToGrid w:val="0"/>
                <w:color w:val="000000"/>
              </w:rPr>
            </w:pPr>
            <w:r>
              <w:rPr>
                <w:snapToGrid w:val="0"/>
                <w:color w:val="000000"/>
              </w:rPr>
              <w:t>Char. 9</w:t>
            </w:r>
          </w:p>
        </w:tc>
        <w:tc>
          <w:tcPr>
            <w:tcW w:w="7569" w:type="dxa"/>
            <w:tcBorders>
              <w:top w:val="dotted" w:sz="4" w:space="0" w:color="auto"/>
              <w:left w:val="dotted" w:sz="4" w:space="0" w:color="auto"/>
              <w:bottom w:val="dotted" w:sz="4" w:space="0" w:color="auto"/>
              <w:right w:val="dotted" w:sz="4" w:space="0" w:color="auto"/>
            </w:tcBorders>
          </w:tcPr>
          <w:p w:rsidR="00ED6788" w:rsidRPr="005265FF" w:rsidRDefault="00ED6788" w:rsidP="00006440">
            <w:pPr>
              <w:jc w:val="left"/>
              <w:rPr>
                <w:snapToGrid w:val="0"/>
              </w:rPr>
            </w:pPr>
            <w:r w:rsidRPr="005265FF">
              <w:rPr>
                <w:rFonts w:cs="Arial"/>
                <w:color w:val="000000"/>
              </w:rPr>
              <w:t>to delete rows of states (2) “light to medium” and (4) “medium to dark”</w:t>
            </w:r>
          </w:p>
        </w:tc>
      </w:tr>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Default="00ED6788" w:rsidP="00006440">
            <w:pPr>
              <w:jc w:val="left"/>
              <w:rPr>
                <w:snapToGrid w:val="0"/>
                <w:color w:val="000000"/>
              </w:rPr>
            </w:pPr>
            <w:r>
              <w:rPr>
                <w:snapToGrid w:val="0"/>
                <w:color w:val="000000"/>
              </w:rPr>
              <w:t>Char. 12</w:t>
            </w:r>
          </w:p>
        </w:tc>
        <w:tc>
          <w:tcPr>
            <w:tcW w:w="7569" w:type="dxa"/>
            <w:tcBorders>
              <w:top w:val="dotted" w:sz="4" w:space="0" w:color="auto"/>
              <w:left w:val="dotted" w:sz="4" w:space="0" w:color="auto"/>
              <w:bottom w:val="dotted" w:sz="4" w:space="0" w:color="auto"/>
              <w:right w:val="dotted" w:sz="4" w:space="0" w:color="auto"/>
            </w:tcBorders>
          </w:tcPr>
          <w:p w:rsidR="00ED6788" w:rsidRPr="005265FF" w:rsidRDefault="00ED6788" w:rsidP="00006440">
            <w:pPr>
              <w:jc w:val="left"/>
              <w:rPr>
                <w:snapToGrid w:val="0"/>
              </w:rPr>
            </w:pPr>
            <w:r w:rsidRPr="005265FF">
              <w:rPr>
                <w:rFonts w:cs="Arial"/>
              </w:rPr>
              <w:t>to check whether to add (+) and explanation</w:t>
            </w:r>
          </w:p>
        </w:tc>
      </w:tr>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Default="00ED6788" w:rsidP="00006440">
            <w:pPr>
              <w:jc w:val="left"/>
              <w:rPr>
                <w:snapToGrid w:val="0"/>
                <w:color w:val="000000"/>
              </w:rPr>
            </w:pPr>
            <w:r>
              <w:rPr>
                <w:snapToGrid w:val="0"/>
                <w:color w:val="000000"/>
              </w:rPr>
              <w:t>Char. 13</w:t>
            </w:r>
          </w:p>
        </w:tc>
        <w:tc>
          <w:tcPr>
            <w:tcW w:w="7569" w:type="dxa"/>
            <w:tcBorders>
              <w:top w:val="dotted" w:sz="4" w:space="0" w:color="auto"/>
              <w:left w:val="dotted" w:sz="4" w:space="0" w:color="auto"/>
              <w:bottom w:val="dotted" w:sz="4" w:space="0" w:color="auto"/>
              <w:right w:val="dotted" w:sz="4" w:space="0" w:color="auto"/>
            </w:tcBorders>
          </w:tcPr>
          <w:p w:rsidR="00ED6788" w:rsidRPr="005265FF" w:rsidRDefault="00ED6788" w:rsidP="00006440">
            <w:pPr>
              <w:jc w:val="left"/>
              <w:rPr>
                <w:snapToGrid w:val="0"/>
              </w:rPr>
            </w:pPr>
            <w:r w:rsidRPr="005265FF">
              <w:rPr>
                <w:rFonts w:cs="Arial"/>
              </w:rPr>
              <w:t>to check whether to add (+) and explanation</w:t>
            </w:r>
          </w:p>
        </w:tc>
      </w:tr>
      <w:tr w:rsidR="004D2940"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4D2940" w:rsidRPr="00AF2207" w:rsidRDefault="00BC3588" w:rsidP="00006440">
            <w:pPr>
              <w:jc w:val="left"/>
              <w:rPr>
                <w:snapToGrid w:val="0"/>
                <w:color w:val="000000"/>
              </w:rPr>
            </w:pPr>
            <w:r w:rsidRPr="00AF2207">
              <w:rPr>
                <w:snapToGrid w:val="0"/>
                <w:color w:val="000000"/>
              </w:rPr>
              <w:t>Char. 14</w:t>
            </w:r>
          </w:p>
        </w:tc>
        <w:tc>
          <w:tcPr>
            <w:tcW w:w="7569" w:type="dxa"/>
            <w:tcBorders>
              <w:top w:val="dotted" w:sz="4" w:space="0" w:color="auto"/>
              <w:left w:val="dotted" w:sz="4" w:space="0" w:color="auto"/>
              <w:bottom w:val="dotted" w:sz="4" w:space="0" w:color="auto"/>
              <w:right w:val="dotted" w:sz="4" w:space="0" w:color="auto"/>
            </w:tcBorders>
          </w:tcPr>
          <w:p w:rsidR="004D2940" w:rsidRPr="005265FF" w:rsidRDefault="007E60F0" w:rsidP="00006440">
            <w:r w:rsidRPr="005265FF">
              <w:rPr>
                <w:snapToGrid w:val="0"/>
              </w:rPr>
              <w:t>t</w:t>
            </w:r>
            <w:r w:rsidR="00BC3588" w:rsidRPr="005265FF">
              <w:rPr>
                <w:snapToGrid w:val="0"/>
              </w:rPr>
              <w:t>o read “</w:t>
            </w:r>
            <w:r w:rsidR="00BC3588" w:rsidRPr="005265FF">
              <w:t>Pedicel: anthocyanin coloration” and add (+)</w:t>
            </w:r>
          </w:p>
          <w:p w:rsidR="00BC3588" w:rsidRPr="005265FF" w:rsidRDefault="00BC3588" w:rsidP="00006440">
            <w:r w:rsidRPr="005265FF">
              <w:t>to have state (1) absent or weak with example variety “Regscho”</w:t>
            </w:r>
          </w:p>
          <w:p w:rsidR="00BC3588" w:rsidRPr="005265FF" w:rsidRDefault="00BC3588" w:rsidP="00006440">
            <w:r w:rsidRPr="005265FF">
              <w:t>to have state (2) medium</w:t>
            </w:r>
          </w:p>
          <w:p w:rsidR="00BC3588" w:rsidRPr="005265FF" w:rsidRDefault="00BC3588" w:rsidP="00006440">
            <w:pPr>
              <w:rPr>
                <w:snapToGrid w:val="0"/>
              </w:rPr>
            </w:pPr>
            <w:r w:rsidRPr="005265FF">
              <w:t>to have state (3) strong with example varieties “Randy, Virginia”</w:t>
            </w:r>
          </w:p>
        </w:tc>
      </w:tr>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Pr="00AF2207" w:rsidRDefault="00ED6788" w:rsidP="00006440">
            <w:pPr>
              <w:jc w:val="left"/>
              <w:rPr>
                <w:snapToGrid w:val="0"/>
                <w:color w:val="000000"/>
              </w:rPr>
            </w:pPr>
            <w:r>
              <w:rPr>
                <w:snapToGrid w:val="0"/>
                <w:color w:val="000000"/>
              </w:rPr>
              <w:t>Char. 18</w:t>
            </w:r>
          </w:p>
        </w:tc>
        <w:tc>
          <w:tcPr>
            <w:tcW w:w="7569" w:type="dxa"/>
            <w:tcBorders>
              <w:top w:val="dotted" w:sz="4" w:space="0" w:color="auto"/>
              <w:left w:val="dotted" w:sz="4" w:space="0" w:color="auto"/>
              <w:bottom w:val="dotted" w:sz="4" w:space="0" w:color="auto"/>
              <w:right w:val="dotted" w:sz="4" w:space="0" w:color="auto"/>
            </w:tcBorders>
          </w:tcPr>
          <w:p w:rsidR="00ED6788" w:rsidRPr="005265FF" w:rsidRDefault="00ED6788" w:rsidP="006E5331">
            <w:pPr>
              <w:jc w:val="left"/>
              <w:rPr>
                <w:rFonts w:cs="Arial"/>
                <w:color w:val="000000"/>
              </w:rPr>
            </w:pPr>
            <w:r w:rsidRPr="005265FF">
              <w:rPr>
                <w:rFonts w:cs="Arial"/>
                <w:color w:val="000000"/>
              </w:rPr>
              <w:t xml:space="preserve">to review wording of </w:t>
            </w:r>
            <w:r w:rsidR="00A04972" w:rsidRPr="005265FF">
              <w:rPr>
                <w:rFonts w:cs="Arial"/>
                <w:color w:val="000000"/>
              </w:rPr>
              <w:t>Chars</w:t>
            </w:r>
            <w:r w:rsidRPr="005265FF">
              <w:rPr>
                <w:rFonts w:cs="Arial"/>
                <w:color w:val="000000"/>
              </w:rPr>
              <w:t>. 17 and 18 to check on description of color of middle when no marking is visible</w:t>
            </w:r>
          </w:p>
          <w:p w:rsidR="00CE2085" w:rsidRPr="005265FF" w:rsidRDefault="00CE2085" w:rsidP="006E5331">
            <w:pPr>
              <w:jc w:val="left"/>
              <w:rPr>
                <w:snapToGrid w:val="0"/>
              </w:rPr>
            </w:pPr>
            <w:r w:rsidRPr="005265FF">
              <w:rPr>
                <w:rFonts w:cs="Arial"/>
              </w:rPr>
              <w:t>to check whether to improve the diagram and to use an schematic to describe the different areas to be observed</w:t>
            </w:r>
          </w:p>
        </w:tc>
      </w:tr>
      <w:tr w:rsidR="00ED6788"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ED6788" w:rsidRPr="00AF2207" w:rsidRDefault="00CE2085" w:rsidP="00006440">
            <w:pPr>
              <w:jc w:val="left"/>
              <w:rPr>
                <w:snapToGrid w:val="0"/>
                <w:color w:val="000000"/>
              </w:rPr>
            </w:pPr>
            <w:r>
              <w:rPr>
                <w:snapToGrid w:val="0"/>
                <w:color w:val="000000"/>
              </w:rPr>
              <w:t>Ad. 6</w:t>
            </w:r>
          </w:p>
        </w:tc>
        <w:tc>
          <w:tcPr>
            <w:tcW w:w="7569" w:type="dxa"/>
            <w:tcBorders>
              <w:top w:val="dotted" w:sz="4" w:space="0" w:color="auto"/>
              <w:left w:val="dotted" w:sz="4" w:space="0" w:color="auto"/>
              <w:bottom w:val="dotted" w:sz="4" w:space="0" w:color="auto"/>
              <w:right w:val="dotted" w:sz="4" w:space="0" w:color="auto"/>
            </w:tcBorders>
          </w:tcPr>
          <w:p w:rsidR="00ED6788" w:rsidRPr="005265FF" w:rsidRDefault="00CE2085" w:rsidP="006E5331">
            <w:pPr>
              <w:jc w:val="left"/>
              <w:rPr>
                <w:snapToGrid w:val="0"/>
              </w:rPr>
            </w:pPr>
            <w:r w:rsidRPr="005265FF">
              <w:rPr>
                <w:snapToGrid w:val="0"/>
              </w:rPr>
              <w:t>to add the following sentence to explanation: The depth of the sinus is observed in relation to the size of the leaf blade.</w:t>
            </w:r>
          </w:p>
        </w:tc>
      </w:tr>
      <w:tr w:rsidR="004D2940"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4D2940" w:rsidRPr="00AF2207" w:rsidRDefault="00BC3588" w:rsidP="00006440">
            <w:pPr>
              <w:jc w:val="left"/>
              <w:rPr>
                <w:snapToGrid w:val="0"/>
                <w:color w:val="000000"/>
              </w:rPr>
            </w:pPr>
            <w:r w:rsidRPr="00AF2207">
              <w:rPr>
                <w:snapToGrid w:val="0"/>
                <w:color w:val="000000"/>
              </w:rPr>
              <w:t>Ad. 14</w:t>
            </w:r>
          </w:p>
        </w:tc>
        <w:tc>
          <w:tcPr>
            <w:tcW w:w="7569" w:type="dxa"/>
            <w:tcBorders>
              <w:top w:val="dotted" w:sz="4" w:space="0" w:color="auto"/>
              <w:left w:val="dotted" w:sz="4" w:space="0" w:color="auto"/>
              <w:bottom w:val="dotted" w:sz="4" w:space="0" w:color="auto"/>
              <w:right w:val="dotted" w:sz="4" w:space="0" w:color="auto"/>
            </w:tcBorders>
          </w:tcPr>
          <w:p w:rsidR="00BC3588" w:rsidRPr="005265FF" w:rsidRDefault="00BC3588" w:rsidP="00006440">
            <w:r w:rsidRPr="005265FF">
              <w:t>to read “Pedicel: anthocyanin coloration”</w:t>
            </w:r>
          </w:p>
          <w:p w:rsidR="004D2940" w:rsidRPr="005265FF" w:rsidRDefault="00BC3588" w:rsidP="006E5331">
            <w:pPr>
              <w:jc w:val="left"/>
            </w:pPr>
            <w:r w:rsidRPr="005265FF">
              <w:t>to read “The anthocyanin coloration should be observed on the upper third of the pedicel.”</w:t>
            </w:r>
          </w:p>
          <w:p w:rsidR="00CE2085" w:rsidRPr="005265FF" w:rsidRDefault="00CE2085" w:rsidP="00006440">
            <w:r w:rsidRPr="005265FF">
              <w:t>to add a diagram to explain observation</w:t>
            </w:r>
          </w:p>
        </w:tc>
      </w:tr>
      <w:tr w:rsidR="00CE2085"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CE2085" w:rsidRPr="00AF2207" w:rsidRDefault="00CE2085" w:rsidP="00006440">
            <w:pPr>
              <w:jc w:val="left"/>
              <w:rPr>
                <w:snapToGrid w:val="0"/>
                <w:color w:val="000000"/>
              </w:rPr>
            </w:pPr>
            <w:r>
              <w:rPr>
                <w:snapToGrid w:val="0"/>
                <w:color w:val="000000"/>
              </w:rPr>
              <w:t>Ad. 19</w:t>
            </w:r>
          </w:p>
        </w:tc>
        <w:tc>
          <w:tcPr>
            <w:tcW w:w="7569" w:type="dxa"/>
            <w:tcBorders>
              <w:top w:val="dotted" w:sz="4" w:space="0" w:color="auto"/>
              <w:left w:val="dotted" w:sz="4" w:space="0" w:color="auto"/>
              <w:bottom w:val="dotted" w:sz="4" w:space="0" w:color="auto"/>
              <w:right w:val="dotted" w:sz="4" w:space="0" w:color="auto"/>
            </w:tcBorders>
          </w:tcPr>
          <w:p w:rsidR="00CE2085" w:rsidRPr="00CE2085" w:rsidRDefault="00CE2085" w:rsidP="00006440">
            <w:pPr>
              <w:jc w:val="left"/>
            </w:pPr>
            <w:r w:rsidRPr="00CE2085">
              <w:t xml:space="preserve">to check wording in relation to </w:t>
            </w:r>
            <w:r w:rsidR="00A04972" w:rsidRPr="00CE2085">
              <w:t>Chars</w:t>
            </w:r>
            <w:r w:rsidR="00A04972">
              <w:t>.</w:t>
            </w:r>
            <w:r w:rsidR="00A04972" w:rsidRPr="00CE2085">
              <w:t xml:space="preserve"> </w:t>
            </w:r>
            <w:r w:rsidRPr="00CE2085">
              <w:t xml:space="preserve">17 and 18 </w:t>
            </w:r>
          </w:p>
        </w:tc>
      </w:tr>
      <w:tr w:rsidR="004D2940"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4D2940" w:rsidRPr="00AF2207" w:rsidRDefault="000544EB" w:rsidP="00006440">
            <w:pPr>
              <w:jc w:val="left"/>
              <w:rPr>
                <w:snapToGrid w:val="0"/>
                <w:color w:val="000000"/>
              </w:rPr>
            </w:pPr>
            <w:r w:rsidRPr="00AF2207">
              <w:rPr>
                <w:snapToGrid w:val="0"/>
                <w:color w:val="000000"/>
              </w:rPr>
              <w:lastRenderedPageBreak/>
              <w:t>Ad. 20</w:t>
            </w:r>
          </w:p>
        </w:tc>
        <w:tc>
          <w:tcPr>
            <w:tcW w:w="7569" w:type="dxa"/>
            <w:tcBorders>
              <w:top w:val="dotted" w:sz="4" w:space="0" w:color="auto"/>
              <w:left w:val="dotted" w:sz="4" w:space="0" w:color="auto"/>
              <w:bottom w:val="dotted" w:sz="4" w:space="0" w:color="auto"/>
              <w:right w:val="dotted" w:sz="4" w:space="0" w:color="auto"/>
            </w:tcBorders>
          </w:tcPr>
          <w:p w:rsidR="004D2940" w:rsidRPr="00AF2207" w:rsidRDefault="000544EB" w:rsidP="00006440">
            <w:pPr>
              <w:rPr>
                <w:snapToGrid w:val="0"/>
                <w:color w:val="000000"/>
              </w:rPr>
            </w:pPr>
            <w:r w:rsidRPr="00AF2207">
              <w:rPr>
                <w:snapToGrid w:val="0"/>
                <w:color w:val="000000"/>
              </w:rPr>
              <w:t xml:space="preserve">to have </w:t>
            </w:r>
            <w:r w:rsidR="007B6321" w:rsidRPr="00AF2207">
              <w:rPr>
                <w:snapToGrid w:val="0"/>
                <w:color w:val="000000"/>
              </w:rPr>
              <w:t>illustrations and explanation as follows:</w:t>
            </w:r>
          </w:p>
          <w:p w:rsidR="000544EB" w:rsidRPr="00AF2207" w:rsidRDefault="000544EB" w:rsidP="00006440"/>
          <w:tbl>
            <w:tblPr>
              <w:tblW w:w="0" w:type="auto"/>
              <w:tblLayout w:type="fixed"/>
              <w:tblLook w:val="00A0" w:firstRow="1" w:lastRow="0" w:firstColumn="1" w:lastColumn="0" w:noHBand="0" w:noVBand="0"/>
            </w:tblPr>
            <w:tblGrid>
              <w:gridCol w:w="2093"/>
              <w:gridCol w:w="1843"/>
              <w:gridCol w:w="1984"/>
              <w:gridCol w:w="1985"/>
            </w:tblGrid>
            <w:tr w:rsidR="000544EB" w:rsidRPr="00AF2207" w:rsidTr="008E0720">
              <w:trPr>
                <w:gridAfter w:val="1"/>
                <w:wAfter w:w="1985" w:type="dxa"/>
              </w:trPr>
              <w:tc>
                <w:tcPr>
                  <w:tcW w:w="2093" w:type="dxa"/>
                </w:tcPr>
                <w:p w:rsidR="000544EB" w:rsidRPr="00AF2207" w:rsidRDefault="000544EB" w:rsidP="00006440">
                  <w:pPr>
                    <w:rPr>
                      <w:noProof/>
                      <w:lang w:eastAsia="de-DE"/>
                    </w:rPr>
                  </w:pPr>
                </w:p>
              </w:tc>
              <w:tc>
                <w:tcPr>
                  <w:tcW w:w="3827" w:type="dxa"/>
                  <w:gridSpan w:val="2"/>
                </w:tcPr>
                <w:p w:rsidR="000544EB" w:rsidRPr="00AF2207" w:rsidRDefault="000544EB" w:rsidP="00006440">
                  <w:pPr>
                    <w:rPr>
                      <w:noProof/>
                      <w:lang w:eastAsia="de-DE"/>
                    </w:rPr>
                  </w:pPr>
                  <w:r w:rsidRPr="00AF2207">
                    <w:rPr>
                      <w:noProof/>
                      <w:lang w:eastAsia="de-DE"/>
                    </w:rPr>
                    <w:t xml:space="preserve">                      zone at base</w:t>
                  </w:r>
                </w:p>
              </w:tc>
            </w:tr>
            <w:tr w:rsidR="000544EB" w:rsidRPr="00AF2207" w:rsidTr="008E0720">
              <w:tc>
                <w:tcPr>
                  <w:tcW w:w="2093" w:type="dxa"/>
                </w:tcPr>
                <w:p w:rsidR="000544EB" w:rsidRPr="00AF2207" w:rsidRDefault="000544EB" w:rsidP="00006440">
                  <w:r w:rsidRPr="00AF2207">
                    <w:rPr>
                      <w:noProof/>
                    </w:rPr>
                    <w:drawing>
                      <wp:inline distT="0" distB="0" distL="0" distR="0" wp14:anchorId="794D245C" wp14:editId="1F78DA68">
                        <wp:extent cx="995537" cy="1046284"/>
                        <wp:effectExtent l="0" t="0" r="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0544EB" w:rsidRPr="00AF2207" w:rsidRDefault="000544EB" w:rsidP="00006440">
                  <w:r w:rsidRPr="00AF2207">
                    <w:rPr>
                      <w:noProof/>
                    </w:rPr>
                    <mc:AlternateContent>
                      <mc:Choice Requires="wps">
                        <w:drawing>
                          <wp:anchor distT="0" distB="0" distL="114300" distR="114300" simplePos="0" relativeHeight="251659264" behindDoc="0" locked="0" layoutInCell="1" allowOverlap="1" wp14:anchorId="7A5F7A5B" wp14:editId="3BE5E633">
                            <wp:simplePos x="0" y="0"/>
                            <wp:positionH relativeFrom="column">
                              <wp:posOffset>685263</wp:posOffset>
                            </wp:positionH>
                            <wp:positionV relativeFrom="paragraph">
                              <wp:posOffset>293</wp:posOffset>
                            </wp:positionV>
                            <wp:extent cx="482943" cy="383540"/>
                            <wp:effectExtent l="38100" t="0" r="31750" b="54610"/>
                            <wp:wrapNone/>
                            <wp:docPr id="20"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0A023C" id="_x0000_t32" coordsize="21600,21600" o:spt="32" o:oned="t" path="m,l21600,21600e" filled="f">
                            <v:path arrowok="t" fillok="f" o:connecttype="none"/>
                            <o:lock v:ext="edit" shapetype="t"/>
                          </v:shapetype>
                          <v:shape id="Gerade Verbindung mit Pfeil 27" o:spid="_x0000_s1026" type="#_x0000_t32" style="position:absolute;margin-left:53.95pt;margin-top:0;width:38.05pt;height:30.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8JTg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" strokeweight="1.25pt">
                            <v:stroke endarrow="open"/>
                          </v:shape>
                        </w:pict>
                      </mc:Fallback>
                    </mc:AlternateContent>
                  </w:r>
                  <w:r w:rsidRPr="00AF2207">
                    <w:rPr>
                      <w:noProof/>
                    </w:rPr>
                    <w:drawing>
                      <wp:inline distT="0" distB="0" distL="0" distR="0" wp14:anchorId="7DBD1727" wp14:editId="5A2E3132">
                        <wp:extent cx="948581" cy="1046284"/>
                        <wp:effectExtent l="0" t="0" r="4445"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0544EB" w:rsidRPr="00AF2207" w:rsidRDefault="000544EB" w:rsidP="00006440">
                  <w:pPr>
                    <w:rPr>
                      <w:noProof/>
                      <w:lang w:eastAsia="de-DE"/>
                    </w:rPr>
                  </w:pPr>
                  <w:r w:rsidRPr="00AF2207">
                    <w:rPr>
                      <w:noProof/>
                    </w:rPr>
                    <w:drawing>
                      <wp:inline distT="0" distB="0" distL="0" distR="0" wp14:anchorId="39223916" wp14:editId="70F4C660">
                        <wp:extent cx="1104314" cy="1056578"/>
                        <wp:effectExtent l="0" t="0" r="635" b="0"/>
                        <wp:docPr id="1"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Pr="00AF2207">
                    <w:rPr>
                      <w:noProof/>
                    </w:rPr>
                    <mc:AlternateContent>
                      <mc:Choice Requires="wps">
                        <w:drawing>
                          <wp:anchor distT="0" distB="0" distL="114300" distR="114300" simplePos="0" relativeHeight="251660288" behindDoc="0" locked="0" layoutInCell="1" allowOverlap="1" wp14:anchorId="796B325B" wp14:editId="2077B30A">
                            <wp:simplePos x="0" y="0"/>
                            <wp:positionH relativeFrom="column">
                              <wp:posOffset>-2442</wp:posOffset>
                            </wp:positionH>
                            <wp:positionV relativeFrom="paragraph">
                              <wp:posOffset>1465</wp:posOffset>
                            </wp:positionV>
                            <wp:extent cx="436098" cy="323557"/>
                            <wp:effectExtent l="0" t="0" r="78740" b="57785"/>
                            <wp:wrapNone/>
                            <wp:docPr id="21"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98" cy="32355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0139F" id="Gerade Verbindung mit Pfeil 27" o:spid="_x0000_s1026" type="#_x0000_t32" style="position:absolute;margin-left:-.2pt;margin-top:.1pt;width:34.3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AGWK3/SAIAAHME&#10;AAAOAAAAAAAAAAAAAAAAAC4CAABkcnMvZTJvRG9jLnhtbFBLAQItABQABgAIAAAAIQBQPtMZ2QAA&#10;AAQBAAAPAAAAAAAAAAAAAAAAAKIEAABkcnMvZG93bnJldi54bWxQSwUGAAAAAAQABADzAAAAqAUA&#10;AAAA&#10;" strokeweight="1.25pt">
                            <v:stroke endarrow="open"/>
                          </v:shape>
                        </w:pict>
                      </mc:Fallback>
                    </mc:AlternateContent>
                  </w:r>
                </w:p>
              </w:tc>
              <w:tc>
                <w:tcPr>
                  <w:tcW w:w="1985" w:type="dxa"/>
                </w:tcPr>
                <w:p w:rsidR="000544EB" w:rsidRPr="00AF2207" w:rsidRDefault="000544EB" w:rsidP="00006440">
                  <w:pPr>
                    <w:rPr>
                      <w:noProof/>
                      <w:lang w:eastAsia="de-DE"/>
                    </w:rPr>
                  </w:pPr>
                  <w:r w:rsidRPr="00AF2207">
                    <w:rPr>
                      <w:noProof/>
                    </w:rPr>
                    <w:drawing>
                      <wp:inline distT="0" distB="0" distL="0" distR="0" wp14:anchorId="2B1C425A" wp14:editId="762A479D">
                        <wp:extent cx="1033975" cy="1045278"/>
                        <wp:effectExtent l="0" t="0" r="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0544EB" w:rsidRPr="00AF2207" w:rsidTr="008E0720">
              <w:tc>
                <w:tcPr>
                  <w:tcW w:w="2093" w:type="dxa"/>
                </w:tcPr>
                <w:p w:rsidR="000544EB" w:rsidRPr="00AF2207" w:rsidRDefault="000544EB" w:rsidP="00006440">
                  <w:pPr>
                    <w:jc w:val="center"/>
                  </w:pPr>
                  <w:r w:rsidRPr="00AF2207">
                    <w:t>1</w:t>
                  </w:r>
                </w:p>
              </w:tc>
              <w:tc>
                <w:tcPr>
                  <w:tcW w:w="1843" w:type="dxa"/>
                </w:tcPr>
                <w:p w:rsidR="000544EB" w:rsidRPr="00AF2207" w:rsidRDefault="000544EB" w:rsidP="00006440">
                  <w:pPr>
                    <w:jc w:val="center"/>
                  </w:pPr>
                  <w:r w:rsidRPr="00AF2207">
                    <w:t>3</w:t>
                  </w:r>
                </w:p>
              </w:tc>
              <w:tc>
                <w:tcPr>
                  <w:tcW w:w="1984" w:type="dxa"/>
                </w:tcPr>
                <w:p w:rsidR="000544EB" w:rsidRPr="00AF2207" w:rsidRDefault="000544EB" w:rsidP="00006440">
                  <w:pPr>
                    <w:jc w:val="center"/>
                  </w:pPr>
                  <w:r w:rsidRPr="00AF2207">
                    <w:t>4</w:t>
                  </w:r>
                </w:p>
              </w:tc>
              <w:tc>
                <w:tcPr>
                  <w:tcW w:w="1985" w:type="dxa"/>
                </w:tcPr>
                <w:p w:rsidR="000544EB" w:rsidRPr="00AF2207" w:rsidRDefault="000544EB" w:rsidP="00006440">
                  <w:pPr>
                    <w:jc w:val="center"/>
                  </w:pPr>
                  <w:r w:rsidRPr="00AF2207">
                    <w:t>5</w:t>
                  </w:r>
                </w:p>
              </w:tc>
            </w:tr>
            <w:tr w:rsidR="000544EB" w:rsidRPr="00AF2207" w:rsidTr="008E0720">
              <w:tc>
                <w:tcPr>
                  <w:tcW w:w="2093" w:type="dxa"/>
                </w:tcPr>
                <w:p w:rsidR="000544EB" w:rsidRPr="00AF2207" w:rsidRDefault="000544EB" w:rsidP="00006440">
                  <w:pPr>
                    <w:jc w:val="center"/>
                  </w:pPr>
                  <w:r w:rsidRPr="00AF2207">
                    <w:t>absent or very small</w:t>
                  </w:r>
                </w:p>
              </w:tc>
              <w:tc>
                <w:tcPr>
                  <w:tcW w:w="1843" w:type="dxa"/>
                </w:tcPr>
                <w:p w:rsidR="000544EB" w:rsidRPr="00AF2207" w:rsidRDefault="000544EB" w:rsidP="00006440">
                  <w:pPr>
                    <w:jc w:val="center"/>
                  </w:pPr>
                  <w:r w:rsidRPr="00AF2207">
                    <w:t>medium</w:t>
                  </w:r>
                </w:p>
              </w:tc>
              <w:tc>
                <w:tcPr>
                  <w:tcW w:w="1984" w:type="dxa"/>
                </w:tcPr>
                <w:p w:rsidR="000544EB" w:rsidRPr="00AF2207" w:rsidRDefault="000544EB" w:rsidP="00006440">
                  <w:pPr>
                    <w:jc w:val="center"/>
                  </w:pPr>
                  <w:r w:rsidRPr="00AF2207">
                    <w:t>large</w:t>
                  </w:r>
                </w:p>
              </w:tc>
              <w:tc>
                <w:tcPr>
                  <w:tcW w:w="1985" w:type="dxa"/>
                </w:tcPr>
                <w:p w:rsidR="000544EB" w:rsidRPr="00AF2207" w:rsidRDefault="000544EB" w:rsidP="00006440">
                  <w:pPr>
                    <w:jc w:val="center"/>
                  </w:pPr>
                  <w:r w:rsidRPr="00AF2207">
                    <w:t>very large</w:t>
                  </w:r>
                </w:p>
              </w:tc>
            </w:tr>
          </w:tbl>
          <w:p w:rsidR="000544EB" w:rsidRPr="00AF2207" w:rsidRDefault="000544EB" w:rsidP="00006440"/>
          <w:p w:rsidR="000544EB" w:rsidRPr="00AF2207" w:rsidRDefault="000544EB" w:rsidP="00006440">
            <w:pPr>
              <w:rPr>
                <w:snapToGrid w:val="0"/>
                <w:color w:val="000000"/>
              </w:rPr>
            </w:pPr>
            <w:r w:rsidRPr="00AF2207">
              <w:t>The size of the zone is observed in relation to the size of the upper petal.</w:t>
            </w:r>
          </w:p>
        </w:tc>
      </w:tr>
      <w:tr w:rsidR="00CE2085"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CE2085" w:rsidRPr="00AF2207" w:rsidRDefault="00CE2085" w:rsidP="00006440">
            <w:pPr>
              <w:jc w:val="left"/>
              <w:rPr>
                <w:snapToGrid w:val="0"/>
                <w:color w:val="000000"/>
              </w:rPr>
            </w:pPr>
            <w:r>
              <w:rPr>
                <w:snapToGrid w:val="0"/>
                <w:color w:val="000000"/>
              </w:rPr>
              <w:t>Ads. 23, 24</w:t>
            </w:r>
          </w:p>
        </w:tc>
        <w:tc>
          <w:tcPr>
            <w:tcW w:w="7569" w:type="dxa"/>
            <w:tcBorders>
              <w:top w:val="dotted" w:sz="4" w:space="0" w:color="auto"/>
              <w:left w:val="dotted" w:sz="4" w:space="0" w:color="auto"/>
              <w:bottom w:val="dotted" w:sz="4" w:space="0" w:color="auto"/>
              <w:right w:val="dotted" w:sz="4" w:space="0" w:color="auto"/>
            </w:tcBorders>
          </w:tcPr>
          <w:p w:rsidR="00CE2085" w:rsidRPr="00CE2085" w:rsidRDefault="00CE2085" w:rsidP="00006440">
            <w:pPr>
              <w:rPr>
                <w:snapToGrid w:val="0"/>
                <w:color w:val="000000"/>
              </w:rPr>
            </w:pPr>
            <w:r w:rsidRPr="00CE2085">
              <w:t xml:space="preserve">to check in relation to wording of </w:t>
            </w:r>
            <w:r w:rsidR="00A04972" w:rsidRPr="00CE2085">
              <w:t>Chars</w:t>
            </w:r>
            <w:r w:rsidR="00A04972">
              <w:t>.</w:t>
            </w:r>
            <w:r w:rsidR="00A04972" w:rsidRPr="00CE2085">
              <w:t xml:space="preserve"> </w:t>
            </w:r>
            <w:r w:rsidRPr="00CE2085">
              <w:t>17 and 18</w:t>
            </w:r>
            <w:r>
              <w:t xml:space="preserve"> (marking / middle)</w:t>
            </w:r>
          </w:p>
        </w:tc>
      </w:tr>
      <w:tr w:rsidR="004D2940"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0544EB" w:rsidRPr="00AF2207" w:rsidRDefault="000544EB" w:rsidP="00006440">
            <w:pPr>
              <w:jc w:val="left"/>
              <w:rPr>
                <w:snapToGrid w:val="0"/>
                <w:color w:val="000000"/>
              </w:rPr>
            </w:pPr>
            <w:r w:rsidRPr="00AF2207">
              <w:rPr>
                <w:snapToGrid w:val="0"/>
                <w:color w:val="000000"/>
              </w:rPr>
              <w:t>Ad. 26</w:t>
            </w:r>
          </w:p>
        </w:tc>
        <w:tc>
          <w:tcPr>
            <w:tcW w:w="7569" w:type="dxa"/>
            <w:tcBorders>
              <w:top w:val="dotted" w:sz="4" w:space="0" w:color="auto"/>
              <w:left w:val="dotted" w:sz="4" w:space="0" w:color="auto"/>
              <w:bottom w:val="dotted" w:sz="4" w:space="0" w:color="auto"/>
              <w:right w:val="dotted" w:sz="4" w:space="0" w:color="auto"/>
            </w:tcBorders>
          </w:tcPr>
          <w:p w:rsidR="000544EB" w:rsidRPr="00AF2207" w:rsidRDefault="000544EB" w:rsidP="00006440">
            <w:pPr>
              <w:rPr>
                <w:u w:val="single"/>
              </w:rPr>
            </w:pPr>
            <w:r w:rsidRPr="00AF2207">
              <w:rPr>
                <w:snapToGrid w:val="0"/>
                <w:color w:val="000000"/>
              </w:rPr>
              <w:t xml:space="preserve">to have </w:t>
            </w:r>
            <w:r w:rsidR="007B6321" w:rsidRPr="00AF2207">
              <w:rPr>
                <w:snapToGrid w:val="0"/>
                <w:color w:val="000000"/>
              </w:rPr>
              <w:t>illustrations and explanation as follows</w:t>
            </w:r>
            <w:r w:rsidRPr="00AF2207">
              <w:rPr>
                <w:snapToGrid w:val="0"/>
                <w:color w:val="000000"/>
              </w:rPr>
              <w:t>:</w:t>
            </w:r>
          </w:p>
          <w:p w:rsidR="000544EB" w:rsidRPr="00AF2207" w:rsidRDefault="000544EB" w:rsidP="00006440"/>
          <w:tbl>
            <w:tblPr>
              <w:tblW w:w="0" w:type="auto"/>
              <w:tblLayout w:type="fixed"/>
              <w:tblLook w:val="00A0" w:firstRow="1" w:lastRow="0" w:firstColumn="1" w:lastColumn="0" w:noHBand="0" w:noVBand="0"/>
            </w:tblPr>
            <w:tblGrid>
              <w:gridCol w:w="2093"/>
              <w:gridCol w:w="1817"/>
              <w:gridCol w:w="1933"/>
              <w:gridCol w:w="1933"/>
            </w:tblGrid>
            <w:tr w:rsidR="000544EB" w:rsidRPr="00AF2207" w:rsidTr="008E0720">
              <w:tc>
                <w:tcPr>
                  <w:tcW w:w="2093" w:type="dxa"/>
                </w:tcPr>
                <w:p w:rsidR="000544EB" w:rsidRPr="00AF2207" w:rsidRDefault="000544EB" w:rsidP="00006440">
                  <w:r w:rsidRPr="00AF2207">
                    <w:rPr>
                      <w:noProof/>
                    </w:rPr>
                    <w:drawing>
                      <wp:inline distT="0" distB="0" distL="0" distR="0" wp14:anchorId="4F0A58D5" wp14:editId="5AFEB486">
                        <wp:extent cx="1055077" cy="111305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0544EB" w:rsidRPr="00AF2207" w:rsidRDefault="000544EB" w:rsidP="00006440">
                  <w:r w:rsidRPr="00AF2207">
                    <w:rPr>
                      <w:noProof/>
                    </w:rPr>
                    <mc:AlternateContent>
                      <mc:Choice Requires="wps">
                        <w:drawing>
                          <wp:anchor distT="0" distB="0" distL="114300" distR="114300" simplePos="0" relativeHeight="251662336" behindDoc="0" locked="0" layoutInCell="1" allowOverlap="1" wp14:anchorId="78606E04" wp14:editId="26697A87">
                            <wp:simplePos x="0" y="0"/>
                            <wp:positionH relativeFrom="column">
                              <wp:posOffset>633290</wp:posOffset>
                            </wp:positionH>
                            <wp:positionV relativeFrom="paragraph">
                              <wp:posOffset>745978</wp:posOffset>
                            </wp:positionV>
                            <wp:extent cx="456566" cy="641986"/>
                            <wp:effectExtent l="38100" t="38100" r="19685" b="24765"/>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6" cy="6419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4A8D0" id="Gerade Verbindung mit Pfeil 31" o:spid="_x0000_s1026" type="#_x0000_t32" style="position:absolute;margin-left:49.85pt;margin-top:58.75pt;width:35.95pt;height:50.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" strokeweight="1.25pt">
                            <v:stroke endarrow="open"/>
                          </v:shape>
                        </w:pict>
                      </mc:Fallback>
                    </mc:AlternateContent>
                  </w:r>
                  <w:r w:rsidRPr="00AF2207">
                    <w:rPr>
                      <w:noProof/>
                    </w:rPr>
                    <w:drawing>
                      <wp:inline distT="0" distB="0" distL="0" distR="0" wp14:anchorId="378E5640" wp14:editId="6A8F9A7B">
                        <wp:extent cx="1183020" cy="1118381"/>
                        <wp:effectExtent l="0" t="0" r="0" b="571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0544EB" w:rsidRPr="00AF2207" w:rsidRDefault="000544EB" w:rsidP="00006440">
                  <w:r w:rsidRPr="00AF2207">
                    <w:rPr>
                      <w:noProof/>
                    </w:rPr>
                    <mc:AlternateContent>
                      <mc:Choice Requires="wps">
                        <w:drawing>
                          <wp:anchor distT="0" distB="0" distL="114300" distR="114300" simplePos="0" relativeHeight="251663360" behindDoc="0" locked="0" layoutInCell="1" allowOverlap="1" wp14:anchorId="22265A98" wp14:editId="346E4100">
                            <wp:simplePos x="0" y="0"/>
                            <wp:positionH relativeFrom="column">
                              <wp:posOffset>-61155</wp:posOffset>
                            </wp:positionH>
                            <wp:positionV relativeFrom="paragraph">
                              <wp:posOffset>795215</wp:posOffset>
                            </wp:positionV>
                            <wp:extent cx="609600" cy="593383"/>
                            <wp:effectExtent l="0" t="38100" r="57150" b="16510"/>
                            <wp:wrapNone/>
                            <wp:docPr id="15"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3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FD1FBD" id="Gerade Verbindung mit Pfeil 31" o:spid="_x0000_s1026" type="#_x0000_t32" style="position:absolute;margin-left:-4.8pt;margin-top:62.6pt;width:48pt;height:46.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" strokeweight="1.25pt">
                            <v:stroke endarrow="open"/>
                          </v:shape>
                        </w:pict>
                      </mc:Fallback>
                    </mc:AlternateContent>
                  </w:r>
                  <w:r w:rsidRPr="00AF2207">
                    <w:rPr>
                      <w:noProof/>
                    </w:rPr>
                    <w:drawing>
                      <wp:inline distT="0" distB="0" distL="0" distR="0" wp14:anchorId="04C0774B" wp14:editId="66AD2700">
                        <wp:extent cx="1035185" cy="1111347"/>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0544EB" w:rsidRPr="00AF2207" w:rsidRDefault="000544EB" w:rsidP="00006440">
                  <w:pPr>
                    <w:rPr>
                      <w:noProof/>
                      <w:lang w:eastAsia="de-DE"/>
                    </w:rPr>
                  </w:pPr>
                  <w:r w:rsidRPr="00AF2207">
                    <w:rPr>
                      <w:noProof/>
                    </w:rPr>
                    <w:drawing>
                      <wp:inline distT="0" distB="0" distL="0" distR="0" wp14:anchorId="1BBE1207" wp14:editId="65C66704">
                        <wp:extent cx="1100936" cy="1118381"/>
                        <wp:effectExtent l="0" t="0" r="4445" b="571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0544EB" w:rsidRPr="00AF2207" w:rsidTr="008E0720">
              <w:tc>
                <w:tcPr>
                  <w:tcW w:w="2093" w:type="dxa"/>
                </w:tcPr>
                <w:p w:rsidR="000544EB" w:rsidRPr="00AF2207" w:rsidRDefault="000544EB" w:rsidP="00006440">
                  <w:pPr>
                    <w:jc w:val="center"/>
                  </w:pPr>
                  <w:r w:rsidRPr="00AF2207">
                    <w:t>1</w:t>
                  </w:r>
                </w:p>
              </w:tc>
              <w:tc>
                <w:tcPr>
                  <w:tcW w:w="1817" w:type="dxa"/>
                </w:tcPr>
                <w:p w:rsidR="000544EB" w:rsidRPr="00AF2207" w:rsidRDefault="000544EB" w:rsidP="00006440">
                  <w:pPr>
                    <w:jc w:val="center"/>
                  </w:pPr>
                  <w:r w:rsidRPr="00AF2207">
                    <w:t>2</w:t>
                  </w:r>
                </w:p>
              </w:tc>
              <w:tc>
                <w:tcPr>
                  <w:tcW w:w="1933" w:type="dxa"/>
                </w:tcPr>
                <w:p w:rsidR="000544EB" w:rsidRPr="00AF2207" w:rsidRDefault="000544EB" w:rsidP="00006440">
                  <w:pPr>
                    <w:jc w:val="center"/>
                  </w:pPr>
                  <w:r w:rsidRPr="00AF2207">
                    <w:t>4</w:t>
                  </w:r>
                </w:p>
              </w:tc>
              <w:tc>
                <w:tcPr>
                  <w:tcW w:w="1933" w:type="dxa"/>
                </w:tcPr>
                <w:p w:rsidR="000544EB" w:rsidRPr="00AF2207" w:rsidRDefault="000544EB" w:rsidP="00006440">
                  <w:pPr>
                    <w:jc w:val="center"/>
                  </w:pPr>
                  <w:r w:rsidRPr="00AF2207">
                    <w:t>5</w:t>
                  </w:r>
                </w:p>
              </w:tc>
            </w:tr>
            <w:tr w:rsidR="000544EB" w:rsidRPr="00AF2207" w:rsidTr="008E0720">
              <w:tc>
                <w:tcPr>
                  <w:tcW w:w="2093" w:type="dxa"/>
                </w:tcPr>
                <w:p w:rsidR="000544EB" w:rsidRPr="00AF2207" w:rsidRDefault="000544EB" w:rsidP="00006440">
                  <w:pPr>
                    <w:jc w:val="center"/>
                  </w:pPr>
                  <w:r w:rsidRPr="00AF2207">
                    <w:t>absent or very small</w:t>
                  </w:r>
                </w:p>
              </w:tc>
              <w:tc>
                <w:tcPr>
                  <w:tcW w:w="1817" w:type="dxa"/>
                </w:tcPr>
                <w:p w:rsidR="000544EB" w:rsidRPr="00AF2207" w:rsidRDefault="000544EB" w:rsidP="00006440">
                  <w:pPr>
                    <w:jc w:val="center"/>
                  </w:pPr>
                  <w:r w:rsidRPr="00AF2207">
                    <w:t>small</w:t>
                  </w:r>
                </w:p>
              </w:tc>
              <w:tc>
                <w:tcPr>
                  <w:tcW w:w="1933" w:type="dxa"/>
                </w:tcPr>
                <w:p w:rsidR="000544EB" w:rsidRPr="00AF2207" w:rsidRDefault="000544EB" w:rsidP="00006440">
                  <w:pPr>
                    <w:jc w:val="center"/>
                  </w:pPr>
                  <w:r w:rsidRPr="00AF2207">
                    <w:t>large</w:t>
                  </w:r>
                </w:p>
              </w:tc>
              <w:tc>
                <w:tcPr>
                  <w:tcW w:w="1933" w:type="dxa"/>
                </w:tcPr>
                <w:p w:rsidR="000544EB" w:rsidRPr="00AF2207" w:rsidRDefault="000544EB" w:rsidP="00006440">
                  <w:pPr>
                    <w:jc w:val="center"/>
                  </w:pPr>
                  <w:r w:rsidRPr="00AF2207">
                    <w:t>very large</w:t>
                  </w:r>
                </w:p>
              </w:tc>
            </w:tr>
            <w:tr w:rsidR="000544EB" w:rsidRPr="00AF2207" w:rsidTr="008E0720">
              <w:tc>
                <w:tcPr>
                  <w:tcW w:w="2093" w:type="dxa"/>
                </w:tcPr>
                <w:p w:rsidR="000544EB" w:rsidRPr="00AF2207" w:rsidRDefault="000544EB" w:rsidP="00006440">
                  <w:pPr>
                    <w:jc w:val="center"/>
                  </w:pPr>
                </w:p>
              </w:tc>
              <w:tc>
                <w:tcPr>
                  <w:tcW w:w="3750" w:type="dxa"/>
                  <w:gridSpan w:val="2"/>
                </w:tcPr>
                <w:p w:rsidR="000544EB" w:rsidRPr="00AF2207" w:rsidRDefault="000544EB" w:rsidP="00006440">
                  <w:pPr>
                    <w:jc w:val="center"/>
                  </w:pPr>
                  <w:r w:rsidRPr="00AF2207">
                    <w:t>zone at base</w:t>
                  </w:r>
                </w:p>
              </w:tc>
              <w:tc>
                <w:tcPr>
                  <w:tcW w:w="1933" w:type="dxa"/>
                </w:tcPr>
                <w:p w:rsidR="000544EB" w:rsidRPr="00AF2207" w:rsidRDefault="000544EB" w:rsidP="00006440">
                  <w:pPr>
                    <w:jc w:val="center"/>
                  </w:pPr>
                </w:p>
              </w:tc>
            </w:tr>
          </w:tbl>
          <w:p w:rsidR="000544EB" w:rsidRPr="00AF2207" w:rsidRDefault="000544EB" w:rsidP="00006440"/>
          <w:p w:rsidR="000544EB" w:rsidRPr="00AF2207" w:rsidRDefault="000544EB" w:rsidP="00006440">
            <w:pPr>
              <w:rPr>
                <w:snapToGrid w:val="0"/>
                <w:color w:val="000000"/>
              </w:rPr>
            </w:pPr>
            <w:r w:rsidRPr="00AF2207">
              <w:t>The size of the zone is observed in relation to the size of the lower petal.</w:t>
            </w:r>
          </w:p>
        </w:tc>
      </w:tr>
      <w:tr w:rsidR="004D2940" w:rsidRPr="00AF2207" w:rsidTr="008E0720">
        <w:trPr>
          <w:cantSplit/>
        </w:trPr>
        <w:tc>
          <w:tcPr>
            <w:tcW w:w="1536" w:type="dxa"/>
            <w:tcBorders>
              <w:top w:val="dotted" w:sz="4" w:space="0" w:color="auto"/>
              <w:left w:val="dotted" w:sz="4" w:space="0" w:color="auto"/>
              <w:bottom w:val="dotted" w:sz="4" w:space="0" w:color="auto"/>
              <w:right w:val="dotted" w:sz="4" w:space="0" w:color="auto"/>
            </w:tcBorders>
          </w:tcPr>
          <w:p w:rsidR="004D2940" w:rsidRPr="00AF2207" w:rsidRDefault="00CE2085" w:rsidP="00006440">
            <w:pPr>
              <w:jc w:val="left"/>
              <w:rPr>
                <w:snapToGrid w:val="0"/>
                <w:color w:val="000000"/>
              </w:rPr>
            </w:pPr>
            <w:r>
              <w:rPr>
                <w:snapToGrid w:val="0"/>
                <w:color w:val="000000"/>
              </w:rPr>
              <w:t>TQ 1.3</w:t>
            </w:r>
          </w:p>
        </w:tc>
        <w:tc>
          <w:tcPr>
            <w:tcW w:w="7569" w:type="dxa"/>
            <w:tcBorders>
              <w:top w:val="dotted" w:sz="4" w:space="0" w:color="auto"/>
              <w:left w:val="dotted" w:sz="4" w:space="0" w:color="auto"/>
              <w:bottom w:val="dotted" w:sz="4" w:space="0" w:color="auto"/>
              <w:right w:val="dotted" w:sz="4" w:space="0" w:color="auto"/>
            </w:tcBorders>
          </w:tcPr>
          <w:p w:rsidR="00CE2085" w:rsidRDefault="00CE2085" w:rsidP="00006440">
            <w:pPr>
              <w:rPr>
                <w:snapToGrid w:val="0"/>
                <w:color w:val="000000"/>
              </w:rPr>
            </w:pPr>
            <w:r>
              <w:rPr>
                <w:snapToGrid w:val="0"/>
                <w:color w:val="000000"/>
              </w:rPr>
              <w:t>to add text in box Hybrid “</w:t>
            </w:r>
            <w:r w:rsidRPr="00CE2085">
              <w:rPr>
                <w:i/>
                <w:snapToGrid w:val="0"/>
                <w:color w:val="000000"/>
              </w:rPr>
              <w:t>P. crispum</w:t>
            </w:r>
            <w:r w:rsidRPr="00CE2085">
              <w:rPr>
                <w:snapToGrid w:val="0"/>
                <w:color w:val="000000"/>
              </w:rPr>
              <w:t xml:space="preserve"> x </w:t>
            </w:r>
            <w:r w:rsidRPr="00CE2085">
              <w:rPr>
                <w:i/>
                <w:snapToGrid w:val="0"/>
                <w:color w:val="000000"/>
              </w:rPr>
              <w:t>P. xdomesticum”</w:t>
            </w:r>
          </w:p>
          <w:p w:rsidR="004D2940" w:rsidRPr="00AF2207" w:rsidRDefault="00CE2085" w:rsidP="00006440">
            <w:pPr>
              <w:rPr>
                <w:snapToGrid w:val="0"/>
                <w:color w:val="000000"/>
              </w:rPr>
            </w:pPr>
            <w:r>
              <w:rPr>
                <w:snapToGrid w:val="0"/>
                <w:color w:val="000000"/>
              </w:rPr>
              <w:t>to add “other</w:t>
            </w:r>
            <w:r w:rsidR="005265FF">
              <w:rPr>
                <w:snapToGrid w:val="0"/>
                <w:color w:val="000000"/>
              </w:rPr>
              <w:t xml:space="preserve"> (please specify</w:t>
            </w:r>
            <w:r>
              <w:rPr>
                <w:snapToGrid w:val="0"/>
                <w:color w:val="000000"/>
              </w:rPr>
              <w:t>” under hybrid and a box</w:t>
            </w:r>
            <w:r w:rsidR="005265FF">
              <w:rPr>
                <w:snapToGrid w:val="0"/>
                <w:color w:val="000000"/>
              </w:rPr>
              <w:t xml:space="preserve"> </w:t>
            </w:r>
          </w:p>
        </w:tc>
      </w:tr>
    </w:tbl>
    <w:p w:rsidR="00477079" w:rsidRPr="00AF2207" w:rsidRDefault="00477079" w:rsidP="00477079">
      <w:pPr>
        <w:rPr>
          <w:snapToGrid w:val="0"/>
        </w:rPr>
      </w:pPr>
    </w:p>
    <w:p w:rsidR="00477079" w:rsidRPr="00AF2207" w:rsidRDefault="00477079" w:rsidP="00477079">
      <w:pPr>
        <w:rPr>
          <w:snapToGrid w:val="0"/>
        </w:rPr>
      </w:pPr>
    </w:p>
    <w:p w:rsidR="00477079" w:rsidRPr="00AF2207" w:rsidRDefault="009B157B" w:rsidP="00477079">
      <w:pPr>
        <w:rPr>
          <w:rFonts w:cs="Arial"/>
          <w:i/>
          <w:snapToGrid w:val="0"/>
          <w:color w:val="000000"/>
        </w:rPr>
      </w:pPr>
      <w:r>
        <w:rPr>
          <w:rFonts w:cs="Arial"/>
          <w:i/>
          <w:color w:val="000000"/>
        </w:rPr>
        <w:t>Salvia</w:t>
      </w:r>
      <w:r w:rsidRPr="00AF2207">
        <w:rPr>
          <w:rFonts w:cs="Arial"/>
          <w:i/>
          <w:color w:val="000000"/>
        </w:rPr>
        <w:t xml:space="preserve"> </w:t>
      </w:r>
      <w:r w:rsidR="00477079" w:rsidRPr="00AF2207">
        <w:rPr>
          <w:rFonts w:cs="Arial"/>
          <w:color w:val="000000"/>
        </w:rPr>
        <w:t>(Salvia</w:t>
      </w:r>
      <w:r w:rsidR="00477079" w:rsidRPr="00AF2207">
        <w:rPr>
          <w:rFonts w:cs="Arial"/>
          <w:i/>
          <w:color w:val="000000"/>
        </w:rPr>
        <w:t xml:space="preserve"> L.</w:t>
      </w:r>
      <w:r w:rsidR="00477079" w:rsidRPr="00AF2207">
        <w:rPr>
          <w:rFonts w:cs="Arial"/>
          <w:color w:val="000000"/>
        </w:rPr>
        <w:t>)</w:t>
      </w:r>
      <w:r w:rsidR="00477079" w:rsidRPr="00AF2207">
        <w:rPr>
          <w:rFonts w:cs="Arial"/>
          <w:i/>
          <w:color w:val="000000"/>
        </w:rPr>
        <w:t xml:space="preserve"> </w:t>
      </w:r>
    </w:p>
    <w:p w:rsidR="00477079" w:rsidRPr="00AF2207" w:rsidRDefault="00477079" w:rsidP="00477079">
      <w:pPr>
        <w:rPr>
          <w:rFonts w:cs="Arial"/>
          <w:snapToGrid w:val="0"/>
          <w:color w:val="000000"/>
        </w:rPr>
      </w:pPr>
    </w:p>
    <w:p w:rsidR="00477079" w:rsidRPr="00AF2207" w:rsidRDefault="00477079" w:rsidP="00477079">
      <w:pPr>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Pr="00AF2207">
        <w:rPr>
          <w:rFonts w:cs="Arial"/>
        </w:rPr>
        <w:t>TG/SALVI(proj.</w:t>
      </w:r>
      <w:r w:rsidR="009C6597" w:rsidRPr="00AF2207">
        <w:rPr>
          <w:rFonts w:cs="Arial"/>
        </w:rPr>
        <w:t>2</w:t>
      </w:r>
      <w:r w:rsidRPr="00AF2207">
        <w:rPr>
          <w:rFonts w:cs="Arial"/>
        </w:rPr>
        <w:t>)</w:t>
      </w:r>
      <w:r w:rsidR="009C6597" w:rsidRPr="00AF2207">
        <w:t>, presented by Mr. Tetsuya </w:t>
      </w:r>
      <w:r w:rsidRPr="00AF2207">
        <w:t>Takahashi (Japan)</w:t>
      </w:r>
      <w:r w:rsidR="008E0720">
        <w:t>,</w:t>
      </w:r>
      <w:r w:rsidRPr="00AF2207">
        <w:t xml:space="preserve"> and agreed the following: </w:t>
      </w:r>
    </w:p>
    <w:p w:rsidR="00477079" w:rsidRDefault="00477079" w:rsidP="00477079">
      <w:pPr>
        <w:rPr>
          <w:rFonts w:cs="Arial"/>
        </w:rPr>
      </w:pPr>
    </w:p>
    <w:tbl>
      <w:tblPr>
        <w:tblW w:w="0" w:type="auto"/>
        <w:tblInd w:w="6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54"/>
        <w:gridCol w:w="7423"/>
      </w:tblGrid>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1.</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read “Salvia” in italics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4.2.3</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6E5331">
            <w:pPr>
              <w:jc w:val="left"/>
              <w:rPr>
                <w:snapToGrid w:val="0"/>
                <w:color w:val="000000"/>
              </w:rPr>
            </w:pPr>
            <w:r w:rsidRPr="007A6D94">
              <w:rPr>
                <w:snapToGrid w:val="0"/>
                <w:color w:val="000000"/>
              </w:rPr>
              <w:t>to check whether to read “…uniformity of self-pollinated seed-propagated varieties…”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4..2.4</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check whether to read “…uniformity of cross-pollinated varieties…”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T.o.C</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6E5331">
            <w:pPr>
              <w:jc w:val="left"/>
              <w:rPr>
                <w:snapToGrid w:val="0"/>
                <w:color w:val="000000"/>
              </w:rPr>
            </w:pPr>
            <w:r w:rsidRPr="007A6D94">
              <w:rPr>
                <w:snapToGrid w:val="0"/>
                <w:color w:val="000000"/>
              </w:rPr>
              <w:t>to check whether to indicate only the method of observation that is used by the Leading Expert to assess the characteristics and to delete any other method indicate in case not used</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1</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check whether to be indicated as PQ</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9</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6E5331">
            <w:pPr>
              <w:jc w:val="left"/>
              <w:rPr>
                <w:snapToGrid w:val="0"/>
                <w:color w:val="000000"/>
              </w:rPr>
            </w:pPr>
            <w:r w:rsidRPr="007A6D94">
              <w:rPr>
                <w:snapToGrid w:val="0"/>
                <w:color w:val="000000"/>
              </w:rPr>
              <w:t>to check whether to add new characteristic “Leaf: type” with states “simple” and “compound”. If new characteristic added, explanation is needed on how to assess leaf characteristics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10</w:t>
            </w:r>
          </w:p>
        </w:tc>
        <w:tc>
          <w:tcPr>
            <w:tcW w:w="7423" w:type="dxa"/>
            <w:tcBorders>
              <w:top w:val="dotted" w:sz="4" w:space="0" w:color="auto"/>
              <w:left w:val="dotted" w:sz="4" w:space="0" w:color="auto"/>
              <w:bottom w:val="dotted" w:sz="4" w:space="0" w:color="auto"/>
              <w:right w:val="dotted" w:sz="4" w:space="0" w:color="auto"/>
            </w:tcBorders>
          </w:tcPr>
          <w:p w:rsidR="00940ED7" w:rsidRPr="007A6D94" w:rsidRDefault="00940ED7" w:rsidP="00006440">
            <w:pPr>
              <w:rPr>
                <w:snapToGrid w:val="0"/>
                <w:color w:val="000000"/>
              </w:rPr>
            </w:pPr>
            <w:r w:rsidRPr="007A6D94">
              <w:rPr>
                <w:snapToGrid w:val="0"/>
                <w:color w:val="000000"/>
              </w:rPr>
              <w:t>to add (+) and an illustration</w:t>
            </w:r>
          </w:p>
          <w:p w:rsidR="00940ED7" w:rsidRPr="00AF2207" w:rsidRDefault="00940ED7" w:rsidP="00006440">
            <w:pPr>
              <w:rPr>
                <w:snapToGrid w:val="0"/>
                <w:color w:val="000000"/>
              </w:rPr>
            </w:pPr>
            <w:r w:rsidRPr="007A6D94">
              <w:rPr>
                <w:snapToGrid w:val="0"/>
                <w:color w:val="000000"/>
              </w:rPr>
              <w:t>to add example varieties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14</w:t>
            </w:r>
          </w:p>
        </w:tc>
        <w:tc>
          <w:tcPr>
            <w:tcW w:w="7423" w:type="dxa"/>
            <w:tcBorders>
              <w:top w:val="dotted" w:sz="4" w:space="0" w:color="auto"/>
              <w:left w:val="dotted" w:sz="4" w:space="0" w:color="auto"/>
              <w:bottom w:val="dotted" w:sz="4" w:space="0" w:color="auto"/>
              <w:right w:val="dotted" w:sz="4" w:space="0" w:color="auto"/>
            </w:tcBorders>
          </w:tcPr>
          <w:p w:rsidR="00940ED7" w:rsidRDefault="00940ED7" w:rsidP="006E5331">
            <w:pPr>
              <w:jc w:val="left"/>
              <w:rPr>
                <w:snapToGrid w:val="0"/>
                <w:color w:val="000000"/>
              </w:rPr>
            </w:pPr>
            <w:r w:rsidRPr="007A6D94">
              <w:rPr>
                <w:snapToGrid w:val="0"/>
                <w:color w:val="000000"/>
              </w:rPr>
              <w:t xml:space="preserve">to check to have </w:t>
            </w:r>
            <w:r w:rsidR="00A04972" w:rsidRPr="007A6D94">
              <w:rPr>
                <w:snapToGrid w:val="0"/>
                <w:color w:val="000000"/>
              </w:rPr>
              <w:t>Chars</w:t>
            </w:r>
            <w:r w:rsidRPr="007A6D94">
              <w:rPr>
                <w:snapToGrid w:val="0"/>
                <w:color w:val="000000"/>
              </w:rPr>
              <w:t>: “variegation” with states “absent; present” and to have “Leaf blade: main color of upper side”, “Leaf blade:  secondary color of upper side”  and “Leaf blade: distribution of secondary color of upper side”</w:t>
            </w:r>
          </w:p>
          <w:p w:rsidR="00940ED7" w:rsidRPr="00AF2207" w:rsidRDefault="00940ED7" w:rsidP="006E5331">
            <w:pPr>
              <w:jc w:val="left"/>
              <w:rPr>
                <w:snapToGrid w:val="0"/>
                <w:color w:val="000000"/>
              </w:rPr>
            </w:pPr>
            <w:r w:rsidRPr="007A6D94">
              <w:rPr>
                <w:snapToGrid w:val="0"/>
                <w:color w:val="000000"/>
              </w:rPr>
              <w:t>Main color and second</w:t>
            </w:r>
            <w:r w:rsidR="00E67E04">
              <w:rPr>
                <w:snapToGrid w:val="0"/>
                <w:color w:val="000000"/>
              </w:rPr>
              <w:t>a</w:t>
            </w:r>
            <w:r w:rsidRPr="007A6D94">
              <w:rPr>
                <w:snapToGrid w:val="0"/>
                <w:color w:val="000000"/>
              </w:rPr>
              <w:t xml:space="preserve">ry color characteristics should have same states as in current </w:t>
            </w:r>
            <w:r w:rsidR="00A04972" w:rsidRPr="007A6D94">
              <w:rPr>
                <w:snapToGrid w:val="0"/>
                <w:color w:val="000000"/>
              </w:rPr>
              <w:t>Char</w:t>
            </w:r>
            <w:r w:rsidRPr="007A6D94">
              <w:rPr>
                <w:snapToGrid w:val="0"/>
                <w:color w:val="000000"/>
              </w:rPr>
              <w:t>. 14</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check whether example varieties available</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940ED7">
              <w:rPr>
                <w:snapToGrid w:val="0"/>
                <w:color w:val="000000"/>
              </w:rPr>
              <w:t>to have 5 notes only</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lastRenderedPageBreak/>
              <w:t>Char. 21</w:t>
            </w:r>
          </w:p>
        </w:tc>
        <w:tc>
          <w:tcPr>
            <w:tcW w:w="7423" w:type="dxa"/>
            <w:tcBorders>
              <w:top w:val="dotted" w:sz="4" w:space="0" w:color="auto"/>
              <w:left w:val="dotted" w:sz="4" w:space="0" w:color="auto"/>
              <w:bottom w:val="dotted" w:sz="4" w:space="0" w:color="auto"/>
              <w:right w:val="dotted" w:sz="4" w:space="0" w:color="auto"/>
            </w:tcBorders>
          </w:tcPr>
          <w:p w:rsidR="00940ED7" w:rsidRPr="007A6D94" w:rsidRDefault="00940ED7" w:rsidP="00006440">
            <w:pPr>
              <w:rPr>
                <w:snapToGrid w:val="0"/>
                <w:color w:val="000000"/>
              </w:rPr>
            </w:pPr>
            <w:r w:rsidRPr="007A6D94">
              <w:rPr>
                <w:snapToGrid w:val="0"/>
                <w:color w:val="000000"/>
              </w:rPr>
              <w:t>to check whether to be indicated as QN</w:t>
            </w:r>
          </w:p>
          <w:p w:rsidR="00940ED7" w:rsidRPr="00AF2207" w:rsidRDefault="00940ED7" w:rsidP="00006440">
            <w:pPr>
              <w:rPr>
                <w:snapToGrid w:val="0"/>
                <w:color w:val="000000"/>
              </w:rPr>
            </w:pPr>
            <w:r w:rsidRPr="007A6D94">
              <w:rPr>
                <w:snapToGrid w:val="0"/>
                <w:color w:val="000000"/>
              </w:rPr>
              <w:t>to check the appropriate number of notes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have 5 notes</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26</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check whether to add illustrations or to delete (+)</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35</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check whether to have states “short; medium; tall”</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Char. 45</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 xml:space="preserve">to reinstate </w:t>
            </w:r>
            <w:r w:rsidR="00A04972" w:rsidRPr="007A6D94">
              <w:rPr>
                <w:snapToGrid w:val="0"/>
                <w:color w:val="000000"/>
              </w:rPr>
              <w:t>Char</w:t>
            </w:r>
            <w:r w:rsidRPr="007A6D94">
              <w:rPr>
                <w:snapToGrid w:val="0"/>
                <w:color w:val="000000"/>
              </w:rPr>
              <w:t>. “Lower lip: undulation of margin”</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Ad. 1, 13, 19, 20, 22, 25, 26, 27</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7A6D94">
              <w:rPr>
                <w:snapToGrid w:val="0"/>
                <w:color w:val="000000"/>
              </w:rPr>
              <w:t>to check whether illustrations available</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9.</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097709">
              <w:rPr>
                <w:snapToGrid w:val="0"/>
                <w:color w:val="000000"/>
              </w:rPr>
              <w:t>to check whether information on page numbers available</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TQ 7.3</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097709">
              <w:rPr>
                <w:snapToGrid w:val="0"/>
                <w:color w:val="000000"/>
              </w:rPr>
              <w:t>to add question on the main use of the variety (e.g. garden plant; pot plant; culinary; other)</w:t>
            </w:r>
          </w:p>
        </w:tc>
      </w:tr>
      <w:tr w:rsidR="00940ED7" w:rsidRPr="00AF2207" w:rsidTr="008E0720">
        <w:trPr>
          <w:cantSplit/>
        </w:trPr>
        <w:tc>
          <w:tcPr>
            <w:tcW w:w="1554"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jc w:val="left"/>
              <w:rPr>
                <w:snapToGrid w:val="0"/>
                <w:color w:val="000000"/>
              </w:rPr>
            </w:pPr>
            <w:r>
              <w:rPr>
                <w:snapToGrid w:val="0"/>
                <w:color w:val="000000"/>
              </w:rPr>
              <w:t>TQ 9.3</w:t>
            </w:r>
          </w:p>
        </w:tc>
        <w:tc>
          <w:tcPr>
            <w:tcW w:w="7423" w:type="dxa"/>
            <w:tcBorders>
              <w:top w:val="dotted" w:sz="4" w:space="0" w:color="auto"/>
              <w:left w:val="dotted" w:sz="4" w:space="0" w:color="auto"/>
              <w:bottom w:val="dotted" w:sz="4" w:space="0" w:color="auto"/>
              <w:right w:val="dotted" w:sz="4" w:space="0" w:color="auto"/>
            </w:tcBorders>
          </w:tcPr>
          <w:p w:rsidR="00940ED7" w:rsidRPr="00AF2207" w:rsidRDefault="00940ED7" w:rsidP="00006440">
            <w:pPr>
              <w:rPr>
                <w:snapToGrid w:val="0"/>
                <w:color w:val="000000"/>
              </w:rPr>
            </w:pPr>
            <w:r w:rsidRPr="00097709">
              <w:rPr>
                <w:snapToGrid w:val="0"/>
                <w:color w:val="000000"/>
              </w:rPr>
              <w:t>to check whether 9.3 necessary or could be deleted</w:t>
            </w:r>
          </w:p>
        </w:tc>
      </w:tr>
    </w:tbl>
    <w:p w:rsidR="006E5331" w:rsidRDefault="006E5331" w:rsidP="006E5331"/>
    <w:p w:rsidR="006E5331" w:rsidRDefault="006E5331" w:rsidP="006E5331"/>
    <w:p w:rsidR="00477079" w:rsidRPr="00AF2207" w:rsidRDefault="00477079" w:rsidP="00477079">
      <w:pPr>
        <w:keepNext/>
        <w:rPr>
          <w:rFonts w:cs="Arial"/>
          <w:color w:val="000000"/>
        </w:rPr>
      </w:pPr>
      <w:r w:rsidRPr="00AF2207">
        <w:rPr>
          <w:rFonts w:cs="Arial"/>
          <w:i/>
          <w:color w:val="000000"/>
        </w:rPr>
        <w:t>Zinnia</w:t>
      </w:r>
      <w:r w:rsidRPr="00AF2207">
        <w:rPr>
          <w:rFonts w:cs="Arial"/>
          <w:color w:val="000000"/>
        </w:rPr>
        <w:t xml:space="preserve"> (Zinnia </w:t>
      </w:r>
      <w:r w:rsidRPr="00AF2207">
        <w:rPr>
          <w:rFonts w:cs="Arial"/>
          <w:i/>
          <w:color w:val="000000"/>
        </w:rPr>
        <w:t>L.</w:t>
      </w:r>
      <w:r w:rsidRPr="00AF2207">
        <w:rPr>
          <w:rFonts w:cs="Arial"/>
          <w:color w:val="000000"/>
        </w:rPr>
        <w:t xml:space="preserve">) </w:t>
      </w:r>
    </w:p>
    <w:p w:rsidR="00477079" w:rsidRPr="00AF2207" w:rsidRDefault="00477079" w:rsidP="00477079">
      <w:pPr>
        <w:keepNext/>
        <w:rPr>
          <w:rFonts w:cs="Arial"/>
          <w:color w:val="000000"/>
        </w:rPr>
      </w:pPr>
    </w:p>
    <w:p w:rsidR="00477079" w:rsidRPr="00AF2207" w:rsidRDefault="00477079" w:rsidP="00477079">
      <w:pPr>
        <w:keepNext/>
        <w:rPr>
          <w:snapToGrid w:val="0"/>
          <w:color w:val="000000"/>
        </w:rPr>
      </w:pPr>
      <w:r w:rsidRPr="00AF2207">
        <w:fldChar w:fldCharType="begin"/>
      </w:r>
      <w:r w:rsidRPr="00AF2207">
        <w:instrText xml:space="preserve"> AUTONUM  </w:instrText>
      </w:r>
      <w:r w:rsidRPr="00AF2207">
        <w:fldChar w:fldCharType="end"/>
      </w:r>
      <w:r w:rsidRPr="00AF2207">
        <w:tab/>
        <w:t xml:space="preserve">The subgroup discussed document </w:t>
      </w:r>
      <w:r w:rsidR="009C6597" w:rsidRPr="00AF2207">
        <w:rPr>
          <w:rFonts w:cs="Arial"/>
        </w:rPr>
        <w:t>TG/ZINNIA(proj.4</w:t>
      </w:r>
      <w:r w:rsidRPr="00AF2207">
        <w:rPr>
          <w:rFonts w:cs="Arial"/>
        </w:rPr>
        <w:t>)</w:t>
      </w:r>
      <w:r w:rsidRPr="00AF2207">
        <w:t xml:space="preserve">, presented by </w:t>
      </w:r>
      <w:r w:rsidR="009B157B">
        <w:t>Mr. Jos</w:t>
      </w:r>
      <w:r w:rsidR="009B157B" w:rsidRPr="00044B99">
        <w:t xml:space="preserve">é Mejia Muñoz </w:t>
      </w:r>
      <w:r w:rsidRPr="00AF2207">
        <w:t>(Mexico)</w:t>
      </w:r>
      <w:r w:rsidR="008E0720">
        <w:t>,</w:t>
      </w:r>
      <w:r w:rsidRPr="00AF2207">
        <w:t xml:space="preserve"> and agreed the following: </w:t>
      </w:r>
    </w:p>
    <w:p w:rsidR="00477079" w:rsidRPr="00AF2207" w:rsidRDefault="00477079" w:rsidP="00477079">
      <w:pPr>
        <w:keepNext/>
        <w:rPr>
          <w:rFonts w:cs="Arial"/>
        </w:rPr>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1E0" w:firstRow="1" w:lastRow="1" w:firstColumn="1" w:lastColumn="1" w:noHBand="0" w:noVBand="0"/>
      </w:tblPr>
      <w:tblGrid>
        <w:gridCol w:w="1530"/>
        <w:gridCol w:w="7423"/>
      </w:tblGrid>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name box</w:t>
            </w:r>
          </w:p>
        </w:tc>
        <w:tc>
          <w:tcPr>
            <w:tcW w:w="7423" w:type="dxa"/>
            <w:tcBorders>
              <w:top w:val="dotted" w:sz="4" w:space="0" w:color="auto"/>
              <w:left w:val="dotted" w:sz="4" w:space="0" w:color="auto"/>
              <w:bottom w:val="dotted" w:sz="4" w:space="0" w:color="auto"/>
              <w:right w:val="dotted" w:sz="4" w:space="0" w:color="auto"/>
            </w:tcBorders>
          </w:tcPr>
          <w:p w:rsidR="000B4389" w:rsidRDefault="000B4389" w:rsidP="00006440">
            <w:pPr>
              <w:rPr>
                <w:snapToGrid w:val="0"/>
                <w:color w:val="000000"/>
              </w:rPr>
            </w:pPr>
            <w:r w:rsidRPr="00DE6FB4">
              <w:rPr>
                <w:snapToGrid w:val="0"/>
                <w:color w:val="000000"/>
              </w:rPr>
              <w:t>to have all species and hybrids listed in Section 1 + TQ</w:t>
            </w:r>
          </w:p>
          <w:p w:rsidR="000B4389" w:rsidRPr="00AF2207" w:rsidRDefault="000B4389" w:rsidP="00006440">
            <w:pPr>
              <w:rPr>
                <w:snapToGrid w:val="0"/>
                <w:color w:val="000000"/>
              </w:rPr>
            </w:pPr>
            <w:r>
              <w:rPr>
                <w:rFonts w:cs="Arial"/>
              </w:rPr>
              <w:t>to delete Zinnia L.</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alternative names</w:t>
            </w:r>
          </w:p>
        </w:tc>
        <w:tc>
          <w:tcPr>
            <w:tcW w:w="7423" w:type="dxa"/>
            <w:tcBorders>
              <w:top w:val="dotted" w:sz="4" w:space="0" w:color="auto"/>
              <w:left w:val="dotted" w:sz="4" w:space="0" w:color="auto"/>
              <w:bottom w:val="dotted" w:sz="4" w:space="0" w:color="auto"/>
              <w:right w:val="dotted" w:sz="4" w:space="0" w:color="auto"/>
            </w:tcBorders>
          </w:tcPr>
          <w:p w:rsidR="000B4389" w:rsidRDefault="000B4389" w:rsidP="00006440">
            <w:pPr>
              <w:rPr>
                <w:snapToGrid w:val="0"/>
                <w:color w:val="000000"/>
              </w:rPr>
            </w:pPr>
            <w:r w:rsidRPr="00DE6FB4">
              <w:rPr>
                <w:snapToGrid w:val="0"/>
                <w:color w:val="000000"/>
              </w:rPr>
              <w:t>to have all species and hybrids listed in Section 1 + TQ</w:t>
            </w:r>
          </w:p>
          <w:p w:rsidR="000B4389" w:rsidRPr="00AF2207" w:rsidRDefault="000B4389" w:rsidP="00006440">
            <w:pPr>
              <w:rPr>
                <w:snapToGrid w:val="0"/>
                <w:color w:val="000000"/>
              </w:rPr>
            </w:pPr>
            <w:r>
              <w:rPr>
                <w:rFonts w:cs="Arial"/>
              </w:rPr>
              <w:t>to delete Zinnia L.</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1.</w:t>
            </w:r>
          </w:p>
        </w:tc>
        <w:tc>
          <w:tcPr>
            <w:tcW w:w="7423" w:type="dxa"/>
            <w:tcBorders>
              <w:top w:val="dotted" w:sz="4" w:space="0" w:color="auto"/>
              <w:left w:val="dotted" w:sz="4" w:space="0" w:color="auto"/>
              <w:bottom w:val="dotted" w:sz="4" w:space="0" w:color="auto"/>
              <w:right w:val="dotted" w:sz="4" w:space="0" w:color="auto"/>
            </w:tcBorders>
          </w:tcPr>
          <w:p w:rsidR="000B4389" w:rsidRDefault="000B4389" w:rsidP="00006440">
            <w:pPr>
              <w:rPr>
                <w:snapToGrid w:val="0"/>
                <w:color w:val="000000"/>
              </w:rPr>
            </w:pPr>
            <w:r w:rsidRPr="000604CF">
              <w:rPr>
                <w:rFonts w:cs="Arial"/>
              </w:rPr>
              <w:t>to specify which hybrids are covered</w:t>
            </w:r>
          </w:p>
          <w:p w:rsidR="000B4389" w:rsidRDefault="000B4389" w:rsidP="00006440">
            <w:pPr>
              <w:rPr>
                <w:snapToGrid w:val="0"/>
                <w:color w:val="000000"/>
              </w:rPr>
            </w:pPr>
            <w:r w:rsidRPr="00DE6FB4">
              <w:rPr>
                <w:snapToGrid w:val="0"/>
                <w:color w:val="000000"/>
              </w:rPr>
              <w:t>to have all species and hybrids</w:t>
            </w:r>
            <w:r>
              <w:rPr>
                <w:snapToGrid w:val="0"/>
                <w:color w:val="000000"/>
              </w:rPr>
              <w:t xml:space="preserve"> (F1)</w:t>
            </w:r>
          </w:p>
          <w:p w:rsidR="000B4389" w:rsidRPr="00AF2207" w:rsidRDefault="000B4389" w:rsidP="00006440">
            <w:pPr>
              <w:rPr>
                <w:snapToGrid w:val="0"/>
                <w:color w:val="000000"/>
              </w:rPr>
            </w:pPr>
            <w:r>
              <w:rPr>
                <w:rFonts w:cs="Arial"/>
              </w:rPr>
              <w:t>to delete Zinnia L.</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2.3</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sidRPr="000604CF">
              <w:rPr>
                <w:rFonts w:cs="Arial"/>
              </w:rPr>
              <w:t>to read “…</w:t>
            </w:r>
            <w:r w:rsidRPr="00D12CD3">
              <w:t xml:space="preserve">40 plants </w:t>
            </w:r>
            <w:r w:rsidRPr="000604CF">
              <w:rPr>
                <w:rFonts w:cs="Arial"/>
              </w:rPr>
              <w:t>for cross-pollinated varieties.”</w:t>
            </w:r>
            <w:r>
              <w:rPr>
                <w:rFonts w:cs="Arial"/>
              </w:rPr>
              <w:t xml:space="preserve"> </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0B4389" w:rsidP="00006440">
            <w:pPr>
              <w:jc w:val="left"/>
              <w:rPr>
                <w:snapToGrid w:val="0"/>
                <w:color w:val="000000"/>
              </w:rPr>
            </w:pPr>
            <w:r>
              <w:rPr>
                <w:snapToGrid w:val="0"/>
                <w:color w:val="000000"/>
              </w:rPr>
              <w:t>3.1</w:t>
            </w:r>
          </w:p>
        </w:tc>
        <w:tc>
          <w:tcPr>
            <w:tcW w:w="7423" w:type="dxa"/>
            <w:tcBorders>
              <w:top w:val="dotted" w:sz="4" w:space="0" w:color="auto"/>
              <w:left w:val="dotted" w:sz="4" w:space="0" w:color="auto"/>
              <w:bottom w:val="dotted" w:sz="4" w:space="0" w:color="auto"/>
              <w:right w:val="dotted" w:sz="4" w:space="0" w:color="auto"/>
            </w:tcBorders>
          </w:tcPr>
          <w:p w:rsidR="000B4389" w:rsidRDefault="000B4389" w:rsidP="00006440">
            <w:r>
              <w:rPr>
                <w:rFonts w:cs="Arial"/>
              </w:rPr>
              <w:t>to read “</w:t>
            </w:r>
            <w:r w:rsidRPr="00D12CD3">
              <w:t>The minimum duration of tests should normally be a single growing cycle</w:t>
            </w:r>
            <w:r>
              <w:t xml:space="preserve"> for F1 hybrids</w:t>
            </w:r>
            <w:r w:rsidRPr="00D12CD3">
              <w:t>.</w:t>
            </w:r>
            <w:r>
              <w:t>”</w:t>
            </w:r>
          </w:p>
          <w:p w:rsidR="000B4389" w:rsidRPr="000604CF" w:rsidRDefault="000B4389" w:rsidP="00006440">
            <w:pPr>
              <w:rPr>
                <w:rFonts w:cs="Arial"/>
              </w:rPr>
            </w:pPr>
            <w:r>
              <w:t>to add “</w:t>
            </w:r>
            <w:r w:rsidRPr="00D12CD3">
              <w:t xml:space="preserve">The minimum duration of tests should normally be </w:t>
            </w:r>
            <w:r>
              <w:t xml:space="preserve">2 </w:t>
            </w:r>
            <w:r w:rsidRPr="00D12CD3">
              <w:t>growing cycle</w:t>
            </w:r>
            <w:r>
              <w:t xml:space="preserve">s for </w:t>
            </w:r>
            <w:r w:rsidRPr="00B931C3">
              <w:t>cross-pollinated varieties</w:t>
            </w:r>
            <w:r>
              <w:t>”</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3.4.1</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t>to read: “</w:t>
            </w:r>
            <w:r w:rsidRPr="00D12CD3">
              <w:t xml:space="preserve">Each test should be designed to result in a total of at least 10 plants for F1 hybrids and 40 plants for </w:t>
            </w:r>
            <w:r>
              <w:t>cross-</w:t>
            </w:r>
            <w:r w:rsidRPr="00D12CD3">
              <w:t>pollinated varieties</w:t>
            </w:r>
            <w:r>
              <w:t>”</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4.14</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snapToGrid w:val="0"/>
                <w:color w:val="000000"/>
              </w:rPr>
              <w:t>to read: “</w:t>
            </w:r>
            <w:r w:rsidRPr="00D12CD3">
              <w:t xml:space="preserve">Unless otherwise indicated, for the purposes of distinctness all observations on single plants should be made on </w:t>
            </w:r>
            <w:r>
              <w:t>9</w:t>
            </w:r>
            <w:r w:rsidRPr="00D12CD3">
              <w:t xml:space="preserve"> plants for F1 hybrids and </w:t>
            </w:r>
            <w:r>
              <w:t>at least 20</w:t>
            </w:r>
            <w:r w:rsidRPr="00D12CD3">
              <w:t xml:space="preserve"> for </w:t>
            </w:r>
            <w:r>
              <w:t>cross</w:t>
            </w:r>
            <w:r w:rsidRPr="00D12CD3">
              <w:t xml:space="preserve"> pollinated varieties or parts taken from each plants and any other observations made on all plants in the test, disregarding any off-type plants.</w:t>
            </w:r>
            <w:r>
              <w:t>”</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4.2.2</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snapToGrid w:val="0"/>
                <w:color w:val="000000"/>
              </w:rPr>
              <w:t>to read: “</w:t>
            </w:r>
            <w:r w:rsidRPr="00D12CD3">
              <w:t xml:space="preserve">For </w:t>
            </w:r>
            <w:r>
              <w:t>cross-</w:t>
            </w:r>
            <w:r w:rsidRPr="00D12CD3">
              <w:t>pollinated varieties, the assessment of uniformity should be according to the recommendations for cross-pollinated varieties as appropriate, in the General Introduction.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4.2.3</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snapToGrid w:val="0"/>
                <w:color w:val="000000"/>
              </w:rPr>
              <w:t>to read: “</w:t>
            </w:r>
            <w:r w:rsidRPr="00D12CD3">
              <w:t>For the assessment of uniformity of F1 hybrid</w:t>
            </w:r>
            <w:r>
              <w:t xml:space="preserve"> varieties</w:t>
            </w:r>
            <w:r w:rsidRPr="00D12CD3">
              <w:t>, a population standard of 1% and an acceptance probability of at least 95% should be applied.  In the case of a sample size of 10 plants, 1 off-type is allowed.</w:t>
            </w:r>
            <w:r>
              <w:t>”</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5.3</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snapToGrid w:val="0"/>
                <w:color w:val="000000"/>
              </w:rPr>
              <w:t xml:space="preserve">to add </w:t>
            </w:r>
            <w:r w:rsidR="00A04972">
              <w:rPr>
                <w:snapToGrid w:val="0"/>
                <w:color w:val="000000"/>
              </w:rPr>
              <w:t>Char</w:t>
            </w:r>
            <w:r>
              <w:rPr>
                <w:snapToGrid w:val="0"/>
                <w:color w:val="000000"/>
              </w:rPr>
              <w:t>. 27 to TQ 5</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jc w:val="left"/>
              <w:rPr>
                <w:snapToGrid w:val="0"/>
                <w:color w:val="000000"/>
              </w:rPr>
            </w:pPr>
            <w:r>
              <w:rPr>
                <w:snapToGrid w:val="0"/>
                <w:color w:val="000000"/>
              </w:rPr>
              <w:t>T.o.C</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sidRPr="00842DB9">
              <w:rPr>
                <w:snapToGrid w:val="0"/>
                <w:color w:val="000000"/>
              </w:rPr>
              <w:t>General remark: to review example varieties (correct denomination)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4</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rFonts w:cs="Arial"/>
                <w:szCs w:val="16"/>
              </w:rPr>
              <w:t>to have states (1) absent or weak, (2) medium , (3) strong</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5</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rFonts w:cs="Arial"/>
                <w:szCs w:val="16"/>
              </w:rPr>
              <w:t>to have states (1) absent or sparse, (2) medium , (3) dense</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6</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rFonts w:cs="Arial"/>
                <w:szCs w:val="16"/>
              </w:rPr>
              <w:t xml:space="preserve">to move after </w:t>
            </w:r>
            <w:r w:rsidR="00A04972">
              <w:rPr>
                <w:rFonts w:cs="Arial"/>
                <w:szCs w:val="16"/>
              </w:rPr>
              <w:t>Char</w:t>
            </w:r>
            <w:r>
              <w:rPr>
                <w:rFonts w:cs="Arial"/>
                <w:szCs w:val="16"/>
              </w:rPr>
              <w:t>. 7 “Leaf: length”</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7</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rFonts w:cs="Arial"/>
                <w:szCs w:val="16"/>
              </w:rPr>
              <w:t>to provide example varieties</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9</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sidRPr="00AB612D">
              <w:rPr>
                <w:rFonts w:cs="Arial"/>
                <w:szCs w:val="16"/>
                <w:lang w:eastAsia="es-CO"/>
              </w:rPr>
              <w:t>to add (+) and illustration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12</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Pr>
                <w:rFonts w:cs="Arial"/>
                <w:szCs w:val="16"/>
              </w:rPr>
              <w:t>to read:  “… position of longitudinal curvature”</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13</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0B4389" w:rsidP="00006440">
            <w:pPr>
              <w:rPr>
                <w:snapToGrid w:val="0"/>
                <w:color w:val="000000"/>
              </w:rPr>
            </w:pPr>
            <w:r w:rsidRPr="00842DB9">
              <w:rPr>
                <w:snapToGrid w:val="0"/>
                <w:color w:val="000000"/>
              </w:rPr>
              <w:t>to read “Leaf: anthocyanin coloration at base”</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lastRenderedPageBreak/>
              <w:t>Char. 15</w:t>
            </w:r>
          </w:p>
        </w:tc>
        <w:tc>
          <w:tcPr>
            <w:tcW w:w="7423" w:type="dxa"/>
            <w:tcBorders>
              <w:top w:val="dotted" w:sz="4" w:space="0" w:color="auto"/>
              <w:left w:val="dotted" w:sz="4" w:space="0" w:color="auto"/>
              <w:bottom w:val="dotted" w:sz="4" w:space="0" w:color="auto"/>
              <w:right w:val="dotted" w:sz="4" w:space="0" w:color="auto"/>
            </w:tcBorders>
          </w:tcPr>
          <w:p w:rsidR="000B4389" w:rsidRPr="00AF2207" w:rsidRDefault="008E0720" w:rsidP="008E0720">
            <w:pPr>
              <w:jc w:val="left"/>
              <w:rPr>
                <w:snapToGrid w:val="0"/>
                <w:color w:val="000000"/>
              </w:rPr>
            </w:pPr>
            <w:r>
              <w:rPr>
                <w:rFonts w:cs="Arial"/>
                <w:szCs w:val="16"/>
              </w:rPr>
              <w:t xml:space="preserve">to consider same approach as in </w:t>
            </w:r>
            <w:r w:rsidR="00A04972">
              <w:rPr>
                <w:rFonts w:cs="Arial"/>
                <w:szCs w:val="16"/>
              </w:rPr>
              <w:t>Echinacea</w:t>
            </w:r>
            <w:r>
              <w:rPr>
                <w:rFonts w:cs="Arial"/>
                <w:szCs w:val="16"/>
              </w:rPr>
              <w:t>, to look at number of ray flore</w:t>
            </w:r>
            <w:r w:rsidR="000B4389">
              <w:rPr>
                <w:rFonts w:cs="Arial"/>
                <w:szCs w:val="16"/>
              </w:rPr>
              <w:t>ts without distinguishing the types</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Pr="00AF2207" w:rsidRDefault="008E0720" w:rsidP="00006440">
            <w:pPr>
              <w:jc w:val="left"/>
              <w:rPr>
                <w:snapToGrid w:val="0"/>
                <w:color w:val="000000"/>
              </w:rPr>
            </w:pPr>
            <w:r>
              <w:rPr>
                <w:snapToGrid w:val="0"/>
                <w:color w:val="000000"/>
              </w:rPr>
              <w:t>Char. 18</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snapToGrid w:val="0"/>
                <w:color w:val="000000"/>
              </w:rPr>
            </w:pPr>
            <w:r w:rsidRPr="00842DB9">
              <w:rPr>
                <w:snapToGrid w:val="0"/>
                <w:color w:val="000000"/>
              </w:rPr>
              <w:t>to have states (1) to (5) (check standard wording)</w:t>
            </w:r>
          </w:p>
          <w:p w:rsidR="000B4389" w:rsidRPr="00AF2207" w:rsidRDefault="008E0720" w:rsidP="00006440">
            <w:pPr>
              <w:rPr>
                <w:snapToGrid w:val="0"/>
                <w:color w:val="000000"/>
              </w:rPr>
            </w:pPr>
            <w:r w:rsidRPr="00487544">
              <w:rPr>
                <w:rFonts w:cs="Arial"/>
                <w:bCs/>
                <w:szCs w:val="16"/>
                <w:lang w:eastAsia="es-CO"/>
              </w:rPr>
              <w:t>to add (+) and explanation</w:t>
            </w:r>
            <w:r w:rsidR="000B4389">
              <w:rPr>
                <w:rFonts w:cs="Arial"/>
                <w:bCs/>
                <w:szCs w:val="16"/>
                <w:lang w:eastAsia="es-CO"/>
              </w:rPr>
              <w:t>/illustration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20</w:t>
            </w:r>
          </w:p>
        </w:tc>
        <w:tc>
          <w:tcPr>
            <w:tcW w:w="7423" w:type="dxa"/>
            <w:tcBorders>
              <w:top w:val="dotted" w:sz="4" w:space="0" w:color="auto"/>
              <w:left w:val="dotted" w:sz="4" w:space="0" w:color="auto"/>
              <w:bottom w:val="dotted" w:sz="4" w:space="0" w:color="auto"/>
              <w:right w:val="dotted" w:sz="4" w:space="0" w:color="auto"/>
            </w:tcBorders>
          </w:tcPr>
          <w:p w:rsidR="000B4389" w:rsidRPr="00842DB9" w:rsidRDefault="008E0720" w:rsidP="00006440">
            <w:pPr>
              <w:rPr>
                <w:snapToGrid w:val="0"/>
                <w:color w:val="000000"/>
              </w:rPr>
            </w:pPr>
            <w:r>
              <w:rPr>
                <w:rFonts w:cs="Arial"/>
                <w:szCs w:val="16"/>
              </w:rPr>
              <w:t>to provide example varieties</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21</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rFonts w:cs="Arial"/>
                <w:szCs w:val="16"/>
              </w:rPr>
            </w:pPr>
            <w:r>
              <w:rPr>
                <w:rFonts w:cs="Arial"/>
                <w:szCs w:val="16"/>
              </w:rPr>
              <w:t>to provide example varieties</w:t>
            </w:r>
          </w:p>
          <w:p w:rsidR="000B4389" w:rsidRDefault="008E0720" w:rsidP="00006440">
            <w:pPr>
              <w:rPr>
                <w:rFonts w:cs="Arial"/>
                <w:szCs w:val="16"/>
              </w:rPr>
            </w:pPr>
            <w:r w:rsidRPr="00842DB9">
              <w:rPr>
                <w:rFonts w:cs="Arial"/>
                <w:szCs w:val="16"/>
              </w:rPr>
              <w:t>to add (+) and illustration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22</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8E0720">
            <w:pPr>
              <w:jc w:val="left"/>
              <w:rPr>
                <w:rFonts w:cs="Arial"/>
                <w:szCs w:val="16"/>
              </w:rPr>
            </w:pPr>
            <w:r>
              <w:rPr>
                <w:rFonts w:cs="Arial"/>
                <w:szCs w:val="16"/>
              </w:rPr>
              <w:t xml:space="preserve">to </w:t>
            </w:r>
            <w:r w:rsidR="000B4389">
              <w:rPr>
                <w:rFonts w:cs="Arial"/>
                <w:szCs w:val="16"/>
              </w:rPr>
              <w:t>retain 9 states and re-consider the wording of the states in line with the dahlia guidelines</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Char.23</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rFonts w:cs="Arial"/>
                <w:szCs w:val="16"/>
              </w:rPr>
            </w:pPr>
            <w:r>
              <w:rPr>
                <w:rFonts w:cs="Arial"/>
                <w:szCs w:val="16"/>
              </w:rPr>
              <w:t>to read “</w:t>
            </w:r>
            <w:r w:rsidR="00A04972">
              <w:rPr>
                <w:rFonts w:cs="Arial"/>
                <w:szCs w:val="16"/>
              </w:rPr>
              <w:t xml:space="preserve">Ray </w:t>
            </w:r>
            <w:r>
              <w:rPr>
                <w:rFonts w:cs="Arial"/>
                <w:szCs w:val="16"/>
              </w:rPr>
              <w:t>floret: longitudinal curvature”</w:t>
            </w:r>
          </w:p>
          <w:p w:rsidR="000B4389" w:rsidRDefault="008E0720" w:rsidP="00006440">
            <w:pPr>
              <w:rPr>
                <w:rFonts w:cs="Arial"/>
                <w:szCs w:val="16"/>
              </w:rPr>
            </w:pPr>
            <w:r>
              <w:rPr>
                <w:rFonts w:cs="Arial"/>
                <w:szCs w:val="16"/>
              </w:rPr>
              <w:t xml:space="preserve">to read:  “… position of longitudinal curvature” </w:t>
            </w:r>
            <w:r w:rsidR="00A04972">
              <w:rPr>
                <w:rFonts w:cs="Arial"/>
                <w:szCs w:val="16"/>
              </w:rPr>
              <w:t>Char</w:t>
            </w:r>
            <w:r>
              <w:rPr>
                <w:rFonts w:cs="Arial"/>
                <w:szCs w:val="16"/>
              </w:rPr>
              <w:t>. 23</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25</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rFonts w:cs="Arial"/>
                <w:szCs w:val="16"/>
              </w:rPr>
            </w:pPr>
            <w:r>
              <w:rPr>
                <w:rFonts w:cs="Arial"/>
                <w:szCs w:val="16"/>
              </w:rPr>
              <w:t>to read:  “</w:t>
            </w:r>
            <w:r w:rsidR="00A04972" w:rsidRPr="006F52AD">
              <w:rPr>
                <w:rFonts w:cs="Arial"/>
                <w:szCs w:val="16"/>
              </w:rPr>
              <w:t xml:space="preserve">Ray </w:t>
            </w:r>
            <w:r w:rsidRPr="006F52AD">
              <w:rPr>
                <w:rFonts w:cs="Arial"/>
                <w:szCs w:val="16"/>
              </w:rPr>
              <w:t>floret:</w:t>
            </w:r>
            <w:r w:rsidR="000B4389">
              <w:rPr>
                <w:rFonts w:cs="Arial"/>
                <w:szCs w:val="16"/>
              </w:rPr>
              <w:t xml:space="preserve"> intensity of longitudinal curvature”</w:t>
            </w:r>
          </w:p>
          <w:p w:rsidR="000B4389" w:rsidRDefault="008E0720" w:rsidP="00006440">
            <w:pPr>
              <w:rPr>
                <w:rFonts w:cs="Arial"/>
                <w:szCs w:val="16"/>
              </w:rPr>
            </w:pPr>
            <w:r>
              <w:rPr>
                <w:rFonts w:cs="Arial"/>
                <w:szCs w:val="16"/>
              </w:rPr>
              <w:t>to have states (1) to (5)</w:t>
            </w:r>
          </w:p>
          <w:p w:rsidR="000B4389" w:rsidRDefault="008E0720" w:rsidP="00006440">
            <w:pPr>
              <w:rPr>
                <w:rFonts w:cs="Arial"/>
                <w:szCs w:val="16"/>
              </w:rPr>
            </w:pPr>
            <w:r w:rsidRPr="009539B3">
              <w:rPr>
                <w:rFonts w:cs="Arial"/>
                <w:szCs w:val="16"/>
              </w:rPr>
              <w:t>to add (+) and explanation</w:t>
            </w:r>
            <w:r w:rsidR="000B4389">
              <w:rPr>
                <w:rFonts w:cs="Arial"/>
                <w:szCs w:val="16"/>
              </w:rPr>
              <w:t>/illustration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26</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rFonts w:cs="Arial"/>
                <w:szCs w:val="16"/>
              </w:rPr>
            </w:pPr>
            <w:r>
              <w:rPr>
                <w:rFonts w:cs="Arial"/>
                <w:szCs w:val="16"/>
              </w:rPr>
              <w:t xml:space="preserve">to have states (1) mucronate, (2) truncate, (3) rounded, (4) </w:t>
            </w:r>
            <w:r w:rsidR="000B4389" w:rsidRPr="006F52AD">
              <w:rPr>
                <w:rFonts w:cs="Arial"/>
                <w:szCs w:val="16"/>
              </w:rPr>
              <w:t>emarginated</w:t>
            </w:r>
          </w:p>
          <w:p w:rsidR="000B4389" w:rsidRPr="006F52AD" w:rsidRDefault="008E0720" w:rsidP="00006440">
            <w:pPr>
              <w:rPr>
                <w:rFonts w:cs="Arial"/>
                <w:b/>
                <w:szCs w:val="16"/>
              </w:rPr>
            </w:pPr>
            <w:r>
              <w:rPr>
                <w:rFonts w:cs="Arial"/>
                <w:szCs w:val="16"/>
              </w:rPr>
              <w:t>to delete (d)</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27</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rFonts w:cs="Arial"/>
                <w:szCs w:val="16"/>
              </w:rPr>
            </w:pPr>
            <w:r w:rsidRPr="006F52AD">
              <w:rPr>
                <w:rFonts w:cs="Arial"/>
                <w:szCs w:val="16"/>
              </w:rPr>
              <w:t>to delete (e)</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 xml:space="preserve">Char. 28 </w:t>
            </w:r>
          </w:p>
        </w:tc>
        <w:tc>
          <w:tcPr>
            <w:tcW w:w="7423" w:type="dxa"/>
            <w:tcBorders>
              <w:top w:val="dotted" w:sz="4" w:space="0" w:color="auto"/>
              <w:left w:val="dotted" w:sz="4" w:space="0" w:color="auto"/>
              <w:bottom w:val="dotted" w:sz="4" w:space="0" w:color="auto"/>
              <w:right w:val="dotted" w:sz="4" w:space="0" w:color="auto"/>
            </w:tcBorders>
          </w:tcPr>
          <w:p w:rsidR="000B4389" w:rsidRPr="006F52AD" w:rsidRDefault="008E0720" w:rsidP="00006440">
            <w:pPr>
              <w:rPr>
                <w:rFonts w:cs="Arial"/>
                <w:szCs w:val="16"/>
              </w:rPr>
            </w:pPr>
            <w:r w:rsidRPr="006F52AD">
              <w:rPr>
                <w:rFonts w:cs="Arial"/>
                <w:szCs w:val="16"/>
              </w:rPr>
              <w:t>to delete (e)</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29</w:t>
            </w:r>
          </w:p>
        </w:tc>
        <w:tc>
          <w:tcPr>
            <w:tcW w:w="7423" w:type="dxa"/>
            <w:tcBorders>
              <w:top w:val="dotted" w:sz="4" w:space="0" w:color="auto"/>
              <w:left w:val="dotted" w:sz="4" w:space="0" w:color="auto"/>
              <w:bottom w:val="dotted" w:sz="4" w:space="0" w:color="auto"/>
              <w:right w:val="dotted" w:sz="4" w:space="0" w:color="auto"/>
            </w:tcBorders>
          </w:tcPr>
          <w:p w:rsidR="000B4389" w:rsidRDefault="008E0720" w:rsidP="00006440">
            <w:pPr>
              <w:rPr>
                <w:rFonts w:cs="Arial"/>
                <w:bCs/>
                <w:szCs w:val="16"/>
                <w:lang w:eastAsia="es-CO"/>
              </w:rPr>
            </w:pPr>
            <w:r w:rsidRPr="00397FB6">
              <w:rPr>
                <w:rFonts w:cs="Arial"/>
                <w:bCs/>
                <w:szCs w:val="16"/>
                <w:lang w:eastAsia="es-CO"/>
              </w:rPr>
              <w:t xml:space="preserve">to add state </w:t>
            </w:r>
            <w:r w:rsidR="000B4389">
              <w:rPr>
                <w:rFonts w:cs="Arial"/>
                <w:bCs/>
                <w:szCs w:val="16"/>
                <w:lang w:eastAsia="es-CO"/>
              </w:rPr>
              <w:t xml:space="preserve">(1) </w:t>
            </w:r>
            <w:r w:rsidR="000B4389" w:rsidRPr="00397FB6">
              <w:rPr>
                <w:rFonts w:cs="Arial"/>
                <w:bCs/>
                <w:szCs w:val="16"/>
                <w:lang w:eastAsia="es-CO"/>
              </w:rPr>
              <w:t>“none”</w:t>
            </w:r>
          </w:p>
          <w:p w:rsidR="000B4389" w:rsidRDefault="008E0720" w:rsidP="00006440">
            <w:pPr>
              <w:rPr>
                <w:rFonts w:cs="Arial"/>
                <w:bCs/>
                <w:szCs w:val="16"/>
                <w:lang w:eastAsia="es-CO"/>
              </w:rPr>
            </w:pPr>
            <w:r w:rsidRPr="00397FB6">
              <w:rPr>
                <w:rFonts w:cs="Arial"/>
                <w:bCs/>
                <w:szCs w:val="16"/>
                <w:lang w:eastAsia="es-CO"/>
              </w:rPr>
              <w:t xml:space="preserve">to be placed before </w:t>
            </w:r>
            <w:r w:rsidR="00A04972" w:rsidRPr="00397FB6">
              <w:rPr>
                <w:rFonts w:cs="Arial"/>
                <w:bCs/>
                <w:szCs w:val="16"/>
                <w:lang w:eastAsia="es-CO"/>
              </w:rPr>
              <w:t>Char</w:t>
            </w:r>
            <w:r w:rsidRPr="00397FB6">
              <w:rPr>
                <w:rFonts w:cs="Arial"/>
                <w:bCs/>
                <w:szCs w:val="16"/>
                <w:lang w:eastAsia="es-CO"/>
              </w:rPr>
              <w:t>. 28</w:t>
            </w:r>
          </w:p>
          <w:p w:rsidR="000B4389" w:rsidRPr="006F52AD" w:rsidRDefault="008E0720" w:rsidP="00006440">
            <w:pPr>
              <w:rPr>
                <w:rFonts w:cs="Arial"/>
                <w:szCs w:val="16"/>
              </w:rPr>
            </w:pPr>
            <w:r>
              <w:rPr>
                <w:rFonts w:cs="Arial"/>
                <w:szCs w:val="16"/>
              </w:rPr>
              <w:t>to consider adding more states</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30</w:t>
            </w:r>
          </w:p>
        </w:tc>
        <w:tc>
          <w:tcPr>
            <w:tcW w:w="7423" w:type="dxa"/>
            <w:tcBorders>
              <w:top w:val="dotted" w:sz="4" w:space="0" w:color="auto"/>
              <w:left w:val="dotted" w:sz="4" w:space="0" w:color="auto"/>
              <w:bottom w:val="dotted" w:sz="4" w:space="0" w:color="auto"/>
              <w:right w:val="dotted" w:sz="4" w:space="0" w:color="auto"/>
            </w:tcBorders>
          </w:tcPr>
          <w:p w:rsidR="000B4389" w:rsidRPr="00397FB6" w:rsidRDefault="008E0720" w:rsidP="00006440">
            <w:pPr>
              <w:rPr>
                <w:rFonts w:cs="Arial"/>
                <w:bCs/>
                <w:szCs w:val="16"/>
                <w:lang w:eastAsia="es-CO"/>
              </w:rPr>
            </w:pPr>
            <w:r w:rsidRPr="002216FA">
              <w:rPr>
                <w:rFonts w:cs="Arial"/>
                <w:szCs w:val="16"/>
              </w:rPr>
              <w:t>to add (+) and illustration</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31</w:t>
            </w:r>
          </w:p>
        </w:tc>
        <w:tc>
          <w:tcPr>
            <w:tcW w:w="7423" w:type="dxa"/>
            <w:tcBorders>
              <w:top w:val="dotted" w:sz="4" w:space="0" w:color="auto"/>
              <w:left w:val="dotted" w:sz="4" w:space="0" w:color="auto"/>
              <w:bottom w:val="dotted" w:sz="4" w:space="0" w:color="auto"/>
              <w:right w:val="dotted" w:sz="4" w:space="0" w:color="auto"/>
            </w:tcBorders>
          </w:tcPr>
          <w:p w:rsidR="000B4389" w:rsidRPr="002216FA" w:rsidRDefault="008E0720" w:rsidP="00006440">
            <w:pPr>
              <w:rPr>
                <w:rFonts w:cs="Arial"/>
                <w:szCs w:val="16"/>
              </w:rPr>
            </w:pPr>
            <w:r w:rsidRPr="006F52AD">
              <w:rPr>
                <w:rFonts w:cs="Arial"/>
                <w:szCs w:val="16"/>
              </w:rPr>
              <w:t>to use same approach to describe tertiary color and secondary color</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32</w:t>
            </w:r>
          </w:p>
        </w:tc>
        <w:tc>
          <w:tcPr>
            <w:tcW w:w="7423" w:type="dxa"/>
            <w:tcBorders>
              <w:top w:val="dotted" w:sz="4" w:space="0" w:color="auto"/>
              <w:left w:val="dotted" w:sz="4" w:space="0" w:color="auto"/>
              <w:bottom w:val="dotted" w:sz="4" w:space="0" w:color="auto"/>
              <w:right w:val="dotted" w:sz="4" w:space="0" w:color="auto"/>
            </w:tcBorders>
          </w:tcPr>
          <w:p w:rsidR="000B4389" w:rsidRPr="006F52AD" w:rsidRDefault="008E0720" w:rsidP="00006440">
            <w:pPr>
              <w:rPr>
                <w:rFonts w:cs="Arial"/>
                <w:szCs w:val="16"/>
              </w:rPr>
            </w:pPr>
            <w:r>
              <w:rPr>
                <w:rFonts w:cs="Arial"/>
                <w:szCs w:val="16"/>
              </w:rPr>
              <w:t>to have state</w:t>
            </w:r>
            <w:r w:rsidR="000B4389">
              <w:t xml:space="preserve"> (1) </w:t>
            </w:r>
            <w:r w:rsidR="000B4389" w:rsidRPr="006F52AD">
              <w:rPr>
                <w:rFonts w:cs="Arial"/>
                <w:szCs w:val="16"/>
              </w:rPr>
              <w:t>to use same approach to describe tertiary color and secondary color</w:t>
            </w:r>
            <w:r w:rsidR="000B4389">
              <w:rPr>
                <w:rFonts w:cs="Arial"/>
                <w:szCs w:val="16"/>
              </w:rPr>
              <w:br/>
            </w:r>
            <w:r w:rsidRPr="006F52AD">
              <w:rPr>
                <w:rFonts w:cs="Arial"/>
                <w:szCs w:val="16"/>
              </w:rPr>
              <w:t xml:space="preserve">to have the same </w:t>
            </w:r>
            <w:r w:rsidR="00A04972" w:rsidRPr="006F52AD">
              <w:rPr>
                <w:rFonts w:cs="Arial"/>
                <w:szCs w:val="16"/>
              </w:rPr>
              <w:t>Ad</w:t>
            </w:r>
            <w:r w:rsidRPr="006F52AD">
              <w:rPr>
                <w:rFonts w:cs="Arial"/>
                <w:szCs w:val="16"/>
              </w:rPr>
              <w:t xml:space="preserve">. </w:t>
            </w:r>
            <w:r w:rsidR="00A04972" w:rsidRPr="006F52AD">
              <w:rPr>
                <w:rFonts w:cs="Arial"/>
                <w:szCs w:val="16"/>
              </w:rPr>
              <w:t xml:space="preserve">for </w:t>
            </w:r>
            <w:r w:rsidRPr="006F52AD">
              <w:rPr>
                <w:rFonts w:cs="Arial"/>
                <w:szCs w:val="16"/>
              </w:rPr>
              <w:t>tertiary color as for secondary color</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8E0720" w:rsidP="00006440">
            <w:pPr>
              <w:jc w:val="left"/>
              <w:rPr>
                <w:snapToGrid w:val="0"/>
                <w:color w:val="000000"/>
              </w:rPr>
            </w:pPr>
            <w:r>
              <w:rPr>
                <w:snapToGrid w:val="0"/>
                <w:color w:val="000000"/>
              </w:rPr>
              <w:t>Char. 32</w:t>
            </w:r>
          </w:p>
        </w:tc>
        <w:tc>
          <w:tcPr>
            <w:tcW w:w="7423" w:type="dxa"/>
            <w:tcBorders>
              <w:top w:val="dotted" w:sz="4" w:space="0" w:color="auto"/>
              <w:left w:val="dotted" w:sz="4" w:space="0" w:color="auto"/>
              <w:bottom w:val="dotted" w:sz="4" w:space="0" w:color="auto"/>
              <w:right w:val="dotted" w:sz="4" w:space="0" w:color="auto"/>
            </w:tcBorders>
          </w:tcPr>
          <w:p w:rsidR="000B4389" w:rsidRPr="006F52AD" w:rsidRDefault="008E0720" w:rsidP="00006440">
            <w:pPr>
              <w:rPr>
                <w:rFonts w:cs="Arial"/>
                <w:szCs w:val="16"/>
              </w:rPr>
            </w:pPr>
            <w:r>
              <w:rPr>
                <w:rFonts w:cs="Arial"/>
                <w:szCs w:val="16"/>
              </w:rPr>
              <w:t>to add state (1) “none”</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0B4389" w:rsidP="00006440">
            <w:pPr>
              <w:jc w:val="left"/>
              <w:rPr>
                <w:snapToGrid w:val="0"/>
                <w:color w:val="000000"/>
              </w:rPr>
            </w:pPr>
            <w:r>
              <w:rPr>
                <w:snapToGrid w:val="0"/>
                <w:color w:val="000000"/>
              </w:rPr>
              <w:t>8.1</w:t>
            </w:r>
          </w:p>
        </w:tc>
        <w:tc>
          <w:tcPr>
            <w:tcW w:w="7423" w:type="dxa"/>
            <w:tcBorders>
              <w:top w:val="dotted" w:sz="4" w:space="0" w:color="auto"/>
              <w:left w:val="dotted" w:sz="4" w:space="0" w:color="auto"/>
              <w:bottom w:val="dotted" w:sz="4" w:space="0" w:color="auto"/>
              <w:right w:val="dotted" w:sz="4" w:space="0" w:color="auto"/>
            </w:tcBorders>
          </w:tcPr>
          <w:p w:rsidR="000B4389" w:rsidRDefault="000B4389" w:rsidP="00006440">
            <w:pPr>
              <w:rPr>
                <w:rFonts w:cs="Arial"/>
                <w:szCs w:val="16"/>
              </w:rPr>
            </w:pPr>
            <w:r w:rsidRPr="00C65390">
              <w:t>to check whether to add information on time of assessment (full flowering?)</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0B4389" w:rsidP="00006440">
            <w:pPr>
              <w:jc w:val="left"/>
              <w:rPr>
                <w:snapToGrid w:val="0"/>
                <w:color w:val="000000"/>
              </w:rPr>
            </w:pPr>
            <w:r>
              <w:rPr>
                <w:snapToGrid w:val="0"/>
                <w:color w:val="000000"/>
              </w:rPr>
              <w:t>8.2</w:t>
            </w:r>
          </w:p>
        </w:tc>
        <w:tc>
          <w:tcPr>
            <w:tcW w:w="7423" w:type="dxa"/>
            <w:tcBorders>
              <w:top w:val="dotted" w:sz="4" w:space="0" w:color="auto"/>
              <w:left w:val="dotted" w:sz="4" w:space="0" w:color="auto"/>
              <w:bottom w:val="dotted" w:sz="4" w:space="0" w:color="auto"/>
              <w:right w:val="dotted" w:sz="4" w:space="0" w:color="auto"/>
            </w:tcBorders>
          </w:tcPr>
          <w:p w:rsidR="000B4389" w:rsidRPr="00C65390" w:rsidRDefault="000B4389" w:rsidP="00006440">
            <w:r>
              <w:t>to check/review (b) and (c) for examining</w:t>
            </w:r>
          </w:p>
        </w:tc>
      </w:tr>
      <w:tr w:rsidR="000B4389" w:rsidRPr="00AF2207" w:rsidTr="00B206A4">
        <w:trPr>
          <w:cantSplit/>
        </w:trPr>
        <w:tc>
          <w:tcPr>
            <w:tcW w:w="1530" w:type="dxa"/>
            <w:tcBorders>
              <w:top w:val="dotted" w:sz="4" w:space="0" w:color="auto"/>
              <w:left w:val="dotted" w:sz="4" w:space="0" w:color="auto"/>
              <w:bottom w:val="dotted" w:sz="4" w:space="0" w:color="auto"/>
              <w:right w:val="dotted" w:sz="4" w:space="0" w:color="auto"/>
            </w:tcBorders>
          </w:tcPr>
          <w:p w:rsidR="000B4389" w:rsidRDefault="000B4389" w:rsidP="00006440">
            <w:pPr>
              <w:jc w:val="left"/>
              <w:rPr>
                <w:snapToGrid w:val="0"/>
                <w:color w:val="000000"/>
              </w:rPr>
            </w:pPr>
            <w:r>
              <w:rPr>
                <w:snapToGrid w:val="0"/>
                <w:color w:val="000000"/>
              </w:rPr>
              <w:t>TQ 5.4(24)</w:t>
            </w:r>
          </w:p>
        </w:tc>
        <w:tc>
          <w:tcPr>
            <w:tcW w:w="7423" w:type="dxa"/>
            <w:tcBorders>
              <w:top w:val="dotted" w:sz="4" w:space="0" w:color="auto"/>
              <w:left w:val="dotted" w:sz="4" w:space="0" w:color="auto"/>
              <w:bottom w:val="dotted" w:sz="4" w:space="0" w:color="auto"/>
              <w:right w:val="dotted" w:sz="4" w:space="0" w:color="auto"/>
            </w:tcBorders>
          </w:tcPr>
          <w:p w:rsidR="000B4389" w:rsidRDefault="000B4389" w:rsidP="00006440">
            <w:r w:rsidRPr="008D2839">
              <w:t xml:space="preserve">to delete from TQ – to be replaced by </w:t>
            </w:r>
            <w:r w:rsidR="00A04972" w:rsidRPr="008D2839">
              <w:t>Char</w:t>
            </w:r>
            <w:r w:rsidRPr="008D2839">
              <w:t>. 33</w:t>
            </w:r>
          </w:p>
        </w:tc>
      </w:tr>
    </w:tbl>
    <w:p w:rsidR="000D0F8E" w:rsidRDefault="000D0F8E">
      <w:pPr>
        <w:jc w:val="left"/>
      </w:pPr>
    </w:p>
    <w:p w:rsidR="00A87183" w:rsidRDefault="00A87183">
      <w:pPr>
        <w:jc w:val="left"/>
      </w:pPr>
    </w:p>
    <w:p w:rsidR="005059D0" w:rsidRDefault="005059D0" w:rsidP="005059D0">
      <w:pPr>
        <w:pStyle w:val="Heading2"/>
      </w:pPr>
      <w:r w:rsidRPr="000D0F8E">
        <w:t>Guidance for drafters of Test Guidelines</w:t>
      </w:r>
    </w:p>
    <w:p w:rsidR="005059D0" w:rsidRDefault="005059D0" w:rsidP="005059D0">
      <w:pPr>
        <w:keepNext/>
      </w:pPr>
    </w:p>
    <w:p w:rsidR="005059D0" w:rsidRDefault="005059D0" w:rsidP="005059D0">
      <w:r>
        <w:fldChar w:fldCharType="begin"/>
      </w:r>
      <w:r>
        <w:instrText xml:space="preserve"> AUTONUM  </w:instrText>
      </w:r>
      <w:r>
        <w:fldChar w:fldCharType="end"/>
      </w:r>
      <w:r>
        <w:tab/>
        <w:t>The TWO considered document TWO/47/10 and received a presentation on the web-based TG Template by electronic means, a copy of which is presented in the Annex to document TWO/47/10.</w:t>
      </w:r>
    </w:p>
    <w:p w:rsidR="005059D0" w:rsidRDefault="005059D0" w:rsidP="005059D0"/>
    <w:p w:rsidR="005059D0" w:rsidRDefault="005059D0" w:rsidP="005059D0">
      <w:r>
        <w:fldChar w:fldCharType="begin"/>
      </w:r>
      <w:r>
        <w:instrText xml:space="preserve"> AUTONUM  </w:instrText>
      </w:r>
      <w:r>
        <w:fldChar w:fldCharType="end"/>
      </w:r>
      <w:r>
        <w:tab/>
        <w:t>The TWO noted the features of Version 1 of the web</w:t>
      </w:r>
      <w:r>
        <w:noBreakHyphen/>
        <w:t>based TG Template, as set out in document TWO/47/10, paragraph 10.</w:t>
      </w:r>
    </w:p>
    <w:p w:rsidR="005059D0" w:rsidRDefault="005059D0" w:rsidP="005059D0"/>
    <w:p w:rsidR="005059D0" w:rsidRDefault="005059D0" w:rsidP="005059D0">
      <w:r>
        <w:fldChar w:fldCharType="begin"/>
      </w:r>
      <w:r>
        <w:instrText xml:space="preserve"> AUTONUM  </w:instrText>
      </w:r>
      <w:r>
        <w:fldChar w:fldCharType="end"/>
      </w:r>
      <w:r>
        <w:tab/>
        <w:t xml:space="preserve">The TWO noted the request for </w:t>
      </w:r>
      <w:r>
        <w:rPr>
          <w:rFonts w:cs="Arial"/>
        </w:rPr>
        <w:t xml:space="preserve">Leading Experts to participate in the testing of Version 1 of the </w:t>
      </w:r>
      <w:r>
        <w:t>web</w:t>
      </w:r>
      <w:r>
        <w:noBreakHyphen/>
        <w:t>based TG Template</w:t>
      </w:r>
      <w:r>
        <w:rPr>
          <w:rFonts w:cs="Arial"/>
        </w:rPr>
        <w:t>.</w:t>
      </w:r>
    </w:p>
    <w:p w:rsidR="005059D0" w:rsidRDefault="005059D0" w:rsidP="005059D0"/>
    <w:p w:rsidR="005059D0" w:rsidRDefault="005059D0" w:rsidP="005059D0">
      <w:r>
        <w:fldChar w:fldCharType="begin"/>
      </w:r>
      <w:r>
        <w:instrText xml:space="preserve"> AUTONUM  </w:instrText>
      </w:r>
      <w:r>
        <w:fldChar w:fldCharType="end"/>
      </w:r>
      <w:r>
        <w:tab/>
        <w:t>The TWO noted the exclusive use of the web-based TG Template for the development of all Test Guidelines from 2015.</w:t>
      </w:r>
    </w:p>
    <w:p w:rsidR="005059D0" w:rsidRDefault="005059D0" w:rsidP="005059D0"/>
    <w:p w:rsidR="005059D0" w:rsidRDefault="005059D0" w:rsidP="005059D0">
      <w:r>
        <w:fldChar w:fldCharType="begin"/>
      </w:r>
      <w:r>
        <w:instrText xml:space="preserve"> AUTONUM  </w:instrText>
      </w:r>
      <w:r>
        <w:fldChar w:fldCharType="end"/>
      </w:r>
      <w:r>
        <w:tab/>
        <w:t>The TWO agreed that the web-based TG Template should allow t</w:t>
      </w:r>
      <w:r w:rsidR="00502A5B">
        <w:t>he</w:t>
      </w:r>
      <w:r>
        <w:t xml:space="preserve"> print</w:t>
      </w:r>
      <w:r w:rsidR="00502A5B">
        <w:t>ing of</w:t>
      </w:r>
      <w:r>
        <w:t xml:space="preserve"> comments made by interested experts sorted by interested expert or characteristic and noted that assistance would be provided by the UPOV Office for Leading Experts on the use of the web-based TG Template, if requested.</w:t>
      </w:r>
    </w:p>
    <w:p w:rsidR="00F10814" w:rsidRDefault="00F10814" w:rsidP="00477079"/>
    <w:p w:rsidR="00F40678" w:rsidRDefault="00F40678" w:rsidP="001127B6">
      <w:pPr>
        <w:pStyle w:val="Heading2"/>
        <w:rPr>
          <w:snapToGrid w:val="0"/>
        </w:rPr>
      </w:pPr>
    </w:p>
    <w:p w:rsidR="001127B6" w:rsidRPr="00685C78" w:rsidRDefault="001127B6" w:rsidP="001127B6">
      <w:pPr>
        <w:pStyle w:val="Heading2"/>
        <w:rPr>
          <w:snapToGrid w:val="0"/>
        </w:rPr>
      </w:pPr>
      <w:r w:rsidRPr="004F3A26">
        <w:rPr>
          <w:snapToGrid w:val="0"/>
        </w:rPr>
        <w:t>Revision of Document TGP/9: Method of Observation (Single Measurement – MG)</w:t>
      </w:r>
    </w:p>
    <w:p w:rsidR="001127B6" w:rsidRPr="0089123F" w:rsidRDefault="001127B6" w:rsidP="001127B6"/>
    <w:p w:rsidR="001127B6" w:rsidRPr="00CA7DEC" w:rsidRDefault="001127B6" w:rsidP="006E5331">
      <w:pPr>
        <w:pStyle w:val="ListParagraph"/>
        <w:spacing w:after="240"/>
        <w:ind w:left="0"/>
        <w:contextualSpacing w:val="0"/>
      </w:pPr>
      <w:r w:rsidRPr="00CA7DEC">
        <w:rPr>
          <w:snapToGrid w:val="0"/>
        </w:rPr>
        <w:fldChar w:fldCharType="begin"/>
      </w:r>
      <w:r w:rsidRPr="00CA7DEC">
        <w:rPr>
          <w:snapToGrid w:val="0"/>
        </w:rPr>
        <w:instrText xml:space="preserve"> AUTONUM  </w:instrText>
      </w:r>
      <w:r w:rsidRPr="00CA7DEC">
        <w:rPr>
          <w:snapToGrid w:val="0"/>
        </w:rPr>
        <w:fldChar w:fldCharType="end"/>
      </w:r>
      <w:r w:rsidRPr="00CA7DEC">
        <w:rPr>
          <w:snapToGrid w:val="0"/>
        </w:rPr>
        <w:tab/>
        <w:t>The TWO considered document TWO/47/22 and</w:t>
      </w:r>
      <w:r w:rsidRPr="00CA7DEC">
        <w:t xml:space="preserve"> the proposed example of a single record for a group of plants (MG) taken on plant parts for inclusion in a future revision of document TGP/9, Section 4.3.2 “Single record for a group of plants or parts of plants (G)” and Section 4.3.4 “Schematic Summary”, as set out in </w:t>
      </w:r>
      <w:r w:rsidRPr="00CA7DEC">
        <w:rPr>
          <w:snapToGrid w:val="0"/>
        </w:rPr>
        <w:t xml:space="preserve">document TWO/47/22, </w:t>
      </w:r>
      <w:r w:rsidRPr="00CA7DEC">
        <w:t>paragraphs 16 and 17.</w:t>
      </w:r>
    </w:p>
    <w:p w:rsidR="004F3A26" w:rsidRPr="004F3A26" w:rsidRDefault="004F3A26" w:rsidP="004F3A26">
      <w:pPr>
        <w:rPr>
          <w:snapToGrid w:val="0"/>
        </w:rPr>
      </w:pPr>
      <w:r w:rsidRPr="00CA7DEC">
        <w:rPr>
          <w:snapToGrid w:val="0"/>
        </w:rPr>
        <w:lastRenderedPageBreak/>
        <w:fldChar w:fldCharType="begin"/>
      </w:r>
      <w:r w:rsidRPr="00CA7DEC">
        <w:rPr>
          <w:snapToGrid w:val="0"/>
        </w:rPr>
        <w:instrText xml:space="preserve"> AUTONUM  </w:instrText>
      </w:r>
      <w:r w:rsidRPr="00CA7DEC">
        <w:rPr>
          <w:snapToGrid w:val="0"/>
        </w:rPr>
        <w:fldChar w:fldCharType="end"/>
      </w:r>
      <w:r w:rsidRPr="00CA7DEC">
        <w:rPr>
          <w:snapToGrid w:val="0"/>
        </w:rPr>
        <w:tab/>
      </w:r>
      <w:r w:rsidRPr="004F3A26">
        <w:rPr>
          <w:snapToGrid w:val="0"/>
        </w:rPr>
        <w:t>The TWO noted that in order to obtain a single record for a group of plants (MG) taken on plant parts of vegetatively propagated plants the DUS examiner would visually assess the plants and confirm they are uniform before proceeding further. The approach is the same as in the “Plant: height” example but organs are removed to conduct the assessment. A typical plant is used to record the measurement. The TWO noted that no variety mean was calculated and that the measurement was used for comparing data with other varieties in the variety collection.</w:t>
      </w:r>
    </w:p>
    <w:p w:rsidR="004F3A26" w:rsidRDefault="004F3A26" w:rsidP="004F3A26">
      <w:pPr>
        <w:rPr>
          <w:snapToGrid w:val="0"/>
        </w:rPr>
      </w:pPr>
    </w:p>
    <w:p w:rsidR="004F3A26" w:rsidRPr="00CA7DEC" w:rsidRDefault="004F3A26" w:rsidP="004F3A26">
      <w:r w:rsidRPr="00CA7DEC">
        <w:rPr>
          <w:snapToGrid w:val="0"/>
        </w:rPr>
        <w:fldChar w:fldCharType="begin"/>
      </w:r>
      <w:r w:rsidRPr="00CA7DEC">
        <w:rPr>
          <w:snapToGrid w:val="0"/>
        </w:rPr>
        <w:instrText xml:space="preserve"> AUTONUM  </w:instrText>
      </w:r>
      <w:r w:rsidRPr="00CA7DEC">
        <w:rPr>
          <w:snapToGrid w:val="0"/>
        </w:rPr>
        <w:fldChar w:fldCharType="end"/>
      </w:r>
      <w:r w:rsidRPr="00CA7DEC">
        <w:rPr>
          <w:snapToGrid w:val="0"/>
        </w:rPr>
        <w:tab/>
        <w:t xml:space="preserve">The TWO agreed that the example </w:t>
      </w:r>
      <w:r w:rsidRPr="00CA7DEC">
        <w:t>of a single record for a group of plants (MG) taken on plant parts for inclusion in a future revision of document TGP/9, Section 4.3.2 “Single record for a group of plants or parts of plants (G)” and Section 4.3.4 “Schematic Summary” should read as follows:</w:t>
      </w:r>
    </w:p>
    <w:p w:rsidR="004F3A26" w:rsidRPr="004F3A26" w:rsidRDefault="004F3A26" w:rsidP="004F3A26">
      <w:pPr>
        <w:rPr>
          <w:snapToGrid w:val="0"/>
        </w:rPr>
      </w:pPr>
    </w:p>
    <w:p w:rsidR="004F3A26" w:rsidRPr="004F3A26" w:rsidRDefault="004F3A26" w:rsidP="004F3A26">
      <w:pPr>
        <w:keepNext/>
        <w:ind w:left="567" w:right="567"/>
        <w:rPr>
          <w:sz w:val="18"/>
          <w:highlight w:val="lightGray"/>
          <w:u w:val="single"/>
        </w:rPr>
      </w:pPr>
      <w:r w:rsidRPr="004F3A26">
        <w:rPr>
          <w:sz w:val="18"/>
          <w:highlight w:val="lightGray"/>
          <w:u w:val="single"/>
        </w:rPr>
        <w:t>“Example (MG)</w:t>
      </w:r>
    </w:p>
    <w:p w:rsidR="004F3A26" w:rsidRPr="004F3A26" w:rsidRDefault="004F3A26" w:rsidP="004F3A26">
      <w:pPr>
        <w:keepNext/>
        <w:ind w:left="567" w:right="567"/>
        <w:rPr>
          <w:sz w:val="18"/>
          <w:highlight w:val="lightGray"/>
          <w:u w:val="single"/>
        </w:rPr>
      </w:pPr>
    </w:p>
    <w:p w:rsidR="001127B6" w:rsidRPr="004F3A26" w:rsidRDefault="004F3A26" w:rsidP="004F3A26">
      <w:pPr>
        <w:keepNext/>
        <w:ind w:left="567" w:right="567"/>
        <w:rPr>
          <w:sz w:val="18"/>
          <w:u w:val="single"/>
        </w:rPr>
      </w:pPr>
      <w:r w:rsidRPr="004F3A26">
        <w:rPr>
          <w:sz w:val="18"/>
          <w:highlight w:val="lightGray"/>
          <w:u w:val="single"/>
        </w:rPr>
        <w:t>“Measurement (MG): “Leaf blade: width” in Hosta (vegetatively propagated): a representative measurement in the plot.”</w:t>
      </w:r>
    </w:p>
    <w:p w:rsidR="001127B6" w:rsidRDefault="001127B6" w:rsidP="001127B6">
      <w:pPr>
        <w:rPr>
          <w:i/>
        </w:rPr>
      </w:pPr>
    </w:p>
    <w:p w:rsidR="001127B6" w:rsidRPr="00C91B8F" w:rsidRDefault="001127B6" w:rsidP="001127B6">
      <w:r>
        <w:fldChar w:fldCharType="begin"/>
      </w:r>
      <w:r>
        <w:instrText xml:space="preserve"> AUTONUM  </w:instrText>
      </w:r>
      <w:r>
        <w:fldChar w:fldCharType="end"/>
      </w:r>
      <w:r>
        <w:tab/>
        <w:t>The TWO agreed that a suitable illustration should be provided for inclusion in document TGP/7, Subsection 4.3.4.</w:t>
      </w:r>
    </w:p>
    <w:p w:rsidR="001127B6" w:rsidRDefault="001127B6" w:rsidP="001127B6">
      <w:pPr>
        <w:rPr>
          <w:iCs/>
          <w:spacing w:val="-4"/>
        </w:rPr>
      </w:pPr>
    </w:p>
    <w:p w:rsidR="006E5331" w:rsidRDefault="006E5331" w:rsidP="001127B6">
      <w:pPr>
        <w:rPr>
          <w:iCs/>
          <w:spacing w:val="-4"/>
        </w:rPr>
      </w:pPr>
    </w:p>
    <w:p w:rsidR="00006440" w:rsidRPr="004F3A26" w:rsidRDefault="00006440" w:rsidP="00006440">
      <w:pPr>
        <w:pStyle w:val="Heading2"/>
      </w:pPr>
      <w:r w:rsidRPr="004F3A26">
        <w:t>UPOV Information and Databases (contd.)</w:t>
      </w:r>
    </w:p>
    <w:p w:rsidR="00006440" w:rsidRPr="004F3A26" w:rsidRDefault="00006440" w:rsidP="00006440"/>
    <w:p w:rsidR="00006440" w:rsidRDefault="00006440" w:rsidP="00006440">
      <w:pPr>
        <w:pStyle w:val="Heading3"/>
      </w:pPr>
      <w:r w:rsidRPr="004F3A26">
        <w:t>(b)</w:t>
      </w:r>
      <w:r w:rsidRPr="004F3A26">
        <w:tab/>
        <w:t>Variety description databases</w:t>
      </w:r>
    </w:p>
    <w:p w:rsidR="00006440" w:rsidRDefault="00006440" w:rsidP="00006440"/>
    <w:p w:rsidR="00006440" w:rsidRDefault="00006440" w:rsidP="00006440">
      <w:pPr>
        <w:rPr>
          <w:snapToGrid w:val="0"/>
        </w:rPr>
      </w:pPr>
      <w:r w:rsidRPr="00A02455">
        <w:rPr>
          <w:color w:val="000000"/>
        </w:rPr>
        <w:fldChar w:fldCharType="begin"/>
      </w:r>
      <w:r w:rsidRPr="00A02455">
        <w:rPr>
          <w:color w:val="000000"/>
        </w:rPr>
        <w:instrText xml:space="preserve"> AUTONUM  </w:instrText>
      </w:r>
      <w:r w:rsidRPr="00A02455">
        <w:rPr>
          <w:color w:val="000000"/>
        </w:rPr>
        <w:fldChar w:fldCharType="end"/>
      </w:r>
      <w:r w:rsidRPr="00A02455">
        <w:rPr>
          <w:color w:val="000000"/>
        </w:rPr>
        <w:tab/>
      </w:r>
      <w:r w:rsidRPr="00A02455">
        <w:t>The TWO note</w:t>
      </w:r>
      <w:r>
        <w:t>d</w:t>
      </w:r>
      <w:r w:rsidRPr="00A02455">
        <w:t xml:space="preserve"> the developments on </w:t>
      </w:r>
      <w:r w:rsidRPr="00A02455">
        <w:rPr>
          <w:snapToGrid w:val="0"/>
        </w:rPr>
        <w:t>variety description databases, as set out in document</w:t>
      </w:r>
      <w:r>
        <w:rPr>
          <w:snapToGrid w:val="0"/>
        </w:rPr>
        <w:t xml:space="preserve"> TWO/47/6.</w:t>
      </w:r>
    </w:p>
    <w:p w:rsidR="00006440" w:rsidRDefault="00006440" w:rsidP="00006440">
      <w:pPr>
        <w:rPr>
          <w:snapToGrid w:val="0"/>
        </w:rPr>
      </w:pPr>
    </w:p>
    <w:p w:rsidR="00006440" w:rsidRPr="00F845C5" w:rsidRDefault="00006440" w:rsidP="00006440">
      <w:pPr>
        <w:rPr>
          <w:snapToGrid w:val="0"/>
        </w:rPr>
      </w:pPr>
      <w:r w:rsidRPr="00CA365A">
        <w:rPr>
          <w:snapToGrid w:val="0"/>
        </w:rPr>
        <w:fldChar w:fldCharType="begin"/>
      </w:r>
      <w:r w:rsidRPr="00CA365A">
        <w:rPr>
          <w:snapToGrid w:val="0"/>
        </w:rPr>
        <w:instrText xml:space="preserve"> AUTONUM  </w:instrText>
      </w:r>
      <w:r w:rsidRPr="00CA365A">
        <w:rPr>
          <w:snapToGrid w:val="0"/>
        </w:rPr>
        <w:fldChar w:fldCharType="end"/>
      </w:r>
      <w:r w:rsidRPr="00CA365A">
        <w:rPr>
          <w:snapToGrid w:val="0"/>
        </w:rPr>
        <w:tab/>
      </w:r>
      <w:r w:rsidR="00946657" w:rsidRPr="00CA365A">
        <w:rPr>
          <w:snapToGrid w:val="0"/>
        </w:rPr>
        <w:t>The TWO agreed on the relevance of the database for Pea varieties</w:t>
      </w:r>
      <w:r w:rsidR="00946657">
        <w:rPr>
          <w:snapToGrid w:val="0"/>
        </w:rPr>
        <w:t xml:space="preserve">, and </w:t>
      </w:r>
      <w:r w:rsidR="004F3A26" w:rsidRPr="00CA365A">
        <w:rPr>
          <w:snapToGrid w:val="0"/>
        </w:rPr>
        <w:t xml:space="preserve">agreed that it would not be appropriate to develop a database for an ornamental </w:t>
      </w:r>
      <w:r w:rsidR="00946657">
        <w:rPr>
          <w:snapToGrid w:val="0"/>
        </w:rPr>
        <w:t>species</w:t>
      </w:r>
      <w:r w:rsidR="00946657" w:rsidRPr="00CA365A">
        <w:rPr>
          <w:snapToGrid w:val="0"/>
        </w:rPr>
        <w:t xml:space="preserve"> </w:t>
      </w:r>
      <w:r w:rsidR="004F3A26" w:rsidRPr="00CA365A">
        <w:rPr>
          <w:snapToGrid w:val="0"/>
        </w:rPr>
        <w:t xml:space="preserve">at this time. </w:t>
      </w:r>
    </w:p>
    <w:p w:rsidR="00006440" w:rsidRDefault="00006440" w:rsidP="00006440"/>
    <w:p w:rsidR="00006440" w:rsidRPr="00664D74" w:rsidRDefault="00006440" w:rsidP="00006440">
      <w:pPr>
        <w:pStyle w:val="Heading4"/>
        <w:rPr>
          <w:lang w:val="en-US"/>
        </w:rPr>
      </w:pPr>
      <w:bookmarkStart w:id="22" w:name="_Toc387851758"/>
      <w:r w:rsidRPr="00664D74">
        <w:rPr>
          <w:lang w:val="en-US"/>
        </w:rPr>
        <w:t>Matters raised by the International Seed Federation (ISF)</w:t>
      </w:r>
      <w:bookmarkEnd w:id="22"/>
    </w:p>
    <w:p w:rsidR="00006440" w:rsidRDefault="00006440" w:rsidP="00006440">
      <w:pPr>
        <w:keepNext/>
      </w:pPr>
    </w:p>
    <w:p w:rsidR="00006440" w:rsidRDefault="00006440" w:rsidP="00006440">
      <w:r w:rsidRPr="008239F1">
        <w:rPr>
          <w:snapToGrid w:val="0"/>
        </w:rPr>
        <w:fldChar w:fldCharType="begin"/>
      </w:r>
      <w:r w:rsidRPr="008239F1">
        <w:rPr>
          <w:snapToGrid w:val="0"/>
        </w:rPr>
        <w:instrText xml:space="preserve"> AUTONUM  </w:instrText>
      </w:r>
      <w:r w:rsidRPr="008239F1">
        <w:rPr>
          <w:snapToGrid w:val="0"/>
        </w:rPr>
        <w:fldChar w:fldCharType="end"/>
      </w:r>
      <w:r w:rsidRPr="008239F1">
        <w:rPr>
          <w:snapToGrid w:val="0"/>
        </w:rPr>
        <w:tab/>
      </w:r>
      <w:r w:rsidRPr="00FC4145">
        <w:t>The T</w:t>
      </w:r>
      <w:r>
        <w:t>WO</w:t>
      </w:r>
      <w:r w:rsidRPr="00FC4145">
        <w:t xml:space="preserve"> </w:t>
      </w:r>
      <w:r>
        <w:t>noted the matters raised by the ISF</w:t>
      </w:r>
      <w:r w:rsidRPr="00C25F83">
        <w:t xml:space="preserve"> </w:t>
      </w:r>
      <w:r>
        <w:t>in r</w:t>
      </w:r>
      <w:r w:rsidR="007C2A14">
        <w:t xml:space="preserve">elation to variety descriptions </w:t>
      </w:r>
      <w:r w:rsidR="00F87AF7">
        <w:t>by the applicant and variety description databases.</w:t>
      </w:r>
    </w:p>
    <w:p w:rsidR="00006440" w:rsidRDefault="00006440" w:rsidP="00006440"/>
    <w:p w:rsidR="00006440" w:rsidRPr="00664D74" w:rsidRDefault="00006440" w:rsidP="00006440">
      <w:pPr>
        <w:pStyle w:val="Heading4"/>
        <w:rPr>
          <w:lang w:val="en-US"/>
        </w:rPr>
      </w:pPr>
      <w:bookmarkStart w:id="23" w:name="_Toc387851759"/>
      <w:r w:rsidRPr="00664D74">
        <w:rPr>
          <w:lang w:val="en-US"/>
        </w:rPr>
        <w:t>Administrative and Legal Committee</w:t>
      </w:r>
      <w:bookmarkEnd w:id="23"/>
    </w:p>
    <w:p w:rsidR="00006440" w:rsidRDefault="00006440" w:rsidP="00006440"/>
    <w:p w:rsidR="00006440" w:rsidRDefault="00006440" w:rsidP="00006440">
      <w:r w:rsidRPr="00CA365A">
        <w:rPr>
          <w:snapToGrid w:val="0"/>
        </w:rPr>
        <w:fldChar w:fldCharType="begin"/>
      </w:r>
      <w:r w:rsidRPr="00CA365A">
        <w:rPr>
          <w:snapToGrid w:val="0"/>
        </w:rPr>
        <w:instrText xml:space="preserve"> AUTONUM  </w:instrText>
      </w:r>
      <w:r w:rsidRPr="00CA365A">
        <w:rPr>
          <w:snapToGrid w:val="0"/>
        </w:rPr>
        <w:fldChar w:fldCharType="end"/>
      </w:r>
      <w:r w:rsidRPr="00CA365A">
        <w:rPr>
          <w:snapToGrid w:val="0"/>
        </w:rPr>
        <w:tab/>
      </w:r>
      <w:r w:rsidRPr="00CA365A">
        <w:t>The TWO noted the conclusion of the CAJ on matters concerning variety descriptions, as set out in document TWO/47/6, paragraph 29.</w:t>
      </w:r>
      <w:r w:rsidR="00F87AF7" w:rsidRPr="00CA365A">
        <w:t xml:space="preserve"> The TWO noted that the TC had been invited to consider the development of guidance on certain matters concerning variety descriptions</w:t>
      </w:r>
      <w:r w:rsidR="00CA365A" w:rsidRPr="00CA365A">
        <w:t xml:space="preserve"> and agreed on the relevance of </w:t>
      </w:r>
      <w:r w:rsidR="00946657">
        <w:t xml:space="preserve">the discussion on </w:t>
      </w:r>
      <w:r w:rsidR="00CA365A" w:rsidRPr="00CA365A">
        <w:t xml:space="preserve">the </w:t>
      </w:r>
      <w:r w:rsidR="00F87AF7" w:rsidRPr="00CA365A">
        <w:t>status of variety descriptions</w:t>
      </w:r>
      <w:r w:rsidR="00CA365A" w:rsidRPr="00CA365A">
        <w:t xml:space="preserve"> for UPOV members</w:t>
      </w:r>
      <w:r w:rsidR="00CA365A">
        <w:t>.</w:t>
      </w:r>
    </w:p>
    <w:p w:rsidR="00006440" w:rsidRDefault="00006440" w:rsidP="00006440">
      <w:pPr>
        <w:spacing w:line="360" w:lineRule="auto"/>
      </w:pPr>
    </w:p>
    <w:p w:rsidR="00006440" w:rsidRDefault="00006440" w:rsidP="00006440">
      <w:pPr>
        <w:pStyle w:val="Heading3"/>
      </w:pPr>
      <w:r w:rsidRPr="00F87AF7">
        <w:t>(c)</w:t>
      </w:r>
      <w:r w:rsidRPr="00F87AF7">
        <w:tab/>
        <w:t>Exchangeable software</w:t>
      </w:r>
    </w:p>
    <w:p w:rsidR="00006440" w:rsidRDefault="00006440" w:rsidP="00006440">
      <w:pPr>
        <w:keepNext/>
      </w:pPr>
    </w:p>
    <w:p w:rsidR="00006440" w:rsidRDefault="00006440" w:rsidP="00006440">
      <w:pPr>
        <w:keepNext/>
      </w:pPr>
      <w:r>
        <w:fldChar w:fldCharType="begin"/>
      </w:r>
      <w:r>
        <w:instrText xml:space="preserve"> AUTONUM  </w:instrText>
      </w:r>
      <w:r>
        <w:fldChar w:fldCharType="end"/>
      </w:r>
      <w:r>
        <w:tab/>
        <w:t>The TWO considered document TW</w:t>
      </w:r>
      <w:r w:rsidR="00A2398F">
        <w:t>O</w:t>
      </w:r>
      <w:r>
        <w:t>/47/7.</w:t>
      </w:r>
    </w:p>
    <w:p w:rsidR="00006440" w:rsidRDefault="00006440" w:rsidP="00006440">
      <w:pPr>
        <w:keepNext/>
      </w:pPr>
    </w:p>
    <w:p w:rsidR="00006440" w:rsidRDefault="00006440" w:rsidP="00006440">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noted that </w:t>
      </w:r>
      <w:r>
        <w:rPr>
          <w:rFonts w:eastAsia="MS Mincho"/>
          <w:snapToGrid w:val="0"/>
        </w:rPr>
        <w:t>document UPOV/INF/22 “Software and equipment used by members of the Union”</w:t>
      </w:r>
      <w:r>
        <w:rPr>
          <w:rFonts w:eastAsia="MS Mincho"/>
        </w:rPr>
        <w:t xml:space="preserve"> would be presented for adoption by the Council at its forty-eighth ordinary session, to be held in</w:t>
      </w:r>
      <w:r>
        <w:t xml:space="preserve"> </w:t>
      </w:r>
      <w:r>
        <w:rPr>
          <w:rFonts w:eastAsia="MS Mincho"/>
        </w:rPr>
        <w:t>Geneva on October 16, 2014, as set out in document TWO/47/7, paragraph 5.</w:t>
      </w:r>
    </w:p>
    <w:p w:rsidR="00006440" w:rsidRDefault="00006440" w:rsidP="00006440">
      <w:pPr>
        <w:rPr>
          <w:rFonts w:eastAsia="MS Mincho"/>
        </w:rPr>
      </w:pPr>
    </w:p>
    <w:p w:rsidR="00006440" w:rsidRDefault="00006440" w:rsidP="00B177CA">
      <w:pPr>
        <w:spacing w:after="240"/>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The TWO noted that subject to adoption of document UPOV/INF/22 by the Council at its forty-eighth ordinary session, a circular would be issued to the designated persons of the members of the Union in the TC, inviting them to provide information regarding non-customized software and equipment used by members of the Union, as appropriate.</w:t>
      </w:r>
    </w:p>
    <w:p w:rsidR="00006440" w:rsidRDefault="00006440" w:rsidP="00006440">
      <w:pPr>
        <w:rPr>
          <w:rFonts w:eastAsia="MS Mincho"/>
          <w:color w:val="000000"/>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noted that </w:t>
      </w:r>
      <w:r>
        <w:rPr>
          <w:rFonts w:eastAsia="MS Mincho"/>
          <w:color w:val="000000"/>
        </w:rPr>
        <w:t>a revision of document UPOV/INF/16/3 concerning the inclusion of the SIVAVE software would be presented for adoption by the Council at its forty-eighth ordinary session, to be held on October 16, 2014.</w:t>
      </w:r>
    </w:p>
    <w:p w:rsidR="00006440" w:rsidRDefault="00006440" w:rsidP="00006440">
      <w:pPr>
        <w:rPr>
          <w:rFonts w:eastAsia="MS Mincho"/>
          <w:color w:val="000000"/>
          <w:highlight w:val="yellow"/>
        </w:rPr>
      </w:pPr>
      <w:r>
        <w:rPr>
          <w:rFonts w:eastAsia="MS Mincho"/>
          <w:color w:val="000000"/>
          <w:highlight w:val="yellow"/>
        </w:rPr>
        <w:t xml:space="preserve"> </w:t>
      </w:r>
    </w:p>
    <w:p w:rsidR="00006440" w:rsidRDefault="00006440" w:rsidP="00006440">
      <w:pPr>
        <w:rPr>
          <w:rFonts w:eastAsia="MS Mincho"/>
          <w:snapToGrid w:val="0"/>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noted that </w:t>
      </w:r>
      <w:r>
        <w:rPr>
          <w:rFonts w:eastAsia="MS Mincho"/>
          <w:snapToGrid w:val="0"/>
        </w:rPr>
        <w:t xml:space="preserve">Mexico had been invited to provide further information on the SISNAVA software at the thirty-second session of the TWC, to be held from </w:t>
      </w:r>
      <w:r w:rsidRPr="0024549E">
        <w:rPr>
          <w:rFonts w:eastAsia="MS Mincho"/>
          <w:snapToGrid w:val="0"/>
        </w:rPr>
        <w:t>June 3 to 6, 2014</w:t>
      </w:r>
      <w:r>
        <w:rPr>
          <w:rFonts w:eastAsia="MS Mincho"/>
          <w:snapToGrid w:val="0"/>
        </w:rPr>
        <w:t xml:space="preserve">, in </w:t>
      </w:r>
      <w:r w:rsidRPr="0024549E">
        <w:rPr>
          <w:rFonts w:eastAsia="MS Mincho"/>
          <w:snapToGrid w:val="0"/>
        </w:rPr>
        <w:t>Helsinki, Finland</w:t>
      </w:r>
      <w:r>
        <w:rPr>
          <w:rFonts w:eastAsia="MS Mincho"/>
          <w:snapToGrid w:val="0"/>
        </w:rPr>
        <w:t>.</w:t>
      </w:r>
    </w:p>
    <w:p w:rsidR="00006440" w:rsidRDefault="00006440" w:rsidP="00006440"/>
    <w:p w:rsidR="00006440" w:rsidRDefault="00006440" w:rsidP="00006440">
      <w:r>
        <w:rPr>
          <w:rFonts w:eastAsia="MS Mincho"/>
        </w:rPr>
        <w:lastRenderedPageBreak/>
        <w:fldChar w:fldCharType="begin"/>
      </w:r>
      <w:r>
        <w:rPr>
          <w:rFonts w:eastAsia="MS Mincho"/>
        </w:rPr>
        <w:instrText xml:space="preserve"> AUTONUM  </w:instrText>
      </w:r>
      <w:r>
        <w:rPr>
          <w:rFonts w:eastAsia="MS Mincho"/>
        </w:rPr>
        <w:fldChar w:fldCharType="end"/>
      </w:r>
      <w:r>
        <w:rPr>
          <w:rFonts w:eastAsia="MS Mincho"/>
        </w:rPr>
        <w:tab/>
        <w:t xml:space="preserve">The TWO noted that </w:t>
      </w:r>
      <w:r>
        <w:t>the TC and CAJ had agreed with the proposed revision of document UPOV/INF/16 concerning the inclusion of information on the use of software by members of the Union.</w:t>
      </w:r>
    </w:p>
    <w:p w:rsidR="00006440" w:rsidRDefault="00006440" w:rsidP="00006440">
      <w:pPr>
        <w:rPr>
          <w:rFonts w:eastAsia="MS Mincho"/>
        </w:rPr>
      </w:pPr>
    </w:p>
    <w:p w:rsidR="00006440" w:rsidRDefault="00006440" w:rsidP="00006440">
      <w:pPr>
        <w:rPr>
          <w:rFonts w:eastAsia="MS Mincho"/>
          <w:color w:val="000000"/>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noted that </w:t>
      </w:r>
      <w:r>
        <w:rPr>
          <w:rFonts w:eastAsia="MS Mincho"/>
          <w:color w:val="000000"/>
        </w:rPr>
        <w:t>an expert from France would make a presentation on the AIM software at the thirty</w:t>
      </w:r>
      <w:r>
        <w:rPr>
          <w:rFonts w:eastAsia="MS Mincho"/>
          <w:color w:val="000000"/>
        </w:rPr>
        <w:noBreakHyphen/>
        <w:t>second session of the TWC, based on the English translation of the software.</w:t>
      </w:r>
    </w:p>
    <w:p w:rsidR="00006440" w:rsidRDefault="00006440" w:rsidP="00006440">
      <w:pPr>
        <w:rPr>
          <w:rFonts w:eastAsia="MS Mincho"/>
        </w:rPr>
      </w:pPr>
    </w:p>
    <w:p w:rsidR="00006440" w:rsidRDefault="00006440" w:rsidP="00006440">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noted that </w:t>
      </w:r>
      <w:r>
        <w:rPr>
          <w:rFonts w:eastAsia="MS Mincho"/>
          <w:snapToGrid w:val="0"/>
        </w:rPr>
        <w:t xml:space="preserve">the explanation of the software “Information System (IS) used for Test and Protection of Plant Varieties in the Russian Federation” was provided in the Annex </w:t>
      </w:r>
      <w:r w:rsidR="00A2398F">
        <w:rPr>
          <w:rFonts w:eastAsia="MS Mincho"/>
          <w:snapToGrid w:val="0"/>
        </w:rPr>
        <w:t>to</w:t>
      </w:r>
      <w:r>
        <w:rPr>
          <w:rFonts w:eastAsia="MS Mincho"/>
          <w:snapToGrid w:val="0"/>
        </w:rPr>
        <w:t xml:space="preserve"> document TWO/47/7</w:t>
      </w:r>
      <w:r>
        <w:rPr>
          <w:rFonts w:eastAsia="MS Mincho"/>
        </w:rPr>
        <w:t>.</w:t>
      </w:r>
    </w:p>
    <w:p w:rsidR="00006440" w:rsidRDefault="00006440" w:rsidP="00006440"/>
    <w:p w:rsidR="00006440" w:rsidRDefault="00006440" w:rsidP="00006440"/>
    <w:p w:rsidR="00477079" w:rsidRPr="00AF2207" w:rsidRDefault="00477079" w:rsidP="00477079">
      <w:pPr>
        <w:pStyle w:val="Heading2"/>
      </w:pPr>
      <w:r w:rsidRPr="000D0F8E">
        <w:t>Recommendations on draft Test Guidelines</w:t>
      </w:r>
    </w:p>
    <w:p w:rsidR="00477079" w:rsidRPr="00AF2207" w:rsidRDefault="00477079" w:rsidP="00477079">
      <w:pPr>
        <w:keepNext/>
        <w:rPr>
          <w:rFonts w:cs="Arial"/>
        </w:rPr>
      </w:pPr>
    </w:p>
    <w:p w:rsidR="00477079" w:rsidRPr="00AF2207" w:rsidRDefault="00477079" w:rsidP="0001098D">
      <w:pPr>
        <w:keepNext/>
        <w:numPr>
          <w:ilvl w:val="0"/>
          <w:numId w:val="2"/>
        </w:numPr>
        <w:rPr>
          <w:rFonts w:cs="Arial"/>
          <w:i/>
          <w:snapToGrid w:val="0"/>
          <w:color w:val="000000"/>
        </w:rPr>
      </w:pPr>
      <w:r w:rsidRPr="00AF2207">
        <w:rPr>
          <w:rFonts w:cs="Arial"/>
          <w:i/>
          <w:snapToGrid w:val="0"/>
          <w:color w:val="000000"/>
        </w:rPr>
        <w:t>Test Guidelines to be put forward for adoption by the Technical Committee</w:t>
      </w:r>
    </w:p>
    <w:p w:rsidR="00477079" w:rsidRPr="00AF2207" w:rsidRDefault="00477079" w:rsidP="00477079">
      <w:pPr>
        <w:keepNext/>
        <w:ind w:left="360"/>
        <w:rPr>
          <w:rFonts w:cs="Arial"/>
          <w:i/>
          <w:snapToGrid w:val="0"/>
          <w:color w:val="000000"/>
        </w:rPr>
      </w:pPr>
    </w:p>
    <w:p w:rsidR="00477079" w:rsidRPr="00AF2207" w:rsidRDefault="00477079" w:rsidP="00477079">
      <w:pPr>
        <w:rPr>
          <w:rFonts w:cs="Arial"/>
        </w:rPr>
      </w:pPr>
      <w:r w:rsidRPr="00AF2207">
        <w:rPr>
          <w:color w:val="000000"/>
        </w:rPr>
        <w:fldChar w:fldCharType="begin"/>
      </w:r>
      <w:r w:rsidRPr="00AF2207">
        <w:rPr>
          <w:color w:val="000000"/>
        </w:rPr>
        <w:instrText xml:space="preserve"> AUTONUM  </w:instrText>
      </w:r>
      <w:r w:rsidRPr="00AF2207">
        <w:rPr>
          <w:color w:val="000000"/>
        </w:rPr>
        <w:fldChar w:fldCharType="end"/>
      </w:r>
      <w:r w:rsidRPr="00AF2207">
        <w:rPr>
          <w:color w:val="000000"/>
        </w:rPr>
        <w:tab/>
      </w:r>
      <w:r w:rsidRPr="00AF2207">
        <w:rPr>
          <w:rFonts w:cs="Arial"/>
        </w:rPr>
        <w:t>The TWO agreed that the following draft Test Guidelines should be submitted to the</w:t>
      </w:r>
      <w:r w:rsidR="00990F04" w:rsidRPr="00AF2207">
        <w:rPr>
          <w:rFonts w:cs="Arial"/>
        </w:rPr>
        <w:t xml:space="preserve"> TC for adoption at its fifty-first</w:t>
      </w:r>
      <w:r w:rsidRPr="00AF2207">
        <w:rPr>
          <w:rFonts w:cs="Arial"/>
        </w:rPr>
        <w:t xml:space="preserve"> session, to be held in Geneva </w:t>
      </w:r>
      <w:r w:rsidR="00A2398F">
        <w:rPr>
          <w:rFonts w:cs="Arial"/>
        </w:rPr>
        <w:t>on</w:t>
      </w:r>
      <w:r w:rsidRPr="00AF2207">
        <w:rPr>
          <w:rFonts w:cs="Arial"/>
        </w:rPr>
        <w:t xml:space="preserve"> </w:t>
      </w:r>
      <w:r w:rsidR="00990F04" w:rsidRPr="00AF2207">
        <w:rPr>
          <w:rFonts w:cs="Arial"/>
        </w:rPr>
        <w:t>March</w:t>
      </w:r>
      <w:r w:rsidR="00A2398F">
        <w:rPr>
          <w:rFonts w:cs="Arial"/>
        </w:rPr>
        <w:t>,</w:t>
      </w:r>
      <w:r w:rsidR="00990F04" w:rsidRPr="00AF2207">
        <w:rPr>
          <w:rFonts w:cs="Arial"/>
        </w:rPr>
        <w:t xml:space="preserve"> 2015</w:t>
      </w:r>
      <w:r w:rsidRPr="00AF2207">
        <w:rPr>
          <w:rFonts w:cs="Arial"/>
        </w:rPr>
        <w:t>, on the basis of the following documents and the comments in this report:</w:t>
      </w:r>
    </w:p>
    <w:p w:rsidR="00F40678" w:rsidRPr="00AF2207" w:rsidRDefault="00F40678" w:rsidP="00F40678">
      <w:pPr>
        <w:rPr>
          <w:snapToGrid w:val="0"/>
        </w:rPr>
      </w:pPr>
    </w:p>
    <w:tbl>
      <w:tblPr>
        <w:tblW w:w="83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6" w:type="dxa"/>
          <w:bottom w:w="28" w:type="dxa"/>
          <w:right w:w="56" w:type="dxa"/>
        </w:tblCellMar>
        <w:tblLook w:val="0000" w:firstRow="0" w:lastRow="0" w:firstColumn="0" w:lastColumn="0" w:noHBand="0" w:noVBand="0"/>
      </w:tblPr>
      <w:tblGrid>
        <w:gridCol w:w="5617"/>
        <w:gridCol w:w="2781"/>
      </w:tblGrid>
      <w:tr w:rsidR="00477079" w:rsidRPr="00AF2207" w:rsidTr="00990F04">
        <w:trPr>
          <w:cantSplit/>
          <w:jc w:val="center"/>
        </w:trPr>
        <w:tc>
          <w:tcPr>
            <w:tcW w:w="5617" w:type="dxa"/>
            <w:shd w:val="clear" w:color="auto" w:fill="D9D9D9" w:themeFill="background1" w:themeFillShade="D9"/>
          </w:tcPr>
          <w:p w:rsidR="00477079" w:rsidRPr="00AF2207" w:rsidRDefault="00477079" w:rsidP="00990F04">
            <w:pPr>
              <w:jc w:val="left"/>
              <w:rPr>
                <w:rFonts w:cs="Arial"/>
                <w:snapToGrid w:val="0"/>
                <w:color w:val="000000"/>
              </w:rPr>
            </w:pPr>
            <w:r w:rsidRPr="00AF2207">
              <w:rPr>
                <w:rFonts w:cs="Arial"/>
                <w:snapToGrid w:val="0"/>
                <w:color w:val="000000"/>
              </w:rPr>
              <w:t>Subject</w:t>
            </w:r>
          </w:p>
        </w:tc>
        <w:tc>
          <w:tcPr>
            <w:tcW w:w="2781" w:type="dxa"/>
            <w:shd w:val="clear" w:color="auto" w:fill="D9D9D9" w:themeFill="background1" w:themeFillShade="D9"/>
          </w:tcPr>
          <w:p w:rsidR="00477079" w:rsidRPr="00AF2207" w:rsidRDefault="00477079" w:rsidP="00990F04">
            <w:pPr>
              <w:pStyle w:val="BodyText"/>
              <w:jc w:val="left"/>
              <w:rPr>
                <w:rFonts w:cs="Arial"/>
                <w:snapToGrid w:val="0"/>
                <w:color w:val="000000"/>
              </w:rPr>
            </w:pPr>
            <w:r w:rsidRPr="00AF2207">
              <w:rPr>
                <w:rFonts w:cs="Arial"/>
                <w:snapToGrid w:val="0"/>
                <w:color w:val="000000"/>
              </w:rPr>
              <w:t>Relevant document</w:t>
            </w:r>
          </w:p>
        </w:tc>
      </w:tr>
      <w:tr w:rsidR="00990F04" w:rsidRPr="00AF2207" w:rsidTr="00990F04">
        <w:trPr>
          <w:cantSplit/>
          <w:jc w:val="center"/>
        </w:trPr>
        <w:tc>
          <w:tcPr>
            <w:tcW w:w="5617" w:type="dxa"/>
          </w:tcPr>
          <w:p w:rsidR="00990F04" w:rsidRPr="00AF2207" w:rsidRDefault="00A2398F" w:rsidP="00990F04">
            <w:pPr>
              <w:pStyle w:val="BodyText"/>
              <w:keepNext/>
              <w:jc w:val="left"/>
              <w:rPr>
                <w:rFonts w:cs="Arial"/>
                <w:i/>
                <w:color w:val="000000"/>
              </w:rPr>
            </w:pPr>
            <w:r>
              <w:rPr>
                <w:rFonts w:cs="Arial"/>
                <w:color w:val="000000"/>
              </w:rPr>
              <w:t>*</w:t>
            </w:r>
            <w:r w:rsidR="00990F04" w:rsidRPr="00AF2207">
              <w:rPr>
                <w:rFonts w:cs="Arial"/>
                <w:color w:val="000000"/>
              </w:rPr>
              <w:t>Aloe (</w:t>
            </w:r>
            <w:r w:rsidR="00990F04" w:rsidRPr="00AF2207">
              <w:rPr>
                <w:rFonts w:cs="Arial"/>
                <w:i/>
                <w:color w:val="000000"/>
              </w:rPr>
              <w:t>Aloe</w:t>
            </w:r>
            <w:r w:rsidR="00990F04" w:rsidRPr="00AF2207">
              <w:rPr>
                <w:rFonts w:cs="Arial"/>
                <w:color w:val="000000"/>
              </w:rPr>
              <w:t xml:space="preserve"> L.)</w:t>
            </w:r>
          </w:p>
        </w:tc>
        <w:tc>
          <w:tcPr>
            <w:tcW w:w="2781" w:type="dxa"/>
          </w:tcPr>
          <w:p w:rsidR="00990F04" w:rsidRPr="00AF2207" w:rsidRDefault="00990F04" w:rsidP="00990F04">
            <w:pPr>
              <w:pStyle w:val="BodyText"/>
              <w:jc w:val="left"/>
              <w:rPr>
                <w:rFonts w:cs="Arial"/>
                <w:snapToGrid w:val="0"/>
                <w:color w:val="000000"/>
              </w:rPr>
            </w:pPr>
            <w:r w:rsidRPr="00AF2207">
              <w:rPr>
                <w:rFonts w:cs="Arial"/>
                <w:snapToGrid w:val="0"/>
                <w:color w:val="000000"/>
              </w:rPr>
              <w:t>TG/ALOE(proj.3)</w:t>
            </w:r>
          </w:p>
        </w:tc>
      </w:tr>
      <w:tr w:rsidR="00990F04" w:rsidRPr="00AF2207" w:rsidTr="00990F04">
        <w:trPr>
          <w:cantSplit/>
          <w:jc w:val="center"/>
        </w:trPr>
        <w:tc>
          <w:tcPr>
            <w:tcW w:w="5617" w:type="dxa"/>
          </w:tcPr>
          <w:p w:rsidR="00990F04" w:rsidRPr="00AF2207" w:rsidRDefault="00A2398F" w:rsidP="00990F04">
            <w:pPr>
              <w:pStyle w:val="BodyText"/>
              <w:keepNext/>
              <w:jc w:val="left"/>
              <w:rPr>
                <w:rFonts w:cs="Arial"/>
                <w:color w:val="000000"/>
              </w:rPr>
            </w:pPr>
            <w:r>
              <w:rPr>
                <w:rFonts w:cs="Arial"/>
                <w:color w:val="000000"/>
              </w:rPr>
              <w:t>*</w:t>
            </w:r>
            <w:r w:rsidR="00990F04" w:rsidRPr="00AF2207">
              <w:rPr>
                <w:rFonts w:cs="Arial"/>
                <w:color w:val="000000"/>
              </w:rPr>
              <w:t>Campanula (</w:t>
            </w:r>
            <w:r w:rsidR="00990F04" w:rsidRPr="00AF2207">
              <w:rPr>
                <w:rFonts w:cs="Arial"/>
                <w:i/>
                <w:color w:val="000000"/>
              </w:rPr>
              <w:t>Campanula</w:t>
            </w:r>
            <w:r w:rsidR="00990F04" w:rsidRPr="00AF2207">
              <w:rPr>
                <w:rFonts w:cs="Arial"/>
                <w:color w:val="000000"/>
              </w:rPr>
              <w:t xml:space="preserve"> L.)</w:t>
            </w:r>
          </w:p>
        </w:tc>
        <w:tc>
          <w:tcPr>
            <w:tcW w:w="2781" w:type="dxa"/>
          </w:tcPr>
          <w:p w:rsidR="00990F04" w:rsidRPr="00AF2207" w:rsidRDefault="00990F04" w:rsidP="00990F04">
            <w:pPr>
              <w:pStyle w:val="BodyText"/>
              <w:jc w:val="left"/>
              <w:rPr>
                <w:rFonts w:cs="Arial"/>
                <w:snapToGrid w:val="0"/>
                <w:color w:val="000000"/>
              </w:rPr>
            </w:pPr>
            <w:r w:rsidRPr="00AF2207">
              <w:rPr>
                <w:rFonts w:cs="Arial"/>
                <w:snapToGrid w:val="0"/>
                <w:color w:val="000000"/>
              </w:rPr>
              <w:t>TG/CAMPA(proj.4)</w:t>
            </w:r>
          </w:p>
        </w:tc>
      </w:tr>
      <w:tr w:rsidR="00990F04" w:rsidRPr="00AF2207" w:rsidTr="00990F04">
        <w:trPr>
          <w:cantSplit/>
          <w:jc w:val="center"/>
        </w:trPr>
        <w:tc>
          <w:tcPr>
            <w:tcW w:w="5617" w:type="dxa"/>
          </w:tcPr>
          <w:p w:rsidR="00990F04" w:rsidRPr="00AF2207" w:rsidRDefault="00A2398F" w:rsidP="00990F04">
            <w:pPr>
              <w:pStyle w:val="BodyText"/>
              <w:keepNext/>
              <w:jc w:val="left"/>
              <w:rPr>
                <w:rFonts w:cs="Arial"/>
                <w:color w:val="000000"/>
              </w:rPr>
            </w:pPr>
            <w:r>
              <w:rPr>
                <w:rFonts w:cs="Arial"/>
                <w:color w:val="000000"/>
              </w:rPr>
              <w:t>*</w:t>
            </w:r>
            <w:r w:rsidR="00990F04" w:rsidRPr="00AF2207">
              <w:rPr>
                <w:rFonts w:cs="Arial"/>
                <w:color w:val="000000"/>
              </w:rPr>
              <w:t>Carnation (</w:t>
            </w:r>
            <w:r w:rsidR="00990F04" w:rsidRPr="00AF2207">
              <w:rPr>
                <w:rFonts w:cs="Arial"/>
                <w:i/>
                <w:color w:val="000000"/>
              </w:rPr>
              <w:t>Dianthus</w:t>
            </w:r>
            <w:r w:rsidR="00990F04" w:rsidRPr="00AF2207">
              <w:rPr>
                <w:rFonts w:cs="Arial"/>
                <w:color w:val="000000"/>
              </w:rPr>
              <w:t xml:space="preserve"> L.) (Revision)</w:t>
            </w:r>
          </w:p>
        </w:tc>
        <w:tc>
          <w:tcPr>
            <w:tcW w:w="2781" w:type="dxa"/>
          </w:tcPr>
          <w:p w:rsidR="00990F04" w:rsidRPr="00AF2207" w:rsidRDefault="00990F04" w:rsidP="00990F04">
            <w:pPr>
              <w:pStyle w:val="BodyText"/>
              <w:jc w:val="left"/>
              <w:rPr>
                <w:rFonts w:cs="Arial"/>
                <w:snapToGrid w:val="0"/>
                <w:color w:val="000000"/>
              </w:rPr>
            </w:pPr>
            <w:r w:rsidRPr="00AF2207">
              <w:rPr>
                <w:rFonts w:cs="Arial"/>
                <w:snapToGrid w:val="0"/>
                <w:color w:val="000000"/>
              </w:rPr>
              <w:t>TG/25/9(proj.7)</w:t>
            </w:r>
          </w:p>
        </w:tc>
      </w:tr>
      <w:tr w:rsidR="007B6321" w:rsidRPr="00AF2207" w:rsidTr="00990F04">
        <w:trPr>
          <w:cantSplit/>
          <w:jc w:val="center"/>
        </w:trPr>
        <w:tc>
          <w:tcPr>
            <w:tcW w:w="5617" w:type="dxa"/>
          </w:tcPr>
          <w:p w:rsidR="007B6321" w:rsidRPr="00AF2207" w:rsidRDefault="00A2398F" w:rsidP="00990F04">
            <w:pPr>
              <w:pStyle w:val="BodyText"/>
              <w:keepNext/>
              <w:jc w:val="left"/>
              <w:rPr>
                <w:rFonts w:cs="Arial"/>
                <w:color w:val="000000"/>
              </w:rPr>
            </w:pPr>
            <w:r>
              <w:rPr>
                <w:rFonts w:cs="Arial"/>
                <w:color w:val="000000"/>
              </w:rPr>
              <w:t>*</w:t>
            </w:r>
            <w:r w:rsidR="007B6321" w:rsidRPr="00AF2207">
              <w:rPr>
                <w:rFonts w:cs="Arial"/>
                <w:color w:val="000000"/>
              </w:rPr>
              <w:t>China Aster (</w:t>
            </w:r>
            <w:r w:rsidR="007B6321" w:rsidRPr="00AF2207">
              <w:rPr>
                <w:rFonts w:cs="Arial"/>
                <w:i/>
                <w:color w:val="000000"/>
              </w:rPr>
              <w:t>Callistephus chinensis</w:t>
            </w:r>
            <w:r w:rsidR="007B6321" w:rsidRPr="00AF2207">
              <w:rPr>
                <w:rFonts w:cs="Arial"/>
                <w:color w:val="000000"/>
              </w:rPr>
              <w:t xml:space="preserve"> (L.) Nees)</w:t>
            </w:r>
          </w:p>
        </w:tc>
        <w:tc>
          <w:tcPr>
            <w:tcW w:w="2781" w:type="dxa"/>
          </w:tcPr>
          <w:p w:rsidR="007B6321" w:rsidRPr="00AF2207" w:rsidRDefault="007B6321" w:rsidP="00990F04">
            <w:pPr>
              <w:pStyle w:val="BodyText"/>
              <w:jc w:val="left"/>
              <w:rPr>
                <w:rFonts w:cs="Arial"/>
                <w:snapToGrid w:val="0"/>
                <w:color w:val="000000"/>
              </w:rPr>
            </w:pPr>
            <w:r w:rsidRPr="00AF2207">
              <w:rPr>
                <w:rFonts w:cs="Arial"/>
                <w:snapToGrid w:val="0"/>
                <w:color w:val="000000"/>
              </w:rPr>
              <w:t>TG/CALSP(proj.3)</w:t>
            </w:r>
          </w:p>
        </w:tc>
      </w:tr>
      <w:tr w:rsidR="00990F04" w:rsidRPr="00AF2207" w:rsidTr="00990F04">
        <w:trPr>
          <w:cantSplit/>
          <w:jc w:val="center"/>
        </w:trPr>
        <w:tc>
          <w:tcPr>
            <w:tcW w:w="5617" w:type="dxa"/>
          </w:tcPr>
          <w:p w:rsidR="00990F04" w:rsidRPr="00AF2207" w:rsidRDefault="00A2398F" w:rsidP="00990F04">
            <w:pPr>
              <w:pStyle w:val="BodyText"/>
              <w:keepNext/>
              <w:jc w:val="left"/>
              <w:rPr>
                <w:rFonts w:cs="Arial"/>
                <w:i/>
                <w:color w:val="000000"/>
              </w:rPr>
            </w:pPr>
            <w:r>
              <w:rPr>
                <w:rFonts w:cs="Arial"/>
                <w:color w:val="000000"/>
              </w:rPr>
              <w:t>*</w:t>
            </w:r>
            <w:r w:rsidR="00990F04" w:rsidRPr="00AF2207">
              <w:rPr>
                <w:rFonts w:cs="Arial"/>
                <w:color w:val="000000"/>
              </w:rPr>
              <w:t>Cosmos (</w:t>
            </w:r>
            <w:r w:rsidR="00990F04" w:rsidRPr="00AF2207">
              <w:rPr>
                <w:rFonts w:cs="Arial"/>
                <w:i/>
                <w:color w:val="000000"/>
              </w:rPr>
              <w:t xml:space="preserve">Cosmos </w:t>
            </w:r>
            <w:r w:rsidR="00990F04" w:rsidRPr="00AF2207">
              <w:rPr>
                <w:rFonts w:cs="Arial"/>
                <w:color w:val="000000"/>
              </w:rPr>
              <w:t>Cav.)</w:t>
            </w:r>
          </w:p>
        </w:tc>
        <w:tc>
          <w:tcPr>
            <w:tcW w:w="2781" w:type="dxa"/>
          </w:tcPr>
          <w:p w:rsidR="00990F04" w:rsidRPr="00AF2207" w:rsidRDefault="00990F04" w:rsidP="00990F04">
            <w:pPr>
              <w:pStyle w:val="BodyText"/>
              <w:jc w:val="left"/>
              <w:rPr>
                <w:rFonts w:cs="Arial"/>
                <w:snapToGrid w:val="0"/>
                <w:color w:val="000000"/>
              </w:rPr>
            </w:pPr>
            <w:r w:rsidRPr="00AF2207">
              <w:rPr>
                <w:rFonts w:cs="Arial"/>
                <w:snapToGrid w:val="0"/>
                <w:color w:val="000000"/>
              </w:rPr>
              <w:t>TG/COSMOS(proj.6)</w:t>
            </w:r>
          </w:p>
        </w:tc>
      </w:tr>
      <w:tr w:rsidR="00990F04" w:rsidRPr="00AF2207" w:rsidTr="00990F04">
        <w:trPr>
          <w:cantSplit/>
          <w:jc w:val="center"/>
        </w:trPr>
        <w:tc>
          <w:tcPr>
            <w:tcW w:w="5617" w:type="dxa"/>
          </w:tcPr>
          <w:p w:rsidR="00990F04" w:rsidRPr="00A2398F" w:rsidRDefault="00A2398F" w:rsidP="00990F04">
            <w:pPr>
              <w:pStyle w:val="BodyText"/>
              <w:keepNext/>
              <w:jc w:val="left"/>
              <w:rPr>
                <w:rFonts w:cs="Arial"/>
                <w:color w:val="000000"/>
                <w:lang w:val="pt-BR"/>
              </w:rPr>
            </w:pPr>
            <w:r>
              <w:rPr>
                <w:rFonts w:cs="Arial"/>
                <w:color w:val="000000"/>
                <w:lang w:val="pt-BR"/>
              </w:rPr>
              <w:t>*</w:t>
            </w:r>
            <w:r w:rsidR="00990F04" w:rsidRPr="00B07665">
              <w:rPr>
                <w:rFonts w:cs="Arial"/>
                <w:color w:val="000000"/>
                <w:lang w:val="pt-BR"/>
              </w:rPr>
              <w:t>Regal Pelargonium (</w:t>
            </w:r>
            <w:r w:rsidR="00990F04" w:rsidRPr="00B07665">
              <w:rPr>
                <w:rFonts w:cs="Arial"/>
                <w:i/>
                <w:color w:val="000000"/>
                <w:lang w:val="pt-BR"/>
              </w:rPr>
              <w:t>Pelargonium grandiflorum</w:t>
            </w:r>
            <w:r w:rsidR="00990F04" w:rsidRPr="00B07665">
              <w:rPr>
                <w:rFonts w:cs="Arial"/>
                <w:color w:val="000000"/>
                <w:lang w:val="pt-BR"/>
              </w:rPr>
              <w:t xml:space="preserve"> hort. non Willd.) </w:t>
            </w:r>
            <w:r w:rsidR="00990F04" w:rsidRPr="00A2398F">
              <w:rPr>
                <w:rFonts w:cs="Arial"/>
                <w:color w:val="000000"/>
                <w:lang w:val="pt-BR"/>
              </w:rPr>
              <w:t>(Revision)</w:t>
            </w:r>
          </w:p>
        </w:tc>
        <w:tc>
          <w:tcPr>
            <w:tcW w:w="2781" w:type="dxa"/>
          </w:tcPr>
          <w:p w:rsidR="00990F04" w:rsidRPr="00AF2207" w:rsidRDefault="00990F04" w:rsidP="00990F04">
            <w:pPr>
              <w:pStyle w:val="BodyText"/>
              <w:jc w:val="left"/>
              <w:rPr>
                <w:rFonts w:cs="Arial"/>
                <w:snapToGrid w:val="0"/>
                <w:color w:val="000000"/>
              </w:rPr>
            </w:pPr>
            <w:r w:rsidRPr="00AF2207">
              <w:rPr>
                <w:rFonts w:cs="Arial"/>
                <w:snapToGrid w:val="0"/>
                <w:color w:val="000000"/>
              </w:rPr>
              <w:t xml:space="preserve">TG/109/4(proj.2) </w:t>
            </w:r>
          </w:p>
        </w:tc>
      </w:tr>
    </w:tbl>
    <w:p w:rsidR="00990F04" w:rsidRPr="00AF2207" w:rsidRDefault="00990F04" w:rsidP="00B177CA">
      <w:pPr>
        <w:spacing w:line="360" w:lineRule="auto"/>
        <w:rPr>
          <w:rFonts w:cs="Arial"/>
          <w:i/>
          <w:snapToGrid w:val="0"/>
        </w:rPr>
      </w:pPr>
    </w:p>
    <w:p w:rsidR="00477079" w:rsidRPr="00AF2207" w:rsidRDefault="00477079" w:rsidP="00477079">
      <w:pPr>
        <w:keepNext/>
        <w:rPr>
          <w:rFonts w:cs="Arial"/>
          <w:i/>
          <w:snapToGrid w:val="0"/>
        </w:rPr>
      </w:pPr>
      <w:r w:rsidRPr="00AF2207">
        <w:rPr>
          <w:rFonts w:cs="Arial"/>
          <w:i/>
          <w:snapToGrid w:val="0"/>
        </w:rPr>
        <w:t>(b)</w:t>
      </w:r>
      <w:r w:rsidRPr="00AF2207">
        <w:rPr>
          <w:rFonts w:cs="Arial"/>
          <w:i/>
          <w:snapToGrid w:val="0"/>
        </w:rPr>
        <w:tab/>
        <w:t>Test Guidelines to be discussed at the forty</w:t>
      </w:r>
      <w:r w:rsidRPr="00AF2207">
        <w:rPr>
          <w:rFonts w:cs="Arial"/>
          <w:i/>
          <w:snapToGrid w:val="0"/>
        </w:rPr>
        <w:noBreakHyphen/>
      </w:r>
      <w:r w:rsidR="00990F04" w:rsidRPr="00AF2207">
        <w:rPr>
          <w:rFonts w:cs="Arial"/>
          <w:i/>
          <w:snapToGrid w:val="0"/>
        </w:rPr>
        <w:t xml:space="preserve">eighth </w:t>
      </w:r>
      <w:r w:rsidRPr="00AF2207">
        <w:rPr>
          <w:rFonts w:cs="Arial"/>
          <w:i/>
          <w:snapToGrid w:val="0"/>
        </w:rPr>
        <w:t>session</w:t>
      </w:r>
    </w:p>
    <w:p w:rsidR="00477079" w:rsidRPr="00AF2207" w:rsidRDefault="00477079" w:rsidP="00477079">
      <w:pPr>
        <w:keepNext/>
        <w:rPr>
          <w:snapToGrid w:val="0"/>
        </w:rPr>
      </w:pPr>
    </w:p>
    <w:p w:rsidR="00477079" w:rsidRPr="00AF2207" w:rsidRDefault="00477079" w:rsidP="00477079">
      <w:pPr>
        <w:keepNext/>
        <w:rPr>
          <w:rFonts w:cs="Arial"/>
        </w:rPr>
      </w:pPr>
      <w:r w:rsidRPr="00AF2207">
        <w:rPr>
          <w:color w:val="000000"/>
        </w:rPr>
        <w:fldChar w:fldCharType="begin"/>
      </w:r>
      <w:r w:rsidRPr="00AF2207">
        <w:rPr>
          <w:color w:val="000000"/>
        </w:rPr>
        <w:instrText xml:space="preserve"> AUTONUM  </w:instrText>
      </w:r>
      <w:r w:rsidRPr="00AF2207">
        <w:rPr>
          <w:color w:val="000000"/>
        </w:rPr>
        <w:fldChar w:fldCharType="end"/>
      </w:r>
      <w:r w:rsidRPr="00AF2207">
        <w:rPr>
          <w:color w:val="000000"/>
        </w:rPr>
        <w:tab/>
      </w:r>
      <w:r w:rsidRPr="00AF2207">
        <w:rPr>
          <w:rFonts w:cs="Arial"/>
        </w:rPr>
        <w:t>The TWO agreed to discuss the following draft Test Guidelines at its forty</w:t>
      </w:r>
      <w:r w:rsidRPr="00AF2207">
        <w:rPr>
          <w:rFonts w:cs="Arial"/>
        </w:rPr>
        <w:noBreakHyphen/>
      </w:r>
      <w:r w:rsidR="00990F04" w:rsidRPr="00AF2207">
        <w:rPr>
          <w:rFonts w:cs="Arial"/>
        </w:rPr>
        <w:t>eighth</w:t>
      </w:r>
      <w:r w:rsidRPr="00AF2207">
        <w:rPr>
          <w:rFonts w:cs="Arial"/>
        </w:rPr>
        <w:t xml:space="preserve"> session:</w:t>
      </w:r>
    </w:p>
    <w:p w:rsidR="00477079" w:rsidRPr="00AF2207" w:rsidRDefault="00477079" w:rsidP="00477079">
      <w:pPr>
        <w:rPr>
          <w:rFonts w:cs="Arial"/>
        </w:rPr>
      </w:pPr>
    </w:p>
    <w:tbl>
      <w:tblPr>
        <w:tblW w:w="6010"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6" w:type="dxa"/>
          <w:bottom w:w="28" w:type="dxa"/>
          <w:right w:w="56" w:type="dxa"/>
        </w:tblCellMar>
        <w:tblLook w:val="0000" w:firstRow="0" w:lastRow="0" w:firstColumn="0" w:lastColumn="0" w:noHBand="0" w:noVBand="0"/>
      </w:tblPr>
      <w:tblGrid>
        <w:gridCol w:w="6010"/>
      </w:tblGrid>
      <w:tr w:rsidR="00CA365A" w:rsidRPr="00AC68D6" w:rsidTr="007E5831">
        <w:trPr>
          <w:cantSplit/>
          <w:trHeight w:val="303"/>
        </w:trPr>
        <w:tc>
          <w:tcPr>
            <w:tcW w:w="6010" w:type="dxa"/>
          </w:tcPr>
          <w:p w:rsidR="00CA365A" w:rsidRPr="00AC68D6" w:rsidRDefault="00CA365A" w:rsidP="00E243AA">
            <w:pPr>
              <w:rPr>
                <w:color w:val="000000"/>
              </w:rPr>
            </w:pPr>
            <w:r w:rsidRPr="00AC68D6">
              <w:rPr>
                <w:rFonts w:eastAsia="MS Mincho"/>
              </w:rPr>
              <w:t>Abelia (</w:t>
            </w:r>
            <w:r w:rsidRPr="00AC68D6">
              <w:rPr>
                <w:i/>
              </w:rPr>
              <w:t>Abelia</w:t>
            </w:r>
            <w:r w:rsidRPr="00AC68D6">
              <w:t xml:space="preserve"> R. BR.)</w:t>
            </w:r>
          </w:p>
        </w:tc>
      </w:tr>
      <w:tr w:rsidR="00CA365A" w:rsidRPr="00AC68D6" w:rsidTr="007E5831">
        <w:trPr>
          <w:cantSplit/>
          <w:trHeight w:val="303"/>
        </w:trPr>
        <w:tc>
          <w:tcPr>
            <w:tcW w:w="6010" w:type="dxa"/>
          </w:tcPr>
          <w:p w:rsidR="00CA365A" w:rsidRPr="00AC68D6" w:rsidRDefault="00CA365A" w:rsidP="00E243AA">
            <w:pPr>
              <w:rPr>
                <w:i/>
                <w:color w:val="000000"/>
              </w:rPr>
            </w:pPr>
            <w:r w:rsidRPr="00AC68D6">
              <w:rPr>
                <w:color w:val="000000"/>
              </w:rPr>
              <w:t>Aglaonema (</w:t>
            </w:r>
            <w:r w:rsidRPr="00AC68D6">
              <w:rPr>
                <w:i/>
                <w:color w:val="000000"/>
              </w:rPr>
              <w:t>Aglaonema</w:t>
            </w:r>
            <w:r w:rsidRPr="00AC68D6">
              <w:rPr>
                <w:color w:val="000000"/>
              </w:rPr>
              <w:t xml:space="preserve"> Schott.)</w:t>
            </w:r>
          </w:p>
        </w:tc>
      </w:tr>
      <w:tr w:rsidR="00CA365A" w:rsidRPr="00AC68D6" w:rsidTr="007E5831">
        <w:trPr>
          <w:cantSplit/>
          <w:trHeight w:val="303"/>
        </w:trPr>
        <w:tc>
          <w:tcPr>
            <w:tcW w:w="6010" w:type="dxa"/>
          </w:tcPr>
          <w:p w:rsidR="00CA365A" w:rsidRPr="00AC68D6" w:rsidRDefault="00CA365A" w:rsidP="00E243AA">
            <w:pPr>
              <w:rPr>
                <w:i/>
              </w:rPr>
            </w:pPr>
            <w:r w:rsidRPr="00F40678">
              <w:rPr>
                <w:lang w:val="es-ES"/>
              </w:rPr>
              <w:t>*Calibrachoa</w:t>
            </w:r>
            <w:r w:rsidRPr="00F40678">
              <w:rPr>
                <w:i/>
                <w:lang w:val="es-ES"/>
              </w:rPr>
              <w:t xml:space="preserve"> </w:t>
            </w:r>
            <w:r w:rsidRPr="00F40678">
              <w:rPr>
                <w:lang w:val="es-ES"/>
              </w:rPr>
              <w:t>(</w:t>
            </w:r>
            <w:r w:rsidRPr="00F40678">
              <w:rPr>
                <w:i/>
                <w:lang w:val="es-ES"/>
              </w:rPr>
              <w:t xml:space="preserve">Calibrachoa </w:t>
            </w:r>
            <w:r w:rsidRPr="00F40678">
              <w:rPr>
                <w:lang w:val="es-ES"/>
              </w:rPr>
              <w:t xml:space="preserve">(L.) Llave &amp; Lex.) </w:t>
            </w:r>
            <w:r w:rsidRPr="00AC68D6">
              <w:t>(Revision)</w:t>
            </w:r>
          </w:p>
        </w:tc>
      </w:tr>
      <w:tr w:rsidR="00CA365A" w:rsidRPr="005B5DE3" w:rsidTr="007E5831">
        <w:trPr>
          <w:cantSplit/>
          <w:trHeight w:val="303"/>
        </w:trPr>
        <w:tc>
          <w:tcPr>
            <w:tcW w:w="6010" w:type="dxa"/>
          </w:tcPr>
          <w:p w:rsidR="00E243AA" w:rsidRPr="00E243AA" w:rsidRDefault="00CA365A" w:rsidP="00E243AA">
            <w:pPr>
              <w:rPr>
                <w:color w:val="222222"/>
                <w:shd w:val="clear" w:color="auto" w:fill="FFFFFF"/>
                <w:lang w:val="fr-CH"/>
              </w:rPr>
            </w:pPr>
            <w:r w:rsidRPr="007A0C79">
              <w:rPr>
                <w:color w:val="000000"/>
                <w:lang w:val="fr-CH"/>
              </w:rPr>
              <w:t xml:space="preserve">Coleus </w:t>
            </w:r>
            <w:r w:rsidRPr="007A0C79">
              <w:rPr>
                <w:snapToGrid w:val="0"/>
                <w:color w:val="000000"/>
                <w:lang w:val="fr-CH"/>
              </w:rPr>
              <w:t>(</w:t>
            </w:r>
            <w:r w:rsidRPr="007A0C79">
              <w:rPr>
                <w:i/>
                <w:color w:val="222222"/>
                <w:shd w:val="clear" w:color="auto" w:fill="FFFFFF"/>
                <w:lang w:val="fr-CH"/>
              </w:rPr>
              <w:t xml:space="preserve">Solenostemon scutellarioides </w:t>
            </w:r>
            <w:r w:rsidRPr="007A0C79">
              <w:rPr>
                <w:color w:val="222222"/>
                <w:shd w:val="clear" w:color="auto" w:fill="FFFFFF"/>
                <w:lang w:val="fr-CH"/>
              </w:rPr>
              <w:t>(L.) Codd</w:t>
            </w:r>
            <w:r w:rsidR="00E243AA">
              <w:rPr>
                <w:color w:val="222222"/>
                <w:shd w:val="clear" w:color="auto" w:fill="FFFFFF"/>
                <w:lang w:val="fr-CH"/>
              </w:rPr>
              <w:t>)</w:t>
            </w:r>
          </w:p>
        </w:tc>
      </w:tr>
      <w:tr w:rsidR="00CA365A" w:rsidRPr="00F15482" w:rsidTr="007E5831">
        <w:trPr>
          <w:cantSplit/>
          <w:trHeight w:val="303"/>
        </w:trPr>
        <w:tc>
          <w:tcPr>
            <w:tcW w:w="6010" w:type="dxa"/>
          </w:tcPr>
          <w:p w:rsidR="00CA365A" w:rsidRPr="007A0C79" w:rsidRDefault="00CA365A" w:rsidP="00E243AA">
            <w:pPr>
              <w:rPr>
                <w:color w:val="000000"/>
                <w:lang w:val="fr-CH"/>
              </w:rPr>
            </w:pPr>
            <w:r w:rsidRPr="007A0C79">
              <w:rPr>
                <w:rFonts w:eastAsia="MS Mincho"/>
                <w:lang w:val="fr-CH"/>
              </w:rPr>
              <w:t>*Cordyline (</w:t>
            </w:r>
            <w:r w:rsidRPr="007A0C79">
              <w:rPr>
                <w:i/>
                <w:lang w:val="fr-CH"/>
              </w:rPr>
              <w:t>Cordyline</w:t>
            </w:r>
            <w:r w:rsidRPr="007A0C79">
              <w:rPr>
                <w:lang w:val="fr-CH"/>
              </w:rPr>
              <w:t xml:space="preserve"> Comm. ex Juss.)</w:t>
            </w:r>
          </w:p>
        </w:tc>
      </w:tr>
      <w:tr w:rsidR="00CA365A" w:rsidRPr="00AC68D6" w:rsidTr="007E5831">
        <w:trPr>
          <w:cantSplit/>
          <w:trHeight w:val="303"/>
        </w:trPr>
        <w:tc>
          <w:tcPr>
            <w:tcW w:w="6010" w:type="dxa"/>
          </w:tcPr>
          <w:p w:rsidR="00CA365A" w:rsidRPr="00AC68D6" w:rsidRDefault="00E243AA" w:rsidP="00E243AA">
            <w:pPr>
              <w:rPr>
                <w:rFonts w:eastAsia="MS Mincho"/>
              </w:rPr>
            </w:pPr>
            <w:r w:rsidRPr="00E243AA">
              <w:rPr>
                <w:rFonts w:eastAsia="MS Mincho"/>
              </w:rPr>
              <w:t>Freesia</w:t>
            </w:r>
            <w:r w:rsidRPr="00AC68D6">
              <w:rPr>
                <w:rFonts w:eastAsia="MS Mincho"/>
              </w:rPr>
              <w:t xml:space="preserve"> </w:t>
            </w:r>
            <w:r>
              <w:rPr>
                <w:rFonts w:eastAsia="MS Mincho"/>
              </w:rPr>
              <w:t>(</w:t>
            </w:r>
            <w:r w:rsidR="00CA365A" w:rsidRPr="00AC68D6">
              <w:rPr>
                <w:rFonts w:eastAsia="MS Mincho"/>
                <w:i/>
              </w:rPr>
              <w:t>Freesia</w:t>
            </w:r>
            <w:r w:rsidR="00CA365A" w:rsidRPr="00AC68D6">
              <w:rPr>
                <w:rFonts w:eastAsia="MS Mincho"/>
              </w:rPr>
              <w:t xml:space="preserve"> Eckl. ex Klatt</w:t>
            </w:r>
            <w:r>
              <w:rPr>
                <w:rFonts w:eastAsia="MS Mincho"/>
              </w:rPr>
              <w:t>)</w:t>
            </w:r>
            <w:r w:rsidR="00CA365A" w:rsidRPr="00AC68D6">
              <w:rPr>
                <w:rFonts w:eastAsia="MS Mincho"/>
              </w:rPr>
              <w:t xml:space="preserve"> (Revision)</w:t>
            </w:r>
          </w:p>
        </w:tc>
      </w:tr>
      <w:tr w:rsidR="00CA365A" w:rsidRPr="00AC68D6" w:rsidTr="007E5831">
        <w:trPr>
          <w:cantSplit/>
          <w:trHeight w:val="303"/>
        </w:trPr>
        <w:tc>
          <w:tcPr>
            <w:tcW w:w="6010" w:type="dxa"/>
          </w:tcPr>
          <w:p w:rsidR="00CA365A" w:rsidRPr="00AC68D6" w:rsidRDefault="00CA365A" w:rsidP="00E243AA">
            <w:pPr>
              <w:rPr>
                <w:color w:val="000000"/>
              </w:rPr>
            </w:pPr>
            <w:r w:rsidRPr="00F40678">
              <w:rPr>
                <w:rFonts w:eastAsia="MS Mincho"/>
                <w:lang w:val="es-ES"/>
              </w:rPr>
              <w:t>*Grevillea (</w:t>
            </w:r>
            <w:r w:rsidRPr="00F40678">
              <w:rPr>
                <w:i/>
                <w:lang w:val="es-ES"/>
              </w:rPr>
              <w:t>Grevillea</w:t>
            </w:r>
            <w:r w:rsidRPr="00F40678">
              <w:rPr>
                <w:lang w:val="es-ES"/>
              </w:rPr>
              <w:t xml:space="preserve"> R. Br. corr. </w:t>
            </w:r>
            <w:r w:rsidRPr="00AC68D6">
              <w:t>R. Br.)</w:t>
            </w:r>
          </w:p>
        </w:tc>
      </w:tr>
      <w:tr w:rsidR="00CA365A" w:rsidRPr="00AC68D6" w:rsidTr="007E5831">
        <w:trPr>
          <w:cantSplit/>
          <w:trHeight w:val="303"/>
        </w:trPr>
        <w:tc>
          <w:tcPr>
            <w:tcW w:w="6010" w:type="dxa"/>
          </w:tcPr>
          <w:p w:rsidR="00CA365A" w:rsidRPr="00AC68D6" w:rsidRDefault="00CA365A" w:rsidP="00E243AA">
            <w:pPr>
              <w:rPr>
                <w:color w:val="000000"/>
              </w:rPr>
            </w:pPr>
            <w:r w:rsidRPr="00AC68D6">
              <w:rPr>
                <w:color w:val="000000"/>
              </w:rPr>
              <w:t>Guzmania (</w:t>
            </w:r>
            <w:r w:rsidRPr="00AC68D6">
              <w:rPr>
                <w:i/>
              </w:rPr>
              <w:t>Guzmania</w:t>
            </w:r>
            <w:r w:rsidRPr="00AC68D6">
              <w:t xml:space="preserve"> Ruiz et Pav.) (Revision)</w:t>
            </w:r>
          </w:p>
        </w:tc>
      </w:tr>
      <w:tr w:rsidR="00CA365A" w:rsidRPr="00AC68D6" w:rsidTr="007E5831">
        <w:trPr>
          <w:cantSplit/>
          <w:trHeight w:val="303"/>
        </w:trPr>
        <w:tc>
          <w:tcPr>
            <w:tcW w:w="6010" w:type="dxa"/>
          </w:tcPr>
          <w:p w:rsidR="00CA365A" w:rsidRPr="00AC68D6" w:rsidRDefault="00CA365A" w:rsidP="00E243AA">
            <w:pPr>
              <w:rPr>
                <w:color w:val="000000"/>
              </w:rPr>
            </w:pPr>
            <w:r w:rsidRPr="00AC68D6">
              <w:rPr>
                <w:color w:val="000000"/>
              </w:rPr>
              <w:t>Hardy Geranium (</w:t>
            </w:r>
            <w:r w:rsidRPr="00AC68D6">
              <w:rPr>
                <w:i/>
                <w:color w:val="000000"/>
              </w:rPr>
              <w:t>Geranium</w:t>
            </w:r>
            <w:r w:rsidRPr="00AC68D6">
              <w:rPr>
                <w:color w:val="000000"/>
              </w:rPr>
              <w:t xml:space="preserve"> L.)</w:t>
            </w:r>
          </w:p>
        </w:tc>
      </w:tr>
      <w:tr w:rsidR="00CA365A" w:rsidRPr="00AC68D6" w:rsidTr="007E5831">
        <w:trPr>
          <w:cantSplit/>
          <w:trHeight w:val="303"/>
        </w:trPr>
        <w:tc>
          <w:tcPr>
            <w:tcW w:w="6010" w:type="dxa"/>
          </w:tcPr>
          <w:p w:rsidR="00CA365A" w:rsidRPr="00AC68D6" w:rsidRDefault="00CA365A" w:rsidP="00E243AA">
            <w:pPr>
              <w:rPr>
                <w:rFonts w:eastAsia="MS Mincho"/>
                <w:i/>
              </w:rPr>
            </w:pPr>
            <w:r w:rsidRPr="00AC68D6">
              <w:rPr>
                <w:rFonts w:eastAsia="MS Mincho"/>
                <w:i/>
              </w:rPr>
              <w:t>*</w:t>
            </w:r>
            <w:r w:rsidR="00E243AA" w:rsidRPr="00E243AA">
              <w:rPr>
                <w:rFonts w:eastAsia="MS Mincho"/>
              </w:rPr>
              <w:t>Petunia</w:t>
            </w:r>
            <w:r w:rsidR="00E243AA" w:rsidRPr="00AC68D6">
              <w:rPr>
                <w:rFonts w:eastAsia="MS Mincho"/>
                <w:i/>
              </w:rPr>
              <w:t xml:space="preserve"> </w:t>
            </w:r>
            <w:r w:rsidR="00E243AA">
              <w:rPr>
                <w:rFonts w:eastAsia="MS Mincho"/>
              </w:rPr>
              <w:t>(</w:t>
            </w:r>
            <w:r w:rsidRPr="00AC68D6">
              <w:rPr>
                <w:rFonts w:eastAsia="MS Mincho"/>
                <w:i/>
              </w:rPr>
              <w:t xml:space="preserve">Petunia </w:t>
            </w:r>
            <w:r w:rsidRPr="00AC68D6">
              <w:rPr>
                <w:rFonts w:eastAsia="MS Mincho"/>
              </w:rPr>
              <w:t>Juss.</w:t>
            </w:r>
            <w:r w:rsidR="00E243AA">
              <w:rPr>
                <w:rFonts w:eastAsia="MS Mincho"/>
              </w:rPr>
              <w:t>)</w:t>
            </w:r>
            <w:r w:rsidRPr="00AC68D6">
              <w:rPr>
                <w:rFonts w:eastAsia="MS Mincho"/>
                <w:i/>
              </w:rPr>
              <w:t xml:space="preserve"> </w:t>
            </w:r>
            <w:r w:rsidRPr="00AC68D6">
              <w:rPr>
                <w:rFonts w:eastAsia="MS Mincho"/>
              </w:rPr>
              <w:t>(Revision)</w:t>
            </w:r>
          </w:p>
        </w:tc>
      </w:tr>
      <w:tr w:rsidR="00CA365A" w:rsidRPr="00AC68D6" w:rsidTr="007E5831">
        <w:trPr>
          <w:cantSplit/>
          <w:trHeight w:val="303"/>
        </w:trPr>
        <w:tc>
          <w:tcPr>
            <w:tcW w:w="6010" w:type="dxa"/>
          </w:tcPr>
          <w:p w:rsidR="00CA365A" w:rsidRPr="00AC68D6" w:rsidRDefault="00CA365A" w:rsidP="00E243AA">
            <w:pPr>
              <w:rPr>
                <w:rFonts w:eastAsia="MS Mincho"/>
                <w:i/>
              </w:rPr>
            </w:pPr>
            <w:r w:rsidRPr="00AC68D6">
              <w:rPr>
                <w:rFonts w:eastAsia="MS Mincho"/>
                <w:i/>
              </w:rPr>
              <w:t>*</w:t>
            </w:r>
            <w:r w:rsidR="00E243AA" w:rsidRPr="00E243AA">
              <w:rPr>
                <w:rFonts w:eastAsia="MS Mincho"/>
              </w:rPr>
              <w:t>Plectranthus</w:t>
            </w:r>
            <w:r w:rsidR="00E243AA" w:rsidRPr="00AC68D6">
              <w:rPr>
                <w:rFonts w:eastAsia="MS Mincho"/>
                <w:i/>
              </w:rPr>
              <w:t xml:space="preserve"> </w:t>
            </w:r>
            <w:r w:rsidR="00E243AA">
              <w:rPr>
                <w:rFonts w:eastAsia="MS Mincho"/>
              </w:rPr>
              <w:t>(</w:t>
            </w:r>
            <w:r w:rsidRPr="00AC68D6">
              <w:rPr>
                <w:rFonts w:eastAsia="MS Mincho"/>
                <w:i/>
              </w:rPr>
              <w:t xml:space="preserve">Plectranthus </w:t>
            </w:r>
            <w:r w:rsidRPr="00AC68D6">
              <w:rPr>
                <w:rFonts w:eastAsia="MS Mincho"/>
              </w:rPr>
              <w:t>L’Hér.</w:t>
            </w:r>
            <w:r w:rsidR="00E243AA">
              <w:rPr>
                <w:rFonts w:eastAsia="MS Mincho"/>
              </w:rPr>
              <w:t>)</w:t>
            </w:r>
          </w:p>
        </w:tc>
      </w:tr>
      <w:tr w:rsidR="00CA365A" w:rsidRPr="00AC68D6" w:rsidTr="007E5831">
        <w:trPr>
          <w:cantSplit/>
          <w:trHeight w:val="303"/>
        </w:trPr>
        <w:tc>
          <w:tcPr>
            <w:tcW w:w="6010" w:type="dxa"/>
          </w:tcPr>
          <w:p w:rsidR="00CA365A" w:rsidRPr="00E243AA" w:rsidRDefault="00CA365A" w:rsidP="00E243AA">
            <w:pPr>
              <w:rPr>
                <w:i/>
                <w:color w:val="000000"/>
              </w:rPr>
            </w:pPr>
            <w:r w:rsidRPr="00AC68D6">
              <w:rPr>
                <w:rFonts w:eastAsia="MS Mincho"/>
              </w:rPr>
              <w:t>*</w:t>
            </w:r>
            <w:r w:rsidR="009B157B">
              <w:rPr>
                <w:rFonts w:eastAsia="MS Mincho"/>
              </w:rPr>
              <w:t>Salvia</w:t>
            </w:r>
            <w:r w:rsidR="009B157B" w:rsidRPr="00AC68D6">
              <w:rPr>
                <w:rFonts w:eastAsia="MS Mincho"/>
              </w:rPr>
              <w:t xml:space="preserve"> </w:t>
            </w:r>
            <w:r w:rsidRPr="00AC68D6">
              <w:rPr>
                <w:rFonts w:eastAsia="MS Mincho"/>
              </w:rPr>
              <w:t>(</w:t>
            </w:r>
            <w:r w:rsidRPr="00AC68D6">
              <w:rPr>
                <w:rFonts w:eastAsia="MS Mincho"/>
                <w:i/>
              </w:rPr>
              <w:t xml:space="preserve">Salvia </w:t>
            </w:r>
            <w:r w:rsidRPr="00AC68D6">
              <w:rPr>
                <w:rFonts w:eastAsia="MS Mincho"/>
              </w:rPr>
              <w:t>L.)</w:t>
            </w:r>
          </w:p>
        </w:tc>
      </w:tr>
      <w:tr w:rsidR="00CA365A" w:rsidRPr="00AC68D6" w:rsidTr="007E5831">
        <w:trPr>
          <w:cantSplit/>
          <w:trHeight w:val="303"/>
        </w:trPr>
        <w:tc>
          <w:tcPr>
            <w:tcW w:w="6010" w:type="dxa"/>
          </w:tcPr>
          <w:p w:rsidR="00CA365A" w:rsidRPr="00AC68D6" w:rsidRDefault="00CA365A" w:rsidP="00E243AA">
            <w:pPr>
              <w:rPr>
                <w:i/>
                <w:color w:val="000000"/>
              </w:rPr>
            </w:pPr>
            <w:r w:rsidRPr="00AC68D6">
              <w:rPr>
                <w:color w:val="000000"/>
              </w:rPr>
              <w:t>*Zinnia (</w:t>
            </w:r>
            <w:r w:rsidRPr="00AC68D6">
              <w:rPr>
                <w:i/>
                <w:color w:val="000000"/>
              </w:rPr>
              <w:t>Zinnia</w:t>
            </w:r>
            <w:r w:rsidRPr="00AC68D6">
              <w:rPr>
                <w:color w:val="000000"/>
              </w:rPr>
              <w:t xml:space="preserve"> L.)</w:t>
            </w:r>
          </w:p>
        </w:tc>
      </w:tr>
    </w:tbl>
    <w:p w:rsidR="00477079" w:rsidRDefault="00477079" w:rsidP="00477079">
      <w:pPr>
        <w:rPr>
          <w:snapToGrid w:val="0"/>
        </w:rPr>
      </w:pPr>
    </w:p>
    <w:p w:rsidR="00F3035E" w:rsidRPr="00384679" w:rsidRDefault="00F3035E" w:rsidP="00F3035E">
      <w:pPr>
        <w:rPr>
          <w:rFonts w:cs="Arial"/>
        </w:rPr>
      </w:pPr>
      <w:r w:rsidRPr="00384679">
        <w:rPr>
          <w:rFonts w:cs="Arial"/>
          <w:color w:val="000000"/>
        </w:rPr>
        <w:fldChar w:fldCharType="begin"/>
      </w:r>
      <w:r w:rsidRPr="00384679">
        <w:rPr>
          <w:rFonts w:cs="Arial"/>
          <w:color w:val="000000"/>
        </w:rPr>
        <w:instrText xml:space="preserve"> AUTONUM  </w:instrText>
      </w:r>
      <w:r w:rsidRPr="00384679">
        <w:rPr>
          <w:rFonts w:cs="Arial"/>
          <w:color w:val="000000"/>
        </w:rPr>
        <w:fldChar w:fldCharType="end"/>
      </w:r>
      <w:r>
        <w:rPr>
          <w:rFonts w:cs="Arial"/>
          <w:color w:val="000000"/>
        </w:rPr>
        <w:tab/>
      </w:r>
      <w:r w:rsidRPr="00384679">
        <w:rPr>
          <w:rFonts w:cs="Arial"/>
        </w:rPr>
        <w:t>The TWO agreed that the partial revisions of the Test Guidelines for Lavandula and Dianella would be discussed in 201</w:t>
      </w:r>
      <w:r>
        <w:rPr>
          <w:rFonts w:cs="Arial"/>
        </w:rPr>
        <w:t>6</w:t>
      </w:r>
      <w:r w:rsidRPr="00384679">
        <w:rPr>
          <w:rFonts w:cs="Arial"/>
        </w:rPr>
        <w:t>.</w:t>
      </w:r>
    </w:p>
    <w:p w:rsidR="00F3035E" w:rsidRPr="00AF2207" w:rsidRDefault="00F3035E" w:rsidP="00F3035E">
      <w:pPr>
        <w:keepLines/>
      </w:pPr>
    </w:p>
    <w:p w:rsidR="00477079" w:rsidRPr="00AF2207" w:rsidRDefault="00477079" w:rsidP="00477079">
      <w:pPr>
        <w:rPr>
          <w:rFonts w:cs="Arial"/>
        </w:rPr>
      </w:pPr>
      <w:r w:rsidRPr="00AF2207">
        <w:rPr>
          <w:rFonts w:cs="Arial"/>
        </w:rPr>
        <w:fldChar w:fldCharType="begin"/>
      </w:r>
      <w:r w:rsidRPr="00AF2207">
        <w:rPr>
          <w:rFonts w:cs="Arial"/>
        </w:rPr>
        <w:instrText xml:space="preserve"> AUTONUM  </w:instrText>
      </w:r>
      <w:r w:rsidRPr="00AF2207">
        <w:rPr>
          <w:rFonts w:cs="Arial"/>
        </w:rPr>
        <w:fldChar w:fldCharType="end"/>
      </w:r>
      <w:r w:rsidRPr="00AF2207">
        <w:rPr>
          <w:rFonts w:cs="Arial"/>
        </w:rPr>
        <w:tab/>
        <w:t xml:space="preserve">The leading experts, interested experts and timetables for the development of the Test Guidelines are set out in </w:t>
      </w:r>
      <w:r w:rsidR="00906C6D" w:rsidRPr="003244EF">
        <w:rPr>
          <w:rFonts w:cs="Arial"/>
        </w:rPr>
        <w:t>Annex IV</w:t>
      </w:r>
      <w:r w:rsidR="006E5331">
        <w:rPr>
          <w:rFonts w:cs="Arial"/>
        </w:rPr>
        <w:t>.</w:t>
      </w:r>
    </w:p>
    <w:p w:rsidR="00FC5C64" w:rsidRDefault="00FC5C64" w:rsidP="00FC5C64"/>
    <w:p w:rsidR="000D0F8E" w:rsidRPr="00FC5C64" w:rsidRDefault="000D0F8E" w:rsidP="00FC5C64"/>
    <w:p w:rsidR="0000399F" w:rsidRPr="00AF2207" w:rsidRDefault="0000399F" w:rsidP="0000399F">
      <w:pPr>
        <w:keepNext/>
        <w:rPr>
          <w:rFonts w:cs="Arial"/>
          <w:u w:val="single"/>
        </w:rPr>
      </w:pPr>
      <w:r w:rsidRPr="00AF2207">
        <w:rPr>
          <w:rFonts w:cs="Arial"/>
          <w:u w:val="single"/>
        </w:rPr>
        <w:lastRenderedPageBreak/>
        <w:t>Date and place of the next session</w:t>
      </w:r>
    </w:p>
    <w:p w:rsidR="0000399F" w:rsidRPr="00AF2207" w:rsidRDefault="0000399F" w:rsidP="0000399F">
      <w:pPr>
        <w:keepNext/>
        <w:rPr>
          <w:rFonts w:cs="Arial"/>
          <w:u w:val="single"/>
        </w:rPr>
      </w:pPr>
    </w:p>
    <w:p w:rsidR="0000399F" w:rsidRPr="00AF2207" w:rsidRDefault="0000399F" w:rsidP="0000399F">
      <w:pPr>
        <w:rPr>
          <w:rFonts w:cs="Arial"/>
        </w:rPr>
      </w:pPr>
      <w:r w:rsidRPr="00AF2207">
        <w:rPr>
          <w:color w:val="000000"/>
        </w:rPr>
        <w:fldChar w:fldCharType="begin"/>
      </w:r>
      <w:r w:rsidRPr="00AF2207">
        <w:rPr>
          <w:color w:val="000000"/>
        </w:rPr>
        <w:instrText xml:space="preserve"> AUTONUM  </w:instrText>
      </w:r>
      <w:r w:rsidRPr="00AF2207">
        <w:rPr>
          <w:color w:val="000000"/>
        </w:rPr>
        <w:fldChar w:fldCharType="end"/>
      </w:r>
      <w:r w:rsidRPr="00AF2207">
        <w:rPr>
          <w:color w:val="000000"/>
        </w:rPr>
        <w:tab/>
      </w:r>
      <w:r w:rsidRPr="00AF2207">
        <w:rPr>
          <w:rFonts w:cs="Arial"/>
        </w:rPr>
        <w:t xml:space="preserve">At the invitation of </w:t>
      </w:r>
      <w:r w:rsidR="008E4AB3">
        <w:rPr>
          <w:rFonts w:cs="Arial"/>
        </w:rPr>
        <w:t xml:space="preserve">the United Kingdom, </w:t>
      </w:r>
      <w:r w:rsidRPr="00AF2207">
        <w:rPr>
          <w:rFonts w:cs="Arial"/>
        </w:rPr>
        <w:t xml:space="preserve">the TWO agreed to hold its forty-eighth session in </w:t>
      </w:r>
      <w:r w:rsidR="008E4AB3">
        <w:rPr>
          <w:rFonts w:cs="Arial"/>
        </w:rPr>
        <w:t>Cambridge</w:t>
      </w:r>
      <w:r w:rsidRPr="00AF2207">
        <w:rPr>
          <w:rFonts w:cs="Arial"/>
        </w:rPr>
        <w:t xml:space="preserve">, from </w:t>
      </w:r>
      <w:r w:rsidR="008E4AB3">
        <w:rPr>
          <w:rFonts w:cs="Arial"/>
        </w:rPr>
        <w:t xml:space="preserve">September 14 to 18, </w:t>
      </w:r>
      <w:r w:rsidRPr="00AF2207">
        <w:rPr>
          <w:rFonts w:cs="Arial"/>
        </w:rPr>
        <w:t xml:space="preserve">2015, with the preparatory workshop on </w:t>
      </w:r>
      <w:r w:rsidR="008E4AB3">
        <w:rPr>
          <w:rFonts w:cs="Arial"/>
        </w:rPr>
        <w:t>September 13</w:t>
      </w:r>
      <w:r w:rsidRPr="00AF2207">
        <w:rPr>
          <w:rFonts w:cs="Arial"/>
        </w:rPr>
        <w:t>, 2015.</w:t>
      </w:r>
    </w:p>
    <w:p w:rsidR="0000399F" w:rsidRPr="00AF2207" w:rsidRDefault="0000399F" w:rsidP="0000399F"/>
    <w:p w:rsidR="0000399F" w:rsidRPr="00AF2207" w:rsidRDefault="0000399F" w:rsidP="0000399F"/>
    <w:p w:rsidR="0000399F" w:rsidRPr="00AF2207" w:rsidRDefault="0000399F" w:rsidP="0000399F">
      <w:pPr>
        <w:pStyle w:val="Heading2"/>
        <w:rPr>
          <w:i/>
        </w:rPr>
      </w:pPr>
      <w:r w:rsidRPr="00AF2207">
        <w:t>Future program</w:t>
      </w:r>
    </w:p>
    <w:p w:rsidR="0000399F" w:rsidRPr="00AF2207" w:rsidRDefault="0000399F" w:rsidP="0000399F">
      <w:pPr>
        <w:keepNext/>
        <w:rPr>
          <w:snapToGrid w:val="0"/>
        </w:rPr>
      </w:pPr>
    </w:p>
    <w:p w:rsidR="0000399F" w:rsidRPr="00AF2207" w:rsidRDefault="0000399F" w:rsidP="0000399F">
      <w:pPr>
        <w:keepNext/>
        <w:rPr>
          <w:rFonts w:cs="Arial"/>
        </w:rPr>
      </w:pPr>
      <w:r w:rsidRPr="00AF2207">
        <w:rPr>
          <w:color w:val="000000"/>
        </w:rPr>
        <w:fldChar w:fldCharType="begin"/>
      </w:r>
      <w:r w:rsidRPr="00AF2207">
        <w:rPr>
          <w:color w:val="000000"/>
        </w:rPr>
        <w:instrText xml:space="preserve"> AUTONUM  </w:instrText>
      </w:r>
      <w:r w:rsidRPr="00AF2207">
        <w:rPr>
          <w:color w:val="000000"/>
        </w:rPr>
        <w:fldChar w:fldCharType="end"/>
      </w:r>
      <w:r w:rsidRPr="00AF2207">
        <w:rPr>
          <w:color w:val="000000"/>
        </w:rPr>
        <w:tab/>
      </w:r>
      <w:r w:rsidRPr="00AF2207">
        <w:rPr>
          <w:rFonts w:cs="Arial"/>
        </w:rPr>
        <w:t>The TWO proposed to discuss the following items at its next session:</w:t>
      </w:r>
    </w:p>
    <w:p w:rsidR="0000399F" w:rsidRPr="00AF2207" w:rsidRDefault="0000399F" w:rsidP="0000399F">
      <w:pPr>
        <w:keepNext/>
        <w:rPr>
          <w:rFonts w:cs="Arial"/>
        </w:rPr>
      </w:pPr>
    </w:p>
    <w:p w:rsidR="0000399F" w:rsidRPr="00AF2207" w:rsidRDefault="0000399F" w:rsidP="00B177CA">
      <w:pPr>
        <w:numPr>
          <w:ilvl w:val="0"/>
          <w:numId w:val="3"/>
        </w:numPr>
        <w:tabs>
          <w:tab w:val="clear" w:pos="360"/>
          <w:tab w:val="num" w:pos="1134"/>
        </w:tabs>
        <w:ind w:left="924" w:hanging="357"/>
        <w:rPr>
          <w:rFonts w:cs="Arial"/>
        </w:rPr>
      </w:pPr>
      <w:r w:rsidRPr="00AF2207">
        <w:rPr>
          <w:rFonts w:cs="Arial"/>
        </w:rPr>
        <w:t>Opening of the Session</w:t>
      </w:r>
    </w:p>
    <w:p w:rsidR="0000399F" w:rsidRPr="00AF2207" w:rsidRDefault="0000399F" w:rsidP="00B177CA">
      <w:pPr>
        <w:numPr>
          <w:ilvl w:val="0"/>
          <w:numId w:val="3"/>
        </w:numPr>
        <w:tabs>
          <w:tab w:val="clear" w:pos="360"/>
          <w:tab w:val="num" w:pos="1134"/>
        </w:tabs>
        <w:spacing w:before="120"/>
        <w:ind w:left="924" w:hanging="357"/>
        <w:rPr>
          <w:rFonts w:cs="Arial"/>
        </w:rPr>
      </w:pPr>
      <w:r w:rsidRPr="00AF2207">
        <w:rPr>
          <w:rFonts w:cs="Arial"/>
        </w:rPr>
        <w:t>Adoption of the agenda</w:t>
      </w:r>
    </w:p>
    <w:p w:rsidR="0000399F" w:rsidRPr="00AF2207" w:rsidRDefault="0000399F" w:rsidP="00B177CA">
      <w:pPr>
        <w:numPr>
          <w:ilvl w:val="0"/>
          <w:numId w:val="3"/>
        </w:numPr>
        <w:tabs>
          <w:tab w:val="clear" w:pos="360"/>
          <w:tab w:val="num" w:pos="1134"/>
        </w:tabs>
        <w:spacing w:before="120"/>
        <w:ind w:left="924" w:hanging="357"/>
        <w:rPr>
          <w:rFonts w:cs="Arial"/>
        </w:rPr>
      </w:pPr>
      <w:r w:rsidRPr="00AF2207">
        <w:rPr>
          <w:rFonts w:cs="Arial"/>
        </w:rPr>
        <w:t>Short reports on developments in plant variety protection</w:t>
      </w:r>
    </w:p>
    <w:p w:rsidR="0000399F" w:rsidRPr="00AF2207" w:rsidRDefault="0000399F" w:rsidP="00B177CA">
      <w:pPr>
        <w:numPr>
          <w:ilvl w:val="0"/>
          <w:numId w:val="4"/>
        </w:numPr>
        <w:tabs>
          <w:tab w:val="clear" w:pos="360"/>
          <w:tab w:val="num" w:pos="1134"/>
          <w:tab w:val="num" w:pos="1494"/>
        </w:tabs>
        <w:spacing w:before="120"/>
        <w:ind w:left="1494"/>
        <w:rPr>
          <w:rFonts w:cs="Arial"/>
        </w:rPr>
      </w:pPr>
      <w:r w:rsidRPr="00AF2207">
        <w:rPr>
          <w:rFonts w:cs="Arial"/>
        </w:rPr>
        <w:t xml:space="preserve">Reports from members and observers </w:t>
      </w:r>
      <w:r w:rsidR="00AF2207" w:rsidRPr="00AF2207">
        <w:rPr>
          <w:rFonts w:cs="Arial"/>
        </w:rPr>
        <w:t>(written reports to be prepared by members and observers)</w:t>
      </w:r>
    </w:p>
    <w:p w:rsidR="0000399F" w:rsidRPr="00AF2207" w:rsidRDefault="0000399F" w:rsidP="00B177CA">
      <w:pPr>
        <w:numPr>
          <w:ilvl w:val="0"/>
          <w:numId w:val="4"/>
        </w:numPr>
        <w:tabs>
          <w:tab w:val="clear" w:pos="360"/>
          <w:tab w:val="num" w:pos="1134"/>
          <w:tab w:val="num" w:pos="1494"/>
        </w:tabs>
        <w:spacing w:before="120"/>
        <w:ind w:left="1494"/>
        <w:rPr>
          <w:rFonts w:cs="Arial"/>
        </w:rPr>
      </w:pPr>
      <w:r w:rsidRPr="00AF2207">
        <w:rPr>
          <w:rFonts w:cs="Arial"/>
        </w:rPr>
        <w:t>Reports on developments within UPOV (oral report by the Office of the Union)</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Molecular Techniques (document to be prepared by the Office of the Union)</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 xml:space="preserve">TGP documents </w:t>
      </w:r>
      <w:r w:rsidR="00AF2207" w:rsidRPr="00AF2207">
        <w:rPr>
          <w:rFonts w:cs="Arial"/>
        </w:rPr>
        <w:t>(document to be prepared by the Office of the Union)</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Variety denominations (document to be prepared by the Office of the Union)</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Information and databases</w:t>
      </w:r>
    </w:p>
    <w:p w:rsidR="0000399F" w:rsidRPr="00AF2207" w:rsidRDefault="0000399F" w:rsidP="00B177CA">
      <w:pPr>
        <w:spacing w:before="120"/>
        <w:ind w:left="1584" w:hanging="450"/>
        <w:rPr>
          <w:rFonts w:cs="Arial"/>
        </w:rPr>
      </w:pPr>
      <w:r w:rsidRPr="00AF2207">
        <w:rPr>
          <w:rFonts w:cs="Arial"/>
        </w:rPr>
        <w:t>(a)</w:t>
      </w:r>
      <w:r w:rsidR="006E5331">
        <w:rPr>
          <w:rFonts w:cs="Arial"/>
        </w:rPr>
        <w:tab/>
      </w:r>
      <w:r w:rsidRPr="00AF2207">
        <w:rPr>
          <w:rFonts w:cs="Arial"/>
        </w:rPr>
        <w:t>UPOV information databases (document to be prepared by the Office of the Union)</w:t>
      </w:r>
    </w:p>
    <w:p w:rsidR="0000399F" w:rsidRPr="00AF2207" w:rsidRDefault="0000399F" w:rsidP="00B177CA">
      <w:pPr>
        <w:spacing w:before="120"/>
        <w:ind w:left="1584" w:hanging="450"/>
        <w:jc w:val="left"/>
        <w:rPr>
          <w:rFonts w:cs="Arial"/>
        </w:rPr>
      </w:pPr>
      <w:r w:rsidRPr="00AF2207">
        <w:rPr>
          <w:rFonts w:cs="Arial"/>
        </w:rPr>
        <w:t>(b)</w:t>
      </w:r>
      <w:r w:rsidR="006E5331">
        <w:rPr>
          <w:rFonts w:cs="Arial"/>
        </w:rPr>
        <w:tab/>
      </w:r>
      <w:r w:rsidRPr="00AF2207">
        <w:rPr>
          <w:rFonts w:cs="Arial"/>
        </w:rPr>
        <w:t>Variety description databases (document to be prepared by the Office of the Union and documents invited)</w:t>
      </w:r>
    </w:p>
    <w:p w:rsidR="0000399F" w:rsidRPr="00AF2207" w:rsidRDefault="0000399F" w:rsidP="00B177CA">
      <w:pPr>
        <w:spacing w:before="120"/>
        <w:ind w:left="1584" w:hanging="450"/>
        <w:rPr>
          <w:rFonts w:cs="Arial"/>
        </w:rPr>
      </w:pPr>
      <w:r w:rsidRPr="00AF2207">
        <w:rPr>
          <w:rFonts w:cs="Arial"/>
        </w:rPr>
        <w:t>(c)</w:t>
      </w:r>
      <w:r w:rsidR="006E5331">
        <w:rPr>
          <w:rFonts w:cs="Arial"/>
        </w:rPr>
        <w:tab/>
      </w:r>
      <w:r w:rsidRPr="00AF2207">
        <w:rPr>
          <w:rFonts w:cs="Arial"/>
        </w:rPr>
        <w:t>Exchangeable software (documents to be prepared by the Office of the Union)</w:t>
      </w:r>
    </w:p>
    <w:p w:rsidR="0000399F" w:rsidRPr="00AF2207" w:rsidRDefault="006E5331" w:rsidP="00B177CA">
      <w:pPr>
        <w:spacing w:before="120"/>
        <w:ind w:left="1584" w:hanging="450"/>
        <w:rPr>
          <w:rFonts w:cs="Arial"/>
        </w:rPr>
      </w:pPr>
      <w:r>
        <w:rPr>
          <w:rFonts w:cs="Arial"/>
        </w:rPr>
        <w:t>(d)</w:t>
      </w:r>
      <w:r>
        <w:rPr>
          <w:rFonts w:cs="Arial"/>
        </w:rPr>
        <w:tab/>
      </w:r>
      <w:r w:rsidR="0000399F" w:rsidRPr="00AF2207">
        <w:rPr>
          <w:rFonts w:cs="Arial"/>
        </w:rPr>
        <w:t>Electronic application systems (document to be prepared by the Office of the Union)</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Uniformity assessment</w:t>
      </w:r>
      <w:r w:rsidR="00AF2207">
        <w:rPr>
          <w:rFonts w:cs="Arial"/>
        </w:rPr>
        <w:t xml:space="preserve"> </w:t>
      </w:r>
      <w:r w:rsidR="00AF2207" w:rsidRPr="00143E49">
        <w:rPr>
          <w:rFonts w:cs="Arial"/>
        </w:rPr>
        <w:t>(document to be prepared by the Office of the Union)</w:t>
      </w:r>
    </w:p>
    <w:p w:rsidR="0000399F" w:rsidRDefault="0000399F" w:rsidP="00B177CA">
      <w:pPr>
        <w:numPr>
          <w:ilvl w:val="0"/>
          <w:numId w:val="3"/>
        </w:numPr>
        <w:tabs>
          <w:tab w:val="clear" w:pos="360"/>
        </w:tabs>
        <w:spacing w:before="120"/>
        <w:ind w:left="1134" w:hanging="567"/>
        <w:rPr>
          <w:rFonts w:cs="Arial"/>
        </w:rPr>
      </w:pPr>
      <w:r w:rsidRPr="00AF2207">
        <w:rPr>
          <w:rFonts w:cs="Arial"/>
        </w:rPr>
        <w:t>Experience with new types and species</w:t>
      </w:r>
      <w:r w:rsidR="00AF2207">
        <w:rPr>
          <w:rFonts w:cs="Arial"/>
        </w:rPr>
        <w:t xml:space="preserve"> (oral reports invited)</w:t>
      </w:r>
    </w:p>
    <w:p w:rsidR="003244EF" w:rsidRDefault="003244EF" w:rsidP="00B177CA">
      <w:pPr>
        <w:numPr>
          <w:ilvl w:val="0"/>
          <w:numId w:val="3"/>
        </w:numPr>
        <w:tabs>
          <w:tab w:val="clear" w:pos="360"/>
        </w:tabs>
        <w:spacing w:before="120"/>
        <w:ind w:left="1134" w:hanging="567"/>
        <w:rPr>
          <w:rFonts w:cs="Arial"/>
        </w:rPr>
      </w:pPr>
      <w:r>
        <w:rPr>
          <w:rFonts w:cs="Arial"/>
        </w:rPr>
        <w:t xml:space="preserve">Improving </w:t>
      </w:r>
      <w:r w:rsidR="008302FC">
        <w:rPr>
          <w:rFonts w:cs="Arial"/>
        </w:rPr>
        <w:t>the effectiveness of the Technical Committee, the Technical Working Parties and the Preparatory Workshops (document to be prepared by the Office of the Union)</w:t>
      </w:r>
    </w:p>
    <w:p w:rsidR="008302FC" w:rsidRDefault="008302FC" w:rsidP="00B177CA">
      <w:pPr>
        <w:numPr>
          <w:ilvl w:val="0"/>
          <w:numId w:val="3"/>
        </w:numPr>
        <w:tabs>
          <w:tab w:val="clear" w:pos="360"/>
        </w:tabs>
        <w:spacing w:before="120"/>
        <w:ind w:left="1134" w:hanging="567"/>
        <w:rPr>
          <w:rFonts w:cs="Arial"/>
        </w:rPr>
      </w:pPr>
      <w:r>
        <w:rPr>
          <w:rFonts w:cs="Arial"/>
        </w:rPr>
        <w:t>Influence of different sources on vegetatively propagated material used in DUS examination (presentation to be prepared by the Netherlands</w:t>
      </w:r>
      <w:r w:rsidR="00D13E4E">
        <w:rPr>
          <w:rFonts w:cs="Arial"/>
        </w:rPr>
        <w:t xml:space="preserve"> and presentations invited</w:t>
      </w:r>
      <w:r>
        <w:rPr>
          <w:rFonts w:cs="Arial"/>
        </w:rPr>
        <w:t>)</w:t>
      </w:r>
    </w:p>
    <w:p w:rsidR="00D13E4E" w:rsidRPr="00AF2207" w:rsidRDefault="00D13E4E" w:rsidP="00B177CA">
      <w:pPr>
        <w:numPr>
          <w:ilvl w:val="0"/>
          <w:numId w:val="3"/>
        </w:numPr>
        <w:tabs>
          <w:tab w:val="clear" w:pos="360"/>
        </w:tabs>
        <w:spacing w:before="120"/>
        <w:ind w:left="1134" w:hanging="567"/>
        <w:rPr>
          <w:rFonts w:cs="Arial"/>
        </w:rPr>
      </w:pPr>
      <w:r>
        <w:rPr>
          <w:rFonts w:cs="Arial"/>
        </w:rPr>
        <w:t>Examples of different growing practice in DUS testing (presentation to be prepared by New Zealand and presentations invited)</w:t>
      </w:r>
    </w:p>
    <w:p w:rsidR="0000399F" w:rsidRPr="00AF2207" w:rsidRDefault="0000399F" w:rsidP="00B177CA">
      <w:pPr>
        <w:numPr>
          <w:ilvl w:val="0"/>
          <w:numId w:val="3"/>
        </w:numPr>
        <w:tabs>
          <w:tab w:val="clear" w:pos="360"/>
        </w:tabs>
        <w:spacing w:before="120"/>
        <w:ind w:left="1134" w:hanging="567"/>
        <w:jc w:val="left"/>
        <w:rPr>
          <w:rFonts w:cs="Arial"/>
        </w:rPr>
      </w:pPr>
      <w:r w:rsidRPr="00AF2207">
        <w:rPr>
          <w:rFonts w:cs="Arial"/>
        </w:rPr>
        <w:t>Matters to be resolved concerning Test Guidelines adopted by the Technical Committee (if appropriate)</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Discussion on draft Test Guidelines (Subgroups)</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Recommendations on draft Test Guidelines</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Guidance for drafters of Test Guidelines</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Date and place of the next session</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Future program</w:t>
      </w:r>
    </w:p>
    <w:p w:rsidR="0000399F" w:rsidRPr="00AF2207" w:rsidRDefault="0000399F" w:rsidP="00B177CA">
      <w:pPr>
        <w:numPr>
          <w:ilvl w:val="0"/>
          <w:numId w:val="3"/>
        </w:numPr>
        <w:tabs>
          <w:tab w:val="clear" w:pos="360"/>
        </w:tabs>
        <w:spacing w:before="120"/>
        <w:ind w:left="1134" w:hanging="567"/>
        <w:rPr>
          <w:rFonts w:cs="Arial"/>
        </w:rPr>
      </w:pPr>
      <w:r w:rsidRPr="00AF2207">
        <w:rPr>
          <w:rFonts w:cs="Arial"/>
        </w:rPr>
        <w:t>Report on the session (if time permits)</w:t>
      </w:r>
    </w:p>
    <w:p w:rsidR="0000399F" w:rsidRPr="00AF2207" w:rsidRDefault="0000399F" w:rsidP="00384679">
      <w:pPr>
        <w:numPr>
          <w:ilvl w:val="0"/>
          <w:numId w:val="3"/>
        </w:numPr>
        <w:tabs>
          <w:tab w:val="clear" w:pos="360"/>
        </w:tabs>
        <w:spacing w:before="120"/>
        <w:ind w:left="1134" w:hanging="567"/>
        <w:rPr>
          <w:rFonts w:cs="Arial"/>
        </w:rPr>
      </w:pPr>
      <w:r w:rsidRPr="00AF2207">
        <w:rPr>
          <w:rFonts w:cs="Arial"/>
        </w:rPr>
        <w:t>Closing of the session</w:t>
      </w:r>
    </w:p>
    <w:p w:rsidR="0000399F" w:rsidRDefault="0000399F" w:rsidP="0000399F">
      <w:pPr>
        <w:rPr>
          <w:rFonts w:cs="Arial"/>
          <w:u w:val="single"/>
        </w:rPr>
      </w:pPr>
    </w:p>
    <w:p w:rsidR="006E5331" w:rsidRDefault="006E5331" w:rsidP="0000399F">
      <w:pPr>
        <w:rPr>
          <w:rFonts w:cs="Arial"/>
          <w:u w:val="single"/>
        </w:rPr>
      </w:pPr>
    </w:p>
    <w:p w:rsidR="0000399F" w:rsidRPr="00AF2207" w:rsidRDefault="0000399F" w:rsidP="0000399F">
      <w:pPr>
        <w:pStyle w:val="Heading2"/>
      </w:pPr>
      <w:r w:rsidRPr="00AF2207">
        <w:t>Visit</w:t>
      </w:r>
    </w:p>
    <w:p w:rsidR="0000399F" w:rsidRPr="00AF2207" w:rsidRDefault="0000399F" w:rsidP="0000399F">
      <w:pPr>
        <w:pStyle w:val="Style1"/>
        <w:keepNext/>
        <w:tabs>
          <w:tab w:val="clear" w:pos="907"/>
          <w:tab w:val="clear" w:pos="1077"/>
        </w:tabs>
        <w:rPr>
          <w:rFonts w:ascii="Arial" w:hAnsi="Arial" w:cs="Arial"/>
          <w:sz w:val="20"/>
          <w:szCs w:val="20"/>
        </w:rPr>
      </w:pPr>
    </w:p>
    <w:p w:rsidR="00D471F3" w:rsidRPr="00AF2207" w:rsidRDefault="0000399F" w:rsidP="006E5331">
      <w:pPr>
        <w:keepNext/>
        <w:rPr>
          <w:rFonts w:cs="Arial"/>
          <w:color w:val="000000"/>
        </w:rPr>
      </w:pPr>
      <w:r w:rsidRPr="00AF2207">
        <w:rPr>
          <w:rFonts w:cs="Arial"/>
          <w:color w:val="000000"/>
        </w:rPr>
        <w:fldChar w:fldCharType="begin"/>
      </w:r>
      <w:r w:rsidRPr="00AF2207">
        <w:rPr>
          <w:rFonts w:cs="Arial"/>
          <w:color w:val="000000"/>
        </w:rPr>
        <w:instrText xml:space="preserve"> AUTONUM  </w:instrText>
      </w:r>
      <w:r w:rsidRPr="00AF2207">
        <w:rPr>
          <w:rFonts w:cs="Arial"/>
          <w:color w:val="000000"/>
        </w:rPr>
        <w:fldChar w:fldCharType="end"/>
      </w:r>
      <w:r w:rsidRPr="00AF2207">
        <w:rPr>
          <w:rFonts w:cs="Arial"/>
          <w:color w:val="000000"/>
        </w:rPr>
        <w:tab/>
      </w:r>
      <w:r w:rsidR="00D471F3">
        <w:rPr>
          <w:rFonts w:cs="Arial"/>
          <w:color w:val="000000"/>
        </w:rPr>
        <w:t>On the afternoon of May 21,</w:t>
      </w:r>
      <w:r w:rsidR="00D471F3">
        <w:rPr>
          <w:rFonts w:cs="Arial"/>
        </w:rPr>
        <w:t xml:space="preserve"> the TWO visited the facilities of Nini Limited, a cut rose company based in Naivasha. The TWO was welcomed by </w:t>
      </w:r>
      <w:r w:rsidR="008A3DD5">
        <w:rPr>
          <w:rFonts w:cs="Arial"/>
        </w:rPr>
        <w:t>Mr. Philip Kuria, P</w:t>
      </w:r>
      <w:r w:rsidR="00D471F3">
        <w:rPr>
          <w:rFonts w:cs="Arial"/>
        </w:rPr>
        <w:t>ost-harve</w:t>
      </w:r>
      <w:r w:rsidR="008A3DD5">
        <w:rPr>
          <w:rFonts w:cs="Arial"/>
        </w:rPr>
        <w:t>st and Export S</w:t>
      </w:r>
      <w:r w:rsidR="00D471F3">
        <w:rPr>
          <w:rFonts w:cs="Arial"/>
        </w:rPr>
        <w:t>upervisor, Mr.</w:t>
      </w:r>
      <w:r w:rsidR="008A3DD5">
        <w:rPr>
          <w:rFonts w:cs="Arial"/>
        </w:rPr>
        <w:t> </w:t>
      </w:r>
      <w:r w:rsidR="00D471F3">
        <w:rPr>
          <w:rFonts w:cs="Arial"/>
        </w:rPr>
        <w:t xml:space="preserve">Moses Wachira, </w:t>
      </w:r>
      <w:r w:rsidR="008A3DD5">
        <w:rPr>
          <w:rFonts w:cs="Arial"/>
        </w:rPr>
        <w:t>S</w:t>
      </w:r>
      <w:r w:rsidR="00D471F3">
        <w:rPr>
          <w:rFonts w:cs="Arial"/>
        </w:rPr>
        <w:t xml:space="preserve">enior </w:t>
      </w:r>
      <w:r w:rsidR="008A3DD5">
        <w:rPr>
          <w:rFonts w:cs="Arial"/>
        </w:rPr>
        <w:t>Production S</w:t>
      </w:r>
      <w:r w:rsidR="00D471F3">
        <w:rPr>
          <w:rFonts w:cs="Arial"/>
        </w:rPr>
        <w:t>upervisor and Ms. Faith N</w:t>
      </w:r>
      <w:r w:rsidR="006C1967">
        <w:rPr>
          <w:rFonts w:cs="Arial"/>
        </w:rPr>
        <w:t>dunge</w:t>
      </w:r>
      <w:r w:rsidR="008A3DD5">
        <w:rPr>
          <w:rFonts w:cs="Arial"/>
        </w:rPr>
        <w:t>, Officer-in-Charge, KEPHIS, Naivasha.</w:t>
      </w:r>
      <w:r w:rsidR="00D471F3">
        <w:rPr>
          <w:rFonts w:cs="Arial"/>
        </w:rPr>
        <w:t xml:space="preserve"> </w:t>
      </w:r>
      <w:r w:rsidR="008A3DD5">
        <w:rPr>
          <w:rFonts w:cs="Arial"/>
        </w:rPr>
        <w:t xml:space="preserve">It was explained that rose production in Nini began in 1998 </w:t>
      </w:r>
      <w:r w:rsidR="00CB668A">
        <w:rPr>
          <w:rFonts w:cs="Arial"/>
        </w:rPr>
        <w:t xml:space="preserve">and had </w:t>
      </w:r>
      <w:r w:rsidR="008A3DD5">
        <w:rPr>
          <w:rFonts w:cs="Arial"/>
        </w:rPr>
        <w:t xml:space="preserve">expanded to the current 44 hectares of </w:t>
      </w:r>
      <w:r w:rsidR="008A3DD5">
        <w:rPr>
          <w:rFonts w:cs="Arial"/>
        </w:rPr>
        <w:lastRenderedPageBreak/>
        <w:t xml:space="preserve">greenhouses </w:t>
      </w:r>
      <w:r w:rsidR="00906C6D">
        <w:rPr>
          <w:rFonts w:cs="Arial"/>
        </w:rPr>
        <w:t>and</w:t>
      </w:r>
      <w:r w:rsidR="008A3DD5">
        <w:rPr>
          <w:rFonts w:cs="Arial"/>
        </w:rPr>
        <w:t xml:space="preserve"> 600 permanent employees</w:t>
      </w:r>
      <w:r w:rsidR="00906C6D">
        <w:rPr>
          <w:rFonts w:cs="Arial"/>
        </w:rPr>
        <w:t xml:space="preserve">, </w:t>
      </w:r>
      <w:r w:rsidR="008A3DD5">
        <w:rPr>
          <w:rFonts w:cs="Arial"/>
        </w:rPr>
        <w:t xml:space="preserve">70% </w:t>
      </w:r>
      <w:r w:rsidR="00906C6D">
        <w:rPr>
          <w:rFonts w:cs="Arial"/>
        </w:rPr>
        <w:t xml:space="preserve">of which </w:t>
      </w:r>
      <w:r w:rsidR="008A3DD5">
        <w:rPr>
          <w:rFonts w:cs="Arial"/>
        </w:rPr>
        <w:t>are women. Currently</w:t>
      </w:r>
      <w:r w:rsidR="00906C6D">
        <w:rPr>
          <w:rFonts w:cs="Arial"/>
        </w:rPr>
        <w:t>,</w:t>
      </w:r>
      <w:r w:rsidR="008A3DD5">
        <w:rPr>
          <w:rFonts w:cs="Arial"/>
        </w:rPr>
        <w:t xml:space="preserve"> 25 varieties from </w:t>
      </w:r>
      <w:r w:rsidR="001127B6">
        <w:rPr>
          <w:rFonts w:cs="Arial"/>
        </w:rPr>
        <w:t>seven</w:t>
      </w:r>
      <w:r w:rsidR="008A3DD5">
        <w:rPr>
          <w:rFonts w:cs="Arial"/>
        </w:rPr>
        <w:t xml:space="preserve"> different breeders are being produced with 8 different colors</w:t>
      </w:r>
      <w:r w:rsidR="0001746C">
        <w:rPr>
          <w:rFonts w:cs="Arial"/>
        </w:rPr>
        <w:t xml:space="preserve"> on a scale of production of 2 million cut flowers per week</w:t>
      </w:r>
      <w:r w:rsidR="008A3DD5">
        <w:rPr>
          <w:rFonts w:cs="Arial"/>
        </w:rPr>
        <w:t xml:space="preserve">. </w:t>
      </w:r>
      <w:r w:rsidR="0001746C">
        <w:rPr>
          <w:rFonts w:cs="Arial"/>
        </w:rPr>
        <w:t xml:space="preserve">Mr. Kuria reported on the collaboration </w:t>
      </w:r>
      <w:r w:rsidR="00906C6D">
        <w:rPr>
          <w:rFonts w:cs="Arial"/>
        </w:rPr>
        <w:t xml:space="preserve">for market development </w:t>
      </w:r>
      <w:r w:rsidR="0001746C">
        <w:rPr>
          <w:rFonts w:cs="Arial"/>
        </w:rPr>
        <w:t xml:space="preserve">with the breeders of the varieties used and highlighted the important role of plant variety protection for the success of the activities of the company. </w:t>
      </w:r>
    </w:p>
    <w:p w:rsidR="0000399F" w:rsidRDefault="0000399F" w:rsidP="0000399F">
      <w:pPr>
        <w:keepLines/>
      </w:pPr>
    </w:p>
    <w:p w:rsidR="0000399F" w:rsidRPr="00AF2207" w:rsidRDefault="0000399F" w:rsidP="0000399F">
      <w:pPr>
        <w:pStyle w:val="DecisionParagraphs"/>
      </w:pPr>
      <w:r w:rsidRPr="00AF2207">
        <w:fldChar w:fldCharType="begin"/>
      </w:r>
      <w:r w:rsidRPr="00AF2207">
        <w:instrText xml:space="preserve"> AUTONUM  </w:instrText>
      </w:r>
      <w:r w:rsidRPr="00AF2207">
        <w:fldChar w:fldCharType="end"/>
      </w:r>
      <w:r w:rsidRPr="00AF2207">
        <w:tab/>
        <w:t>The TWO adopted this report at the close of the session.</w:t>
      </w:r>
    </w:p>
    <w:p w:rsidR="0000399F" w:rsidRPr="00AF2207" w:rsidRDefault="0000399F" w:rsidP="0000399F">
      <w:pPr>
        <w:keepLines/>
      </w:pPr>
    </w:p>
    <w:p w:rsidR="0000399F" w:rsidRPr="00AF2207" w:rsidRDefault="0000399F" w:rsidP="0000399F">
      <w:pPr>
        <w:keepLines/>
        <w:shd w:val="clear" w:color="auto" w:fill="FFFFFF"/>
        <w:rPr>
          <w:rFonts w:cs="Arial"/>
        </w:rPr>
      </w:pPr>
    </w:p>
    <w:p w:rsidR="0000399F" w:rsidRPr="00AF2207" w:rsidRDefault="0000399F" w:rsidP="0000399F">
      <w:pPr>
        <w:pStyle w:val="endofdoc"/>
        <w:spacing w:before="0"/>
        <w:rPr>
          <w:snapToGrid w:val="0"/>
        </w:rPr>
      </w:pPr>
    </w:p>
    <w:p w:rsidR="0000399F" w:rsidRDefault="0000399F" w:rsidP="0000399F">
      <w:pPr>
        <w:pStyle w:val="endofdoc"/>
        <w:spacing w:before="0"/>
        <w:rPr>
          <w:snapToGrid w:val="0"/>
        </w:rPr>
      </w:pPr>
      <w:r w:rsidRPr="00AF2207">
        <w:rPr>
          <w:snapToGrid w:val="0"/>
        </w:rPr>
        <w:t xml:space="preserve"> [Annexes follow]</w:t>
      </w:r>
    </w:p>
    <w:p w:rsidR="00880B18" w:rsidRDefault="00880B18" w:rsidP="00880B18">
      <w:pPr>
        <w:pStyle w:val="Header"/>
        <w:sectPr w:rsidR="00880B18" w:rsidSect="00805B88">
          <w:headerReference w:type="default" r:id="rId40"/>
          <w:pgSz w:w="11907" w:h="16840" w:code="9"/>
          <w:pgMar w:top="510" w:right="1134" w:bottom="1134" w:left="1134" w:header="510" w:footer="680" w:gutter="0"/>
          <w:pgNumType w:start="1"/>
          <w:cols w:space="720"/>
          <w:titlePg/>
          <w:docGrid w:linePitch="272"/>
        </w:sectPr>
      </w:pPr>
    </w:p>
    <w:p w:rsidR="00880B18" w:rsidRDefault="00880B18" w:rsidP="00880B18">
      <w:pPr>
        <w:pStyle w:val="Header"/>
      </w:pPr>
    </w:p>
    <w:p w:rsidR="00880B18" w:rsidRDefault="00880B18" w:rsidP="00880B18">
      <w:pPr>
        <w:pStyle w:val="Header"/>
      </w:pPr>
    </w:p>
    <w:p w:rsidR="00880B18" w:rsidRDefault="00880B18" w:rsidP="00880B18">
      <w:pPr>
        <w:pStyle w:val="Header"/>
      </w:pPr>
      <w:r>
        <w:t>ANNEXES I TO III:</w:t>
      </w:r>
      <w:bookmarkStart w:id="24" w:name="_GoBack"/>
      <w:bookmarkEnd w:id="24"/>
    </w:p>
    <w:p w:rsidR="00880B18" w:rsidRDefault="00880B18" w:rsidP="00880B18">
      <w:pPr>
        <w:pStyle w:val="Header"/>
      </w:pPr>
    </w:p>
    <w:p w:rsidR="00880B18" w:rsidRDefault="00880B18" w:rsidP="00880B18">
      <w:pPr>
        <w:pStyle w:val="Header"/>
      </w:pPr>
    </w:p>
    <w:p w:rsidR="00880B18" w:rsidRPr="00880B18" w:rsidRDefault="00880B18" w:rsidP="00880B18">
      <w:pPr>
        <w:pStyle w:val="Header"/>
      </w:pPr>
      <w:r>
        <w:t>PLEASE SEE THE PDF VERSION OF THIS DOCUMENT</w:t>
      </w:r>
    </w:p>
    <w:p w:rsidR="00880B18" w:rsidRDefault="00880B18" w:rsidP="00880B18">
      <w:pPr>
        <w:pStyle w:val="Header"/>
      </w:pPr>
    </w:p>
    <w:p w:rsidR="00880B18" w:rsidRDefault="00880B18" w:rsidP="00880B18">
      <w:pPr>
        <w:pStyle w:val="Header"/>
      </w:pPr>
    </w:p>
    <w:p w:rsidR="00880B18" w:rsidRDefault="00880B18" w:rsidP="00880B18">
      <w:pPr>
        <w:pStyle w:val="Header"/>
      </w:pPr>
    </w:p>
    <w:p w:rsidR="00880B18" w:rsidRDefault="00880B18" w:rsidP="00880B18">
      <w:pPr>
        <w:pStyle w:val="Header"/>
      </w:pPr>
    </w:p>
    <w:p w:rsidR="00880B18" w:rsidRDefault="00880B18" w:rsidP="00880B18">
      <w:pPr>
        <w:pStyle w:val="Header"/>
        <w:jc w:val="right"/>
      </w:pPr>
      <w:r>
        <w:t>[Annex IV follows]</w:t>
      </w:r>
    </w:p>
    <w:p w:rsidR="00880B18" w:rsidRDefault="00880B18" w:rsidP="00880B18">
      <w:pPr>
        <w:pStyle w:val="Header"/>
        <w:jc w:val="right"/>
      </w:pPr>
    </w:p>
    <w:p w:rsidR="00880B18" w:rsidRPr="00880B18" w:rsidRDefault="00880B18" w:rsidP="00880B18">
      <w:pPr>
        <w:pStyle w:val="Header"/>
        <w:sectPr w:rsidR="00880B18" w:rsidRPr="00880B18" w:rsidSect="00805B88">
          <w:pgSz w:w="11907" w:h="16840" w:code="9"/>
          <w:pgMar w:top="510" w:right="1134" w:bottom="1134" w:left="1134" w:header="510" w:footer="680" w:gutter="0"/>
          <w:pgNumType w:start="1"/>
          <w:cols w:space="720"/>
          <w:titlePg/>
          <w:docGrid w:linePitch="272"/>
        </w:sectPr>
      </w:pPr>
    </w:p>
    <w:p w:rsidR="00D4389B" w:rsidRPr="00AF2207" w:rsidRDefault="00D4389B" w:rsidP="00D4389B">
      <w:pPr>
        <w:pStyle w:val="BodyText"/>
        <w:jc w:val="center"/>
        <w:rPr>
          <w:rFonts w:cs="Arial"/>
        </w:rPr>
      </w:pPr>
      <w:r w:rsidRPr="00AF2207">
        <w:rPr>
          <w:rFonts w:cs="Arial"/>
        </w:rPr>
        <w:lastRenderedPageBreak/>
        <w:t xml:space="preserve">LIST OF LEADING EXPERTS </w:t>
      </w:r>
    </w:p>
    <w:p w:rsidR="00D4389B" w:rsidRPr="00AF2207" w:rsidRDefault="00D4389B" w:rsidP="00D4389B">
      <w:pPr>
        <w:rPr>
          <w:rFonts w:cs="Arial"/>
        </w:rPr>
      </w:pPr>
    </w:p>
    <w:p w:rsidR="00D4389B" w:rsidRPr="00AF2207" w:rsidRDefault="00D4389B" w:rsidP="00D4389B">
      <w:pPr>
        <w:jc w:val="center"/>
        <w:rPr>
          <w:rFonts w:cs="Arial"/>
          <w:b/>
        </w:rPr>
      </w:pPr>
      <w:r w:rsidRPr="00AF2207">
        <w:rPr>
          <w:rFonts w:cs="Arial"/>
          <w:b/>
        </w:rPr>
        <w:t>DRAFT TEST GUIDELINES TO BE SUBMITTED</w:t>
      </w:r>
      <w:r w:rsidRPr="00AF2207">
        <w:rPr>
          <w:rFonts w:cs="Arial"/>
          <w:b/>
        </w:rPr>
        <w:br/>
        <w:t>TO THE TECHNICAL COMMITTEE IN 2015</w:t>
      </w:r>
    </w:p>
    <w:p w:rsidR="00D4389B" w:rsidRPr="00AF2207" w:rsidRDefault="00D4389B" w:rsidP="00D4389B">
      <w:pPr>
        <w:rPr>
          <w:rFonts w:cs="Arial"/>
        </w:rPr>
      </w:pPr>
    </w:p>
    <w:p w:rsidR="00D4389B" w:rsidRPr="00AF2207" w:rsidRDefault="00D4389B" w:rsidP="00D4389B">
      <w:pPr>
        <w:pStyle w:val="Standard1"/>
        <w:jc w:val="center"/>
        <w:rPr>
          <w:rFonts w:ascii="Arial" w:hAnsi="Arial" w:cs="Arial"/>
          <w:sz w:val="20"/>
          <w:szCs w:val="20"/>
          <w:lang w:val="en-US"/>
        </w:rPr>
      </w:pPr>
      <w:r w:rsidRPr="00AF2207">
        <w:rPr>
          <w:rFonts w:ascii="Arial" w:hAnsi="Arial" w:cs="Arial"/>
          <w:sz w:val="20"/>
          <w:szCs w:val="20"/>
          <w:lang w:val="en-US"/>
        </w:rPr>
        <w:t xml:space="preserve">All requested information to be submitted to the Office of the Union </w:t>
      </w:r>
      <w:r w:rsidRPr="00AF2207">
        <w:rPr>
          <w:rFonts w:ascii="Arial" w:hAnsi="Arial" w:cs="Arial"/>
          <w:sz w:val="20"/>
          <w:szCs w:val="20"/>
          <w:lang w:val="en-US"/>
        </w:rPr>
        <w:br/>
      </w:r>
    </w:p>
    <w:p w:rsidR="00D4389B" w:rsidRPr="00AF2207" w:rsidRDefault="00D4389B" w:rsidP="00D4389B">
      <w:pPr>
        <w:pStyle w:val="Standard1"/>
        <w:jc w:val="center"/>
        <w:rPr>
          <w:rFonts w:ascii="Arial" w:hAnsi="Arial" w:cs="Arial"/>
          <w:b/>
          <w:sz w:val="20"/>
          <w:szCs w:val="20"/>
          <w:u w:val="single"/>
          <w:lang w:val="en-US"/>
        </w:rPr>
      </w:pPr>
      <w:r w:rsidRPr="00AF2207">
        <w:rPr>
          <w:rFonts w:ascii="Arial" w:hAnsi="Arial" w:cs="Arial"/>
          <w:b/>
          <w:sz w:val="20"/>
          <w:szCs w:val="20"/>
          <w:u w:val="single"/>
          <w:lang w:val="en-US"/>
        </w:rPr>
        <w:t xml:space="preserve">by July 4, 2014 </w:t>
      </w:r>
    </w:p>
    <w:p w:rsidR="00D4389B" w:rsidRPr="00AF2207" w:rsidRDefault="00D4389B" w:rsidP="00D4389B">
      <w:pPr>
        <w:pStyle w:val="Standard1"/>
        <w:jc w:val="center"/>
        <w:rPr>
          <w:rFonts w:ascii="Arial" w:hAnsi="Arial" w:cs="Arial"/>
          <w:b/>
          <w:sz w:val="20"/>
          <w:szCs w:val="20"/>
          <w:lang w:val="en-US"/>
        </w:rPr>
      </w:pPr>
    </w:p>
    <w:p w:rsidR="00D4389B" w:rsidRPr="00AF2207" w:rsidRDefault="00D4389B" w:rsidP="00D4389B">
      <w:pPr>
        <w:jc w:val="center"/>
        <w:rPr>
          <w:rFonts w:cs="Arial"/>
          <w:b/>
        </w:rPr>
      </w:pPr>
    </w:p>
    <w:tbl>
      <w:tblPr>
        <w:tblW w:w="1011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left w:w="56" w:type="dxa"/>
          <w:bottom w:w="57" w:type="dxa"/>
          <w:right w:w="56" w:type="dxa"/>
        </w:tblCellMar>
        <w:tblLook w:val="0000" w:firstRow="0" w:lastRow="0" w:firstColumn="0" w:lastColumn="0" w:noHBand="0" w:noVBand="0"/>
      </w:tblPr>
      <w:tblGrid>
        <w:gridCol w:w="2307"/>
        <w:gridCol w:w="2193"/>
        <w:gridCol w:w="2886"/>
        <w:gridCol w:w="2727"/>
      </w:tblGrid>
      <w:tr w:rsidR="00D4389B" w:rsidRPr="00AF2207"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rsidR="00D4389B" w:rsidRPr="00AF2207" w:rsidRDefault="00D4389B" w:rsidP="006E18CC">
            <w:pPr>
              <w:pStyle w:val="BodyText"/>
              <w:jc w:val="left"/>
              <w:rPr>
                <w:rFonts w:cs="Arial"/>
              </w:rPr>
            </w:pPr>
            <w:r w:rsidRPr="00AF2207">
              <w:rPr>
                <w:rFonts w:cs="Arial"/>
              </w:rPr>
              <w:t>Species</w:t>
            </w:r>
          </w:p>
        </w:tc>
        <w:tc>
          <w:tcPr>
            <w:tcW w:w="21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4389B" w:rsidRPr="00AF2207" w:rsidRDefault="00D4389B" w:rsidP="006E18CC">
            <w:pPr>
              <w:pStyle w:val="BodyText"/>
              <w:jc w:val="left"/>
              <w:rPr>
                <w:rFonts w:cs="Arial"/>
              </w:rPr>
            </w:pPr>
            <w:r w:rsidRPr="00AF2207">
              <w:rPr>
                <w:rFonts w:cs="Arial"/>
              </w:rPr>
              <w:t>Basic Document</w:t>
            </w:r>
          </w:p>
        </w:tc>
        <w:tc>
          <w:tcPr>
            <w:tcW w:w="28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4389B" w:rsidRPr="00AF2207" w:rsidRDefault="00D4389B" w:rsidP="006E18CC">
            <w:pPr>
              <w:pStyle w:val="BodyText"/>
              <w:jc w:val="left"/>
              <w:rPr>
                <w:rFonts w:cs="Arial"/>
              </w:rPr>
            </w:pPr>
            <w:r w:rsidRPr="00AF2207">
              <w:rPr>
                <w:rFonts w:cs="Arial"/>
              </w:rPr>
              <w:t>Leading expert(s)</w:t>
            </w:r>
          </w:p>
        </w:tc>
        <w:tc>
          <w:tcPr>
            <w:tcW w:w="2727"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D4389B" w:rsidRPr="00AF2207" w:rsidRDefault="00D4389B" w:rsidP="006E18CC">
            <w:pPr>
              <w:pStyle w:val="BodyText"/>
              <w:jc w:val="left"/>
              <w:rPr>
                <w:rFonts w:cs="Arial"/>
              </w:rPr>
            </w:pPr>
            <w:r w:rsidRPr="00AF2207">
              <w:rPr>
                <w:rFonts w:cs="Arial"/>
              </w:rPr>
              <w:t>Interested experts (States/Organizations)</w:t>
            </w:r>
            <w:r w:rsidRPr="00E243AA">
              <w:rPr>
                <w:vertAlign w:val="superscript"/>
              </w:rPr>
              <w:footnoteReference w:id="3"/>
            </w:r>
          </w:p>
        </w:tc>
      </w:tr>
      <w:tr w:rsidR="00D4389B" w:rsidRPr="00F15482"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D4389B" w:rsidRPr="00AF2207" w:rsidRDefault="00D4389B" w:rsidP="006E18CC">
            <w:pPr>
              <w:pStyle w:val="BodyText"/>
              <w:keepNext/>
              <w:jc w:val="left"/>
              <w:rPr>
                <w:rFonts w:cs="Arial"/>
                <w:i/>
                <w:color w:val="000000"/>
              </w:rPr>
            </w:pPr>
            <w:r w:rsidRPr="00AF2207">
              <w:rPr>
                <w:rFonts w:cs="Arial"/>
                <w:color w:val="000000"/>
              </w:rPr>
              <w:t>*Aloe (</w:t>
            </w:r>
            <w:r w:rsidRPr="00AF2207">
              <w:rPr>
                <w:rFonts w:cs="Arial"/>
                <w:i/>
                <w:color w:val="000000"/>
              </w:rPr>
              <w:t>Aloe</w:t>
            </w:r>
            <w:r w:rsidRPr="00AF2207">
              <w:rPr>
                <w:rFonts w:cs="Arial"/>
                <w:color w:val="000000"/>
              </w:rPr>
              <w:t xml:space="preserve"> L.)</w:t>
            </w:r>
          </w:p>
        </w:tc>
        <w:tc>
          <w:tcPr>
            <w:tcW w:w="2193" w:type="dxa"/>
            <w:tcBorders>
              <w:top w:val="single" w:sz="6" w:space="0" w:color="auto"/>
              <w:left w:val="single" w:sz="6" w:space="0" w:color="auto"/>
              <w:bottom w:val="single" w:sz="6" w:space="0" w:color="auto"/>
              <w:right w:val="single" w:sz="6" w:space="0" w:color="auto"/>
            </w:tcBorders>
          </w:tcPr>
          <w:p w:rsidR="00D4389B" w:rsidRPr="00AF2207" w:rsidRDefault="00D4389B" w:rsidP="006E18CC">
            <w:pPr>
              <w:pStyle w:val="BodyText"/>
              <w:jc w:val="left"/>
              <w:rPr>
                <w:rFonts w:cs="Arial"/>
                <w:snapToGrid w:val="0"/>
                <w:color w:val="000000"/>
              </w:rPr>
            </w:pPr>
            <w:r w:rsidRPr="00AF2207">
              <w:rPr>
                <w:rFonts w:cs="Arial"/>
                <w:snapToGrid w:val="0"/>
                <w:color w:val="000000"/>
              </w:rPr>
              <w:t>TG/ALOE(proj.</w:t>
            </w:r>
            <w:r w:rsidR="006E18CC" w:rsidRPr="00AF2207">
              <w:rPr>
                <w:rFonts w:cs="Arial"/>
                <w:snapToGrid w:val="0"/>
                <w:color w:val="000000"/>
              </w:rPr>
              <w:t>3</w:t>
            </w:r>
            <w:r w:rsidRPr="00AF2207">
              <w:rPr>
                <w:rFonts w:cs="Arial"/>
                <w:snapToGrid w:val="0"/>
                <w:color w:val="000000"/>
              </w:rPr>
              <w:t>)</w:t>
            </w:r>
          </w:p>
        </w:tc>
        <w:tc>
          <w:tcPr>
            <w:tcW w:w="2886" w:type="dxa"/>
            <w:tcBorders>
              <w:top w:val="single" w:sz="6" w:space="0" w:color="auto"/>
              <w:left w:val="single" w:sz="6" w:space="0" w:color="auto"/>
              <w:bottom w:val="single" w:sz="6" w:space="0" w:color="auto"/>
              <w:right w:val="single" w:sz="6" w:space="0" w:color="auto"/>
            </w:tcBorders>
          </w:tcPr>
          <w:p w:rsidR="00D4389B" w:rsidRPr="00B07665" w:rsidRDefault="00D4389B" w:rsidP="006E18CC">
            <w:pPr>
              <w:pStyle w:val="BodyText"/>
              <w:jc w:val="left"/>
              <w:rPr>
                <w:rFonts w:cs="Arial"/>
                <w:color w:val="000000"/>
                <w:lang w:val="fr-FR"/>
              </w:rPr>
            </w:pPr>
            <w:r w:rsidRPr="00B07665">
              <w:rPr>
                <w:rFonts w:cs="Arial"/>
                <w:color w:val="000000"/>
                <w:lang w:val="fr-FR"/>
              </w:rPr>
              <w:t xml:space="preserve">Mr. Adriaan </w:t>
            </w:r>
            <w:r w:rsidRPr="00B07665">
              <w:rPr>
                <w:rFonts w:cs="Arial"/>
                <w:snapToGrid w:val="0"/>
                <w:color w:val="000000"/>
                <w:lang w:val="fr-FR"/>
              </w:rPr>
              <w:t>de Villiers</w:t>
            </w:r>
            <w:r w:rsidRPr="00B07665">
              <w:rPr>
                <w:rFonts w:cs="Arial"/>
                <w:color w:val="000000"/>
                <w:lang w:val="fr-FR"/>
              </w:rPr>
              <w:t xml:space="preserve"> (ZA)</w:t>
            </w:r>
          </w:p>
        </w:tc>
        <w:tc>
          <w:tcPr>
            <w:tcW w:w="2727" w:type="dxa"/>
            <w:tcBorders>
              <w:top w:val="single" w:sz="6" w:space="0" w:color="auto"/>
              <w:left w:val="single" w:sz="6" w:space="0" w:color="auto"/>
              <w:bottom w:val="single" w:sz="6" w:space="0" w:color="auto"/>
              <w:right w:val="single" w:sz="4" w:space="0" w:color="auto"/>
            </w:tcBorders>
          </w:tcPr>
          <w:p w:rsidR="00D4389B" w:rsidRPr="00B07665" w:rsidRDefault="00D4389B" w:rsidP="006E18CC">
            <w:pPr>
              <w:pStyle w:val="BodyText"/>
              <w:jc w:val="left"/>
              <w:rPr>
                <w:rFonts w:cs="Arial"/>
                <w:color w:val="000000"/>
                <w:lang w:val="fr-FR"/>
              </w:rPr>
            </w:pPr>
            <w:r w:rsidRPr="00B07665">
              <w:rPr>
                <w:rFonts w:cs="Arial"/>
                <w:color w:val="000000"/>
                <w:lang w:val="fr-FR"/>
              </w:rPr>
              <w:t>AU, CN, DE, KE, MX, NL, Office</w:t>
            </w:r>
          </w:p>
        </w:tc>
      </w:tr>
      <w:tr w:rsidR="00D4389B" w:rsidRPr="00AF2207"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D4389B" w:rsidRPr="00AF2207" w:rsidRDefault="00D4389B" w:rsidP="006E18CC">
            <w:pPr>
              <w:pStyle w:val="BodyText"/>
              <w:keepNext/>
              <w:jc w:val="left"/>
              <w:rPr>
                <w:rFonts w:cs="Arial"/>
                <w:color w:val="000000"/>
              </w:rPr>
            </w:pPr>
            <w:r w:rsidRPr="00AF2207">
              <w:rPr>
                <w:rFonts w:cs="Arial"/>
                <w:color w:val="000000"/>
              </w:rPr>
              <w:t>*Campanula (Campanula L.)</w:t>
            </w:r>
          </w:p>
        </w:tc>
        <w:tc>
          <w:tcPr>
            <w:tcW w:w="2193" w:type="dxa"/>
            <w:tcBorders>
              <w:top w:val="single" w:sz="6" w:space="0" w:color="auto"/>
              <w:left w:val="single" w:sz="6" w:space="0" w:color="auto"/>
              <w:bottom w:val="single" w:sz="6" w:space="0" w:color="auto"/>
              <w:right w:val="single" w:sz="6" w:space="0" w:color="auto"/>
            </w:tcBorders>
          </w:tcPr>
          <w:p w:rsidR="00D4389B" w:rsidRPr="00AF2207" w:rsidRDefault="006E18CC" w:rsidP="006E18CC">
            <w:pPr>
              <w:pStyle w:val="BodyText"/>
              <w:jc w:val="left"/>
              <w:rPr>
                <w:rFonts w:cs="Arial"/>
                <w:snapToGrid w:val="0"/>
                <w:color w:val="000000"/>
              </w:rPr>
            </w:pPr>
            <w:r w:rsidRPr="00AF2207">
              <w:rPr>
                <w:rFonts w:cs="Arial"/>
                <w:snapToGrid w:val="0"/>
                <w:color w:val="000000"/>
              </w:rPr>
              <w:t>TG/CAMPA(proj.4</w:t>
            </w:r>
            <w:r w:rsidR="00D4389B" w:rsidRPr="00AF2207">
              <w:rPr>
                <w:rFonts w:cs="Arial"/>
                <w:snapToGrid w:val="0"/>
                <w:color w:val="000000"/>
              </w:rPr>
              <w:t>)</w:t>
            </w:r>
          </w:p>
        </w:tc>
        <w:tc>
          <w:tcPr>
            <w:tcW w:w="2886" w:type="dxa"/>
            <w:tcBorders>
              <w:top w:val="single" w:sz="6" w:space="0" w:color="auto"/>
              <w:left w:val="single" w:sz="6" w:space="0" w:color="auto"/>
              <w:bottom w:val="single" w:sz="6" w:space="0" w:color="auto"/>
              <w:right w:val="single" w:sz="6" w:space="0" w:color="auto"/>
            </w:tcBorders>
          </w:tcPr>
          <w:p w:rsidR="00D4389B" w:rsidRPr="00AF2207" w:rsidRDefault="00D4389B" w:rsidP="006E18CC">
            <w:pPr>
              <w:pStyle w:val="BodyText"/>
              <w:jc w:val="left"/>
              <w:rPr>
                <w:rFonts w:cs="Arial"/>
                <w:color w:val="000000"/>
              </w:rPr>
            </w:pPr>
            <w:r w:rsidRPr="00AF2207">
              <w:rPr>
                <w:rFonts w:cs="Arial"/>
                <w:color w:val="000000"/>
              </w:rPr>
              <w:t>Miss Elizabeth Scott (GB)</w:t>
            </w:r>
          </w:p>
        </w:tc>
        <w:tc>
          <w:tcPr>
            <w:tcW w:w="2727" w:type="dxa"/>
            <w:tcBorders>
              <w:top w:val="single" w:sz="6" w:space="0" w:color="auto"/>
              <w:left w:val="single" w:sz="6" w:space="0" w:color="auto"/>
              <w:bottom w:val="single" w:sz="6" w:space="0" w:color="auto"/>
              <w:right w:val="single" w:sz="4" w:space="0" w:color="auto"/>
            </w:tcBorders>
          </w:tcPr>
          <w:p w:rsidR="00D4389B" w:rsidRPr="00AF2207" w:rsidRDefault="00D4389B" w:rsidP="006E18CC">
            <w:pPr>
              <w:pStyle w:val="BodyText"/>
              <w:jc w:val="left"/>
              <w:rPr>
                <w:rFonts w:cs="Arial"/>
                <w:color w:val="000000"/>
              </w:rPr>
            </w:pPr>
            <w:r w:rsidRPr="00AF2207">
              <w:rPr>
                <w:rFonts w:cs="Arial"/>
                <w:color w:val="000000"/>
              </w:rPr>
              <w:t>CA, CN, DK, JP, NL, NZ, QZ, ZA, Office</w:t>
            </w:r>
          </w:p>
        </w:tc>
      </w:tr>
      <w:tr w:rsidR="00D4389B" w:rsidRPr="00AF2207"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D4389B" w:rsidRPr="00AF2207" w:rsidRDefault="00D4389B" w:rsidP="006E18CC">
            <w:pPr>
              <w:pStyle w:val="BodyText"/>
              <w:keepNext/>
              <w:jc w:val="left"/>
              <w:rPr>
                <w:rFonts w:cs="Arial"/>
                <w:color w:val="000000"/>
              </w:rPr>
            </w:pPr>
            <w:r w:rsidRPr="00AF2207">
              <w:rPr>
                <w:rFonts w:cs="Arial"/>
                <w:color w:val="000000"/>
              </w:rPr>
              <w:t>*Carnation (Dianthus L.) (Revision)</w:t>
            </w:r>
          </w:p>
        </w:tc>
        <w:tc>
          <w:tcPr>
            <w:tcW w:w="2193" w:type="dxa"/>
            <w:tcBorders>
              <w:top w:val="single" w:sz="6" w:space="0" w:color="auto"/>
              <w:left w:val="single" w:sz="6" w:space="0" w:color="auto"/>
              <w:bottom w:val="single" w:sz="6" w:space="0" w:color="auto"/>
              <w:right w:val="single" w:sz="6" w:space="0" w:color="auto"/>
            </w:tcBorders>
          </w:tcPr>
          <w:p w:rsidR="00D4389B" w:rsidRPr="00AF2207" w:rsidRDefault="006E18CC" w:rsidP="006E18CC">
            <w:pPr>
              <w:pStyle w:val="BodyText"/>
              <w:jc w:val="left"/>
              <w:rPr>
                <w:rFonts w:cs="Arial"/>
                <w:snapToGrid w:val="0"/>
                <w:color w:val="000000"/>
              </w:rPr>
            </w:pPr>
            <w:r w:rsidRPr="00AF2207">
              <w:rPr>
                <w:rFonts w:cs="Arial"/>
                <w:snapToGrid w:val="0"/>
                <w:color w:val="000000"/>
              </w:rPr>
              <w:t>TG/25/9(proj.7</w:t>
            </w:r>
            <w:r w:rsidR="00D4389B" w:rsidRPr="00AF2207">
              <w:rPr>
                <w:rFonts w:cs="Arial"/>
                <w:snapToGrid w:val="0"/>
                <w:color w:val="000000"/>
              </w:rPr>
              <w:t>)</w:t>
            </w:r>
          </w:p>
        </w:tc>
        <w:tc>
          <w:tcPr>
            <w:tcW w:w="2886" w:type="dxa"/>
            <w:tcBorders>
              <w:top w:val="single" w:sz="6" w:space="0" w:color="auto"/>
              <w:left w:val="single" w:sz="6" w:space="0" w:color="auto"/>
              <w:bottom w:val="single" w:sz="6" w:space="0" w:color="auto"/>
              <w:right w:val="single" w:sz="6" w:space="0" w:color="auto"/>
            </w:tcBorders>
          </w:tcPr>
          <w:p w:rsidR="00D4389B" w:rsidRPr="00AF2207" w:rsidRDefault="00D4389B" w:rsidP="006E18CC">
            <w:pPr>
              <w:pStyle w:val="BodyText"/>
              <w:jc w:val="left"/>
              <w:rPr>
                <w:rFonts w:cs="Arial"/>
                <w:color w:val="000000"/>
              </w:rPr>
            </w:pPr>
            <w:r w:rsidRPr="00AF2207">
              <w:rPr>
                <w:rFonts w:cs="Arial"/>
                <w:color w:val="000000"/>
              </w:rPr>
              <w:t>Mr. Henk de Greef (NL)</w:t>
            </w:r>
          </w:p>
        </w:tc>
        <w:tc>
          <w:tcPr>
            <w:tcW w:w="2727" w:type="dxa"/>
            <w:tcBorders>
              <w:top w:val="single" w:sz="6" w:space="0" w:color="auto"/>
              <w:left w:val="single" w:sz="6" w:space="0" w:color="auto"/>
              <w:bottom w:val="single" w:sz="6" w:space="0" w:color="auto"/>
              <w:right w:val="single" w:sz="4" w:space="0" w:color="auto"/>
            </w:tcBorders>
          </w:tcPr>
          <w:p w:rsidR="00D4389B" w:rsidRPr="00AF2207" w:rsidRDefault="00D4389B" w:rsidP="006E18CC">
            <w:pPr>
              <w:pStyle w:val="BodyText"/>
              <w:jc w:val="left"/>
              <w:rPr>
                <w:rFonts w:cs="Arial"/>
                <w:color w:val="000000"/>
              </w:rPr>
            </w:pPr>
            <w:r w:rsidRPr="00AF2207">
              <w:rPr>
                <w:rFonts w:cs="Arial"/>
                <w:color w:val="000000"/>
              </w:rPr>
              <w:t>BG, CO, GB, IL, JP, KE, KR, MX, NZ, QZ, ZA, Office</w:t>
            </w:r>
          </w:p>
        </w:tc>
      </w:tr>
      <w:tr w:rsidR="00F812AA" w:rsidRPr="00F15482"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F812AA" w:rsidRPr="00F812AA" w:rsidRDefault="00D938AE" w:rsidP="006E18CC">
            <w:pPr>
              <w:pStyle w:val="BodyText"/>
              <w:keepNext/>
              <w:jc w:val="left"/>
              <w:rPr>
                <w:rFonts w:cs="Arial"/>
                <w:color w:val="000000"/>
              </w:rPr>
            </w:pPr>
            <w:r>
              <w:rPr>
                <w:rFonts w:cs="Arial"/>
                <w:color w:val="000000"/>
              </w:rPr>
              <w:t>*</w:t>
            </w:r>
            <w:r w:rsidR="00F812AA" w:rsidRPr="00F812AA">
              <w:rPr>
                <w:rFonts w:cs="Arial"/>
                <w:color w:val="000000"/>
              </w:rPr>
              <w:t>China Aster (</w:t>
            </w:r>
            <w:r w:rsidR="00F812AA" w:rsidRPr="00F812AA">
              <w:rPr>
                <w:rFonts w:cs="Arial"/>
                <w:i/>
                <w:color w:val="000000"/>
              </w:rPr>
              <w:t>Callistephus chinensis</w:t>
            </w:r>
            <w:r w:rsidR="00F812AA" w:rsidRPr="00F812AA">
              <w:rPr>
                <w:rFonts w:cs="Arial"/>
                <w:color w:val="000000"/>
              </w:rPr>
              <w:t xml:space="preserve"> (L.) Nees)</w:t>
            </w:r>
          </w:p>
        </w:tc>
        <w:tc>
          <w:tcPr>
            <w:tcW w:w="2193" w:type="dxa"/>
            <w:tcBorders>
              <w:top w:val="single" w:sz="6" w:space="0" w:color="auto"/>
              <w:left w:val="single" w:sz="6" w:space="0" w:color="auto"/>
              <w:bottom w:val="single" w:sz="6" w:space="0" w:color="auto"/>
              <w:right w:val="single" w:sz="6" w:space="0" w:color="auto"/>
            </w:tcBorders>
          </w:tcPr>
          <w:p w:rsidR="00F812AA" w:rsidRPr="00AF2207" w:rsidRDefault="00F812AA" w:rsidP="006E18CC">
            <w:pPr>
              <w:pStyle w:val="BodyText"/>
              <w:jc w:val="left"/>
              <w:rPr>
                <w:rFonts w:cs="Arial"/>
                <w:snapToGrid w:val="0"/>
                <w:color w:val="000000"/>
              </w:rPr>
            </w:pPr>
            <w:r>
              <w:rPr>
                <w:rFonts w:cs="Arial"/>
                <w:snapToGrid w:val="0"/>
                <w:color w:val="000000"/>
              </w:rPr>
              <w:t>TG/CALSP(proj.3)</w:t>
            </w:r>
          </w:p>
        </w:tc>
        <w:tc>
          <w:tcPr>
            <w:tcW w:w="2886" w:type="dxa"/>
            <w:tcBorders>
              <w:top w:val="single" w:sz="6" w:space="0" w:color="auto"/>
              <w:left w:val="single" w:sz="6" w:space="0" w:color="auto"/>
              <w:bottom w:val="single" w:sz="6" w:space="0" w:color="auto"/>
              <w:right w:val="single" w:sz="6" w:space="0" w:color="auto"/>
            </w:tcBorders>
          </w:tcPr>
          <w:p w:rsidR="00F812AA" w:rsidRPr="00AF2207" w:rsidRDefault="00F812AA" w:rsidP="006E18CC">
            <w:pPr>
              <w:pStyle w:val="BodyText"/>
              <w:jc w:val="left"/>
              <w:rPr>
                <w:rFonts w:cs="Arial"/>
                <w:color w:val="000000"/>
              </w:rPr>
            </w:pPr>
            <w:r>
              <w:rPr>
                <w:rFonts w:cs="Arial"/>
                <w:color w:val="000000"/>
              </w:rPr>
              <w:t>Mr. Kenji Numaguchi (JP)</w:t>
            </w:r>
          </w:p>
        </w:tc>
        <w:tc>
          <w:tcPr>
            <w:tcW w:w="2727" w:type="dxa"/>
            <w:tcBorders>
              <w:top w:val="single" w:sz="6" w:space="0" w:color="auto"/>
              <w:left w:val="single" w:sz="6" w:space="0" w:color="auto"/>
              <w:bottom w:val="single" w:sz="6" w:space="0" w:color="auto"/>
              <w:right w:val="single" w:sz="4" w:space="0" w:color="auto"/>
            </w:tcBorders>
          </w:tcPr>
          <w:p w:rsidR="00F812AA" w:rsidRPr="00F812AA" w:rsidRDefault="00F812AA" w:rsidP="006E18CC">
            <w:pPr>
              <w:pStyle w:val="BodyText"/>
              <w:jc w:val="left"/>
              <w:rPr>
                <w:rFonts w:cs="Arial"/>
                <w:color w:val="000000"/>
                <w:lang w:val="fr-FR"/>
              </w:rPr>
            </w:pPr>
            <w:r w:rsidRPr="00F812AA">
              <w:rPr>
                <w:rFonts w:cs="Arial"/>
                <w:color w:val="000000"/>
                <w:lang w:val="fr-FR"/>
              </w:rPr>
              <w:t>CN, DE, GB, MX, Office</w:t>
            </w:r>
          </w:p>
        </w:tc>
      </w:tr>
      <w:tr w:rsidR="00736430" w:rsidRPr="00AF2207"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736430" w:rsidRPr="00AF2207" w:rsidRDefault="00736430" w:rsidP="006E18CC">
            <w:pPr>
              <w:pStyle w:val="BodyText"/>
              <w:keepNext/>
              <w:jc w:val="left"/>
              <w:rPr>
                <w:rFonts w:cs="Arial"/>
                <w:i/>
                <w:color w:val="000000"/>
              </w:rPr>
            </w:pPr>
            <w:r w:rsidRPr="00AF2207">
              <w:rPr>
                <w:rFonts w:cs="Arial"/>
                <w:i/>
                <w:color w:val="000000"/>
              </w:rPr>
              <w:t>*</w:t>
            </w:r>
            <w:r w:rsidRPr="00AF2207">
              <w:rPr>
                <w:rFonts w:cs="Arial"/>
                <w:color w:val="000000"/>
              </w:rPr>
              <w:t>Cosmos (</w:t>
            </w:r>
            <w:r w:rsidRPr="00AF2207">
              <w:rPr>
                <w:rFonts w:cs="Arial"/>
                <w:i/>
                <w:color w:val="000000"/>
              </w:rPr>
              <w:t xml:space="preserve">Cosmos </w:t>
            </w:r>
            <w:r w:rsidRPr="00AF2207">
              <w:rPr>
                <w:rFonts w:cs="Arial"/>
                <w:color w:val="000000"/>
              </w:rPr>
              <w:t>Cav.)</w:t>
            </w:r>
          </w:p>
        </w:tc>
        <w:tc>
          <w:tcPr>
            <w:tcW w:w="2193" w:type="dxa"/>
            <w:tcBorders>
              <w:top w:val="single" w:sz="6" w:space="0" w:color="auto"/>
              <w:left w:val="single" w:sz="6" w:space="0" w:color="auto"/>
              <w:bottom w:val="single" w:sz="6" w:space="0" w:color="auto"/>
              <w:right w:val="single" w:sz="6" w:space="0" w:color="auto"/>
            </w:tcBorders>
          </w:tcPr>
          <w:p w:rsidR="00736430" w:rsidRPr="00AF2207" w:rsidRDefault="00736430" w:rsidP="006E18CC">
            <w:pPr>
              <w:pStyle w:val="BodyText"/>
              <w:jc w:val="left"/>
              <w:rPr>
                <w:rFonts w:cs="Arial"/>
                <w:snapToGrid w:val="0"/>
                <w:color w:val="000000"/>
              </w:rPr>
            </w:pPr>
            <w:r w:rsidRPr="00AF2207">
              <w:rPr>
                <w:rFonts w:cs="Arial"/>
                <w:snapToGrid w:val="0"/>
                <w:color w:val="000000"/>
              </w:rPr>
              <w:t>TG/COSMOS(proj.</w:t>
            </w:r>
            <w:r w:rsidR="006E18CC" w:rsidRPr="00AF2207">
              <w:rPr>
                <w:rFonts w:cs="Arial"/>
                <w:snapToGrid w:val="0"/>
                <w:color w:val="000000"/>
              </w:rPr>
              <w:t>6</w:t>
            </w:r>
            <w:r w:rsidRPr="00AF2207">
              <w:rPr>
                <w:rFonts w:cs="Arial"/>
                <w:snapToGrid w:val="0"/>
                <w:color w:val="000000"/>
              </w:rPr>
              <w:t>)</w:t>
            </w:r>
          </w:p>
        </w:tc>
        <w:tc>
          <w:tcPr>
            <w:tcW w:w="2886" w:type="dxa"/>
            <w:tcBorders>
              <w:top w:val="single" w:sz="6" w:space="0" w:color="auto"/>
              <w:left w:val="single" w:sz="6" w:space="0" w:color="auto"/>
              <w:bottom w:val="single" w:sz="6" w:space="0" w:color="auto"/>
              <w:right w:val="single" w:sz="6" w:space="0" w:color="auto"/>
            </w:tcBorders>
          </w:tcPr>
          <w:p w:rsidR="00736430" w:rsidRPr="00AF2207" w:rsidRDefault="00736430" w:rsidP="006E18CC">
            <w:pPr>
              <w:pStyle w:val="BodyText"/>
              <w:jc w:val="left"/>
              <w:rPr>
                <w:rFonts w:cs="Arial"/>
                <w:color w:val="000000"/>
              </w:rPr>
            </w:pPr>
            <w:r w:rsidRPr="00AF2207">
              <w:rPr>
                <w:rFonts w:cs="Arial"/>
                <w:color w:val="000000"/>
              </w:rPr>
              <w:t>Mr. Takayuki Mikuni (JP)</w:t>
            </w:r>
          </w:p>
        </w:tc>
        <w:tc>
          <w:tcPr>
            <w:tcW w:w="2727" w:type="dxa"/>
            <w:tcBorders>
              <w:top w:val="single" w:sz="6" w:space="0" w:color="auto"/>
              <w:left w:val="single" w:sz="6" w:space="0" w:color="auto"/>
              <w:bottom w:val="single" w:sz="6" w:space="0" w:color="auto"/>
              <w:right w:val="single" w:sz="4" w:space="0" w:color="auto"/>
            </w:tcBorders>
          </w:tcPr>
          <w:p w:rsidR="00736430" w:rsidRPr="00AF2207" w:rsidRDefault="00736430" w:rsidP="006E18CC">
            <w:pPr>
              <w:pStyle w:val="BodyText"/>
              <w:jc w:val="left"/>
              <w:rPr>
                <w:rFonts w:cs="Arial"/>
                <w:color w:val="000000"/>
              </w:rPr>
            </w:pPr>
            <w:r w:rsidRPr="00AF2207">
              <w:rPr>
                <w:rFonts w:cs="Arial"/>
                <w:color w:val="000000"/>
              </w:rPr>
              <w:t>GB, HU, KR, MX, NZ, RO, Office</w:t>
            </w:r>
          </w:p>
        </w:tc>
      </w:tr>
      <w:tr w:rsidR="00736430" w:rsidRPr="00F15482" w:rsidTr="006E18CC">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736430" w:rsidRPr="00AF2207" w:rsidRDefault="00736430" w:rsidP="006E18CC">
            <w:pPr>
              <w:pStyle w:val="BodyText"/>
              <w:keepNext/>
              <w:jc w:val="left"/>
              <w:rPr>
                <w:rFonts w:cs="Arial"/>
                <w:color w:val="000000"/>
              </w:rPr>
            </w:pPr>
            <w:r w:rsidRPr="00B07665">
              <w:rPr>
                <w:rFonts w:cs="Arial"/>
                <w:color w:val="000000"/>
                <w:lang w:val="pt-BR"/>
              </w:rPr>
              <w:t>*Regal Pelargonium (Pelargonium grandiflorum hort. non</w:t>
            </w:r>
            <w:r w:rsidR="006E18CC" w:rsidRPr="00B07665">
              <w:rPr>
                <w:rFonts w:cs="Arial"/>
                <w:color w:val="000000"/>
                <w:lang w:val="pt-BR"/>
              </w:rPr>
              <w:t xml:space="preserve"> </w:t>
            </w:r>
            <w:r w:rsidRPr="00B07665">
              <w:rPr>
                <w:rFonts w:cs="Arial"/>
                <w:color w:val="000000"/>
                <w:lang w:val="pt-BR"/>
              </w:rPr>
              <w:t xml:space="preserve">Willd.) </w:t>
            </w:r>
            <w:r w:rsidRPr="00AF2207">
              <w:rPr>
                <w:rFonts w:cs="Arial"/>
                <w:color w:val="000000"/>
              </w:rPr>
              <w:t>(Revision)</w:t>
            </w:r>
          </w:p>
        </w:tc>
        <w:tc>
          <w:tcPr>
            <w:tcW w:w="2193" w:type="dxa"/>
            <w:tcBorders>
              <w:top w:val="single" w:sz="6" w:space="0" w:color="auto"/>
              <w:left w:val="single" w:sz="6" w:space="0" w:color="auto"/>
              <w:bottom w:val="single" w:sz="6" w:space="0" w:color="auto"/>
              <w:right w:val="single" w:sz="6" w:space="0" w:color="auto"/>
            </w:tcBorders>
          </w:tcPr>
          <w:p w:rsidR="00736430" w:rsidRPr="00AF2207" w:rsidRDefault="00736430" w:rsidP="006E18CC">
            <w:pPr>
              <w:pStyle w:val="BodyText"/>
              <w:jc w:val="left"/>
              <w:rPr>
                <w:rFonts w:cs="Arial"/>
                <w:snapToGrid w:val="0"/>
                <w:color w:val="000000"/>
              </w:rPr>
            </w:pPr>
            <w:r w:rsidRPr="00AF2207">
              <w:rPr>
                <w:rFonts w:cs="Arial"/>
                <w:snapToGrid w:val="0"/>
                <w:color w:val="000000"/>
              </w:rPr>
              <w:t>TG/109/4(proj.</w:t>
            </w:r>
            <w:r w:rsidR="006E18CC" w:rsidRPr="00AF2207">
              <w:rPr>
                <w:rFonts w:cs="Arial"/>
                <w:snapToGrid w:val="0"/>
                <w:color w:val="000000"/>
              </w:rPr>
              <w:t>2</w:t>
            </w:r>
            <w:r w:rsidRPr="00AF2207">
              <w:rPr>
                <w:rFonts w:cs="Arial"/>
                <w:snapToGrid w:val="0"/>
                <w:color w:val="000000"/>
              </w:rPr>
              <w:t xml:space="preserve">) </w:t>
            </w:r>
          </w:p>
        </w:tc>
        <w:tc>
          <w:tcPr>
            <w:tcW w:w="2886" w:type="dxa"/>
            <w:tcBorders>
              <w:top w:val="single" w:sz="6" w:space="0" w:color="auto"/>
              <w:left w:val="single" w:sz="6" w:space="0" w:color="auto"/>
              <w:bottom w:val="single" w:sz="6" w:space="0" w:color="auto"/>
              <w:right w:val="single" w:sz="6" w:space="0" w:color="auto"/>
            </w:tcBorders>
          </w:tcPr>
          <w:p w:rsidR="00736430" w:rsidRPr="00AF2207" w:rsidRDefault="00736430" w:rsidP="006E18CC">
            <w:pPr>
              <w:pStyle w:val="BodyText"/>
              <w:jc w:val="left"/>
              <w:rPr>
                <w:rFonts w:cs="Arial"/>
                <w:color w:val="000000"/>
              </w:rPr>
            </w:pPr>
            <w:r w:rsidRPr="00AF2207">
              <w:rPr>
                <w:rFonts w:cs="Arial"/>
                <w:color w:val="000000"/>
              </w:rPr>
              <w:t>Ms. Andrea Menne (DE)</w:t>
            </w:r>
          </w:p>
        </w:tc>
        <w:tc>
          <w:tcPr>
            <w:tcW w:w="2727" w:type="dxa"/>
            <w:tcBorders>
              <w:top w:val="single" w:sz="6" w:space="0" w:color="auto"/>
              <w:left w:val="single" w:sz="6" w:space="0" w:color="auto"/>
              <w:bottom w:val="single" w:sz="6" w:space="0" w:color="auto"/>
              <w:right w:val="single" w:sz="4" w:space="0" w:color="auto"/>
            </w:tcBorders>
          </w:tcPr>
          <w:p w:rsidR="00736430" w:rsidRPr="00B07665" w:rsidRDefault="00736430" w:rsidP="006E18CC">
            <w:pPr>
              <w:pStyle w:val="BodyText"/>
              <w:jc w:val="left"/>
              <w:rPr>
                <w:rFonts w:cs="Arial"/>
                <w:color w:val="000000"/>
                <w:lang w:val="fr-FR"/>
              </w:rPr>
            </w:pPr>
            <w:r w:rsidRPr="00B07665">
              <w:rPr>
                <w:rFonts w:cs="Arial"/>
                <w:color w:val="000000"/>
                <w:lang w:val="fr-FR"/>
              </w:rPr>
              <w:t>AU, CA, JP, KR, MX, QZ, ZA, Office</w:t>
            </w:r>
          </w:p>
        </w:tc>
      </w:tr>
    </w:tbl>
    <w:p w:rsidR="00D4389B" w:rsidRPr="00B07665" w:rsidRDefault="00D4389B" w:rsidP="00D4389B">
      <w:pPr>
        <w:jc w:val="center"/>
        <w:rPr>
          <w:rFonts w:cs="Arial"/>
          <w:b/>
          <w:lang w:val="fr-FR"/>
        </w:rPr>
      </w:pPr>
    </w:p>
    <w:p w:rsidR="00D4389B" w:rsidRPr="00AF2207" w:rsidRDefault="00D4389B" w:rsidP="00D4389B">
      <w:pPr>
        <w:jc w:val="center"/>
        <w:rPr>
          <w:rFonts w:cs="Arial"/>
          <w:b/>
        </w:rPr>
      </w:pPr>
      <w:r w:rsidRPr="00F15482">
        <w:rPr>
          <w:rFonts w:cs="Arial"/>
          <w:b/>
        </w:rPr>
        <w:br w:type="page"/>
      </w:r>
      <w:r w:rsidRPr="00AF2207">
        <w:rPr>
          <w:rFonts w:cs="Arial"/>
          <w:b/>
        </w:rPr>
        <w:lastRenderedPageBreak/>
        <w:t>DRAFT TEST GUIDELINES TO BE DISCUSSED AT TWO/4</w:t>
      </w:r>
      <w:r w:rsidR="00F812AA">
        <w:rPr>
          <w:rFonts w:cs="Arial"/>
          <w:b/>
        </w:rPr>
        <w:t>8</w:t>
      </w:r>
    </w:p>
    <w:p w:rsidR="00D4389B" w:rsidRPr="00AF2207" w:rsidRDefault="00D4389B" w:rsidP="00D4389B">
      <w:pPr>
        <w:jc w:val="center"/>
        <w:rPr>
          <w:rFonts w:cs="Arial"/>
        </w:rPr>
      </w:pPr>
      <w:r w:rsidRPr="00AF2207">
        <w:rPr>
          <w:rFonts w:cs="Arial"/>
        </w:rPr>
        <w:t xml:space="preserve">(* indicates possible final draft </w:t>
      </w:r>
      <w:r w:rsidRPr="00AF2207">
        <w:rPr>
          <w:rFonts w:cs="Arial"/>
          <w:snapToGrid w:val="0"/>
        </w:rPr>
        <w:t>Test Guidelines</w:t>
      </w:r>
      <w:r w:rsidRPr="00AF2207">
        <w:rPr>
          <w:rFonts w:cs="Arial"/>
        </w:rPr>
        <w:t>)</w:t>
      </w:r>
    </w:p>
    <w:p w:rsidR="00D4389B" w:rsidRPr="00AF2207" w:rsidRDefault="00D4389B" w:rsidP="00D4389B">
      <w:pPr>
        <w:jc w:val="center"/>
        <w:rPr>
          <w:rFonts w:cs="Arial"/>
          <w:b/>
        </w:rPr>
      </w:pPr>
      <w:r w:rsidRPr="00AF2207">
        <w:rPr>
          <w:rFonts w:cs="Arial"/>
          <w:b/>
        </w:rPr>
        <w:t>New draft to be submitted to the Office of the Union</w:t>
      </w:r>
    </w:p>
    <w:p w:rsidR="00D4389B" w:rsidRPr="00AF2207" w:rsidRDefault="00736430" w:rsidP="00D4389B">
      <w:pPr>
        <w:pStyle w:val="Standard1"/>
        <w:jc w:val="center"/>
        <w:rPr>
          <w:rFonts w:ascii="Arial" w:hAnsi="Arial" w:cs="Arial"/>
          <w:color w:val="000000"/>
          <w:sz w:val="20"/>
          <w:szCs w:val="20"/>
          <w:u w:val="single"/>
          <w:lang w:val="en-US"/>
        </w:rPr>
      </w:pPr>
      <w:r w:rsidRPr="00AF2207">
        <w:rPr>
          <w:rFonts w:ascii="Arial" w:hAnsi="Arial" w:cs="Arial"/>
          <w:b/>
          <w:color w:val="000000"/>
          <w:sz w:val="20"/>
          <w:szCs w:val="20"/>
          <w:u w:val="single"/>
          <w:lang w:val="en-US"/>
        </w:rPr>
        <w:t>before</w:t>
      </w:r>
      <w:r w:rsidR="00AE0F3F">
        <w:rPr>
          <w:rFonts w:ascii="Arial" w:hAnsi="Arial" w:cs="Arial"/>
          <w:b/>
          <w:color w:val="000000"/>
          <w:sz w:val="20"/>
          <w:szCs w:val="20"/>
          <w:u w:val="single"/>
          <w:lang w:val="en-US"/>
        </w:rPr>
        <w:t xml:space="preserve"> August 3,</w:t>
      </w:r>
      <w:r w:rsidRPr="00AF2207">
        <w:rPr>
          <w:rFonts w:ascii="Arial" w:hAnsi="Arial" w:cs="Arial"/>
          <w:b/>
          <w:color w:val="000000"/>
          <w:sz w:val="20"/>
          <w:szCs w:val="20"/>
          <w:u w:val="single"/>
          <w:lang w:val="en-US"/>
        </w:rPr>
        <w:t xml:space="preserve"> 2015</w:t>
      </w:r>
      <w:r w:rsidR="00D4389B" w:rsidRPr="00AF2207">
        <w:rPr>
          <w:rFonts w:ascii="Arial" w:hAnsi="Arial" w:cs="Arial"/>
          <w:b/>
          <w:color w:val="000000"/>
          <w:sz w:val="20"/>
          <w:szCs w:val="20"/>
          <w:u w:val="single"/>
          <w:lang w:val="en-US"/>
        </w:rPr>
        <w:t xml:space="preserve"> </w:t>
      </w:r>
    </w:p>
    <w:p w:rsidR="00D4389B" w:rsidRPr="00AF2207" w:rsidRDefault="00D4389B" w:rsidP="00D4389B">
      <w:pPr>
        <w:pStyle w:val="Standard1"/>
        <w:jc w:val="center"/>
        <w:rPr>
          <w:rFonts w:ascii="Arial" w:hAnsi="Arial" w:cs="Arial"/>
          <w:b/>
          <w:color w:val="000000"/>
          <w:sz w:val="20"/>
          <w:szCs w:val="20"/>
          <w:u w:val="single"/>
          <w:lang w:val="en-US"/>
        </w:rPr>
      </w:pPr>
    </w:p>
    <w:p w:rsidR="00D4389B" w:rsidRPr="00AF2207" w:rsidRDefault="00D4389B" w:rsidP="00D4389B">
      <w:pPr>
        <w:pStyle w:val="Standard1"/>
        <w:ind w:right="-289" w:hanging="180"/>
        <w:jc w:val="center"/>
        <w:rPr>
          <w:rFonts w:ascii="Arial" w:hAnsi="Arial" w:cs="Arial"/>
          <w:b/>
          <w:color w:val="000000"/>
          <w:sz w:val="20"/>
          <w:szCs w:val="20"/>
          <w:lang w:val="en-US"/>
        </w:rPr>
      </w:pPr>
      <w:r w:rsidRPr="00AF2207">
        <w:rPr>
          <w:rFonts w:ascii="Arial" w:hAnsi="Arial" w:cs="Arial"/>
          <w:b/>
          <w:color w:val="000000"/>
          <w:sz w:val="20"/>
          <w:szCs w:val="20"/>
          <w:lang w:val="en-US"/>
        </w:rPr>
        <w:t xml:space="preserve">(Guideline date for Subgroup draft to be circulated by Leading Expert:  </w:t>
      </w:r>
      <w:r w:rsidR="00AE0F3F">
        <w:rPr>
          <w:rFonts w:ascii="Arial" w:hAnsi="Arial" w:cs="Arial"/>
          <w:b/>
          <w:color w:val="000000"/>
          <w:sz w:val="20"/>
          <w:szCs w:val="20"/>
          <w:u w:val="single"/>
          <w:lang w:val="en-US"/>
        </w:rPr>
        <w:t>July 6,</w:t>
      </w:r>
      <w:r w:rsidRPr="00AF2207">
        <w:rPr>
          <w:rFonts w:ascii="Arial" w:hAnsi="Arial" w:cs="Arial"/>
          <w:b/>
          <w:color w:val="000000"/>
          <w:sz w:val="20"/>
          <w:szCs w:val="20"/>
          <w:u w:val="single"/>
          <w:lang w:val="en-US"/>
        </w:rPr>
        <w:t xml:space="preserve"> 201</w:t>
      </w:r>
      <w:r w:rsidR="00736430" w:rsidRPr="00AF2207">
        <w:rPr>
          <w:rFonts w:ascii="Arial" w:hAnsi="Arial" w:cs="Arial"/>
          <w:b/>
          <w:color w:val="000000"/>
          <w:sz w:val="20"/>
          <w:szCs w:val="20"/>
          <w:u w:val="single"/>
          <w:lang w:val="en-US"/>
        </w:rPr>
        <w:t>5</w:t>
      </w:r>
      <w:r w:rsidR="00702213" w:rsidRPr="00AF2207">
        <w:rPr>
          <w:rFonts w:ascii="Arial" w:hAnsi="Arial" w:cs="Arial"/>
          <w:b/>
          <w:color w:val="000000"/>
          <w:sz w:val="20"/>
          <w:szCs w:val="20"/>
          <w:u w:val="single"/>
          <w:lang w:val="en-US"/>
        </w:rPr>
        <w:t xml:space="preserve"> </w:t>
      </w:r>
    </w:p>
    <w:p w:rsidR="00D4389B" w:rsidRPr="00AF2207" w:rsidRDefault="00D4389B" w:rsidP="00D4389B">
      <w:pPr>
        <w:pStyle w:val="Standard1"/>
        <w:jc w:val="center"/>
        <w:rPr>
          <w:rFonts w:ascii="Arial" w:hAnsi="Arial" w:cs="Arial"/>
          <w:b/>
          <w:color w:val="000000"/>
          <w:sz w:val="20"/>
          <w:szCs w:val="20"/>
          <w:lang w:val="en-US"/>
        </w:rPr>
      </w:pPr>
      <w:r w:rsidRPr="00AF2207">
        <w:rPr>
          <w:rFonts w:ascii="Arial" w:hAnsi="Arial" w:cs="Arial"/>
          <w:b/>
          <w:color w:val="000000"/>
          <w:sz w:val="20"/>
          <w:szCs w:val="20"/>
          <w:lang w:val="en-US"/>
        </w:rPr>
        <w:t xml:space="preserve">Guideline date for comments to Leading Expert by Subgroup:  </w:t>
      </w:r>
      <w:r w:rsidR="00AE0F3F">
        <w:rPr>
          <w:rFonts w:ascii="Arial" w:hAnsi="Arial" w:cs="Arial"/>
          <w:b/>
          <w:color w:val="000000"/>
          <w:sz w:val="20"/>
          <w:szCs w:val="20"/>
          <w:u w:val="single"/>
          <w:lang w:val="en-US"/>
        </w:rPr>
        <w:t xml:space="preserve">June 8, </w:t>
      </w:r>
      <w:r w:rsidRPr="00AF2207">
        <w:rPr>
          <w:rFonts w:ascii="Arial" w:hAnsi="Arial" w:cs="Arial"/>
          <w:b/>
          <w:color w:val="000000"/>
          <w:sz w:val="20"/>
          <w:szCs w:val="20"/>
          <w:u w:val="single"/>
          <w:lang w:val="en-US"/>
        </w:rPr>
        <w:t>201</w:t>
      </w:r>
      <w:r w:rsidR="00736430" w:rsidRPr="00AF2207">
        <w:rPr>
          <w:rFonts w:ascii="Arial" w:hAnsi="Arial" w:cs="Arial"/>
          <w:b/>
          <w:color w:val="000000"/>
          <w:sz w:val="20"/>
          <w:szCs w:val="20"/>
          <w:u w:val="single"/>
          <w:lang w:val="en-US"/>
        </w:rPr>
        <w:t>5</w:t>
      </w:r>
      <w:r w:rsidR="00702213" w:rsidRPr="00AF2207">
        <w:rPr>
          <w:rFonts w:ascii="Arial" w:hAnsi="Arial" w:cs="Arial"/>
          <w:b/>
          <w:color w:val="000000"/>
          <w:sz w:val="20"/>
          <w:szCs w:val="20"/>
          <w:u w:val="single"/>
          <w:lang w:val="en-US"/>
        </w:rPr>
        <w:t xml:space="preserve"> </w:t>
      </w:r>
    </w:p>
    <w:p w:rsidR="00D4389B" w:rsidRPr="00AF2207" w:rsidRDefault="00D4389B" w:rsidP="00D4389B">
      <w:pPr>
        <w:pStyle w:val="Standard1"/>
        <w:jc w:val="center"/>
        <w:rPr>
          <w:rFonts w:ascii="Arial" w:hAnsi="Arial" w:cs="Arial"/>
          <w:b/>
          <w:sz w:val="20"/>
          <w:szCs w:val="20"/>
          <w:lang w:val="en-US"/>
        </w:rPr>
      </w:pPr>
    </w:p>
    <w:p w:rsidR="00D4389B" w:rsidRPr="00AF2207" w:rsidRDefault="00D4389B" w:rsidP="00D4389B">
      <w:pPr>
        <w:pStyle w:val="Standard1"/>
        <w:jc w:val="center"/>
        <w:rPr>
          <w:rFonts w:ascii="Arial" w:hAnsi="Arial" w:cs="Arial"/>
          <w:b/>
          <w:color w:val="000000"/>
          <w:sz w:val="20"/>
          <w:szCs w:val="20"/>
          <w:lang w:val="en-US"/>
        </w:rPr>
      </w:pPr>
    </w:p>
    <w:tbl>
      <w:tblPr>
        <w:tblW w:w="1011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left w:w="56" w:type="dxa"/>
          <w:bottom w:w="57" w:type="dxa"/>
          <w:right w:w="56" w:type="dxa"/>
        </w:tblCellMar>
        <w:tblLook w:val="0000" w:firstRow="0" w:lastRow="0" w:firstColumn="0" w:lastColumn="0" w:noHBand="0" w:noVBand="0"/>
      </w:tblPr>
      <w:tblGrid>
        <w:gridCol w:w="2307"/>
        <w:gridCol w:w="2193"/>
        <w:gridCol w:w="2886"/>
        <w:gridCol w:w="2727"/>
      </w:tblGrid>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shd w:val="clear" w:color="auto" w:fill="CCCCCC"/>
          </w:tcPr>
          <w:p w:rsidR="00CA365A" w:rsidRPr="00AC68D6" w:rsidRDefault="00CA365A" w:rsidP="007E5831">
            <w:pPr>
              <w:pStyle w:val="BodyText"/>
              <w:keepNext/>
              <w:jc w:val="left"/>
              <w:rPr>
                <w:rFonts w:cs="Arial"/>
                <w:i/>
                <w:color w:val="000000"/>
              </w:rPr>
            </w:pPr>
            <w:r w:rsidRPr="00AC68D6">
              <w:rPr>
                <w:rFonts w:cs="Arial"/>
              </w:rPr>
              <w:t>Species</w:t>
            </w:r>
          </w:p>
        </w:tc>
        <w:tc>
          <w:tcPr>
            <w:tcW w:w="2193" w:type="dxa"/>
            <w:tcBorders>
              <w:top w:val="single" w:sz="6" w:space="0" w:color="auto"/>
              <w:left w:val="single" w:sz="6" w:space="0" w:color="auto"/>
              <w:bottom w:val="single" w:sz="6" w:space="0" w:color="auto"/>
              <w:right w:val="single" w:sz="6" w:space="0" w:color="auto"/>
            </w:tcBorders>
            <w:shd w:val="clear" w:color="auto" w:fill="CCCCCC"/>
          </w:tcPr>
          <w:p w:rsidR="00CA365A" w:rsidRPr="00AC68D6" w:rsidRDefault="00CA365A" w:rsidP="007E5831">
            <w:pPr>
              <w:pStyle w:val="BodyText"/>
              <w:jc w:val="left"/>
              <w:rPr>
                <w:rFonts w:cs="Arial"/>
                <w:snapToGrid w:val="0"/>
                <w:color w:val="000000"/>
              </w:rPr>
            </w:pPr>
            <w:r w:rsidRPr="00AC68D6">
              <w:rPr>
                <w:rFonts w:cs="Arial"/>
              </w:rPr>
              <w:t>Basic Document</w:t>
            </w:r>
          </w:p>
        </w:tc>
        <w:tc>
          <w:tcPr>
            <w:tcW w:w="2886" w:type="dxa"/>
            <w:tcBorders>
              <w:top w:val="single" w:sz="6" w:space="0" w:color="auto"/>
              <w:left w:val="single" w:sz="6" w:space="0" w:color="auto"/>
              <w:bottom w:val="single" w:sz="6" w:space="0" w:color="auto"/>
              <w:right w:val="single" w:sz="6" w:space="0" w:color="auto"/>
            </w:tcBorders>
            <w:shd w:val="clear" w:color="auto" w:fill="CCCCCC"/>
          </w:tcPr>
          <w:p w:rsidR="00CA365A" w:rsidRPr="00AC68D6" w:rsidRDefault="00CA365A" w:rsidP="007E5831">
            <w:pPr>
              <w:pStyle w:val="BodyText"/>
              <w:jc w:val="left"/>
              <w:rPr>
                <w:rFonts w:cs="Arial"/>
                <w:snapToGrid w:val="0"/>
                <w:color w:val="000000"/>
              </w:rPr>
            </w:pPr>
            <w:r w:rsidRPr="00AC68D6">
              <w:rPr>
                <w:rFonts w:cs="Arial"/>
              </w:rPr>
              <w:t>Leading expert(s)</w:t>
            </w:r>
          </w:p>
        </w:tc>
        <w:tc>
          <w:tcPr>
            <w:tcW w:w="2727" w:type="dxa"/>
            <w:tcBorders>
              <w:top w:val="single" w:sz="6" w:space="0" w:color="auto"/>
              <w:left w:val="single" w:sz="6" w:space="0" w:color="auto"/>
              <w:bottom w:val="single" w:sz="6" w:space="0" w:color="auto"/>
              <w:right w:val="single" w:sz="4" w:space="0" w:color="auto"/>
            </w:tcBorders>
            <w:shd w:val="clear" w:color="auto" w:fill="CCCCCC"/>
          </w:tcPr>
          <w:p w:rsidR="00CA365A" w:rsidRPr="00AC68D6" w:rsidRDefault="00CA365A" w:rsidP="007E5831">
            <w:pPr>
              <w:pStyle w:val="BodyText"/>
              <w:jc w:val="left"/>
              <w:rPr>
                <w:rFonts w:cs="Arial"/>
                <w:color w:val="000000"/>
              </w:rPr>
            </w:pPr>
            <w:r w:rsidRPr="00AC68D6">
              <w:rPr>
                <w:rFonts w:cs="Arial"/>
              </w:rPr>
              <w:t>Interested experts (States/Organizations)</w:t>
            </w:r>
            <w:bookmarkStart w:id="25" w:name="_Ref113972329"/>
            <w:r w:rsidRPr="00AC68D6">
              <w:rPr>
                <w:rStyle w:val="FootnoteReference"/>
                <w:rFonts w:cs="Arial"/>
              </w:rPr>
              <w:footnoteReference w:id="4"/>
            </w:r>
            <w:bookmarkEnd w:id="25"/>
          </w:p>
        </w:tc>
      </w:tr>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keepNext/>
              <w:jc w:val="left"/>
              <w:rPr>
                <w:rFonts w:cs="Arial"/>
                <w:color w:val="000000"/>
              </w:rPr>
            </w:pPr>
            <w:r w:rsidRPr="00AC68D6">
              <w:rPr>
                <w:rFonts w:eastAsia="MS Mincho" w:cs="Arial"/>
              </w:rPr>
              <w:t>Abelia (</w:t>
            </w:r>
            <w:r w:rsidRPr="00AC68D6">
              <w:rPr>
                <w:rFonts w:cs="Arial"/>
                <w:bCs/>
                <w:i/>
              </w:rPr>
              <w:t>Abelia</w:t>
            </w:r>
            <w:r w:rsidRPr="00AC68D6">
              <w:rPr>
                <w:rFonts w:cs="Arial"/>
                <w:bCs/>
              </w:rPr>
              <w:t xml:space="preserve"> R. BR.)</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TG/ABEL(proj.2)</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Mrs. Françoise Jourdan (FR)</w:t>
            </w:r>
          </w:p>
        </w:tc>
        <w:tc>
          <w:tcPr>
            <w:tcW w:w="2727" w:type="dxa"/>
            <w:tcBorders>
              <w:top w:val="single" w:sz="6" w:space="0" w:color="auto"/>
              <w:left w:val="single" w:sz="6" w:space="0" w:color="auto"/>
              <w:bottom w:val="single" w:sz="6" w:space="0" w:color="auto"/>
              <w:right w:val="single" w:sz="4" w:space="0" w:color="auto"/>
            </w:tcBorders>
          </w:tcPr>
          <w:p w:rsidR="00CA365A" w:rsidRPr="00AC68D6" w:rsidRDefault="00CA365A" w:rsidP="007E5831">
            <w:pPr>
              <w:pStyle w:val="BodyText"/>
              <w:jc w:val="left"/>
              <w:rPr>
                <w:rFonts w:cs="Arial"/>
                <w:color w:val="000000"/>
              </w:rPr>
            </w:pPr>
            <w:r w:rsidRPr="00AC68D6">
              <w:rPr>
                <w:rFonts w:eastAsia="MS Mincho" w:cs="Arial"/>
              </w:rPr>
              <w:t>GB, JP, KR, NZ, QZ, Office</w:t>
            </w:r>
          </w:p>
        </w:tc>
      </w:tr>
      <w:tr w:rsidR="00CA365A" w:rsidRPr="00F15482"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keepNext/>
              <w:jc w:val="left"/>
              <w:rPr>
                <w:rFonts w:cs="Arial"/>
                <w:i/>
                <w:color w:val="000000"/>
              </w:rPr>
            </w:pPr>
            <w:r w:rsidRPr="00AC68D6">
              <w:rPr>
                <w:rFonts w:cs="Arial"/>
                <w:color w:val="000000"/>
              </w:rPr>
              <w:t>Aglaonema (</w:t>
            </w:r>
            <w:r w:rsidRPr="00AC68D6">
              <w:rPr>
                <w:rFonts w:cs="Arial"/>
                <w:i/>
                <w:color w:val="000000"/>
              </w:rPr>
              <w:t>Aglaonema</w:t>
            </w:r>
            <w:r w:rsidRPr="00AC68D6">
              <w:rPr>
                <w:rFonts w:cs="Arial"/>
                <w:color w:val="000000"/>
              </w:rPr>
              <w:t xml:space="preserve"> Schott.)</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TG/</w:t>
            </w:r>
            <w:r w:rsidRPr="00AC68D6">
              <w:rPr>
                <w:rFonts w:cs="Arial"/>
                <w:spacing w:val="10"/>
                <w:lang w:eastAsia="ja-JP"/>
              </w:rPr>
              <w:t>AGLAO</w:t>
            </w:r>
            <w:r w:rsidRPr="00AC68D6">
              <w:rPr>
                <w:rFonts w:cs="Arial"/>
                <w:snapToGrid w:val="0"/>
                <w:color w:val="000000"/>
              </w:rPr>
              <w:t>(proj.4)</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cs="Arial"/>
                <w:snapToGrid w:val="0"/>
                <w:color w:val="000000"/>
              </w:rPr>
              <w:t>Mr. Kenji Numaguchi (JP)</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7E5831">
            <w:pPr>
              <w:pStyle w:val="BodyText"/>
              <w:jc w:val="left"/>
              <w:rPr>
                <w:rFonts w:cs="Arial"/>
                <w:color w:val="000000"/>
                <w:lang w:val="fr-CH"/>
              </w:rPr>
            </w:pPr>
            <w:r w:rsidRPr="007A0C79">
              <w:rPr>
                <w:rFonts w:cs="Arial"/>
                <w:color w:val="000000"/>
                <w:lang w:val="fr-CH"/>
              </w:rPr>
              <w:t>AU, KR, NL, NZ, QZ, ZA, Office</w:t>
            </w:r>
          </w:p>
        </w:tc>
      </w:tr>
      <w:tr w:rsidR="00CA365A" w:rsidRPr="00F15482"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jc w:val="left"/>
              <w:rPr>
                <w:rFonts w:cs="Arial"/>
                <w:i/>
              </w:rPr>
            </w:pPr>
            <w:r w:rsidRPr="00F40678">
              <w:rPr>
                <w:rFonts w:cs="Arial"/>
                <w:lang w:val="es-ES"/>
              </w:rPr>
              <w:t>*Calibrachoa</w:t>
            </w:r>
            <w:r w:rsidRPr="00F40678">
              <w:rPr>
                <w:rFonts w:cs="Arial"/>
                <w:i/>
                <w:lang w:val="es-ES"/>
              </w:rPr>
              <w:t xml:space="preserve"> </w:t>
            </w:r>
            <w:r w:rsidRPr="00F40678">
              <w:rPr>
                <w:rFonts w:cs="Arial"/>
                <w:lang w:val="es-ES"/>
              </w:rPr>
              <w:t>(</w:t>
            </w:r>
            <w:r w:rsidRPr="00F40678">
              <w:rPr>
                <w:rFonts w:cs="Arial"/>
                <w:i/>
                <w:lang w:val="es-ES"/>
              </w:rPr>
              <w:t xml:space="preserve">Calibrachoa </w:t>
            </w:r>
            <w:r w:rsidRPr="00F40678">
              <w:rPr>
                <w:rFonts w:cs="Arial"/>
                <w:lang w:val="es-ES"/>
              </w:rPr>
              <w:t xml:space="preserve">(L.) Llave &amp; Lex.) </w:t>
            </w:r>
            <w:r w:rsidRPr="00AC68D6">
              <w:rPr>
                <w:rFonts w:cs="Arial"/>
              </w:rPr>
              <w:t>(Revision)</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rPr>
                <w:rFonts w:cs="Arial"/>
              </w:rPr>
            </w:pPr>
            <w:r w:rsidRPr="00AC68D6">
              <w:rPr>
                <w:rFonts w:cs="Arial"/>
              </w:rPr>
              <w:t>TG/207/2(proj.1)</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rPr>
                <w:rFonts w:cs="Arial"/>
              </w:rPr>
            </w:pPr>
            <w:r w:rsidRPr="00AC68D6">
              <w:rPr>
                <w:rFonts w:cs="Arial"/>
              </w:rPr>
              <w:t>Ms. Andrea Menne (DE)</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7E5831">
            <w:pPr>
              <w:pStyle w:val="BodyText"/>
              <w:jc w:val="left"/>
              <w:rPr>
                <w:rFonts w:cs="Arial"/>
                <w:lang w:val="fr-CH"/>
              </w:rPr>
            </w:pPr>
            <w:r w:rsidRPr="007A0C79">
              <w:rPr>
                <w:rFonts w:cs="Arial"/>
                <w:lang w:val="fr-CH"/>
              </w:rPr>
              <w:t>AU, CA, JP, KR, MX, NZ, QZ, ZA, Office</w:t>
            </w:r>
          </w:p>
        </w:tc>
      </w:tr>
      <w:tr w:rsidR="00CA365A" w:rsidRPr="005B5DE3"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7A0C79" w:rsidRDefault="00CA365A" w:rsidP="007E5831">
            <w:pPr>
              <w:pStyle w:val="BodyText"/>
              <w:keepNext/>
              <w:jc w:val="left"/>
              <w:rPr>
                <w:rFonts w:cs="Arial"/>
                <w:color w:val="000000"/>
                <w:lang w:val="fr-CH"/>
              </w:rPr>
            </w:pPr>
            <w:r w:rsidRPr="007A0C79">
              <w:rPr>
                <w:rFonts w:cs="Arial"/>
                <w:color w:val="000000"/>
                <w:lang w:val="fr-CH"/>
              </w:rPr>
              <w:t xml:space="preserve">Coleus </w:t>
            </w:r>
            <w:r w:rsidRPr="007A0C79">
              <w:rPr>
                <w:rFonts w:cs="Arial"/>
                <w:snapToGrid w:val="0"/>
                <w:color w:val="000000"/>
                <w:lang w:val="fr-CH"/>
              </w:rPr>
              <w:t>(</w:t>
            </w:r>
            <w:r w:rsidRPr="007A0C79">
              <w:rPr>
                <w:rFonts w:cs="Arial"/>
                <w:i/>
                <w:color w:val="222222"/>
                <w:shd w:val="clear" w:color="auto" w:fill="FFFFFF"/>
                <w:lang w:val="fr-CH"/>
              </w:rPr>
              <w:t xml:space="preserve">Solenostemon scutellarioides </w:t>
            </w:r>
            <w:r w:rsidRPr="007A0C79">
              <w:rPr>
                <w:rFonts w:cs="Arial"/>
                <w:color w:val="222222"/>
                <w:shd w:val="clear" w:color="auto" w:fill="FFFFFF"/>
                <w:lang w:val="fr-CH"/>
              </w:rPr>
              <w:t>(L.) Codd</w:t>
            </w:r>
            <w:r w:rsidR="00384679">
              <w:rPr>
                <w:rFonts w:cs="Arial"/>
                <w:color w:val="222222"/>
                <w:shd w:val="clear" w:color="auto" w:fill="FFFFFF"/>
                <w:lang w:val="fr-CH"/>
              </w:rPr>
              <w:t>)</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New</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cs="Arial"/>
                <w:snapToGrid w:val="0"/>
                <w:color w:val="000000"/>
              </w:rPr>
              <w:t>Mr. Takayuki Mikuni (JP)</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7E5831">
            <w:pPr>
              <w:pStyle w:val="BodyText"/>
              <w:jc w:val="left"/>
              <w:rPr>
                <w:rFonts w:cs="Arial"/>
                <w:color w:val="000000"/>
                <w:lang w:val="fr-CH"/>
              </w:rPr>
            </w:pPr>
            <w:r w:rsidRPr="007A0C79">
              <w:rPr>
                <w:rFonts w:cs="Arial"/>
                <w:color w:val="000000"/>
                <w:lang w:val="fr-CH"/>
              </w:rPr>
              <w:t>CA, DE, GB, QZ, Office</w:t>
            </w:r>
          </w:p>
        </w:tc>
      </w:tr>
      <w:tr w:rsidR="00CA365A" w:rsidRPr="00F108F7"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7A0C79" w:rsidRDefault="00CA365A" w:rsidP="007E5831">
            <w:pPr>
              <w:pStyle w:val="BodyText"/>
              <w:keepNext/>
              <w:jc w:val="left"/>
              <w:rPr>
                <w:rFonts w:cs="Arial"/>
                <w:color w:val="000000"/>
                <w:lang w:val="fr-CH"/>
              </w:rPr>
            </w:pPr>
            <w:r w:rsidRPr="007A0C79">
              <w:rPr>
                <w:rFonts w:eastAsia="MS Mincho" w:cs="Arial"/>
                <w:lang w:val="fr-CH"/>
              </w:rPr>
              <w:t>*Cordyline (</w:t>
            </w:r>
            <w:r w:rsidRPr="007A0C79">
              <w:rPr>
                <w:rFonts w:cs="Arial"/>
                <w:bCs/>
                <w:i/>
                <w:lang w:val="fr-CH"/>
              </w:rPr>
              <w:t>Cordyline</w:t>
            </w:r>
            <w:r w:rsidRPr="007A0C79">
              <w:rPr>
                <w:rFonts w:cs="Arial"/>
                <w:bCs/>
                <w:lang w:val="fr-CH"/>
              </w:rPr>
              <w:t xml:space="preserve"> Comm. ex Juss.)</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TG/CORDY(proj.2)</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cs="Arial"/>
                <w:color w:val="000000"/>
              </w:rPr>
              <w:t>Mr. Chris Barnaby (NZ)</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4E7AA8">
            <w:pPr>
              <w:pStyle w:val="BodyText"/>
              <w:jc w:val="left"/>
              <w:rPr>
                <w:rFonts w:cs="Arial"/>
                <w:i/>
                <w:color w:val="000000"/>
                <w:lang w:val="fr-CH"/>
              </w:rPr>
            </w:pPr>
            <w:r w:rsidRPr="007A0C79">
              <w:rPr>
                <w:rFonts w:eastAsia="MS Mincho" w:cs="Arial"/>
                <w:lang w:val="fr-CH"/>
              </w:rPr>
              <w:t>AU, GB, MX, NL, QZ, ZA, Office</w:t>
            </w:r>
          </w:p>
        </w:tc>
      </w:tr>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384679" w:rsidP="007E5831">
            <w:pPr>
              <w:pStyle w:val="BodyText"/>
              <w:keepNext/>
              <w:jc w:val="left"/>
              <w:rPr>
                <w:rFonts w:eastAsia="MS Mincho" w:cs="Arial"/>
              </w:rPr>
            </w:pPr>
            <w:r w:rsidRPr="00E243AA">
              <w:rPr>
                <w:rFonts w:eastAsia="MS Mincho"/>
              </w:rPr>
              <w:t>Freesia</w:t>
            </w:r>
            <w:r w:rsidRPr="00AC68D6">
              <w:rPr>
                <w:rFonts w:eastAsia="MS Mincho"/>
              </w:rPr>
              <w:t xml:space="preserve"> </w:t>
            </w:r>
            <w:r>
              <w:rPr>
                <w:rFonts w:eastAsia="MS Mincho"/>
              </w:rPr>
              <w:t>(</w:t>
            </w:r>
            <w:r w:rsidRPr="00AC68D6">
              <w:rPr>
                <w:rFonts w:eastAsia="MS Mincho"/>
                <w:i/>
              </w:rPr>
              <w:t>Freesia</w:t>
            </w:r>
            <w:r w:rsidRPr="00AC68D6">
              <w:rPr>
                <w:rFonts w:eastAsia="MS Mincho"/>
              </w:rPr>
              <w:t xml:space="preserve"> Eckl. ex Klatt</w:t>
            </w:r>
            <w:r>
              <w:rPr>
                <w:rFonts w:eastAsia="MS Mincho"/>
              </w:rPr>
              <w:t>)</w:t>
            </w:r>
            <w:r w:rsidRPr="00AC68D6">
              <w:rPr>
                <w:rFonts w:eastAsia="MS Mincho"/>
              </w:rPr>
              <w:t xml:space="preserve"> (Revision)</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keepNext/>
              <w:rPr>
                <w:rFonts w:eastAsia="MS Mincho" w:cs="Arial"/>
              </w:rPr>
            </w:pPr>
            <w:r w:rsidRPr="00AC68D6">
              <w:rPr>
                <w:rFonts w:eastAsia="MS Mincho" w:cs="Arial"/>
              </w:rPr>
              <w:t>TG/27/7(proj.1)</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keepNext/>
              <w:rPr>
                <w:rFonts w:eastAsia="MS Mincho" w:cs="Arial"/>
              </w:rPr>
            </w:pPr>
            <w:r w:rsidRPr="00AC68D6">
              <w:rPr>
                <w:rFonts w:eastAsia="MS Mincho" w:cs="Arial"/>
              </w:rPr>
              <w:t>Mr. Henk de Greef (NL)</w:t>
            </w:r>
          </w:p>
        </w:tc>
        <w:tc>
          <w:tcPr>
            <w:tcW w:w="2727" w:type="dxa"/>
            <w:tcBorders>
              <w:top w:val="single" w:sz="6" w:space="0" w:color="auto"/>
              <w:left w:val="single" w:sz="6" w:space="0" w:color="auto"/>
              <w:bottom w:val="single" w:sz="6" w:space="0" w:color="auto"/>
              <w:right w:val="single" w:sz="4" w:space="0" w:color="auto"/>
            </w:tcBorders>
          </w:tcPr>
          <w:p w:rsidR="00CA365A" w:rsidRPr="00AC68D6" w:rsidRDefault="00CA365A" w:rsidP="007E5831">
            <w:pPr>
              <w:pStyle w:val="BodyText"/>
              <w:keepNext/>
              <w:rPr>
                <w:rFonts w:eastAsia="MS Mincho" w:cs="Arial"/>
              </w:rPr>
            </w:pPr>
            <w:r w:rsidRPr="00AC68D6">
              <w:rPr>
                <w:rFonts w:eastAsia="MS Mincho" w:cs="Arial"/>
              </w:rPr>
              <w:t>JP, KR, QZ, ZA, Office</w:t>
            </w:r>
          </w:p>
        </w:tc>
      </w:tr>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keepNext/>
              <w:jc w:val="left"/>
              <w:rPr>
                <w:rFonts w:cs="Arial"/>
                <w:color w:val="000000"/>
              </w:rPr>
            </w:pPr>
            <w:r w:rsidRPr="00F40678">
              <w:rPr>
                <w:rFonts w:eastAsia="MS Mincho" w:cs="Arial"/>
                <w:lang w:val="es-ES"/>
              </w:rPr>
              <w:t>*Grevillea (</w:t>
            </w:r>
            <w:r w:rsidRPr="00F40678">
              <w:rPr>
                <w:rFonts w:cs="Arial"/>
                <w:bCs/>
                <w:i/>
                <w:lang w:val="es-ES"/>
              </w:rPr>
              <w:t>Grevillea</w:t>
            </w:r>
            <w:r w:rsidRPr="00F40678">
              <w:rPr>
                <w:rFonts w:cs="Arial"/>
                <w:bCs/>
                <w:lang w:val="es-ES"/>
              </w:rPr>
              <w:t xml:space="preserve"> R. Br. corr. </w:t>
            </w:r>
            <w:r w:rsidRPr="00AC68D6">
              <w:rPr>
                <w:rFonts w:cs="Arial"/>
                <w:bCs/>
              </w:rPr>
              <w:t>R. Br.)</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TG/GREVI(proj.2)</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cs="Arial"/>
                <w:color w:val="000000"/>
              </w:rPr>
              <w:t>Mr. Nik Hulse (AU)</w:t>
            </w:r>
          </w:p>
        </w:tc>
        <w:tc>
          <w:tcPr>
            <w:tcW w:w="2727" w:type="dxa"/>
            <w:tcBorders>
              <w:top w:val="single" w:sz="6" w:space="0" w:color="auto"/>
              <w:left w:val="single" w:sz="6" w:space="0" w:color="auto"/>
              <w:bottom w:val="single" w:sz="6" w:space="0" w:color="auto"/>
              <w:right w:val="single" w:sz="4" w:space="0" w:color="auto"/>
            </w:tcBorders>
          </w:tcPr>
          <w:p w:rsidR="00CA365A" w:rsidRPr="00AC68D6" w:rsidRDefault="00CA365A" w:rsidP="007E5831">
            <w:pPr>
              <w:pStyle w:val="BodyText"/>
              <w:jc w:val="left"/>
              <w:rPr>
                <w:rFonts w:cs="Arial"/>
                <w:color w:val="000000"/>
              </w:rPr>
            </w:pPr>
            <w:r w:rsidRPr="00AC68D6">
              <w:rPr>
                <w:rFonts w:eastAsia="MS Mincho" w:cs="Arial"/>
              </w:rPr>
              <w:t>GB, MX, NZ, Office</w:t>
            </w:r>
          </w:p>
        </w:tc>
      </w:tr>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keepNext/>
              <w:jc w:val="left"/>
              <w:rPr>
                <w:rFonts w:cs="Arial"/>
                <w:color w:val="000000"/>
              </w:rPr>
            </w:pPr>
            <w:r w:rsidRPr="00AC68D6">
              <w:rPr>
                <w:rFonts w:cs="Arial"/>
                <w:color w:val="000000"/>
              </w:rPr>
              <w:t>Guzmania (</w:t>
            </w:r>
            <w:r w:rsidRPr="00AC68D6">
              <w:rPr>
                <w:rFonts w:cs="Arial"/>
                <w:i/>
              </w:rPr>
              <w:t>Guzmania</w:t>
            </w:r>
            <w:r w:rsidRPr="00AC68D6">
              <w:rPr>
                <w:rFonts w:cs="Arial"/>
              </w:rPr>
              <w:t xml:space="preserve"> Ruiz et Pav.) (Revision)</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jc w:val="left"/>
              <w:rPr>
                <w:rFonts w:cs="Arial"/>
              </w:rPr>
            </w:pPr>
            <w:r w:rsidRPr="00AC68D6">
              <w:rPr>
                <w:rFonts w:cs="Arial"/>
              </w:rPr>
              <w:t>TG/182/3</w:t>
            </w:r>
          </w:p>
          <w:p w:rsidR="00CA365A" w:rsidRPr="00AC68D6" w:rsidRDefault="00CA365A" w:rsidP="007E5831">
            <w:pPr>
              <w:pStyle w:val="BodyText"/>
              <w:jc w:val="left"/>
              <w:rPr>
                <w:rFonts w:cs="Arial"/>
                <w:snapToGrid w:val="0"/>
                <w:color w:val="000000"/>
              </w:rPr>
            </w:pP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eastAsia="MS Mincho" w:cs="Arial"/>
              </w:rPr>
              <w:t>Mr. Henk de Greef (NL)</w:t>
            </w:r>
          </w:p>
        </w:tc>
        <w:tc>
          <w:tcPr>
            <w:tcW w:w="2727" w:type="dxa"/>
            <w:tcBorders>
              <w:top w:val="single" w:sz="6" w:space="0" w:color="auto"/>
              <w:left w:val="single" w:sz="6" w:space="0" w:color="auto"/>
              <w:bottom w:val="single" w:sz="6" w:space="0" w:color="auto"/>
              <w:right w:val="single" w:sz="4" w:space="0" w:color="auto"/>
            </w:tcBorders>
          </w:tcPr>
          <w:p w:rsidR="00CA365A" w:rsidRPr="00AC68D6" w:rsidRDefault="00CA365A" w:rsidP="007E5831">
            <w:pPr>
              <w:pStyle w:val="BodyText"/>
              <w:jc w:val="left"/>
              <w:rPr>
                <w:rFonts w:cs="Arial"/>
                <w:color w:val="000000"/>
              </w:rPr>
            </w:pPr>
            <w:r w:rsidRPr="00AC68D6">
              <w:rPr>
                <w:rFonts w:cs="Arial"/>
                <w:color w:val="000000"/>
              </w:rPr>
              <w:t>BR, CN, JP, QZ, Office</w:t>
            </w:r>
          </w:p>
        </w:tc>
      </w:tr>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keepNext/>
              <w:jc w:val="left"/>
              <w:rPr>
                <w:rFonts w:cs="Arial"/>
                <w:color w:val="000000"/>
              </w:rPr>
            </w:pPr>
            <w:r w:rsidRPr="00AC68D6">
              <w:rPr>
                <w:rFonts w:cs="Arial"/>
                <w:color w:val="000000"/>
              </w:rPr>
              <w:t>Hardy Geranium (</w:t>
            </w:r>
            <w:r w:rsidRPr="00AC68D6">
              <w:rPr>
                <w:rFonts w:cs="Arial"/>
                <w:i/>
                <w:color w:val="000000"/>
              </w:rPr>
              <w:t>Geranium</w:t>
            </w:r>
            <w:r w:rsidRPr="00AC68D6">
              <w:rPr>
                <w:rFonts w:cs="Arial"/>
                <w:color w:val="000000"/>
              </w:rPr>
              <w:t xml:space="preserve"> L.)</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6C1967" w:rsidP="007E5831">
            <w:pPr>
              <w:pStyle w:val="BodyText"/>
              <w:jc w:val="left"/>
              <w:rPr>
                <w:rFonts w:cs="Arial"/>
                <w:snapToGrid w:val="0"/>
                <w:color w:val="000000"/>
              </w:rPr>
            </w:pPr>
            <w:r>
              <w:rPr>
                <w:rFonts w:cs="Arial"/>
                <w:snapToGrid w:val="0"/>
                <w:color w:val="000000"/>
              </w:rPr>
              <w:t>New</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F40678">
            <w:pPr>
              <w:pStyle w:val="BodyText"/>
              <w:jc w:val="left"/>
              <w:rPr>
                <w:rFonts w:cs="Arial"/>
                <w:i/>
                <w:color w:val="000000"/>
                <w:lang w:val="es-ES_tradnl"/>
              </w:rPr>
            </w:pPr>
            <w:r w:rsidRPr="00AC68D6">
              <w:rPr>
                <w:rFonts w:cs="Arial"/>
                <w:color w:val="000000"/>
              </w:rPr>
              <w:t xml:space="preserve">Ms. </w:t>
            </w:r>
            <w:r w:rsidR="006C1967">
              <w:rPr>
                <w:rFonts w:cs="Arial"/>
                <w:color w:val="000000"/>
              </w:rPr>
              <w:t>Elizabeth</w:t>
            </w:r>
            <w:r w:rsidR="006C1967" w:rsidRPr="00AC68D6">
              <w:rPr>
                <w:rFonts w:cs="Arial"/>
                <w:color w:val="000000"/>
              </w:rPr>
              <w:t xml:space="preserve"> </w:t>
            </w:r>
            <w:r w:rsidRPr="00AC68D6">
              <w:rPr>
                <w:rFonts w:cs="Arial"/>
                <w:color w:val="000000"/>
              </w:rPr>
              <w:t>Scott (GB)</w:t>
            </w:r>
          </w:p>
        </w:tc>
        <w:tc>
          <w:tcPr>
            <w:tcW w:w="2727" w:type="dxa"/>
            <w:tcBorders>
              <w:top w:val="single" w:sz="6" w:space="0" w:color="auto"/>
              <w:left w:val="single" w:sz="6" w:space="0" w:color="auto"/>
              <w:bottom w:val="single" w:sz="6" w:space="0" w:color="auto"/>
              <w:right w:val="single" w:sz="4" w:space="0" w:color="auto"/>
            </w:tcBorders>
          </w:tcPr>
          <w:p w:rsidR="00CA365A" w:rsidRPr="00AC68D6" w:rsidRDefault="00CA365A" w:rsidP="007E5831">
            <w:pPr>
              <w:pStyle w:val="BodyText"/>
              <w:jc w:val="left"/>
              <w:rPr>
                <w:rFonts w:cs="Arial"/>
                <w:color w:val="000000"/>
              </w:rPr>
            </w:pPr>
            <w:r w:rsidRPr="00AC68D6">
              <w:rPr>
                <w:rFonts w:cs="Arial"/>
                <w:color w:val="000000"/>
              </w:rPr>
              <w:t>CA, DE, GB, JP, NL, NZ, QZ, Office</w:t>
            </w:r>
          </w:p>
        </w:tc>
      </w:tr>
      <w:tr w:rsidR="00CA365A" w:rsidRPr="00F15482"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384679" w:rsidP="007E5831">
            <w:pPr>
              <w:autoSpaceDE w:val="0"/>
              <w:autoSpaceDN w:val="0"/>
              <w:adjustRightInd w:val="0"/>
              <w:jc w:val="left"/>
              <w:rPr>
                <w:rFonts w:eastAsia="MS Mincho" w:cs="Arial"/>
                <w:i/>
              </w:rPr>
            </w:pPr>
            <w:r w:rsidRPr="00AC68D6">
              <w:rPr>
                <w:rFonts w:eastAsia="MS Mincho"/>
                <w:i/>
              </w:rPr>
              <w:t>*</w:t>
            </w:r>
            <w:r w:rsidRPr="00E243AA">
              <w:rPr>
                <w:rFonts w:eastAsia="MS Mincho"/>
              </w:rPr>
              <w:t>Petunia</w:t>
            </w:r>
            <w:r w:rsidRPr="00AC68D6">
              <w:rPr>
                <w:rFonts w:eastAsia="MS Mincho"/>
                <w:i/>
              </w:rPr>
              <w:t xml:space="preserve"> </w:t>
            </w:r>
            <w:r>
              <w:rPr>
                <w:rFonts w:eastAsia="MS Mincho"/>
              </w:rPr>
              <w:t>(</w:t>
            </w:r>
            <w:r w:rsidRPr="00AC68D6">
              <w:rPr>
                <w:rFonts w:eastAsia="MS Mincho"/>
                <w:i/>
              </w:rPr>
              <w:t xml:space="preserve">Petunia </w:t>
            </w:r>
            <w:r w:rsidRPr="00AC68D6">
              <w:rPr>
                <w:rFonts w:eastAsia="MS Mincho"/>
              </w:rPr>
              <w:t>Juss.</w:t>
            </w:r>
            <w:r>
              <w:rPr>
                <w:rFonts w:eastAsia="MS Mincho"/>
              </w:rPr>
              <w:t>)</w:t>
            </w:r>
            <w:r w:rsidRPr="00AC68D6">
              <w:rPr>
                <w:rFonts w:eastAsia="MS Mincho"/>
                <w:i/>
              </w:rPr>
              <w:t xml:space="preserve"> </w:t>
            </w:r>
            <w:r w:rsidRPr="00AC68D6">
              <w:rPr>
                <w:rFonts w:eastAsia="MS Mincho"/>
              </w:rPr>
              <w:t>(Revision)</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autoSpaceDE w:val="0"/>
              <w:autoSpaceDN w:val="0"/>
              <w:adjustRightInd w:val="0"/>
              <w:jc w:val="left"/>
              <w:rPr>
                <w:rFonts w:eastAsia="MS Mincho" w:cs="Arial"/>
              </w:rPr>
            </w:pPr>
            <w:r w:rsidRPr="00AC68D6">
              <w:rPr>
                <w:rFonts w:eastAsia="MS Mincho" w:cs="Arial"/>
              </w:rPr>
              <w:t>TG/212/2(proj.1)</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autoSpaceDE w:val="0"/>
              <w:autoSpaceDN w:val="0"/>
              <w:adjustRightInd w:val="0"/>
              <w:jc w:val="left"/>
              <w:rPr>
                <w:rFonts w:eastAsia="MS Mincho" w:cs="Arial"/>
              </w:rPr>
            </w:pPr>
            <w:r w:rsidRPr="00AC68D6">
              <w:rPr>
                <w:rFonts w:eastAsia="MS Mincho" w:cs="Arial"/>
              </w:rPr>
              <w:t>Ms. Andrea Menne (DE)</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7E5831">
            <w:pPr>
              <w:autoSpaceDE w:val="0"/>
              <w:autoSpaceDN w:val="0"/>
              <w:adjustRightInd w:val="0"/>
              <w:jc w:val="left"/>
              <w:rPr>
                <w:rFonts w:eastAsia="MS Mincho" w:cs="Arial"/>
                <w:lang w:val="fr-CH"/>
              </w:rPr>
            </w:pPr>
            <w:r w:rsidRPr="007A0C79">
              <w:rPr>
                <w:rFonts w:eastAsia="MS Mincho" w:cs="Arial"/>
                <w:lang w:val="fr-CH"/>
              </w:rPr>
              <w:t>AU, CA, CN, JP, KR, MX, NZ, QZ, ZA, Office</w:t>
            </w:r>
          </w:p>
        </w:tc>
      </w:tr>
      <w:tr w:rsidR="00CA365A" w:rsidRPr="00F15482"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384679" w:rsidP="007E5831">
            <w:pPr>
              <w:autoSpaceDE w:val="0"/>
              <w:autoSpaceDN w:val="0"/>
              <w:adjustRightInd w:val="0"/>
              <w:jc w:val="left"/>
              <w:rPr>
                <w:rFonts w:eastAsia="MS Mincho" w:cs="Arial"/>
                <w:i/>
              </w:rPr>
            </w:pPr>
            <w:r w:rsidRPr="00AC68D6">
              <w:rPr>
                <w:rFonts w:eastAsia="MS Mincho"/>
                <w:i/>
              </w:rPr>
              <w:t>*</w:t>
            </w:r>
            <w:r w:rsidRPr="00E243AA">
              <w:rPr>
                <w:rFonts w:eastAsia="MS Mincho"/>
              </w:rPr>
              <w:t>Plectranthus</w:t>
            </w:r>
            <w:r w:rsidRPr="00AC68D6">
              <w:rPr>
                <w:rFonts w:eastAsia="MS Mincho"/>
                <w:i/>
              </w:rPr>
              <w:t xml:space="preserve"> </w:t>
            </w:r>
            <w:r>
              <w:rPr>
                <w:rFonts w:eastAsia="MS Mincho"/>
              </w:rPr>
              <w:t>(</w:t>
            </w:r>
            <w:r w:rsidRPr="00AC68D6">
              <w:rPr>
                <w:rFonts w:eastAsia="MS Mincho"/>
                <w:i/>
              </w:rPr>
              <w:t xml:space="preserve">Plectranthus </w:t>
            </w:r>
            <w:r w:rsidRPr="00AC68D6">
              <w:rPr>
                <w:rFonts w:eastAsia="MS Mincho"/>
              </w:rPr>
              <w:t>L’Hér.</w:t>
            </w:r>
            <w:r>
              <w:rPr>
                <w:rFonts w:eastAsia="MS Mincho"/>
              </w:rPr>
              <w:t>)</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autoSpaceDE w:val="0"/>
              <w:autoSpaceDN w:val="0"/>
              <w:adjustRightInd w:val="0"/>
              <w:jc w:val="left"/>
              <w:rPr>
                <w:rFonts w:eastAsia="MS Mincho" w:cs="Arial"/>
              </w:rPr>
            </w:pPr>
            <w:r w:rsidRPr="00AC68D6">
              <w:rPr>
                <w:rFonts w:eastAsia="MS Mincho" w:cs="Arial"/>
              </w:rPr>
              <w:t>TG/PLECT(proj.1)</w:t>
            </w:r>
          </w:p>
        </w:tc>
        <w:tc>
          <w:tcPr>
            <w:tcW w:w="2886" w:type="dxa"/>
            <w:tcBorders>
              <w:top w:val="single" w:sz="6" w:space="0" w:color="auto"/>
              <w:left w:val="single" w:sz="6" w:space="0" w:color="auto"/>
              <w:bottom w:val="single" w:sz="6" w:space="0" w:color="auto"/>
              <w:right w:val="single" w:sz="6" w:space="0" w:color="auto"/>
            </w:tcBorders>
          </w:tcPr>
          <w:p w:rsidR="00CA365A" w:rsidRPr="007A0C79" w:rsidRDefault="00CA365A" w:rsidP="007E5831">
            <w:pPr>
              <w:autoSpaceDE w:val="0"/>
              <w:autoSpaceDN w:val="0"/>
              <w:adjustRightInd w:val="0"/>
              <w:jc w:val="left"/>
              <w:rPr>
                <w:rFonts w:eastAsia="MS Mincho" w:cs="Arial"/>
                <w:lang w:val="fr-CH"/>
              </w:rPr>
            </w:pPr>
            <w:r w:rsidRPr="007A0C79">
              <w:rPr>
                <w:rFonts w:eastAsia="MS Mincho" w:cs="Arial"/>
                <w:lang w:val="fr-CH"/>
              </w:rPr>
              <w:t>Mr. Adriaan de Villiers (ZA)</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7E5831">
            <w:pPr>
              <w:autoSpaceDE w:val="0"/>
              <w:autoSpaceDN w:val="0"/>
              <w:adjustRightInd w:val="0"/>
              <w:jc w:val="left"/>
              <w:rPr>
                <w:rFonts w:eastAsia="MS Mincho" w:cs="Arial"/>
                <w:lang w:val="fr-CH"/>
              </w:rPr>
            </w:pPr>
            <w:r w:rsidRPr="007A0C79">
              <w:rPr>
                <w:rFonts w:eastAsia="MS Mincho" w:cs="Arial"/>
                <w:lang w:val="fr-CH"/>
              </w:rPr>
              <w:t>AU, DE, NL, QZ, Office</w:t>
            </w:r>
          </w:p>
        </w:tc>
      </w:tr>
      <w:tr w:rsidR="00CA365A" w:rsidRPr="00F15482"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F40678">
            <w:pPr>
              <w:pStyle w:val="BodyText"/>
              <w:keepNext/>
              <w:jc w:val="left"/>
              <w:rPr>
                <w:rFonts w:cs="Arial"/>
                <w:i/>
                <w:color w:val="000000"/>
                <w:lang w:val="es-ES_tradnl"/>
              </w:rPr>
            </w:pPr>
            <w:r w:rsidRPr="00AC68D6">
              <w:rPr>
                <w:rFonts w:eastAsia="MS Mincho" w:cs="Arial"/>
              </w:rPr>
              <w:t>*</w:t>
            </w:r>
            <w:r w:rsidR="009B157B">
              <w:rPr>
                <w:rFonts w:eastAsia="MS Mincho" w:cs="Arial"/>
              </w:rPr>
              <w:t>Salvia</w:t>
            </w:r>
            <w:r w:rsidR="009B157B" w:rsidRPr="00AC68D6">
              <w:rPr>
                <w:rFonts w:eastAsia="MS Mincho" w:cs="Arial"/>
              </w:rPr>
              <w:t xml:space="preserve"> </w:t>
            </w:r>
            <w:r w:rsidRPr="00AC68D6">
              <w:rPr>
                <w:rFonts w:eastAsia="MS Mincho" w:cs="Arial"/>
              </w:rPr>
              <w:t>(</w:t>
            </w:r>
            <w:r w:rsidRPr="00AC68D6">
              <w:rPr>
                <w:rFonts w:eastAsia="MS Mincho" w:cs="Arial"/>
                <w:i/>
              </w:rPr>
              <w:t xml:space="preserve">Salvia </w:t>
            </w:r>
            <w:r w:rsidRPr="00AC68D6">
              <w:rPr>
                <w:rFonts w:eastAsia="MS Mincho" w:cs="Arial"/>
              </w:rPr>
              <w:t>L.)</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TG/SALVI(proj.2)</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cs="Arial"/>
                <w:color w:val="000000"/>
              </w:rPr>
              <w:t>Mr. Tetsuya Takahashi (JP)</w:t>
            </w:r>
          </w:p>
        </w:tc>
        <w:tc>
          <w:tcPr>
            <w:tcW w:w="2727" w:type="dxa"/>
            <w:tcBorders>
              <w:top w:val="single" w:sz="6" w:space="0" w:color="auto"/>
              <w:left w:val="single" w:sz="6" w:space="0" w:color="auto"/>
              <w:bottom w:val="single" w:sz="6" w:space="0" w:color="auto"/>
              <w:right w:val="single" w:sz="4" w:space="0" w:color="auto"/>
            </w:tcBorders>
          </w:tcPr>
          <w:p w:rsidR="00CA365A" w:rsidRPr="007A0C79" w:rsidRDefault="00CA365A" w:rsidP="007E5831">
            <w:pPr>
              <w:pStyle w:val="BodyText"/>
              <w:jc w:val="left"/>
              <w:rPr>
                <w:rFonts w:cs="Arial"/>
                <w:color w:val="000000"/>
                <w:lang w:val="fr-CH"/>
              </w:rPr>
            </w:pPr>
            <w:r w:rsidRPr="007A0C79">
              <w:rPr>
                <w:rFonts w:eastAsia="MS Mincho" w:cs="Arial"/>
                <w:lang w:val="fr-CH"/>
              </w:rPr>
              <w:t>AU, CA, CN, FR, GB, IL, KR,  MX, NZ, QZ, ZA, Office</w:t>
            </w:r>
          </w:p>
        </w:tc>
      </w:tr>
      <w:tr w:rsidR="00CA365A" w:rsidRPr="00AC68D6" w:rsidTr="007E5831">
        <w:trPr>
          <w:cantSplit/>
          <w:trHeight w:val="303"/>
          <w:jc w:val="center"/>
        </w:trPr>
        <w:tc>
          <w:tcPr>
            <w:tcW w:w="2307" w:type="dxa"/>
            <w:tcBorders>
              <w:top w:val="single" w:sz="6" w:space="0" w:color="auto"/>
              <w:left w:val="single" w:sz="4" w:space="0" w:color="auto"/>
              <w:bottom w:val="single" w:sz="6" w:space="0" w:color="auto"/>
              <w:right w:val="single" w:sz="6" w:space="0" w:color="auto"/>
            </w:tcBorders>
          </w:tcPr>
          <w:p w:rsidR="00CA365A" w:rsidRPr="00AC68D6" w:rsidRDefault="00CA365A" w:rsidP="007E5831">
            <w:pPr>
              <w:pStyle w:val="BodyText"/>
              <w:keepNext/>
              <w:jc w:val="left"/>
              <w:rPr>
                <w:rFonts w:cs="Arial"/>
                <w:i/>
                <w:color w:val="000000"/>
              </w:rPr>
            </w:pPr>
            <w:r w:rsidRPr="00AC68D6">
              <w:rPr>
                <w:rFonts w:cs="Arial"/>
                <w:color w:val="000000"/>
              </w:rPr>
              <w:t>*Zinnia (</w:t>
            </w:r>
            <w:r w:rsidRPr="00AC68D6">
              <w:rPr>
                <w:rFonts w:cs="Arial"/>
                <w:i/>
                <w:color w:val="000000"/>
              </w:rPr>
              <w:t>Zinnia</w:t>
            </w:r>
            <w:r w:rsidRPr="00AC68D6">
              <w:rPr>
                <w:rFonts w:cs="Arial"/>
                <w:color w:val="000000"/>
              </w:rPr>
              <w:t xml:space="preserve"> L.)</w:t>
            </w:r>
          </w:p>
        </w:tc>
        <w:tc>
          <w:tcPr>
            <w:tcW w:w="2193"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snapToGrid w:val="0"/>
                <w:color w:val="000000"/>
              </w:rPr>
            </w:pPr>
            <w:r w:rsidRPr="00AC68D6">
              <w:rPr>
                <w:rFonts w:cs="Arial"/>
                <w:snapToGrid w:val="0"/>
                <w:color w:val="000000"/>
              </w:rPr>
              <w:t>TG/ZINNIA(proj.4)</w:t>
            </w:r>
          </w:p>
        </w:tc>
        <w:tc>
          <w:tcPr>
            <w:tcW w:w="2886" w:type="dxa"/>
            <w:tcBorders>
              <w:top w:val="single" w:sz="6" w:space="0" w:color="auto"/>
              <w:left w:val="single" w:sz="6" w:space="0" w:color="auto"/>
              <w:bottom w:val="single" w:sz="6" w:space="0" w:color="auto"/>
              <w:right w:val="single" w:sz="6" w:space="0" w:color="auto"/>
            </w:tcBorders>
          </w:tcPr>
          <w:p w:rsidR="00CA365A" w:rsidRPr="00AC68D6" w:rsidRDefault="00CA365A" w:rsidP="007E5831">
            <w:pPr>
              <w:pStyle w:val="BodyText"/>
              <w:jc w:val="left"/>
              <w:rPr>
                <w:rFonts w:cs="Arial"/>
                <w:color w:val="000000"/>
              </w:rPr>
            </w:pPr>
            <w:r w:rsidRPr="00AC68D6">
              <w:rPr>
                <w:rFonts w:cs="Arial"/>
                <w:color w:val="000000"/>
              </w:rPr>
              <w:t>Mr. Jose Mejía Muñoz (MX)</w:t>
            </w:r>
          </w:p>
        </w:tc>
        <w:tc>
          <w:tcPr>
            <w:tcW w:w="2727" w:type="dxa"/>
            <w:tcBorders>
              <w:top w:val="single" w:sz="6" w:space="0" w:color="auto"/>
              <w:left w:val="single" w:sz="6" w:space="0" w:color="auto"/>
              <w:bottom w:val="single" w:sz="6" w:space="0" w:color="auto"/>
              <w:right w:val="single" w:sz="4" w:space="0" w:color="auto"/>
            </w:tcBorders>
          </w:tcPr>
          <w:p w:rsidR="00CA365A" w:rsidRPr="00AC68D6" w:rsidRDefault="00CA365A" w:rsidP="007E5831">
            <w:pPr>
              <w:pStyle w:val="BodyText"/>
              <w:jc w:val="left"/>
              <w:rPr>
                <w:rFonts w:cs="Arial"/>
                <w:color w:val="000000"/>
              </w:rPr>
            </w:pPr>
            <w:r w:rsidRPr="00AC68D6">
              <w:rPr>
                <w:rFonts w:cs="Arial"/>
                <w:color w:val="000000"/>
              </w:rPr>
              <w:t>CN, GB, IL, JP, KR, Office</w:t>
            </w:r>
          </w:p>
        </w:tc>
      </w:tr>
    </w:tbl>
    <w:p w:rsidR="001F0517" w:rsidRDefault="001F0517" w:rsidP="00D4389B">
      <w:pPr>
        <w:jc w:val="right"/>
        <w:rPr>
          <w:rFonts w:cs="Arial"/>
          <w:lang w:val="fr-CH"/>
        </w:rPr>
      </w:pPr>
    </w:p>
    <w:p w:rsidR="006C1967" w:rsidRPr="00F40678" w:rsidRDefault="006C1967" w:rsidP="00D4389B">
      <w:pPr>
        <w:jc w:val="right"/>
        <w:rPr>
          <w:rFonts w:cs="Arial"/>
        </w:rPr>
      </w:pPr>
    </w:p>
    <w:p w:rsidR="006C1967" w:rsidRDefault="006C1967" w:rsidP="00D4389B">
      <w:pPr>
        <w:jc w:val="right"/>
        <w:rPr>
          <w:rFonts w:cs="Arial"/>
        </w:rPr>
      </w:pPr>
    </w:p>
    <w:p w:rsidR="00384679" w:rsidRPr="00F40678" w:rsidRDefault="00384679" w:rsidP="00D4389B">
      <w:pPr>
        <w:jc w:val="right"/>
        <w:rPr>
          <w:rFonts w:cs="Arial"/>
        </w:rPr>
      </w:pPr>
    </w:p>
    <w:p w:rsidR="003C12BC" w:rsidRPr="00AF2207" w:rsidRDefault="00D4389B" w:rsidP="003167B5">
      <w:pPr>
        <w:jc w:val="right"/>
      </w:pPr>
      <w:r w:rsidRPr="00AF2207">
        <w:rPr>
          <w:rFonts w:cs="Arial"/>
        </w:rPr>
        <w:t xml:space="preserve">[End of Annex </w:t>
      </w:r>
      <w:r w:rsidR="00805B88">
        <w:rPr>
          <w:rFonts w:cs="Arial"/>
        </w:rPr>
        <w:t>IV</w:t>
      </w:r>
      <w:r w:rsidRPr="00AF2207">
        <w:rPr>
          <w:rFonts w:cs="Arial"/>
        </w:rPr>
        <w:t xml:space="preserve"> and of document]</w:t>
      </w:r>
    </w:p>
    <w:sectPr w:rsidR="003C12BC" w:rsidRPr="00AF2207" w:rsidSect="00477079">
      <w:headerReference w:type="default" r:id="rId41"/>
      <w:headerReference w:type="first" r:id="rId42"/>
      <w:footerReference w:type="first" r:id="rId43"/>
      <w:pgSz w:w="11907" w:h="16840" w:code="9"/>
      <w:pgMar w:top="510" w:right="1134" w:bottom="1134" w:left="1134"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AA8" w:rsidRDefault="004E7AA8" w:rsidP="006655D3">
      <w:r>
        <w:separator/>
      </w:r>
    </w:p>
    <w:p w:rsidR="004E7AA8" w:rsidRDefault="004E7AA8" w:rsidP="006655D3"/>
    <w:p w:rsidR="004E7AA8" w:rsidRDefault="004E7AA8" w:rsidP="006655D3"/>
  </w:endnote>
  <w:endnote w:type="continuationSeparator" w:id="0">
    <w:p w:rsidR="004E7AA8" w:rsidRDefault="004E7AA8" w:rsidP="006655D3">
      <w:r>
        <w:separator/>
      </w:r>
    </w:p>
    <w:p w:rsidR="004E7AA8" w:rsidRPr="008065D2" w:rsidRDefault="004E7AA8">
      <w:pPr>
        <w:pStyle w:val="Footer"/>
        <w:spacing w:after="60"/>
        <w:rPr>
          <w:sz w:val="18"/>
          <w:lang w:val="fr-FR"/>
        </w:rPr>
      </w:pPr>
      <w:r w:rsidRPr="008065D2">
        <w:rPr>
          <w:sz w:val="18"/>
          <w:lang w:val="fr-FR"/>
        </w:rPr>
        <w:t>[Suite de la note de la page précédente]</w:t>
      </w:r>
    </w:p>
    <w:p w:rsidR="004E7AA8" w:rsidRPr="008065D2" w:rsidRDefault="004E7AA8" w:rsidP="006655D3">
      <w:pPr>
        <w:rPr>
          <w:lang w:val="fr-FR"/>
        </w:rPr>
      </w:pPr>
    </w:p>
    <w:p w:rsidR="004E7AA8" w:rsidRPr="008065D2" w:rsidRDefault="004E7AA8" w:rsidP="006655D3">
      <w:pPr>
        <w:rPr>
          <w:lang w:val="fr-FR"/>
        </w:rPr>
      </w:pPr>
    </w:p>
  </w:endnote>
  <w:endnote w:type="continuationNotice" w:id="1">
    <w:p w:rsidR="004E7AA8" w:rsidRPr="008065D2" w:rsidRDefault="004E7AA8" w:rsidP="006655D3">
      <w:pPr>
        <w:rPr>
          <w:lang w:val="fr-FR"/>
        </w:rPr>
      </w:pPr>
      <w:r w:rsidRPr="008065D2">
        <w:rPr>
          <w:lang w:val="fr-FR"/>
        </w:rPr>
        <w:t>[Suite de la note page suivante]</w:t>
      </w:r>
    </w:p>
    <w:p w:rsidR="004E7AA8" w:rsidRPr="008065D2" w:rsidRDefault="004E7AA8" w:rsidP="006655D3">
      <w:pPr>
        <w:rPr>
          <w:lang w:val="fr-FR"/>
        </w:rPr>
      </w:pPr>
    </w:p>
    <w:p w:rsidR="004E7AA8" w:rsidRPr="008065D2" w:rsidRDefault="004E7AA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A8" w:rsidRPr="00D4389B" w:rsidRDefault="004E7AA8" w:rsidP="00D43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AA8" w:rsidRDefault="004E7AA8" w:rsidP="006655D3">
      <w:r>
        <w:separator/>
      </w:r>
    </w:p>
  </w:footnote>
  <w:footnote w:type="continuationSeparator" w:id="0">
    <w:p w:rsidR="004E7AA8" w:rsidRDefault="004E7AA8" w:rsidP="006655D3">
      <w:r>
        <w:separator/>
      </w:r>
    </w:p>
  </w:footnote>
  <w:footnote w:type="continuationNotice" w:id="1">
    <w:p w:rsidR="004E7AA8" w:rsidRPr="00AB530F" w:rsidRDefault="004E7AA8" w:rsidP="00AB530F">
      <w:pPr>
        <w:pStyle w:val="Footer"/>
      </w:pPr>
    </w:p>
  </w:footnote>
  <w:footnote w:id="2">
    <w:p w:rsidR="004E7AA8" w:rsidRDefault="004E7AA8" w:rsidP="00477079">
      <w:pPr>
        <w:pStyle w:val="FootnoteText"/>
      </w:pPr>
      <w:r w:rsidRPr="00740EB7">
        <w:rPr>
          <w:rStyle w:val="FootnoteReference"/>
        </w:rPr>
        <w:sym w:font="Symbol" w:char="F02A"/>
      </w:r>
      <w:r>
        <w:t xml:space="preserve"> </w:t>
      </w:r>
      <w:r>
        <w:rPr>
          <w:szCs w:val="16"/>
        </w:rPr>
        <w:t>Indicates possible final draft T</w:t>
      </w:r>
      <w:r w:rsidRPr="006B40D0">
        <w:rPr>
          <w:szCs w:val="16"/>
        </w:rPr>
        <w:t>est Guidelines</w:t>
      </w:r>
    </w:p>
  </w:footnote>
  <w:footnote w:id="3">
    <w:p w:rsidR="004E7AA8" w:rsidRPr="00897F74" w:rsidRDefault="004E7AA8" w:rsidP="00D4389B">
      <w:pPr>
        <w:pStyle w:val="FootnoteText"/>
        <w:rPr>
          <w:rFonts w:cs="Arial"/>
          <w:szCs w:val="16"/>
        </w:rPr>
      </w:pPr>
      <w:r w:rsidRPr="00897F74">
        <w:rPr>
          <w:rStyle w:val="FootnoteReference"/>
          <w:rFonts w:cs="Arial"/>
          <w:szCs w:val="16"/>
        </w:rPr>
        <w:footnoteRef/>
      </w:r>
      <w:r>
        <w:rPr>
          <w:rFonts w:cs="Arial"/>
          <w:szCs w:val="16"/>
        </w:rPr>
        <w:tab/>
      </w:r>
      <w:r w:rsidRPr="00897F74">
        <w:rPr>
          <w:rFonts w:cs="Arial"/>
          <w:szCs w:val="16"/>
        </w:rPr>
        <w:t>for name of experts, see List of Participants</w:t>
      </w:r>
    </w:p>
  </w:footnote>
  <w:footnote w:id="4">
    <w:p w:rsidR="004E7AA8" w:rsidRPr="00897F74" w:rsidRDefault="004E7AA8" w:rsidP="00CA365A">
      <w:pPr>
        <w:pStyle w:val="FootnoteText"/>
        <w:rPr>
          <w:rFonts w:cs="Arial"/>
          <w:szCs w:val="16"/>
        </w:rPr>
      </w:pPr>
      <w:r w:rsidRPr="00897F74">
        <w:rPr>
          <w:rStyle w:val="FootnoteReference"/>
          <w:rFonts w:cs="Arial"/>
          <w:szCs w:val="16"/>
        </w:rPr>
        <w:footnoteRef/>
      </w:r>
      <w:r>
        <w:rPr>
          <w:rFonts w:cs="Arial"/>
          <w:szCs w:val="16"/>
        </w:rPr>
        <w:tab/>
      </w:r>
      <w:r w:rsidRPr="00897F74">
        <w:rPr>
          <w:rFonts w:cs="Arial"/>
          <w:szCs w:val="16"/>
        </w:rPr>
        <w:t xml:space="preserve">for name of experts, see List of Participants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A8" w:rsidRPr="00832298" w:rsidRDefault="004E7AA8" w:rsidP="00832298">
    <w:pPr>
      <w:pStyle w:val="Header"/>
    </w:pPr>
    <w:r w:rsidRPr="00832298">
      <w:t>TWO/4</w:t>
    </w:r>
    <w:r>
      <w:t>7/28</w:t>
    </w:r>
  </w:p>
  <w:p w:rsidR="004E7AA8" w:rsidRPr="00C5280D" w:rsidRDefault="004E7AA8" w:rsidP="00EB048E">
    <w:pPr>
      <w:pStyle w:val="Header"/>
    </w:pPr>
    <w:r w:rsidRPr="00C5280D">
      <w:t xml:space="preserve">page </w:t>
    </w:r>
    <w:r w:rsidRPr="00832298">
      <w:fldChar w:fldCharType="begin"/>
    </w:r>
    <w:r w:rsidRPr="00832298">
      <w:instrText xml:space="preserve"> PAGE </w:instrText>
    </w:r>
    <w:r w:rsidRPr="00832298">
      <w:fldChar w:fldCharType="separate"/>
    </w:r>
    <w:r w:rsidR="00880B18">
      <w:rPr>
        <w:noProof/>
      </w:rPr>
      <w:t>30</w:t>
    </w:r>
    <w:r w:rsidRPr="00832298">
      <w:fldChar w:fldCharType="end"/>
    </w:r>
  </w:p>
  <w:p w:rsidR="004E7AA8" w:rsidRPr="00C5280D" w:rsidRDefault="004E7AA8"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A8" w:rsidRPr="00200921" w:rsidRDefault="004E7AA8" w:rsidP="00477079">
    <w:pPr>
      <w:jc w:val="center"/>
      <w:rPr>
        <w:rFonts w:cs="Arial"/>
      </w:rPr>
    </w:pPr>
    <w:r w:rsidRPr="00200921">
      <w:rPr>
        <w:rFonts w:cs="Arial"/>
      </w:rPr>
      <w:t>TW</w:t>
    </w:r>
    <w:r>
      <w:rPr>
        <w:rFonts w:cs="Arial"/>
      </w:rPr>
      <w:t>O/47/28</w:t>
    </w:r>
    <w:r>
      <w:rPr>
        <w:rFonts w:cs="Arial"/>
      </w:rPr>
      <w:br/>
    </w:r>
    <w:r w:rsidRPr="00200921">
      <w:rPr>
        <w:rFonts w:cs="Arial"/>
      </w:rPr>
      <w:t xml:space="preserve">Annex </w:t>
    </w:r>
    <w:r w:rsidRPr="005059D0">
      <w:rPr>
        <w:rFonts w:cs="Arial"/>
      </w:rPr>
      <w:t>IV</w:t>
    </w:r>
    <w:r w:rsidRPr="00200921">
      <w:rPr>
        <w:rFonts w:cs="Arial"/>
      </w:rPr>
      <w:t xml:space="preserve">, page </w:t>
    </w:r>
    <w:r w:rsidRPr="00200921">
      <w:rPr>
        <w:rFonts w:cs="Arial"/>
      </w:rPr>
      <w:fldChar w:fldCharType="begin"/>
    </w:r>
    <w:r w:rsidRPr="00200921">
      <w:rPr>
        <w:rFonts w:cs="Arial"/>
      </w:rPr>
      <w:instrText xml:space="preserve"> PAGE  \* MERGEFORMAT </w:instrText>
    </w:r>
    <w:r w:rsidRPr="00200921">
      <w:rPr>
        <w:rFonts w:cs="Arial"/>
      </w:rPr>
      <w:fldChar w:fldCharType="separate"/>
    </w:r>
    <w:r w:rsidR="00880B18">
      <w:rPr>
        <w:rFonts w:cs="Arial"/>
        <w:noProof/>
      </w:rPr>
      <w:t>2</w:t>
    </w:r>
    <w:r w:rsidRPr="00200921">
      <w:rPr>
        <w:rFonts w:cs="Arial"/>
      </w:rPr>
      <w:fldChar w:fldCharType="end"/>
    </w:r>
  </w:p>
  <w:p w:rsidR="004E7AA8" w:rsidRDefault="004E7AA8">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A8" w:rsidRPr="00200921" w:rsidRDefault="004E7AA8" w:rsidP="00477079">
    <w:pPr>
      <w:jc w:val="center"/>
      <w:rPr>
        <w:rFonts w:cs="Arial"/>
      </w:rPr>
    </w:pPr>
    <w:r w:rsidRPr="00200921">
      <w:rPr>
        <w:rFonts w:cs="Arial"/>
      </w:rPr>
      <w:t>TW</w:t>
    </w:r>
    <w:r>
      <w:rPr>
        <w:rFonts w:cs="Arial"/>
      </w:rPr>
      <w:t>O</w:t>
    </w:r>
    <w:r w:rsidRPr="00200921">
      <w:rPr>
        <w:rFonts w:cs="Arial"/>
      </w:rPr>
      <w:t>/4</w:t>
    </w:r>
    <w:r>
      <w:rPr>
        <w:rFonts w:cs="Arial"/>
      </w:rPr>
      <w:t>7</w:t>
    </w:r>
    <w:r w:rsidRPr="00200921">
      <w:rPr>
        <w:rFonts w:cs="Arial"/>
      </w:rPr>
      <w:t>/</w:t>
    </w:r>
    <w:r>
      <w:rPr>
        <w:rFonts w:cs="Arial"/>
      </w:rPr>
      <w:t>28</w:t>
    </w:r>
  </w:p>
  <w:p w:rsidR="004E7AA8" w:rsidRPr="00200921" w:rsidRDefault="004E7AA8">
    <w:pPr>
      <w:pStyle w:val="Header"/>
      <w:rPr>
        <w:rFonts w:cs="Arial"/>
      </w:rPr>
    </w:pPr>
    <w:r>
      <w:rPr>
        <w:rFonts w:cs="Arial"/>
      </w:rPr>
      <w:br/>
    </w:r>
    <w:r w:rsidRPr="00200921">
      <w:rPr>
        <w:rFonts w:cs="Arial"/>
      </w:rPr>
      <w:t>ANNEX</w:t>
    </w:r>
    <w:r>
      <w:rPr>
        <w:rFonts w:cs="Arial"/>
      </w:rPr>
      <w:t> </w:t>
    </w:r>
    <w:r w:rsidRPr="005059D0">
      <w:rPr>
        <w:rFonts w:cs="Arial"/>
      </w:rPr>
      <w:t>IV</w:t>
    </w:r>
  </w:p>
  <w:p w:rsidR="004E7AA8" w:rsidRDefault="004E7AA8">
    <w:pPr>
      <w:pStyle w:val="Header"/>
    </w:pPr>
  </w:p>
  <w:p w:rsidR="004E7AA8" w:rsidRDefault="004E7A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33F4"/>
    <w:multiLevelType w:val="hybridMultilevel"/>
    <w:tmpl w:val="CACC67B4"/>
    <w:lvl w:ilvl="0" w:tplc="72EA18B8">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B3413"/>
    <w:multiLevelType w:val="hybridMultilevel"/>
    <w:tmpl w:val="BE1CA954"/>
    <w:lvl w:ilvl="0" w:tplc="765AB5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A9347A"/>
    <w:multiLevelType w:val="multilevel"/>
    <w:tmpl w:val="E0363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152A2F"/>
    <w:multiLevelType w:val="singleLevel"/>
    <w:tmpl w:val="04090019"/>
    <w:lvl w:ilvl="0">
      <w:start w:val="1"/>
      <w:numFmt w:val="lowerLetter"/>
      <w:lvlText w:val="(%1)"/>
      <w:lvlJc w:val="left"/>
      <w:pPr>
        <w:tabs>
          <w:tab w:val="num" w:pos="360"/>
        </w:tabs>
        <w:ind w:left="360" w:hanging="360"/>
      </w:pPr>
    </w:lvl>
  </w:abstractNum>
  <w:abstractNum w:abstractNumId="4">
    <w:nsid w:val="263B704D"/>
    <w:multiLevelType w:val="hybridMultilevel"/>
    <w:tmpl w:val="2BC205C8"/>
    <w:lvl w:ilvl="0" w:tplc="C4B6094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34A4B92"/>
    <w:multiLevelType w:val="singleLevel"/>
    <w:tmpl w:val="0409000F"/>
    <w:lvl w:ilvl="0">
      <w:start w:val="1"/>
      <w:numFmt w:val="decimal"/>
      <w:lvlText w:val="%1."/>
      <w:lvlJc w:val="left"/>
      <w:pPr>
        <w:tabs>
          <w:tab w:val="num" w:pos="360"/>
        </w:tabs>
        <w:ind w:left="360" w:hanging="360"/>
      </w:pPr>
    </w:lvl>
  </w:abstractNum>
  <w:abstractNum w:abstractNumId="6">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40D32"/>
    <w:multiLevelType w:val="hybridMultilevel"/>
    <w:tmpl w:val="D5689428"/>
    <w:lvl w:ilvl="0" w:tplc="68FE7750">
      <w:start w:val="1"/>
      <w:numFmt w:val="lowerRoman"/>
      <w:lvlText w:val="(%1)"/>
      <w:lvlJc w:val="left"/>
      <w:pPr>
        <w:ind w:left="1857" w:hanging="72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8">
    <w:nsid w:val="6020689E"/>
    <w:multiLevelType w:val="hybridMultilevel"/>
    <w:tmpl w:val="7A46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307B87"/>
    <w:multiLevelType w:val="hybridMultilevel"/>
    <w:tmpl w:val="8A1C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BA591A"/>
    <w:multiLevelType w:val="hybridMultilevel"/>
    <w:tmpl w:val="4ACA7D68"/>
    <w:lvl w:ilvl="0" w:tplc="9B801F4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7B5B2587"/>
    <w:multiLevelType w:val="hybridMultilevel"/>
    <w:tmpl w:val="9222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9"/>
  </w:num>
  <w:num w:numId="6">
    <w:abstractNumId w:val="6"/>
  </w:num>
  <w:num w:numId="7">
    <w:abstractNumId w:val="2"/>
  </w:num>
  <w:num w:numId="8">
    <w:abstractNumId w:val="10"/>
  </w:num>
  <w:num w:numId="9">
    <w:abstractNumId w:val="7"/>
  </w:num>
  <w:num w:numId="10">
    <w:abstractNumId w:val="8"/>
  </w:num>
  <w:num w:numId="11">
    <w:abstractNumId w:val="11"/>
  </w:num>
  <w:num w:numId="12">
    <w:abstractNumId w:val="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tino Taveira">
    <w15:presenceInfo w15:providerId="Windows Live" w15:userId="0c5430f73e75c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C2B"/>
    <w:rsid w:val="0000399F"/>
    <w:rsid w:val="00004C4E"/>
    <w:rsid w:val="00006440"/>
    <w:rsid w:val="0001098D"/>
    <w:rsid w:val="00010CF3"/>
    <w:rsid w:val="00011E27"/>
    <w:rsid w:val="000148BC"/>
    <w:rsid w:val="0001746C"/>
    <w:rsid w:val="000248BC"/>
    <w:rsid w:val="00024AB8"/>
    <w:rsid w:val="00030854"/>
    <w:rsid w:val="00033C69"/>
    <w:rsid w:val="00036028"/>
    <w:rsid w:val="000374FC"/>
    <w:rsid w:val="00044642"/>
    <w:rsid w:val="000446B9"/>
    <w:rsid w:val="00044B99"/>
    <w:rsid w:val="00044E08"/>
    <w:rsid w:val="00045B56"/>
    <w:rsid w:val="00047E21"/>
    <w:rsid w:val="000527E6"/>
    <w:rsid w:val="00052CB7"/>
    <w:rsid w:val="000544EB"/>
    <w:rsid w:val="0005731B"/>
    <w:rsid w:val="00064A8B"/>
    <w:rsid w:val="00073D54"/>
    <w:rsid w:val="00084596"/>
    <w:rsid w:val="00085505"/>
    <w:rsid w:val="00096F02"/>
    <w:rsid w:val="000B31DF"/>
    <w:rsid w:val="000B4389"/>
    <w:rsid w:val="000C5510"/>
    <w:rsid w:val="000C7021"/>
    <w:rsid w:val="000D0F8E"/>
    <w:rsid w:val="000D6BBC"/>
    <w:rsid w:val="000D7780"/>
    <w:rsid w:val="000E1AB4"/>
    <w:rsid w:val="000E34C1"/>
    <w:rsid w:val="000F7DF7"/>
    <w:rsid w:val="00105929"/>
    <w:rsid w:val="001127B6"/>
    <w:rsid w:val="001131D5"/>
    <w:rsid w:val="001216A5"/>
    <w:rsid w:val="00121ED8"/>
    <w:rsid w:val="00126919"/>
    <w:rsid w:val="001322D2"/>
    <w:rsid w:val="00134B27"/>
    <w:rsid w:val="00141DB8"/>
    <w:rsid w:val="0014235C"/>
    <w:rsid w:val="00160F92"/>
    <w:rsid w:val="0017474A"/>
    <w:rsid w:val="001758C6"/>
    <w:rsid w:val="00175E84"/>
    <w:rsid w:val="001779F8"/>
    <w:rsid w:val="001817CC"/>
    <w:rsid w:val="00181986"/>
    <w:rsid w:val="001827BC"/>
    <w:rsid w:val="00182B99"/>
    <w:rsid w:val="0018780B"/>
    <w:rsid w:val="001B2952"/>
    <w:rsid w:val="001B30FA"/>
    <w:rsid w:val="001B51B3"/>
    <w:rsid w:val="001B53A1"/>
    <w:rsid w:val="001C35DD"/>
    <w:rsid w:val="001C5B78"/>
    <w:rsid w:val="001D7347"/>
    <w:rsid w:val="001E0A02"/>
    <w:rsid w:val="001E3D5F"/>
    <w:rsid w:val="001E59CC"/>
    <w:rsid w:val="001F0517"/>
    <w:rsid w:val="00201794"/>
    <w:rsid w:val="002064D1"/>
    <w:rsid w:val="00210054"/>
    <w:rsid w:val="0021332C"/>
    <w:rsid w:val="00213982"/>
    <w:rsid w:val="00232F88"/>
    <w:rsid w:val="002337AE"/>
    <w:rsid w:val="00241046"/>
    <w:rsid w:val="0024416D"/>
    <w:rsid w:val="002451B8"/>
    <w:rsid w:val="0024549E"/>
    <w:rsid w:val="00261637"/>
    <w:rsid w:val="00271241"/>
    <w:rsid w:val="002773B5"/>
    <w:rsid w:val="00277725"/>
    <w:rsid w:val="002800A0"/>
    <w:rsid w:val="002801B3"/>
    <w:rsid w:val="00281060"/>
    <w:rsid w:val="00291C3F"/>
    <w:rsid w:val="002940E8"/>
    <w:rsid w:val="002A1B11"/>
    <w:rsid w:val="002A6E50"/>
    <w:rsid w:val="002B0236"/>
    <w:rsid w:val="002B0D97"/>
    <w:rsid w:val="002B3B78"/>
    <w:rsid w:val="002B5097"/>
    <w:rsid w:val="002C2051"/>
    <w:rsid w:val="002C256A"/>
    <w:rsid w:val="002E4771"/>
    <w:rsid w:val="002E7964"/>
    <w:rsid w:val="00305A7F"/>
    <w:rsid w:val="00306018"/>
    <w:rsid w:val="003152FE"/>
    <w:rsid w:val="003167B5"/>
    <w:rsid w:val="003204D7"/>
    <w:rsid w:val="003244EF"/>
    <w:rsid w:val="00324B1F"/>
    <w:rsid w:val="00327436"/>
    <w:rsid w:val="003277A4"/>
    <w:rsid w:val="00344BD6"/>
    <w:rsid w:val="00346571"/>
    <w:rsid w:val="00351FD4"/>
    <w:rsid w:val="0035528D"/>
    <w:rsid w:val="00360CAA"/>
    <w:rsid w:val="00361821"/>
    <w:rsid w:val="003700C4"/>
    <w:rsid w:val="00371C93"/>
    <w:rsid w:val="003818BF"/>
    <w:rsid w:val="003822C9"/>
    <w:rsid w:val="00384679"/>
    <w:rsid w:val="003A445A"/>
    <w:rsid w:val="003B3894"/>
    <w:rsid w:val="003C11A7"/>
    <w:rsid w:val="003C12BC"/>
    <w:rsid w:val="003C44B7"/>
    <w:rsid w:val="003D1E73"/>
    <w:rsid w:val="003D227C"/>
    <w:rsid w:val="003D2B4D"/>
    <w:rsid w:val="003D6B82"/>
    <w:rsid w:val="003E0A5B"/>
    <w:rsid w:val="003F19E1"/>
    <w:rsid w:val="00411231"/>
    <w:rsid w:val="00413DA7"/>
    <w:rsid w:val="00432A63"/>
    <w:rsid w:val="00444A88"/>
    <w:rsid w:val="0045485E"/>
    <w:rsid w:val="00470638"/>
    <w:rsid w:val="00474DA4"/>
    <w:rsid w:val="00476B4D"/>
    <w:rsid w:val="00477079"/>
    <w:rsid w:val="004805FA"/>
    <w:rsid w:val="00483E9B"/>
    <w:rsid w:val="00490821"/>
    <w:rsid w:val="004A2981"/>
    <w:rsid w:val="004B1163"/>
    <w:rsid w:val="004B7465"/>
    <w:rsid w:val="004C1D96"/>
    <w:rsid w:val="004D047D"/>
    <w:rsid w:val="004D2940"/>
    <w:rsid w:val="004E3E4F"/>
    <w:rsid w:val="004E7AA8"/>
    <w:rsid w:val="004F1A97"/>
    <w:rsid w:val="004F305A"/>
    <w:rsid w:val="004F3A26"/>
    <w:rsid w:val="0050289F"/>
    <w:rsid w:val="00502A5B"/>
    <w:rsid w:val="00503A79"/>
    <w:rsid w:val="005059D0"/>
    <w:rsid w:val="00510C88"/>
    <w:rsid w:val="005110EA"/>
    <w:rsid w:val="00512164"/>
    <w:rsid w:val="00520297"/>
    <w:rsid w:val="005265FF"/>
    <w:rsid w:val="005338F9"/>
    <w:rsid w:val="005403BE"/>
    <w:rsid w:val="005414A4"/>
    <w:rsid w:val="0054281C"/>
    <w:rsid w:val="005442D6"/>
    <w:rsid w:val="00545473"/>
    <w:rsid w:val="0055268D"/>
    <w:rsid w:val="00564913"/>
    <w:rsid w:val="00576BE4"/>
    <w:rsid w:val="0057736E"/>
    <w:rsid w:val="005867B5"/>
    <w:rsid w:val="005A400A"/>
    <w:rsid w:val="005A617F"/>
    <w:rsid w:val="005B172E"/>
    <w:rsid w:val="005B5DE3"/>
    <w:rsid w:val="005E5CEE"/>
    <w:rsid w:val="00612379"/>
    <w:rsid w:val="0061555F"/>
    <w:rsid w:val="0061561C"/>
    <w:rsid w:val="0062444A"/>
    <w:rsid w:val="00626717"/>
    <w:rsid w:val="00627F1C"/>
    <w:rsid w:val="006346B6"/>
    <w:rsid w:val="00641200"/>
    <w:rsid w:val="0064584F"/>
    <w:rsid w:val="006579EE"/>
    <w:rsid w:val="00664D74"/>
    <w:rsid w:val="006655D3"/>
    <w:rsid w:val="006672FC"/>
    <w:rsid w:val="00667404"/>
    <w:rsid w:val="006722E9"/>
    <w:rsid w:val="00681531"/>
    <w:rsid w:val="00681E77"/>
    <w:rsid w:val="00684289"/>
    <w:rsid w:val="00685222"/>
    <w:rsid w:val="00687EB4"/>
    <w:rsid w:val="0069030C"/>
    <w:rsid w:val="00693985"/>
    <w:rsid w:val="006B17D2"/>
    <w:rsid w:val="006B56B5"/>
    <w:rsid w:val="006B6547"/>
    <w:rsid w:val="006C1967"/>
    <w:rsid w:val="006C224E"/>
    <w:rsid w:val="006D24A7"/>
    <w:rsid w:val="006D780A"/>
    <w:rsid w:val="006E1436"/>
    <w:rsid w:val="006E18CC"/>
    <w:rsid w:val="006E2E77"/>
    <w:rsid w:val="006E40C9"/>
    <w:rsid w:val="006E5331"/>
    <w:rsid w:val="006E730E"/>
    <w:rsid w:val="006F0B6F"/>
    <w:rsid w:val="00702213"/>
    <w:rsid w:val="00706E25"/>
    <w:rsid w:val="007311A5"/>
    <w:rsid w:val="00732DEC"/>
    <w:rsid w:val="00735BD5"/>
    <w:rsid w:val="00736430"/>
    <w:rsid w:val="0074241A"/>
    <w:rsid w:val="007501F0"/>
    <w:rsid w:val="007556F6"/>
    <w:rsid w:val="00760EEF"/>
    <w:rsid w:val="00763BE9"/>
    <w:rsid w:val="007646EC"/>
    <w:rsid w:val="00764A07"/>
    <w:rsid w:val="007765D4"/>
    <w:rsid w:val="00777EE5"/>
    <w:rsid w:val="00783D87"/>
    <w:rsid w:val="00784836"/>
    <w:rsid w:val="0079023E"/>
    <w:rsid w:val="007A2854"/>
    <w:rsid w:val="007B117A"/>
    <w:rsid w:val="007B6321"/>
    <w:rsid w:val="007C2A14"/>
    <w:rsid w:val="007C5D39"/>
    <w:rsid w:val="007D0B9D"/>
    <w:rsid w:val="007D19B0"/>
    <w:rsid w:val="007E5831"/>
    <w:rsid w:val="007E5D20"/>
    <w:rsid w:val="007E60F0"/>
    <w:rsid w:val="007E6AF8"/>
    <w:rsid w:val="007F498F"/>
    <w:rsid w:val="00805B88"/>
    <w:rsid w:val="008065D2"/>
    <w:rsid w:val="0080679D"/>
    <w:rsid w:val="008108B0"/>
    <w:rsid w:val="00811B20"/>
    <w:rsid w:val="008138C8"/>
    <w:rsid w:val="00813EB5"/>
    <w:rsid w:val="00817167"/>
    <w:rsid w:val="0082296E"/>
    <w:rsid w:val="00824099"/>
    <w:rsid w:val="00826A2C"/>
    <w:rsid w:val="008302FC"/>
    <w:rsid w:val="00832298"/>
    <w:rsid w:val="008546D8"/>
    <w:rsid w:val="00866119"/>
    <w:rsid w:val="00867AC1"/>
    <w:rsid w:val="00872BA3"/>
    <w:rsid w:val="0087580F"/>
    <w:rsid w:val="00876C58"/>
    <w:rsid w:val="0087758B"/>
    <w:rsid w:val="00880B18"/>
    <w:rsid w:val="00883F4B"/>
    <w:rsid w:val="00893528"/>
    <w:rsid w:val="008A3DD5"/>
    <w:rsid w:val="008A41BF"/>
    <w:rsid w:val="008A743F"/>
    <w:rsid w:val="008C0970"/>
    <w:rsid w:val="008D2CF7"/>
    <w:rsid w:val="008D4F25"/>
    <w:rsid w:val="008E0720"/>
    <w:rsid w:val="008E32B6"/>
    <w:rsid w:val="008E4AB3"/>
    <w:rsid w:val="008F007B"/>
    <w:rsid w:val="008F724D"/>
    <w:rsid w:val="00900C26"/>
    <w:rsid w:val="0090197F"/>
    <w:rsid w:val="00903656"/>
    <w:rsid w:val="009038F3"/>
    <w:rsid w:val="0090459B"/>
    <w:rsid w:val="00905937"/>
    <w:rsid w:val="00906C6D"/>
    <w:rsid w:val="00906DDC"/>
    <w:rsid w:val="009077AB"/>
    <w:rsid w:val="009103B5"/>
    <w:rsid w:val="009109F9"/>
    <w:rsid w:val="00915C4A"/>
    <w:rsid w:val="0092016E"/>
    <w:rsid w:val="0092138A"/>
    <w:rsid w:val="00927925"/>
    <w:rsid w:val="009317FE"/>
    <w:rsid w:val="00934E09"/>
    <w:rsid w:val="009353E9"/>
    <w:rsid w:val="00936253"/>
    <w:rsid w:val="00940ED7"/>
    <w:rsid w:val="009429C3"/>
    <w:rsid w:val="00946657"/>
    <w:rsid w:val="0095274E"/>
    <w:rsid w:val="00952DD4"/>
    <w:rsid w:val="00967433"/>
    <w:rsid w:val="00970FED"/>
    <w:rsid w:val="00980054"/>
    <w:rsid w:val="00980667"/>
    <w:rsid w:val="00981223"/>
    <w:rsid w:val="00984870"/>
    <w:rsid w:val="00990F04"/>
    <w:rsid w:val="00997029"/>
    <w:rsid w:val="009A4542"/>
    <w:rsid w:val="009B157B"/>
    <w:rsid w:val="009C0A7F"/>
    <w:rsid w:val="009C6597"/>
    <w:rsid w:val="009D690D"/>
    <w:rsid w:val="009D6EE1"/>
    <w:rsid w:val="009E2DC4"/>
    <w:rsid w:val="009E65B6"/>
    <w:rsid w:val="009F54E4"/>
    <w:rsid w:val="00A0296D"/>
    <w:rsid w:val="00A04972"/>
    <w:rsid w:val="00A14963"/>
    <w:rsid w:val="00A2398F"/>
    <w:rsid w:val="00A24C10"/>
    <w:rsid w:val="00A42AC3"/>
    <w:rsid w:val="00A430CF"/>
    <w:rsid w:val="00A528D3"/>
    <w:rsid w:val="00A54309"/>
    <w:rsid w:val="00A56DD5"/>
    <w:rsid w:val="00A72C62"/>
    <w:rsid w:val="00A7625D"/>
    <w:rsid w:val="00A80041"/>
    <w:rsid w:val="00A81C3E"/>
    <w:rsid w:val="00A87183"/>
    <w:rsid w:val="00A93CAA"/>
    <w:rsid w:val="00AA0BFA"/>
    <w:rsid w:val="00AB08D6"/>
    <w:rsid w:val="00AB2B93"/>
    <w:rsid w:val="00AB530F"/>
    <w:rsid w:val="00AB72B1"/>
    <w:rsid w:val="00AB7487"/>
    <w:rsid w:val="00AB7E5B"/>
    <w:rsid w:val="00AD7257"/>
    <w:rsid w:val="00AE0EF1"/>
    <w:rsid w:val="00AE0F3F"/>
    <w:rsid w:val="00AE2937"/>
    <w:rsid w:val="00AE6DA8"/>
    <w:rsid w:val="00AF2207"/>
    <w:rsid w:val="00AF57F7"/>
    <w:rsid w:val="00AF6CFC"/>
    <w:rsid w:val="00AF75C6"/>
    <w:rsid w:val="00B0230A"/>
    <w:rsid w:val="00B0508E"/>
    <w:rsid w:val="00B07301"/>
    <w:rsid w:val="00B07665"/>
    <w:rsid w:val="00B177CA"/>
    <w:rsid w:val="00B206A4"/>
    <w:rsid w:val="00B224DE"/>
    <w:rsid w:val="00B25C74"/>
    <w:rsid w:val="00B45C2B"/>
    <w:rsid w:val="00B46575"/>
    <w:rsid w:val="00B5636A"/>
    <w:rsid w:val="00B658B8"/>
    <w:rsid w:val="00B71144"/>
    <w:rsid w:val="00B7579A"/>
    <w:rsid w:val="00B81764"/>
    <w:rsid w:val="00B83DAC"/>
    <w:rsid w:val="00B840C4"/>
    <w:rsid w:val="00B84BBD"/>
    <w:rsid w:val="00B85F56"/>
    <w:rsid w:val="00B94725"/>
    <w:rsid w:val="00B948DF"/>
    <w:rsid w:val="00BA026F"/>
    <w:rsid w:val="00BA0F37"/>
    <w:rsid w:val="00BA2D28"/>
    <w:rsid w:val="00BA43FB"/>
    <w:rsid w:val="00BB0967"/>
    <w:rsid w:val="00BB5B6A"/>
    <w:rsid w:val="00BB6387"/>
    <w:rsid w:val="00BC127D"/>
    <w:rsid w:val="00BC1FE6"/>
    <w:rsid w:val="00BC3588"/>
    <w:rsid w:val="00BC40A0"/>
    <w:rsid w:val="00BD6003"/>
    <w:rsid w:val="00BD6A38"/>
    <w:rsid w:val="00BD7A9D"/>
    <w:rsid w:val="00BF0E3D"/>
    <w:rsid w:val="00BF2A88"/>
    <w:rsid w:val="00C061B6"/>
    <w:rsid w:val="00C0643D"/>
    <w:rsid w:val="00C2446C"/>
    <w:rsid w:val="00C30767"/>
    <w:rsid w:val="00C36AE5"/>
    <w:rsid w:val="00C41F17"/>
    <w:rsid w:val="00C44BF6"/>
    <w:rsid w:val="00C4500E"/>
    <w:rsid w:val="00C510A6"/>
    <w:rsid w:val="00C5280D"/>
    <w:rsid w:val="00C57684"/>
    <w:rsid w:val="00C5791C"/>
    <w:rsid w:val="00C609EB"/>
    <w:rsid w:val="00C63D50"/>
    <w:rsid w:val="00C66290"/>
    <w:rsid w:val="00C71B9F"/>
    <w:rsid w:val="00C72B7A"/>
    <w:rsid w:val="00C732D1"/>
    <w:rsid w:val="00C76BE4"/>
    <w:rsid w:val="00C973F2"/>
    <w:rsid w:val="00CA1F0B"/>
    <w:rsid w:val="00CA304C"/>
    <w:rsid w:val="00CA365A"/>
    <w:rsid w:val="00CA774A"/>
    <w:rsid w:val="00CA7DEC"/>
    <w:rsid w:val="00CB064E"/>
    <w:rsid w:val="00CB11D9"/>
    <w:rsid w:val="00CB668A"/>
    <w:rsid w:val="00CC11B0"/>
    <w:rsid w:val="00CD393B"/>
    <w:rsid w:val="00CE062C"/>
    <w:rsid w:val="00CE2085"/>
    <w:rsid w:val="00CF4057"/>
    <w:rsid w:val="00CF7E36"/>
    <w:rsid w:val="00D06D69"/>
    <w:rsid w:val="00D07AFF"/>
    <w:rsid w:val="00D13E4E"/>
    <w:rsid w:val="00D246D6"/>
    <w:rsid w:val="00D26170"/>
    <w:rsid w:val="00D27F3A"/>
    <w:rsid w:val="00D3708D"/>
    <w:rsid w:val="00D40426"/>
    <w:rsid w:val="00D43128"/>
    <w:rsid w:val="00D4389B"/>
    <w:rsid w:val="00D45846"/>
    <w:rsid w:val="00D471F3"/>
    <w:rsid w:val="00D514DC"/>
    <w:rsid w:val="00D57C96"/>
    <w:rsid w:val="00D63977"/>
    <w:rsid w:val="00D64A98"/>
    <w:rsid w:val="00D80323"/>
    <w:rsid w:val="00D91203"/>
    <w:rsid w:val="00D938AE"/>
    <w:rsid w:val="00D94398"/>
    <w:rsid w:val="00D95174"/>
    <w:rsid w:val="00D95650"/>
    <w:rsid w:val="00DA6F36"/>
    <w:rsid w:val="00DB09E1"/>
    <w:rsid w:val="00DB2A74"/>
    <w:rsid w:val="00DB596E"/>
    <w:rsid w:val="00DB7773"/>
    <w:rsid w:val="00DC00EA"/>
    <w:rsid w:val="00DD093A"/>
    <w:rsid w:val="00DE4AAC"/>
    <w:rsid w:val="00DF474C"/>
    <w:rsid w:val="00DF777B"/>
    <w:rsid w:val="00E0525A"/>
    <w:rsid w:val="00E074BD"/>
    <w:rsid w:val="00E1646E"/>
    <w:rsid w:val="00E22C09"/>
    <w:rsid w:val="00E243AA"/>
    <w:rsid w:val="00E27CCE"/>
    <w:rsid w:val="00E32F7E"/>
    <w:rsid w:val="00E35EA8"/>
    <w:rsid w:val="00E36FA7"/>
    <w:rsid w:val="00E401AF"/>
    <w:rsid w:val="00E45372"/>
    <w:rsid w:val="00E52DD1"/>
    <w:rsid w:val="00E542D3"/>
    <w:rsid w:val="00E64896"/>
    <w:rsid w:val="00E67E04"/>
    <w:rsid w:val="00E72D49"/>
    <w:rsid w:val="00E751A8"/>
    <w:rsid w:val="00E7593C"/>
    <w:rsid w:val="00E7678A"/>
    <w:rsid w:val="00E83EBF"/>
    <w:rsid w:val="00E86CBF"/>
    <w:rsid w:val="00E935F1"/>
    <w:rsid w:val="00E94A81"/>
    <w:rsid w:val="00EA07B6"/>
    <w:rsid w:val="00EA1FFB"/>
    <w:rsid w:val="00EA5B1E"/>
    <w:rsid w:val="00EB048E"/>
    <w:rsid w:val="00EB1AB5"/>
    <w:rsid w:val="00EB2126"/>
    <w:rsid w:val="00EB2819"/>
    <w:rsid w:val="00EC37F8"/>
    <w:rsid w:val="00ED6788"/>
    <w:rsid w:val="00ED7B44"/>
    <w:rsid w:val="00EE3458"/>
    <w:rsid w:val="00EE34DF"/>
    <w:rsid w:val="00EE3C0B"/>
    <w:rsid w:val="00EE448E"/>
    <w:rsid w:val="00EE4901"/>
    <w:rsid w:val="00EE62F6"/>
    <w:rsid w:val="00EF03CC"/>
    <w:rsid w:val="00EF2F89"/>
    <w:rsid w:val="00EF3367"/>
    <w:rsid w:val="00EF39C9"/>
    <w:rsid w:val="00F10814"/>
    <w:rsid w:val="00F108F7"/>
    <w:rsid w:val="00F1237A"/>
    <w:rsid w:val="00F15482"/>
    <w:rsid w:val="00F175F6"/>
    <w:rsid w:val="00F22CBD"/>
    <w:rsid w:val="00F3035E"/>
    <w:rsid w:val="00F306E1"/>
    <w:rsid w:val="00F31D0D"/>
    <w:rsid w:val="00F40678"/>
    <w:rsid w:val="00F45372"/>
    <w:rsid w:val="00F50F78"/>
    <w:rsid w:val="00F560F7"/>
    <w:rsid w:val="00F6334D"/>
    <w:rsid w:val="00F658F1"/>
    <w:rsid w:val="00F812AA"/>
    <w:rsid w:val="00F824E4"/>
    <w:rsid w:val="00F87AF7"/>
    <w:rsid w:val="00F9659B"/>
    <w:rsid w:val="00FA1ACB"/>
    <w:rsid w:val="00FA49AB"/>
    <w:rsid w:val="00FC5C64"/>
    <w:rsid w:val="00FD0A81"/>
    <w:rsid w:val="00FD54E2"/>
    <w:rsid w:val="00FE39C7"/>
    <w:rsid w:val="00FF1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7646EC"/>
    <w:rPr>
      <w:rFonts w:ascii="Arial" w:hAnsi="Arial"/>
      <w:caps/>
    </w:rPr>
  </w:style>
  <w:style w:type="character" w:customStyle="1" w:styleId="Heading2Char">
    <w:name w:val="Heading 2 Char"/>
    <w:aliases w:val="VARIETY Char,variety Char"/>
    <w:link w:val="Heading2"/>
    <w:locked/>
    <w:rsid w:val="007646EC"/>
    <w:rPr>
      <w:rFonts w:ascii="Arial" w:hAnsi="Arial"/>
      <w:u w:val="single"/>
    </w:rPr>
  </w:style>
  <w:style w:type="paragraph" w:styleId="Header">
    <w:name w:val="header"/>
    <w:basedOn w:val="Normal"/>
    <w:link w:val="HeaderChar"/>
    <w:rsid w:val="00832298"/>
    <w:pPr>
      <w:jc w:val="center"/>
    </w:pPr>
  </w:style>
  <w:style w:type="character" w:customStyle="1" w:styleId="HeaderChar">
    <w:name w:val="Header Char"/>
    <w:link w:val="Header"/>
    <w:rsid w:val="00D4389B"/>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locked/>
    <w:rsid w:val="00510C88"/>
    <w:rPr>
      <w:rFonts w:ascii="Arial" w:hAnsi="Arial"/>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646EC"/>
    <w:pPr>
      <w:tabs>
        <w:tab w:val="decimal" w:pos="907"/>
        <w:tab w:val="left" w:pos="1077"/>
      </w:tabs>
    </w:pPr>
    <w:rPr>
      <w:rFonts w:ascii="Times New Roman" w:hAnsi="Times New Roman"/>
      <w:sz w:val="24"/>
      <w:szCs w:val="24"/>
      <w:lang w:eastAsia="ja-JP"/>
    </w:rPr>
  </w:style>
  <w:style w:type="paragraph" w:customStyle="1" w:styleId="style10">
    <w:name w:val="style1"/>
    <w:basedOn w:val="Normal"/>
    <w:rsid w:val="007646EC"/>
    <w:pPr>
      <w:jc w:val="left"/>
    </w:pPr>
    <w:rPr>
      <w:rFonts w:ascii="Times New Roman" w:hAnsi="Times New Roman"/>
      <w:sz w:val="24"/>
      <w:szCs w:val="24"/>
    </w:rPr>
  </w:style>
  <w:style w:type="paragraph" w:customStyle="1" w:styleId="DecisionInvitingPara">
    <w:name w:val="Decision Inviting Para."/>
    <w:basedOn w:val="Normal"/>
    <w:rsid w:val="00510C88"/>
    <w:pPr>
      <w:ind w:left="4536"/>
    </w:pPr>
    <w:rPr>
      <w:i/>
      <w:lang w:val="es-ES_tradnl"/>
    </w:rPr>
  </w:style>
  <w:style w:type="character" w:customStyle="1" w:styleId="decChar">
    <w:name w:val="dec Char"/>
    <w:basedOn w:val="DefaultParagraphFont"/>
    <w:link w:val="dec"/>
    <w:locked/>
    <w:rsid w:val="00510C88"/>
    <w:rPr>
      <w:rFonts w:ascii="Arial" w:hAnsi="Arial" w:cs="Arial"/>
      <w:i/>
      <w:spacing w:val="-2"/>
    </w:rPr>
  </w:style>
  <w:style w:type="paragraph" w:customStyle="1" w:styleId="dec">
    <w:name w:val="dec"/>
    <w:basedOn w:val="Normal"/>
    <w:link w:val="decChar"/>
    <w:qFormat/>
    <w:rsid w:val="00510C88"/>
    <w:pPr>
      <w:ind w:left="4536"/>
    </w:pPr>
    <w:rPr>
      <w:rFonts w:cs="Arial"/>
      <w:i/>
      <w:spacing w:val="-2"/>
    </w:rPr>
  </w:style>
  <w:style w:type="paragraph" w:styleId="ListParagraph">
    <w:name w:val="List Paragraph"/>
    <w:basedOn w:val="Normal"/>
    <w:uiPriority w:val="34"/>
    <w:qFormat/>
    <w:rsid w:val="00510C88"/>
    <w:pPr>
      <w:ind w:left="720"/>
      <w:contextualSpacing/>
    </w:pPr>
  </w:style>
  <w:style w:type="paragraph" w:customStyle="1" w:styleId="Standard1">
    <w:name w:val="Standard1"/>
    <w:rsid w:val="00D4389B"/>
    <w:rPr>
      <w:sz w:val="24"/>
      <w:szCs w:val="24"/>
      <w:lang w:val="de-DE" w:eastAsia="ko-KR"/>
    </w:rPr>
  </w:style>
  <w:style w:type="paragraph" w:styleId="BodyText2">
    <w:name w:val="Body Text 2"/>
    <w:basedOn w:val="Normal"/>
    <w:link w:val="BodyText2Char"/>
    <w:rsid w:val="00477079"/>
    <w:pPr>
      <w:spacing w:after="120" w:line="480" w:lineRule="auto"/>
    </w:pPr>
  </w:style>
  <w:style w:type="character" w:customStyle="1" w:styleId="BodyText2Char">
    <w:name w:val="Body Text 2 Char"/>
    <w:basedOn w:val="DefaultParagraphFont"/>
    <w:link w:val="BodyText2"/>
    <w:rsid w:val="00477079"/>
    <w:rPr>
      <w:rFonts w:ascii="Arial" w:hAnsi="Arial"/>
    </w:rPr>
  </w:style>
  <w:style w:type="table" w:styleId="TableGrid">
    <w:name w:val="Table Grid"/>
    <w:basedOn w:val="TableNormal"/>
    <w:rsid w:val="0047707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7079"/>
    <w:pPr>
      <w:autoSpaceDE w:val="0"/>
      <w:autoSpaceDN w:val="0"/>
      <w:adjustRightInd w:val="0"/>
    </w:pPr>
    <w:rPr>
      <w:rFonts w:ascii="Arial" w:eastAsia="MS Mincho" w:hAnsi="Arial" w:cs="Arial"/>
      <w:color w:val="000000"/>
      <w:sz w:val="24"/>
      <w:szCs w:val="24"/>
      <w:lang w:eastAsia="ja-JP"/>
    </w:rPr>
  </w:style>
  <w:style w:type="paragraph" w:customStyle="1" w:styleId="Normaltg">
    <w:name w:val="Normaltg"/>
    <w:basedOn w:val="Normal"/>
    <w:uiPriority w:val="99"/>
    <w:rsid w:val="00477079"/>
    <w:rPr>
      <w:rFonts w:cs="Angsana New"/>
      <w:szCs w:val="24"/>
      <w:lang w:eastAsia="ja-JP" w:bidi="th-TH"/>
    </w:rPr>
  </w:style>
  <w:style w:type="paragraph" w:customStyle="1" w:styleId="Normalt">
    <w:name w:val="Normalt"/>
    <w:basedOn w:val="Normal"/>
    <w:rsid w:val="00477079"/>
    <w:pPr>
      <w:spacing w:before="120" w:after="120"/>
      <w:jc w:val="left"/>
    </w:pPr>
    <w:rPr>
      <w:rFonts w:eastAsia="MS Mincho"/>
    </w:rPr>
  </w:style>
  <w:style w:type="paragraph" w:customStyle="1" w:styleId="Normaltb">
    <w:name w:val="Normaltb"/>
    <w:basedOn w:val="Normalt"/>
    <w:rsid w:val="00477079"/>
    <w:pPr>
      <w:keepNext/>
    </w:pPr>
    <w:rPr>
      <w:rFonts w:eastAsia="Times New Roman"/>
      <w:b/>
      <w:bCs/>
    </w:rPr>
  </w:style>
  <w:style w:type="paragraph" w:customStyle="1" w:styleId="ZchnZchn">
    <w:name w:val="Zchn Zchn"/>
    <w:basedOn w:val="Normal"/>
    <w:rsid w:val="00477079"/>
    <w:pPr>
      <w:spacing w:after="160" w:line="240" w:lineRule="exact"/>
      <w:jc w:val="left"/>
    </w:pPr>
    <w:rPr>
      <w:rFonts w:ascii="Verdana" w:eastAsia="PMingLiU" w:hAnsi="Verdana"/>
    </w:rPr>
  </w:style>
  <w:style w:type="paragraph" w:styleId="NormalWeb">
    <w:name w:val="Normal (Web)"/>
    <w:basedOn w:val="Normal"/>
    <w:uiPriority w:val="99"/>
    <w:semiHidden/>
    <w:unhideWhenUsed/>
    <w:rsid w:val="00664D74"/>
    <w:pPr>
      <w:spacing w:before="100" w:beforeAutospacing="1" w:after="100" w:afterAutospacing="1"/>
      <w:jc w:val="left"/>
    </w:pPr>
    <w:rPr>
      <w:rFonts w:ascii="Times New Roman" w:hAnsi="Times New Roman"/>
      <w:sz w:val="24"/>
      <w:szCs w:val="24"/>
    </w:rPr>
  </w:style>
  <w:style w:type="paragraph" w:customStyle="1" w:styleId="Standard">
    <w:name w:val="Standard"/>
    <w:rsid w:val="00893528"/>
    <w:rPr>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7646EC"/>
    <w:rPr>
      <w:rFonts w:ascii="Arial" w:hAnsi="Arial"/>
      <w:caps/>
    </w:rPr>
  </w:style>
  <w:style w:type="character" w:customStyle="1" w:styleId="Heading2Char">
    <w:name w:val="Heading 2 Char"/>
    <w:aliases w:val="VARIETY Char,variety Char"/>
    <w:link w:val="Heading2"/>
    <w:locked/>
    <w:rsid w:val="007646EC"/>
    <w:rPr>
      <w:rFonts w:ascii="Arial" w:hAnsi="Arial"/>
      <w:u w:val="single"/>
    </w:rPr>
  </w:style>
  <w:style w:type="paragraph" w:styleId="Header">
    <w:name w:val="header"/>
    <w:basedOn w:val="Normal"/>
    <w:link w:val="HeaderChar"/>
    <w:rsid w:val="00832298"/>
    <w:pPr>
      <w:jc w:val="center"/>
    </w:pPr>
  </w:style>
  <w:style w:type="character" w:customStyle="1" w:styleId="HeaderChar">
    <w:name w:val="Header Char"/>
    <w:link w:val="Header"/>
    <w:rsid w:val="00D4389B"/>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locked/>
    <w:rsid w:val="00510C88"/>
    <w:rPr>
      <w:rFonts w:ascii="Arial" w:hAnsi="Arial"/>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646EC"/>
    <w:pPr>
      <w:tabs>
        <w:tab w:val="decimal" w:pos="907"/>
        <w:tab w:val="left" w:pos="1077"/>
      </w:tabs>
    </w:pPr>
    <w:rPr>
      <w:rFonts w:ascii="Times New Roman" w:hAnsi="Times New Roman"/>
      <w:sz w:val="24"/>
      <w:szCs w:val="24"/>
      <w:lang w:eastAsia="ja-JP"/>
    </w:rPr>
  </w:style>
  <w:style w:type="paragraph" w:customStyle="1" w:styleId="style10">
    <w:name w:val="style1"/>
    <w:basedOn w:val="Normal"/>
    <w:rsid w:val="007646EC"/>
    <w:pPr>
      <w:jc w:val="left"/>
    </w:pPr>
    <w:rPr>
      <w:rFonts w:ascii="Times New Roman" w:hAnsi="Times New Roman"/>
      <w:sz w:val="24"/>
      <w:szCs w:val="24"/>
    </w:rPr>
  </w:style>
  <w:style w:type="paragraph" w:customStyle="1" w:styleId="DecisionInvitingPara">
    <w:name w:val="Decision Inviting Para."/>
    <w:basedOn w:val="Normal"/>
    <w:rsid w:val="00510C88"/>
    <w:pPr>
      <w:ind w:left="4536"/>
    </w:pPr>
    <w:rPr>
      <w:i/>
      <w:lang w:val="es-ES_tradnl"/>
    </w:rPr>
  </w:style>
  <w:style w:type="character" w:customStyle="1" w:styleId="decChar">
    <w:name w:val="dec Char"/>
    <w:basedOn w:val="DefaultParagraphFont"/>
    <w:link w:val="dec"/>
    <w:locked/>
    <w:rsid w:val="00510C88"/>
    <w:rPr>
      <w:rFonts w:ascii="Arial" w:hAnsi="Arial" w:cs="Arial"/>
      <w:i/>
      <w:spacing w:val="-2"/>
    </w:rPr>
  </w:style>
  <w:style w:type="paragraph" w:customStyle="1" w:styleId="dec">
    <w:name w:val="dec"/>
    <w:basedOn w:val="Normal"/>
    <w:link w:val="decChar"/>
    <w:qFormat/>
    <w:rsid w:val="00510C88"/>
    <w:pPr>
      <w:ind w:left="4536"/>
    </w:pPr>
    <w:rPr>
      <w:rFonts w:cs="Arial"/>
      <w:i/>
      <w:spacing w:val="-2"/>
    </w:rPr>
  </w:style>
  <w:style w:type="paragraph" w:styleId="ListParagraph">
    <w:name w:val="List Paragraph"/>
    <w:basedOn w:val="Normal"/>
    <w:uiPriority w:val="34"/>
    <w:qFormat/>
    <w:rsid w:val="00510C88"/>
    <w:pPr>
      <w:ind w:left="720"/>
      <w:contextualSpacing/>
    </w:pPr>
  </w:style>
  <w:style w:type="paragraph" w:customStyle="1" w:styleId="Standard1">
    <w:name w:val="Standard1"/>
    <w:rsid w:val="00D4389B"/>
    <w:rPr>
      <w:sz w:val="24"/>
      <w:szCs w:val="24"/>
      <w:lang w:val="de-DE" w:eastAsia="ko-KR"/>
    </w:rPr>
  </w:style>
  <w:style w:type="paragraph" w:styleId="BodyText2">
    <w:name w:val="Body Text 2"/>
    <w:basedOn w:val="Normal"/>
    <w:link w:val="BodyText2Char"/>
    <w:rsid w:val="00477079"/>
    <w:pPr>
      <w:spacing w:after="120" w:line="480" w:lineRule="auto"/>
    </w:pPr>
  </w:style>
  <w:style w:type="character" w:customStyle="1" w:styleId="BodyText2Char">
    <w:name w:val="Body Text 2 Char"/>
    <w:basedOn w:val="DefaultParagraphFont"/>
    <w:link w:val="BodyText2"/>
    <w:rsid w:val="00477079"/>
    <w:rPr>
      <w:rFonts w:ascii="Arial" w:hAnsi="Arial"/>
    </w:rPr>
  </w:style>
  <w:style w:type="table" w:styleId="TableGrid">
    <w:name w:val="Table Grid"/>
    <w:basedOn w:val="TableNormal"/>
    <w:rsid w:val="0047707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7079"/>
    <w:pPr>
      <w:autoSpaceDE w:val="0"/>
      <w:autoSpaceDN w:val="0"/>
      <w:adjustRightInd w:val="0"/>
    </w:pPr>
    <w:rPr>
      <w:rFonts w:ascii="Arial" w:eastAsia="MS Mincho" w:hAnsi="Arial" w:cs="Arial"/>
      <w:color w:val="000000"/>
      <w:sz w:val="24"/>
      <w:szCs w:val="24"/>
      <w:lang w:eastAsia="ja-JP"/>
    </w:rPr>
  </w:style>
  <w:style w:type="paragraph" w:customStyle="1" w:styleId="Normaltg">
    <w:name w:val="Normaltg"/>
    <w:basedOn w:val="Normal"/>
    <w:uiPriority w:val="99"/>
    <w:rsid w:val="00477079"/>
    <w:rPr>
      <w:rFonts w:cs="Angsana New"/>
      <w:szCs w:val="24"/>
      <w:lang w:eastAsia="ja-JP" w:bidi="th-TH"/>
    </w:rPr>
  </w:style>
  <w:style w:type="paragraph" w:customStyle="1" w:styleId="Normalt">
    <w:name w:val="Normalt"/>
    <w:basedOn w:val="Normal"/>
    <w:rsid w:val="00477079"/>
    <w:pPr>
      <w:spacing w:before="120" w:after="120"/>
      <w:jc w:val="left"/>
    </w:pPr>
    <w:rPr>
      <w:rFonts w:eastAsia="MS Mincho"/>
    </w:rPr>
  </w:style>
  <w:style w:type="paragraph" w:customStyle="1" w:styleId="Normaltb">
    <w:name w:val="Normaltb"/>
    <w:basedOn w:val="Normalt"/>
    <w:rsid w:val="00477079"/>
    <w:pPr>
      <w:keepNext/>
    </w:pPr>
    <w:rPr>
      <w:rFonts w:eastAsia="Times New Roman"/>
      <w:b/>
      <w:bCs/>
    </w:rPr>
  </w:style>
  <w:style w:type="paragraph" w:customStyle="1" w:styleId="ZchnZchn">
    <w:name w:val="Zchn Zchn"/>
    <w:basedOn w:val="Normal"/>
    <w:rsid w:val="00477079"/>
    <w:pPr>
      <w:spacing w:after="160" w:line="240" w:lineRule="exact"/>
      <w:jc w:val="left"/>
    </w:pPr>
    <w:rPr>
      <w:rFonts w:ascii="Verdana" w:eastAsia="PMingLiU" w:hAnsi="Verdana"/>
    </w:rPr>
  </w:style>
  <w:style w:type="paragraph" w:styleId="NormalWeb">
    <w:name w:val="Normal (Web)"/>
    <w:basedOn w:val="Normal"/>
    <w:uiPriority w:val="99"/>
    <w:semiHidden/>
    <w:unhideWhenUsed/>
    <w:rsid w:val="00664D74"/>
    <w:pPr>
      <w:spacing w:before="100" w:beforeAutospacing="1" w:after="100" w:afterAutospacing="1"/>
      <w:jc w:val="left"/>
    </w:pPr>
    <w:rPr>
      <w:rFonts w:ascii="Times New Roman" w:hAnsi="Times New Roman"/>
      <w:sz w:val="24"/>
      <w:szCs w:val="24"/>
    </w:rPr>
  </w:style>
  <w:style w:type="paragraph" w:customStyle="1" w:styleId="Standard">
    <w:name w:val="Standard"/>
    <w:rsid w:val="00893528"/>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2046">
      <w:bodyDiv w:val="1"/>
      <w:marLeft w:val="0"/>
      <w:marRight w:val="0"/>
      <w:marTop w:val="0"/>
      <w:marBottom w:val="0"/>
      <w:divBdr>
        <w:top w:val="none" w:sz="0" w:space="0" w:color="auto"/>
        <w:left w:val="none" w:sz="0" w:space="0" w:color="auto"/>
        <w:bottom w:val="none" w:sz="0" w:space="0" w:color="auto"/>
        <w:right w:val="none" w:sz="0" w:space="0" w:color="auto"/>
      </w:divBdr>
    </w:div>
    <w:div w:id="118040495">
      <w:bodyDiv w:val="1"/>
      <w:marLeft w:val="0"/>
      <w:marRight w:val="0"/>
      <w:marTop w:val="0"/>
      <w:marBottom w:val="0"/>
      <w:divBdr>
        <w:top w:val="none" w:sz="0" w:space="0" w:color="auto"/>
        <w:left w:val="none" w:sz="0" w:space="0" w:color="auto"/>
        <w:bottom w:val="none" w:sz="0" w:space="0" w:color="auto"/>
        <w:right w:val="none" w:sz="0" w:space="0" w:color="auto"/>
      </w:divBdr>
    </w:div>
    <w:div w:id="330329229">
      <w:bodyDiv w:val="1"/>
      <w:marLeft w:val="0"/>
      <w:marRight w:val="0"/>
      <w:marTop w:val="0"/>
      <w:marBottom w:val="0"/>
      <w:divBdr>
        <w:top w:val="none" w:sz="0" w:space="0" w:color="auto"/>
        <w:left w:val="none" w:sz="0" w:space="0" w:color="auto"/>
        <w:bottom w:val="none" w:sz="0" w:space="0" w:color="auto"/>
        <w:right w:val="none" w:sz="0" w:space="0" w:color="auto"/>
      </w:divBdr>
    </w:div>
    <w:div w:id="363292316">
      <w:bodyDiv w:val="1"/>
      <w:marLeft w:val="0"/>
      <w:marRight w:val="0"/>
      <w:marTop w:val="0"/>
      <w:marBottom w:val="0"/>
      <w:divBdr>
        <w:top w:val="none" w:sz="0" w:space="0" w:color="auto"/>
        <w:left w:val="none" w:sz="0" w:space="0" w:color="auto"/>
        <w:bottom w:val="none" w:sz="0" w:space="0" w:color="auto"/>
        <w:right w:val="none" w:sz="0" w:space="0" w:color="auto"/>
      </w:divBdr>
    </w:div>
    <w:div w:id="377780241">
      <w:bodyDiv w:val="1"/>
      <w:marLeft w:val="0"/>
      <w:marRight w:val="0"/>
      <w:marTop w:val="0"/>
      <w:marBottom w:val="0"/>
      <w:divBdr>
        <w:top w:val="none" w:sz="0" w:space="0" w:color="auto"/>
        <w:left w:val="none" w:sz="0" w:space="0" w:color="auto"/>
        <w:bottom w:val="none" w:sz="0" w:space="0" w:color="auto"/>
        <w:right w:val="none" w:sz="0" w:space="0" w:color="auto"/>
      </w:divBdr>
    </w:div>
    <w:div w:id="408818560">
      <w:bodyDiv w:val="1"/>
      <w:marLeft w:val="0"/>
      <w:marRight w:val="0"/>
      <w:marTop w:val="0"/>
      <w:marBottom w:val="0"/>
      <w:divBdr>
        <w:top w:val="none" w:sz="0" w:space="0" w:color="auto"/>
        <w:left w:val="none" w:sz="0" w:space="0" w:color="auto"/>
        <w:bottom w:val="none" w:sz="0" w:space="0" w:color="auto"/>
        <w:right w:val="none" w:sz="0" w:space="0" w:color="auto"/>
      </w:divBdr>
    </w:div>
    <w:div w:id="427190108">
      <w:bodyDiv w:val="1"/>
      <w:marLeft w:val="0"/>
      <w:marRight w:val="0"/>
      <w:marTop w:val="0"/>
      <w:marBottom w:val="0"/>
      <w:divBdr>
        <w:top w:val="none" w:sz="0" w:space="0" w:color="auto"/>
        <w:left w:val="none" w:sz="0" w:space="0" w:color="auto"/>
        <w:bottom w:val="none" w:sz="0" w:space="0" w:color="auto"/>
        <w:right w:val="none" w:sz="0" w:space="0" w:color="auto"/>
      </w:divBdr>
    </w:div>
    <w:div w:id="456291757">
      <w:bodyDiv w:val="1"/>
      <w:marLeft w:val="0"/>
      <w:marRight w:val="0"/>
      <w:marTop w:val="0"/>
      <w:marBottom w:val="0"/>
      <w:divBdr>
        <w:top w:val="none" w:sz="0" w:space="0" w:color="auto"/>
        <w:left w:val="none" w:sz="0" w:space="0" w:color="auto"/>
        <w:bottom w:val="none" w:sz="0" w:space="0" w:color="auto"/>
        <w:right w:val="none" w:sz="0" w:space="0" w:color="auto"/>
      </w:divBdr>
    </w:div>
    <w:div w:id="467359973">
      <w:bodyDiv w:val="1"/>
      <w:marLeft w:val="0"/>
      <w:marRight w:val="0"/>
      <w:marTop w:val="0"/>
      <w:marBottom w:val="0"/>
      <w:divBdr>
        <w:top w:val="none" w:sz="0" w:space="0" w:color="auto"/>
        <w:left w:val="none" w:sz="0" w:space="0" w:color="auto"/>
        <w:bottom w:val="none" w:sz="0" w:space="0" w:color="auto"/>
        <w:right w:val="none" w:sz="0" w:space="0" w:color="auto"/>
      </w:divBdr>
    </w:div>
    <w:div w:id="516890279">
      <w:bodyDiv w:val="1"/>
      <w:marLeft w:val="0"/>
      <w:marRight w:val="0"/>
      <w:marTop w:val="0"/>
      <w:marBottom w:val="0"/>
      <w:divBdr>
        <w:top w:val="none" w:sz="0" w:space="0" w:color="auto"/>
        <w:left w:val="none" w:sz="0" w:space="0" w:color="auto"/>
        <w:bottom w:val="none" w:sz="0" w:space="0" w:color="auto"/>
        <w:right w:val="none" w:sz="0" w:space="0" w:color="auto"/>
      </w:divBdr>
    </w:div>
    <w:div w:id="531261579">
      <w:bodyDiv w:val="1"/>
      <w:marLeft w:val="0"/>
      <w:marRight w:val="0"/>
      <w:marTop w:val="0"/>
      <w:marBottom w:val="0"/>
      <w:divBdr>
        <w:top w:val="none" w:sz="0" w:space="0" w:color="auto"/>
        <w:left w:val="none" w:sz="0" w:space="0" w:color="auto"/>
        <w:bottom w:val="none" w:sz="0" w:space="0" w:color="auto"/>
        <w:right w:val="none" w:sz="0" w:space="0" w:color="auto"/>
      </w:divBdr>
    </w:div>
    <w:div w:id="626933136">
      <w:bodyDiv w:val="1"/>
      <w:marLeft w:val="0"/>
      <w:marRight w:val="0"/>
      <w:marTop w:val="0"/>
      <w:marBottom w:val="0"/>
      <w:divBdr>
        <w:top w:val="none" w:sz="0" w:space="0" w:color="auto"/>
        <w:left w:val="none" w:sz="0" w:space="0" w:color="auto"/>
        <w:bottom w:val="none" w:sz="0" w:space="0" w:color="auto"/>
        <w:right w:val="none" w:sz="0" w:space="0" w:color="auto"/>
      </w:divBdr>
    </w:div>
    <w:div w:id="666127448">
      <w:bodyDiv w:val="1"/>
      <w:marLeft w:val="0"/>
      <w:marRight w:val="0"/>
      <w:marTop w:val="0"/>
      <w:marBottom w:val="0"/>
      <w:divBdr>
        <w:top w:val="none" w:sz="0" w:space="0" w:color="auto"/>
        <w:left w:val="none" w:sz="0" w:space="0" w:color="auto"/>
        <w:bottom w:val="none" w:sz="0" w:space="0" w:color="auto"/>
        <w:right w:val="none" w:sz="0" w:space="0" w:color="auto"/>
      </w:divBdr>
    </w:div>
    <w:div w:id="697509533">
      <w:bodyDiv w:val="1"/>
      <w:marLeft w:val="0"/>
      <w:marRight w:val="0"/>
      <w:marTop w:val="0"/>
      <w:marBottom w:val="0"/>
      <w:divBdr>
        <w:top w:val="none" w:sz="0" w:space="0" w:color="auto"/>
        <w:left w:val="none" w:sz="0" w:space="0" w:color="auto"/>
        <w:bottom w:val="none" w:sz="0" w:space="0" w:color="auto"/>
        <w:right w:val="none" w:sz="0" w:space="0" w:color="auto"/>
      </w:divBdr>
    </w:div>
    <w:div w:id="707726452">
      <w:bodyDiv w:val="1"/>
      <w:marLeft w:val="0"/>
      <w:marRight w:val="0"/>
      <w:marTop w:val="0"/>
      <w:marBottom w:val="0"/>
      <w:divBdr>
        <w:top w:val="none" w:sz="0" w:space="0" w:color="auto"/>
        <w:left w:val="none" w:sz="0" w:space="0" w:color="auto"/>
        <w:bottom w:val="none" w:sz="0" w:space="0" w:color="auto"/>
        <w:right w:val="none" w:sz="0" w:space="0" w:color="auto"/>
      </w:divBdr>
    </w:div>
    <w:div w:id="711688016">
      <w:bodyDiv w:val="1"/>
      <w:marLeft w:val="0"/>
      <w:marRight w:val="0"/>
      <w:marTop w:val="0"/>
      <w:marBottom w:val="0"/>
      <w:divBdr>
        <w:top w:val="none" w:sz="0" w:space="0" w:color="auto"/>
        <w:left w:val="none" w:sz="0" w:space="0" w:color="auto"/>
        <w:bottom w:val="none" w:sz="0" w:space="0" w:color="auto"/>
        <w:right w:val="none" w:sz="0" w:space="0" w:color="auto"/>
      </w:divBdr>
    </w:div>
    <w:div w:id="719398402">
      <w:bodyDiv w:val="1"/>
      <w:marLeft w:val="0"/>
      <w:marRight w:val="0"/>
      <w:marTop w:val="0"/>
      <w:marBottom w:val="0"/>
      <w:divBdr>
        <w:top w:val="none" w:sz="0" w:space="0" w:color="auto"/>
        <w:left w:val="none" w:sz="0" w:space="0" w:color="auto"/>
        <w:bottom w:val="none" w:sz="0" w:space="0" w:color="auto"/>
        <w:right w:val="none" w:sz="0" w:space="0" w:color="auto"/>
      </w:divBdr>
    </w:div>
    <w:div w:id="758067137">
      <w:bodyDiv w:val="1"/>
      <w:marLeft w:val="0"/>
      <w:marRight w:val="0"/>
      <w:marTop w:val="0"/>
      <w:marBottom w:val="0"/>
      <w:divBdr>
        <w:top w:val="none" w:sz="0" w:space="0" w:color="auto"/>
        <w:left w:val="none" w:sz="0" w:space="0" w:color="auto"/>
        <w:bottom w:val="none" w:sz="0" w:space="0" w:color="auto"/>
        <w:right w:val="none" w:sz="0" w:space="0" w:color="auto"/>
      </w:divBdr>
    </w:div>
    <w:div w:id="791631015">
      <w:bodyDiv w:val="1"/>
      <w:marLeft w:val="0"/>
      <w:marRight w:val="0"/>
      <w:marTop w:val="0"/>
      <w:marBottom w:val="0"/>
      <w:divBdr>
        <w:top w:val="none" w:sz="0" w:space="0" w:color="auto"/>
        <w:left w:val="none" w:sz="0" w:space="0" w:color="auto"/>
        <w:bottom w:val="none" w:sz="0" w:space="0" w:color="auto"/>
        <w:right w:val="none" w:sz="0" w:space="0" w:color="auto"/>
      </w:divBdr>
    </w:div>
    <w:div w:id="830678025">
      <w:bodyDiv w:val="1"/>
      <w:marLeft w:val="0"/>
      <w:marRight w:val="0"/>
      <w:marTop w:val="0"/>
      <w:marBottom w:val="0"/>
      <w:divBdr>
        <w:top w:val="none" w:sz="0" w:space="0" w:color="auto"/>
        <w:left w:val="none" w:sz="0" w:space="0" w:color="auto"/>
        <w:bottom w:val="none" w:sz="0" w:space="0" w:color="auto"/>
        <w:right w:val="none" w:sz="0" w:space="0" w:color="auto"/>
      </w:divBdr>
    </w:div>
    <w:div w:id="1037851519">
      <w:bodyDiv w:val="1"/>
      <w:marLeft w:val="0"/>
      <w:marRight w:val="0"/>
      <w:marTop w:val="0"/>
      <w:marBottom w:val="0"/>
      <w:divBdr>
        <w:top w:val="none" w:sz="0" w:space="0" w:color="auto"/>
        <w:left w:val="none" w:sz="0" w:space="0" w:color="auto"/>
        <w:bottom w:val="none" w:sz="0" w:space="0" w:color="auto"/>
        <w:right w:val="none" w:sz="0" w:space="0" w:color="auto"/>
      </w:divBdr>
    </w:div>
    <w:div w:id="1058044023">
      <w:bodyDiv w:val="1"/>
      <w:marLeft w:val="0"/>
      <w:marRight w:val="0"/>
      <w:marTop w:val="0"/>
      <w:marBottom w:val="0"/>
      <w:divBdr>
        <w:top w:val="none" w:sz="0" w:space="0" w:color="auto"/>
        <w:left w:val="none" w:sz="0" w:space="0" w:color="auto"/>
        <w:bottom w:val="none" w:sz="0" w:space="0" w:color="auto"/>
        <w:right w:val="none" w:sz="0" w:space="0" w:color="auto"/>
      </w:divBdr>
    </w:div>
    <w:div w:id="1225676514">
      <w:bodyDiv w:val="1"/>
      <w:marLeft w:val="0"/>
      <w:marRight w:val="0"/>
      <w:marTop w:val="0"/>
      <w:marBottom w:val="0"/>
      <w:divBdr>
        <w:top w:val="none" w:sz="0" w:space="0" w:color="auto"/>
        <w:left w:val="none" w:sz="0" w:space="0" w:color="auto"/>
        <w:bottom w:val="none" w:sz="0" w:space="0" w:color="auto"/>
        <w:right w:val="none" w:sz="0" w:space="0" w:color="auto"/>
      </w:divBdr>
    </w:div>
    <w:div w:id="1258295125">
      <w:bodyDiv w:val="1"/>
      <w:marLeft w:val="0"/>
      <w:marRight w:val="0"/>
      <w:marTop w:val="0"/>
      <w:marBottom w:val="0"/>
      <w:divBdr>
        <w:top w:val="none" w:sz="0" w:space="0" w:color="auto"/>
        <w:left w:val="none" w:sz="0" w:space="0" w:color="auto"/>
        <w:bottom w:val="none" w:sz="0" w:space="0" w:color="auto"/>
        <w:right w:val="none" w:sz="0" w:space="0" w:color="auto"/>
      </w:divBdr>
    </w:div>
    <w:div w:id="1271547786">
      <w:bodyDiv w:val="1"/>
      <w:marLeft w:val="0"/>
      <w:marRight w:val="0"/>
      <w:marTop w:val="0"/>
      <w:marBottom w:val="0"/>
      <w:divBdr>
        <w:top w:val="none" w:sz="0" w:space="0" w:color="auto"/>
        <w:left w:val="none" w:sz="0" w:space="0" w:color="auto"/>
        <w:bottom w:val="none" w:sz="0" w:space="0" w:color="auto"/>
        <w:right w:val="none" w:sz="0" w:space="0" w:color="auto"/>
      </w:divBdr>
    </w:div>
    <w:div w:id="1300266796">
      <w:bodyDiv w:val="1"/>
      <w:marLeft w:val="0"/>
      <w:marRight w:val="0"/>
      <w:marTop w:val="0"/>
      <w:marBottom w:val="0"/>
      <w:divBdr>
        <w:top w:val="none" w:sz="0" w:space="0" w:color="auto"/>
        <w:left w:val="none" w:sz="0" w:space="0" w:color="auto"/>
        <w:bottom w:val="none" w:sz="0" w:space="0" w:color="auto"/>
        <w:right w:val="none" w:sz="0" w:space="0" w:color="auto"/>
      </w:divBdr>
    </w:div>
    <w:div w:id="1490634151">
      <w:bodyDiv w:val="1"/>
      <w:marLeft w:val="0"/>
      <w:marRight w:val="0"/>
      <w:marTop w:val="0"/>
      <w:marBottom w:val="0"/>
      <w:divBdr>
        <w:top w:val="none" w:sz="0" w:space="0" w:color="auto"/>
        <w:left w:val="none" w:sz="0" w:space="0" w:color="auto"/>
        <w:bottom w:val="none" w:sz="0" w:space="0" w:color="auto"/>
        <w:right w:val="none" w:sz="0" w:space="0" w:color="auto"/>
      </w:divBdr>
    </w:div>
    <w:div w:id="1498691970">
      <w:bodyDiv w:val="1"/>
      <w:marLeft w:val="0"/>
      <w:marRight w:val="0"/>
      <w:marTop w:val="0"/>
      <w:marBottom w:val="0"/>
      <w:divBdr>
        <w:top w:val="none" w:sz="0" w:space="0" w:color="auto"/>
        <w:left w:val="none" w:sz="0" w:space="0" w:color="auto"/>
        <w:bottom w:val="none" w:sz="0" w:space="0" w:color="auto"/>
        <w:right w:val="none" w:sz="0" w:space="0" w:color="auto"/>
      </w:divBdr>
    </w:div>
    <w:div w:id="1504277018">
      <w:bodyDiv w:val="1"/>
      <w:marLeft w:val="0"/>
      <w:marRight w:val="0"/>
      <w:marTop w:val="0"/>
      <w:marBottom w:val="0"/>
      <w:divBdr>
        <w:top w:val="none" w:sz="0" w:space="0" w:color="auto"/>
        <w:left w:val="none" w:sz="0" w:space="0" w:color="auto"/>
        <w:bottom w:val="none" w:sz="0" w:space="0" w:color="auto"/>
        <w:right w:val="none" w:sz="0" w:space="0" w:color="auto"/>
      </w:divBdr>
    </w:div>
    <w:div w:id="1535729285">
      <w:bodyDiv w:val="1"/>
      <w:marLeft w:val="0"/>
      <w:marRight w:val="0"/>
      <w:marTop w:val="0"/>
      <w:marBottom w:val="0"/>
      <w:divBdr>
        <w:top w:val="none" w:sz="0" w:space="0" w:color="auto"/>
        <w:left w:val="none" w:sz="0" w:space="0" w:color="auto"/>
        <w:bottom w:val="none" w:sz="0" w:space="0" w:color="auto"/>
        <w:right w:val="none" w:sz="0" w:space="0" w:color="auto"/>
      </w:divBdr>
    </w:div>
    <w:div w:id="1554926471">
      <w:bodyDiv w:val="1"/>
      <w:marLeft w:val="0"/>
      <w:marRight w:val="0"/>
      <w:marTop w:val="0"/>
      <w:marBottom w:val="0"/>
      <w:divBdr>
        <w:top w:val="none" w:sz="0" w:space="0" w:color="auto"/>
        <w:left w:val="none" w:sz="0" w:space="0" w:color="auto"/>
        <w:bottom w:val="none" w:sz="0" w:space="0" w:color="auto"/>
        <w:right w:val="none" w:sz="0" w:space="0" w:color="auto"/>
      </w:divBdr>
    </w:div>
    <w:div w:id="1699970273">
      <w:bodyDiv w:val="1"/>
      <w:marLeft w:val="0"/>
      <w:marRight w:val="0"/>
      <w:marTop w:val="0"/>
      <w:marBottom w:val="0"/>
      <w:divBdr>
        <w:top w:val="none" w:sz="0" w:space="0" w:color="auto"/>
        <w:left w:val="none" w:sz="0" w:space="0" w:color="auto"/>
        <w:bottom w:val="none" w:sz="0" w:space="0" w:color="auto"/>
        <w:right w:val="none" w:sz="0" w:space="0" w:color="auto"/>
      </w:divBdr>
    </w:div>
    <w:div w:id="1801416295">
      <w:bodyDiv w:val="1"/>
      <w:marLeft w:val="0"/>
      <w:marRight w:val="0"/>
      <w:marTop w:val="0"/>
      <w:marBottom w:val="0"/>
      <w:divBdr>
        <w:top w:val="none" w:sz="0" w:space="0" w:color="auto"/>
        <w:left w:val="none" w:sz="0" w:space="0" w:color="auto"/>
        <w:bottom w:val="none" w:sz="0" w:space="0" w:color="auto"/>
        <w:right w:val="none" w:sz="0" w:space="0" w:color="auto"/>
      </w:divBdr>
    </w:div>
    <w:div w:id="2009558246">
      <w:bodyDiv w:val="1"/>
      <w:marLeft w:val="0"/>
      <w:marRight w:val="0"/>
      <w:marTop w:val="0"/>
      <w:marBottom w:val="0"/>
      <w:divBdr>
        <w:top w:val="none" w:sz="0" w:space="0" w:color="auto"/>
        <w:left w:val="none" w:sz="0" w:space="0" w:color="auto"/>
        <w:bottom w:val="none" w:sz="0" w:space="0" w:color="auto"/>
        <w:right w:val="none" w:sz="0" w:space="0" w:color="auto"/>
      </w:divBdr>
    </w:div>
    <w:div w:id="2099982914">
      <w:bodyDiv w:val="1"/>
      <w:marLeft w:val="0"/>
      <w:marRight w:val="0"/>
      <w:marTop w:val="0"/>
      <w:marBottom w:val="0"/>
      <w:divBdr>
        <w:top w:val="none" w:sz="0" w:space="0" w:color="auto"/>
        <w:left w:val="none" w:sz="0" w:space="0" w:color="auto"/>
        <w:bottom w:val="none" w:sz="0" w:space="0" w:color="auto"/>
        <w:right w:val="none" w:sz="0" w:space="0" w:color="auto"/>
      </w:divBdr>
    </w:div>
    <w:div w:id="2141534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7.wdp"/><Relationship Id="rId39" Type="http://schemas.microsoft.com/office/2007/relationships/hdphoto" Target="media/hdphoto12.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header" Target="header3.xml"/><Relationship Id="rId47" Type="http://schemas.microsoft.com/office/2011/relationships/people" Target="peop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6.wdp"/><Relationship Id="rId32" Type="http://schemas.openxmlformats.org/officeDocument/2006/relationships/image" Target="media/image15.png"/><Relationship Id="rId37" Type="http://schemas.microsoft.com/office/2007/relationships/hdphoto" Target="media/hdphoto11.wdp"/><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9.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4.jpeg"/><Relationship Id="rId35" Type="http://schemas.microsoft.com/office/2007/relationships/hdphoto" Target="media/hdphoto10.wdp"/><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7\template\two_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A81D8-F7A4-4F03-9961-6F16B5BE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two_47.dotx</Template>
  <TotalTime>20</TotalTime>
  <Pages>33</Pages>
  <Words>13075</Words>
  <Characters>67772</Characters>
  <Application>Microsoft Office Word</Application>
  <DocSecurity>0</DocSecurity>
  <Lines>2510</Lines>
  <Paragraphs>1924</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78923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BESSE Ariane</dc:creator>
  <cp:lastModifiedBy>BESSE Ariane</cp:lastModifiedBy>
  <cp:revision>5</cp:revision>
  <cp:lastPrinted>2014-07-14T09:48:00Z</cp:lastPrinted>
  <dcterms:created xsi:type="dcterms:W3CDTF">2014-06-25T16:10:00Z</dcterms:created>
  <dcterms:modified xsi:type="dcterms:W3CDTF">2014-07-15T14:31:00Z</dcterms:modified>
</cp:coreProperties>
</file>