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CB7702" w:rsidRPr="005D1573" w14:paraId="217B9195" w14:textId="77777777" w:rsidTr="001524DF">
        <w:tc>
          <w:tcPr>
            <w:tcW w:w="6522" w:type="dxa"/>
          </w:tcPr>
          <w:p w14:paraId="2A714BD9" w14:textId="77777777" w:rsidR="00CB7702" w:rsidRPr="005D1573" w:rsidRDefault="00CB7702" w:rsidP="001524DF">
            <w:bookmarkStart w:id="0" w:name="_Hlk213076854"/>
            <w:r>
              <w:rPr>
                <w:noProof/>
                <w:sz w:val="16"/>
              </w:rPr>
              <w:drawing>
                <wp:inline distT="0" distB="0" distL="0" distR="0" wp14:anchorId="4C2294D6" wp14:editId="65B4B234">
                  <wp:extent cx="936000" cy="269520"/>
                  <wp:effectExtent l="0" t="0" r="0" b="0"/>
                  <wp:docPr id="988524899" name="Picture 1"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24899" name="Picture 1" descr="A green and yellow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6000" cy="269520"/>
                          </a:xfrm>
                          <a:prstGeom prst="rect">
                            <a:avLst/>
                          </a:prstGeom>
                        </pic:spPr>
                      </pic:pic>
                    </a:graphicData>
                  </a:graphic>
                </wp:inline>
              </w:drawing>
            </w:r>
          </w:p>
        </w:tc>
        <w:tc>
          <w:tcPr>
            <w:tcW w:w="3117" w:type="dxa"/>
          </w:tcPr>
          <w:p w14:paraId="57779427" w14:textId="77777777" w:rsidR="00CB7702" w:rsidRPr="005D1573" w:rsidRDefault="00CB7702" w:rsidP="001524DF">
            <w:pPr>
              <w:pStyle w:val="Lettrine"/>
            </w:pPr>
            <w:r w:rsidRPr="005D1573">
              <w:t>E</w:t>
            </w:r>
          </w:p>
        </w:tc>
      </w:tr>
      <w:tr w:rsidR="00CB7702" w:rsidRPr="005D1573" w14:paraId="0B216443" w14:textId="77777777" w:rsidTr="001524DF">
        <w:trPr>
          <w:trHeight w:val="219"/>
        </w:trPr>
        <w:tc>
          <w:tcPr>
            <w:tcW w:w="6522" w:type="dxa"/>
          </w:tcPr>
          <w:p w14:paraId="1C8CCCCF" w14:textId="77777777" w:rsidR="00CB7702" w:rsidRPr="005D1573" w:rsidRDefault="00CB7702" w:rsidP="001524DF">
            <w:pPr>
              <w:pStyle w:val="upove"/>
            </w:pPr>
            <w:r w:rsidRPr="005D1573">
              <w:t>International Union for the Protection of New Varieties of Plants</w:t>
            </w:r>
          </w:p>
        </w:tc>
        <w:tc>
          <w:tcPr>
            <w:tcW w:w="3117" w:type="dxa"/>
          </w:tcPr>
          <w:p w14:paraId="6099E635" w14:textId="77777777" w:rsidR="00CB7702" w:rsidRPr="005D1573" w:rsidRDefault="00CB7702" w:rsidP="001524DF"/>
        </w:tc>
      </w:tr>
      <w:bookmarkEnd w:id="0"/>
    </w:tbl>
    <w:p w14:paraId="1B100C20" w14:textId="77777777" w:rsidR="00DC3802" w:rsidRDefault="00DC3802" w:rsidP="00DC3802"/>
    <w:p w14:paraId="51ADDA6D" w14:textId="77777777" w:rsidR="00585A6C" w:rsidRPr="00365DC1" w:rsidRDefault="00585A6C" w:rsidP="00585A6C"/>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585A6C" w:rsidRPr="00C5280D" w14:paraId="0EE31629" w14:textId="77777777" w:rsidTr="004226CC">
        <w:tc>
          <w:tcPr>
            <w:tcW w:w="6512" w:type="dxa"/>
          </w:tcPr>
          <w:p w14:paraId="15A16749" w14:textId="77777777" w:rsidR="00585A6C" w:rsidRPr="00AC2883" w:rsidRDefault="00585A6C" w:rsidP="004226CC">
            <w:pPr>
              <w:pStyle w:val="Sessiontc"/>
            </w:pPr>
            <w:r w:rsidRPr="00E70039">
              <w:t xml:space="preserve">Technical Working Party </w:t>
            </w:r>
            <w:r w:rsidR="00BF3A98" w:rsidRPr="00BF3A98">
              <w:t>on Testing Methods and Techniques</w:t>
            </w:r>
          </w:p>
          <w:p w14:paraId="6C040D45" w14:textId="77777777" w:rsidR="00585A6C" w:rsidRPr="00DC3802" w:rsidRDefault="0052134E" w:rsidP="00503DD5">
            <w:pPr>
              <w:pStyle w:val="Sessiontcplacedate"/>
              <w:rPr>
                <w:sz w:val="22"/>
              </w:rPr>
            </w:pPr>
            <w:r>
              <w:t>Fourth</w:t>
            </w:r>
            <w:r w:rsidR="00585A6C" w:rsidRPr="00DA4973">
              <w:t xml:space="preserve"> Session</w:t>
            </w:r>
            <w:r w:rsidR="00585A6C" w:rsidRPr="00DA4973">
              <w:br/>
            </w:r>
            <w:r>
              <w:t>Cambridge, United Kingdom</w:t>
            </w:r>
            <w:r w:rsidR="00BF3A98" w:rsidRPr="00BF3A98">
              <w:t xml:space="preserve">, </w:t>
            </w:r>
            <w:r>
              <w:t>June</w:t>
            </w:r>
            <w:r w:rsidR="00BF3A98" w:rsidRPr="00BF3A98">
              <w:t> </w:t>
            </w:r>
            <w:r w:rsidR="00FF3E8B">
              <w:t>2</w:t>
            </w:r>
            <w:r>
              <w:t xml:space="preserve"> to </w:t>
            </w:r>
            <w:r w:rsidR="00FF3E8B">
              <w:t>5</w:t>
            </w:r>
            <w:r w:rsidR="00BF3A98" w:rsidRPr="00BF3A98">
              <w:t>, 202</w:t>
            </w:r>
            <w:r>
              <w:t>6</w:t>
            </w:r>
          </w:p>
        </w:tc>
        <w:tc>
          <w:tcPr>
            <w:tcW w:w="3127" w:type="dxa"/>
          </w:tcPr>
          <w:p w14:paraId="727E0148" w14:textId="3F1A3B62" w:rsidR="00585A6C" w:rsidRPr="003C7FBE" w:rsidRDefault="00585A6C" w:rsidP="004226CC">
            <w:pPr>
              <w:pStyle w:val="Doccode"/>
            </w:pPr>
            <w:r>
              <w:t>TW</w:t>
            </w:r>
            <w:r w:rsidR="00BF3A98">
              <w:t>M</w:t>
            </w:r>
            <w:r w:rsidRPr="00AC2883">
              <w:t>/</w:t>
            </w:r>
            <w:r w:rsidR="0052134E">
              <w:t>4</w:t>
            </w:r>
            <w:r w:rsidRPr="00AC2883">
              <w:t>/</w:t>
            </w:r>
            <w:r w:rsidR="0042688B">
              <w:t>2</w:t>
            </w:r>
          </w:p>
          <w:p w14:paraId="670412AD" w14:textId="77777777" w:rsidR="00585A6C" w:rsidRPr="003C7FBE" w:rsidRDefault="00585A6C" w:rsidP="004226CC">
            <w:pPr>
              <w:pStyle w:val="Docoriginal"/>
            </w:pPr>
            <w:r w:rsidRPr="00AC2883">
              <w:t>Original:</w:t>
            </w:r>
            <w:r w:rsidRPr="000E636A">
              <w:rPr>
                <w:b w:val="0"/>
                <w:spacing w:val="0"/>
              </w:rPr>
              <w:t xml:space="preserve">  English</w:t>
            </w:r>
          </w:p>
          <w:p w14:paraId="224D69DD" w14:textId="1301A709" w:rsidR="00585A6C" w:rsidRPr="007C1D92" w:rsidRDefault="00585A6C" w:rsidP="00503DD5">
            <w:pPr>
              <w:pStyle w:val="Docoriginal"/>
            </w:pPr>
            <w:r w:rsidRPr="00AC2883">
              <w:t>Date:</w:t>
            </w:r>
            <w:r w:rsidRPr="000E636A">
              <w:rPr>
                <w:b w:val="0"/>
                <w:spacing w:val="0"/>
              </w:rPr>
              <w:t xml:space="preserve">  </w:t>
            </w:r>
            <w:r w:rsidR="005035D2">
              <w:rPr>
                <w:b w:val="0"/>
                <w:spacing w:val="0"/>
              </w:rPr>
              <w:t>July 3</w:t>
            </w:r>
            <w:r w:rsidRPr="002D0A73">
              <w:rPr>
                <w:b w:val="0"/>
                <w:spacing w:val="0"/>
              </w:rPr>
              <w:t>, 202</w:t>
            </w:r>
            <w:r w:rsidR="0052134E" w:rsidRPr="002D0A73">
              <w:rPr>
                <w:b w:val="0"/>
                <w:spacing w:val="0"/>
              </w:rPr>
              <w:t>6</w:t>
            </w:r>
          </w:p>
        </w:tc>
      </w:tr>
    </w:tbl>
    <w:p w14:paraId="23DB59F7" w14:textId="77777777" w:rsidR="0042688B" w:rsidRPr="006A644A" w:rsidRDefault="0042688B" w:rsidP="0042688B">
      <w:pPr>
        <w:pStyle w:val="Titleofdoc0"/>
      </w:pPr>
      <w:bookmarkStart w:id="1" w:name="TitleOfDoc"/>
      <w:bookmarkStart w:id="2" w:name="Prepared"/>
      <w:bookmarkEnd w:id="1"/>
      <w:bookmarkEnd w:id="2"/>
      <w:r w:rsidRPr="00F97CDC">
        <w:t>Reports on developments in plant variety protection from members and observers</w:t>
      </w:r>
    </w:p>
    <w:p w14:paraId="7DF2932A" w14:textId="77777777" w:rsidR="00585A6C" w:rsidRPr="006A644A" w:rsidRDefault="00585A6C" w:rsidP="009C2E2A">
      <w:pPr>
        <w:pStyle w:val="preparedby1"/>
      </w:pPr>
      <w:r w:rsidRPr="000C4E25">
        <w:t>Document prepared by the Office of the Union</w:t>
      </w:r>
    </w:p>
    <w:p w14:paraId="5E04AA5E" w14:textId="77777777" w:rsidR="00585A6C" w:rsidRPr="006A644A" w:rsidRDefault="00585A6C" w:rsidP="00585A6C">
      <w:pPr>
        <w:pStyle w:val="Disclaimer"/>
      </w:pPr>
      <w:r w:rsidRPr="006A644A">
        <w:t>Disclaimer:  this document does not represent UPOV policies or guidance</w:t>
      </w:r>
    </w:p>
    <w:p w14:paraId="39D88EB6" w14:textId="77777777" w:rsidR="0042688B" w:rsidRPr="00F43E60" w:rsidRDefault="0042688B" w:rsidP="0042688B">
      <w:pPr>
        <w:tabs>
          <w:tab w:val="left" w:pos="567"/>
        </w:tabs>
        <w:rPr>
          <w:rFonts w:cs="Arial"/>
          <w:snapToGrid w:val="0"/>
        </w:rPr>
      </w:pPr>
      <w:r w:rsidRPr="00F43E60">
        <w:rPr>
          <w:rFonts w:cs="Arial"/>
        </w:rPr>
        <w:fldChar w:fldCharType="begin"/>
      </w:r>
      <w:r w:rsidRPr="00F43E60">
        <w:rPr>
          <w:rFonts w:cs="Arial"/>
        </w:rPr>
        <w:instrText xml:space="preserve"> AUTONUM  </w:instrText>
      </w:r>
      <w:r w:rsidRPr="00F43E60">
        <w:rPr>
          <w:rFonts w:cs="Arial"/>
        </w:rPr>
        <w:fldChar w:fldCharType="end"/>
      </w:r>
      <w:r w:rsidRPr="00F43E60">
        <w:rPr>
          <w:rFonts w:cs="Arial"/>
        </w:rPr>
        <w:tab/>
        <w:t xml:space="preserve">The Technical Committee (TC), at its </w:t>
      </w:r>
      <w:r w:rsidRPr="00F43E60">
        <w:rPr>
          <w:rFonts w:cs="Arial"/>
          <w:snapToGrid w:val="0"/>
        </w:rPr>
        <w:t>forty-seventh session, held in Geneva from April 4 to 6, 2011, agreed to request the Office of the Union to invite experts to submit written reports to the Office of the Union in advance of the Technical Working Party (TWP) sessions in order that a document containing those reports could be prepared by the Office of the Union.  The TC noted that TWP experts would be invited to make a brief oral summary of their written report at the session and would also be encouraged to make reports under the agenda item “Experiences with new types and species”, as appropriate.  The TC also noted that TWP experts would have an opportunity to raise questions concerning matters of interest (see document TC/47/26 “Report on the Conclusions”, paragraphs 9 and 10).</w:t>
      </w:r>
    </w:p>
    <w:p w14:paraId="43E7B056" w14:textId="77777777" w:rsidR="0042688B" w:rsidRPr="00F43E60" w:rsidRDefault="0042688B" w:rsidP="0042688B">
      <w:pPr>
        <w:tabs>
          <w:tab w:val="left" w:pos="567"/>
        </w:tabs>
        <w:rPr>
          <w:rFonts w:cs="Arial"/>
          <w:snapToGrid w:val="0"/>
        </w:rPr>
      </w:pPr>
    </w:p>
    <w:p w14:paraId="2A64B360" w14:textId="19BFD8F9" w:rsidR="0042688B" w:rsidRPr="00D403B9" w:rsidRDefault="0042688B" w:rsidP="0042688B">
      <w:pPr>
        <w:tabs>
          <w:tab w:val="left" w:pos="567"/>
        </w:tabs>
        <w:rPr>
          <w:rFonts w:cs="Arial"/>
          <w:snapToGrid w:val="0"/>
        </w:rPr>
      </w:pPr>
      <w:r w:rsidRPr="00F43E60">
        <w:rPr>
          <w:rFonts w:cs="Arial"/>
          <w:snapToGrid w:val="0"/>
        </w:rPr>
        <w:fldChar w:fldCharType="begin"/>
      </w:r>
      <w:r w:rsidRPr="00F43E60">
        <w:rPr>
          <w:rFonts w:cs="Arial"/>
          <w:snapToGrid w:val="0"/>
        </w:rPr>
        <w:instrText xml:space="preserve"> AUTONUM  \* Arabic </w:instrText>
      </w:r>
      <w:r w:rsidRPr="00F43E60">
        <w:rPr>
          <w:rFonts w:cs="Arial"/>
          <w:snapToGrid w:val="0"/>
        </w:rPr>
        <w:fldChar w:fldCharType="end"/>
      </w:r>
      <w:r w:rsidRPr="00F43E60">
        <w:rPr>
          <w:rFonts w:cs="Arial"/>
          <w:snapToGrid w:val="0"/>
        </w:rPr>
        <w:tab/>
        <w:t xml:space="preserve">Written reports were invited by the Office of the Union in </w:t>
      </w:r>
      <w:r w:rsidRPr="00F43E60">
        <w:rPr>
          <w:rFonts w:cs="Arial"/>
        </w:rPr>
        <w:t xml:space="preserve">Circular </w:t>
      </w:r>
      <w:r w:rsidRPr="00D403B9">
        <w:rPr>
          <w:rFonts w:cs="Arial"/>
        </w:rPr>
        <w:t>E-26/002 of January 12, 2026</w:t>
      </w:r>
      <w:r w:rsidRPr="00D403B9">
        <w:rPr>
          <w:rFonts w:cs="Arial"/>
          <w:snapToGrid w:val="0"/>
        </w:rPr>
        <w:t>.  The following report</w:t>
      </w:r>
      <w:r w:rsidR="00D22E66">
        <w:rPr>
          <w:rFonts w:cs="Arial"/>
          <w:snapToGrid w:val="0"/>
        </w:rPr>
        <w:t xml:space="preserve"> was</w:t>
      </w:r>
      <w:r w:rsidRPr="00D403B9">
        <w:rPr>
          <w:rFonts w:cs="Arial"/>
          <w:snapToGrid w:val="0"/>
        </w:rPr>
        <w:t xml:space="preserve"> received:</w:t>
      </w:r>
    </w:p>
    <w:p w14:paraId="7442456F" w14:textId="77777777" w:rsidR="0042688B" w:rsidRPr="00D403B9" w:rsidRDefault="0042688B" w:rsidP="0042688B">
      <w:pPr>
        <w:tabs>
          <w:tab w:val="left" w:pos="567"/>
        </w:tabs>
        <w:rPr>
          <w:rFonts w:cs="Arial"/>
          <w:snapToGrid w:val="0"/>
          <w:u w:val="single"/>
        </w:rPr>
      </w:pPr>
    </w:p>
    <w:p w14:paraId="2D6EB22E" w14:textId="32AECF30" w:rsidR="0042688B" w:rsidRPr="00D403B9" w:rsidRDefault="0042688B" w:rsidP="0042688B">
      <w:pPr>
        <w:numPr>
          <w:ilvl w:val="0"/>
          <w:numId w:val="2"/>
        </w:numPr>
        <w:contextualSpacing/>
        <w:rPr>
          <w:rFonts w:cs="Arial"/>
          <w:snapToGrid w:val="0"/>
          <w:lang w:eastAsia="ja-JP"/>
        </w:rPr>
      </w:pPr>
      <w:r w:rsidRPr="00D403B9">
        <w:rPr>
          <w:rFonts w:cs="Arial"/>
          <w:snapToGrid w:val="0"/>
          <w:u w:val="single"/>
        </w:rPr>
        <w:t>Member of the Union</w:t>
      </w:r>
      <w:r w:rsidRPr="00D403B9">
        <w:rPr>
          <w:rFonts w:cs="Arial"/>
          <w:snapToGrid w:val="0"/>
        </w:rPr>
        <w:t>:  Annex:  France</w:t>
      </w:r>
    </w:p>
    <w:p w14:paraId="0AB6561F" w14:textId="77777777" w:rsidR="0042688B" w:rsidRPr="00D403B9" w:rsidRDefault="0042688B" w:rsidP="0042688B">
      <w:pPr>
        <w:rPr>
          <w:rFonts w:cs="Arial"/>
          <w:snapToGrid w:val="0"/>
          <w:lang w:eastAsia="ja-JP"/>
        </w:rPr>
      </w:pPr>
    </w:p>
    <w:p w14:paraId="2A4D5C7A" w14:textId="77777777" w:rsidR="0042688B" w:rsidRPr="00F43E60" w:rsidRDefault="0042688B" w:rsidP="0042688B">
      <w:pPr>
        <w:tabs>
          <w:tab w:val="left" w:pos="567"/>
        </w:tabs>
        <w:rPr>
          <w:rFonts w:cs="Arial"/>
          <w:snapToGrid w:val="0"/>
        </w:rPr>
      </w:pPr>
    </w:p>
    <w:p w14:paraId="74E17009" w14:textId="77777777" w:rsidR="0042688B" w:rsidRPr="00F43E60" w:rsidRDefault="0042688B" w:rsidP="0042688B">
      <w:pPr>
        <w:tabs>
          <w:tab w:val="left" w:pos="567"/>
        </w:tabs>
        <w:rPr>
          <w:rFonts w:cs="Arial"/>
          <w:snapToGrid w:val="0"/>
        </w:rPr>
      </w:pPr>
    </w:p>
    <w:p w14:paraId="0794008F" w14:textId="498CC4C9" w:rsidR="0042688B" w:rsidRPr="00F43E60" w:rsidRDefault="0042688B" w:rsidP="0042688B">
      <w:pPr>
        <w:jc w:val="right"/>
        <w:rPr>
          <w:snapToGrid w:val="0"/>
        </w:rPr>
      </w:pPr>
      <w:r w:rsidRPr="00F43E60">
        <w:rPr>
          <w:snapToGrid w:val="0"/>
        </w:rPr>
        <w:t>[Annex follow</w:t>
      </w:r>
      <w:r w:rsidR="00C3231B">
        <w:rPr>
          <w:snapToGrid w:val="0"/>
        </w:rPr>
        <w:t>s</w:t>
      </w:r>
      <w:r w:rsidRPr="00F43E60">
        <w:rPr>
          <w:snapToGrid w:val="0"/>
        </w:rPr>
        <w:t>]</w:t>
      </w:r>
    </w:p>
    <w:p w14:paraId="42B4B48F" w14:textId="77777777" w:rsidR="0042688B" w:rsidRDefault="0042688B" w:rsidP="0042688B">
      <w:pPr>
        <w:sectPr w:rsidR="0042688B" w:rsidSect="00923618">
          <w:pgSz w:w="11907" w:h="16840" w:code="9"/>
          <w:pgMar w:top="510" w:right="1134" w:bottom="1134" w:left="1134" w:header="510" w:footer="680" w:gutter="0"/>
          <w:pgNumType w:start="1"/>
          <w:cols w:space="720"/>
          <w:titlePg/>
        </w:sectPr>
      </w:pPr>
    </w:p>
    <w:p w14:paraId="23B181C1" w14:textId="77777777" w:rsidR="0042688B" w:rsidRDefault="0042688B" w:rsidP="0042688B"/>
    <w:p w14:paraId="792C9660" w14:textId="3F76A739" w:rsidR="0042688B" w:rsidRDefault="0042688B" w:rsidP="0042688B">
      <w:pPr>
        <w:jc w:val="center"/>
      </w:pPr>
      <w:r>
        <w:t>FRANCE</w:t>
      </w:r>
    </w:p>
    <w:p w14:paraId="66F7E25A" w14:textId="77777777" w:rsidR="0042688B" w:rsidRDefault="0042688B" w:rsidP="0042688B"/>
    <w:p w14:paraId="70A09F83" w14:textId="77777777" w:rsidR="009E3912" w:rsidRPr="008C18AC" w:rsidRDefault="009E3912" w:rsidP="009E3912">
      <w:pPr>
        <w:rPr>
          <w:bCs/>
        </w:rPr>
      </w:pPr>
    </w:p>
    <w:p w14:paraId="5D144D1D" w14:textId="77777777" w:rsidR="009E3912" w:rsidRDefault="009E3912" w:rsidP="009E3912">
      <w:pPr>
        <w:rPr>
          <w:bCs/>
          <w:u w:val="single"/>
        </w:rPr>
      </w:pPr>
      <w:r w:rsidRPr="0045789D">
        <w:rPr>
          <w:bCs/>
          <w:u w:val="single"/>
        </w:rPr>
        <w:t xml:space="preserve">Number of applications: </w:t>
      </w:r>
    </w:p>
    <w:p w14:paraId="454C1EF3" w14:textId="77777777" w:rsidR="009E3912" w:rsidRPr="0045789D" w:rsidRDefault="009E3912" w:rsidP="009E3912">
      <w:pPr>
        <w:rPr>
          <w:bCs/>
          <w:u w:val="single"/>
        </w:rPr>
      </w:pPr>
    </w:p>
    <w:p w14:paraId="6EDF3A5B" w14:textId="77777777" w:rsidR="009E3912" w:rsidRDefault="009E3912" w:rsidP="009E3912">
      <w:r>
        <w:t>In France, t</w:t>
      </w:r>
      <w:r w:rsidRPr="00C01FDA">
        <w:t xml:space="preserve">he </w:t>
      </w:r>
      <w:r>
        <w:t xml:space="preserve">DUS </w:t>
      </w:r>
      <w:r w:rsidRPr="00C01FDA">
        <w:t>activity</w:t>
      </w:r>
      <w:r>
        <w:t>, either</w:t>
      </w:r>
      <w:r w:rsidRPr="00C01FDA">
        <w:t xml:space="preserve"> in the framework of national listing</w:t>
      </w:r>
      <w:r>
        <w:t>, or PBR, or</w:t>
      </w:r>
      <w:r w:rsidRPr="00C01FDA">
        <w:t xml:space="preserve"> in the framework of </w:t>
      </w:r>
      <w:r>
        <w:t>international cooperation for DUS testing,</w:t>
      </w:r>
      <w:r w:rsidRPr="00C01FDA">
        <w:t xml:space="preserve"> </w:t>
      </w:r>
      <w:r>
        <w:t xml:space="preserve">has slightly decreased in 2025 compared to previous years. </w:t>
      </w:r>
    </w:p>
    <w:p w14:paraId="4899B6D6" w14:textId="77777777" w:rsidR="009E3912" w:rsidRDefault="009E3912" w:rsidP="009E3912"/>
    <w:p w14:paraId="04CEB9B0" w14:textId="77777777" w:rsidR="009E3912" w:rsidRDefault="009E3912" w:rsidP="009E3912">
      <w:r w:rsidRPr="005F793C">
        <w:t>In 202</w:t>
      </w:r>
      <w:r>
        <w:t>5</w:t>
      </w:r>
      <w:r w:rsidRPr="005F793C">
        <w:t xml:space="preserve">, </w:t>
      </w:r>
      <w:r>
        <w:t>2191</w:t>
      </w:r>
      <w:r w:rsidRPr="005F793C">
        <w:t xml:space="preserve"> applications were received for National listing, and for National or European Plant Breeders’ Rights</w:t>
      </w:r>
      <w:r>
        <w:t>, or for international cooperation for DUS testing:</w:t>
      </w:r>
    </w:p>
    <w:p w14:paraId="6E75277E" w14:textId="77777777" w:rsidR="009E3912" w:rsidRDefault="009E3912" w:rsidP="009E3912"/>
    <w:p w14:paraId="09B63589" w14:textId="77777777" w:rsidR="009E3912" w:rsidRPr="009E3912" w:rsidRDefault="009E3912" w:rsidP="009E3912">
      <w:pPr>
        <w:pStyle w:val="ListParagraph"/>
        <w:numPr>
          <w:ilvl w:val="0"/>
          <w:numId w:val="4"/>
        </w:numPr>
        <w:spacing w:after="0" w:line="240" w:lineRule="auto"/>
        <w:ind w:left="0" w:firstLine="0"/>
        <w:jc w:val="both"/>
        <w:rPr>
          <w:rFonts w:ascii="Arial" w:hAnsi="Arial" w:cs="Arial"/>
          <w:sz w:val="20"/>
          <w:szCs w:val="20"/>
          <w:lang w:val="en-US"/>
        </w:rPr>
      </w:pPr>
      <w:r w:rsidRPr="009E3912">
        <w:rPr>
          <w:rFonts w:ascii="Arial" w:hAnsi="Arial" w:cs="Arial"/>
          <w:sz w:val="20"/>
          <w:szCs w:val="20"/>
          <w:lang w:val="en-US"/>
        </w:rPr>
        <w:t xml:space="preserve">1380 are new applications </w:t>
      </w:r>
    </w:p>
    <w:p w14:paraId="2E307CC5" w14:textId="77777777" w:rsidR="009E3912" w:rsidRDefault="009E3912" w:rsidP="009E3912">
      <w:pPr>
        <w:pStyle w:val="ListParagraph"/>
        <w:numPr>
          <w:ilvl w:val="0"/>
          <w:numId w:val="4"/>
        </w:numPr>
        <w:spacing w:after="0" w:line="240" w:lineRule="auto"/>
        <w:ind w:left="0" w:firstLine="0"/>
        <w:jc w:val="both"/>
        <w:rPr>
          <w:rFonts w:ascii="Arial" w:hAnsi="Arial" w:cs="Arial"/>
          <w:sz w:val="20"/>
          <w:szCs w:val="20"/>
          <w:lang w:val="en-US"/>
        </w:rPr>
      </w:pPr>
      <w:r w:rsidRPr="009E3912">
        <w:rPr>
          <w:rFonts w:ascii="Arial" w:hAnsi="Arial" w:cs="Arial"/>
          <w:sz w:val="20"/>
          <w:szCs w:val="20"/>
          <w:lang w:val="en-US"/>
        </w:rPr>
        <w:t xml:space="preserve">811 are requests for take-over reports for application already tested or in test.  </w:t>
      </w:r>
    </w:p>
    <w:p w14:paraId="4CE64427" w14:textId="77777777" w:rsidR="009E3912" w:rsidRPr="009E3912" w:rsidRDefault="009E3912" w:rsidP="009E3912">
      <w:pPr>
        <w:pStyle w:val="ListParagraph"/>
        <w:spacing w:after="0" w:line="240" w:lineRule="auto"/>
        <w:ind w:left="0"/>
        <w:jc w:val="both"/>
        <w:rPr>
          <w:rFonts w:ascii="Arial" w:hAnsi="Arial" w:cs="Arial"/>
          <w:sz w:val="20"/>
          <w:szCs w:val="20"/>
          <w:lang w:val="en-US"/>
        </w:rPr>
      </w:pPr>
    </w:p>
    <w:p w14:paraId="152F6DA8" w14:textId="77777777" w:rsidR="009E3912" w:rsidRDefault="009E3912" w:rsidP="009E3912">
      <w:r>
        <w:t>See figures on the table below:</w:t>
      </w:r>
    </w:p>
    <w:tbl>
      <w:tblPr>
        <w:tblStyle w:val="TableGrid"/>
        <w:tblW w:w="0" w:type="auto"/>
        <w:tblLayout w:type="fixed"/>
        <w:tblLook w:val="04A0" w:firstRow="1" w:lastRow="0" w:firstColumn="1" w:lastColumn="0" w:noHBand="0" w:noVBand="1"/>
      </w:tblPr>
      <w:tblGrid>
        <w:gridCol w:w="2669"/>
        <w:gridCol w:w="1278"/>
        <w:gridCol w:w="1279"/>
        <w:gridCol w:w="1278"/>
        <w:gridCol w:w="1429"/>
        <w:gridCol w:w="1129"/>
      </w:tblGrid>
      <w:tr w:rsidR="009E3912" w:rsidRPr="009E3912" w14:paraId="60CF58A1" w14:textId="77777777" w:rsidTr="002439C1">
        <w:trPr>
          <w:trHeight w:val="510"/>
        </w:trPr>
        <w:tc>
          <w:tcPr>
            <w:tcW w:w="2669" w:type="dxa"/>
            <w:vAlign w:val="center"/>
          </w:tcPr>
          <w:p w14:paraId="578E8292" w14:textId="77777777" w:rsidR="009E3912" w:rsidRPr="009E3912" w:rsidRDefault="009E3912" w:rsidP="002439C1">
            <w:pPr>
              <w:jc w:val="center"/>
              <w:rPr>
                <w:sz w:val="20"/>
                <w:szCs w:val="20"/>
                <w:lang w:val="en-US"/>
              </w:rPr>
            </w:pPr>
          </w:p>
        </w:tc>
        <w:tc>
          <w:tcPr>
            <w:tcW w:w="1278" w:type="dxa"/>
            <w:vAlign w:val="center"/>
          </w:tcPr>
          <w:p w14:paraId="11341241" w14:textId="77777777" w:rsidR="009E3912" w:rsidRPr="009E3912" w:rsidRDefault="009E3912" w:rsidP="002439C1">
            <w:pPr>
              <w:jc w:val="center"/>
              <w:rPr>
                <w:sz w:val="20"/>
                <w:szCs w:val="20"/>
                <w:lang w:val="en-US"/>
              </w:rPr>
            </w:pPr>
            <w:r w:rsidRPr="009E3912">
              <w:rPr>
                <w:sz w:val="20"/>
                <w:szCs w:val="20"/>
                <w:lang w:val="en-US"/>
              </w:rPr>
              <w:t>National Listing</w:t>
            </w:r>
          </w:p>
        </w:tc>
        <w:tc>
          <w:tcPr>
            <w:tcW w:w="1279" w:type="dxa"/>
            <w:vAlign w:val="center"/>
          </w:tcPr>
          <w:p w14:paraId="15ACFAB8" w14:textId="77777777" w:rsidR="009E3912" w:rsidRPr="009E3912" w:rsidRDefault="009E3912" w:rsidP="002439C1">
            <w:pPr>
              <w:jc w:val="center"/>
              <w:rPr>
                <w:sz w:val="20"/>
                <w:szCs w:val="20"/>
                <w:lang w:val="en-US"/>
              </w:rPr>
            </w:pPr>
            <w:r w:rsidRPr="009E3912">
              <w:rPr>
                <w:sz w:val="20"/>
                <w:szCs w:val="20"/>
                <w:lang w:val="en-US"/>
              </w:rPr>
              <w:t>National PBR</w:t>
            </w:r>
          </w:p>
        </w:tc>
        <w:tc>
          <w:tcPr>
            <w:tcW w:w="1278" w:type="dxa"/>
            <w:vAlign w:val="center"/>
          </w:tcPr>
          <w:p w14:paraId="281B13AD" w14:textId="77777777" w:rsidR="009E3912" w:rsidRPr="009E3912" w:rsidRDefault="009E3912" w:rsidP="002439C1">
            <w:pPr>
              <w:jc w:val="center"/>
              <w:rPr>
                <w:sz w:val="20"/>
                <w:szCs w:val="20"/>
                <w:lang w:val="en-US"/>
              </w:rPr>
            </w:pPr>
            <w:r w:rsidRPr="009E3912">
              <w:rPr>
                <w:sz w:val="20"/>
                <w:szCs w:val="20"/>
                <w:lang w:val="en-US"/>
              </w:rPr>
              <w:t>EU PBR</w:t>
            </w:r>
          </w:p>
        </w:tc>
        <w:tc>
          <w:tcPr>
            <w:tcW w:w="1429" w:type="dxa"/>
            <w:vAlign w:val="center"/>
          </w:tcPr>
          <w:p w14:paraId="31CE9B7B" w14:textId="77777777" w:rsidR="009E3912" w:rsidRPr="009E3912" w:rsidRDefault="009E3912" w:rsidP="002439C1">
            <w:pPr>
              <w:jc w:val="center"/>
              <w:rPr>
                <w:sz w:val="20"/>
                <w:szCs w:val="20"/>
                <w:lang w:val="en-US"/>
              </w:rPr>
            </w:pPr>
            <w:r w:rsidRPr="009E3912">
              <w:rPr>
                <w:sz w:val="20"/>
                <w:szCs w:val="20"/>
                <w:lang w:val="en-US"/>
              </w:rPr>
              <w:t>International cooperation</w:t>
            </w:r>
          </w:p>
        </w:tc>
        <w:tc>
          <w:tcPr>
            <w:tcW w:w="1129" w:type="dxa"/>
            <w:vAlign w:val="center"/>
          </w:tcPr>
          <w:p w14:paraId="5E2F8A09" w14:textId="77777777" w:rsidR="009E3912" w:rsidRPr="009E3912" w:rsidRDefault="009E3912" w:rsidP="002439C1">
            <w:pPr>
              <w:jc w:val="center"/>
              <w:rPr>
                <w:sz w:val="20"/>
                <w:szCs w:val="20"/>
                <w:lang w:val="en-US"/>
              </w:rPr>
            </w:pPr>
            <w:r w:rsidRPr="009E3912">
              <w:rPr>
                <w:sz w:val="20"/>
                <w:szCs w:val="20"/>
                <w:lang w:val="en-US"/>
              </w:rPr>
              <w:t>total</w:t>
            </w:r>
          </w:p>
        </w:tc>
      </w:tr>
      <w:tr w:rsidR="009E3912" w:rsidRPr="009E3912" w14:paraId="18168C17" w14:textId="77777777" w:rsidTr="002439C1">
        <w:trPr>
          <w:trHeight w:val="510"/>
        </w:trPr>
        <w:tc>
          <w:tcPr>
            <w:tcW w:w="2669" w:type="dxa"/>
            <w:vAlign w:val="center"/>
          </w:tcPr>
          <w:p w14:paraId="0D87FEC5" w14:textId="77777777" w:rsidR="009E3912" w:rsidRPr="009E3912" w:rsidRDefault="009E3912" w:rsidP="002439C1">
            <w:pPr>
              <w:jc w:val="center"/>
              <w:rPr>
                <w:sz w:val="20"/>
                <w:szCs w:val="20"/>
                <w:lang w:val="en-US"/>
              </w:rPr>
            </w:pPr>
            <w:r w:rsidRPr="009E3912">
              <w:rPr>
                <w:sz w:val="20"/>
                <w:szCs w:val="20"/>
                <w:lang w:val="en-US"/>
              </w:rPr>
              <w:t xml:space="preserve">Number of applications in 2025 for new testing </w:t>
            </w:r>
          </w:p>
        </w:tc>
        <w:tc>
          <w:tcPr>
            <w:tcW w:w="1278" w:type="dxa"/>
            <w:vAlign w:val="center"/>
          </w:tcPr>
          <w:p w14:paraId="35457CB8" w14:textId="77777777" w:rsidR="009E3912" w:rsidRPr="009E3912" w:rsidRDefault="009E3912" w:rsidP="002439C1">
            <w:pPr>
              <w:jc w:val="center"/>
              <w:rPr>
                <w:sz w:val="20"/>
                <w:szCs w:val="20"/>
                <w:lang w:val="en-US"/>
              </w:rPr>
            </w:pPr>
            <w:r w:rsidRPr="009E3912">
              <w:rPr>
                <w:sz w:val="20"/>
                <w:szCs w:val="20"/>
                <w:lang w:val="en-US"/>
              </w:rPr>
              <w:t>980</w:t>
            </w:r>
          </w:p>
        </w:tc>
        <w:tc>
          <w:tcPr>
            <w:tcW w:w="1279" w:type="dxa"/>
            <w:vAlign w:val="center"/>
          </w:tcPr>
          <w:p w14:paraId="45CE7EAD" w14:textId="77777777" w:rsidR="009E3912" w:rsidRPr="009E3912" w:rsidRDefault="009E3912" w:rsidP="002439C1">
            <w:pPr>
              <w:jc w:val="center"/>
              <w:rPr>
                <w:sz w:val="20"/>
                <w:szCs w:val="20"/>
                <w:lang w:val="en-US"/>
              </w:rPr>
            </w:pPr>
            <w:r w:rsidRPr="009E3912">
              <w:rPr>
                <w:sz w:val="20"/>
                <w:szCs w:val="20"/>
                <w:lang w:val="en-US"/>
              </w:rPr>
              <w:t>106</w:t>
            </w:r>
          </w:p>
        </w:tc>
        <w:tc>
          <w:tcPr>
            <w:tcW w:w="1278" w:type="dxa"/>
            <w:vAlign w:val="center"/>
          </w:tcPr>
          <w:p w14:paraId="1DDE98E7" w14:textId="77777777" w:rsidR="009E3912" w:rsidRPr="009E3912" w:rsidRDefault="009E3912" w:rsidP="002439C1">
            <w:pPr>
              <w:jc w:val="center"/>
              <w:rPr>
                <w:sz w:val="20"/>
                <w:szCs w:val="20"/>
                <w:lang w:val="en-US"/>
              </w:rPr>
            </w:pPr>
            <w:r w:rsidRPr="009E3912">
              <w:rPr>
                <w:sz w:val="20"/>
                <w:szCs w:val="20"/>
                <w:lang w:val="en-US"/>
              </w:rPr>
              <w:t>186</w:t>
            </w:r>
          </w:p>
        </w:tc>
        <w:tc>
          <w:tcPr>
            <w:tcW w:w="1429" w:type="dxa"/>
            <w:vAlign w:val="center"/>
          </w:tcPr>
          <w:p w14:paraId="7F9C9887" w14:textId="77777777" w:rsidR="009E3912" w:rsidRPr="009E3912" w:rsidRDefault="009E3912" w:rsidP="002439C1">
            <w:pPr>
              <w:jc w:val="center"/>
              <w:rPr>
                <w:sz w:val="20"/>
                <w:szCs w:val="20"/>
                <w:lang w:val="en-US"/>
              </w:rPr>
            </w:pPr>
            <w:r w:rsidRPr="009E3912">
              <w:rPr>
                <w:sz w:val="20"/>
                <w:szCs w:val="20"/>
                <w:lang w:val="en-US"/>
              </w:rPr>
              <w:t>108</w:t>
            </w:r>
          </w:p>
        </w:tc>
        <w:tc>
          <w:tcPr>
            <w:tcW w:w="1129" w:type="dxa"/>
            <w:vAlign w:val="center"/>
          </w:tcPr>
          <w:p w14:paraId="35945F3E" w14:textId="77777777" w:rsidR="009E3912" w:rsidRPr="009E3912" w:rsidRDefault="009E3912" w:rsidP="002439C1">
            <w:pPr>
              <w:jc w:val="center"/>
              <w:rPr>
                <w:sz w:val="20"/>
                <w:szCs w:val="20"/>
                <w:lang w:val="en-US"/>
              </w:rPr>
            </w:pPr>
            <w:r w:rsidRPr="009E3912">
              <w:rPr>
                <w:sz w:val="20"/>
                <w:szCs w:val="20"/>
                <w:lang w:val="en-US"/>
              </w:rPr>
              <w:t>1380</w:t>
            </w:r>
          </w:p>
        </w:tc>
      </w:tr>
    </w:tbl>
    <w:p w14:paraId="34091B88" w14:textId="77777777" w:rsidR="009E3912" w:rsidRDefault="009E3912" w:rsidP="009E3912">
      <w:r>
        <w:t xml:space="preserve">Main activity remains on agricultural species. </w:t>
      </w:r>
    </w:p>
    <w:p w14:paraId="6F187960" w14:textId="77777777" w:rsidR="009E3912" w:rsidRDefault="009E3912" w:rsidP="009E3912"/>
    <w:p w14:paraId="5C720DB1" w14:textId="77777777" w:rsidR="009E3912" w:rsidRDefault="009E3912" w:rsidP="009E3912">
      <w:r w:rsidRPr="00C01FDA">
        <w:t>In total</w:t>
      </w:r>
      <w:r>
        <w:t xml:space="preserve"> in 2025</w:t>
      </w:r>
      <w:r w:rsidRPr="00C01FDA">
        <w:t xml:space="preserve">, GEVES </w:t>
      </w:r>
      <w:r>
        <w:t>carried out</w:t>
      </w:r>
      <w:r w:rsidRPr="00C01FDA">
        <w:t xml:space="preserve"> </w:t>
      </w:r>
      <w:r>
        <w:t xml:space="preserve">more than 3100 DUS cycles, mainly on its premises. </w:t>
      </w:r>
    </w:p>
    <w:p w14:paraId="17B6A3A3" w14:textId="77777777" w:rsidR="009E3912" w:rsidRDefault="009E3912" w:rsidP="009E3912"/>
    <w:tbl>
      <w:tblPr>
        <w:tblStyle w:val="TableGrid"/>
        <w:tblW w:w="0" w:type="auto"/>
        <w:tblLook w:val="04A0" w:firstRow="1" w:lastRow="0" w:firstColumn="1" w:lastColumn="0" w:noHBand="0" w:noVBand="1"/>
      </w:tblPr>
      <w:tblGrid>
        <w:gridCol w:w="1413"/>
        <w:gridCol w:w="7513"/>
      </w:tblGrid>
      <w:tr w:rsidR="009E3912" w:rsidRPr="009E3912" w14:paraId="3A0C1029" w14:textId="77777777" w:rsidTr="002439C1">
        <w:tc>
          <w:tcPr>
            <w:tcW w:w="1413" w:type="dxa"/>
            <w:vAlign w:val="center"/>
          </w:tcPr>
          <w:p w14:paraId="1E841E9D" w14:textId="77777777" w:rsidR="009E3912" w:rsidRPr="009E3912" w:rsidRDefault="009E3912" w:rsidP="002439C1">
            <w:pPr>
              <w:rPr>
                <w:sz w:val="20"/>
                <w:szCs w:val="20"/>
                <w:lang w:val="en-US"/>
              </w:rPr>
            </w:pPr>
            <w:r w:rsidRPr="009E3912">
              <w:rPr>
                <w:sz w:val="20"/>
                <w:szCs w:val="20"/>
                <w:lang w:val="en-US"/>
              </w:rPr>
              <w:t>Crop sector</w:t>
            </w:r>
          </w:p>
        </w:tc>
        <w:tc>
          <w:tcPr>
            <w:tcW w:w="7513" w:type="dxa"/>
            <w:vAlign w:val="center"/>
          </w:tcPr>
          <w:p w14:paraId="4D97224F" w14:textId="77777777" w:rsidR="009E3912" w:rsidRPr="009E3912" w:rsidRDefault="009E3912" w:rsidP="002439C1">
            <w:pPr>
              <w:rPr>
                <w:sz w:val="20"/>
                <w:szCs w:val="20"/>
                <w:lang w:val="en-US"/>
              </w:rPr>
            </w:pPr>
            <w:r w:rsidRPr="009E3912">
              <w:rPr>
                <w:sz w:val="20"/>
                <w:szCs w:val="20"/>
                <w:lang w:val="en-US"/>
              </w:rPr>
              <w:t>Main species tested</w:t>
            </w:r>
          </w:p>
        </w:tc>
      </w:tr>
      <w:tr w:rsidR="009E3912" w:rsidRPr="009E3912" w14:paraId="7FBEBF80" w14:textId="77777777" w:rsidTr="002439C1">
        <w:tc>
          <w:tcPr>
            <w:tcW w:w="1413" w:type="dxa"/>
            <w:vAlign w:val="center"/>
          </w:tcPr>
          <w:p w14:paraId="7BD4B81A" w14:textId="77777777" w:rsidR="009E3912" w:rsidRPr="009E3912" w:rsidRDefault="009E3912" w:rsidP="002439C1">
            <w:pPr>
              <w:rPr>
                <w:sz w:val="20"/>
                <w:szCs w:val="20"/>
                <w:lang w:val="en-US"/>
              </w:rPr>
            </w:pPr>
            <w:r w:rsidRPr="009E3912">
              <w:rPr>
                <w:sz w:val="20"/>
                <w:szCs w:val="20"/>
                <w:lang w:val="en-US"/>
              </w:rPr>
              <w:t>Agricultural</w:t>
            </w:r>
          </w:p>
        </w:tc>
        <w:tc>
          <w:tcPr>
            <w:tcW w:w="7513" w:type="dxa"/>
          </w:tcPr>
          <w:p w14:paraId="2AA7BB07" w14:textId="77777777" w:rsidR="009E3912" w:rsidRPr="009E3912" w:rsidRDefault="009E3912" w:rsidP="002439C1">
            <w:pPr>
              <w:rPr>
                <w:sz w:val="20"/>
                <w:szCs w:val="20"/>
                <w:lang w:val="en-US"/>
              </w:rPr>
            </w:pPr>
            <w:r w:rsidRPr="009E3912">
              <w:rPr>
                <w:sz w:val="20"/>
                <w:szCs w:val="20"/>
                <w:lang w:val="en-US"/>
              </w:rPr>
              <w:t>Maize, oilseed rape, wheat, barley, sunflower, soybean</w:t>
            </w:r>
          </w:p>
        </w:tc>
      </w:tr>
      <w:tr w:rsidR="009E3912" w:rsidRPr="009E3912" w14:paraId="205C3B0D" w14:textId="77777777" w:rsidTr="002439C1">
        <w:tc>
          <w:tcPr>
            <w:tcW w:w="1413" w:type="dxa"/>
            <w:vAlign w:val="center"/>
          </w:tcPr>
          <w:p w14:paraId="53C58809" w14:textId="77777777" w:rsidR="009E3912" w:rsidRPr="009E3912" w:rsidRDefault="009E3912" w:rsidP="002439C1">
            <w:pPr>
              <w:rPr>
                <w:sz w:val="20"/>
                <w:szCs w:val="20"/>
                <w:lang w:val="en-US"/>
              </w:rPr>
            </w:pPr>
            <w:r w:rsidRPr="009E3912">
              <w:rPr>
                <w:sz w:val="20"/>
                <w:szCs w:val="20"/>
                <w:lang w:val="en-US"/>
              </w:rPr>
              <w:t>Vegetable</w:t>
            </w:r>
          </w:p>
        </w:tc>
        <w:tc>
          <w:tcPr>
            <w:tcW w:w="7513" w:type="dxa"/>
          </w:tcPr>
          <w:p w14:paraId="5C00A8E5" w14:textId="77777777" w:rsidR="009E3912" w:rsidRPr="009E3912" w:rsidRDefault="009E3912" w:rsidP="002439C1">
            <w:pPr>
              <w:rPr>
                <w:sz w:val="20"/>
                <w:szCs w:val="20"/>
                <w:lang w:val="en-US"/>
              </w:rPr>
            </w:pPr>
            <w:r w:rsidRPr="009E3912">
              <w:rPr>
                <w:sz w:val="20"/>
                <w:szCs w:val="20"/>
                <w:lang w:val="en-US"/>
              </w:rPr>
              <w:t>Lettuce, tomato, melon, cauliflower, pepper, squash</w:t>
            </w:r>
          </w:p>
        </w:tc>
      </w:tr>
      <w:tr w:rsidR="009E3912" w:rsidRPr="009E3912" w14:paraId="50560074" w14:textId="77777777" w:rsidTr="002439C1">
        <w:tc>
          <w:tcPr>
            <w:tcW w:w="1413" w:type="dxa"/>
            <w:vAlign w:val="center"/>
          </w:tcPr>
          <w:p w14:paraId="0D521DBE" w14:textId="77777777" w:rsidR="009E3912" w:rsidRPr="009E3912" w:rsidRDefault="009E3912" w:rsidP="002439C1">
            <w:pPr>
              <w:rPr>
                <w:sz w:val="20"/>
                <w:szCs w:val="20"/>
                <w:lang w:val="en-US"/>
              </w:rPr>
            </w:pPr>
            <w:r w:rsidRPr="009E3912">
              <w:rPr>
                <w:sz w:val="20"/>
                <w:szCs w:val="20"/>
                <w:lang w:val="en-US"/>
              </w:rPr>
              <w:t>Fruit</w:t>
            </w:r>
          </w:p>
        </w:tc>
        <w:tc>
          <w:tcPr>
            <w:tcW w:w="7513" w:type="dxa"/>
          </w:tcPr>
          <w:p w14:paraId="224BC875" w14:textId="77777777" w:rsidR="009E3912" w:rsidRPr="009E3912" w:rsidRDefault="009E3912" w:rsidP="002439C1">
            <w:pPr>
              <w:rPr>
                <w:sz w:val="20"/>
                <w:szCs w:val="20"/>
                <w:lang w:val="en-US"/>
              </w:rPr>
            </w:pPr>
            <w:r w:rsidRPr="009E3912">
              <w:rPr>
                <w:sz w:val="20"/>
                <w:szCs w:val="20"/>
                <w:lang w:val="en-US"/>
              </w:rPr>
              <w:t>Peach, vine, apple, sweet cherry, apricot, Japanese plum, pear</w:t>
            </w:r>
          </w:p>
        </w:tc>
      </w:tr>
      <w:tr w:rsidR="009E3912" w:rsidRPr="009E77AA" w14:paraId="131ED48F" w14:textId="77777777" w:rsidTr="002439C1">
        <w:tc>
          <w:tcPr>
            <w:tcW w:w="1413" w:type="dxa"/>
            <w:vAlign w:val="center"/>
          </w:tcPr>
          <w:p w14:paraId="0E5C34B7" w14:textId="77777777" w:rsidR="009E3912" w:rsidRPr="009E3912" w:rsidRDefault="009E3912" w:rsidP="002439C1">
            <w:pPr>
              <w:rPr>
                <w:sz w:val="20"/>
                <w:szCs w:val="20"/>
                <w:lang w:val="en-US"/>
              </w:rPr>
            </w:pPr>
            <w:r w:rsidRPr="009E3912">
              <w:rPr>
                <w:sz w:val="20"/>
                <w:szCs w:val="20"/>
                <w:lang w:val="en-US"/>
              </w:rPr>
              <w:t>Ornamental</w:t>
            </w:r>
          </w:p>
        </w:tc>
        <w:tc>
          <w:tcPr>
            <w:tcW w:w="7513" w:type="dxa"/>
          </w:tcPr>
          <w:p w14:paraId="025F0A67" w14:textId="77777777" w:rsidR="009E3912" w:rsidRPr="009F0862" w:rsidRDefault="009E3912" w:rsidP="002439C1">
            <w:pPr>
              <w:rPr>
                <w:sz w:val="20"/>
                <w:szCs w:val="20"/>
                <w:lang w:val="pt-BR"/>
              </w:rPr>
            </w:pPr>
            <w:r w:rsidRPr="009F0862">
              <w:rPr>
                <w:lang w:val="pt-BR"/>
              </w:rPr>
              <w:t>Hydrangea, Chrysanthemum, Buddleja, Nerium, Lavandula, Salvia, Echinacea</w:t>
            </w:r>
          </w:p>
        </w:tc>
      </w:tr>
    </w:tbl>
    <w:p w14:paraId="20CD1BD7" w14:textId="77777777" w:rsidR="009E3912" w:rsidRDefault="009E3912" w:rsidP="009E3912">
      <w:r>
        <w:t xml:space="preserve">Detailed figures can be found on the annual report available on our website. </w:t>
      </w:r>
    </w:p>
    <w:p w14:paraId="77B1BFD3" w14:textId="77777777" w:rsidR="009E3912" w:rsidRDefault="009E3912" w:rsidP="009E3912"/>
    <w:p w14:paraId="0F7C6C4F" w14:textId="77777777" w:rsidR="009E3912" w:rsidRDefault="009E3912" w:rsidP="009E3912"/>
    <w:p w14:paraId="7918EEBF" w14:textId="77777777" w:rsidR="009E3912" w:rsidRDefault="009E3912" w:rsidP="009E3912">
      <w:pPr>
        <w:rPr>
          <w:bCs/>
          <w:u w:val="single"/>
        </w:rPr>
      </w:pPr>
      <w:r w:rsidRPr="0045789D">
        <w:rPr>
          <w:bCs/>
          <w:u w:val="single"/>
        </w:rPr>
        <w:t xml:space="preserve">Information on GEVES: </w:t>
      </w:r>
    </w:p>
    <w:p w14:paraId="2F25E6B0" w14:textId="77777777" w:rsidR="009E3912" w:rsidRPr="0045789D" w:rsidRDefault="009E3912" w:rsidP="009E3912">
      <w:pPr>
        <w:rPr>
          <w:bCs/>
          <w:u w:val="single"/>
        </w:rPr>
      </w:pPr>
    </w:p>
    <w:p w14:paraId="4C8C0135" w14:textId="77777777" w:rsidR="009E3912" w:rsidRPr="008C18AC" w:rsidRDefault="009E3912" w:rsidP="009E3912">
      <w:pPr>
        <w:rPr>
          <w:bCs/>
        </w:rPr>
      </w:pPr>
      <w:r w:rsidRPr="008C18AC">
        <w:rPr>
          <w:bCs/>
        </w:rPr>
        <w:t xml:space="preserve">GEVES is the Examination Office of France, in charge of DUS and </w:t>
      </w:r>
      <w:r>
        <w:rPr>
          <w:bCs/>
        </w:rPr>
        <w:t>VSCU</w:t>
      </w:r>
      <w:r w:rsidRPr="008C18AC">
        <w:rPr>
          <w:bCs/>
        </w:rPr>
        <w:t xml:space="preserve"> evaluation of new plant varieties and</w:t>
      </w:r>
      <w:r>
        <w:rPr>
          <w:bCs/>
        </w:rPr>
        <w:t xml:space="preserve"> is designated as National Reference Laboratory</w:t>
      </w:r>
      <w:r w:rsidRPr="008C18AC">
        <w:rPr>
          <w:bCs/>
        </w:rPr>
        <w:t xml:space="preserve"> in </w:t>
      </w:r>
      <w:r>
        <w:rPr>
          <w:bCs/>
        </w:rPr>
        <w:t>seed quality, GMO detection, plant health (matrix seeds)</w:t>
      </w:r>
      <w:r w:rsidRPr="008C18AC">
        <w:rPr>
          <w:bCs/>
        </w:rPr>
        <w:t>.</w:t>
      </w:r>
    </w:p>
    <w:p w14:paraId="321736C8" w14:textId="77777777" w:rsidR="009E3912" w:rsidRDefault="009E3912" w:rsidP="009E3912">
      <w:pPr>
        <w:rPr>
          <w:bCs/>
        </w:rPr>
      </w:pPr>
      <w:r w:rsidRPr="008C18AC">
        <w:rPr>
          <w:bCs/>
        </w:rPr>
        <w:t xml:space="preserve">GEVES website can be consulted here </w:t>
      </w:r>
      <w:hyperlink r:id="rId14" w:history="1">
        <w:r w:rsidRPr="008C18AC">
          <w:rPr>
            <w:rStyle w:val="Hyperlink"/>
            <w:bCs/>
          </w:rPr>
          <w:t>www.geves.fr</w:t>
        </w:r>
      </w:hyperlink>
      <w:r w:rsidRPr="008C18AC">
        <w:rPr>
          <w:bCs/>
        </w:rPr>
        <w:t xml:space="preserve"> </w:t>
      </w:r>
    </w:p>
    <w:p w14:paraId="5FC144E4" w14:textId="77777777" w:rsidR="009E3912" w:rsidRPr="008C18AC" w:rsidRDefault="009E3912" w:rsidP="009E3912">
      <w:pPr>
        <w:rPr>
          <w:bCs/>
        </w:rPr>
      </w:pPr>
    </w:p>
    <w:p w14:paraId="3F9D590B" w14:textId="77777777" w:rsidR="009E3912" w:rsidRDefault="009E3912" w:rsidP="009E3912">
      <w:pPr>
        <w:rPr>
          <w:bCs/>
        </w:rPr>
      </w:pPr>
      <w:r w:rsidRPr="008C18AC">
        <w:rPr>
          <w:bCs/>
        </w:rPr>
        <w:t xml:space="preserve">Description files can be found on the website for the varieties listed on the French catalogue. </w:t>
      </w:r>
      <w:hyperlink r:id="rId15" w:history="1">
        <w:r w:rsidRPr="008C18AC">
          <w:rPr>
            <w:rStyle w:val="Hyperlink"/>
            <w:bCs/>
          </w:rPr>
          <w:t>https://www.geves.fr/catalogue-france/</w:t>
        </w:r>
      </w:hyperlink>
      <w:r w:rsidRPr="008C18AC">
        <w:rPr>
          <w:bCs/>
        </w:rPr>
        <w:t xml:space="preserve"> </w:t>
      </w:r>
    </w:p>
    <w:p w14:paraId="1445F5F0" w14:textId="77777777" w:rsidR="009E3912" w:rsidRPr="008C18AC" w:rsidRDefault="009E3912" w:rsidP="009E3912">
      <w:pPr>
        <w:rPr>
          <w:bCs/>
        </w:rPr>
      </w:pPr>
    </w:p>
    <w:p w14:paraId="126DD24A" w14:textId="77777777" w:rsidR="009E3912" w:rsidRPr="008C18AC" w:rsidRDefault="009E3912" w:rsidP="009E3912">
      <w:pPr>
        <w:rPr>
          <w:bCs/>
        </w:rPr>
      </w:pPr>
      <w:r w:rsidRPr="008C18AC">
        <w:rPr>
          <w:bCs/>
        </w:rPr>
        <w:t xml:space="preserve">You can subscribe to our NEWSLETTER available both in French and in English to receive the latest information on GEVES’s expert activities in plants and seeds, at national and international levels. Please subscribe here : </w:t>
      </w:r>
      <w:hyperlink r:id="rId16" w:history="1">
        <w:r w:rsidRPr="008C18AC">
          <w:rPr>
            <w:rStyle w:val="Hyperlink"/>
            <w:bCs/>
          </w:rPr>
          <w:t>https://www.geves.fr/newsletter-en/</w:t>
        </w:r>
      </w:hyperlink>
      <w:r w:rsidRPr="008C18AC">
        <w:rPr>
          <w:bCs/>
        </w:rPr>
        <w:t xml:space="preserve"> </w:t>
      </w:r>
      <w:hyperlink r:id="rId17" w:history="1"/>
    </w:p>
    <w:p w14:paraId="1A292BD0" w14:textId="77777777" w:rsidR="009E3912" w:rsidRDefault="009E3912" w:rsidP="009E3912"/>
    <w:p w14:paraId="3882969E" w14:textId="77777777" w:rsidR="009E3912" w:rsidRDefault="009E3912" w:rsidP="009E3912">
      <w:r>
        <w:t xml:space="preserve">The International System of Cooperation for DUS is active and efficient. For more information, the international cooperation service of GEVES can be contacted here: </w:t>
      </w:r>
      <w:hyperlink r:id="rId18" w:history="1">
        <w:r w:rsidRPr="00190681">
          <w:rPr>
            <w:rStyle w:val="Hyperlink"/>
          </w:rPr>
          <w:t>clarisse.leclair@geves.fr</w:t>
        </w:r>
      </w:hyperlink>
      <w:r>
        <w:t xml:space="preserve"> and </w:t>
      </w:r>
      <w:hyperlink r:id="rId19" w:history="1">
        <w:r w:rsidRPr="00190681">
          <w:rPr>
            <w:rStyle w:val="Hyperlink"/>
          </w:rPr>
          <w:t>camille.zitter@geves.fr</w:t>
        </w:r>
      </w:hyperlink>
      <w:r>
        <w:t xml:space="preserve"> </w:t>
      </w:r>
    </w:p>
    <w:p w14:paraId="04D8ECE4" w14:textId="77777777" w:rsidR="009E3912" w:rsidRDefault="009E3912" w:rsidP="009E3912">
      <w:pPr>
        <w:autoSpaceDE w:val="0"/>
        <w:autoSpaceDN w:val="0"/>
        <w:adjustRightInd w:val="0"/>
      </w:pPr>
      <w:r>
        <w:t xml:space="preserve">In 2025, the international cooperation service of GEVES received more than 800 takeover requests, mainly from the EU but also from all over the world. </w:t>
      </w:r>
    </w:p>
    <w:p w14:paraId="110490DE" w14:textId="77777777" w:rsidR="009E3912" w:rsidRDefault="009E3912" w:rsidP="009E3912">
      <w:pPr>
        <w:autoSpaceDE w:val="0"/>
        <w:autoSpaceDN w:val="0"/>
        <w:adjustRightInd w:val="0"/>
      </w:pPr>
    </w:p>
    <w:p w14:paraId="7736444D" w14:textId="77777777" w:rsidR="009E3912" w:rsidRDefault="009E3912" w:rsidP="009E3912">
      <w:r>
        <w:t xml:space="preserve">Carole </w:t>
      </w:r>
      <w:proofErr w:type="spellStart"/>
      <w:r>
        <w:t>Dirwimmer</w:t>
      </w:r>
      <w:proofErr w:type="spellEnd"/>
      <w:r w:rsidRPr="00F44D75">
        <w:t xml:space="preserve"> continues in her role as the Chair of the UPOV Technical Working Party for </w:t>
      </w:r>
      <w:r>
        <w:t>Fruits</w:t>
      </w:r>
      <w:r w:rsidRPr="00F44D75">
        <w:t xml:space="preserve"> (TW</w:t>
      </w:r>
      <w:r>
        <w:t>F</w:t>
      </w:r>
      <w:r w:rsidRPr="00F44D75">
        <w:t>)</w:t>
      </w:r>
      <w:r>
        <w:t>.</w:t>
      </w:r>
    </w:p>
    <w:p w14:paraId="77E72BE4" w14:textId="77777777" w:rsidR="009E3912" w:rsidRPr="00F44D75" w:rsidRDefault="009E3912" w:rsidP="009E3912"/>
    <w:p w14:paraId="7A8BB5A6" w14:textId="77777777" w:rsidR="009E3912" w:rsidRDefault="009E3912" w:rsidP="009E3912">
      <w:pPr>
        <w:rPr>
          <w:u w:val="single"/>
        </w:rPr>
      </w:pPr>
      <w:r w:rsidRPr="0045789D">
        <w:rPr>
          <w:u w:val="single"/>
        </w:rPr>
        <w:t xml:space="preserve">Information on INOV: </w:t>
      </w:r>
    </w:p>
    <w:p w14:paraId="105D1041" w14:textId="77777777" w:rsidR="009E3912" w:rsidRPr="0045789D" w:rsidRDefault="009E3912" w:rsidP="009E3912">
      <w:pPr>
        <w:rPr>
          <w:u w:val="single"/>
        </w:rPr>
      </w:pPr>
    </w:p>
    <w:p w14:paraId="5CC489D4" w14:textId="77777777" w:rsidR="009E3912" w:rsidRPr="009E3912" w:rsidRDefault="009E3912" w:rsidP="009E3912">
      <w:r>
        <w:t xml:space="preserve">The French National Office for </w:t>
      </w:r>
      <w:r w:rsidRPr="009E3912">
        <w:t xml:space="preserve">PBR (INOV) has received 106 applications in 2025, out of which 98% were tested for DUS by GEVES.  </w:t>
      </w:r>
    </w:p>
    <w:p w14:paraId="43D94CCC" w14:textId="77777777" w:rsidR="009E3912" w:rsidRPr="009E3912" w:rsidRDefault="009E3912" w:rsidP="009E3912"/>
    <w:p w14:paraId="7AE872D6" w14:textId="77777777" w:rsidR="009E3912" w:rsidRDefault="009E3912" w:rsidP="009E3912">
      <w:r w:rsidRPr="009E3912">
        <w:t>INOV is involved in UPOV PRISMA for</w:t>
      </w:r>
      <w:r>
        <w:t xml:space="preserve"> all genera and species. </w:t>
      </w:r>
    </w:p>
    <w:p w14:paraId="5135F699" w14:textId="77777777" w:rsidR="009E3912" w:rsidRPr="00C01FDA" w:rsidRDefault="009E3912" w:rsidP="009E3912"/>
    <w:p w14:paraId="428A805E" w14:textId="77777777" w:rsidR="009E3912" w:rsidRPr="00CC3E4C" w:rsidRDefault="009E3912" w:rsidP="009E3912">
      <w:r w:rsidRPr="00CC3E4C">
        <w:lastRenderedPageBreak/>
        <w:t xml:space="preserve">INOV </w:t>
      </w:r>
      <w:r>
        <w:t>has</w:t>
      </w:r>
      <w:r w:rsidRPr="00CC3E4C">
        <w:t xml:space="preserve"> announce</w:t>
      </w:r>
      <w:r>
        <w:t>d</w:t>
      </w:r>
      <w:r w:rsidRPr="00CC3E4C">
        <w:t xml:space="preserve"> the publication of its new fee schedule, which includes updated administrative fees. The fees relating to the DUS examination are those applied by the French or foreign Examination Office, in accordance with Article 2 of this decree.</w:t>
      </w:r>
      <w:r>
        <w:t xml:space="preserve"> </w:t>
      </w:r>
      <w:r w:rsidRPr="00CC3E4C">
        <w:t xml:space="preserve">Regarding the procedure: the revision of INOV fees was jointly approved by the Ministry of Agriculture and the Ministry of Economy and </w:t>
      </w:r>
      <w:proofErr w:type="gramStart"/>
      <w:r w:rsidRPr="00CC3E4C">
        <w:t>Finance, and</w:t>
      </w:r>
      <w:proofErr w:type="gramEnd"/>
      <w:r w:rsidRPr="00CC3E4C">
        <w:t xml:space="preserve"> is published in the form of a decree in the Official Journal.</w:t>
      </w:r>
      <w:r>
        <w:t xml:space="preserve"> More information here </w:t>
      </w:r>
      <w:hyperlink r:id="rId20" w:history="1">
        <w:r w:rsidRPr="00CC3E4C">
          <w:rPr>
            <w:rStyle w:val="Hyperlink"/>
          </w:rPr>
          <w:t>GEVES Newsletter n°68</w:t>
        </w:r>
      </w:hyperlink>
      <w:r>
        <w:t>.</w:t>
      </w:r>
      <w:r w:rsidRPr="00CC3E4C">
        <w:t xml:space="preserve"> </w:t>
      </w:r>
      <w:r>
        <w:t xml:space="preserve">Contact INOV : </w:t>
      </w:r>
      <w:hyperlink r:id="rId21" w:history="1">
        <w:r w:rsidRPr="00F91CC9">
          <w:rPr>
            <w:rStyle w:val="Hyperlink"/>
          </w:rPr>
          <w:t>inov@geves.fr</w:t>
        </w:r>
      </w:hyperlink>
    </w:p>
    <w:p w14:paraId="566B5D1B" w14:textId="77777777" w:rsidR="009E3912" w:rsidRDefault="009E3912" w:rsidP="009E3912"/>
    <w:p w14:paraId="00A5A0BC" w14:textId="77777777" w:rsidR="009E3912" w:rsidRDefault="009E3912" w:rsidP="009E3912"/>
    <w:p w14:paraId="6FDFAF2B" w14:textId="77777777" w:rsidR="009E3912" w:rsidRDefault="009E3912" w:rsidP="009E3912">
      <w:pPr>
        <w:rPr>
          <w:u w:val="single"/>
        </w:rPr>
      </w:pPr>
      <w:r w:rsidRPr="00F44D75">
        <w:rPr>
          <w:u w:val="single"/>
        </w:rPr>
        <w:t xml:space="preserve">Molecular markers in DUS testing: </w:t>
      </w:r>
    </w:p>
    <w:p w14:paraId="30F23B81" w14:textId="77777777" w:rsidR="009E3912" w:rsidRPr="00F44D75" w:rsidRDefault="009E3912" w:rsidP="009E3912">
      <w:pPr>
        <w:rPr>
          <w:u w:val="single"/>
        </w:rPr>
      </w:pPr>
    </w:p>
    <w:p w14:paraId="73500712" w14:textId="77777777" w:rsidR="009E3912" w:rsidRPr="00C3231B" w:rsidRDefault="009E3912" w:rsidP="009E3912">
      <w:r>
        <w:t xml:space="preserve">Regarding the use </w:t>
      </w:r>
      <w:r w:rsidRPr="00C3231B">
        <w:t>of molecular markers, GEVES has provided data to the UPOV survey.</w:t>
      </w:r>
    </w:p>
    <w:p w14:paraId="034F6C61" w14:textId="77777777" w:rsidR="009E3912" w:rsidRPr="00C3231B" w:rsidRDefault="009E3912" w:rsidP="009E3912"/>
    <w:p w14:paraId="602C2085" w14:textId="65459C96" w:rsidR="009E3912" w:rsidRDefault="009E3912" w:rsidP="009E3912">
      <w:r>
        <w:t xml:space="preserve">France is using in routine molecular markers for the management of </w:t>
      </w:r>
      <w:r w:rsidR="00921629">
        <w:rPr>
          <w:rFonts w:hint="eastAsia"/>
          <w:lang w:eastAsia="ja-JP"/>
        </w:rPr>
        <w:t>variety</w:t>
      </w:r>
      <w:r>
        <w:t xml:space="preserve"> collection according to UPOV guidance model “</w:t>
      </w:r>
      <w:r w:rsidRPr="008273EF">
        <w:t>Combining Phenotypic and Molecular Distances in the Management of Variety Collections</w:t>
      </w:r>
      <w:r>
        <w:t>”, for maize, sorghum, spring barley, durum wheat. Projects are ongoing on Oilseed rape and common wheat and being finalized for Hydrangea.</w:t>
      </w:r>
    </w:p>
    <w:p w14:paraId="501B09FF" w14:textId="77777777" w:rsidR="009E3912" w:rsidRDefault="009E3912" w:rsidP="009E3912"/>
    <w:p w14:paraId="17E86636" w14:textId="77777777" w:rsidR="009E3912" w:rsidRDefault="009E3912" w:rsidP="009E3912">
      <w:r>
        <w:t>GEVES is using in routine several markers for several traits in the framework of UPOV model “</w:t>
      </w:r>
      <w:r w:rsidRPr="00FD5012">
        <w:t>Characteristic-Specific Molecular Markers</w:t>
      </w:r>
      <w:r>
        <w:t xml:space="preserve">”, in accordance with the technical guidelines in force. </w:t>
      </w:r>
    </w:p>
    <w:p w14:paraId="25BC7A89" w14:textId="77777777" w:rsidR="009E3912" w:rsidRDefault="009E3912" w:rsidP="009E3912"/>
    <w:p w14:paraId="49A5DB91" w14:textId="77777777" w:rsidR="009E3912" w:rsidRDefault="009E3912" w:rsidP="009E3912">
      <w:pPr>
        <w:rPr>
          <w:rFonts w:cstheme="minorHAnsi"/>
        </w:rPr>
      </w:pPr>
      <w:r>
        <w:t>For more information on BMT, p</w:t>
      </w:r>
      <w:r w:rsidRPr="00313CE5">
        <w:t xml:space="preserve">lease contact: GEVES </w:t>
      </w:r>
      <w:r>
        <w:t>BIOGEVES</w:t>
      </w:r>
      <w:r w:rsidRPr="00313CE5">
        <w:t xml:space="preserve"> </w:t>
      </w:r>
      <w:hyperlink r:id="rId22" w:history="1">
        <w:r w:rsidRPr="00A4485E">
          <w:rPr>
            <w:rStyle w:val="Hyperlink"/>
            <w:rFonts w:cstheme="minorHAnsi"/>
          </w:rPr>
          <w:t>rene.mathis@geves.fr</w:t>
        </w:r>
      </w:hyperlink>
      <w:r w:rsidRPr="00C167D1">
        <w:rPr>
          <w:rFonts w:cstheme="minorHAnsi"/>
        </w:rPr>
        <w:t>.</w:t>
      </w:r>
    </w:p>
    <w:p w14:paraId="321DD9E1" w14:textId="77777777" w:rsidR="009E3912" w:rsidRDefault="009E3912" w:rsidP="009E3912">
      <w:pPr>
        <w:rPr>
          <w:rFonts w:cstheme="minorHAnsi"/>
        </w:rPr>
      </w:pPr>
    </w:p>
    <w:p w14:paraId="2BDF4878" w14:textId="77777777" w:rsidR="009E3912" w:rsidRPr="00C167D1" w:rsidRDefault="009E3912" w:rsidP="009E3912">
      <w:pPr>
        <w:rPr>
          <w:rFonts w:cstheme="minorHAnsi"/>
        </w:rPr>
      </w:pPr>
    </w:p>
    <w:p w14:paraId="7AE51B1F" w14:textId="77777777" w:rsidR="009E3912" w:rsidRDefault="009E3912" w:rsidP="009E3912">
      <w:pPr>
        <w:rPr>
          <w:u w:val="single"/>
        </w:rPr>
      </w:pPr>
      <w:r w:rsidRPr="009E3912">
        <w:rPr>
          <w:u w:val="single"/>
        </w:rPr>
        <w:t>Disease resistance tests in DUS testing:</w:t>
      </w:r>
    </w:p>
    <w:p w14:paraId="2D6DBF6F" w14:textId="77777777" w:rsidR="009E3912" w:rsidRPr="009E3912" w:rsidRDefault="009E3912" w:rsidP="009E3912">
      <w:pPr>
        <w:rPr>
          <w:u w:val="single"/>
        </w:rPr>
      </w:pPr>
    </w:p>
    <w:p w14:paraId="424E5F1C" w14:textId="77777777" w:rsidR="009E3912" w:rsidRPr="009E3912" w:rsidRDefault="009E3912" w:rsidP="009E3912">
      <w:r w:rsidRPr="009E3912">
        <w:t xml:space="preserve">Regarding the use of disease resistance characteristics, GEVES uses in routine disease resistance characteristics, processed in </w:t>
      </w:r>
      <w:proofErr w:type="gramStart"/>
      <w:r w:rsidRPr="009E3912">
        <w:t>bio assays</w:t>
      </w:r>
      <w:proofErr w:type="gramEnd"/>
      <w:r w:rsidRPr="009E3912">
        <w:t xml:space="preserve">, for DUS results. GEVES provides also services, facilities, protocols, identified standards and strains for such activities to Examination Offices and seed companies, all over the world. For more information, please contact: GEVES SNES </w:t>
      </w:r>
      <w:hyperlink r:id="rId23" w:history="1">
        <w:r w:rsidRPr="009E3912">
          <w:rPr>
            <w:rStyle w:val="Hyperlink"/>
            <w:rFonts w:asciiTheme="minorHAnsi" w:hAnsiTheme="minorHAnsi" w:cstheme="minorBidi"/>
            <w:sz w:val="22"/>
            <w:szCs w:val="22"/>
          </w:rPr>
          <w:t>sophie.perrot@geves.fr</w:t>
        </w:r>
      </w:hyperlink>
      <w:r w:rsidRPr="009E3912">
        <w:t xml:space="preserve"> </w:t>
      </w:r>
    </w:p>
    <w:p w14:paraId="53A38FE9" w14:textId="77777777" w:rsidR="009E3912" w:rsidRDefault="009E3912" w:rsidP="009E3912"/>
    <w:p w14:paraId="49C877F7" w14:textId="77777777" w:rsidR="009E3912" w:rsidRDefault="009E3912" w:rsidP="009E3912"/>
    <w:p w14:paraId="44D4B636" w14:textId="77777777" w:rsidR="009E3912" w:rsidRPr="009E3912" w:rsidRDefault="009E3912" w:rsidP="009E3912">
      <w:pPr>
        <w:rPr>
          <w:u w:val="single"/>
        </w:rPr>
      </w:pPr>
      <w:r w:rsidRPr="009E3912">
        <w:rPr>
          <w:u w:val="single"/>
        </w:rPr>
        <w:t xml:space="preserve">Digital phenotyping in DUS testing : </w:t>
      </w:r>
    </w:p>
    <w:p w14:paraId="7A9C526C" w14:textId="77777777" w:rsidR="009E3912" w:rsidRDefault="009E3912" w:rsidP="009E3912"/>
    <w:p w14:paraId="2F5F03EB" w14:textId="3D6C30E3" w:rsidR="009E3912" w:rsidRDefault="009E3912" w:rsidP="009E3912">
      <w:r w:rsidRPr="008C18AC">
        <w:t xml:space="preserve">Regarding digital phenotyping for DUS testing, GEVES uses 2D image analysis on a routine basis, using detached plant organs that are scanned or photographed and then analyzed by AIM. GEVES is interested in developing the use of drones and </w:t>
      </w:r>
      <w:r>
        <w:t xml:space="preserve">pedestrian </w:t>
      </w:r>
      <w:r w:rsidRPr="008C18AC">
        <w:t>st</w:t>
      </w:r>
      <w:r>
        <w:t>i</w:t>
      </w:r>
      <w:r w:rsidRPr="008C18AC">
        <w:t>cks to phenotype certain DUS characteristics, such as plant natural height</w:t>
      </w:r>
      <w:r>
        <w:t xml:space="preserve"> for lucerne</w:t>
      </w:r>
      <w:r w:rsidRPr="008C18AC">
        <w:t>.</w:t>
      </w:r>
      <w:r>
        <w:t xml:space="preserve"> For more information, p</w:t>
      </w:r>
      <w:r w:rsidRPr="00313CE5">
        <w:t xml:space="preserve">lease contact: GEVES </w:t>
      </w:r>
      <w:hyperlink r:id="rId24" w:history="1">
        <w:r w:rsidRPr="00325FC6">
          <w:rPr>
            <w:rStyle w:val="Hyperlink"/>
            <w:rFonts w:asciiTheme="minorHAnsi" w:hAnsiTheme="minorHAnsi" w:cstheme="minorBidi"/>
            <w:sz w:val="22"/>
            <w:szCs w:val="22"/>
          </w:rPr>
          <w:t>clarisse.leclair@geves.fr</w:t>
        </w:r>
      </w:hyperlink>
      <w:r>
        <w:t xml:space="preserve"> </w:t>
      </w:r>
    </w:p>
    <w:p w14:paraId="6B262117" w14:textId="77777777" w:rsidR="009E3912" w:rsidRDefault="009E3912" w:rsidP="009E3912"/>
    <w:p w14:paraId="198DD361" w14:textId="77777777" w:rsidR="009E3912" w:rsidRDefault="009E3912" w:rsidP="009E3912"/>
    <w:p w14:paraId="30D05D94" w14:textId="77777777" w:rsidR="009E3912" w:rsidRPr="009E3912" w:rsidRDefault="009E3912" w:rsidP="009E3912">
      <w:pPr>
        <w:rPr>
          <w:u w:val="single"/>
        </w:rPr>
      </w:pPr>
      <w:r w:rsidRPr="009E3912">
        <w:rPr>
          <w:u w:val="single"/>
        </w:rPr>
        <w:t xml:space="preserve">R&amp;D projects: </w:t>
      </w:r>
    </w:p>
    <w:p w14:paraId="6B88C56A" w14:textId="77777777" w:rsidR="009E3912" w:rsidRDefault="009E3912" w:rsidP="009E3912"/>
    <w:p w14:paraId="44A2B1BC" w14:textId="1CAB1D1E" w:rsidR="009E3912" w:rsidRDefault="009E3912" w:rsidP="009E3912">
      <w:r w:rsidRPr="008C18AC">
        <w:t>GEVES is involved in several collaborative R&amp;D projects dealing with DUS</w:t>
      </w:r>
      <w:r>
        <w:t xml:space="preserve"> and co-founded by the CPVO</w:t>
      </w:r>
      <w:r w:rsidRPr="008C18AC">
        <w:t xml:space="preserve">: </w:t>
      </w:r>
    </w:p>
    <w:p w14:paraId="77D53D04" w14:textId="77777777" w:rsidR="009E3912" w:rsidRDefault="009E3912" w:rsidP="009E3912"/>
    <w:p w14:paraId="30895144" w14:textId="5EB20959" w:rsidR="009E3912" w:rsidRDefault="009E3912" w:rsidP="009E3912">
      <w:r>
        <w:t>-</w:t>
      </w:r>
      <w:r>
        <w:tab/>
      </w:r>
      <w:proofErr w:type="spellStart"/>
      <w:r w:rsidRPr="009E3912">
        <w:t>ToBrAg</w:t>
      </w:r>
      <w:proofErr w:type="spellEnd"/>
      <w:r w:rsidRPr="009E3912">
        <w:t xml:space="preserve">, project to update DUS resistance tests (biotests and markers) according to pests’ evolution with the practical cases of resistance tests to </w:t>
      </w:r>
      <w:proofErr w:type="spellStart"/>
      <w:r w:rsidRPr="009E3912">
        <w:t>ToBRFV</w:t>
      </w:r>
      <w:proofErr w:type="spellEnd"/>
      <w:r w:rsidRPr="009E3912">
        <w:t xml:space="preserve"> for tomato and pepper, and the resistance test to Aphis gossypii on melon, together with the Netherlands</w:t>
      </w:r>
      <w:r>
        <w:t xml:space="preserve"> (Kingdom of)</w:t>
      </w:r>
      <w:r w:rsidRPr="009E3912">
        <w:t xml:space="preserve">, Spain, Italy and breeders. </w:t>
      </w:r>
    </w:p>
    <w:p w14:paraId="10E39C1F" w14:textId="77777777" w:rsidR="009E3912" w:rsidRPr="009E3912" w:rsidRDefault="009E3912" w:rsidP="009E3912"/>
    <w:p w14:paraId="1EFF5A9F" w14:textId="3719794B" w:rsidR="009E3912" w:rsidRPr="009E3912" w:rsidRDefault="009E3912" w:rsidP="009E3912">
      <w:r>
        <w:t>-</w:t>
      </w:r>
      <w:r>
        <w:tab/>
      </w:r>
      <w:proofErr w:type="spellStart"/>
      <w:r w:rsidRPr="009E3912">
        <w:t>SNPsNAP</w:t>
      </w:r>
      <w:proofErr w:type="spellEnd"/>
      <w:r w:rsidRPr="009E3912">
        <w:t xml:space="preserve">: “SNP markers for guiding DUS testing in winter oilseed rape: Validating the new model”. It is the second follow up of an earlier project which validated a set of SNP markers for </w:t>
      </w:r>
      <w:proofErr w:type="spellStart"/>
      <w:r w:rsidRPr="009E3912">
        <w:t>KasPAR</w:t>
      </w:r>
      <w:proofErr w:type="spellEnd"/>
      <w:r w:rsidRPr="009E3912">
        <w:t xml:space="preserve"> assays on bulk samples as a tool for the management of the variety collection, together with Germany, Spain, Slovakia. </w:t>
      </w:r>
    </w:p>
    <w:p w14:paraId="45445316" w14:textId="36FE57C5" w:rsidR="009E3912" w:rsidRDefault="009E3912" w:rsidP="009E3912">
      <w:r w:rsidRPr="009E3912">
        <w:t>Lettuce project: International harmonization and validation of a SNP set for the management of lettuce variety collection, together with the Netherlands</w:t>
      </w:r>
      <w:r>
        <w:t xml:space="preserve"> (Kingdom of)</w:t>
      </w:r>
      <w:r w:rsidRPr="009E3912">
        <w:t xml:space="preserve">, Germany, Spain. </w:t>
      </w:r>
    </w:p>
    <w:p w14:paraId="77E4DD85" w14:textId="77777777" w:rsidR="009E3912" w:rsidRPr="009E3912" w:rsidRDefault="009E3912" w:rsidP="009E3912"/>
    <w:p w14:paraId="69345E36" w14:textId="692AAE6A" w:rsidR="009E3912" w:rsidRDefault="009E3912" w:rsidP="009E3912">
      <w:r>
        <w:t>-</w:t>
      </w:r>
      <w:r>
        <w:tab/>
      </w:r>
      <w:r w:rsidRPr="009E3912">
        <w:t>CPVO Tomato database: Development and implementation of an internationally accepted SNP database to assist the tomato DUS testing, together with the Netherlands</w:t>
      </w:r>
      <w:r>
        <w:t xml:space="preserve"> (Kingdom of)</w:t>
      </w:r>
      <w:r w:rsidRPr="009E3912">
        <w:t>, Poland, Hungary, Spain, Italy.</w:t>
      </w:r>
    </w:p>
    <w:p w14:paraId="59A05995" w14:textId="77777777" w:rsidR="009E3912" w:rsidRPr="009E3912" w:rsidRDefault="009E3912" w:rsidP="009E3912"/>
    <w:p w14:paraId="190F3B0D" w14:textId="77777777" w:rsidR="009E3912" w:rsidRDefault="009E3912" w:rsidP="009E3912">
      <w:r w:rsidRPr="008C18AC">
        <w:t xml:space="preserve">GEVES is involved </w:t>
      </w:r>
      <w:r>
        <w:t xml:space="preserve">in the </w:t>
      </w:r>
      <w:r w:rsidRPr="009A6A12">
        <w:t>Belis</w:t>
      </w:r>
      <w:r>
        <w:t xml:space="preserve"> project, f</w:t>
      </w:r>
      <w:r w:rsidRPr="008A0EC6">
        <w:t>unded by the European Union</w:t>
      </w:r>
      <w:r w:rsidRPr="009A6A12">
        <w:t>: Breeding European Legumes for Increased Sustainability</w:t>
      </w:r>
      <w:r>
        <w:t xml:space="preserve">. </w:t>
      </w:r>
      <w:r w:rsidRPr="00425421">
        <w:t xml:space="preserve">GEVES is contributing to the project through its work on optimizing DUS, </w:t>
      </w:r>
      <w:r>
        <w:t xml:space="preserve">with the use of molecular markers for </w:t>
      </w:r>
      <w:r w:rsidRPr="008C18AC">
        <w:t xml:space="preserve">the management of the </w:t>
      </w:r>
      <w:r w:rsidRPr="00476900">
        <w:rPr>
          <w:i/>
          <w:iCs/>
        </w:rPr>
        <w:t>Pisum sativ</w:t>
      </w:r>
      <w:r>
        <w:rPr>
          <w:i/>
          <w:iCs/>
        </w:rPr>
        <w:t>u</w:t>
      </w:r>
      <w:r w:rsidRPr="00476900">
        <w:rPr>
          <w:i/>
          <w:iCs/>
        </w:rPr>
        <w:t>m</w:t>
      </w:r>
      <w:r w:rsidRPr="008C18AC">
        <w:t xml:space="preserve"> variety collection</w:t>
      </w:r>
      <w:r>
        <w:t xml:space="preserve">. </w:t>
      </w:r>
    </w:p>
    <w:p w14:paraId="16109148" w14:textId="77777777" w:rsidR="009E3912" w:rsidRDefault="009E3912" w:rsidP="009E3912"/>
    <w:p w14:paraId="785917BE" w14:textId="77777777" w:rsidR="009E3912" w:rsidRDefault="009E3912" w:rsidP="009E3912">
      <w:r>
        <w:lastRenderedPageBreak/>
        <w:t>GEVES was involved in the INVITE project, f</w:t>
      </w:r>
      <w:r w:rsidRPr="008A0EC6">
        <w:t>unded by the European Union</w:t>
      </w:r>
      <w:r>
        <w:t>. One follow-up of INVITE, conducted by GEVES, is to e</w:t>
      </w:r>
      <w:r w:rsidRPr="008A0EC6">
        <w:t>xplor</w:t>
      </w:r>
      <w:r>
        <w:t>e</w:t>
      </w:r>
      <w:r w:rsidRPr="008A0EC6">
        <w:t xml:space="preserve"> the potential use of UPOV model Combining Phenotypic and Molecular Distances in the Management of Variety Collections for </w:t>
      </w:r>
      <w:r>
        <w:t>common</w:t>
      </w:r>
      <w:r w:rsidRPr="008A0EC6">
        <w:t xml:space="preserve"> wheat in France</w:t>
      </w:r>
      <w:r>
        <w:t xml:space="preserve">, and a presentation will be given during TWM et TWA meetings in 2026. </w:t>
      </w:r>
    </w:p>
    <w:p w14:paraId="028D1761" w14:textId="77777777" w:rsidR="009E3912" w:rsidRDefault="009E3912" w:rsidP="009E3912"/>
    <w:p w14:paraId="0CF0D2CE" w14:textId="77777777" w:rsidR="009E3912" w:rsidRDefault="009E3912" w:rsidP="009E3912">
      <w:r w:rsidRPr="00153875">
        <w:t>In 2024, the INVITE project validated the reproducibility of molecular markers associated with resistance/susceptibility to Tomato mosaic virus (</w:t>
      </w:r>
      <w:proofErr w:type="spellStart"/>
      <w:r w:rsidRPr="00153875">
        <w:t>ToMV</w:t>
      </w:r>
      <w:proofErr w:type="spellEnd"/>
      <w:r w:rsidRPr="00153875">
        <w:t xml:space="preserve">), Tomato spotted wilt virus (TSWV), and </w:t>
      </w:r>
      <w:r w:rsidRPr="009F0862">
        <w:rPr>
          <w:i/>
          <w:iCs/>
        </w:rPr>
        <w:t xml:space="preserve">Fusarium </w:t>
      </w:r>
      <w:proofErr w:type="spellStart"/>
      <w:r w:rsidRPr="009F0862">
        <w:rPr>
          <w:i/>
          <w:iCs/>
        </w:rPr>
        <w:t>oxysporum</w:t>
      </w:r>
      <w:proofErr w:type="spellEnd"/>
      <w:r w:rsidRPr="00153875">
        <w:t xml:space="preserve"> f. sp. </w:t>
      </w:r>
      <w:proofErr w:type="spellStart"/>
      <w:r w:rsidRPr="009F0862">
        <w:rPr>
          <w:i/>
          <w:iCs/>
        </w:rPr>
        <w:t>lycopersici</w:t>
      </w:r>
      <w:proofErr w:type="spellEnd"/>
      <w:r w:rsidRPr="00153875">
        <w:t xml:space="preserve"> race 1 (EU)/2 (US). Validation work continued in 2025 to verify specificity on tomato varieties registered in France and was successfully completed. The</w:t>
      </w:r>
      <w:r>
        <w:t xml:space="preserve">se characteristic-specific molecular markers </w:t>
      </w:r>
      <w:r w:rsidRPr="00153875">
        <w:t xml:space="preserve">can now be used as an alternative to biotests in France. </w:t>
      </w:r>
    </w:p>
    <w:p w14:paraId="514169F7" w14:textId="77777777" w:rsidR="009E3912" w:rsidRPr="00153875" w:rsidRDefault="009E3912" w:rsidP="009E3912"/>
    <w:p w14:paraId="0DD3E934" w14:textId="77777777" w:rsidR="009E3912" w:rsidRPr="00153875" w:rsidRDefault="009E3912" w:rsidP="009E3912">
      <w:r>
        <w:t xml:space="preserve">GEVES is involved in </w:t>
      </w:r>
      <w:proofErr w:type="spellStart"/>
      <w:r w:rsidRPr="00B40E43">
        <w:t>Allegrodactyle</w:t>
      </w:r>
      <w:proofErr w:type="spellEnd"/>
      <w:r w:rsidRPr="00B40E43">
        <w:t xml:space="preserve">: </w:t>
      </w:r>
      <w:proofErr w:type="gramStart"/>
      <w:r>
        <w:t>a</w:t>
      </w:r>
      <w:proofErr w:type="gramEnd"/>
      <w:r>
        <w:t xml:space="preserve"> French project to develop</w:t>
      </w:r>
      <w:r w:rsidRPr="00B40E43">
        <w:t xml:space="preserve"> </w:t>
      </w:r>
      <w:r>
        <w:t>t</w:t>
      </w:r>
      <w:r w:rsidRPr="00B40E43">
        <w:t xml:space="preserve">argeted </w:t>
      </w:r>
      <w:r>
        <w:t>m</w:t>
      </w:r>
      <w:r w:rsidRPr="00B40E43">
        <w:t xml:space="preserve">olecular </w:t>
      </w:r>
      <w:r>
        <w:t>m</w:t>
      </w:r>
      <w:r w:rsidRPr="00B40E43">
        <w:t xml:space="preserve">arkers in </w:t>
      </w:r>
      <w:r>
        <w:t xml:space="preserve">cocksfoot. If successful, the final aim would be </w:t>
      </w:r>
      <w:r w:rsidRPr="00DE158C">
        <w:t xml:space="preserve">to describe cocksfoot </w:t>
      </w:r>
      <w:r>
        <w:t>variety</w:t>
      </w:r>
      <w:r w:rsidRPr="00DE158C">
        <w:t xml:space="preserve"> collection and use these molecular data to guide the choice of varieties for </w:t>
      </w:r>
      <w:r>
        <w:t xml:space="preserve">relevant </w:t>
      </w:r>
      <w:r w:rsidRPr="00DE158C">
        <w:t xml:space="preserve">comparisons </w:t>
      </w:r>
      <w:r>
        <w:t>in the field</w:t>
      </w:r>
      <w:r w:rsidRPr="00DE158C">
        <w:t>.</w:t>
      </w:r>
    </w:p>
    <w:p w14:paraId="59F5EFA2" w14:textId="77777777" w:rsidR="0042688B" w:rsidRDefault="0042688B" w:rsidP="0042688B"/>
    <w:p w14:paraId="7EC480E9" w14:textId="77777777" w:rsidR="0042688B" w:rsidRDefault="0042688B" w:rsidP="0042688B"/>
    <w:p w14:paraId="30CC932B" w14:textId="77777777" w:rsidR="0042688B" w:rsidRDefault="0042688B" w:rsidP="0042688B"/>
    <w:p w14:paraId="541EC7FB" w14:textId="4762551D" w:rsidR="009E3912" w:rsidRDefault="009E3912" w:rsidP="009E3912">
      <w:pPr>
        <w:jc w:val="right"/>
      </w:pPr>
      <w:r>
        <w:t>[End of Annex and of document]</w:t>
      </w:r>
    </w:p>
    <w:sectPr w:rsidR="009E3912" w:rsidSect="00923618">
      <w:headerReference w:type="default" r:id="rId25"/>
      <w:headerReference w:type="first" r:id="rId26"/>
      <w:pgSz w:w="11907" w:h="16840" w:code="9"/>
      <w:pgMar w:top="510" w:right="1134" w:bottom="1134" w:left="1134" w:header="51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BF51D" w14:textId="77777777" w:rsidR="00C17D62" w:rsidRDefault="00C17D62" w:rsidP="006655D3">
      <w:r>
        <w:separator/>
      </w:r>
    </w:p>
    <w:p w14:paraId="4F173792" w14:textId="77777777" w:rsidR="00C17D62" w:rsidRDefault="00C17D62" w:rsidP="006655D3"/>
    <w:p w14:paraId="48BBB44E" w14:textId="77777777" w:rsidR="00C17D62" w:rsidRDefault="00C17D62" w:rsidP="006655D3"/>
  </w:endnote>
  <w:endnote w:type="continuationSeparator" w:id="0">
    <w:p w14:paraId="1295C7D5" w14:textId="77777777" w:rsidR="00C17D62" w:rsidRDefault="00C17D62" w:rsidP="006655D3">
      <w:r>
        <w:separator/>
      </w:r>
    </w:p>
    <w:p w14:paraId="171FFCBD" w14:textId="77777777" w:rsidR="00C17D62" w:rsidRPr="00294751" w:rsidRDefault="00C17D62">
      <w:pPr>
        <w:pStyle w:val="Footer"/>
        <w:spacing w:after="60"/>
        <w:rPr>
          <w:sz w:val="18"/>
          <w:lang w:val="fr-FR"/>
        </w:rPr>
      </w:pPr>
      <w:r w:rsidRPr="00294751">
        <w:rPr>
          <w:sz w:val="18"/>
          <w:lang w:val="fr-FR"/>
        </w:rPr>
        <w:t>[Suite de la note de la page précédente]</w:t>
      </w:r>
    </w:p>
    <w:p w14:paraId="412FA7A4" w14:textId="77777777" w:rsidR="00C17D62" w:rsidRPr="00294751" w:rsidRDefault="00C17D62" w:rsidP="006655D3">
      <w:pPr>
        <w:rPr>
          <w:lang w:val="fr-FR"/>
        </w:rPr>
      </w:pPr>
    </w:p>
    <w:p w14:paraId="5C3F1545" w14:textId="77777777" w:rsidR="00C17D62" w:rsidRPr="00294751" w:rsidRDefault="00C17D62" w:rsidP="006655D3">
      <w:pPr>
        <w:rPr>
          <w:lang w:val="fr-FR"/>
        </w:rPr>
      </w:pPr>
    </w:p>
  </w:endnote>
  <w:endnote w:type="continuationNotice" w:id="1">
    <w:p w14:paraId="0FAD587B" w14:textId="77777777" w:rsidR="00C17D62" w:rsidRPr="00294751" w:rsidRDefault="00C17D62" w:rsidP="006655D3">
      <w:pPr>
        <w:rPr>
          <w:lang w:val="fr-FR"/>
        </w:rPr>
      </w:pPr>
      <w:r w:rsidRPr="00294751">
        <w:rPr>
          <w:lang w:val="fr-FR"/>
        </w:rPr>
        <w:t>[Suite de la note page suivante]</w:t>
      </w:r>
    </w:p>
    <w:p w14:paraId="08282541" w14:textId="77777777" w:rsidR="00C17D62" w:rsidRPr="00294751" w:rsidRDefault="00C17D62" w:rsidP="006655D3">
      <w:pPr>
        <w:rPr>
          <w:lang w:val="fr-FR"/>
        </w:rPr>
      </w:pPr>
    </w:p>
    <w:p w14:paraId="0729D56E" w14:textId="77777777" w:rsidR="00C17D62" w:rsidRPr="00294751" w:rsidRDefault="00C17D62"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8C853" w14:textId="77777777" w:rsidR="00C17D62" w:rsidRDefault="00C17D62" w:rsidP="006655D3">
      <w:r>
        <w:separator/>
      </w:r>
    </w:p>
  </w:footnote>
  <w:footnote w:type="continuationSeparator" w:id="0">
    <w:p w14:paraId="24967402" w14:textId="77777777" w:rsidR="00C17D62" w:rsidRDefault="00C17D62" w:rsidP="006655D3">
      <w:r>
        <w:separator/>
      </w:r>
    </w:p>
  </w:footnote>
  <w:footnote w:type="continuationNotice" w:id="1">
    <w:p w14:paraId="38981949" w14:textId="77777777" w:rsidR="00C17D62" w:rsidRPr="00AB530F" w:rsidRDefault="00C17D62"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709F" w14:textId="11FCC12E" w:rsidR="009E3912" w:rsidRPr="00C5280D" w:rsidRDefault="009E3912" w:rsidP="00EB048E">
    <w:pPr>
      <w:pStyle w:val="Header"/>
      <w:rPr>
        <w:rStyle w:val="PageNumber"/>
        <w:lang w:val="en-US"/>
      </w:rPr>
    </w:pPr>
    <w:r>
      <w:rPr>
        <w:rStyle w:val="PageNumber"/>
        <w:lang w:val="en-US"/>
      </w:rPr>
      <w:t>TWM/4/2</w:t>
    </w:r>
  </w:p>
  <w:p w14:paraId="44E84194" w14:textId="67195AE7" w:rsidR="009E3912" w:rsidRPr="00C5280D" w:rsidRDefault="009E3912" w:rsidP="00EB048E">
    <w:pPr>
      <w:pStyle w:val="Header"/>
      <w:rPr>
        <w:lang w:val="en-US"/>
      </w:rPr>
    </w:pPr>
    <w:r>
      <w:rPr>
        <w:lang w:val="en-US"/>
      </w:rPr>
      <w:t xml:space="preserve">Annex,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3</w:t>
    </w:r>
    <w:r w:rsidRPr="00C5280D">
      <w:rPr>
        <w:rStyle w:val="PageNumber"/>
        <w:lang w:val="en-US"/>
      </w:rPr>
      <w:fldChar w:fldCharType="end"/>
    </w:r>
  </w:p>
  <w:p w14:paraId="1D289EFD" w14:textId="77777777" w:rsidR="009E3912" w:rsidRPr="00C5280D" w:rsidRDefault="009E3912"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9C304" w14:textId="68CB8EAE" w:rsidR="0042688B" w:rsidRDefault="0042688B" w:rsidP="000D5759">
    <w:pPr>
      <w:pStyle w:val="Header"/>
      <w:rPr>
        <w:lang w:val="en-US"/>
      </w:rPr>
    </w:pPr>
    <w:r>
      <w:rPr>
        <w:lang w:val="en-US"/>
      </w:rPr>
      <w:t>TWM/4/2</w:t>
    </w:r>
  </w:p>
  <w:p w14:paraId="392C24D5" w14:textId="77777777" w:rsidR="0042688B" w:rsidRDefault="0042688B" w:rsidP="000D5759">
    <w:pPr>
      <w:pStyle w:val="Header"/>
      <w:rPr>
        <w:lang w:val="en-US"/>
      </w:rPr>
    </w:pPr>
  </w:p>
  <w:p w14:paraId="72B10F18" w14:textId="0EE6BBD7" w:rsidR="0042688B" w:rsidRDefault="0042688B" w:rsidP="000D5759">
    <w:pPr>
      <w:pStyle w:val="Header"/>
      <w:rPr>
        <w:lang w:val="en-US"/>
      </w:rPr>
    </w:pPr>
    <w:r>
      <w:rPr>
        <w:lang w:val="en-US"/>
      </w:rPr>
      <w:t>ANNEX</w:t>
    </w:r>
  </w:p>
  <w:p w14:paraId="0AFE86B5" w14:textId="77777777" w:rsidR="0042688B" w:rsidRPr="0042688B" w:rsidRDefault="0042688B" w:rsidP="000D575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2EBC"/>
    <w:multiLevelType w:val="hybridMultilevel"/>
    <w:tmpl w:val="5D20F9F4"/>
    <w:lvl w:ilvl="0" w:tplc="6D281EA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DC79F9"/>
    <w:multiLevelType w:val="hybridMultilevel"/>
    <w:tmpl w:val="9A0E6F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F71D1"/>
    <w:multiLevelType w:val="hybridMultilevel"/>
    <w:tmpl w:val="063803F6"/>
    <w:lvl w:ilvl="0" w:tplc="1B4CAE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7D356A"/>
    <w:multiLevelType w:val="hybridMultilevel"/>
    <w:tmpl w:val="D1C02E6C"/>
    <w:lvl w:ilvl="0" w:tplc="01C2BD9E">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num w:numId="1" w16cid:durableId="1477408595">
    <w:abstractNumId w:val="3"/>
  </w:num>
  <w:num w:numId="2" w16cid:durableId="820390211">
    <w:abstractNumId w:val="1"/>
  </w:num>
  <w:num w:numId="3" w16cid:durableId="1241866818">
    <w:abstractNumId w:val="0"/>
  </w:num>
  <w:num w:numId="4" w16cid:durableId="797141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62"/>
    <w:rsid w:val="00003479"/>
    <w:rsid w:val="00010CF3"/>
    <w:rsid w:val="00011E27"/>
    <w:rsid w:val="000148BC"/>
    <w:rsid w:val="00024AB8"/>
    <w:rsid w:val="00030854"/>
    <w:rsid w:val="00036028"/>
    <w:rsid w:val="0004198B"/>
    <w:rsid w:val="00044642"/>
    <w:rsid w:val="000446B9"/>
    <w:rsid w:val="00047E21"/>
    <w:rsid w:val="00050E16"/>
    <w:rsid w:val="00085505"/>
    <w:rsid w:val="000900E4"/>
    <w:rsid w:val="000C4E25"/>
    <w:rsid w:val="000C7021"/>
    <w:rsid w:val="000D5759"/>
    <w:rsid w:val="000D6BBC"/>
    <w:rsid w:val="000D7780"/>
    <w:rsid w:val="000E636A"/>
    <w:rsid w:val="000F2F11"/>
    <w:rsid w:val="00100A5F"/>
    <w:rsid w:val="00105929"/>
    <w:rsid w:val="00110BED"/>
    <w:rsid w:val="00110C36"/>
    <w:rsid w:val="001131D5"/>
    <w:rsid w:val="00114547"/>
    <w:rsid w:val="00141DB8"/>
    <w:rsid w:val="00172084"/>
    <w:rsid w:val="0017474A"/>
    <w:rsid w:val="001758C6"/>
    <w:rsid w:val="00182B99"/>
    <w:rsid w:val="001C1525"/>
    <w:rsid w:val="001C5198"/>
    <w:rsid w:val="0021332C"/>
    <w:rsid w:val="00213982"/>
    <w:rsid w:val="0024416D"/>
    <w:rsid w:val="00271911"/>
    <w:rsid w:val="00273187"/>
    <w:rsid w:val="002800A0"/>
    <w:rsid w:val="002801B3"/>
    <w:rsid w:val="00281060"/>
    <w:rsid w:val="00284050"/>
    <w:rsid w:val="00285BD0"/>
    <w:rsid w:val="002940E8"/>
    <w:rsid w:val="00294751"/>
    <w:rsid w:val="002A6E50"/>
    <w:rsid w:val="002B2655"/>
    <w:rsid w:val="002B4298"/>
    <w:rsid w:val="002B7A36"/>
    <w:rsid w:val="002C256A"/>
    <w:rsid w:val="002D0A73"/>
    <w:rsid w:val="002D5226"/>
    <w:rsid w:val="002E6065"/>
    <w:rsid w:val="002F2A91"/>
    <w:rsid w:val="00305A7F"/>
    <w:rsid w:val="003152FE"/>
    <w:rsid w:val="00327436"/>
    <w:rsid w:val="00336801"/>
    <w:rsid w:val="00344BD6"/>
    <w:rsid w:val="0035528D"/>
    <w:rsid w:val="00361821"/>
    <w:rsid w:val="00361E9E"/>
    <w:rsid w:val="003753EE"/>
    <w:rsid w:val="003A0835"/>
    <w:rsid w:val="003A5AAF"/>
    <w:rsid w:val="003B700A"/>
    <w:rsid w:val="003C21B7"/>
    <w:rsid w:val="003C7FBE"/>
    <w:rsid w:val="003D227C"/>
    <w:rsid w:val="003D2B4D"/>
    <w:rsid w:val="003F37F5"/>
    <w:rsid w:val="0041409E"/>
    <w:rsid w:val="0042688B"/>
    <w:rsid w:val="00444A88"/>
    <w:rsid w:val="00466E95"/>
    <w:rsid w:val="00474DA4"/>
    <w:rsid w:val="00476B4D"/>
    <w:rsid w:val="004805FA"/>
    <w:rsid w:val="004935D2"/>
    <w:rsid w:val="004B1215"/>
    <w:rsid w:val="004D047D"/>
    <w:rsid w:val="004F1E9E"/>
    <w:rsid w:val="004F305A"/>
    <w:rsid w:val="005035D2"/>
    <w:rsid w:val="00503DD5"/>
    <w:rsid w:val="00512164"/>
    <w:rsid w:val="00520297"/>
    <w:rsid w:val="0052134E"/>
    <w:rsid w:val="005338F9"/>
    <w:rsid w:val="00537116"/>
    <w:rsid w:val="0054281C"/>
    <w:rsid w:val="00544581"/>
    <w:rsid w:val="0055268D"/>
    <w:rsid w:val="00555186"/>
    <w:rsid w:val="00561F4A"/>
    <w:rsid w:val="00575DE2"/>
    <w:rsid w:val="00576BE4"/>
    <w:rsid w:val="005779DB"/>
    <w:rsid w:val="00585A6C"/>
    <w:rsid w:val="005A2A67"/>
    <w:rsid w:val="005A400A"/>
    <w:rsid w:val="005B269D"/>
    <w:rsid w:val="005D16F1"/>
    <w:rsid w:val="005E7466"/>
    <w:rsid w:val="005F7B92"/>
    <w:rsid w:val="00612379"/>
    <w:rsid w:val="006153B6"/>
    <w:rsid w:val="0061555F"/>
    <w:rsid w:val="006245ED"/>
    <w:rsid w:val="00636CA6"/>
    <w:rsid w:val="00641200"/>
    <w:rsid w:val="00645CA8"/>
    <w:rsid w:val="006613B4"/>
    <w:rsid w:val="006655D3"/>
    <w:rsid w:val="00667404"/>
    <w:rsid w:val="006870A9"/>
    <w:rsid w:val="00687EB4"/>
    <w:rsid w:val="00691544"/>
    <w:rsid w:val="00695C56"/>
    <w:rsid w:val="0069644D"/>
    <w:rsid w:val="006A5CDE"/>
    <w:rsid w:val="006A644A"/>
    <w:rsid w:val="006A7096"/>
    <w:rsid w:val="006B17D2"/>
    <w:rsid w:val="006C224E"/>
    <w:rsid w:val="006C2B67"/>
    <w:rsid w:val="006D780A"/>
    <w:rsid w:val="00704ECF"/>
    <w:rsid w:val="0071271E"/>
    <w:rsid w:val="0072728B"/>
    <w:rsid w:val="00732DEC"/>
    <w:rsid w:val="00735BD5"/>
    <w:rsid w:val="007451EC"/>
    <w:rsid w:val="00751613"/>
    <w:rsid w:val="00753EE9"/>
    <w:rsid w:val="007556F6"/>
    <w:rsid w:val="00760EEF"/>
    <w:rsid w:val="007769BA"/>
    <w:rsid w:val="00777EE5"/>
    <w:rsid w:val="00784836"/>
    <w:rsid w:val="0078623A"/>
    <w:rsid w:val="0079023E"/>
    <w:rsid w:val="007A2854"/>
    <w:rsid w:val="007C1D92"/>
    <w:rsid w:val="007C4CB9"/>
    <w:rsid w:val="007D0B9D"/>
    <w:rsid w:val="007D19B0"/>
    <w:rsid w:val="007F498F"/>
    <w:rsid w:val="008036D3"/>
    <w:rsid w:val="0080679D"/>
    <w:rsid w:val="008108B0"/>
    <w:rsid w:val="00811B20"/>
    <w:rsid w:val="00812609"/>
    <w:rsid w:val="008211B5"/>
    <w:rsid w:val="0082296E"/>
    <w:rsid w:val="00824099"/>
    <w:rsid w:val="00846D7C"/>
    <w:rsid w:val="00846ECA"/>
    <w:rsid w:val="008472FE"/>
    <w:rsid w:val="00856218"/>
    <w:rsid w:val="008674B0"/>
    <w:rsid w:val="00867AC1"/>
    <w:rsid w:val="008751DE"/>
    <w:rsid w:val="00883AB8"/>
    <w:rsid w:val="00890DF8"/>
    <w:rsid w:val="008A0ADE"/>
    <w:rsid w:val="008A743F"/>
    <w:rsid w:val="008C0970"/>
    <w:rsid w:val="008C1925"/>
    <w:rsid w:val="008D083D"/>
    <w:rsid w:val="008D0BC5"/>
    <w:rsid w:val="008D2CF7"/>
    <w:rsid w:val="00900C26"/>
    <w:rsid w:val="0090197F"/>
    <w:rsid w:val="00903264"/>
    <w:rsid w:val="00906DDC"/>
    <w:rsid w:val="00921629"/>
    <w:rsid w:val="00923618"/>
    <w:rsid w:val="00932E16"/>
    <w:rsid w:val="00934E09"/>
    <w:rsid w:val="00936253"/>
    <w:rsid w:val="00940D46"/>
    <w:rsid w:val="009413F1"/>
    <w:rsid w:val="00951234"/>
    <w:rsid w:val="00952DD4"/>
    <w:rsid w:val="009561F4"/>
    <w:rsid w:val="00965AE7"/>
    <w:rsid w:val="00970FED"/>
    <w:rsid w:val="009774A9"/>
    <w:rsid w:val="00992D82"/>
    <w:rsid w:val="009935E6"/>
    <w:rsid w:val="00997029"/>
    <w:rsid w:val="009A7339"/>
    <w:rsid w:val="009B440E"/>
    <w:rsid w:val="009C2E2A"/>
    <w:rsid w:val="009D690D"/>
    <w:rsid w:val="009E3912"/>
    <w:rsid w:val="009E65B6"/>
    <w:rsid w:val="009E77AA"/>
    <w:rsid w:val="009F0862"/>
    <w:rsid w:val="009F0A51"/>
    <w:rsid w:val="009F77CF"/>
    <w:rsid w:val="00A16AB3"/>
    <w:rsid w:val="00A24C10"/>
    <w:rsid w:val="00A42AC3"/>
    <w:rsid w:val="00A430CF"/>
    <w:rsid w:val="00A538B0"/>
    <w:rsid w:val="00A54309"/>
    <w:rsid w:val="00A610A9"/>
    <w:rsid w:val="00A80F2A"/>
    <w:rsid w:val="00A96C33"/>
    <w:rsid w:val="00AB2B93"/>
    <w:rsid w:val="00AB530F"/>
    <w:rsid w:val="00AB7E3F"/>
    <w:rsid w:val="00AB7E5B"/>
    <w:rsid w:val="00AC2883"/>
    <w:rsid w:val="00AE0EF1"/>
    <w:rsid w:val="00AE2937"/>
    <w:rsid w:val="00AF4578"/>
    <w:rsid w:val="00B07301"/>
    <w:rsid w:val="00B11F3E"/>
    <w:rsid w:val="00B224DE"/>
    <w:rsid w:val="00B324D4"/>
    <w:rsid w:val="00B46575"/>
    <w:rsid w:val="00B61777"/>
    <w:rsid w:val="00B622E6"/>
    <w:rsid w:val="00B679B0"/>
    <w:rsid w:val="00B83E82"/>
    <w:rsid w:val="00B84BBD"/>
    <w:rsid w:val="00BA43FB"/>
    <w:rsid w:val="00BA4FEA"/>
    <w:rsid w:val="00BC127D"/>
    <w:rsid w:val="00BC1FE6"/>
    <w:rsid w:val="00BF3A98"/>
    <w:rsid w:val="00C03D4E"/>
    <w:rsid w:val="00C061B6"/>
    <w:rsid w:val="00C12D93"/>
    <w:rsid w:val="00C17D62"/>
    <w:rsid w:val="00C2446C"/>
    <w:rsid w:val="00C3231B"/>
    <w:rsid w:val="00C36AE5"/>
    <w:rsid w:val="00C41F17"/>
    <w:rsid w:val="00C437A3"/>
    <w:rsid w:val="00C527FA"/>
    <w:rsid w:val="00C5280D"/>
    <w:rsid w:val="00C53EB3"/>
    <w:rsid w:val="00C5791C"/>
    <w:rsid w:val="00C66290"/>
    <w:rsid w:val="00C72B7A"/>
    <w:rsid w:val="00C973F2"/>
    <w:rsid w:val="00CA304C"/>
    <w:rsid w:val="00CA774A"/>
    <w:rsid w:val="00CB4921"/>
    <w:rsid w:val="00CB7702"/>
    <w:rsid w:val="00CC11B0"/>
    <w:rsid w:val="00CC2841"/>
    <w:rsid w:val="00CC544E"/>
    <w:rsid w:val="00CD7B26"/>
    <w:rsid w:val="00CF1330"/>
    <w:rsid w:val="00CF7E36"/>
    <w:rsid w:val="00D0106A"/>
    <w:rsid w:val="00D22E66"/>
    <w:rsid w:val="00D3708D"/>
    <w:rsid w:val="00D403B9"/>
    <w:rsid w:val="00D40426"/>
    <w:rsid w:val="00D57C96"/>
    <w:rsid w:val="00D57D18"/>
    <w:rsid w:val="00D70E65"/>
    <w:rsid w:val="00D91203"/>
    <w:rsid w:val="00D95174"/>
    <w:rsid w:val="00DA4973"/>
    <w:rsid w:val="00DA6F36"/>
    <w:rsid w:val="00DB596E"/>
    <w:rsid w:val="00DB7773"/>
    <w:rsid w:val="00DC00EA"/>
    <w:rsid w:val="00DC3802"/>
    <w:rsid w:val="00DD6208"/>
    <w:rsid w:val="00DF7E99"/>
    <w:rsid w:val="00E06B25"/>
    <w:rsid w:val="00E07D87"/>
    <w:rsid w:val="00E22CC7"/>
    <w:rsid w:val="00E249C8"/>
    <w:rsid w:val="00E32F7E"/>
    <w:rsid w:val="00E405D7"/>
    <w:rsid w:val="00E5267B"/>
    <w:rsid w:val="00E559F0"/>
    <w:rsid w:val="00E63C0E"/>
    <w:rsid w:val="00E72D49"/>
    <w:rsid w:val="00E7593C"/>
    <w:rsid w:val="00E7678A"/>
    <w:rsid w:val="00E83458"/>
    <w:rsid w:val="00E935F1"/>
    <w:rsid w:val="00E94A81"/>
    <w:rsid w:val="00EA1FFB"/>
    <w:rsid w:val="00EB048E"/>
    <w:rsid w:val="00EB4E9C"/>
    <w:rsid w:val="00EC3490"/>
    <w:rsid w:val="00EE34DF"/>
    <w:rsid w:val="00EF1DA3"/>
    <w:rsid w:val="00EF2F89"/>
    <w:rsid w:val="00EF7F1D"/>
    <w:rsid w:val="00F03E98"/>
    <w:rsid w:val="00F1237A"/>
    <w:rsid w:val="00F22CBD"/>
    <w:rsid w:val="00F272F1"/>
    <w:rsid w:val="00F31412"/>
    <w:rsid w:val="00F4124B"/>
    <w:rsid w:val="00F45372"/>
    <w:rsid w:val="00F560F7"/>
    <w:rsid w:val="00F6225A"/>
    <w:rsid w:val="00F6334D"/>
    <w:rsid w:val="00F63599"/>
    <w:rsid w:val="00F71781"/>
    <w:rsid w:val="00FA49AB"/>
    <w:rsid w:val="00FC5FD0"/>
    <w:rsid w:val="00FE39C7"/>
    <w:rsid w:val="00FF3E8B"/>
    <w:rsid w:val="00FF4D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BD5B4"/>
  <w15:docId w15:val="{035E4E0A-EA6C-4B35-BFD4-0F8ED0B7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ECA"/>
    <w:pPr>
      <w:jc w:val="both"/>
    </w:pPr>
    <w:rPr>
      <w:rFonts w:ascii="Arial" w:hAnsi="Arial"/>
    </w:rPr>
  </w:style>
  <w:style w:type="paragraph" w:styleId="Heading1">
    <w:name w:val="heading 1"/>
    <w:next w:val="Normal"/>
    <w:autoRedefine/>
    <w:qFormat/>
    <w:rsid w:val="00846ECA"/>
    <w:pPr>
      <w:keepNext/>
      <w:jc w:val="both"/>
      <w:outlineLvl w:val="0"/>
    </w:pPr>
    <w:rPr>
      <w:rFonts w:ascii="Arial" w:hAnsi="Arial"/>
      <w:caps/>
    </w:rPr>
  </w:style>
  <w:style w:type="paragraph" w:styleId="Heading2">
    <w:name w:val="heading 2"/>
    <w:next w:val="Normal"/>
    <w:autoRedefine/>
    <w:qFormat/>
    <w:rsid w:val="00846ECA"/>
    <w:pPr>
      <w:keepNext/>
      <w:jc w:val="both"/>
      <w:outlineLvl w:val="1"/>
    </w:pPr>
    <w:rPr>
      <w:rFonts w:ascii="Arial" w:hAnsi="Arial"/>
      <w:u w:val="single"/>
    </w:rPr>
  </w:style>
  <w:style w:type="paragraph" w:styleId="Heading3">
    <w:name w:val="heading 3"/>
    <w:next w:val="Normal"/>
    <w:autoRedefine/>
    <w:qFormat/>
    <w:rsid w:val="00846ECA"/>
    <w:pPr>
      <w:keepNext/>
      <w:jc w:val="both"/>
      <w:outlineLvl w:val="2"/>
    </w:pPr>
    <w:rPr>
      <w:rFonts w:ascii="Arial" w:hAnsi="Arial"/>
      <w:i/>
    </w:rPr>
  </w:style>
  <w:style w:type="paragraph" w:styleId="Heading4">
    <w:name w:val="heading 4"/>
    <w:next w:val="Normal"/>
    <w:autoRedefine/>
    <w:qFormat/>
    <w:rsid w:val="00846ECA"/>
    <w:pPr>
      <w:keepNext/>
      <w:ind w:left="567"/>
      <w:jc w:val="both"/>
      <w:outlineLvl w:val="3"/>
    </w:pPr>
    <w:rPr>
      <w:rFonts w:ascii="Arial" w:hAnsi="Arial"/>
      <w:u w:val="single"/>
      <w:lang w:val="fr-FR"/>
    </w:rPr>
  </w:style>
  <w:style w:type="paragraph" w:styleId="Heading5">
    <w:name w:val="heading 5"/>
    <w:next w:val="Normal"/>
    <w:autoRedefine/>
    <w:qFormat/>
    <w:rsid w:val="00846ECA"/>
    <w:pPr>
      <w:keepNext/>
      <w:ind w:left="1134" w:hanging="567"/>
      <w:jc w:val="both"/>
      <w:outlineLvl w:val="4"/>
    </w:pPr>
    <w:rPr>
      <w:rFonts w:ascii="Arial" w:hAnsi="Arial"/>
      <w:i/>
    </w:rPr>
  </w:style>
  <w:style w:type="paragraph" w:styleId="Heading9">
    <w:name w:val="heading 9"/>
    <w:basedOn w:val="Normal"/>
    <w:next w:val="Normal"/>
    <w:qFormat/>
    <w:rsid w:val="00846ECA"/>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846ECA"/>
    <w:pPr>
      <w:jc w:val="center"/>
    </w:pPr>
    <w:rPr>
      <w:rFonts w:ascii="Arial" w:hAnsi="Arial"/>
      <w:lang w:val="fr-FR"/>
    </w:rPr>
  </w:style>
  <w:style w:type="paragraph" w:styleId="Footer">
    <w:name w:val="footer"/>
    <w:aliases w:val="doc_path_name"/>
    <w:autoRedefine/>
    <w:rsid w:val="00846ECA"/>
    <w:pPr>
      <w:jc w:val="both"/>
    </w:pPr>
    <w:rPr>
      <w:rFonts w:ascii="Arial" w:hAnsi="Arial"/>
      <w:sz w:val="14"/>
    </w:rPr>
  </w:style>
  <w:style w:type="character" w:styleId="PageNumber">
    <w:name w:val="page number"/>
    <w:basedOn w:val="DefaultParagraphFont"/>
    <w:rsid w:val="00846ECA"/>
    <w:rPr>
      <w:rFonts w:ascii="Arial" w:hAnsi="Arial"/>
      <w:sz w:val="20"/>
    </w:rPr>
  </w:style>
  <w:style w:type="paragraph" w:styleId="Title">
    <w:name w:val="Title"/>
    <w:basedOn w:val="Normal"/>
    <w:qFormat/>
    <w:rsid w:val="00846ECA"/>
    <w:pPr>
      <w:spacing w:after="300"/>
      <w:jc w:val="center"/>
    </w:pPr>
    <w:rPr>
      <w:b/>
      <w:caps/>
      <w:kern w:val="28"/>
      <w:sz w:val="30"/>
    </w:rPr>
  </w:style>
  <w:style w:type="paragraph" w:customStyle="1" w:styleId="preparedby">
    <w:name w:val="preparedby"/>
    <w:basedOn w:val="Normal"/>
    <w:next w:val="Normal"/>
    <w:semiHidden/>
    <w:rsid w:val="00846ECA"/>
    <w:pPr>
      <w:spacing w:after="600"/>
      <w:jc w:val="center"/>
    </w:pPr>
    <w:rPr>
      <w:i/>
    </w:rPr>
  </w:style>
  <w:style w:type="paragraph" w:customStyle="1" w:styleId="Docoriginal">
    <w:name w:val="Doc_original"/>
    <w:basedOn w:val="Code"/>
    <w:link w:val="DocoriginalChar"/>
    <w:rsid w:val="00846ECA"/>
    <w:pPr>
      <w:spacing w:before="240" w:line="240" w:lineRule="exact"/>
      <w:ind w:left="0"/>
      <w:contextualSpacing/>
      <w:jc w:val="left"/>
    </w:pPr>
    <w:rPr>
      <w:sz w:val="18"/>
    </w:rPr>
  </w:style>
  <w:style w:type="paragraph" w:customStyle="1" w:styleId="DecisionParagraphs">
    <w:name w:val="DecisionParagraphs"/>
    <w:basedOn w:val="Normal"/>
    <w:rsid w:val="00846ECA"/>
    <w:pPr>
      <w:tabs>
        <w:tab w:val="left" w:pos="5387"/>
      </w:tabs>
      <w:ind w:left="4820"/>
    </w:pPr>
    <w:rPr>
      <w:i/>
    </w:rPr>
  </w:style>
  <w:style w:type="paragraph" w:styleId="FootnoteText">
    <w:name w:val="footnote text"/>
    <w:autoRedefine/>
    <w:rsid w:val="00846ECA"/>
    <w:pPr>
      <w:spacing w:before="60"/>
      <w:ind w:left="567" w:hanging="567"/>
      <w:jc w:val="both"/>
    </w:pPr>
    <w:rPr>
      <w:rFonts w:ascii="Arial" w:hAnsi="Arial"/>
      <w:sz w:val="16"/>
    </w:rPr>
  </w:style>
  <w:style w:type="character" w:styleId="FootnoteReference">
    <w:name w:val="footnote reference"/>
    <w:basedOn w:val="DefaultParagraphFont"/>
    <w:semiHidden/>
    <w:rsid w:val="00846ECA"/>
    <w:rPr>
      <w:vertAlign w:val="superscript"/>
    </w:rPr>
  </w:style>
  <w:style w:type="paragraph" w:styleId="Closing">
    <w:name w:val="Closing"/>
    <w:basedOn w:val="Normal"/>
    <w:rsid w:val="00846ECA"/>
    <w:pPr>
      <w:ind w:left="4536"/>
      <w:jc w:val="center"/>
    </w:pPr>
  </w:style>
  <w:style w:type="paragraph" w:styleId="Index1">
    <w:name w:val="index 1"/>
    <w:basedOn w:val="Normal"/>
    <w:next w:val="Normal"/>
    <w:semiHidden/>
    <w:rsid w:val="00846ECA"/>
    <w:pPr>
      <w:tabs>
        <w:tab w:val="right" w:leader="dot" w:pos="9071"/>
      </w:tabs>
      <w:ind w:left="284" w:hanging="284"/>
    </w:pPr>
    <w:rPr>
      <w:sz w:val="24"/>
    </w:rPr>
  </w:style>
  <w:style w:type="paragraph" w:styleId="Index2">
    <w:name w:val="index 2"/>
    <w:basedOn w:val="Normal"/>
    <w:next w:val="Normal"/>
    <w:semiHidden/>
    <w:rsid w:val="00846ECA"/>
    <w:pPr>
      <w:tabs>
        <w:tab w:val="right" w:leader="dot" w:pos="9071"/>
      </w:tabs>
      <w:ind w:left="568" w:hanging="284"/>
    </w:pPr>
    <w:rPr>
      <w:sz w:val="24"/>
    </w:rPr>
  </w:style>
  <w:style w:type="paragraph" w:styleId="Index3">
    <w:name w:val="index 3"/>
    <w:basedOn w:val="Normal"/>
    <w:next w:val="Normal"/>
    <w:semiHidden/>
    <w:rsid w:val="00846ECA"/>
    <w:pPr>
      <w:tabs>
        <w:tab w:val="right" w:leader="dot" w:pos="9071"/>
      </w:tabs>
      <w:ind w:left="851" w:hanging="284"/>
    </w:pPr>
    <w:rPr>
      <w:sz w:val="24"/>
    </w:rPr>
  </w:style>
  <w:style w:type="paragraph" w:styleId="MacroText">
    <w:name w:val="macro"/>
    <w:semiHidden/>
    <w:rsid w:val="00846E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846ECA"/>
    <w:pPr>
      <w:ind w:left="4536"/>
      <w:jc w:val="center"/>
    </w:pPr>
  </w:style>
  <w:style w:type="character" w:customStyle="1" w:styleId="Doclang">
    <w:name w:val="Doc_lang"/>
    <w:basedOn w:val="DefaultParagraphFont"/>
    <w:rsid w:val="00846ECA"/>
    <w:rPr>
      <w:rFonts w:ascii="Arial" w:hAnsi="Arial"/>
      <w:sz w:val="20"/>
      <w:lang w:val="en-US"/>
    </w:rPr>
  </w:style>
  <w:style w:type="paragraph" w:customStyle="1" w:styleId="Session">
    <w:name w:val="Session"/>
    <w:basedOn w:val="Normal"/>
    <w:semiHidden/>
    <w:rsid w:val="00846ECA"/>
    <w:pPr>
      <w:spacing w:before="60"/>
      <w:jc w:val="center"/>
    </w:pPr>
    <w:rPr>
      <w:b/>
    </w:rPr>
  </w:style>
  <w:style w:type="paragraph" w:customStyle="1" w:styleId="Organizer">
    <w:name w:val="Organizer"/>
    <w:basedOn w:val="Normal"/>
    <w:semiHidden/>
    <w:rsid w:val="00846ECA"/>
    <w:pPr>
      <w:spacing w:after="600"/>
      <w:ind w:left="-993" w:right="-994"/>
      <w:jc w:val="center"/>
    </w:pPr>
    <w:rPr>
      <w:b/>
      <w:caps/>
      <w:kern w:val="26"/>
      <w:sz w:val="26"/>
    </w:rPr>
  </w:style>
  <w:style w:type="paragraph" w:styleId="BodyText">
    <w:name w:val="Body Text"/>
    <w:basedOn w:val="Normal"/>
    <w:rsid w:val="00846ECA"/>
  </w:style>
  <w:style w:type="paragraph" w:customStyle="1" w:styleId="Disclaimer">
    <w:name w:val="Disclaimer"/>
    <w:next w:val="Normal"/>
    <w:qFormat/>
    <w:rsid w:val="00846ECA"/>
    <w:pPr>
      <w:spacing w:after="600"/>
    </w:pPr>
    <w:rPr>
      <w:rFonts w:ascii="Arial" w:hAnsi="Arial"/>
      <w:i/>
      <w:iCs/>
      <w:color w:val="A6A6A6" w:themeColor="background1" w:themeShade="A6"/>
    </w:rPr>
  </w:style>
  <w:style w:type="paragraph" w:customStyle="1" w:styleId="upove">
    <w:name w:val="upov_e"/>
    <w:basedOn w:val="Normal"/>
    <w:rsid w:val="00846ECA"/>
    <w:pPr>
      <w:spacing w:before="120"/>
    </w:pPr>
    <w:rPr>
      <w:sz w:val="16"/>
    </w:rPr>
  </w:style>
  <w:style w:type="paragraph" w:customStyle="1" w:styleId="TitleofDoc">
    <w:name w:val="Title of Doc"/>
    <w:basedOn w:val="Normal"/>
    <w:semiHidden/>
    <w:rsid w:val="00846ECA"/>
    <w:pPr>
      <w:spacing w:before="1200"/>
      <w:jc w:val="center"/>
    </w:pPr>
    <w:rPr>
      <w:caps/>
    </w:rPr>
  </w:style>
  <w:style w:type="paragraph" w:customStyle="1" w:styleId="preparedby0">
    <w:name w:val="prepared by"/>
    <w:basedOn w:val="Normal"/>
    <w:semiHidden/>
    <w:rsid w:val="00846ECA"/>
    <w:pPr>
      <w:spacing w:before="600" w:after="600"/>
      <w:jc w:val="center"/>
    </w:pPr>
    <w:rPr>
      <w:i/>
    </w:rPr>
  </w:style>
  <w:style w:type="paragraph" w:customStyle="1" w:styleId="PlaceAndDate">
    <w:name w:val="PlaceAndDate"/>
    <w:basedOn w:val="Session"/>
    <w:semiHidden/>
    <w:rsid w:val="00846ECA"/>
  </w:style>
  <w:style w:type="paragraph" w:styleId="EndnoteText">
    <w:name w:val="endnote text"/>
    <w:basedOn w:val="Normal"/>
    <w:semiHidden/>
    <w:rsid w:val="00846ECA"/>
  </w:style>
  <w:style w:type="character" w:styleId="EndnoteReference">
    <w:name w:val="endnote reference"/>
    <w:basedOn w:val="DefaultParagraphFont"/>
    <w:semiHidden/>
    <w:rsid w:val="00846ECA"/>
    <w:rPr>
      <w:vertAlign w:val="superscript"/>
    </w:rPr>
  </w:style>
  <w:style w:type="paragraph" w:customStyle="1" w:styleId="SessionMeetingPlace">
    <w:name w:val="Session_MeetingPlace"/>
    <w:basedOn w:val="Normal"/>
    <w:semiHidden/>
    <w:rsid w:val="00846ECA"/>
    <w:pPr>
      <w:spacing w:before="480"/>
      <w:jc w:val="center"/>
    </w:pPr>
    <w:rPr>
      <w:b/>
      <w:bCs/>
      <w:kern w:val="28"/>
      <w:sz w:val="24"/>
    </w:rPr>
  </w:style>
  <w:style w:type="paragraph" w:customStyle="1" w:styleId="Original">
    <w:name w:val="Original"/>
    <w:basedOn w:val="Normal"/>
    <w:semiHidden/>
    <w:rsid w:val="00846ECA"/>
    <w:pPr>
      <w:spacing w:before="60"/>
      <w:ind w:left="1276"/>
    </w:pPr>
    <w:rPr>
      <w:b/>
      <w:sz w:val="22"/>
    </w:rPr>
  </w:style>
  <w:style w:type="paragraph" w:styleId="Date">
    <w:name w:val="Date"/>
    <w:basedOn w:val="Normal"/>
    <w:semiHidden/>
    <w:rsid w:val="00846ECA"/>
    <w:pPr>
      <w:spacing w:line="340" w:lineRule="exact"/>
      <w:ind w:left="1276"/>
    </w:pPr>
    <w:rPr>
      <w:b/>
      <w:sz w:val="22"/>
    </w:rPr>
  </w:style>
  <w:style w:type="paragraph" w:customStyle="1" w:styleId="Code">
    <w:name w:val="Code"/>
    <w:basedOn w:val="Normal"/>
    <w:link w:val="CodeChar"/>
    <w:semiHidden/>
    <w:rsid w:val="00846ECA"/>
    <w:pPr>
      <w:spacing w:line="340" w:lineRule="atLeast"/>
      <w:ind w:left="1276"/>
    </w:pPr>
    <w:rPr>
      <w:b/>
      <w:bCs/>
      <w:spacing w:val="10"/>
    </w:rPr>
  </w:style>
  <w:style w:type="paragraph" w:customStyle="1" w:styleId="Country">
    <w:name w:val="Country"/>
    <w:basedOn w:val="Normal"/>
    <w:semiHidden/>
    <w:rsid w:val="00846ECA"/>
    <w:pPr>
      <w:spacing w:before="60" w:after="480"/>
      <w:jc w:val="center"/>
    </w:pPr>
  </w:style>
  <w:style w:type="paragraph" w:customStyle="1" w:styleId="Lettrine">
    <w:name w:val="Lettrine"/>
    <w:basedOn w:val="Normal"/>
    <w:rsid w:val="00846ECA"/>
    <w:pPr>
      <w:spacing w:line="340" w:lineRule="atLeast"/>
      <w:jc w:val="right"/>
    </w:pPr>
    <w:rPr>
      <w:b/>
      <w:bCs/>
      <w:sz w:val="36"/>
    </w:rPr>
  </w:style>
  <w:style w:type="paragraph" w:customStyle="1" w:styleId="LogoUPOV">
    <w:name w:val="LogoUPOV"/>
    <w:basedOn w:val="Normal"/>
    <w:rsid w:val="00846ECA"/>
    <w:pPr>
      <w:spacing w:before="600" w:after="80"/>
      <w:jc w:val="center"/>
    </w:pPr>
    <w:rPr>
      <w:snapToGrid w:val="0"/>
    </w:rPr>
  </w:style>
  <w:style w:type="paragraph" w:customStyle="1" w:styleId="Sessiontc">
    <w:name w:val="Session_tc"/>
    <w:basedOn w:val="StyleSessionAllcaps"/>
    <w:rsid w:val="00846ECA"/>
    <w:pPr>
      <w:spacing w:before="0" w:line="280" w:lineRule="exact"/>
      <w:jc w:val="left"/>
    </w:pPr>
    <w:rPr>
      <w:caps w:val="0"/>
      <w:sz w:val="20"/>
    </w:rPr>
  </w:style>
  <w:style w:type="paragraph" w:customStyle="1" w:styleId="TitreUpov">
    <w:name w:val="TitreUpov"/>
    <w:basedOn w:val="Normal"/>
    <w:semiHidden/>
    <w:rsid w:val="00846ECA"/>
    <w:pPr>
      <w:spacing w:before="60"/>
      <w:jc w:val="center"/>
    </w:pPr>
    <w:rPr>
      <w:b/>
      <w:sz w:val="24"/>
    </w:rPr>
  </w:style>
  <w:style w:type="paragraph" w:customStyle="1" w:styleId="StyleSessionAllcaps">
    <w:name w:val="Style Session + All caps"/>
    <w:basedOn w:val="Session"/>
    <w:semiHidden/>
    <w:rsid w:val="00846ECA"/>
    <w:pPr>
      <w:spacing w:before="480"/>
    </w:pPr>
    <w:rPr>
      <w:bCs/>
      <w:caps/>
      <w:kern w:val="28"/>
      <w:sz w:val="24"/>
    </w:rPr>
  </w:style>
  <w:style w:type="paragraph" w:customStyle="1" w:styleId="plcountry">
    <w:name w:val="plcountry"/>
    <w:basedOn w:val="Normal"/>
    <w:rsid w:val="00846ECA"/>
    <w:pPr>
      <w:keepNext/>
      <w:keepLines/>
      <w:spacing w:before="180" w:after="120"/>
      <w:jc w:val="left"/>
    </w:pPr>
    <w:rPr>
      <w:caps/>
      <w:noProof/>
      <w:snapToGrid w:val="0"/>
      <w:u w:val="single"/>
    </w:rPr>
  </w:style>
  <w:style w:type="paragraph" w:customStyle="1" w:styleId="pldetails">
    <w:name w:val="pldetails"/>
    <w:basedOn w:val="Normal"/>
    <w:rsid w:val="00846ECA"/>
    <w:pPr>
      <w:keepLines/>
      <w:spacing w:before="60" w:after="60"/>
      <w:jc w:val="left"/>
    </w:pPr>
    <w:rPr>
      <w:noProof/>
      <w:snapToGrid w:val="0"/>
    </w:rPr>
  </w:style>
  <w:style w:type="paragraph" w:customStyle="1" w:styleId="plheading">
    <w:name w:val="plheading"/>
    <w:basedOn w:val="Normal"/>
    <w:rsid w:val="00846ECA"/>
    <w:pPr>
      <w:keepNext/>
      <w:spacing w:before="480" w:after="120"/>
      <w:jc w:val="center"/>
    </w:pPr>
    <w:rPr>
      <w:caps/>
      <w:snapToGrid w:val="0"/>
      <w:u w:val="single"/>
    </w:rPr>
  </w:style>
  <w:style w:type="paragraph" w:customStyle="1" w:styleId="Sessiontcplacedate">
    <w:name w:val="Session_tc_place_date"/>
    <w:basedOn w:val="SessionMeetingPlace"/>
    <w:rsid w:val="00846ECA"/>
    <w:pPr>
      <w:spacing w:before="240"/>
      <w:contextualSpacing/>
      <w:jc w:val="left"/>
    </w:pPr>
    <w:rPr>
      <w:sz w:val="20"/>
    </w:rPr>
  </w:style>
  <w:style w:type="paragraph" w:customStyle="1" w:styleId="Titleofdoc0">
    <w:name w:val="Title_of_doc"/>
    <w:basedOn w:val="TitleofDoc"/>
    <w:link w:val="TitleofdocChar"/>
    <w:rsid w:val="00846ECA"/>
    <w:pPr>
      <w:spacing w:before="600" w:after="240"/>
      <w:jc w:val="left"/>
    </w:pPr>
    <w:rPr>
      <w:b/>
    </w:rPr>
  </w:style>
  <w:style w:type="paragraph" w:customStyle="1" w:styleId="preparedby1">
    <w:name w:val="prepared_by"/>
    <w:basedOn w:val="preparedby0"/>
    <w:rsid w:val="009C2E2A"/>
    <w:pPr>
      <w:spacing w:before="0" w:after="240"/>
      <w:jc w:val="left"/>
    </w:pPr>
    <w:rPr>
      <w:iCs/>
    </w:rPr>
  </w:style>
  <w:style w:type="character" w:customStyle="1" w:styleId="CodeChar">
    <w:name w:val="Code Char"/>
    <w:basedOn w:val="DefaultParagraphFont"/>
    <w:link w:val="Code"/>
    <w:semiHidden/>
    <w:rsid w:val="00846ECA"/>
    <w:rPr>
      <w:rFonts w:ascii="Arial" w:hAnsi="Arial"/>
      <w:b/>
      <w:bCs/>
      <w:spacing w:val="10"/>
    </w:rPr>
  </w:style>
  <w:style w:type="paragraph" w:customStyle="1" w:styleId="endofdoc">
    <w:name w:val="end_of_doc"/>
    <w:next w:val="Header"/>
    <w:autoRedefine/>
    <w:rsid w:val="00846ECA"/>
    <w:pPr>
      <w:spacing w:before="480"/>
      <w:ind w:left="567" w:hanging="567"/>
      <w:jc w:val="right"/>
    </w:pPr>
    <w:rPr>
      <w:rFonts w:ascii="Arial" w:hAnsi="Arial"/>
    </w:rPr>
  </w:style>
  <w:style w:type="character" w:customStyle="1" w:styleId="DocoriginalChar">
    <w:name w:val="Doc_original Char"/>
    <w:basedOn w:val="CodeChar"/>
    <w:link w:val="Docoriginal"/>
    <w:rsid w:val="00846ECA"/>
    <w:rPr>
      <w:rFonts w:ascii="Arial" w:hAnsi="Arial"/>
      <w:b/>
      <w:bCs/>
      <w:spacing w:val="10"/>
      <w:sz w:val="18"/>
    </w:rPr>
  </w:style>
  <w:style w:type="paragraph" w:styleId="TOC2">
    <w:name w:val="toc 2"/>
    <w:next w:val="Normal"/>
    <w:autoRedefine/>
    <w:rsid w:val="00846ECA"/>
    <w:pPr>
      <w:tabs>
        <w:tab w:val="right" w:leader="dot" w:pos="9639"/>
      </w:tabs>
      <w:spacing w:before="120"/>
      <w:ind w:left="454" w:right="851" w:hanging="284"/>
      <w:contextualSpacing/>
    </w:pPr>
    <w:rPr>
      <w:rFonts w:ascii="Arial" w:hAnsi="Arial"/>
      <w:smallCaps/>
    </w:rPr>
  </w:style>
  <w:style w:type="paragraph" w:styleId="TOC3">
    <w:name w:val="toc 3"/>
    <w:next w:val="Normal"/>
    <w:autoRedefine/>
    <w:rsid w:val="00846ECA"/>
    <w:pPr>
      <w:tabs>
        <w:tab w:val="right" w:leader="dot" w:pos="9639"/>
      </w:tabs>
      <w:spacing w:before="120"/>
      <w:ind w:left="568" w:right="851" w:hanging="284"/>
      <w:contextualSpacing/>
    </w:pPr>
    <w:rPr>
      <w:rFonts w:ascii="Arial" w:hAnsi="Arial"/>
      <w:sz w:val="18"/>
      <w:lang w:val="fr-FR"/>
    </w:rPr>
  </w:style>
  <w:style w:type="character" w:styleId="Hyperlink">
    <w:name w:val="Hyperlink"/>
    <w:basedOn w:val="DefaultParagraphFont"/>
    <w:uiPriority w:val="99"/>
    <w:rsid w:val="00846ECA"/>
    <w:rPr>
      <w:rFonts w:ascii="Arial" w:hAnsi="Arial"/>
      <w:color w:val="0000FF"/>
      <w:u w:val="single"/>
    </w:rPr>
  </w:style>
  <w:style w:type="paragraph" w:styleId="TOC4">
    <w:name w:val="toc 4"/>
    <w:next w:val="Normal"/>
    <w:autoRedefine/>
    <w:rsid w:val="00846ECA"/>
    <w:pPr>
      <w:tabs>
        <w:tab w:val="right" w:leader="dot" w:pos="9639"/>
      </w:tabs>
      <w:spacing w:before="120"/>
      <w:ind w:left="738" w:right="851" w:hanging="284"/>
    </w:pPr>
    <w:rPr>
      <w:rFonts w:ascii="Arial" w:hAnsi="Arial"/>
      <w:i/>
      <w:sz w:val="18"/>
      <w:lang w:val="fr-FR"/>
    </w:rPr>
  </w:style>
  <w:style w:type="paragraph" w:styleId="TOC1">
    <w:name w:val="toc 1"/>
    <w:next w:val="Normal"/>
    <w:autoRedefine/>
    <w:rsid w:val="00846ECA"/>
    <w:pPr>
      <w:tabs>
        <w:tab w:val="right" w:leader="dot" w:pos="9639"/>
      </w:tabs>
      <w:contextualSpacing/>
      <w:jc w:val="center"/>
    </w:pPr>
    <w:rPr>
      <w:rFonts w:ascii="Arial" w:hAnsi="Arial"/>
      <w:caps/>
    </w:rPr>
  </w:style>
  <w:style w:type="paragraph" w:styleId="TOC5">
    <w:name w:val="toc 5"/>
    <w:next w:val="Normal"/>
    <w:autoRedefine/>
    <w:rsid w:val="00846ECA"/>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846ECA"/>
    <w:rPr>
      <w:rFonts w:ascii="Tahoma" w:hAnsi="Tahoma" w:cs="Tahoma"/>
      <w:sz w:val="16"/>
      <w:szCs w:val="16"/>
    </w:rPr>
  </w:style>
  <w:style w:type="character" w:customStyle="1" w:styleId="BalloonTextChar">
    <w:name w:val="Balloon Text Char"/>
    <w:basedOn w:val="DefaultParagraphFont"/>
    <w:link w:val="BalloonText"/>
    <w:rsid w:val="00846ECA"/>
    <w:rPr>
      <w:rFonts w:ascii="Tahoma" w:hAnsi="Tahoma" w:cs="Tahoma"/>
      <w:sz w:val="16"/>
      <w:szCs w:val="16"/>
    </w:rPr>
  </w:style>
  <w:style w:type="paragraph" w:customStyle="1" w:styleId="Doccode">
    <w:name w:val="Doc_code"/>
    <w:qFormat/>
    <w:rsid w:val="00846ECA"/>
    <w:pPr>
      <w:spacing w:line="280" w:lineRule="atLeast"/>
    </w:pPr>
    <w:rPr>
      <w:rFonts w:ascii="Arial" w:hAnsi="Arial"/>
      <w:b/>
      <w:bCs/>
      <w:spacing w:val="10"/>
      <w:sz w:val="18"/>
    </w:rPr>
  </w:style>
  <w:style w:type="character" w:customStyle="1" w:styleId="TitleofdocChar">
    <w:name w:val="Title_of_doc Char"/>
    <w:link w:val="Titleofdoc0"/>
    <w:rsid w:val="00704ECF"/>
    <w:rPr>
      <w:rFonts w:ascii="Arial" w:hAnsi="Arial"/>
      <w:b/>
      <w:caps/>
    </w:rPr>
  </w:style>
  <w:style w:type="paragraph" w:customStyle="1" w:styleId="Sessiontwp">
    <w:name w:val="Session_twp"/>
    <w:basedOn w:val="Normal"/>
    <w:next w:val="Normal"/>
    <w:qFormat/>
    <w:rsid w:val="00C437A3"/>
    <w:rPr>
      <w:b/>
    </w:rPr>
  </w:style>
  <w:style w:type="paragraph" w:customStyle="1" w:styleId="Sessiontwpplacedate">
    <w:name w:val="Session_twp_place_date"/>
    <w:basedOn w:val="Normal"/>
    <w:next w:val="Normal"/>
    <w:qFormat/>
    <w:rsid w:val="00C437A3"/>
  </w:style>
  <w:style w:type="character" w:customStyle="1" w:styleId="HeaderChar">
    <w:name w:val="Header Char"/>
    <w:basedOn w:val="DefaultParagraphFont"/>
    <w:link w:val="Header"/>
    <w:rsid w:val="00336801"/>
    <w:rPr>
      <w:rFonts w:ascii="Arial" w:hAnsi="Arial"/>
      <w:lang w:val="fr-FR"/>
    </w:rPr>
  </w:style>
  <w:style w:type="paragraph" w:styleId="ListParagraph">
    <w:name w:val="List Paragraph"/>
    <w:basedOn w:val="Normal"/>
    <w:uiPriority w:val="34"/>
    <w:qFormat/>
    <w:rsid w:val="009E3912"/>
    <w:pPr>
      <w:spacing w:after="200" w:line="276" w:lineRule="auto"/>
      <w:ind w:left="720"/>
      <w:contextualSpacing/>
      <w:jc w:val="left"/>
    </w:pPr>
    <w:rPr>
      <w:rFonts w:asciiTheme="minorHAnsi" w:eastAsiaTheme="minorHAnsi" w:hAnsiTheme="minorHAnsi" w:cstheme="minorBidi"/>
      <w:sz w:val="22"/>
      <w:szCs w:val="22"/>
      <w:lang w:val="fr-FR"/>
    </w:rPr>
  </w:style>
  <w:style w:type="paragraph" w:styleId="NormalWeb">
    <w:name w:val="Normal (Web)"/>
    <w:basedOn w:val="Normal"/>
    <w:uiPriority w:val="99"/>
    <w:unhideWhenUsed/>
    <w:rsid w:val="009E3912"/>
    <w:pPr>
      <w:spacing w:before="100" w:beforeAutospacing="1" w:after="100" w:afterAutospacing="1"/>
      <w:jc w:val="left"/>
    </w:pPr>
    <w:rPr>
      <w:rFonts w:ascii="Times New Roman" w:eastAsiaTheme="minorHAnsi" w:hAnsi="Times New Roman"/>
      <w:sz w:val="24"/>
      <w:szCs w:val="24"/>
      <w:lang w:val="fr-FR" w:eastAsia="fr-FR"/>
    </w:rPr>
  </w:style>
  <w:style w:type="table" w:styleId="TableGrid">
    <w:name w:val="Table Grid"/>
    <w:basedOn w:val="TableNormal"/>
    <w:uiPriority w:val="59"/>
    <w:rsid w:val="009E3912"/>
    <w:rPr>
      <w:rFonts w:asciiTheme="minorHAnsi" w:eastAsia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1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larisse.leclair@geves.fr"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inov@geves.f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eves.fr/newsletter-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eves.fr/newsletter-en/" TargetMode="External"/><Relationship Id="rId20" Type="http://schemas.openxmlformats.org/officeDocument/2006/relationships/hyperlink" Target="https://qx1w.mjt.lu/nl3/l1MLl-6C4D0ns4VLWpj84Q?hl=f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larisse.leclair@geves.fr" TargetMode="External"/><Relationship Id="rId5" Type="http://schemas.openxmlformats.org/officeDocument/2006/relationships/customXml" Target="../customXml/item5.xml"/><Relationship Id="rId15" Type="http://schemas.openxmlformats.org/officeDocument/2006/relationships/hyperlink" Target="https://www.geves.fr/catalogue-france/" TargetMode="External"/><Relationship Id="rId23" Type="http://schemas.openxmlformats.org/officeDocument/2006/relationships/hyperlink" Target="mailto:sophie.perrot@geves.fr"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camille.zitter@geves.f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eves.fr" TargetMode="External"/><Relationship Id="rId22" Type="http://schemas.openxmlformats.org/officeDocument/2006/relationships/hyperlink" Target="mailto:rene.mathis@geves.f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55C8466DB2DC0041BD825C52736E99FC" PreviousValue="false"/>
</file>

<file path=customXml/item2.xml><?xml version="1.0" encoding="utf-8"?>
<ct:contentTypeSchema xmlns:ct="http://schemas.microsoft.com/office/2006/metadata/contentType" xmlns:ma="http://schemas.microsoft.com/office/2006/metadata/properties/metaAttributes" ct:_="" ma:_="" ma:contentTypeName="UPOV Document" ma:contentTypeID="0x01010055C8466DB2DC0041BD825C52736E99FC00A167FAE6D4AA1248B30E5C20D0B3BDF0" ma:contentTypeVersion="109" ma:contentTypeDescription="" ma:contentTypeScope="" ma:versionID="f30d65a610d1339198a16c38329861ea">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710</Value>
      <Value>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 xsi:nil="true"/>
    <_dlc_DocId xmlns="178a353b-07a4-4986-a4a2-cbf49365616c">UPOVBFP-547566845-11254</_dlc_DocId>
    <_dlc_DocIdUrl xmlns="178a353b-07a4-4986-a4a2-cbf49365616c">
      <Url>https://wipoprod.sharepoint.com/sites/SPS-INT-BFP-UPOV-MeetEven/_layouts/15/DocIdRedir.aspx?ID=UPOVBFP-547566845-11254</Url>
      <Description>UPOVBFP-547566845-11254</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5EA5-55C6-4D9D-8946-BFB86E12B9FB}">
  <ds:schemaRefs>
    <ds:schemaRef ds:uri="Microsoft.SharePoint.Taxonomy.ContentTypeSync"/>
  </ds:schemaRefs>
</ds:datastoreItem>
</file>

<file path=customXml/itemProps2.xml><?xml version="1.0" encoding="utf-8"?>
<ds:datastoreItem xmlns:ds="http://schemas.openxmlformats.org/officeDocument/2006/customXml" ds:itemID="{2E3D1A1C-E8EA-48C1-A918-992C773F8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20C63B-BCEE-494C-B86A-EC85FDBA4514}">
  <ds:schemaRefs>
    <ds:schemaRef ds:uri="http://schemas.microsoft.com/sharepoint/events"/>
  </ds:schemaRefs>
</ds:datastoreItem>
</file>

<file path=customXml/itemProps4.xml><?xml version="1.0" encoding="utf-8"?>
<ds:datastoreItem xmlns:ds="http://schemas.openxmlformats.org/officeDocument/2006/customXml" ds:itemID="{051DC246-BF1A-49C6-A93A-44A52A8BCFE1}">
  <ds:schemaRefs>
    <ds:schemaRef ds:uri="http://schemas.microsoft.com/sharepoint/v3/contenttype/forms"/>
  </ds:schemaRefs>
</ds:datastoreItem>
</file>

<file path=customXml/itemProps5.xml><?xml version="1.0" encoding="utf-8"?>
<ds:datastoreItem xmlns:ds="http://schemas.openxmlformats.org/officeDocument/2006/customXml" ds:itemID="{E3D80588-1ECC-4D98-AF9A-899746DC5BD8}">
  <ds:schemaRefs>
    <ds:schemaRef ds:uri="56500874-bba0-4b48-9090-b201492e8473"/>
    <ds:schemaRef ds:uri="http://purl.org/dc/terms/"/>
    <ds:schemaRef ds:uri="http://www.w3.org/XML/1998/namespace"/>
    <ds:schemaRef ds:uri="http://schemas.openxmlformats.org/package/2006/metadata/core-propertie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178a353b-07a4-4986-a4a2-cbf49365616c"/>
    <ds:schemaRef ds:uri="0d6abe56-55ad-41de-8124-44420a0ee71d"/>
  </ds:schemaRefs>
</ds:datastoreItem>
</file>

<file path=customXml/itemProps6.xml><?xml version="1.0" encoding="utf-8"?>
<ds:datastoreItem xmlns:ds="http://schemas.openxmlformats.org/officeDocument/2006/customXml" ds:itemID="{AABA05D7-FDD7-45D9-85C4-A8054F47E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1326</Words>
  <Characters>8036</Characters>
  <Application>Microsoft Office Word</Application>
  <DocSecurity>0</DocSecurity>
  <Lines>211</Lines>
  <Paragraphs>97</Paragraphs>
  <ScaleCrop>false</ScaleCrop>
  <HeadingPairs>
    <vt:vector size="2" baseType="variant">
      <vt:variant>
        <vt:lpstr>Title</vt:lpstr>
      </vt:variant>
      <vt:variant>
        <vt:i4>1</vt:i4>
      </vt:variant>
    </vt:vector>
  </HeadingPairs>
  <TitlesOfParts>
    <vt:vector size="1" baseType="lpstr">
      <vt:lpstr>TWM/4/</vt:lpstr>
    </vt:vector>
  </TitlesOfParts>
  <Company>UPOV</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TWM/4/2</dc:title>
  <dc:creator>MAY Jessica</dc:creator>
  <cp:lastModifiedBy>MAY Jessica</cp:lastModifiedBy>
  <cp:revision>9</cp:revision>
  <cp:lastPrinted>2016-11-22T15:41:00Z</cp:lastPrinted>
  <dcterms:created xsi:type="dcterms:W3CDTF">2026-06-29T14:40:00Z</dcterms:created>
  <dcterms:modified xsi:type="dcterms:W3CDTF">2026-07-06T11:48:00Z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0x01010055C8466DB2DC0041BD825C52736E99FC00A167FAE6D4AA1248B30E5C20D0B3BDF0</vt:lpwstr>
  </property>
  <property fmtid="{D5CDD505-2E9C-101B-9397-08002B2CF9AE}" pid="3" name="BusinessUnit">
    <vt:lpwstr>3;#International Union for the Protection of New Varieties of Plants|b5148cec-dea8-4a3e-91f7-349f7e3ddab8</vt:lpwstr>
  </property>
  <property fmtid="{D5CDD505-2E9C-101B-9397-08002B2CF9AE}" pid="4" name="MediaServiceImageTags">
    <vt:lpwstr/>
  </property>
  <property fmtid="{D5CDD505-2E9C-101B-9397-08002B2CF9AE}" pid="5" name="RMClassification">
    <vt:lpwstr>710</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IP System">
    <vt:lpwstr/>
  </property>
  <property fmtid="{D5CDD505-2E9C-101B-9397-08002B2CF9AE}" pid="10" name="DocumentSetDescription">
    <vt:lpwstr/>
  </property>
  <property fmtid="{D5CDD505-2E9C-101B-9397-08002B2CF9AE}" pid="11" name="RoutingRuleDescription">
    <vt:lpwstr/>
  </property>
  <property fmtid="{D5CDD505-2E9C-101B-9397-08002B2CF9AE}" pid="12" name="_ExtendedDescription">
    <vt:lpwstr/>
  </property>
  <property fmtid="{D5CDD505-2E9C-101B-9397-08002B2CF9AE}" pid="13" name="PolicyFileOldType">
    <vt:lpwstr/>
  </property>
  <property fmtid="{D5CDD505-2E9C-101B-9397-08002B2CF9AE}" pid="14" name="_dlc_DocIdItemGuid">
    <vt:lpwstr>445f22fc-acae-4b5d-aab4-e6dbc0801848</vt:lpwstr>
  </property>
</Properties>
</file>