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1954F9" w:rsidRPr="00815738" w14:paraId="0CC1E321" w14:textId="77777777" w:rsidTr="00C053F4">
        <w:tc>
          <w:tcPr>
            <w:tcW w:w="6522" w:type="dxa"/>
          </w:tcPr>
          <w:p w14:paraId="26E934FE" w14:textId="77777777" w:rsidR="001954F9" w:rsidRPr="00AC2883" w:rsidRDefault="001954F9" w:rsidP="00C053F4">
            <w:r w:rsidRPr="00D250C5">
              <w:rPr>
                <w:noProof/>
              </w:rPr>
              <w:drawing>
                <wp:inline distT="0" distB="0" distL="0" distR="0" wp14:anchorId="5B4D811D" wp14:editId="475F0F60">
                  <wp:extent cx="952031" cy="244054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BA2B9E1" w14:textId="77777777" w:rsidR="001954F9" w:rsidRPr="007C1D92" w:rsidRDefault="001954F9" w:rsidP="00C053F4">
            <w:pPr>
              <w:pStyle w:val="Lettrine"/>
            </w:pPr>
            <w:r w:rsidRPr="00172084">
              <w:t>E</w:t>
            </w:r>
          </w:p>
        </w:tc>
      </w:tr>
      <w:tr w:rsidR="001954F9" w:rsidRPr="00DA4973" w14:paraId="7DA919BE" w14:textId="77777777" w:rsidTr="00C053F4">
        <w:trPr>
          <w:trHeight w:val="219"/>
        </w:trPr>
        <w:tc>
          <w:tcPr>
            <w:tcW w:w="6522" w:type="dxa"/>
          </w:tcPr>
          <w:p w14:paraId="05331C2B" w14:textId="77777777" w:rsidR="001954F9" w:rsidRPr="00AC2883" w:rsidRDefault="001954F9" w:rsidP="00C053F4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4CC536C" w14:textId="77777777" w:rsidR="001954F9" w:rsidRPr="00DA4973" w:rsidRDefault="001954F9" w:rsidP="00C053F4"/>
        </w:tc>
      </w:tr>
    </w:tbl>
    <w:p w14:paraId="663CB46A" w14:textId="77777777" w:rsidR="00DC3802" w:rsidRDefault="00DC3802" w:rsidP="00DC3802"/>
    <w:p w14:paraId="41E22C30" w14:textId="77777777" w:rsidR="00585A6C" w:rsidRPr="00365DC1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C5280D" w14:paraId="62C8ED1F" w14:textId="77777777" w:rsidTr="004226CC">
        <w:tc>
          <w:tcPr>
            <w:tcW w:w="6512" w:type="dxa"/>
          </w:tcPr>
          <w:p w14:paraId="1CC5F393" w14:textId="77777777" w:rsidR="00585A6C" w:rsidRPr="00AC2883" w:rsidRDefault="00585A6C" w:rsidP="004226CC">
            <w:pPr>
              <w:pStyle w:val="Sessiontc"/>
            </w:pPr>
            <w:r w:rsidRPr="00E70039">
              <w:t xml:space="preserve">Technical Working Party </w:t>
            </w:r>
            <w:r w:rsidR="00A81E95" w:rsidRPr="00501F3C">
              <w:t xml:space="preserve">on </w:t>
            </w:r>
            <w:r w:rsidR="00A81E95" w:rsidRPr="00D567BF">
              <w:t>Testing Methods and Techniques</w:t>
            </w:r>
          </w:p>
          <w:p w14:paraId="711E027A" w14:textId="75FFCF74" w:rsidR="00585A6C" w:rsidRPr="00DC3802" w:rsidRDefault="00503DD5" w:rsidP="00503DD5">
            <w:pPr>
              <w:pStyle w:val="Sessiontcplacedate"/>
              <w:rPr>
                <w:sz w:val="22"/>
              </w:rPr>
            </w:pPr>
            <w:r>
              <w:t>Second</w:t>
            </w:r>
            <w:r w:rsidR="00585A6C" w:rsidRPr="00DA4973">
              <w:t xml:space="preserve"> Session</w:t>
            </w:r>
            <w:r w:rsidR="00585A6C" w:rsidRPr="00DA4973">
              <w:br/>
            </w:r>
            <w:r>
              <w:t>Virtual meeting</w:t>
            </w:r>
            <w:r w:rsidR="00585A6C">
              <w:t xml:space="preserve">, </w:t>
            </w:r>
            <w:r w:rsidR="00EA2375" w:rsidRPr="00EA2375">
              <w:t xml:space="preserve">April </w:t>
            </w:r>
            <w:r w:rsidR="00EA2375" w:rsidRPr="009717BF">
              <w:t xml:space="preserve">8 to </w:t>
            </w:r>
            <w:r w:rsidR="00544AD2" w:rsidRPr="009717BF">
              <w:t>11</w:t>
            </w:r>
            <w:r w:rsidR="008472FE" w:rsidRPr="009717BF">
              <w:t>, 202</w:t>
            </w:r>
            <w:r w:rsidR="00EA2375" w:rsidRPr="009717BF">
              <w:t>4</w:t>
            </w:r>
          </w:p>
        </w:tc>
        <w:tc>
          <w:tcPr>
            <w:tcW w:w="3127" w:type="dxa"/>
          </w:tcPr>
          <w:p w14:paraId="2751E561" w14:textId="1C863E3E" w:rsidR="00585A6C" w:rsidRPr="003C7FBE" w:rsidRDefault="00585A6C" w:rsidP="004226CC">
            <w:pPr>
              <w:pStyle w:val="Doccode"/>
            </w:pPr>
            <w:r>
              <w:t>TW</w:t>
            </w:r>
            <w:r w:rsidR="00A81E95">
              <w:t>M</w:t>
            </w:r>
            <w:r w:rsidRPr="00AC2883">
              <w:t>/</w:t>
            </w:r>
            <w:r w:rsidR="00503DD5">
              <w:t>2</w:t>
            </w:r>
            <w:r w:rsidRPr="00AC2883">
              <w:t>/</w:t>
            </w:r>
            <w:r w:rsidR="00730DB5">
              <w:t>1</w:t>
            </w:r>
            <w:r w:rsidR="002345C3">
              <w:t xml:space="preserve"> </w:t>
            </w:r>
            <w:r w:rsidR="002345C3" w:rsidRPr="00BD403E">
              <w:t>Rev.</w:t>
            </w:r>
            <w:r w:rsidR="009717BF" w:rsidRPr="00BD403E">
              <w:t>2</w:t>
            </w:r>
          </w:p>
          <w:p w14:paraId="0BD972D0" w14:textId="77777777" w:rsidR="00585A6C" w:rsidRPr="003C7FBE" w:rsidRDefault="00585A6C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0164E5C" w14:textId="7877EC80" w:rsidR="00585A6C" w:rsidRPr="007C1D92" w:rsidRDefault="00585A6C" w:rsidP="00503DD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3B2077" w:rsidRPr="00BD403E">
              <w:rPr>
                <w:b w:val="0"/>
                <w:spacing w:val="0"/>
              </w:rPr>
              <w:t>April</w:t>
            </w:r>
            <w:r w:rsidR="003B10D5" w:rsidRPr="00BD403E">
              <w:rPr>
                <w:b w:val="0"/>
                <w:spacing w:val="0"/>
              </w:rPr>
              <w:t xml:space="preserve"> </w:t>
            </w:r>
            <w:r w:rsidR="00BD403E" w:rsidRPr="00BD403E">
              <w:rPr>
                <w:b w:val="0"/>
                <w:spacing w:val="0"/>
              </w:rPr>
              <w:t>8</w:t>
            </w:r>
            <w:r w:rsidR="003B10D5">
              <w:rPr>
                <w:b w:val="0"/>
                <w:spacing w:val="0"/>
              </w:rPr>
              <w:t>, 2024</w:t>
            </w:r>
          </w:p>
        </w:tc>
      </w:tr>
    </w:tbl>
    <w:p w14:paraId="513DA5F6" w14:textId="50DF7359" w:rsidR="00585A6C" w:rsidRPr="006A644A" w:rsidRDefault="00117C70" w:rsidP="00585A6C">
      <w:pPr>
        <w:pStyle w:val="Titleofdoc0"/>
      </w:pPr>
      <w:bookmarkStart w:id="0" w:name="TitleOfDoc"/>
      <w:bookmarkEnd w:id="0"/>
      <w:r w:rsidRPr="009717BF">
        <w:t>REVISED</w:t>
      </w:r>
      <w:r>
        <w:t xml:space="preserve"> </w:t>
      </w:r>
      <w:r w:rsidR="006E5FF6">
        <w:t>Draft Agenda</w:t>
      </w:r>
    </w:p>
    <w:p w14:paraId="4514B731" w14:textId="77777777" w:rsidR="00585A6C" w:rsidRPr="006A644A" w:rsidRDefault="00585A6C" w:rsidP="009C2E2A">
      <w:pPr>
        <w:pStyle w:val="preparedby1"/>
      </w:pPr>
      <w:bookmarkStart w:id="1" w:name="Prepared"/>
      <w:bookmarkEnd w:id="1"/>
      <w:r w:rsidRPr="000C4E25">
        <w:t>Document prepared by the Office of the Union</w:t>
      </w:r>
    </w:p>
    <w:p w14:paraId="46C4B10F" w14:textId="77777777" w:rsidR="00585A6C" w:rsidRPr="006A644A" w:rsidRDefault="00585A6C" w:rsidP="00585A6C">
      <w:pPr>
        <w:pStyle w:val="Disclaimer"/>
      </w:pPr>
      <w:r w:rsidRPr="006A644A">
        <w:t>Disclaimer:  this document does not represent UPOV policies or guidance</w:t>
      </w:r>
    </w:p>
    <w:p w14:paraId="02C979A0" w14:textId="77777777" w:rsidR="000E6D11" w:rsidRPr="00327268" w:rsidRDefault="000E6D11" w:rsidP="00327268">
      <w:pPr>
        <w:numPr>
          <w:ilvl w:val="0"/>
          <w:numId w:val="2"/>
        </w:numPr>
        <w:spacing w:after="180"/>
        <w:ind w:left="562" w:hanging="562"/>
      </w:pPr>
      <w:r w:rsidRPr="00327268">
        <w:t>Opening of the Session</w:t>
      </w:r>
    </w:p>
    <w:p w14:paraId="064B9531" w14:textId="5CA3F3CE" w:rsidR="000E6D11" w:rsidRPr="00327268" w:rsidRDefault="000E6D11" w:rsidP="00C92D74">
      <w:pPr>
        <w:numPr>
          <w:ilvl w:val="0"/>
          <w:numId w:val="2"/>
        </w:numPr>
        <w:spacing w:after="180"/>
        <w:ind w:left="562" w:hanging="562"/>
      </w:pPr>
      <w:r w:rsidRPr="00327268">
        <w:t>Adoption of the agenda</w:t>
      </w:r>
      <w:r w:rsidR="00E33D04">
        <w:t xml:space="preserve"> (document TWM/2/1 Rev.</w:t>
      </w:r>
      <w:r w:rsidR="009717BF" w:rsidRPr="00BD403E">
        <w:t>2</w:t>
      </w:r>
      <w:r w:rsidR="00E33D04">
        <w:t>)</w:t>
      </w:r>
    </w:p>
    <w:p w14:paraId="50F1F898" w14:textId="454E77D2" w:rsidR="000E6D11" w:rsidRPr="00327268" w:rsidRDefault="00F92E89" w:rsidP="00327268">
      <w:pPr>
        <w:numPr>
          <w:ilvl w:val="0"/>
          <w:numId w:val="2"/>
        </w:numPr>
        <w:spacing w:after="180"/>
        <w:ind w:left="562" w:hanging="562"/>
      </w:pPr>
      <w:r>
        <w:t>Matters for discussion</w:t>
      </w:r>
    </w:p>
    <w:p w14:paraId="6DDAAEDD" w14:textId="3652811D" w:rsidR="000E6D11" w:rsidRPr="008675BE" w:rsidRDefault="00072640" w:rsidP="00072640">
      <w:pPr>
        <w:pStyle w:val="ListParagraph"/>
        <w:numPr>
          <w:ilvl w:val="1"/>
          <w:numId w:val="3"/>
        </w:numPr>
        <w:spacing w:after="120" w:line="276" w:lineRule="auto"/>
      </w:pPr>
      <w:r w:rsidRPr="008675BE">
        <w:tab/>
      </w:r>
      <w:r w:rsidR="00940028" w:rsidRPr="008675BE">
        <w:t>G</w:t>
      </w:r>
      <w:r w:rsidR="000E6D11" w:rsidRPr="008675BE">
        <w:t xml:space="preserve">uidance and information materials (document </w:t>
      </w:r>
      <w:r w:rsidR="006206AE">
        <w:t>TWP/8/1</w:t>
      </w:r>
      <w:r w:rsidR="000E6D11" w:rsidRPr="008675BE">
        <w:t>)</w:t>
      </w:r>
    </w:p>
    <w:p w14:paraId="797357B5" w14:textId="0386C03D" w:rsidR="000E6D11" w:rsidRPr="008675BE" w:rsidRDefault="00072640" w:rsidP="00072640">
      <w:pPr>
        <w:spacing w:after="120" w:line="276" w:lineRule="auto"/>
        <w:ind w:left="567"/>
      </w:pPr>
      <w:r w:rsidRPr="008675BE">
        <w:t>3.2</w:t>
      </w:r>
      <w:r w:rsidRPr="008675BE">
        <w:tab/>
      </w:r>
      <w:r w:rsidR="006B0F37" w:rsidRPr="008675BE">
        <w:t>Technical Committee subgroup on Test Guidelines</w:t>
      </w:r>
    </w:p>
    <w:p w14:paraId="08F3ED90" w14:textId="640FC2AB" w:rsidR="00CB360C" w:rsidRDefault="00F92E89" w:rsidP="00CB360C">
      <w:pPr>
        <w:spacing w:after="120" w:line="276" w:lineRule="auto"/>
        <w:ind w:left="567"/>
      </w:pPr>
      <w:r>
        <w:t>3.3</w:t>
      </w:r>
      <w:r w:rsidR="000E6D11">
        <w:tab/>
      </w:r>
      <w:r w:rsidR="000E6D11" w:rsidRPr="00C85523">
        <w:t>Variety description databases including databases containing molecular data</w:t>
      </w:r>
    </w:p>
    <w:p w14:paraId="5540FFD5" w14:textId="210ED35A" w:rsidR="004A106D" w:rsidRDefault="004A106D" w:rsidP="004A106D">
      <w:pPr>
        <w:spacing w:after="120" w:line="276" w:lineRule="auto"/>
        <w:ind w:left="567" w:firstLine="567"/>
        <w:rPr>
          <w:lang w:eastAsia="ja-JP"/>
        </w:rPr>
      </w:pPr>
      <w:bookmarkStart w:id="2" w:name="_Hlk161752537"/>
      <w:bookmarkStart w:id="3" w:name="_Hlk161253031"/>
      <w:r>
        <w:t>-</w:t>
      </w:r>
      <w:r>
        <w:tab/>
      </w:r>
      <w:r w:rsidRPr="0044350E">
        <w:t xml:space="preserve">Implementation of Purdy’s notation for pedigrees in UPOV PRISMA </w:t>
      </w:r>
      <w:r>
        <w:t>(</w:t>
      </w:r>
      <w:r w:rsidRPr="006B378E">
        <w:t>doc</w:t>
      </w:r>
      <w:r>
        <w:t xml:space="preserve">ument </w:t>
      </w:r>
      <w:r w:rsidRPr="00164C14">
        <w:t>TWP/8/3)</w:t>
      </w:r>
    </w:p>
    <w:p w14:paraId="42112E60" w14:textId="77777777" w:rsidR="00CB360C" w:rsidRDefault="00CB360C" w:rsidP="006D6307">
      <w:pPr>
        <w:spacing w:after="120" w:line="276" w:lineRule="auto"/>
        <w:ind w:left="567"/>
      </w:pPr>
      <w:r>
        <w:t>3.4</w:t>
      </w:r>
      <w:r>
        <w:tab/>
      </w:r>
      <w:r w:rsidR="000E6D11" w:rsidRPr="00327268">
        <w:t>Software and statistical analysis methods for DUS examination</w:t>
      </w:r>
    </w:p>
    <w:p w14:paraId="271E62B3" w14:textId="4BABF529" w:rsidR="00072640" w:rsidRDefault="00063DA5" w:rsidP="00072640">
      <w:pPr>
        <w:spacing w:after="120" w:line="276" w:lineRule="auto"/>
        <w:ind w:left="567"/>
      </w:pPr>
      <w:r>
        <w:tab/>
        <w:t>(a)</w:t>
      </w:r>
      <w:r>
        <w:tab/>
        <w:t>S</w:t>
      </w:r>
      <w:r w:rsidR="000E6D11" w:rsidRPr="00C85523">
        <w:t>tatistical tools and methods for DUS examination</w:t>
      </w:r>
    </w:p>
    <w:p w14:paraId="4B6CAA2B" w14:textId="63899FA7" w:rsidR="000E6D11" w:rsidRPr="00C85523" w:rsidRDefault="00063DA5" w:rsidP="00063DA5">
      <w:pPr>
        <w:spacing w:after="120" w:line="276" w:lineRule="auto"/>
        <w:ind w:left="2268" w:hanging="567"/>
      </w:pPr>
      <w:r w:rsidRPr="008675BE">
        <w:t>(i)</w:t>
      </w:r>
      <w:r w:rsidRPr="008675BE">
        <w:tab/>
      </w:r>
      <w:r w:rsidR="000E6D11" w:rsidRPr="008675BE">
        <w:t xml:space="preserve">The Combined-Over-Years Uniformity Criterion (COYU) </w:t>
      </w:r>
      <w:r w:rsidR="008675BE" w:rsidRPr="008675BE">
        <w:t>(</w:t>
      </w:r>
      <w:r w:rsidR="00763835">
        <w:t xml:space="preserve">document </w:t>
      </w:r>
      <w:r w:rsidR="00763835" w:rsidRPr="00096F0C">
        <w:t>TWM/2/3</w:t>
      </w:r>
      <w:r w:rsidR="008675BE" w:rsidRPr="008675BE">
        <w:t>)</w:t>
      </w:r>
    </w:p>
    <w:p w14:paraId="22C9194D" w14:textId="31BEAC0D" w:rsidR="000E6D11" w:rsidRPr="00477E0D" w:rsidRDefault="00063DA5" w:rsidP="00063DA5">
      <w:pPr>
        <w:spacing w:after="120" w:line="276" w:lineRule="auto"/>
        <w:ind w:left="2268" w:hanging="567"/>
      </w:pPr>
      <w:r>
        <w:t>(ii)</w:t>
      </w:r>
      <w:r>
        <w:tab/>
      </w:r>
      <w:r w:rsidR="000E6D11" w:rsidRPr="00477E0D">
        <w:t xml:space="preserve">Development of software for the improved COYU method (splines) </w:t>
      </w:r>
      <w:r w:rsidR="00D21DCB" w:rsidRPr="008675BE">
        <w:t>(</w:t>
      </w:r>
      <w:r w:rsidR="00D21DCB">
        <w:t xml:space="preserve">document </w:t>
      </w:r>
      <w:r w:rsidR="00D21DCB" w:rsidRPr="00096F0C">
        <w:t>TWM/2/3</w:t>
      </w:r>
      <w:r w:rsidR="00D21DCB" w:rsidRPr="008675BE">
        <w:t>)</w:t>
      </w:r>
      <w:r w:rsidR="00D21DCB" w:rsidRPr="00477E0D" w:rsidDel="00D21DCB">
        <w:t xml:space="preserve"> </w:t>
      </w:r>
    </w:p>
    <w:p w14:paraId="17DC651C" w14:textId="7ADB3527" w:rsidR="000E6D11" w:rsidRPr="00504DC8" w:rsidRDefault="00063DA5" w:rsidP="00063DA5">
      <w:pPr>
        <w:spacing w:after="120" w:line="276" w:lineRule="auto"/>
        <w:ind w:left="2268" w:hanging="567"/>
      </w:pPr>
      <w:r>
        <w:t>(iii)</w:t>
      </w:r>
      <w:r>
        <w:tab/>
      </w:r>
      <w:r w:rsidR="000E6D11" w:rsidRPr="00504DC8">
        <w:t xml:space="preserve">Extrapolation in relation to COYU </w:t>
      </w:r>
      <w:r w:rsidR="00D21DCB" w:rsidRPr="008675BE">
        <w:t>(</w:t>
      </w:r>
      <w:r w:rsidR="00D21DCB">
        <w:t xml:space="preserve">document </w:t>
      </w:r>
      <w:r w:rsidR="00D21DCB" w:rsidRPr="00096F0C">
        <w:t>TWM/2/3</w:t>
      </w:r>
      <w:r w:rsidR="00D21DCB" w:rsidRPr="008675BE">
        <w:t>)</w:t>
      </w:r>
      <w:r w:rsidR="00D21DCB" w:rsidRPr="00504DC8" w:rsidDel="00D21DCB">
        <w:t xml:space="preserve"> </w:t>
      </w:r>
    </w:p>
    <w:p w14:paraId="7D1F973E" w14:textId="0C5FF6B8" w:rsidR="000E6D11" w:rsidRDefault="00063DA5" w:rsidP="00063DA5">
      <w:pPr>
        <w:spacing w:after="120" w:line="276" w:lineRule="auto"/>
        <w:ind w:left="2268" w:hanging="567"/>
      </w:pPr>
      <w:r>
        <w:t>(iv)</w:t>
      </w:r>
      <w:r>
        <w:tab/>
      </w:r>
      <w:r w:rsidR="000E6D11" w:rsidRPr="00504DC8">
        <w:t xml:space="preserve">Comparison of results obtained for COYD </w:t>
      </w:r>
      <w:r w:rsidR="000E6D11" w:rsidRPr="000F1178">
        <w:t>and COYU procedures</w:t>
      </w:r>
      <w:r w:rsidR="000E6D11" w:rsidRPr="00504DC8">
        <w:t xml:space="preserve"> using different </w:t>
      </w:r>
      <w:r w:rsidR="000E6D11" w:rsidRPr="00BD403E">
        <w:t>software</w:t>
      </w:r>
      <w:r w:rsidR="00AF6577" w:rsidRPr="00BD403E">
        <w:t xml:space="preserve"> </w:t>
      </w:r>
      <w:r w:rsidR="003069EC" w:rsidRPr="00BD403E">
        <w:t>(TWM/2/20)</w:t>
      </w:r>
    </w:p>
    <w:p w14:paraId="3FFA2EF1" w14:textId="5724817F" w:rsidR="000E6D11" w:rsidRPr="002D7C5C" w:rsidRDefault="00063DA5" w:rsidP="00063DA5">
      <w:pPr>
        <w:spacing w:after="120" w:line="276" w:lineRule="auto"/>
        <w:ind w:left="2268" w:hanging="567"/>
      </w:pPr>
      <w:bookmarkStart w:id="4" w:name="_Hlk161253452"/>
      <w:bookmarkEnd w:id="2"/>
      <w:r w:rsidRPr="004A106D">
        <w:t>(v)</w:t>
      </w:r>
      <w:r w:rsidRPr="004A106D">
        <w:tab/>
      </w:r>
      <w:r w:rsidR="000E6D11" w:rsidRPr="004A106D">
        <w:t>Development of Big Data platform for DUS examination</w:t>
      </w:r>
    </w:p>
    <w:bookmarkEnd w:id="4"/>
    <w:p w14:paraId="7BE7B27B" w14:textId="5A66F411" w:rsidR="000E6D11" w:rsidRPr="00C85523" w:rsidRDefault="00063DA5" w:rsidP="006D6307">
      <w:pPr>
        <w:spacing w:after="120" w:line="276" w:lineRule="auto"/>
        <w:ind w:left="567"/>
      </w:pPr>
      <w:r w:rsidRPr="004A106D">
        <w:rPr>
          <w:lang w:val="en-GB"/>
        </w:rPr>
        <w:tab/>
      </w:r>
      <w:r>
        <w:t>(b)</w:t>
      </w:r>
      <w:r>
        <w:tab/>
        <w:t>Exchange and use of s</w:t>
      </w:r>
      <w:r w:rsidR="000E6D11" w:rsidRPr="00C85523">
        <w:t xml:space="preserve">oftware and equipment </w:t>
      </w:r>
    </w:p>
    <w:p w14:paraId="02B71E36" w14:textId="5CBC481C" w:rsidR="000E6D11" w:rsidRDefault="0044350E" w:rsidP="00063DA5">
      <w:pPr>
        <w:spacing w:after="120" w:line="276" w:lineRule="auto"/>
        <w:ind w:left="2268" w:hanging="567"/>
      </w:pPr>
      <w:r>
        <w:t>(i)</w:t>
      </w:r>
      <w:r w:rsidR="000E6D11" w:rsidRPr="00477E0D">
        <w:tab/>
      </w:r>
      <w:r w:rsidR="002D7C5C" w:rsidRPr="00525B8E">
        <w:t xml:space="preserve">Statistical Analysis Software used for DUS testing of Plant Variety </w:t>
      </w:r>
      <w:r w:rsidR="002D7C5C" w:rsidRPr="004A106D">
        <w:t>(DUSCEL4.0)</w:t>
      </w:r>
      <w:r w:rsidR="002D7C5C">
        <w:t xml:space="preserve"> </w:t>
      </w:r>
      <w:r w:rsidR="000E6D11" w:rsidRPr="00477E0D">
        <w:t xml:space="preserve">(document </w:t>
      </w:r>
      <w:r w:rsidR="002D7C5C" w:rsidRPr="004A106D">
        <w:rPr>
          <w:lang w:val="en-GB"/>
        </w:rPr>
        <w:t>TWM/2/11</w:t>
      </w:r>
      <w:r w:rsidR="000E6D11" w:rsidRPr="004A106D">
        <w:t>)</w:t>
      </w:r>
    </w:p>
    <w:p w14:paraId="460EA51B" w14:textId="1DF128AA" w:rsidR="000E6D11" w:rsidRPr="00327268" w:rsidRDefault="00DC3C87" w:rsidP="00DC3C87">
      <w:pPr>
        <w:spacing w:after="180"/>
        <w:ind w:left="562"/>
      </w:pPr>
      <w:bookmarkStart w:id="5" w:name="_Hlk161237101"/>
      <w:bookmarkStart w:id="6" w:name="_Hlk161752620"/>
      <w:r>
        <w:tab/>
        <w:t>3.</w:t>
      </w:r>
      <w:r w:rsidR="00063DA5">
        <w:t>5</w:t>
      </w:r>
      <w:r w:rsidR="000E6D11" w:rsidRPr="00327268">
        <w:tab/>
        <w:t>Phenotyping and image analysis</w:t>
      </w:r>
      <w:bookmarkEnd w:id="5"/>
    </w:p>
    <w:p w14:paraId="3AE0CC16" w14:textId="07321418" w:rsidR="000E6D11" w:rsidRDefault="008D50CB" w:rsidP="008352DB">
      <w:pPr>
        <w:spacing w:after="120" w:line="276" w:lineRule="auto"/>
        <w:ind w:left="1701" w:hanging="567"/>
      </w:pPr>
      <w:r>
        <w:t>(a)</w:t>
      </w:r>
      <w:r w:rsidR="000E6D11" w:rsidRPr="00504DC8">
        <w:tab/>
        <w:t>Assessment of color characteristics using image analysis</w:t>
      </w:r>
    </w:p>
    <w:p w14:paraId="4F9D05EA" w14:textId="50CEE16F" w:rsidR="008D50CB" w:rsidRPr="009717BF" w:rsidRDefault="008D50CB" w:rsidP="004A106D">
      <w:pPr>
        <w:spacing w:after="120" w:line="276" w:lineRule="auto"/>
        <w:ind w:left="2268" w:hanging="567"/>
      </w:pPr>
      <w:r w:rsidRPr="009717BF">
        <w:t>(i)</w:t>
      </w:r>
      <w:r w:rsidRPr="009717BF">
        <w:tab/>
        <w:t>A method for calibration of size and color used in image analysis (</w:t>
      </w:r>
      <w:r w:rsidR="006206AE" w:rsidRPr="009717BF">
        <w:t xml:space="preserve">document </w:t>
      </w:r>
      <w:r w:rsidRPr="009717BF">
        <w:t>TWM/2/10)</w:t>
      </w:r>
    </w:p>
    <w:p w14:paraId="54D40EB7" w14:textId="7E718B6E" w:rsidR="00572550" w:rsidRPr="009717BF" w:rsidRDefault="00590BED" w:rsidP="008352DB">
      <w:pPr>
        <w:spacing w:after="120" w:line="276" w:lineRule="auto"/>
        <w:ind w:left="1701" w:hanging="567"/>
      </w:pPr>
      <w:r w:rsidRPr="009717BF">
        <w:t>(</w:t>
      </w:r>
      <w:r w:rsidR="00572550" w:rsidRPr="009717BF">
        <w:t>b</w:t>
      </w:r>
      <w:r w:rsidRPr="009717BF">
        <w:t>)</w:t>
      </w:r>
      <w:r w:rsidRPr="009717BF">
        <w:tab/>
      </w:r>
      <w:r w:rsidR="0081610A" w:rsidRPr="009717BF">
        <w:t>Application of Imaging Analysis on DUS Test</w:t>
      </w:r>
    </w:p>
    <w:p w14:paraId="47DAECA1" w14:textId="7957EF2B" w:rsidR="00590BED" w:rsidRPr="009717BF" w:rsidRDefault="002B3AB6" w:rsidP="004A106D">
      <w:pPr>
        <w:spacing w:after="120" w:line="276" w:lineRule="auto"/>
        <w:ind w:left="1701"/>
      </w:pPr>
      <w:r w:rsidRPr="009717BF">
        <w:t>(i)</w:t>
      </w:r>
      <w:r w:rsidRPr="009717BF">
        <w:tab/>
      </w:r>
      <w:r w:rsidR="00590BED" w:rsidRPr="009717BF">
        <w:t>UAV-based field phenotyping in the United Kingdom agricultural DUS testing (</w:t>
      </w:r>
      <w:r w:rsidR="006206AE" w:rsidRPr="009717BF">
        <w:t xml:space="preserve">document </w:t>
      </w:r>
      <w:r w:rsidR="00590BED" w:rsidRPr="009717BF">
        <w:t>TWM/2/8)</w:t>
      </w:r>
    </w:p>
    <w:bookmarkEnd w:id="3"/>
    <w:p w14:paraId="5286C0B4" w14:textId="547822A2" w:rsidR="002B3AB6" w:rsidRPr="009717BF" w:rsidRDefault="002B3AB6" w:rsidP="002B3AB6">
      <w:pPr>
        <w:spacing w:after="120" w:line="276" w:lineRule="auto"/>
        <w:ind w:left="1701"/>
        <w:rPr>
          <w:lang w:val="en-GB"/>
        </w:rPr>
      </w:pPr>
      <w:r w:rsidRPr="009717BF">
        <w:rPr>
          <w:lang w:val="en-GB"/>
        </w:rPr>
        <w:t>(ii)</w:t>
      </w:r>
      <w:r w:rsidRPr="009717BF">
        <w:rPr>
          <w:lang w:val="en-GB"/>
        </w:rPr>
        <w:tab/>
        <w:t>Application of Imaging Analysis on DUS Test (</w:t>
      </w:r>
      <w:r w:rsidRPr="009717BF">
        <w:t>document TWM/2/</w:t>
      </w:r>
      <w:r w:rsidRPr="009717BF">
        <w:rPr>
          <w:lang w:val="en-GB"/>
        </w:rPr>
        <w:t>13)</w:t>
      </w:r>
    </w:p>
    <w:p w14:paraId="5D023937" w14:textId="3D917C2C" w:rsidR="000E6D11" w:rsidRPr="009717BF" w:rsidRDefault="00063DA5" w:rsidP="00A50500">
      <w:pPr>
        <w:pStyle w:val="ListParagraph"/>
        <w:keepNext/>
        <w:spacing w:after="180"/>
        <w:ind w:left="567"/>
      </w:pPr>
      <w:bookmarkStart w:id="7" w:name="_Hlk161752657"/>
      <w:bookmarkEnd w:id="6"/>
      <w:r w:rsidRPr="009717BF">
        <w:lastRenderedPageBreak/>
        <w:t>3.6</w:t>
      </w:r>
      <w:r w:rsidRPr="009717BF">
        <w:tab/>
      </w:r>
      <w:r w:rsidR="000E6D11" w:rsidRPr="009717BF">
        <w:t>Developments in molecular techniques and bioinformatics</w:t>
      </w:r>
      <w:r w:rsidR="00DC3C87" w:rsidRPr="009717BF">
        <w:t xml:space="preserve"> </w:t>
      </w:r>
    </w:p>
    <w:p w14:paraId="3959C8ED" w14:textId="115576C9" w:rsidR="000E6D11" w:rsidRPr="009717BF" w:rsidRDefault="000E6D11" w:rsidP="00A50500">
      <w:pPr>
        <w:keepNext/>
        <w:spacing w:after="120" w:line="276" w:lineRule="auto"/>
        <w:ind w:left="1701" w:hanging="567"/>
      </w:pPr>
      <w:r w:rsidRPr="009717BF">
        <w:t>(a)</w:t>
      </w:r>
      <w:r w:rsidRPr="009717BF">
        <w:tab/>
        <w:t xml:space="preserve">Latest developments in molecular techniques and bioinformatics </w:t>
      </w:r>
    </w:p>
    <w:p w14:paraId="0D642F55" w14:textId="08EE61F6" w:rsidR="007B52FC" w:rsidRPr="009717BF" w:rsidRDefault="00572550" w:rsidP="004A106D">
      <w:pPr>
        <w:spacing w:after="120" w:line="276" w:lineRule="auto"/>
        <w:ind w:left="1701"/>
      </w:pPr>
      <w:r w:rsidRPr="009717BF">
        <w:t>(i)</w:t>
      </w:r>
      <w:r w:rsidR="006B378E" w:rsidRPr="009717BF">
        <w:tab/>
      </w:r>
      <w:r w:rsidR="007E2136" w:rsidRPr="009717BF">
        <w:t xml:space="preserve">WIPO Standard ST.26 - WIPO Sequence </w:t>
      </w:r>
      <w:r w:rsidR="006206AE" w:rsidRPr="009717BF">
        <w:t>(document TWM/2/</w:t>
      </w:r>
      <w:r w:rsidR="004A106D" w:rsidRPr="009717BF">
        <w:t>15</w:t>
      </w:r>
      <w:r w:rsidR="006206AE" w:rsidRPr="009717BF">
        <w:t>)</w:t>
      </w:r>
    </w:p>
    <w:p w14:paraId="1C4827F2" w14:textId="77777777" w:rsidR="00014DCF" w:rsidRPr="009717BF" w:rsidRDefault="000E6D11" w:rsidP="00DC3C87">
      <w:pPr>
        <w:spacing w:after="120" w:line="276" w:lineRule="auto"/>
        <w:ind w:left="1701" w:hanging="567"/>
      </w:pPr>
      <w:r w:rsidRPr="009717BF">
        <w:t>(b)</w:t>
      </w:r>
      <w:r w:rsidRPr="009717BF">
        <w:tab/>
        <w:t>Cooperation between international organizations</w:t>
      </w:r>
    </w:p>
    <w:p w14:paraId="1D58F392" w14:textId="7D3FA29B" w:rsidR="00014DCF" w:rsidRPr="00BD403E" w:rsidRDefault="00014DCF" w:rsidP="00DC3C87">
      <w:pPr>
        <w:spacing w:after="120" w:line="276" w:lineRule="auto"/>
        <w:ind w:left="1701" w:hanging="567"/>
      </w:pPr>
      <w:r w:rsidRPr="009717BF">
        <w:tab/>
      </w:r>
      <w:r w:rsidRPr="00BD403E">
        <w:t>(i)</w:t>
      </w:r>
      <w:r w:rsidRPr="00BD403E">
        <w:tab/>
      </w:r>
      <w:r w:rsidR="0054063C" w:rsidRPr="00BD403E">
        <w:t>Latest developments in the application of BMT under the OECD Seed Schemes (document TWM/2/19)</w:t>
      </w:r>
    </w:p>
    <w:p w14:paraId="447DECB0" w14:textId="0D4DFD5D" w:rsidR="000E6D11" w:rsidRPr="00BD403E" w:rsidRDefault="00014DCF" w:rsidP="004A106D">
      <w:pPr>
        <w:spacing w:after="120" w:line="276" w:lineRule="auto"/>
        <w:ind w:left="1701"/>
      </w:pPr>
      <w:r w:rsidRPr="00BD403E">
        <w:t>(ii)</w:t>
      </w:r>
      <w:r w:rsidRPr="00BD403E">
        <w:tab/>
      </w:r>
      <w:r w:rsidR="0054063C" w:rsidRPr="00BD403E">
        <w:t>ISTA report on the use of techniques for variety identification and verification (document TWM/2/18)</w:t>
      </w:r>
    </w:p>
    <w:p w14:paraId="36BD1A9F" w14:textId="2990D847" w:rsidR="002C4626" w:rsidRPr="00BD403E" w:rsidRDefault="000E6D11" w:rsidP="00DC3C87">
      <w:pPr>
        <w:spacing w:after="120" w:line="276" w:lineRule="auto"/>
        <w:ind w:left="1701" w:hanging="567"/>
      </w:pPr>
      <w:r w:rsidRPr="00BD403E">
        <w:t>(c)</w:t>
      </w:r>
      <w:r w:rsidRPr="00BD403E">
        <w:tab/>
        <w:t>Report of work on molecular techniques in relation to DUS examination</w:t>
      </w:r>
    </w:p>
    <w:p w14:paraId="1684005E" w14:textId="28784A73" w:rsidR="000B3261" w:rsidRPr="00BD403E" w:rsidRDefault="000B3261" w:rsidP="004A106D">
      <w:pPr>
        <w:spacing w:after="120" w:line="276" w:lineRule="auto"/>
        <w:ind w:left="1701"/>
      </w:pPr>
      <w:r w:rsidRPr="00BD403E">
        <w:t>(i)</w:t>
      </w:r>
      <w:r w:rsidRPr="00BD403E">
        <w:tab/>
      </w:r>
      <w:r w:rsidRPr="00BD403E">
        <w:rPr>
          <w:rFonts w:eastAsia="Times New Roman"/>
        </w:rPr>
        <w:t>R</w:t>
      </w:r>
      <w:r w:rsidR="004A106D" w:rsidRPr="00BD403E">
        <w:rPr>
          <w:rFonts w:eastAsia="Times New Roman"/>
        </w:rPr>
        <w:t>e</w:t>
      </w:r>
      <w:r w:rsidRPr="00BD403E">
        <w:t>ference collection management using molecular markers: a new approach based on genomic prediction (</w:t>
      </w:r>
      <w:r w:rsidR="004715CB" w:rsidRPr="00BD403E">
        <w:t xml:space="preserve">document </w:t>
      </w:r>
      <w:r w:rsidR="00590BED" w:rsidRPr="00BD403E">
        <w:t>TWM/2</w:t>
      </w:r>
      <w:r w:rsidRPr="00BD403E">
        <w:t>/4)</w:t>
      </w:r>
    </w:p>
    <w:p w14:paraId="017FEFB8" w14:textId="7AEA2260" w:rsidR="000B3261" w:rsidRPr="00BD403E" w:rsidRDefault="000B3261" w:rsidP="000B3261">
      <w:pPr>
        <w:spacing w:after="120" w:line="276" w:lineRule="auto"/>
        <w:ind w:left="1701"/>
      </w:pPr>
      <w:r w:rsidRPr="00BD403E">
        <w:t>(</w:t>
      </w:r>
      <w:r w:rsidR="00590BED" w:rsidRPr="00BD403E">
        <w:t>i</w:t>
      </w:r>
      <w:r w:rsidRPr="00BD403E">
        <w:t>i)</w:t>
      </w:r>
      <w:r w:rsidRPr="00BD403E">
        <w:tab/>
        <w:t>Uniformity assessment using molecular markers (</w:t>
      </w:r>
      <w:r w:rsidR="004715CB" w:rsidRPr="00BD403E">
        <w:t xml:space="preserve">document </w:t>
      </w:r>
      <w:r w:rsidR="00590BED" w:rsidRPr="00BD403E">
        <w:t>TWM/2</w:t>
      </w:r>
      <w:r w:rsidRPr="00BD403E">
        <w:t>/5)</w:t>
      </w:r>
    </w:p>
    <w:p w14:paraId="542F117A" w14:textId="0335A51B" w:rsidR="00590BED" w:rsidRPr="00BD403E" w:rsidRDefault="00590BED" w:rsidP="000B3261">
      <w:pPr>
        <w:spacing w:after="120" w:line="276" w:lineRule="auto"/>
        <w:ind w:left="1701"/>
      </w:pPr>
      <w:r w:rsidRPr="00BD403E">
        <w:t>(iii)</w:t>
      </w:r>
      <w:r w:rsidRPr="00BD403E">
        <w:tab/>
        <w:t>Molecular approaches to support DUS testing (</w:t>
      </w:r>
      <w:r w:rsidR="004715CB" w:rsidRPr="00BD403E">
        <w:t xml:space="preserve">document </w:t>
      </w:r>
      <w:r w:rsidRPr="00BD403E">
        <w:t>TWM/2/6)</w:t>
      </w:r>
    </w:p>
    <w:bookmarkEnd w:id="7"/>
    <w:p w14:paraId="08CB7280" w14:textId="3C0BA366" w:rsidR="00590BED" w:rsidRPr="00BD403E" w:rsidRDefault="00590BED" w:rsidP="000B3261">
      <w:pPr>
        <w:spacing w:after="120" w:line="276" w:lineRule="auto"/>
        <w:ind w:left="1701"/>
        <w:rPr>
          <w:lang w:val="fr-FR"/>
        </w:rPr>
      </w:pPr>
      <w:r w:rsidRPr="00BD403E">
        <w:rPr>
          <w:lang w:val="fr-FR"/>
        </w:rPr>
        <w:t>(iv)</w:t>
      </w:r>
      <w:r w:rsidRPr="00BD403E">
        <w:rPr>
          <w:lang w:val="fr-FR"/>
        </w:rPr>
        <w:tab/>
        <w:t>CPVO R&amp;D activities (</w:t>
      </w:r>
      <w:r w:rsidR="004715CB" w:rsidRPr="00BD403E">
        <w:rPr>
          <w:lang w:val="fr-FR"/>
        </w:rPr>
        <w:t xml:space="preserve">document </w:t>
      </w:r>
      <w:r w:rsidRPr="00BD403E">
        <w:rPr>
          <w:lang w:val="fr-FR"/>
        </w:rPr>
        <w:t>TWM/2/12)</w:t>
      </w:r>
    </w:p>
    <w:p w14:paraId="49CCD4B8" w14:textId="256DACA1" w:rsidR="002B3AB6" w:rsidRPr="00BD403E" w:rsidRDefault="002B3AB6" w:rsidP="002B3AB6">
      <w:pPr>
        <w:spacing w:after="120" w:line="276" w:lineRule="auto"/>
        <w:ind w:left="1701"/>
      </w:pPr>
      <w:r w:rsidRPr="00BD403E">
        <w:t>(</w:t>
      </w:r>
      <w:r w:rsidR="00F97425" w:rsidRPr="00BD403E">
        <w:t>v</w:t>
      </w:r>
      <w:r w:rsidRPr="00BD403E">
        <w:t>)</w:t>
      </w:r>
      <w:r w:rsidRPr="00BD403E">
        <w:tab/>
      </w:r>
      <w:r w:rsidRPr="00BD403E">
        <w:rPr>
          <w:rFonts w:cs="Arial"/>
          <w:color w:val="000000"/>
          <w:sz w:val="21"/>
          <w:szCs w:val="21"/>
        </w:rPr>
        <w:t>Maize6H-60K: A genome-wide single nucleotide polymorphism array and its application</w:t>
      </w:r>
      <w:r w:rsidRPr="00BD403E">
        <w:t xml:space="preserve"> (document TWM/2/16)</w:t>
      </w:r>
    </w:p>
    <w:p w14:paraId="5EC0BDF2" w14:textId="12E503C3" w:rsidR="006B378E" w:rsidRPr="009717BF" w:rsidRDefault="006B378E" w:rsidP="000B3261">
      <w:pPr>
        <w:spacing w:after="120" w:line="276" w:lineRule="auto"/>
        <w:ind w:left="1701"/>
        <w:rPr>
          <w:lang w:val="en-GB"/>
        </w:rPr>
      </w:pPr>
      <w:r w:rsidRPr="00BD403E">
        <w:rPr>
          <w:lang w:val="en-GB"/>
        </w:rPr>
        <w:t>(vi)</w:t>
      </w:r>
      <w:r w:rsidRPr="00BD403E">
        <w:rPr>
          <w:lang w:val="en-GB"/>
        </w:rPr>
        <w:tab/>
        <w:t>Guidelines for the validation of a new characteristic-specific molecular marker protocol for</w:t>
      </w:r>
      <w:r w:rsidR="004715CB" w:rsidRPr="00BD403E">
        <w:rPr>
          <w:lang w:val="en-GB"/>
        </w:rPr>
        <w:t xml:space="preserve"> </w:t>
      </w:r>
      <w:r w:rsidRPr="00BD403E">
        <w:rPr>
          <w:lang w:val="en-GB"/>
        </w:rPr>
        <w:t>DUS studies as an alternative method for observation</w:t>
      </w:r>
      <w:r w:rsidR="009717BF" w:rsidRPr="00BD403E">
        <w:rPr>
          <w:lang w:val="en-GB"/>
        </w:rPr>
        <w:t xml:space="preserve"> </w:t>
      </w:r>
      <w:r w:rsidR="009717BF" w:rsidRPr="00BD403E">
        <w:t>(document TWM/2/17)</w:t>
      </w:r>
    </w:p>
    <w:p w14:paraId="1A880129" w14:textId="50378D20" w:rsidR="000E6D11" w:rsidRPr="009717BF" w:rsidRDefault="000E6D11" w:rsidP="00DC3C87">
      <w:pPr>
        <w:spacing w:after="120" w:line="276" w:lineRule="auto"/>
        <w:ind w:left="1701" w:hanging="567"/>
      </w:pPr>
      <w:r w:rsidRPr="009717BF">
        <w:t>(d)</w:t>
      </w:r>
      <w:r w:rsidRPr="009717BF">
        <w:tab/>
        <w:t xml:space="preserve">Methods for analysis of molecular data, management of databases and exchange of data and material </w:t>
      </w:r>
    </w:p>
    <w:p w14:paraId="6EA144F4" w14:textId="779E40EF" w:rsidR="000E6D11" w:rsidRPr="009717BF" w:rsidRDefault="000E6D11" w:rsidP="00DC3C87">
      <w:pPr>
        <w:spacing w:after="120" w:line="276" w:lineRule="auto"/>
        <w:ind w:left="1701" w:hanging="567"/>
      </w:pPr>
      <w:r w:rsidRPr="009717BF">
        <w:t>(e)</w:t>
      </w:r>
      <w:r w:rsidRPr="009717BF">
        <w:tab/>
        <w:t xml:space="preserve">Confidentiality, ownership and access to molecular data, including model agreement template </w:t>
      </w:r>
    </w:p>
    <w:p w14:paraId="66A2C0AD" w14:textId="21DFCE12" w:rsidR="00590BED" w:rsidRPr="009717BF" w:rsidRDefault="009D6A6D" w:rsidP="00010611">
      <w:pPr>
        <w:spacing w:after="120" w:line="276" w:lineRule="auto"/>
        <w:ind w:left="2268" w:hanging="567"/>
      </w:pPr>
      <w:r w:rsidRPr="009717BF">
        <w:t>(i)</w:t>
      </w:r>
      <w:r w:rsidRPr="009717BF">
        <w:tab/>
      </w:r>
      <w:r w:rsidR="00590BED" w:rsidRPr="009717BF">
        <w:t>Confidentiality of molecular information (</w:t>
      </w:r>
      <w:r w:rsidR="004715CB" w:rsidRPr="009717BF">
        <w:t xml:space="preserve">document </w:t>
      </w:r>
      <w:r w:rsidR="00590BED" w:rsidRPr="009717BF">
        <w:t>TW</w:t>
      </w:r>
      <w:r w:rsidR="003A64F3" w:rsidRPr="009717BF">
        <w:t>M</w:t>
      </w:r>
      <w:r w:rsidR="00590BED" w:rsidRPr="009717BF">
        <w:t>/</w:t>
      </w:r>
      <w:r w:rsidR="007E2136" w:rsidRPr="009717BF">
        <w:t>2/</w:t>
      </w:r>
      <w:r w:rsidR="00590BED" w:rsidRPr="009717BF">
        <w:t>7)</w:t>
      </w:r>
    </w:p>
    <w:p w14:paraId="3BDF3449" w14:textId="3C57ED6C" w:rsidR="000E6D11" w:rsidRPr="009717BF" w:rsidRDefault="009D6A6D" w:rsidP="00010611">
      <w:pPr>
        <w:spacing w:after="120" w:line="276" w:lineRule="auto"/>
        <w:ind w:left="2268" w:hanging="567"/>
      </w:pPr>
      <w:r w:rsidRPr="009717BF">
        <w:t>(ii)</w:t>
      </w:r>
      <w:r w:rsidRPr="009717BF">
        <w:tab/>
      </w:r>
      <w:r w:rsidR="000E6D11" w:rsidRPr="009717BF">
        <w:t xml:space="preserve">Examples of policies on confidentiality and access to molecular information data </w:t>
      </w:r>
    </w:p>
    <w:p w14:paraId="7CE5A0DE" w14:textId="143C1078" w:rsidR="000E6D11" w:rsidRPr="009717BF" w:rsidRDefault="000E6D11" w:rsidP="00DC3C87">
      <w:pPr>
        <w:spacing w:after="120" w:line="276" w:lineRule="auto"/>
        <w:ind w:left="1701" w:hanging="567"/>
      </w:pPr>
      <w:r w:rsidRPr="009717BF">
        <w:t>(f)</w:t>
      </w:r>
      <w:r w:rsidRPr="009717BF">
        <w:tab/>
        <w:t>The use of molecular techniques in examining essential derivation</w:t>
      </w:r>
    </w:p>
    <w:p w14:paraId="10596860" w14:textId="5F5082F7" w:rsidR="000E6D11" w:rsidRPr="009717BF" w:rsidRDefault="000E6D11" w:rsidP="00DC3C87">
      <w:pPr>
        <w:spacing w:after="120" w:line="276" w:lineRule="auto"/>
        <w:ind w:left="1701" w:hanging="567"/>
      </w:pPr>
      <w:r w:rsidRPr="009717BF">
        <w:t>(g)</w:t>
      </w:r>
      <w:r w:rsidRPr="009717BF">
        <w:tab/>
        <w:t>The use of molecular techniques in variety identification</w:t>
      </w:r>
    </w:p>
    <w:p w14:paraId="42DE4450" w14:textId="3EE2710B" w:rsidR="00590BED" w:rsidRPr="009717BF" w:rsidRDefault="00F97425" w:rsidP="004A106D">
      <w:pPr>
        <w:spacing w:after="120" w:line="276" w:lineRule="auto"/>
        <w:ind w:left="1701"/>
      </w:pPr>
      <w:r w:rsidRPr="009717BF">
        <w:t>(i)</w:t>
      </w:r>
      <w:r w:rsidRPr="009717BF">
        <w:tab/>
      </w:r>
      <w:r w:rsidR="00590BED" w:rsidRPr="009717BF">
        <w:t xml:space="preserve">Use of </w:t>
      </w:r>
      <w:r w:rsidR="006961DD" w:rsidRPr="009717BF">
        <w:t>A</w:t>
      </w:r>
      <w:r w:rsidR="00590BED" w:rsidRPr="009717BF">
        <w:t xml:space="preserve">rtificial </w:t>
      </w:r>
      <w:r w:rsidR="006961DD" w:rsidRPr="009717BF">
        <w:t>I</w:t>
      </w:r>
      <w:r w:rsidR="00590BED" w:rsidRPr="009717BF">
        <w:t xml:space="preserve">ntelligence–based </w:t>
      </w:r>
      <w:r w:rsidR="006961DD" w:rsidRPr="009717BF">
        <w:t>M</w:t>
      </w:r>
      <w:r w:rsidR="00590BED" w:rsidRPr="009717BF">
        <w:t xml:space="preserve">arkers for </w:t>
      </w:r>
      <w:r w:rsidR="006961DD" w:rsidRPr="009717BF">
        <w:t>V</w:t>
      </w:r>
      <w:r w:rsidR="00590BED" w:rsidRPr="009717BF">
        <w:t xml:space="preserve">ariety </w:t>
      </w:r>
      <w:r w:rsidR="006961DD" w:rsidRPr="009717BF">
        <w:t>T</w:t>
      </w:r>
      <w:r w:rsidR="00590BED" w:rsidRPr="009717BF">
        <w:t>raceability (</w:t>
      </w:r>
      <w:r w:rsidR="004A106D" w:rsidRPr="009717BF">
        <w:t xml:space="preserve">document </w:t>
      </w:r>
      <w:r w:rsidR="00590BED" w:rsidRPr="009717BF">
        <w:t>TWM/2/9)</w:t>
      </w:r>
    </w:p>
    <w:p w14:paraId="321D0EDF" w14:textId="1017893E" w:rsidR="00F97425" w:rsidRDefault="00F97425" w:rsidP="00F97425">
      <w:pPr>
        <w:spacing w:after="120" w:line="276" w:lineRule="auto"/>
        <w:ind w:left="1701"/>
        <w:rPr>
          <w:lang w:val="en-GB"/>
        </w:rPr>
      </w:pPr>
      <w:r w:rsidRPr="009717BF">
        <w:rPr>
          <w:lang w:val="en-GB"/>
        </w:rPr>
        <w:t>(ii)</w:t>
      </w:r>
      <w:r w:rsidRPr="009717BF">
        <w:rPr>
          <w:lang w:val="en-GB"/>
        </w:rPr>
        <w:tab/>
        <w:t>LociScan, a tool for screening genetic marker combinations for plant variety discrimination (</w:t>
      </w:r>
      <w:r w:rsidRPr="009717BF">
        <w:t>document</w:t>
      </w:r>
      <w:r w:rsidRPr="0044294C">
        <w:t xml:space="preserve"> TWM/2/</w:t>
      </w:r>
      <w:r w:rsidRPr="0044294C">
        <w:rPr>
          <w:lang w:val="en-GB"/>
        </w:rPr>
        <w:t>14)</w:t>
      </w:r>
    </w:p>
    <w:p w14:paraId="5105EAF0" w14:textId="28941E53" w:rsidR="000E6D11" w:rsidRDefault="000E6D11" w:rsidP="00DC3C87">
      <w:pPr>
        <w:spacing w:after="120" w:line="276" w:lineRule="auto"/>
        <w:ind w:left="1701" w:hanging="567"/>
      </w:pPr>
      <w:r>
        <w:t>(h)</w:t>
      </w:r>
      <w:r>
        <w:tab/>
      </w:r>
      <w:r w:rsidRPr="00C85523">
        <w:t>The use of molecular techniques for enforcement</w:t>
      </w:r>
    </w:p>
    <w:p w14:paraId="499C3659" w14:textId="0B713C2D" w:rsidR="00696CA2" w:rsidRPr="00AD1AFD" w:rsidRDefault="00696CA2" w:rsidP="00AD1AFD">
      <w:pPr>
        <w:pStyle w:val="ListParagraph"/>
        <w:numPr>
          <w:ilvl w:val="0"/>
          <w:numId w:val="3"/>
        </w:numPr>
        <w:spacing w:after="180"/>
      </w:pPr>
      <w:bookmarkStart w:id="8" w:name="_Hlk161753383"/>
      <w:r w:rsidRPr="00AD1AFD">
        <w:t>Matters for information</w:t>
      </w:r>
    </w:p>
    <w:p w14:paraId="08DDCAF4" w14:textId="2E7C56EA" w:rsidR="00696CA2" w:rsidRPr="00DD5E6A" w:rsidRDefault="00696CA2" w:rsidP="00696CA2">
      <w:pPr>
        <w:spacing w:after="120" w:line="276" w:lineRule="auto"/>
        <w:ind w:left="567"/>
      </w:pPr>
      <w:r w:rsidRPr="00C85523">
        <w:t>(a)</w:t>
      </w:r>
      <w:r w:rsidRPr="00C85523">
        <w:tab/>
        <w:t>Reports from members and observers (</w:t>
      </w:r>
      <w:r w:rsidR="00DD5E6A" w:rsidRPr="00DD5E6A">
        <w:t>document TWM/2/</w:t>
      </w:r>
      <w:r w:rsidR="003E581C">
        <w:t>2</w:t>
      </w:r>
      <w:r w:rsidRPr="00DD5E6A">
        <w:t>)</w:t>
      </w:r>
    </w:p>
    <w:bookmarkEnd w:id="8"/>
    <w:p w14:paraId="5721E006" w14:textId="731F11FE" w:rsidR="00696CA2" w:rsidRPr="00696CA2" w:rsidRDefault="00696CA2" w:rsidP="00D27C0E">
      <w:pPr>
        <w:spacing w:after="120" w:line="276" w:lineRule="auto"/>
        <w:ind w:left="1134" w:hanging="567"/>
      </w:pPr>
      <w:r w:rsidRPr="00DD5E6A">
        <w:t>(b)</w:t>
      </w:r>
      <w:r w:rsidRPr="00DD5E6A">
        <w:tab/>
        <w:t>Report on developments within UPOV (</w:t>
      </w:r>
      <w:r w:rsidR="004715CB" w:rsidRPr="00DD5E6A">
        <w:t xml:space="preserve">document </w:t>
      </w:r>
      <w:r w:rsidR="006927D5" w:rsidRPr="00DD5E6A">
        <w:t>TWP/8/2</w:t>
      </w:r>
      <w:r w:rsidRPr="00DD5E6A">
        <w:t>)</w:t>
      </w:r>
      <w:r w:rsidRPr="00C85523">
        <w:t xml:space="preserve"> </w:t>
      </w:r>
    </w:p>
    <w:p w14:paraId="6B12DEA3" w14:textId="3A7289EB" w:rsidR="000E6D11" w:rsidRPr="00327268" w:rsidRDefault="000E6D11" w:rsidP="00AD1AFD">
      <w:pPr>
        <w:numPr>
          <w:ilvl w:val="0"/>
          <w:numId w:val="3"/>
        </w:numPr>
        <w:spacing w:after="180"/>
        <w:ind w:left="562" w:hanging="562"/>
      </w:pPr>
      <w:r w:rsidRPr="00327268">
        <w:tab/>
        <w:t>Date and place of the next session</w:t>
      </w:r>
    </w:p>
    <w:p w14:paraId="4DF4112B" w14:textId="77777777" w:rsidR="000E6D11" w:rsidRPr="00327268" w:rsidRDefault="000E6D11" w:rsidP="00AD1AFD">
      <w:pPr>
        <w:numPr>
          <w:ilvl w:val="0"/>
          <w:numId w:val="3"/>
        </w:numPr>
        <w:spacing w:after="180"/>
        <w:ind w:left="562" w:hanging="562"/>
      </w:pPr>
      <w:r w:rsidRPr="00327268">
        <w:tab/>
        <w:t>Future program</w:t>
      </w:r>
    </w:p>
    <w:p w14:paraId="27438580" w14:textId="1FF2AD23" w:rsidR="000E6D11" w:rsidRPr="00327268" w:rsidRDefault="000E6D11" w:rsidP="00AD1AFD">
      <w:pPr>
        <w:numPr>
          <w:ilvl w:val="0"/>
          <w:numId w:val="3"/>
        </w:numPr>
        <w:spacing w:after="180"/>
        <w:ind w:left="562" w:hanging="562"/>
      </w:pPr>
      <w:r w:rsidRPr="00327268">
        <w:tab/>
        <w:t>Adoption of the Report on the session</w:t>
      </w:r>
    </w:p>
    <w:p w14:paraId="43D80BDC" w14:textId="71625F6E" w:rsidR="006B378E" w:rsidRPr="00327268" w:rsidRDefault="000E6D11" w:rsidP="002029C9">
      <w:pPr>
        <w:numPr>
          <w:ilvl w:val="0"/>
          <w:numId w:val="3"/>
        </w:numPr>
        <w:spacing w:after="180"/>
        <w:ind w:left="562" w:hanging="562"/>
      </w:pPr>
      <w:r w:rsidRPr="00327268">
        <w:tab/>
        <w:t>Closing of the session</w:t>
      </w:r>
    </w:p>
    <w:p w14:paraId="1BA33880" w14:textId="77777777" w:rsidR="00585A6C" w:rsidRPr="004B1215" w:rsidRDefault="00585A6C" w:rsidP="00585A6C"/>
    <w:p w14:paraId="2EF3833E" w14:textId="77777777" w:rsidR="00050E16" w:rsidRPr="00C651CE" w:rsidRDefault="00050E16" w:rsidP="00050E16"/>
    <w:p w14:paraId="18B246A6" w14:textId="7C672F92" w:rsidR="00050E16" w:rsidRPr="00C5280D" w:rsidRDefault="00050E16" w:rsidP="0054063C">
      <w:pPr>
        <w:jc w:val="right"/>
      </w:pPr>
      <w:r w:rsidRPr="00C5280D">
        <w:t>[End of document]</w:t>
      </w:r>
    </w:p>
    <w:sectPr w:rsidR="00050E16" w:rsidRPr="00C5280D" w:rsidSect="00A505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4BD69" w14:textId="77777777" w:rsidR="009B3985" w:rsidRDefault="009B3985" w:rsidP="006655D3">
      <w:r>
        <w:separator/>
      </w:r>
    </w:p>
    <w:p w14:paraId="3C8326DB" w14:textId="77777777" w:rsidR="009B3985" w:rsidRDefault="009B3985" w:rsidP="006655D3"/>
    <w:p w14:paraId="0E7684DD" w14:textId="77777777" w:rsidR="009B3985" w:rsidRDefault="009B3985" w:rsidP="006655D3"/>
  </w:endnote>
  <w:endnote w:type="continuationSeparator" w:id="0">
    <w:p w14:paraId="21A9753C" w14:textId="77777777" w:rsidR="009B3985" w:rsidRDefault="009B3985" w:rsidP="006655D3">
      <w:r>
        <w:separator/>
      </w:r>
    </w:p>
    <w:p w14:paraId="7D0339C3" w14:textId="77777777" w:rsidR="009B3985" w:rsidRPr="00294751" w:rsidRDefault="009B398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FCBEC2A" w14:textId="77777777" w:rsidR="009B3985" w:rsidRPr="00294751" w:rsidRDefault="009B3985" w:rsidP="006655D3">
      <w:pPr>
        <w:rPr>
          <w:lang w:val="fr-FR"/>
        </w:rPr>
      </w:pPr>
    </w:p>
    <w:p w14:paraId="4D30110D" w14:textId="77777777" w:rsidR="009B3985" w:rsidRPr="00294751" w:rsidRDefault="009B3985" w:rsidP="006655D3">
      <w:pPr>
        <w:rPr>
          <w:lang w:val="fr-FR"/>
        </w:rPr>
      </w:pPr>
    </w:p>
  </w:endnote>
  <w:endnote w:type="continuationNotice" w:id="1">
    <w:p w14:paraId="684E5865" w14:textId="77777777" w:rsidR="009B3985" w:rsidRPr="00294751" w:rsidRDefault="009B398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20A214C0" w14:textId="77777777" w:rsidR="009B3985" w:rsidRPr="00294751" w:rsidRDefault="009B3985" w:rsidP="006655D3">
      <w:pPr>
        <w:rPr>
          <w:lang w:val="fr-FR"/>
        </w:rPr>
      </w:pPr>
    </w:p>
    <w:p w14:paraId="0502DF79" w14:textId="77777777" w:rsidR="009B3985" w:rsidRPr="00294751" w:rsidRDefault="009B398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04CD3" w14:textId="77777777" w:rsidR="00BD403E" w:rsidRDefault="00BD40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2718" w14:textId="77777777" w:rsidR="00BD403E" w:rsidRDefault="00BD4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B5EB" w14:textId="77777777" w:rsidR="00BD403E" w:rsidRDefault="00BD40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D3104" w14:textId="77777777" w:rsidR="009B3985" w:rsidRDefault="009B3985" w:rsidP="006655D3">
      <w:r>
        <w:separator/>
      </w:r>
    </w:p>
  </w:footnote>
  <w:footnote w:type="continuationSeparator" w:id="0">
    <w:p w14:paraId="5B49639C" w14:textId="77777777" w:rsidR="009B3985" w:rsidRDefault="009B3985" w:rsidP="006655D3">
      <w:r>
        <w:separator/>
      </w:r>
    </w:p>
  </w:footnote>
  <w:footnote w:type="continuationNotice" w:id="1">
    <w:p w14:paraId="109DF4A0" w14:textId="77777777" w:rsidR="009B3985" w:rsidRPr="00AB530F" w:rsidRDefault="009B398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4A5B0" w14:textId="77777777" w:rsidR="00BD403E" w:rsidRDefault="00BD40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398C1" w14:textId="144A4172" w:rsidR="000E6D11" w:rsidRPr="00C5280D" w:rsidRDefault="000E6D11" w:rsidP="000E6D11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TWM/2/1</w:t>
    </w:r>
    <w:r w:rsidR="00EC56D4">
      <w:rPr>
        <w:rStyle w:val="PageNumber"/>
        <w:lang w:val="en-US"/>
      </w:rPr>
      <w:t xml:space="preserve"> Rev.</w:t>
    </w:r>
    <w:r w:rsidR="00AF6577">
      <w:rPr>
        <w:rStyle w:val="PageNumber"/>
        <w:lang w:val="en-US"/>
      </w:rPr>
      <w:t>2</w:t>
    </w:r>
  </w:p>
  <w:p w14:paraId="19D80BD1" w14:textId="77777777" w:rsidR="000E6D11" w:rsidRPr="00C5280D" w:rsidRDefault="000E6D11" w:rsidP="000E6D11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0E6D11">
      <w:rPr>
        <w:lang w:val="en-US"/>
      </w:rPr>
      <w:fldChar w:fldCharType="begin"/>
    </w:r>
    <w:r w:rsidRPr="000E6D11">
      <w:rPr>
        <w:lang w:val="en-US"/>
      </w:rPr>
      <w:instrText xml:space="preserve"> PAGE   \* MERGEFORMAT </w:instrText>
    </w:r>
    <w:r w:rsidRPr="000E6D11">
      <w:rPr>
        <w:lang w:val="en-US"/>
      </w:rPr>
      <w:fldChar w:fldCharType="separate"/>
    </w:r>
    <w:r w:rsidRPr="000E6D11">
      <w:rPr>
        <w:noProof/>
        <w:lang w:val="en-US"/>
      </w:rPr>
      <w:t>1</w:t>
    </w:r>
    <w:r w:rsidRPr="000E6D11">
      <w:rPr>
        <w:noProof/>
        <w:lang w:val="en-US"/>
      </w:rPr>
      <w:fldChar w:fldCharType="end"/>
    </w:r>
  </w:p>
  <w:p w14:paraId="104A1364" w14:textId="77777777" w:rsidR="000E6D11" w:rsidRDefault="000E6D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2986" w14:textId="77777777" w:rsidR="00BD403E" w:rsidRDefault="00BD40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469F0"/>
    <w:multiLevelType w:val="multilevel"/>
    <w:tmpl w:val="F9FE3962"/>
    <w:lvl w:ilvl="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>
      <w:start w:val="3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26657DD"/>
    <w:multiLevelType w:val="multilevel"/>
    <w:tmpl w:val="1892F2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96" w:hanging="1800"/>
      </w:pPr>
      <w:rPr>
        <w:rFonts w:hint="default"/>
      </w:rPr>
    </w:lvl>
  </w:abstractNum>
  <w:abstractNum w:abstractNumId="3" w15:restartNumberingAfterBreak="0">
    <w:nsid w:val="527944BA"/>
    <w:multiLevelType w:val="multilevel"/>
    <w:tmpl w:val="C91857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 w16cid:durableId="1333794213">
    <w:abstractNumId w:val="1"/>
  </w:num>
  <w:num w:numId="2" w16cid:durableId="1820029673">
    <w:abstractNumId w:val="0"/>
  </w:num>
  <w:num w:numId="3" w16cid:durableId="2074111087">
    <w:abstractNumId w:val="3"/>
  </w:num>
  <w:num w:numId="4" w16cid:durableId="220598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85"/>
    <w:rsid w:val="00010611"/>
    <w:rsid w:val="00010CF3"/>
    <w:rsid w:val="00011E27"/>
    <w:rsid w:val="000148BC"/>
    <w:rsid w:val="00014DCF"/>
    <w:rsid w:val="00024AB8"/>
    <w:rsid w:val="00030854"/>
    <w:rsid w:val="00036028"/>
    <w:rsid w:val="0004198B"/>
    <w:rsid w:val="00044642"/>
    <w:rsid w:val="000446B9"/>
    <w:rsid w:val="00047E21"/>
    <w:rsid w:val="00050E16"/>
    <w:rsid w:val="00063DA5"/>
    <w:rsid w:val="00072640"/>
    <w:rsid w:val="00076A1B"/>
    <w:rsid w:val="00085505"/>
    <w:rsid w:val="000900E4"/>
    <w:rsid w:val="000B3261"/>
    <w:rsid w:val="000B67F2"/>
    <w:rsid w:val="000C4E25"/>
    <w:rsid w:val="000C7021"/>
    <w:rsid w:val="000D5759"/>
    <w:rsid w:val="000D6BBC"/>
    <w:rsid w:val="000D6C24"/>
    <w:rsid w:val="000D7780"/>
    <w:rsid w:val="000E3D09"/>
    <w:rsid w:val="000E636A"/>
    <w:rsid w:val="000E6D11"/>
    <w:rsid w:val="000F1178"/>
    <w:rsid w:val="000F2F11"/>
    <w:rsid w:val="00100A5F"/>
    <w:rsid w:val="00105929"/>
    <w:rsid w:val="00110BED"/>
    <w:rsid w:val="00110C36"/>
    <w:rsid w:val="001131D5"/>
    <w:rsid w:val="00114547"/>
    <w:rsid w:val="00117C70"/>
    <w:rsid w:val="00141DB8"/>
    <w:rsid w:val="00164C14"/>
    <w:rsid w:val="00172084"/>
    <w:rsid w:val="0017474A"/>
    <w:rsid w:val="001758C6"/>
    <w:rsid w:val="00182B99"/>
    <w:rsid w:val="001954F9"/>
    <w:rsid w:val="001B30C6"/>
    <w:rsid w:val="001C1525"/>
    <w:rsid w:val="002029C9"/>
    <w:rsid w:val="0021332C"/>
    <w:rsid w:val="00213982"/>
    <w:rsid w:val="002345C3"/>
    <w:rsid w:val="0024416D"/>
    <w:rsid w:val="00263D58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3AB6"/>
    <w:rsid w:val="002B4298"/>
    <w:rsid w:val="002B7A36"/>
    <w:rsid w:val="002C256A"/>
    <w:rsid w:val="002C4626"/>
    <w:rsid w:val="002D5226"/>
    <w:rsid w:val="002D7C5C"/>
    <w:rsid w:val="002F4CBC"/>
    <w:rsid w:val="00305A7F"/>
    <w:rsid w:val="003069EC"/>
    <w:rsid w:val="003152FE"/>
    <w:rsid w:val="003266C2"/>
    <w:rsid w:val="00327268"/>
    <w:rsid w:val="00327436"/>
    <w:rsid w:val="00336801"/>
    <w:rsid w:val="00344BD6"/>
    <w:rsid w:val="0035528D"/>
    <w:rsid w:val="00361821"/>
    <w:rsid w:val="00361E9E"/>
    <w:rsid w:val="003753EE"/>
    <w:rsid w:val="00384268"/>
    <w:rsid w:val="003A0835"/>
    <w:rsid w:val="003A5AAF"/>
    <w:rsid w:val="003A64F3"/>
    <w:rsid w:val="003B10D5"/>
    <w:rsid w:val="003B2077"/>
    <w:rsid w:val="003B700A"/>
    <w:rsid w:val="003C7FBE"/>
    <w:rsid w:val="003D227C"/>
    <w:rsid w:val="003D2B4D"/>
    <w:rsid w:val="003E581C"/>
    <w:rsid w:val="003F37F5"/>
    <w:rsid w:val="003F626B"/>
    <w:rsid w:val="004017D2"/>
    <w:rsid w:val="004323DA"/>
    <w:rsid w:val="0044294C"/>
    <w:rsid w:val="0044350E"/>
    <w:rsid w:val="00444A88"/>
    <w:rsid w:val="00455546"/>
    <w:rsid w:val="004715CB"/>
    <w:rsid w:val="0047395B"/>
    <w:rsid w:val="00474DA4"/>
    <w:rsid w:val="0047679A"/>
    <w:rsid w:val="00476B4D"/>
    <w:rsid w:val="004805FA"/>
    <w:rsid w:val="00482915"/>
    <w:rsid w:val="004935D2"/>
    <w:rsid w:val="004A106D"/>
    <w:rsid w:val="004B1215"/>
    <w:rsid w:val="004C7667"/>
    <w:rsid w:val="004D047D"/>
    <w:rsid w:val="004F1E9E"/>
    <w:rsid w:val="004F305A"/>
    <w:rsid w:val="00503DD5"/>
    <w:rsid w:val="00512164"/>
    <w:rsid w:val="00520297"/>
    <w:rsid w:val="005338F9"/>
    <w:rsid w:val="00536473"/>
    <w:rsid w:val="0054063C"/>
    <w:rsid w:val="0054281C"/>
    <w:rsid w:val="00544581"/>
    <w:rsid w:val="00544AD2"/>
    <w:rsid w:val="0055268D"/>
    <w:rsid w:val="00572550"/>
    <w:rsid w:val="00575DE2"/>
    <w:rsid w:val="00576BE4"/>
    <w:rsid w:val="005779DB"/>
    <w:rsid w:val="00585A6C"/>
    <w:rsid w:val="00590BED"/>
    <w:rsid w:val="005A2A67"/>
    <w:rsid w:val="005A400A"/>
    <w:rsid w:val="005B269D"/>
    <w:rsid w:val="005D16F1"/>
    <w:rsid w:val="005E7466"/>
    <w:rsid w:val="005E7509"/>
    <w:rsid w:val="005F7B92"/>
    <w:rsid w:val="00612379"/>
    <w:rsid w:val="00614AA9"/>
    <w:rsid w:val="006153B6"/>
    <w:rsid w:val="0061555F"/>
    <w:rsid w:val="006206AE"/>
    <w:rsid w:val="006245ED"/>
    <w:rsid w:val="00636CA6"/>
    <w:rsid w:val="00641200"/>
    <w:rsid w:val="00645CA8"/>
    <w:rsid w:val="0066467B"/>
    <w:rsid w:val="006655D3"/>
    <w:rsid w:val="00667404"/>
    <w:rsid w:val="0068628C"/>
    <w:rsid w:val="00687EB4"/>
    <w:rsid w:val="006927D5"/>
    <w:rsid w:val="00695C56"/>
    <w:rsid w:val="006961DD"/>
    <w:rsid w:val="00696CA2"/>
    <w:rsid w:val="006A5CDE"/>
    <w:rsid w:val="006A644A"/>
    <w:rsid w:val="006B0F37"/>
    <w:rsid w:val="006B17D2"/>
    <w:rsid w:val="006B378E"/>
    <w:rsid w:val="006C224E"/>
    <w:rsid w:val="006C354F"/>
    <w:rsid w:val="006D6307"/>
    <w:rsid w:val="006D780A"/>
    <w:rsid w:val="006D7F0B"/>
    <w:rsid w:val="006E5FF6"/>
    <w:rsid w:val="00704ECF"/>
    <w:rsid w:val="0071271E"/>
    <w:rsid w:val="00730DB5"/>
    <w:rsid w:val="00732DEC"/>
    <w:rsid w:val="00735BD5"/>
    <w:rsid w:val="00743287"/>
    <w:rsid w:val="007449AE"/>
    <w:rsid w:val="007451EC"/>
    <w:rsid w:val="00751613"/>
    <w:rsid w:val="00753EE9"/>
    <w:rsid w:val="007556F6"/>
    <w:rsid w:val="00760EEF"/>
    <w:rsid w:val="00763835"/>
    <w:rsid w:val="007741BE"/>
    <w:rsid w:val="00777EE5"/>
    <w:rsid w:val="00784836"/>
    <w:rsid w:val="0079023E"/>
    <w:rsid w:val="007A2854"/>
    <w:rsid w:val="007B52FC"/>
    <w:rsid w:val="007C1D92"/>
    <w:rsid w:val="007C4CB9"/>
    <w:rsid w:val="007D0B9D"/>
    <w:rsid w:val="007D19B0"/>
    <w:rsid w:val="007E2136"/>
    <w:rsid w:val="007F498F"/>
    <w:rsid w:val="0080679D"/>
    <w:rsid w:val="008108B0"/>
    <w:rsid w:val="00811B20"/>
    <w:rsid w:val="00812609"/>
    <w:rsid w:val="0081610A"/>
    <w:rsid w:val="008211B5"/>
    <w:rsid w:val="0082296E"/>
    <w:rsid w:val="00824099"/>
    <w:rsid w:val="008352DB"/>
    <w:rsid w:val="00846D7C"/>
    <w:rsid w:val="00846ECA"/>
    <w:rsid w:val="008472FE"/>
    <w:rsid w:val="008675BE"/>
    <w:rsid w:val="00867AC1"/>
    <w:rsid w:val="00873051"/>
    <w:rsid w:val="008751DE"/>
    <w:rsid w:val="00890DF8"/>
    <w:rsid w:val="008A0ADE"/>
    <w:rsid w:val="008A743F"/>
    <w:rsid w:val="008C0970"/>
    <w:rsid w:val="008D0BC5"/>
    <w:rsid w:val="008D2CF7"/>
    <w:rsid w:val="008D50CB"/>
    <w:rsid w:val="00900C26"/>
    <w:rsid w:val="0090197F"/>
    <w:rsid w:val="00903264"/>
    <w:rsid w:val="00906DDC"/>
    <w:rsid w:val="00912052"/>
    <w:rsid w:val="00934E09"/>
    <w:rsid w:val="00936253"/>
    <w:rsid w:val="00940028"/>
    <w:rsid w:val="00940D46"/>
    <w:rsid w:val="009413F1"/>
    <w:rsid w:val="00951234"/>
    <w:rsid w:val="00952DD4"/>
    <w:rsid w:val="009561F4"/>
    <w:rsid w:val="00965AE7"/>
    <w:rsid w:val="00970FED"/>
    <w:rsid w:val="009717BF"/>
    <w:rsid w:val="00992D82"/>
    <w:rsid w:val="009946F5"/>
    <w:rsid w:val="00997029"/>
    <w:rsid w:val="009A7339"/>
    <w:rsid w:val="009B3985"/>
    <w:rsid w:val="009B440E"/>
    <w:rsid w:val="009C2E2A"/>
    <w:rsid w:val="009D690D"/>
    <w:rsid w:val="009D6A6D"/>
    <w:rsid w:val="009E65B6"/>
    <w:rsid w:val="009F0A51"/>
    <w:rsid w:val="009F76A5"/>
    <w:rsid w:val="009F77CF"/>
    <w:rsid w:val="00A00975"/>
    <w:rsid w:val="00A24C10"/>
    <w:rsid w:val="00A42AC3"/>
    <w:rsid w:val="00A430CF"/>
    <w:rsid w:val="00A50500"/>
    <w:rsid w:val="00A54309"/>
    <w:rsid w:val="00A610A9"/>
    <w:rsid w:val="00A75A52"/>
    <w:rsid w:val="00A80F2A"/>
    <w:rsid w:val="00A81E95"/>
    <w:rsid w:val="00A96C33"/>
    <w:rsid w:val="00AB2B93"/>
    <w:rsid w:val="00AB530F"/>
    <w:rsid w:val="00AB7E3F"/>
    <w:rsid w:val="00AB7E5B"/>
    <w:rsid w:val="00AC2883"/>
    <w:rsid w:val="00AD1AFD"/>
    <w:rsid w:val="00AE0EF1"/>
    <w:rsid w:val="00AE2937"/>
    <w:rsid w:val="00AF6577"/>
    <w:rsid w:val="00B0657E"/>
    <w:rsid w:val="00B07301"/>
    <w:rsid w:val="00B11F3E"/>
    <w:rsid w:val="00B14DB7"/>
    <w:rsid w:val="00B224DE"/>
    <w:rsid w:val="00B324D4"/>
    <w:rsid w:val="00B46575"/>
    <w:rsid w:val="00B61777"/>
    <w:rsid w:val="00B622E6"/>
    <w:rsid w:val="00B679B0"/>
    <w:rsid w:val="00B83E82"/>
    <w:rsid w:val="00B84BBD"/>
    <w:rsid w:val="00B87978"/>
    <w:rsid w:val="00BA43FB"/>
    <w:rsid w:val="00BC127D"/>
    <w:rsid w:val="00BC1FE6"/>
    <w:rsid w:val="00BD403E"/>
    <w:rsid w:val="00C061B6"/>
    <w:rsid w:val="00C2446C"/>
    <w:rsid w:val="00C36AE5"/>
    <w:rsid w:val="00C371FE"/>
    <w:rsid w:val="00C41F17"/>
    <w:rsid w:val="00C437A3"/>
    <w:rsid w:val="00C527FA"/>
    <w:rsid w:val="00C5280D"/>
    <w:rsid w:val="00C53EB3"/>
    <w:rsid w:val="00C5791C"/>
    <w:rsid w:val="00C66290"/>
    <w:rsid w:val="00C72B7A"/>
    <w:rsid w:val="00C92D74"/>
    <w:rsid w:val="00C973F2"/>
    <w:rsid w:val="00CA20AD"/>
    <w:rsid w:val="00CA304C"/>
    <w:rsid w:val="00CA774A"/>
    <w:rsid w:val="00CB360C"/>
    <w:rsid w:val="00CB4921"/>
    <w:rsid w:val="00CC11B0"/>
    <w:rsid w:val="00CC2841"/>
    <w:rsid w:val="00CE7420"/>
    <w:rsid w:val="00CF1330"/>
    <w:rsid w:val="00CF7E36"/>
    <w:rsid w:val="00D0106A"/>
    <w:rsid w:val="00D03345"/>
    <w:rsid w:val="00D06063"/>
    <w:rsid w:val="00D21DCB"/>
    <w:rsid w:val="00D27C0E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C3C87"/>
    <w:rsid w:val="00DD53F9"/>
    <w:rsid w:val="00DD5E6A"/>
    <w:rsid w:val="00DD6208"/>
    <w:rsid w:val="00DF0C47"/>
    <w:rsid w:val="00DF7E99"/>
    <w:rsid w:val="00E040D3"/>
    <w:rsid w:val="00E05D02"/>
    <w:rsid w:val="00E06B25"/>
    <w:rsid w:val="00E07D87"/>
    <w:rsid w:val="00E249C8"/>
    <w:rsid w:val="00E30A18"/>
    <w:rsid w:val="00E32F7E"/>
    <w:rsid w:val="00E33D04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A2375"/>
    <w:rsid w:val="00EB048E"/>
    <w:rsid w:val="00EB4E9C"/>
    <w:rsid w:val="00EC56D4"/>
    <w:rsid w:val="00EE34DF"/>
    <w:rsid w:val="00EF2F89"/>
    <w:rsid w:val="00EF7DF1"/>
    <w:rsid w:val="00EF7F1D"/>
    <w:rsid w:val="00F03E98"/>
    <w:rsid w:val="00F1237A"/>
    <w:rsid w:val="00F22CBD"/>
    <w:rsid w:val="00F26F55"/>
    <w:rsid w:val="00F272F1"/>
    <w:rsid w:val="00F31412"/>
    <w:rsid w:val="00F45372"/>
    <w:rsid w:val="00F520A4"/>
    <w:rsid w:val="00F560F7"/>
    <w:rsid w:val="00F6225A"/>
    <w:rsid w:val="00F6334D"/>
    <w:rsid w:val="00F63599"/>
    <w:rsid w:val="00F71781"/>
    <w:rsid w:val="00F92E89"/>
    <w:rsid w:val="00F97425"/>
    <w:rsid w:val="00FA49AB"/>
    <w:rsid w:val="00FB6B39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D9387"/>
  <w15:docId w15:val="{86A6018E-B6E8-4E2B-8A2E-E94057480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0E6D11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327268"/>
    <w:pPr>
      <w:ind w:left="720"/>
      <w:contextualSpacing/>
    </w:pPr>
  </w:style>
  <w:style w:type="paragraph" w:styleId="Revision">
    <w:name w:val="Revision"/>
    <w:hidden/>
    <w:uiPriority w:val="99"/>
    <w:semiHidden/>
    <w:rsid w:val="00544AD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0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TWM/2/</vt:lpstr>
    </vt:vector>
  </TitlesOfParts>
  <Company>UPOV</Company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TWM/2/</dc:title>
  <dc:creator>MAY Jessica</dc:creator>
  <cp:lastModifiedBy>MAY Jessica</cp:lastModifiedBy>
  <cp:revision>3</cp:revision>
  <cp:lastPrinted>2024-03-18T09:21:00Z</cp:lastPrinted>
  <dcterms:created xsi:type="dcterms:W3CDTF">2024-04-09T06:59:00Z</dcterms:created>
  <dcterms:modified xsi:type="dcterms:W3CDTF">2024-04-09T07:00:00Z</dcterms:modified>
</cp:coreProperties>
</file>