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815738" w14:paraId="17939D4F" w14:textId="77777777" w:rsidTr="00EB4E9C">
        <w:tc>
          <w:tcPr>
            <w:tcW w:w="6522" w:type="dxa"/>
          </w:tcPr>
          <w:p w14:paraId="61109FFB" w14:textId="77777777" w:rsidR="00DC3802" w:rsidRPr="00AC2883" w:rsidRDefault="00DC3802" w:rsidP="00AC2883">
            <w:r w:rsidRPr="00D250C5">
              <w:rPr>
                <w:noProof/>
              </w:rPr>
              <w:drawing>
                <wp:inline distT="0" distB="0" distL="0" distR="0" wp14:anchorId="6D6A7BD6" wp14:editId="291D9FC1">
                  <wp:extent cx="952031" cy="244054"/>
                  <wp:effectExtent l="0" t="0" r="635" b="3810"/>
                  <wp:docPr id="3" name="Picture 3">
                    <a:extLst xmlns:a="http://schemas.openxmlformats.org/drawingml/2006/main">
                      <a:ext uri="{FF2B5EF4-FFF2-40B4-BE49-F238E27FC236}">
                        <a16:creationId xmlns:a16="http://schemas.microsoft.com/office/drawing/2014/main" id="{42154E19-44CE-4F92-AD06-2BAE8CEA2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55D6414A" w14:textId="77777777" w:rsidR="00DC3802" w:rsidRPr="007C1D92" w:rsidRDefault="00DC3802" w:rsidP="00AC2883">
            <w:pPr>
              <w:pStyle w:val="Lettrine"/>
            </w:pPr>
            <w:r w:rsidRPr="00172084">
              <w:t>E</w:t>
            </w:r>
          </w:p>
        </w:tc>
      </w:tr>
      <w:tr w:rsidR="00DC3802" w:rsidRPr="00DA4973" w14:paraId="3C43B264" w14:textId="77777777" w:rsidTr="00645CA8">
        <w:trPr>
          <w:trHeight w:val="219"/>
        </w:trPr>
        <w:tc>
          <w:tcPr>
            <w:tcW w:w="6522" w:type="dxa"/>
          </w:tcPr>
          <w:p w14:paraId="1506A8FB" w14:textId="77777777" w:rsidR="00DC3802" w:rsidRPr="00AC2883" w:rsidRDefault="00DC3802" w:rsidP="00AC2883">
            <w:pPr>
              <w:pStyle w:val="upove"/>
            </w:pPr>
            <w:r w:rsidRPr="00AC2883">
              <w:t>International Union for the Protection of New Varieties of Plants</w:t>
            </w:r>
          </w:p>
        </w:tc>
        <w:tc>
          <w:tcPr>
            <w:tcW w:w="3117" w:type="dxa"/>
          </w:tcPr>
          <w:p w14:paraId="3B8D7163" w14:textId="77777777" w:rsidR="00DC3802" w:rsidRPr="00DA4973" w:rsidRDefault="00DC3802" w:rsidP="00DA4973"/>
        </w:tc>
      </w:tr>
    </w:tbl>
    <w:p w14:paraId="0C1F6E7D" w14:textId="77777777" w:rsidR="00DC3802" w:rsidRDefault="00DC3802" w:rsidP="00DC3802"/>
    <w:p w14:paraId="2CDE61D1" w14:textId="77777777" w:rsidR="00320E00" w:rsidRPr="00365DC1" w:rsidRDefault="00320E00" w:rsidP="00320E00"/>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320E00" w:rsidRPr="00C5280D" w14:paraId="571F8C15" w14:textId="77777777" w:rsidTr="00752ED7">
        <w:tc>
          <w:tcPr>
            <w:tcW w:w="6512" w:type="dxa"/>
          </w:tcPr>
          <w:p w14:paraId="6A5B4F70" w14:textId="77777777" w:rsidR="00320E00" w:rsidRPr="00AC2883" w:rsidRDefault="00320E00" w:rsidP="00752ED7">
            <w:pPr>
              <w:pStyle w:val="Sessiontc"/>
            </w:pPr>
            <w:r w:rsidRPr="00E70039">
              <w:t xml:space="preserve">Technical Working Party for </w:t>
            </w:r>
            <w:r>
              <w:t>Fruit Crops</w:t>
            </w:r>
          </w:p>
          <w:p w14:paraId="4C036496" w14:textId="5FCB089D" w:rsidR="00320E00" w:rsidRPr="00DC3802" w:rsidRDefault="00320E00" w:rsidP="00B541C3">
            <w:pPr>
              <w:pStyle w:val="Sessiontcplacedate"/>
              <w:rPr>
                <w:sz w:val="22"/>
              </w:rPr>
            </w:pPr>
            <w:r w:rsidRPr="001434F5">
              <w:t>Fifty-</w:t>
            </w:r>
            <w:r w:rsidR="00CD5201">
              <w:t>S</w:t>
            </w:r>
            <w:r w:rsidR="005B69C9">
              <w:t>even</w:t>
            </w:r>
            <w:r w:rsidR="00B541C3">
              <w:t>th</w:t>
            </w:r>
            <w:r w:rsidRPr="001434F5">
              <w:t xml:space="preserve"> </w:t>
            </w:r>
            <w:r w:rsidRPr="00300C1E">
              <w:t>Session</w:t>
            </w:r>
            <w:r w:rsidRPr="00300C1E">
              <w:br/>
            </w:r>
            <w:r w:rsidR="005B69C9">
              <w:t>Leipzig</w:t>
            </w:r>
            <w:r w:rsidR="00F83BEE">
              <w:t>, Germany</w:t>
            </w:r>
            <w:r w:rsidR="00CD5201" w:rsidRPr="00CD5201">
              <w:t xml:space="preserve">, </w:t>
            </w:r>
            <w:r w:rsidR="00F83BEE">
              <w:t>September 7 to 10</w:t>
            </w:r>
            <w:r w:rsidR="00CD5201" w:rsidRPr="00CD5201">
              <w:t>, 202</w:t>
            </w:r>
            <w:r w:rsidR="00F83BEE">
              <w:t>6</w:t>
            </w:r>
          </w:p>
        </w:tc>
        <w:tc>
          <w:tcPr>
            <w:tcW w:w="3127" w:type="dxa"/>
          </w:tcPr>
          <w:p w14:paraId="3936B3B9" w14:textId="00663B21" w:rsidR="00320E00" w:rsidRPr="003C7FBE" w:rsidRDefault="00320E00" w:rsidP="00752ED7">
            <w:pPr>
              <w:pStyle w:val="Doccode"/>
            </w:pPr>
            <w:r>
              <w:t>TWF</w:t>
            </w:r>
            <w:r w:rsidRPr="00AC2883">
              <w:t>/</w:t>
            </w:r>
            <w:r>
              <w:t>5</w:t>
            </w:r>
            <w:r w:rsidR="005B69C9">
              <w:t>7</w:t>
            </w:r>
            <w:r w:rsidRPr="00AC2883">
              <w:t>/</w:t>
            </w:r>
            <w:r w:rsidR="00D01F96">
              <w:t>2</w:t>
            </w:r>
          </w:p>
          <w:p w14:paraId="029982E6" w14:textId="77777777" w:rsidR="00320E00" w:rsidRPr="003C7FBE" w:rsidRDefault="00320E00" w:rsidP="00752ED7">
            <w:pPr>
              <w:pStyle w:val="Docoriginal"/>
            </w:pPr>
            <w:r w:rsidRPr="00AC2883">
              <w:t>Original:</w:t>
            </w:r>
            <w:r w:rsidRPr="000E636A">
              <w:rPr>
                <w:b w:val="0"/>
                <w:spacing w:val="0"/>
              </w:rPr>
              <w:t xml:space="preserve">  English</w:t>
            </w:r>
          </w:p>
          <w:p w14:paraId="563F57FE" w14:textId="0999B56B" w:rsidR="00320E00" w:rsidRPr="007C1D92" w:rsidRDefault="00320E00" w:rsidP="00B541C3">
            <w:pPr>
              <w:pStyle w:val="Docoriginal"/>
            </w:pPr>
            <w:r w:rsidRPr="00AC2883">
              <w:t>Date:</w:t>
            </w:r>
            <w:r w:rsidRPr="000E636A">
              <w:rPr>
                <w:b w:val="0"/>
                <w:spacing w:val="0"/>
              </w:rPr>
              <w:t xml:space="preserve">  </w:t>
            </w:r>
            <w:r w:rsidR="00ED7157" w:rsidRPr="00D37FF6">
              <w:rPr>
                <w:b w:val="0"/>
                <w:spacing w:val="0"/>
              </w:rPr>
              <w:t>Septe</w:t>
            </w:r>
            <w:r w:rsidR="004E14C8" w:rsidRPr="00D37FF6">
              <w:rPr>
                <w:b w:val="0"/>
                <w:spacing w:val="0"/>
              </w:rPr>
              <w:t xml:space="preserve">mber </w:t>
            </w:r>
            <w:r w:rsidR="00CC2EF5" w:rsidRPr="00D37FF6">
              <w:rPr>
                <w:b w:val="0"/>
                <w:spacing w:val="0"/>
              </w:rPr>
              <w:t>1</w:t>
            </w:r>
            <w:r w:rsidR="00D37FF6" w:rsidRPr="00D37FF6">
              <w:rPr>
                <w:b w:val="0"/>
                <w:spacing w:val="0"/>
              </w:rPr>
              <w:t>5</w:t>
            </w:r>
            <w:r w:rsidR="000A74D0">
              <w:rPr>
                <w:b w:val="0"/>
                <w:spacing w:val="0"/>
              </w:rPr>
              <w:t>,</w:t>
            </w:r>
            <w:r w:rsidR="005271F9">
              <w:rPr>
                <w:b w:val="0"/>
                <w:spacing w:val="0"/>
              </w:rPr>
              <w:t xml:space="preserve"> 20</w:t>
            </w:r>
            <w:r w:rsidR="00BB102C">
              <w:rPr>
                <w:b w:val="0"/>
                <w:spacing w:val="0"/>
              </w:rPr>
              <w:t>26</w:t>
            </w:r>
          </w:p>
        </w:tc>
      </w:tr>
    </w:tbl>
    <w:p w14:paraId="629563CE" w14:textId="77777777" w:rsidR="00D01F96" w:rsidRPr="006A644A" w:rsidRDefault="00D01F96" w:rsidP="005B69C9">
      <w:pPr>
        <w:pStyle w:val="Titleofdoc0"/>
        <w:jc w:val="both"/>
      </w:pPr>
      <w:bookmarkStart w:id="0" w:name="TitleOfDoc"/>
      <w:bookmarkEnd w:id="0"/>
      <w:r w:rsidRPr="00252123">
        <w:t>Reports on developments in plant variety protection from members and observers</w:t>
      </w:r>
    </w:p>
    <w:p w14:paraId="1822C70E" w14:textId="77777777" w:rsidR="00D01F96" w:rsidRPr="006A644A" w:rsidRDefault="00D01F96" w:rsidP="00D01F96">
      <w:pPr>
        <w:pStyle w:val="preparedby1"/>
      </w:pPr>
      <w:bookmarkStart w:id="1" w:name="Prepared"/>
      <w:bookmarkEnd w:id="1"/>
      <w:r w:rsidRPr="000C4E25">
        <w:t>Document prepared by the Office of the Union</w:t>
      </w:r>
    </w:p>
    <w:p w14:paraId="093B292C" w14:textId="77777777" w:rsidR="00D01F96" w:rsidRPr="006A644A" w:rsidRDefault="00D01F96" w:rsidP="00D01F96">
      <w:pPr>
        <w:pStyle w:val="Disclaimer"/>
      </w:pPr>
      <w:r w:rsidRPr="006A644A">
        <w:t>Disclaimer:  this document does not represent UPOV policies or guidance</w:t>
      </w:r>
    </w:p>
    <w:p w14:paraId="3DA74298" w14:textId="77777777" w:rsidR="00D01F96" w:rsidRPr="00F43E60" w:rsidRDefault="00D01F96" w:rsidP="00D01F96">
      <w:pPr>
        <w:tabs>
          <w:tab w:val="left" w:pos="567"/>
        </w:tabs>
        <w:rPr>
          <w:rFonts w:cs="Arial"/>
          <w:snapToGrid w:val="0"/>
        </w:rPr>
      </w:pPr>
      <w:r w:rsidRPr="00F43E60">
        <w:rPr>
          <w:rFonts w:cs="Arial"/>
        </w:rPr>
        <w:fldChar w:fldCharType="begin"/>
      </w:r>
      <w:r w:rsidRPr="00F43E60">
        <w:rPr>
          <w:rFonts w:cs="Arial"/>
        </w:rPr>
        <w:instrText xml:space="preserve"> AUTONUM  </w:instrText>
      </w:r>
      <w:r w:rsidRPr="00F43E60">
        <w:rPr>
          <w:rFonts w:cs="Arial"/>
        </w:rPr>
        <w:fldChar w:fldCharType="end"/>
      </w:r>
      <w:r w:rsidRPr="00F43E60">
        <w:rPr>
          <w:rFonts w:cs="Arial"/>
        </w:rPr>
        <w:tab/>
        <w:t xml:space="preserve">The Technical Committee (TC), at its </w:t>
      </w:r>
      <w:r w:rsidRPr="00F43E60">
        <w:rPr>
          <w:rFonts w:cs="Arial"/>
          <w:snapToGrid w:val="0"/>
        </w:rPr>
        <w:t>forty-seventh session, held in Geneva from April 4 to 6, 2011, agreed to request the Office of the Union to invite experts to submit written reports to the Office of the Union in advance of the Technical Working Party (TWP) sessions in order that a document containing those reports could be prepared by the Office of the Union.  The TC noted that TWP experts would be invited to make a brief oral summary of their written report at the session and would also be encouraged to make reports under the agenda item “Experiences with new types and species”, as appropriate.  The TC also noted that TWP experts would have an opportunity to raise questions concerning matters of interest (see document TC/47/26 “Report on the Conclusions”, paragraphs 9 and 10).</w:t>
      </w:r>
    </w:p>
    <w:p w14:paraId="54B2913E" w14:textId="77777777" w:rsidR="00D01F96" w:rsidRPr="00F43E60" w:rsidRDefault="00D01F96" w:rsidP="00D01F96">
      <w:pPr>
        <w:tabs>
          <w:tab w:val="left" w:pos="567"/>
        </w:tabs>
        <w:rPr>
          <w:rFonts w:cs="Arial"/>
          <w:snapToGrid w:val="0"/>
        </w:rPr>
      </w:pPr>
    </w:p>
    <w:p w14:paraId="617AD110" w14:textId="43ACD185" w:rsidR="00D01F96" w:rsidRPr="00E44E4A" w:rsidRDefault="00D01F96" w:rsidP="00D01F96">
      <w:pPr>
        <w:tabs>
          <w:tab w:val="left" w:pos="567"/>
        </w:tabs>
        <w:rPr>
          <w:rFonts w:cs="Arial"/>
          <w:snapToGrid w:val="0"/>
        </w:rPr>
      </w:pPr>
      <w:r w:rsidRPr="00F43E60">
        <w:rPr>
          <w:rFonts w:cs="Arial"/>
          <w:snapToGrid w:val="0"/>
        </w:rPr>
        <w:fldChar w:fldCharType="begin"/>
      </w:r>
      <w:r w:rsidRPr="00F43E60">
        <w:rPr>
          <w:rFonts w:cs="Arial"/>
          <w:snapToGrid w:val="0"/>
        </w:rPr>
        <w:instrText xml:space="preserve"> AUTONUM  \* Arabic </w:instrText>
      </w:r>
      <w:r w:rsidRPr="00F43E60">
        <w:rPr>
          <w:rFonts w:cs="Arial"/>
          <w:snapToGrid w:val="0"/>
        </w:rPr>
        <w:fldChar w:fldCharType="end"/>
      </w:r>
      <w:r w:rsidRPr="00F43E60">
        <w:rPr>
          <w:rFonts w:cs="Arial"/>
          <w:snapToGrid w:val="0"/>
        </w:rPr>
        <w:tab/>
        <w:t xml:space="preserve">Written reports were invited by the Office of the Union </w:t>
      </w:r>
      <w:r w:rsidRPr="00765080">
        <w:rPr>
          <w:rFonts w:cs="Arial"/>
          <w:snapToGrid w:val="0"/>
        </w:rPr>
        <w:t xml:space="preserve">in </w:t>
      </w:r>
      <w:r w:rsidRPr="00765080">
        <w:rPr>
          <w:rFonts w:cs="Arial"/>
        </w:rPr>
        <w:t>Circular E-2</w:t>
      </w:r>
      <w:r w:rsidR="00765080" w:rsidRPr="00765080">
        <w:rPr>
          <w:rFonts w:cs="Arial"/>
        </w:rPr>
        <w:t>6</w:t>
      </w:r>
      <w:r w:rsidRPr="00765080">
        <w:rPr>
          <w:rFonts w:cs="Arial"/>
        </w:rPr>
        <w:t>/0</w:t>
      </w:r>
      <w:r w:rsidR="00765080" w:rsidRPr="00765080">
        <w:rPr>
          <w:rFonts w:cs="Arial"/>
        </w:rPr>
        <w:t>54</w:t>
      </w:r>
      <w:r w:rsidRPr="00765080">
        <w:rPr>
          <w:rFonts w:cs="Arial"/>
        </w:rPr>
        <w:t xml:space="preserve"> of </w:t>
      </w:r>
      <w:r w:rsidR="00765080" w:rsidRPr="00765080">
        <w:rPr>
          <w:rFonts w:cs="Arial"/>
        </w:rPr>
        <w:t>June 17</w:t>
      </w:r>
      <w:r w:rsidRPr="00765080">
        <w:rPr>
          <w:rFonts w:cs="Arial"/>
        </w:rPr>
        <w:t>, 202</w:t>
      </w:r>
      <w:r w:rsidR="00765080" w:rsidRPr="00765080">
        <w:rPr>
          <w:rFonts w:cs="Arial"/>
        </w:rPr>
        <w:t>6</w:t>
      </w:r>
      <w:r w:rsidRPr="00F43E60">
        <w:rPr>
          <w:rFonts w:cs="Arial"/>
          <w:snapToGrid w:val="0"/>
        </w:rPr>
        <w:t xml:space="preserve">.  The following reports were received </w:t>
      </w:r>
      <w:r w:rsidRPr="00523361">
        <w:rPr>
          <w:rFonts w:cs="Arial"/>
          <w:snapToGrid w:val="0"/>
        </w:rPr>
        <w:t xml:space="preserve">by </w:t>
      </w:r>
      <w:r w:rsidR="006B4C98">
        <w:rPr>
          <w:rFonts w:cs="Arial"/>
          <w:snapToGrid w:val="0"/>
        </w:rPr>
        <w:t>September 11</w:t>
      </w:r>
      <w:r w:rsidRPr="00E44E4A">
        <w:rPr>
          <w:rFonts w:cs="Arial"/>
          <w:snapToGrid w:val="0"/>
        </w:rPr>
        <w:t>, 202</w:t>
      </w:r>
      <w:r w:rsidR="004915EF" w:rsidRPr="00E44E4A">
        <w:rPr>
          <w:rFonts w:cs="Arial"/>
          <w:snapToGrid w:val="0"/>
        </w:rPr>
        <w:t>6</w:t>
      </w:r>
      <w:r w:rsidRPr="00E44E4A">
        <w:rPr>
          <w:rFonts w:cs="Arial"/>
          <w:snapToGrid w:val="0"/>
        </w:rPr>
        <w:t xml:space="preserve"> (in alphabetical order):</w:t>
      </w:r>
    </w:p>
    <w:p w14:paraId="3FB32EFA" w14:textId="77777777" w:rsidR="00D01F96" w:rsidRPr="00E44E4A" w:rsidRDefault="00D01F96" w:rsidP="00D01F96">
      <w:pPr>
        <w:tabs>
          <w:tab w:val="left" w:pos="567"/>
        </w:tabs>
        <w:rPr>
          <w:rFonts w:cs="Arial"/>
          <w:snapToGrid w:val="0"/>
          <w:u w:val="single"/>
        </w:rPr>
      </w:pPr>
    </w:p>
    <w:p w14:paraId="581DF054" w14:textId="0A168215" w:rsidR="00D01F96" w:rsidRPr="00E44E4A" w:rsidRDefault="00D01F96" w:rsidP="00D01F96">
      <w:pPr>
        <w:numPr>
          <w:ilvl w:val="0"/>
          <w:numId w:val="13"/>
        </w:numPr>
        <w:contextualSpacing/>
        <w:rPr>
          <w:rFonts w:cs="Arial"/>
          <w:snapToGrid w:val="0"/>
          <w:lang w:eastAsia="ja-JP"/>
        </w:rPr>
      </w:pPr>
      <w:r w:rsidRPr="00E44E4A">
        <w:rPr>
          <w:rFonts w:cs="Arial"/>
          <w:snapToGrid w:val="0"/>
          <w:u w:val="single"/>
        </w:rPr>
        <w:t>Members of the Union</w:t>
      </w:r>
      <w:r w:rsidRPr="00E44E4A">
        <w:rPr>
          <w:rFonts w:cs="Arial"/>
          <w:snapToGrid w:val="0"/>
        </w:rPr>
        <w:t xml:space="preserve">:  Annexes I to </w:t>
      </w:r>
      <w:r w:rsidR="00506616" w:rsidRPr="00E44E4A">
        <w:rPr>
          <w:rFonts w:cs="Arial"/>
          <w:snapToGrid w:val="0"/>
        </w:rPr>
        <w:t>V</w:t>
      </w:r>
      <w:r w:rsidR="000E4B47">
        <w:rPr>
          <w:rFonts w:cs="Arial"/>
          <w:snapToGrid w:val="0"/>
        </w:rPr>
        <w:t>II</w:t>
      </w:r>
      <w:r w:rsidRPr="00E44E4A">
        <w:rPr>
          <w:rFonts w:cs="Arial"/>
          <w:snapToGrid w:val="0"/>
        </w:rPr>
        <w:t xml:space="preserve">:  </w:t>
      </w:r>
      <w:r w:rsidR="00506616" w:rsidRPr="00E44E4A">
        <w:rPr>
          <w:rFonts w:cs="Arial"/>
          <w:snapToGrid w:val="0"/>
        </w:rPr>
        <w:t xml:space="preserve">Brazil, </w:t>
      </w:r>
      <w:r w:rsidR="00B66D41" w:rsidRPr="00392F03">
        <w:rPr>
          <w:rFonts w:cs="Arial"/>
          <w:snapToGrid w:val="0"/>
        </w:rPr>
        <w:t xml:space="preserve">China, </w:t>
      </w:r>
      <w:r w:rsidR="000E4B47" w:rsidRPr="00392F03">
        <w:rPr>
          <w:rFonts w:cs="Arial"/>
          <w:snapToGrid w:val="0"/>
        </w:rPr>
        <w:t>European Union</w:t>
      </w:r>
      <w:r w:rsidR="000E4B47">
        <w:rPr>
          <w:rFonts w:cs="Arial"/>
          <w:snapToGrid w:val="0"/>
        </w:rPr>
        <w:t xml:space="preserve">, </w:t>
      </w:r>
      <w:r w:rsidR="00506616" w:rsidRPr="00E44E4A">
        <w:rPr>
          <w:rFonts w:cs="Arial"/>
          <w:snapToGrid w:val="0"/>
        </w:rPr>
        <w:t xml:space="preserve">France, Germany, </w:t>
      </w:r>
      <w:r w:rsidR="008D5420" w:rsidRPr="00E44E4A">
        <w:rPr>
          <w:rFonts w:cs="Arial"/>
          <w:snapToGrid w:val="0"/>
        </w:rPr>
        <w:t>Japan</w:t>
      </w:r>
      <w:r w:rsidR="00C4318B" w:rsidRPr="00E44E4A">
        <w:rPr>
          <w:rFonts w:cs="Arial"/>
          <w:snapToGrid w:val="0"/>
        </w:rPr>
        <w:t xml:space="preserve"> </w:t>
      </w:r>
      <w:r w:rsidR="008D5420" w:rsidRPr="00E44E4A">
        <w:rPr>
          <w:rFonts w:cs="Arial"/>
          <w:snapToGrid w:val="0"/>
        </w:rPr>
        <w:t>and</w:t>
      </w:r>
      <w:r w:rsidRPr="00E44E4A">
        <w:rPr>
          <w:rFonts w:cs="Arial"/>
          <w:snapToGrid w:val="0"/>
        </w:rPr>
        <w:t xml:space="preserve"> New Zealand</w:t>
      </w:r>
    </w:p>
    <w:p w14:paraId="0F99B99C" w14:textId="77777777" w:rsidR="00D01F96" w:rsidRPr="00E44E4A" w:rsidRDefault="00D01F96" w:rsidP="00D01F96">
      <w:pPr>
        <w:rPr>
          <w:rFonts w:cs="Arial"/>
          <w:snapToGrid w:val="0"/>
          <w:lang w:eastAsia="ja-JP"/>
        </w:rPr>
      </w:pPr>
    </w:p>
    <w:p w14:paraId="6FEB09B5" w14:textId="77777777" w:rsidR="00D01F96" w:rsidRPr="00F43E60" w:rsidRDefault="00D01F96" w:rsidP="00D01F96">
      <w:pPr>
        <w:tabs>
          <w:tab w:val="left" w:pos="567"/>
        </w:tabs>
        <w:rPr>
          <w:rFonts w:cs="Arial"/>
          <w:snapToGrid w:val="0"/>
        </w:rPr>
      </w:pPr>
    </w:p>
    <w:p w14:paraId="26E05958" w14:textId="77777777" w:rsidR="00D01F96" w:rsidRPr="00F43E60" w:rsidRDefault="00D01F96" w:rsidP="00D01F96">
      <w:pPr>
        <w:tabs>
          <w:tab w:val="left" w:pos="567"/>
        </w:tabs>
        <w:rPr>
          <w:rFonts w:cs="Arial"/>
          <w:snapToGrid w:val="0"/>
        </w:rPr>
      </w:pPr>
    </w:p>
    <w:p w14:paraId="07D050BA" w14:textId="77777777" w:rsidR="00D01F96" w:rsidRDefault="00D01F96" w:rsidP="00D01F96">
      <w:pPr>
        <w:jc w:val="right"/>
        <w:rPr>
          <w:snapToGrid w:val="0"/>
        </w:rPr>
      </w:pPr>
      <w:r w:rsidRPr="00F43E60">
        <w:rPr>
          <w:snapToGrid w:val="0"/>
        </w:rPr>
        <w:t>[Annexes follow]</w:t>
      </w:r>
    </w:p>
    <w:p w14:paraId="21368921" w14:textId="77777777" w:rsidR="00D01F96" w:rsidRDefault="00D01F96" w:rsidP="00D01F96">
      <w:pPr>
        <w:rPr>
          <w:snapToGrid w:val="0"/>
        </w:rPr>
      </w:pPr>
    </w:p>
    <w:p w14:paraId="2195F41A" w14:textId="77777777" w:rsidR="00B05FEC" w:rsidRDefault="00B05FEC" w:rsidP="00D01F96">
      <w:pPr>
        <w:rPr>
          <w:snapToGrid w:val="0"/>
        </w:rPr>
        <w:sectPr w:rsidR="00B05FEC" w:rsidSect="005E7466">
          <w:headerReference w:type="default" r:id="rId14"/>
          <w:pgSz w:w="11907" w:h="16840" w:code="9"/>
          <w:pgMar w:top="510" w:right="1134" w:bottom="1134" w:left="1134" w:header="510" w:footer="680" w:gutter="0"/>
          <w:pgNumType w:start="1"/>
          <w:cols w:space="720"/>
          <w:titlePg/>
        </w:sectPr>
      </w:pPr>
    </w:p>
    <w:p w14:paraId="222C2D28" w14:textId="77777777" w:rsidR="00D01F96" w:rsidRDefault="00D01F96" w:rsidP="00D01F96">
      <w:pPr>
        <w:rPr>
          <w:snapToGrid w:val="0"/>
        </w:rPr>
      </w:pPr>
    </w:p>
    <w:p w14:paraId="32C0252D" w14:textId="32B7669F" w:rsidR="00364F97" w:rsidRDefault="00364F97" w:rsidP="00364F97">
      <w:pPr>
        <w:jc w:val="center"/>
        <w:rPr>
          <w:snapToGrid w:val="0"/>
        </w:rPr>
      </w:pPr>
      <w:r>
        <w:rPr>
          <w:snapToGrid w:val="0"/>
        </w:rPr>
        <w:t>BRAZIL</w:t>
      </w:r>
    </w:p>
    <w:p w14:paraId="266C6515" w14:textId="77777777" w:rsidR="00364F97" w:rsidRDefault="00364F97" w:rsidP="00D01F96">
      <w:pPr>
        <w:rPr>
          <w:snapToGrid w:val="0"/>
        </w:rPr>
      </w:pPr>
    </w:p>
    <w:p w14:paraId="7976A864" w14:textId="598E879B" w:rsidR="00E10B49" w:rsidRDefault="00E10B49" w:rsidP="00782D8A">
      <w:pPr>
        <w:pStyle w:val="ListParagraph"/>
        <w:numPr>
          <w:ilvl w:val="0"/>
          <w:numId w:val="14"/>
        </w:numPr>
        <w:ind w:left="0" w:firstLine="0"/>
      </w:pPr>
      <w:r w:rsidRPr="00E10B49">
        <w:t>The National Plant Variety Protection Service (SNPC) of the Ministry of Agriculture and Livestock (MAPA) is the national authority responsible for examining applications and granting Plant Breeders' Rights in Brazil.</w:t>
      </w:r>
    </w:p>
    <w:p w14:paraId="36EBE6C1" w14:textId="77777777" w:rsidR="006E4ABC" w:rsidRDefault="006E4ABC" w:rsidP="006E4ABC">
      <w:pPr>
        <w:pStyle w:val="ListParagraph"/>
        <w:ind w:left="0"/>
      </w:pPr>
    </w:p>
    <w:p w14:paraId="58270BB9" w14:textId="77777777" w:rsidR="00E10B49" w:rsidRDefault="00E10B49" w:rsidP="00E10B49">
      <w:pPr>
        <w:pStyle w:val="ListParagraph"/>
        <w:numPr>
          <w:ilvl w:val="0"/>
          <w:numId w:val="14"/>
        </w:numPr>
        <w:ind w:left="0" w:firstLine="0"/>
      </w:pPr>
      <w:r w:rsidRPr="00E10B49">
        <w:t>In 2025, the SNPC received 342 applications: agricultural crops (172), ornamentals (64), fruit crops (49), forest trees (30), vegetables (25), and forage crops (2).</w:t>
      </w:r>
    </w:p>
    <w:p w14:paraId="0C06A752" w14:textId="77777777" w:rsidR="006E4ABC" w:rsidRDefault="006E4ABC" w:rsidP="006E4ABC">
      <w:pPr>
        <w:pStyle w:val="ListParagraph"/>
        <w:ind w:left="0"/>
      </w:pPr>
    </w:p>
    <w:p w14:paraId="6CF99ABC" w14:textId="6A04BE10" w:rsidR="00E10B49" w:rsidRDefault="00E10B49" w:rsidP="00E10B49">
      <w:pPr>
        <w:pStyle w:val="ListParagraph"/>
        <w:numPr>
          <w:ilvl w:val="0"/>
          <w:numId w:val="14"/>
        </w:numPr>
        <w:ind w:left="0" w:firstLine="0"/>
      </w:pPr>
      <w:r w:rsidRPr="00E10B49">
        <w:t xml:space="preserve">The 49 applications for fruit crops were for the following species: </w:t>
      </w:r>
      <w:r w:rsidRPr="006E4ABC">
        <w:rPr>
          <w:i/>
          <w:iCs/>
        </w:rPr>
        <w:t>Vaccinium</w:t>
      </w:r>
      <w:r w:rsidRPr="00E10B49">
        <w:t xml:space="preserve"> L. (11); </w:t>
      </w:r>
      <w:r w:rsidRPr="006E4ABC">
        <w:rPr>
          <w:i/>
          <w:iCs/>
        </w:rPr>
        <w:t>Theobroma cacao</w:t>
      </w:r>
      <w:r w:rsidRPr="00E10B49">
        <w:t xml:space="preserve"> L. (10); </w:t>
      </w:r>
      <w:r w:rsidRPr="006E4ABC">
        <w:rPr>
          <w:i/>
          <w:iCs/>
        </w:rPr>
        <w:t>Fragaria</w:t>
      </w:r>
      <w:r w:rsidRPr="00E10B49">
        <w:t xml:space="preserve"> L. (6); </w:t>
      </w:r>
      <w:r w:rsidRPr="006E4ABC">
        <w:rPr>
          <w:i/>
          <w:iCs/>
        </w:rPr>
        <w:t>Prunus avium</w:t>
      </w:r>
      <w:r w:rsidRPr="00E10B49">
        <w:t xml:space="preserve"> L. (4); </w:t>
      </w:r>
      <w:r w:rsidRPr="006E4ABC">
        <w:rPr>
          <w:i/>
          <w:iCs/>
        </w:rPr>
        <w:t xml:space="preserve">Rubus </w:t>
      </w:r>
      <w:proofErr w:type="spellStart"/>
      <w:r w:rsidRPr="006E4ABC">
        <w:rPr>
          <w:i/>
          <w:iCs/>
        </w:rPr>
        <w:t>idaeus</w:t>
      </w:r>
      <w:proofErr w:type="spellEnd"/>
      <w:r w:rsidRPr="00E10B49">
        <w:t xml:space="preserve"> L. (4); </w:t>
      </w:r>
      <w:r w:rsidRPr="006E4ABC">
        <w:rPr>
          <w:i/>
          <w:iCs/>
        </w:rPr>
        <w:t>Rubus</w:t>
      </w:r>
      <w:r w:rsidRPr="00E10B49">
        <w:t xml:space="preserve"> </w:t>
      </w:r>
      <w:proofErr w:type="spellStart"/>
      <w:r w:rsidRPr="00E10B49">
        <w:t>subg</w:t>
      </w:r>
      <w:proofErr w:type="spellEnd"/>
      <w:r w:rsidRPr="00E10B49">
        <w:t xml:space="preserve">. </w:t>
      </w:r>
      <w:proofErr w:type="spellStart"/>
      <w:r w:rsidR="00B10E28" w:rsidRPr="003932B7">
        <w:rPr>
          <w:i/>
          <w:iCs/>
        </w:rPr>
        <w:t>eubatus</w:t>
      </w:r>
      <w:proofErr w:type="spellEnd"/>
      <w:r w:rsidR="00B10E28" w:rsidRPr="003932B7">
        <w:t xml:space="preserve"> </w:t>
      </w:r>
      <w:r w:rsidRPr="003932B7">
        <w:t xml:space="preserve">(4); </w:t>
      </w:r>
      <w:r w:rsidRPr="003932B7">
        <w:rPr>
          <w:i/>
          <w:iCs/>
        </w:rPr>
        <w:t>Malus domestica</w:t>
      </w:r>
      <w:r w:rsidRPr="003932B7">
        <w:t xml:space="preserve"> Borkh. </w:t>
      </w:r>
      <w:r w:rsidRPr="003932B7">
        <w:rPr>
          <w:lang w:val="es-ES"/>
        </w:rPr>
        <w:t xml:space="preserve">(2); </w:t>
      </w:r>
      <w:proofErr w:type="spellStart"/>
      <w:r w:rsidRPr="003932B7">
        <w:rPr>
          <w:i/>
          <w:iCs/>
          <w:lang w:val="es-ES"/>
        </w:rPr>
        <w:t>Persea</w:t>
      </w:r>
      <w:proofErr w:type="spellEnd"/>
      <w:r w:rsidRPr="003932B7">
        <w:rPr>
          <w:i/>
          <w:iCs/>
          <w:lang w:val="es-ES"/>
        </w:rPr>
        <w:t xml:space="preserve"> americana</w:t>
      </w:r>
      <w:r w:rsidRPr="003932B7">
        <w:rPr>
          <w:lang w:val="es-ES"/>
        </w:rPr>
        <w:t xml:space="preserve"> Mill. (2); </w:t>
      </w:r>
      <w:proofErr w:type="spellStart"/>
      <w:r w:rsidRPr="003932B7">
        <w:rPr>
          <w:i/>
          <w:iCs/>
          <w:lang w:val="es-ES"/>
        </w:rPr>
        <w:t>Pyrus</w:t>
      </w:r>
      <w:proofErr w:type="spellEnd"/>
      <w:r w:rsidRPr="003932B7">
        <w:rPr>
          <w:i/>
          <w:iCs/>
          <w:lang w:val="es-ES"/>
        </w:rPr>
        <w:t xml:space="preserve"> </w:t>
      </w:r>
      <w:proofErr w:type="spellStart"/>
      <w:r w:rsidRPr="003932B7">
        <w:rPr>
          <w:i/>
          <w:iCs/>
          <w:lang w:val="es-ES"/>
        </w:rPr>
        <w:t>communis</w:t>
      </w:r>
      <w:proofErr w:type="spellEnd"/>
      <w:r w:rsidRPr="003932B7">
        <w:rPr>
          <w:lang w:val="es-ES"/>
        </w:rPr>
        <w:t xml:space="preserve"> L. (2); </w:t>
      </w:r>
      <w:r w:rsidRPr="003932B7">
        <w:rPr>
          <w:i/>
          <w:iCs/>
          <w:lang w:val="es-ES"/>
        </w:rPr>
        <w:t>Actinidia</w:t>
      </w:r>
      <w:r w:rsidRPr="003932B7">
        <w:rPr>
          <w:lang w:val="es-ES"/>
        </w:rPr>
        <w:t xml:space="preserve"> Lindl. (1); </w:t>
      </w:r>
      <w:r w:rsidRPr="003932B7">
        <w:rPr>
          <w:i/>
          <w:iCs/>
          <w:lang w:val="es-ES"/>
        </w:rPr>
        <w:t xml:space="preserve">Ananas </w:t>
      </w:r>
      <w:proofErr w:type="spellStart"/>
      <w:r w:rsidRPr="003932B7">
        <w:rPr>
          <w:i/>
          <w:iCs/>
          <w:lang w:val="es-ES"/>
        </w:rPr>
        <w:t>comosus</w:t>
      </w:r>
      <w:proofErr w:type="spellEnd"/>
      <w:r w:rsidRPr="003932B7">
        <w:rPr>
          <w:lang w:val="es-ES"/>
        </w:rPr>
        <w:t xml:space="preserve"> (L.) </w:t>
      </w:r>
      <w:proofErr w:type="spellStart"/>
      <w:r w:rsidRPr="00E10B49">
        <w:t>Merr</w:t>
      </w:r>
      <w:proofErr w:type="spellEnd"/>
      <w:r w:rsidRPr="00E10B49">
        <w:t xml:space="preserve">. (1); </w:t>
      </w:r>
      <w:r w:rsidRPr="006E4ABC">
        <w:rPr>
          <w:i/>
          <w:iCs/>
        </w:rPr>
        <w:t>Musa</w:t>
      </w:r>
      <w:r w:rsidRPr="00E10B49">
        <w:t xml:space="preserve"> L. (1); and </w:t>
      </w:r>
      <w:r w:rsidRPr="006E4ABC">
        <w:rPr>
          <w:i/>
          <w:iCs/>
        </w:rPr>
        <w:t xml:space="preserve">Prunus </w:t>
      </w:r>
      <w:proofErr w:type="spellStart"/>
      <w:r w:rsidRPr="006E4ABC">
        <w:rPr>
          <w:i/>
          <w:iCs/>
        </w:rPr>
        <w:t>salicina</w:t>
      </w:r>
      <w:proofErr w:type="spellEnd"/>
      <w:r w:rsidRPr="00E10B49">
        <w:t xml:space="preserve"> Lindl. (1).</w:t>
      </w:r>
    </w:p>
    <w:p w14:paraId="5364E647" w14:textId="77777777" w:rsidR="006E4ABC" w:rsidRDefault="006E4ABC" w:rsidP="00860861"/>
    <w:p w14:paraId="3EB21908" w14:textId="383BCD76" w:rsidR="00E10B49" w:rsidRDefault="00E10B49" w:rsidP="00E10B49">
      <w:pPr>
        <w:pStyle w:val="ListParagraph"/>
        <w:numPr>
          <w:ilvl w:val="0"/>
          <w:numId w:val="14"/>
        </w:numPr>
        <w:ind w:left="0" w:firstLine="0"/>
      </w:pPr>
      <w:r w:rsidRPr="00E10B49">
        <w:t>Applications for fruit crops were filed by applicants from the following countries: Brazil (18); United</w:t>
      </w:r>
      <w:r w:rsidR="00D26381">
        <w:t> </w:t>
      </w:r>
      <w:r w:rsidRPr="00E10B49">
        <w:t>States of America (11); Spain (5); United Kingdom (4); Australia (2); Israel (2); Italy (2); Argentina</w:t>
      </w:r>
      <w:r w:rsidR="004837AD">
        <w:t> </w:t>
      </w:r>
      <w:r w:rsidRPr="00E10B49">
        <w:t>(1); China (1); Ireland (1); South Africa (1); and Switzerland (1).</w:t>
      </w:r>
    </w:p>
    <w:p w14:paraId="7DC96B3B" w14:textId="77777777" w:rsidR="006E4ABC" w:rsidRDefault="006E4ABC" w:rsidP="00860861"/>
    <w:p w14:paraId="51770FC3" w14:textId="77777777" w:rsidR="00E10B49" w:rsidRDefault="00E10B49" w:rsidP="00E10B49">
      <w:pPr>
        <w:pStyle w:val="ListParagraph"/>
        <w:numPr>
          <w:ilvl w:val="0"/>
          <w:numId w:val="14"/>
        </w:numPr>
        <w:ind w:left="0" w:firstLine="0"/>
      </w:pPr>
      <w:r w:rsidRPr="00E10B49">
        <w:t>In 2025, the SNPC granted 204 titles: agricultural crops (141), ornamentals (23), fruit crops (19), forage crops (8), forest trees (7), and vegetables (6).</w:t>
      </w:r>
    </w:p>
    <w:p w14:paraId="55EFEC55" w14:textId="77777777" w:rsidR="00860861" w:rsidRDefault="00860861" w:rsidP="009970C2"/>
    <w:p w14:paraId="5FA48D18" w14:textId="77777777" w:rsidR="00E10B49" w:rsidRPr="003932B7" w:rsidRDefault="00E10B49" w:rsidP="00E10B49">
      <w:pPr>
        <w:pStyle w:val="ListParagraph"/>
        <w:numPr>
          <w:ilvl w:val="0"/>
          <w:numId w:val="14"/>
        </w:numPr>
        <w:ind w:left="0" w:firstLine="0"/>
        <w:rPr>
          <w:lang w:val="es-ES"/>
        </w:rPr>
      </w:pPr>
      <w:r w:rsidRPr="00E10B49">
        <w:t xml:space="preserve">The 19 titles granted for fruit crops covered the following species: </w:t>
      </w:r>
      <w:r w:rsidRPr="00860861">
        <w:rPr>
          <w:i/>
          <w:iCs/>
        </w:rPr>
        <w:t>Fragaria</w:t>
      </w:r>
      <w:r w:rsidRPr="00E10B49">
        <w:t xml:space="preserve"> L. (5); </w:t>
      </w:r>
      <w:r w:rsidRPr="00860861">
        <w:rPr>
          <w:i/>
          <w:iCs/>
        </w:rPr>
        <w:t>Vaccinium</w:t>
      </w:r>
      <w:r w:rsidRPr="00E10B49">
        <w:t xml:space="preserve"> L. (3); </w:t>
      </w:r>
      <w:r w:rsidRPr="00860861">
        <w:rPr>
          <w:i/>
          <w:iCs/>
        </w:rPr>
        <w:t>Citrus</w:t>
      </w:r>
      <w:r w:rsidRPr="00E10B49">
        <w:t xml:space="preserve"> L. (2); </w:t>
      </w:r>
      <w:r w:rsidRPr="00860861">
        <w:rPr>
          <w:i/>
          <w:iCs/>
        </w:rPr>
        <w:t xml:space="preserve">Malpighia </w:t>
      </w:r>
      <w:proofErr w:type="spellStart"/>
      <w:r w:rsidRPr="00860861">
        <w:rPr>
          <w:i/>
          <w:iCs/>
        </w:rPr>
        <w:t>emarginata</w:t>
      </w:r>
      <w:proofErr w:type="spellEnd"/>
      <w:r w:rsidRPr="00E10B49">
        <w:t xml:space="preserve"> DC. </w:t>
      </w:r>
      <w:r w:rsidRPr="00860861">
        <w:rPr>
          <w:lang w:val="es-ES"/>
        </w:rPr>
        <w:t xml:space="preserve">(2); </w:t>
      </w:r>
      <w:proofErr w:type="spellStart"/>
      <w:r w:rsidRPr="00860861">
        <w:rPr>
          <w:i/>
          <w:iCs/>
          <w:lang w:val="es-ES"/>
        </w:rPr>
        <w:t>Prunus</w:t>
      </w:r>
      <w:proofErr w:type="spellEnd"/>
      <w:r w:rsidRPr="00860861">
        <w:rPr>
          <w:i/>
          <w:iCs/>
          <w:lang w:val="es-ES"/>
        </w:rPr>
        <w:t xml:space="preserve"> </w:t>
      </w:r>
      <w:proofErr w:type="spellStart"/>
      <w:r w:rsidRPr="00860861">
        <w:rPr>
          <w:i/>
          <w:iCs/>
          <w:lang w:val="es-ES"/>
        </w:rPr>
        <w:t>persica</w:t>
      </w:r>
      <w:proofErr w:type="spellEnd"/>
      <w:r w:rsidRPr="00860861">
        <w:rPr>
          <w:lang w:val="es-ES"/>
        </w:rPr>
        <w:t xml:space="preserve"> (L.) Batsch (2); </w:t>
      </w:r>
      <w:r w:rsidRPr="00860861">
        <w:rPr>
          <w:i/>
          <w:iCs/>
          <w:lang w:val="es-ES"/>
        </w:rPr>
        <w:t>Vitis</w:t>
      </w:r>
      <w:r w:rsidRPr="00860861">
        <w:rPr>
          <w:lang w:val="es-ES"/>
        </w:rPr>
        <w:t xml:space="preserve"> L. (2); </w:t>
      </w:r>
      <w:r w:rsidRPr="00860861">
        <w:rPr>
          <w:i/>
          <w:iCs/>
          <w:lang w:val="es-ES"/>
        </w:rPr>
        <w:t>Actinidia</w:t>
      </w:r>
      <w:r w:rsidRPr="00860861">
        <w:rPr>
          <w:lang w:val="es-ES"/>
        </w:rPr>
        <w:t xml:space="preserve"> Lindl. (1); </w:t>
      </w:r>
      <w:r w:rsidRPr="00860861">
        <w:rPr>
          <w:i/>
          <w:iCs/>
          <w:lang w:val="es-ES"/>
        </w:rPr>
        <w:t xml:space="preserve">Olea </w:t>
      </w:r>
      <w:proofErr w:type="spellStart"/>
      <w:r w:rsidRPr="00860861">
        <w:rPr>
          <w:i/>
          <w:iCs/>
          <w:lang w:val="es-ES"/>
        </w:rPr>
        <w:t>europaea</w:t>
      </w:r>
      <w:proofErr w:type="spellEnd"/>
      <w:r w:rsidRPr="00860861">
        <w:rPr>
          <w:lang w:val="es-ES"/>
        </w:rPr>
        <w:t xml:space="preserve"> L. (1); and </w:t>
      </w:r>
      <w:proofErr w:type="spellStart"/>
      <w:r w:rsidRPr="00860861">
        <w:rPr>
          <w:i/>
          <w:iCs/>
          <w:lang w:val="es-ES"/>
        </w:rPr>
        <w:t>Prunus</w:t>
      </w:r>
      <w:proofErr w:type="spellEnd"/>
      <w:r w:rsidRPr="00860861">
        <w:rPr>
          <w:i/>
          <w:iCs/>
          <w:lang w:val="es-ES"/>
        </w:rPr>
        <w:t xml:space="preserve"> salicina</w:t>
      </w:r>
      <w:r w:rsidRPr="00860861">
        <w:rPr>
          <w:lang w:val="es-ES"/>
        </w:rPr>
        <w:t xml:space="preserve"> Lindl. </w:t>
      </w:r>
      <w:r w:rsidRPr="003932B7">
        <w:rPr>
          <w:lang w:val="es-ES"/>
        </w:rPr>
        <w:t>(1).</w:t>
      </w:r>
    </w:p>
    <w:p w14:paraId="519F4A88" w14:textId="77777777" w:rsidR="00860861" w:rsidRPr="003932B7" w:rsidRDefault="00860861" w:rsidP="009970C2">
      <w:pPr>
        <w:rPr>
          <w:lang w:val="es-ES"/>
        </w:rPr>
      </w:pPr>
    </w:p>
    <w:p w14:paraId="46C5C914" w14:textId="3F2F1DBE" w:rsidR="00E10B49" w:rsidRPr="00E10B49" w:rsidRDefault="00E10B49" w:rsidP="00E10B49">
      <w:pPr>
        <w:pStyle w:val="ListParagraph"/>
        <w:numPr>
          <w:ilvl w:val="0"/>
          <w:numId w:val="14"/>
        </w:numPr>
        <w:ind w:left="0" w:firstLine="0"/>
      </w:pPr>
      <w:r w:rsidRPr="00E10B49">
        <w:t>These titles were granted to applicants from the following countries: Brazil (9); United States of America (8); China (1); and United Kingdom (1).</w:t>
      </w:r>
    </w:p>
    <w:p w14:paraId="3BD39038" w14:textId="77777777" w:rsidR="00364F97" w:rsidRDefault="00364F97" w:rsidP="00D01F96">
      <w:pPr>
        <w:rPr>
          <w:snapToGrid w:val="0"/>
        </w:rPr>
      </w:pPr>
    </w:p>
    <w:p w14:paraId="5E1E912F" w14:textId="77777777" w:rsidR="00E10B49" w:rsidRDefault="00E10B49" w:rsidP="00D01F96">
      <w:pPr>
        <w:rPr>
          <w:snapToGrid w:val="0"/>
        </w:rPr>
      </w:pPr>
    </w:p>
    <w:p w14:paraId="0BBBCAC5" w14:textId="77777777" w:rsidR="00E10B49" w:rsidRDefault="00E10B49" w:rsidP="00D01F96">
      <w:pPr>
        <w:rPr>
          <w:snapToGrid w:val="0"/>
        </w:rPr>
      </w:pPr>
    </w:p>
    <w:p w14:paraId="4DE4CCE0" w14:textId="79AEACDB" w:rsidR="00E10B49" w:rsidRDefault="00E10B49" w:rsidP="00E10B49">
      <w:pPr>
        <w:jc w:val="right"/>
        <w:rPr>
          <w:snapToGrid w:val="0"/>
        </w:rPr>
      </w:pPr>
      <w:r>
        <w:rPr>
          <w:snapToGrid w:val="0"/>
        </w:rPr>
        <w:t>[Annex II follows]</w:t>
      </w:r>
    </w:p>
    <w:p w14:paraId="3559DC81" w14:textId="77777777" w:rsidR="00364F97" w:rsidRDefault="00364F97" w:rsidP="00D01F96">
      <w:pPr>
        <w:rPr>
          <w:snapToGrid w:val="0"/>
        </w:rPr>
      </w:pPr>
    </w:p>
    <w:p w14:paraId="2E9D6379" w14:textId="77777777" w:rsidR="009970C2" w:rsidRDefault="009970C2" w:rsidP="00D01F96">
      <w:pPr>
        <w:rPr>
          <w:snapToGrid w:val="0"/>
        </w:rPr>
        <w:sectPr w:rsidR="009970C2" w:rsidSect="005E7466">
          <w:headerReference w:type="first" r:id="rId15"/>
          <w:pgSz w:w="11907" w:h="16840" w:code="9"/>
          <w:pgMar w:top="510" w:right="1134" w:bottom="1134" w:left="1134" w:header="510" w:footer="680" w:gutter="0"/>
          <w:pgNumType w:start="1"/>
          <w:cols w:space="720"/>
          <w:titlePg/>
        </w:sectPr>
      </w:pPr>
    </w:p>
    <w:p w14:paraId="5F74871C" w14:textId="77777777" w:rsidR="00364F97" w:rsidRDefault="00364F97" w:rsidP="00D01F96">
      <w:pPr>
        <w:rPr>
          <w:snapToGrid w:val="0"/>
        </w:rPr>
      </w:pPr>
    </w:p>
    <w:p w14:paraId="40E5E8A2" w14:textId="06BC7A91" w:rsidR="00183DFD" w:rsidRDefault="00183DFD" w:rsidP="00183DFD">
      <w:pPr>
        <w:jc w:val="center"/>
        <w:rPr>
          <w:snapToGrid w:val="0"/>
        </w:rPr>
      </w:pPr>
      <w:r>
        <w:rPr>
          <w:snapToGrid w:val="0"/>
        </w:rPr>
        <w:t>CHINA</w:t>
      </w:r>
    </w:p>
    <w:p w14:paraId="44FB0B48" w14:textId="77777777" w:rsidR="00183DFD" w:rsidRDefault="00183DFD" w:rsidP="00D01F96">
      <w:pPr>
        <w:rPr>
          <w:snapToGrid w:val="0"/>
        </w:rPr>
      </w:pPr>
    </w:p>
    <w:p w14:paraId="0944065A" w14:textId="77777777" w:rsidR="00183DFD" w:rsidRDefault="00183DFD" w:rsidP="00D01F96">
      <w:pPr>
        <w:rPr>
          <w:snapToGrid w:val="0"/>
        </w:rPr>
      </w:pPr>
    </w:p>
    <w:p w14:paraId="500EE9D6" w14:textId="77777777" w:rsidR="00183DFD" w:rsidRDefault="00183DFD" w:rsidP="00D01F96">
      <w:pPr>
        <w:rPr>
          <w:snapToGrid w:val="0"/>
        </w:rPr>
      </w:pPr>
    </w:p>
    <w:p w14:paraId="5AF38B95" w14:textId="1180F431" w:rsidR="00183DFD" w:rsidRPr="00E54EAB" w:rsidRDefault="00183DFD" w:rsidP="00E54EAB">
      <w:pPr>
        <w:jc w:val="center"/>
        <w:rPr>
          <w:i/>
          <w:iCs/>
          <w:snapToGrid w:val="0"/>
        </w:rPr>
      </w:pPr>
      <w:r w:rsidRPr="00E54EAB">
        <w:rPr>
          <w:i/>
          <w:iCs/>
          <w:snapToGrid w:val="0"/>
        </w:rPr>
        <w:t xml:space="preserve">[See </w:t>
      </w:r>
      <w:r w:rsidR="00E54EAB">
        <w:rPr>
          <w:i/>
          <w:iCs/>
          <w:snapToGrid w:val="0"/>
        </w:rPr>
        <w:t xml:space="preserve">the </w:t>
      </w:r>
      <w:r w:rsidRPr="00E54EAB">
        <w:rPr>
          <w:i/>
          <w:iCs/>
          <w:snapToGrid w:val="0"/>
        </w:rPr>
        <w:t>PDF version]</w:t>
      </w:r>
    </w:p>
    <w:p w14:paraId="3FCDF593" w14:textId="77777777" w:rsidR="00183DFD" w:rsidRDefault="00183DFD" w:rsidP="00D01F96">
      <w:pPr>
        <w:rPr>
          <w:snapToGrid w:val="0"/>
        </w:rPr>
      </w:pPr>
    </w:p>
    <w:p w14:paraId="1309755E" w14:textId="77777777" w:rsidR="00183DFD" w:rsidRDefault="00183DFD" w:rsidP="00D01F96">
      <w:pPr>
        <w:rPr>
          <w:snapToGrid w:val="0"/>
        </w:rPr>
      </w:pPr>
    </w:p>
    <w:p w14:paraId="25CE95F2" w14:textId="77777777" w:rsidR="00183DFD" w:rsidRDefault="00183DFD" w:rsidP="00D01F96">
      <w:pPr>
        <w:rPr>
          <w:snapToGrid w:val="0"/>
        </w:rPr>
      </w:pPr>
    </w:p>
    <w:p w14:paraId="231ED3D3" w14:textId="69E2E927" w:rsidR="00183DFD" w:rsidRDefault="00E54EAB" w:rsidP="00E54EAB">
      <w:pPr>
        <w:jc w:val="right"/>
        <w:rPr>
          <w:snapToGrid w:val="0"/>
        </w:rPr>
      </w:pPr>
      <w:r>
        <w:rPr>
          <w:snapToGrid w:val="0"/>
        </w:rPr>
        <w:t>[Annex III follows]</w:t>
      </w:r>
    </w:p>
    <w:p w14:paraId="2910AF80" w14:textId="77777777" w:rsidR="00183DFD" w:rsidRDefault="00183DFD" w:rsidP="00D01F96">
      <w:pPr>
        <w:rPr>
          <w:snapToGrid w:val="0"/>
        </w:rPr>
      </w:pPr>
    </w:p>
    <w:p w14:paraId="314C1157" w14:textId="77777777" w:rsidR="00E54EAB" w:rsidRDefault="00E54EAB" w:rsidP="00D01F96">
      <w:pPr>
        <w:rPr>
          <w:snapToGrid w:val="0"/>
        </w:rPr>
        <w:sectPr w:rsidR="00E54EAB" w:rsidSect="005E7466">
          <w:headerReference w:type="default" r:id="rId16"/>
          <w:headerReference w:type="first" r:id="rId17"/>
          <w:pgSz w:w="11907" w:h="16840" w:code="9"/>
          <w:pgMar w:top="510" w:right="1134" w:bottom="1134" w:left="1134" w:header="510" w:footer="680" w:gutter="0"/>
          <w:pgNumType w:start="1"/>
          <w:cols w:space="720"/>
          <w:titlePg/>
        </w:sectPr>
      </w:pPr>
    </w:p>
    <w:p w14:paraId="49B49F32" w14:textId="77777777" w:rsidR="00E54EAB" w:rsidRDefault="00E54EAB" w:rsidP="00D01F96">
      <w:pPr>
        <w:rPr>
          <w:snapToGrid w:val="0"/>
        </w:rPr>
      </w:pPr>
    </w:p>
    <w:p w14:paraId="1FE73AEB" w14:textId="37EDD613" w:rsidR="00E54EAB" w:rsidRDefault="00E54EAB" w:rsidP="00E54EAB">
      <w:pPr>
        <w:jc w:val="center"/>
        <w:rPr>
          <w:snapToGrid w:val="0"/>
        </w:rPr>
      </w:pPr>
      <w:r>
        <w:rPr>
          <w:snapToGrid w:val="0"/>
        </w:rPr>
        <w:t>EUROPEAN UNION</w:t>
      </w:r>
    </w:p>
    <w:p w14:paraId="6B15E7F5" w14:textId="77777777" w:rsidR="00E54EAB" w:rsidRDefault="00E54EAB" w:rsidP="00D01F96">
      <w:pPr>
        <w:rPr>
          <w:snapToGrid w:val="0"/>
        </w:rPr>
      </w:pPr>
    </w:p>
    <w:p w14:paraId="73AA386A" w14:textId="77777777" w:rsidR="00E54EAB" w:rsidRDefault="00E54EAB" w:rsidP="00D01F96">
      <w:pPr>
        <w:rPr>
          <w:snapToGrid w:val="0"/>
        </w:rPr>
      </w:pPr>
    </w:p>
    <w:p w14:paraId="75807995" w14:textId="77777777" w:rsidR="003435BC" w:rsidRDefault="003435BC" w:rsidP="00280A76">
      <w:pPr>
        <w:pStyle w:val="Heading2"/>
      </w:pPr>
      <w:bookmarkStart w:id="2" w:name="_Toc8669123"/>
      <w:r w:rsidRPr="003435BC">
        <w:t xml:space="preserve">CPVO statistics and </w:t>
      </w:r>
      <w:bookmarkEnd w:id="2"/>
      <w:r w:rsidRPr="003435BC">
        <w:t>activities</w:t>
      </w:r>
    </w:p>
    <w:p w14:paraId="5D30C1B6" w14:textId="77777777" w:rsidR="003219B8" w:rsidRPr="003219B8" w:rsidRDefault="003219B8" w:rsidP="003219B8"/>
    <w:p w14:paraId="5CC534A6" w14:textId="77777777" w:rsidR="003435BC" w:rsidRDefault="003435BC" w:rsidP="003219B8">
      <w:pPr>
        <w:pStyle w:val="Heading3"/>
        <w:rPr>
          <w:lang w:val="en-GB"/>
        </w:rPr>
      </w:pPr>
      <w:r w:rsidRPr="003435BC">
        <w:rPr>
          <w:lang w:val="en-GB"/>
        </w:rPr>
        <w:t>Statistics</w:t>
      </w:r>
    </w:p>
    <w:p w14:paraId="1AB2602C" w14:textId="77777777" w:rsidR="003219B8" w:rsidRPr="003219B8" w:rsidRDefault="003219B8" w:rsidP="003219B8">
      <w:pPr>
        <w:rPr>
          <w:lang w:val="en-GB"/>
        </w:rPr>
      </w:pPr>
    </w:p>
    <w:p w14:paraId="1481B753" w14:textId="3362BD05" w:rsidR="003435BC" w:rsidRPr="003435BC" w:rsidRDefault="003B620F" w:rsidP="003B620F">
      <w:pPr>
        <w:rPr>
          <w:lang w:val="en-GB"/>
        </w:rPr>
      </w:pPr>
      <w:r w:rsidRPr="003B620F">
        <w:rPr>
          <w:lang w:val="en-GB"/>
        </w:rPr>
        <w:t xml:space="preserve">The Community Plant Variety Office of the European Union (CPVO) </w:t>
      </w:r>
      <w:r w:rsidR="003435BC" w:rsidRPr="003435BC">
        <w:rPr>
          <w:lang w:val="en-GB"/>
        </w:rPr>
        <w:t xml:space="preserve">applications decreased in 2025, with 2897 applications in total (previous year: 3268, -12%). </w:t>
      </w:r>
    </w:p>
    <w:p w14:paraId="4F6297A9" w14:textId="77777777" w:rsidR="003435BC" w:rsidRDefault="003435BC" w:rsidP="003B620F">
      <w:pPr>
        <w:rPr>
          <w:lang w:val="en-GB"/>
        </w:rPr>
      </w:pPr>
      <w:r w:rsidRPr="003435BC">
        <w:rPr>
          <w:lang w:val="en-GB"/>
        </w:rPr>
        <w:t xml:space="preserve">The distribution between crop sectors was as follows: </w:t>
      </w:r>
    </w:p>
    <w:p w14:paraId="08F07B4D" w14:textId="77777777" w:rsidR="003B620F" w:rsidRPr="003435BC" w:rsidRDefault="003B620F" w:rsidP="003B620F">
      <w:pPr>
        <w:rPr>
          <w:lang w:val="en-GB"/>
        </w:rPr>
      </w:pPr>
    </w:p>
    <w:p w14:paraId="14610431" w14:textId="77777777" w:rsidR="003435BC" w:rsidRPr="003B620F" w:rsidRDefault="003435BC" w:rsidP="003435BC">
      <w:pPr>
        <w:numPr>
          <w:ilvl w:val="0"/>
          <w:numId w:val="16"/>
        </w:numPr>
        <w:suppressAutoHyphens/>
        <w:spacing w:after="80" w:line="259" w:lineRule="auto"/>
        <w:rPr>
          <w:rFonts w:eastAsia="Cambria" w:cs="Arial"/>
          <w:spacing w:val="-3"/>
          <w:lang w:val="en-GB"/>
        </w:rPr>
      </w:pPr>
      <w:r w:rsidRPr="003B620F">
        <w:rPr>
          <w:rFonts w:eastAsia="Cambria" w:cs="Arial"/>
          <w:spacing w:val="-3"/>
          <w:lang w:val="en-GB"/>
        </w:rPr>
        <w:t>Ornamental and Forestry, 1000 applications (34.5% of the total number of applications), previous year (1130 applications, 34.6%),</w:t>
      </w:r>
    </w:p>
    <w:p w14:paraId="68EA7E73" w14:textId="77777777" w:rsidR="003435BC" w:rsidRPr="003B620F" w:rsidRDefault="003435BC" w:rsidP="003435BC">
      <w:pPr>
        <w:numPr>
          <w:ilvl w:val="0"/>
          <w:numId w:val="16"/>
        </w:numPr>
        <w:suppressAutoHyphens/>
        <w:spacing w:after="80" w:line="259" w:lineRule="auto"/>
        <w:rPr>
          <w:rFonts w:eastAsia="Cambria" w:cs="Arial"/>
          <w:spacing w:val="-3"/>
          <w:lang w:val="en-GB"/>
        </w:rPr>
      </w:pPr>
      <w:r w:rsidRPr="003B620F">
        <w:rPr>
          <w:rFonts w:eastAsia="Cambria" w:cs="Arial"/>
          <w:spacing w:val="-3"/>
          <w:lang w:val="en-GB"/>
        </w:rPr>
        <w:t>Agricultural, 953 applications (32.9%), previous year (1133 applications, 34.6%),</w:t>
      </w:r>
    </w:p>
    <w:p w14:paraId="0701F9E4" w14:textId="77777777" w:rsidR="003435BC" w:rsidRPr="003B620F" w:rsidRDefault="003435BC" w:rsidP="003435BC">
      <w:pPr>
        <w:numPr>
          <w:ilvl w:val="0"/>
          <w:numId w:val="16"/>
        </w:numPr>
        <w:suppressAutoHyphens/>
        <w:spacing w:after="80" w:line="259" w:lineRule="auto"/>
        <w:rPr>
          <w:rFonts w:eastAsia="Cambria" w:cs="Arial"/>
          <w:spacing w:val="-3"/>
          <w:lang w:val="en-GB"/>
        </w:rPr>
      </w:pPr>
      <w:r w:rsidRPr="003B620F">
        <w:rPr>
          <w:rFonts w:eastAsia="Cambria" w:cs="Arial"/>
          <w:spacing w:val="-3"/>
          <w:lang w:val="en-GB"/>
        </w:rPr>
        <w:t>Vegetable, 723 applications (25%), previous year (747 applications, 22.9%),</w:t>
      </w:r>
    </w:p>
    <w:p w14:paraId="71DC59D2" w14:textId="77777777" w:rsidR="003435BC" w:rsidRDefault="003435BC" w:rsidP="003435BC">
      <w:pPr>
        <w:numPr>
          <w:ilvl w:val="0"/>
          <w:numId w:val="16"/>
        </w:numPr>
        <w:suppressAutoHyphens/>
        <w:spacing w:after="80" w:line="259" w:lineRule="auto"/>
        <w:rPr>
          <w:rFonts w:eastAsia="Cambria" w:cs="Arial"/>
          <w:spacing w:val="-3"/>
          <w:lang w:val="en-GB"/>
        </w:rPr>
      </w:pPr>
      <w:r w:rsidRPr="003B620F">
        <w:rPr>
          <w:rFonts w:eastAsia="Cambria" w:cs="Arial"/>
          <w:spacing w:val="-3"/>
          <w:lang w:val="en-GB"/>
        </w:rPr>
        <w:t>Fruit, 221 applications (7.6%), previous year (258 applications, 7.9%).</w:t>
      </w:r>
    </w:p>
    <w:p w14:paraId="359EFBA6" w14:textId="77777777" w:rsidR="003B620F" w:rsidRPr="003B620F" w:rsidRDefault="003B620F" w:rsidP="003B620F">
      <w:pPr>
        <w:rPr>
          <w:lang w:val="en-GB"/>
        </w:rPr>
      </w:pPr>
    </w:p>
    <w:p w14:paraId="2D6EBDC2" w14:textId="77777777" w:rsidR="003435BC" w:rsidRDefault="003435BC" w:rsidP="003B620F">
      <w:pPr>
        <w:rPr>
          <w:lang w:val="en-GB"/>
        </w:rPr>
      </w:pPr>
      <w:r w:rsidRPr="003435BC">
        <w:rPr>
          <w:lang w:val="en-GB"/>
        </w:rPr>
        <w:t>The decrease in the number of applications in 2025 compared to 2024 was of -11.5% in the ornamental and forestry sector, -16% in the agricultural sector, -14% in the fruit sector and -3% in the vegetable sector.</w:t>
      </w:r>
    </w:p>
    <w:p w14:paraId="442469F8" w14:textId="77777777" w:rsidR="003B620F" w:rsidRPr="003435BC" w:rsidRDefault="003B620F" w:rsidP="003B620F">
      <w:pPr>
        <w:rPr>
          <w:lang w:val="en-GB"/>
        </w:rPr>
      </w:pPr>
    </w:p>
    <w:p w14:paraId="0C7287AF" w14:textId="0FD8C00A" w:rsidR="003435BC" w:rsidRDefault="003435BC" w:rsidP="000D1C00">
      <w:pPr>
        <w:rPr>
          <w:lang w:val="en-IE"/>
        </w:rPr>
      </w:pPr>
      <w:r w:rsidRPr="003435BC">
        <w:rPr>
          <w:lang w:val="en-GB"/>
        </w:rPr>
        <w:t xml:space="preserve">In 2025, the </w:t>
      </w:r>
      <w:r w:rsidR="007222CB">
        <w:rPr>
          <w:lang w:val="en-GB"/>
        </w:rPr>
        <w:t>CPVO</w:t>
      </w:r>
      <w:r w:rsidRPr="003435BC">
        <w:rPr>
          <w:lang w:val="en-GB"/>
        </w:rPr>
        <w:t xml:space="preserve"> Office granted 2 762 titles for Community protection, and </w:t>
      </w:r>
      <w:r w:rsidRPr="003435BC">
        <w:rPr>
          <w:lang w:val="en-IE"/>
        </w:rPr>
        <w:t>31 798</w:t>
      </w:r>
      <w:r w:rsidRPr="003435BC">
        <w:rPr>
          <w:lang w:val="en-GB"/>
        </w:rPr>
        <w:t xml:space="preserve"> titles were in force by the end of the year. National authorities from all over the world regularly base their decisions on applications for CPVRs on technical examinations carried out on behalf of the CPVO (international cooperation, takeover of reports). In 2025, the CPVO provided 574 technical reports to 38 countries (1266 in 2023 and 588 in 2024), among which 315 in the fruit sector, 219 in the ornamental sector, 21 in the vegetable sector and 19 in the agricultural sector. The five countries from which most requests emanated were </w:t>
      </w:r>
      <w:bookmarkStart w:id="3" w:name="_Hlk164172175"/>
      <w:r w:rsidR="00D723C5">
        <w:rPr>
          <w:lang w:val="en-GB"/>
        </w:rPr>
        <w:t xml:space="preserve">the </w:t>
      </w:r>
      <w:r w:rsidRPr="003435BC">
        <w:rPr>
          <w:lang w:val="en-GB"/>
        </w:rPr>
        <w:t xml:space="preserve">United Kingdom (138), Chile (86), Egypt (78), Brazil (76), and </w:t>
      </w:r>
      <w:bookmarkEnd w:id="3"/>
      <w:r w:rsidRPr="003435BC">
        <w:rPr>
          <w:lang w:val="en-GB"/>
        </w:rPr>
        <w:t>Colombia (74).</w:t>
      </w:r>
      <w:bookmarkStart w:id="4" w:name="_Hlk164172187"/>
      <w:r w:rsidRPr="003435BC">
        <w:rPr>
          <w:lang w:val="en-GB"/>
        </w:rPr>
        <w:t xml:space="preserve"> More statistics are available on the CPVO website: </w:t>
      </w:r>
      <w:hyperlink r:id="rId18">
        <w:r w:rsidRPr="003435BC">
          <w:rPr>
            <w:color w:val="0000FF"/>
            <w:u w:val="single"/>
            <w:lang w:val="en-IE"/>
          </w:rPr>
          <w:t>Statistics | CPVO (europa.eu)</w:t>
        </w:r>
      </w:hyperlink>
    </w:p>
    <w:p w14:paraId="1D650F24" w14:textId="77777777" w:rsidR="000D1C00" w:rsidRDefault="000D1C00" w:rsidP="000D1C00">
      <w:pPr>
        <w:rPr>
          <w:lang w:val="en-IE"/>
        </w:rPr>
      </w:pPr>
    </w:p>
    <w:p w14:paraId="51CBCD63" w14:textId="77777777" w:rsidR="000D1C00" w:rsidRPr="003435BC" w:rsidRDefault="000D1C00" w:rsidP="000D1C00">
      <w:pPr>
        <w:rPr>
          <w:lang w:val="en-IE"/>
        </w:rPr>
      </w:pPr>
    </w:p>
    <w:bookmarkEnd w:id="4"/>
    <w:p w14:paraId="20CBEDA3" w14:textId="77777777" w:rsidR="003435BC" w:rsidRDefault="003435BC" w:rsidP="000D1C00">
      <w:pPr>
        <w:pStyle w:val="Heading3"/>
        <w:rPr>
          <w:lang w:val="en-GB"/>
        </w:rPr>
      </w:pPr>
      <w:r w:rsidRPr="003435BC">
        <w:rPr>
          <w:lang w:val="en-GB"/>
        </w:rPr>
        <w:t xml:space="preserve">Administrative Council (AC) </w:t>
      </w:r>
    </w:p>
    <w:p w14:paraId="0750D22F" w14:textId="77777777" w:rsidR="000D1C00" w:rsidRPr="000D1C00" w:rsidRDefault="000D1C00" w:rsidP="000D1C00">
      <w:pPr>
        <w:rPr>
          <w:lang w:val="en-GB"/>
        </w:rPr>
      </w:pPr>
    </w:p>
    <w:p w14:paraId="4A684E5F" w14:textId="77777777" w:rsidR="003435BC" w:rsidRDefault="003435BC" w:rsidP="000D1C00">
      <w:pPr>
        <w:rPr>
          <w:lang w:val="en-GB"/>
        </w:rPr>
      </w:pPr>
      <w:r w:rsidRPr="003435BC">
        <w:rPr>
          <w:lang w:val="en-GB"/>
        </w:rPr>
        <w:t>The CPVO is supervised by an Administrative Council (AC) comprising representatives of the Member States and the European Commission and their alternates. In 2025, the members of the AC took note of the following:</w:t>
      </w:r>
    </w:p>
    <w:p w14:paraId="00BCFBAA" w14:textId="77777777" w:rsidR="00554411" w:rsidRPr="003435BC" w:rsidRDefault="00554411" w:rsidP="000D1C00">
      <w:pPr>
        <w:rPr>
          <w:highlight w:val="yellow"/>
          <w:lang w:val="en-GB"/>
        </w:rPr>
      </w:pPr>
    </w:p>
    <w:p w14:paraId="1E936948" w14:textId="77777777" w:rsidR="003435BC" w:rsidRPr="00554411" w:rsidRDefault="003435BC" w:rsidP="003435BC">
      <w:pPr>
        <w:numPr>
          <w:ilvl w:val="0"/>
          <w:numId w:val="15"/>
        </w:numPr>
        <w:suppressAutoHyphens/>
        <w:spacing w:after="80" w:line="259" w:lineRule="auto"/>
        <w:ind w:left="270" w:hanging="180"/>
        <w:rPr>
          <w:rFonts w:eastAsia="Cambria" w:cs="Arial"/>
          <w:bCs/>
          <w:i/>
          <w:iCs/>
          <w:spacing w:val="-3"/>
          <w:lang w:val="en-GB"/>
        </w:rPr>
      </w:pPr>
      <w:r w:rsidRPr="00554411">
        <w:rPr>
          <w:rFonts w:eastAsia="Cambria" w:cs="Arial"/>
          <w:bCs/>
          <w:spacing w:val="-3"/>
          <w:lang w:val="en-GB"/>
        </w:rPr>
        <w:t xml:space="preserve">Preliminary Horizon scanning report: </w:t>
      </w:r>
      <w:r w:rsidRPr="00554411">
        <w:rPr>
          <w:rFonts w:eastAsia="Cambria" w:cs="Arial"/>
          <w:bCs/>
          <w:spacing w:val="-3"/>
          <w:lang w:val="en-IE"/>
        </w:rPr>
        <w:t>This work aims to provide the AC with balanced and contrasted information to support informed decision-making on substantive policies. The analysis will also enable the CPVO to better anticipate and respond to market dynamics, as well as evolving application flows.</w:t>
      </w:r>
    </w:p>
    <w:p w14:paraId="183AAFAC" w14:textId="77777777" w:rsidR="003435BC" w:rsidRPr="00554411" w:rsidRDefault="003435BC" w:rsidP="003435BC">
      <w:pPr>
        <w:numPr>
          <w:ilvl w:val="0"/>
          <w:numId w:val="15"/>
        </w:numPr>
        <w:suppressAutoHyphens/>
        <w:spacing w:after="80" w:line="259" w:lineRule="auto"/>
        <w:ind w:left="270" w:hanging="180"/>
        <w:rPr>
          <w:rFonts w:eastAsia="Cambria" w:cs="Arial"/>
          <w:bCs/>
          <w:spacing w:val="-3"/>
          <w:lang w:val="en-GB"/>
        </w:rPr>
      </w:pPr>
      <w:r w:rsidRPr="00554411">
        <w:rPr>
          <w:rFonts w:eastAsia="Cambria" w:cs="Arial"/>
          <w:bCs/>
          <w:spacing w:val="-3"/>
          <w:lang w:val="en-GB"/>
        </w:rPr>
        <w:t xml:space="preserve">Strategic Discussion on the Future of Variety Testing of the EU PVR System: three working groups </w:t>
      </w:r>
    </w:p>
    <w:p w14:paraId="1E721C06" w14:textId="77777777" w:rsidR="003435BC" w:rsidRPr="00554411" w:rsidRDefault="003435BC" w:rsidP="003435BC">
      <w:pPr>
        <w:numPr>
          <w:ilvl w:val="0"/>
          <w:numId w:val="17"/>
        </w:numPr>
        <w:suppressAutoHyphens/>
        <w:spacing w:after="80" w:line="259" w:lineRule="auto"/>
        <w:ind w:left="720" w:hanging="270"/>
        <w:rPr>
          <w:rFonts w:eastAsia="Cambria" w:cs="Arial"/>
          <w:bCs/>
          <w:spacing w:val="-3"/>
          <w:lang w:val="en-IE"/>
        </w:rPr>
      </w:pPr>
      <w:r w:rsidRPr="00554411">
        <w:rPr>
          <w:rFonts w:eastAsia="Cambria" w:cs="Arial"/>
          <w:bCs/>
          <w:spacing w:val="-3"/>
          <w:lang w:val="en-IE"/>
        </w:rPr>
        <w:t>Working Group I, cost effectiveness of DUS testing in the EU. Entrusted Examination Offices (EOs) are reflecting on optimizing DUS testing capacities within the EU and reducing duration of DUS testing. A survey has been launched to support bilateral discussions between EU Member states in view of increasing centralisation of DUS testing.</w:t>
      </w:r>
    </w:p>
    <w:p w14:paraId="1AA9D10C" w14:textId="77777777" w:rsidR="003435BC" w:rsidRPr="00554411" w:rsidRDefault="003435BC" w:rsidP="003435BC">
      <w:pPr>
        <w:numPr>
          <w:ilvl w:val="0"/>
          <w:numId w:val="17"/>
        </w:numPr>
        <w:suppressAutoHyphens/>
        <w:spacing w:after="80" w:line="259" w:lineRule="auto"/>
        <w:ind w:left="720" w:hanging="270"/>
        <w:rPr>
          <w:rFonts w:eastAsia="Cambria" w:cs="Arial"/>
          <w:bCs/>
          <w:spacing w:val="-3"/>
          <w:lang w:val="en-IE"/>
        </w:rPr>
      </w:pPr>
      <w:r w:rsidRPr="00554411">
        <w:rPr>
          <w:rFonts w:eastAsia="Cambria" w:cs="Arial"/>
          <w:bCs/>
          <w:spacing w:val="-3"/>
          <w:lang w:val="en-IE"/>
        </w:rPr>
        <w:t xml:space="preserve">Working Group II, potential involvement of breeders in DUS testing: the potential involvement of breeders should be subject to the establishment of a clear framework and stringent oversight, transparency, and quality safeguards. Discussions ongoing.    </w:t>
      </w:r>
    </w:p>
    <w:p w14:paraId="7FC57C0B" w14:textId="77777777" w:rsidR="003435BC" w:rsidRPr="00554411" w:rsidRDefault="003435BC" w:rsidP="003435BC">
      <w:pPr>
        <w:numPr>
          <w:ilvl w:val="0"/>
          <w:numId w:val="17"/>
        </w:numPr>
        <w:suppressAutoHyphens/>
        <w:spacing w:after="80" w:line="259" w:lineRule="auto"/>
        <w:ind w:left="720" w:hanging="270"/>
        <w:rPr>
          <w:rFonts w:eastAsia="Cambria" w:cs="Arial"/>
          <w:bCs/>
          <w:spacing w:val="-3"/>
          <w:lang w:val="en-IE"/>
        </w:rPr>
      </w:pPr>
      <w:r w:rsidRPr="00554411">
        <w:rPr>
          <w:rFonts w:eastAsia="Cambria" w:cs="Arial"/>
          <w:bCs/>
          <w:spacing w:val="-3"/>
          <w:lang w:val="en-GB"/>
        </w:rPr>
        <w:t xml:space="preserve">Working Group III, </w:t>
      </w:r>
      <w:r w:rsidRPr="00554411">
        <w:rPr>
          <w:rFonts w:eastAsia="Cambria" w:cs="Arial"/>
          <w:bCs/>
          <w:spacing w:val="-3"/>
          <w:lang w:val="en-IE"/>
        </w:rPr>
        <w:t>strategic revision of the functions of the Quality Audit Service (QAS): the QAS Procedure Manual and the Entrustment Requirements were revised involving all entrusted EOs.</w:t>
      </w:r>
    </w:p>
    <w:p w14:paraId="5634A529" w14:textId="77777777" w:rsidR="003435BC" w:rsidRPr="00554411" w:rsidRDefault="003435BC" w:rsidP="003435BC">
      <w:pPr>
        <w:numPr>
          <w:ilvl w:val="0"/>
          <w:numId w:val="15"/>
        </w:numPr>
        <w:suppressAutoHyphens/>
        <w:spacing w:after="240" w:line="259" w:lineRule="auto"/>
        <w:ind w:left="273" w:hanging="187"/>
        <w:rPr>
          <w:rFonts w:eastAsia="Cambria" w:cs="Arial"/>
          <w:bCs/>
          <w:spacing w:val="-3"/>
          <w:lang w:val="en-GB"/>
        </w:rPr>
      </w:pPr>
      <w:r w:rsidRPr="00554411">
        <w:rPr>
          <w:rFonts w:eastAsia="Cambria" w:cs="Arial"/>
          <w:bCs/>
          <w:spacing w:val="-3"/>
          <w:lang w:val="en-IE"/>
        </w:rPr>
        <w:t>European Commission launched the evaluation of the CPVO Basic Regulation (COUNCIL REGULATION (EC) No 2100/94), the study to be ready by the end of 2026/beginning 2027.</w:t>
      </w:r>
    </w:p>
    <w:p w14:paraId="3CBF3C2A" w14:textId="77777777" w:rsidR="00554411" w:rsidRPr="00554411" w:rsidRDefault="00554411" w:rsidP="00554411">
      <w:pPr>
        <w:rPr>
          <w:lang w:val="en-GB"/>
        </w:rPr>
      </w:pPr>
    </w:p>
    <w:p w14:paraId="3CB0F6C7" w14:textId="77777777" w:rsidR="003435BC" w:rsidRPr="003435BC" w:rsidRDefault="003435BC" w:rsidP="00554411">
      <w:pPr>
        <w:keepNext/>
        <w:rPr>
          <w:lang w:val="en-GB"/>
        </w:rPr>
      </w:pPr>
      <w:r w:rsidRPr="003435BC">
        <w:rPr>
          <w:lang w:val="en-GB"/>
        </w:rPr>
        <w:lastRenderedPageBreak/>
        <w:t>In 2025, 29 technical protocols were adopted by the AC, with most of the revisions based on the UPOV TGs.</w:t>
      </w:r>
    </w:p>
    <w:tbl>
      <w:tblPr>
        <w:tblW w:w="9090" w:type="dxa"/>
        <w:tblInd w:w="-90" w:type="dxa"/>
        <w:tblBorders>
          <w:insideH w:val="single" w:sz="4" w:space="0" w:color="767171"/>
        </w:tblBorders>
        <w:shd w:val="clear" w:color="auto" w:fill="FFFFFF"/>
        <w:tblCellMar>
          <w:top w:w="15" w:type="dxa"/>
          <w:left w:w="15" w:type="dxa"/>
          <w:bottom w:w="15" w:type="dxa"/>
          <w:right w:w="15" w:type="dxa"/>
        </w:tblCellMar>
        <w:tblLook w:val="04A0" w:firstRow="1" w:lastRow="0" w:firstColumn="1" w:lastColumn="0" w:noHBand="0" w:noVBand="1"/>
      </w:tblPr>
      <w:tblGrid>
        <w:gridCol w:w="1980"/>
        <w:gridCol w:w="5040"/>
        <w:gridCol w:w="2070"/>
      </w:tblGrid>
      <w:tr w:rsidR="003435BC" w:rsidRPr="00554411" w14:paraId="41CE9FBD" w14:textId="77777777" w:rsidTr="001C6A42">
        <w:trPr>
          <w:trHeight w:val="20"/>
        </w:trPr>
        <w:tc>
          <w:tcPr>
            <w:tcW w:w="1980" w:type="dxa"/>
            <w:tcBorders>
              <w:top w:val="single" w:sz="4" w:space="0" w:color="auto"/>
              <w:bottom w:val="single" w:sz="4" w:space="0" w:color="767171"/>
            </w:tcBorders>
          </w:tcPr>
          <w:p w14:paraId="6BF804CF" w14:textId="77777777" w:rsidR="003435BC" w:rsidRPr="00554411" w:rsidRDefault="003435BC" w:rsidP="00554411">
            <w:pPr>
              <w:keepNext/>
              <w:suppressAutoHyphens/>
              <w:jc w:val="left"/>
              <w:rPr>
                <w:rFonts w:eastAsia="Times New Roman" w:cs="Arial"/>
                <w:bCs/>
                <w:color w:val="222222"/>
                <w:spacing w:val="-3"/>
                <w:lang w:val="en-IE" w:eastAsia="en-GB"/>
              </w:rPr>
            </w:pPr>
            <w:r w:rsidRPr="00554411">
              <w:rPr>
                <w:rFonts w:eastAsia="Cambria" w:cs="Arial"/>
                <w:bCs/>
                <w:spacing w:val="-3"/>
                <w:lang w:val="en-IE"/>
              </w:rPr>
              <w:t>Coleus</w:t>
            </w:r>
          </w:p>
        </w:tc>
        <w:tc>
          <w:tcPr>
            <w:tcW w:w="5040" w:type="dxa"/>
            <w:tcBorders>
              <w:top w:val="single" w:sz="4" w:space="0" w:color="auto"/>
              <w:bottom w:val="single" w:sz="4" w:space="0" w:color="767171"/>
            </w:tcBorders>
          </w:tcPr>
          <w:p w14:paraId="24DD7535" w14:textId="77777777" w:rsidR="003435BC" w:rsidRPr="00554411" w:rsidRDefault="003435BC" w:rsidP="00554411">
            <w:pPr>
              <w:keepNext/>
              <w:suppressAutoHyphens/>
              <w:spacing w:before="100" w:beforeAutospacing="1" w:after="100" w:afterAutospacing="1"/>
              <w:jc w:val="left"/>
              <w:rPr>
                <w:rFonts w:eastAsia="Times New Roman" w:cs="Arial"/>
                <w:bCs/>
                <w:i/>
                <w:iCs/>
                <w:color w:val="222222"/>
                <w:spacing w:val="-3"/>
                <w:lang w:val="en-GB" w:eastAsia="en-GB"/>
              </w:rPr>
            </w:pPr>
            <w:r w:rsidRPr="00554411">
              <w:rPr>
                <w:rFonts w:eastAsia="Cambria" w:cs="Arial"/>
                <w:bCs/>
                <w:i/>
                <w:iCs/>
                <w:spacing w:val="-3"/>
                <w:lang w:val="en-IE"/>
              </w:rPr>
              <w:t>Coleus</w:t>
            </w:r>
            <w:r w:rsidRPr="00554411">
              <w:rPr>
                <w:rFonts w:eastAsia="Cambria" w:cs="Arial"/>
                <w:bCs/>
                <w:spacing w:val="-3"/>
                <w:lang w:val="en-IE"/>
              </w:rPr>
              <w:t xml:space="preserve"> </w:t>
            </w:r>
            <w:proofErr w:type="spellStart"/>
            <w:r w:rsidRPr="00554411">
              <w:rPr>
                <w:rFonts w:eastAsia="Cambria" w:cs="Arial"/>
                <w:bCs/>
                <w:i/>
                <w:iCs/>
                <w:spacing w:val="-3"/>
                <w:lang w:val="en-IE"/>
              </w:rPr>
              <w:t>scutellarioides</w:t>
            </w:r>
            <w:proofErr w:type="spellEnd"/>
            <w:r w:rsidRPr="00554411">
              <w:rPr>
                <w:rFonts w:eastAsia="Cambria" w:cs="Arial"/>
                <w:bCs/>
                <w:spacing w:val="-3"/>
                <w:lang w:val="en-IE"/>
              </w:rPr>
              <w:t> (L.) Benth. (syn. </w:t>
            </w:r>
            <w:proofErr w:type="spellStart"/>
            <w:r w:rsidRPr="00554411">
              <w:rPr>
                <w:rFonts w:eastAsia="Cambria" w:cs="Arial"/>
                <w:bCs/>
                <w:i/>
                <w:iCs/>
                <w:spacing w:val="-3"/>
                <w:lang w:val="en-IE"/>
              </w:rPr>
              <w:t>Plectranthus</w:t>
            </w:r>
            <w:proofErr w:type="spellEnd"/>
            <w:r w:rsidRPr="00554411">
              <w:rPr>
                <w:rFonts w:eastAsia="Cambria" w:cs="Arial"/>
                <w:bCs/>
                <w:spacing w:val="-3"/>
                <w:lang w:val="en-IE"/>
              </w:rPr>
              <w:t xml:space="preserve"> </w:t>
            </w:r>
            <w:proofErr w:type="spellStart"/>
            <w:r w:rsidRPr="00554411">
              <w:rPr>
                <w:rFonts w:eastAsia="Cambria" w:cs="Arial"/>
                <w:bCs/>
                <w:i/>
                <w:iCs/>
                <w:spacing w:val="-3"/>
                <w:lang w:val="en-IE"/>
              </w:rPr>
              <w:t>scutellarioides</w:t>
            </w:r>
            <w:proofErr w:type="spellEnd"/>
            <w:r w:rsidRPr="00554411">
              <w:rPr>
                <w:rFonts w:eastAsia="Cambria" w:cs="Arial"/>
                <w:bCs/>
                <w:spacing w:val="-3"/>
                <w:lang w:val="en-IE"/>
              </w:rPr>
              <w:t xml:space="preserve"> (L.) R. </w:t>
            </w:r>
            <w:proofErr w:type="gramStart"/>
            <w:r w:rsidRPr="00554411">
              <w:rPr>
                <w:rFonts w:eastAsia="Cambria" w:cs="Arial"/>
                <w:bCs/>
                <w:spacing w:val="-3"/>
                <w:lang w:val="en-IE"/>
              </w:rPr>
              <w:t>Br. ;</w:t>
            </w:r>
            <w:proofErr w:type="gramEnd"/>
            <w:r w:rsidRPr="00554411">
              <w:rPr>
                <w:rFonts w:eastAsia="Cambria" w:cs="Arial"/>
                <w:bCs/>
                <w:spacing w:val="-3"/>
                <w:lang w:val="en-IE"/>
              </w:rPr>
              <w:t> </w:t>
            </w:r>
            <w:r w:rsidRPr="00554411">
              <w:rPr>
                <w:rFonts w:eastAsia="Cambria" w:cs="Arial"/>
                <w:bCs/>
                <w:i/>
                <w:iCs/>
                <w:spacing w:val="-3"/>
                <w:lang w:val="en-IE"/>
              </w:rPr>
              <w:t xml:space="preserve">Coleus </w:t>
            </w:r>
            <w:proofErr w:type="spellStart"/>
            <w:r w:rsidRPr="00554411">
              <w:rPr>
                <w:rFonts w:eastAsia="Cambria" w:cs="Arial"/>
                <w:bCs/>
                <w:i/>
                <w:iCs/>
                <w:spacing w:val="-3"/>
                <w:lang w:val="en-IE"/>
              </w:rPr>
              <w:t>blumei</w:t>
            </w:r>
            <w:proofErr w:type="spellEnd"/>
            <w:r w:rsidRPr="00554411">
              <w:rPr>
                <w:rFonts w:eastAsia="Cambria" w:cs="Arial"/>
                <w:bCs/>
                <w:spacing w:val="-3"/>
                <w:lang w:val="en-IE"/>
              </w:rPr>
              <w:t> Benth.; </w:t>
            </w:r>
            <w:proofErr w:type="spellStart"/>
            <w:r w:rsidRPr="00554411">
              <w:rPr>
                <w:rFonts w:eastAsia="Cambria" w:cs="Arial"/>
                <w:bCs/>
                <w:i/>
                <w:iCs/>
                <w:spacing w:val="-3"/>
                <w:lang w:val="en-IE"/>
              </w:rPr>
              <w:t>Solenostemon</w:t>
            </w:r>
            <w:proofErr w:type="spellEnd"/>
            <w:r w:rsidRPr="00554411">
              <w:rPr>
                <w:rFonts w:eastAsia="Cambria" w:cs="Arial"/>
                <w:bCs/>
                <w:i/>
                <w:iCs/>
                <w:spacing w:val="-3"/>
                <w:lang w:val="en-IE"/>
              </w:rPr>
              <w:t xml:space="preserve"> </w:t>
            </w:r>
            <w:proofErr w:type="spellStart"/>
            <w:r w:rsidRPr="00554411">
              <w:rPr>
                <w:rFonts w:eastAsia="Cambria" w:cs="Arial"/>
                <w:bCs/>
                <w:i/>
                <w:iCs/>
                <w:spacing w:val="-3"/>
                <w:lang w:val="en-IE"/>
              </w:rPr>
              <w:t>scutellarioides</w:t>
            </w:r>
            <w:proofErr w:type="spellEnd"/>
            <w:r w:rsidRPr="00554411">
              <w:rPr>
                <w:rFonts w:eastAsia="Cambria" w:cs="Arial"/>
                <w:bCs/>
                <w:spacing w:val="-3"/>
                <w:lang w:val="en-IE"/>
              </w:rPr>
              <w:t> (L.) Codd)</w:t>
            </w:r>
          </w:p>
        </w:tc>
        <w:tc>
          <w:tcPr>
            <w:tcW w:w="2070" w:type="dxa"/>
            <w:tcBorders>
              <w:top w:val="single" w:sz="4" w:space="0" w:color="auto"/>
              <w:bottom w:val="single" w:sz="4" w:space="0" w:color="767171"/>
            </w:tcBorders>
          </w:tcPr>
          <w:p w14:paraId="5EE63D68" w14:textId="77777777" w:rsidR="003435BC" w:rsidRPr="00554411" w:rsidRDefault="003435BC" w:rsidP="00554411">
            <w:pPr>
              <w:keepNext/>
              <w:suppressAutoHyphens/>
              <w:spacing w:before="100" w:beforeAutospacing="1" w:after="100" w:afterAutospacing="1"/>
              <w:ind w:left="119"/>
              <w:jc w:val="left"/>
              <w:rPr>
                <w:rFonts w:eastAsia="Times New Roman" w:cs="Arial"/>
                <w:bCs/>
                <w:i/>
                <w:iCs/>
                <w:color w:val="222222"/>
                <w:spacing w:val="-3"/>
                <w:lang w:val="es-ES" w:eastAsia="en-GB"/>
              </w:rPr>
            </w:pPr>
            <w:r w:rsidRPr="00554411">
              <w:rPr>
                <w:rFonts w:eastAsia="Cambria" w:cs="Arial"/>
                <w:bCs/>
                <w:spacing w:val="-3"/>
                <w:lang w:val="en-IE"/>
              </w:rPr>
              <w:t>CPVO/TP-327/1-Corr</w:t>
            </w:r>
          </w:p>
        </w:tc>
      </w:tr>
      <w:tr w:rsidR="003435BC" w:rsidRPr="00554411" w14:paraId="3A76CDA3" w14:textId="77777777" w:rsidTr="001C6A42">
        <w:trPr>
          <w:trHeight w:val="20"/>
        </w:trPr>
        <w:tc>
          <w:tcPr>
            <w:tcW w:w="1980" w:type="dxa"/>
            <w:tcBorders>
              <w:top w:val="single" w:sz="4" w:space="0" w:color="767171"/>
            </w:tcBorders>
          </w:tcPr>
          <w:p w14:paraId="2ED2F126"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sour cherry, duke cherry</w:t>
            </w:r>
          </w:p>
        </w:tc>
        <w:tc>
          <w:tcPr>
            <w:tcW w:w="5040" w:type="dxa"/>
            <w:tcBorders>
              <w:top w:val="single" w:sz="4" w:space="0" w:color="767171"/>
            </w:tcBorders>
          </w:tcPr>
          <w:p w14:paraId="6D7A1053" w14:textId="77777777" w:rsidR="003435BC" w:rsidRPr="00554411" w:rsidRDefault="003435BC" w:rsidP="003435BC">
            <w:pPr>
              <w:suppressAutoHyphens/>
              <w:spacing w:before="100" w:beforeAutospacing="1" w:after="100" w:afterAutospacing="1"/>
              <w:jc w:val="left"/>
              <w:rPr>
                <w:rFonts w:eastAsia="Times New Roman" w:cs="Arial"/>
                <w:bCs/>
                <w:color w:val="222222"/>
                <w:spacing w:val="-3"/>
                <w:lang w:val="es-ES" w:eastAsia="en-GB"/>
              </w:rPr>
            </w:pPr>
            <w:r w:rsidRPr="00554411">
              <w:rPr>
                <w:rFonts w:eastAsia="Cambria" w:cs="Arial"/>
                <w:bCs/>
                <w:i/>
                <w:iCs/>
                <w:spacing w:val="-3"/>
                <w:lang w:val="fr-FR"/>
              </w:rPr>
              <w:t xml:space="preserve">Prunus </w:t>
            </w:r>
            <w:proofErr w:type="spellStart"/>
            <w:r w:rsidRPr="00554411">
              <w:rPr>
                <w:rFonts w:eastAsia="Cambria" w:cs="Arial"/>
                <w:bCs/>
                <w:i/>
                <w:iCs/>
                <w:spacing w:val="-3"/>
                <w:lang w:val="fr-FR"/>
              </w:rPr>
              <w:t>cerasus</w:t>
            </w:r>
            <w:proofErr w:type="spellEnd"/>
            <w:r w:rsidRPr="00554411">
              <w:rPr>
                <w:rFonts w:eastAsia="Cambria" w:cs="Arial"/>
                <w:bCs/>
                <w:spacing w:val="-3"/>
                <w:lang w:val="fr-FR"/>
              </w:rPr>
              <w:t> L., </w:t>
            </w:r>
            <w:r w:rsidRPr="00554411">
              <w:rPr>
                <w:rFonts w:eastAsia="Cambria" w:cs="Arial"/>
                <w:bCs/>
                <w:i/>
                <w:iCs/>
                <w:spacing w:val="-3"/>
                <w:lang w:val="fr-FR"/>
              </w:rPr>
              <w:t>Prunus</w:t>
            </w:r>
            <w:r w:rsidRPr="00554411">
              <w:rPr>
                <w:rFonts w:eastAsia="Cambria" w:cs="Arial"/>
                <w:bCs/>
                <w:spacing w:val="-3"/>
                <w:lang w:val="fr-FR"/>
              </w:rPr>
              <w:t> × </w:t>
            </w:r>
            <w:proofErr w:type="spellStart"/>
            <w:r w:rsidRPr="00554411">
              <w:rPr>
                <w:rFonts w:eastAsia="Cambria" w:cs="Arial"/>
                <w:bCs/>
                <w:i/>
                <w:iCs/>
                <w:spacing w:val="-3"/>
                <w:lang w:val="fr-FR"/>
              </w:rPr>
              <w:t>gondouinii</w:t>
            </w:r>
            <w:proofErr w:type="spellEnd"/>
            <w:r w:rsidRPr="00554411">
              <w:rPr>
                <w:rFonts w:eastAsia="Cambria" w:cs="Arial"/>
                <w:bCs/>
                <w:spacing w:val="-3"/>
                <w:lang w:val="fr-FR"/>
              </w:rPr>
              <w:t> (</w:t>
            </w:r>
            <w:proofErr w:type="spellStart"/>
            <w:r w:rsidRPr="00554411">
              <w:rPr>
                <w:rFonts w:eastAsia="Cambria" w:cs="Arial"/>
                <w:bCs/>
                <w:spacing w:val="-3"/>
                <w:lang w:val="fr-FR"/>
              </w:rPr>
              <w:t>Poit</w:t>
            </w:r>
            <w:proofErr w:type="spellEnd"/>
            <w:r w:rsidRPr="00554411">
              <w:rPr>
                <w:rFonts w:eastAsia="Cambria" w:cs="Arial"/>
                <w:bCs/>
                <w:spacing w:val="-3"/>
                <w:lang w:val="fr-FR"/>
              </w:rPr>
              <w:t xml:space="preserve">. </w:t>
            </w:r>
            <w:r w:rsidRPr="00554411">
              <w:rPr>
                <w:rFonts w:eastAsia="Cambria" w:cs="Arial"/>
                <w:bCs/>
                <w:spacing w:val="-3"/>
                <w:lang w:val="en-IE"/>
              </w:rPr>
              <w:t>&amp; Turpin) Rehder</w:t>
            </w:r>
          </w:p>
        </w:tc>
        <w:tc>
          <w:tcPr>
            <w:tcW w:w="2070" w:type="dxa"/>
            <w:tcBorders>
              <w:top w:val="single" w:sz="4" w:space="0" w:color="767171"/>
            </w:tcBorders>
          </w:tcPr>
          <w:p w14:paraId="7ED131F7"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CPVO/TP-230/2</w:t>
            </w:r>
          </w:p>
        </w:tc>
      </w:tr>
      <w:tr w:rsidR="003435BC" w:rsidRPr="00554411" w14:paraId="06721688" w14:textId="77777777" w:rsidTr="001C6A42">
        <w:trPr>
          <w:trHeight w:val="20"/>
        </w:trPr>
        <w:tc>
          <w:tcPr>
            <w:tcW w:w="1980" w:type="dxa"/>
          </w:tcPr>
          <w:p w14:paraId="7ABBB842"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apple rootstocks</w:t>
            </w:r>
          </w:p>
        </w:tc>
        <w:tc>
          <w:tcPr>
            <w:tcW w:w="5040" w:type="dxa"/>
          </w:tcPr>
          <w:p w14:paraId="0E98B836" w14:textId="77777777" w:rsidR="003435BC" w:rsidRPr="00554411" w:rsidRDefault="003435BC" w:rsidP="003435BC">
            <w:pPr>
              <w:suppressAutoHyphens/>
              <w:spacing w:before="100" w:beforeAutospacing="1" w:after="100" w:afterAutospacing="1"/>
              <w:jc w:val="left"/>
              <w:rPr>
                <w:rFonts w:eastAsia="Times New Roman" w:cs="Arial"/>
                <w:bCs/>
                <w:color w:val="222222"/>
                <w:spacing w:val="-3"/>
                <w:lang w:val="es-ES" w:eastAsia="en-GB"/>
              </w:rPr>
            </w:pPr>
            <w:r w:rsidRPr="00554411">
              <w:rPr>
                <w:rFonts w:eastAsia="Cambria" w:cs="Arial"/>
                <w:bCs/>
                <w:i/>
                <w:iCs/>
                <w:spacing w:val="-3"/>
                <w:lang w:val="en-IE"/>
              </w:rPr>
              <w:t>Malus</w:t>
            </w:r>
            <w:r w:rsidRPr="00554411">
              <w:rPr>
                <w:rFonts w:eastAsia="Cambria" w:cs="Arial"/>
                <w:bCs/>
                <w:spacing w:val="-3"/>
                <w:lang w:val="en-IE"/>
              </w:rPr>
              <w:t> Mill.</w:t>
            </w:r>
          </w:p>
        </w:tc>
        <w:tc>
          <w:tcPr>
            <w:tcW w:w="2070" w:type="dxa"/>
          </w:tcPr>
          <w:p w14:paraId="13DFA964"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CPVO/TP-163/2-Rev</w:t>
            </w:r>
          </w:p>
        </w:tc>
      </w:tr>
      <w:tr w:rsidR="003435BC" w:rsidRPr="00554411" w14:paraId="3309865E" w14:textId="77777777" w:rsidTr="001C6A42">
        <w:trPr>
          <w:trHeight w:val="20"/>
        </w:trPr>
        <w:tc>
          <w:tcPr>
            <w:tcW w:w="1980" w:type="dxa"/>
          </w:tcPr>
          <w:p w14:paraId="61D71188"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Amaryllis</w:t>
            </w:r>
          </w:p>
        </w:tc>
        <w:tc>
          <w:tcPr>
            <w:tcW w:w="5040" w:type="dxa"/>
          </w:tcPr>
          <w:p w14:paraId="12C87C1B" w14:textId="77777777" w:rsidR="003435BC" w:rsidRPr="00554411" w:rsidRDefault="003435BC" w:rsidP="003435BC">
            <w:pPr>
              <w:suppressAutoHyphens/>
              <w:spacing w:before="100" w:beforeAutospacing="1" w:after="100" w:afterAutospacing="1"/>
              <w:jc w:val="left"/>
              <w:rPr>
                <w:rFonts w:eastAsia="Times New Roman" w:cs="Arial"/>
                <w:bCs/>
                <w:color w:val="222222"/>
                <w:spacing w:val="-3"/>
                <w:lang w:val="en-IE" w:eastAsia="en-GB"/>
              </w:rPr>
            </w:pPr>
            <w:r w:rsidRPr="00554411">
              <w:rPr>
                <w:rFonts w:eastAsia="Cambria" w:cs="Arial"/>
                <w:bCs/>
                <w:i/>
                <w:iCs/>
                <w:spacing w:val="-3"/>
                <w:lang w:val="en-IE"/>
              </w:rPr>
              <w:t>Hippeastrum</w:t>
            </w:r>
            <w:r w:rsidRPr="00554411">
              <w:rPr>
                <w:rFonts w:eastAsia="Cambria" w:cs="Arial"/>
                <w:bCs/>
                <w:spacing w:val="-3"/>
                <w:lang w:val="en-IE"/>
              </w:rPr>
              <w:t> Herb.</w:t>
            </w:r>
          </w:p>
        </w:tc>
        <w:tc>
          <w:tcPr>
            <w:tcW w:w="2070" w:type="dxa"/>
          </w:tcPr>
          <w:p w14:paraId="304DC84A"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CPVO/TP-181/2</w:t>
            </w:r>
          </w:p>
        </w:tc>
      </w:tr>
      <w:tr w:rsidR="003435BC" w:rsidRPr="00554411" w14:paraId="1B4E4F55" w14:textId="77777777" w:rsidTr="001C6A42">
        <w:trPr>
          <w:trHeight w:val="20"/>
        </w:trPr>
        <w:tc>
          <w:tcPr>
            <w:tcW w:w="1980" w:type="dxa"/>
          </w:tcPr>
          <w:p w14:paraId="0F748291"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apple (fruit varieties)</w:t>
            </w:r>
          </w:p>
        </w:tc>
        <w:tc>
          <w:tcPr>
            <w:tcW w:w="5040" w:type="dxa"/>
          </w:tcPr>
          <w:p w14:paraId="03C1B3EB" w14:textId="77777777" w:rsidR="003435BC" w:rsidRPr="00554411" w:rsidRDefault="003435BC" w:rsidP="003435BC">
            <w:pPr>
              <w:suppressAutoHyphens/>
              <w:spacing w:before="100" w:beforeAutospacing="1" w:after="100" w:afterAutospacing="1"/>
              <w:jc w:val="left"/>
              <w:rPr>
                <w:rFonts w:eastAsia="Times New Roman" w:cs="Arial"/>
                <w:bCs/>
                <w:color w:val="222222"/>
                <w:spacing w:val="-3"/>
                <w:lang w:val="en-IE" w:eastAsia="en-GB"/>
              </w:rPr>
            </w:pPr>
            <w:r w:rsidRPr="00554411">
              <w:rPr>
                <w:rFonts w:eastAsia="Cambria" w:cs="Arial"/>
                <w:bCs/>
                <w:i/>
                <w:iCs/>
                <w:spacing w:val="-3"/>
                <w:lang w:val="en-IE"/>
              </w:rPr>
              <w:t>Malus domestica</w:t>
            </w:r>
            <w:r w:rsidRPr="00554411">
              <w:rPr>
                <w:rFonts w:eastAsia="Cambria" w:cs="Arial"/>
                <w:bCs/>
                <w:spacing w:val="-3"/>
                <w:lang w:val="en-IE"/>
              </w:rPr>
              <w:t> (Suckow) Bork.</w:t>
            </w:r>
          </w:p>
        </w:tc>
        <w:tc>
          <w:tcPr>
            <w:tcW w:w="2070" w:type="dxa"/>
          </w:tcPr>
          <w:p w14:paraId="391FFD89"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CPVO/TP-014/3</w:t>
            </w:r>
          </w:p>
        </w:tc>
      </w:tr>
      <w:tr w:rsidR="003435BC" w:rsidRPr="00554411" w14:paraId="4E58FC61" w14:textId="77777777" w:rsidTr="001C6A42">
        <w:trPr>
          <w:trHeight w:val="20"/>
        </w:trPr>
        <w:tc>
          <w:tcPr>
            <w:tcW w:w="1980" w:type="dxa"/>
          </w:tcPr>
          <w:p w14:paraId="26462C33"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Rice</w:t>
            </w:r>
          </w:p>
        </w:tc>
        <w:tc>
          <w:tcPr>
            <w:tcW w:w="5040" w:type="dxa"/>
          </w:tcPr>
          <w:p w14:paraId="6D1A5C78" w14:textId="77777777" w:rsidR="003435BC" w:rsidRPr="00554411" w:rsidRDefault="003435BC" w:rsidP="003435BC">
            <w:pPr>
              <w:suppressAutoHyphens/>
              <w:spacing w:before="100" w:beforeAutospacing="1" w:after="100" w:afterAutospacing="1"/>
              <w:ind w:right="-297"/>
              <w:jc w:val="left"/>
              <w:rPr>
                <w:rFonts w:eastAsia="Times New Roman" w:cs="Arial"/>
                <w:bCs/>
                <w:i/>
                <w:iCs/>
                <w:color w:val="222222"/>
                <w:spacing w:val="-3"/>
                <w:lang w:val="es-ES" w:eastAsia="en-GB"/>
              </w:rPr>
            </w:pPr>
            <w:r w:rsidRPr="00554411">
              <w:rPr>
                <w:rFonts w:eastAsia="Cambria" w:cs="Arial"/>
                <w:bCs/>
                <w:i/>
                <w:iCs/>
                <w:spacing w:val="-3"/>
                <w:lang w:val="en-IE"/>
              </w:rPr>
              <w:t>Oryza sativa</w:t>
            </w:r>
            <w:r w:rsidRPr="00554411">
              <w:rPr>
                <w:rFonts w:eastAsia="Cambria" w:cs="Arial"/>
                <w:bCs/>
                <w:spacing w:val="-3"/>
                <w:lang w:val="en-IE"/>
              </w:rPr>
              <w:t> L.</w:t>
            </w:r>
          </w:p>
        </w:tc>
        <w:tc>
          <w:tcPr>
            <w:tcW w:w="2070" w:type="dxa"/>
          </w:tcPr>
          <w:p w14:paraId="275A4D6C"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CPVO/TP-016/4</w:t>
            </w:r>
          </w:p>
        </w:tc>
      </w:tr>
      <w:tr w:rsidR="003435BC" w:rsidRPr="00554411" w14:paraId="02F4B52B" w14:textId="77777777" w:rsidTr="001C6A42">
        <w:trPr>
          <w:trHeight w:val="20"/>
        </w:trPr>
        <w:tc>
          <w:tcPr>
            <w:tcW w:w="1980" w:type="dxa"/>
          </w:tcPr>
          <w:p w14:paraId="46D6EE67"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Carnation</w:t>
            </w:r>
          </w:p>
        </w:tc>
        <w:tc>
          <w:tcPr>
            <w:tcW w:w="5040" w:type="dxa"/>
          </w:tcPr>
          <w:p w14:paraId="3E84C51A" w14:textId="77777777" w:rsidR="003435BC" w:rsidRPr="00554411" w:rsidRDefault="003435BC" w:rsidP="003435BC">
            <w:pPr>
              <w:suppressAutoHyphens/>
              <w:spacing w:before="100" w:beforeAutospacing="1" w:after="100" w:afterAutospacing="1"/>
              <w:jc w:val="left"/>
              <w:rPr>
                <w:rFonts w:eastAsia="Times New Roman" w:cs="Arial"/>
                <w:bCs/>
                <w:color w:val="222222"/>
                <w:spacing w:val="-3"/>
                <w:lang w:val="en-IE" w:eastAsia="en-GB"/>
              </w:rPr>
            </w:pPr>
            <w:r w:rsidRPr="00554411">
              <w:rPr>
                <w:rFonts w:eastAsia="Cambria" w:cs="Arial"/>
                <w:bCs/>
                <w:i/>
                <w:iCs/>
                <w:spacing w:val="-3"/>
                <w:lang w:val="en-IE"/>
              </w:rPr>
              <w:t>Dianthus</w:t>
            </w:r>
            <w:r w:rsidRPr="00554411">
              <w:rPr>
                <w:rFonts w:eastAsia="Cambria" w:cs="Arial"/>
                <w:bCs/>
                <w:spacing w:val="-3"/>
                <w:lang w:val="en-IE"/>
              </w:rPr>
              <w:t> L.</w:t>
            </w:r>
          </w:p>
        </w:tc>
        <w:tc>
          <w:tcPr>
            <w:tcW w:w="2070" w:type="dxa"/>
          </w:tcPr>
          <w:p w14:paraId="068A4E91"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CPVO/TP-025/2-Corr</w:t>
            </w:r>
          </w:p>
        </w:tc>
      </w:tr>
      <w:tr w:rsidR="003435BC" w:rsidRPr="00554411" w14:paraId="1B3E2091" w14:textId="77777777" w:rsidTr="001C6A42">
        <w:trPr>
          <w:trHeight w:val="20"/>
        </w:trPr>
        <w:tc>
          <w:tcPr>
            <w:tcW w:w="1980" w:type="dxa"/>
          </w:tcPr>
          <w:p w14:paraId="00D6F7B6"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Spinach</w:t>
            </w:r>
          </w:p>
        </w:tc>
        <w:tc>
          <w:tcPr>
            <w:tcW w:w="5040" w:type="dxa"/>
          </w:tcPr>
          <w:p w14:paraId="51E9A05D" w14:textId="77777777" w:rsidR="003435BC" w:rsidRPr="00554411" w:rsidRDefault="003435BC" w:rsidP="003435BC">
            <w:pPr>
              <w:suppressAutoHyphens/>
              <w:spacing w:before="100" w:beforeAutospacing="1" w:after="100" w:afterAutospacing="1"/>
              <w:jc w:val="left"/>
              <w:rPr>
                <w:rFonts w:eastAsia="Times New Roman" w:cs="Arial"/>
                <w:bCs/>
                <w:color w:val="222222"/>
                <w:spacing w:val="-3"/>
                <w:lang w:val="fr-FR" w:eastAsia="en-GB"/>
              </w:rPr>
            </w:pPr>
            <w:r w:rsidRPr="00554411">
              <w:rPr>
                <w:rFonts w:eastAsia="Cambria" w:cs="Arial"/>
                <w:bCs/>
                <w:i/>
                <w:iCs/>
                <w:spacing w:val="-3"/>
                <w:lang w:val="en-IE"/>
              </w:rPr>
              <w:t>Spinacia oleracea</w:t>
            </w:r>
            <w:r w:rsidRPr="00554411">
              <w:rPr>
                <w:rFonts w:eastAsia="Cambria" w:cs="Arial"/>
                <w:bCs/>
                <w:spacing w:val="-3"/>
                <w:lang w:val="en-IE"/>
              </w:rPr>
              <w:t> L.</w:t>
            </w:r>
          </w:p>
        </w:tc>
        <w:tc>
          <w:tcPr>
            <w:tcW w:w="2070" w:type="dxa"/>
          </w:tcPr>
          <w:p w14:paraId="0AB9F6CF" w14:textId="77777777" w:rsidR="003435BC" w:rsidRPr="00554411" w:rsidRDefault="003435BC" w:rsidP="003435BC">
            <w:pPr>
              <w:suppressAutoHyphens/>
              <w:spacing w:before="100" w:beforeAutospacing="1" w:after="100" w:afterAutospacing="1"/>
              <w:ind w:left="119"/>
              <w:jc w:val="left"/>
              <w:rPr>
                <w:rFonts w:eastAsia="Times New Roman" w:cs="Arial"/>
                <w:bCs/>
                <w:i/>
                <w:iCs/>
                <w:color w:val="222222"/>
                <w:spacing w:val="-3"/>
                <w:lang w:val="en-IE" w:eastAsia="en-GB"/>
              </w:rPr>
            </w:pPr>
            <w:r w:rsidRPr="00554411">
              <w:rPr>
                <w:rFonts w:eastAsia="Cambria" w:cs="Arial"/>
                <w:bCs/>
                <w:spacing w:val="-3"/>
                <w:lang w:val="en-IE"/>
              </w:rPr>
              <w:t>CPVO/TP-055/5-Rev.5-Corr</w:t>
            </w:r>
          </w:p>
        </w:tc>
      </w:tr>
      <w:tr w:rsidR="003435BC" w:rsidRPr="00554411" w14:paraId="283379A5" w14:textId="77777777" w:rsidTr="001C6A42">
        <w:trPr>
          <w:trHeight w:val="20"/>
        </w:trPr>
        <w:tc>
          <w:tcPr>
            <w:tcW w:w="1980" w:type="dxa"/>
          </w:tcPr>
          <w:p w14:paraId="39742B73"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Tomato</w:t>
            </w:r>
          </w:p>
        </w:tc>
        <w:tc>
          <w:tcPr>
            <w:tcW w:w="5040" w:type="dxa"/>
          </w:tcPr>
          <w:p w14:paraId="38B3AD46" w14:textId="77777777" w:rsidR="003435BC" w:rsidRPr="00554411" w:rsidRDefault="003435BC" w:rsidP="003435BC">
            <w:pPr>
              <w:suppressAutoHyphens/>
              <w:jc w:val="left"/>
              <w:rPr>
                <w:rFonts w:eastAsia="Times New Roman" w:cs="Arial"/>
                <w:bCs/>
                <w:i/>
                <w:iCs/>
                <w:color w:val="222222"/>
                <w:spacing w:val="-3"/>
                <w:lang w:val="it-IT" w:eastAsia="en-GB"/>
              </w:rPr>
            </w:pPr>
            <w:r w:rsidRPr="00554411">
              <w:rPr>
                <w:rFonts w:eastAsia="Cambria" w:cs="Arial"/>
                <w:bCs/>
                <w:i/>
                <w:iCs/>
                <w:spacing w:val="-3"/>
                <w:lang w:val="en-IE"/>
              </w:rPr>
              <w:t xml:space="preserve">Solanum </w:t>
            </w:r>
            <w:proofErr w:type="spellStart"/>
            <w:r w:rsidRPr="00554411">
              <w:rPr>
                <w:rFonts w:eastAsia="Cambria" w:cs="Arial"/>
                <w:bCs/>
                <w:i/>
                <w:iCs/>
                <w:spacing w:val="-3"/>
                <w:lang w:val="en-IE"/>
              </w:rPr>
              <w:t>lycopersicum</w:t>
            </w:r>
            <w:proofErr w:type="spellEnd"/>
            <w:r w:rsidRPr="00554411">
              <w:rPr>
                <w:rFonts w:eastAsia="Cambria" w:cs="Arial"/>
                <w:bCs/>
                <w:spacing w:val="-3"/>
                <w:lang w:val="en-IE"/>
              </w:rPr>
              <w:t> L.</w:t>
            </w:r>
          </w:p>
        </w:tc>
        <w:tc>
          <w:tcPr>
            <w:tcW w:w="2070" w:type="dxa"/>
          </w:tcPr>
          <w:p w14:paraId="600B2FBE"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CPVO/TP-044/5</w:t>
            </w:r>
          </w:p>
        </w:tc>
      </w:tr>
      <w:tr w:rsidR="003435BC" w:rsidRPr="00554411" w14:paraId="58447C8A" w14:textId="77777777" w:rsidTr="001C6A42">
        <w:trPr>
          <w:trHeight w:val="20"/>
        </w:trPr>
        <w:tc>
          <w:tcPr>
            <w:tcW w:w="1980" w:type="dxa"/>
          </w:tcPr>
          <w:p w14:paraId="59CE7ED0"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swede, rutabaga</w:t>
            </w:r>
          </w:p>
        </w:tc>
        <w:tc>
          <w:tcPr>
            <w:tcW w:w="5040" w:type="dxa"/>
          </w:tcPr>
          <w:p w14:paraId="61E3E387"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pt-BR"/>
              </w:rPr>
              <w:t>Brassica napus</w:t>
            </w:r>
            <w:r w:rsidRPr="00554411">
              <w:rPr>
                <w:rFonts w:eastAsia="Cambria" w:cs="Arial"/>
                <w:bCs/>
                <w:spacing w:val="-3"/>
                <w:lang w:val="pt-BR"/>
              </w:rPr>
              <w:t> L. var. </w:t>
            </w:r>
            <w:r w:rsidRPr="00554411">
              <w:rPr>
                <w:rFonts w:eastAsia="Cambria" w:cs="Arial"/>
                <w:bCs/>
                <w:i/>
                <w:iCs/>
                <w:spacing w:val="-3"/>
                <w:lang w:val="pt-BR"/>
              </w:rPr>
              <w:t>napobrassica</w:t>
            </w:r>
            <w:r w:rsidRPr="00554411">
              <w:rPr>
                <w:rFonts w:eastAsia="Cambria" w:cs="Arial"/>
                <w:bCs/>
                <w:spacing w:val="-3"/>
                <w:lang w:val="pt-BR"/>
              </w:rPr>
              <w:t xml:space="preserve"> (L.) </w:t>
            </w:r>
            <w:proofErr w:type="spellStart"/>
            <w:r w:rsidRPr="00554411">
              <w:rPr>
                <w:rFonts w:eastAsia="Cambria" w:cs="Arial"/>
                <w:bCs/>
                <w:spacing w:val="-3"/>
                <w:lang w:val="en-IE"/>
              </w:rPr>
              <w:t>Rchb</w:t>
            </w:r>
            <w:proofErr w:type="spellEnd"/>
            <w:r w:rsidRPr="00554411">
              <w:rPr>
                <w:rFonts w:eastAsia="Cambria" w:cs="Arial"/>
                <w:bCs/>
                <w:spacing w:val="-3"/>
                <w:lang w:val="en-IE"/>
              </w:rPr>
              <w:t>.</w:t>
            </w:r>
          </w:p>
        </w:tc>
        <w:tc>
          <w:tcPr>
            <w:tcW w:w="2070" w:type="dxa"/>
          </w:tcPr>
          <w:p w14:paraId="7E9C9672"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CPVO/TP-089/1-Rev</w:t>
            </w:r>
          </w:p>
        </w:tc>
      </w:tr>
      <w:tr w:rsidR="003435BC" w:rsidRPr="00554411" w14:paraId="643E973D" w14:textId="77777777" w:rsidTr="001C6A42">
        <w:trPr>
          <w:trHeight w:val="20"/>
        </w:trPr>
        <w:tc>
          <w:tcPr>
            <w:tcW w:w="1980" w:type="dxa"/>
          </w:tcPr>
          <w:p w14:paraId="566A8DFA"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Kale</w:t>
            </w:r>
          </w:p>
        </w:tc>
        <w:tc>
          <w:tcPr>
            <w:tcW w:w="5040" w:type="dxa"/>
          </w:tcPr>
          <w:p w14:paraId="50D59379"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pt-BR" w:eastAsia="en-GB"/>
              </w:rPr>
            </w:pPr>
            <w:r w:rsidRPr="00554411">
              <w:rPr>
                <w:rFonts w:eastAsia="Cambria" w:cs="Arial"/>
                <w:bCs/>
                <w:i/>
                <w:iCs/>
                <w:spacing w:val="-3"/>
                <w:lang w:val="pt-BR"/>
              </w:rPr>
              <w:t>Brassica oleracea</w:t>
            </w:r>
            <w:r w:rsidRPr="00554411">
              <w:rPr>
                <w:rFonts w:eastAsia="Cambria" w:cs="Arial"/>
                <w:bCs/>
                <w:spacing w:val="-3"/>
                <w:lang w:val="pt-BR"/>
              </w:rPr>
              <w:t> L. var. </w:t>
            </w:r>
            <w:r w:rsidRPr="00554411">
              <w:rPr>
                <w:rFonts w:eastAsia="Cambria" w:cs="Arial"/>
                <w:bCs/>
                <w:i/>
                <w:iCs/>
                <w:spacing w:val="-3"/>
                <w:lang w:val="pt-BR"/>
              </w:rPr>
              <w:t>costata</w:t>
            </w:r>
            <w:r w:rsidRPr="00554411">
              <w:rPr>
                <w:rFonts w:eastAsia="Cambria" w:cs="Arial"/>
                <w:bCs/>
                <w:spacing w:val="-3"/>
                <w:lang w:val="pt-BR"/>
              </w:rPr>
              <w:t> DC.; </w:t>
            </w:r>
            <w:r w:rsidRPr="00554411">
              <w:rPr>
                <w:rFonts w:eastAsia="Cambria" w:cs="Arial"/>
                <w:bCs/>
                <w:i/>
                <w:iCs/>
                <w:spacing w:val="-3"/>
                <w:lang w:val="pt-BR"/>
              </w:rPr>
              <w:t>Brassica oleracea</w:t>
            </w:r>
            <w:r w:rsidRPr="00554411">
              <w:rPr>
                <w:rFonts w:eastAsia="Cambria" w:cs="Arial"/>
                <w:bCs/>
                <w:spacing w:val="-3"/>
                <w:lang w:val="pt-BR"/>
              </w:rPr>
              <w:t> L. var. </w:t>
            </w:r>
            <w:r w:rsidRPr="00554411">
              <w:rPr>
                <w:rFonts w:eastAsia="Cambria" w:cs="Arial"/>
                <w:bCs/>
                <w:i/>
                <w:iCs/>
                <w:spacing w:val="-3"/>
                <w:lang w:val="pt-BR"/>
              </w:rPr>
              <w:t>medullosa</w:t>
            </w:r>
            <w:r w:rsidRPr="00554411">
              <w:rPr>
                <w:rFonts w:eastAsia="Cambria" w:cs="Arial"/>
                <w:bCs/>
                <w:spacing w:val="-3"/>
                <w:lang w:val="pt-BR"/>
              </w:rPr>
              <w:t> Thell.; </w:t>
            </w:r>
            <w:r w:rsidRPr="00554411">
              <w:rPr>
                <w:rFonts w:eastAsia="Cambria" w:cs="Arial"/>
                <w:bCs/>
                <w:i/>
                <w:iCs/>
                <w:spacing w:val="-3"/>
                <w:lang w:val="pt-BR"/>
              </w:rPr>
              <w:t>Brassica oleracea</w:t>
            </w:r>
            <w:r w:rsidRPr="00554411">
              <w:rPr>
                <w:rFonts w:eastAsia="Cambria" w:cs="Arial"/>
                <w:bCs/>
                <w:spacing w:val="-3"/>
                <w:lang w:val="pt-BR"/>
              </w:rPr>
              <w:t> L. var. </w:t>
            </w:r>
            <w:r w:rsidRPr="00554411">
              <w:rPr>
                <w:rFonts w:eastAsia="Cambria" w:cs="Arial"/>
                <w:bCs/>
                <w:i/>
                <w:iCs/>
                <w:spacing w:val="-3"/>
                <w:lang w:val="pt-BR"/>
              </w:rPr>
              <w:t>sabellica</w:t>
            </w:r>
            <w:r w:rsidRPr="00554411">
              <w:rPr>
                <w:rFonts w:eastAsia="Cambria" w:cs="Arial"/>
                <w:bCs/>
                <w:spacing w:val="-3"/>
                <w:lang w:val="pt-BR"/>
              </w:rPr>
              <w:t> L.; </w:t>
            </w:r>
            <w:r w:rsidRPr="00554411">
              <w:rPr>
                <w:rFonts w:eastAsia="Cambria" w:cs="Arial"/>
                <w:bCs/>
                <w:i/>
                <w:iCs/>
                <w:spacing w:val="-3"/>
                <w:lang w:val="pt-BR"/>
              </w:rPr>
              <w:t>Brassica oleracea</w:t>
            </w:r>
            <w:r w:rsidRPr="00554411">
              <w:rPr>
                <w:rFonts w:eastAsia="Cambria" w:cs="Arial"/>
                <w:bCs/>
                <w:spacing w:val="-3"/>
                <w:lang w:val="pt-BR"/>
              </w:rPr>
              <w:t> L. var. </w:t>
            </w:r>
            <w:r w:rsidRPr="00554411">
              <w:rPr>
                <w:rFonts w:eastAsia="Cambria" w:cs="Arial"/>
                <w:bCs/>
                <w:i/>
                <w:iCs/>
                <w:spacing w:val="-3"/>
                <w:lang w:val="pt-BR"/>
              </w:rPr>
              <w:t>viridis</w:t>
            </w:r>
            <w:r w:rsidRPr="00554411">
              <w:rPr>
                <w:rFonts w:eastAsia="Cambria" w:cs="Arial"/>
                <w:bCs/>
                <w:spacing w:val="-3"/>
                <w:lang w:val="pt-BR"/>
              </w:rPr>
              <w:t> L.; </w:t>
            </w:r>
            <w:r w:rsidRPr="00554411">
              <w:rPr>
                <w:rFonts w:eastAsia="Cambria" w:cs="Arial"/>
                <w:bCs/>
                <w:i/>
                <w:iCs/>
                <w:spacing w:val="-3"/>
                <w:lang w:val="pt-BR"/>
              </w:rPr>
              <w:t>Brassica oleracea</w:t>
            </w:r>
            <w:r w:rsidRPr="00554411">
              <w:rPr>
                <w:rFonts w:eastAsia="Cambria" w:cs="Arial"/>
                <w:bCs/>
                <w:spacing w:val="-3"/>
                <w:lang w:val="pt-BR"/>
              </w:rPr>
              <w:t> L. var. </w:t>
            </w:r>
            <w:r w:rsidRPr="00554411">
              <w:rPr>
                <w:rFonts w:eastAsia="Cambria" w:cs="Arial"/>
                <w:bCs/>
                <w:i/>
                <w:iCs/>
                <w:spacing w:val="-3"/>
                <w:lang w:val="pt-BR"/>
              </w:rPr>
              <w:t>palmifolia</w:t>
            </w:r>
            <w:r w:rsidRPr="00554411">
              <w:rPr>
                <w:rFonts w:eastAsia="Cambria" w:cs="Arial"/>
                <w:bCs/>
                <w:spacing w:val="-3"/>
                <w:lang w:val="pt-BR"/>
              </w:rPr>
              <w:t> DC.</w:t>
            </w:r>
          </w:p>
        </w:tc>
        <w:tc>
          <w:tcPr>
            <w:tcW w:w="2070" w:type="dxa"/>
          </w:tcPr>
          <w:p w14:paraId="2C877920"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CPVO/TP-090/2</w:t>
            </w:r>
          </w:p>
        </w:tc>
      </w:tr>
      <w:tr w:rsidR="003435BC" w:rsidRPr="00554411" w14:paraId="3CF21DFC" w14:textId="77777777" w:rsidTr="001C6A42">
        <w:trPr>
          <w:trHeight w:val="20"/>
        </w:trPr>
        <w:tc>
          <w:tcPr>
            <w:tcW w:w="1980" w:type="dxa"/>
          </w:tcPr>
          <w:p w14:paraId="503CFE76"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Chinese cabbage</w:t>
            </w:r>
          </w:p>
        </w:tc>
        <w:tc>
          <w:tcPr>
            <w:tcW w:w="5040" w:type="dxa"/>
          </w:tcPr>
          <w:p w14:paraId="4EFAE602"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en-GB" w:eastAsia="en-GB"/>
              </w:rPr>
            </w:pPr>
            <w:r w:rsidRPr="00554411">
              <w:rPr>
                <w:rFonts w:eastAsia="Cambria" w:cs="Arial"/>
                <w:bCs/>
                <w:i/>
                <w:iCs/>
                <w:spacing w:val="-3"/>
                <w:lang w:val="pt-BR"/>
              </w:rPr>
              <w:t>Brassica rapa</w:t>
            </w:r>
            <w:r w:rsidRPr="00554411">
              <w:rPr>
                <w:rFonts w:eastAsia="Cambria" w:cs="Arial"/>
                <w:bCs/>
                <w:spacing w:val="-3"/>
                <w:lang w:val="pt-BR"/>
              </w:rPr>
              <w:t> L. subsp. </w:t>
            </w:r>
            <w:r w:rsidRPr="00554411">
              <w:rPr>
                <w:rFonts w:eastAsia="Cambria" w:cs="Arial"/>
                <w:bCs/>
                <w:i/>
                <w:iCs/>
                <w:spacing w:val="-3"/>
                <w:lang w:val="pt-BR"/>
              </w:rPr>
              <w:t>pekinensis</w:t>
            </w:r>
            <w:r w:rsidRPr="00554411">
              <w:rPr>
                <w:rFonts w:eastAsia="Cambria" w:cs="Arial"/>
                <w:bCs/>
                <w:spacing w:val="-3"/>
                <w:lang w:val="pt-BR"/>
              </w:rPr>
              <w:t> (Lour.) </w:t>
            </w:r>
            <w:r w:rsidRPr="00554411">
              <w:rPr>
                <w:rFonts w:eastAsia="Cambria" w:cs="Arial"/>
                <w:bCs/>
                <w:spacing w:val="-3"/>
                <w:lang w:val="en-IE"/>
              </w:rPr>
              <w:t>Hanelt; hybrids between </w:t>
            </w:r>
            <w:r w:rsidRPr="00554411">
              <w:rPr>
                <w:rFonts w:eastAsia="Cambria" w:cs="Arial"/>
                <w:bCs/>
                <w:i/>
                <w:iCs/>
                <w:spacing w:val="-3"/>
                <w:lang w:val="en-IE"/>
              </w:rPr>
              <w:t>Brassica rapa</w:t>
            </w:r>
            <w:r w:rsidRPr="00554411">
              <w:rPr>
                <w:rFonts w:eastAsia="Cambria" w:cs="Arial"/>
                <w:bCs/>
                <w:spacing w:val="-3"/>
                <w:lang w:val="en-IE"/>
              </w:rPr>
              <w:t> L. subsp. </w:t>
            </w:r>
            <w:proofErr w:type="spellStart"/>
            <w:r w:rsidRPr="00554411">
              <w:rPr>
                <w:rFonts w:eastAsia="Cambria" w:cs="Arial"/>
                <w:bCs/>
                <w:i/>
                <w:iCs/>
                <w:spacing w:val="-3"/>
                <w:lang w:val="en-IE"/>
              </w:rPr>
              <w:t>pekinensis</w:t>
            </w:r>
            <w:proofErr w:type="spellEnd"/>
            <w:r w:rsidRPr="00554411">
              <w:rPr>
                <w:rFonts w:eastAsia="Cambria" w:cs="Arial"/>
                <w:bCs/>
                <w:spacing w:val="-3"/>
                <w:lang w:val="en-IE"/>
              </w:rPr>
              <w:t> (Lour.) Hanelt and </w:t>
            </w:r>
            <w:r w:rsidRPr="00554411">
              <w:rPr>
                <w:rFonts w:eastAsia="Cambria" w:cs="Arial"/>
                <w:bCs/>
                <w:i/>
                <w:iCs/>
                <w:spacing w:val="-3"/>
                <w:lang w:val="en-IE"/>
              </w:rPr>
              <w:t>Brassica rapa</w:t>
            </w:r>
            <w:r w:rsidRPr="00554411">
              <w:rPr>
                <w:rFonts w:eastAsia="Cambria" w:cs="Arial"/>
                <w:bCs/>
                <w:spacing w:val="-3"/>
                <w:lang w:val="en-IE"/>
              </w:rPr>
              <w:t> L. subsp. </w:t>
            </w:r>
            <w:r w:rsidRPr="00554411">
              <w:rPr>
                <w:rFonts w:eastAsia="Cambria" w:cs="Arial"/>
                <w:bCs/>
                <w:i/>
                <w:iCs/>
                <w:spacing w:val="-3"/>
                <w:lang w:val="en-IE"/>
              </w:rPr>
              <w:t>chinensis</w:t>
            </w:r>
            <w:r w:rsidRPr="00554411">
              <w:rPr>
                <w:rFonts w:eastAsia="Cambria" w:cs="Arial"/>
                <w:bCs/>
                <w:spacing w:val="-3"/>
                <w:lang w:val="en-IE"/>
              </w:rPr>
              <w:t> (L.) Hanelt; hybrids between </w:t>
            </w:r>
            <w:r w:rsidRPr="00554411">
              <w:rPr>
                <w:rFonts w:eastAsia="Cambria" w:cs="Arial"/>
                <w:bCs/>
                <w:i/>
                <w:iCs/>
                <w:spacing w:val="-3"/>
                <w:lang w:val="en-IE"/>
              </w:rPr>
              <w:t>Brassica rapa</w:t>
            </w:r>
            <w:r w:rsidRPr="00554411">
              <w:rPr>
                <w:rFonts w:eastAsia="Cambria" w:cs="Arial"/>
                <w:bCs/>
                <w:spacing w:val="-3"/>
                <w:lang w:val="en-IE"/>
              </w:rPr>
              <w:t> L. subsp. </w:t>
            </w:r>
            <w:proofErr w:type="spellStart"/>
            <w:r w:rsidRPr="00554411">
              <w:rPr>
                <w:rFonts w:eastAsia="Cambria" w:cs="Arial"/>
                <w:bCs/>
                <w:i/>
                <w:iCs/>
                <w:spacing w:val="-3"/>
                <w:lang w:val="en-IE"/>
              </w:rPr>
              <w:t>pekinensis</w:t>
            </w:r>
            <w:proofErr w:type="spellEnd"/>
            <w:r w:rsidRPr="00554411">
              <w:rPr>
                <w:rFonts w:eastAsia="Cambria" w:cs="Arial"/>
                <w:bCs/>
                <w:spacing w:val="-3"/>
                <w:lang w:val="en-IE"/>
              </w:rPr>
              <w:t> (Lour.) Hanelt and </w:t>
            </w:r>
            <w:r w:rsidRPr="00554411">
              <w:rPr>
                <w:rFonts w:eastAsia="Cambria" w:cs="Arial"/>
                <w:bCs/>
                <w:i/>
                <w:iCs/>
                <w:spacing w:val="-3"/>
                <w:lang w:val="en-IE"/>
              </w:rPr>
              <w:t>Brassica rapa</w:t>
            </w:r>
            <w:r w:rsidRPr="00554411">
              <w:rPr>
                <w:rFonts w:eastAsia="Cambria" w:cs="Arial"/>
                <w:bCs/>
                <w:spacing w:val="-3"/>
                <w:lang w:val="en-IE"/>
              </w:rPr>
              <w:t> L. var. </w:t>
            </w:r>
            <w:r w:rsidRPr="00554411">
              <w:rPr>
                <w:rFonts w:eastAsia="Cambria" w:cs="Arial"/>
                <w:bCs/>
                <w:i/>
                <w:iCs/>
                <w:spacing w:val="-3"/>
                <w:lang w:val="en-IE"/>
              </w:rPr>
              <w:t>rapa</w:t>
            </w:r>
            <w:r w:rsidRPr="00554411">
              <w:rPr>
                <w:rFonts w:eastAsia="Cambria" w:cs="Arial"/>
                <w:bCs/>
                <w:spacing w:val="-3"/>
                <w:lang w:val="en-IE"/>
              </w:rPr>
              <w:t>; </w:t>
            </w:r>
            <w:r w:rsidRPr="00554411">
              <w:rPr>
                <w:rFonts w:eastAsia="Cambria" w:cs="Arial"/>
                <w:bCs/>
                <w:i/>
                <w:iCs/>
                <w:spacing w:val="-3"/>
                <w:lang w:val="en-IE"/>
              </w:rPr>
              <w:t>Brassica</w:t>
            </w:r>
            <w:r w:rsidRPr="00554411">
              <w:rPr>
                <w:rFonts w:eastAsia="Cambria" w:cs="Arial"/>
                <w:bCs/>
                <w:spacing w:val="-3"/>
                <w:lang w:val="en-IE"/>
              </w:rPr>
              <w:t> ×</w:t>
            </w:r>
            <w:proofErr w:type="spellStart"/>
            <w:r w:rsidRPr="00554411">
              <w:rPr>
                <w:rFonts w:eastAsia="Cambria" w:cs="Arial"/>
                <w:bCs/>
                <w:i/>
                <w:iCs/>
                <w:spacing w:val="-3"/>
                <w:lang w:val="en-IE"/>
              </w:rPr>
              <w:t>turicensis</w:t>
            </w:r>
            <w:proofErr w:type="spellEnd"/>
            <w:r w:rsidRPr="00554411">
              <w:rPr>
                <w:rFonts w:eastAsia="Cambria" w:cs="Arial"/>
                <w:bCs/>
                <w:spacing w:val="-3"/>
                <w:lang w:val="en-IE"/>
              </w:rPr>
              <w:t> O. E. Schulz &amp; Thell.</w:t>
            </w:r>
          </w:p>
        </w:tc>
        <w:tc>
          <w:tcPr>
            <w:tcW w:w="2070" w:type="dxa"/>
          </w:tcPr>
          <w:p w14:paraId="0A56BF36"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CPVO/TP-105/2</w:t>
            </w:r>
          </w:p>
        </w:tc>
      </w:tr>
      <w:tr w:rsidR="003435BC" w:rsidRPr="00554411" w14:paraId="5082B7F5" w14:textId="77777777" w:rsidTr="001C6A42">
        <w:trPr>
          <w:trHeight w:val="20"/>
        </w:trPr>
        <w:tc>
          <w:tcPr>
            <w:tcW w:w="1980" w:type="dxa"/>
          </w:tcPr>
          <w:p w14:paraId="2F751C32" w14:textId="77777777" w:rsidR="003435BC" w:rsidRPr="00554411" w:rsidRDefault="003435BC" w:rsidP="003435BC">
            <w:pPr>
              <w:suppressAutoHyphens/>
              <w:jc w:val="left"/>
              <w:rPr>
                <w:rFonts w:eastAsia="Times New Roman" w:cs="Arial"/>
                <w:bCs/>
                <w:color w:val="222222"/>
                <w:spacing w:val="-3"/>
                <w:lang w:val="nl-NL" w:eastAsia="en-GB"/>
              </w:rPr>
            </w:pPr>
            <w:r w:rsidRPr="00554411">
              <w:rPr>
                <w:rFonts w:eastAsia="Cambria" w:cs="Arial"/>
                <w:bCs/>
                <w:spacing w:val="-3"/>
                <w:lang w:val="nl-NL"/>
              </w:rPr>
              <w:t>sweet pepper, hot pepper, paprika, chili</w:t>
            </w:r>
          </w:p>
        </w:tc>
        <w:tc>
          <w:tcPr>
            <w:tcW w:w="5040" w:type="dxa"/>
          </w:tcPr>
          <w:p w14:paraId="3AC7873A"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Capsicum annuum</w:t>
            </w:r>
            <w:r w:rsidRPr="00554411">
              <w:rPr>
                <w:rFonts w:eastAsia="Cambria" w:cs="Arial"/>
                <w:bCs/>
                <w:spacing w:val="-3"/>
                <w:lang w:val="en-IE"/>
              </w:rPr>
              <w:t> L.</w:t>
            </w:r>
          </w:p>
        </w:tc>
        <w:tc>
          <w:tcPr>
            <w:tcW w:w="2070" w:type="dxa"/>
          </w:tcPr>
          <w:p w14:paraId="139B867A"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CPVO/TP-076/3</w:t>
            </w:r>
          </w:p>
        </w:tc>
      </w:tr>
      <w:tr w:rsidR="003435BC" w:rsidRPr="00554411" w14:paraId="119102FD" w14:textId="77777777" w:rsidTr="001C6A42">
        <w:trPr>
          <w:trHeight w:val="20"/>
        </w:trPr>
        <w:tc>
          <w:tcPr>
            <w:tcW w:w="1980" w:type="dxa"/>
          </w:tcPr>
          <w:p w14:paraId="41D81057"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vegetable marrow, squash</w:t>
            </w:r>
          </w:p>
        </w:tc>
        <w:tc>
          <w:tcPr>
            <w:tcW w:w="5040" w:type="dxa"/>
          </w:tcPr>
          <w:p w14:paraId="18F7A762"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Cucurbita pepo</w:t>
            </w:r>
            <w:r w:rsidRPr="00554411">
              <w:rPr>
                <w:rFonts w:eastAsia="Cambria" w:cs="Arial"/>
                <w:bCs/>
                <w:spacing w:val="-3"/>
                <w:lang w:val="en-IE"/>
              </w:rPr>
              <w:t> L.</w:t>
            </w:r>
          </w:p>
        </w:tc>
        <w:tc>
          <w:tcPr>
            <w:tcW w:w="2070" w:type="dxa"/>
          </w:tcPr>
          <w:p w14:paraId="6FDD22E8"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CPVO/TP-119/1-Rev.2</w:t>
            </w:r>
          </w:p>
        </w:tc>
      </w:tr>
      <w:tr w:rsidR="003435BC" w:rsidRPr="00554411" w14:paraId="07FD6C84" w14:textId="77777777" w:rsidTr="001C6A42">
        <w:trPr>
          <w:trHeight w:val="20"/>
        </w:trPr>
        <w:tc>
          <w:tcPr>
            <w:tcW w:w="1980" w:type="dxa"/>
          </w:tcPr>
          <w:p w14:paraId="032C5C2F"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Melon</w:t>
            </w:r>
          </w:p>
        </w:tc>
        <w:tc>
          <w:tcPr>
            <w:tcW w:w="5040" w:type="dxa"/>
          </w:tcPr>
          <w:p w14:paraId="57D93A5C"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Cucumis melo</w:t>
            </w:r>
            <w:r w:rsidRPr="00554411">
              <w:rPr>
                <w:rFonts w:eastAsia="Cambria" w:cs="Arial"/>
                <w:bCs/>
                <w:spacing w:val="-3"/>
                <w:lang w:val="en-IE"/>
              </w:rPr>
              <w:t> L.</w:t>
            </w:r>
          </w:p>
        </w:tc>
        <w:tc>
          <w:tcPr>
            <w:tcW w:w="2070" w:type="dxa"/>
          </w:tcPr>
          <w:p w14:paraId="43A0B99C"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CPVO/TP-104/2-Rev.3</w:t>
            </w:r>
          </w:p>
        </w:tc>
      </w:tr>
      <w:tr w:rsidR="003435BC" w:rsidRPr="00554411" w14:paraId="0ED866E4" w14:textId="77777777" w:rsidTr="001C6A42">
        <w:trPr>
          <w:trHeight w:val="20"/>
        </w:trPr>
        <w:tc>
          <w:tcPr>
            <w:tcW w:w="1980" w:type="dxa"/>
          </w:tcPr>
          <w:p w14:paraId="2038CB70"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Statice</w:t>
            </w:r>
          </w:p>
        </w:tc>
        <w:tc>
          <w:tcPr>
            <w:tcW w:w="5040" w:type="dxa"/>
          </w:tcPr>
          <w:p w14:paraId="3DE1461A"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en-GB" w:eastAsia="en-GB"/>
              </w:rPr>
            </w:pPr>
            <w:r w:rsidRPr="00554411">
              <w:rPr>
                <w:rFonts w:eastAsia="Cambria" w:cs="Arial"/>
                <w:bCs/>
                <w:i/>
                <w:iCs/>
                <w:spacing w:val="-3"/>
                <w:lang w:val="en-IE"/>
              </w:rPr>
              <w:t>Limonium</w:t>
            </w:r>
            <w:r w:rsidRPr="00554411">
              <w:rPr>
                <w:rFonts w:eastAsia="Cambria" w:cs="Arial"/>
                <w:bCs/>
                <w:spacing w:val="-3"/>
                <w:lang w:val="en-IE"/>
              </w:rPr>
              <w:t> Mill., </w:t>
            </w:r>
            <w:r w:rsidRPr="00554411">
              <w:rPr>
                <w:rFonts w:eastAsia="Cambria" w:cs="Arial"/>
                <w:bCs/>
                <w:i/>
                <w:iCs/>
                <w:spacing w:val="-3"/>
                <w:lang w:val="en-IE"/>
              </w:rPr>
              <w:t>Goniolimon</w:t>
            </w:r>
            <w:r w:rsidRPr="00554411">
              <w:rPr>
                <w:rFonts w:eastAsia="Cambria" w:cs="Arial"/>
                <w:bCs/>
                <w:spacing w:val="-3"/>
                <w:lang w:val="en-IE"/>
              </w:rPr>
              <w:t> Boiss., </w:t>
            </w:r>
            <w:proofErr w:type="spellStart"/>
            <w:r w:rsidRPr="00554411">
              <w:rPr>
                <w:rFonts w:eastAsia="Cambria" w:cs="Arial"/>
                <w:bCs/>
                <w:i/>
                <w:iCs/>
                <w:spacing w:val="-3"/>
                <w:lang w:val="en-IE"/>
              </w:rPr>
              <w:t>Psylliostachys</w:t>
            </w:r>
            <w:proofErr w:type="spellEnd"/>
            <w:r w:rsidRPr="00554411">
              <w:rPr>
                <w:rFonts w:eastAsia="Cambria" w:cs="Arial"/>
                <w:bCs/>
                <w:spacing w:val="-3"/>
                <w:lang w:val="en-IE"/>
              </w:rPr>
              <w:t> (</w:t>
            </w:r>
            <w:proofErr w:type="spellStart"/>
            <w:r w:rsidRPr="00554411">
              <w:rPr>
                <w:rFonts w:eastAsia="Cambria" w:cs="Arial"/>
                <w:bCs/>
                <w:spacing w:val="-3"/>
                <w:lang w:val="en-IE"/>
              </w:rPr>
              <w:t>Jaub</w:t>
            </w:r>
            <w:proofErr w:type="spellEnd"/>
            <w:r w:rsidRPr="00554411">
              <w:rPr>
                <w:rFonts w:eastAsia="Cambria" w:cs="Arial"/>
                <w:bCs/>
                <w:spacing w:val="-3"/>
                <w:lang w:val="en-IE"/>
              </w:rPr>
              <w:t xml:space="preserve">. &amp; Spach) </w:t>
            </w:r>
            <w:proofErr w:type="spellStart"/>
            <w:r w:rsidRPr="00554411">
              <w:rPr>
                <w:rFonts w:eastAsia="Cambria" w:cs="Arial"/>
                <w:bCs/>
                <w:spacing w:val="-3"/>
                <w:lang w:val="en-IE"/>
              </w:rPr>
              <w:t>Nevski</w:t>
            </w:r>
            <w:proofErr w:type="spellEnd"/>
          </w:p>
        </w:tc>
        <w:tc>
          <w:tcPr>
            <w:tcW w:w="2070" w:type="dxa"/>
          </w:tcPr>
          <w:p w14:paraId="064B390D"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CPVO/TP-168/1</w:t>
            </w:r>
          </w:p>
        </w:tc>
      </w:tr>
      <w:tr w:rsidR="003435BC" w:rsidRPr="00554411" w14:paraId="1D8B85E6" w14:textId="77777777" w:rsidTr="001C6A42">
        <w:trPr>
          <w:trHeight w:val="20"/>
        </w:trPr>
        <w:tc>
          <w:tcPr>
            <w:tcW w:w="1980" w:type="dxa"/>
          </w:tcPr>
          <w:p w14:paraId="1EEFF107"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Oncidium</w:t>
            </w:r>
          </w:p>
        </w:tc>
        <w:tc>
          <w:tcPr>
            <w:tcW w:w="5040" w:type="dxa"/>
          </w:tcPr>
          <w:p w14:paraId="75FE55DB"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en-IE" w:eastAsia="en-GB"/>
              </w:rPr>
            </w:pPr>
            <w:r w:rsidRPr="00554411">
              <w:rPr>
                <w:rFonts w:eastAsia="Cambria" w:cs="Arial"/>
                <w:bCs/>
                <w:i/>
                <w:iCs/>
                <w:spacing w:val="-3"/>
                <w:lang w:val="en-IE"/>
              </w:rPr>
              <w:t>Oncidium</w:t>
            </w:r>
            <w:r w:rsidRPr="00554411">
              <w:rPr>
                <w:rFonts w:eastAsia="Cambria" w:cs="Arial"/>
                <w:bCs/>
                <w:spacing w:val="-3"/>
                <w:lang w:val="en-IE"/>
              </w:rPr>
              <w:t xml:space="preserve"> Sw.; </w:t>
            </w:r>
            <w:proofErr w:type="spellStart"/>
            <w:r w:rsidRPr="00554411">
              <w:rPr>
                <w:rFonts w:eastAsia="Cambria" w:cs="Arial"/>
                <w:bCs/>
                <w:spacing w:val="-3"/>
                <w:lang w:val="en-IE"/>
              </w:rPr>
              <w:t>x</w:t>
            </w:r>
            <w:r w:rsidRPr="00554411">
              <w:rPr>
                <w:rFonts w:eastAsia="Cambria" w:cs="Arial"/>
                <w:bCs/>
                <w:i/>
                <w:iCs/>
                <w:spacing w:val="-3"/>
                <w:lang w:val="en-IE"/>
              </w:rPr>
              <w:t>Oncidesa</w:t>
            </w:r>
            <w:proofErr w:type="spellEnd"/>
            <w:r w:rsidRPr="00554411">
              <w:rPr>
                <w:rFonts w:eastAsia="Cambria" w:cs="Arial"/>
                <w:bCs/>
                <w:spacing w:val="-3"/>
                <w:lang w:val="en-IE"/>
              </w:rPr>
              <w:t> Hort.; </w:t>
            </w:r>
            <w:proofErr w:type="spellStart"/>
            <w:r w:rsidRPr="00554411">
              <w:rPr>
                <w:rFonts w:eastAsia="Cambria" w:cs="Arial"/>
                <w:bCs/>
                <w:spacing w:val="-3"/>
                <w:lang w:val="en-IE"/>
              </w:rPr>
              <w:t>x</w:t>
            </w:r>
            <w:r w:rsidRPr="00554411">
              <w:rPr>
                <w:rFonts w:eastAsia="Cambria" w:cs="Arial"/>
                <w:bCs/>
                <w:i/>
                <w:iCs/>
                <w:spacing w:val="-3"/>
                <w:lang w:val="en-IE"/>
              </w:rPr>
              <w:t>Ionocidium</w:t>
            </w:r>
            <w:proofErr w:type="spellEnd"/>
            <w:r w:rsidRPr="00554411">
              <w:rPr>
                <w:rFonts w:eastAsia="Cambria" w:cs="Arial"/>
                <w:bCs/>
                <w:spacing w:val="-3"/>
                <w:lang w:val="en-IE"/>
              </w:rPr>
              <w:t xml:space="preserve"> Hort.; </w:t>
            </w:r>
            <w:proofErr w:type="spellStart"/>
            <w:r w:rsidRPr="00554411">
              <w:rPr>
                <w:rFonts w:eastAsia="Cambria" w:cs="Arial"/>
                <w:bCs/>
                <w:spacing w:val="-3"/>
                <w:lang w:val="en-IE"/>
              </w:rPr>
              <w:t>x</w:t>
            </w:r>
            <w:r w:rsidRPr="00554411">
              <w:rPr>
                <w:rFonts w:eastAsia="Cambria" w:cs="Arial"/>
                <w:bCs/>
                <w:i/>
                <w:iCs/>
                <w:spacing w:val="-3"/>
                <w:lang w:val="en-IE"/>
              </w:rPr>
              <w:t>Zelenkocidium</w:t>
            </w:r>
            <w:proofErr w:type="spellEnd"/>
            <w:r w:rsidRPr="00554411">
              <w:rPr>
                <w:rFonts w:eastAsia="Cambria" w:cs="Arial"/>
                <w:bCs/>
                <w:spacing w:val="-3"/>
                <w:lang w:val="en-IE"/>
              </w:rPr>
              <w:t> J.M.H. Shaw.</w:t>
            </w:r>
          </w:p>
        </w:tc>
        <w:tc>
          <w:tcPr>
            <w:tcW w:w="2070" w:type="dxa"/>
          </w:tcPr>
          <w:p w14:paraId="3930BB3B"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CPVO/TP-283/1-Corr</w:t>
            </w:r>
          </w:p>
        </w:tc>
      </w:tr>
      <w:tr w:rsidR="003435BC" w:rsidRPr="00554411" w14:paraId="0B662FF7" w14:textId="77777777" w:rsidTr="001C6A42">
        <w:trPr>
          <w:trHeight w:val="20"/>
        </w:trPr>
        <w:tc>
          <w:tcPr>
            <w:tcW w:w="1980" w:type="dxa"/>
          </w:tcPr>
          <w:p w14:paraId="0C9C9CA1"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ling, Scots heather</w:t>
            </w:r>
          </w:p>
        </w:tc>
        <w:tc>
          <w:tcPr>
            <w:tcW w:w="5040" w:type="dxa"/>
          </w:tcPr>
          <w:p w14:paraId="6F317852"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Calluna vulgaris</w:t>
            </w:r>
            <w:r w:rsidRPr="00554411">
              <w:rPr>
                <w:rFonts w:eastAsia="Cambria" w:cs="Arial"/>
                <w:bCs/>
                <w:spacing w:val="-3"/>
                <w:lang w:val="en-IE"/>
              </w:rPr>
              <w:t> (L.) Hull</w:t>
            </w:r>
          </w:p>
        </w:tc>
        <w:tc>
          <w:tcPr>
            <w:tcW w:w="2070" w:type="dxa"/>
          </w:tcPr>
          <w:p w14:paraId="57E1C598"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CPVO/TP-094/2</w:t>
            </w:r>
          </w:p>
        </w:tc>
      </w:tr>
      <w:tr w:rsidR="003435BC" w:rsidRPr="00554411" w14:paraId="04AFA79E" w14:textId="77777777" w:rsidTr="001C6A42">
        <w:trPr>
          <w:trHeight w:val="20"/>
        </w:trPr>
        <w:tc>
          <w:tcPr>
            <w:tcW w:w="1980" w:type="dxa"/>
          </w:tcPr>
          <w:p w14:paraId="6A4ABEBD"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turnip rape</w:t>
            </w:r>
          </w:p>
        </w:tc>
        <w:tc>
          <w:tcPr>
            <w:tcW w:w="5040" w:type="dxa"/>
          </w:tcPr>
          <w:p w14:paraId="508458B6"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pt-BR" w:eastAsia="en-GB"/>
              </w:rPr>
            </w:pPr>
            <w:r w:rsidRPr="00554411">
              <w:rPr>
                <w:rFonts w:eastAsia="Cambria" w:cs="Arial"/>
                <w:bCs/>
                <w:i/>
                <w:iCs/>
                <w:spacing w:val="-3"/>
                <w:lang w:val="pt-BR"/>
              </w:rPr>
              <w:t>Brassica rapa</w:t>
            </w:r>
            <w:r w:rsidRPr="00554411">
              <w:rPr>
                <w:rFonts w:eastAsia="Cambria" w:cs="Arial"/>
                <w:bCs/>
                <w:spacing w:val="-3"/>
                <w:lang w:val="pt-BR"/>
              </w:rPr>
              <w:t> L. subsp. </w:t>
            </w:r>
            <w:r w:rsidRPr="00554411">
              <w:rPr>
                <w:rFonts w:eastAsia="Cambria" w:cs="Arial"/>
                <w:bCs/>
                <w:i/>
                <w:iCs/>
                <w:spacing w:val="-3"/>
                <w:lang w:val="pt-BR"/>
              </w:rPr>
              <w:t>campestris</w:t>
            </w:r>
            <w:r w:rsidRPr="00554411">
              <w:rPr>
                <w:rFonts w:eastAsia="Cambria" w:cs="Arial"/>
                <w:bCs/>
                <w:spacing w:val="-3"/>
                <w:lang w:val="pt-BR"/>
              </w:rPr>
              <w:t> (L.) A. R. Clapham.</w:t>
            </w:r>
          </w:p>
        </w:tc>
        <w:tc>
          <w:tcPr>
            <w:tcW w:w="2070" w:type="dxa"/>
          </w:tcPr>
          <w:p w14:paraId="004C2838"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CPVO/TP-185/1</w:t>
            </w:r>
          </w:p>
        </w:tc>
      </w:tr>
      <w:tr w:rsidR="003435BC" w:rsidRPr="00554411" w14:paraId="01BE3E9E" w14:textId="77777777" w:rsidTr="001C6A42">
        <w:trPr>
          <w:trHeight w:val="20"/>
        </w:trPr>
        <w:tc>
          <w:tcPr>
            <w:tcW w:w="1980" w:type="dxa"/>
          </w:tcPr>
          <w:p w14:paraId="61BDFF83"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oilseed rape</w:t>
            </w:r>
          </w:p>
        </w:tc>
        <w:tc>
          <w:tcPr>
            <w:tcW w:w="5040" w:type="dxa"/>
          </w:tcPr>
          <w:p w14:paraId="510025C2"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pt-BR" w:eastAsia="en-GB"/>
              </w:rPr>
            </w:pPr>
            <w:r w:rsidRPr="00554411">
              <w:rPr>
                <w:rFonts w:eastAsia="Cambria" w:cs="Arial"/>
                <w:bCs/>
                <w:i/>
                <w:iCs/>
                <w:spacing w:val="-3"/>
                <w:lang w:val="pt-BR"/>
              </w:rPr>
              <w:t>Brassica napus</w:t>
            </w:r>
            <w:r w:rsidRPr="00554411">
              <w:rPr>
                <w:rFonts w:eastAsia="Cambria" w:cs="Arial"/>
                <w:bCs/>
                <w:spacing w:val="-3"/>
                <w:lang w:val="pt-BR"/>
              </w:rPr>
              <w:t> L. ssp. </w:t>
            </w:r>
            <w:r w:rsidRPr="00554411">
              <w:rPr>
                <w:rFonts w:eastAsia="Cambria" w:cs="Arial"/>
                <w:bCs/>
                <w:i/>
                <w:iCs/>
                <w:spacing w:val="-3"/>
                <w:lang w:val="pt-BR"/>
              </w:rPr>
              <w:t>Napus</w:t>
            </w:r>
          </w:p>
        </w:tc>
        <w:tc>
          <w:tcPr>
            <w:tcW w:w="2070" w:type="dxa"/>
          </w:tcPr>
          <w:p w14:paraId="0DB55D05"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CPVO/TP-036/4</w:t>
            </w:r>
          </w:p>
        </w:tc>
      </w:tr>
      <w:tr w:rsidR="003435BC" w:rsidRPr="00554411" w14:paraId="1EB5219D" w14:textId="77777777" w:rsidTr="001C6A42">
        <w:trPr>
          <w:trHeight w:val="20"/>
        </w:trPr>
        <w:tc>
          <w:tcPr>
            <w:tcW w:w="1980" w:type="dxa"/>
          </w:tcPr>
          <w:p w14:paraId="7A74F6E8"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raspberry, black raspberry</w:t>
            </w:r>
          </w:p>
        </w:tc>
        <w:tc>
          <w:tcPr>
            <w:tcW w:w="5040" w:type="dxa"/>
          </w:tcPr>
          <w:p w14:paraId="7431155F"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en-IE" w:eastAsia="en-GB"/>
              </w:rPr>
            </w:pPr>
            <w:r w:rsidRPr="00554411">
              <w:rPr>
                <w:rFonts w:eastAsia="Cambria" w:cs="Arial"/>
                <w:bCs/>
                <w:i/>
                <w:iCs/>
                <w:spacing w:val="-3"/>
                <w:lang w:val="en-IE"/>
              </w:rPr>
              <w:t xml:space="preserve">Rubus </w:t>
            </w:r>
            <w:proofErr w:type="spellStart"/>
            <w:r w:rsidRPr="00554411">
              <w:rPr>
                <w:rFonts w:eastAsia="Cambria" w:cs="Arial"/>
                <w:bCs/>
                <w:i/>
                <w:iCs/>
                <w:spacing w:val="-3"/>
                <w:lang w:val="en-IE"/>
              </w:rPr>
              <w:t>idaeus</w:t>
            </w:r>
            <w:proofErr w:type="spellEnd"/>
            <w:r w:rsidRPr="00554411">
              <w:rPr>
                <w:rFonts w:eastAsia="Cambria" w:cs="Arial"/>
                <w:bCs/>
                <w:spacing w:val="-3"/>
                <w:lang w:val="en-IE"/>
              </w:rPr>
              <w:t> L.; </w:t>
            </w:r>
            <w:r w:rsidRPr="00554411">
              <w:rPr>
                <w:rFonts w:eastAsia="Cambria" w:cs="Arial"/>
                <w:bCs/>
                <w:i/>
                <w:iCs/>
                <w:spacing w:val="-3"/>
                <w:lang w:val="en-IE"/>
              </w:rPr>
              <w:t>Rubus</w:t>
            </w:r>
            <w:r w:rsidRPr="00554411">
              <w:rPr>
                <w:rFonts w:eastAsia="Cambria" w:cs="Arial"/>
                <w:bCs/>
                <w:spacing w:val="-3"/>
                <w:lang w:val="en-IE"/>
              </w:rPr>
              <w:t xml:space="preserve"> x </w:t>
            </w:r>
            <w:r w:rsidRPr="00554411">
              <w:rPr>
                <w:rFonts w:eastAsia="Cambria" w:cs="Arial"/>
                <w:bCs/>
                <w:i/>
                <w:iCs/>
                <w:spacing w:val="-3"/>
                <w:lang w:val="en-IE"/>
              </w:rPr>
              <w:t>neglectus</w:t>
            </w:r>
            <w:r w:rsidRPr="00554411">
              <w:rPr>
                <w:rFonts w:eastAsia="Cambria" w:cs="Arial"/>
                <w:bCs/>
                <w:spacing w:val="-3"/>
                <w:lang w:val="en-IE"/>
              </w:rPr>
              <w:t> Peck; </w:t>
            </w:r>
            <w:r w:rsidRPr="00554411">
              <w:rPr>
                <w:rFonts w:eastAsia="Cambria" w:cs="Arial"/>
                <w:bCs/>
                <w:i/>
                <w:iCs/>
                <w:spacing w:val="-3"/>
                <w:lang w:val="en-IE"/>
              </w:rPr>
              <w:t>Rubus occidentalis</w:t>
            </w:r>
            <w:r w:rsidRPr="00554411">
              <w:rPr>
                <w:rFonts w:eastAsia="Cambria" w:cs="Arial"/>
                <w:bCs/>
                <w:spacing w:val="-3"/>
                <w:lang w:val="en-IE"/>
              </w:rPr>
              <w:t> L.; </w:t>
            </w:r>
            <w:r w:rsidRPr="00554411">
              <w:rPr>
                <w:rFonts w:eastAsia="Cambria" w:cs="Arial"/>
                <w:bCs/>
                <w:i/>
                <w:iCs/>
                <w:spacing w:val="-3"/>
                <w:lang w:val="en-IE"/>
              </w:rPr>
              <w:t xml:space="preserve">Rubus </w:t>
            </w:r>
            <w:proofErr w:type="spellStart"/>
            <w:r w:rsidRPr="00554411">
              <w:rPr>
                <w:rFonts w:eastAsia="Cambria" w:cs="Arial"/>
                <w:bCs/>
                <w:i/>
                <w:iCs/>
                <w:spacing w:val="-3"/>
                <w:lang w:val="en-IE"/>
              </w:rPr>
              <w:t>idaeus</w:t>
            </w:r>
            <w:proofErr w:type="spellEnd"/>
            <w:r w:rsidRPr="00554411">
              <w:rPr>
                <w:rFonts w:eastAsia="Cambria" w:cs="Arial"/>
                <w:bCs/>
                <w:spacing w:val="-3"/>
                <w:lang w:val="en-IE"/>
              </w:rPr>
              <w:t> L. x </w:t>
            </w:r>
            <w:r w:rsidRPr="00554411">
              <w:rPr>
                <w:rFonts w:eastAsia="Cambria" w:cs="Arial"/>
                <w:bCs/>
                <w:i/>
                <w:iCs/>
                <w:spacing w:val="-3"/>
                <w:lang w:val="en-IE"/>
              </w:rPr>
              <w:t xml:space="preserve">Rubus </w:t>
            </w:r>
            <w:proofErr w:type="spellStart"/>
            <w:r w:rsidRPr="00554411">
              <w:rPr>
                <w:rFonts w:eastAsia="Cambria" w:cs="Arial"/>
                <w:bCs/>
                <w:i/>
                <w:iCs/>
                <w:spacing w:val="-3"/>
                <w:lang w:val="en-IE"/>
              </w:rPr>
              <w:t>parviflorus</w:t>
            </w:r>
            <w:proofErr w:type="spellEnd"/>
            <w:r w:rsidRPr="00554411">
              <w:rPr>
                <w:rFonts w:eastAsia="Cambria" w:cs="Arial"/>
                <w:bCs/>
                <w:spacing w:val="-3"/>
                <w:lang w:val="en-IE"/>
              </w:rPr>
              <w:t> L.</w:t>
            </w:r>
          </w:p>
        </w:tc>
        <w:tc>
          <w:tcPr>
            <w:tcW w:w="2070" w:type="dxa"/>
          </w:tcPr>
          <w:p w14:paraId="1A0DCE6E"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CPVO/TP-043/3</w:t>
            </w:r>
          </w:p>
        </w:tc>
      </w:tr>
      <w:tr w:rsidR="003435BC" w:rsidRPr="00554411" w14:paraId="298A21E1" w14:textId="77777777" w:rsidTr="001C6A42">
        <w:trPr>
          <w:trHeight w:val="20"/>
        </w:trPr>
        <w:tc>
          <w:tcPr>
            <w:tcW w:w="1980" w:type="dxa"/>
          </w:tcPr>
          <w:p w14:paraId="25D73ABC"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Strawberry</w:t>
            </w:r>
          </w:p>
        </w:tc>
        <w:tc>
          <w:tcPr>
            <w:tcW w:w="5040" w:type="dxa"/>
          </w:tcPr>
          <w:p w14:paraId="4CF508B3"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Fragaria</w:t>
            </w:r>
            <w:r w:rsidRPr="00554411">
              <w:rPr>
                <w:rFonts w:eastAsia="Cambria" w:cs="Arial"/>
                <w:bCs/>
                <w:spacing w:val="-3"/>
                <w:lang w:val="en-IE"/>
              </w:rPr>
              <w:t> L.</w:t>
            </w:r>
          </w:p>
        </w:tc>
        <w:tc>
          <w:tcPr>
            <w:tcW w:w="2070" w:type="dxa"/>
          </w:tcPr>
          <w:p w14:paraId="6F5BA306"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CPVO/TP-022/4</w:t>
            </w:r>
          </w:p>
        </w:tc>
      </w:tr>
      <w:tr w:rsidR="003435BC" w:rsidRPr="00554411" w14:paraId="3A27840C" w14:textId="77777777" w:rsidTr="001C6A42">
        <w:trPr>
          <w:trHeight w:val="20"/>
        </w:trPr>
        <w:tc>
          <w:tcPr>
            <w:tcW w:w="1980" w:type="dxa"/>
          </w:tcPr>
          <w:p w14:paraId="33428297"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sweet cherry</w:t>
            </w:r>
          </w:p>
        </w:tc>
        <w:tc>
          <w:tcPr>
            <w:tcW w:w="5040" w:type="dxa"/>
          </w:tcPr>
          <w:p w14:paraId="1998AA22"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Prunus avium</w:t>
            </w:r>
            <w:r w:rsidRPr="00554411">
              <w:rPr>
                <w:rFonts w:eastAsia="Cambria" w:cs="Arial"/>
                <w:bCs/>
                <w:spacing w:val="-3"/>
                <w:lang w:val="en-IE"/>
              </w:rPr>
              <w:t> (L.) L.</w:t>
            </w:r>
          </w:p>
        </w:tc>
        <w:tc>
          <w:tcPr>
            <w:tcW w:w="2070" w:type="dxa"/>
          </w:tcPr>
          <w:p w14:paraId="10C39493"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CPVO/TP-035/3</w:t>
            </w:r>
          </w:p>
        </w:tc>
      </w:tr>
      <w:tr w:rsidR="003435BC" w:rsidRPr="00554411" w14:paraId="2C9977ED" w14:textId="77777777" w:rsidTr="001C6A42">
        <w:trPr>
          <w:trHeight w:val="20"/>
        </w:trPr>
        <w:tc>
          <w:tcPr>
            <w:tcW w:w="1980" w:type="dxa"/>
          </w:tcPr>
          <w:p w14:paraId="1901A67D"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red clover</w:t>
            </w:r>
          </w:p>
        </w:tc>
        <w:tc>
          <w:tcPr>
            <w:tcW w:w="5040" w:type="dxa"/>
          </w:tcPr>
          <w:p w14:paraId="6F5CD2FD"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Trifolium pratense</w:t>
            </w:r>
            <w:r w:rsidRPr="00554411">
              <w:rPr>
                <w:rFonts w:eastAsia="Cambria" w:cs="Arial"/>
                <w:bCs/>
                <w:spacing w:val="-3"/>
                <w:lang w:val="en-IE"/>
              </w:rPr>
              <w:t> L.</w:t>
            </w:r>
          </w:p>
        </w:tc>
        <w:tc>
          <w:tcPr>
            <w:tcW w:w="2070" w:type="dxa"/>
          </w:tcPr>
          <w:p w14:paraId="57171BFC"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CPVO/TP-005/1-Rev</w:t>
            </w:r>
          </w:p>
        </w:tc>
      </w:tr>
      <w:tr w:rsidR="003435BC" w:rsidRPr="00554411" w14:paraId="46D32F59" w14:textId="77777777" w:rsidTr="001C6A42">
        <w:trPr>
          <w:trHeight w:val="20"/>
        </w:trPr>
        <w:tc>
          <w:tcPr>
            <w:tcW w:w="1980" w:type="dxa"/>
          </w:tcPr>
          <w:p w14:paraId="169A8FB9"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Weigela</w:t>
            </w:r>
          </w:p>
        </w:tc>
        <w:tc>
          <w:tcPr>
            <w:tcW w:w="5040" w:type="dxa"/>
          </w:tcPr>
          <w:p w14:paraId="428870C4"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Weigela</w:t>
            </w:r>
            <w:r w:rsidRPr="00554411">
              <w:rPr>
                <w:rFonts w:eastAsia="Cambria" w:cs="Arial"/>
                <w:bCs/>
                <w:spacing w:val="-3"/>
                <w:lang w:val="en-IE"/>
              </w:rPr>
              <w:t> Thunb.</w:t>
            </w:r>
          </w:p>
        </w:tc>
        <w:tc>
          <w:tcPr>
            <w:tcW w:w="2070" w:type="dxa"/>
          </w:tcPr>
          <w:p w14:paraId="075AF0C3"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CPVO/TP-148/2</w:t>
            </w:r>
          </w:p>
        </w:tc>
      </w:tr>
      <w:tr w:rsidR="003435BC" w:rsidRPr="00554411" w14:paraId="4148B3B4" w14:textId="77777777" w:rsidTr="001C6A42">
        <w:trPr>
          <w:trHeight w:val="20"/>
        </w:trPr>
        <w:tc>
          <w:tcPr>
            <w:tcW w:w="1980" w:type="dxa"/>
          </w:tcPr>
          <w:p w14:paraId="2ECC4040"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industrial chicory</w:t>
            </w:r>
          </w:p>
        </w:tc>
        <w:tc>
          <w:tcPr>
            <w:tcW w:w="5040" w:type="dxa"/>
          </w:tcPr>
          <w:p w14:paraId="6CC9A5B3"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Cichorium intybus</w:t>
            </w:r>
            <w:r w:rsidRPr="00554411">
              <w:rPr>
                <w:rFonts w:eastAsia="Cambria" w:cs="Arial"/>
                <w:bCs/>
                <w:spacing w:val="-3"/>
                <w:lang w:val="en-IE"/>
              </w:rPr>
              <w:t xml:space="preserve"> L. </w:t>
            </w:r>
            <w:proofErr w:type="spellStart"/>
            <w:r w:rsidRPr="00554411">
              <w:rPr>
                <w:rFonts w:eastAsia="Cambria" w:cs="Arial"/>
                <w:bCs/>
                <w:i/>
                <w:iCs/>
                <w:spacing w:val="-3"/>
                <w:lang w:val="en-IE"/>
              </w:rPr>
              <w:t>partim</w:t>
            </w:r>
            <w:proofErr w:type="spellEnd"/>
          </w:p>
        </w:tc>
        <w:tc>
          <w:tcPr>
            <w:tcW w:w="2070" w:type="dxa"/>
          </w:tcPr>
          <w:p w14:paraId="0EE6A4B0"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CPVO/TP-172/2-Rev</w:t>
            </w:r>
          </w:p>
        </w:tc>
      </w:tr>
      <w:tr w:rsidR="003435BC" w:rsidRPr="00554411" w14:paraId="794A9AC0" w14:textId="77777777" w:rsidTr="001C6A42">
        <w:trPr>
          <w:trHeight w:val="20"/>
        </w:trPr>
        <w:tc>
          <w:tcPr>
            <w:tcW w:w="1980" w:type="dxa"/>
          </w:tcPr>
          <w:p w14:paraId="1D22C9F9"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Asparagus</w:t>
            </w:r>
          </w:p>
        </w:tc>
        <w:tc>
          <w:tcPr>
            <w:tcW w:w="5040" w:type="dxa"/>
          </w:tcPr>
          <w:p w14:paraId="5AAB172B"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Asparagus officinalis</w:t>
            </w:r>
            <w:r w:rsidRPr="00554411">
              <w:rPr>
                <w:rFonts w:eastAsia="Cambria" w:cs="Arial"/>
                <w:bCs/>
                <w:spacing w:val="-3"/>
                <w:lang w:val="en-IE"/>
              </w:rPr>
              <w:t> L.</w:t>
            </w:r>
          </w:p>
        </w:tc>
        <w:tc>
          <w:tcPr>
            <w:tcW w:w="2070" w:type="dxa"/>
          </w:tcPr>
          <w:p w14:paraId="70A4B1EC"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CPVO/TP-130/2-Rev</w:t>
            </w:r>
          </w:p>
        </w:tc>
      </w:tr>
      <w:tr w:rsidR="003435BC" w:rsidRPr="00554411" w14:paraId="60ED6F06" w14:textId="77777777" w:rsidTr="001C6A42">
        <w:trPr>
          <w:trHeight w:val="20"/>
        </w:trPr>
        <w:tc>
          <w:tcPr>
            <w:tcW w:w="1980" w:type="dxa"/>
            <w:tcBorders>
              <w:bottom w:val="single" w:sz="4" w:space="0" w:color="767171"/>
            </w:tcBorders>
          </w:tcPr>
          <w:p w14:paraId="3E1FA6DE"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Lettuce</w:t>
            </w:r>
          </w:p>
        </w:tc>
        <w:tc>
          <w:tcPr>
            <w:tcW w:w="5040" w:type="dxa"/>
            <w:tcBorders>
              <w:bottom w:val="single" w:sz="4" w:space="0" w:color="767171"/>
            </w:tcBorders>
          </w:tcPr>
          <w:p w14:paraId="5F517ADF"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Lactuca sativa</w:t>
            </w:r>
            <w:r w:rsidRPr="00554411">
              <w:rPr>
                <w:rFonts w:eastAsia="Cambria" w:cs="Arial"/>
                <w:bCs/>
                <w:spacing w:val="-3"/>
                <w:lang w:val="en-IE"/>
              </w:rPr>
              <w:t> L.</w:t>
            </w:r>
          </w:p>
        </w:tc>
        <w:tc>
          <w:tcPr>
            <w:tcW w:w="2070" w:type="dxa"/>
            <w:tcBorders>
              <w:bottom w:val="single" w:sz="4" w:space="0" w:color="767171"/>
            </w:tcBorders>
          </w:tcPr>
          <w:p w14:paraId="53E3B040"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CPVO/TP-013/6-Rev.5-Corr</w:t>
            </w:r>
          </w:p>
        </w:tc>
      </w:tr>
      <w:tr w:rsidR="003435BC" w:rsidRPr="00554411" w14:paraId="6B6D4E1B" w14:textId="77777777" w:rsidTr="001C6A42">
        <w:trPr>
          <w:trHeight w:val="20"/>
        </w:trPr>
        <w:tc>
          <w:tcPr>
            <w:tcW w:w="1980" w:type="dxa"/>
            <w:tcBorders>
              <w:top w:val="single" w:sz="4" w:space="0" w:color="767171"/>
              <w:bottom w:val="single" w:sz="4" w:space="0" w:color="auto"/>
            </w:tcBorders>
          </w:tcPr>
          <w:p w14:paraId="0FC928FA" w14:textId="77777777" w:rsidR="003435BC" w:rsidRPr="00554411" w:rsidRDefault="003435BC" w:rsidP="003435BC">
            <w:pPr>
              <w:suppressAutoHyphens/>
              <w:jc w:val="left"/>
              <w:rPr>
                <w:rFonts w:eastAsia="Times New Roman" w:cs="Arial"/>
                <w:bCs/>
                <w:color w:val="222222"/>
                <w:spacing w:val="-3"/>
                <w:lang w:val="en-IE" w:eastAsia="en-GB"/>
              </w:rPr>
            </w:pPr>
            <w:r w:rsidRPr="00554411">
              <w:rPr>
                <w:rFonts w:eastAsia="Cambria" w:cs="Arial"/>
                <w:bCs/>
                <w:spacing w:val="-3"/>
                <w:lang w:val="en-IE"/>
              </w:rPr>
              <w:t>cucumber, gherkin</w:t>
            </w:r>
          </w:p>
        </w:tc>
        <w:tc>
          <w:tcPr>
            <w:tcW w:w="5040" w:type="dxa"/>
            <w:tcBorders>
              <w:top w:val="single" w:sz="4" w:space="0" w:color="767171"/>
              <w:bottom w:val="single" w:sz="4" w:space="0" w:color="auto"/>
            </w:tcBorders>
          </w:tcPr>
          <w:p w14:paraId="3335B299" w14:textId="77777777" w:rsidR="003435BC" w:rsidRPr="00554411" w:rsidRDefault="003435BC" w:rsidP="003435BC">
            <w:pPr>
              <w:suppressAutoHyphens/>
              <w:spacing w:before="100" w:beforeAutospacing="1" w:after="100" w:afterAutospacing="1"/>
              <w:jc w:val="left"/>
              <w:rPr>
                <w:rFonts w:eastAsia="Times New Roman" w:cs="Arial"/>
                <w:bCs/>
                <w:i/>
                <w:iCs/>
                <w:color w:val="222222"/>
                <w:spacing w:val="-3"/>
                <w:lang w:val="fr-FR" w:eastAsia="en-GB"/>
              </w:rPr>
            </w:pPr>
            <w:r w:rsidRPr="00554411">
              <w:rPr>
                <w:rFonts w:eastAsia="Cambria" w:cs="Arial"/>
                <w:bCs/>
                <w:i/>
                <w:iCs/>
                <w:spacing w:val="-3"/>
                <w:lang w:val="en-IE"/>
              </w:rPr>
              <w:t>Cucumis sativus</w:t>
            </w:r>
            <w:r w:rsidRPr="00554411">
              <w:rPr>
                <w:rFonts w:eastAsia="Cambria" w:cs="Arial"/>
                <w:bCs/>
                <w:spacing w:val="-3"/>
                <w:lang w:val="en-IE"/>
              </w:rPr>
              <w:t> L.</w:t>
            </w:r>
          </w:p>
        </w:tc>
        <w:tc>
          <w:tcPr>
            <w:tcW w:w="2070" w:type="dxa"/>
            <w:tcBorders>
              <w:top w:val="single" w:sz="4" w:space="0" w:color="767171"/>
              <w:bottom w:val="single" w:sz="4" w:space="0" w:color="auto"/>
            </w:tcBorders>
          </w:tcPr>
          <w:p w14:paraId="2E115EC4" w14:textId="77777777" w:rsidR="003435BC" w:rsidRPr="00554411" w:rsidRDefault="003435BC" w:rsidP="003435BC">
            <w:pPr>
              <w:suppressAutoHyphens/>
              <w:spacing w:before="100" w:beforeAutospacing="1" w:after="100" w:afterAutospacing="1"/>
              <w:ind w:left="119"/>
              <w:jc w:val="left"/>
              <w:rPr>
                <w:rFonts w:eastAsia="Times New Roman" w:cs="Arial"/>
                <w:bCs/>
                <w:color w:val="222222"/>
                <w:spacing w:val="-3"/>
                <w:lang w:eastAsia="en-GB"/>
              </w:rPr>
            </w:pPr>
            <w:r w:rsidRPr="00554411">
              <w:rPr>
                <w:rFonts w:eastAsia="Cambria" w:cs="Arial"/>
                <w:bCs/>
                <w:spacing w:val="-3"/>
                <w:lang w:val="en-IE"/>
              </w:rPr>
              <w:t>CPVO/TP-061/2-Rev.3</w:t>
            </w:r>
          </w:p>
        </w:tc>
      </w:tr>
    </w:tbl>
    <w:p w14:paraId="5B5A57E5" w14:textId="4E1C5E91" w:rsidR="003435BC" w:rsidRDefault="003435BC" w:rsidP="00554411">
      <w:pPr>
        <w:pStyle w:val="Heading3"/>
        <w:rPr>
          <w:lang w:val="en-GB"/>
        </w:rPr>
      </w:pPr>
      <w:r w:rsidRPr="003435BC">
        <w:rPr>
          <w:lang w:val="en-GB"/>
        </w:rPr>
        <w:lastRenderedPageBreak/>
        <w:t>Pending new species</w:t>
      </w:r>
    </w:p>
    <w:p w14:paraId="32678406" w14:textId="77777777" w:rsidR="00554411" w:rsidRPr="00554411" w:rsidRDefault="00554411" w:rsidP="00554411">
      <w:pPr>
        <w:keepNext/>
        <w:rPr>
          <w:lang w:val="en-GB"/>
        </w:rPr>
      </w:pPr>
    </w:p>
    <w:p w14:paraId="33EAD039" w14:textId="77777777" w:rsidR="003435BC" w:rsidRPr="003435BC" w:rsidRDefault="003435BC" w:rsidP="00554411">
      <w:pPr>
        <w:keepNext/>
        <w:rPr>
          <w:lang w:val="en-GB"/>
        </w:rPr>
      </w:pPr>
      <w:r w:rsidRPr="003435BC">
        <w:rPr>
          <w:lang w:val="en-GB"/>
        </w:rPr>
        <w:t xml:space="preserve">The CPVO is looking for cooperation for the testing of varieties from the following list of species. If interested, please contact the CPVO representatives participating to the relevant TWPs: </w:t>
      </w:r>
    </w:p>
    <w:tbl>
      <w:tblPr>
        <w:tblW w:w="9360" w:type="dxa"/>
        <w:tblInd w:w="-5" w:type="dxa"/>
        <w:tblCellMar>
          <w:top w:w="7" w:type="dxa"/>
          <w:bottom w:w="7" w:type="dxa"/>
        </w:tblCellMar>
        <w:tblLook w:val="04A0" w:firstRow="1" w:lastRow="0" w:firstColumn="1" w:lastColumn="0" w:noHBand="0" w:noVBand="1"/>
      </w:tblPr>
      <w:tblGrid>
        <w:gridCol w:w="1361"/>
        <w:gridCol w:w="7999"/>
      </w:tblGrid>
      <w:tr w:rsidR="003435BC" w:rsidRPr="00554411" w14:paraId="1D9BF556" w14:textId="77777777" w:rsidTr="003435BC">
        <w:trPr>
          <w:trHeight w:val="288"/>
        </w:trPr>
        <w:tc>
          <w:tcPr>
            <w:tcW w:w="129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242E0FD" w14:textId="77777777" w:rsidR="003435BC" w:rsidRPr="00554411" w:rsidRDefault="003435BC" w:rsidP="00554411">
            <w:pPr>
              <w:keepNext/>
              <w:jc w:val="center"/>
              <w:rPr>
                <w:rFonts w:eastAsia="Times New Roman" w:cs="Arial"/>
                <w:lang w:val="en-GB" w:eastAsia="en-GB"/>
              </w:rPr>
            </w:pPr>
            <w:r w:rsidRPr="00554411">
              <w:rPr>
                <w:rFonts w:eastAsia="Times New Roman" w:cs="Arial"/>
                <w:lang w:val="en-GB" w:eastAsia="en-GB"/>
              </w:rPr>
              <w:t>Sector</w:t>
            </w:r>
          </w:p>
        </w:tc>
        <w:tc>
          <w:tcPr>
            <w:tcW w:w="80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BE3248" w14:textId="77777777" w:rsidR="003435BC" w:rsidRPr="00554411" w:rsidRDefault="003435BC" w:rsidP="00554411">
            <w:pPr>
              <w:keepNext/>
              <w:jc w:val="center"/>
              <w:rPr>
                <w:rFonts w:eastAsia="Times New Roman" w:cs="Arial"/>
                <w:lang w:val="en-GB" w:eastAsia="en-GB"/>
              </w:rPr>
            </w:pPr>
            <w:r w:rsidRPr="00554411">
              <w:rPr>
                <w:rFonts w:eastAsia="Times New Roman" w:cs="Arial"/>
                <w:lang w:val="en-GB" w:eastAsia="en-GB"/>
              </w:rPr>
              <w:t>Species name</w:t>
            </w:r>
          </w:p>
        </w:tc>
      </w:tr>
      <w:tr w:rsidR="003435BC" w:rsidRPr="00554411" w14:paraId="23D4F40A"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031F9D6B" w14:textId="77777777" w:rsidR="003435BC" w:rsidRPr="00554411" w:rsidRDefault="003435BC" w:rsidP="00554411">
            <w:pPr>
              <w:keepNext/>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6EE6B5AF" w14:textId="77777777" w:rsidR="003435BC" w:rsidRPr="00554411" w:rsidRDefault="003435BC" w:rsidP="00554411">
            <w:pPr>
              <w:keepNext/>
              <w:jc w:val="left"/>
              <w:rPr>
                <w:rFonts w:eastAsia="Times New Roman" w:cs="Arial"/>
                <w:lang w:val="en-GB" w:eastAsia="en-GB"/>
              </w:rPr>
            </w:pPr>
            <w:r w:rsidRPr="00554411">
              <w:rPr>
                <w:rFonts w:eastAsia="Times New Roman" w:cs="Arial"/>
                <w:i/>
                <w:iCs/>
                <w:lang w:val="en-GB" w:eastAsia="en-GB"/>
              </w:rPr>
              <w:t xml:space="preserve">Agaricus </w:t>
            </w:r>
            <w:proofErr w:type="spellStart"/>
            <w:r w:rsidRPr="00554411">
              <w:rPr>
                <w:rFonts w:eastAsia="Times New Roman" w:cs="Arial"/>
                <w:i/>
                <w:iCs/>
                <w:lang w:val="en-GB" w:eastAsia="en-GB"/>
              </w:rPr>
              <w:t>bitorquis</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Quél</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Sacc</w:t>
            </w:r>
            <w:proofErr w:type="spellEnd"/>
            <w:r w:rsidRPr="00554411">
              <w:rPr>
                <w:rFonts w:eastAsia="Times New Roman" w:cs="Arial"/>
                <w:lang w:val="en-GB" w:eastAsia="en-GB"/>
              </w:rPr>
              <w:t>. 1887</w:t>
            </w:r>
          </w:p>
        </w:tc>
      </w:tr>
      <w:tr w:rsidR="003435BC" w:rsidRPr="00554411" w14:paraId="08E363AD"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3BA2D89C"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715C9C41" w14:textId="77777777" w:rsidR="003435BC" w:rsidRPr="00554411" w:rsidRDefault="003435BC" w:rsidP="003435BC">
            <w:pPr>
              <w:jc w:val="left"/>
              <w:rPr>
                <w:rFonts w:eastAsia="Times New Roman" w:cs="Arial"/>
                <w:i/>
                <w:iCs/>
                <w:lang w:val="en-GB" w:eastAsia="en-GB"/>
              </w:rPr>
            </w:pPr>
            <w:r w:rsidRPr="00554411">
              <w:rPr>
                <w:rFonts w:eastAsia="Times New Roman" w:cs="Arial"/>
                <w:i/>
                <w:iCs/>
                <w:lang w:val="en-GB" w:eastAsia="en-GB"/>
              </w:rPr>
              <w:t xml:space="preserve">Fusarium </w:t>
            </w:r>
            <w:proofErr w:type="spellStart"/>
            <w:r w:rsidRPr="00554411">
              <w:rPr>
                <w:rFonts w:eastAsia="Times New Roman" w:cs="Arial"/>
                <w:i/>
                <w:iCs/>
                <w:lang w:val="en-GB" w:eastAsia="en-GB"/>
              </w:rPr>
              <w:t>flavolapis</w:t>
            </w:r>
            <w:proofErr w:type="spellEnd"/>
          </w:p>
        </w:tc>
      </w:tr>
      <w:tr w:rsidR="003435BC" w:rsidRPr="00554411" w14:paraId="10614DF3"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16739348"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6AE5E3CE"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Inonotus</w:t>
            </w:r>
            <w:proofErr w:type="spellEnd"/>
            <w:r w:rsidRPr="00554411">
              <w:rPr>
                <w:rFonts w:eastAsia="Times New Roman" w:cs="Arial"/>
                <w:i/>
                <w:iCs/>
                <w:lang w:val="en-GB" w:eastAsia="en-GB"/>
              </w:rPr>
              <w:t xml:space="preserve"> obliquus</w:t>
            </w:r>
            <w:r w:rsidRPr="00554411">
              <w:rPr>
                <w:rFonts w:eastAsia="Times New Roman" w:cs="Arial"/>
                <w:lang w:val="en-GB" w:eastAsia="en-GB"/>
              </w:rPr>
              <w:t xml:space="preserve"> (Fr.) Pilát</w:t>
            </w:r>
          </w:p>
        </w:tc>
      </w:tr>
      <w:tr w:rsidR="003435BC" w:rsidRPr="00554411" w14:paraId="1F9E4DF1"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7FF81D58"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6C8AB067"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Rhizophagus</w:t>
            </w:r>
            <w:proofErr w:type="spellEnd"/>
            <w:r w:rsidRPr="00554411">
              <w:rPr>
                <w:rFonts w:eastAsia="Times New Roman" w:cs="Arial"/>
                <w:lang w:val="en-GB" w:eastAsia="en-GB"/>
              </w:rPr>
              <w:t xml:space="preserve"> sp.</w:t>
            </w:r>
          </w:p>
        </w:tc>
      </w:tr>
      <w:tr w:rsidR="003435BC" w:rsidRPr="00554411" w14:paraId="56F2CBBE"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1720C708"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5F804563"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Sideritis</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scardica</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Griseb</w:t>
            </w:r>
            <w:proofErr w:type="spellEnd"/>
            <w:r w:rsidRPr="00554411">
              <w:rPr>
                <w:rFonts w:eastAsia="Times New Roman" w:cs="Arial"/>
                <w:lang w:val="en-GB" w:eastAsia="en-GB"/>
              </w:rPr>
              <w:t>.</w:t>
            </w:r>
          </w:p>
        </w:tc>
      </w:tr>
      <w:tr w:rsidR="003435BC" w:rsidRPr="00554411" w14:paraId="22DBAD3B"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3B7F1DA0"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16A068A8" w14:textId="77777777" w:rsidR="003435BC" w:rsidRPr="00554411" w:rsidRDefault="003435BC" w:rsidP="003435BC">
            <w:pPr>
              <w:jc w:val="left"/>
              <w:rPr>
                <w:rFonts w:eastAsia="Times New Roman" w:cs="Arial"/>
                <w:lang w:val="en-GB" w:eastAsia="en-GB"/>
              </w:rPr>
            </w:pPr>
            <w:r w:rsidRPr="00554411">
              <w:rPr>
                <w:rFonts w:eastAsia="Times New Roman" w:cs="Arial"/>
                <w:i/>
                <w:iCs/>
                <w:lang w:val="pt-BR" w:eastAsia="en-GB"/>
              </w:rPr>
              <w:t>Sideritis perfoliata</w:t>
            </w:r>
            <w:r w:rsidRPr="00554411">
              <w:rPr>
                <w:rFonts w:eastAsia="Times New Roman" w:cs="Arial"/>
                <w:lang w:val="pt-BR" w:eastAsia="en-GB"/>
              </w:rPr>
              <w:t xml:space="preserve"> subsp. </w:t>
            </w:r>
            <w:r w:rsidRPr="00554411">
              <w:rPr>
                <w:rFonts w:eastAsia="Times New Roman" w:cs="Arial"/>
                <w:i/>
                <w:iCs/>
                <w:lang w:val="pt-BR" w:eastAsia="en-GB"/>
              </w:rPr>
              <w:t>athoa</w:t>
            </w:r>
            <w:r w:rsidRPr="00554411">
              <w:rPr>
                <w:rFonts w:eastAsia="Times New Roman" w:cs="Arial"/>
                <w:lang w:val="pt-BR" w:eastAsia="en-GB"/>
              </w:rPr>
              <w:t xml:space="preserve"> (Papan. </w:t>
            </w:r>
            <w:r w:rsidRPr="00554411">
              <w:rPr>
                <w:rFonts w:eastAsia="Times New Roman" w:cs="Arial"/>
                <w:lang w:val="en-GB" w:eastAsia="en-GB"/>
              </w:rPr>
              <w:t xml:space="preserve">&amp; </w:t>
            </w:r>
            <w:proofErr w:type="spellStart"/>
            <w:r w:rsidRPr="00554411">
              <w:rPr>
                <w:rFonts w:eastAsia="Times New Roman" w:cs="Arial"/>
                <w:lang w:val="en-GB" w:eastAsia="en-GB"/>
              </w:rPr>
              <w:t>Kokkini</w:t>
            </w:r>
            <w:proofErr w:type="spellEnd"/>
            <w:r w:rsidRPr="00554411">
              <w:rPr>
                <w:rFonts w:eastAsia="Times New Roman" w:cs="Arial"/>
                <w:lang w:val="en-GB" w:eastAsia="en-GB"/>
              </w:rPr>
              <w:t>) Baden</w:t>
            </w:r>
          </w:p>
        </w:tc>
      </w:tr>
      <w:tr w:rsidR="003435BC" w:rsidRPr="00554411" w14:paraId="6B0AD2E9"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60916CC0"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4605E40E"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Sideritis</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raeseri</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Boiss</w:t>
            </w:r>
            <w:proofErr w:type="spellEnd"/>
            <w:r w:rsidRPr="00554411">
              <w:rPr>
                <w:rFonts w:eastAsia="Times New Roman" w:cs="Arial"/>
                <w:lang w:val="en-GB" w:eastAsia="en-GB"/>
              </w:rPr>
              <w:t xml:space="preserve">. &amp; </w:t>
            </w:r>
            <w:proofErr w:type="spellStart"/>
            <w:r w:rsidRPr="00554411">
              <w:rPr>
                <w:rFonts w:eastAsia="Times New Roman" w:cs="Arial"/>
                <w:lang w:val="en-GB" w:eastAsia="en-GB"/>
              </w:rPr>
              <w:t>Heldr</w:t>
            </w:r>
            <w:proofErr w:type="spellEnd"/>
            <w:r w:rsidRPr="00554411">
              <w:rPr>
                <w:rFonts w:eastAsia="Times New Roman" w:cs="Arial"/>
                <w:lang w:val="en-GB" w:eastAsia="en-GB"/>
              </w:rPr>
              <w:t>.</w:t>
            </w:r>
          </w:p>
        </w:tc>
      </w:tr>
      <w:tr w:rsidR="003435BC" w:rsidRPr="00554411" w14:paraId="79DB2669"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194A2F14"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Vegetables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4DFCE49C" w14:textId="77777777" w:rsidR="003435BC" w:rsidRPr="00554411" w:rsidRDefault="003435BC" w:rsidP="003435BC">
            <w:pPr>
              <w:jc w:val="left"/>
              <w:rPr>
                <w:rFonts w:eastAsia="Times New Roman" w:cs="Arial"/>
                <w:lang w:val="en-GB" w:eastAsia="en-GB"/>
              </w:rPr>
            </w:pPr>
            <w:r w:rsidRPr="00554411">
              <w:rPr>
                <w:rFonts w:eastAsia="Times New Roman" w:cs="Arial"/>
                <w:i/>
                <w:iCs/>
                <w:lang w:val="en-GB" w:eastAsia="en-GB"/>
              </w:rPr>
              <w:t>Zingiber officinale</w:t>
            </w:r>
            <w:r w:rsidRPr="00554411">
              <w:rPr>
                <w:rFonts w:eastAsia="Times New Roman" w:cs="Arial"/>
                <w:lang w:val="en-GB" w:eastAsia="en-GB"/>
              </w:rPr>
              <w:t xml:space="preserve"> Roscoe</w:t>
            </w:r>
          </w:p>
        </w:tc>
      </w:tr>
      <w:tr w:rsidR="003435BC" w:rsidRPr="00554411" w14:paraId="10DEACB7"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675D8001"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09049BEE"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Dietes</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bicolor</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Steud</w:t>
            </w:r>
            <w:proofErr w:type="spellEnd"/>
            <w:r w:rsidRPr="00554411">
              <w:rPr>
                <w:rFonts w:eastAsia="Times New Roman" w:cs="Arial"/>
                <w:lang w:val="en-GB" w:eastAsia="en-GB"/>
              </w:rPr>
              <w:t>.) Sweet ex Klatt</w:t>
            </w:r>
          </w:p>
        </w:tc>
      </w:tr>
      <w:tr w:rsidR="003435BC" w:rsidRPr="00554411" w14:paraId="618D2BAD"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4994A53F"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669447A3" w14:textId="77777777" w:rsidR="003435BC" w:rsidRPr="00554411" w:rsidRDefault="003435BC" w:rsidP="003435BC">
            <w:pPr>
              <w:jc w:val="left"/>
              <w:rPr>
                <w:rFonts w:eastAsia="Times New Roman" w:cs="Arial"/>
                <w:lang w:val="en-GB" w:eastAsia="en-GB"/>
              </w:rPr>
            </w:pPr>
            <w:r w:rsidRPr="00554411">
              <w:rPr>
                <w:rFonts w:eastAsia="Times New Roman" w:cs="Arial"/>
                <w:i/>
                <w:iCs/>
                <w:lang w:val="en-GB" w:eastAsia="en-GB"/>
              </w:rPr>
              <w:t>Eucalyptus</w:t>
            </w:r>
            <w:r w:rsidRPr="00554411">
              <w:rPr>
                <w:rFonts w:eastAsia="Times New Roman" w:cs="Arial"/>
                <w:lang w:val="en-GB" w:eastAsia="en-GB"/>
              </w:rPr>
              <w:t xml:space="preserve"> x </w:t>
            </w:r>
            <w:proofErr w:type="spellStart"/>
            <w:r w:rsidRPr="00554411">
              <w:rPr>
                <w:rFonts w:eastAsia="Times New Roman" w:cs="Arial"/>
                <w:lang w:val="en-GB" w:eastAsia="en-GB"/>
              </w:rPr>
              <w:t>irbyi</w:t>
            </w:r>
            <w:proofErr w:type="spellEnd"/>
            <w:r w:rsidRPr="00554411">
              <w:rPr>
                <w:rFonts w:eastAsia="Times New Roman" w:cs="Arial"/>
                <w:lang w:val="en-GB" w:eastAsia="en-GB"/>
              </w:rPr>
              <w:t xml:space="preserve"> R. T. Baker &amp; H. G. Sm. (syn. </w:t>
            </w:r>
            <w:r w:rsidRPr="00554411">
              <w:rPr>
                <w:rFonts w:eastAsia="Times New Roman" w:cs="Arial"/>
                <w:i/>
                <w:iCs/>
                <w:lang w:val="en-GB" w:eastAsia="en-GB"/>
              </w:rPr>
              <w:t xml:space="preserve">Eucalyptus </w:t>
            </w:r>
            <w:proofErr w:type="spellStart"/>
            <w:r w:rsidRPr="00554411">
              <w:rPr>
                <w:rFonts w:eastAsia="Times New Roman" w:cs="Arial"/>
                <w:i/>
                <w:iCs/>
                <w:lang w:val="en-GB" w:eastAsia="en-GB"/>
              </w:rPr>
              <w:t>dalrympleana</w:t>
            </w:r>
            <w:proofErr w:type="spellEnd"/>
            <w:r w:rsidRPr="00554411">
              <w:rPr>
                <w:rFonts w:eastAsia="Times New Roman" w:cs="Arial"/>
                <w:lang w:val="en-GB" w:eastAsia="en-GB"/>
              </w:rPr>
              <w:t xml:space="preserve"> Maiden x </w:t>
            </w:r>
            <w:r w:rsidRPr="00554411">
              <w:rPr>
                <w:rFonts w:eastAsia="Times New Roman" w:cs="Arial"/>
                <w:i/>
                <w:iCs/>
                <w:lang w:val="en-GB" w:eastAsia="en-GB"/>
              </w:rPr>
              <w:t>E. gunnii</w:t>
            </w:r>
            <w:r w:rsidRPr="00554411">
              <w:rPr>
                <w:rFonts w:eastAsia="Times New Roman" w:cs="Arial"/>
                <w:lang w:val="en-GB" w:eastAsia="en-GB"/>
              </w:rPr>
              <w:t xml:space="preserve"> Hook. f.)</w:t>
            </w:r>
          </w:p>
        </w:tc>
      </w:tr>
      <w:tr w:rsidR="003435BC" w:rsidRPr="00554411" w14:paraId="6586AB4B"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7FD18886"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246F867A" w14:textId="77777777" w:rsidR="003435BC" w:rsidRPr="00554411" w:rsidRDefault="003435BC" w:rsidP="003435BC">
            <w:pPr>
              <w:jc w:val="left"/>
              <w:rPr>
                <w:rFonts w:eastAsia="Times New Roman" w:cs="Arial"/>
                <w:lang w:val="en-GB" w:eastAsia="en-GB"/>
              </w:rPr>
            </w:pPr>
            <w:r w:rsidRPr="00554411">
              <w:rPr>
                <w:rFonts w:eastAsia="Times New Roman" w:cs="Arial"/>
                <w:i/>
                <w:iCs/>
                <w:lang w:val="en-GB" w:eastAsia="en-GB"/>
              </w:rPr>
              <w:t>Liquidambar styraciflua</w:t>
            </w:r>
            <w:r w:rsidRPr="00554411">
              <w:rPr>
                <w:rFonts w:eastAsia="Times New Roman" w:cs="Arial"/>
                <w:lang w:val="en-GB" w:eastAsia="en-GB"/>
              </w:rPr>
              <w:t xml:space="preserve"> L.</w:t>
            </w:r>
          </w:p>
        </w:tc>
      </w:tr>
      <w:tr w:rsidR="003435BC" w:rsidRPr="00554411" w14:paraId="4B9030B7"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7A664631"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409FBFDC"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Bergera</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koenigii</w:t>
            </w:r>
            <w:proofErr w:type="spellEnd"/>
            <w:r w:rsidRPr="00554411">
              <w:rPr>
                <w:rFonts w:eastAsia="Times New Roman" w:cs="Arial"/>
                <w:lang w:val="en-GB" w:eastAsia="en-GB"/>
              </w:rPr>
              <w:t xml:space="preserve"> L. (syn. </w:t>
            </w:r>
            <w:proofErr w:type="spellStart"/>
            <w:r w:rsidRPr="00554411">
              <w:rPr>
                <w:rFonts w:eastAsia="Times New Roman" w:cs="Arial"/>
                <w:i/>
                <w:iCs/>
                <w:lang w:val="en-GB" w:eastAsia="en-GB"/>
              </w:rPr>
              <w:t>Murraya</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koenigii</w:t>
            </w:r>
            <w:proofErr w:type="spellEnd"/>
            <w:r w:rsidRPr="00554411">
              <w:rPr>
                <w:rFonts w:eastAsia="Times New Roman" w:cs="Arial"/>
                <w:lang w:val="en-GB" w:eastAsia="en-GB"/>
              </w:rPr>
              <w:t xml:space="preserve"> (L.) Spreng.)</w:t>
            </w:r>
          </w:p>
        </w:tc>
      </w:tr>
      <w:tr w:rsidR="003435BC" w:rsidRPr="00554411" w14:paraId="67D6B088"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75A9B57E"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0AA49AE3" w14:textId="77777777" w:rsidR="003435BC" w:rsidRPr="00554411" w:rsidRDefault="003435BC" w:rsidP="003435BC">
            <w:pPr>
              <w:jc w:val="left"/>
              <w:rPr>
                <w:rFonts w:eastAsia="Times New Roman" w:cs="Arial"/>
                <w:lang w:val="en-GB" w:eastAsia="en-GB"/>
              </w:rPr>
            </w:pPr>
            <w:r w:rsidRPr="00554411">
              <w:rPr>
                <w:rFonts w:eastAsia="Times New Roman" w:cs="Arial"/>
                <w:i/>
                <w:iCs/>
                <w:lang w:val="pt-BR" w:eastAsia="en-GB"/>
              </w:rPr>
              <w:t>Quercus</w:t>
            </w:r>
            <w:r w:rsidRPr="00554411">
              <w:rPr>
                <w:rFonts w:eastAsia="Times New Roman" w:cs="Arial"/>
                <w:lang w:val="pt-BR" w:eastAsia="en-GB"/>
              </w:rPr>
              <w:t xml:space="preserve"> x </w:t>
            </w:r>
            <w:r w:rsidRPr="00554411">
              <w:rPr>
                <w:rFonts w:eastAsia="Times New Roman" w:cs="Arial"/>
                <w:i/>
                <w:iCs/>
                <w:lang w:val="pt-BR" w:eastAsia="en-GB"/>
              </w:rPr>
              <w:t>auzandrii</w:t>
            </w:r>
            <w:r w:rsidRPr="00554411">
              <w:rPr>
                <w:rFonts w:eastAsia="Times New Roman" w:cs="Arial"/>
                <w:lang w:val="pt-BR" w:eastAsia="en-GB"/>
              </w:rPr>
              <w:t xml:space="preserve"> Gren. &amp; Godr. x </w:t>
            </w:r>
            <w:r w:rsidRPr="00554411">
              <w:rPr>
                <w:rFonts w:eastAsia="Times New Roman" w:cs="Arial"/>
                <w:i/>
                <w:iCs/>
                <w:lang w:val="pt-BR" w:eastAsia="en-GB"/>
              </w:rPr>
              <w:t>Quercus</w:t>
            </w:r>
            <w:r w:rsidRPr="00554411">
              <w:rPr>
                <w:rFonts w:eastAsia="Times New Roman" w:cs="Arial"/>
                <w:lang w:val="pt-BR" w:eastAsia="en-GB"/>
              </w:rPr>
              <w:t xml:space="preserve"> x </w:t>
            </w:r>
            <w:r w:rsidRPr="00554411">
              <w:rPr>
                <w:rFonts w:eastAsia="Times New Roman" w:cs="Arial"/>
                <w:i/>
                <w:iCs/>
                <w:lang w:val="pt-BR" w:eastAsia="en-GB"/>
              </w:rPr>
              <w:t>morisii</w:t>
            </w:r>
            <w:r w:rsidRPr="00554411">
              <w:rPr>
                <w:rFonts w:eastAsia="Times New Roman" w:cs="Arial"/>
                <w:lang w:val="pt-BR" w:eastAsia="en-GB"/>
              </w:rPr>
              <w:t xml:space="preserve"> Borzí (syn. </w:t>
            </w:r>
            <w:r w:rsidRPr="00554411">
              <w:rPr>
                <w:rFonts w:eastAsia="Times New Roman" w:cs="Arial"/>
                <w:lang w:val="en-GB" w:eastAsia="en-GB"/>
              </w:rPr>
              <w:t xml:space="preserve">Q. x </w:t>
            </w:r>
            <w:r w:rsidRPr="00554411">
              <w:rPr>
                <w:rFonts w:eastAsia="Times New Roman" w:cs="Arial"/>
                <w:i/>
                <w:iCs/>
                <w:lang w:val="en-GB" w:eastAsia="en-GB"/>
              </w:rPr>
              <w:t>mixta</w:t>
            </w:r>
            <w:r w:rsidRPr="00554411">
              <w:rPr>
                <w:rFonts w:eastAsia="Times New Roman" w:cs="Arial"/>
                <w:lang w:val="en-GB" w:eastAsia="en-GB"/>
              </w:rPr>
              <w:t xml:space="preserve"> Vill. </w:t>
            </w:r>
            <w:proofErr w:type="spellStart"/>
            <w:r w:rsidRPr="00554411">
              <w:rPr>
                <w:rFonts w:eastAsia="Times New Roman" w:cs="Arial"/>
                <w:lang w:val="en-GB" w:eastAsia="en-GB"/>
              </w:rPr>
              <w:t>ex Colm</w:t>
            </w:r>
            <w:proofErr w:type="spellEnd"/>
            <w:r w:rsidRPr="00554411">
              <w:rPr>
                <w:rFonts w:eastAsia="Times New Roman" w:cs="Arial"/>
                <w:lang w:val="en-GB" w:eastAsia="en-GB"/>
              </w:rPr>
              <w:t>.)</w:t>
            </w:r>
          </w:p>
        </w:tc>
      </w:tr>
      <w:tr w:rsidR="003435BC" w:rsidRPr="00554411" w14:paraId="12016727"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323F48D8"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40DA4E7A" w14:textId="77777777" w:rsidR="003435BC" w:rsidRPr="00554411" w:rsidRDefault="003435BC" w:rsidP="003435BC">
            <w:pPr>
              <w:jc w:val="left"/>
              <w:rPr>
                <w:rFonts w:eastAsia="Times New Roman" w:cs="Arial"/>
                <w:lang w:val="en-GB" w:eastAsia="en-GB"/>
              </w:rPr>
            </w:pPr>
            <w:r w:rsidRPr="00554411">
              <w:rPr>
                <w:rFonts w:eastAsia="Times New Roman" w:cs="Arial"/>
                <w:i/>
                <w:iCs/>
                <w:lang w:val="en-GB" w:eastAsia="en-GB"/>
              </w:rPr>
              <w:t>Rumex crispus</w:t>
            </w:r>
            <w:r w:rsidRPr="00554411">
              <w:rPr>
                <w:rFonts w:eastAsia="Times New Roman" w:cs="Arial"/>
                <w:lang w:val="en-GB" w:eastAsia="en-GB"/>
              </w:rPr>
              <w:t xml:space="preserve"> L.</w:t>
            </w:r>
          </w:p>
        </w:tc>
      </w:tr>
      <w:tr w:rsidR="003435BC" w:rsidRPr="00554411" w14:paraId="5F347E5F"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5ADF0BEC"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39D944E3"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Turnera</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ulmifolia</w:t>
            </w:r>
            <w:proofErr w:type="spellEnd"/>
            <w:r w:rsidRPr="00554411">
              <w:rPr>
                <w:rFonts w:eastAsia="Times New Roman" w:cs="Arial"/>
                <w:lang w:val="en-GB" w:eastAsia="en-GB"/>
              </w:rPr>
              <w:t xml:space="preserve"> L.</w:t>
            </w:r>
          </w:p>
        </w:tc>
      </w:tr>
      <w:tr w:rsidR="003435BC" w:rsidRPr="00554411" w14:paraId="157FB144"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7BE0EE68"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7F26FB32"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Ugni</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molinae</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Turcz</w:t>
            </w:r>
            <w:proofErr w:type="spellEnd"/>
            <w:r w:rsidRPr="00554411">
              <w:rPr>
                <w:rFonts w:eastAsia="Times New Roman" w:cs="Arial"/>
                <w:lang w:val="en-GB" w:eastAsia="en-GB"/>
              </w:rPr>
              <w:t>.</w:t>
            </w:r>
          </w:p>
        </w:tc>
      </w:tr>
      <w:tr w:rsidR="003435BC" w:rsidRPr="00554411" w14:paraId="675DC2DE"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5EC03A2B" w14:textId="77777777" w:rsidR="003435BC" w:rsidRPr="00554411" w:rsidRDefault="003435BC" w:rsidP="003435BC">
            <w:pPr>
              <w:jc w:val="left"/>
              <w:rPr>
                <w:rFonts w:eastAsia="Times New Roman" w:cs="Arial"/>
                <w:lang w:val="en-GB" w:eastAsia="en-GB"/>
              </w:rPr>
            </w:pPr>
            <w:r w:rsidRPr="00554411">
              <w:rPr>
                <w:rFonts w:eastAsia="Times New Roman" w:cs="Arial"/>
                <w:lang w:val="en-GB" w:eastAsia="en-GB"/>
              </w:rPr>
              <w:t>Ornamentals</w:t>
            </w:r>
          </w:p>
        </w:tc>
        <w:tc>
          <w:tcPr>
            <w:tcW w:w="8070" w:type="dxa"/>
            <w:tcBorders>
              <w:top w:val="single" w:sz="4" w:space="0" w:color="auto"/>
              <w:left w:val="single" w:sz="4" w:space="0" w:color="auto"/>
              <w:bottom w:val="single" w:sz="4" w:space="0" w:color="auto"/>
              <w:right w:val="single" w:sz="4" w:space="0" w:color="auto"/>
            </w:tcBorders>
            <w:vAlign w:val="center"/>
            <w:hideMark/>
          </w:tcPr>
          <w:p w14:paraId="0F8473DE"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Ziziphora</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clinopodioides</w:t>
            </w:r>
            <w:proofErr w:type="spellEnd"/>
            <w:r w:rsidRPr="00554411">
              <w:rPr>
                <w:rFonts w:eastAsia="Times New Roman" w:cs="Arial"/>
                <w:lang w:val="en-GB" w:eastAsia="en-GB"/>
              </w:rPr>
              <w:t xml:space="preserve"> Lam.</w:t>
            </w:r>
          </w:p>
        </w:tc>
      </w:tr>
      <w:tr w:rsidR="003435BC" w:rsidRPr="00554411" w14:paraId="449AA15D"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1309B9D5"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lang w:val="en-GB" w:eastAsia="en-GB"/>
              </w:rPr>
              <w:t>Agriculturals</w:t>
            </w:r>
            <w:proofErr w:type="spellEnd"/>
          </w:p>
        </w:tc>
        <w:tc>
          <w:tcPr>
            <w:tcW w:w="8070" w:type="dxa"/>
            <w:tcBorders>
              <w:top w:val="single" w:sz="4" w:space="0" w:color="auto"/>
              <w:left w:val="single" w:sz="4" w:space="0" w:color="auto"/>
              <w:bottom w:val="single" w:sz="4" w:space="0" w:color="auto"/>
              <w:right w:val="single" w:sz="4" w:space="0" w:color="auto"/>
            </w:tcBorders>
            <w:vAlign w:val="center"/>
            <w:hideMark/>
          </w:tcPr>
          <w:p w14:paraId="772AEB87" w14:textId="77777777" w:rsidR="003435BC" w:rsidRPr="00A7384C" w:rsidRDefault="003435BC" w:rsidP="003435BC">
            <w:pPr>
              <w:jc w:val="left"/>
              <w:rPr>
                <w:rFonts w:eastAsia="Times New Roman" w:cs="Arial"/>
                <w:lang w:val="pt-BR" w:eastAsia="en-GB"/>
              </w:rPr>
            </w:pPr>
            <w:r w:rsidRPr="00A7384C">
              <w:rPr>
                <w:rFonts w:eastAsia="Times New Roman" w:cs="Arial"/>
                <w:i/>
                <w:lang w:val="pt-BR" w:eastAsia="en-GB"/>
              </w:rPr>
              <w:t>Paspalum vaginatum</w:t>
            </w:r>
            <w:r w:rsidRPr="00A7384C">
              <w:rPr>
                <w:rFonts w:eastAsia="Times New Roman" w:cs="Arial"/>
                <w:lang w:val="pt-BR" w:eastAsia="en-GB"/>
              </w:rPr>
              <w:t xml:space="preserve"> Swartz (vegetatively propagated)</w:t>
            </w:r>
          </w:p>
        </w:tc>
      </w:tr>
      <w:tr w:rsidR="003435BC" w:rsidRPr="00554411" w14:paraId="217F0E07"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7B2D486B"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lang w:val="en-GB" w:eastAsia="en-GB"/>
              </w:rPr>
              <w:t>Agriculturals</w:t>
            </w:r>
            <w:proofErr w:type="spellEnd"/>
          </w:p>
        </w:tc>
        <w:tc>
          <w:tcPr>
            <w:tcW w:w="8070" w:type="dxa"/>
            <w:tcBorders>
              <w:top w:val="single" w:sz="4" w:space="0" w:color="auto"/>
              <w:left w:val="single" w:sz="4" w:space="0" w:color="auto"/>
              <w:bottom w:val="single" w:sz="4" w:space="0" w:color="auto"/>
              <w:right w:val="single" w:sz="4" w:space="0" w:color="auto"/>
            </w:tcBorders>
            <w:vAlign w:val="center"/>
            <w:hideMark/>
          </w:tcPr>
          <w:p w14:paraId="134036B2"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fr-FR" w:eastAsia="en-GB"/>
              </w:rPr>
              <w:t>Cenchrus</w:t>
            </w:r>
            <w:proofErr w:type="spellEnd"/>
            <w:r w:rsidRPr="00554411">
              <w:rPr>
                <w:rFonts w:eastAsia="Times New Roman" w:cs="Arial"/>
                <w:i/>
                <w:iCs/>
                <w:lang w:val="fr-FR" w:eastAsia="en-GB"/>
              </w:rPr>
              <w:t xml:space="preserve"> </w:t>
            </w:r>
            <w:proofErr w:type="spellStart"/>
            <w:r w:rsidRPr="00554411">
              <w:rPr>
                <w:rFonts w:eastAsia="Times New Roman" w:cs="Arial"/>
                <w:i/>
                <w:iCs/>
                <w:lang w:val="fr-FR" w:eastAsia="en-GB"/>
              </w:rPr>
              <w:t>clandestinus</w:t>
            </w:r>
            <w:proofErr w:type="spellEnd"/>
            <w:r w:rsidRPr="00554411">
              <w:rPr>
                <w:rFonts w:eastAsia="Times New Roman" w:cs="Arial"/>
                <w:lang w:val="fr-FR" w:eastAsia="en-GB"/>
              </w:rPr>
              <w:t xml:space="preserve"> (</w:t>
            </w:r>
            <w:proofErr w:type="spellStart"/>
            <w:r w:rsidRPr="00554411">
              <w:rPr>
                <w:rFonts w:eastAsia="Times New Roman" w:cs="Arial"/>
                <w:lang w:val="fr-FR" w:eastAsia="en-GB"/>
              </w:rPr>
              <w:t>Hochst</w:t>
            </w:r>
            <w:proofErr w:type="spellEnd"/>
            <w:r w:rsidRPr="00554411">
              <w:rPr>
                <w:rFonts w:eastAsia="Times New Roman" w:cs="Arial"/>
                <w:lang w:val="fr-FR" w:eastAsia="en-GB"/>
              </w:rPr>
              <w:t xml:space="preserve">. </w:t>
            </w:r>
            <w:proofErr w:type="gramStart"/>
            <w:r w:rsidRPr="00554411">
              <w:rPr>
                <w:rFonts w:eastAsia="Times New Roman" w:cs="Arial"/>
                <w:lang w:val="fr-FR" w:eastAsia="en-GB"/>
              </w:rPr>
              <w:t>ex</w:t>
            </w:r>
            <w:proofErr w:type="gramEnd"/>
            <w:r w:rsidRPr="00554411">
              <w:rPr>
                <w:rFonts w:eastAsia="Times New Roman" w:cs="Arial"/>
                <w:lang w:val="fr-FR" w:eastAsia="en-GB"/>
              </w:rPr>
              <w:t xml:space="preserve"> </w:t>
            </w:r>
            <w:proofErr w:type="spellStart"/>
            <w:r w:rsidRPr="00554411">
              <w:rPr>
                <w:rFonts w:eastAsia="Times New Roman" w:cs="Arial"/>
                <w:lang w:val="fr-FR" w:eastAsia="en-GB"/>
              </w:rPr>
              <w:t>Chiov</w:t>
            </w:r>
            <w:proofErr w:type="spellEnd"/>
            <w:r w:rsidRPr="00554411">
              <w:rPr>
                <w:rFonts w:eastAsia="Times New Roman" w:cs="Arial"/>
                <w:lang w:val="fr-FR" w:eastAsia="en-GB"/>
              </w:rPr>
              <w:t xml:space="preserve">.) </w:t>
            </w:r>
            <w:r w:rsidRPr="00554411">
              <w:rPr>
                <w:rFonts w:eastAsia="Times New Roman" w:cs="Arial"/>
                <w:lang w:val="en-GB" w:eastAsia="en-GB"/>
              </w:rPr>
              <w:t xml:space="preserve">Morrone (syn. </w:t>
            </w:r>
            <w:r w:rsidRPr="00554411">
              <w:rPr>
                <w:rFonts w:eastAsia="Times New Roman" w:cs="Arial"/>
                <w:i/>
                <w:iCs/>
                <w:lang w:val="en-GB" w:eastAsia="en-GB"/>
              </w:rPr>
              <w:t xml:space="preserve">Pennisetum </w:t>
            </w:r>
            <w:proofErr w:type="spellStart"/>
            <w:r w:rsidRPr="00554411">
              <w:rPr>
                <w:rFonts w:eastAsia="Times New Roman" w:cs="Arial"/>
                <w:i/>
                <w:iCs/>
                <w:lang w:val="en-GB" w:eastAsia="en-GB"/>
              </w:rPr>
              <w:t>clandestinum</w:t>
            </w:r>
            <w:proofErr w:type="spellEnd"/>
            <w:r w:rsidRPr="00554411">
              <w:rPr>
                <w:rFonts w:eastAsia="Times New Roman" w:cs="Arial"/>
                <w:lang w:val="en-GB" w:eastAsia="en-GB"/>
              </w:rPr>
              <w:t xml:space="preserve"> </w:t>
            </w:r>
            <w:proofErr w:type="spellStart"/>
            <w:r w:rsidRPr="00554411">
              <w:rPr>
                <w:rFonts w:eastAsia="Times New Roman" w:cs="Arial"/>
                <w:lang w:val="en-GB" w:eastAsia="en-GB"/>
              </w:rPr>
              <w:t>Hochst</w:t>
            </w:r>
            <w:proofErr w:type="spellEnd"/>
            <w:r w:rsidRPr="00554411">
              <w:rPr>
                <w:rFonts w:eastAsia="Times New Roman" w:cs="Arial"/>
                <w:lang w:val="en-GB" w:eastAsia="en-GB"/>
              </w:rPr>
              <w:t xml:space="preserve">. ex </w:t>
            </w:r>
            <w:proofErr w:type="spellStart"/>
            <w:r w:rsidRPr="00554411">
              <w:rPr>
                <w:rFonts w:eastAsia="Times New Roman" w:cs="Arial"/>
                <w:lang w:val="en-GB" w:eastAsia="en-GB"/>
              </w:rPr>
              <w:t>Chiov</w:t>
            </w:r>
            <w:proofErr w:type="spellEnd"/>
            <w:r w:rsidRPr="00554411">
              <w:rPr>
                <w:rFonts w:eastAsia="Times New Roman" w:cs="Arial"/>
                <w:lang w:val="en-GB" w:eastAsia="en-GB"/>
              </w:rPr>
              <w:t>.) (vegetatively propagated)</w:t>
            </w:r>
          </w:p>
        </w:tc>
      </w:tr>
      <w:tr w:rsidR="003435BC" w:rsidRPr="00554411" w14:paraId="1712BD4B" w14:textId="77777777" w:rsidTr="001C6A42">
        <w:trPr>
          <w:trHeight w:val="288"/>
        </w:trPr>
        <w:tc>
          <w:tcPr>
            <w:tcW w:w="1290" w:type="dxa"/>
            <w:tcBorders>
              <w:top w:val="single" w:sz="4" w:space="0" w:color="auto"/>
              <w:left w:val="single" w:sz="4" w:space="0" w:color="auto"/>
              <w:bottom w:val="single" w:sz="4" w:space="0" w:color="auto"/>
              <w:right w:val="single" w:sz="4" w:space="0" w:color="auto"/>
            </w:tcBorders>
            <w:noWrap/>
            <w:vAlign w:val="center"/>
            <w:hideMark/>
          </w:tcPr>
          <w:p w14:paraId="2249E156"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lang w:val="en-GB" w:eastAsia="en-GB"/>
              </w:rPr>
              <w:t>Agriculturals</w:t>
            </w:r>
            <w:proofErr w:type="spellEnd"/>
          </w:p>
        </w:tc>
        <w:tc>
          <w:tcPr>
            <w:tcW w:w="8070" w:type="dxa"/>
            <w:tcBorders>
              <w:top w:val="single" w:sz="4" w:space="0" w:color="auto"/>
              <w:left w:val="single" w:sz="4" w:space="0" w:color="auto"/>
              <w:bottom w:val="single" w:sz="4" w:space="0" w:color="auto"/>
              <w:right w:val="single" w:sz="4" w:space="0" w:color="auto"/>
            </w:tcBorders>
            <w:vAlign w:val="center"/>
            <w:hideMark/>
          </w:tcPr>
          <w:p w14:paraId="07565BF7" w14:textId="77777777" w:rsidR="003435BC" w:rsidRPr="00554411" w:rsidRDefault="003435BC" w:rsidP="003435BC">
            <w:pPr>
              <w:jc w:val="left"/>
              <w:rPr>
                <w:rFonts w:eastAsia="Times New Roman" w:cs="Arial"/>
                <w:lang w:val="en-GB" w:eastAsia="en-GB"/>
              </w:rPr>
            </w:pPr>
            <w:proofErr w:type="spellStart"/>
            <w:r w:rsidRPr="00554411">
              <w:rPr>
                <w:rFonts w:eastAsia="Times New Roman" w:cs="Arial"/>
                <w:i/>
                <w:iCs/>
                <w:lang w:val="en-GB" w:eastAsia="en-GB"/>
              </w:rPr>
              <w:t>Scorpiurus</w:t>
            </w:r>
            <w:proofErr w:type="spellEnd"/>
            <w:r w:rsidRPr="00554411">
              <w:rPr>
                <w:rFonts w:eastAsia="Times New Roman" w:cs="Arial"/>
                <w:i/>
                <w:iCs/>
                <w:lang w:val="en-GB" w:eastAsia="en-GB"/>
              </w:rPr>
              <w:t xml:space="preserve"> </w:t>
            </w:r>
            <w:proofErr w:type="spellStart"/>
            <w:r w:rsidRPr="00554411">
              <w:rPr>
                <w:rFonts w:eastAsia="Times New Roman" w:cs="Arial"/>
                <w:i/>
                <w:iCs/>
                <w:lang w:val="en-GB" w:eastAsia="en-GB"/>
              </w:rPr>
              <w:t>vermiculatus</w:t>
            </w:r>
            <w:proofErr w:type="spellEnd"/>
            <w:r w:rsidRPr="00554411">
              <w:rPr>
                <w:rFonts w:eastAsia="Times New Roman" w:cs="Arial"/>
                <w:lang w:val="en-GB" w:eastAsia="en-GB"/>
              </w:rPr>
              <w:t xml:space="preserve"> L.</w:t>
            </w:r>
          </w:p>
        </w:tc>
      </w:tr>
    </w:tbl>
    <w:p w14:paraId="6A8E2BE4" w14:textId="77777777" w:rsidR="00554411" w:rsidRDefault="00554411" w:rsidP="00554411">
      <w:pPr>
        <w:pStyle w:val="Heading2"/>
      </w:pPr>
      <w:bookmarkStart w:id="5" w:name="_Toc8669124"/>
    </w:p>
    <w:p w14:paraId="2FC64885" w14:textId="77777777" w:rsidR="00554411" w:rsidRDefault="00554411" w:rsidP="00554411">
      <w:pPr>
        <w:pStyle w:val="Heading2"/>
      </w:pPr>
    </w:p>
    <w:p w14:paraId="44F4A051" w14:textId="6B36C8E7" w:rsidR="003435BC" w:rsidRDefault="003435BC" w:rsidP="00554411">
      <w:pPr>
        <w:pStyle w:val="Heading2"/>
      </w:pPr>
      <w:r w:rsidRPr="003435BC">
        <w:t>CPVO Fruit sector</w:t>
      </w:r>
      <w:bookmarkEnd w:id="5"/>
    </w:p>
    <w:p w14:paraId="6F379A95" w14:textId="77777777" w:rsidR="00554411" w:rsidRPr="00554411" w:rsidRDefault="00554411" w:rsidP="00554411"/>
    <w:p w14:paraId="77B7147F" w14:textId="77777777" w:rsidR="003435BC" w:rsidRPr="003435BC" w:rsidRDefault="003435BC" w:rsidP="00554411">
      <w:pPr>
        <w:rPr>
          <w:lang w:val="en-GB"/>
        </w:rPr>
      </w:pPr>
      <w:r w:rsidRPr="003435BC">
        <w:rPr>
          <w:lang w:val="en-GB"/>
        </w:rPr>
        <w:t xml:space="preserve">The table hereunder shows the 10 most important fruit species subject of CPVO applications over the last 5 years. </w:t>
      </w:r>
    </w:p>
    <w:tbl>
      <w:tblPr>
        <w:tblW w:w="8675" w:type="dxa"/>
        <w:jc w:val="center"/>
        <w:tblLayout w:type="fixed"/>
        <w:tblLook w:val="04A0" w:firstRow="1" w:lastRow="0" w:firstColumn="1" w:lastColumn="0" w:noHBand="0" w:noVBand="1"/>
      </w:tblPr>
      <w:tblGrid>
        <w:gridCol w:w="3408"/>
        <w:gridCol w:w="675"/>
        <w:gridCol w:w="675"/>
        <w:gridCol w:w="675"/>
        <w:gridCol w:w="675"/>
        <w:gridCol w:w="675"/>
        <w:gridCol w:w="1892"/>
      </w:tblGrid>
      <w:tr w:rsidR="003435BC" w:rsidRPr="00554411" w14:paraId="7A2945FF" w14:textId="77777777" w:rsidTr="001C6A42">
        <w:trPr>
          <w:trHeight w:val="470"/>
          <w:jc w:val="center"/>
        </w:trPr>
        <w:tc>
          <w:tcPr>
            <w:tcW w:w="3408"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59A3A82" w14:textId="77777777" w:rsidR="003435BC" w:rsidRPr="00554411" w:rsidRDefault="003435BC" w:rsidP="003435BC">
            <w:pPr>
              <w:jc w:val="center"/>
              <w:rPr>
                <w:rFonts w:eastAsia="Times New Roman" w:cs="Arial"/>
                <w:color w:val="000000"/>
                <w:lang w:val="en-GB" w:eastAsia="en-GB"/>
              </w:rPr>
            </w:pPr>
            <w:r w:rsidRPr="00554411">
              <w:rPr>
                <w:rFonts w:eastAsia="Times New Roman" w:cs="Arial"/>
                <w:color w:val="000000"/>
                <w:lang w:val="en-GB" w:eastAsia="en-GB"/>
              </w:rPr>
              <w:t>Species (groups)</w:t>
            </w:r>
          </w:p>
        </w:tc>
        <w:tc>
          <w:tcPr>
            <w:tcW w:w="675" w:type="dxa"/>
            <w:tcBorders>
              <w:top w:val="single" w:sz="4" w:space="0" w:color="auto"/>
              <w:left w:val="nil"/>
              <w:bottom w:val="single" w:sz="4" w:space="0" w:color="auto"/>
              <w:right w:val="single" w:sz="4" w:space="0" w:color="auto"/>
            </w:tcBorders>
            <w:shd w:val="clear" w:color="auto" w:fill="F2F2F2"/>
            <w:vAlign w:val="center"/>
          </w:tcPr>
          <w:p w14:paraId="48C35622"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2021</w:t>
            </w:r>
          </w:p>
        </w:tc>
        <w:tc>
          <w:tcPr>
            <w:tcW w:w="675" w:type="dxa"/>
            <w:tcBorders>
              <w:top w:val="single" w:sz="4" w:space="0" w:color="auto"/>
              <w:left w:val="single" w:sz="4" w:space="0" w:color="auto"/>
              <w:bottom w:val="single" w:sz="4" w:space="0" w:color="auto"/>
              <w:right w:val="single" w:sz="4" w:space="0" w:color="auto"/>
            </w:tcBorders>
            <w:shd w:val="clear" w:color="auto" w:fill="F2F2F2"/>
            <w:vAlign w:val="center"/>
          </w:tcPr>
          <w:p w14:paraId="08CC2614"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2022</w:t>
            </w:r>
          </w:p>
        </w:tc>
        <w:tc>
          <w:tcPr>
            <w:tcW w:w="675" w:type="dxa"/>
            <w:tcBorders>
              <w:top w:val="single" w:sz="4" w:space="0" w:color="auto"/>
              <w:left w:val="nil"/>
              <w:bottom w:val="single" w:sz="4" w:space="0" w:color="auto"/>
              <w:right w:val="single" w:sz="4" w:space="0" w:color="auto"/>
            </w:tcBorders>
            <w:shd w:val="clear" w:color="auto" w:fill="F2F2F2"/>
            <w:vAlign w:val="center"/>
          </w:tcPr>
          <w:p w14:paraId="1ADD8AEF"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2023</w:t>
            </w:r>
          </w:p>
        </w:tc>
        <w:tc>
          <w:tcPr>
            <w:tcW w:w="675" w:type="dxa"/>
            <w:tcBorders>
              <w:top w:val="single" w:sz="4" w:space="0" w:color="auto"/>
              <w:left w:val="nil"/>
              <w:bottom w:val="single" w:sz="4" w:space="0" w:color="auto"/>
              <w:right w:val="single" w:sz="4" w:space="0" w:color="auto"/>
            </w:tcBorders>
            <w:shd w:val="clear" w:color="auto" w:fill="F2F2F2"/>
            <w:vAlign w:val="center"/>
          </w:tcPr>
          <w:p w14:paraId="4027B91B"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2024</w:t>
            </w:r>
          </w:p>
        </w:tc>
        <w:tc>
          <w:tcPr>
            <w:tcW w:w="675" w:type="dxa"/>
            <w:tcBorders>
              <w:top w:val="single" w:sz="4" w:space="0" w:color="auto"/>
              <w:left w:val="nil"/>
              <w:bottom w:val="single" w:sz="4" w:space="0" w:color="auto"/>
              <w:right w:val="single" w:sz="4" w:space="0" w:color="auto"/>
            </w:tcBorders>
            <w:shd w:val="clear" w:color="auto" w:fill="F2F2F2"/>
            <w:noWrap/>
            <w:vAlign w:val="center"/>
          </w:tcPr>
          <w:p w14:paraId="4EF5292F"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2025</w:t>
            </w:r>
          </w:p>
        </w:tc>
        <w:tc>
          <w:tcPr>
            <w:tcW w:w="1892" w:type="dxa"/>
            <w:tcBorders>
              <w:top w:val="single" w:sz="4" w:space="0" w:color="auto"/>
              <w:left w:val="nil"/>
              <w:bottom w:val="single" w:sz="4" w:space="0" w:color="auto"/>
              <w:right w:val="single" w:sz="4" w:space="0" w:color="auto"/>
            </w:tcBorders>
            <w:shd w:val="clear" w:color="auto" w:fill="F2F2F2"/>
            <w:vAlign w:val="center"/>
            <w:hideMark/>
          </w:tcPr>
          <w:p w14:paraId="2E39CAE4"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Total 1995-2025</w:t>
            </w:r>
          </w:p>
        </w:tc>
      </w:tr>
      <w:tr w:rsidR="003435BC" w:rsidRPr="00554411" w14:paraId="1C5B6D2A"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1C6F382E" w14:textId="77777777" w:rsidR="003435BC" w:rsidRPr="00554411" w:rsidRDefault="003435BC" w:rsidP="003435BC">
            <w:pPr>
              <w:jc w:val="left"/>
              <w:rPr>
                <w:rFonts w:eastAsia="Times New Roman" w:cs="Arial"/>
                <w:lang w:val="it-IT" w:eastAsia="en-GB"/>
              </w:rPr>
            </w:pPr>
            <w:r w:rsidRPr="00A7384C">
              <w:rPr>
                <w:rFonts w:eastAsia="Cambria" w:cs="Arial"/>
                <w:i/>
                <w:spacing w:val="-3"/>
                <w:lang w:val="pt-BR"/>
              </w:rPr>
              <w:t>Fragaria</w:t>
            </w:r>
            <w:r w:rsidRPr="00A7384C">
              <w:rPr>
                <w:rFonts w:eastAsia="Cambria" w:cs="Arial"/>
                <w:spacing w:val="-3"/>
                <w:lang w:val="pt-BR"/>
              </w:rPr>
              <w:t xml:space="preserve"> x </w:t>
            </w:r>
            <w:r w:rsidRPr="00A7384C">
              <w:rPr>
                <w:rFonts w:eastAsia="Cambria" w:cs="Arial"/>
                <w:i/>
                <w:spacing w:val="-3"/>
                <w:lang w:val="pt-BR"/>
              </w:rPr>
              <w:t>ananassa</w:t>
            </w:r>
            <w:r w:rsidRPr="00A7384C">
              <w:rPr>
                <w:rFonts w:eastAsia="Cambria" w:cs="Arial"/>
                <w:spacing w:val="-3"/>
                <w:lang w:val="pt-BR"/>
              </w:rPr>
              <w:t xml:space="preserve"> Duchesne ex Rozier</w:t>
            </w:r>
          </w:p>
        </w:tc>
        <w:tc>
          <w:tcPr>
            <w:tcW w:w="675" w:type="dxa"/>
            <w:tcBorders>
              <w:top w:val="single" w:sz="4" w:space="0" w:color="auto"/>
              <w:left w:val="nil"/>
              <w:bottom w:val="single" w:sz="4" w:space="0" w:color="auto"/>
              <w:right w:val="single" w:sz="4" w:space="0" w:color="auto"/>
            </w:tcBorders>
            <w:shd w:val="clear" w:color="auto" w:fill="FFFFFF"/>
            <w:vAlign w:val="center"/>
          </w:tcPr>
          <w:p w14:paraId="71CB0FF4"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48</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162FFC47"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50</w:t>
            </w:r>
          </w:p>
        </w:tc>
        <w:tc>
          <w:tcPr>
            <w:tcW w:w="675" w:type="dxa"/>
            <w:tcBorders>
              <w:top w:val="nil"/>
              <w:left w:val="nil"/>
              <w:bottom w:val="single" w:sz="4" w:space="0" w:color="auto"/>
              <w:right w:val="single" w:sz="4" w:space="0" w:color="auto"/>
            </w:tcBorders>
            <w:shd w:val="clear" w:color="auto" w:fill="FFFFFF"/>
            <w:vAlign w:val="center"/>
          </w:tcPr>
          <w:p w14:paraId="49EDF45A"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25</w:t>
            </w:r>
          </w:p>
        </w:tc>
        <w:tc>
          <w:tcPr>
            <w:tcW w:w="675" w:type="dxa"/>
            <w:tcBorders>
              <w:top w:val="nil"/>
              <w:left w:val="nil"/>
              <w:bottom w:val="single" w:sz="4" w:space="0" w:color="auto"/>
              <w:right w:val="single" w:sz="4" w:space="0" w:color="auto"/>
            </w:tcBorders>
            <w:shd w:val="clear" w:color="auto" w:fill="FFFFFF"/>
            <w:vAlign w:val="center"/>
          </w:tcPr>
          <w:p w14:paraId="48C40240"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48</w:t>
            </w:r>
          </w:p>
        </w:tc>
        <w:tc>
          <w:tcPr>
            <w:tcW w:w="675" w:type="dxa"/>
            <w:tcBorders>
              <w:top w:val="nil"/>
              <w:left w:val="nil"/>
              <w:bottom w:val="single" w:sz="4" w:space="0" w:color="auto"/>
              <w:right w:val="single" w:sz="4" w:space="0" w:color="auto"/>
            </w:tcBorders>
            <w:shd w:val="clear" w:color="auto" w:fill="FFFFFF"/>
            <w:noWrap/>
            <w:vAlign w:val="center"/>
          </w:tcPr>
          <w:p w14:paraId="22973E1F"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42</w:t>
            </w:r>
          </w:p>
        </w:tc>
        <w:tc>
          <w:tcPr>
            <w:tcW w:w="1892" w:type="dxa"/>
            <w:tcBorders>
              <w:top w:val="nil"/>
              <w:left w:val="nil"/>
              <w:bottom w:val="single" w:sz="4" w:space="0" w:color="auto"/>
              <w:right w:val="single" w:sz="4" w:space="0" w:color="auto"/>
            </w:tcBorders>
            <w:shd w:val="clear" w:color="auto" w:fill="FFFFFF"/>
            <w:noWrap/>
            <w:vAlign w:val="center"/>
          </w:tcPr>
          <w:p w14:paraId="1F37022E"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956</w:t>
            </w:r>
          </w:p>
        </w:tc>
      </w:tr>
      <w:tr w:rsidR="003435BC" w:rsidRPr="00554411" w14:paraId="3E911E7A"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7A779E8C" w14:textId="77777777" w:rsidR="003435BC" w:rsidRPr="00554411" w:rsidRDefault="003435BC" w:rsidP="003435BC">
            <w:pPr>
              <w:jc w:val="left"/>
              <w:rPr>
                <w:rFonts w:eastAsia="Times New Roman" w:cs="Arial"/>
                <w:lang w:val="en-GB" w:eastAsia="en-GB"/>
              </w:rPr>
            </w:pPr>
            <w:r w:rsidRPr="00554411">
              <w:rPr>
                <w:rFonts w:eastAsia="Cambria" w:cs="Arial"/>
                <w:i/>
                <w:iCs/>
                <w:spacing w:val="-3"/>
                <w:lang w:val="en-IE"/>
              </w:rPr>
              <w:t>Prunus persica</w:t>
            </w:r>
            <w:r w:rsidRPr="00554411">
              <w:rPr>
                <w:rFonts w:eastAsia="Cambria" w:cs="Arial"/>
                <w:spacing w:val="-3"/>
                <w:lang w:val="en-IE"/>
              </w:rPr>
              <w:t xml:space="preserve"> (L.) Batsch</w:t>
            </w:r>
          </w:p>
        </w:tc>
        <w:tc>
          <w:tcPr>
            <w:tcW w:w="675" w:type="dxa"/>
            <w:tcBorders>
              <w:top w:val="single" w:sz="4" w:space="0" w:color="auto"/>
              <w:left w:val="nil"/>
              <w:bottom w:val="single" w:sz="4" w:space="0" w:color="auto"/>
              <w:right w:val="single" w:sz="4" w:space="0" w:color="auto"/>
            </w:tcBorders>
            <w:shd w:val="clear" w:color="auto" w:fill="FFFFFF"/>
            <w:vAlign w:val="center"/>
          </w:tcPr>
          <w:p w14:paraId="5A0A6D33"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37</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5D0C1F9B"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41</w:t>
            </w:r>
          </w:p>
        </w:tc>
        <w:tc>
          <w:tcPr>
            <w:tcW w:w="675" w:type="dxa"/>
            <w:tcBorders>
              <w:top w:val="nil"/>
              <w:left w:val="nil"/>
              <w:bottom w:val="single" w:sz="4" w:space="0" w:color="auto"/>
              <w:right w:val="single" w:sz="4" w:space="0" w:color="auto"/>
            </w:tcBorders>
            <w:shd w:val="clear" w:color="auto" w:fill="FFFFFF"/>
            <w:vAlign w:val="center"/>
          </w:tcPr>
          <w:p w14:paraId="35257498"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45</w:t>
            </w:r>
          </w:p>
        </w:tc>
        <w:tc>
          <w:tcPr>
            <w:tcW w:w="675" w:type="dxa"/>
            <w:tcBorders>
              <w:top w:val="nil"/>
              <w:left w:val="nil"/>
              <w:bottom w:val="single" w:sz="4" w:space="0" w:color="auto"/>
              <w:right w:val="single" w:sz="4" w:space="0" w:color="auto"/>
            </w:tcBorders>
            <w:shd w:val="clear" w:color="auto" w:fill="FFFFFF"/>
            <w:vAlign w:val="center"/>
          </w:tcPr>
          <w:p w14:paraId="78F6CBA6"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40</w:t>
            </w:r>
          </w:p>
        </w:tc>
        <w:tc>
          <w:tcPr>
            <w:tcW w:w="675" w:type="dxa"/>
            <w:tcBorders>
              <w:top w:val="nil"/>
              <w:left w:val="nil"/>
              <w:bottom w:val="single" w:sz="4" w:space="0" w:color="auto"/>
              <w:right w:val="single" w:sz="4" w:space="0" w:color="auto"/>
            </w:tcBorders>
            <w:shd w:val="clear" w:color="auto" w:fill="FFFFFF"/>
            <w:noWrap/>
            <w:vAlign w:val="center"/>
          </w:tcPr>
          <w:p w14:paraId="2EEF96BE"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34</w:t>
            </w:r>
          </w:p>
        </w:tc>
        <w:tc>
          <w:tcPr>
            <w:tcW w:w="1892" w:type="dxa"/>
            <w:tcBorders>
              <w:top w:val="nil"/>
              <w:left w:val="nil"/>
              <w:bottom w:val="single" w:sz="4" w:space="0" w:color="auto"/>
              <w:right w:val="single" w:sz="4" w:space="0" w:color="auto"/>
            </w:tcBorders>
            <w:shd w:val="clear" w:color="auto" w:fill="FFFFFF"/>
            <w:noWrap/>
            <w:vAlign w:val="center"/>
          </w:tcPr>
          <w:p w14:paraId="3876BF2E"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1240</w:t>
            </w:r>
          </w:p>
        </w:tc>
      </w:tr>
      <w:tr w:rsidR="003435BC" w:rsidRPr="00554411" w14:paraId="11C40864"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604B1532" w14:textId="77777777" w:rsidR="003435BC" w:rsidRPr="00554411" w:rsidRDefault="003435BC" w:rsidP="003435BC">
            <w:pPr>
              <w:jc w:val="left"/>
              <w:rPr>
                <w:rFonts w:eastAsia="Times New Roman" w:cs="Arial"/>
                <w:i/>
                <w:lang w:val="it-IT" w:eastAsia="en-GB"/>
              </w:rPr>
            </w:pPr>
            <w:r w:rsidRPr="00554411">
              <w:rPr>
                <w:rFonts w:eastAsia="Cambria" w:cs="Arial"/>
                <w:i/>
                <w:iCs/>
                <w:spacing w:val="-3"/>
                <w:lang w:val="en-IE"/>
              </w:rPr>
              <w:t xml:space="preserve">Vitis </w:t>
            </w:r>
            <w:r w:rsidRPr="00554411">
              <w:rPr>
                <w:rFonts w:eastAsia="Cambria" w:cs="Arial"/>
                <w:spacing w:val="-3"/>
                <w:lang w:val="en-IE"/>
              </w:rPr>
              <w:t>(all species)</w:t>
            </w:r>
          </w:p>
        </w:tc>
        <w:tc>
          <w:tcPr>
            <w:tcW w:w="675" w:type="dxa"/>
            <w:tcBorders>
              <w:top w:val="single" w:sz="4" w:space="0" w:color="auto"/>
              <w:left w:val="nil"/>
              <w:bottom w:val="single" w:sz="4" w:space="0" w:color="auto"/>
              <w:right w:val="single" w:sz="4" w:space="0" w:color="auto"/>
            </w:tcBorders>
            <w:shd w:val="clear" w:color="auto" w:fill="FFFFFF"/>
            <w:vAlign w:val="center"/>
          </w:tcPr>
          <w:p w14:paraId="3B790810"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29</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2D37330B"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22</w:t>
            </w:r>
          </w:p>
        </w:tc>
        <w:tc>
          <w:tcPr>
            <w:tcW w:w="675" w:type="dxa"/>
            <w:tcBorders>
              <w:top w:val="nil"/>
              <w:left w:val="nil"/>
              <w:bottom w:val="single" w:sz="4" w:space="0" w:color="auto"/>
              <w:right w:val="single" w:sz="4" w:space="0" w:color="auto"/>
            </w:tcBorders>
            <w:shd w:val="clear" w:color="auto" w:fill="FFFFFF"/>
            <w:vAlign w:val="center"/>
          </w:tcPr>
          <w:p w14:paraId="39ADEFAF"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38</w:t>
            </w:r>
          </w:p>
        </w:tc>
        <w:tc>
          <w:tcPr>
            <w:tcW w:w="675" w:type="dxa"/>
            <w:tcBorders>
              <w:top w:val="nil"/>
              <w:left w:val="nil"/>
              <w:bottom w:val="single" w:sz="4" w:space="0" w:color="auto"/>
              <w:right w:val="single" w:sz="4" w:space="0" w:color="auto"/>
            </w:tcBorders>
            <w:shd w:val="clear" w:color="auto" w:fill="FFFFFF"/>
            <w:vAlign w:val="center"/>
          </w:tcPr>
          <w:p w14:paraId="60D0D960"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38</w:t>
            </w:r>
          </w:p>
        </w:tc>
        <w:tc>
          <w:tcPr>
            <w:tcW w:w="675" w:type="dxa"/>
            <w:tcBorders>
              <w:top w:val="nil"/>
              <w:left w:val="nil"/>
              <w:bottom w:val="single" w:sz="4" w:space="0" w:color="auto"/>
              <w:right w:val="single" w:sz="4" w:space="0" w:color="auto"/>
            </w:tcBorders>
            <w:shd w:val="clear" w:color="auto" w:fill="FFFFFF"/>
            <w:noWrap/>
            <w:vAlign w:val="center"/>
          </w:tcPr>
          <w:p w14:paraId="473018AF"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32</w:t>
            </w:r>
          </w:p>
        </w:tc>
        <w:tc>
          <w:tcPr>
            <w:tcW w:w="1892" w:type="dxa"/>
            <w:tcBorders>
              <w:top w:val="nil"/>
              <w:left w:val="nil"/>
              <w:bottom w:val="single" w:sz="4" w:space="0" w:color="auto"/>
              <w:right w:val="single" w:sz="4" w:space="0" w:color="auto"/>
            </w:tcBorders>
            <w:shd w:val="clear" w:color="auto" w:fill="FFFFFF"/>
            <w:noWrap/>
            <w:vAlign w:val="center"/>
          </w:tcPr>
          <w:p w14:paraId="1B2FBF21" w14:textId="77777777" w:rsidR="003435BC" w:rsidRPr="00554411" w:rsidRDefault="003435BC" w:rsidP="003435BC">
            <w:pPr>
              <w:jc w:val="center"/>
              <w:rPr>
                <w:rFonts w:eastAsia="Times New Roman" w:cs="Arial"/>
                <w:color w:val="000000"/>
                <w:lang w:val="it-IT" w:eastAsia="en-GB"/>
              </w:rPr>
            </w:pPr>
            <w:r w:rsidRPr="00554411">
              <w:rPr>
                <w:rFonts w:eastAsia="Cambria" w:cs="Arial"/>
                <w:spacing w:val="-3"/>
                <w:lang w:val="en-IE"/>
              </w:rPr>
              <w:t>498</w:t>
            </w:r>
          </w:p>
        </w:tc>
      </w:tr>
      <w:tr w:rsidR="003435BC" w:rsidRPr="00554411" w14:paraId="31C3E34E"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2882AF09" w14:textId="77777777" w:rsidR="003435BC" w:rsidRPr="00554411" w:rsidRDefault="003435BC" w:rsidP="003435BC">
            <w:pPr>
              <w:jc w:val="left"/>
              <w:rPr>
                <w:rFonts w:eastAsia="Times New Roman" w:cs="Arial"/>
                <w:i/>
                <w:lang w:val="en-GB" w:eastAsia="en-GB"/>
              </w:rPr>
            </w:pPr>
            <w:r w:rsidRPr="00554411">
              <w:rPr>
                <w:rFonts w:eastAsia="Cambria" w:cs="Arial"/>
                <w:i/>
                <w:iCs/>
                <w:spacing w:val="-3"/>
                <w:lang w:val="en-IE"/>
              </w:rPr>
              <w:t xml:space="preserve">Vaccinium </w:t>
            </w:r>
            <w:r w:rsidRPr="00554411">
              <w:rPr>
                <w:rFonts w:eastAsia="Cambria" w:cs="Arial"/>
                <w:spacing w:val="-3"/>
                <w:lang w:val="en-IE"/>
              </w:rPr>
              <w:t>(all species)</w:t>
            </w:r>
          </w:p>
        </w:tc>
        <w:tc>
          <w:tcPr>
            <w:tcW w:w="675" w:type="dxa"/>
            <w:tcBorders>
              <w:top w:val="single" w:sz="4" w:space="0" w:color="auto"/>
              <w:left w:val="nil"/>
              <w:bottom w:val="single" w:sz="4" w:space="0" w:color="auto"/>
              <w:right w:val="single" w:sz="4" w:space="0" w:color="auto"/>
            </w:tcBorders>
            <w:shd w:val="clear" w:color="auto" w:fill="FFFFFF"/>
            <w:vAlign w:val="center"/>
          </w:tcPr>
          <w:p w14:paraId="3881A36B"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31</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0670DB8"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34</w:t>
            </w:r>
          </w:p>
        </w:tc>
        <w:tc>
          <w:tcPr>
            <w:tcW w:w="675" w:type="dxa"/>
            <w:tcBorders>
              <w:top w:val="nil"/>
              <w:left w:val="nil"/>
              <w:bottom w:val="single" w:sz="4" w:space="0" w:color="auto"/>
              <w:right w:val="single" w:sz="4" w:space="0" w:color="auto"/>
            </w:tcBorders>
            <w:shd w:val="clear" w:color="auto" w:fill="FFFFFF"/>
            <w:vAlign w:val="center"/>
          </w:tcPr>
          <w:p w14:paraId="6C86417B"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19</w:t>
            </w:r>
          </w:p>
        </w:tc>
        <w:tc>
          <w:tcPr>
            <w:tcW w:w="675" w:type="dxa"/>
            <w:tcBorders>
              <w:top w:val="nil"/>
              <w:left w:val="nil"/>
              <w:bottom w:val="single" w:sz="4" w:space="0" w:color="auto"/>
              <w:right w:val="single" w:sz="4" w:space="0" w:color="auto"/>
            </w:tcBorders>
            <w:shd w:val="clear" w:color="auto" w:fill="FFFFFF"/>
            <w:vAlign w:val="center"/>
          </w:tcPr>
          <w:p w14:paraId="758AEC43"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20</w:t>
            </w:r>
          </w:p>
        </w:tc>
        <w:tc>
          <w:tcPr>
            <w:tcW w:w="675" w:type="dxa"/>
            <w:tcBorders>
              <w:top w:val="nil"/>
              <w:left w:val="nil"/>
              <w:bottom w:val="single" w:sz="4" w:space="0" w:color="auto"/>
              <w:right w:val="single" w:sz="4" w:space="0" w:color="auto"/>
            </w:tcBorders>
            <w:shd w:val="clear" w:color="auto" w:fill="FFFFFF"/>
            <w:noWrap/>
            <w:vAlign w:val="center"/>
          </w:tcPr>
          <w:p w14:paraId="6D96CBC9"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12</w:t>
            </w:r>
          </w:p>
        </w:tc>
        <w:tc>
          <w:tcPr>
            <w:tcW w:w="1892" w:type="dxa"/>
            <w:tcBorders>
              <w:top w:val="nil"/>
              <w:left w:val="nil"/>
              <w:bottom w:val="single" w:sz="4" w:space="0" w:color="auto"/>
              <w:right w:val="single" w:sz="4" w:space="0" w:color="auto"/>
            </w:tcBorders>
            <w:shd w:val="clear" w:color="auto" w:fill="FFFFFF"/>
            <w:noWrap/>
            <w:vAlign w:val="center"/>
          </w:tcPr>
          <w:p w14:paraId="4D14CB31"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384</w:t>
            </w:r>
          </w:p>
        </w:tc>
      </w:tr>
      <w:tr w:rsidR="003435BC" w:rsidRPr="00554411" w14:paraId="21BBB38E"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42F3EC45" w14:textId="77777777" w:rsidR="003435BC" w:rsidRPr="00554411" w:rsidRDefault="003435BC" w:rsidP="003435BC">
            <w:pPr>
              <w:jc w:val="left"/>
              <w:rPr>
                <w:rFonts w:eastAsia="Times New Roman" w:cs="Arial"/>
                <w:lang w:val="en-GB" w:eastAsia="en-GB"/>
              </w:rPr>
            </w:pPr>
            <w:r w:rsidRPr="00554411">
              <w:rPr>
                <w:rFonts w:eastAsia="Cambria" w:cs="Arial"/>
                <w:i/>
                <w:iCs/>
                <w:spacing w:val="-3"/>
                <w:lang w:val="en-IE"/>
              </w:rPr>
              <w:t xml:space="preserve">Rubus </w:t>
            </w:r>
            <w:proofErr w:type="spellStart"/>
            <w:r w:rsidRPr="00554411">
              <w:rPr>
                <w:rFonts w:eastAsia="Cambria" w:cs="Arial"/>
                <w:i/>
                <w:iCs/>
                <w:spacing w:val="-3"/>
                <w:lang w:val="en-IE"/>
              </w:rPr>
              <w:t>idaeus</w:t>
            </w:r>
            <w:proofErr w:type="spellEnd"/>
            <w:r w:rsidRPr="00554411">
              <w:rPr>
                <w:rFonts w:eastAsia="Cambria" w:cs="Arial"/>
                <w:spacing w:val="-3"/>
                <w:lang w:val="en-IE"/>
              </w:rPr>
              <w:t xml:space="preserve"> L.</w:t>
            </w:r>
          </w:p>
        </w:tc>
        <w:tc>
          <w:tcPr>
            <w:tcW w:w="675" w:type="dxa"/>
            <w:tcBorders>
              <w:top w:val="single" w:sz="4" w:space="0" w:color="auto"/>
              <w:left w:val="nil"/>
              <w:bottom w:val="single" w:sz="4" w:space="0" w:color="auto"/>
              <w:right w:val="single" w:sz="4" w:space="0" w:color="auto"/>
            </w:tcBorders>
            <w:shd w:val="clear" w:color="auto" w:fill="FFFFFF"/>
            <w:vAlign w:val="center"/>
          </w:tcPr>
          <w:p w14:paraId="22BBF11B"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13</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1F1D4AB7"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28</w:t>
            </w:r>
          </w:p>
        </w:tc>
        <w:tc>
          <w:tcPr>
            <w:tcW w:w="675" w:type="dxa"/>
            <w:tcBorders>
              <w:top w:val="nil"/>
              <w:left w:val="nil"/>
              <w:bottom w:val="single" w:sz="4" w:space="0" w:color="auto"/>
              <w:right w:val="single" w:sz="4" w:space="0" w:color="auto"/>
            </w:tcBorders>
            <w:shd w:val="clear" w:color="auto" w:fill="FFFFFF"/>
            <w:vAlign w:val="center"/>
          </w:tcPr>
          <w:p w14:paraId="41C800E8"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29</w:t>
            </w:r>
          </w:p>
        </w:tc>
        <w:tc>
          <w:tcPr>
            <w:tcW w:w="675" w:type="dxa"/>
            <w:tcBorders>
              <w:top w:val="nil"/>
              <w:left w:val="nil"/>
              <w:bottom w:val="single" w:sz="4" w:space="0" w:color="auto"/>
              <w:right w:val="single" w:sz="4" w:space="0" w:color="auto"/>
            </w:tcBorders>
            <w:shd w:val="clear" w:color="auto" w:fill="FFFFFF"/>
            <w:vAlign w:val="center"/>
          </w:tcPr>
          <w:p w14:paraId="30D7A77D"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19</w:t>
            </w:r>
          </w:p>
        </w:tc>
        <w:tc>
          <w:tcPr>
            <w:tcW w:w="675" w:type="dxa"/>
            <w:tcBorders>
              <w:top w:val="nil"/>
              <w:left w:val="nil"/>
              <w:bottom w:val="single" w:sz="4" w:space="0" w:color="auto"/>
              <w:right w:val="single" w:sz="4" w:space="0" w:color="auto"/>
            </w:tcBorders>
            <w:shd w:val="clear" w:color="auto" w:fill="FFFFFF"/>
            <w:noWrap/>
            <w:vAlign w:val="center"/>
          </w:tcPr>
          <w:p w14:paraId="5C412CC4"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22</w:t>
            </w:r>
          </w:p>
        </w:tc>
        <w:tc>
          <w:tcPr>
            <w:tcW w:w="1892" w:type="dxa"/>
            <w:tcBorders>
              <w:top w:val="nil"/>
              <w:left w:val="nil"/>
              <w:bottom w:val="single" w:sz="4" w:space="0" w:color="auto"/>
              <w:right w:val="single" w:sz="4" w:space="0" w:color="auto"/>
            </w:tcBorders>
            <w:shd w:val="clear" w:color="auto" w:fill="FFFFFF"/>
            <w:noWrap/>
            <w:vAlign w:val="center"/>
          </w:tcPr>
          <w:p w14:paraId="4B5F4A8C"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374</w:t>
            </w:r>
          </w:p>
        </w:tc>
      </w:tr>
      <w:tr w:rsidR="003435BC" w:rsidRPr="00554411" w14:paraId="393CFF7E"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38E40822" w14:textId="77777777" w:rsidR="003435BC" w:rsidRPr="00554411" w:rsidRDefault="003435BC" w:rsidP="003435BC">
            <w:pPr>
              <w:jc w:val="left"/>
              <w:rPr>
                <w:rFonts w:eastAsia="Cambria" w:cs="Arial"/>
                <w:spacing w:val="-3"/>
                <w:lang w:val="es-ES"/>
              </w:rPr>
            </w:pPr>
            <w:r w:rsidRPr="00554411">
              <w:rPr>
                <w:rFonts w:eastAsia="Cambria" w:cs="Arial"/>
                <w:i/>
                <w:iCs/>
                <w:spacing w:val="-3"/>
                <w:lang w:val="en-IE"/>
              </w:rPr>
              <w:t>Malus domestica</w:t>
            </w:r>
            <w:r w:rsidRPr="00554411">
              <w:rPr>
                <w:rFonts w:eastAsia="Cambria" w:cs="Arial"/>
                <w:spacing w:val="-3"/>
                <w:lang w:val="en-IE"/>
              </w:rPr>
              <w:t xml:space="preserve"> (Suckow) Borkh.</w:t>
            </w:r>
          </w:p>
        </w:tc>
        <w:tc>
          <w:tcPr>
            <w:tcW w:w="675" w:type="dxa"/>
            <w:tcBorders>
              <w:top w:val="single" w:sz="4" w:space="0" w:color="auto"/>
              <w:left w:val="nil"/>
              <w:bottom w:val="single" w:sz="4" w:space="0" w:color="auto"/>
              <w:right w:val="single" w:sz="4" w:space="0" w:color="auto"/>
            </w:tcBorders>
            <w:shd w:val="clear" w:color="auto" w:fill="FFFFFF"/>
            <w:vAlign w:val="center"/>
          </w:tcPr>
          <w:p w14:paraId="1F18C703" w14:textId="77777777" w:rsidR="003435BC" w:rsidRPr="00554411" w:rsidRDefault="003435BC" w:rsidP="003435BC">
            <w:pPr>
              <w:jc w:val="center"/>
              <w:rPr>
                <w:rFonts w:eastAsia="Cambria" w:cs="Arial"/>
                <w:spacing w:val="-3"/>
                <w:lang w:val="en-IE"/>
              </w:rPr>
            </w:pPr>
            <w:r w:rsidRPr="00554411">
              <w:rPr>
                <w:rFonts w:eastAsia="Cambria" w:cs="Arial"/>
                <w:spacing w:val="-3"/>
                <w:lang w:val="en-IE"/>
              </w:rPr>
              <w:t>21</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14977C95" w14:textId="77777777" w:rsidR="003435BC" w:rsidRPr="00554411" w:rsidRDefault="003435BC" w:rsidP="003435BC">
            <w:pPr>
              <w:jc w:val="center"/>
              <w:rPr>
                <w:rFonts w:eastAsia="Cambria" w:cs="Arial"/>
                <w:spacing w:val="-3"/>
                <w:lang w:val="en-IE"/>
              </w:rPr>
            </w:pPr>
            <w:r w:rsidRPr="00554411">
              <w:rPr>
                <w:rFonts w:eastAsia="Cambria" w:cs="Arial"/>
                <w:spacing w:val="-3"/>
                <w:lang w:val="en-IE"/>
              </w:rPr>
              <w:t>23</w:t>
            </w:r>
          </w:p>
        </w:tc>
        <w:tc>
          <w:tcPr>
            <w:tcW w:w="675" w:type="dxa"/>
            <w:tcBorders>
              <w:top w:val="nil"/>
              <w:left w:val="nil"/>
              <w:bottom w:val="single" w:sz="4" w:space="0" w:color="auto"/>
              <w:right w:val="single" w:sz="4" w:space="0" w:color="auto"/>
            </w:tcBorders>
            <w:shd w:val="clear" w:color="auto" w:fill="FFFFFF"/>
            <w:vAlign w:val="center"/>
          </w:tcPr>
          <w:p w14:paraId="12932657" w14:textId="77777777" w:rsidR="003435BC" w:rsidRPr="00554411" w:rsidRDefault="003435BC" w:rsidP="003435BC">
            <w:pPr>
              <w:jc w:val="center"/>
              <w:rPr>
                <w:rFonts w:eastAsia="Cambria" w:cs="Arial"/>
                <w:spacing w:val="-3"/>
                <w:lang w:val="en-IE"/>
              </w:rPr>
            </w:pPr>
            <w:r w:rsidRPr="00554411">
              <w:rPr>
                <w:rFonts w:eastAsia="Cambria" w:cs="Arial"/>
                <w:spacing w:val="-3"/>
                <w:lang w:val="en-IE"/>
              </w:rPr>
              <w:t>19</w:t>
            </w:r>
          </w:p>
        </w:tc>
        <w:tc>
          <w:tcPr>
            <w:tcW w:w="675" w:type="dxa"/>
            <w:tcBorders>
              <w:top w:val="nil"/>
              <w:left w:val="nil"/>
              <w:bottom w:val="single" w:sz="4" w:space="0" w:color="auto"/>
              <w:right w:val="single" w:sz="4" w:space="0" w:color="auto"/>
            </w:tcBorders>
            <w:shd w:val="clear" w:color="auto" w:fill="FFFFFF"/>
            <w:vAlign w:val="center"/>
          </w:tcPr>
          <w:p w14:paraId="323292A6" w14:textId="77777777" w:rsidR="003435BC" w:rsidRPr="00554411" w:rsidRDefault="003435BC" w:rsidP="003435BC">
            <w:pPr>
              <w:jc w:val="center"/>
              <w:rPr>
                <w:rFonts w:eastAsia="Cambria" w:cs="Arial"/>
                <w:spacing w:val="-3"/>
                <w:lang w:val="en-IE"/>
              </w:rPr>
            </w:pPr>
            <w:r w:rsidRPr="00554411">
              <w:rPr>
                <w:rFonts w:eastAsia="Cambria" w:cs="Arial"/>
                <w:spacing w:val="-3"/>
                <w:lang w:val="en-IE"/>
              </w:rPr>
              <w:t>15</w:t>
            </w:r>
          </w:p>
        </w:tc>
        <w:tc>
          <w:tcPr>
            <w:tcW w:w="675" w:type="dxa"/>
            <w:tcBorders>
              <w:top w:val="nil"/>
              <w:left w:val="nil"/>
              <w:bottom w:val="single" w:sz="4" w:space="0" w:color="auto"/>
              <w:right w:val="single" w:sz="4" w:space="0" w:color="auto"/>
            </w:tcBorders>
            <w:shd w:val="clear" w:color="auto" w:fill="FFFFFF"/>
            <w:noWrap/>
            <w:vAlign w:val="center"/>
          </w:tcPr>
          <w:p w14:paraId="5930C93D" w14:textId="77777777" w:rsidR="003435BC" w:rsidRPr="00554411" w:rsidRDefault="003435BC" w:rsidP="003435BC">
            <w:pPr>
              <w:jc w:val="center"/>
              <w:rPr>
                <w:rFonts w:eastAsia="Cambria" w:cs="Arial"/>
                <w:spacing w:val="-3"/>
                <w:lang w:val="en-IE"/>
              </w:rPr>
            </w:pPr>
            <w:r w:rsidRPr="00554411">
              <w:rPr>
                <w:rFonts w:eastAsia="Cambria" w:cs="Arial"/>
                <w:spacing w:val="-3"/>
                <w:lang w:val="en-IE"/>
              </w:rPr>
              <w:t>10</w:t>
            </w:r>
          </w:p>
        </w:tc>
        <w:tc>
          <w:tcPr>
            <w:tcW w:w="1892" w:type="dxa"/>
            <w:tcBorders>
              <w:top w:val="nil"/>
              <w:left w:val="nil"/>
              <w:bottom w:val="single" w:sz="4" w:space="0" w:color="auto"/>
              <w:right w:val="single" w:sz="4" w:space="0" w:color="auto"/>
            </w:tcBorders>
            <w:shd w:val="clear" w:color="auto" w:fill="FFFFFF"/>
            <w:noWrap/>
            <w:vAlign w:val="center"/>
          </w:tcPr>
          <w:p w14:paraId="3FA50852" w14:textId="77777777" w:rsidR="003435BC" w:rsidRPr="00554411" w:rsidRDefault="003435BC" w:rsidP="003435BC">
            <w:pPr>
              <w:jc w:val="center"/>
              <w:rPr>
                <w:rFonts w:eastAsia="Cambria" w:cs="Arial"/>
                <w:color w:val="000000"/>
                <w:spacing w:val="-3"/>
                <w:lang w:val="en-IE"/>
              </w:rPr>
            </w:pPr>
            <w:r w:rsidRPr="00554411">
              <w:rPr>
                <w:rFonts w:eastAsia="Cambria" w:cs="Arial"/>
                <w:spacing w:val="-3"/>
                <w:lang w:val="en-IE"/>
              </w:rPr>
              <w:t>690</w:t>
            </w:r>
          </w:p>
        </w:tc>
      </w:tr>
      <w:tr w:rsidR="003435BC" w:rsidRPr="00554411" w14:paraId="56D4C456"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7422461C" w14:textId="77777777" w:rsidR="003435BC" w:rsidRPr="00554411" w:rsidRDefault="003435BC" w:rsidP="003435BC">
            <w:pPr>
              <w:jc w:val="left"/>
              <w:rPr>
                <w:rFonts w:eastAsia="Times New Roman" w:cs="Arial"/>
                <w:lang w:val="en-GB" w:eastAsia="en-GB"/>
              </w:rPr>
            </w:pPr>
            <w:r w:rsidRPr="00554411">
              <w:rPr>
                <w:rFonts w:eastAsia="Cambria" w:cs="Arial"/>
                <w:i/>
                <w:iCs/>
                <w:spacing w:val="-3"/>
                <w:lang w:val="en-IE"/>
              </w:rPr>
              <w:t>Rubus</w:t>
            </w:r>
            <w:r w:rsidRPr="00554411">
              <w:rPr>
                <w:rFonts w:eastAsia="Cambria" w:cs="Arial"/>
                <w:spacing w:val="-3"/>
                <w:lang w:val="en-IE"/>
              </w:rPr>
              <w:t xml:space="preserve"> </w:t>
            </w:r>
            <w:proofErr w:type="spellStart"/>
            <w:r w:rsidRPr="00554411">
              <w:rPr>
                <w:rFonts w:eastAsia="Cambria" w:cs="Arial"/>
                <w:spacing w:val="-3"/>
                <w:lang w:val="en-IE"/>
              </w:rPr>
              <w:t>subg</w:t>
            </w:r>
            <w:proofErr w:type="spellEnd"/>
            <w:r w:rsidRPr="00554411">
              <w:rPr>
                <w:rFonts w:eastAsia="Cambria" w:cs="Arial"/>
                <w:spacing w:val="-3"/>
                <w:lang w:val="en-IE"/>
              </w:rPr>
              <w:t xml:space="preserve">. </w:t>
            </w:r>
            <w:r w:rsidRPr="00554411">
              <w:rPr>
                <w:rFonts w:eastAsia="Cambria" w:cs="Arial"/>
                <w:i/>
                <w:iCs/>
                <w:spacing w:val="-3"/>
                <w:lang w:val="en-IE"/>
              </w:rPr>
              <w:t>Rubus</w:t>
            </w:r>
          </w:p>
        </w:tc>
        <w:tc>
          <w:tcPr>
            <w:tcW w:w="675" w:type="dxa"/>
            <w:tcBorders>
              <w:top w:val="single" w:sz="4" w:space="0" w:color="auto"/>
              <w:left w:val="nil"/>
              <w:bottom w:val="single" w:sz="4" w:space="0" w:color="auto"/>
              <w:right w:val="single" w:sz="4" w:space="0" w:color="auto"/>
            </w:tcBorders>
            <w:shd w:val="clear" w:color="auto" w:fill="FFFFFF"/>
            <w:vAlign w:val="center"/>
          </w:tcPr>
          <w:p w14:paraId="61E888FF"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23</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30DC7CF9"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13</w:t>
            </w:r>
          </w:p>
        </w:tc>
        <w:tc>
          <w:tcPr>
            <w:tcW w:w="675" w:type="dxa"/>
            <w:tcBorders>
              <w:top w:val="nil"/>
              <w:left w:val="nil"/>
              <w:bottom w:val="single" w:sz="4" w:space="0" w:color="auto"/>
              <w:right w:val="single" w:sz="4" w:space="0" w:color="auto"/>
            </w:tcBorders>
            <w:shd w:val="clear" w:color="auto" w:fill="FFFFFF"/>
            <w:vAlign w:val="center"/>
          </w:tcPr>
          <w:p w14:paraId="15B32A3C"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9</w:t>
            </w:r>
          </w:p>
        </w:tc>
        <w:tc>
          <w:tcPr>
            <w:tcW w:w="675" w:type="dxa"/>
            <w:tcBorders>
              <w:top w:val="nil"/>
              <w:left w:val="nil"/>
              <w:bottom w:val="single" w:sz="4" w:space="0" w:color="auto"/>
              <w:right w:val="single" w:sz="4" w:space="0" w:color="auto"/>
            </w:tcBorders>
            <w:shd w:val="clear" w:color="auto" w:fill="FFFFFF"/>
            <w:vAlign w:val="center"/>
          </w:tcPr>
          <w:p w14:paraId="1568081B"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11</w:t>
            </w:r>
          </w:p>
        </w:tc>
        <w:tc>
          <w:tcPr>
            <w:tcW w:w="675" w:type="dxa"/>
            <w:tcBorders>
              <w:top w:val="nil"/>
              <w:left w:val="nil"/>
              <w:bottom w:val="single" w:sz="4" w:space="0" w:color="auto"/>
              <w:right w:val="single" w:sz="4" w:space="0" w:color="auto"/>
            </w:tcBorders>
            <w:shd w:val="clear" w:color="auto" w:fill="FFFFFF"/>
            <w:noWrap/>
            <w:vAlign w:val="center"/>
          </w:tcPr>
          <w:p w14:paraId="530BB226"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10</w:t>
            </w:r>
          </w:p>
        </w:tc>
        <w:tc>
          <w:tcPr>
            <w:tcW w:w="1892" w:type="dxa"/>
            <w:tcBorders>
              <w:top w:val="nil"/>
              <w:left w:val="nil"/>
              <w:bottom w:val="single" w:sz="4" w:space="0" w:color="auto"/>
              <w:right w:val="single" w:sz="4" w:space="0" w:color="auto"/>
            </w:tcBorders>
            <w:shd w:val="clear" w:color="auto" w:fill="FFFFFF"/>
            <w:noWrap/>
            <w:vAlign w:val="center"/>
          </w:tcPr>
          <w:p w14:paraId="02BE3A71"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164</w:t>
            </w:r>
          </w:p>
        </w:tc>
      </w:tr>
      <w:tr w:rsidR="003435BC" w:rsidRPr="00554411" w14:paraId="4C850C16"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3B7CF56E" w14:textId="77777777" w:rsidR="003435BC" w:rsidRPr="00554411" w:rsidRDefault="003435BC" w:rsidP="003435BC">
            <w:pPr>
              <w:jc w:val="left"/>
              <w:rPr>
                <w:rFonts w:eastAsia="Times New Roman" w:cs="Arial"/>
                <w:i/>
                <w:lang w:val="en-GB" w:eastAsia="en-GB"/>
              </w:rPr>
            </w:pPr>
            <w:r w:rsidRPr="00554411">
              <w:rPr>
                <w:rFonts w:eastAsia="Cambria" w:cs="Arial"/>
                <w:i/>
                <w:iCs/>
                <w:spacing w:val="-3"/>
                <w:lang w:val="en-IE"/>
              </w:rPr>
              <w:t xml:space="preserve">Prunus </w:t>
            </w:r>
            <w:proofErr w:type="spellStart"/>
            <w:r w:rsidRPr="00554411">
              <w:rPr>
                <w:rFonts w:eastAsia="Cambria" w:cs="Arial"/>
                <w:i/>
                <w:iCs/>
                <w:spacing w:val="-3"/>
                <w:lang w:val="en-IE"/>
              </w:rPr>
              <w:t>armeniaca</w:t>
            </w:r>
            <w:proofErr w:type="spellEnd"/>
            <w:r w:rsidRPr="00554411">
              <w:rPr>
                <w:rFonts w:eastAsia="Cambria" w:cs="Arial"/>
                <w:i/>
                <w:iCs/>
                <w:spacing w:val="-3"/>
                <w:lang w:val="en-IE"/>
              </w:rPr>
              <w:t xml:space="preserve"> L.</w:t>
            </w:r>
          </w:p>
        </w:tc>
        <w:tc>
          <w:tcPr>
            <w:tcW w:w="675" w:type="dxa"/>
            <w:tcBorders>
              <w:top w:val="single" w:sz="4" w:space="0" w:color="auto"/>
              <w:left w:val="nil"/>
              <w:bottom w:val="single" w:sz="4" w:space="0" w:color="auto"/>
              <w:right w:val="single" w:sz="4" w:space="0" w:color="auto"/>
            </w:tcBorders>
            <w:shd w:val="clear" w:color="auto" w:fill="FFFFFF"/>
            <w:vAlign w:val="center"/>
          </w:tcPr>
          <w:p w14:paraId="43E053CE"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5</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0FFBCD52"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4</w:t>
            </w:r>
          </w:p>
        </w:tc>
        <w:tc>
          <w:tcPr>
            <w:tcW w:w="675" w:type="dxa"/>
            <w:tcBorders>
              <w:top w:val="nil"/>
              <w:left w:val="nil"/>
              <w:bottom w:val="single" w:sz="4" w:space="0" w:color="auto"/>
              <w:right w:val="single" w:sz="4" w:space="0" w:color="auto"/>
            </w:tcBorders>
            <w:shd w:val="clear" w:color="auto" w:fill="FFFFFF"/>
            <w:vAlign w:val="center"/>
          </w:tcPr>
          <w:p w14:paraId="4A008134"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10</w:t>
            </w:r>
          </w:p>
        </w:tc>
        <w:tc>
          <w:tcPr>
            <w:tcW w:w="675" w:type="dxa"/>
            <w:tcBorders>
              <w:top w:val="nil"/>
              <w:left w:val="nil"/>
              <w:bottom w:val="single" w:sz="4" w:space="0" w:color="auto"/>
              <w:right w:val="single" w:sz="4" w:space="0" w:color="auto"/>
            </w:tcBorders>
            <w:shd w:val="clear" w:color="auto" w:fill="FFFFFF"/>
            <w:vAlign w:val="center"/>
          </w:tcPr>
          <w:p w14:paraId="10698D7F"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12</w:t>
            </w:r>
          </w:p>
        </w:tc>
        <w:tc>
          <w:tcPr>
            <w:tcW w:w="675" w:type="dxa"/>
            <w:tcBorders>
              <w:top w:val="nil"/>
              <w:left w:val="nil"/>
              <w:bottom w:val="single" w:sz="4" w:space="0" w:color="auto"/>
              <w:right w:val="single" w:sz="4" w:space="0" w:color="auto"/>
            </w:tcBorders>
            <w:shd w:val="clear" w:color="auto" w:fill="FFFFFF"/>
            <w:noWrap/>
            <w:vAlign w:val="center"/>
          </w:tcPr>
          <w:p w14:paraId="3C66004D"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10</w:t>
            </w:r>
          </w:p>
        </w:tc>
        <w:tc>
          <w:tcPr>
            <w:tcW w:w="1892" w:type="dxa"/>
            <w:tcBorders>
              <w:top w:val="nil"/>
              <w:left w:val="nil"/>
              <w:bottom w:val="single" w:sz="4" w:space="0" w:color="auto"/>
              <w:right w:val="single" w:sz="4" w:space="0" w:color="auto"/>
            </w:tcBorders>
            <w:shd w:val="clear" w:color="auto" w:fill="FFFFFF"/>
            <w:noWrap/>
            <w:vAlign w:val="center"/>
          </w:tcPr>
          <w:p w14:paraId="30266889"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363</w:t>
            </w:r>
          </w:p>
        </w:tc>
      </w:tr>
      <w:tr w:rsidR="003435BC" w:rsidRPr="00554411" w14:paraId="452AC30F"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272D8A4D" w14:textId="77777777" w:rsidR="003435BC" w:rsidRPr="00554411" w:rsidRDefault="003435BC" w:rsidP="003435BC">
            <w:pPr>
              <w:jc w:val="left"/>
              <w:rPr>
                <w:rFonts w:eastAsia="Times New Roman" w:cs="Arial"/>
                <w:i/>
                <w:lang w:val="en-GB" w:eastAsia="en-GB"/>
              </w:rPr>
            </w:pPr>
            <w:r w:rsidRPr="00554411">
              <w:rPr>
                <w:rFonts w:eastAsia="Cambria" w:cs="Arial"/>
                <w:i/>
                <w:iCs/>
                <w:spacing w:val="-3"/>
                <w:lang w:val="en-IE"/>
              </w:rPr>
              <w:t xml:space="preserve">Prunus avium </w:t>
            </w:r>
            <w:r w:rsidRPr="00554411">
              <w:rPr>
                <w:rFonts w:eastAsia="Cambria" w:cs="Arial"/>
                <w:spacing w:val="-3"/>
                <w:lang w:val="en-IE"/>
              </w:rPr>
              <w:t>(L.) L.</w:t>
            </w:r>
          </w:p>
        </w:tc>
        <w:tc>
          <w:tcPr>
            <w:tcW w:w="675" w:type="dxa"/>
            <w:tcBorders>
              <w:top w:val="single" w:sz="4" w:space="0" w:color="auto"/>
              <w:left w:val="nil"/>
              <w:bottom w:val="single" w:sz="4" w:space="0" w:color="auto"/>
              <w:right w:val="single" w:sz="4" w:space="0" w:color="auto"/>
            </w:tcBorders>
            <w:shd w:val="clear" w:color="auto" w:fill="FFFFFF"/>
            <w:vAlign w:val="center"/>
          </w:tcPr>
          <w:p w14:paraId="191F6B71"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13</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5697BC1"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2</w:t>
            </w:r>
          </w:p>
        </w:tc>
        <w:tc>
          <w:tcPr>
            <w:tcW w:w="675" w:type="dxa"/>
            <w:tcBorders>
              <w:top w:val="nil"/>
              <w:left w:val="nil"/>
              <w:bottom w:val="single" w:sz="4" w:space="0" w:color="auto"/>
              <w:right w:val="single" w:sz="4" w:space="0" w:color="auto"/>
            </w:tcBorders>
            <w:shd w:val="clear" w:color="auto" w:fill="FFFFFF"/>
            <w:vAlign w:val="center"/>
          </w:tcPr>
          <w:p w14:paraId="1ABD93AD"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9</w:t>
            </w:r>
          </w:p>
        </w:tc>
        <w:tc>
          <w:tcPr>
            <w:tcW w:w="675" w:type="dxa"/>
            <w:tcBorders>
              <w:top w:val="nil"/>
              <w:left w:val="nil"/>
              <w:bottom w:val="single" w:sz="4" w:space="0" w:color="auto"/>
              <w:right w:val="single" w:sz="4" w:space="0" w:color="auto"/>
            </w:tcBorders>
            <w:shd w:val="clear" w:color="auto" w:fill="FFFFFF"/>
            <w:vAlign w:val="center"/>
          </w:tcPr>
          <w:p w14:paraId="75D71149"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11</w:t>
            </w:r>
          </w:p>
        </w:tc>
        <w:tc>
          <w:tcPr>
            <w:tcW w:w="675" w:type="dxa"/>
            <w:tcBorders>
              <w:top w:val="nil"/>
              <w:left w:val="nil"/>
              <w:bottom w:val="single" w:sz="4" w:space="0" w:color="auto"/>
              <w:right w:val="single" w:sz="4" w:space="0" w:color="auto"/>
            </w:tcBorders>
            <w:shd w:val="clear" w:color="auto" w:fill="FFFFFF"/>
            <w:noWrap/>
            <w:vAlign w:val="center"/>
          </w:tcPr>
          <w:p w14:paraId="56BF1B9F"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w:t>
            </w:r>
          </w:p>
        </w:tc>
        <w:tc>
          <w:tcPr>
            <w:tcW w:w="1892" w:type="dxa"/>
            <w:tcBorders>
              <w:top w:val="nil"/>
              <w:left w:val="nil"/>
              <w:bottom w:val="single" w:sz="4" w:space="0" w:color="auto"/>
              <w:right w:val="single" w:sz="4" w:space="0" w:color="auto"/>
            </w:tcBorders>
            <w:shd w:val="clear" w:color="auto" w:fill="FFFFFF"/>
            <w:noWrap/>
            <w:vAlign w:val="center"/>
          </w:tcPr>
          <w:p w14:paraId="7C939792"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184</w:t>
            </w:r>
          </w:p>
        </w:tc>
      </w:tr>
      <w:tr w:rsidR="003435BC" w:rsidRPr="00554411" w14:paraId="2F7280DE"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tcPr>
          <w:p w14:paraId="1489FC94" w14:textId="77777777" w:rsidR="003435BC" w:rsidRPr="00554411" w:rsidRDefault="003435BC" w:rsidP="003435BC">
            <w:pPr>
              <w:jc w:val="left"/>
              <w:rPr>
                <w:rFonts w:eastAsia="Times New Roman" w:cs="Arial"/>
                <w:lang w:val="en-GB" w:eastAsia="en-GB"/>
              </w:rPr>
            </w:pPr>
            <w:r w:rsidRPr="00554411">
              <w:rPr>
                <w:rFonts w:eastAsia="Cambria" w:cs="Arial"/>
                <w:i/>
                <w:iCs/>
                <w:spacing w:val="-3"/>
                <w:lang w:val="en-IE"/>
              </w:rPr>
              <w:t>Actinidia chinensis</w:t>
            </w:r>
            <w:r w:rsidRPr="00554411">
              <w:rPr>
                <w:rFonts w:eastAsia="Cambria" w:cs="Arial"/>
                <w:spacing w:val="-3"/>
                <w:lang w:val="en-IE"/>
              </w:rPr>
              <w:t xml:space="preserve"> Planch.</w:t>
            </w:r>
          </w:p>
        </w:tc>
        <w:tc>
          <w:tcPr>
            <w:tcW w:w="675" w:type="dxa"/>
            <w:tcBorders>
              <w:top w:val="single" w:sz="4" w:space="0" w:color="auto"/>
              <w:left w:val="nil"/>
              <w:bottom w:val="single" w:sz="4" w:space="0" w:color="auto"/>
              <w:right w:val="single" w:sz="4" w:space="0" w:color="auto"/>
            </w:tcBorders>
            <w:shd w:val="clear" w:color="auto" w:fill="FFFFFF"/>
            <w:vAlign w:val="center"/>
          </w:tcPr>
          <w:p w14:paraId="0CAB8359"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2ADAAF0C"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3</w:t>
            </w:r>
          </w:p>
        </w:tc>
        <w:tc>
          <w:tcPr>
            <w:tcW w:w="675" w:type="dxa"/>
            <w:tcBorders>
              <w:top w:val="nil"/>
              <w:left w:val="nil"/>
              <w:bottom w:val="single" w:sz="4" w:space="0" w:color="auto"/>
              <w:right w:val="single" w:sz="4" w:space="0" w:color="auto"/>
            </w:tcBorders>
            <w:shd w:val="clear" w:color="auto" w:fill="FFFFFF"/>
            <w:vAlign w:val="center"/>
          </w:tcPr>
          <w:p w14:paraId="227A1E4D"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13</w:t>
            </w:r>
          </w:p>
        </w:tc>
        <w:tc>
          <w:tcPr>
            <w:tcW w:w="675" w:type="dxa"/>
            <w:tcBorders>
              <w:top w:val="nil"/>
              <w:left w:val="nil"/>
              <w:bottom w:val="single" w:sz="4" w:space="0" w:color="auto"/>
              <w:right w:val="single" w:sz="4" w:space="0" w:color="auto"/>
            </w:tcBorders>
            <w:shd w:val="clear" w:color="auto" w:fill="FFFFFF"/>
            <w:vAlign w:val="center"/>
          </w:tcPr>
          <w:p w14:paraId="41E939A1"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6</w:t>
            </w:r>
          </w:p>
        </w:tc>
        <w:tc>
          <w:tcPr>
            <w:tcW w:w="675" w:type="dxa"/>
            <w:tcBorders>
              <w:top w:val="nil"/>
              <w:left w:val="nil"/>
              <w:bottom w:val="single" w:sz="4" w:space="0" w:color="auto"/>
              <w:right w:val="single" w:sz="4" w:space="0" w:color="auto"/>
            </w:tcBorders>
            <w:shd w:val="clear" w:color="auto" w:fill="FFFFFF"/>
            <w:noWrap/>
            <w:vAlign w:val="center"/>
          </w:tcPr>
          <w:p w14:paraId="2B549E2C"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8</w:t>
            </w:r>
          </w:p>
        </w:tc>
        <w:tc>
          <w:tcPr>
            <w:tcW w:w="1892" w:type="dxa"/>
            <w:tcBorders>
              <w:top w:val="nil"/>
              <w:left w:val="nil"/>
              <w:bottom w:val="single" w:sz="4" w:space="0" w:color="auto"/>
              <w:right w:val="single" w:sz="4" w:space="0" w:color="auto"/>
            </w:tcBorders>
            <w:shd w:val="clear" w:color="auto" w:fill="FFFFFF"/>
            <w:noWrap/>
            <w:vAlign w:val="center"/>
          </w:tcPr>
          <w:p w14:paraId="6844B8CD" w14:textId="77777777" w:rsidR="003435BC" w:rsidRPr="00554411" w:rsidRDefault="003435BC" w:rsidP="003435BC">
            <w:pPr>
              <w:jc w:val="center"/>
              <w:rPr>
                <w:rFonts w:eastAsia="Times New Roman" w:cs="Arial"/>
                <w:color w:val="000000"/>
                <w:lang w:val="en-GB" w:eastAsia="en-GB"/>
              </w:rPr>
            </w:pPr>
            <w:r w:rsidRPr="00554411">
              <w:rPr>
                <w:rFonts w:eastAsia="Cambria" w:cs="Arial"/>
                <w:spacing w:val="-3"/>
                <w:lang w:val="en-IE"/>
              </w:rPr>
              <w:t>76</w:t>
            </w:r>
          </w:p>
        </w:tc>
      </w:tr>
      <w:tr w:rsidR="003435BC" w:rsidRPr="00554411" w14:paraId="19BD68E4" w14:textId="77777777" w:rsidTr="001C6A42">
        <w:trPr>
          <w:trHeight w:val="338"/>
          <w:jc w:val="center"/>
        </w:trPr>
        <w:tc>
          <w:tcPr>
            <w:tcW w:w="3408" w:type="dxa"/>
            <w:tcBorders>
              <w:top w:val="nil"/>
              <w:left w:val="single" w:sz="4" w:space="0" w:color="auto"/>
              <w:bottom w:val="single" w:sz="4" w:space="0" w:color="auto"/>
              <w:right w:val="single" w:sz="4" w:space="0" w:color="auto"/>
            </w:tcBorders>
            <w:shd w:val="clear" w:color="auto" w:fill="FFFFFF"/>
            <w:noWrap/>
            <w:vAlign w:val="center"/>
            <w:hideMark/>
          </w:tcPr>
          <w:p w14:paraId="56C689CE" w14:textId="77777777" w:rsidR="003435BC" w:rsidRPr="00554411" w:rsidRDefault="003435BC" w:rsidP="003435BC">
            <w:pPr>
              <w:jc w:val="left"/>
              <w:rPr>
                <w:rFonts w:eastAsia="Times New Roman" w:cs="Arial"/>
                <w:color w:val="000000"/>
                <w:lang w:val="en-GB" w:eastAsia="en-GB"/>
              </w:rPr>
            </w:pPr>
            <w:r w:rsidRPr="00554411">
              <w:rPr>
                <w:rFonts w:eastAsia="Times New Roman" w:cs="Arial"/>
                <w:color w:val="000000"/>
                <w:lang w:val="en-GB" w:eastAsia="en-GB"/>
              </w:rPr>
              <w:t>Total per year</w:t>
            </w:r>
          </w:p>
        </w:tc>
        <w:tc>
          <w:tcPr>
            <w:tcW w:w="675" w:type="dxa"/>
            <w:tcBorders>
              <w:top w:val="single" w:sz="4" w:space="0" w:color="auto"/>
              <w:left w:val="nil"/>
              <w:bottom w:val="single" w:sz="4" w:space="0" w:color="auto"/>
              <w:right w:val="single" w:sz="4" w:space="0" w:color="auto"/>
            </w:tcBorders>
            <w:shd w:val="clear" w:color="auto" w:fill="FFFFFF"/>
            <w:vAlign w:val="center"/>
          </w:tcPr>
          <w:p w14:paraId="19A196C7" w14:textId="77777777" w:rsidR="003435BC" w:rsidRPr="00554411" w:rsidRDefault="003435BC" w:rsidP="003435BC">
            <w:pPr>
              <w:jc w:val="center"/>
              <w:rPr>
                <w:rFonts w:eastAsia="Times New Roman" w:cs="Arial"/>
                <w:color w:val="000000"/>
                <w:lang w:val="en-GB" w:eastAsia="en-GB"/>
              </w:rPr>
            </w:pPr>
            <w:r w:rsidRPr="00554411">
              <w:rPr>
                <w:rFonts w:eastAsia="Cambria" w:cs="Arial"/>
                <w:color w:val="000000"/>
                <w:spacing w:val="-3"/>
                <w:lang w:val="en-IE"/>
              </w:rPr>
              <w:t>223</w:t>
            </w:r>
          </w:p>
        </w:tc>
        <w:tc>
          <w:tcPr>
            <w:tcW w:w="675" w:type="dxa"/>
            <w:tcBorders>
              <w:top w:val="single" w:sz="4" w:space="0" w:color="auto"/>
              <w:left w:val="single" w:sz="4" w:space="0" w:color="auto"/>
              <w:bottom w:val="single" w:sz="4" w:space="0" w:color="auto"/>
              <w:right w:val="single" w:sz="4" w:space="0" w:color="auto"/>
            </w:tcBorders>
            <w:shd w:val="clear" w:color="auto" w:fill="FFFFFF"/>
            <w:vAlign w:val="center"/>
          </w:tcPr>
          <w:p w14:paraId="67221C31" w14:textId="77777777" w:rsidR="003435BC" w:rsidRPr="00554411" w:rsidRDefault="003435BC" w:rsidP="003435BC">
            <w:pPr>
              <w:jc w:val="center"/>
              <w:rPr>
                <w:rFonts w:eastAsia="Times New Roman" w:cs="Arial"/>
                <w:color w:val="000000"/>
                <w:lang w:val="en-GB" w:eastAsia="en-GB"/>
              </w:rPr>
            </w:pPr>
            <w:r w:rsidRPr="00554411">
              <w:rPr>
                <w:rFonts w:eastAsia="Cambria" w:cs="Arial"/>
                <w:color w:val="000000"/>
                <w:spacing w:val="-3"/>
                <w:lang w:val="en-IE"/>
              </w:rPr>
              <w:t>220</w:t>
            </w:r>
          </w:p>
        </w:tc>
        <w:tc>
          <w:tcPr>
            <w:tcW w:w="675" w:type="dxa"/>
            <w:tcBorders>
              <w:top w:val="nil"/>
              <w:left w:val="nil"/>
              <w:bottom w:val="single" w:sz="4" w:space="0" w:color="auto"/>
              <w:right w:val="single" w:sz="4" w:space="0" w:color="auto"/>
            </w:tcBorders>
            <w:shd w:val="clear" w:color="auto" w:fill="FFFFFF"/>
            <w:vAlign w:val="center"/>
          </w:tcPr>
          <w:p w14:paraId="22A08415" w14:textId="77777777" w:rsidR="003435BC" w:rsidRPr="00554411" w:rsidRDefault="003435BC" w:rsidP="003435BC">
            <w:pPr>
              <w:jc w:val="center"/>
              <w:rPr>
                <w:rFonts w:eastAsia="Times New Roman" w:cs="Arial"/>
                <w:color w:val="000000"/>
                <w:lang w:val="en-GB" w:eastAsia="en-GB"/>
              </w:rPr>
            </w:pPr>
            <w:r w:rsidRPr="00554411">
              <w:rPr>
                <w:rFonts w:eastAsia="Cambria" w:cs="Arial"/>
                <w:color w:val="000000"/>
                <w:spacing w:val="-3"/>
                <w:lang w:val="en-IE"/>
              </w:rPr>
              <w:t>216</w:t>
            </w:r>
          </w:p>
        </w:tc>
        <w:tc>
          <w:tcPr>
            <w:tcW w:w="675" w:type="dxa"/>
            <w:tcBorders>
              <w:top w:val="nil"/>
              <w:left w:val="nil"/>
              <w:bottom w:val="single" w:sz="4" w:space="0" w:color="auto"/>
              <w:right w:val="single" w:sz="4" w:space="0" w:color="auto"/>
            </w:tcBorders>
            <w:shd w:val="clear" w:color="auto" w:fill="FFFFFF"/>
            <w:vAlign w:val="center"/>
          </w:tcPr>
          <w:p w14:paraId="02F7CBE9" w14:textId="77777777" w:rsidR="003435BC" w:rsidRPr="00554411" w:rsidRDefault="003435BC" w:rsidP="003435BC">
            <w:pPr>
              <w:jc w:val="center"/>
              <w:rPr>
                <w:rFonts w:eastAsia="Times New Roman" w:cs="Arial"/>
                <w:color w:val="000000"/>
                <w:lang w:val="en-GB" w:eastAsia="en-GB"/>
              </w:rPr>
            </w:pPr>
            <w:r w:rsidRPr="00554411">
              <w:rPr>
                <w:rFonts w:eastAsia="Cambria" w:cs="Arial"/>
                <w:color w:val="000000"/>
                <w:spacing w:val="-3"/>
                <w:lang w:val="en-IE"/>
              </w:rPr>
              <w:t>220</w:t>
            </w:r>
          </w:p>
        </w:tc>
        <w:tc>
          <w:tcPr>
            <w:tcW w:w="675" w:type="dxa"/>
            <w:tcBorders>
              <w:top w:val="nil"/>
              <w:left w:val="nil"/>
              <w:bottom w:val="single" w:sz="4" w:space="0" w:color="auto"/>
              <w:right w:val="single" w:sz="4" w:space="0" w:color="auto"/>
            </w:tcBorders>
            <w:shd w:val="clear" w:color="auto" w:fill="FFFFFF"/>
            <w:noWrap/>
            <w:vAlign w:val="center"/>
          </w:tcPr>
          <w:p w14:paraId="7756588C" w14:textId="77777777" w:rsidR="003435BC" w:rsidRPr="00554411" w:rsidRDefault="003435BC" w:rsidP="003435BC">
            <w:pPr>
              <w:jc w:val="center"/>
              <w:rPr>
                <w:rFonts w:eastAsia="Times New Roman" w:cs="Arial"/>
                <w:color w:val="000000"/>
                <w:lang w:val="en-GB" w:eastAsia="en-GB"/>
              </w:rPr>
            </w:pPr>
            <w:r w:rsidRPr="00554411">
              <w:rPr>
                <w:rFonts w:eastAsia="Cambria" w:cs="Arial"/>
                <w:color w:val="000000"/>
                <w:spacing w:val="-3"/>
                <w:lang w:val="en-IE"/>
              </w:rPr>
              <w:t>183</w:t>
            </w:r>
          </w:p>
        </w:tc>
        <w:tc>
          <w:tcPr>
            <w:tcW w:w="1892" w:type="dxa"/>
            <w:tcBorders>
              <w:top w:val="nil"/>
              <w:left w:val="nil"/>
              <w:bottom w:val="single" w:sz="4" w:space="0" w:color="auto"/>
              <w:right w:val="single" w:sz="4" w:space="0" w:color="auto"/>
            </w:tcBorders>
            <w:shd w:val="clear" w:color="auto" w:fill="FFFFFF"/>
            <w:noWrap/>
            <w:vAlign w:val="center"/>
          </w:tcPr>
          <w:p w14:paraId="468FE7D3" w14:textId="77777777" w:rsidR="003435BC" w:rsidRPr="00554411" w:rsidRDefault="003435BC" w:rsidP="003435BC">
            <w:pPr>
              <w:jc w:val="center"/>
              <w:rPr>
                <w:rFonts w:eastAsia="Times New Roman" w:cs="Arial"/>
                <w:color w:val="000000"/>
                <w:lang w:val="en-GB" w:eastAsia="en-GB"/>
              </w:rPr>
            </w:pPr>
          </w:p>
        </w:tc>
      </w:tr>
    </w:tbl>
    <w:p w14:paraId="126DA123" w14:textId="77777777" w:rsidR="003435BC" w:rsidRPr="003435BC" w:rsidRDefault="003435BC" w:rsidP="00554411"/>
    <w:p w14:paraId="12CB78EF" w14:textId="77777777" w:rsidR="003435BC" w:rsidRPr="003435BC" w:rsidRDefault="003435BC" w:rsidP="00554411"/>
    <w:p w14:paraId="22EB2BAA" w14:textId="77777777" w:rsidR="003435BC" w:rsidRPr="003435BC" w:rsidRDefault="003435BC" w:rsidP="00096F87">
      <w:pPr>
        <w:pStyle w:val="Heading3"/>
      </w:pPr>
      <w:r w:rsidRPr="003435BC">
        <w:lastRenderedPageBreak/>
        <w:t>The outcomes of the EU Fruit Expert Meeting</w:t>
      </w:r>
      <w:r w:rsidRPr="003435BC">
        <w:rPr>
          <w:lang w:val="en-IE"/>
        </w:rPr>
        <w:t xml:space="preserve"> (</w:t>
      </w:r>
      <w:r w:rsidRPr="003435BC">
        <w:rPr>
          <w:lang w:val="en-GB"/>
        </w:rPr>
        <w:t>F</w:t>
      </w:r>
      <w:r w:rsidRPr="003435BC">
        <w:rPr>
          <w:lang w:val="en-IE"/>
        </w:rPr>
        <w:t>EM</w:t>
      </w:r>
      <w:r w:rsidRPr="003435BC">
        <w:t>25</w:t>
      </w:r>
      <w:r w:rsidRPr="003435BC">
        <w:rPr>
          <w:lang w:val="en-IE"/>
        </w:rPr>
        <w:t>)</w:t>
      </w:r>
    </w:p>
    <w:p w14:paraId="32F6CD22" w14:textId="77777777" w:rsidR="003435BC" w:rsidRPr="003435BC" w:rsidRDefault="003435BC" w:rsidP="00096F87"/>
    <w:p w14:paraId="412869EB" w14:textId="77777777" w:rsidR="003435BC" w:rsidRDefault="003435BC" w:rsidP="00096F87">
      <w:pPr>
        <w:rPr>
          <w:lang w:eastAsia="en-GB"/>
        </w:rPr>
      </w:pPr>
      <w:r w:rsidRPr="003435BC">
        <w:rPr>
          <w:lang w:val="en-IE" w:eastAsia="en-GB"/>
        </w:rPr>
        <w:t>The CPVO held its annual meeting with EU fruit experts on 6 – 7 October 202</w:t>
      </w:r>
      <w:r w:rsidRPr="003435BC">
        <w:rPr>
          <w:lang w:eastAsia="en-GB"/>
        </w:rPr>
        <w:t>5</w:t>
      </w:r>
      <w:r w:rsidRPr="003435BC">
        <w:rPr>
          <w:lang w:val="en-IE" w:eastAsia="en-GB"/>
        </w:rPr>
        <w:t xml:space="preserve"> on-line. Experts from </w:t>
      </w:r>
      <w:r w:rsidRPr="003435BC">
        <w:rPr>
          <w:lang w:val="en-GB" w:eastAsia="en-GB"/>
        </w:rPr>
        <w:t xml:space="preserve">EU </w:t>
      </w:r>
      <w:r w:rsidRPr="003435BC">
        <w:rPr>
          <w:lang w:val="en-IE" w:eastAsia="en-GB"/>
        </w:rPr>
        <w:t xml:space="preserve">examination offices attended the meeting, alongside representatives of CIOPORA. In addition to revising several CPVO technical protocols, the group </w:t>
      </w:r>
      <w:r w:rsidRPr="003435BC">
        <w:rPr>
          <w:lang w:eastAsia="en-GB"/>
        </w:rPr>
        <w:t>discussed the following item:</w:t>
      </w:r>
    </w:p>
    <w:p w14:paraId="117654C3" w14:textId="77777777" w:rsidR="00096F87" w:rsidRPr="003435BC" w:rsidRDefault="00096F87" w:rsidP="00096F87">
      <w:pPr>
        <w:rPr>
          <w:lang w:eastAsia="en-GB"/>
        </w:rPr>
      </w:pPr>
    </w:p>
    <w:p w14:paraId="46742AAC" w14:textId="77777777"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lang w:val="en-GB" w:eastAsia="fr-FR"/>
        </w:rPr>
        <w:t xml:space="preserve">Virus testing to be organized by the examination office for plant material submitted for the conduct of the technical examination </w:t>
      </w:r>
    </w:p>
    <w:p w14:paraId="7195DB34" w14:textId="39C2A8B0"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rPr>
        <w:t xml:space="preserve">Amendment of quality audit requirements </w:t>
      </w:r>
      <w:proofErr w:type="gramStart"/>
      <w:r w:rsidRPr="00096F87">
        <w:rPr>
          <w:rFonts w:eastAsia="Cambria" w:cs="Arial"/>
          <w:bCs/>
          <w:spacing w:val="-3"/>
        </w:rPr>
        <w:t>with regard to</w:t>
      </w:r>
      <w:proofErr w:type="gramEnd"/>
      <w:r w:rsidRPr="00096F87">
        <w:rPr>
          <w:rFonts w:eastAsia="Cambria" w:cs="Arial"/>
          <w:bCs/>
          <w:spacing w:val="-3"/>
        </w:rPr>
        <w:t xml:space="preserve"> species for which a living </w:t>
      </w:r>
      <w:r w:rsidR="00C6509E">
        <w:rPr>
          <w:rFonts w:eastAsia="Cambria" w:cs="Arial"/>
          <w:bCs/>
          <w:spacing w:val="-3"/>
        </w:rPr>
        <w:t>variety</w:t>
      </w:r>
      <w:r w:rsidR="00C6509E" w:rsidRPr="00096F87">
        <w:rPr>
          <w:rFonts w:eastAsia="Cambria" w:cs="Arial"/>
          <w:bCs/>
          <w:spacing w:val="-3"/>
        </w:rPr>
        <w:t xml:space="preserve"> </w:t>
      </w:r>
      <w:r w:rsidRPr="00096F87">
        <w:rPr>
          <w:rFonts w:eastAsia="Cambria" w:cs="Arial"/>
          <w:bCs/>
          <w:spacing w:val="-3"/>
        </w:rPr>
        <w:t>collection is required in the light of changes in other regulations (regulation of plant reproductive material)</w:t>
      </w:r>
    </w:p>
    <w:p w14:paraId="1D07481D" w14:textId="77777777"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rPr>
        <w:t>Guidance for applicants having to submit photographs of candidate varieties as part of their application documents</w:t>
      </w:r>
    </w:p>
    <w:p w14:paraId="3B663B81" w14:textId="77777777"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rPr>
        <w:t xml:space="preserve">Obligations of examination offices withdrawing their entrustment to conduct technical examinations </w:t>
      </w:r>
    </w:p>
    <w:p w14:paraId="5C059BD4" w14:textId="77777777"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rPr>
        <w:t xml:space="preserve">A communication tool confirming the (good) receipt of plant material for the technical examination </w:t>
      </w:r>
    </w:p>
    <w:p w14:paraId="5E37F74B" w14:textId="77777777"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rPr>
        <w:t xml:space="preserve">Pilot project to check variety descriptions using artificial intelligence </w:t>
      </w:r>
    </w:p>
    <w:p w14:paraId="2416EBF0" w14:textId="77777777" w:rsidR="003435BC" w:rsidRPr="00096F87" w:rsidRDefault="003435BC" w:rsidP="003435BC">
      <w:pPr>
        <w:numPr>
          <w:ilvl w:val="0"/>
          <w:numId w:val="18"/>
        </w:numPr>
        <w:suppressAutoHyphens/>
        <w:spacing w:after="160" w:line="259" w:lineRule="auto"/>
        <w:ind w:right="397"/>
        <w:contextualSpacing/>
        <w:rPr>
          <w:rFonts w:eastAsia="Cambria" w:cs="Arial"/>
          <w:bCs/>
          <w:spacing w:val="-3"/>
        </w:rPr>
      </w:pPr>
      <w:r w:rsidRPr="00096F87">
        <w:rPr>
          <w:rFonts w:eastAsia="Cambria" w:cs="Arial"/>
          <w:bCs/>
          <w:spacing w:val="-3"/>
        </w:rPr>
        <w:t>Review of the rules governing the access to the growing trial – reporting on such visits</w:t>
      </w:r>
    </w:p>
    <w:p w14:paraId="1E661B0D" w14:textId="77777777" w:rsidR="003435BC" w:rsidRPr="003435BC" w:rsidRDefault="003435BC" w:rsidP="00096F87"/>
    <w:p w14:paraId="4E28726D" w14:textId="77777777" w:rsidR="003435BC" w:rsidRPr="003435BC" w:rsidRDefault="003435BC" w:rsidP="00096F87">
      <w:r w:rsidRPr="003435BC">
        <w:t xml:space="preserve">The Office finances </w:t>
      </w:r>
      <w:proofErr w:type="gramStart"/>
      <w:r w:rsidRPr="003435BC">
        <w:t>a number of</w:t>
      </w:r>
      <w:proofErr w:type="gramEnd"/>
      <w:r w:rsidRPr="003435BC">
        <w:t xml:space="preserve"> R&amp;D projects; all reports of finalized R&amp;D projects are published on the CPVO web site: </w:t>
      </w:r>
      <w:hyperlink r:id="rId19" w:history="1">
        <w:r w:rsidRPr="003435BC">
          <w:rPr>
            <w:color w:val="0000FF"/>
            <w:u w:val="single"/>
          </w:rPr>
          <w:t>https://cpvo.europa.eu/en/about-us/what-we-do/research-and-development</w:t>
        </w:r>
      </w:hyperlink>
      <w:r w:rsidRPr="003435BC">
        <w:t>.</w:t>
      </w:r>
    </w:p>
    <w:p w14:paraId="00BA9BFD" w14:textId="77777777" w:rsidR="003435BC" w:rsidRPr="003435BC" w:rsidRDefault="003435BC" w:rsidP="003435BC">
      <w:pPr>
        <w:rPr>
          <w:lang w:val="en-GB" w:eastAsia="en-GB"/>
        </w:rPr>
      </w:pPr>
    </w:p>
    <w:p w14:paraId="01DCCDB2" w14:textId="77777777" w:rsidR="00E54EAB" w:rsidRPr="003435BC" w:rsidRDefault="00E54EAB" w:rsidP="00D01F96">
      <w:pPr>
        <w:rPr>
          <w:snapToGrid w:val="0"/>
          <w:lang w:val="en-GB"/>
        </w:rPr>
      </w:pPr>
    </w:p>
    <w:p w14:paraId="3A454F0F" w14:textId="77777777" w:rsidR="00E54EAB" w:rsidRDefault="00E54EAB" w:rsidP="00D01F96">
      <w:pPr>
        <w:rPr>
          <w:snapToGrid w:val="0"/>
        </w:rPr>
      </w:pPr>
    </w:p>
    <w:p w14:paraId="09898A40" w14:textId="2CFCF465" w:rsidR="00E54EAB" w:rsidRDefault="00E54EAB" w:rsidP="00E54EAB">
      <w:pPr>
        <w:jc w:val="right"/>
        <w:rPr>
          <w:snapToGrid w:val="0"/>
        </w:rPr>
      </w:pPr>
      <w:r>
        <w:rPr>
          <w:snapToGrid w:val="0"/>
        </w:rPr>
        <w:t>[Annex IV follows]</w:t>
      </w:r>
    </w:p>
    <w:p w14:paraId="2042A76C" w14:textId="77777777" w:rsidR="00E54EAB" w:rsidRDefault="00E54EAB" w:rsidP="00D01F96">
      <w:pPr>
        <w:rPr>
          <w:snapToGrid w:val="0"/>
        </w:rPr>
      </w:pPr>
    </w:p>
    <w:p w14:paraId="12E662A7" w14:textId="77777777" w:rsidR="00E54EAB" w:rsidRDefault="00E54EAB" w:rsidP="00D01F96">
      <w:pPr>
        <w:rPr>
          <w:snapToGrid w:val="0"/>
        </w:rPr>
        <w:sectPr w:rsidR="00E54EAB" w:rsidSect="005E7466">
          <w:headerReference w:type="first" r:id="rId20"/>
          <w:pgSz w:w="11907" w:h="16840" w:code="9"/>
          <w:pgMar w:top="510" w:right="1134" w:bottom="1134" w:left="1134" w:header="510" w:footer="680" w:gutter="0"/>
          <w:pgNumType w:start="1"/>
          <w:cols w:space="720"/>
          <w:titlePg/>
        </w:sectPr>
      </w:pPr>
    </w:p>
    <w:p w14:paraId="6139CC22" w14:textId="77777777" w:rsidR="00E54EAB" w:rsidRDefault="00E54EAB" w:rsidP="00D01F96">
      <w:pPr>
        <w:rPr>
          <w:snapToGrid w:val="0"/>
        </w:rPr>
      </w:pPr>
    </w:p>
    <w:p w14:paraId="18D79D66" w14:textId="4465D28D" w:rsidR="00364F97" w:rsidRDefault="009970C2" w:rsidP="00400ABB">
      <w:pPr>
        <w:jc w:val="center"/>
        <w:rPr>
          <w:snapToGrid w:val="0"/>
        </w:rPr>
      </w:pPr>
      <w:r>
        <w:rPr>
          <w:snapToGrid w:val="0"/>
        </w:rPr>
        <w:t>FRANCE</w:t>
      </w:r>
    </w:p>
    <w:p w14:paraId="6E010E6C" w14:textId="77777777" w:rsidR="00364F97" w:rsidRDefault="00364F97" w:rsidP="00D01F96">
      <w:pPr>
        <w:rPr>
          <w:snapToGrid w:val="0"/>
        </w:rPr>
      </w:pPr>
    </w:p>
    <w:p w14:paraId="4C776D7C" w14:textId="77777777" w:rsidR="008C0EE3" w:rsidRDefault="008C0EE3" w:rsidP="008C0EE3">
      <w:pPr>
        <w:rPr>
          <w:bCs/>
          <w:u w:val="single"/>
        </w:rPr>
      </w:pPr>
      <w:r w:rsidRPr="0045789D">
        <w:rPr>
          <w:bCs/>
          <w:u w:val="single"/>
        </w:rPr>
        <w:t xml:space="preserve">Number of applications: </w:t>
      </w:r>
    </w:p>
    <w:p w14:paraId="5873E52F" w14:textId="77777777" w:rsidR="008C0EE3" w:rsidRPr="0045789D" w:rsidRDefault="008C0EE3" w:rsidP="008C0EE3">
      <w:pPr>
        <w:rPr>
          <w:bCs/>
          <w:u w:val="single"/>
        </w:rPr>
      </w:pPr>
    </w:p>
    <w:p w14:paraId="1CB000D8" w14:textId="77777777" w:rsidR="008C0EE3" w:rsidRDefault="008C0EE3" w:rsidP="008C0EE3">
      <w:r>
        <w:t>In France, t</w:t>
      </w:r>
      <w:r w:rsidRPr="00C01FDA">
        <w:t xml:space="preserve">he </w:t>
      </w:r>
      <w:r>
        <w:t xml:space="preserve">DUS </w:t>
      </w:r>
      <w:r w:rsidRPr="00C01FDA">
        <w:t>activity</w:t>
      </w:r>
      <w:r>
        <w:t>, either</w:t>
      </w:r>
      <w:r w:rsidRPr="00C01FDA">
        <w:t xml:space="preserve"> in the framework of national listing</w:t>
      </w:r>
      <w:r>
        <w:t>, or PBR, or</w:t>
      </w:r>
      <w:r w:rsidRPr="00C01FDA">
        <w:t xml:space="preserve"> in the framework of </w:t>
      </w:r>
      <w:r>
        <w:t>international cooperation for DUS testing,</w:t>
      </w:r>
      <w:r w:rsidRPr="00C01FDA">
        <w:t xml:space="preserve"> </w:t>
      </w:r>
      <w:r>
        <w:t xml:space="preserve">has slightly decreased in 2025 compared to previous years. </w:t>
      </w:r>
    </w:p>
    <w:p w14:paraId="34A028A5" w14:textId="77777777" w:rsidR="00B34924" w:rsidRDefault="00B34924" w:rsidP="008C0EE3"/>
    <w:p w14:paraId="271D2D4C" w14:textId="77777777" w:rsidR="008C0EE3" w:rsidRDefault="008C0EE3" w:rsidP="008C0EE3">
      <w:r w:rsidRPr="005F793C">
        <w:t>In 202</w:t>
      </w:r>
      <w:r>
        <w:t>5</w:t>
      </w:r>
      <w:r w:rsidRPr="005F793C">
        <w:t xml:space="preserve">, </w:t>
      </w:r>
      <w:r>
        <w:t>2191</w:t>
      </w:r>
      <w:r w:rsidRPr="005F793C">
        <w:t xml:space="preserve"> applications were received for National listing, and for National or European Plant Breeders’ Rights</w:t>
      </w:r>
      <w:r>
        <w:t>, or for international cooperation for DUS testing:</w:t>
      </w:r>
    </w:p>
    <w:p w14:paraId="28AF7E34" w14:textId="77777777" w:rsidR="00C02FB6" w:rsidRDefault="00C02FB6" w:rsidP="008C0EE3"/>
    <w:p w14:paraId="255F7362" w14:textId="07858798" w:rsidR="008C0EE3" w:rsidRDefault="008C0EE3" w:rsidP="008C0EE3">
      <w:pPr>
        <w:pStyle w:val="ListParagraph"/>
        <w:numPr>
          <w:ilvl w:val="0"/>
          <w:numId w:val="12"/>
        </w:numPr>
      </w:pPr>
      <w:r>
        <w:t xml:space="preserve">1380 are new applications </w:t>
      </w:r>
    </w:p>
    <w:p w14:paraId="59DA47F9" w14:textId="77777777" w:rsidR="008C0EE3" w:rsidRPr="0082533B" w:rsidRDefault="008C0EE3" w:rsidP="008C0EE3">
      <w:pPr>
        <w:pStyle w:val="ListParagraph"/>
        <w:numPr>
          <w:ilvl w:val="0"/>
          <w:numId w:val="12"/>
        </w:numPr>
      </w:pPr>
      <w:r>
        <w:t xml:space="preserve">811 are requests for take-over reports for application already tested or in test. </w:t>
      </w:r>
      <w:r w:rsidRPr="0082533B">
        <w:t xml:space="preserve"> </w:t>
      </w:r>
    </w:p>
    <w:p w14:paraId="7385D257" w14:textId="77777777" w:rsidR="00B34924" w:rsidRDefault="00B34924" w:rsidP="008C0EE3"/>
    <w:p w14:paraId="2607FF57" w14:textId="7F441FD3" w:rsidR="008C0EE3" w:rsidRDefault="008C0EE3" w:rsidP="008C0EE3">
      <w:r>
        <w:t>See figures on the table below:</w:t>
      </w:r>
    </w:p>
    <w:p w14:paraId="1ED9D1FE" w14:textId="77777777" w:rsidR="008803A5" w:rsidRDefault="008803A5" w:rsidP="008C0EE3"/>
    <w:tbl>
      <w:tblPr>
        <w:tblStyle w:val="TableGrid"/>
        <w:tblW w:w="0" w:type="auto"/>
        <w:tblLayout w:type="fixed"/>
        <w:tblLook w:val="04A0" w:firstRow="1" w:lastRow="0" w:firstColumn="1" w:lastColumn="0" w:noHBand="0" w:noVBand="1"/>
      </w:tblPr>
      <w:tblGrid>
        <w:gridCol w:w="2669"/>
        <w:gridCol w:w="1278"/>
        <w:gridCol w:w="1279"/>
        <w:gridCol w:w="1278"/>
        <w:gridCol w:w="1429"/>
        <w:gridCol w:w="1129"/>
      </w:tblGrid>
      <w:tr w:rsidR="008C0EE3" w:rsidRPr="00B34924" w14:paraId="097E4457" w14:textId="77777777" w:rsidTr="00752ED7">
        <w:trPr>
          <w:trHeight w:val="510"/>
        </w:trPr>
        <w:tc>
          <w:tcPr>
            <w:tcW w:w="2669" w:type="dxa"/>
            <w:vAlign w:val="center"/>
          </w:tcPr>
          <w:p w14:paraId="1BDB64F4" w14:textId="01F493E1" w:rsidR="008C0EE3" w:rsidRPr="00B34924" w:rsidRDefault="008C0EE3" w:rsidP="00752ED7">
            <w:pPr>
              <w:jc w:val="center"/>
              <w:rPr>
                <w:sz w:val="20"/>
                <w:szCs w:val="20"/>
                <w:lang w:val="en-US"/>
              </w:rPr>
            </w:pPr>
          </w:p>
        </w:tc>
        <w:tc>
          <w:tcPr>
            <w:tcW w:w="1278" w:type="dxa"/>
            <w:vAlign w:val="center"/>
          </w:tcPr>
          <w:p w14:paraId="4ABCAEE5" w14:textId="77777777" w:rsidR="008C0EE3" w:rsidRPr="00B34924" w:rsidRDefault="008C0EE3" w:rsidP="00752ED7">
            <w:pPr>
              <w:jc w:val="center"/>
              <w:rPr>
                <w:sz w:val="20"/>
                <w:szCs w:val="20"/>
                <w:lang w:val="en-US"/>
              </w:rPr>
            </w:pPr>
            <w:r w:rsidRPr="00B34924">
              <w:rPr>
                <w:sz w:val="20"/>
                <w:szCs w:val="20"/>
                <w:lang w:val="en-US"/>
              </w:rPr>
              <w:t>National Listing</w:t>
            </w:r>
          </w:p>
        </w:tc>
        <w:tc>
          <w:tcPr>
            <w:tcW w:w="1279" w:type="dxa"/>
            <w:vAlign w:val="center"/>
          </w:tcPr>
          <w:p w14:paraId="438E6141" w14:textId="77777777" w:rsidR="008C0EE3" w:rsidRPr="00B34924" w:rsidRDefault="008C0EE3" w:rsidP="00752ED7">
            <w:pPr>
              <w:jc w:val="center"/>
              <w:rPr>
                <w:sz w:val="20"/>
                <w:szCs w:val="20"/>
                <w:lang w:val="en-US"/>
              </w:rPr>
            </w:pPr>
            <w:r w:rsidRPr="00B34924">
              <w:rPr>
                <w:sz w:val="20"/>
                <w:szCs w:val="20"/>
                <w:lang w:val="en-US"/>
              </w:rPr>
              <w:t>National PBR</w:t>
            </w:r>
          </w:p>
        </w:tc>
        <w:tc>
          <w:tcPr>
            <w:tcW w:w="1278" w:type="dxa"/>
            <w:vAlign w:val="center"/>
          </w:tcPr>
          <w:p w14:paraId="4835E131" w14:textId="77777777" w:rsidR="008C0EE3" w:rsidRPr="00B34924" w:rsidRDefault="008C0EE3" w:rsidP="00752ED7">
            <w:pPr>
              <w:jc w:val="center"/>
              <w:rPr>
                <w:sz w:val="20"/>
                <w:szCs w:val="20"/>
                <w:lang w:val="en-US"/>
              </w:rPr>
            </w:pPr>
            <w:r w:rsidRPr="00B34924">
              <w:rPr>
                <w:sz w:val="20"/>
                <w:szCs w:val="20"/>
                <w:lang w:val="en-US"/>
              </w:rPr>
              <w:t>EU PBR</w:t>
            </w:r>
          </w:p>
        </w:tc>
        <w:tc>
          <w:tcPr>
            <w:tcW w:w="1429" w:type="dxa"/>
            <w:vAlign w:val="center"/>
          </w:tcPr>
          <w:p w14:paraId="560CE1D3" w14:textId="77777777" w:rsidR="008C0EE3" w:rsidRPr="00B34924" w:rsidRDefault="008C0EE3" w:rsidP="00752ED7">
            <w:pPr>
              <w:jc w:val="center"/>
              <w:rPr>
                <w:sz w:val="20"/>
                <w:szCs w:val="20"/>
                <w:lang w:val="en-US"/>
              </w:rPr>
            </w:pPr>
            <w:r w:rsidRPr="00B34924">
              <w:rPr>
                <w:sz w:val="20"/>
                <w:szCs w:val="20"/>
                <w:lang w:val="en-US"/>
              </w:rPr>
              <w:t>International cooperation</w:t>
            </w:r>
          </w:p>
        </w:tc>
        <w:tc>
          <w:tcPr>
            <w:tcW w:w="1129" w:type="dxa"/>
            <w:vAlign w:val="center"/>
          </w:tcPr>
          <w:p w14:paraId="4740515D" w14:textId="77777777" w:rsidR="008C0EE3" w:rsidRPr="00B34924" w:rsidRDefault="008C0EE3" w:rsidP="00752ED7">
            <w:pPr>
              <w:jc w:val="center"/>
              <w:rPr>
                <w:sz w:val="20"/>
                <w:szCs w:val="20"/>
                <w:lang w:val="en-US"/>
              </w:rPr>
            </w:pPr>
            <w:r w:rsidRPr="00B34924">
              <w:rPr>
                <w:sz w:val="20"/>
                <w:szCs w:val="20"/>
                <w:lang w:val="en-US"/>
              </w:rPr>
              <w:t>total</w:t>
            </w:r>
          </w:p>
        </w:tc>
      </w:tr>
      <w:tr w:rsidR="008C0EE3" w:rsidRPr="00B34924" w14:paraId="2FCCC1BF" w14:textId="77777777" w:rsidTr="00752ED7">
        <w:trPr>
          <w:trHeight w:val="510"/>
        </w:trPr>
        <w:tc>
          <w:tcPr>
            <w:tcW w:w="2669" w:type="dxa"/>
            <w:vAlign w:val="center"/>
          </w:tcPr>
          <w:p w14:paraId="4C107221" w14:textId="77777777" w:rsidR="008C0EE3" w:rsidRPr="00B34924" w:rsidRDefault="008C0EE3" w:rsidP="00752ED7">
            <w:pPr>
              <w:jc w:val="center"/>
              <w:rPr>
                <w:sz w:val="20"/>
                <w:szCs w:val="20"/>
                <w:lang w:val="en-US"/>
              </w:rPr>
            </w:pPr>
            <w:r w:rsidRPr="00B34924">
              <w:rPr>
                <w:sz w:val="20"/>
                <w:szCs w:val="20"/>
                <w:lang w:val="en-US"/>
              </w:rPr>
              <w:t xml:space="preserve">Number of applications in 2025 for new testing </w:t>
            </w:r>
          </w:p>
        </w:tc>
        <w:tc>
          <w:tcPr>
            <w:tcW w:w="1278" w:type="dxa"/>
            <w:vAlign w:val="center"/>
          </w:tcPr>
          <w:p w14:paraId="2DF7427E" w14:textId="77777777" w:rsidR="008C0EE3" w:rsidRPr="00B34924" w:rsidRDefault="008C0EE3" w:rsidP="00752ED7">
            <w:pPr>
              <w:jc w:val="center"/>
              <w:rPr>
                <w:sz w:val="20"/>
                <w:szCs w:val="20"/>
                <w:lang w:val="en-US"/>
              </w:rPr>
            </w:pPr>
            <w:r w:rsidRPr="00B34924">
              <w:rPr>
                <w:sz w:val="20"/>
                <w:szCs w:val="20"/>
                <w:lang w:val="en-US"/>
              </w:rPr>
              <w:t>980</w:t>
            </w:r>
          </w:p>
        </w:tc>
        <w:tc>
          <w:tcPr>
            <w:tcW w:w="1279" w:type="dxa"/>
            <w:vAlign w:val="center"/>
          </w:tcPr>
          <w:p w14:paraId="01BEA1D6" w14:textId="77777777" w:rsidR="008C0EE3" w:rsidRPr="00B34924" w:rsidRDefault="008C0EE3" w:rsidP="00752ED7">
            <w:pPr>
              <w:jc w:val="center"/>
              <w:rPr>
                <w:sz w:val="20"/>
                <w:szCs w:val="20"/>
                <w:lang w:val="en-US"/>
              </w:rPr>
            </w:pPr>
            <w:r w:rsidRPr="00B34924">
              <w:rPr>
                <w:sz w:val="20"/>
                <w:szCs w:val="20"/>
                <w:lang w:val="en-US"/>
              </w:rPr>
              <w:t>106</w:t>
            </w:r>
          </w:p>
        </w:tc>
        <w:tc>
          <w:tcPr>
            <w:tcW w:w="1278" w:type="dxa"/>
            <w:vAlign w:val="center"/>
          </w:tcPr>
          <w:p w14:paraId="09533BDA" w14:textId="77777777" w:rsidR="008C0EE3" w:rsidRPr="00B34924" w:rsidRDefault="008C0EE3" w:rsidP="00752ED7">
            <w:pPr>
              <w:jc w:val="center"/>
              <w:rPr>
                <w:sz w:val="20"/>
                <w:szCs w:val="20"/>
                <w:lang w:val="en-US"/>
              </w:rPr>
            </w:pPr>
            <w:r w:rsidRPr="00B34924">
              <w:rPr>
                <w:sz w:val="20"/>
                <w:szCs w:val="20"/>
                <w:lang w:val="en-US"/>
              </w:rPr>
              <w:t>186</w:t>
            </w:r>
          </w:p>
        </w:tc>
        <w:tc>
          <w:tcPr>
            <w:tcW w:w="1429" w:type="dxa"/>
            <w:vAlign w:val="center"/>
          </w:tcPr>
          <w:p w14:paraId="592BDB02" w14:textId="77777777" w:rsidR="008C0EE3" w:rsidRPr="00B34924" w:rsidRDefault="008C0EE3" w:rsidP="00752ED7">
            <w:pPr>
              <w:jc w:val="center"/>
              <w:rPr>
                <w:sz w:val="20"/>
                <w:szCs w:val="20"/>
                <w:lang w:val="en-US"/>
              </w:rPr>
            </w:pPr>
            <w:r w:rsidRPr="00B34924">
              <w:rPr>
                <w:sz w:val="20"/>
                <w:szCs w:val="20"/>
                <w:lang w:val="en-US"/>
              </w:rPr>
              <w:t>108</w:t>
            </w:r>
          </w:p>
        </w:tc>
        <w:tc>
          <w:tcPr>
            <w:tcW w:w="1129" w:type="dxa"/>
            <w:vAlign w:val="center"/>
          </w:tcPr>
          <w:p w14:paraId="027DD122" w14:textId="77777777" w:rsidR="008C0EE3" w:rsidRPr="00B34924" w:rsidRDefault="008C0EE3" w:rsidP="00752ED7">
            <w:pPr>
              <w:jc w:val="center"/>
              <w:rPr>
                <w:sz w:val="20"/>
                <w:szCs w:val="20"/>
                <w:lang w:val="en-US"/>
              </w:rPr>
            </w:pPr>
            <w:r w:rsidRPr="00B34924">
              <w:rPr>
                <w:sz w:val="20"/>
                <w:szCs w:val="20"/>
                <w:lang w:val="en-US"/>
              </w:rPr>
              <w:t>1380</w:t>
            </w:r>
          </w:p>
        </w:tc>
      </w:tr>
    </w:tbl>
    <w:p w14:paraId="0026F189" w14:textId="77777777" w:rsidR="00B34924" w:rsidRDefault="00B34924" w:rsidP="008C0EE3"/>
    <w:p w14:paraId="5D317F4C" w14:textId="6FE35B00" w:rsidR="008C0EE3" w:rsidRDefault="008C0EE3" w:rsidP="008C0EE3">
      <w:r>
        <w:t xml:space="preserve">Main activity remains on agricultural species. </w:t>
      </w:r>
    </w:p>
    <w:p w14:paraId="119BF3E0" w14:textId="77777777" w:rsidR="00B34924" w:rsidRDefault="00B34924" w:rsidP="008C0EE3"/>
    <w:p w14:paraId="4EED7F51" w14:textId="710CC2D9" w:rsidR="008C0EE3" w:rsidRDefault="008C0EE3" w:rsidP="008C0EE3">
      <w:r w:rsidRPr="00C01FDA">
        <w:t>In total</w:t>
      </w:r>
      <w:r>
        <w:t xml:space="preserve"> in 2025</w:t>
      </w:r>
      <w:r w:rsidRPr="00C01FDA">
        <w:t xml:space="preserve">, GEVES </w:t>
      </w:r>
      <w:r>
        <w:t>carried out</w:t>
      </w:r>
      <w:r w:rsidRPr="00C01FDA">
        <w:t xml:space="preserve"> </w:t>
      </w:r>
      <w:r>
        <w:t xml:space="preserve">more than 3100 DUS cycles, mainly on its premises. </w:t>
      </w:r>
    </w:p>
    <w:p w14:paraId="233A2AE6" w14:textId="77777777" w:rsidR="001A6DA9" w:rsidRDefault="001A6DA9" w:rsidP="008C0EE3"/>
    <w:tbl>
      <w:tblPr>
        <w:tblStyle w:val="TableGrid"/>
        <w:tblW w:w="0" w:type="auto"/>
        <w:tblLook w:val="04A0" w:firstRow="1" w:lastRow="0" w:firstColumn="1" w:lastColumn="0" w:noHBand="0" w:noVBand="1"/>
      </w:tblPr>
      <w:tblGrid>
        <w:gridCol w:w="1413"/>
        <w:gridCol w:w="7513"/>
      </w:tblGrid>
      <w:tr w:rsidR="008C0EE3" w:rsidRPr="00B34924" w14:paraId="05C40964" w14:textId="77777777" w:rsidTr="00752ED7">
        <w:tc>
          <w:tcPr>
            <w:tcW w:w="1413" w:type="dxa"/>
            <w:vAlign w:val="center"/>
          </w:tcPr>
          <w:p w14:paraId="083A382C" w14:textId="77777777" w:rsidR="008C0EE3" w:rsidRPr="00B34924" w:rsidRDefault="008C0EE3" w:rsidP="00752ED7">
            <w:pPr>
              <w:rPr>
                <w:sz w:val="20"/>
                <w:szCs w:val="20"/>
                <w:lang w:val="en-US"/>
              </w:rPr>
            </w:pPr>
            <w:r w:rsidRPr="00B34924">
              <w:rPr>
                <w:sz w:val="20"/>
                <w:szCs w:val="20"/>
                <w:lang w:val="en-US"/>
              </w:rPr>
              <w:t>Crop sector</w:t>
            </w:r>
          </w:p>
        </w:tc>
        <w:tc>
          <w:tcPr>
            <w:tcW w:w="7513" w:type="dxa"/>
            <w:vAlign w:val="center"/>
          </w:tcPr>
          <w:p w14:paraId="3C89991F" w14:textId="77777777" w:rsidR="008C0EE3" w:rsidRPr="00B34924" w:rsidRDefault="008C0EE3" w:rsidP="00752ED7">
            <w:pPr>
              <w:rPr>
                <w:sz w:val="20"/>
                <w:szCs w:val="20"/>
                <w:lang w:val="en-US"/>
              </w:rPr>
            </w:pPr>
            <w:r w:rsidRPr="00B34924">
              <w:rPr>
                <w:sz w:val="20"/>
                <w:szCs w:val="20"/>
                <w:lang w:val="en-US"/>
              </w:rPr>
              <w:t>Main species tested</w:t>
            </w:r>
          </w:p>
        </w:tc>
      </w:tr>
      <w:tr w:rsidR="008C0EE3" w:rsidRPr="00B34924" w14:paraId="1483231E" w14:textId="77777777" w:rsidTr="00752ED7">
        <w:tc>
          <w:tcPr>
            <w:tcW w:w="1413" w:type="dxa"/>
            <w:vAlign w:val="center"/>
          </w:tcPr>
          <w:p w14:paraId="4CA8ED9C" w14:textId="77777777" w:rsidR="008C0EE3" w:rsidRPr="00B34924" w:rsidRDefault="008C0EE3" w:rsidP="00752ED7">
            <w:pPr>
              <w:rPr>
                <w:sz w:val="20"/>
                <w:szCs w:val="20"/>
                <w:lang w:val="en-US"/>
              </w:rPr>
            </w:pPr>
            <w:r w:rsidRPr="00B34924">
              <w:rPr>
                <w:sz w:val="20"/>
                <w:szCs w:val="20"/>
                <w:lang w:val="en-US"/>
              </w:rPr>
              <w:t>Agricultural</w:t>
            </w:r>
          </w:p>
        </w:tc>
        <w:tc>
          <w:tcPr>
            <w:tcW w:w="7513" w:type="dxa"/>
          </w:tcPr>
          <w:p w14:paraId="07B060ED" w14:textId="77777777" w:rsidR="008C0EE3" w:rsidRPr="00B34924" w:rsidRDefault="008C0EE3" w:rsidP="00752ED7">
            <w:pPr>
              <w:rPr>
                <w:sz w:val="20"/>
                <w:szCs w:val="20"/>
                <w:lang w:val="en-US"/>
              </w:rPr>
            </w:pPr>
            <w:r w:rsidRPr="00B34924">
              <w:rPr>
                <w:sz w:val="20"/>
                <w:szCs w:val="20"/>
                <w:lang w:val="en-US"/>
              </w:rPr>
              <w:t>Maize, oilseed rape, wheat, barley, sunflower, soybean</w:t>
            </w:r>
          </w:p>
        </w:tc>
      </w:tr>
      <w:tr w:rsidR="008C0EE3" w:rsidRPr="00B34924" w14:paraId="7538C8B2" w14:textId="77777777" w:rsidTr="00752ED7">
        <w:tc>
          <w:tcPr>
            <w:tcW w:w="1413" w:type="dxa"/>
            <w:vAlign w:val="center"/>
          </w:tcPr>
          <w:p w14:paraId="05E6E029" w14:textId="77777777" w:rsidR="008C0EE3" w:rsidRPr="00B34924" w:rsidRDefault="008C0EE3" w:rsidP="00752ED7">
            <w:pPr>
              <w:rPr>
                <w:sz w:val="20"/>
                <w:szCs w:val="20"/>
                <w:lang w:val="en-US"/>
              </w:rPr>
            </w:pPr>
            <w:r w:rsidRPr="00B34924">
              <w:rPr>
                <w:sz w:val="20"/>
                <w:szCs w:val="20"/>
                <w:lang w:val="en-US"/>
              </w:rPr>
              <w:t>Vegetable</w:t>
            </w:r>
          </w:p>
        </w:tc>
        <w:tc>
          <w:tcPr>
            <w:tcW w:w="7513" w:type="dxa"/>
          </w:tcPr>
          <w:p w14:paraId="05324975" w14:textId="77777777" w:rsidR="008C0EE3" w:rsidRPr="00B34924" w:rsidRDefault="008C0EE3" w:rsidP="00752ED7">
            <w:pPr>
              <w:rPr>
                <w:sz w:val="20"/>
                <w:szCs w:val="20"/>
                <w:lang w:val="en-US"/>
              </w:rPr>
            </w:pPr>
            <w:r w:rsidRPr="00B34924">
              <w:rPr>
                <w:sz w:val="20"/>
                <w:szCs w:val="20"/>
                <w:lang w:val="en-US"/>
              </w:rPr>
              <w:t>Lettuce, tomato, melon, cauliflower, pepper, squash</w:t>
            </w:r>
          </w:p>
        </w:tc>
      </w:tr>
      <w:tr w:rsidR="008C0EE3" w:rsidRPr="00B34924" w14:paraId="1DA53D43" w14:textId="77777777" w:rsidTr="00752ED7">
        <w:tc>
          <w:tcPr>
            <w:tcW w:w="1413" w:type="dxa"/>
            <w:vAlign w:val="center"/>
          </w:tcPr>
          <w:p w14:paraId="1E78418A" w14:textId="77777777" w:rsidR="008C0EE3" w:rsidRPr="00B34924" w:rsidRDefault="008C0EE3" w:rsidP="00752ED7">
            <w:pPr>
              <w:rPr>
                <w:sz w:val="20"/>
                <w:szCs w:val="20"/>
                <w:lang w:val="en-US"/>
              </w:rPr>
            </w:pPr>
            <w:r w:rsidRPr="00B34924">
              <w:rPr>
                <w:sz w:val="20"/>
                <w:szCs w:val="20"/>
                <w:lang w:val="en-US"/>
              </w:rPr>
              <w:t>Fruit</w:t>
            </w:r>
          </w:p>
        </w:tc>
        <w:tc>
          <w:tcPr>
            <w:tcW w:w="7513" w:type="dxa"/>
          </w:tcPr>
          <w:p w14:paraId="0676FBC4" w14:textId="77777777" w:rsidR="008C0EE3" w:rsidRPr="00B34924" w:rsidRDefault="008C0EE3" w:rsidP="00752ED7">
            <w:pPr>
              <w:rPr>
                <w:sz w:val="20"/>
                <w:szCs w:val="20"/>
                <w:lang w:val="en-US"/>
              </w:rPr>
            </w:pPr>
            <w:r w:rsidRPr="00B34924">
              <w:rPr>
                <w:sz w:val="20"/>
                <w:szCs w:val="20"/>
                <w:lang w:val="en-US"/>
              </w:rPr>
              <w:t>Peach, vine, apple, sweet cherry, apricot, Japanese plum, pear</w:t>
            </w:r>
          </w:p>
        </w:tc>
      </w:tr>
      <w:tr w:rsidR="008C0EE3" w:rsidRPr="00542BE1" w14:paraId="0D8AF80A" w14:textId="77777777" w:rsidTr="00752ED7">
        <w:tc>
          <w:tcPr>
            <w:tcW w:w="1413" w:type="dxa"/>
            <w:vAlign w:val="center"/>
          </w:tcPr>
          <w:p w14:paraId="672BE983" w14:textId="77777777" w:rsidR="008C0EE3" w:rsidRPr="00B34924" w:rsidRDefault="008C0EE3" w:rsidP="00752ED7">
            <w:pPr>
              <w:rPr>
                <w:sz w:val="20"/>
                <w:szCs w:val="20"/>
                <w:lang w:val="en-US"/>
              </w:rPr>
            </w:pPr>
            <w:r w:rsidRPr="00B34924">
              <w:rPr>
                <w:sz w:val="20"/>
                <w:szCs w:val="20"/>
                <w:lang w:val="en-US"/>
              </w:rPr>
              <w:t>Ornamental</w:t>
            </w:r>
          </w:p>
        </w:tc>
        <w:tc>
          <w:tcPr>
            <w:tcW w:w="7513" w:type="dxa"/>
          </w:tcPr>
          <w:p w14:paraId="1AAA2CF2" w14:textId="77777777" w:rsidR="008C0EE3" w:rsidRPr="003932B7" w:rsidRDefault="008C0EE3" w:rsidP="00752ED7">
            <w:pPr>
              <w:rPr>
                <w:sz w:val="20"/>
                <w:szCs w:val="20"/>
                <w:lang w:val="pt-BR"/>
              </w:rPr>
            </w:pPr>
            <w:r w:rsidRPr="003932B7">
              <w:rPr>
                <w:lang w:val="pt-BR"/>
              </w:rPr>
              <w:t>Hydrangea, Chrysanthemum, Buddleja, Nerium, Lavandula, Salvia, Echinacea</w:t>
            </w:r>
          </w:p>
        </w:tc>
      </w:tr>
    </w:tbl>
    <w:p w14:paraId="1C7CB567" w14:textId="77777777" w:rsidR="00B34924" w:rsidRPr="003932B7" w:rsidRDefault="00B34924" w:rsidP="008C0EE3">
      <w:pPr>
        <w:rPr>
          <w:lang w:val="pt-BR"/>
        </w:rPr>
      </w:pPr>
    </w:p>
    <w:p w14:paraId="275A4CFC" w14:textId="26E78F99" w:rsidR="008C0EE3" w:rsidRDefault="008C0EE3" w:rsidP="008C0EE3">
      <w:r>
        <w:t xml:space="preserve">Detailed figures can be found on the annual report available on our website. </w:t>
      </w:r>
    </w:p>
    <w:p w14:paraId="4E481F9C" w14:textId="77777777" w:rsidR="008C0EE3" w:rsidRDefault="008C0EE3" w:rsidP="008C0EE3"/>
    <w:p w14:paraId="1F8AF100" w14:textId="77777777" w:rsidR="00B34924" w:rsidRDefault="00B34924" w:rsidP="008C0EE3"/>
    <w:p w14:paraId="3FF18920" w14:textId="77777777" w:rsidR="008C0EE3" w:rsidRDefault="008C0EE3" w:rsidP="008C0EE3">
      <w:pPr>
        <w:rPr>
          <w:bCs/>
          <w:u w:val="single"/>
        </w:rPr>
      </w:pPr>
      <w:r w:rsidRPr="0045789D">
        <w:rPr>
          <w:bCs/>
          <w:u w:val="single"/>
        </w:rPr>
        <w:t xml:space="preserve">Information on GEVES: </w:t>
      </w:r>
    </w:p>
    <w:p w14:paraId="789756E3" w14:textId="77777777" w:rsidR="00B34924" w:rsidRPr="0045789D" w:rsidRDefault="00B34924" w:rsidP="008C0EE3">
      <w:pPr>
        <w:rPr>
          <w:bCs/>
          <w:u w:val="single"/>
        </w:rPr>
      </w:pPr>
    </w:p>
    <w:p w14:paraId="30266838" w14:textId="77777777" w:rsidR="008C0EE3" w:rsidRDefault="008C0EE3" w:rsidP="008C0EE3">
      <w:pPr>
        <w:rPr>
          <w:bCs/>
        </w:rPr>
      </w:pPr>
      <w:r w:rsidRPr="008C18AC">
        <w:rPr>
          <w:bCs/>
        </w:rPr>
        <w:t xml:space="preserve">GEVES is the Examination Office of France, in charge of DUS and </w:t>
      </w:r>
      <w:r>
        <w:rPr>
          <w:bCs/>
        </w:rPr>
        <w:t>VSCU</w:t>
      </w:r>
      <w:r w:rsidRPr="008C18AC">
        <w:rPr>
          <w:bCs/>
        </w:rPr>
        <w:t xml:space="preserve"> evaluation of new plant varieties and</w:t>
      </w:r>
      <w:r>
        <w:rPr>
          <w:bCs/>
        </w:rPr>
        <w:t xml:space="preserve"> is designated as National Reference Laboratory</w:t>
      </w:r>
      <w:r w:rsidRPr="008C18AC">
        <w:rPr>
          <w:bCs/>
        </w:rPr>
        <w:t xml:space="preserve"> in </w:t>
      </w:r>
      <w:r>
        <w:rPr>
          <w:bCs/>
        </w:rPr>
        <w:t>seed quality, GMO detection, plant health (matrix seeds)</w:t>
      </w:r>
      <w:r w:rsidRPr="008C18AC">
        <w:rPr>
          <w:bCs/>
        </w:rPr>
        <w:t>.</w:t>
      </w:r>
    </w:p>
    <w:p w14:paraId="05BF52EE" w14:textId="77777777" w:rsidR="00B34924" w:rsidRPr="008C18AC" w:rsidRDefault="00B34924" w:rsidP="008C0EE3">
      <w:pPr>
        <w:rPr>
          <w:bCs/>
        </w:rPr>
      </w:pPr>
    </w:p>
    <w:p w14:paraId="4C78ECC8" w14:textId="77777777" w:rsidR="008C0EE3" w:rsidRDefault="008C0EE3" w:rsidP="008C0EE3">
      <w:pPr>
        <w:rPr>
          <w:bCs/>
        </w:rPr>
      </w:pPr>
      <w:r w:rsidRPr="008C18AC">
        <w:rPr>
          <w:bCs/>
        </w:rPr>
        <w:t xml:space="preserve">GEVES website can be consulted here </w:t>
      </w:r>
      <w:hyperlink r:id="rId21" w:history="1">
        <w:r w:rsidRPr="008C18AC">
          <w:rPr>
            <w:rStyle w:val="Hyperlink"/>
            <w:bCs/>
          </w:rPr>
          <w:t>www.geves.fr</w:t>
        </w:r>
      </w:hyperlink>
      <w:r w:rsidRPr="008C18AC">
        <w:rPr>
          <w:bCs/>
        </w:rPr>
        <w:t xml:space="preserve"> </w:t>
      </w:r>
    </w:p>
    <w:p w14:paraId="1815ED99" w14:textId="77777777" w:rsidR="00B34924" w:rsidRPr="008C18AC" w:rsidRDefault="00B34924" w:rsidP="008C0EE3">
      <w:pPr>
        <w:rPr>
          <w:bCs/>
        </w:rPr>
      </w:pPr>
    </w:p>
    <w:p w14:paraId="56209696" w14:textId="77777777" w:rsidR="008C0EE3" w:rsidRDefault="008C0EE3" w:rsidP="008C0EE3">
      <w:pPr>
        <w:rPr>
          <w:bCs/>
        </w:rPr>
      </w:pPr>
      <w:r w:rsidRPr="008C18AC">
        <w:rPr>
          <w:bCs/>
        </w:rPr>
        <w:t xml:space="preserve">Description files can be found on the website for the varieties listed on the French catalogue. </w:t>
      </w:r>
      <w:hyperlink r:id="rId22" w:history="1">
        <w:r w:rsidRPr="008C18AC">
          <w:rPr>
            <w:rStyle w:val="Hyperlink"/>
            <w:bCs/>
          </w:rPr>
          <w:t>https://www.geves.fr/catalogue-france/</w:t>
        </w:r>
      </w:hyperlink>
      <w:r w:rsidRPr="008C18AC">
        <w:rPr>
          <w:bCs/>
        </w:rPr>
        <w:t xml:space="preserve"> </w:t>
      </w:r>
    </w:p>
    <w:p w14:paraId="2F302AF0" w14:textId="77777777" w:rsidR="00B34924" w:rsidRPr="008C18AC" w:rsidRDefault="00B34924" w:rsidP="008C0EE3">
      <w:pPr>
        <w:rPr>
          <w:bCs/>
        </w:rPr>
      </w:pPr>
    </w:p>
    <w:p w14:paraId="3B3DE1D8" w14:textId="77777777" w:rsidR="008C0EE3" w:rsidRPr="008C18AC" w:rsidRDefault="008C0EE3" w:rsidP="008C0EE3">
      <w:pPr>
        <w:rPr>
          <w:bCs/>
        </w:rPr>
      </w:pPr>
      <w:r w:rsidRPr="008C18AC">
        <w:rPr>
          <w:bCs/>
        </w:rPr>
        <w:t xml:space="preserve">You can subscribe to our NEWSLETTER available both in French and in English to receive the latest information on GEVES’s expert activities in plants and seeds, at national and international levels. Please subscribe here : </w:t>
      </w:r>
      <w:hyperlink r:id="rId23" w:history="1">
        <w:r w:rsidRPr="008C18AC">
          <w:rPr>
            <w:rStyle w:val="Hyperlink"/>
            <w:bCs/>
          </w:rPr>
          <w:t>https://www.geves.fr/newsletter-en/</w:t>
        </w:r>
      </w:hyperlink>
      <w:r w:rsidRPr="008C18AC">
        <w:rPr>
          <w:bCs/>
        </w:rPr>
        <w:t xml:space="preserve"> </w:t>
      </w:r>
      <w:hyperlink r:id="rId24" w:history="1"/>
    </w:p>
    <w:p w14:paraId="500DDDC8" w14:textId="77777777" w:rsidR="008C0EE3" w:rsidRDefault="008C0EE3" w:rsidP="008C0EE3"/>
    <w:p w14:paraId="3F0211FB" w14:textId="77777777" w:rsidR="008C0EE3" w:rsidRDefault="008C0EE3" w:rsidP="008C0EE3">
      <w:r>
        <w:t xml:space="preserve">The International System of Cooperation for DUS is active and efficient. For more information, the international cooperation service of GEVES can be contacted here: </w:t>
      </w:r>
      <w:hyperlink r:id="rId25" w:history="1">
        <w:r w:rsidRPr="00190681">
          <w:rPr>
            <w:rStyle w:val="Hyperlink"/>
          </w:rPr>
          <w:t>clarisse.leclair@geves.fr</w:t>
        </w:r>
      </w:hyperlink>
      <w:r>
        <w:t xml:space="preserve"> and </w:t>
      </w:r>
      <w:hyperlink r:id="rId26" w:history="1">
        <w:r w:rsidRPr="00190681">
          <w:rPr>
            <w:rStyle w:val="Hyperlink"/>
          </w:rPr>
          <w:t>camille.zitter@geves.fr</w:t>
        </w:r>
      </w:hyperlink>
      <w:r>
        <w:t xml:space="preserve"> </w:t>
      </w:r>
    </w:p>
    <w:p w14:paraId="4D78993C" w14:textId="77777777" w:rsidR="008C0EE3" w:rsidRDefault="008C0EE3" w:rsidP="008C0EE3">
      <w:pPr>
        <w:autoSpaceDE w:val="0"/>
        <w:autoSpaceDN w:val="0"/>
        <w:adjustRightInd w:val="0"/>
      </w:pPr>
      <w:r>
        <w:t xml:space="preserve">In 2025, the international cooperation service of GEVES received more than 800 takeover requests, mainly from the EU but also from all over the world. </w:t>
      </w:r>
    </w:p>
    <w:p w14:paraId="269B5E7A" w14:textId="77777777" w:rsidR="008C0EE3" w:rsidRDefault="008C0EE3" w:rsidP="008C0EE3">
      <w:pPr>
        <w:autoSpaceDE w:val="0"/>
        <w:autoSpaceDN w:val="0"/>
        <w:adjustRightInd w:val="0"/>
      </w:pPr>
    </w:p>
    <w:p w14:paraId="31843355" w14:textId="0D94E0E3" w:rsidR="008C0EE3" w:rsidRDefault="008C0EE3" w:rsidP="008C0EE3">
      <w:r>
        <w:t xml:space="preserve">Carole </w:t>
      </w:r>
      <w:proofErr w:type="spellStart"/>
      <w:r>
        <w:t>Dirwimmer</w:t>
      </w:r>
      <w:proofErr w:type="spellEnd"/>
      <w:r w:rsidRPr="00F44D75">
        <w:t xml:space="preserve"> continues in her role as the Chair of the UPOV Technical Working Party for </w:t>
      </w:r>
      <w:r>
        <w:t>Fruit</w:t>
      </w:r>
      <w:r w:rsidRPr="00F44D75">
        <w:t xml:space="preserve"> </w:t>
      </w:r>
      <w:r w:rsidR="003E3772">
        <w:rPr>
          <w:rFonts w:hint="eastAsia"/>
          <w:lang w:eastAsia="zh-CN"/>
        </w:rPr>
        <w:t xml:space="preserve">Crops </w:t>
      </w:r>
      <w:r w:rsidRPr="00F44D75">
        <w:t>(TW</w:t>
      </w:r>
      <w:r>
        <w:t>F</w:t>
      </w:r>
      <w:r w:rsidRPr="00F44D75">
        <w:t>)</w:t>
      </w:r>
      <w:r>
        <w:t>.</w:t>
      </w:r>
    </w:p>
    <w:p w14:paraId="37B20285" w14:textId="77777777" w:rsidR="008C0EE3" w:rsidRDefault="008C0EE3" w:rsidP="008C0EE3"/>
    <w:p w14:paraId="385D20AF" w14:textId="77777777" w:rsidR="00B74F72" w:rsidRPr="00F44D75" w:rsidRDefault="00B74F72" w:rsidP="008C0EE3"/>
    <w:p w14:paraId="43177C76" w14:textId="77777777" w:rsidR="008C0EE3" w:rsidRDefault="008C0EE3" w:rsidP="001A6DA9">
      <w:pPr>
        <w:keepNext/>
        <w:rPr>
          <w:u w:val="single"/>
        </w:rPr>
      </w:pPr>
      <w:r w:rsidRPr="0045789D">
        <w:rPr>
          <w:u w:val="single"/>
        </w:rPr>
        <w:lastRenderedPageBreak/>
        <w:t xml:space="preserve">Information on INOV: </w:t>
      </w:r>
    </w:p>
    <w:p w14:paraId="26888A86" w14:textId="77777777" w:rsidR="00B74F72" w:rsidRPr="0045789D" w:rsidRDefault="00B74F72" w:rsidP="001A6DA9">
      <w:pPr>
        <w:keepNext/>
        <w:rPr>
          <w:u w:val="single"/>
        </w:rPr>
      </w:pPr>
    </w:p>
    <w:p w14:paraId="770E9407" w14:textId="77777777" w:rsidR="008C0EE3" w:rsidRDefault="008C0EE3" w:rsidP="008C0EE3">
      <w:r>
        <w:t>The French National Office for PBR (</w:t>
      </w:r>
      <w:r w:rsidRPr="00041C61">
        <w:rPr>
          <w:b/>
        </w:rPr>
        <w:t>INOV</w:t>
      </w:r>
      <w:r>
        <w:t xml:space="preserve">) has received 106 applications in 2025, out of which 98% were tested for DUS by GEVES.  </w:t>
      </w:r>
    </w:p>
    <w:p w14:paraId="5E846FDB" w14:textId="77777777" w:rsidR="00B74F72" w:rsidRDefault="00B74F72" w:rsidP="008C0EE3"/>
    <w:p w14:paraId="0551D698" w14:textId="68EC934A" w:rsidR="008C0EE3" w:rsidRDefault="008C0EE3" w:rsidP="008C0EE3">
      <w:r>
        <w:t xml:space="preserve">INOV is involved in </w:t>
      </w:r>
      <w:r w:rsidRPr="000B4257">
        <w:rPr>
          <w:b/>
        </w:rPr>
        <w:t>UPOV</w:t>
      </w:r>
      <w:r w:rsidR="0043663F">
        <w:rPr>
          <w:b/>
          <w:bCs/>
        </w:rPr>
        <w:t> </w:t>
      </w:r>
      <w:r w:rsidRPr="00BC325F">
        <w:rPr>
          <w:b/>
        </w:rPr>
        <w:t>PRISMA</w:t>
      </w:r>
      <w:r>
        <w:t xml:space="preserve"> for all genera and species. </w:t>
      </w:r>
    </w:p>
    <w:p w14:paraId="1413C667" w14:textId="77777777" w:rsidR="00B74F72" w:rsidRPr="00C01FDA" w:rsidRDefault="00B74F72" w:rsidP="008C0EE3"/>
    <w:p w14:paraId="2FA2370C" w14:textId="2384164B" w:rsidR="008C0EE3" w:rsidRPr="00CC3E4C" w:rsidRDefault="008C0EE3" w:rsidP="008C0EE3">
      <w:r w:rsidRPr="00CC3E4C">
        <w:t xml:space="preserve">INOV </w:t>
      </w:r>
      <w:r>
        <w:t>has</w:t>
      </w:r>
      <w:r w:rsidRPr="00CC3E4C">
        <w:t xml:space="preserve"> announce</w:t>
      </w:r>
      <w:r>
        <w:t>d</w:t>
      </w:r>
      <w:r w:rsidRPr="00CC3E4C">
        <w:t xml:space="preserve"> the publication of its new fee schedule, which includes updated administrative fees. The fees relating to the DUS examination are those applied by the French or foreign Examination Office, in accordance with Article 2 of this decree.</w:t>
      </w:r>
      <w:r>
        <w:t xml:space="preserve"> </w:t>
      </w:r>
      <w:r w:rsidRPr="00CC3E4C">
        <w:t xml:space="preserve">Regarding the procedure: the revision of INOV fees was jointly approved by the Ministry of Agriculture and the Ministry of Economy and </w:t>
      </w:r>
      <w:proofErr w:type="gramStart"/>
      <w:r w:rsidRPr="00CC3E4C">
        <w:t>Finance, and</w:t>
      </w:r>
      <w:proofErr w:type="gramEnd"/>
      <w:r w:rsidRPr="00CC3E4C">
        <w:t xml:space="preserve"> is published in the form of a decree in the Official Journal.</w:t>
      </w:r>
      <w:r>
        <w:t xml:space="preserve"> More information here </w:t>
      </w:r>
      <w:hyperlink r:id="rId27" w:history="1">
        <w:r w:rsidRPr="00CC3E4C">
          <w:rPr>
            <w:rStyle w:val="Hyperlink"/>
          </w:rPr>
          <w:t>GEVES Newsletter n°68</w:t>
        </w:r>
      </w:hyperlink>
      <w:r>
        <w:t>.</w:t>
      </w:r>
      <w:r w:rsidRPr="00CC3E4C">
        <w:t xml:space="preserve"> </w:t>
      </w:r>
      <w:r>
        <w:t xml:space="preserve">Contact INOV: </w:t>
      </w:r>
      <w:hyperlink r:id="rId28" w:history="1">
        <w:r w:rsidRPr="00F91CC9">
          <w:rPr>
            <w:rStyle w:val="Hyperlink"/>
          </w:rPr>
          <w:t>inov@geves.fr</w:t>
        </w:r>
      </w:hyperlink>
    </w:p>
    <w:p w14:paraId="7D26992D" w14:textId="77777777" w:rsidR="008C0EE3" w:rsidRDefault="008C0EE3" w:rsidP="008C0EE3"/>
    <w:p w14:paraId="3B442F0A" w14:textId="77777777" w:rsidR="00B74F72" w:rsidRDefault="00B74F72" w:rsidP="008C0EE3"/>
    <w:p w14:paraId="4CCF6109" w14:textId="77777777" w:rsidR="008C0EE3" w:rsidRDefault="008C0EE3" w:rsidP="008C0EE3">
      <w:pPr>
        <w:rPr>
          <w:u w:val="single"/>
        </w:rPr>
      </w:pPr>
      <w:r w:rsidRPr="00F44D75">
        <w:rPr>
          <w:u w:val="single"/>
        </w:rPr>
        <w:t xml:space="preserve">Molecular markers in DUS testing: </w:t>
      </w:r>
    </w:p>
    <w:p w14:paraId="021D403E" w14:textId="77777777" w:rsidR="00B74F72" w:rsidRPr="00F44D75" w:rsidRDefault="00B74F72" w:rsidP="008C0EE3">
      <w:pPr>
        <w:rPr>
          <w:u w:val="single"/>
        </w:rPr>
      </w:pPr>
    </w:p>
    <w:p w14:paraId="4ACA82B1" w14:textId="77777777" w:rsidR="008C0EE3" w:rsidRDefault="008C0EE3" w:rsidP="008C0EE3">
      <w:r>
        <w:t xml:space="preserve">Regarding the use of </w:t>
      </w:r>
      <w:r w:rsidRPr="008C1AE8">
        <w:rPr>
          <w:b/>
          <w:bCs/>
        </w:rPr>
        <w:t>molecular markers</w:t>
      </w:r>
      <w:r>
        <w:t>, GEVES has provided data to the UPOV survey.</w:t>
      </w:r>
    </w:p>
    <w:p w14:paraId="38232A19" w14:textId="77777777" w:rsidR="00B74F72" w:rsidRDefault="00B74F72" w:rsidP="008C0EE3"/>
    <w:p w14:paraId="560493C5" w14:textId="1D580D12" w:rsidR="008C0EE3" w:rsidRDefault="008C0EE3" w:rsidP="008C0EE3">
      <w:r>
        <w:t xml:space="preserve">France is using in routine molecular markers for the management of </w:t>
      </w:r>
      <w:r w:rsidR="008367BC">
        <w:t xml:space="preserve">variety </w:t>
      </w:r>
      <w:r>
        <w:t>collection according to UPOV guidance model “</w:t>
      </w:r>
      <w:r w:rsidRPr="008273EF">
        <w:t>Combining Phenotypic and Molecular Distances in the Management of Variety Collections</w:t>
      </w:r>
      <w:r>
        <w:t>”, for maize, sorghum, spring barley, durum wheat. Projects are ongoing on Oilseed rape and common wheat and being finalized for Hydrangea.</w:t>
      </w:r>
    </w:p>
    <w:p w14:paraId="426BCF30" w14:textId="77777777" w:rsidR="00B74F72" w:rsidRDefault="00B74F72" w:rsidP="008C0EE3"/>
    <w:p w14:paraId="08A5D3BF" w14:textId="77777777" w:rsidR="008C0EE3" w:rsidRDefault="008C0EE3" w:rsidP="008C0EE3">
      <w:r>
        <w:t>GEVES is using in routine several markers for several traits in the framework of UPOV model “</w:t>
      </w:r>
      <w:r w:rsidRPr="00FD5012">
        <w:t>Characteristic-Specific Molecular Markers</w:t>
      </w:r>
      <w:r>
        <w:t xml:space="preserve">”, in accordance with the technical guidelines in force. </w:t>
      </w:r>
    </w:p>
    <w:p w14:paraId="1A90FA6F" w14:textId="77777777" w:rsidR="00B74F72" w:rsidRDefault="00B74F72" w:rsidP="008C0EE3"/>
    <w:p w14:paraId="5CB8FE6F" w14:textId="77777777" w:rsidR="008C0EE3" w:rsidRDefault="008C0EE3" w:rsidP="008C0EE3">
      <w:pPr>
        <w:rPr>
          <w:rFonts w:cstheme="minorHAnsi"/>
        </w:rPr>
      </w:pPr>
      <w:r>
        <w:t>For more information on BMT, p</w:t>
      </w:r>
      <w:r w:rsidRPr="00313CE5">
        <w:t xml:space="preserve">lease contact: GEVES </w:t>
      </w:r>
      <w:r>
        <w:t>BIOGEVES</w:t>
      </w:r>
      <w:r w:rsidRPr="00313CE5">
        <w:t xml:space="preserve"> </w:t>
      </w:r>
      <w:hyperlink r:id="rId29" w:history="1">
        <w:r w:rsidRPr="00A4485E">
          <w:rPr>
            <w:rStyle w:val="Hyperlink"/>
            <w:rFonts w:cstheme="minorHAnsi"/>
          </w:rPr>
          <w:t>rene.mathis@geves.fr</w:t>
        </w:r>
      </w:hyperlink>
      <w:r w:rsidRPr="00C167D1">
        <w:rPr>
          <w:rFonts w:cstheme="minorHAnsi"/>
        </w:rPr>
        <w:t>.</w:t>
      </w:r>
    </w:p>
    <w:p w14:paraId="3A956C9C" w14:textId="77777777" w:rsidR="00B74F72" w:rsidRDefault="00B74F72" w:rsidP="008C0EE3">
      <w:pPr>
        <w:rPr>
          <w:rFonts w:cstheme="minorHAnsi"/>
        </w:rPr>
      </w:pPr>
    </w:p>
    <w:p w14:paraId="3B5DD7FD" w14:textId="77777777" w:rsidR="00B74F72" w:rsidRPr="00C167D1" w:rsidRDefault="00B74F72" w:rsidP="008C0EE3">
      <w:pPr>
        <w:rPr>
          <w:rFonts w:cstheme="minorHAnsi"/>
        </w:rPr>
      </w:pPr>
    </w:p>
    <w:p w14:paraId="4005BD12" w14:textId="77777777" w:rsidR="008C0EE3" w:rsidRDefault="008C0EE3" w:rsidP="00B74F72">
      <w:pPr>
        <w:rPr>
          <w:u w:val="single"/>
        </w:rPr>
      </w:pPr>
      <w:r w:rsidRPr="00B74F72">
        <w:rPr>
          <w:u w:val="single"/>
        </w:rPr>
        <w:t>Disease resistance tests in DUS testing:</w:t>
      </w:r>
    </w:p>
    <w:p w14:paraId="66727FAF" w14:textId="77777777" w:rsidR="00B74F72" w:rsidRPr="00B74F72" w:rsidRDefault="00B74F72" w:rsidP="00B74F72">
      <w:pPr>
        <w:rPr>
          <w:u w:val="single"/>
        </w:rPr>
      </w:pPr>
    </w:p>
    <w:p w14:paraId="37331FBA" w14:textId="77777777" w:rsidR="008C0EE3" w:rsidRDefault="008C0EE3" w:rsidP="00B74F72">
      <w:r>
        <w:t xml:space="preserve">Regarding the use of </w:t>
      </w:r>
      <w:r w:rsidRPr="008C1AE8">
        <w:rPr>
          <w:b/>
          <w:bCs/>
        </w:rPr>
        <w:t>disease resistance characteristics</w:t>
      </w:r>
      <w:r>
        <w:t>, GEVES</w:t>
      </w:r>
      <w:r w:rsidRPr="00313CE5">
        <w:t xml:space="preserve"> uses in routine disease resistance characteristics, processed in </w:t>
      </w:r>
      <w:proofErr w:type="gramStart"/>
      <w:r w:rsidRPr="00313CE5">
        <w:t xml:space="preserve">bio </w:t>
      </w:r>
      <w:r>
        <w:t>assays</w:t>
      </w:r>
      <w:proofErr w:type="gramEnd"/>
      <w:r w:rsidRPr="00313CE5">
        <w:t xml:space="preserve">, for DUS results. </w:t>
      </w:r>
      <w:r>
        <w:t>GEVES</w:t>
      </w:r>
      <w:r w:rsidRPr="00313CE5">
        <w:t xml:space="preserve"> provides also services, facilities, protocols, identified standards and strains for such activities to Examination Offices and seed companies, </w:t>
      </w:r>
      <w:r>
        <w:t>all over</w:t>
      </w:r>
      <w:r w:rsidRPr="00313CE5">
        <w:t xml:space="preserve"> the world. </w:t>
      </w:r>
      <w:r>
        <w:t>For more information, p</w:t>
      </w:r>
      <w:r w:rsidRPr="00313CE5">
        <w:t xml:space="preserve">lease contact: GEVES SNES </w:t>
      </w:r>
      <w:hyperlink r:id="rId30" w:history="1">
        <w:r w:rsidRPr="00F700B4">
          <w:rPr>
            <w:rStyle w:val="Hyperlink"/>
          </w:rPr>
          <w:t>sophie.perrot@geves.fr</w:t>
        </w:r>
      </w:hyperlink>
      <w:r>
        <w:t xml:space="preserve"> </w:t>
      </w:r>
    </w:p>
    <w:p w14:paraId="296DFCAF" w14:textId="77777777" w:rsidR="00B74F72" w:rsidRDefault="00B74F72" w:rsidP="00B74F72"/>
    <w:p w14:paraId="46908728" w14:textId="77777777" w:rsidR="006320BF" w:rsidRDefault="006320BF" w:rsidP="00B74F72"/>
    <w:p w14:paraId="365388A2" w14:textId="77777777" w:rsidR="008C0EE3" w:rsidRDefault="008C0EE3" w:rsidP="006320BF">
      <w:pPr>
        <w:rPr>
          <w:u w:val="single"/>
        </w:rPr>
      </w:pPr>
      <w:r w:rsidRPr="006320BF">
        <w:rPr>
          <w:u w:val="single"/>
        </w:rPr>
        <w:t xml:space="preserve">Digital phenotyping in DUS testing : </w:t>
      </w:r>
    </w:p>
    <w:p w14:paraId="0F7C192F" w14:textId="77777777" w:rsidR="006320BF" w:rsidRPr="006320BF" w:rsidRDefault="006320BF" w:rsidP="006320BF">
      <w:pPr>
        <w:rPr>
          <w:u w:val="single"/>
        </w:rPr>
      </w:pPr>
    </w:p>
    <w:p w14:paraId="3DAD83E5" w14:textId="77777777" w:rsidR="008C0EE3" w:rsidRDefault="008C0EE3" w:rsidP="006320BF">
      <w:r w:rsidRPr="008C18AC">
        <w:t xml:space="preserve">Regarding digital phenotyping for DUS testing, GEVES uses 2D image analysis on a routine basis, using detached plant organs that are scanned or photographed and then analyzed by AIM. GEVES is interested in developing the use of drones and </w:t>
      </w:r>
      <w:r>
        <w:t xml:space="preserve">pedestrian </w:t>
      </w:r>
      <w:r w:rsidRPr="008C18AC">
        <w:t>st</w:t>
      </w:r>
      <w:r>
        <w:t>i</w:t>
      </w:r>
      <w:r w:rsidRPr="008C18AC">
        <w:t>cks to phenotype certain DUS characteristics, such as plant natural height</w:t>
      </w:r>
      <w:r>
        <w:t xml:space="preserve"> for lucerne</w:t>
      </w:r>
      <w:r w:rsidRPr="008C18AC">
        <w:t>.</w:t>
      </w:r>
      <w:r>
        <w:t xml:space="preserve"> For more information, p</w:t>
      </w:r>
      <w:r w:rsidRPr="00313CE5">
        <w:t xml:space="preserve">lease contact: GEVES </w:t>
      </w:r>
      <w:hyperlink r:id="rId31" w:history="1">
        <w:r w:rsidRPr="00F700B4">
          <w:rPr>
            <w:rStyle w:val="Hyperlink"/>
          </w:rPr>
          <w:t>clarisse.leclair@geves.fr</w:t>
        </w:r>
      </w:hyperlink>
      <w:r>
        <w:t xml:space="preserve"> </w:t>
      </w:r>
    </w:p>
    <w:p w14:paraId="2A9EDB31" w14:textId="77777777" w:rsidR="006320BF" w:rsidRDefault="006320BF" w:rsidP="006320BF"/>
    <w:p w14:paraId="10F41807" w14:textId="77777777" w:rsidR="006320BF" w:rsidRDefault="006320BF" w:rsidP="006320BF"/>
    <w:p w14:paraId="407413D8" w14:textId="77777777" w:rsidR="008C0EE3" w:rsidRDefault="008C0EE3" w:rsidP="006320BF">
      <w:pPr>
        <w:rPr>
          <w:u w:val="single"/>
        </w:rPr>
      </w:pPr>
      <w:r w:rsidRPr="006320BF">
        <w:rPr>
          <w:u w:val="single"/>
        </w:rPr>
        <w:t xml:space="preserve">R&amp;D projects: </w:t>
      </w:r>
    </w:p>
    <w:p w14:paraId="7C557934" w14:textId="77777777" w:rsidR="006320BF" w:rsidRPr="006320BF" w:rsidRDefault="006320BF" w:rsidP="006320BF">
      <w:pPr>
        <w:rPr>
          <w:u w:val="single"/>
        </w:rPr>
      </w:pPr>
    </w:p>
    <w:p w14:paraId="402A2215" w14:textId="610EF86C" w:rsidR="008C0EE3" w:rsidRDefault="008C0EE3" w:rsidP="006320BF">
      <w:r w:rsidRPr="008C18AC">
        <w:t>GEVES is involved in several collaborative R&amp;D projects dealing with DUS</w:t>
      </w:r>
      <w:r>
        <w:t xml:space="preserve"> and co-founded by the </w:t>
      </w:r>
      <w:r w:rsidR="00F55624" w:rsidRPr="009B14A3">
        <w:rPr>
          <w:rFonts w:eastAsia="Cambria"/>
        </w:rPr>
        <w:t>Community Plant Variety Office of the European Union</w:t>
      </w:r>
      <w:r w:rsidR="00F55624">
        <w:rPr>
          <w:rFonts w:eastAsia="Cambria"/>
        </w:rPr>
        <w:t xml:space="preserve"> (</w:t>
      </w:r>
      <w:r w:rsidR="00F55624" w:rsidRPr="00D54B01">
        <w:rPr>
          <w:rFonts w:eastAsia="Cambria"/>
          <w:lang w:val="en-GB"/>
        </w:rPr>
        <w:t>CPVO</w:t>
      </w:r>
      <w:r w:rsidR="00F55624">
        <w:rPr>
          <w:rFonts w:eastAsia="Cambria"/>
          <w:lang w:val="en-GB"/>
        </w:rPr>
        <w:t>)</w:t>
      </w:r>
      <w:r w:rsidRPr="008C18AC">
        <w:t xml:space="preserve">: </w:t>
      </w:r>
    </w:p>
    <w:p w14:paraId="7725D7C9" w14:textId="77777777" w:rsidR="006320BF" w:rsidRDefault="006320BF" w:rsidP="006320BF"/>
    <w:p w14:paraId="2B6A4696" w14:textId="65908EF6" w:rsidR="008C0EE3" w:rsidRDefault="008C0EE3" w:rsidP="006320BF">
      <w:pPr>
        <w:pStyle w:val="ListParagraph"/>
        <w:numPr>
          <w:ilvl w:val="0"/>
          <w:numId w:val="12"/>
        </w:numPr>
        <w:ind w:left="0" w:firstLine="0"/>
      </w:pPr>
      <w:proofErr w:type="spellStart"/>
      <w:r w:rsidRPr="008C18AC">
        <w:t>ToBrAg</w:t>
      </w:r>
      <w:proofErr w:type="spellEnd"/>
      <w:r w:rsidRPr="008C18AC">
        <w:t xml:space="preserve">, project to update DUS resistance tests (biotests and markers) according to pests’ evolution with the practical cases of resistance tests to </w:t>
      </w:r>
      <w:proofErr w:type="spellStart"/>
      <w:r w:rsidRPr="008C18AC">
        <w:t>ToBRFV</w:t>
      </w:r>
      <w:proofErr w:type="spellEnd"/>
      <w:r w:rsidRPr="008C18AC">
        <w:t xml:space="preserve"> for tomato and pepper, and the resistance test to Aphis gossypii on melon</w:t>
      </w:r>
      <w:r>
        <w:t>, together with</w:t>
      </w:r>
      <w:r w:rsidDel="00167D8D">
        <w:t xml:space="preserve"> </w:t>
      </w:r>
      <w:r w:rsidR="006719E6">
        <w:t xml:space="preserve">Italy, </w:t>
      </w:r>
      <w:r w:rsidDel="00167D8D">
        <w:t>the</w:t>
      </w:r>
      <w:r>
        <w:t xml:space="preserve"> </w:t>
      </w:r>
      <w:r w:rsidR="00177F86">
        <w:t xml:space="preserve">Kingdom of </w:t>
      </w:r>
      <w:r w:rsidR="00B31787">
        <w:t xml:space="preserve">the </w:t>
      </w:r>
      <w:r>
        <w:t>Netherlands, Spain and breeders</w:t>
      </w:r>
      <w:r w:rsidRPr="008C18AC">
        <w:t xml:space="preserve">. </w:t>
      </w:r>
    </w:p>
    <w:p w14:paraId="1E1812E5" w14:textId="77777777" w:rsidR="00177F86" w:rsidRDefault="00177F86" w:rsidP="00177F86">
      <w:pPr>
        <w:pStyle w:val="ListParagraph"/>
        <w:ind w:left="0"/>
      </w:pPr>
    </w:p>
    <w:p w14:paraId="2722C2DC" w14:textId="0B7F9795" w:rsidR="008C0EE3" w:rsidRDefault="008C0EE3" w:rsidP="006320BF">
      <w:pPr>
        <w:pStyle w:val="ListParagraph"/>
        <w:numPr>
          <w:ilvl w:val="0"/>
          <w:numId w:val="12"/>
        </w:numPr>
        <w:ind w:left="0" w:firstLine="0"/>
      </w:pPr>
      <w:proofErr w:type="spellStart"/>
      <w:r w:rsidRPr="008C18AC">
        <w:t>SNPsNAP</w:t>
      </w:r>
      <w:proofErr w:type="spellEnd"/>
      <w:r w:rsidRPr="008C18AC">
        <w:t xml:space="preserve">: “SNP markers for guiding DUS testing in winter oilseed rape: Validating the new model”. It is the second follow up of an earlier project which validated a set of SNP markers for </w:t>
      </w:r>
      <w:proofErr w:type="spellStart"/>
      <w:r w:rsidRPr="008C18AC">
        <w:t>KasPAR</w:t>
      </w:r>
      <w:proofErr w:type="spellEnd"/>
      <w:r w:rsidRPr="008C18AC">
        <w:t xml:space="preserve"> assays on bulk samples as a tool for the management of the variety collection</w:t>
      </w:r>
      <w:r>
        <w:t>, together with Germany, Slovakia</w:t>
      </w:r>
      <w:r w:rsidR="006719E6">
        <w:t xml:space="preserve"> and </w:t>
      </w:r>
      <w:r>
        <w:t xml:space="preserve">Spain. </w:t>
      </w:r>
    </w:p>
    <w:p w14:paraId="023F61BE" w14:textId="77777777" w:rsidR="00177F86" w:rsidRDefault="00177F86" w:rsidP="00177F86">
      <w:pPr>
        <w:pStyle w:val="ListParagraph"/>
      </w:pPr>
    </w:p>
    <w:p w14:paraId="7B9A27A4" w14:textId="75C958AB" w:rsidR="008C0EE3" w:rsidRDefault="008C0EE3" w:rsidP="006320BF">
      <w:pPr>
        <w:pStyle w:val="ListParagraph"/>
        <w:numPr>
          <w:ilvl w:val="0"/>
          <w:numId w:val="12"/>
        </w:numPr>
        <w:ind w:left="0" w:firstLine="0"/>
      </w:pPr>
      <w:r w:rsidRPr="008C18AC">
        <w:t>Lettuce project: International harmonization and validation of a SNP set for the management of lettuce variety collection</w:t>
      </w:r>
      <w:r>
        <w:t xml:space="preserve">, </w:t>
      </w:r>
      <w:r w:rsidRPr="008C18AC">
        <w:t xml:space="preserve">together with </w:t>
      </w:r>
      <w:r w:rsidR="006719E6" w:rsidRPr="008C18AC">
        <w:t xml:space="preserve">Germany, </w:t>
      </w:r>
      <w:r w:rsidDel="00B708C4">
        <w:t xml:space="preserve">the </w:t>
      </w:r>
      <w:r w:rsidR="00B31787">
        <w:t>Kingdom of the Netherlands</w:t>
      </w:r>
      <w:r w:rsidR="006719E6">
        <w:t xml:space="preserve"> and</w:t>
      </w:r>
      <w:r w:rsidRPr="008C18AC">
        <w:t xml:space="preserve"> Spain</w:t>
      </w:r>
      <w:r>
        <w:t xml:space="preserve">. </w:t>
      </w:r>
    </w:p>
    <w:p w14:paraId="61970B5E" w14:textId="77777777" w:rsidR="00177F86" w:rsidRDefault="00177F86" w:rsidP="00177F86">
      <w:pPr>
        <w:pStyle w:val="ListParagraph"/>
      </w:pPr>
    </w:p>
    <w:p w14:paraId="63EFC7D8" w14:textId="7A8295D5" w:rsidR="008C0EE3" w:rsidRDefault="008C0EE3" w:rsidP="006320BF">
      <w:pPr>
        <w:pStyle w:val="ListParagraph"/>
        <w:numPr>
          <w:ilvl w:val="0"/>
          <w:numId w:val="12"/>
        </w:numPr>
        <w:ind w:left="0" w:firstLine="0"/>
      </w:pPr>
      <w:r w:rsidRPr="004F1451">
        <w:lastRenderedPageBreak/>
        <w:t>CPVO Tomato database: Development and implementation of an internationally accepted SNP database to assist the tomato DUS testing</w:t>
      </w:r>
      <w:r>
        <w:t xml:space="preserve">, together with </w:t>
      </w:r>
      <w:r w:rsidR="006719E6">
        <w:t xml:space="preserve">Hungary, Italy, </w:t>
      </w:r>
      <w:r w:rsidDel="009C1EB8">
        <w:t>the</w:t>
      </w:r>
      <w:r w:rsidDel="000B1FB9">
        <w:t xml:space="preserve"> </w:t>
      </w:r>
      <w:r w:rsidR="00B31787">
        <w:t>Kingdom of the Netherlands</w:t>
      </w:r>
      <w:r>
        <w:t>, Poland</w:t>
      </w:r>
      <w:r w:rsidR="00570941">
        <w:t xml:space="preserve"> and</w:t>
      </w:r>
      <w:r>
        <w:t xml:space="preserve"> Spain.</w:t>
      </w:r>
    </w:p>
    <w:p w14:paraId="38FA5BD0" w14:textId="77777777" w:rsidR="00DF757B" w:rsidRDefault="00DF757B" w:rsidP="00DF757B">
      <w:pPr>
        <w:pStyle w:val="ListParagraph"/>
        <w:ind w:left="0"/>
      </w:pPr>
    </w:p>
    <w:p w14:paraId="00D2A0AF" w14:textId="77777777" w:rsidR="008C0EE3" w:rsidRDefault="008C0EE3" w:rsidP="00DF757B">
      <w:r w:rsidRPr="008C18AC">
        <w:t xml:space="preserve">GEVES is involved </w:t>
      </w:r>
      <w:r>
        <w:t xml:space="preserve">in the </w:t>
      </w:r>
      <w:r w:rsidRPr="009A6A12">
        <w:t>Belis</w:t>
      </w:r>
      <w:r>
        <w:t xml:space="preserve"> project, f</w:t>
      </w:r>
      <w:r w:rsidRPr="008A0EC6">
        <w:t>unded by the European Union</w:t>
      </w:r>
      <w:r w:rsidRPr="009A6A12">
        <w:t>: Breeding European Legumes for Increased Sustainability</w:t>
      </w:r>
      <w:r>
        <w:t xml:space="preserve">. </w:t>
      </w:r>
      <w:r w:rsidRPr="00425421">
        <w:t xml:space="preserve">GEVES is contributing to the project through its work on optimizing DUS, </w:t>
      </w:r>
      <w:r>
        <w:t xml:space="preserve">with the use of molecular markers for </w:t>
      </w:r>
      <w:r w:rsidRPr="008C18AC">
        <w:t xml:space="preserve">the management of the </w:t>
      </w:r>
      <w:r w:rsidRPr="00476900">
        <w:rPr>
          <w:i/>
          <w:iCs/>
        </w:rPr>
        <w:t>Pisum sativ</w:t>
      </w:r>
      <w:r>
        <w:rPr>
          <w:i/>
          <w:iCs/>
        </w:rPr>
        <w:t>u</w:t>
      </w:r>
      <w:r w:rsidRPr="00476900">
        <w:rPr>
          <w:i/>
          <w:iCs/>
        </w:rPr>
        <w:t>m</w:t>
      </w:r>
      <w:r w:rsidRPr="008C18AC">
        <w:t xml:space="preserve"> variety collection</w:t>
      </w:r>
      <w:r>
        <w:t xml:space="preserve">. </w:t>
      </w:r>
    </w:p>
    <w:p w14:paraId="5132ECE8" w14:textId="77777777" w:rsidR="00DF757B" w:rsidRPr="00425421" w:rsidRDefault="00DF757B" w:rsidP="00DF757B"/>
    <w:p w14:paraId="2B6B0CAD" w14:textId="55FA2C80" w:rsidR="008C0EE3" w:rsidRDefault="008C0EE3" w:rsidP="00DF757B">
      <w:r>
        <w:t>GEVES was involved in the INVITE project, f</w:t>
      </w:r>
      <w:r w:rsidRPr="008A0EC6">
        <w:t>unded by the European Union</w:t>
      </w:r>
      <w:r>
        <w:t>. One follow-up of INVITE, conducted by GEVES, is to e</w:t>
      </w:r>
      <w:r w:rsidRPr="008A0EC6">
        <w:t>xplor</w:t>
      </w:r>
      <w:r>
        <w:t>e</w:t>
      </w:r>
      <w:r w:rsidRPr="008A0EC6">
        <w:t xml:space="preserve"> the potential use of UPOV model Combining Phenotypic and Molecular Distances in the Management of Variety Collections for </w:t>
      </w:r>
      <w:r>
        <w:t>common</w:t>
      </w:r>
      <w:r w:rsidRPr="008A0EC6">
        <w:t xml:space="preserve"> wheat in France</w:t>
      </w:r>
      <w:r>
        <w:t xml:space="preserve">, and a presentation </w:t>
      </w:r>
      <w:r w:rsidR="005F1A96">
        <w:t xml:space="preserve">was </w:t>
      </w:r>
      <w:r>
        <w:t xml:space="preserve">be given during TWM </w:t>
      </w:r>
      <w:r w:rsidR="005F1A96">
        <w:t>and</w:t>
      </w:r>
      <w:r>
        <w:t xml:space="preserve"> TWA meetings in 2026. </w:t>
      </w:r>
    </w:p>
    <w:p w14:paraId="7B2A0BE5" w14:textId="77777777" w:rsidR="00DF757B" w:rsidRDefault="00DF757B" w:rsidP="00DF757B"/>
    <w:p w14:paraId="44D21E0B" w14:textId="77777777" w:rsidR="008C0EE3" w:rsidRDefault="008C0EE3" w:rsidP="00DF757B">
      <w:r w:rsidRPr="00153875">
        <w:t>In 2024, the INVITE project validated the reproducibility of molecular markers associated with resistance/susceptibility to Tomato mosaic virus (</w:t>
      </w:r>
      <w:proofErr w:type="spellStart"/>
      <w:r w:rsidRPr="00153875">
        <w:t>ToMV</w:t>
      </w:r>
      <w:proofErr w:type="spellEnd"/>
      <w:r w:rsidRPr="00153875">
        <w:t xml:space="preserve">), Tomato spotted wilt virus (TSWV), and Fusarium </w:t>
      </w:r>
      <w:proofErr w:type="spellStart"/>
      <w:r w:rsidRPr="00153875">
        <w:t>oxysporum</w:t>
      </w:r>
      <w:proofErr w:type="spellEnd"/>
      <w:r w:rsidRPr="00153875">
        <w:t xml:space="preserve"> f. sp. </w:t>
      </w:r>
      <w:proofErr w:type="spellStart"/>
      <w:r w:rsidRPr="00153875">
        <w:t>lycopersici</w:t>
      </w:r>
      <w:proofErr w:type="spellEnd"/>
      <w:r w:rsidRPr="00153875">
        <w:t xml:space="preserve"> race 1 (EU)/2 (US). Validation work continued in 2025 to verify specificity on tomato varieties registered in France and was successfully completed. The</w:t>
      </w:r>
      <w:r>
        <w:t xml:space="preserve">se characteristic-specific molecular markers </w:t>
      </w:r>
      <w:r w:rsidRPr="00153875">
        <w:t xml:space="preserve">can now be used as an alternative to biotests in France. </w:t>
      </w:r>
    </w:p>
    <w:p w14:paraId="6C0AFE18" w14:textId="77777777" w:rsidR="00DF757B" w:rsidRPr="00153875" w:rsidRDefault="00DF757B" w:rsidP="00DF757B"/>
    <w:p w14:paraId="4BD75F21" w14:textId="77777777" w:rsidR="008C0EE3" w:rsidRPr="00153875" w:rsidRDefault="008C0EE3" w:rsidP="00DF757B">
      <w:r>
        <w:t xml:space="preserve">GEVES is involved in </w:t>
      </w:r>
      <w:proofErr w:type="spellStart"/>
      <w:r w:rsidRPr="00B40E43">
        <w:t>Allegrodactyle</w:t>
      </w:r>
      <w:proofErr w:type="spellEnd"/>
      <w:r w:rsidRPr="00B40E43">
        <w:t xml:space="preserve">: </w:t>
      </w:r>
      <w:proofErr w:type="gramStart"/>
      <w:r>
        <w:t>a</w:t>
      </w:r>
      <w:proofErr w:type="gramEnd"/>
      <w:r>
        <w:t xml:space="preserve"> French project to develop</w:t>
      </w:r>
      <w:r w:rsidRPr="00B40E43">
        <w:t xml:space="preserve"> </w:t>
      </w:r>
      <w:r>
        <w:t>t</w:t>
      </w:r>
      <w:r w:rsidRPr="00B40E43">
        <w:t xml:space="preserve">argeted </w:t>
      </w:r>
      <w:r>
        <w:t>m</w:t>
      </w:r>
      <w:r w:rsidRPr="00B40E43">
        <w:t xml:space="preserve">olecular </w:t>
      </w:r>
      <w:r>
        <w:t>m</w:t>
      </w:r>
      <w:r w:rsidRPr="00B40E43">
        <w:t xml:space="preserve">arkers in </w:t>
      </w:r>
      <w:r>
        <w:t xml:space="preserve">cocksfoot. If successful, the final aim would be </w:t>
      </w:r>
      <w:r w:rsidRPr="00DE158C">
        <w:t xml:space="preserve">to describe cocksfoot </w:t>
      </w:r>
      <w:r>
        <w:t>variety</w:t>
      </w:r>
      <w:r w:rsidRPr="00DE158C">
        <w:t xml:space="preserve"> collection and use these molecular data to guide the choice of varieties for </w:t>
      </w:r>
      <w:r>
        <w:t xml:space="preserve">relevant </w:t>
      </w:r>
      <w:r w:rsidRPr="00DE158C">
        <w:t xml:space="preserve">comparisons </w:t>
      </w:r>
      <w:r>
        <w:t>in the field</w:t>
      </w:r>
      <w:r w:rsidRPr="00DE158C">
        <w:t>.</w:t>
      </w:r>
    </w:p>
    <w:p w14:paraId="64E70B6F" w14:textId="77777777" w:rsidR="00400ABB" w:rsidRDefault="00400ABB" w:rsidP="00D01F96">
      <w:pPr>
        <w:rPr>
          <w:snapToGrid w:val="0"/>
        </w:rPr>
      </w:pPr>
    </w:p>
    <w:p w14:paraId="3235195F" w14:textId="77777777" w:rsidR="00400ABB" w:rsidRDefault="00400ABB" w:rsidP="00D01F96">
      <w:pPr>
        <w:rPr>
          <w:snapToGrid w:val="0"/>
        </w:rPr>
      </w:pPr>
    </w:p>
    <w:p w14:paraId="3F6C2C97" w14:textId="77777777" w:rsidR="00400ABB" w:rsidRDefault="00400ABB" w:rsidP="00D01F96">
      <w:pPr>
        <w:rPr>
          <w:snapToGrid w:val="0"/>
        </w:rPr>
      </w:pPr>
    </w:p>
    <w:p w14:paraId="398B4593" w14:textId="28A71D2D" w:rsidR="00400ABB" w:rsidRDefault="00400ABB" w:rsidP="00400ABB">
      <w:pPr>
        <w:jc w:val="right"/>
        <w:rPr>
          <w:snapToGrid w:val="0"/>
        </w:rPr>
      </w:pPr>
      <w:r>
        <w:rPr>
          <w:snapToGrid w:val="0"/>
        </w:rPr>
        <w:t xml:space="preserve">[Annex </w:t>
      </w:r>
      <w:r w:rsidR="00E86A6C">
        <w:rPr>
          <w:snapToGrid w:val="0"/>
        </w:rPr>
        <w:t>V</w:t>
      </w:r>
      <w:r>
        <w:rPr>
          <w:snapToGrid w:val="0"/>
        </w:rPr>
        <w:t xml:space="preserve"> follows]</w:t>
      </w:r>
    </w:p>
    <w:p w14:paraId="488B5F1E" w14:textId="77777777" w:rsidR="00400ABB" w:rsidRDefault="00400ABB" w:rsidP="00400ABB">
      <w:pPr>
        <w:jc w:val="right"/>
        <w:rPr>
          <w:snapToGrid w:val="0"/>
        </w:rPr>
      </w:pPr>
    </w:p>
    <w:p w14:paraId="2B88B74F" w14:textId="77777777" w:rsidR="000E7F22" w:rsidRDefault="000E7F22" w:rsidP="00400ABB">
      <w:pPr>
        <w:jc w:val="right"/>
        <w:rPr>
          <w:snapToGrid w:val="0"/>
        </w:rPr>
        <w:sectPr w:rsidR="000E7F22" w:rsidSect="005E7466">
          <w:headerReference w:type="default" r:id="rId32"/>
          <w:headerReference w:type="first" r:id="rId33"/>
          <w:pgSz w:w="11907" w:h="16840" w:code="9"/>
          <w:pgMar w:top="510" w:right="1134" w:bottom="1134" w:left="1134" w:header="510" w:footer="680" w:gutter="0"/>
          <w:pgNumType w:start="1"/>
          <w:cols w:space="720"/>
          <w:titlePg/>
        </w:sectPr>
      </w:pPr>
    </w:p>
    <w:p w14:paraId="3E0B5F5C" w14:textId="77777777" w:rsidR="00400ABB" w:rsidRDefault="00400ABB" w:rsidP="000E7F22">
      <w:pPr>
        <w:rPr>
          <w:snapToGrid w:val="0"/>
        </w:rPr>
      </w:pPr>
    </w:p>
    <w:p w14:paraId="66AC3184" w14:textId="5C183A68" w:rsidR="000E7F22" w:rsidRDefault="000E7F22" w:rsidP="00FE41B6">
      <w:pPr>
        <w:jc w:val="center"/>
        <w:rPr>
          <w:snapToGrid w:val="0"/>
        </w:rPr>
      </w:pPr>
      <w:r>
        <w:rPr>
          <w:snapToGrid w:val="0"/>
        </w:rPr>
        <w:t>GERMANY</w:t>
      </w:r>
    </w:p>
    <w:p w14:paraId="1D870E2D" w14:textId="77777777" w:rsidR="000E7F22" w:rsidRDefault="000E7F22" w:rsidP="000E7F22">
      <w:pPr>
        <w:rPr>
          <w:snapToGrid w:val="0"/>
        </w:rPr>
      </w:pPr>
    </w:p>
    <w:p w14:paraId="67C62871" w14:textId="77777777" w:rsidR="00F60D38" w:rsidRDefault="00F60D38" w:rsidP="000E7F22">
      <w:pPr>
        <w:rPr>
          <w:snapToGrid w:val="0"/>
        </w:rPr>
      </w:pPr>
    </w:p>
    <w:p w14:paraId="523F2B60" w14:textId="14689EEA" w:rsidR="006015C7" w:rsidRDefault="006015C7" w:rsidP="006015C7">
      <w:pPr>
        <w:rPr>
          <w:rFonts w:cs="Arial"/>
        </w:rPr>
      </w:pPr>
      <w:r w:rsidRPr="005A0E67">
        <w:rPr>
          <w:rFonts w:cs="Arial"/>
        </w:rPr>
        <w:t>In 202</w:t>
      </w:r>
      <w:r>
        <w:rPr>
          <w:rFonts w:cs="Arial"/>
        </w:rPr>
        <w:t>6,</w:t>
      </w:r>
      <w:r w:rsidRPr="005A0E67">
        <w:rPr>
          <w:rFonts w:cs="Arial"/>
        </w:rPr>
        <w:t xml:space="preserve"> the </w:t>
      </w:r>
      <w:proofErr w:type="spellStart"/>
      <w:r w:rsidRPr="005A0E67">
        <w:rPr>
          <w:rFonts w:cs="Arial"/>
        </w:rPr>
        <w:t>Bundessortenamt</w:t>
      </w:r>
      <w:proofErr w:type="spellEnd"/>
      <w:r w:rsidRPr="005A0E67">
        <w:rPr>
          <w:rFonts w:cs="Arial"/>
        </w:rPr>
        <w:t xml:space="preserve"> started </w:t>
      </w:r>
      <w:r>
        <w:rPr>
          <w:rFonts w:cs="Arial"/>
        </w:rPr>
        <w:t>DUS</w:t>
      </w:r>
      <w:r w:rsidRPr="005A0E67">
        <w:rPr>
          <w:rFonts w:cs="Arial"/>
        </w:rPr>
        <w:t xml:space="preserve"> examinations for </w:t>
      </w:r>
      <w:r>
        <w:rPr>
          <w:rFonts w:cs="Arial"/>
        </w:rPr>
        <w:t xml:space="preserve">48 new </w:t>
      </w:r>
      <w:r w:rsidRPr="005A0E67">
        <w:rPr>
          <w:rFonts w:cs="Arial"/>
        </w:rPr>
        <w:t xml:space="preserve">varieties </w:t>
      </w:r>
      <w:r>
        <w:rPr>
          <w:rFonts w:cs="Arial"/>
        </w:rPr>
        <w:t>o</w:t>
      </w:r>
      <w:r w:rsidRPr="005A0E67">
        <w:rPr>
          <w:rFonts w:cs="Arial"/>
        </w:rPr>
        <w:t xml:space="preserve">f fruit species. </w:t>
      </w:r>
      <w:r>
        <w:rPr>
          <w:rFonts w:cs="Arial"/>
        </w:rPr>
        <w:t>In</w:t>
      </w:r>
      <w:r w:rsidRPr="005A0E67">
        <w:rPr>
          <w:rFonts w:cs="Arial"/>
        </w:rPr>
        <w:t xml:space="preserve"> total</w:t>
      </w:r>
      <w:r>
        <w:rPr>
          <w:rFonts w:cs="Arial"/>
        </w:rPr>
        <w:t>,</w:t>
      </w:r>
      <w:r w:rsidRPr="005A0E67">
        <w:rPr>
          <w:rFonts w:cs="Arial"/>
        </w:rPr>
        <w:t xml:space="preserve"> </w:t>
      </w:r>
      <w:r>
        <w:rPr>
          <w:rFonts w:cs="Arial"/>
        </w:rPr>
        <w:t>163 </w:t>
      </w:r>
      <w:r w:rsidRPr="005A0E67">
        <w:rPr>
          <w:rFonts w:cs="Arial"/>
        </w:rPr>
        <w:t xml:space="preserve">candidate varieties </w:t>
      </w:r>
      <w:r>
        <w:rPr>
          <w:rFonts w:cs="Arial"/>
        </w:rPr>
        <w:t>of</w:t>
      </w:r>
      <w:r w:rsidRPr="005A0E67">
        <w:rPr>
          <w:rFonts w:cs="Arial"/>
        </w:rPr>
        <w:t xml:space="preserve"> </w:t>
      </w:r>
      <w:r>
        <w:rPr>
          <w:rFonts w:cs="Arial"/>
        </w:rPr>
        <w:t>6</w:t>
      </w:r>
      <w:r w:rsidRPr="005A0E67">
        <w:rPr>
          <w:rFonts w:cs="Arial"/>
        </w:rPr>
        <w:t xml:space="preserve"> </w:t>
      </w:r>
      <w:r>
        <w:rPr>
          <w:rFonts w:cs="Arial"/>
        </w:rPr>
        <w:t xml:space="preserve">fruit </w:t>
      </w:r>
      <w:r w:rsidRPr="005A0E67">
        <w:rPr>
          <w:rFonts w:cs="Arial"/>
        </w:rPr>
        <w:t xml:space="preserve">species </w:t>
      </w:r>
      <w:r>
        <w:rPr>
          <w:rFonts w:cs="Arial"/>
        </w:rPr>
        <w:t xml:space="preserve">are currently </w:t>
      </w:r>
      <w:r w:rsidRPr="005A0E67">
        <w:rPr>
          <w:rFonts w:cs="Arial"/>
        </w:rPr>
        <w:t xml:space="preserve">under </w:t>
      </w:r>
      <w:r>
        <w:rPr>
          <w:rFonts w:cs="Arial"/>
        </w:rPr>
        <w:t>examination</w:t>
      </w:r>
      <w:r w:rsidRPr="005A0E67">
        <w:rPr>
          <w:rFonts w:cs="Arial"/>
        </w:rPr>
        <w:t xml:space="preserve"> at the testing station </w:t>
      </w:r>
      <w:proofErr w:type="spellStart"/>
      <w:r w:rsidRPr="005A0E67">
        <w:rPr>
          <w:rFonts w:cs="Arial"/>
        </w:rPr>
        <w:t>Wurzen</w:t>
      </w:r>
      <w:proofErr w:type="spellEnd"/>
      <w:r w:rsidRPr="005A0E67">
        <w:rPr>
          <w:rFonts w:cs="Arial"/>
        </w:rPr>
        <w:t xml:space="preserve"> of the </w:t>
      </w:r>
      <w:proofErr w:type="spellStart"/>
      <w:r w:rsidRPr="005A0E67">
        <w:rPr>
          <w:rFonts w:cs="Arial"/>
        </w:rPr>
        <w:t>Bundessortenamt</w:t>
      </w:r>
      <w:proofErr w:type="spellEnd"/>
      <w:r>
        <w:rPr>
          <w:rFonts w:cs="Arial"/>
        </w:rPr>
        <w:t>;</w:t>
      </w:r>
      <w:r w:rsidRPr="005A0E67">
        <w:rPr>
          <w:rFonts w:cs="Arial"/>
        </w:rPr>
        <w:t xml:space="preserve"> the most important of which are </w:t>
      </w:r>
      <w:proofErr w:type="gramStart"/>
      <w:r w:rsidRPr="005A0E67">
        <w:rPr>
          <w:rFonts w:cs="Arial"/>
        </w:rPr>
        <w:t>raspberry</w:t>
      </w:r>
      <w:proofErr w:type="gramEnd"/>
      <w:r w:rsidRPr="005A0E67">
        <w:rPr>
          <w:rFonts w:cs="Arial"/>
        </w:rPr>
        <w:t xml:space="preserve"> (</w:t>
      </w:r>
      <w:r>
        <w:rPr>
          <w:rFonts w:cs="Arial"/>
        </w:rPr>
        <w:t>50</w:t>
      </w:r>
      <w:r w:rsidRPr="005A0E67">
        <w:rPr>
          <w:rFonts w:cs="Arial"/>
        </w:rPr>
        <w:t xml:space="preserve"> candidate varieties under examination in</w:t>
      </w:r>
      <w:r w:rsidR="00570941">
        <w:rPr>
          <w:rFonts w:cs="Arial"/>
        </w:rPr>
        <w:t> </w:t>
      </w:r>
      <w:r w:rsidRPr="005A0E67">
        <w:rPr>
          <w:rFonts w:cs="Arial"/>
        </w:rPr>
        <w:t>202</w:t>
      </w:r>
      <w:r>
        <w:rPr>
          <w:rFonts w:cs="Arial"/>
        </w:rPr>
        <w:t>5</w:t>
      </w:r>
      <w:r w:rsidRPr="005A0E67">
        <w:rPr>
          <w:rFonts w:cs="Arial"/>
        </w:rPr>
        <w:t>), strawberry (</w:t>
      </w:r>
      <w:r>
        <w:rPr>
          <w:rFonts w:cs="Arial"/>
        </w:rPr>
        <w:t>33</w:t>
      </w:r>
      <w:r w:rsidRPr="005A0E67">
        <w:rPr>
          <w:rFonts w:cs="Arial"/>
        </w:rPr>
        <w:t>),</w:t>
      </w:r>
      <w:r>
        <w:rPr>
          <w:rFonts w:cs="Arial"/>
        </w:rPr>
        <w:t xml:space="preserve"> </w:t>
      </w:r>
      <w:r w:rsidRPr="005A0E67">
        <w:rPr>
          <w:rFonts w:cs="Arial"/>
        </w:rPr>
        <w:t>blackberry (</w:t>
      </w:r>
      <w:r>
        <w:rPr>
          <w:rFonts w:cs="Arial"/>
        </w:rPr>
        <w:t>28</w:t>
      </w:r>
      <w:r w:rsidRPr="005A0E67">
        <w:rPr>
          <w:rFonts w:cs="Arial"/>
        </w:rPr>
        <w:t>)</w:t>
      </w:r>
      <w:r>
        <w:rPr>
          <w:rFonts w:cs="Arial"/>
        </w:rPr>
        <w:t xml:space="preserve">, and </w:t>
      </w:r>
      <w:r w:rsidRPr="005A0E67">
        <w:rPr>
          <w:rFonts w:cs="Arial"/>
        </w:rPr>
        <w:t>apple (</w:t>
      </w:r>
      <w:r>
        <w:rPr>
          <w:rFonts w:cs="Arial"/>
        </w:rPr>
        <w:t xml:space="preserve">24). </w:t>
      </w:r>
      <w:proofErr w:type="gramStart"/>
      <w:r>
        <w:rPr>
          <w:rFonts w:cs="Arial"/>
        </w:rPr>
        <w:t>The majority of</w:t>
      </w:r>
      <w:proofErr w:type="gramEnd"/>
      <w:r>
        <w:rPr>
          <w:rFonts w:cs="Arial"/>
        </w:rPr>
        <w:t xml:space="preserve"> examinations of fruit varieties are carried out on behalf of other PBR authorities, mainly for the </w:t>
      </w:r>
      <w:r w:rsidRPr="009B14A3">
        <w:rPr>
          <w:rFonts w:eastAsia="Cambria"/>
        </w:rPr>
        <w:t>Community Plant Variety Office of the European</w:t>
      </w:r>
      <w:r w:rsidR="00533863">
        <w:rPr>
          <w:rFonts w:eastAsia="Cambria"/>
        </w:rPr>
        <w:t> </w:t>
      </w:r>
      <w:r w:rsidRPr="009B14A3">
        <w:rPr>
          <w:rFonts w:eastAsia="Cambria"/>
        </w:rPr>
        <w:t>Union</w:t>
      </w:r>
      <w:r>
        <w:rPr>
          <w:rFonts w:eastAsia="Cambria"/>
        </w:rPr>
        <w:t xml:space="preserve"> (</w:t>
      </w:r>
      <w:r w:rsidRPr="00D54B01">
        <w:rPr>
          <w:rFonts w:eastAsia="Cambria"/>
          <w:lang w:val="en-GB"/>
        </w:rPr>
        <w:t>CPVO</w:t>
      </w:r>
      <w:r>
        <w:rPr>
          <w:rFonts w:eastAsia="Cambria"/>
          <w:lang w:val="en-GB"/>
        </w:rPr>
        <w:t>)</w:t>
      </w:r>
      <w:r>
        <w:rPr>
          <w:rFonts w:cs="Arial"/>
        </w:rPr>
        <w:t>.</w:t>
      </w:r>
    </w:p>
    <w:p w14:paraId="5C6FD6C4" w14:textId="77777777" w:rsidR="006015C7" w:rsidRPr="00E2398E" w:rsidRDefault="006015C7" w:rsidP="006015C7">
      <w:pPr>
        <w:rPr>
          <w:rFonts w:cs="Arial"/>
          <w:lang w:val="en-GB"/>
        </w:rPr>
      </w:pPr>
    </w:p>
    <w:p w14:paraId="64C5B35C" w14:textId="77777777" w:rsidR="00FE41B6" w:rsidRPr="006015C7" w:rsidRDefault="00FE41B6" w:rsidP="000E7F22">
      <w:pPr>
        <w:rPr>
          <w:snapToGrid w:val="0"/>
          <w:lang w:val="en-GB"/>
        </w:rPr>
      </w:pPr>
    </w:p>
    <w:p w14:paraId="0C619AF8" w14:textId="77777777" w:rsidR="00FE41B6" w:rsidRDefault="00FE41B6" w:rsidP="000E7F22">
      <w:pPr>
        <w:rPr>
          <w:snapToGrid w:val="0"/>
          <w:lang w:val="en-GB"/>
        </w:rPr>
      </w:pPr>
    </w:p>
    <w:p w14:paraId="5EA93A9C" w14:textId="447E6CDB" w:rsidR="006015C7" w:rsidRPr="006015C7" w:rsidRDefault="006015C7" w:rsidP="00F60D38">
      <w:pPr>
        <w:jc w:val="right"/>
        <w:rPr>
          <w:snapToGrid w:val="0"/>
          <w:lang w:val="en-GB"/>
        </w:rPr>
      </w:pPr>
      <w:r>
        <w:rPr>
          <w:snapToGrid w:val="0"/>
          <w:lang w:val="en-GB"/>
        </w:rPr>
        <w:t>[Annex V</w:t>
      </w:r>
      <w:r w:rsidR="00E86A6C">
        <w:rPr>
          <w:snapToGrid w:val="0"/>
          <w:lang w:val="en-GB"/>
        </w:rPr>
        <w:t>I</w:t>
      </w:r>
      <w:r>
        <w:rPr>
          <w:snapToGrid w:val="0"/>
          <w:lang w:val="en-GB"/>
        </w:rPr>
        <w:t xml:space="preserve"> follows]</w:t>
      </w:r>
    </w:p>
    <w:p w14:paraId="2AB2F7B4" w14:textId="77777777" w:rsidR="000E7F22" w:rsidRDefault="000E7F22" w:rsidP="000E7F22">
      <w:pPr>
        <w:rPr>
          <w:snapToGrid w:val="0"/>
        </w:rPr>
      </w:pPr>
    </w:p>
    <w:p w14:paraId="12FCB8B1" w14:textId="77777777" w:rsidR="00F60D38" w:rsidRDefault="00F60D38" w:rsidP="000E7F22">
      <w:pPr>
        <w:rPr>
          <w:snapToGrid w:val="0"/>
        </w:rPr>
        <w:sectPr w:rsidR="00F60D38" w:rsidSect="005E7466">
          <w:headerReference w:type="first" r:id="rId34"/>
          <w:pgSz w:w="11907" w:h="16840" w:code="9"/>
          <w:pgMar w:top="510" w:right="1134" w:bottom="1134" w:left="1134" w:header="510" w:footer="680" w:gutter="0"/>
          <w:pgNumType w:start="1"/>
          <w:cols w:space="720"/>
          <w:titlePg/>
        </w:sectPr>
      </w:pPr>
    </w:p>
    <w:p w14:paraId="63AA2FE8" w14:textId="77777777" w:rsidR="00F60D38" w:rsidRDefault="00F60D38" w:rsidP="000E7F22">
      <w:pPr>
        <w:rPr>
          <w:snapToGrid w:val="0"/>
        </w:rPr>
      </w:pPr>
    </w:p>
    <w:p w14:paraId="6CF5A585" w14:textId="70EAF080" w:rsidR="00B05FEC" w:rsidRDefault="00B05FEC" w:rsidP="00B05FEC">
      <w:pPr>
        <w:jc w:val="center"/>
        <w:rPr>
          <w:snapToGrid w:val="0"/>
        </w:rPr>
      </w:pPr>
      <w:r>
        <w:rPr>
          <w:snapToGrid w:val="0"/>
        </w:rPr>
        <w:t>JAPAN</w:t>
      </w:r>
    </w:p>
    <w:p w14:paraId="5B62CB57" w14:textId="77777777" w:rsidR="00B05FEC" w:rsidRDefault="00B05FEC" w:rsidP="00457FDE">
      <w:pPr>
        <w:rPr>
          <w:snapToGrid w:val="0"/>
        </w:rPr>
      </w:pPr>
    </w:p>
    <w:p w14:paraId="56A08797" w14:textId="77777777" w:rsidR="00457FDE" w:rsidRPr="00746956" w:rsidRDefault="00457FDE" w:rsidP="00457FDE"/>
    <w:p w14:paraId="677E9F05" w14:textId="2302B6FB" w:rsidR="00457FDE" w:rsidRDefault="00457FDE" w:rsidP="00457FDE">
      <w:pPr>
        <w:pStyle w:val="ListParagraph"/>
        <w:numPr>
          <w:ilvl w:val="0"/>
          <w:numId w:val="8"/>
        </w:numPr>
        <w:ind w:left="0" w:firstLine="0"/>
      </w:pPr>
      <w:r w:rsidRPr="00746956">
        <w:t>Number of applications in 202</w:t>
      </w:r>
      <w:r>
        <w:rPr>
          <w:rFonts w:hint="eastAsia"/>
        </w:rPr>
        <w:t>5</w:t>
      </w:r>
    </w:p>
    <w:p w14:paraId="1DB991A9" w14:textId="77777777" w:rsidR="00457FDE" w:rsidRPr="00746956" w:rsidRDefault="00457FDE" w:rsidP="00457FDE"/>
    <w:tbl>
      <w:tblPr>
        <w:tblStyle w:val="TableNormal1"/>
        <w:tblW w:w="8505"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417"/>
        <w:gridCol w:w="1559"/>
        <w:gridCol w:w="2552"/>
        <w:gridCol w:w="1417"/>
      </w:tblGrid>
      <w:tr w:rsidR="00457FDE" w:rsidRPr="0051165E" w14:paraId="65FABB09" w14:textId="77777777" w:rsidTr="00926995">
        <w:tc>
          <w:tcPr>
            <w:tcW w:w="1560" w:type="dxa"/>
          </w:tcPr>
          <w:p w14:paraId="7FA7639F" w14:textId="77777777" w:rsidR="00457FDE" w:rsidRPr="00926995" w:rsidRDefault="00457FDE" w:rsidP="00752ED7">
            <w:pPr>
              <w:autoSpaceDE w:val="0"/>
              <w:autoSpaceDN w:val="0"/>
              <w:adjustRightInd w:val="0"/>
              <w:ind w:left="-31"/>
              <w:jc w:val="center"/>
              <w:rPr>
                <w:rFonts w:cs="Arial"/>
              </w:rPr>
            </w:pPr>
            <w:r w:rsidRPr="00926995">
              <w:rPr>
                <w:rFonts w:cs="Arial"/>
              </w:rPr>
              <w:t>Year</w:t>
            </w:r>
          </w:p>
        </w:tc>
        <w:tc>
          <w:tcPr>
            <w:tcW w:w="1417" w:type="dxa"/>
            <w:tcBorders>
              <w:right w:val="dashed" w:sz="4" w:space="0" w:color="auto"/>
            </w:tcBorders>
          </w:tcPr>
          <w:p w14:paraId="53A5BEAD" w14:textId="77777777" w:rsidR="00457FDE" w:rsidRPr="00926995" w:rsidRDefault="00457FDE" w:rsidP="00752ED7">
            <w:pPr>
              <w:autoSpaceDE w:val="0"/>
              <w:autoSpaceDN w:val="0"/>
              <w:adjustRightInd w:val="0"/>
              <w:ind w:left="-31"/>
              <w:jc w:val="center"/>
              <w:rPr>
                <w:rFonts w:cs="Arial"/>
              </w:rPr>
            </w:pPr>
            <w:r w:rsidRPr="00926995">
              <w:rPr>
                <w:rFonts w:cs="Arial"/>
              </w:rPr>
              <w:t>Total number</w:t>
            </w:r>
          </w:p>
        </w:tc>
        <w:tc>
          <w:tcPr>
            <w:tcW w:w="1559" w:type="dxa"/>
            <w:tcBorders>
              <w:left w:val="dashed" w:sz="4" w:space="0" w:color="auto"/>
              <w:right w:val="single" w:sz="4" w:space="0" w:color="auto"/>
            </w:tcBorders>
          </w:tcPr>
          <w:p w14:paraId="1890CCB0" w14:textId="77777777" w:rsidR="00457FDE" w:rsidRPr="00926995" w:rsidRDefault="00457FDE" w:rsidP="00752ED7">
            <w:pPr>
              <w:autoSpaceDE w:val="0"/>
              <w:autoSpaceDN w:val="0"/>
              <w:adjustRightInd w:val="0"/>
              <w:jc w:val="center"/>
              <w:rPr>
                <w:rFonts w:cs="Arial"/>
              </w:rPr>
            </w:pPr>
            <w:r w:rsidRPr="00926995">
              <w:rPr>
                <w:rFonts w:cs="Arial"/>
              </w:rPr>
              <w:t>(2025/2024)</w:t>
            </w:r>
          </w:p>
        </w:tc>
        <w:tc>
          <w:tcPr>
            <w:tcW w:w="2552" w:type="dxa"/>
            <w:tcBorders>
              <w:left w:val="single" w:sz="4" w:space="0" w:color="auto"/>
              <w:right w:val="dashed" w:sz="4" w:space="0" w:color="auto"/>
            </w:tcBorders>
          </w:tcPr>
          <w:p w14:paraId="06094D9D" w14:textId="77777777" w:rsidR="00457FDE" w:rsidRPr="00926995" w:rsidRDefault="00457FDE" w:rsidP="00752ED7">
            <w:pPr>
              <w:autoSpaceDE w:val="0"/>
              <w:autoSpaceDN w:val="0"/>
              <w:adjustRightInd w:val="0"/>
              <w:ind w:left="-31"/>
              <w:jc w:val="center"/>
              <w:rPr>
                <w:rFonts w:cs="Arial"/>
              </w:rPr>
            </w:pPr>
            <w:r w:rsidRPr="00926995">
              <w:rPr>
                <w:rFonts w:cs="Arial"/>
              </w:rPr>
              <w:t>Fruit Crops</w:t>
            </w:r>
          </w:p>
        </w:tc>
        <w:tc>
          <w:tcPr>
            <w:tcW w:w="1417" w:type="dxa"/>
            <w:tcBorders>
              <w:left w:val="dashed" w:sz="4" w:space="0" w:color="auto"/>
            </w:tcBorders>
          </w:tcPr>
          <w:p w14:paraId="2DF33310" w14:textId="77777777" w:rsidR="00457FDE" w:rsidRPr="00926995" w:rsidRDefault="00457FDE" w:rsidP="00752ED7">
            <w:pPr>
              <w:autoSpaceDE w:val="0"/>
              <w:autoSpaceDN w:val="0"/>
              <w:adjustRightInd w:val="0"/>
              <w:ind w:left="-31"/>
              <w:jc w:val="center"/>
              <w:rPr>
                <w:rFonts w:cs="Arial"/>
              </w:rPr>
            </w:pPr>
            <w:r w:rsidRPr="00926995">
              <w:rPr>
                <w:rFonts w:cs="Arial"/>
              </w:rPr>
              <w:t xml:space="preserve">(2025/2024) </w:t>
            </w:r>
          </w:p>
        </w:tc>
      </w:tr>
      <w:tr w:rsidR="00457FDE" w:rsidRPr="0051165E" w14:paraId="25EAC69D" w14:textId="77777777" w:rsidTr="00926995">
        <w:tc>
          <w:tcPr>
            <w:tcW w:w="1560" w:type="dxa"/>
            <w:tcBorders>
              <w:top w:val="single" w:sz="4" w:space="0" w:color="auto"/>
              <w:left w:val="single" w:sz="4" w:space="0" w:color="auto"/>
              <w:bottom w:val="single" w:sz="4" w:space="0" w:color="auto"/>
              <w:right w:val="single" w:sz="4" w:space="0" w:color="auto"/>
            </w:tcBorders>
          </w:tcPr>
          <w:p w14:paraId="5EE63A62" w14:textId="77777777" w:rsidR="00457FDE" w:rsidRPr="00926995" w:rsidRDefault="00457FDE" w:rsidP="00752ED7">
            <w:pPr>
              <w:autoSpaceDE w:val="0"/>
              <w:autoSpaceDN w:val="0"/>
              <w:adjustRightInd w:val="0"/>
              <w:ind w:left="-31"/>
              <w:jc w:val="center"/>
              <w:rPr>
                <w:rFonts w:cs="Arial"/>
              </w:rPr>
            </w:pPr>
            <w:r w:rsidRPr="00926995">
              <w:rPr>
                <w:rFonts w:cs="Arial"/>
              </w:rPr>
              <w:t>1978 to 2025</w:t>
            </w:r>
          </w:p>
        </w:tc>
        <w:tc>
          <w:tcPr>
            <w:tcW w:w="1417" w:type="dxa"/>
            <w:tcBorders>
              <w:top w:val="single" w:sz="4" w:space="0" w:color="auto"/>
              <w:left w:val="single" w:sz="4" w:space="0" w:color="auto"/>
              <w:bottom w:val="single" w:sz="4" w:space="0" w:color="auto"/>
              <w:right w:val="dashed" w:sz="4" w:space="0" w:color="auto"/>
            </w:tcBorders>
          </w:tcPr>
          <w:p w14:paraId="415AB3F1" w14:textId="77777777" w:rsidR="00457FDE" w:rsidRPr="00926995" w:rsidRDefault="00457FDE" w:rsidP="00752ED7">
            <w:pPr>
              <w:autoSpaceDE w:val="0"/>
              <w:autoSpaceDN w:val="0"/>
              <w:adjustRightInd w:val="0"/>
              <w:ind w:left="-31"/>
              <w:jc w:val="center"/>
              <w:rPr>
                <w:rFonts w:cs="Arial"/>
              </w:rPr>
            </w:pPr>
            <w:r w:rsidRPr="00926995">
              <w:rPr>
                <w:rFonts w:cs="Arial"/>
              </w:rPr>
              <w:t>38336</w:t>
            </w:r>
          </w:p>
        </w:tc>
        <w:tc>
          <w:tcPr>
            <w:tcW w:w="1559" w:type="dxa"/>
            <w:tcBorders>
              <w:top w:val="single" w:sz="4" w:space="0" w:color="auto"/>
              <w:left w:val="dashed" w:sz="4" w:space="0" w:color="auto"/>
              <w:bottom w:val="single" w:sz="4" w:space="0" w:color="auto"/>
              <w:right w:val="single" w:sz="4" w:space="0" w:color="auto"/>
            </w:tcBorders>
          </w:tcPr>
          <w:p w14:paraId="4FB6056F" w14:textId="77777777" w:rsidR="00457FDE" w:rsidRPr="00926995" w:rsidRDefault="00457FDE" w:rsidP="00752ED7">
            <w:pPr>
              <w:autoSpaceDE w:val="0"/>
              <w:autoSpaceDN w:val="0"/>
              <w:adjustRightInd w:val="0"/>
              <w:jc w:val="center"/>
              <w:rPr>
                <w:rFonts w:cs="Arial"/>
              </w:rPr>
            </w:pPr>
            <w:r w:rsidRPr="00926995">
              <w:rPr>
                <w:rFonts w:cs="Arial"/>
              </w:rPr>
              <w:t>-</w:t>
            </w:r>
          </w:p>
        </w:tc>
        <w:tc>
          <w:tcPr>
            <w:tcW w:w="2552" w:type="dxa"/>
            <w:tcBorders>
              <w:top w:val="single" w:sz="4" w:space="0" w:color="auto"/>
              <w:left w:val="single" w:sz="4" w:space="0" w:color="auto"/>
              <w:bottom w:val="single" w:sz="4" w:space="0" w:color="auto"/>
              <w:right w:val="dashed" w:sz="4" w:space="0" w:color="auto"/>
            </w:tcBorders>
          </w:tcPr>
          <w:p w14:paraId="14FB47D9" w14:textId="77777777" w:rsidR="00457FDE" w:rsidRPr="00926995" w:rsidRDefault="00457FDE" w:rsidP="00752ED7">
            <w:pPr>
              <w:autoSpaceDE w:val="0"/>
              <w:autoSpaceDN w:val="0"/>
              <w:adjustRightInd w:val="0"/>
              <w:ind w:left="-31"/>
              <w:jc w:val="center"/>
              <w:rPr>
                <w:rFonts w:cs="Arial"/>
              </w:rPr>
            </w:pPr>
            <w:r w:rsidRPr="00926995">
              <w:rPr>
                <w:rFonts w:cs="Arial"/>
              </w:rPr>
              <w:t>1905</w:t>
            </w:r>
          </w:p>
        </w:tc>
        <w:tc>
          <w:tcPr>
            <w:tcW w:w="1417" w:type="dxa"/>
            <w:tcBorders>
              <w:top w:val="single" w:sz="4" w:space="0" w:color="auto"/>
              <w:left w:val="dashed" w:sz="4" w:space="0" w:color="auto"/>
              <w:bottom w:val="single" w:sz="4" w:space="0" w:color="auto"/>
              <w:right w:val="single" w:sz="4" w:space="0" w:color="auto"/>
            </w:tcBorders>
          </w:tcPr>
          <w:p w14:paraId="06FFFF1E" w14:textId="77777777" w:rsidR="00457FDE" w:rsidRPr="00926995" w:rsidRDefault="00457FDE" w:rsidP="00752ED7">
            <w:pPr>
              <w:autoSpaceDE w:val="0"/>
              <w:autoSpaceDN w:val="0"/>
              <w:adjustRightInd w:val="0"/>
              <w:ind w:left="-31"/>
              <w:jc w:val="center"/>
              <w:rPr>
                <w:rFonts w:cs="Arial"/>
              </w:rPr>
            </w:pPr>
            <w:r w:rsidRPr="00926995">
              <w:rPr>
                <w:rFonts w:cs="Arial"/>
              </w:rPr>
              <w:t>-</w:t>
            </w:r>
          </w:p>
        </w:tc>
      </w:tr>
      <w:tr w:rsidR="00457FDE" w:rsidRPr="0051165E" w14:paraId="51080031" w14:textId="77777777" w:rsidTr="00926995">
        <w:tc>
          <w:tcPr>
            <w:tcW w:w="1560" w:type="dxa"/>
            <w:tcBorders>
              <w:bottom w:val="single" w:sz="4" w:space="0" w:color="auto"/>
            </w:tcBorders>
          </w:tcPr>
          <w:p w14:paraId="3AD24F06" w14:textId="77777777" w:rsidR="00457FDE" w:rsidRPr="00926995" w:rsidRDefault="00457FDE" w:rsidP="00752ED7">
            <w:pPr>
              <w:autoSpaceDE w:val="0"/>
              <w:autoSpaceDN w:val="0"/>
              <w:adjustRightInd w:val="0"/>
              <w:ind w:left="-31"/>
              <w:jc w:val="center"/>
              <w:rPr>
                <w:rFonts w:cs="Arial"/>
              </w:rPr>
            </w:pPr>
            <w:r w:rsidRPr="00926995">
              <w:rPr>
                <w:rFonts w:cs="Arial"/>
              </w:rPr>
              <w:t>2024</w:t>
            </w:r>
          </w:p>
        </w:tc>
        <w:tc>
          <w:tcPr>
            <w:tcW w:w="1417" w:type="dxa"/>
            <w:tcBorders>
              <w:bottom w:val="single" w:sz="4" w:space="0" w:color="auto"/>
              <w:right w:val="dashed" w:sz="4" w:space="0" w:color="auto"/>
            </w:tcBorders>
          </w:tcPr>
          <w:p w14:paraId="312E78CA" w14:textId="77777777" w:rsidR="00457FDE" w:rsidRPr="00926995" w:rsidRDefault="00457FDE" w:rsidP="00752ED7">
            <w:pPr>
              <w:autoSpaceDE w:val="0"/>
              <w:autoSpaceDN w:val="0"/>
              <w:adjustRightInd w:val="0"/>
              <w:ind w:left="-31"/>
              <w:jc w:val="center"/>
              <w:rPr>
                <w:rFonts w:cs="Arial"/>
              </w:rPr>
            </w:pPr>
            <w:r w:rsidRPr="00926995">
              <w:rPr>
                <w:rFonts w:cs="Arial"/>
              </w:rPr>
              <w:t>599</w:t>
            </w:r>
          </w:p>
        </w:tc>
        <w:tc>
          <w:tcPr>
            <w:tcW w:w="1559" w:type="dxa"/>
            <w:tcBorders>
              <w:left w:val="dashed" w:sz="4" w:space="0" w:color="auto"/>
              <w:bottom w:val="single" w:sz="4" w:space="0" w:color="auto"/>
              <w:right w:val="single" w:sz="4" w:space="0" w:color="auto"/>
            </w:tcBorders>
          </w:tcPr>
          <w:p w14:paraId="5EDCAE87" w14:textId="77777777" w:rsidR="00457FDE" w:rsidRPr="00926995" w:rsidRDefault="00457FDE" w:rsidP="00752ED7">
            <w:pPr>
              <w:autoSpaceDE w:val="0"/>
              <w:autoSpaceDN w:val="0"/>
              <w:adjustRightInd w:val="0"/>
              <w:rPr>
                <w:rFonts w:cs="Arial"/>
              </w:rPr>
            </w:pPr>
          </w:p>
        </w:tc>
        <w:tc>
          <w:tcPr>
            <w:tcW w:w="2552" w:type="dxa"/>
            <w:tcBorders>
              <w:left w:val="single" w:sz="4" w:space="0" w:color="auto"/>
              <w:bottom w:val="single" w:sz="4" w:space="0" w:color="auto"/>
              <w:right w:val="dashed" w:sz="4" w:space="0" w:color="auto"/>
            </w:tcBorders>
          </w:tcPr>
          <w:p w14:paraId="53206661" w14:textId="77777777" w:rsidR="00457FDE" w:rsidRPr="00926995" w:rsidRDefault="00457FDE" w:rsidP="00752ED7">
            <w:pPr>
              <w:autoSpaceDE w:val="0"/>
              <w:autoSpaceDN w:val="0"/>
              <w:adjustRightInd w:val="0"/>
              <w:jc w:val="center"/>
              <w:rPr>
                <w:rFonts w:cs="Arial"/>
              </w:rPr>
            </w:pPr>
            <w:r w:rsidRPr="00926995">
              <w:rPr>
                <w:rFonts w:cs="Arial"/>
              </w:rPr>
              <w:t>26</w:t>
            </w:r>
          </w:p>
        </w:tc>
        <w:tc>
          <w:tcPr>
            <w:tcW w:w="1417" w:type="dxa"/>
            <w:tcBorders>
              <w:left w:val="dashed" w:sz="4" w:space="0" w:color="auto"/>
              <w:bottom w:val="single" w:sz="4" w:space="0" w:color="auto"/>
            </w:tcBorders>
          </w:tcPr>
          <w:p w14:paraId="1D048250" w14:textId="77777777" w:rsidR="00457FDE" w:rsidRPr="00926995" w:rsidRDefault="00457FDE" w:rsidP="00752ED7">
            <w:pPr>
              <w:autoSpaceDE w:val="0"/>
              <w:autoSpaceDN w:val="0"/>
              <w:adjustRightInd w:val="0"/>
              <w:rPr>
                <w:rFonts w:cs="Arial"/>
              </w:rPr>
            </w:pPr>
          </w:p>
        </w:tc>
      </w:tr>
      <w:tr w:rsidR="00457FDE" w:rsidRPr="0051165E" w14:paraId="368E6640" w14:textId="77777777" w:rsidTr="00926995">
        <w:tc>
          <w:tcPr>
            <w:tcW w:w="1560" w:type="dxa"/>
            <w:tcBorders>
              <w:top w:val="single" w:sz="4" w:space="0" w:color="auto"/>
            </w:tcBorders>
          </w:tcPr>
          <w:p w14:paraId="3AFC3C6E" w14:textId="77777777" w:rsidR="00457FDE" w:rsidRPr="00926995" w:rsidRDefault="00457FDE" w:rsidP="00752ED7">
            <w:pPr>
              <w:autoSpaceDE w:val="0"/>
              <w:autoSpaceDN w:val="0"/>
              <w:adjustRightInd w:val="0"/>
              <w:ind w:left="-31"/>
              <w:jc w:val="center"/>
              <w:rPr>
                <w:rFonts w:cs="Arial"/>
              </w:rPr>
            </w:pPr>
            <w:r w:rsidRPr="00926995">
              <w:rPr>
                <w:rFonts w:cs="Arial"/>
              </w:rPr>
              <w:t>2025</w:t>
            </w:r>
          </w:p>
        </w:tc>
        <w:tc>
          <w:tcPr>
            <w:tcW w:w="1417" w:type="dxa"/>
            <w:tcBorders>
              <w:top w:val="single" w:sz="4" w:space="0" w:color="auto"/>
              <w:right w:val="dashed" w:sz="4" w:space="0" w:color="auto"/>
            </w:tcBorders>
          </w:tcPr>
          <w:p w14:paraId="79A71FA0" w14:textId="77777777" w:rsidR="00457FDE" w:rsidRPr="00926995" w:rsidRDefault="00457FDE" w:rsidP="00752ED7">
            <w:pPr>
              <w:autoSpaceDE w:val="0"/>
              <w:autoSpaceDN w:val="0"/>
              <w:adjustRightInd w:val="0"/>
              <w:ind w:left="-31"/>
              <w:jc w:val="center"/>
              <w:rPr>
                <w:rFonts w:cs="Arial"/>
              </w:rPr>
            </w:pPr>
            <w:r w:rsidRPr="00926995">
              <w:rPr>
                <w:rFonts w:cs="Arial"/>
              </w:rPr>
              <w:t>531</w:t>
            </w:r>
          </w:p>
        </w:tc>
        <w:tc>
          <w:tcPr>
            <w:tcW w:w="1559" w:type="dxa"/>
            <w:tcBorders>
              <w:top w:val="single" w:sz="4" w:space="0" w:color="auto"/>
              <w:left w:val="dashed" w:sz="4" w:space="0" w:color="auto"/>
              <w:right w:val="single" w:sz="4" w:space="0" w:color="auto"/>
            </w:tcBorders>
          </w:tcPr>
          <w:p w14:paraId="1B752AE6" w14:textId="77777777" w:rsidR="00457FDE" w:rsidRPr="00926995" w:rsidRDefault="00457FDE" w:rsidP="00752ED7">
            <w:pPr>
              <w:autoSpaceDE w:val="0"/>
              <w:autoSpaceDN w:val="0"/>
              <w:adjustRightInd w:val="0"/>
              <w:jc w:val="center"/>
              <w:rPr>
                <w:rFonts w:cs="Arial"/>
              </w:rPr>
            </w:pPr>
            <w:r w:rsidRPr="00926995">
              <w:rPr>
                <w:rFonts w:cs="Arial"/>
              </w:rPr>
              <w:t>(89%)</w:t>
            </w:r>
          </w:p>
        </w:tc>
        <w:tc>
          <w:tcPr>
            <w:tcW w:w="2552" w:type="dxa"/>
            <w:tcBorders>
              <w:top w:val="single" w:sz="4" w:space="0" w:color="auto"/>
              <w:left w:val="single" w:sz="4" w:space="0" w:color="auto"/>
              <w:right w:val="dashed" w:sz="4" w:space="0" w:color="auto"/>
            </w:tcBorders>
          </w:tcPr>
          <w:p w14:paraId="78FB7113" w14:textId="77777777" w:rsidR="00457FDE" w:rsidRPr="00926995" w:rsidRDefault="00457FDE" w:rsidP="00752ED7">
            <w:pPr>
              <w:autoSpaceDE w:val="0"/>
              <w:autoSpaceDN w:val="0"/>
              <w:adjustRightInd w:val="0"/>
              <w:jc w:val="center"/>
              <w:rPr>
                <w:rFonts w:cs="Arial"/>
              </w:rPr>
            </w:pPr>
            <w:r w:rsidRPr="00926995">
              <w:rPr>
                <w:rFonts w:cs="Arial"/>
              </w:rPr>
              <w:t>40</w:t>
            </w:r>
          </w:p>
        </w:tc>
        <w:tc>
          <w:tcPr>
            <w:tcW w:w="1417" w:type="dxa"/>
            <w:tcBorders>
              <w:top w:val="single" w:sz="4" w:space="0" w:color="auto"/>
              <w:left w:val="dashed" w:sz="4" w:space="0" w:color="auto"/>
            </w:tcBorders>
          </w:tcPr>
          <w:p w14:paraId="612DD698" w14:textId="77777777" w:rsidR="00457FDE" w:rsidRPr="00926995" w:rsidRDefault="00457FDE" w:rsidP="00752ED7">
            <w:pPr>
              <w:autoSpaceDE w:val="0"/>
              <w:autoSpaceDN w:val="0"/>
              <w:adjustRightInd w:val="0"/>
              <w:jc w:val="center"/>
              <w:rPr>
                <w:rFonts w:cs="Arial"/>
              </w:rPr>
            </w:pPr>
            <w:r w:rsidRPr="00926995">
              <w:rPr>
                <w:rFonts w:cs="Arial"/>
              </w:rPr>
              <w:t>(153%)</w:t>
            </w:r>
          </w:p>
        </w:tc>
      </w:tr>
    </w:tbl>
    <w:p w14:paraId="4B2289D1" w14:textId="77777777" w:rsidR="008A1302" w:rsidRDefault="008A1302" w:rsidP="00457FDE">
      <w:pPr>
        <w:rPr>
          <w:u w:val="single"/>
        </w:rPr>
      </w:pPr>
    </w:p>
    <w:p w14:paraId="0FF587B6" w14:textId="798A16D8" w:rsidR="00457FDE" w:rsidRPr="00457FDE" w:rsidRDefault="00457FDE" w:rsidP="00457FDE">
      <w:pPr>
        <w:rPr>
          <w:u w:val="single"/>
        </w:rPr>
      </w:pPr>
      <w:r w:rsidRPr="00457FDE">
        <w:rPr>
          <w:rFonts w:hint="eastAsia"/>
          <w:u w:val="single"/>
        </w:rPr>
        <w:t xml:space="preserve">Top 5 of </w:t>
      </w:r>
      <w:proofErr w:type="gramStart"/>
      <w:r w:rsidRPr="00457FDE">
        <w:rPr>
          <w:rFonts w:hint="eastAsia"/>
          <w:u w:val="single"/>
        </w:rPr>
        <w:t>application</w:t>
      </w:r>
      <w:proofErr w:type="gramEnd"/>
      <w:r w:rsidRPr="00457FDE">
        <w:rPr>
          <w:rFonts w:hint="eastAsia"/>
          <w:u w:val="single"/>
        </w:rPr>
        <w:t xml:space="preserve"> for </w:t>
      </w:r>
      <w:r w:rsidR="001F72FB">
        <w:rPr>
          <w:u w:val="single"/>
        </w:rPr>
        <w:t>f</w:t>
      </w:r>
      <w:r w:rsidR="001F72FB" w:rsidRPr="00457FDE">
        <w:rPr>
          <w:rFonts w:hint="eastAsia"/>
          <w:u w:val="single"/>
        </w:rPr>
        <w:t xml:space="preserve">ruit </w:t>
      </w:r>
      <w:r w:rsidRPr="00457FDE">
        <w:rPr>
          <w:rFonts w:hint="eastAsia"/>
          <w:u w:val="single"/>
        </w:rPr>
        <w:t>crops</w:t>
      </w:r>
      <w:r w:rsidRPr="00457FDE">
        <w:rPr>
          <w:u w:val="single"/>
        </w:rPr>
        <w:t xml:space="preserve"> in 202</w:t>
      </w:r>
      <w:r w:rsidRPr="00457FDE">
        <w:rPr>
          <w:rFonts w:hint="eastAsia"/>
          <w:u w:val="single"/>
        </w:rPr>
        <w:t>5</w:t>
      </w:r>
    </w:p>
    <w:p w14:paraId="7E78636A" w14:textId="77777777" w:rsidR="00926995" w:rsidRDefault="00926995" w:rsidP="00457FDE"/>
    <w:p w14:paraId="5963F827" w14:textId="77777777" w:rsidR="00457FDE" w:rsidRPr="00AB7CD9" w:rsidRDefault="00457FDE" w:rsidP="00457FDE">
      <w:r w:rsidRPr="00C42711">
        <w:t>Blueberry</w:t>
      </w:r>
      <w:r w:rsidRPr="0051165E">
        <w:t xml:space="preserve"> </w:t>
      </w:r>
      <w:r>
        <w:rPr>
          <w:rFonts w:hint="eastAsia"/>
        </w:rPr>
        <w:t>7</w:t>
      </w:r>
      <w:r w:rsidRPr="0051165E">
        <w:t xml:space="preserve">, </w:t>
      </w:r>
      <w:r w:rsidRPr="00C42711">
        <w:t xml:space="preserve">Apple </w:t>
      </w:r>
      <w:r>
        <w:rPr>
          <w:rFonts w:hint="eastAsia"/>
        </w:rPr>
        <w:t>7</w:t>
      </w:r>
      <w:r w:rsidRPr="0051165E">
        <w:t xml:space="preserve">, </w:t>
      </w:r>
      <w:r>
        <w:rPr>
          <w:rFonts w:hint="eastAsia"/>
        </w:rPr>
        <w:t>Orange</w:t>
      </w:r>
      <w:r w:rsidRPr="0051165E">
        <w:t xml:space="preserve"> </w:t>
      </w:r>
      <w:r>
        <w:rPr>
          <w:rFonts w:hint="eastAsia"/>
        </w:rPr>
        <w:t>5</w:t>
      </w:r>
      <w:r w:rsidRPr="0051165E">
        <w:rPr>
          <w:rFonts w:hint="eastAsia"/>
        </w:rPr>
        <w:t xml:space="preserve">, </w:t>
      </w:r>
      <w:r w:rsidRPr="00C42711">
        <w:t>Grapevine</w:t>
      </w:r>
      <w:r w:rsidRPr="0051165E">
        <w:rPr>
          <w:rFonts w:hint="eastAsia"/>
        </w:rPr>
        <w:t xml:space="preserve"> </w:t>
      </w:r>
      <w:r>
        <w:rPr>
          <w:rFonts w:hint="eastAsia"/>
        </w:rPr>
        <w:t>5</w:t>
      </w:r>
      <w:r w:rsidRPr="0051165E">
        <w:rPr>
          <w:rFonts w:hint="eastAsia"/>
        </w:rPr>
        <w:t xml:space="preserve">, </w:t>
      </w:r>
      <w:r w:rsidRPr="00C42711">
        <w:t xml:space="preserve">Japanese pear </w:t>
      </w:r>
      <w:r>
        <w:rPr>
          <w:rFonts w:hint="eastAsia"/>
        </w:rPr>
        <w:t>3</w:t>
      </w:r>
      <w:r w:rsidRPr="0051165E">
        <w:t xml:space="preserve">, </w:t>
      </w:r>
      <w:r w:rsidRPr="0051165E">
        <w:rPr>
          <w:rFonts w:hint="eastAsia"/>
        </w:rPr>
        <w:t xml:space="preserve">Total: </w:t>
      </w:r>
      <w:r>
        <w:rPr>
          <w:rFonts w:hint="eastAsia"/>
        </w:rPr>
        <w:t>40</w:t>
      </w:r>
    </w:p>
    <w:p w14:paraId="6B33E25B" w14:textId="77777777" w:rsidR="00457FDE" w:rsidRDefault="00457FDE" w:rsidP="00457FDE"/>
    <w:p w14:paraId="0F0A11E9" w14:textId="77777777" w:rsidR="00457FDE" w:rsidRPr="00AB7CD9" w:rsidRDefault="00457FDE" w:rsidP="00457FDE"/>
    <w:p w14:paraId="407FB65E" w14:textId="490F50AE" w:rsidR="00457FDE" w:rsidRDefault="00457FDE" w:rsidP="00457FDE">
      <w:pPr>
        <w:pStyle w:val="ListParagraph"/>
        <w:numPr>
          <w:ilvl w:val="0"/>
          <w:numId w:val="8"/>
        </w:numPr>
        <w:ind w:left="0" w:firstLine="0"/>
        <w:rPr>
          <w:rFonts w:cs="Arial"/>
          <w:szCs w:val="16"/>
        </w:rPr>
      </w:pPr>
      <w:r w:rsidRPr="008A1302">
        <w:rPr>
          <w:rFonts w:cs="Arial"/>
          <w:szCs w:val="16"/>
        </w:rPr>
        <w:t>Number of granted in 202</w:t>
      </w:r>
      <w:r w:rsidRPr="008A1302">
        <w:rPr>
          <w:rFonts w:cs="Arial" w:hint="eastAsia"/>
          <w:szCs w:val="16"/>
        </w:rPr>
        <w:t>5</w:t>
      </w:r>
    </w:p>
    <w:p w14:paraId="12677CF2" w14:textId="77777777" w:rsidR="008A1302" w:rsidRPr="008A1302" w:rsidRDefault="008A1302" w:rsidP="008A1302">
      <w:pPr>
        <w:pStyle w:val="ListParagraph"/>
        <w:ind w:left="0"/>
        <w:rPr>
          <w:rFonts w:cs="Arial"/>
          <w:szCs w:val="16"/>
        </w:rPr>
      </w:pPr>
    </w:p>
    <w:tbl>
      <w:tblPr>
        <w:tblStyle w:val="TableNormal1"/>
        <w:tblW w:w="8527"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457"/>
        <w:gridCol w:w="1573"/>
        <w:gridCol w:w="2365"/>
        <w:gridCol w:w="1572"/>
      </w:tblGrid>
      <w:tr w:rsidR="00457FDE" w:rsidRPr="008A1302" w14:paraId="7B06AADE" w14:textId="77777777" w:rsidTr="00926995">
        <w:tc>
          <w:tcPr>
            <w:tcW w:w="1560" w:type="dxa"/>
          </w:tcPr>
          <w:p w14:paraId="7E8410FB" w14:textId="77777777" w:rsidR="00457FDE" w:rsidRPr="008A1302" w:rsidRDefault="00457FDE" w:rsidP="00752ED7">
            <w:pPr>
              <w:autoSpaceDE w:val="0"/>
              <w:autoSpaceDN w:val="0"/>
              <w:adjustRightInd w:val="0"/>
              <w:ind w:left="-31"/>
              <w:jc w:val="center"/>
              <w:rPr>
                <w:rFonts w:cs="Arial"/>
              </w:rPr>
            </w:pPr>
            <w:r w:rsidRPr="008A1302">
              <w:rPr>
                <w:rFonts w:cs="Arial"/>
              </w:rPr>
              <w:t>Year</w:t>
            </w:r>
          </w:p>
        </w:tc>
        <w:tc>
          <w:tcPr>
            <w:tcW w:w="1457" w:type="dxa"/>
            <w:tcBorders>
              <w:right w:val="dashed" w:sz="4" w:space="0" w:color="auto"/>
            </w:tcBorders>
          </w:tcPr>
          <w:p w14:paraId="459ADD4B" w14:textId="4FE8CF87" w:rsidR="00457FDE" w:rsidRPr="008A1302" w:rsidRDefault="00457FDE" w:rsidP="00752ED7">
            <w:pPr>
              <w:autoSpaceDE w:val="0"/>
              <w:autoSpaceDN w:val="0"/>
              <w:adjustRightInd w:val="0"/>
              <w:ind w:left="-31"/>
              <w:jc w:val="center"/>
              <w:rPr>
                <w:rFonts w:cs="Arial"/>
              </w:rPr>
            </w:pPr>
            <w:r w:rsidRPr="008A1302">
              <w:rPr>
                <w:rFonts w:cs="Arial" w:hint="eastAsia"/>
              </w:rPr>
              <w:t>Total</w:t>
            </w:r>
            <w:r w:rsidR="00926995">
              <w:rPr>
                <w:rFonts w:cs="Arial"/>
              </w:rPr>
              <w:t xml:space="preserve"> n</w:t>
            </w:r>
            <w:r w:rsidRPr="008A1302">
              <w:rPr>
                <w:rFonts w:cs="Arial"/>
              </w:rPr>
              <w:t>umber</w:t>
            </w:r>
          </w:p>
        </w:tc>
        <w:tc>
          <w:tcPr>
            <w:tcW w:w="1573" w:type="dxa"/>
            <w:tcBorders>
              <w:left w:val="dashed" w:sz="4" w:space="0" w:color="auto"/>
              <w:right w:val="single" w:sz="4" w:space="0" w:color="auto"/>
            </w:tcBorders>
          </w:tcPr>
          <w:p w14:paraId="61287164" w14:textId="77777777" w:rsidR="00457FDE" w:rsidRPr="008A1302" w:rsidRDefault="00457FDE" w:rsidP="00752ED7">
            <w:pPr>
              <w:autoSpaceDE w:val="0"/>
              <w:autoSpaceDN w:val="0"/>
              <w:adjustRightInd w:val="0"/>
              <w:jc w:val="center"/>
              <w:rPr>
                <w:rFonts w:cs="Arial"/>
              </w:rPr>
            </w:pPr>
            <w:r w:rsidRPr="008A1302">
              <w:rPr>
                <w:rFonts w:cs="Arial"/>
              </w:rPr>
              <w:t>(202</w:t>
            </w:r>
            <w:r w:rsidRPr="008A1302">
              <w:rPr>
                <w:rFonts w:cs="Arial" w:hint="eastAsia"/>
              </w:rPr>
              <w:t>5</w:t>
            </w:r>
            <w:r w:rsidRPr="008A1302">
              <w:rPr>
                <w:rFonts w:cs="Arial"/>
              </w:rPr>
              <w:t>/202</w:t>
            </w:r>
            <w:r w:rsidRPr="008A1302">
              <w:rPr>
                <w:rFonts w:cs="Arial" w:hint="eastAsia"/>
              </w:rPr>
              <w:t>4</w:t>
            </w:r>
            <w:r w:rsidRPr="008A1302">
              <w:rPr>
                <w:rFonts w:cs="Arial"/>
              </w:rPr>
              <w:t>)</w:t>
            </w:r>
          </w:p>
        </w:tc>
        <w:tc>
          <w:tcPr>
            <w:tcW w:w="2365" w:type="dxa"/>
            <w:tcBorders>
              <w:left w:val="single" w:sz="4" w:space="0" w:color="auto"/>
              <w:right w:val="dashed" w:sz="4" w:space="0" w:color="auto"/>
            </w:tcBorders>
          </w:tcPr>
          <w:p w14:paraId="6792FFCA" w14:textId="77777777" w:rsidR="00457FDE" w:rsidRPr="008A1302" w:rsidRDefault="00457FDE" w:rsidP="00752ED7">
            <w:pPr>
              <w:autoSpaceDE w:val="0"/>
              <w:autoSpaceDN w:val="0"/>
              <w:adjustRightInd w:val="0"/>
              <w:ind w:left="-31"/>
              <w:jc w:val="center"/>
              <w:rPr>
                <w:rFonts w:cs="Arial"/>
              </w:rPr>
            </w:pPr>
            <w:r w:rsidRPr="008A1302">
              <w:rPr>
                <w:rFonts w:cs="Arial"/>
              </w:rPr>
              <w:t>Fruit Crops</w:t>
            </w:r>
          </w:p>
        </w:tc>
        <w:tc>
          <w:tcPr>
            <w:tcW w:w="1572" w:type="dxa"/>
            <w:tcBorders>
              <w:left w:val="dashed" w:sz="4" w:space="0" w:color="auto"/>
            </w:tcBorders>
          </w:tcPr>
          <w:p w14:paraId="0D6BC8E5" w14:textId="77777777" w:rsidR="00457FDE" w:rsidRPr="008A1302" w:rsidRDefault="00457FDE" w:rsidP="00752ED7">
            <w:pPr>
              <w:autoSpaceDE w:val="0"/>
              <w:autoSpaceDN w:val="0"/>
              <w:adjustRightInd w:val="0"/>
              <w:ind w:left="-1"/>
              <w:jc w:val="center"/>
              <w:rPr>
                <w:rFonts w:cs="Arial"/>
              </w:rPr>
            </w:pPr>
            <w:r w:rsidRPr="008A1302">
              <w:rPr>
                <w:rFonts w:cs="Arial"/>
              </w:rPr>
              <w:t>(202</w:t>
            </w:r>
            <w:r w:rsidRPr="008A1302">
              <w:rPr>
                <w:rFonts w:cs="Arial" w:hint="eastAsia"/>
              </w:rPr>
              <w:t>5</w:t>
            </w:r>
            <w:r w:rsidRPr="008A1302">
              <w:rPr>
                <w:rFonts w:cs="Arial"/>
              </w:rPr>
              <w:t>/202</w:t>
            </w:r>
            <w:r w:rsidRPr="008A1302">
              <w:rPr>
                <w:rFonts w:cs="Arial" w:hint="eastAsia"/>
              </w:rPr>
              <w:t>4</w:t>
            </w:r>
            <w:r w:rsidRPr="008A1302">
              <w:rPr>
                <w:rFonts w:cs="Arial"/>
              </w:rPr>
              <w:t>)</w:t>
            </w:r>
          </w:p>
        </w:tc>
      </w:tr>
      <w:tr w:rsidR="00457FDE" w:rsidRPr="008A1302" w14:paraId="17EE5FED" w14:textId="77777777" w:rsidTr="00926995">
        <w:tc>
          <w:tcPr>
            <w:tcW w:w="1560" w:type="dxa"/>
            <w:tcBorders>
              <w:top w:val="single" w:sz="4" w:space="0" w:color="auto"/>
              <w:left w:val="single" w:sz="4" w:space="0" w:color="auto"/>
              <w:bottom w:val="single" w:sz="4" w:space="0" w:color="auto"/>
              <w:right w:val="single" w:sz="4" w:space="0" w:color="auto"/>
            </w:tcBorders>
          </w:tcPr>
          <w:p w14:paraId="49D5F0E6" w14:textId="77777777" w:rsidR="00457FDE" w:rsidRPr="008A1302" w:rsidRDefault="00457FDE" w:rsidP="00752ED7">
            <w:pPr>
              <w:autoSpaceDE w:val="0"/>
              <w:autoSpaceDN w:val="0"/>
              <w:adjustRightInd w:val="0"/>
              <w:ind w:left="-31"/>
              <w:jc w:val="center"/>
              <w:rPr>
                <w:rFonts w:cs="Arial"/>
              </w:rPr>
            </w:pPr>
            <w:r w:rsidRPr="008A1302">
              <w:rPr>
                <w:rFonts w:cs="Arial"/>
              </w:rPr>
              <w:t>1978 to 202</w:t>
            </w:r>
            <w:r w:rsidRPr="008A1302">
              <w:rPr>
                <w:rFonts w:cs="Arial" w:hint="eastAsia"/>
              </w:rPr>
              <w:t>5</w:t>
            </w:r>
          </w:p>
        </w:tc>
        <w:tc>
          <w:tcPr>
            <w:tcW w:w="1457" w:type="dxa"/>
            <w:tcBorders>
              <w:top w:val="single" w:sz="4" w:space="0" w:color="auto"/>
              <w:left w:val="single" w:sz="4" w:space="0" w:color="auto"/>
              <w:bottom w:val="single" w:sz="4" w:space="0" w:color="auto"/>
              <w:right w:val="dashed" w:sz="4" w:space="0" w:color="auto"/>
            </w:tcBorders>
          </w:tcPr>
          <w:p w14:paraId="2F8770E9" w14:textId="77777777" w:rsidR="00457FDE" w:rsidRPr="008A1302" w:rsidRDefault="00457FDE" w:rsidP="00752ED7">
            <w:pPr>
              <w:autoSpaceDE w:val="0"/>
              <w:autoSpaceDN w:val="0"/>
              <w:adjustRightInd w:val="0"/>
              <w:ind w:left="-1"/>
              <w:jc w:val="center"/>
              <w:rPr>
                <w:rFonts w:cs="Arial"/>
              </w:rPr>
            </w:pPr>
            <w:r w:rsidRPr="008A1302">
              <w:rPr>
                <w:rFonts w:cs="Arial" w:hint="eastAsia"/>
              </w:rPr>
              <w:t>31307</w:t>
            </w:r>
          </w:p>
        </w:tc>
        <w:tc>
          <w:tcPr>
            <w:tcW w:w="1573" w:type="dxa"/>
            <w:tcBorders>
              <w:top w:val="single" w:sz="4" w:space="0" w:color="auto"/>
              <w:left w:val="dashed" w:sz="4" w:space="0" w:color="auto"/>
              <w:bottom w:val="single" w:sz="4" w:space="0" w:color="auto"/>
              <w:right w:val="single" w:sz="4" w:space="0" w:color="auto"/>
            </w:tcBorders>
          </w:tcPr>
          <w:p w14:paraId="7A036DD0" w14:textId="77777777" w:rsidR="00457FDE" w:rsidRPr="008A1302" w:rsidRDefault="00457FDE" w:rsidP="00752ED7">
            <w:pPr>
              <w:autoSpaceDE w:val="0"/>
              <w:autoSpaceDN w:val="0"/>
              <w:adjustRightInd w:val="0"/>
              <w:jc w:val="center"/>
              <w:rPr>
                <w:rFonts w:cs="Arial"/>
              </w:rPr>
            </w:pPr>
            <w:r w:rsidRPr="008A1302">
              <w:rPr>
                <w:rFonts w:cs="Arial"/>
              </w:rPr>
              <w:t>-</w:t>
            </w:r>
          </w:p>
        </w:tc>
        <w:tc>
          <w:tcPr>
            <w:tcW w:w="2365" w:type="dxa"/>
            <w:tcBorders>
              <w:top w:val="single" w:sz="4" w:space="0" w:color="auto"/>
              <w:left w:val="single" w:sz="4" w:space="0" w:color="auto"/>
              <w:bottom w:val="single" w:sz="4" w:space="0" w:color="auto"/>
              <w:right w:val="dashed" w:sz="4" w:space="0" w:color="auto"/>
            </w:tcBorders>
          </w:tcPr>
          <w:p w14:paraId="7098B63A" w14:textId="77777777" w:rsidR="00457FDE" w:rsidRPr="008A1302" w:rsidRDefault="00457FDE" w:rsidP="00752ED7">
            <w:pPr>
              <w:autoSpaceDE w:val="0"/>
              <w:autoSpaceDN w:val="0"/>
              <w:adjustRightInd w:val="0"/>
              <w:ind w:left="-1"/>
              <w:jc w:val="center"/>
              <w:rPr>
                <w:rFonts w:cs="Arial"/>
              </w:rPr>
            </w:pPr>
            <w:r w:rsidRPr="008A1302">
              <w:rPr>
                <w:rFonts w:cs="Arial" w:hint="eastAsia"/>
              </w:rPr>
              <w:t>1537</w:t>
            </w:r>
          </w:p>
        </w:tc>
        <w:tc>
          <w:tcPr>
            <w:tcW w:w="1572" w:type="dxa"/>
            <w:tcBorders>
              <w:top w:val="single" w:sz="4" w:space="0" w:color="auto"/>
              <w:left w:val="dashed" w:sz="4" w:space="0" w:color="auto"/>
              <w:bottom w:val="single" w:sz="4" w:space="0" w:color="auto"/>
              <w:right w:val="single" w:sz="4" w:space="0" w:color="auto"/>
            </w:tcBorders>
          </w:tcPr>
          <w:p w14:paraId="2D93BE0A" w14:textId="77777777" w:rsidR="00457FDE" w:rsidRPr="008A1302" w:rsidRDefault="00457FDE" w:rsidP="00752ED7">
            <w:pPr>
              <w:autoSpaceDE w:val="0"/>
              <w:autoSpaceDN w:val="0"/>
              <w:adjustRightInd w:val="0"/>
              <w:ind w:left="-1"/>
              <w:jc w:val="center"/>
              <w:rPr>
                <w:rFonts w:cs="Arial"/>
              </w:rPr>
            </w:pPr>
            <w:r w:rsidRPr="008A1302">
              <w:rPr>
                <w:rFonts w:cs="Arial"/>
              </w:rPr>
              <w:t>-</w:t>
            </w:r>
          </w:p>
        </w:tc>
      </w:tr>
      <w:tr w:rsidR="00457FDE" w:rsidRPr="008A1302" w14:paraId="18090BDD" w14:textId="77777777" w:rsidTr="00926995">
        <w:tc>
          <w:tcPr>
            <w:tcW w:w="1560" w:type="dxa"/>
            <w:tcBorders>
              <w:bottom w:val="single" w:sz="4" w:space="0" w:color="auto"/>
            </w:tcBorders>
          </w:tcPr>
          <w:p w14:paraId="2EE2B5DB" w14:textId="77777777" w:rsidR="00457FDE" w:rsidRPr="008A1302" w:rsidRDefault="00457FDE" w:rsidP="00752ED7">
            <w:pPr>
              <w:autoSpaceDE w:val="0"/>
              <w:autoSpaceDN w:val="0"/>
              <w:adjustRightInd w:val="0"/>
              <w:ind w:left="-31"/>
              <w:jc w:val="center"/>
              <w:rPr>
                <w:rFonts w:cs="Arial"/>
              </w:rPr>
            </w:pPr>
            <w:r w:rsidRPr="008A1302">
              <w:rPr>
                <w:rFonts w:cs="Arial"/>
              </w:rPr>
              <w:t>202</w:t>
            </w:r>
            <w:r w:rsidRPr="008A1302">
              <w:rPr>
                <w:rFonts w:cs="Arial" w:hint="eastAsia"/>
              </w:rPr>
              <w:t>4</w:t>
            </w:r>
          </w:p>
        </w:tc>
        <w:tc>
          <w:tcPr>
            <w:tcW w:w="1457" w:type="dxa"/>
            <w:tcBorders>
              <w:bottom w:val="single" w:sz="4" w:space="0" w:color="auto"/>
              <w:right w:val="dashed" w:sz="4" w:space="0" w:color="auto"/>
            </w:tcBorders>
          </w:tcPr>
          <w:p w14:paraId="4A675339" w14:textId="77777777" w:rsidR="00457FDE" w:rsidRPr="008A1302" w:rsidRDefault="00457FDE" w:rsidP="00752ED7">
            <w:pPr>
              <w:tabs>
                <w:tab w:val="left" w:pos="435"/>
                <w:tab w:val="center" w:pos="680"/>
              </w:tabs>
              <w:autoSpaceDE w:val="0"/>
              <w:autoSpaceDN w:val="0"/>
              <w:adjustRightInd w:val="0"/>
              <w:ind w:left="-1"/>
              <w:jc w:val="center"/>
              <w:rPr>
                <w:rFonts w:cs="Arial"/>
              </w:rPr>
            </w:pPr>
            <w:r w:rsidRPr="008A1302">
              <w:rPr>
                <w:rFonts w:cs="Arial" w:hint="eastAsia"/>
              </w:rPr>
              <w:t>703</w:t>
            </w:r>
          </w:p>
        </w:tc>
        <w:tc>
          <w:tcPr>
            <w:tcW w:w="1573" w:type="dxa"/>
            <w:tcBorders>
              <w:left w:val="dashed" w:sz="4" w:space="0" w:color="auto"/>
              <w:bottom w:val="single" w:sz="4" w:space="0" w:color="auto"/>
              <w:right w:val="single" w:sz="4" w:space="0" w:color="auto"/>
            </w:tcBorders>
          </w:tcPr>
          <w:p w14:paraId="78F0822D" w14:textId="77777777" w:rsidR="00457FDE" w:rsidRPr="008A1302" w:rsidRDefault="00457FDE" w:rsidP="00752ED7">
            <w:pPr>
              <w:autoSpaceDE w:val="0"/>
              <w:autoSpaceDN w:val="0"/>
              <w:adjustRightInd w:val="0"/>
              <w:rPr>
                <w:rFonts w:cs="Arial"/>
              </w:rPr>
            </w:pPr>
          </w:p>
        </w:tc>
        <w:tc>
          <w:tcPr>
            <w:tcW w:w="2365" w:type="dxa"/>
            <w:tcBorders>
              <w:left w:val="single" w:sz="4" w:space="0" w:color="auto"/>
              <w:bottom w:val="single" w:sz="4" w:space="0" w:color="auto"/>
              <w:right w:val="dashed" w:sz="4" w:space="0" w:color="auto"/>
            </w:tcBorders>
          </w:tcPr>
          <w:p w14:paraId="3DBEFBB3" w14:textId="77777777" w:rsidR="00457FDE" w:rsidRPr="008A1302" w:rsidRDefault="00457FDE" w:rsidP="00752ED7">
            <w:pPr>
              <w:autoSpaceDE w:val="0"/>
              <w:autoSpaceDN w:val="0"/>
              <w:adjustRightInd w:val="0"/>
              <w:ind w:left="-1"/>
              <w:jc w:val="center"/>
              <w:rPr>
                <w:rFonts w:cs="Arial"/>
              </w:rPr>
            </w:pPr>
            <w:r w:rsidRPr="008A1302">
              <w:rPr>
                <w:rFonts w:cs="Arial" w:hint="eastAsia"/>
              </w:rPr>
              <w:t>17</w:t>
            </w:r>
          </w:p>
        </w:tc>
        <w:tc>
          <w:tcPr>
            <w:tcW w:w="1572" w:type="dxa"/>
            <w:tcBorders>
              <w:left w:val="dashed" w:sz="4" w:space="0" w:color="auto"/>
              <w:bottom w:val="single" w:sz="4" w:space="0" w:color="auto"/>
            </w:tcBorders>
          </w:tcPr>
          <w:p w14:paraId="62CAC589" w14:textId="77777777" w:rsidR="00457FDE" w:rsidRPr="008A1302" w:rsidRDefault="00457FDE" w:rsidP="00752ED7">
            <w:pPr>
              <w:autoSpaceDE w:val="0"/>
              <w:autoSpaceDN w:val="0"/>
              <w:adjustRightInd w:val="0"/>
              <w:rPr>
                <w:rFonts w:cs="Arial"/>
              </w:rPr>
            </w:pPr>
            <w:r w:rsidRPr="008A1302">
              <w:rPr>
                <w:rFonts w:cs="Arial" w:hint="eastAsia"/>
              </w:rPr>
              <w:t xml:space="preserve"> </w:t>
            </w:r>
            <w:r w:rsidRPr="008A1302">
              <w:rPr>
                <w:rFonts w:cs="Arial"/>
              </w:rPr>
              <w:t xml:space="preserve">    </w:t>
            </w:r>
          </w:p>
        </w:tc>
      </w:tr>
      <w:tr w:rsidR="00457FDE" w:rsidRPr="008A1302" w14:paraId="2B2E6D89" w14:textId="77777777" w:rsidTr="00926995">
        <w:tc>
          <w:tcPr>
            <w:tcW w:w="1560" w:type="dxa"/>
            <w:tcBorders>
              <w:top w:val="single" w:sz="4" w:space="0" w:color="auto"/>
            </w:tcBorders>
          </w:tcPr>
          <w:p w14:paraId="2E18D0C3" w14:textId="77777777" w:rsidR="00457FDE" w:rsidRPr="008A1302" w:rsidRDefault="00457FDE" w:rsidP="00752ED7">
            <w:pPr>
              <w:autoSpaceDE w:val="0"/>
              <w:autoSpaceDN w:val="0"/>
              <w:adjustRightInd w:val="0"/>
              <w:ind w:left="-31"/>
              <w:jc w:val="center"/>
              <w:rPr>
                <w:rFonts w:cs="Arial"/>
              </w:rPr>
            </w:pPr>
            <w:r w:rsidRPr="008A1302">
              <w:rPr>
                <w:rFonts w:cs="Arial" w:hint="eastAsia"/>
              </w:rPr>
              <w:t>2</w:t>
            </w:r>
            <w:r w:rsidRPr="008A1302">
              <w:rPr>
                <w:rFonts w:cs="Arial"/>
              </w:rPr>
              <w:t>02</w:t>
            </w:r>
            <w:r w:rsidRPr="008A1302">
              <w:rPr>
                <w:rFonts w:cs="Arial" w:hint="eastAsia"/>
              </w:rPr>
              <w:t>5</w:t>
            </w:r>
          </w:p>
        </w:tc>
        <w:tc>
          <w:tcPr>
            <w:tcW w:w="1457" w:type="dxa"/>
            <w:tcBorders>
              <w:top w:val="single" w:sz="4" w:space="0" w:color="auto"/>
              <w:right w:val="dashed" w:sz="4" w:space="0" w:color="auto"/>
            </w:tcBorders>
          </w:tcPr>
          <w:p w14:paraId="090D9A84" w14:textId="77777777" w:rsidR="00457FDE" w:rsidRPr="008A1302" w:rsidRDefault="00457FDE" w:rsidP="00752ED7">
            <w:pPr>
              <w:tabs>
                <w:tab w:val="left" w:pos="435"/>
                <w:tab w:val="center" w:pos="680"/>
              </w:tabs>
              <w:autoSpaceDE w:val="0"/>
              <w:autoSpaceDN w:val="0"/>
              <w:adjustRightInd w:val="0"/>
              <w:ind w:left="-1"/>
              <w:jc w:val="center"/>
              <w:rPr>
                <w:rFonts w:cs="Arial"/>
              </w:rPr>
            </w:pPr>
            <w:r w:rsidRPr="008A1302">
              <w:rPr>
                <w:rFonts w:cs="Arial" w:hint="eastAsia"/>
              </w:rPr>
              <w:t>769</w:t>
            </w:r>
          </w:p>
        </w:tc>
        <w:tc>
          <w:tcPr>
            <w:tcW w:w="1573" w:type="dxa"/>
            <w:tcBorders>
              <w:top w:val="single" w:sz="4" w:space="0" w:color="auto"/>
              <w:left w:val="dashed" w:sz="4" w:space="0" w:color="auto"/>
              <w:right w:val="single" w:sz="4" w:space="0" w:color="auto"/>
            </w:tcBorders>
          </w:tcPr>
          <w:p w14:paraId="69ED6CFA" w14:textId="77777777" w:rsidR="00457FDE" w:rsidRPr="008A1302" w:rsidRDefault="00457FDE" w:rsidP="00752ED7">
            <w:pPr>
              <w:autoSpaceDE w:val="0"/>
              <w:autoSpaceDN w:val="0"/>
              <w:adjustRightInd w:val="0"/>
              <w:jc w:val="center"/>
              <w:rPr>
                <w:rFonts w:cs="Arial"/>
              </w:rPr>
            </w:pPr>
            <w:r w:rsidRPr="008A1302">
              <w:rPr>
                <w:rFonts w:cs="Arial" w:hint="eastAsia"/>
              </w:rPr>
              <w:t>(109</w:t>
            </w:r>
            <w:r w:rsidRPr="008A1302">
              <w:rPr>
                <w:rFonts w:cs="Arial"/>
              </w:rPr>
              <w:t>%)</w:t>
            </w:r>
          </w:p>
        </w:tc>
        <w:tc>
          <w:tcPr>
            <w:tcW w:w="2365" w:type="dxa"/>
            <w:tcBorders>
              <w:top w:val="single" w:sz="4" w:space="0" w:color="auto"/>
              <w:left w:val="single" w:sz="4" w:space="0" w:color="auto"/>
              <w:right w:val="dashed" w:sz="4" w:space="0" w:color="auto"/>
            </w:tcBorders>
          </w:tcPr>
          <w:p w14:paraId="547AA768" w14:textId="77777777" w:rsidR="00457FDE" w:rsidRPr="008A1302" w:rsidRDefault="00457FDE" w:rsidP="00752ED7">
            <w:pPr>
              <w:autoSpaceDE w:val="0"/>
              <w:autoSpaceDN w:val="0"/>
              <w:adjustRightInd w:val="0"/>
              <w:ind w:left="-1"/>
              <w:jc w:val="center"/>
              <w:rPr>
                <w:rFonts w:cs="Arial"/>
              </w:rPr>
            </w:pPr>
            <w:r w:rsidRPr="008A1302">
              <w:rPr>
                <w:rFonts w:cs="Arial" w:hint="eastAsia"/>
              </w:rPr>
              <w:t>32</w:t>
            </w:r>
          </w:p>
        </w:tc>
        <w:tc>
          <w:tcPr>
            <w:tcW w:w="1572" w:type="dxa"/>
            <w:tcBorders>
              <w:top w:val="single" w:sz="4" w:space="0" w:color="auto"/>
              <w:left w:val="dashed" w:sz="4" w:space="0" w:color="auto"/>
            </w:tcBorders>
          </w:tcPr>
          <w:p w14:paraId="007532E7" w14:textId="77777777" w:rsidR="00457FDE" w:rsidRPr="008A1302" w:rsidRDefault="00457FDE" w:rsidP="00752ED7">
            <w:pPr>
              <w:autoSpaceDE w:val="0"/>
              <w:autoSpaceDN w:val="0"/>
              <w:adjustRightInd w:val="0"/>
              <w:jc w:val="center"/>
              <w:rPr>
                <w:rFonts w:cs="Arial"/>
              </w:rPr>
            </w:pPr>
            <w:r w:rsidRPr="008A1302">
              <w:rPr>
                <w:rFonts w:cs="Arial" w:hint="eastAsia"/>
              </w:rPr>
              <w:t>(188</w:t>
            </w:r>
            <w:r w:rsidRPr="008A1302">
              <w:rPr>
                <w:rFonts w:cs="Arial"/>
              </w:rPr>
              <w:t>%)</w:t>
            </w:r>
          </w:p>
        </w:tc>
      </w:tr>
    </w:tbl>
    <w:p w14:paraId="3E2D919D" w14:textId="77777777" w:rsidR="008A1302" w:rsidRDefault="008A1302" w:rsidP="008A1302">
      <w:pPr>
        <w:rPr>
          <w:u w:val="single"/>
        </w:rPr>
      </w:pPr>
    </w:p>
    <w:p w14:paraId="2F2CDB4B" w14:textId="419B4F56" w:rsidR="00457FDE" w:rsidRPr="008A1302" w:rsidRDefault="00457FDE" w:rsidP="008A1302">
      <w:pPr>
        <w:rPr>
          <w:u w:val="single"/>
        </w:rPr>
      </w:pPr>
      <w:r w:rsidRPr="008A1302">
        <w:rPr>
          <w:rFonts w:hint="eastAsia"/>
          <w:u w:val="single"/>
        </w:rPr>
        <w:t xml:space="preserve">Top </w:t>
      </w:r>
      <w:proofErr w:type="gramStart"/>
      <w:r w:rsidRPr="008A1302">
        <w:rPr>
          <w:rFonts w:hint="eastAsia"/>
          <w:u w:val="single"/>
        </w:rPr>
        <w:t>5 of</w:t>
      </w:r>
      <w:proofErr w:type="gramEnd"/>
      <w:r w:rsidRPr="008A1302">
        <w:rPr>
          <w:rFonts w:hint="eastAsia"/>
          <w:u w:val="single"/>
        </w:rPr>
        <w:t xml:space="preserve"> granted for </w:t>
      </w:r>
      <w:r w:rsidR="001F72FB">
        <w:rPr>
          <w:u w:val="single"/>
        </w:rPr>
        <w:t>f</w:t>
      </w:r>
      <w:r w:rsidR="001F72FB" w:rsidRPr="008A1302">
        <w:rPr>
          <w:rFonts w:hint="eastAsia"/>
          <w:u w:val="single"/>
        </w:rPr>
        <w:t xml:space="preserve">ruit </w:t>
      </w:r>
      <w:r w:rsidRPr="008A1302">
        <w:rPr>
          <w:rFonts w:hint="eastAsia"/>
          <w:u w:val="single"/>
        </w:rPr>
        <w:t>crops</w:t>
      </w:r>
      <w:r w:rsidRPr="008A1302">
        <w:rPr>
          <w:u w:val="single"/>
        </w:rPr>
        <w:t xml:space="preserve"> in 202</w:t>
      </w:r>
      <w:r w:rsidRPr="008A1302">
        <w:rPr>
          <w:rFonts w:hint="eastAsia"/>
          <w:u w:val="single"/>
        </w:rPr>
        <w:t>5</w:t>
      </w:r>
    </w:p>
    <w:p w14:paraId="34234137" w14:textId="77777777" w:rsidR="00926995" w:rsidRDefault="00926995" w:rsidP="008A1302"/>
    <w:p w14:paraId="66E585E7" w14:textId="77777777" w:rsidR="00457FDE" w:rsidRPr="00AB7CD9" w:rsidRDefault="00457FDE" w:rsidP="008A1302">
      <w:r w:rsidRPr="007F6E06">
        <w:t>Peach</w:t>
      </w:r>
      <w:r>
        <w:rPr>
          <w:rFonts w:hint="eastAsia"/>
        </w:rPr>
        <w:t xml:space="preserve"> </w:t>
      </w:r>
      <w:r w:rsidRPr="0051165E">
        <w:rPr>
          <w:rFonts w:hint="eastAsia"/>
        </w:rPr>
        <w:t>6</w:t>
      </w:r>
      <w:r w:rsidRPr="0051165E">
        <w:t xml:space="preserve">, </w:t>
      </w:r>
      <w:r w:rsidRPr="007F6E06">
        <w:t>Grapevine</w:t>
      </w:r>
      <w:r w:rsidRPr="0051165E">
        <w:t xml:space="preserve"> </w:t>
      </w:r>
      <w:r>
        <w:rPr>
          <w:rFonts w:hint="eastAsia"/>
        </w:rPr>
        <w:t>4</w:t>
      </w:r>
      <w:r w:rsidRPr="0051165E">
        <w:rPr>
          <w:rFonts w:hint="eastAsia"/>
        </w:rPr>
        <w:t xml:space="preserve">, </w:t>
      </w:r>
      <w:r w:rsidRPr="007F6E06">
        <w:t>Raspberry</w:t>
      </w:r>
      <w:r w:rsidRPr="0051165E">
        <w:t xml:space="preserve"> </w:t>
      </w:r>
      <w:r>
        <w:rPr>
          <w:rFonts w:hint="eastAsia"/>
        </w:rPr>
        <w:t>4</w:t>
      </w:r>
      <w:r w:rsidRPr="0051165E">
        <w:t xml:space="preserve">, </w:t>
      </w:r>
      <w:r w:rsidRPr="007F6E06">
        <w:t>Japanese pear</w:t>
      </w:r>
      <w:r w:rsidRPr="0051165E">
        <w:rPr>
          <w:rFonts w:hint="eastAsia"/>
        </w:rPr>
        <w:t xml:space="preserve"> </w:t>
      </w:r>
      <w:r>
        <w:rPr>
          <w:rFonts w:hint="eastAsia"/>
        </w:rPr>
        <w:t>3</w:t>
      </w:r>
      <w:r w:rsidRPr="0051165E">
        <w:rPr>
          <w:rFonts w:hint="eastAsia"/>
        </w:rPr>
        <w:t xml:space="preserve">, </w:t>
      </w:r>
      <w:r>
        <w:rPr>
          <w:rFonts w:hint="eastAsia"/>
        </w:rPr>
        <w:t>Fig</w:t>
      </w:r>
      <w:r w:rsidRPr="0051165E">
        <w:t xml:space="preserve"> </w:t>
      </w:r>
      <w:r w:rsidRPr="0051165E">
        <w:rPr>
          <w:rFonts w:hint="eastAsia"/>
        </w:rPr>
        <w:t>2</w:t>
      </w:r>
      <w:r w:rsidRPr="0051165E">
        <w:t xml:space="preserve">, </w:t>
      </w:r>
      <w:r w:rsidRPr="0051165E">
        <w:rPr>
          <w:rFonts w:hint="eastAsia"/>
        </w:rPr>
        <w:t xml:space="preserve">Total: </w:t>
      </w:r>
      <w:r>
        <w:rPr>
          <w:rFonts w:hint="eastAsia"/>
        </w:rPr>
        <w:t>32</w:t>
      </w:r>
    </w:p>
    <w:p w14:paraId="0E4ED336" w14:textId="77777777" w:rsidR="00457FDE" w:rsidRDefault="00457FDE" w:rsidP="008A1302"/>
    <w:p w14:paraId="29F0D923" w14:textId="77777777" w:rsidR="008A1302" w:rsidRPr="00EA686C" w:rsidRDefault="008A1302" w:rsidP="008A1302"/>
    <w:p w14:paraId="01098A26" w14:textId="76E49622" w:rsidR="00457FDE" w:rsidRDefault="00457FDE" w:rsidP="008A1302">
      <w:pPr>
        <w:pStyle w:val="ListParagraph"/>
        <w:numPr>
          <w:ilvl w:val="0"/>
          <w:numId w:val="8"/>
        </w:numPr>
        <w:ind w:left="0" w:firstLine="0"/>
        <w:rPr>
          <w:rFonts w:cs="Arial"/>
          <w:szCs w:val="16"/>
        </w:rPr>
      </w:pPr>
      <w:r w:rsidRPr="008A1302">
        <w:rPr>
          <w:rFonts w:cs="Arial"/>
          <w:szCs w:val="16"/>
        </w:rPr>
        <w:t xml:space="preserve">National test guidelines </w:t>
      </w:r>
      <w:r w:rsidRPr="008A1302">
        <w:rPr>
          <w:rFonts w:cs="Arial" w:hint="eastAsia"/>
          <w:szCs w:val="16"/>
        </w:rPr>
        <w:t xml:space="preserve">harmonized with UPOV TGs </w:t>
      </w:r>
      <w:r w:rsidRPr="008A1302">
        <w:rPr>
          <w:rFonts w:cs="Arial"/>
          <w:szCs w:val="16"/>
        </w:rPr>
        <w:t>in 202</w:t>
      </w:r>
      <w:r w:rsidRPr="008A1302">
        <w:rPr>
          <w:rFonts w:cs="Arial" w:hint="eastAsia"/>
          <w:szCs w:val="16"/>
        </w:rPr>
        <w:t>5</w:t>
      </w:r>
    </w:p>
    <w:p w14:paraId="3AF2C651" w14:textId="77777777" w:rsidR="008A1302" w:rsidRPr="008A1302" w:rsidRDefault="008A1302" w:rsidP="008A1302">
      <w:pPr>
        <w:pStyle w:val="ListParagraph"/>
        <w:ind w:left="0"/>
        <w:rPr>
          <w:rFonts w:cs="Arial"/>
          <w:szCs w:val="16"/>
        </w:rPr>
      </w:pPr>
    </w:p>
    <w:tbl>
      <w:tblPr>
        <w:tblStyle w:val="TableNormal1"/>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30"/>
      </w:tblGrid>
      <w:tr w:rsidR="00457FDE" w:rsidRPr="008A1302" w14:paraId="7DADA09E" w14:textId="77777777" w:rsidTr="00752ED7">
        <w:trPr>
          <w:trHeight w:val="160"/>
        </w:trPr>
        <w:tc>
          <w:tcPr>
            <w:tcW w:w="8830" w:type="dxa"/>
          </w:tcPr>
          <w:p w14:paraId="66058AE0" w14:textId="77777777" w:rsidR="00457FDE" w:rsidRPr="008A1302" w:rsidRDefault="00457FDE" w:rsidP="00752ED7">
            <w:pPr>
              <w:autoSpaceDE w:val="0"/>
              <w:autoSpaceDN w:val="0"/>
              <w:adjustRightInd w:val="0"/>
              <w:jc w:val="center"/>
              <w:rPr>
                <w:rFonts w:cs="Arial"/>
              </w:rPr>
            </w:pPr>
            <w:r w:rsidRPr="008A1302">
              <w:rPr>
                <w:rFonts w:cs="Arial"/>
              </w:rPr>
              <w:t>Common name of plants</w:t>
            </w:r>
            <w:r w:rsidRPr="008A1302">
              <w:rPr>
                <w:rFonts w:cs="Arial" w:hint="eastAsia"/>
              </w:rPr>
              <w:t xml:space="preserve"> (12)</w:t>
            </w:r>
          </w:p>
        </w:tc>
      </w:tr>
      <w:tr w:rsidR="00457FDE" w:rsidRPr="008A1302" w14:paraId="2657F61B" w14:textId="77777777" w:rsidTr="00752ED7">
        <w:trPr>
          <w:trHeight w:val="80"/>
        </w:trPr>
        <w:tc>
          <w:tcPr>
            <w:tcW w:w="8830" w:type="dxa"/>
          </w:tcPr>
          <w:p w14:paraId="08F7D2A0" w14:textId="3449A0A5" w:rsidR="00457FDE" w:rsidRPr="008A1302" w:rsidRDefault="00457FDE" w:rsidP="00752ED7">
            <w:pPr>
              <w:autoSpaceDE w:val="0"/>
              <w:autoSpaceDN w:val="0"/>
              <w:adjustRightInd w:val="0"/>
              <w:jc w:val="left"/>
              <w:rPr>
                <w:rFonts w:cs="Arial"/>
                <w:highlight w:val="yellow"/>
              </w:rPr>
            </w:pPr>
            <w:r w:rsidRPr="008A1302">
              <w:rPr>
                <w:rFonts w:cs="Arial"/>
              </w:rPr>
              <w:t xml:space="preserve">Kangaroo paw, Brown mustard, Citrus L.-Group1, Citrus L. - Group 3, Citrus L. - Group </w:t>
            </w:r>
            <w:r w:rsidRPr="008A1302">
              <w:rPr>
                <w:rFonts w:cs="Arial" w:hint="eastAsia"/>
              </w:rPr>
              <w:t>4</w:t>
            </w:r>
            <w:r w:rsidRPr="008A1302">
              <w:rPr>
                <w:rFonts w:cs="Arial"/>
              </w:rPr>
              <w:t xml:space="preserve">, Citrus L. - Group 5, Pumpkin, Butternut Squash, Vegetable Marrow, Apple Rootstock, </w:t>
            </w:r>
            <w:proofErr w:type="spellStart"/>
            <w:r w:rsidRPr="008A1302">
              <w:rPr>
                <w:rFonts w:cs="Arial"/>
              </w:rPr>
              <w:t>Oxypetalum</w:t>
            </w:r>
            <w:proofErr w:type="spellEnd"/>
            <w:r w:rsidRPr="008A1302">
              <w:rPr>
                <w:rFonts w:cs="Arial"/>
              </w:rPr>
              <w:t>, Poplar</w:t>
            </w:r>
          </w:p>
        </w:tc>
      </w:tr>
    </w:tbl>
    <w:p w14:paraId="17892335" w14:textId="77777777" w:rsidR="00457FDE" w:rsidRDefault="00457FDE" w:rsidP="008A1302"/>
    <w:p w14:paraId="48D6DC73" w14:textId="77777777" w:rsidR="008A1302" w:rsidRPr="00746956" w:rsidRDefault="008A1302" w:rsidP="008A1302"/>
    <w:p w14:paraId="031860FB" w14:textId="771B5018" w:rsidR="00457FDE" w:rsidRDefault="00457FDE" w:rsidP="008A1302">
      <w:pPr>
        <w:pStyle w:val="ListParagraph"/>
        <w:numPr>
          <w:ilvl w:val="0"/>
          <w:numId w:val="8"/>
        </w:numPr>
        <w:ind w:left="0" w:firstLine="0"/>
        <w:rPr>
          <w:rFonts w:cs="Arial"/>
          <w:szCs w:val="16"/>
        </w:rPr>
      </w:pPr>
      <w:r w:rsidRPr="008A1302">
        <w:rPr>
          <w:rFonts w:cs="Arial"/>
          <w:szCs w:val="16"/>
        </w:rPr>
        <w:t xml:space="preserve">National test guidelines </w:t>
      </w:r>
      <w:r w:rsidRPr="008A1302">
        <w:rPr>
          <w:rFonts w:cs="Arial" w:hint="eastAsia"/>
          <w:szCs w:val="16"/>
        </w:rPr>
        <w:t xml:space="preserve">developed for new </w:t>
      </w:r>
      <w:proofErr w:type="gramStart"/>
      <w:r w:rsidRPr="008A1302">
        <w:rPr>
          <w:rFonts w:cs="Arial" w:hint="eastAsia"/>
          <w:szCs w:val="16"/>
        </w:rPr>
        <w:t>type</w:t>
      </w:r>
      <w:proofErr w:type="gramEnd"/>
      <w:r w:rsidRPr="008A1302">
        <w:rPr>
          <w:rFonts w:cs="Arial" w:hint="eastAsia"/>
          <w:szCs w:val="16"/>
        </w:rPr>
        <w:t xml:space="preserve"> of species </w:t>
      </w:r>
      <w:r w:rsidRPr="008A1302">
        <w:rPr>
          <w:rFonts w:cs="Arial"/>
          <w:szCs w:val="16"/>
        </w:rPr>
        <w:t>in 202</w:t>
      </w:r>
      <w:r w:rsidRPr="008A1302">
        <w:rPr>
          <w:rFonts w:cs="Arial" w:hint="eastAsia"/>
          <w:szCs w:val="16"/>
        </w:rPr>
        <w:t>5</w:t>
      </w:r>
    </w:p>
    <w:p w14:paraId="086D9C78" w14:textId="77777777" w:rsidR="008A1302" w:rsidRPr="008A1302" w:rsidRDefault="008A1302" w:rsidP="008A1302">
      <w:pPr>
        <w:pStyle w:val="ListParagraph"/>
        <w:ind w:left="0"/>
        <w:rPr>
          <w:rFonts w:cs="Arial"/>
          <w:szCs w:val="16"/>
        </w:rPr>
      </w:pPr>
    </w:p>
    <w:tbl>
      <w:tblPr>
        <w:tblStyle w:val="TableNormal1"/>
        <w:tblW w:w="0" w:type="auto"/>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6"/>
      </w:tblGrid>
      <w:tr w:rsidR="00457FDE" w:rsidRPr="008A1302" w14:paraId="7E73960B" w14:textId="77777777" w:rsidTr="00752ED7">
        <w:trPr>
          <w:trHeight w:val="70"/>
        </w:trPr>
        <w:tc>
          <w:tcPr>
            <w:tcW w:w="8826" w:type="dxa"/>
          </w:tcPr>
          <w:p w14:paraId="594D1D8D" w14:textId="77777777" w:rsidR="00457FDE" w:rsidRPr="008A1302" w:rsidRDefault="00457FDE" w:rsidP="00752ED7">
            <w:pPr>
              <w:autoSpaceDE w:val="0"/>
              <w:autoSpaceDN w:val="0"/>
              <w:adjustRightInd w:val="0"/>
              <w:jc w:val="center"/>
              <w:rPr>
                <w:rFonts w:cs="Arial"/>
              </w:rPr>
            </w:pPr>
            <w:r w:rsidRPr="008A1302">
              <w:rPr>
                <w:rFonts w:cs="Arial" w:hint="eastAsia"/>
              </w:rPr>
              <w:t>G</w:t>
            </w:r>
            <w:r w:rsidRPr="008A1302">
              <w:rPr>
                <w:rFonts w:cs="Arial"/>
              </w:rPr>
              <w:t xml:space="preserve">enera or </w:t>
            </w:r>
            <w:r w:rsidRPr="008A1302">
              <w:rPr>
                <w:rFonts w:cs="Arial" w:hint="eastAsia"/>
              </w:rPr>
              <w:t>S</w:t>
            </w:r>
            <w:r w:rsidRPr="008A1302">
              <w:rPr>
                <w:rFonts w:cs="Arial"/>
              </w:rPr>
              <w:t>pecies</w:t>
            </w:r>
            <w:r w:rsidRPr="008A1302">
              <w:rPr>
                <w:rFonts w:cs="Arial" w:hint="eastAsia"/>
              </w:rPr>
              <w:t xml:space="preserve"> (5)</w:t>
            </w:r>
          </w:p>
        </w:tc>
      </w:tr>
      <w:tr w:rsidR="00457FDE" w:rsidRPr="00A7384C" w14:paraId="246CCB92" w14:textId="77777777" w:rsidTr="00DE5EA5">
        <w:trPr>
          <w:trHeight w:val="452"/>
        </w:trPr>
        <w:tc>
          <w:tcPr>
            <w:tcW w:w="8826" w:type="dxa"/>
            <w:tcBorders>
              <w:bottom w:val="single" w:sz="4" w:space="0" w:color="auto"/>
            </w:tcBorders>
          </w:tcPr>
          <w:p w14:paraId="33502373" w14:textId="77777777" w:rsidR="00457FDE" w:rsidRPr="008A1302" w:rsidRDefault="00457FDE" w:rsidP="00752ED7">
            <w:pPr>
              <w:autoSpaceDE w:val="0"/>
              <w:autoSpaceDN w:val="0"/>
              <w:adjustRightInd w:val="0"/>
              <w:jc w:val="left"/>
              <w:rPr>
                <w:rFonts w:cs="Arial"/>
                <w:i/>
                <w:iCs/>
                <w:lang w:val="fr-FR"/>
              </w:rPr>
            </w:pPr>
            <w:proofErr w:type="spellStart"/>
            <w:r w:rsidRPr="008A1302">
              <w:rPr>
                <w:rFonts w:cs="Arial"/>
                <w:i/>
                <w:iCs/>
                <w:lang w:val="fr-FR"/>
              </w:rPr>
              <w:t>Cephalanthus</w:t>
            </w:r>
            <w:proofErr w:type="spellEnd"/>
            <w:r w:rsidRPr="008A1302">
              <w:rPr>
                <w:rFonts w:cs="Arial"/>
                <w:i/>
                <w:iCs/>
                <w:lang w:val="fr-FR"/>
              </w:rPr>
              <w:t xml:space="preserve"> occidentalis</w:t>
            </w:r>
            <w:r w:rsidRPr="008A1302">
              <w:rPr>
                <w:rFonts w:cs="Arial"/>
                <w:lang w:val="fr-FR"/>
              </w:rPr>
              <w:t xml:space="preserve"> L.</w:t>
            </w:r>
            <w:r w:rsidRPr="008A1302">
              <w:rPr>
                <w:rFonts w:cs="Arial"/>
                <w:i/>
                <w:iCs/>
                <w:lang w:val="fr-FR"/>
              </w:rPr>
              <w:t xml:space="preserve">, Isatis </w:t>
            </w:r>
            <w:proofErr w:type="spellStart"/>
            <w:proofErr w:type="gramStart"/>
            <w:r w:rsidRPr="008A1302">
              <w:rPr>
                <w:rFonts w:cs="Arial"/>
                <w:i/>
                <w:iCs/>
                <w:lang w:val="fr-FR"/>
              </w:rPr>
              <w:t>tinctoria.</w:t>
            </w:r>
            <w:r w:rsidRPr="008A1302">
              <w:rPr>
                <w:rFonts w:cs="Arial"/>
                <w:lang w:val="fr-FR"/>
              </w:rPr>
              <w:t>L</w:t>
            </w:r>
            <w:proofErr w:type="spellEnd"/>
            <w:proofErr w:type="gramEnd"/>
            <w:r w:rsidRPr="008A1302">
              <w:rPr>
                <w:rFonts w:cs="Arial"/>
                <w:lang w:val="fr-FR"/>
              </w:rPr>
              <w:t>,</w:t>
            </w:r>
            <w:r w:rsidRPr="008A1302">
              <w:rPr>
                <w:rFonts w:cs="Arial"/>
                <w:i/>
                <w:iCs/>
                <w:lang w:val="fr-FR"/>
              </w:rPr>
              <w:t xml:space="preserve"> </w:t>
            </w:r>
            <w:proofErr w:type="spellStart"/>
            <w:r w:rsidRPr="008A1302">
              <w:rPr>
                <w:rFonts w:cs="Arial"/>
                <w:i/>
                <w:iCs/>
                <w:lang w:val="fr-FR"/>
              </w:rPr>
              <w:t>Origanum</w:t>
            </w:r>
            <w:proofErr w:type="spellEnd"/>
            <w:r w:rsidRPr="008A1302">
              <w:rPr>
                <w:rFonts w:cs="Arial"/>
                <w:i/>
                <w:iCs/>
                <w:lang w:val="fr-FR"/>
              </w:rPr>
              <w:t xml:space="preserve"> </w:t>
            </w:r>
            <w:r w:rsidRPr="008A1302">
              <w:rPr>
                <w:rFonts w:cs="Arial"/>
                <w:lang w:val="fr-FR"/>
              </w:rPr>
              <w:t>L.</w:t>
            </w:r>
            <w:r w:rsidRPr="008A1302">
              <w:rPr>
                <w:rFonts w:cs="Arial"/>
                <w:i/>
                <w:iCs/>
                <w:lang w:val="fr-FR"/>
              </w:rPr>
              <w:t xml:space="preserve">, Paulownia </w:t>
            </w:r>
            <w:r w:rsidRPr="008A1302">
              <w:rPr>
                <w:rFonts w:cs="Arial"/>
                <w:lang w:val="fr-FR"/>
              </w:rPr>
              <w:t>L.</w:t>
            </w:r>
            <w:r w:rsidRPr="008A1302">
              <w:rPr>
                <w:rFonts w:cs="Arial"/>
                <w:i/>
                <w:iCs/>
                <w:lang w:val="fr-FR"/>
              </w:rPr>
              <w:t xml:space="preserve">, Valeriana </w:t>
            </w:r>
            <w:proofErr w:type="spellStart"/>
            <w:r w:rsidRPr="008A1302">
              <w:rPr>
                <w:rFonts w:cs="Arial"/>
                <w:i/>
                <w:iCs/>
                <w:lang w:val="fr-FR"/>
              </w:rPr>
              <w:t>fauriei</w:t>
            </w:r>
            <w:proofErr w:type="spellEnd"/>
            <w:r w:rsidRPr="008A1302">
              <w:rPr>
                <w:rFonts w:cs="Arial"/>
                <w:i/>
                <w:iCs/>
                <w:lang w:val="fr-FR"/>
              </w:rPr>
              <w:t xml:space="preserve"> </w:t>
            </w:r>
            <w:r w:rsidRPr="008A1302">
              <w:rPr>
                <w:rFonts w:cs="Arial"/>
                <w:lang w:val="fr-FR"/>
              </w:rPr>
              <w:t>Briq</w:t>
            </w:r>
            <w:r w:rsidRPr="008A1302">
              <w:rPr>
                <w:rFonts w:cs="Arial"/>
                <w:i/>
                <w:iCs/>
                <w:lang w:val="fr-FR"/>
              </w:rPr>
              <w:t>.</w:t>
            </w:r>
          </w:p>
        </w:tc>
      </w:tr>
    </w:tbl>
    <w:p w14:paraId="470E097F" w14:textId="77777777" w:rsidR="008A1302" w:rsidRPr="003932B7" w:rsidRDefault="008A1302" w:rsidP="008A1302">
      <w:pPr>
        <w:rPr>
          <w:lang w:val="fr-FR"/>
        </w:rPr>
      </w:pPr>
    </w:p>
    <w:p w14:paraId="7CCA5CE1" w14:textId="27DF92C3" w:rsidR="00457FDE" w:rsidRPr="008A1302" w:rsidRDefault="00457FDE" w:rsidP="008A1302">
      <w:proofErr w:type="gramStart"/>
      <w:r w:rsidRPr="008A1302">
        <w:t>Web-site</w:t>
      </w:r>
      <w:proofErr w:type="gramEnd"/>
      <w:r w:rsidRPr="008A1302">
        <w:t xml:space="preserve">: </w:t>
      </w:r>
      <w:hyperlink r:id="rId35" w:history="1">
        <w:r w:rsidRPr="008A1302">
          <w:rPr>
            <w:rStyle w:val="Hyperlink"/>
            <w:rFonts w:cs="Arial"/>
          </w:rPr>
          <w:t>https://www.maff.go.jp/j/shokusan/hinshu/info/sinsa_kijun_jp.html</w:t>
        </w:r>
      </w:hyperlink>
    </w:p>
    <w:p w14:paraId="7A5A1075" w14:textId="77777777" w:rsidR="00457FDE" w:rsidRDefault="00457FDE" w:rsidP="008A1302"/>
    <w:p w14:paraId="0457B98C" w14:textId="77777777" w:rsidR="008A1302" w:rsidRPr="00A92845" w:rsidRDefault="008A1302" w:rsidP="008A1302"/>
    <w:p w14:paraId="6C3647EB" w14:textId="5B9167D4" w:rsidR="00457FDE" w:rsidRDefault="00457FDE" w:rsidP="008A1302">
      <w:pPr>
        <w:pStyle w:val="ListParagraph"/>
        <w:numPr>
          <w:ilvl w:val="0"/>
          <w:numId w:val="8"/>
        </w:numPr>
        <w:ind w:left="0" w:firstLine="0"/>
        <w:rPr>
          <w:rFonts w:cs="Arial"/>
          <w:szCs w:val="16"/>
        </w:rPr>
      </w:pPr>
      <w:r w:rsidRPr="008A1302">
        <w:rPr>
          <w:rFonts w:cs="Arial" w:hint="eastAsia"/>
          <w:szCs w:val="16"/>
        </w:rPr>
        <w:t>Other</w:t>
      </w:r>
    </w:p>
    <w:p w14:paraId="0FC7CAE0" w14:textId="77777777" w:rsidR="008A1302" w:rsidRPr="008A1302" w:rsidRDefault="008A1302" w:rsidP="008A1302">
      <w:pPr>
        <w:pStyle w:val="ListParagraph"/>
        <w:ind w:left="0"/>
        <w:rPr>
          <w:rFonts w:cs="Arial"/>
        </w:rPr>
      </w:pPr>
    </w:p>
    <w:p w14:paraId="79720677" w14:textId="65FDA056" w:rsidR="00457FDE" w:rsidRPr="008A1302" w:rsidRDefault="00457FDE" w:rsidP="008A1302">
      <w:pPr>
        <w:widowControl w:val="0"/>
        <w:numPr>
          <w:ilvl w:val="0"/>
          <w:numId w:val="7"/>
        </w:numPr>
        <w:autoSpaceDE w:val="0"/>
        <w:autoSpaceDN w:val="0"/>
        <w:adjustRightInd w:val="0"/>
        <w:rPr>
          <w:rFonts w:cs="Arial"/>
        </w:rPr>
      </w:pPr>
      <w:r w:rsidRPr="008A1302">
        <w:rPr>
          <w:rFonts w:cs="Arial"/>
        </w:rPr>
        <w:t xml:space="preserve">As from 2016, MAFF have agreed with Australia, Brazil, </w:t>
      </w:r>
      <w:r w:rsidR="00DE6C57" w:rsidRPr="008A1302">
        <w:rPr>
          <w:rFonts w:cs="Arial"/>
        </w:rPr>
        <w:t>Canada</w:t>
      </w:r>
      <w:r w:rsidR="00DE6C57">
        <w:rPr>
          <w:rFonts w:cs="Arial"/>
        </w:rPr>
        <w:t xml:space="preserve">, </w:t>
      </w:r>
      <w:r w:rsidR="00DE6C57" w:rsidRPr="008A1302">
        <w:rPr>
          <w:rFonts w:cs="Arial"/>
        </w:rPr>
        <w:t>Colombia</w:t>
      </w:r>
      <w:r w:rsidR="00DE6C57">
        <w:rPr>
          <w:rFonts w:cs="Arial"/>
        </w:rPr>
        <w:t xml:space="preserve">, the </w:t>
      </w:r>
      <w:r w:rsidR="00DE6C57" w:rsidRPr="008A1302">
        <w:rPr>
          <w:rFonts w:cs="Arial"/>
        </w:rPr>
        <w:t>European</w:t>
      </w:r>
      <w:r w:rsidR="00DE6C57">
        <w:rPr>
          <w:rFonts w:cs="Arial"/>
        </w:rPr>
        <w:t> </w:t>
      </w:r>
      <w:r w:rsidR="00DE6C57" w:rsidRPr="008A1302">
        <w:rPr>
          <w:rFonts w:cs="Arial"/>
        </w:rPr>
        <w:t>Union</w:t>
      </w:r>
      <w:r w:rsidR="00DE6C57">
        <w:rPr>
          <w:rFonts w:cs="Arial"/>
        </w:rPr>
        <w:t xml:space="preserve">, </w:t>
      </w:r>
      <w:r w:rsidR="00DE6C57" w:rsidRPr="008A1302">
        <w:rPr>
          <w:rFonts w:cs="Arial"/>
        </w:rPr>
        <w:t>Israel</w:t>
      </w:r>
      <w:r w:rsidR="00DE6C57">
        <w:rPr>
          <w:rFonts w:cs="Arial"/>
        </w:rPr>
        <w:t xml:space="preserve">, </w:t>
      </w:r>
      <w:r w:rsidR="00DE6C57" w:rsidRPr="008A1302">
        <w:rPr>
          <w:rFonts w:cs="Arial"/>
        </w:rPr>
        <w:t>Kenya</w:t>
      </w:r>
      <w:r w:rsidR="00DE6C57">
        <w:rPr>
          <w:rFonts w:cs="Arial"/>
        </w:rPr>
        <w:t xml:space="preserve">, </w:t>
      </w:r>
      <w:r w:rsidR="00DE6C57" w:rsidRPr="008A1302">
        <w:rPr>
          <w:rFonts w:cs="Arial"/>
        </w:rPr>
        <w:t>Mexico</w:t>
      </w:r>
      <w:r w:rsidR="00DE6C57">
        <w:rPr>
          <w:rFonts w:cs="Arial"/>
        </w:rPr>
        <w:t xml:space="preserve">, </w:t>
      </w:r>
      <w:r w:rsidRPr="008A1302" w:rsidDel="00F50EF7">
        <w:rPr>
          <w:rFonts w:cs="Arial"/>
        </w:rPr>
        <w:t xml:space="preserve">the </w:t>
      </w:r>
      <w:r w:rsidRPr="008A1302">
        <w:rPr>
          <w:rFonts w:cs="Arial"/>
        </w:rPr>
        <w:t>Netherlands (Kingdom of</w:t>
      </w:r>
      <w:r w:rsidR="00DE6C57" w:rsidRPr="008A1302">
        <w:rPr>
          <w:rFonts w:cs="Arial"/>
        </w:rPr>
        <w:t>)</w:t>
      </w:r>
      <w:r w:rsidR="00DE6C57">
        <w:rPr>
          <w:rFonts w:cs="Arial"/>
        </w:rPr>
        <w:t xml:space="preserve">, </w:t>
      </w:r>
      <w:r w:rsidR="00DE6C57" w:rsidRPr="008A1302">
        <w:rPr>
          <w:rFonts w:cs="Arial"/>
        </w:rPr>
        <w:t>New</w:t>
      </w:r>
      <w:r w:rsidR="00DE6C57">
        <w:rPr>
          <w:rFonts w:cs="Arial"/>
        </w:rPr>
        <w:t> </w:t>
      </w:r>
      <w:r w:rsidR="00DE6C57" w:rsidRPr="008A1302">
        <w:rPr>
          <w:rFonts w:cs="Arial"/>
        </w:rPr>
        <w:t>Zealand</w:t>
      </w:r>
      <w:r w:rsidR="00DE6C57">
        <w:rPr>
          <w:rFonts w:cs="Arial"/>
        </w:rPr>
        <w:t xml:space="preserve">, </w:t>
      </w:r>
      <w:r w:rsidRPr="008A1302">
        <w:rPr>
          <w:rFonts w:cs="Arial"/>
        </w:rPr>
        <w:t xml:space="preserve">Peru, </w:t>
      </w:r>
      <w:r w:rsidR="000C2438">
        <w:rPr>
          <w:rFonts w:cs="Arial"/>
        </w:rPr>
        <w:t xml:space="preserve">the </w:t>
      </w:r>
      <w:r w:rsidR="00DE6C57" w:rsidRPr="008A1302">
        <w:rPr>
          <w:rFonts w:cs="Arial"/>
        </w:rPr>
        <w:t>Russian Federation</w:t>
      </w:r>
      <w:r w:rsidR="00DE6C57">
        <w:rPr>
          <w:rFonts w:cs="Arial"/>
        </w:rPr>
        <w:t xml:space="preserve">, </w:t>
      </w:r>
      <w:r w:rsidRPr="008A1302">
        <w:rPr>
          <w:rFonts w:cs="Arial"/>
        </w:rPr>
        <w:t xml:space="preserve">Singapore, </w:t>
      </w:r>
      <w:r w:rsidR="00DE6C57" w:rsidRPr="008A1302">
        <w:rPr>
          <w:rFonts w:cs="Arial"/>
        </w:rPr>
        <w:t>Switzerland</w:t>
      </w:r>
      <w:r w:rsidR="00DE6C57">
        <w:rPr>
          <w:rFonts w:cs="Arial"/>
        </w:rPr>
        <w:t xml:space="preserve">, </w:t>
      </w:r>
      <w:r w:rsidR="00DE6C57" w:rsidRPr="008A1302">
        <w:rPr>
          <w:rFonts w:cs="Arial"/>
        </w:rPr>
        <w:t>Türkiye</w:t>
      </w:r>
      <w:r w:rsidR="00DE6C57">
        <w:rPr>
          <w:rFonts w:cs="Arial"/>
        </w:rPr>
        <w:t xml:space="preserve">, </w:t>
      </w:r>
      <w:r w:rsidR="000C2438">
        <w:rPr>
          <w:rFonts w:cs="Arial"/>
        </w:rPr>
        <w:t xml:space="preserve">the </w:t>
      </w:r>
      <w:r w:rsidR="00DE6C57" w:rsidRPr="008A1302">
        <w:rPr>
          <w:rFonts w:cs="Arial"/>
        </w:rPr>
        <w:t>United Kingdom</w:t>
      </w:r>
      <w:r w:rsidR="00DE6C57">
        <w:t xml:space="preserve">, </w:t>
      </w:r>
      <w:r w:rsidRPr="008A1302" w:rsidDel="0046782D">
        <w:rPr>
          <w:rFonts w:cs="Arial"/>
        </w:rPr>
        <w:t xml:space="preserve">the </w:t>
      </w:r>
      <w:r w:rsidRPr="008A1302">
        <w:rPr>
          <w:rFonts w:cs="Arial"/>
        </w:rPr>
        <w:t xml:space="preserve">United States of America and </w:t>
      </w:r>
      <w:r w:rsidR="00DE6C57" w:rsidRPr="008A1302">
        <w:rPr>
          <w:rFonts w:cs="Arial"/>
        </w:rPr>
        <w:t>Viet</w:t>
      </w:r>
      <w:r w:rsidR="00DE6C57">
        <w:rPr>
          <w:rFonts w:cs="Arial"/>
        </w:rPr>
        <w:t> </w:t>
      </w:r>
      <w:r w:rsidR="00DE6C57" w:rsidRPr="008A1302">
        <w:rPr>
          <w:rFonts w:cs="Arial"/>
        </w:rPr>
        <w:t>Nam</w:t>
      </w:r>
      <w:r w:rsidRPr="008A1302">
        <w:rPr>
          <w:rFonts w:cs="Arial"/>
        </w:rPr>
        <w:t xml:space="preserve"> to provide the results of DUS examination in Japan free of charge for the examination of the varieties that have been applied to the examination authority of the relevant countries. Japan continuously provides other UPOV</w:t>
      </w:r>
      <w:r w:rsidR="000C2438">
        <w:rPr>
          <w:rFonts w:cs="Arial"/>
        </w:rPr>
        <w:t> </w:t>
      </w:r>
      <w:r w:rsidRPr="008A1302">
        <w:rPr>
          <w:rFonts w:cs="Arial"/>
        </w:rPr>
        <w:t>members with examination reports under the Memorandum of Cooperation (MOC). Japan had provided 28</w:t>
      </w:r>
      <w:r w:rsidR="000776DD">
        <w:rPr>
          <w:rFonts w:cs="Arial"/>
        </w:rPr>
        <w:t> </w:t>
      </w:r>
      <w:r w:rsidRPr="008A1302">
        <w:rPr>
          <w:rFonts w:cs="Arial"/>
        </w:rPr>
        <w:t>DUS examination reports in total to other countries in 2025.</w:t>
      </w:r>
    </w:p>
    <w:p w14:paraId="266F0C6D" w14:textId="77777777" w:rsidR="00457FDE" w:rsidRPr="008A1302" w:rsidRDefault="00457FDE" w:rsidP="008A1302">
      <w:pPr>
        <w:autoSpaceDE w:val="0"/>
        <w:autoSpaceDN w:val="0"/>
        <w:adjustRightInd w:val="0"/>
        <w:ind w:left="420"/>
        <w:rPr>
          <w:rFonts w:cs="Arial"/>
        </w:rPr>
      </w:pPr>
    </w:p>
    <w:p w14:paraId="0D3C7B8E" w14:textId="7E3F5B3F" w:rsidR="00457FDE" w:rsidRPr="008A1302" w:rsidRDefault="00457FDE" w:rsidP="008A1302">
      <w:pPr>
        <w:widowControl w:val="0"/>
        <w:numPr>
          <w:ilvl w:val="0"/>
          <w:numId w:val="6"/>
        </w:numPr>
        <w:autoSpaceDE w:val="0"/>
        <w:autoSpaceDN w:val="0"/>
        <w:adjustRightInd w:val="0"/>
        <w:rPr>
          <w:rFonts w:cs="Arial"/>
        </w:rPr>
      </w:pPr>
      <w:bookmarkStart w:id="6" w:name="_Hlk130808620"/>
      <w:r w:rsidRPr="008A1302">
        <w:rPr>
          <w:rFonts w:cs="Arial"/>
        </w:rPr>
        <w:t xml:space="preserve">Since 2016, based on the Memorandum of Understanding (MOU), Center for Seeds and Seedlings, NARO (NCSS) and Naktuinbouw have established Calibration Manuals for DUS technical harmonization. “Calibration manual for </w:t>
      </w:r>
      <w:proofErr w:type="spellStart"/>
      <w:r w:rsidRPr="008A1302">
        <w:rPr>
          <w:rFonts w:cs="Arial"/>
        </w:rPr>
        <w:t>Mandevilla</w:t>
      </w:r>
      <w:proofErr w:type="spellEnd"/>
      <w:r w:rsidRPr="008A1302">
        <w:rPr>
          <w:rFonts w:cs="Arial"/>
        </w:rPr>
        <w:t xml:space="preserve">” will be completed in 2026, and it will be published through both websites. With addition of this, a total of 13 Calibration Manuals will be available for third </w:t>
      </w:r>
      <w:r w:rsidR="00F0722E" w:rsidRPr="008A1302">
        <w:rPr>
          <w:rFonts w:cs="Arial"/>
        </w:rPr>
        <w:t>countr</w:t>
      </w:r>
      <w:r w:rsidR="00F0722E">
        <w:rPr>
          <w:rFonts w:cs="Arial"/>
        </w:rPr>
        <w:t>ies</w:t>
      </w:r>
      <w:r w:rsidRPr="008A1302">
        <w:rPr>
          <w:rFonts w:cs="Arial"/>
        </w:rPr>
        <w:t>.</w:t>
      </w:r>
    </w:p>
    <w:p w14:paraId="645CB4C6" w14:textId="77777777" w:rsidR="00457FDE" w:rsidRPr="008A1302" w:rsidRDefault="00457FDE" w:rsidP="008A1302">
      <w:pPr>
        <w:autoSpaceDE w:val="0"/>
        <w:autoSpaceDN w:val="0"/>
        <w:adjustRightInd w:val="0"/>
        <w:ind w:left="420"/>
        <w:rPr>
          <w:rFonts w:cs="Arial"/>
        </w:rPr>
      </w:pPr>
    </w:p>
    <w:p w14:paraId="539006FD" w14:textId="39F7D07F" w:rsidR="00457FDE" w:rsidRPr="008A1302" w:rsidRDefault="00457FDE" w:rsidP="00DE5EA5">
      <w:pPr>
        <w:keepLines/>
        <w:widowControl w:val="0"/>
        <w:numPr>
          <w:ilvl w:val="0"/>
          <w:numId w:val="6"/>
        </w:numPr>
        <w:autoSpaceDE w:val="0"/>
        <w:autoSpaceDN w:val="0"/>
        <w:adjustRightInd w:val="0"/>
        <w:rPr>
          <w:rFonts w:cs="Arial"/>
        </w:rPr>
      </w:pPr>
      <w:r w:rsidRPr="008A1302">
        <w:rPr>
          <w:rFonts w:cs="Arial"/>
        </w:rPr>
        <w:lastRenderedPageBreak/>
        <w:t xml:space="preserve">In </w:t>
      </w:r>
      <w:bookmarkEnd w:id="6"/>
      <w:r w:rsidRPr="008A1302">
        <w:rPr>
          <w:rFonts w:cs="Arial"/>
        </w:rPr>
        <w:t>addition, a three-year extension of the MOU between Naktuinbouw and NCSS, which expired in March</w:t>
      </w:r>
      <w:r w:rsidR="000776DD">
        <w:rPr>
          <w:rFonts w:cs="Arial"/>
        </w:rPr>
        <w:t> </w:t>
      </w:r>
      <w:r w:rsidRPr="008A1302">
        <w:rPr>
          <w:rFonts w:cs="Arial"/>
        </w:rPr>
        <w:t xml:space="preserve">2024, was concluded up to March 2027 </w:t>
      </w:r>
      <w:proofErr w:type="gramStart"/>
      <w:r w:rsidRPr="008A1302">
        <w:rPr>
          <w:rFonts w:cs="Arial"/>
        </w:rPr>
        <w:t>in order to</w:t>
      </w:r>
      <w:proofErr w:type="gramEnd"/>
      <w:r w:rsidRPr="008A1302">
        <w:rPr>
          <w:rFonts w:cs="Arial"/>
        </w:rPr>
        <w:t xml:space="preserve"> contribute international harmonization in cooperation with Naktuinbouw. In extending the MOU, it was newly agreed to provide technical cooperation on DNA analysis for disease resistance in DUS test, DNA variety identification techniques for plant variety protection.</w:t>
      </w:r>
    </w:p>
    <w:p w14:paraId="73BCB07A" w14:textId="77777777" w:rsidR="00B05FEC" w:rsidRPr="00C02DB4" w:rsidRDefault="00B05FEC" w:rsidP="00602315"/>
    <w:p w14:paraId="71CF2AFB" w14:textId="77777777" w:rsidR="00B05FEC" w:rsidRDefault="00B05FEC" w:rsidP="00D01F96">
      <w:pPr>
        <w:rPr>
          <w:snapToGrid w:val="0"/>
        </w:rPr>
      </w:pPr>
    </w:p>
    <w:p w14:paraId="77214E88" w14:textId="77777777" w:rsidR="00B05FEC" w:rsidRDefault="00B05FEC" w:rsidP="00D01F96">
      <w:pPr>
        <w:rPr>
          <w:snapToGrid w:val="0"/>
        </w:rPr>
      </w:pPr>
    </w:p>
    <w:p w14:paraId="3A80E35A" w14:textId="73F9FB61" w:rsidR="00B05FEC" w:rsidRDefault="00B05FEC" w:rsidP="00B05FEC">
      <w:pPr>
        <w:jc w:val="right"/>
        <w:rPr>
          <w:snapToGrid w:val="0"/>
        </w:rPr>
      </w:pPr>
      <w:r>
        <w:rPr>
          <w:snapToGrid w:val="0"/>
        </w:rPr>
        <w:t xml:space="preserve">[Annex </w:t>
      </w:r>
      <w:r w:rsidR="00292249">
        <w:rPr>
          <w:snapToGrid w:val="0"/>
        </w:rPr>
        <w:t>V</w:t>
      </w:r>
      <w:r w:rsidR="00E86A6C">
        <w:rPr>
          <w:snapToGrid w:val="0"/>
        </w:rPr>
        <w:t>II</w:t>
      </w:r>
      <w:r>
        <w:rPr>
          <w:snapToGrid w:val="0"/>
        </w:rPr>
        <w:t xml:space="preserve"> follows]</w:t>
      </w:r>
    </w:p>
    <w:p w14:paraId="1448CF4D" w14:textId="77777777" w:rsidR="00432C27" w:rsidRDefault="00432C27" w:rsidP="00D01F96">
      <w:pPr>
        <w:rPr>
          <w:snapToGrid w:val="0"/>
        </w:rPr>
        <w:sectPr w:rsidR="00432C27" w:rsidSect="005E7466">
          <w:headerReference w:type="default" r:id="rId36"/>
          <w:headerReference w:type="first" r:id="rId37"/>
          <w:pgSz w:w="11907" w:h="16840" w:code="9"/>
          <w:pgMar w:top="510" w:right="1134" w:bottom="1134" w:left="1134" w:header="510" w:footer="680" w:gutter="0"/>
          <w:pgNumType w:start="1"/>
          <w:cols w:space="720"/>
          <w:titlePg/>
        </w:sectPr>
      </w:pPr>
    </w:p>
    <w:p w14:paraId="16D200F6" w14:textId="77777777" w:rsidR="00B05FEC" w:rsidRDefault="00B05FEC" w:rsidP="00D01F96">
      <w:pPr>
        <w:rPr>
          <w:snapToGrid w:val="0"/>
        </w:rPr>
      </w:pPr>
    </w:p>
    <w:p w14:paraId="5D004083" w14:textId="38151E14" w:rsidR="00432C27" w:rsidRDefault="00432C27" w:rsidP="00432C27">
      <w:pPr>
        <w:jc w:val="center"/>
        <w:rPr>
          <w:snapToGrid w:val="0"/>
        </w:rPr>
      </w:pPr>
      <w:r>
        <w:rPr>
          <w:snapToGrid w:val="0"/>
        </w:rPr>
        <w:t>NEW ZEALAND</w:t>
      </w:r>
    </w:p>
    <w:p w14:paraId="40A62E35" w14:textId="77777777" w:rsidR="00432C27" w:rsidRDefault="00432C27" w:rsidP="00D01F96">
      <w:pPr>
        <w:rPr>
          <w:snapToGrid w:val="0"/>
        </w:rPr>
      </w:pPr>
    </w:p>
    <w:p w14:paraId="74DB2370" w14:textId="77777777" w:rsidR="00F87BE0" w:rsidRDefault="00F87BE0" w:rsidP="00D01F96">
      <w:pPr>
        <w:rPr>
          <w:snapToGrid w:val="0"/>
        </w:rPr>
      </w:pPr>
    </w:p>
    <w:p w14:paraId="632C35A4" w14:textId="4BB8CEAE" w:rsidR="00734B47" w:rsidRDefault="00734B47" w:rsidP="00734B47">
      <w:pPr>
        <w:pStyle w:val="ListParagraph"/>
        <w:numPr>
          <w:ilvl w:val="0"/>
          <w:numId w:val="5"/>
        </w:numPr>
        <w:ind w:left="0" w:firstLine="0"/>
      </w:pPr>
      <w:r w:rsidRPr="007704DF">
        <w:t>New Zealand received a total of 105 new plant variety rights applications during the 2025/26 reporting period (1 July 2025 to 30 June 2026). Application numbers for fruit varieties increased compared with the corresponding period in 2024/25, with 47 new fruit variety applications accepted.</w:t>
      </w:r>
    </w:p>
    <w:p w14:paraId="24315C07" w14:textId="77777777" w:rsidR="00734B47" w:rsidRDefault="00734B47" w:rsidP="00734B47">
      <w:pPr>
        <w:pStyle w:val="ListParagraph"/>
        <w:ind w:left="0"/>
      </w:pPr>
    </w:p>
    <w:p w14:paraId="3212C891" w14:textId="77777777" w:rsidR="00734B47" w:rsidRDefault="00734B47" w:rsidP="00734B47">
      <w:pPr>
        <w:pStyle w:val="ListParagraph"/>
        <w:numPr>
          <w:ilvl w:val="0"/>
          <w:numId w:val="5"/>
        </w:numPr>
        <w:ind w:left="0" w:firstLine="0"/>
      </w:pPr>
      <w:r w:rsidRPr="007704DF">
        <w:t>These applications comprised nine (9) blueberry varieties, nine (9) grape varieties, six (6) apple varieties, six (6) sweet cherry varieties, six (6) strawberry varieties, three (3) citrus varieties, three (3) avocado varieties, two (2) blackberry varieties, and one (1) variety each of feijoa, pineapple, and kiwifruit.</w:t>
      </w:r>
    </w:p>
    <w:p w14:paraId="2C02C196" w14:textId="77777777" w:rsidR="00734B47" w:rsidRDefault="00734B47" w:rsidP="00734B47">
      <w:pPr>
        <w:pStyle w:val="ListParagraph"/>
      </w:pPr>
    </w:p>
    <w:p w14:paraId="15A54369" w14:textId="77777777" w:rsidR="00734B47" w:rsidRDefault="00734B47" w:rsidP="00734B47">
      <w:pPr>
        <w:pStyle w:val="ListParagraph"/>
        <w:numPr>
          <w:ilvl w:val="0"/>
          <w:numId w:val="5"/>
        </w:numPr>
        <w:ind w:left="0" w:firstLine="0"/>
      </w:pPr>
      <w:r w:rsidRPr="007704DF">
        <w:t>At the time of writing, 165 fruit varieties were under examination</w:t>
      </w:r>
      <w:r>
        <w:t xml:space="preserve">. The main species are </w:t>
      </w:r>
      <w:r w:rsidRPr="007704DF">
        <w:t>51 apple varieties, 37 sweet cherry varieties, 18 blueberry varieties, 11 grape varieties, and 10 kiwifruit varieties undergoing testing and examination.</w:t>
      </w:r>
    </w:p>
    <w:p w14:paraId="46B6CC6E" w14:textId="77777777" w:rsidR="00734B47" w:rsidRDefault="00734B47" w:rsidP="00734B47">
      <w:pPr>
        <w:pStyle w:val="ListParagraph"/>
      </w:pPr>
    </w:p>
    <w:p w14:paraId="0017D9BB" w14:textId="77777777" w:rsidR="00734B47" w:rsidRDefault="00734B47" w:rsidP="00734B47">
      <w:pPr>
        <w:pStyle w:val="ListParagraph"/>
        <w:numPr>
          <w:ilvl w:val="0"/>
          <w:numId w:val="5"/>
        </w:numPr>
        <w:ind w:left="0" w:firstLine="0"/>
      </w:pPr>
      <w:r w:rsidRPr="007704DF">
        <w:t>Apple varieties accounted for 13% of fruit variety applications during the reporting period, compared with 58% in the previous year. Applications for strawberry and blueberry varieties continued to increase over the past 12 months, while application numbers for sweet cherry varieties remained relatively stable. The most significant increase was seen in grape varieties, which represented 19% of all fruit applications received in New Zealand during the year.</w:t>
      </w:r>
    </w:p>
    <w:p w14:paraId="46CF96FA" w14:textId="77777777" w:rsidR="00734B47" w:rsidRDefault="00734B47" w:rsidP="00734B47">
      <w:pPr>
        <w:pStyle w:val="ListParagraph"/>
      </w:pPr>
    </w:p>
    <w:p w14:paraId="2E089275" w14:textId="77777777" w:rsidR="00734B47" w:rsidRDefault="00734B47" w:rsidP="00734B47">
      <w:pPr>
        <w:pStyle w:val="ListParagraph"/>
        <w:numPr>
          <w:ilvl w:val="0"/>
          <w:numId w:val="5"/>
        </w:numPr>
        <w:ind w:left="0" w:firstLine="0"/>
      </w:pPr>
      <w:r w:rsidRPr="007704DF">
        <w:t xml:space="preserve">Work has also commenced on the development of a national test guideline for kiwifruit rootstocks, in anticipation of several applications expected to be filed </w:t>
      </w:r>
      <w:proofErr w:type="gramStart"/>
      <w:r w:rsidRPr="007704DF">
        <w:t>in the near future</w:t>
      </w:r>
      <w:proofErr w:type="gramEnd"/>
      <w:r w:rsidRPr="007704DF">
        <w:t>.</w:t>
      </w:r>
    </w:p>
    <w:p w14:paraId="1FC672C8" w14:textId="77777777" w:rsidR="00734B47" w:rsidRDefault="00734B47" w:rsidP="00734B47">
      <w:pPr>
        <w:pStyle w:val="ListParagraph"/>
      </w:pPr>
    </w:p>
    <w:p w14:paraId="19E75CD6" w14:textId="77777777" w:rsidR="00734B47" w:rsidRDefault="00734B47" w:rsidP="00734B47">
      <w:pPr>
        <w:pStyle w:val="ListParagraph"/>
        <w:numPr>
          <w:ilvl w:val="0"/>
          <w:numId w:val="5"/>
        </w:numPr>
        <w:ind w:left="0" w:firstLine="0"/>
      </w:pPr>
      <w:r w:rsidRPr="009C235B">
        <w:t xml:space="preserve">The Plant Variety Rights Act 2022 and the Plant Variety Rights Regulations 2022 have now been in force for three years. Special provisions relating to applications for varieties belonging to taonga (treasured) species, primarily native plant species, came into force in November 2024. These provisions give effect to obligations under </w:t>
      </w:r>
      <w:proofErr w:type="spellStart"/>
      <w:r w:rsidRPr="009C235B">
        <w:t>Te</w:t>
      </w:r>
      <w:proofErr w:type="spellEnd"/>
      <w:r w:rsidRPr="009C235B">
        <w:t xml:space="preserve"> Tiriti o Waitangi / the Treaty of Waitangi and included the establishment of the Māori Plant Varieties Committee (MPVC).</w:t>
      </w:r>
    </w:p>
    <w:p w14:paraId="30E902F9" w14:textId="77777777" w:rsidR="00734B47" w:rsidRDefault="00734B47" w:rsidP="00734B47">
      <w:pPr>
        <w:pStyle w:val="ListParagraph"/>
      </w:pPr>
    </w:p>
    <w:p w14:paraId="5BE1460C" w14:textId="5F9C8B40" w:rsidR="00734B47" w:rsidRPr="009C235B" w:rsidRDefault="00734B47" w:rsidP="00734B47">
      <w:pPr>
        <w:pStyle w:val="ListParagraph"/>
        <w:numPr>
          <w:ilvl w:val="0"/>
          <w:numId w:val="5"/>
        </w:numPr>
        <w:ind w:left="0" w:firstLine="0"/>
      </w:pPr>
      <w:r w:rsidRPr="009C235B">
        <w:t>The MPVC was established and held its first meeting in April 2025. The Committee is responsible for assessing applications involving taonga plant species in relation to kaitiaki (guardianship) relationships with those species. Any protected variety of a native plant species must be compatible with the Māori world view. The MPVC conducts its assessment in parallel with the standard testing and examination processes managed by the New Zealand Plant Variety Rights Office (PVRO).</w:t>
      </w:r>
      <w:r>
        <w:t xml:space="preserve"> </w:t>
      </w:r>
      <w:r w:rsidRPr="009C235B">
        <w:t xml:space="preserve">Since 2023, the PVRO has received two applications for varieties of native plant species, both of which are currently under assessment by the PVRO and the MPVC. There is currently no fruit species </w:t>
      </w:r>
      <w:r w:rsidR="00753C2B" w:rsidRPr="009C235B">
        <w:t>recognized</w:t>
      </w:r>
      <w:r w:rsidRPr="009C235B">
        <w:t xml:space="preserve"> as having taonga status.</w:t>
      </w:r>
    </w:p>
    <w:p w14:paraId="4AAF4CE5" w14:textId="77777777" w:rsidR="00432C27" w:rsidRDefault="00432C27" w:rsidP="00D01F96">
      <w:pPr>
        <w:rPr>
          <w:snapToGrid w:val="0"/>
        </w:rPr>
      </w:pPr>
    </w:p>
    <w:p w14:paraId="777C8DD7" w14:textId="77777777" w:rsidR="00F87BE0" w:rsidRDefault="00F87BE0" w:rsidP="00D01F96">
      <w:pPr>
        <w:rPr>
          <w:snapToGrid w:val="0"/>
        </w:rPr>
      </w:pPr>
    </w:p>
    <w:p w14:paraId="70E9DE1C" w14:textId="77777777" w:rsidR="00B05FEC" w:rsidRDefault="00B05FEC" w:rsidP="00D01F96">
      <w:pPr>
        <w:rPr>
          <w:snapToGrid w:val="0"/>
        </w:rPr>
      </w:pPr>
    </w:p>
    <w:p w14:paraId="53981D4D" w14:textId="698E80E3" w:rsidR="00432C27" w:rsidRPr="00F43E60" w:rsidRDefault="00432C27" w:rsidP="00F87BE0">
      <w:pPr>
        <w:jc w:val="right"/>
        <w:rPr>
          <w:snapToGrid w:val="0"/>
        </w:rPr>
      </w:pPr>
      <w:r>
        <w:rPr>
          <w:snapToGrid w:val="0"/>
        </w:rPr>
        <w:t xml:space="preserve">[End of Annex </w:t>
      </w:r>
      <w:r w:rsidR="00734B47">
        <w:rPr>
          <w:snapToGrid w:val="0"/>
        </w:rPr>
        <w:t>V</w:t>
      </w:r>
      <w:r w:rsidR="00E86A6C">
        <w:rPr>
          <w:snapToGrid w:val="0"/>
        </w:rPr>
        <w:t>II</w:t>
      </w:r>
      <w:r>
        <w:rPr>
          <w:snapToGrid w:val="0"/>
        </w:rPr>
        <w:t xml:space="preserve"> and of document]</w:t>
      </w:r>
    </w:p>
    <w:sectPr w:rsidR="00432C27" w:rsidRPr="00F43E60" w:rsidSect="005E7466">
      <w:headerReference w:type="first" r:id="rId38"/>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A91A0" w14:textId="77777777" w:rsidR="0001394D" w:rsidRDefault="0001394D" w:rsidP="006655D3">
      <w:r>
        <w:separator/>
      </w:r>
    </w:p>
    <w:p w14:paraId="65B17D11" w14:textId="77777777" w:rsidR="0001394D" w:rsidRDefault="0001394D" w:rsidP="006655D3"/>
    <w:p w14:paraId="6517DC20" w14:textId="77777777" w:rsidR="0001394D" w:rsidRDefault="0001394D" w:rsidP="006655D3"/>
  </w:endnote>
  <w:endnote w:type="continuationSeparator" w:id="0">
    <w:p w14:paraId="337A6DE2" w14:textId="77777777" w:rsidR="0001394D" w:rsidRDefault="0001394D" w:rsidP="006655D3">
      <w:r>
        <w:separator/>
      </w:r>
    </w:p>
    <w:p w14:paraId="7AD63A29" w14:textId="77777777" w:rsidR="0001394D" w:rsidRPr="00294751" w:rsidRDefault="0001394D">
      <w:pPr>
        <w:pStyle w:val="Footer"/>
        <w:spacing w:after="60"/>
        <w:rPr>
          <w:sz w:val="18"/>
          <w:lang w:val="fr-FR"/>
        </w:rPr>
      </w:pPr>
      <w:r w:rsidRPr="00294751">
        <w:rPr>
          <w:sz w:val="18"/>
          <w:lang w:val="fr-FR"/>
        </w:rPr>
        <w:t>[Suite de la note de la page précédente]</w:t>
      </w:r>
    </w:p>
    <w:p w14:paraId="0782268B" w14:textId="77777777" w:rsidR="0001394D" w:rsidRPr="00294751" w:rsidRDefault="0001394D" w:rsidP="006655D3">
      <w:pPr>
        <w:rPr>
          <w:lang w:val="fr-FR"/>
        </w:rPr>
      </w:pPr>
    </w:p>
    <w:p w14:paraId="270D487D" w14:textId="77777777" w:rsidR="0001394D" w:rsidRPr="00294751" w:rsidRDefault="0001394D" w:rsidP="006655D3">
      <w:pPr>
        <w:rPr>
          <w:lang w:val="fr-FR"/>
        </w:rPr>
      </w:pPr>
    </w:p>
  </w:endnote>
  <w:endnote w:type="continuationNotice" w:id="1">
    <w:p w14:paraId="500A6E0F" w14:textId="77777777" w:rsidR="0001394D" w:rsidRPr="00294751" w:rsidRDefault="0001394D" w:rsidP="006655D3">
      <w:pPr>
        <w:rPr>
          <w:lang w:val="fr-FR"/>
        </w:rPr>
      </w:pPr>
      <w:r w:rsidRPr="00294751">
        <w:rPr>
          <w:lang w:val="fr-FR"/>
        </w:rPr>
        <w:t>[Suite de la note page suivante]</w:t>
      </w:r>
    </w:p>
    <w:p w14:paraId="3B2D0CF7" w14:textId="77777777" w:rsidR="0001394D" w:rsidRPr="00294751" w:rsidRDefault="0001394D" w:rsidP="006655D3">
      <w:pPr>
        <w:rPr>
          <w:lang w:val="fr-FR"/>
        </w:rPr>
      </w:pPr>
    </w:p>
    <w:p w14:paraId="4A573F90" w14:textId="77777777" w:rsidR="0001394D" w:rsidRPr="00294751" w:rsidRDefault="0001394D"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iandra GD">
    <w:panose1 w:val="020E0502030308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447BD" w14:textId="77777777" w:rsidR="0001394D" w:rsidRDefault="0001394D" w:rsidP="006655D3">
      <w:r>
        <w:separator/>
      </w:r>
    </w:p>
  </w:footnote>
  <w:footnote w:type="continuationSeparator" w:id="0">
    <w:p w14:paraId="258A28F5" w14:textId="77777777" w:rsidR="0001394D" w:rsidRDefault="0001394D" w:rsidP="006655D3">
      <w:r>
        <w:separator/>
      </w:r>
    </w:p>
  </w:footnote>
  <w:footnote w:type="continuationNotice" w:id="1">
    <w:p w14:paraId="22E72953" w14:textId="77777777" w:rsidR="0001394D" w:rsidRPr="00AB530F" w:rsidRDefault="0001394D"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6E2E" w14:textId="77777777" w:rsidR="00690F42" w:rsidRPr="00C5280D" w:rsidRDefault="00690F42" w:rsidP="00EB048E">
    <w:pPr>
      <w:pStyle w:val="Header"/>
      <w:rPr>
        <w:rStyle w:val="PageNumber"/>
        <w:lang w:val="en-US"/>
      </w:rPr>
    </w:pPr>
    <w:r>
      <w:rPr>
        <w:rStyle w:val="PageNumber"/>
        <w:lang w:val="en-US"/>
      </w:rPr>
      <w:t>TWF/5/</w:t>
    </w:r>
  </w:p>
  <w:p w14:paraId="6A7A892A" w14:textId="77777777" w:rsidR="00690F42" w:rsidRPr="00C5280D" w:rsidRDefault="00690F42"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79ED01C5" w14:textId="77777777" w:rsidR="00690F42" w:rsidRPr="00C5280D" w:rsidRDefault="00690F42"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851A" w14:textId="1AD9A13D" w:rsidR="00690F42" w:rsidRDefault="00690F42" w:rsidP="0004198B">
    <w:pPr>
      <w:pStyle w:val="Header"/>
      <w:rPr>
        <w:lang w:val="en-US"/>
      </w:rPr>
    </w:pPr>
    <w:r>
      <w:rPr>
        <w:lang w:val="en-US"/>
      </w:rPr>
      <w:t xml:space="preserve">TWF/57/2 </w:t>
    </w:r>
  </w:p>
  <w:p w14:paraId="7F8515E7" w14:textId="77777777" w:rsidR="00690F42" w:rsidRDefault="00690F42" w:rsidP="0004198B">
    <w:pPr>
      <w:pStyle w:val="Header"/>
      <w:rPr>
        <w:lang w:val="en-US"/>
      </w:rPr>
    </w:pPr>
  </w:p>
  <w:p w14:paraId="2FA6287E" w14:textId="77777777" w:rsidR="00690F42" w:rsidRDefault="00690F42" w:rsidP="0004198B">
    <w:pPr>
      <w:pStyle w:val="Header"/>
      <w:rPr>
        <w:lang w:val="en-US"/>
      </w:rPr>
    </w:pPr>
    <w:r>
      <w:rPr>
        <w:lang w:val="en-US"/>
      </w:rPr>
      <w:t>ANNEX I</w:t>
    </w:r>
  </w:p>
  <w:p w14:paraId="146C4111" w14:textId="77777777" w:rsidR="00690F42" w:rsidRPr="00B05FEC" w:rsidRDefault="00690F42" w:rsidP="0004198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7BDD" w14:textId="732DFD1E" w:rsidR="00690F42" w:rsidRPr="000E7F22" w:rsidRDefault="00690F42" w:rsidP="00EB048E">
    <w:pPr>
      <w:pStyle w:val="Header"/>
      <w:rPr>
        <w:rStyle w:val="PageNumber"/>
      </w:rPr>
    </w:pPr>
    <w:r w:rsidRPr="000E7F22">
      <w:rPr>
        <w:rStyle w:val="PageNumber"/>
      </w:rPr>
      <w:t>TWF/57/2</w:t>
    </w:r>
  </w:p>
  <w:p w14:paraId="77618EC5" w14:textId="464CAABD" w:rsidR="00690F42" w:rsidRPr="000E7F22" w:rsidRDefault="00690F42" w:rsidP="00EB048E">
    <w:pPr>
      <w:pStyle w:val="Header"/>
    </w:pPr>
    <w:r w:rsidRPr="000E7F22">
      <w:t xml:space="preserve">Annex </w:t>
    </w:r>
    <w:r w:rsidR="00E86A6C">
      <w:t>I</w:t>
    </w:r>
    <w:r w:rsidR="00CC2EF5">
      <w:t>II</w:t>
    </w:r>
    <w:r w:rsidRPr="000E7F22">
      <w:t xml:space="preserve">, page </w:t>
    </w:r>
    <w:r w:rsidRPr="00C5280D">
      <w:rPr>
        <w:rStyle w:val="PageNumber"/>
        <w:lang w:val="en-US"/>
      </w:rPr>
      <w:fldChar w:fldCharType="begin"/>
    </w:r>
    <w:r w:rsidRPr="000E7F22">
      <w:rPr>
        <w:rStyle w:val="PageNumber"/>
      </w:rPr>
      <w:instrText xml:space="preserve"> PAGE </w:instrText>
    </w:r>
    <w:r w:rsidRPr="00C5280D">
      <w:rPr>
        <w:rStyle w:val="PageNumber"/>
        <w:lang w:val="en-US"/>
      </w:rPr>
      <w:fldChar w:fldCharType="separate"/>
    </w:r>
    <w:r w:rsidRPr="000E7F22">
      <w:rPr>
        <w:rStyle w:val="PageNumber"/>
        <w:noProof/>
      </w:rPr>
      <w:t>2</w:t>
    </w:r>
    <w:r w:rsidRPr="00C5280D">
      <w:rPr>
        <w:rStyle w:val="PageNumber"/>
        <w:lang w:val="en-US"/>
      </w:rPr>
      <w:fldChar w:fldCharType="end"/>
    </w:r>
  </w:p>
  <w:p w14:paraId="74AF1253" w14:textId="77777777" w:rsidR="00690F42" w:rsidRPr="000E7F22" w:rsidRDefault="00690F42" w:rsidP="006655D3">
    <w:pP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8D47" w14:textId="14274FEF" w:rsidR="00690F42" w:rsidRDefault="00690F42" w:rsidP="0004198B">
    <w:pPr>
      <w:pStyle w:val="Header"/>
      <w:rPr>
        <w:lang w:val="en-US"/>
      </w:rPr>
    </w:pPr>
    <w:r>
      <w:rPr>
        <w:lang w:val="en-US"/>
      </w:rPr>
      <w:t>TWF/57/2</w:t>
    </w:r>
  </w:p>
  <w:p w14:paraId="59637EBC" w14:textId="77777777" w:rsidR="00690F42" w:rsidRDefault="00690F42" w:rsidP="0004198B">
    <w:pPr>
      <w:pStyle w:val="Header"/>
      <w:rPr>
        <w:lang w:val="en-US"/>
      </w:rPr>
    </w:pPr>
  </w:p>
  <w:p w14:paraId="5901D700" w14:textId="77777777" w:rsidR="00690F42" w:rsidRDefault="00690F42" w:rsidP="0004198B">
    <w:pPr>
      <w:pStyle w:val="Header"/>
      <w:rPr>
        <w:lang w:val="en-US"/>
      </w:rPr>
    </w:pPr>
    <w:r>
      <w:rPr>
        <w:lang w:val="en-US"/>
      </w:rPr>
      <w:t>ANNEX II</w:t>
    </w:r>
  </w:p>
  <w:p w14:paraId="36A1F9A3" w14:textId="77777777" w:rsidR="00690F42" w:rsidRPr="00B05FEC" w:rsidRDefault="00690F42" w:rsidP="0004198B">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1308" w14:textId="7C51AAAC" w:rsidR="00E86A6C" w:rsidRDefault="00E86A6C" w:rsidP="0004198B">
    <w:pPr>
      <w:pStyle w:val="Header"/>
      <w:rPr>
        <w:lang w:val="en-US"/>
      </w:rPr>
    </w:pPr>
    <w:r>
      <w:rPr>
        <w:lang w:val="en-US"/>
      </w:rPr>
      <w:t>TWF/57/2</w:t>
    </w:r>
  </w:p>
  <w:p w14:paraId="0354D45B" w14:textId="77777777" w:rsidR="00E86A6C" w:rsidRDefault="00E86A6C" w:rsidP="0004198B">
    <w:pPr>
      <w:pStyle w:val="Header"/>
      <w:rPr>
        <w:lang w:val="en-US"/>
      </w:rPr>
    </w:pPr>
  </w:p>
  <w:p w14:paraId="686359BF" w14:textId="556C1556" w:rsidR="00E86A6C" w:rsidRDefault="00E86A6C" w:rsidP="0004198B">
    <w:pPr>
      <w:pStyle w:val="Header"/>
      <w:rPr>
        <w:lang w:val="en-US"/>
      </w:rPr>
    </w:pPr>
    <w:r>
      <w:rPr>
        <w:lang w:val="en-US"/>
      </w:rPr>
      <w:t>ANNEX I</w:t>
    </w:r>
    <w:r w:rsidR="00CC2EF5">
      <w:rPr>
        <w:lang w:val="en-US"/>
      </w:rPr>
      <w:t>II</w:t>
    </w:r>
  </w:p>
  <w:p w14:paraId="4676DCCD" w14:textId="77777777" w:rsidR="00E86A6C" w:rsidRPr="00B05FEC" w:rsidRDefault="00E86A6C" w:rsidP="0004198B">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6DF5" w14:textId="77777777" w:rsidR="00CC2EF5" w:rsidRPr="000E7F22" w:rsidRDefault="00CC2EF5" w:rsidP="00EB048E">
    <w:pPr>
      <w:pStyle w:val="Header"/>
      <w:rPr>
        <w:rStyle w:val="PageNumber"/>
      </w:rPr>
    </w:pPr>
    <w:r w:rsidRPr="000E7F22">
      <w:rPr>
        <w:rStyle w:val="PageNumber"/>
      </w:rPr>
      <w:t>TWF/57/2</w:t>
    </w:r>
  </w:p>
  <w:p w14:paraId="715604C0" w14:textId="77777777" w:rsidR="00CC2EF5" w:rsidRPr="000E7F22" w:rsidRDefault="00CC2EF5" w:rsidP="00EB048E">
    <w:pPr>
      <w:pStyle w:val="Header"/>
    </w:pPr>
    <w:r w:rsidRPr="000E7F22">
      <w:t xml:space="preserve">Annex </w:t>
    </w:r>
    <w:r>
      <w:t>IV</w:t>
    </w:r>
    <w:r w:rsidRPr="000E7F22">
      <w:t xml:space="preserve">, page </w:t>
    </w:r>
    <w:r w:rsidRPr="00C5280D">
      <w:rPr>
        <w:rStyle w:val="PageNumber"/>
        <w:lang w:val="en-US"/>
      </w:rPr>
      <w:fldChar w:fldCharType="begin"/>
    </w:r>
    <w:r w:rsidRPr="000E7F22">
      <w:rPr>
        <w:rStyle w:val="PageNumber"/>
      </w:rPr>
      <w:instrText xml:space="preserve"> PAGE </w:instrText>
    </w:r>
    <w:r w:rsidRPr="00C5280D">
      <w:rPr>
        <w:rStyle w:val="PageNumber"/>
        <w:lang w:val="en-US"/>
      </w:rPr>
      <w:fldChar w:fldCharType="separate"/>
    </w:r>
    <w:r w:rsidRPr="000E7F22">
      <w:rPr>
        <w:rStyle w:val="PageNumber"/>
        <w:noProof/>
      </w:rPr>
      <w:t>2</w:t>
    </w:r>
    <w:r w:rsidRPr="00C5280D">
      <w:rPr>
        <w:rStyle w:val="PageNumber"/>
        <w:lang w:val="en-US"/>
      </w:rPr>
      <w:fldChar w:fldCharType="end"/>
    </w:r>
  </w:p>
  <w:p w14:paraId="0C01352A" w14:textId="77777777" w:rsidR="00CC2EF5" w:rsidRPr="000E7F22" w:rsidRDefault="00CC2EF5" w:rsidP="006655D3">
    <w:pP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9E26" w14:textId="77777777" w:rsidR="00CC2EF5" w:rsidRDefault="00CC2EF5" w:rsidP="0004198B">
    <w:pPr>
      <w:pStyle w:val="Header"/>
      <w:rPr>
        <w:lang w:val="en-US"/>
      </w:rPr>
    </w:pPr>
    <w:r>
      <w:rPr>
        <w:lang w:val="en-US"/>
      </w:rPr>
      <w:t>TWF/57/2</w:t>
    </w:r>
  </w:p>
  <w:p w14:paraId="6655F3D1" w14:textId="77777777" w:rsidR="00CC2EF5" w:rsidRDefault="00CC2EF5" w:rsidP="0004198B">
    <w:pPr>
      <w:pStyle w:val="Header"/>
      <w:rPr>
        <w:lang w:val="en-US"/>
      </w:rPr>
    </w:pPr>
  </w:p>
  <w:p w14:paraId="0A7774DE" w14:textId="77777777" w:rsidR="00CC2EF5" w:rsidRDefault="00CC2EF5" w:rsidP="0004198B">
    <w:pPr>
      <w:pStyle w:val="Header"/>
      <w:rPr>
        <w:lang w:val="en-US"/>
      </w:rPr>
    </w:pPr>
    <w:r>
      <w:rPr>
        <w:lang w:val="en-US"/>
      </w:rPr>
      <w:t>ANNEX IV</w:t>
    </w:r>
  </w:p>
  <w:p w14:paraId="23CB1742" w14:textId="77777777" w:rsidR="00CC2EF5" w:rsidRPr="00B05FEC" w:rsidRDefault="00CC2EF5" w:rsidP="0004198B">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FDAF" w14:textId="1D7830C0" w:rsidR="00690F42" w:rsidRDefault="00690F42" w:rsidP="0004198B">
    <w:pPr>
      <w:pStyle w:val="Header"/>
      <w:rPr>
        <w:lang w:val="en-US"/>
      </w:rPr>
    </w:pPr>
    <w:r>
      <w:rPr>
        <w:lang w:val="en-US"/>
      </w:rPr>
      <w:t>TWF/57/2</w:t>
    </w:r>
  </w:p>
  <w:p w14:paraId="22E808DA" w14:textId="77777777" w:rsidR="00690F42" w:rsidRDefault="00690F42" w:rsidP="0004198B">
    <w:pPr>
      <w:pStyle w:val="Header"/>
      <w:rPr>
        <w:lang w:val="en-US"/>
      </w:rPr>
    </w:pPr>
  </w:p>
  <w:p w14:paraId="3AA86AB6" w14:textId="7552A3FF" w:rsidR="00690F42" w:rsidRDefault="00690F42" w:rsidP="0004198B">
    <w:pPr>
      <w:pStyle w:val="Header"/>
      <w:rPr>
        <w:lang w:val="en-US"/>
      </w:rPr>
    </w:pPr>
    <w:r>
      <w:rPr>
        <w:lang w:val="en-US"/>
      </w:rPr>
      <w:t xml:space="preserve">ANNEX </w:t>
    </w:r>
    <w:r w:rsidR="00E86A6C">
      <w:rPr>
        <w:lang w:val="en-US"/>
      </w:rPr>
      <w:t>V</w:t>
    </w:r>
  </w:p>
  <w:p w14:paraId="6A12A7F3" w14:textId="77777777" w:rsidR="00690F42" w:rsidRPr="00B05FEC" w:rsidRDefault="00690F42" w:rsidP="0004198B">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AE7D" w14:textId="703E2377" w:rsidR="00690F42" w:rsidRPr="000E7F22" w:rsidRDefault="00690F42" w:rsidP="00EB048E">
    <w:pPr>
      <w:pStyle w:val="Header"/>
      <w:rPr>
        <w:rStyle w:val="PageNumber"/>
      </w:rPr>
    </w:pPr>
    <w:r w:rsidRPr="000E7F22">
      <w:rPr>
        <w:rStyle w:val="PageNumber"/>
      </w:rPr>
      <w:t>TWF/57/2</w:t>
    </w:r>
  </w:p>
  <w:p w14:paraId="77D9DD9B" w14:textId="5AE3FD84" w:rsidR="00690F42" w:rsidRPr="000E7F22" w:rsidRDefault="00690F42" w:rsidP="00EB048E">
    <w:pPr>
      <w:pStyle w:val="Header"/>
    </w:pPr>
    <w:r w:rsidRPr="000E7F22">
      <w:t xml:space="preserve">Annex </w:t>
    </w:r>
    <w:r>
      <w:t>V</w:t>
    </w:r>
    <w:r w:rsidR="00E86A6C">
      <w:t>I</w:t>
    </w:r>
    <w:r w:rsidRPr="000E7F22">
      <w:t xml:space="preserve">, page </w:t>
    </w:r>
    <w:r w:rsidRPr="00C5280D">
      <w:rPr>
        <w:rStyle w:val="PageNumber"/>
        <w:lang w:val="en-US"/>
      </w:rPr>
      <w:fldChar w:fldCharType="begin"/>
    </w:r>
    <w:r w:rsidRPr="000E7F22">
      <w:rPr>
        <w:rStyle w:val="PageNumber"/>
      </w:rPr>
      <w:instrText xml:space="preserve"> PAGE </w:instrText>
    </w:r>
    <w:r w:rsidRPr="00C5280D">
      <w:rPr>
        <w:rStyle w:val="PageNumber"/>
        <w:lang w:val="en-US"/>
      </w:rPr>
      <w:fldChar w:fldCharType="separate"/>
    </w:r>
    <w:r w:rsidRPr="000E7F22">
      <w:rPr>
        <w:rStyle w:val="PageNumber"/>
        <w:noProof/>
      </w:rPr>
      <w:t>2</w:t>
    </w:r>
    <w:r w:rsidRPr="00C5280D">
      <w:rPr>
        <w:rStyle w:val="PageNumber"/>
        <w:lang w:val="en-US"/>
      </w:rPr>
      <w:fldChar w:fldCharType="end"/>
    </w:r>
  </w:p>
  <w:p w14:paraId="7C17683C" w14:textId="77777777" w:rsidR="00690F42" w:rsidRPr="000E7F22" w:rsidRDefault="00690F42" w:rsidP="006655D3">
    <w:pPr>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3D57A" w14:textId="50742189" w:rsidR="00690F42" w:rsidRDefault="00690F42" w:rsidP="0004198B">
    <w:pPr>
      <w:pStyle w:val="Header"/>
      <w:rPr>
        <w:lang w:val="en-US"/>
      </w:rPr>
    </w:pPr>
    <w:r>
      <w:rPr>
        <w:lang w:val="en-US"/>
      </w:rPr>
      <w:t>TWF/57/2</w:t>
    </w:r>
  </w:p>
  <w:p w14:paraId="6821651C" w14:textId="77777777" w:rsidR="00690F42" w:rsidRDefault="00690F42" w:rsidP="0004198B">
    <w:pPr>
      <w:pStyle w:val="Header"/>
      <w:rPr>
        <w:lang w:val="en-US"/>
      </w:rPr>
    </w:pPr>
  </w:p>
  <w:p w14:paraId="6430E16D" w14:textId="536689E4" w:rsidR="00690F42" w:rsidRDefault="00690F42" w:rsidP="0004198B">
    <w:pPr>
      <w:pStyle w:val="Header"/>
      <w:rPr>
        <w:lang w:val="en-US"/>
      </w:rPr>
    </w:pPr>
    <w:r>
      <w:rPr>
        <w:lang w:val="en-US"/>
      </w:rPr>
      <w:t>ANNEX V</w:t>
    </w:r>
    <w:r w:rsidR="00E86A6C">
      <w:rPr>
        <w:lang w:val="en-US"/>
      </w:rPr>
      <w:t>I</w:t>
    </w:r>
  </w:p>
  <w:p w14:paraId="424505EA" w14:textId="77777777" w:rsidR="00690F42" w:rsidRPr="00B05FEC" w:rsidRDefault="00690F42" w:rsidP="0004198B">
    <w:pPr>
      <w:pStyle w:val="Header"/>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83A3" w14:textId="4E13D632" w:rsidR="00690F42" w:rsidRDefault="00690F42" w:rsidP="0004198B">
    <w:pPr>
      <w:pStyle w:val="Header"/>
      <w:rPr>
        <w:lang w:val="en-US"/>
      </w:rPr>
    </w:pPr>
    <w:r>
      <w:rPr>
        <w:lang w:val="en-US"/>
      </w:rPr>
      <w:t>TWF/57/2</w:t>
    </w:r>
  </w:p>
  <w:p w14:paraId="7BE7DECD" w14:textId="77777777" w:rsidR="00690F42" w:rsidRDefault="00690F42" w:rsidP="0004198B">
    <w:pPr>
      <w:pStyle w:val="Header"/>
      <w:rPr>
        <w:lang w:val="en-US"/>
      </w:rPr>
    </w:pPr>
  </w:p>
  <w:p w14:paraId="095B4F78" w14:textId="43037965" w:rsidR="00690F42" w:rsidRDefault="00690F42" w:rsidP="0004198B">
    <w:pPr>
      <w:pStyle w:val="Header"/>
      <w:rPr>
        <w:lang w:val="en-US"/>
      </w:rPr>
    </w:pPr>
    <w:r>
      <w:rPr>
        <w:lang w:val="en-US"/>
      </w:rPr>
      <w:t>ANNEX V</w:t>
    </w:r>
    <w:r w:rsidR="00E86A6C">
      <w:rPr>
        <w:lang w:val="en-US"/>
      </w:rPr>
      <w:t>II</w:t>
    </w:r>
  </w:p>
  <w:p w14:paraId="0F045EC7" w14:textId="77777777" w:rsidR="00690F42" w:rsidRPr="00B05FEC" w:rsidRDefault="00690F42" w:rsidP="0004198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61B5"/>
    <w:multiLevelType w:val="hybridMultilevel"/>
    <w:tmpl w:val="4E184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0C7C39"/>
    <w:multiLevelType w:val="hybridMultilevel"/>
    <w:tmpl w:val="D25215B4"/>
    <w:lvl w:ilvl="0" w:tplc="098231B8">
      <w:numFmt w:val="bullet"/>
      <w:lvlText w:val="-"/>
      <w:lvlJc w:val="left"/>
      <w:pPr>
        <w:ind w:left="720" w:hanging="360"/>
      </w:pPr>
      <w:rPr>
        <w:rFonts w:ascii="Tahoma" w:eastAsia="Cambria"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DB4656"/>
    <w:multiLevelType w:val="multilevel"/>
    <w:tmpl w:val="153CF3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13D0B78"/>
    <w:multiLevelType w:val="hybridMultilevel"/>
    <w:tmpl w:val="5ED0D762"/>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CF92EBC"/>
    <w:multiLevelType w:val="hybridMultilevel"/>
    <w:tmpl w:val="5D20F9F4"/>
    <w:lvl w:ilvl="0" w:tplc="6D281EA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F906EE"/>
    <w:multiLevelType w:val="hybridMultilevel"/>
    <w:tmpl w:val="16065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F22E3C"/>
    <w:multiLevelType w:val="hybridMultilevel"/>
    <w:tmpl w:val="B0A8CD96"/>
    <w:lvl w:ilvl="0" w:tplc="04090001">
      <w:start w:val="1"/>
      <w:numFmt w:val="bullet"/>
      <w:lvlText w:val=""/>
      <w:lvlJc w:val="left"/>
      <w:pPr>
        <w:ind w:left="720" w:hanging="360"/>
      </w:pPr>
      <w:rPr>
        <w:rFonts w:ascii="Symbol" w:hAnsi="Symbol" w:hint="default"/>
      </w:rPr>
    </w:lvl>
    <w:lvl w:ilvl="1" w:tplc="6CEAB946">
      <w:numFmt w:val="bullet"/>
      <w:lvlText w:val="•"/>
      <w:lvlJc w:val="left"/>
      <w:pPr>
        <w:ind w:left="1875" w:hanging="795"/>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4A33D1"/>
    <w:multiLevelType w:val="hybridMultilevel"/>
    <w:tmpl w:val="F78EB290"/>
    <w:lvl w:ilvl="0" w:tplc="FC503FEE">
      <w:numFmt w:val="bullet"/>
      <w:lvlText w:val="-"/>
      <w:lvlJc w:val="left"/>
      <w:pPr>
        <w:ind w:left="720" w:hanging="360"/>
      </w:pPr>
      <w:rPr>
        <w:rFonts w:ascii="Tahoma" w:eastAsia="Cambri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C79F9"/>
    <w:multiLevelType w:val="hybridMultilevel"/>
    <w:tmpl w:val="0B3AFC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8D29C9"/>
    <w:multiLevelType w:val="hybridMultilevel"/>
    <w:tmpl w:val="D7D23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BF71D1"/>
    <w:multiLevelType w:val="hybridMultilevel"/>
    <w:tmpl w:val="063803F6"/>
    <w:lvl w:ilvl="0" w:tplc="1B4CAE1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2" w15:restartNumberingAfterBreak="0">
    <w:nsid w:val="495344B7"/>
    <w:multiLevelType w:val="hybridMultilevel"/>
    <w:tmpl w:val="C1FA0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5B3AF2"/>
    <w:multiLevelType w:val="hybridMultilevel"/>
    <w:tmpl w:val="41EEDCB8"/>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B694572"/>
    <w:multiLevelType w:val="hybridMultilevel"/>
    <w:tmpl w:val="212E496A"/>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B792251"/>
    <w:multiLevelType w:val="hybridMultilevel"/>
    <w:tmpl w:val="844E3C62"/>
    <w:lvl w:ilvl="0" w:tplc="04090009">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6" w15:restartNumberingAfterBreak="0">
    <w:nsid w:val="4E4C7414"/>
    <w:multiLevelType w:val="hybridMultilevel"/>
    <w:tmpl w:val="1FB60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470B85"/>
    <w:multiLevelType w:val="hybridMultilevel"/>
    <w:tmpl w:val="1C10D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1866818">
    <w:abstractNumId w:val="4"/>
  </w:num>
  <w:num w:numId="2" w16cid:durableId="1343508402">
    <w:abstractNumId w:val="6"/>
  </w:num>
  <w:num w:numId="3" w16cid:durableId="1623882118">
    <w:abstractNumId w:val="3"/>
  </w:num>
  <w:num w:numId="4" w16cid:durableId="16662696">
    <w:abstractNumId w:val="11"/>
  </w:num>
  <w:num w:numId="5" w16cid:durableId="1726946379">
    <w:abstractNumId w:val="17"/>
  </w:num>
  <w:num w:numId="6" w16cid:durableId="441732721">
    <w:abstractNumId w:val="13"/>
  </w:num>
  <w:num w:numId="7" w16cid:durableId="53740147">
    <w:abstractNumId w:val="14"/>
  </w:num>
  <w:num w:numId="8" w16cid:durableId="658464166">
    <w:abstractNumId w:val="9"/>
  </w:num>
  <w:num w:numId="9" w16cid:durableId="691539312">
    <w:abstractNumId w:val="12"/>
  </w:num>
  <w:num w:numId="10" w16cid:durableId="7251059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1437087">
    <w:abstractNumId w:val="5"/>
  </w:num>
  <w:num w:numId="12" w16cid:durableId="797141742">
    <w:abstractNumId w:val="10"/>
  </w:num>
  <w:num w:numId="13" w16cid:durableId="820390211">
    <w:abstractNumId w:val="8"/>
  </w:num>
  <w:num w:numId="14" w16cid:durableId="974407731">
    <w:abstractNumId w:val="16"/>
  </w:num>
  <w:num w:numId="15" w16cid:durableId="961226060">
    <w:abstractNumId w:val="1"/>
  </w:num>
  <w:num w:numId="16" w16cid:durableId="75133113">
    <w:abstractNumId w:val="7"/>
  </w:num>
  <w:num w:numId="17" w16cid:durableId="797378148">
    <w:abstractNumId w:val="15"/>
  </w:num>
  <w:num w:numId="18" w16cid:durableId="182205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DB3"/>
    <w:rsid w:val="00010CF3"/>
    <w:rsid w:val="00011E27"/>
    <w:rsid w:val="0001394D"/>
    <w:rsid w:val="000148BC"/>
    <w:rsid w:val="00021273"/>
    <w:rsid w:val="00024633"/>
    <w:rsid w:val="00024AB8"/>
    <w:rsid w:val="00030854"/>
    <w:rsid w:val="00036028"/>
    <w:rsid w:val="0004198B"/>
    <w:rsid w:val="00044642"/>
    <w:rsid w:val="000446B9"/>
    <w:rsid w:val="00047E21"/>
    <w:rsid w:val="00050E16"/>
    <w:rsid w:val="00064FB9"/>
    <w:rsid w:val="00067511"/>
    <w:rsid w:val="000712F4"/>
    <w:rsid w:val="000729DD"/>
    <w:rsid w:val="000776DD"/>
    <w:rsid w:val="00085505"/>
    <w:rsid w:val="000913F9"/>
    <w:rsid w:val="00091A6E"/>
    <w:rsid w:val="00096F87"/>
    <w:rsid w:val="000A1219"/>
    <w:rsid w:val="000A74D0"/>
    <w:rsid w:val="000B106D"/>
    <w:rsid w:val="000B1FB9"/>
    <w:rsid w:val="000B4257"/>
    <w:rsid w:val="000B7CB8"/>
    <w:rsid w:val="000C2438"/>
    <w:rsid w:val="000C3532"/>
    <w:rsid w:val="000C4E25"/>
    <w:rsid w:val="000C7021"/>
    <w:rsid w:val="000C7E15"/>
    <w:rsid w:val="000D1C00"/>
    <w:rsid w:val="000D3E65"/>
    <w:rsid w:val="000D6BBC"/>
    <w:rsid w:val="000D7780"/>
    <w:rsid w:val="000E4B2C"/>
    <w:rsid w:val="000E4B47"/>
    <w:rsid w:val="000E636A"/>
    <w:rsid w:val="000E7F22"/>
    <w:rsid w:val="000F2F11"/>
    <w:rsid w:val="00100A5F"/>
    <w:rsid w:val="00105929"/>
    <w:rsid w:val="00110BC5"/>
    <w:rsid w:val="00110BED"/>
    <w:rsid w:val="00110C36"/>
    <w:rsid w:val="00112F5D"/>
    <w:rsid w:val="001131D5"/>
    <w:rsid w:val="00114547"/>
    <w:rsid w:val="001240B8"/>
    <w:rsid w:val="001273E3"/>
    <w:rsid w:val="001320CA"/>
    <w:rsid w:val="00136743"/>
    <w:rsid w:val="00141DB8"/>
    <w:rsid w:val="0014310A"/>
    <w:rsid w:val="0015084A"/>
    <w:rsid w:val="00152E8A"/>
    <w:rsid w:val="00155986"/>
    <w:rsid w:val="001574F4"/>
    <w:rsid w:val="00162ED9"/>
    <w:rsid w:val="00164044"/>
    <w:rsid w:val="00167D8D"/>
    <w:rsid w:val="00172084"/>
    <w:rsid w:val="0017474A"/>
    <w:rsid w:val="001758C6"/>
    <w:rsid w:val="00177F86"/>
    <w:rsid w:val="0018053B"/>
    <w:rsid w:val="00182B99"/>
    <w:rsid w:val="001836C7"/>
    <w:rsid w:val="00183DFD"/>
    <w:rsid w:val="00197C24"/>
    <w:rsid w:val="001A4726"/>
    <w:rsid w:val="001A6DA9"/>
    <w:rsid w:val="001C1525"/>
    <w:rsid w:val="001C3FA9"/>
    <w:rsid w:val="001C5128"/>
    <w:rsid w:val="001D2813"/>
    <w:rsid w:val="001F4C91"/>
    <w:rsid w:val="001F72FB"/>
    <w:rsid w:val="001F7914"/>
    <w:rsid w:val="0021332C"/>
    <w:rsid w:val="00213982"/>
    <w:rsid w:val="0024416D"/>
    <w:rsid w:val="002474BA"/>
    <w:rsid w:val="00257BE9"/>
    <w:rsid w:val="00265AC5"/>
    <w:rsid w:val="00271911"/>
    <w:rsid w:val="00273187"/>
    <w:rsid w:val="00275F0D"/>
    <w:rsid w:val="002800A0"/>
    <w:rsid w:val="002801B3"/>
    <w:rsid w:val="00280A76"/>
    <w:rsid w:val="00281060"/>
    <w:rsid w:val="00284050"/>
    <w:rsid w:val="00285130"/>
    <w:rsid w:val="00285BD0"/>
    <w:rsid w:val="00292249"/>
    <w:rsid w:val="00292648"/>
    <w:rsid w:val="002940E8"/>
    <w:rsid w:val="00294751"/>
    <w:rsid w:val="002A213D"/>
    <w:rsid w:val="002A6E50"/>
    <w:rsid w:val="002B301E"/>
    <w:rsid w:val="002B4298"/>
    <w:rsid w:val="002B5BF3"/>
    <w:rsid w:val="002B73F5"/>
    <w:rsid w:val="002B7A36"/>
    <w:rsid w:val="002C256A"/>
    <w:rsid w:val="002C622D"/>
    <w:rsid w:val="002D47B9"/>
    <w:rsid w:val="002D5226"/>
    <w:rsid w:val="002D6A60"/>
    <w:rsid w:val="002D7AD3"/>
    <w:rsid w:val="002D7BB2"/>
    <w:rsid w:val="002E5E82"/>
    <w:rsid w:val="002E7257"/>
    <w:rsid w:val="002F1CEC"/>
    <w:rsid w:val="00305A7F"/>
    <w:rsid w:val="003152FE"/>
    <w:rsid w:val="00320E00"/>
    <w:rsid w:val="003219B8"/>
    <w:rsid w:val="00327436"/>
    <w:rsid w:val="0034305F"/>
    <w:rsid w:val="003435BC"/>
    <w:rsid w:val="00343717"/>
    <w:rsid w:val="00344BD6"/>
    <w:rsid w:val="003459B8"/>
    <w:rsid w:val="0035528D"/>
    <w:rsid w:val="003574E1"/>
    <w:rsid w:val="00361821"/>
    <w:rsid w:val="00361E9E"/>
    <w:rsid w:val="00364F97"/>
    <w:rsid w:val="003702F5"/>
    <w:rsid w:val="003721E4"/>
    <w:rsid w:val="003753EE"/>
    <w:rsid w:val="00376EC6"/>
    <w:rsid w:val="00383C4D"/>
    <w:rsid w:val="003915CE"/>
    <w:rsid w:val="00392F03"/>
    <w:rsid w:val="003931FE"/>
    <w:rsid w:val="003932B7"/>
    <w:rsid w:val="00396CC5"/>
    <w:rsid w:val="003975CB"/>
    <w:rsid w:val="003A0835"/>
    <w:rsid w:val="003A5AAF"/>
    <w:rsid w:val="003A6393"/>
    <w:rsid w:val="003B03CF"/>
    <w:rsid w:val="003B620F"/>
    <w:rsid w:val="003B700A"/>
    <w:rsid w:val="003C0726"/>
    <w:rsid w:val="003C5703"/>
    <w:rsid w:val="003C7FBE"/>
    <w:rsid w:val="003D0B2E"/>
    <w:rsid w:val="003D227C"/>
    <w:rsid w:val="003D2B4D"/>
    <w:rsid w:val="003E2E18"/>
    <w:rsid w:val="003E3772"/>
    <w:rsid w:val="003E55E5"/>
    <w:rsid w:val="003F046A"/>
    <w:rsid w:val="003F1D20"/>
    <w:rsid w:val="003F37F5"/>
    <w:rsid w:val="003F71EF"/>
    <w:rsid w:val="00400ABB"/>
    <w:rsid w:val="00401136"/>
    <w:rsid w:val="00420270"/>
    <w:rsid w:val="00421DAA"/>
    <w:rsid w:val="00432C27"/>
    <w:rsid w:val="0043498D"/>
    <w:rsid w:val="0043663F"/>
    <w:rsid w:val="00444A88"/>
    <w:rsid w:val="0045084A"/>
    <w:rsid w:val="0045402C"/>
    <w:rsid w:val="0045471F"/>
    <w:rsid w:val="004548C7"/>
    <w:rsid w:val="00457FDE"/>
    <w:rsid w:val="004615B8"/>
    <w:rsid w:val="0046738A"/>
    <w:rsid w:val="0046782D"/>
    <w:rsid w:val="00470713"/>
    <w:rsid w:val="00474DA4"/>
    <w:rsid w:val="00474EAE"/>
    <w:rsid w:val="00476B4D"/>
    <w:rsid w:val="00477F7A"/>
    <w:rsid w:val="004805FA"/>
    <w:rsid w:val="004837AD"/>
    <w:rsid w:val="00484D9E"/>
    <w:rsid w:val="00484DA9"/>
    <w:rsid w:val="004915EF"/>
    <w:rsid w:val="00491D63"/>
    <w:rsid w:val="00492B8B"/>
    <w:rsid w:val="004935D2"/>
    <w:rsid w:val="004A7F28"/>
    <w:rsid w:val="004B1215"/>
    <w:rsid w:val="004B184F"/>
    <w:rsid w:val="004B37D2"/>
    <w:rsid w:val="004B6CE9"/>
    <w:rsid w:val="004B7D7D"/>
    <w:rsid w:val="004D047D"/>
    <w:rsid w:val="004D53F5"/>
    <w:rsid w:val="004D73D9"/>
    <w:rsid w:val="004E14C8"/>
    <w:rsid w:val="004E7BA4"/>
    <w:rsid w:val="004F1E9E"/>
    <w:rsid w:val="004F305A"/>
    <w:rsid w:val="00502529"/>
    <w:rsid w:val="00506616"/>
    <w:rsid w:val="00512164"/>
    <w:rsid w:val="00520297"/>
    <w:rsid w:val="005271F9"/>
    <w:rsid w:val="0053165D"/>
    <w:rsid w:val="0053268E"/>
    <w:rsid w:val="00533863"/>
    <w:rsid w:val="005338F9"/>
    <w:rsid w:val="0054281C"/>
    <w:rsid w:val="00542BE1"/>
    <w:rsid w:val="00544581"/>
    <w:rsid w:val="005465F3"/>
    <w:rsid w:val="00546A3A"/>
    <w:rsid w:val="0055268D"/>
    <w:rsid w:val="00554411"/>
    <w:rsid w:val="0055757F"/>
    <w:rsid w:val="00570941"/>
    <w:rsid w:val="005712A6"/>
    <w:rsid w:val="00575DE2"/>
    <w:rsid w:val="00576BE4"/>
    <w:rsid w:val="00577843"/>
    <w:rsid w:val="005779DB"/>
    <w:rsid w:val="00585A6C"/>
    <w:rsid w:val="00586263"/>
    <w:rsid w:val="005A2A67"/>
    <w:rsid w:val="005A400A"/>
    <w:rsid w:val="005A41E6"/>
    <w:rsid w:val="005A5FCC"/>
    <w:rsid w:val="005B0A3E"/>
    <w:rsid w:val="005B269D"/>
    <w:rsid w:val="005B368C"/>
    <w:rsid w:val="005B69C9"/>
    <w:rsid w:val="005C2617"/>
    <w:rsid w:val="005E3DAB"/>
    <w:rsid w:val="005E7466"/>
    <w:rsid w:val="005F1A96"/>
    <w:rsid w:val="005F7B92"/>
    <w:rsid w:val="006015C7"/>
    <w:rsid w:val="00602315"/>
    <w:rsid w:val="00612379"/>
    <w:rsid w:val="006153B6"/>
    <w:rsid w:val="0061555F"/>
    <w:rsid w:val="006245ED"/>
    <w:rsid w:val="00627C32"/>
    <w:rsid w:val="006320BF"/>
    <w:rsid w:val="0063636E"/>
    <w:rsid w:val="00636CA6"/>
    <w:rsid w:val="00641200"/>
    <w:rsid w:val="00645CA8"/>
    <w:rsid w:val="00650546"/>
    <w:rsid w:val="00661250"/>
    <w:rsid w:val="00661C6F"/>
    <w:rsid w:val="006655D3"/>
    <w:rsid w:val="00667404"/>
    <w:rsid w:val="00670925"/>
    <w:rsid w:val="00670D74"/>
    <w:rsid w:val="006719E6"/>
    <w:rsid w:val="00685068"/>
    <w:rsid w:val="00687EB4"/>
    <w:rsid w:val="00690F42"/>
    <w:rsid w:val="0069479D"/>
    <w:rsid w:val="00695C56"/>
    <w:rsid w:val="006A4581"/>
    <w:rsid w:val="006A5CDE"/>
    <w:rsid w:val="006A644A"/>
    <w:rsid w:val="006B17D2"/>
    <w:rsid w:val="006B4C98"/>
    <w:rsid w:val="006C224E"/>
    <w:rsid w:val="006D0069"/>
    <w:rsid w:val="006D0AB6"/>
    <w:rsid w:val="006D0F62"/>
    <w:rsid w:val="006D780A"/>
    <w:rsid w:val="006E2A63"/>
    <w:rsid w:val="006E4ABC"/>
    <w:rsid w:val="006F3EB2"/>
    <w:rsid w:val="006F43A4"/>
    <w:rsid w:val="00704ECF"/>
    <w:rsid w:val="00705155"/>
    <w:rsid w:val="0071271E"/>
    <w:rsid w:val="007222CB"/>
    <w:rsid w:val="0072458E"/>
    <w:rsid w:val="00725DA6"/>
    <w:rsid w:val="00732DEC"/>
    <w:rsid w:val="00734703"/>
    <w:rsid w:val="007349D5"/>
    <w:rsid w:val="00734B47"/>
    <w:rsid w:val="00735BD5"/>
    <w:rsid w:val="007451EC"/>
    <w:rsid w:val="00750054"/>
    <w:rsid w:val="00751613"/>
    <w:rsid w:val="00752ED7"/>
    <w:rsid w:val="00753C2B"/>
    <w:rsid w:val="00753EE9"/>
    <w:rsid w:val="007556F6"/>
    <w:rsid w:val="00755D6B"/>
    <w:rsid w:val="00760DB3"/>
    <w:rsid w:val="00760EEF"/>
    <w:rsid w:val="00764071"/>
    <w:rsid w:val="00765080"/>
    <w:rsid w:val="00777EE5"/>
    <w:rsid w:val="00781695"/>
    <w:rsid w:val="00782D8A"/>
    <w:rsid w:val="00784836"/>
    <w:rsid w:val="0079023E"/>
    <w:rsid w:val="00792E96"/>
    <w:rsid w:val="007A2854"/>
    <w:rsid w:val="007B20AF"/>
    <w:rsid w:val="007B584E"/>
    <w:rsid w:val="007B690E"/>
    <w:rsid w:val="007B73B4"/>
    <w:rsid w:val="007C1D92"/>
    <w:rsid w:val="007C4CB9"/>
    <w:rsid w:val="007C66E4"/>
    <w:rsid w:val="007D0B9D"/>
    <w:rsid w:val="007D19B0"/>
    <w:rsid w:val="007D2981"/>
    <w:rsid w:val="007D5805"/>
    <w:rsid w:val="007D68A6"/>
    <w:rsid w:val="007E1E1D"/>
    <w:rsid w:val="007E729C"/>
    <w:rsid w:val="007F498F"/>
    <w:rsid w:val="007F569C"/>
    <w:rsid w:val="007F71A7"/>
    <w:rsid w:val="007F742E"/>
    <w:rsid w:val="0080679D"/>
    <w:rsid w:val="00807F20"/>
    <w:rsid w:val="008108B0"/>
    <w:rsid w:val="00811B20"/>
    <w:rsid w:val="00812609"/>
    <w:rsid w:val="00813BF5"/>
    <w:rsid w:val="008165B0"/>
    <w:rsid w:val="008173F4"/>
    <w:rsid w:val="008211B5"/>
    <w:rsid w:val="0082296E"/>
    <w:rsid w:val="00824099"/>
    <w:rsid w:val="00833935"/>
    <w:rsid w:val="008360AE"/>
    <w:rsid w:val="00836594"/>
    <w:rsid w:val="008367BC"/>
    <w:rsid w:val="00846D7C"/>
    <w:rsid w:val="00855F8B"/>
    <w:rsid w:val="00860861"/>
    <w:rsid w:val="00862501"/>
    <w:rsid w:val="00865082"/>
    <w:rsid w:val="00867AC1"/>
    <w:rsid w:val="008751DE"/>
    <w:rsid w:val="008803A5"/>
    <w:rsid w:val="00890DF8"/>
    <w:rsid w:val="008939C0"/>
    <w:rsid w:val="00894DCB"/>
    <w:rsid w:val="008950D6"/>
    <w:rsid w:val="00895A95"/>
    <w:rsid w:val="00895B73"/>
    <w:rsid w:val="008A0ADE"/>
    <w:rsid w:val="008A1302"/>
    <w:rsid w:val="008A5E09"/>
    <w:rsid w:val="008A743F"/>
    <w:rsid w:val="008A7FF2"/>
    <w:rsid w:val="008C0970"/>
    <w:rsid w:val="008C0EE3"/>
    <w:rsid w:val="008C1925"/>
    <w:rsid w:val="008C3898"/>
    <w:rsid w:val="008D0BC5"/>
    <w:rsid w:val="008D2CF7"/>
    <w:rsid w:val="008D5420"/>
    <w:rsid w:val="008D6827"/>
    <w:rsid w:val="008D750F"/>
    <w:rsid w:val="008E29E5"/>
    <w:rsid w:val="008F0A28"/>
    <w:rsid w:val="008F0E86"/>
    <w:rsid w:val="008F6870"/>
    <w:rsid w:val="00900C26"/>
    <w:rsid w:val="0090197F"/>
    <w:rsid w:val="00903264"/>
    <w:rsid w:val="00906DDC"/>
    <w:rsid w:val="00915E23"/>
    <w:rsid w:val="00926995"/>
    <w:rsid w:val="00931D08"/>
    <w:rsid w:val="00934E09"/>
    <w:rsid w:val="00936253"/>
    <w:rsid w:val="00936AE0"/>
    <w:rsid w:val="00940D46"/>
    <w:rsid w:val="009413F1"/>
    <w:rsid w:val="00951234"/>
    <w:rsid w:val="00952DD4"/>
    <w:rsid w:val="009561F4"/>
    <w:rsid w:val="00965AE7"/>
    <w:rsid w:val="00967BFC"/>
    <w:rsid w:val="00970FED"/>
    <w:rsid w:val="00971E8E"/>
    <w:rsid w:val="009734FD"/>
    <w:rsid w:val="009752A3"/>
    <w:rsid w:val="0098528C"/>
    <w:rsid w:val="00986EB0"/>
    <w:rsid w:val="00992D82"/>
    <w:rsid w:val="00997029"/>
    <w:rsid w:val="009970C2"/>
    <w:rsid w:val="009A3705"/>
    <w:rsid w:val="009A5E13"/>
    <w:rsid w:val="009A7339"/>
    <w:rsid w:val="009B0D67"/>
    <w:rsid w:val="009B440E"/>
    <w:rsid w:val="009C1EB8"/>
    <w:rsid w:val="009C4A0A"/>
    <w:rsid w:val="009D22C2"/>
    <w:rsid w:val="009D690D"/>
    <w:rsid w:val="009D7FA2"/>
    <w:rsid w:val="009E393C"/>
    <w:rsid w:val="009E5D03"/>
    <w:rsid w:val="009E65B6"/>
    <w:rsid w:val="009E7E39"/>
    <w:rsid w:val="009F0A51"/>
    <w:rsid w:val="009F1995"/>
    <w:rsid w:val="009F6956"/>
    <w:rsid w:val="009F77CF"/>
    <w:rsid w:val="00A076EE"/>
    <w:rsid w:val="00A1452E"/>
    <w:rsid w:val="00A21161"/>
    <w:rsid w:val="00A24C10"/>
    <w:rsid w:val="00A36AD8"/>
    <w:rsid w:val="00A42AC3"/>
    <w:rsid w:val="00A430CF"/>
    <w:rsid w:val="00A50825"/>
    <w:rsid w:val="00A52E93"/>
    <w:rsid w:val="00A54309"/>
    <w:rsid w:val="00A610A9"/>
    <w:rsid w:val="00A67B39"/>
    <w:rsid w:val="00A70253"/>
    <w:rsid w:val="00A7224E"/>
    <w:rsid w:val="00A7262B"/>
    <w:rsid w:val="00A7384C"/>
    <w:rsid w:val="00A74B89"/>
    <w:rsid w:val="00A756B3"/>
    <w:rsid w:val="00A80F2A"/>
    <w:rsid w:val="00A83134"/>
    <w:rsid w:val="00A85861"/>
    <w:rsid w:val="00A95DCE"/>
    <w:rsid w:val="00A96C33"/>
    <w:rsid w:val="00AA5901"/>
    <w:rsid w:val="00AB2B93"/>
    <w:rsid w:val="00AB530F"/>
    <w:rsid w:val="00AB7E5B"/>
    <w:rsid w:val="00AC2883"/>
    <w:rsid w:val="00AD32F6"/>
    <w:rsid w:val="00AD3E60"/>
    <w:rsid w:val="00AD6664"/>
    <w:rsid w:val="00AE0A8A"/>
    <w:rsid w:val="00AE0EF1"/>
    <w:rsid w:val="00AE2937"/>
    <w:rsid w:val="00AE35C7"/>
    <w:rsid w:val="00B01411"/>
    <w:rsid w:val="00B025EA"/>
    <w:rsid w:val="00B03335"/>
    <w:rsid w:val="00B05FEC"/>
    <w:rsid w:val="00B07301"/>
    <w:rsid w:val="00B103BE"/>
    <w:rsid w:val="00B10E28"/>
    <w:rsid w:val="00B11F3E"/>
    <w:rsid w:val="00B121E5"/>
    <w:rsid w:val="00B224DE"/>
    <w:rsid w:val="00B2607F"/>
    <w:rsid w:val="00B31787"/>
    <w:rsid w:val="00B324D4"/>
    <w:rsid w:val="00B34924"/>
    <w:rsid w:val="00B405C8"/>
    <w:rsid w:val="00B42539"/>
    <w:rsid w:val="00B4518D"/>
    <w:rsid w:val="00B46575"/>
    <w:rsid w:val="00B541C3"/>
    <w:rsid w:val="00B61777"/>
    <w:rsid w:val="00B622E6"/>
    <w:rsid w:val="00B66D41"/>
    <w:rsid w:val="00B708C4"/>
    <w:rsid w:val="00B72BEC"/>
    <w:rsid w:val="00B74F72"/>
    <w:rsid w:val="00B80420"/>
    <w:rsid w:val="00B81082"/>
    <w:rsid w:val="00B83E82"/>
    <w:rsid w:val="00B84BBD"/>
    <w:rsid w:val="00B87568"/>
    <w:rsid w:val="00B8780D"/>
    <w:rsid w:val="00BA43FB"/>
    <w:rsid w:val="00BA5A40"/>
    <w:rsid w:val="00BB102C"/>
    <w:rsid w:val="00BC127D"/>
    <w:rsid w:val="00BC1FE6"/>
    <w:rsid w:val="00BC2A8F"/>
    <w:rsid w:val="00BC6F68"/>
    <w:rsid w:val="00BD7FAF"/>
    <w:rsid w:val="00BE1600"/>
    <w:rsid w:val="00BE30F6"/>
    <w:rsid w:val="00BE4B5D"/>
    <w:rsid w:val="00C02FB6"/>
    <w:rsid w:val="00C061B6"/>
    <w:rsid w:val="00C157CA"/>
    <w:rsid w:val="00C212C9"/>
    <w:rsid w:val="00C2446C"/>
    <w:rsid w:val="00C268E5"/>
    <w:rsid w:val="00C36AE5"/>
    <w:rsid w:val="00C41F17"/>
    <w:rsid w:val="00C4318B"/>
    <w:rsid w:val="00C437A3"/>
    <w:rsid w:val="00C448FE"/>
    <w:rsid w:val="00C461A5"/>
    <w:rsid w:val="00C5009F"/>
    <w:rsid w:val="00C527FA"/>
    <w:rsid w:val="00C5280D"/>
    <w:rsid w:val="00C53EB3"/>
    <w:rsid w:val="00C5791C"/>
    <w:rsid w:val="00C62767"/>
    <w:rsid w:val="00C628AA"/>
    <w:rsid w:val="00C64298"/>
    <w:rsid w:val="00C6509E"/>
    <w:rsid w:val="00C66290"/>
    <w:rsid w:val="00C72B7A"/>
    <w:rsid w:val="00C915A4"/>
    <w:rsid w:val="00C95159"/>
    <w:rsid w:val="00C973F2"/>
    <w:rsid w:val="00CA304C"/>
    <w:rsid w:val="00CA4E4D"/>
    <w:rsid w:val="00CA774A"/>
    <w:rsid w:val="00CB4921"/>
    <w:rsid w:val="00CB6C6E"/>
    <w:rsid w:val="00CC11B0"/>
    <w:rsid w:val="00CC2841"/>
    <w:rsid w:val="00CC2EF5"/>
    <w:rsid w:val="00CD3FC6"/>
    <w:rsid w:val="00CD5201"/>
    <w:rsid w:val="00CE055A"/>
    <w:rsid w:val="00CE123B"/>
    <w:rsid w:val="00CE65F8"/>
    <w:rsid w:val="00CF1330"/>
    <w:rsid w:val="00CF7E36"/>
    <w:rsid w:val="00D0106A"/>
    <w:rsid w:val="00D01F96"/>
    <w:rsid w:val="00D0405C"/>
    <w:rsid w:val="00D06822"/>
    <w:rsid w:val="00D123D2"/>
    <w:rsid w:val="00D16D60"/>
    <w:rsid w:val="00D2001F"/>
    <w:rsid w:val="00D22678"/>
    <w:rsid w:val="00D26381"/>
    <w:rsid w:val="00D3708D"/>
    <w:rsid w:val="00D37FF6"/>
    <w:rsid w:val="00D40426"/>
    <w:rsid w:val="00D41171"/>
    <w:rsid w:val="00D4294E"/>
    <w:rsid w:val="00D47093"/>
    <w:rsid w:val="00D51D61"/>
    <w:rsid w:val="00D57C96"/>
    <w:rsid w:val="00D57D18"/>
    <w:rsid w:val="00D610FC"/>
    <w:rsid w:val="00D64233"/>
    <w:rsid w:val="00D70E65"/>
    <w:rsid w:val="00D723C5"/>
    <w:rsid w:val="00D80252"/>
    <w:rsid w:val="00D80DAC"/>
    <w:rsid w:val="00D91203"/>
    <w:rsid w:val="00D95174"/>
    <w:rsid w:val="00D955B9"/>
    <w:rsid w:val="00DA39B8"/>
    <w:rsid w:val="00DA4973"/>
    <w:rsid w:val="00DA67C2"/>
    <w:rsid w:val="00DA6F36"/>
    <w:rsid w:val="00DB0162"/>
    <w:rsid w:val="00DB0B21"/>
    <w:rsid w:val="00DB596E"/>
    <w:rsid w:val="00DB7773"/>
    <w:rsid w:val="00DC00EA"/>
    <w:rsid w:val="00DC3802"/>
    <w:rsid w:val="00DD31EC"/>
    <w:rsid w:val="00DD3411"/>
    <w:rsid w:val="00DD6208"/>
    <w:rsid w:val="00DE5EA5"/>
    <w:rsid w:val="00DE682F"/>
    <w:rsid w:val="00DE6C57"/>
    <w:rsid w:val="00DF6191"/>
    <w:rsid w:val="00DF757B"/>
    <w:rsid w:val="00DF7E99"/>
    <w:rsid w:val="00E02E5C"/>
    <w:rsid w:val="00E062E3"/>
    <w:rsid w:val="00E07D87"/>
    <w:rsid w:val="00E10B49"/>
    <w:rsid w:val="00E2158E"/>
    <w:rsid w:val="00E249C8"/>
    <w:rsid w:val="00E32F7E"/>
    <w:rsid w:val="00E43C15"/>
    <w:rsid w:val="00E442E0"/>
    <w:rsid w:val="00E44E4A"/>
    <w:rsid w:val="00E50EFF"/>
    <w:rsid w:val="00E5267B"/>
    <w:rsid w:val="00E54EAB"/>
    <w:rsid w:val="00E559F0"/>
    <w:rsid w:val="00E63C0E"/>
    <w:rsid w:val="00E64FD2"/>
    <w:rsid w:val="00E70B36"/>
    <w:rsid w:val="00E72D49"/>
    <w:rsid w:val="00E7593C"/>
    <w:rsid w:val="00E7678A"/>
    <w:rsid w:val="00E86A6C"/>
    <w:rsid w:val="00E935F1"/>
    <w:rsid w:val="00E94A81"/>
    <w:rsid w:val="00EA0142"/>
    <w:rsid w:val="00EA1FFB"/>
    <w:rsid w:val="00EA73B6"/>
    <w:rsid w:val="00EB048E"/>
    <w:rsid w:val="00EB492B"/>
    <w:rsid w:val="00EB4E9C"/>
    <w:rsid w:val="00EC21B4"/>
    <w:rsid w:val="00ED7157"/>
    <w:rsid w:val="00EE34DF"/>
    <w:rsid w:val="00EE3A24"/>
    <w:rsid w:val="00EE55CB"/>
    <w:rsid w:val="00EF1BA9"/>
    <w:rsid w:val="00EF205B"/>
    <w:rsid w:val="00EF2F89"/>
    <w:rsid w:val="00EF55D9"/>
    <w:rsid w:val="00EF7F1D"/>
    <w:rsid w:val="00F005F5"/>
    <w:rsid w:val="00F03AB4"/>
    <w:rsid w:val="00F03E98"/>
    <w:rsid w:val="00F0722E"/>
    <w:rsid w:val="00F1237A"/>
    <w:rsid w:val="00F2128A"/>
    <w:rsid w:val="00F22CBD"/>
    <w:rsid w:val="00F267C5"/>
    <w:rsid w:val="00F272F1"/>
    <w:rsid w:val="00F274A2"/>
    <w:rsid w:val="00F27750"/>
    <w:rsid w:val="00F31412"/>
    <w:rsid w:val="00F345D8"/>
    <w:rsid w:val="00F45372"/>
    <w:rsid w:val="00F47EE5"/>
    <w:rsid w:val="00F50EF7"/>
    <w:rsid w:val="00F55624"/>
    <w:rsid w:val="00F560F7"/>
    <w:rsid w:val="00F60D38"/>
    <w:rsid w:val="00F6190D"/>
    <w:rsid w:val="00F62C5A"/>
    <w:rsid w:val="00F6334D"/>
    <w:rsid w:val="00F63599"/>
    <w:rsid w:val="00F700B4"/>
    <w:rsid w:val="00F71781"/>
    <w:rsid w:val="00F83BEE"/>
    <w:rsid w:val="00F87BE0"/>
    <w:rsid w:val="00FA1CB2"/>
    <w:rsid w:val="00FA49AB"/>
    <w:rsid w:val="00FA6F9B"/>
    <w:rsid w:val="00FB30BA"/>
    <w:rsid w:val="00FB3DF2"/>
    <w:rsid w:val="00FB62B8"/>
    <w:rsid w:val="00FC3D43"/>
    <w:rsid w:val="00FC5FD0"/>
    <w:rsid w:val="00FD1144"/>
    <w:rsid w:val="00FD22C4"/>
    <w:rsid w:val="00FD444D"/>
    <w:rsid w:val="00FD6664"/>
    <w:rsid w:val="00FE39C7"/>
    <w:rsid w:val="00FE408A"/>
    <w:rsid w:val="00FE41B6"/>
    <w:rsid w:val="00FE6EE8"/>
    <w:rsid w:val="00FF231D"/>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27837D"/>
  <w15:docId w15:val="{770B961F-D093-4D90-8916-CCDAAE82C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autoRedefine/>
    <w:qFormat/>
    <w:rsid w:val="00C437A3"/>
    <w:pPr>
      <w:keepNext/>
      <w:jc w:val="both"/>
      <w:outlineLvl w:val="0"/>
    </w:pPr>
    <w:rPr>
      <w:rFonts w:ascii="Arial" w:hAnsi="Arial"/>
      <w:caps/>
    </w:rPr>
  </w:style>
  <w:style w:type="paragraph" w:styleId="Heading2">
    <w:name w:val="heading 2"/>
    <w:next w:val="Normal"/>
    <w:autoRedefine/>
    <w:qFormat/>
    <w:rsid w:val="00C437A3"/>
    <w:pPr>
      <w:keepNext/>
      <w:jc w:val="both"/>
      <w:outlineLvl w:val="1"/>
    </w:pPr>
    <w:rPr>
      <w:rFonts w:ascii="Arial" w:hAnsi="Arial"/>
      <w:u w:val="single"/>
    </w:rPr>
  </w:style>
  <w:style w:type="paragraph" w:styleId="Heading3">
    <w:name w:val="heading 3"/>
    <w:next w:val="Normal"/>
    <w:autoRedefine/>
    <w:qFormat/>
    <w:rsid w:val="00C437A3"/>
    <w:pPr>
      <w:keepNext/>
      <w:jc w:val="both"/>
      <w:outlineLvl w:val="2"/>
    </w:pPr>
    <w:rPr>
      <w:rFonts w:ascii="Arial" w:hAnsi="Arial"/>
      <w:i/>
    </w:rPr>
  </w:style>
  <w:style w:type="paragraph" w:styleId="Heading4">
    <w:name w:val="heading 4"/>
    <w:next w:val="Normal"/>
    <w:autoRedefine/>
    <w:qFormat/>
    <w:rsid w:val="00C437A3"/>
    <w:pPr>
      <w:keepNext/>
      <w:ind w:left="567"/>
      <w:jc w:val="both"/>
      <w:outlineLvl w:val="3"/>
    </w:pPr>
    <w:rPr>
      <w:rFonts w:ascii="Arial" w:hAnsi="Arial"/>
      <w:u w:val="single"/>
      <w:lang w:val="fr-FR"/>
    </w:rPr>
  </w:style>
  <w:style w:type="paragraph" w:styleId="Heading5">
    <w:name w:val="heading 5"/>
    <w:next w:val="Normal"/>
    <w:autoRedefine/>
    <w:qFormat/>
    <w:rsid w:val="00C437A3"/>
    <w:pPr>
      <w:keepNext/>
      <w:ind w:left="1134" w:hanging="567"/>
      <w:jc w:val="both"/>
      <w:outlineLvl w:val="4"/>
    </w:pPr>
    <w:rPr>
      <w:rFonts w:ascii="Arial" w:hAnsi="Arial"/>
      <w:i/>
    </w:rPr>
  </w:style>
  <w:style w:type="paragraph" w:styleId="Heading9">
    <w:name w:val="heading 9"/>
    <w:basedOn w:val="Normal"/>
    <w:next w:val="Normal"/>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C437A3"/>
    <w:pPr>
      <w:jc w:val="center"/>
    </w:pPr>
    <w:rPr>
      <w:rFonts w:ascii="Arial" w:hAnsi="Arial"/>
      <w:lang w:val="fr-FR"/>
    </w:rPr>
  </w:style>
  <w:style w:type="paragraph" w:styleId="Footer">
    <w:name w:val="footer"/>
    <w:aliases w:val="doc_path_name"/>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autoRedefine/>
    <w:rsid w:val="00C437A3"/>
    <w:pPr>
      <w:spacing w:before="60"/>
      <w:ind w:left="567" w:hanging="567"/>
      <w:jc w:val="both"/>
    </w:pPr>
    <w:rPr>
      <w:rFonts w:ascii="Arial" w:hAnsi="Arial"/>
      <w:sz w:val="16"/>
    </w:rPr>
  </w:style>
  <w:style w:type="character" w:styleId="FootnoteReference">
    <w:name w:val="footnote reference"/>
    <w:basedOn w:val="DefaultParagraphFont"/>
    <w:semiHidden/>
    <w:rsid w:val="00C437A3"/>
    <w:rPr>
      <w:vertAlign w:val="superscript"/>
    </w:rPr>
  </w:style>
  <w:style w:type="paragraph" w:styleId="Closing">
    <w:name w:val="Closing"/>
    <w:basedOn w:val="Normal"/>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C437A3"/>
    <w:pPr>
      <w:tabs>
        <w:tab w:val="right" w:leader="dot" w:pos="9639"/>
      </w:tabs>
      <w:ind w:left="284" w:right="851"/>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aliases w:val="Hyperlink Naktuinbouw"/>
    <w:basedOn w:val="DefaultParagraphFont"/>
    <w:uiPriority w:val="99"/>
    <w:rsid w:val="00C437A3"/>
    <w:rPr>
      <w:rFonts w:ascii="Arial" w:hAnsi="Arial"/>
      <w:color w:val="0000FF"/>
      <w:u w:val="single"/>
    </w:rPr>
  </w:style>
  <w:style w:type="paragraph" w:styleId="TOC4">
    <w:name w:val="toc 4"/>
    <w:next w:val="Normal"/>
    <w:autoRedefine/>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C437A3"/>
    <w:pPr>
      <w:tabs>
        <w:tab w:val="right" w:leader="dot" w:pos="9639"/>
      </w:tabs>
      <w:spacing w:before="6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paragraph" w:styleId="ListParagraph">
    <w:name w:val="List Paragraph"/>
    <w:basedOn w:val="Normal"/>
    <w:uiPriority w:val="34"/>
    <w:qFormat/>
    <w:rsid w:val="00602315"/>
    <w:pPr>
      <w:ind w:left="720"/>
      <w:contextualSpacing/>
    </w:pPr>
  </w:style>
  <w:style w:type="paragraph" w:customStyle="1" w:styleId="BasistekstNaktuinbouw">
    <w:name w:val="Basistekst Naktuinbouw"/>
    <w:basedOn w:val="Normal"/>
    <w:qFormat/>
    <w:rsid w:val="00432C27"/>
    <w:pPr>
      <w:spacing w:line="240" w:lineRule="atLeast"/>
      <w:jc w:val="left"/>
    </w:pPr>
    <w:rPr>
      <w:rFonts w:cs="Maiandra GD"/>
      <w:color w:val="000000" w:themeColor="text1"/>
      <w:szCs w:val="18"/>
      <w:lang w:val="nl-NL" w:eastAsia="nl-NL"/>
    </w:rPr>
  </w:style>
  <w:style w:type="paragraph" w:styleId="Revision">
    <w:name w:val="Revision"/>
    <w:hidden/>
    <w:uiPriority w:val="99"/>
    <w:semiHidden/>
    <w:rsid w:val="009734FD"/>
    <w:rPr>
      <w:rFonts w:ascii="Arial" w:hAnsi="Arial"/>
    </w:rPr>
  </w:style>
  <w:style w:type="paragraph" w:styleId="NormalWeb">
    <w:name w:val="Normal (Web)"/>
    <w:basedOn w:val="Normal"/>
    <w:uiPriority w:val="99"/>
    <w:unhideWhenUsed/>
    <w:rsid w:val="008C0EE3"/>
    <w:pPr>
      <w:spacing w:before="100" w:beforeAutospacing="1" w:after="100" w:afterAutospacing="1"/>
      <w:jc w:val="left"/>
    </w:pPr>
    <w:rPr>
      <w:rFonts w:ascii="Times New Roman" w:eastAsiaTheme="minorHAnsi" w:hAnsi="Times New Roman"/>
      <w:sz w:val="24"/>
      <w:szCs w:val="24"/>
      <w:lang w:val="fr-FR" w:eastAsia="fr-FR"/>
    </w:rPr>
  </w:style>
  <w:style w:type="table" w:styleId="TableGrid">
    <w:name w:val="Table Grid"/>
    <w:basedOn w:val="TableNormal"/>
    <w:uiPriority w:val="59"/>
    <w:rsid w:val="008C0EE3"/>
    <w:rPr>
      <w:rFonts w:asciiTheme="minorHAnsi" w:eastAsiaTheme="minorHAnsi" w:hAnsiTheme="minorHAnsi" w:cstheme="minorBid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unhideWhenUsed/>
    <w:rsid w:val="00457FDE"/>
    <w:rPr>
      <w:rFonts w:ascii="Century" w:eastAsia="MS Mincho" w:hAnsi="Century"/>
      <w:lang w:eastAsia="ja-JP"/>
    </w:rPr>
    <w:tblPr>
      <w:tblInd w:w="0" w:type="dxa"/>
      <w:tblCellMar>
        <w:top w:w="0" w:type="dxa"/>
        <w:left w:w="108" w:type="dxa"/>
        <w:bottom w:w="0" w:type="dxa"/>
        <w:right w:w="108" w:type="dxa"/>
      </w:tblCellMar>
    </w:tblPr>
  </w:style>
  <w:style w:type="character" w:styleId="CommentReference">
    <w:name w:val="annotation reference"/>
    <w:basedOn w:val="DefaultParagraphFont"/>
    <w:semiHidden/>
    <w:unhideWhenUsed/>
    <w:rsid w:val="00E70B36"/>
    <w:rPr>
      <w:sz w:val="16"/>
      <w:szCs w:val="16"/>
    </w:rPr>
  </w:style>
  <w:style w:type="paragraph" w:styleId="CommentText">
    <w:name w:val="annotation text"/>
    <w:basedOn w:val="Normal"/>
    <w:link w:val="CommentTextChar"/>
    <w:unhideWhenUsed/>
    <w:rsid w:val="00E70B36"/>
  </w:style>
  <w:style w:type="character" w:customStyle="1" w:styleId="CommentTextChar">
    <w:name w:val="Comment Text Char"/>
    <w:basedOn w:val="DefaultParagraphFont"/>
    <w:link w:val="CommentText"/>
    <w:rsid w:val="00E70B36"/>
    <w:rPr>
      <w:rFonts w:ascii="Arial" w:hAnsi="Arial"/>
    </w:rPr>
  </w:style>
  <w:style w:type="paragraph" w:styleId="CommentSubject">
    <w:name w:val="annotation subject"/>
    <w:basedOn w:val="CommentText"/>
    <w:next w:val="CommentText"/>
    <w:link w:val="CommentSubjectChar"/>
    <w:semiHidden/>
    <w:unhideWhenUsed/>
    <w:rsid w:val="00E70B36"/>
    <w:rPr>
      <w:b/>
      <w:bCs/>
    </w:rPr>
  </w:style>
  <w:style w:type="character" w:customStyle="1" w:styleId="CommentSubjectChar">
    <w:name w:val="Comment Subject Char"/>
    <w:basedOn w:val="CommentTextChar"/>
    <w:link w:val="CommentSubject"/>
    <w:semiHidden/>
    <w:rsid w:val="00E70B3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cpvo.europa.eu/en/about-us/what-we-do/statistics" TargetMode="External"/><Relationship Id="rId26" Type="http://schemas.openxmlformats.org/officeDocument/2006/relationships/hyperlink" Target="mailto:camille.zitter@geves.fr" TargetMode="External"/><Relationship Id="rId39" Type="http://schemas.openxmlformats.org/officeDocument/2006/relationships/fontTable" Target="fontTable.xml"/><Relationship Id="rId21" Type="http://schemas.openxmlformats.org/officeDocument/2006/relationships/hyperlink" Target="http://www.geves.fr" TargetMode="External"/><Relationship Id="rId34" Type="http://schemas.openxmlformats.org/officeDocument/2006/relationships/header" Target="header8.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5" Type="http://schemas.openxmlformats.org/officeDocument/2006/relationships/hyperlink" Target="mailto:clarisse.leclair@geves.fr" TargetMode="External"/><Relationship Id="rId33" Type="http://schemas.openxmlformats.org/officeDocument/2006/relationships/header" Target="head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yperlink" Target="mailto:rene.mathis@geves.f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geves.fr/newsletter-en/" TargetMode="External"/><Relationship Id="rId32" Type="http://schemas.openxmlformats.org/officeDocument/2006/relationships/header" Target="header6.xml"/><Relationship Id="rId37" Type="http://schemas.openxmlformats.org/officeDocument/2006/relationships/header" Target="header10.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geves.fr/newsletter-en/" TargetMode="External"/><Relationship Id="rId28" Type="http://schemas.openxmlformats.org/officeDocument/2006/relationships/hyperlink" Target="mailto:inov@geves.fr" TargetMode="External"/><Relationship Id="rId36"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yperlink" Target="https://cpvo.europa.eu/en/about-us/what-we-do/research-and-development" TargetMode="External"/><Relationship Id="rId31" Type="http://schemas.openxmlformats.org/officeDocument/2006/relationships/hyperlink" Target="mailto:clarisse.leclair@geves.f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geves.fr/catalogue-france/" TargetMode="External"/><Relationship Id="rId27" Type="http://schemas.openxmlformats.org/officeDocument/2006/relationships/hyperlink" Target="https://qx1w.mjt.lu/nl3/l1MLl-6C4D0ns4VLWpj84Q?hl=fr" TargetMode="External"/><Relationship Id="rId30" Type="http://schemas.openxmlformats.org/officeDocument/2006/relationships/hyperlink" Target="mailto:sophie.perrot@geves.fr" TargetMode="External"/><Relationship Id="rId35" Type="http://schemas.openxmlformats.org/officeDocument/2006/relationships/hyperlink" Target="https://www.maff.go.jp/j/shokusan/hinshu/info/sinsa_kijun_jp.html" TargetMode="Externa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40CF4542954FD141BE1C575A479B88FF" ma:contentTypeVersion="143" ma:contentTypeDescription="" ma:contentTypeScope="" ma:versionID="cf23f9006c3688de07aec5773a06e058">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4e4c79dc278a192841b2fbe63b129be1"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0055C8466DB2DC0041BD825C52736E99FC" PreviousValue="false"/>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Value>
      <Value>3</Value>
      <Value>710</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Bodies:800 Technical Working Parties (TWPs):05 Technical Working Party (TWP) Files</TermName>
          <TermId xmlns="http://schemas.microsoft.com/office/infopath/2007/PartnerControls">b1e096c4-e9cd-43f4-9a6b-5f5a87d4b6e7</TermId>
        </TermInfo>
      </Terms>
    </oec7080f59824b85bfab9bab42c36e68>
    <Excluded xmlns="56500874-bba0-4b48-9090-b201492e8473" xsi:nil="true"/>
  </documentManagement>
</p:properties>
</file>

<file path=customXml/itemProps1.xml><?xml version="1.0" encoding="utf-8"?>
<ds:datastoreItem xmlns:ds="http://schemas.openxmlformats.org/officeDocument/2006/customXml" ds:itemID="{EEBA30EC-3D2F-4F2C-8FCF-6696F60CB52C}">
  <ds:schemaRefs>
    <ds:schemaRef ds:uri="http://schemas.microsoft.com/sharepoint/v3/contenttype/forms"/>
  </ds:schemaRefs>
</ds:datastoreItem>
</file>

<file path=customXml/itemProps2.xml><?xml version="1.0" encoding="utf-8"?>
<ds:datastoreItem xmlns:ds="http://schemas.openxmlformats.org/officeDocument/2006/customXml" ds:itemID="{EF8396AC-72C9-4D06-B583-5FA9CFB00CC9}">
  <ds:schemaRefs>
    <ds:schemaRef ds:uri="http://schemas.openxmlformats.org/officeDocument/2006/bibliography"/>
  </ds:schemaRefs>
</ds:datastoreItem>
</file>

<file path=customXml/itemProps3.xml><?xml version="1.0" encoding="utf-8"?>
<ds:datastoreItem xmlns:ds="http://schemas.openxmlformats.org/officeDocument/2006/customXml" ds:itemID="{292291B7-C288-4824-B56C-BF92142B3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278D1-BB63-4EA5-BF00-81625A565EC3}">
  <ds:schemaRefs>
    <ds:schemaRef ds:uri="Microsoft.SharePoint.Taxonomy.ContentTypeSync"/>
  </ds:schemaRefs>
</ds:datastoreItem>
</file>

<file path=customXml/itemProps5.xml><?xml version="1.0" encoding="utf-8"?>
<ds:datastoreItem xmlns:ds="http://schemas.openxmlformats.org/officeDocument/2006/customXml" ds:itemID="{12345AD5-3CF4-49E1-928D-C8EAC0816DBB}">
  <ds:schemaRefs>
    <ds:schemaRef ds:uri="http://schemas.microsoft.com/sharepoint/events"/>
  </ds:schemaRefs>
</ds:datastoreItem>
</file>

<file path=customXml/itemProps6.xml><?xml version="1.0" encoding="utf-8"?>
<ds:datastoreItem xmlns:ds="http://schemas.openxmlformats.org/officeDocument/2006/customXml" ds:itemID="{7A1C4187-63B8-4085-8CBB-C1E6AFB006FD}">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14</Pages>
  <Words>4004</Words>
  <Characters>22543</Characters>
  <Application>Microsoft Office Word</Application>
  <DocSecurity>0</DocSecurity>
  <Lines>777</Lines>
  <Paragraphs>491</Paragraphs>
  <ScaleCrop>false</ScaleCrop>
  <HeadingPairs>
    <vt:vector size="2" baseType="variant">
      <vt:variant>
        <vt:lpstr>Title</vt:lpstr>
      </vt:variant>
      <vt:variant>
        <vt:i4>1</vt:i4>
      </vt:variant>
    </vt:vector>
  </HeadingPairs>
  <TitlesOfParts>
    <vt:vector size="1" baseType="lpstr">
      <vt:lpstr>TWF/56/</vt:lpstr>
    </vt:vector>
  </TitlesOfParts>
  <Company>UPOV</Company>
  <LinksUpToDate>false</LinksUpToDate>
  <CharactersWithSpaces>26056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TWF/57/2 Prov.</dc:title>
  <dc:subject/>
  <dc:creator>MAY Jessica</dc:creator>
  <cp:keywords/>
  <cp:lastModifiedBy>MAY Jessica</cp:lastModifiedBy>
  <cp:revision>22</cp:revision>
  <cp:lastPrinted>2016-11-22T06:41:00Z</cp:lastPrinted>
  <dcterms:created xsi:type="dcterms:W3CDTF">2026-09-14T09:36:00Z</dcterms:created>
  <dcterms:modified xsi:type="dcterms:W3CDTF">2026-09-15T07:41:00Z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0x01010055C8466DB2DC0041BD825C52736E99FC020040CF4542954FD141BE1C575A479B88FF</vt:lpwstr>
  </property>
  <property fmtid="{D5CDD505-2E9C-101B-9397-08002B2CF9AE}" pid="3" name="BusinessUnit">
    <vt:lpwstr>3;#International Union for the Protection of New Varieties of Plants|b5148cec-dea8-4a3e-91f7-349f7e3ddab8</vt:lpwstr>
  </property>
  <property fmtid="{D5CDD505-2E9C-101B-9397-08002B2CF9AE}" pid="4" name="MediaServiceImageTags">
    <vt:lpwstr/>
  </property>
  <property fmtid="{D5CDD505-2E9C-101B-9397-08002B2CF9AE}" pid="5" name="lcf76f155ced4ddcb4097134ff3c332f">
    <vt:lpwstr/>
  </property>
  <property fmtid="{D5CDD505-2E9C-101B-9397-08002B2CF9AE}" pid="6" name="Languages">
    <vt:lpwstr>1;#English|950e6fa2-2df0-4983-a604-54e57c7a6d93</vt:lpwstr>
  </property>
  <property fmtid="{D5CDD505-2E9C-101B-9397-08002B2CF9AE}" pid="7" name="UPOVTopics">
    <vt:lpwstr/>
  </property>
  <property fmtid="{D5CDD505-2E9C-101B-9397-08002B2CF9AE}" pid="8" name="_dlc_DocIdItemGuid">
    <vt:lpwstr>d2ed11a6-0966-4849-9305-121508b33350</vt:lpwstr>
  </property>
  <property fmtid="{D5CDD505-2E9C-101B-9397-08002B2CF9AE}" pid="9" name="IP System">
    <vt:lpwstr/>
  </property>
  <property fmtid="{D5CDD505-2E9C-101B-9397-08002B2CF9AE}" pid="10" name="DocumentSetDescription">
    <vt:lpwstr/>
  </property>
  <property fmtid="{D5CDD505-2E9C-101B-9397-08002B2CF9AE}" pid="11" name="RoutingRuleDescription">
    <vt:lpwstr/>
  </property>
  <property fmtid="{D5CDD505-2E9C-101B-9397-08002B2CF9AE}" pid="12" name="_ExtendedDescription">
    <vt:lpwstr/>
  </property>
  <property fmtid="{D5CDD505-2E9C-101B-9397-08002B2CF9AE}" pid="13" name="PolicyFileOldType">
    <vt:lpwstr/>
  </property>
  <property fmtid="{D5CDD505-2E9C-101B-9397-08002B2CF9AE}" pid="14" name="_dlc_DocId">
    <vt:lpwstr>UPOVBFP-285838648-9659</vt:lpwstr>
  </property>
  <property fmtid="{D5CDD505-2E9C-101B-9397-08002B2CF9AE}" pid="15" name="_dlc_DocIdUrl">
    <vt:lpwstr>https://wipoprod.sharepoint.com/sites/SPS-INT-BFP-UPOV-MeetEven/_layouts/15/DocIdRedir.aspx?ID=UPOVBFP-285838648-9659, UPOVBFP-285838648-9659</vt:lpwstr>
  </property>
  <property fmtid="{D5CDD505-2E9C-101B-9397-08002B2CF9AE}" pid="16" name="docLang">
    <vt:lpwstr>en</vt:lpwstr>
  </property>
  <property fmtid="{D5CDD505-2E9C-101B-9397-08002B2CF9AE}" pid="17" name="_docset_NoMedatataSyncRequired">
    <vt:lpwstr>False</vt:lpwstr>
  </property>
  <property fmtid="{D5CDD505-2E9C-101B-9397-08002B2CF9AE}" pid="18" name="RMClassification">
    <vt:lpwstr>710</vt:lpwstr>
  </property>
  <property fmtid="{D5CDD505-2E9C-101B-9397-08002B2CF9AE}" pid="19" name="ECCM_Year">
    <vt:lpwstr>721</vt:lpwstr>
  </property>
</Properties>
</file>