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C66B11F" w14:textId="77777777" w:rsidTr="00EB4E9C">
        <w:tc>
          <w:tcPr>
            <w:tcW w:w="6522" w:type="dxa"/>
          </w:tcPr>
          <w:p w14:paraId="529BDD43" w14:textId="77777777" w:rsidR="00DC3802" w:rsidRPr="00AC2883" w:rsidRDefault="00DC3802" w:rsidP="00AC2883">
            <w:r w:rsidRPr="00D250C5">
              <w:rPr>
                <w:noProof/>
              </w:rPr>
              <w:drawing>
                <wp:inline distT="0" distB="0" distL="0" distR="0" wp14:anchorId="521712F2" wp14:editId="5A3EB94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0843EB6" w14:textId="77777777" w:rsidR="00DC3802" w:rsidRPr="007C1D92" w:rsidRDefault="00DC3802" w:rsidP="00AC2883">
            <w:pPr>
              <w:pStyle w:val="Lettrine"/>
            </w:pPr>
            <w:r w:rsidRPr="00172084">
              <w:t>E</w:t>
            </w:r>
          </w:p>
        </w:tc>
      </w:tr>
      <w:tr w:rsidR="00DC3802" w:rsidRPr="00DA4973" w14:paraId="162F8FC0" w14:textId="77777777" w:rsidTr="00645CA8">
        <w:trPr>
          <w:trHeight w:val="219"/>
        </w:trPr>
        <w:tc>
          <w:tcPr>
            <w:tcW w:w="6522" w:type="dxa"/>
          </w:tcPr>
          <w:p w14:paraId="7AA5C667" w14:textId="77777777" w:rsidR="00DC3802" w:rsidRPr="00AC2883" w:rsidRDefault="00DC3802" w:rsidP="00AC2883">
            <w:pPr>
              <w:pStyle w:val="upove"/>
            </w:pPr>
            <w:r w:rsidRPr="00AC2883">
              <w:t>International Union for the Protection of New Varieties of Plants</w:t>
            </w:r>
          </w:p>
        </w:tc>
        <w:tc>
          <w:tcPr>
            <w:tcW w:w="3117" w:type="dxa"/>
          </w:tcPr>
          <w:p w14:paraId="44B95CF2" w14:textId="77777777" w:rsidR="00DC3802" w:rsidRPr="00DA4973" w:rsidRDefault="00DC3802" w:rsidP="00DA4973"/>
        </w:tc>
      </w:tr>
    </w:tbl>
    <w:p w14:paraId="39AA7871" w14:textId="77777777" w:rsidR="00DC3802" w:rsidRDefault="00DC3802" w:rsidP="00DC3802"/>
    <w:p w14:paraId="5BDB49A9" w14:textId="77777777"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20E00" w:rsidRPr="00C5280D" w14:paraId="5E4C0EA1" w14:textId="77777777" w:rsidTr="00F96B27">
        <w:tc>
          <w:tcPr>
            <w:tcW w:w="6512" w:type="dxa"/>
          </w:tcPr>
          <w:p w14:paraId="06A5C498" w14:textId="77777777" w:rsidR="00320E00" w:rsidRPr="00AC2883" w:rsidRDefault="00320E00" w:rsidP="00F96B27">
            <w:pPr>
              <w:pStyle w:val="Sessiontc"/>
            </w:pPr>
            <w:r w:rsidRPr="00E70039">
              <w:t xml:space="preserve">Technical Working Party for </w:t>
            </w:r>
            <w:r>
              <w:t>Fruit Crops</w:t>
            </w:r>
          </w:p>
          <w:p w14:paraId="2073B9C9" w14:textId="77777777" w:rsidR="00320E00" w:rsidRPr="00DC3802" w:rsidRDefault="00320E00" w:rsidP="00B541C3">
            <w:pPr>
              <w:pStyle w:val="Sessiontcplacedate"/>
              <w:rPr>
                <w:sz w:val="22"/>
              </w:rPr>
            </w:pPr>
            <w:r w:rsidRPr="001434F5">
              <w:t>Fifty-</w:t>
            </w:r>
            <w:r w:rsidR="00CD5201">
              <w:t>Six</w:t>
            </w:r>
            <w:r w:rsidR="00B541C3">
              <w:t>th</w:t>
            </w:r>
            <w:r w:rsidRPr="001434F5">
              <w:t xml:space="preserve"> </w:t>
            </w:r>
            <w:r w:rsidRPr="00300C1E">
              <w:t>Session</w:t>
            </w:r>
            <w:r w:rsidRPr="00300C1E">
              <w:br/>
            </w:r>
            <w:r w:rsidR="002E5E82" w:rsidRPr="00197C24">
              <w:t>Bursa</w:t>
            </w:r>
            <w:r w:rsidR="00CD5201" w:rsidRPr="00197C24">
              <w:t>,</w:t>
            </w:r>
            <w:r w:rsidR="00CD5201" w:rsidRPr="00CD5201">
              <w:t xml:space="preserve"> Türkiye, June 23 to 26, 2025</w:t>
            </w:r>
          </w:p>
        </w:tc>
        <w:tc>
          <w:tcPr>
            <w:tcW w:w="3127" w:type="dxa"/>
          </w:tcPr>
          <w:p w14:paraId="12AB2133" w14:textId="3D11B94C" w:rsidR="00320E00" w:rsidRPr="003C7FBE" w:rsidRDefault="00320E00" w:rsidP="00F96B27">
            <w:pPr>
              <w:pStyle w:val="Doccode"/>
            </w:pPr>
            <w:r>
              <w:t>TWF</w:t>
            </w:r>
            <w:r w:rsidRPr="00AC2883">
              <w:t>/</w:t>
            </w:r>
            <w:r>
              <w:t>5</w:t>
            </w:r>
            <w:r w:rsidR="00CD5201">
              <w:t>6</w:t>
            </w:r>
            <w:r w:rsidRPr="00AC2883">
              <w:t>/</w:t>
            </w:r>
            <w:r w:rsidR="00CC1D19">
              <w:t>7</w:t>
            </w:r>
          </w:p>
          <w:p w14:paraId="4A255873" w14:textId="77777777" w:rsidR="00320E00" w:rsidRPr="003C7FBE" w:rsidRDefault="00320E00" w:rsidP="00F96B27">
            <w:pPr>
              <w:pStyle w:val="Docoriginal"/>
            </w:pPr>
            <w:r w:rsidRPr="00AC2883">
              <w:t>Original:</w:t>
            </w:r>
            <w:r w:rsidRPr="000E636A">
              <w:rPr>
                <w:b w:val="0"/>
                <w:spacing w:val="0"/>
              </w:rPr>
              <w:t xml:space="preserve">  English</w:t>
            </w:r>
          </w:p>
          <w:p w14:paraId="15BF1317" w14:textId="503CF2DA" w:rsidR="00320E00" w:rsidRPr="007C1D92" w:rsidRDefault="00320E00" w:rsidP="00B541C3">
            <w:pPr>
              <w:pStyle w:val="Docoriginal"/>
            </w:pPr>
            <w:r w:rsidRPr="00AC2883">
              <w:t>Date</w:t>
            </w:r>
            <w:r w:rsidRPr="00CC1D19">
              <w:t>:</w:t>
            </w:r>
            <w:r w:rsidRPr="00CC1D19">
              <w:rPr>
                <w:b w:val="0"/>
                <w:spacing w:val="0"/>
              </w:rPr>
              <w:t xml:space="preserve">  </w:t>
            </w:r>
            <w:r w:rsidR="00CC1D19" w:rsidRPr="00CC1D19">
              <w:rPr>
                <w:b w:val="0"/>
                <w:spacing w:val="0"/>
              </w:rPr>
              <w:t>June 26,</w:t>
            </w:r>
            <w:r w:rsidRPr="00CC1D19">
              <w:rPr>
                <w:b w:val="0"/>
                <w:spacing w:val="0"/>
              </w:rPr>
              <w:t xml:space="preserve"> 202</w:t>
            </w:r>
            <w:r w:rsidR="00CD5201" w:rsidRPr="00CC1D19">
              <w:rPr>
                <w:b w:val="0"/>
                <w:spacing w:val="0"/>
              </w:rPr>
              <w:t>5</w:t>
            </w:r>
          </w:p>
        </w:tc>
      </w:tr>
    </w:tbl>
    <w:p w14:paraId="26DA15F3" w14:textId="6BFE7C43" w:rsidR="00320E00" w:rsidRPr="006A644A" w:rsidRDefault="00CC1D19" w:rsidP="00320E00">
      <w:pPr>
        <w:pStyle w:val="Titleofdoc0"/>
      </w:pPr>
      <w:bookmarkStart w:id="0" w:name="TitleOfDoc"/>
      <w:bookmarkEnd w:id="0"/>
      <w:r>
        <w:t>report</w:t>
      </w:r>
    </w:p>
    <w:p w14:paraId="1788CE7E" w14:textId="78955C29" w:rsidR="00320E00" w:rsidRPr="006A644A" w:rsidRDefault="0021670C" w:rsidP="00320E00">
      <w:pPr>
        <w:pStyle w:val="preparedby1"/>
      </w:pPr>
      <w:bookmarkStart w:id="1" w:name="Prepared"/>
      <w:bookmarkEnd w:id="1"/>
      <w:r>
        <w:t>Adopted by the Technical Working Party on Fruit Crops</w:t>
      </w:r>
    </w:p>
    <w:p w14:paraId="766668A0" w14:textId="77777777" w:rsidR="00320E00" w:rsidRPr="006A644A" w:rsidRDefault="00320E00" w:rsidP="00320E00">
      <w:pPr>
        <w:pStyle w:val="Disclaimer"/>
      </w:pPr>
      <w:r w:rsidRPr="006A644A">
        <w:t>Disclaimer:  this document does not represent UPOV policies or guidance</w:t>
      </w:r>
    </w:p>
    <w:p w14:paraId="263A60AD" w14:textId="77777777" w:rsidR="00CC1D19" w:rsidRPr="00473A47" w:rsidRDefault="00CC1D19" w:rsidP="00CC1D19">
      <w:pPr>
        <w:pStyle w:val="Heading1"/>
        <w:rPr>
          <w:noProof/>
        </w:rPr>
      </w:pPr>
      <w:r w:rsidRPr="00473A47">
        <w:rPr>
          <w:noProof/>
        </w:rPr>
        <w:t>Opening of the session</w:t>
      </w:r>
    </w:p>
    <w:p w14:paraId="289B954E" w14:textId="77777777" w:rsidR="00CC1D19" w:rsidRPr="00473A47" w:rsidRDefault="00CC1D19" w:rsidP="00CC1D19">
      <w:pPr>
        <w:keepNext/>
        <w:rPr>
          <w:rFonts w:cs="Arial"/>
          <w:color w:val="000000"/>
        </w:rPr>
      </w:pPr>
    </w:p>
    <w:p w14:paraId="73BB9D9C" w14:textId="2B4A1B52" w:rsidR="00CC1D19" w:rsidRPr="00473A47" w:rsidRDefault="00CC1D19" w:rsidP="00CC1D19">
      <w:pPr>
        <w:rPr>
          <w:rFonts w:cs="Arial"/>
        </w:rPr>
      </w:pPr>
      <w:r w:rsidRPr="00473A47">
        <w:rPr>
          <w:rFonts w:cs="Arial"/>
          <w:color w:val="000000"/>
        </w:rPr>
        <w:fldChar w:fldCharType="begin"/>
      </w:r>
      <w:r w:rsidRPr="00473A47">
        <w:rPr>
          <w:rFonts w:cs="Arial"/>
          <w:color w:val="000000"/>
        </w:rPr>
        <w:instrText xml:space="preserve"> AUTONUM  </w:instrText>
      </w:r>
      <w:r w:rsidRPr="00473A47">
        <w:rPr>
          <w:rFonts w:cs="Arial"/>
          <w:color w:val="000000"/>
        </w:rPr>
        <w:fldChar w:fldCharType="end"/>
      </w:r>
      <w:r w:rsidRPr="00473A47">
        <w:rPr>
          <w:rFonts w:cs="Arial"/>
          <w:color w:val="000000"/>
        </w:rPr>
        <w:tab/>
      </w:r>
      <w:r w:rsidRPr="00473A47">
        <w:rPr>
          <w:rFonts w:cs="Arial"/>
        </w:rPr>
        <w:t>The Technical Working Party for Fruit Crops (TWF) held its fifty-</w:t>
      </w:r>
      <w:r>
        <w:rPr>
          <w:rFonts w:cs="Arial"/>
        </w:rPr>
        <w:t>sixth</w:t>
      </w:r>
      <w:r w:rsidRPr="00473A47">
        <w:rPr>
          <w:rFonts w:cs="Arial"/>
        </w:rPr>
        <w:t xml:space="preserve"> session</w:t>
      </w:r>
      <w:r>
        <w:rPr>
          <w:rFonts w:cs="Arial"/>
        </w:rPr>
        <w:t xml:space="preserve"> in Bursa, </w:t>
      </w:r>
      <w:r w:rsidRPr="00CD5201">
        <w:t>Türkiye</w:t>
      </w:r>
      <w:r w:rsidRPr="00473A47">
        <w:t xml:space="preserve">, </w:t>
      </w:r>
      <w:r w:rsidRPr="00473A47">
        <w:rPr>
          <w:rFonts w:cs="Arial"/>
        </w:rPr>
        <w:t xml:space="preserve">from </w:t>
      </w:r>
      <w:r w:rsidRPr="00473A47">
        <w:t xml:space="preserve">June </w:t>
      </w:r>
      <w:r>
        <w:t>2</w:t>
      </w:r>
      <w:r w:rsidRPr="00473A47">
        <w:t xml:space="preserve">3 to </w:t>
      </w:r>
      <w:r>
        <w:t>2</w:t>
      </w:r>
      <w:r w:rsidRPr="00473A47">
        <w:t>6, 202</w:t>
      </w:r>
      <w:r>
        <w:t>5</w:t>
      </w:r>
      <w:r w:rsidRPr="00473A47">
        <w:rPr>
          <w:rFonts w:cs="Arial"/>
        </w:rPr>
        <w:t xml:space="preserve">.  The list of participants is provided in </w:t>
      </w:r>
      <w:r w:rsidRPr="00F0712D">
        <w:rPr>
          <w:rFonts w:cs="Arial"/>
        </w:rPr>
        <w:t>Annex I</w:t>
      </w:r>
      <w:r w:rsidRPr="00473A47">
        <w:rPr>
          <w:rFonts w:cs="Arial"/>
        </w:rPr>
        <w:t xml:space="preserve"> to this report.</w:t>
      </w:r>
    </w:p>
    <w:p w14:paraId="7F9A666D" w14:textId="77777777" w:rsidR="00CC1D19" w:rsidRPr="00473A47" w:rsidRDefault="00CC1D19" w:rsidP="00CC1D19">
      <w:pPr>
        <w:rPr>
          <w:rFonts w:cs="Arial"/>
        </w:rPr>
      </w:pPr>
    </w:p>
    <w:p w14:paraId="61584E12" w14:textId="77777777" w:rsidR="00CC1D19" w:rsidRPr="00473A47" w:rsidRDefault="00CC1D19" w:rsidP="00CC1D19">
      <w:pPr>
        <w:rPr>
          <w:rFonts w:cs="Arial"/>
        </w:rPr>
      </w:pPr>
      <w:r w:rsidRPr="00473A47">
        <w:rPr>
          <w:rFonts w:cs="Arial"/>
          <w:color w:val="000000"/>
        </w:rPr>
        <w:fldChar w:fldCharType="begin"/>
      </w:r>
      <w:r w:rsidRPr="00473A47">
        <w:rPr>
          <w:rFonts w:cs="Arial"/>
          <w:color w:val="000000"/>
        </w:rPr>
        <w:instrText xml:space="preserve"> AUTONUM  </w:instrText>
      </w:r>
      <w:r w:rsidRPr="00473A47">
        <w:rPr>
          <w:rFonts w:cs="Arial"/>
          <w:color w:val="000000"/>
        </w:rPr>
        <w:fldChar w:fldCharType="end"/>
      </w:r>
      <w:r w:rsidRPr="00473A47">
        <w:rPr>
          <w:rFonts w:cs="Arial"/>
          <w:color w:val="000000"/>
        </w:rPr>
        <w:tab/>
      </w:r>
      <w:r w:rsidRPr="00473A47">
        <w:rPr>
          <w:rFonts w:cs="Arial"/>
        </w:rPr>
        <w:t>The session was opened by Ms. Carole Dirwimmer (France), Chairperson of the TWF, who welcomed the participants.</w:t>
      </w:r>
    </w:p>
    <w:p w14:paraId="13B7E6BA" w14:textId="77777777" w:rsidR="00CC1D19" w:rsidRPr="00473A47" w:rsidRDefault="00CC1D19" w:rsidP="00CC1D19">
      <w:pPr>
        <w:rPr>
          <w:rFonts w:cs="Arial"/>
        </w:rPr>
      </w:pPr>
    </w:p>
    <w:p w14:paraId="02396AD8" w14:textId="0078A6CD" w:rsidR="009F3FBE" w:rsidRPr="009F3FBE" w:rsidRDefault="00CC1D19" w:rsidP="009F3FBE">
      <w:r w:rsidRPr="00473A47">
        <w:rPr>
          <w:rFonts w:cs="Arial"/>
        </w:rPr>
        <w:fldChar w:fldCharType="begin"/>
      </w:r>
      <w:r w:rsidRPr="00473A47">
        <w:rPr>
          <w:rFonts w:cs="Arial"/>
        </w:rPr>
        <w:instrText xml:space="preserve"> AUTONUM  </w:instrText>
      </w:r>
      <w:r w:rsidRPr="00473A47">
        <w:rPr>
          <w:rFonts w:cs="Arial"/>
        </w:rPr>
        <w:fldChar w:fldCharType="end"/>
      </w:r>
      <w:r w:rsidRPr="00473A47">
        <w:rPr>
          <w:rFonts w:cs="Arial"/>
        </w:rPr>
        <w:tab/>
      </w:r>
      <w:r w:rsidR="008B580D">
        <w:t xml:space="preserve">The TWF was welcomed </w:t>
      </w:r>
      <w:r w:rsidR="008B580D" w:rsidRPr="00265CD3">
        <w:t>by</w:t>
      </w:r>
      <w:r w:rsidR="008B580D" w:rsidRPr="00C2443F">
        <w:rPr>
          <w:rFonts w:cs="Arial"/>
        </w:rPr>
        <w:t xml:space="preserve"> </w:t>
      </w:r>
      <w:r w:rsidR="008B580D" w:rsidRPr="00F0712D">
        <w:rPr>
          <w:rFonts w:cs="Arial"/>
        </w:rPr>
        <w:t>Mr.</w:t>
      </w:r>
      <w:r w:rsidR="002B4814" w:rsidRPr="00F0712D">
        <w:rPr>
          <w:rFonts w:cs="Arial"/>
        </w:rPr>
        <w:t> Ibrahim Acar</w:t>
      </w:r>
      <w:r w:rsidR="002B4814" w:rsidRPr="00C2443F">
        <w:rPr>
          <w:rFonts w:cs="Arial"/>
        </w:rPr>
        <w:t>, Bursa Provincial Director of Agriculture and Forestry, Ministry of Agriculture and Forestry</w:t>
      </w:r>
      <w:r w:rsidR="00364FB9" w:rsidRPr="00C2443F">
        <w:rPr>
          <w:rFonts w:cs="Arial"/>
        </w:rPr>
        <w:t xml:space="preserve">.  </w:t>
      </w:r>
      <w:r w:rsidR="00E8003B" w:rsidRPr="00C2443F">
        <w:rPr>
          <w:rFonts w:cs="Arial"/>
        </w:rPr>
        <w:t>The TWF</w:t>
      </w:r>
      <w:r w:rsidR="000D20F3" w:rsidRPr="00C2443F">
        <w:rPr>
          <w:rFonts w:cs="Arial"/>
        </w:rPr>
        <w:t xml:space="preserve"> received </w:t>
      </w:r>
      <w:r w:rsidR="006D4ED6" w:rsidRPr="00C2443F">
        <w:rPr>
          <w:rFonts w:cs="Arial"/>
        </w:rPr>
        <w:t>welcome remarks from</w:t>
      </w:r>
      <w:r w:rsidR="002B4814" w:rsidRPr="00C2443F">
        <w:rPr>
          <w:rFonts w:cs="Arial"/>
        </w:rPr>
        <w:t xml:space="preserve"> </w:t>
      </w:r>
      <w:r w:rsidR="002B4814" w:rsidRPr="00F0712D">
        <w:rPr>
          <w:rFonts w:cs="Arial"/>
        </w:rPr>
        <w:t>Mr.</w:t>
      </w:r>
      <w:r w:rsidR="008B580D" w:rsidRPr="00F0712D">
        <w:rPr>
          <w:rFonts w:cs="Arial"/>
        </w:rPr>
        <w:t xml:space="preserve"> </w:t>
      </w:r>
      <w:r w:rsidR="0027005B" w:rsidRPr="00F0712D">
        <w:t>Sakir Berktas</w:t>
      </w:r>
      <w:r w:rsidR="0027005B">
        <w:t>, Director, Central Seed Registration and Certification Directorate, Variety Registration and Seed Certification Centre</w:t>
      </w:r>
      <w:r w:rsidR="00353BAF" w:rsidRPr="00C2443F">
        <w:rPr>
          <w:rFonts w:cs="Arial"/>
        </w:rPr>
        <w:t>,</w:t>
      </w:r>
      <w:r w:rsidR="00D72223" w:rsidRPr="00C2443F">
        <w:rPr>
          <w:rFonts w:cs="Arial"/>
        </w:rPr>
        <w:t xml:space="preserve"> and </w:t>
      </w:r>
      <w:r w:rsidR="00384830" w:rsidRPr="00C2443F">
        <w:t xml:space="preserve">Mr. </w:t>
      </w:r>
      <w:r w:rsidR="00384830" w:rsidRPr="00F0712D">
        <w:rPr>
          <w:rFonts w:cs="Arial"/>
        </w:rPr>
        <w:t>Sezgin Karadeniz</w:t>
      </w:r>
      <w:r w:rsidR="00384830" w:rsidRPr="00C2443F">
        <w:rPr>
          <w:rFonts w:cs="Arial"/>
        </w:rPr>
        <w:t xml:space="preserve">, </w:t>
      </w:r>
      <w:r w:rsidR="00384830" w:rsidRPr="00384830">
        <w:rPr>
          <w:rFonts w:cs="Arial"/>
        </w:rPr>
        <w:t>Head of Seed Policies Department and PBR Office, Ministry of Agriculture and Forestry</w:t>
      </w:r>
      <w:r w:rsidR="0098631B" w:rsidRPr="00384830">
        <w:t>.</w:t>
      </w:r>
      <w:r w:rsidR="009F3FBE" w:rsidRPr="00384830">
        <w:t xml:space="preserve"> </w:t>
      </w:r>
      <w:r w:rsidR="009F3FBE">
        <w:t xml:space="preserve">The welcome remarks are reproduced in </w:t>
      </w:r>
      <w:r w:rsidR="009F3FBE" w:rsidRPr="00F0712D">
        <w:t>Annex II</w:t>
      </w:r>
      <w:r w:rsidR="009F3FBE" w:rsidRPr="009F3FBE">
        <w:t xml:space="preserve"> to this document.</w:t>
      </w:r>
    </w:p>
    <w:p w14:paraId="157B54FC" w14:textId="77777777" w:rsidR="008B580D" w:rsidRPr="00C97B1B" w:rsidRDefault="008B580D" w:rsidP="00C97B1B">
      <w:pPr>
        <w:rPr>
          <w:rFonts w:cs="Arial"/>
        </w:rPr>
      </w:pPr>
    </w:p>
    <w:p w14:paraId="524641B8" w14:textId="77777777" w:rsidR="008B580D" w:rsidRPr="00473A47" w:rsidRDefault="008B580D" w:rsidP="00C97B1B">
      <w:pPr>
        <w:rPr>
          <w:rFonts w:cs="Arial"/>
        </w:rPr>
      </w:pPr>
    </w:p>
    <w:p w14:paraId="4A99F24A" w14:textId="77777777" w:rsidR="00CC1D19" w:rsidRPr="00473A47" w:rsidRDefault="00CC1D19" w:rsidP="00CC1D19">
      <w:pPr>
        <w:pStyle w:val="Heading1"/>
        <w:rPr>
          <w:noProof/>
          <w:snapToGrid w:val="0"/>
        </w:rPr>
      </w:pPr>
      <w:r w:rsidRPr="00473A47">
        <w:rPr>
          <w:noProof/>
          <w:snapToGrid w:val="0"/>
        </w:rPr>
        <w:t>Adoption of the agenda</w:t>
      </w:r>
    </w:p>
    <w:p w14:paraId="0EF0ED62" w14:textId="77777777" w:rsidR="00CC1D19" w:rsidRPr="00473A47" w:rsidRDefault="00CC1D19" w:rsidP="00CC1D19">
      <w:pPr>
        <w:keepNext/>
        <w:rPr>
          <w:snapToGrid w:val="0"/>
        </w:rPr>
      </w:pPr>
    </w:p>
    <w:p w14:paraId="4BCF7CAD" w14:textId="09B7F629" w:rsidR="00CC1D19" w:rsidRDefault="00CC1D19" w:rsidP="00CC1D19">
      <w:r w:rsidRPr="00473A47">
        <w:fldChar w:fldCharType="begin"/>
      </w:r>
      <w:r w:rsidRPr="00473A47">
        <w:instrText xml:space="preserve"> AUTONUM  </w:instrText>
      </w:r>
      <w:r w:rsidRPr="00473A47">
        <w:fldChar w:fldCharType="end"/>
      </w:r>
      <w:r w:rsidRPr="00473A47">
        <w:tab/>
        <w:t xml:space="preserve">The TWF adopted the agenda as provided in </w:t>
      </w:r>
      <w:r w:rsidRPr="00FD7896">
        <w:t>document TWF/5</w:t>
      </w:r>
      <w:r>
        <w:t>6</w:t>
      </w:r>
      <w:r w:rsidRPr="00FD7896">
        <w:t>/1 Rev.</w:t>
      </w:r>
    </w:p>
    <w:p w14:paraId="0CE46E1A" w14:textId="77777777" w:rsidR="00CC1D19" w:rsidRDefault="00CC1D19" w:rsidP="00CC1D19"/>
    <w:p w14:paraId="3C499190" w14:textId="77777777" w:rsidR="00CC1D19" w:rsidRDefault="00CC1D19" w:rsidP="00CC1D19"/>
    <w:p w14:paraId="29DAD465" w14:textId="77777777" w:rsidR="00D32ED1" w:rsidRPr="00D32ED1" w:rsidRDefault="00D32ED1" w:rsidP="00D32ED1">
      <w:pPr>
        <w:pStyle w:val="Heading1"/>
      </w:pPr>
      <w:r w:rsidRPr="00D32ED1">
        <w:t xml:space="preserve">Procedures for DUS examination </w:t>
      </w:r>
    </w:p>
    <w:p w14:paraId="6836F326" w14:textId="4B12F55E" w:rsidR="00CC1D19" w:rsidRDefault="00CC1D19" w:rsidP="00CC1D19"/>
    <w:p w14:paraId="385052B1" w14:textId="2D53C393" w:rsidR="00D32ED1" w:rsidRDefault="00D32ED1" w:rsidP="00CC1D19">
      <w:r>
        <w:fldChar w:fldCharType="begin"/>
      </w:r>
      <w:r>
        <w:instrText xml:space="preserve"> AUTONUM  </w:instrText>
      </w:r>
      <w:r>
        <w:fldChar w:fldCharType="end"/>
      </w:r>
      <w:r>
        <w:tab/>
        <w:t xml:space="preserve">The TWF considered documents </w:t>
      </w:r>
      <w:r w:rsidRPr="00D32ED1">
        <w:t>TWP/9/1 and TWF/56/6</w:t>
      </w:r>
      <w:r>
        <w:t>.</w:t>
      </w:r>
    </w:p>
    <w:p w14:paraId="0B427DF9" w14:textId="77777777" w:rsidR="00D32ED1" w:rsidRDefault="00D32ED1" w:rsidP="00CC1D19"/>
    <w:p w14:paraId="19E3EBB5" w14:textId="77777777" w:rsidR="00D32ED1" w:rsidRDefault="00D32ED1" w:rsidP="00CC1D19"/>
    <w:p w14:paraId="0B140091" w14:textId="77777777" w:rsidR="00D32ED1" w:rsidRPr="001D3FDF" w:rsidRDefault="00D32ED1" w:rsidP="00D32ED1">
      <w:pPr>
        <w:pStyle w:val="Heading2"/>
      </w:pPr>
      <w:bookmarkStart w:id="2" w:name="_Toc191917551"/>
      <w:r w:rsidRPr="001D3FDF">
        <w:t>Guidance and information materials</w:t>
      </w:r>
      <w:r>
        <w:t xml:space="preserve"> – matters for consideration</w:t>
      </w:r>
      <w:bookmarkEnd w:id="2"/>
    </w:p>
    <w:p w14:paraId="19666B02" w14:textId="77777777" w:rsidR="00D32ED1" w:rsidRPr="001D3FDF" w:rsidRDefault="00D32ED1" w:rsidP="00D32ED1">
      <w:pPr>
        <w:pStyle w:val="Heading2"/>
        <w:rPr>
          <w:lang w:eastAsia="ja-JP"/>
        </w:rPr>
      </w:pPr>
    </w:p>
    <w:p w14:paraId="0923E546" w14:textId="77777777" w:rsidR="00D32ED1" w:rsidRPr="001A7D5D" w:rsidRDefault="00D32ED1" w:rsidP="00D32ED1">
      <w:pPr>
        <w:pStyle w:val="Heading3"/>
      </w:pPr>
      <w:bookmarkStart w:id="3" w:name="_Toc191917552"/>
      <w:r w:rsidRPr="001A7D5D">
        <w:t>TGP Documents</w:t>
      </w:r>
      <w:bookmarkEnd w:id="3"/>
    </w:p>
    <w:p w14:paraId="411F7516" w14:textId="77777777" w:rsidR="00D32ED1" w:rsidRPr="001D3FDF" w:rsidRDefault="00D32ED1" w:rsidP="00D32ED1">
      <w:pPr>
        <w:keepNext/>
        <w:shd w:val="clear" w:color="auto" w:fill="FFFFFF" w:themeFill="background1"/>
        <w:jc w:val="left"/>
      </w:pPr>
    </w:p>
    <w:p w14:paraId="6EDBB1D8" w14:textId="77777777" w:rsidR="00D32ED1" w:rsidRPr="00C97B1B" w:rsidRDefault="00D32ED1" w:rsidP="00D32ED1">
      <w:pPr>
        <w:pStyle w:val="Heading4"/>
        <w:rPr>
          <w:lang w:val="en-US"/>
        </w:rPr>
      </w:pPr>
      <w:bookmarkStart w:id="4" w:name="_Hlk173427749"/>
      <w:bookmarkStart w:id="5" w:name="_Toc144995604"/>
      <w:bookmarkStart w:id="6" w:name="_Toc176335738"/>
      <w:bookmarkStart w:id="7" w:name="_Toc191917553"/>
      <w:r w:rsidRPr="00C97B1B">
        <w:rPr>
          <w:lang w:val="en-US"/>
        </w:rPr>
        <w:t xml:space="preserve">Document TGP/5 “Experience and Cooperation in DUS Testing”, Section 6 “UPOV Report on Technical Examination and UPOV Variety Description” </w:t>
      </w:r>
      <w:bookmarkEnd w:id="4"/>
      <w:r w:rsidRPr="00C97B1B">
        <w:rPr>
          <w:lang w:val="en-US"/>
        </w:rPr>
        <w:t>(Revision)</w:t>
      </w:r>
      <w:bookmarkEnd w:id="5"/>
      <w:bookmarkEnd w:id="6"/>
      <w:bookmarkEnd w:id="7"/>
    </w:p>
    <w:p w14:paraId="7D429809" w14:textId="77777777" w:rsidR="00D32ED1" w:rsidRDefault="00D32ED1" w:rsidP="00D32ED1">
      <w:pPr>
        <w:jc w:val="left"/>
      </w:pPr>
    </w:p>
    <w:p w14:paraId="7ECF991C" w14:textId="60B6FD31" w:rsidR="00D32ED1" w:rsidRPr="001E3AA0" w:rsidRDefault="00D32ED1" w:rsidP="00D32ED1">
      <w:r>
        <w:fldChar w:fldCharType="begin"/>
      </w:r>
      <w:r>
        <w:instrText xml:space="preserve"> AUTONUM  </w:instrText>
      </w:r>
      <w:r>
        <w:fldChar w:fldCharType="end"/>
      </w:r>
      <w:r>
        <w:tab/>
      </w:r>
      <w:r w:rsidRPr="00D32ED1">
        <w:t>The TWF</w:t>
      </w:r>
      <w:r w:rsidRPr="001E3AA0">
        <w:t xml:space="preserve"> </w:t>
      </w:r>
      <w:r w:rsidR="00414301">
        <w:t>agreed with</w:t>
      </w:r>
      <w:r w:rsidRPr="001E3AA0">
        <w:t xml:space="preserve"> the revision of document TGP/5 “Experience and Cooperation in DUS</w:t>
      </w:r>
      <w:r>
        <w:t> </w:t>
      </w:r>
      <w:r w:rsidRPr="001E3AA0">
        <w:t xml:space="preserve">Testing”, Section 6 “UPOV Report on Technical Examination and UPOV Variety Description”, on the basis of </w:t>
      </w:r>
      <w:hyperlink r:id="rId9" w:history="1">
        <w:r w:rsidRPr="001E3AA0">
          <w:rPr>
            <w:rStyle w:val="Hyperlink"/>
          </w:rPr>
          <w:t>document</w:t>
        </w:r>
        <w:r>
          <w:rPr>
            <w:rStyle w:val="Hyperlink"/>
          </w:rPr>
          <w:t> </w:t>
        </w:r>
        <w:r w:rsidRPr="001E3AA0">
          <w:rPr>
            <w:rStyle w:val="Hyperlink"/>
          </w:rPr>
          <w:t>TGP/5, Section 6 (draft 1)</w:t>
        </w:r>
      </w:hyperlink>
      <w:r w:rsidRPr="001E3AA0">
        <w:t>.</w:t>
      </w:r>
    </w:p>
    <w:p w14:paraId="7D31D382" w14:textId="77777777" w:rsidR="00D32ED1" w:rsidRDefault="00D32ED1" w:rsidP="00D32ED1">
      <w:pPr>
        <w:jc w:val="left"/>
      </w:pPr>
    </w:p>
    <w:p w14:paraId="7B8C2AAB" w14:textId="77777777" w:rsidR="00D32ED1" w:rsidRPr="00C97B1B" w:rsidRDefault="00D32ED1" w:rsidP="00D32ED1">
      <w:pPr>
        <w:pStyle w:val="Heading4"/>
        <w:rPr>
          <w:highlight w:val="yellow"/>
          <w:lang w:val="en-US"/>
        </w:rPr>
      </w:pPr>
      <w:bookmarkStart w:id="8" w:name="_Toc191917556"/>
      <w:r w:rsidRPr="00C97B1B">
        <w:rPr>
          <w:lang w:val="en-US"/>
        </w:rPr>
        <w:t>Document TGP/7:  Development of Test Guidelines (Revision):  Guidance Note (GN) 28 “Example Varieties” – Example varieties for asterisked quantitative characteristics when illustrations are provided</w:t>
      </w:r>
      <w:bookmarkEnd w:id="8"/>
    </w:p>
    <w:p w14:paraId="4B4DD97B" w14:textId="77777777" w:rsidR="00D32ED1" w:rsidRDefault="00D32ED1" w:rsidP="00D32ED1">
      <w:pPr>
        <w:jc w:val="left"/>
      </w:pPr>
    </w:p>
    <w:p w14:paraId="3BC90BCC" w14:textId="7CF20C6B" w:rsidR="001F52C9" w:rsidRPr="00E03543" w:rsidRDefault="00D32ED1" w:rsidP="001F52C9">
      <w:r>
        <w:fldChar w:fldCharType="begin"/>
      </w:r>
      <w:r>
        <w:instrText xml:space="preserve"> AUTONUM  </w:instrText>
      </w:r>
      <w:r>
        <w:fldChar w:fldCharType="end"/>
      </w:r>
      <w:r>
        <w:tab/>
      </w:r>
      <w:r w:rsidRPr="001E3AA0">
        <w:t xml:space="preserve">The </w:t>
      </w:r>
      <w:r w:rsidRPr="00D32ED1">
        <w:t>TWF</w:t>
      </w:r>
      <w:r w:rsidRPr="001E3AA0">
        <w:t xml:space="preserve"> </w:t>
      </w:r>
      <w:r w:rsidR="00A61437">
        <w:t xml:space="preserve">agreed with the </w:t>
      </w:r>
      <w:r w:rsidRPr="001E3AA0">
        <w:t>proposal to amend document TGP/7, Guidance Note (GN) 28 “Example Varieties”, as provided in document TWP/9/5</w:t>
      </w:r>
      <w:r w:rsidR="00AF2C8E">
        <w:t xml:space="preserve">.  The TWF agreed with the proposal from the TWA for </w:t>
      </w:r>
      <w:r w:rsidR="001F52C9" w:rsidRPr="00E03543">
        <w:t>paragraph</w:t>
      </w:r>
      <w:r w:rsidR="00AF2C8E">
        <w:t> </w:t>
      </w:r>
      <w:r w:rsidR="001F52C9" w:rsidRPr="00E03543">
        <w:t>2.1</w:t>
      </w:r>
      <w:r w:rsidR="00AF2C8E">
        <w:t>,</w:t>
      </w:r>
      <w:r w:rsidR="00433415">
        <w:t xml:space="preserve"> as provided in document TWF/56/6, </w:t>
      </w:r>
      <w:r w:rsidR="00AF2C8E">
        <w:t>with</w:t>
      </w:r>
      <w:r w:rsidR="001F52C9" w:rsidRPr="00E03543">
        <w:t xml:space="preserve"> </w:t>
      </w:r>
      <w:r w:rsidR="00AF2C8E">
        <w:t xml:space="preserve">an amendment </w:t>
      </w:r>
      <w:r w:rsidR="00A927D5">
        <w:t xml:space="preserve">to read as </w:t>
      </w:r>
      <w:r w:rsidR="001F52C9" w:rsidRPr="00E03543">
        <w:t>follows:</w:t>
      </w:r>
    </w:p>
    <w:p w14:paraId="2AD664F5" w14:textId="77777777" w:rsidR="001F52C9" w:rsidRPr="00E03543" w:rsidRDefault="001F52C9" w:rsidP="001F52C9"/>
    <w:p w14:paraId="7DEBC84B" w14:textId="1C6CEB7D" w:rsidR="001F52C9" w:rsidRPr="00E03543" w:rsidRDefault="001F52C9" w:rsidP="00AF2C8E">
      <w:pPr>
        <w:keepLines/>
        <w:ind w:left="567" w:right="567"/>
      </w:pPr>
      <w:r w:rsidRPr="00E03543">
        <w:lastRenderedPageBreak/>
        <w:t>“2.1</w:t>
      </w:r>
      <w:r w:rsidRPr="00E03543">
        <w:tab/>
      </w:r>
      <w:r w:rsidRPr="00AF2C8E">
        <w:t xml:space="preserve">Example varieties enable examiners to see a characteristic in </w:t>
      </w:r>
      <w:r w:rsidR="00886302">
        <w:t>’</w:t>
      </w:r>
      <w:r w:rsidRPr="00AF2C8E">
        <w:t>real life</w:t>
      </w:r>
      <w:r w:rsidR="00D57DE7">
        <w:t>’</w:t>
      </w:r>
      <w:r w:rsidRPr="00AF2C8E">
        <w:t>. Specifically, example varieties are required for characteristics which are important for international harmonization of variety descriptions (asterisked characteristics), that are influenced by the environment and when a diagram or illustration</w:t>
      </w:r>
      <w:r w:rsidRPr="00E03543">
        <w:t xml:space="preserve"> is not effective </w:t>
      </w:r>
      <w:r w:rsidRPr="00841F3D">
        <w:rPr>
          <w:highlight w:val="lightGray"/>
          <w:u w:val="single"/>
        </w:rPr>
        <w:t>in</w:t>
      </w:r>
      <w:r>
        <w:t xml:space="preserve"> </w:t>
      </w:r>
      <w:r w:rsidRPr="00E03543">
        <w:t>demonstrating the states of expression.”</w:t>
      </w:r>
    </w:p>
    <w:p w14:paraId="596FD56A" w14:textId="77777777" w:rsidR="001F52C9" w:rsidRDefault="001F52C9" w:rsidP="001F52C9"/>
    <w:p w14:paraId="638BF066" w14:textId="77777777" w:rsidR="00A206CE" w:rsidRDefault="00A206CE" w:rsidP="00320E00"/>
    <w:p w14:paraId="24D54B2E" w14:textId="77777777" w:rsidR="00A206CE" w:rsidRPr="00A206CE" w:rsidRDefault="00A206CE" w:rsidP="00FC1032">
      <w:pPr>
        <w:pStyle w:val="Heading1"/>
      </w:pPr>
      <w:r w:rsidRPr="00A206CE">
        <w:t xml:space="preserve">Report on court cases dealing with technical matters </w:t>
      </w:r>
    </w:p>
    <w:p w14:paraId="2FDE0F2D" w14:textId="77777777" w:rsidR="00A206CE" w:rsidRPr="004B1215" w:rsidRDefault="00A206CE" w:rsidP="00FC1032">
      <w:pPr>
        <w:keepNext/>
      </w:pPr>
    </w:p>
    <w:p w14:paraId="1C4B3CA0" w14:textId="5B426713" w:rsidR="0004198B" w:rsidRDefault="00A206CE" w:rsidP="00D10504">
      <w:r>
        <w:fldChar w:fldCharType="begin"/>
      </w:r>
      <w:r>
        <w:instrText xml:space="preserve"> AUTONUM  </w:instrText>
      </w:r>
      <w:r>
        <w:fldChar w:fldCharType="end"/>
      </w:r>
      <w:r>
        <w:tab/>
        <w:t xml:space="preserve">The TWF received a presentation </w:t>
      </w:r>
      <w:r w:rsidRPr="00A206CE">
        <w:t>“Report on court cases dealing with technical</w:t>
      </w:r>
      <w:r>
        <w:t xml:space="preserve"> </w:t>
      </w:r>
      <w:r w:rsidRPr="00A206CE">
        <w:t>matters”</w:t>
      </w:r>
      <w:r>
        <w:t xml:space="preserve"> by an expert from the European Union.  A copy of the presentation is provided </w:t>
      </w:r>
      <w:r w:rsidR="00FC1032">
        <w:t>in document TWF/56/4</w:t>
      </w:r>
      <w:r>
        <w:t>.</w:t>
      </w:r>
    </w:p>
    <w:p w14:paraId="7460A4FA" w14:textId="77777777" w:rsidR="00A206CE" w:rsidRDefault="00A206CE" w:rsidP="00D10504"/>
    <w:p w14:paraId="400342DD" w14:textId="5B189EF3" w:rsidR="00EF4E85" w:rsidRDefault="00A206CE" w:rsidP="00D10504">
      <w:r>
        <w:fldChar w:fldCharType="begin"/>
      </w:r>
      <w:r>
        <w:instrText xml:space="preserve"> AUTONUM  </w:instrText>
      </w:r>
      <w:r>
        <w:fldChar w:fldCharType="end"/>
      </w:r>
      <w:r>
        <w:tab/>
        <w:t xml:space="preserve">The TWF </w:t>
      </w:r>
      <w:r w:rsidR="008C047A">
        <w:t xml:space="preserve">discussed the number of characteristics in Test Guidelines and agreed there should be a balance between having </w:t>
      </w:r>
      <w:r w:rsidR="00EF4E85">
        <w:t xml:space="preserve">a sufficient number of characteristics </w:t>
      </w:r>
      <w:r w:rsidR="000C12A1">
        <w:t>that allowed describing</w:t>
      </w:r>
      <w:r w:rsidR="00EF4E85">
        <w:t xml:space="preserve"> the variety</w:t>
      </w:r>
      <w:r w:rsidR="00DE6707">
        <w:t xml:space="preserve"> while focusing on </w:t>
      </w:r>
      <w:r w:rsidR="000C12A1">
        <w:t xml:space="preserve">the </w:t>
      </w:r>
      <w:r w:rsidR="00DE6707">
        <w:t>characteristics most</w:t>
      </w:r>
      <w:r w:rsidR="00DA3BC5">
        <w:t xml:space="preserve"> useful for</w:t>
      </w:r>
      <w:r w:rsidR="00DE6707">
        <w:t xml:space="preserve"> distinctness</w:t>
      </w:r>
      <w:r w:rsidR="000C12A1">
        <w:t>.</w:t>
      </w:r>
      <w:r w:rsidR="00DE6707">
        <w:t xml:space="preserve"> </w:t>
      </w:r>
    </w:p>
    <w:p w14:paraId="022F8E8E" w14:textId="77777777" w:rsidR="00DA3BC5" w:rsidRDefault="00DA3BC5" w:rsidP="00D10504"/>
    <w:p w14:paraId="3568C27C" w14:textId="0CBEA5EA" w:rsidR="00DA3BC5" w:rsidRDefault="00C7771C" w:rsidP="00D10504">
      <w:r>
        <w:t>10.</w:t>
      </w:r>
      <w:r>
        <w:tab/>
        <w:t xml:space="preserve">The TWF welcomed the initiative to present </w:t>
      </w:r>
      <w:r w:rsidR="00977281">
        <w:t>a court case dealing with technical matters and agreed to invite similar presentations in future.</w:t>
      </w:r>
      <w:r w:rsidR="00DA3BC5">
        <w:t xml:space="preserve"> </w:t>
      </w:r>
    </w:p>
    <w:p w14:paraId="0D6195ED" w14:textId="77777777" w:rsidR="00050E16" w:rsidRDefault="00050E16" w:rsidP="00D10504"/>
    <w:p w14:paraId="73C169BB" w14:textId="77777777" w:rsidR="00544581" w:rsidRDefault="00544581" w:rsidP="00D10504"/>
    <w:p w14:paraId="5E021375" w14:textId="415BE0C1" w:rsidR="00050E16" w:rsidRPr="00C651CE" w:rsidRDefault="00A206CE" w:rsidP="00D10504">
      <w:pPr>
        <w:pStyle w:val="Heading1"/>
      </w:pPr>
      <w:r w:rsidRPr="00A206CE">
        <w:t>Number of growing cycles and concluding examination of fruit crops</w:t>
      </w:r>
    </w:p>
    <w:p w14:paraId="36F25D89" w14:textId="77777777" w:rsidR="00A206CE" w:rsidRDefault="00A206CE" w:rsidP="00D10504"/>
    <w:p w14:paraId="5D993722" w14:textId="0C286E02" w:rsidR="00A206CE" w:rsidRDefault="00A206CE" w:rsidP="00D10504">
      <w:r>
        <w:fldChar w:fldCharType="begin"/>
      </w:r>
      <w:r>
        <w:instrText xml:space="preserve"> AUTONUM  </w:instrText>
      </w:r>
      <w:r>
        <w:fldChar w:fldCharType="end"/>
      </w:r>
      <w:r>
        <w:tab/>
        <w:t>The TWF considered document TWF/56/3</w:t>
      </w:r>
      <w:r w:rsidR="00466DB3">
        <w:t>, as presented by an expert from Canada</w:t>
      </w:r>
      <w:r>
        <w:t>.</w:t>
      </w:r>
    </w:p>
    <w:p w14:paraId="45BA7611" w14:textId="77777777" w:rsidR="0038180F" w:rsidRDefault="0038180F" w:rsidP="00D10504"/>
    <w:p w14:paraId="34142A1C" w14:textId="6703D588" w:rsidR="00CF05B0" w:rsidRDefault="00143070" w:rsidP="00D10504">
      <w:r>
        <w:fldChar w:fldCharType="begin"/>
      </w:r>
      <w:r>
        <w:instrText xml:space="preserve"> AUTONUM  </w:instrText>
      </w:r>
      <w:r>
        <w:fldChar w:fldCharType="end"/>
      </w:r>
      <w:r>
        <w:tab/>
        <w:t xml:space="preserve">The TWF discussed </w:t>
      </w:r>
      <w:r w:rsidR="00BF0AEB">
        <w:t xml:space="preserve">situations when </w:t>
      </w:r>
      <w:r w:rsidR="009D07DE" w:rsidRPr="00FA7245">
        <w:t xml:space="preserve">two growing cycles would be required for the expression of characteristics to be sufficiently consistent and </w:t>
      </w:r>
      <w:r w:rsidR="002E16A7">
        <w:t>clear</w:t>
      </w:r>
      <w:r w:rsidR="005530D2">
        <w:t>, according to UPOV guidance</w:t>
      </w:r>
      <w:r w:rsidR="00B16079">
        <w:t>,</w:t>
      </w:r>
      <w:r w:rsidR="00E87A39">
        <w:t xml:space="preserve"> and </w:t>
      </w:r>
      <w:r w:rsidR="00B16079">
        <w:t xml:space="preserve">to generate </w:t>
      </w:r>
      <w:r w:rsidR="00E87A39">
        <w:t xml:space="preserve">reliable variety descriptions. </w:t>
      </w:r>
    </w:p>
    <w:p w14:paraId="09477A76" w14:textId="77777777" w:rsidR="005325F9" w:rsidRDefault="005325F9" w:rsidP="00D10504"/>
    <w:p w14:paraId="6DD8956E" w14:textId="715F5AFB" w:rsidR="004A2109" w:rsidRDefault="005325F9" w:rsidP="00D10504">
      <w:r>
        <w:fldChar w:fldCharType="begin"/>
      </w:r>
      <w:r>
        <w:instrText xml:space="preserve"> AUTONUM  </w:instrText>
      </w:r>
      <w:r>
        <w:fldChar w:fldCharType="end"/>
      </w:r>
      <w:r>
        <w:tab/>
      </w:r>
      <w:r w:rsidR="00F4784C">
        <w:t xml:space="preserve">The TWF </w:t>
      </w:r>
      <w:r w:rsidR="00B30401">
        <w:t xml:space="preserve">noted </w:t>
      </w:r>
      <w:r w:rsidR="007F5F62">
        <w:t xml:space="preserve">the comments from Japan and the Republic of Korea </w:t>
      </w:r>
      <w:r w:rsidR="00275733">
        <w:t>on how</w:t>
      </w:r>
      <w:r w:rsidR="00B30401">
        <w:t xml:space="preserve"> UPOV guidance </w:t>
      </w:r>
      <w:r w:rsidR="00275733">
        <w:t xml:space="preserve">was interpreted in those countries providing </w:t>
      </w:r>
      <w:r w:rsidR="00B30401" w:rsidRPr="00B30401">
        <w:t xml:space="preserve">flexibility for authorities to decide when two growing cycles would be </w:t>
      </w:r>
      <w:r w:rsidR="00DE2486" w:rsidRPr="00B30401">
        <w:t>required,</w:t>
      </w:r>
      <w:r w:rsidR="00B30401" w:rsidRPr="00B30401">
        <w:t xml:space="preserve"> </w:t>
      </w:r>
      <w:r w:rsidR="004C2CD9">
        <w:t xml:space="preserve">or </w:t>
      </w:r>
      <w:r w:rsidR="00EA2A1A">
        <w:t xml:space="preserve">examination </w:t>
      </w:r>
      <w:r w:rsidR="00B254CF">
        <w:t xml:space="preserve">could be </w:t>
      </w:r>
      <w:r w:rsidR="004C2CD9" w:rsidRPr="004C2CD9">
        <w:t xml:space="preserve">concluded when the authority </w:t>
      </w:r>
      <w:r w:rsidR="004C2CD9">
        <w:t>could</w:t>
      </w:r>
      <w:r w:rsidR="004C2CD9" w:rsidRPr="004C2CD9">
        <w:t xml:space="preserve"> determine with certainty the outcome of the test.</w:t>
      </w:r>
    </w:p>
    <w:p w14:paraId="1AEF4585" w14:textId="77777777" w:rsidR="00D953A1" w:rsidRDefault="00D953A1" w:rsidP="00D10504"/>
    <w:p w14:paraId="3D2FEE95" w14:textId="3F635A73" w:rsidR="00CE76F4" w:rsidRDefault="00965E55" w:rsidP="000433C2">
      <w:r>
        <w:fldChar w:fldCharType="begin"/>
      </w:r>
      <w:r>
        <w:instrText xml:space="preserve"> AUTONUM  </w:instrText>
      </w:r>
      <w:r>
        <w:fldChar w:fldCharType="end"/>
      </w:r>
      <w:r>
        <w:tab/>
      </w:r>
      <w:r w:rsidR="00BB4C26">
        <w:t xml:space="preserve">The TWF </w:t>
      </w:r>
      <w:r w:rsidR="00334CD0">
        <w:t>considered</w:t>
      </w:r>
      <w:r w:rsidR="00334CD0" w:rsidRPr="00334CD0">
        <w:t xml:space="preserve"> </w:t>
      </w:r>
      <w:r w:rsidR="00334CD0">
        <w:t xml:space="preserve">the standard wording for number of growing cycles </w:t>
      </w:r>
      <w:r w:rsidR="008631DF">
        <w:t>in Test Guidelines</w:t>
      </w:r>
      <w:r w:rsidR="00237CDE">
        <w:t>, in particular</w:t>
      </w:r>
      <w:r w:rsidR="005B0812">
        <w:t xml:space="preserve"> the</w:t>
      </w:r>
      <w:r w:rsidR="00A150E2">
        <w:t xml:space="preserve"> sentences </w:t>
      </w:r>
      <w:r w:rsidR="001D1539">
        <w:t xml:space="preserve">on </w:t>
      </w:r>
      <w:r w:rsidR="005B0812">
        <w:t>“</w:t>
      </w:r>
      <w:r w:rsidR="001D1539">
        <w:t>number of growing cycles</w:t>
      </w:r>
      <w:r w:rsidR="005B0812">
        <w:t>”</w:t>
      </w:r>
      <w:r w:rsidR="001D1539">
        <w:t xml:space="preserve"> and that </w:t>
      </w:r>
      <w:r w:rsidR="00D2316C" w:rsidRPr="006511A9">
        <w:t>“The testing of a variety may be concluded when the competent authority can determine with certainty the outcome of the test.”</w:t>
      </w:r>
      <w:r w:rsidR="00D2316C">
        <w:t xml:space="preserve">  </w:t>
      </w:r>
      <w:r w:rsidR="00EC7B68">
        <w:t xml:space="preserve">The TWF </w:t>
      </w:r>
      <w:r w:rsidR="003B14EC">
        <w:t xml:space="preserve">agreed that the guidance in Test Guidelines could be improved to further clarify that </w:t>
      </w:r>
      <w:r w:rsidR="009240C9">
        <w:t xml:space="preserve">authorities could conclude the examination of fruit crops </w:t>
      </w:r>
      <w:r w:rsidR="003B14EC">
        <w:t xml:space="preserve">earlier </w:t>
      </w:r>
      <w:r w:rsidR="00B16079">
        <w:t xml:space="preserve">than </w:t>
      </w:r>
      <w:r w:rsidR="00CE76F4">
        <w:t>two growing cycles</w:t>
      </w:r>
      <w:r w:rsidR="0033370A">
        <w:t>, when that was recommended in Test Guidelines.</w:t>
      </w:r>
    </w:p>
    <w:p w14:paraId="5AA55A7C" w14:textId="77777777" w:rsidR="0033370A" w:rsidRDefault="0033370A" w:rsidP="000433C2"/>
    <w:p w14:paraId="5EA22CC0" w14:textId="77777777" w:rsidR="0033370A" w:rsidRDefault="0033370A" w:rsidP="0033370A">
      <w:pPr>
        <w:ind w:left="567" w:right="567"/>
      </w:pPr>
    </w:p>
    <w:p w14:paraId="6B9B4C0D" w14:textId="2C9D57C2" w:rsidR="004A2109" w:rsidRDefault="006C5303" w:rsidP="006F73B8">
      <w:r>
        <w:fldChar w:fldCharType="begin"/>
      </w:r>
      <w:r>
        <w:instrText xml:space="preserve"> AUTONUM  </w:instrText>
      </w:r>
      <w:r>
        <w:fldChar w:fldCharType="end"/>
      </w:r>
      <w:r>
        <w:tab/>
        <w:t>The TWF considered</w:t>
      </w:r>
      <w:r w:rsidR="00BB4C26">
        <w:t xml:space="preserve"> the</w:t>
      </w:r>
      <w:r w:rsidR="00EA2C19">
        <w:t xml:space="preserve"> use of the </w:t>
      </w:r>
      <w:r w:rsidR="0091494F">
        <w:t>terms</w:t>
      </w:r>
      <w:r w:rsidR="00BB4C26">
        <w:t xml:space="preserve"> “minimum” </w:t>
      </w:r>
      <w:r w:rsidR="0091494F">
        <w:t xml:space="preserve">and “normally” </w:t>
      </w:r>
      <w:r w:rsidR="00BB4C26">
        <w:t>in relation to the minimum duration of tests</w:t>
      </w:r>
      <w:r w:rsidR="006F73B8">
        <w:t xml:space="preserve"> and </w:t>
      </w:r>
      <w:r w:rsidR="00002ED1">
        <w:t xml:space="preserve">agreed to propose amending </w:t>
      </w:r>
      <w:r w:rsidR="009F7C3F">
        <w:t>document TGP/7,</w:t>
      </w:r>
      <w:r w:rsidR="008631DF">
        <w:t xml:space="preserve"> Additional Standard Wording</w:t>
      </w:r>
      <w:r w:rsidR="009F7C3F">
        <w:t xml:space="preserve"> </w:t>
      </w:r>
      <w:r w:rsidR="008631DF">
        <w:t>(</w:t>
      </w:r>
      <w:r w:rsidR="00002ED1">
        <w:t>ASW</w:t>
      </w:r>
      <w:r w:rsidR="008631DF">
        <w:t>)</w:t>
      </w:r>
      <w:r w:rsidR="00002ED1">
        <w:t xml:space="preserve"> 2</w:t>
      </w:r>
      <w:r w:rsidR="009F7C3F">
        <w:t xml:space="preserve"> </w:t>
      </w:r>
      <w:r w:rsidR="00002ED1">
        <w:t xml:space="preserve">to replace </w:t>
      </w:r>
      <w:r w:rsidR="0091494F">
        <w:t>the term “normally” by “generally”</w:t>
      </w:r>
      <w:r w:rsidR="00002ED1">
        <w:t xml:space="preserve">, as follows: </w:t>
      </w:r>
    </w:p>
    <w:p w14:paraId="4BB52C36" w14:textId="77777777" w:rsidR="00D92B36" w:rsidRPr="009600EB" w:rsidRDefault="00D92B36" w:rsidP="00D10504"/>
    <w:p w14:paraId="006DE598" w14:textId="77777777" w:rsidR="00D92B36" w:rsidRPr="009600EB" w:rsidRDefault="00D92B36" w:rsidP="00D92B36">
      <w:pPr>
        <w:keepNext/>
        <w:spacing w:after="240"/>
        <w:ind w:left="567" w:right="567"/>
        <w:outlineLvl w:val="2"/>
        <w:rPr>
          <w:u w:val="single"/>
        </w:rPr>
      </w:pPr>
      <w:r w:rsidRPr="009600EB">
        <w:rPr>
          <w:u w:val="single"/>
        </w:rPr>
        <w:t>ASW 2  (Chapter 3.1) – Number of growing cycles</w:t>
      </w:r>
    </w:p>
    <w:p w14:paraId="130DA0C2" w14:textId="77777777" w:rsidR="00D92B36" w:rsidRPr="009600EB" w:rsidRDefault="00D92B36" w:rsidP="00D92B36">
      <w:pPr>
        <w:keepNext/>
        <w:spacing w:after="240"/>
        <w:ind w:left="567" w:right="567"/>
        <w:outlineLvl w:val="3"/>
        <w:rPr>
          <w:i/>
        </w:rPr>
      </w:pPr>
      <w:r w:rsidRPr="009600EB">
        <w:rPr>
          <w:i/>
        </w:rPr>
        <w:t>(a)</w:t>
      </w:r>
      <w:r w:rsidRPr="009600EB">
        <w:rPr>
          <w:i/>
        </w:rPr>
        <w:tab/>
        <w:t>Single growing cycle</w:t>
      </w:r>
    </w:p>
    <w:p w14:paraId="0CDCF039" w14:textId="77777777" w:rsidR="00D92B36" w:rsidRPr="00FD03F9" w:rsidRDefault="00D92B36" w:rsidP="00D92B36">
      <w:pPr>
        <w:ind w:left="567" w:right="567"/>
        <w:rPr>
          <w:lang w:val="en-GB"/>
        </w:rPr>
      </w:pPr>
      <w:r w:rsidRPr="009600EB">
        <w:t xml:space="preserve">“The </w:t>
      </w:r>
      <w:r w:rsidRPr="004E1D47">
        <w:t>minimum</w:t>
      </w:r>
      <w:r w:rsidRPr="009600EB">
        <w:t xml:space="preserve"> duration of tests should </w:t>
      </w:r>
      <w:r w:rsidRPr="009600EB">
        <w:rPr>
          <w:strike/>
          <w:highlight w:val="lightGray"/>
        </w:rPr>
        <w:t>normally</w:t>
      </w:r>
      <w:r w:rsidRPr="009600EB">
        <w:t xml:space="preserve"> </w:t>
      </w:r>
      <w:r w:rsidRPr="00407443">
        <w:rPr>
          <w:highlight w:val="lightGray"/>
          <w:u w:val="single"/>
        </w:rPr>
        <w:t>generally</w:t>
      </w:r>
      <w:r>
        <w:t xml:space="preserve"> </w:t>
      </w:r>
      <w:r w:rsidRPr="009600EB">
        <w:t xml:space="preserve">be </w:t>
      </w:r>
      <w:r w:rsidRPr="00C25BDD">
        <w:rPr>
          <w:rFonts w:eastAsia="Aptos"/>
          <w:lang w:val="en-GB"/>
        </w:rPr>
        <w:t>a single</w:t>
      </w:r>
      <w:r w:rsidRPr="00C429E3">
        <w:rPr>
          <w:rFonts w:eastAsia="Aptos"/>
          <w:lang w:val="en-GB"/>
        </w:rPr>
        <w:t xml:space="preserve"> </w:t>
      </w:r>
      <w:r w:rsidRPr="009600EB">
        <w:t>growing cycle.”</w:t>
      </w:r>
      <w:r>
        <w:t xml:space="preserve"> </w:t>
      </w:r>
    </w:p>
    <w:p w14:paraId="12F86D19" w14:textId="77777777" w:rsidR="00D92B36" w:rsidRPr="009600EB" w:rsidRDefault="00D92B36" w:rsidP="00D92B36">
      <w:pPr>
        <w:ind w:left="567" w:right="567"/>
        <w:rPr>
          <w:i/>
        </w:rPr>
      </w:pPr>
    </w:p>
    <w:p w14:paraId="5F7E249F" w14:textId="77777777" w:rsidR="00D92B36" w:rsidRPr="009600EB" w:rsidRDefault="00D92B36" w:rsidP="00D92B36">
      <w:pPr>
        <w:keepNext/>
        <w:spacing w:after="240"/>
        <w:ind w:left="567" w:right="567"/>
        <w:outlineLvl w:val="3"/>
        <w:rPr>
          <w:i/>
        </w:rPr>
      </w:pPr>
      <w:r w:rsidRPr="009600EB">
        <w:rPr>
          <w:i/>
        </w:rPr>
        <w:t>(b)</w:t>
      </w:r>
      <w:r w:rsidRPr="009600EB">
        <w:rPr>
          <w:i/>
        </w:rPr>
        <w:tab/>
        <w:t>Two independent growing cycles</w:t>
      </w:r>
    </w:p>
    <w:p w14:paraId="054FC35E" w14:textId="77777777" w:rsidR="00D92B36" w:rsidRPr="00FD03F9" w:rsidRDefault="00D92B36" w:rsidP="00D92B36">
      <w:pPr>
        <w:ind w:left="567" w:right="567"/>
        <w:rPr>
          <w:lang w:val="en-GB"/>
        </w:rPr>
      </w:pPr>
      <w:bookmarkStart w:id="9" w:name="_Hlk201694959"/>
      <w:r w:rsidRPr="009600EB">
        <w:t xml:space="preserve">“The </w:t>
      </w:r>
      <w:r w:rsidRPr="004E1D47">
        <w:t>minimum</w:t>
      </w:r>
      <w:r w:rsidRPr="009600EB">
        <w:t xml:space="preserve"> duration of tests should </w:t>
      </w:r>
      <w:r w:rsidRPr="009600EB">
        <w:rPr>
          <w:strike/>
          <w:highlight w:val="lightGray"/>
        </w:rPr>
        <w:t>normally</w:t>
      </w:r>
      <w:r w:rsidRPr="009600EB">
        <w:t xml:space="preserve"> </w:t>
      </w:r>
      <w:r w:rsidRPr="00407443">
        <w:rPr>
          <w:highlight w:val="lightGray"/>
          <w:u w:val="single"/>
        </w:rPr>
        <w:t>generally</w:t>
      </w:r>
      <w:r>
        <w:t xml:space="preserve"> </w:t>
      </w:r>
      <w:r w:rsidRPr="009600EB">
        <w:t>be two independent growing cycles.”</w:t>
      </w:r>
    </w:p>
    <w:bookmarkEnd w:id="9"/>
    <w:p w14:paraId="12A2B375" w14:textId="77777777" w:rsidR="008631DF" w:rsidRDefault="008631DF" w:rsidP="008631DF">
      <w:pPr>
        <w:jc w:val="left"/>
      </w:pPr>
    </w:p>
    <w:p w14:paraId="424D0694" w14:textId="051DC5A2" w:rsidR="008631DF" w:rsidRPr="008631DF" w:rsidRDefault="008631DF" w:rsidP="009A34AB">
      <w:r>
        <w:fldChar w:fldCharType="begin"/>
      </w:r>
      <w:r>
        <w:instrText xml:space="preserve"> AUTONUM  </w:instrText>
      </w:r>
      <w:r>
        <w:fldChar w:fldCharType="end"/>
      </w:r>
      <w:r>
        <w:tab/>
        <w:t xml:space="preserve">The TWF </w:t>
      </w:r>
      <w:r w:rsidR="00F820E1">
        <w:t>noted</w:t>
      </w:r>
      <w:r w:rsidR="00C15DCD">
        <w:t xml:space="preserve"> that the</w:t>
      </w:r>
      <w:r w:rsidR="00F820E1">
        <w:t xml:space="preserve"> sequence of standard wording</w:t>
      </w:r>
      <w:r w:rsidR="00C15DCD">
        <w:t xml:space="preserve"> </w:t>
      </w:r>
      <w:r w:rsidR="00F820E1">
        <w:t>in Test Guidelines presented the explanation on “number of growing cycles” separated from the explanation that</w:t>
      </w:r>
      <w:r w:rsidR="00C15DCD">
        <w:t xml:space="preserve"> </w:t>
      </w:r>
      <w:r w:rsidRPr="006511A9">
        <w:t>“The testing of a variety may be concluded when the competent authority can determine with certainty the outcome of the test”</w:t>
      </w:r>
      <w:r w:rsidR="00F14219">
        <w:t>.  The TWF agreed that the latter sentence was an important explanation of the number of growing cycles</w:t>
      </w:r>
      <w:r w:rsidR="009A34AB">
        <w:t xml:space="preserve"> and agreed to propose amending the “TG Structure and Universal Standard Wording” to present consecutively both sentences, as follows: </w:t>
      </w:r>
    </w:p>
    <w:p w14:paraId="72A0E548" w14:textId="77777777" w:rsidR="00143070" w:rsidRDefault="00143070" w:rsidP="00143070">
      <w:pPr>
        <w:jc w:val="left"/>
      </w:pPr>
    </w:p>
    <w:p w14:paraId="1B9603E1" w14:textId="77777777" w:rsidR="00143070" w:rsidRDefault="00143070" w:rsidP="00322387">
      <w:pPr>
        <w:keepNext/>
        <w:ind w:left="567"/>
      </w:pPr>
      <w:r>
        <w:t>ANNEX 1: TG STRUCTURE AND UNIVERSAL STANDARD WORDING</w:t>
      </w:r>
    </w:p>
    <w:p w14:paraId="651F964B" w14:textId="77777777" w:rsidR="00143070" w:rsidRDefault="00143070" w:rsidP="00322387">
      <w:pPr>
        <w:keepNext/>
      </w:pPr>
    </w:p>
    <w:p w14:paraId="07D5A6FF" w14:textId="77777777" w:rsidR="00143070" w:rsidRPr="00784E02" w:rsidRDefault="00143070" w:rsidP="00143070">
      <w:pPr>
        <w:pStyle w:val="Heading3tg"/>
        <w:numPr>
          <w:ilvl w:val="0"/>
          <w:numId w:val="0"/>
        </w:numPr>
        <w:ind w:left="567" w:right="567"/>
        <w:rPr>
          <w:lang w:val="en-US"/>
        </w:rPr>
      </w:pPr>
      <w:bookmarkStart w:id="10" w:name="_Toc27819212"/>
      <w:bookmarkStart w:id="11" w:name="_Toc27819393"/>
      <w:bookmarkStart w:id="12" w:name="_Toc27819574"/>
      <w:bookmarkStart w:id="13" w:name="_Toc27976625"/>
      <w:bookmarkStart w:id="14" w:name="_Toc13659268"/>
      <w:bookmarkStart w:id="15" w:name="_Toc157186521"/>
      <w:r>
        <w:rPr>
          <w:lang w:val="en-US"/>
        </w:rPr>
        <w:lastRenderedPageBreak/>
        <w:t>3.</w:t>
      </w:r>
      <w:r>
        <w:rPr>
          <w:lang w:val="en-US"/>
        </w:rPr>
        <w:tab/>
      </w:r>
      <w:r w:rsidRPr="00784E02">
        <w:rPr>
          <w:lang w:val="en-US"/>
        </w:rPr>
        <w:t>Method of Examination</w:t>
      </w:r>
      <w:bookmarkEnd w:id="10"/>
      <w:bookmarkEnd w:id="11"/>
      <w:bookmarkEnd w:id="12"/>
      <w:bookmarkEnd w:id="13"/>
      <w:bookmarkEnd w:id="14"/>
      <w:bookmarkEnd w:id="15"/>
    </w:p>
    <w:p w14:paraId="2A743FC2" w14:textId="77777777" w:rsidR="00143070" w:rsidRPr="00784E02" w:rsidRDefault="00143070" w:rsidP="00143070">
      <w:pPr>
        <w:pStyle w:val="Heading4tg"/>
        <w:ind w:left="567" w:right="567" w:firstLine="0"/>
        <w:outlineLvl w:val="0"/>
      </w:pPr>
      <w:bookmarkStart w:id="16" w:name="_Toc27819213"/>
      <w:bookmarkStart w:id="17" w:name="_Toc27819394"/>
      <w:bookmarkStart w:id="18" w:name="_Toc27819575"/>
      <w:bookmarkStart w:id="19" w:name="_Toc27976626"/>
      <w:bookmarkStart w:id="20" w:name="_Toc13659269"/>
      <w:bookmarkStart w:id="21" w:name="_Toc157186522"/>
      <w:r w:rsidRPr="00784E02">
        <w:t>3.1</w:t>
      </w:r>
      <w:r w:rsidRPr="00784E02">
        <w:tab/>
        <w:t>Number of Growing Cycles</w:t>
      </w:r>
      <w:bookmarkEnd w:id="16"/>
      <w:bookmarkEnd w:id="17"/>
      <w:bookmarkEnd w:id="18"/>
      <w:bookmarkEnd w:id="19"/>
      <w:bookmarkEnd w:id="20"/>
      <w:bookmarkEnd w:id="21"/>
    </w:p>
    <w:p w14:paraId="48BEB504" w14:textId="387DC80E" w:rsidR="00143070" w:rsidRPr="00784E02" w:rsidRDefault="00143070" w:rsidP="00143070">
      <w:pPr>
        <w:pStyle w:val="Normaltg"/>
        <w:ind w:left="567" w:right="567"/>
        <w:rPr>
          <w:lang w:val="en-US"/>
        </w:rPr>
      </w:pPr>
      <w:r w:rsidRPr="00784E02">
        <w:rPr>
          <w:lang w:val="en-US"/>
        </w:rPr>
        <w:t xml:space="preserve">The minimum duration of tests should </w:t>
      </w:r>
      <w:r w:rsidRPr="00305E18">
        <w:rPr>
          <w:strike/>
          <w:highlight w:val="lightGray"/>
          <w:lang w:val="en-US"/>
        </w:rPr>
        <w:t>normally</w:t>
      </w:r>
      <w:r w:rsidRPr="009A3118">
        <w:rPr>
          <w:lang w:val="en-US"/>
        </w:rPr>
        <w:t xml:space="preserve"> </w:t>
      </w:r>
      <w:r w:rsidR="009A3118" w:rsidRPr="00305E18">
        <w:rPr>
          <w:highlight w:val="lightGray"/>
          <w:u w:val="single"/>
          <w:lang w:val="en-US"/>
        </w:rPr>
        <w:t>generally</w:t>
      </w:r>
      <w:r w:rsidR="009A3118">
        <w:rPr>
          <w:lang w:val="en-US"/>
        </w:rPr>
        <w:t xml:space="preserve"> </w:t>
      </w:r>
      <w:r w:rsidRPr="00784E02">
        <w:rPr>
          <w:lang w:val="en-US"/>
        </w:rPr>
        <w:t xml:space="preserve">be: </w:t>
      </w:r>
    </w:p>
    <w:p w14:paraId="5733357D" w14:textId="77777777" w:rsidR="00143070" w:rsidRPr="00784E02" w:rsidRDefault="00143070" w:rsidP="00143070">
      <w:pPr>
        <w:pStyle w:val="Normaltg"/>
        <w:ind w:left="567" w:right="567"/>
        <w:rPr>
          <w:lang w:val="en-US"/>
        </w:rPr>
      </w:pPr>
    </w:p>
    <w:p w14:paraId="6297F0D9" w14:textId="77777777" w:rsidR="00143070" w:rsidRDefault="00143070" w:rsidP="00143070">
      <w:pPr>
        <w:pStyle w:val="Normaltg"/>
        <w:ind w:left="567" w:right="567"/>
        <w:rPr>
          <w:lang w:val="en-US"/>
        </w:rPr>
      </w:pPr>
      <w:r w:rsidRPr="00784E02">
        <w:rPr>
          <w:lang w:val="en-US"/>
        </w:rPr>
        <w:t>{</w:t>
      </w:r>
      <w:bookmarkStart w:id="22" w:name="_Toc15713631"/>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2</w:t>
      </w:r>
      <w:r w:rsidRPr="00784E02">
        <w:rPr>
          <w:bdr w:val="single" w:sz="12" w:space="0" w:color="auto"/>
          <w:lang w:val="en-US"/>
        </w:rPr>
        <w:t xml:space="preserve"> </w:t>
      </w:r>
      <w:r w:rsidRPr="00784E02">
        <w:rPr>
          <w:lang w:val="en-US"/>
        </w:rPr>
        <w:t xml:space="preserve"> (Chapter 3.1(.1)) – number of growing cycles</w:t>
      </w:r>
      <w:bookmarkEnd w:id="22"/>
      <w:r w:rsidRPr="00784E02">
        <w:rPr>
          <w:lang w:val="en-US"/>
        </w:rPr>
        <w:t xml:space="preserve"> }</w:t>
      </w:r>
    </w:p>
    <w:p w14:paraId="79FF9902" w14:textId="77777777" w:rsidR="00143070" w:rsidRDefault="00143070" w:rsidP="00143070">
      <w:pPr>
        <w:pStyle w:val="Normaltg"/>
        <w:ind w:left="567" w:right="567"/>
        <w:rPr>
          <w:lang w:val="en-US"/>
        </w:rPr>
      </w:pPr>
    </w:p>
    <w:p w14:paraId="5D9DDC4F" w14:textId="77777777" w:rsidR="00143070" w:rsidRPr="005B31FD" w:rsidRDefault="00143070" w:rsidP="00143070">
      <w:pPr>
        <w:ind w:left="567" w:right="567"/>
        <w:rPr>
          <w:u w:val="double"/>
        </w:rPr>
      </w:pPr>
      <w:bookmarkStart w:id="23" w:name="_Hlk201840685"/>
      <w:r w:rsidRPr="005B31FD">
        <w:rPr>
          <w:highlight w:val="lightGray"/>
          <w:u w:val="double"/>
        </w:rPr>
        <w:t>The testing of a variety may be concluded when the competent authority can determine with certainty the outcome of the test.</w:t>
      </w:r>
    </w:p>
    <w:bookmarkEnd w:id="23"/>
    <w:p w14:paraId="60A0C19F" w14:textId="77777777" w:rsidR="00DE12F1" w:rsidRDefault="00DE12F1" w:rsidP="00143070">
      <w:pPr>
        <w:pStyle w:val="Normaltg"/>
        <w:ind w:left="567" w:right="567"/>
        <w:rPr>
          <w:lang w:val="en-US"/>
        </w:rPr>
      </w:pPr>
    </w:p>
    <w:p w14:paraId="6A93160A" w14:textId="77777777" w:rsidR="00143070" w:rsidRPr="00784E02" w:rsidRDefault="00143070" w:rsidP="00143070">
      <w:pPr>
        <w:pStyle w:val="Normaltg"/>
        <w:ind w:left="567" w:right="567"/>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8 </w:t>
      </w:r>
      <w:r w:rsidRPr="00784E02">
        <w:rPr>
          <w:lang w:val="en-US"/>
        </w:rPr>
        <w:t xml:space="preserve"> (Chapter 3.1.2) – explanation of the growing cycle }</w:t>
      </w:r>
    </w:p>
    <w:p w14:paraId="27C16B54" w14:textId="77777777" w:rsidR="00143070" w:rsidRPr="00784E02" w:rsidRDefault="00143070" w:rsidP="00143070">
      <w:pPr>
        <w:pStyle w:val="Normaltg"/>
        <w:ind w:left="567" w:right="567"/>
        <w:rPr>
          <w:lang w:val="en-US"/>
        </w:rPr>
      </w:pPr>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3</w:t>
      </w:r>
      <w:r w:rsidRPr="00784E02">
        <w:rPr>
          <w:bdr w:val="single" w:sz="12" w:space="0" w:color="auto"/>
          <w:lang w:val="en-US"/>
        </w:rPr>
        <w:t xml:space="preserve"> </w:t>
      </w:r>
      <w:r w:rsidRPr="00784E02">
        <w:rPr>
          <w:lang w:val="en-US"/>
        </w:rPr>
        <w:t xml:space="preserve"> (Chapter 3.1.2) – explanation of the growing cycle }</w:t>
      </w:r>
    </w:p>
    <w:p w14:paraId="423F4C5C" w14:textId="77777777" w:rsidR="00143070" w:rsidRDefault="00143070" w:rsidP="00143070">
      <w:pPr>
        <w:ind w:left="567" w:right="567"/>
      </w:pPr>
    </w:p>
    <w:p w14:paraId="11612CE8" w14:textId="77777777" w:rsidR="00143070" w:rsidRPr="00B03285" w:rsidRDefault="00143070" w:rsidP="00143070">
      <w:pPr>
        <w:ind w:left="567" w:right="567"/>
        <w:rPr>
          <w:dstrike/>
        </w:rPr>
      </w:pPr>
      <w:r w:rsidRPr="00B03285">
        <w:rPr>
          <w:dstrike/>
          <w:highlight w:val="lightGray"/>
        </w:rPr>
        <w:t>The testing of a variety may be concluded when the competent authority can determine with certainty the outcome of the test.</w:t>
      </w:r>
    </w:p>
    <w:p w14:paraId="0636CE8E" w14:textId="77777777" w:rsidR="00CD57D7" w:rsidRDefault="00CD57D7" w:rsidP="00143070"/>
    <w:p w14:paraId="00C98C89" w14:textId="48CB35F4" w:rsidR="00EC7E1B" w:rsidRPr="00305E18" w:rsidRDefault="0096526A" w:rsidP="00600831">
      <w:r>
        <w:fldChar w:fldCharType="begin"/>
      </w:r>
      <w:r>
        <w:instrText xml:space="preserve"> AUTONUM  </w:instrText>
      </w:r>
      <w:r>
        <w:fldChar w:fldCharType="end"/>
      </w:r>
      <w:r>
        <w:tab/>
        <w:t>The TWF</w:t>
      </w:r>
      <w:r w:rsidR="00CD57D7">
        <w:t xml:space="preserve"> noted the comment from the European Union that </w:t>
      </w:r>
      <w:r>
        <w:t xml:space="preserve">the standard </w:t>
      </w:r>
      <w:r w:rsidR="00CD57D7">
        <w:t xml:space="preserve">sentence </w:t>
      </w:r>
      <w:r>
        <w:t xml:space="preserve">on </w:t>
      </w:r>
      <w:r w:rsidR="00EC7E1B">
        <w:t>“</w:t>
      </w:r>
      <w:r>
        <w:t>concluding testing</w:t>
      </w:r>
      <w:r w:rsidR="00EC7E1B">
        <w:t>”</w:t>
      </w:r>
      <w:r>
        <w:t xml:space="preserve"> </w:t>
      </w:r>
      <w:r w:rsidR="00860B7A">
        <w:t xml:space="preserve">should not </w:t>
      </w:r>
      <w:r w:rsidR="00CD57D7">
        <w:t xml:space="preserve">be interpreted as contradictory to the standard wording </w:t>
      </w:r>
      <w:r>
        <w:t>on</w:t>
      </w:r>
      <w:r w:rsidR="00CD57D7">
        <w:t xml:space="preserve"> number of growing cycles</w:t>
      </w:r>
      <w:r w:rsidR="00EC7E1B">
        <w:t xml:space="preserve">, in particular </w:t>
      </w:r>
      <w:r w:rsidR="0023448D">
        <w:t xml:space="preserve">that the </w:t>
      </w:r>
      <w:r w:rsidR="00860B7A" w:rsidRPr="00860B7A">
        <w:t xml:space="preserve">testing of a variety may be concluded </w:t>
      </w:r>
      <w:r w:rsidR="00860B7A">
        <w:t>earlier</w:t>
      </w:r>
      <w:r w:rsidR="00860B7A" w:rsidRPr="00860B7A">
        <w:t>.</w:t>
      </w:r>
    </w:p>
    <w:p w14:paraId="54E710DF" w14:textId="4F2122EF" w:rsidR="00CD57D7" w:rsidRPr="00EC7E1B" w:rsidRDefault="00CD57D7" w:rsidP="00600831">
      <w:pPr>
        <w:rPr>
          <w:lang w:val="en-GB"/>
        </w:rPr>
      </w:pPr>
    </w:p>
    <w:p w14:paraId="0C83C4C9" w14:textId="24127A66" w:rsidR="00CD57D7" w:rsidRDefault="00EC7E1B" w:rsidP="00584510">
      <w:r>
        <w:fldChar w:fldCharType="begin"/>
      </w:r>
      <w:r>
        <w:instrText xml:space="preserve"> AUTONUM  </w:instrText>
      </w:r>
      <w:r>
        <w:fldChar w:fldCharType="end"/>
      </w:r>
      <w:r>
        <w:tab/>
        <w:t xml:space="preserve">The TWF agreed </w:t>
      </w:r>
      <w:r w:rsidR="00640C17">
        <w:t>to propose considering w</w:t>
      </w:r>
      <w:r w:rsidR="00CD57D7">
        <w:t xml:space="preserve">hether </w:t>
      </w:r>
      <w:r w:rsidR="00A757DC">
        <w:t>the</w:t>
      </w:r>
      <w:r w:rsidR="00CD57D7">
        <w:t xml:space="preserve"> provision </w:t>
      </w:r>
      <w:r w:rsidR="00A757DC">
        <w:t>on “concluding testing” should</w:t>
      </w:r>
      <w:r w:rsidR="00CD57D7">
        <w:t xml:space="preserve"> be </w:t>
      </w:r>
      <w:r w:rsidR="00F475AB">
        <w:t>added</w:t>
      </w:r>
      <w:r w:rsidR="008704B1">
        <w:t xml:space="preserve"> to the different </w:t>
      </w:r>
      <w:r w:rsidR="00F475AB">
        <w:t xml:space="preserve">standard wording </w:t>
      </w:r>
      <w:r w:rsidR="00F00C99">
        <w:t xml:space="preserve">options </w:t>
      </w:r>
      <w:r w:rsidR="00F475AB">
        <w:t>in</w:t>
      </w:r>
      <w:r w:rsidR="008704B1">
        <w:t xml:space="preserve"> ASW 2</w:t>
      </w:r>
      <w:r w:rsidR="00F475AB">
        <w:t xml:space="preserve"> “num</w:t>
      </w:r>
      <w:r w:rsidR="00CD57D7">
        <w:t>ber of growing cycles</w:t>
      </w:r>
      <w:r w:rsidR="00F475AB">
        <w:t>”</w:t>
      </w:r>
      <w:r w:rsidR="003C5CA7">
        <w:t xml:space="preserve"> </w:t>
      </w:r>
      <w:r w:rsidR="00C5088B">
        <w:t xml:space="preserve">to ensure </w:t>
      </w:r>
      <w:r w:rsidR="00362B8A">
        <w:t xml:space="preserve">that </w:t>
      </w:r>
      <w:r w:rsidR="003C5CA7" w:rsidRPr="0033370A">
        <w:t>the basic principles contained in the General Introduction</w:t>
      </w:r>
      <w:r w:rsidR="00BA7996">
        <w:t xml:space="preserve"> could be used</w:t>
      </w:r>
      <w:r w:rsidR="003C5CA7" w:rsidRPr="0033370A">
        <w:t>, rather than following the detailed recommendations of the Test Guidelines</w:t>
      </w:r>
      <w:r w:rsidR="00880083">
        <w:t xml:space="preserve">.  </w:t>
      </w:r>
    </w:p>
    <w:p w14:paraId="1B32E775" w14:textId="77777777" w:rsidR="00584510" w:rsidRDefault="00584510" w:rsidP="00584510"/>
    <w:p w14:paraId="3593486E" w14:textId="2D20D68B" w:rsidR="009A3118" w:rsidRDefault="00786294" w:rsidP="00600831">
      <w:r>
        <w:fldChar w:fldCharType="begin"/>
      </w:r>
      <w:r>
        <w:instrText xml:space="preserve"> AUTONUM  </w:instrText>
      </w:r>
      <w:r>
        <w:fldChar w:fldCharType="end"/>
      </w:r>
      <w:r>
        <w:tab/>
        <w:t xml:space="preserve">The TWF considered a proposal to </w:t>
      </w:r>
      <w:r w:rsidR="00E7399A">
        <w:t xml:space="preserve">amend </w:t>
      </w:r>
      <w:r w:rsidR="00DE7B8E">
        <w:t xml:space="preserve">Additional Standard Wording </w:t>
      </w:r>
      <w:r w:rsidR="00E7399A">
        <w:t>3</w:t>
      </w:r>
      <w:r w:rsidR="00C1001D">
        <w:t xml:space="preserve"> </w:t>
      </w:r>
      <w:r w:rsidR="00DE7B8E">
        <w:t>(ASW 3)</w:t>
      </w:r>
      <w:r w:rsidR="00C1001D">
        <w:t xml:space="preserve"> for fruit species </w:t>
      </w:r>
      <w:r w:rsidR="00DE7B8E">
        <w:t>to clarify the notion of “satisfactory crop of fruit”, as provided in document TW</w:t>
      </w:r>
      <w:r w:rsidR="00D462BD">
        <w:t>F/56/3</w:t>
      </w:r>
      <w:r w:rsidR="00305E18">
        <w:t>,</w:t>
      </w:r>
      <w:r w:rsidR="009A3118">
        <w:t xml:space="preserve"> as follows</w:t>
      </w:r>
      <w:r w:rsidR="00860B7A">
        <w:t xml:space="preserve">:  </w:t>
      </w:r>
    </w:p>
    <w:p w14:paraId="3039B216" w14:textId="77777777" w:rsidR="009A3118" w:rsidRDefault="009A3118" w:rsidP="00600831"/>
    <w:p w14:paraId="6A39BE97" w14:textId="77777777" w:rsidR="009A3118" w:rsidRPr="008A302D" w:rsidRDefault="009A3118" w:rsidP="009A3118">
      <w:pPr>
        <w:ind w:left="567" w:right="567"/>
      </w:pPr>
      <w:r w:rsidRPr="008A302D">
        <w:t xml:space="preserve">“In particular, it is essential that the [trees] / [plants] produce a </w:t>
      </w:r>
      <w:r w:rsidRPr="00175AF2">
        <w:rPr>
          <w:strike/>
          <w:highlight w:val="lightGray"/>
        </w:rPr>
        <w:t>satisfactory crop</w:t>
      </w:r>
      <w:r w:rsidRPr="008A302D">
        <w:t xml:space="preserve"> </w:t>
      </w:r>
      <w:r w:rsidRPr="00175AF2">
        <w:rPr>
          <w:highlight w:val="lightGray"/>
          <w:u w:val="single"/>
        </w:rPr>
        <w:t>sufficient quantity</w:t>
      </w:r>
      <w:r>
        <w:t xml:space="preserve"> </w:t>
      </w:r>
      <w:r w:rsidRPr="008A302D">
        <w:t xml:space="preserve">of fruit </w:t>
      </w:r>
      <w:r w:rsidRPr="00175AF2">
        <w:rPr>
          <w:highlight w:val="lightGray"/>
          <w:u w:val="single"/>
        </w:rPr>
        <w:t>for testing purposes and are representative of the variety in any</w:t>
      </w:r>
      <w:r>
        <w:t xml:space="preserve"> </w:t>
      </w:r>
      <w:r w:rsidRPr="00175AF2">
        <w:rPr>
          <w:strike/>
          <w:highlight w:val="lightGray"/>
        </w:rPr>
        <w:t>in each</w:t>
      </w:r>
      <w:r w:rsidRPr="008A302D">
        <w:t xml:space="preserve"> </w:t>
      </w:r>
      <w:r w:rsidRPr="005B31FD">
        <w:rPr>
          <w:strike/>
          <w:highlight w:val="lightGray"/>
        </w:rPr>
        <w:t>of the two</w:t>
      </w:r>
      <w:r w:rsidRPr="008A302D">
        <w:t> growing cycle</w:t>
      </w:r>
      <w:r w:rsidRPr="005B31FD">
        <w:rPr>
          <w:strike/>
          <w:highlight w:val="lightGray"/>
        </w:rPr>
        <w:t>s</w:t>
      </w:r>
      <w:r w:rsidRPr="008A302D">
        <w:t>.</w:t>
      </w:r>
      <w:r>
        <w:t xml:space="preserve">  </w:t>
      </w:r>
      <w:r w:rsidRPr="00175AF2">
        <w:rPr>
          <w:rFonts w:eastAsia="Aptos" w:cs="Tahoma"/>
          <w:szCs w:val="18"/>
          <w:highlight w:val="lightGray"/>
          <w:u w:val="single"/>
          <w:lang w:val="en-NZ"/>
        </w:rPr>
        <w:t>Testing of a variety should begin in the following growing cycle after trial trees have had at least one crop of fruit.</w:t>
      </w:r>
      <w:r w:rsidRPr="008A302D">
        <w:t>”</w:t>
      </w:r>
    </w:p>
    <w:p w14:paraId="7238E94A" w14:textId="77777777" w:rsidR="009A3118" w:rsidRDefault="009A3118" w:rsidP="00600831"/>
    <w:p w14:paraId="02D4C34E" w14:textId="02A3F789" w:rsidR="00786294" w:rsidRDefault="009A3118" w:rsidP="00600831">
      <w:r>
        <w:fldChar w:fldCharType="begin"/>
      </w:r>
      <w:r>
        <w:instrText xml:space="preserve"> AUTONUM  </w:instrText>
      </w:r>
      <w:r>
        <w:fldChar w:fldCharType="end"/>
      </w:r>
      <w:r>
        <w:tab/>
      </w:r>
      <w:r w:rsidR="00D462BD">
        <w:t xml:space="preserve">The TWF </w:t>
      </w:r>
      <w:r w:rsidR="00AE0944">
        <w:t>agreed there was no need to provide guidance to avoid examining plants / trees in juvenile stage</w:t>
      </w:r>
      <w:r w:rsidR="00860B7A">
        <w:t>, as this was already covered by the word “representative”.</w:t>
      </w:r>
      <w:r w:rsidR="00AE0944">
        <w:t xml:space="preserve">  The TWF agreed that the term </w:t>
      </w:r>
      <w:r w:rsidR="00786294">
        <w:t>“satisfactory”</w:t>
      </w:r>
      <w:r w:rsidR="00AE0944">
        <w:t xml:space="preserve"> could be </w:t>
      </w:r>
      <w:r w:rsidR="004E4BC8">
        <w:t>defined</w:t>
      </w:r>
      <w:r w:rsidR="00AE0944">
        <w:t xml:space="preserve"> in relation to</w:t>
      </w:r>
      <w:r w:rsidR="00786294">
        <w:t xml:space="preserve"> quantity, quality</w:t>
      </w:r>
      <w:r w:rsidR="00AE0944">
        <w:t xml:space="preserve"> and </w:t>
      </w:r>
      <w:r w:rsidR="00786294">
        <w:t>representativeness</w:t>
      </w:r>
      <w:r w:rsidR="00AE0944">
        <w:t xml:space="preserve"> of a crop of fruit</w:t>
      </w:r>
      <w:r w:rsidR="004E4BC8">
        <w:t xml:space="preserve"> of the variety.  The TWF agreed to propose amending guidance in document TGP/7, ASW 3 (d) “Fruit species” to read as follows: </w:t>
      </w:r>
    </w:p>
    <w:p w14:paraId="1CFA45E2" w14:textId="77777777" w:rsidR="00143070" w:rsidRPr="00E2463E" w:rsidRDefault="00143070" w:rsidP="00143070">
      <w:pPr>
        <w:keepNext/>
        <w:ind w:left="567" w:right="567"/>
      </w:pPr>
    </w:p>
    <w:p w14:paraId="4857C1BF" w14:textId="4F99816A" w:rsidR="00143070" w:rsidRPr="00E2463E" w:rsidRDefault="005B1243" w:rsidP="00143070">
      <w:pPr>
        <w:keepNext/>
        <w:ind w:left="567" w:right="567"/>
        <w:outlineLvl w:val="2"/>
        <w:rPr>
          <w:u w:val="single"/>
        </w:rPr>
      </w:pPr>
      <w:bookmarkStart w:id="24" w:name="_Toc157186550"/>
      <w:r>
        <w:rPr>
          <w:u w:val="single"/>
        </w:rPr>
        <w:t>“</w:t>
      </w:r>
      <w:r w:rsidR="00143070" w:rsidRPr="00E2463E">
        <w:rPr>
          <w:u w:val="single"/>
        </w:rPr>
        <w:t>ASW 3  (Chapter 3.1.2) – Explanation of the growing cycle</w:t>
      </w:r>
      <w:bookmarkEnd w:id="24"/>
      <w:r w:rsidR="00143070" w:rsidRPr="00E2463E">
        <w:rPr>
          <w:u w:val="single"/>
        </w:rPr>
        <w:t xml:space="preserve"> </w:t>
      </w:r>
    </w:p>
    <w:p w14:paraId="69B0A3A3" w14:textId="77777777" w:rsidR="00143070" w:rsidRDefault="00143070" w:rsidP="00143070">
      <w:pPr>
        <w:keepNext/>
        <w:ind w:left="567" w:right="567"/>
        <w:jc w:val="left"/>
        <w:rPr>
          <w:i/>
        </w:rPr>
      </w:pPr>
    </w:p>
    <w:p w14:paraId="38828998" w14:textId="77777777" w:rsidR="00143070" w:rsidRDefault="00143070" w:rsidP="00143070">
      <w:pPr>
        <w:keepNext/>
        <w:ind w:left="567" w:right="567"/>
        <w:jc w:val="left"/>
        <w:rPr>
          <w:iCs/>
        </w:rPr>
      </w:pPr>
      <w:r>
        <w:rPr>
          <w:iCs/>
        </w:rPr>
        <w:t>[…]</w:t>
      </w:r>
    </w:p>
    <w:p w14:paraId="02E55CD8" w14:textId="77777777" w:rsidR="00143070" w:rsidRPr="005B31FD" w:rsidRDefault="00143070" w:rsidP="00143070">
      <w:pPr>
        <w:ind w:left="567" w:right="567"/>
        <w:jc w:val="left"/>
        <w:rPr>
          <w:iCs/>
        </w:rPr>
      </w:pPr>
    </w:p>
    <w:p w14:paraId="34278F07" w14:textId="1B306B57" w:rsidR="00143070" w:rsidRPr="008A302D" w:rsidRDefault="005B1243" w:rsidP="00143070">
      <w:pPr>
        <w:keepNext/>
        <w:spacing w:after="240"/>
        <w:ind w:left="567" w:right="567"/>
        <w:outlineLvl w:val="3"/>
        <w:rPr>
          <w:i/>
        </w:rPr>
      </w:pPr>
      <w:bookmarkStart w:id="25" w:name="_Toc157186554"/>
      <w:r>
        <w:rPr>
          <w:i/>
        </w:rPr>
        <w:t>“</w:t>
      </w:r>
      <w:r w:rsidR="00143070" w:rsidRPr="008A302D">
        <w:rPr>
          <w:i/>
        </w:rPr>
        <w:t>(d)</w:t>
      </w:r>
      <w:r w:rsidR="00143070" w:rsidRPr="008A302D">
        <w:rPr>
          <w:i/>
        </w:rPr>
        <w:tab/>
        <w:t>Fruit species</w:t>
      </w:r>
      <w:bookmarkEnd w:id="25"/>
    </w:p>
    <w:p w14:paraId="6CA6E119" w14:textId="3B7935EB" w:rsidR="00143070" w:rsidRPr="008A302D" w:rsidRDefault="005B1243" w:rsidP="00143070">
      <w:pPr>
        <w:ind w:left="567" w:right="567"/>
      </w:pPr>
      <w:r>
        <w:t>“</w:t>
      </w:r>
      <w:r w:rsidR="00143070" w:rsidRPr="008A302D">
        <w:t>In the case of Test Guidelines covering fruit species, the following sentence may be added in Chapter 3.1:</w:t>
      </w:r>
    </w:p>
    <w:p w14:paraId="59167FF4" w14:textId="77777777" w:rsidR="00143070" w:rsidRPr="008A302D" w:rsidRDefault="00143070" w:rsidP="00143070">
      <w:pPr>
        <w:ind w:left="567" w:right="567"/>
      </w:pPr>
    </w:p>
    <w:p w14:paraId="4F37A7DB" w14:textId="2ACF36EC" w:rsidR="00143070" w:rsidRDefault="00143070" w:rsidP="00143070">
      <w:pPr>
        <w:ind w:left="567" w:right="567"/>
      </w:pPr>
      <w:r w:rsidRPr="008A302D">
        <w:t xml:space="preserve">“In particular, it is essential that the [trees] / [plants] produce a </w:t>
      </w:r>
      <w:r w:rsidRPr="00175AF2">
        <w:rPr>
          <w:strike/>
          <w:highlight w:val="lightGray"/>
        </w:rPr>
        <w:t>satisfactory crop</w:t>
      </w:r>
      <w:r w:rsidRPr="008A302D">
        <w:t xml:space="preserve"> </w:t>
      </w:r>
      <w:r w:rsidRPr="00175AF2">
        <w:rPr>
          <w:highlight w:val="lightGray"/>
          <w:u w:val="single"/>
        </w:rPr>
        <w:t>sufficient quantity</w:t>
      </w:r>
      <w:r>
        <w:t xml:space="preserve"> and quality </w:t>
      </w:r>
      <w:r w:rsidRPr="008A302D">
        <w:t xml:space="preserve">of fruit </w:t>
      </w:r>
      <w:r w:rsidRPr="00175AF2">
        <w:rPr>
          <w:highlight w:val="lightGray"/>
          <w:u w:val="single"/>
        </w:rPr>
        <w:t>for testing purposes and are representative of the variety in any</w:t>
      </w:r>
      <w:r>
        <w:t xml:space="preserve"> </w:t>
      </w:r>
      <w:r w:rsidRPr="00175AF2">
        <w:rPr>
          <w:strike/>
          <w:highlight w:val="lightGray"/>
        </w:rPr>
        <w:t>in each</w:t>
      </w:r>
      <w:r w:rsidRPr="008A302D">
        <w:t xml:space="preserve"> </w:t>
      </w:r>
      <w:r w:rsidRPr="005B31FD">
        <w:rPr>
          <w:strike/>
          <w:highlight w:val="lightGray"/>
        </w:rPr>
        <w:t>of the two</w:t>
      </w:r>
      <w:r w:rsidRPr="008A302D">
        <w:t> growing cycle</w:t>
      </w:r>
      <w:r w:rsidRPr="005B31FD">
        <w:rPr>
          <w:strike/>
          <w:highlight w:val="lightGray"/>
        </w:rPr>
        <w:t>s</w:t>
      </w:r>
      <w:r w:rsidRPr="008A302D">
        <w:t>.</w:t>
      </w:r>
      <w:r w:rsidR="005B1243">
        <w:t>”</w:t>
      </w:r>
    </w:p>
    <w:p w14:paraId="38A36F01" w14:textId="77777777" w:rsidR="00143070" w:rsidRDefault="00143070" w:rsidP="00143070"/>
    <w:p w14:paraId="70E642F1" w14:textId="77777777" w:rsidR="00143070" w:rsidRPr="008A302D" w:rsidRDefault="00143070" w:rsidP="00143070"/>
    <w:p w14:paraId="34FC9DC3" w14:textId="2A452943" w:rsidR="00A206CE" w:rsidRPr="00A206CE" w:rsidRDefault="00A206CE" w:rsidP="00A206CE">
      <w:pPr>
        <w:pStyle w:val="Heading1"/>
      </w:pPr>
      <w:r w:rsidRPr="00A206CE">
        <w:t>Variety collection</w:t>
      </w:r>
      <w:r>
        <w:t>s</w:t>
      </w:r>
      <w:r w:rsidRPr="00A206CE">
        <w:t xml:space="preserve"> </w:t>
      </w:r>
    </w:p>
    <w:p w14:paraId="2D3AFBD6" w14:textId="77777777" w:rsidR="00A206CE" w:rsidRDefault="00A206CE" w:rsidP="00D129EC">
      <w:pPr>
        <w:keepNext/>
        <w:jc w:val="left"/>
      </w:pPr>
    </w:p>
    <w:p w14:paraId="756280EC" w14:textId="6C40B7A0" w:rsidR="00A206CE" w:rsidRDefault="00A206CE" w:rsidP="00A206CE">
      <w:pPr>
        <w:pStyle w:val="Heading2"/>
      </w:pPr>
      <w:r w:rsidRPr="00A206CE">
        <w:t>Variety collection of fruit crops in Ukraine</w:t>
      </w:r>
    </w:p>
    <w:p w14:paraId="0D41881C" w14:textId="77777777" w:rsidR="00A206CE" w:rsidRDefault="00A206CE" w:rsidP="00A206CE">
      <w:pPr>
        <w:jc w:val="left"/>
      </w:pPr>
    </w:p>
    <w:p w14:paraId="342B4A97" w14:textId="5D70A195" w:rsidR="00A206CE" w:rsidRDefault="00A206CE" w:rsidP="00CC27A2">
      <w:r>
        <w:fldChar w:fldCharType="begin"/>
      </w:r>
      <w:r>
        <w:instrText xml:space="preserve"> AUTONUM  </w:instrText>
      </w:r>
      <w:r>
        <w:fldChar w:fldCharType="end"/>
      </w:r>
      <w:r>
        <w:tab/>
        <w:t xml:space="preserve">The TWF received a presentation </w:t>
      </w:r>
      <w:r w:rsidRPr="00A206CE">
        <w:t>“Variety Collection of Fruit Crops in Ukraine”</w:t>
      </w:r>
      <w:r>
        <w:t xml:space="preserve"> by an expert from Ukraine.  A copy of the presentation is provided in document TWF/56/5.</w:t>
      </w:r>
    </w:p>
    <w:p w14:paraId="54402EC3" w14:textId="77777777" w:rsidR="00A206CE" w:rsidRDefault="00A206CE" w:rsidP="00CC27A2"/>
    <w:p w14:paraId="157DA9F8" w14:textId="0B7151BB" w:rsidR="00A206CE" w:rsidRDefault="00A206CE" w:rsidP="00CC27A2">
      <w:r>
        <w:lastRenderedPageBreak/>
        <w:fldChar w:fldCharType="begin"/>
      </w:r>
      <w:r>
        <w:instrText xml:space="preserve"> AUTONUM  </w:instrText>
      </w:r>
      <w:r>
        <w:fldChar w:fldCharType="end"/>
      </w:r>
      <w:r>
        <w:tab/>
        <w:t>The TWF</w:t>
      </w:r>
      <w:r w:rsidR="00682DDD">
        <w:t xml:space="preserve"> noted the procedures for </w:t>
      </w:r>
      <w:r w:rsidR="002B5A8A">
        <w:t xml:space="preserve">DUS examination, including </w:t>
      </w:r>
      <w:r w:rsidR="00682DDD">
        <w:t>cooperation with breeders</w:t>
      </w:r>
      <w:r w:rsidR="002B5A8A">
        <w:t>.</w:t>
      </w:r>
      <w:r w:rsidR="00682DDD">
        <w:t xml:space="preserve"> </w:t>
      </w:r>
      <w:r w:rsidR="002B5A8A">
        <w:t>The TWF n</w:t>
      </w:r>
      <w:r w:rsidR="00682DDD">
        <w:t xml:space="preserve">oted </w:t>
      </w:r>
      <w:r w:rsidR="002B5A8A">
        <w:t xml:space="preserve">the report from Ukraine on the </w:t>
      </w:r>
      <w:r w:rsidR="00682DDD">
        <w:t>challenges</w:t>
      </w:r>
      <w:r w:rsidR="002B5A8A">
        <w:t xml:space="preserve"> </w:t>
      </w:r>
      <w:r w:rsidR="00682DDD">
        <w:t>for breeders to describe varieties</w:t>
      </w:r>
      <w:r w:rsidR="002B5A8A">
        <w:t xml:space="preserve">, </w:t>
      </w:r>
      <w:r w:rsidR="008B053F">
        <w:t>which would</w:t>
      </w:r>
      <w:r w:rsidR="002B5A8A">
        <w:t xml:space="preserve"> be addressed in the future with </w:t>
      </w:r>
      <w:r w:rsidR="008B053F">
        <w:t>further support for cooperation in</w:t>
      </w:r>
      <w:r w:rsidR="00682DDD">
        <w:t xml:space="preserve"> DUS examination</w:t>
      </w:r>
      <w:r w:rsidR="008B053F">
        <w:t>.</w:t>
      </w:r>
    </w:p>
    <w:p w14:paraId="3BB46952" w14:textId="77777777" w:rsidR="00682DDD" w:rsidRDefault="00682DDD" w:rsidP="00CC27A2"/>
    <w:p w14:paraId="16826F28" w14:textId="6229A0E2" w:rsidR="00682DDD" w:rsidRDefault="00682DDD" w:rsidP="00CC27A2">
      <w:r>
        <w:fldChar w:fldCharType="begin"/>
      </w:r>
      <w:r>
        <w:instrText xml:space="preserve"> AUTONUM  </w:instrText>
      </w:r>
      <w:r>
        <w:fldChar w:fldCharType="end"/>
      </w:r>
      <w:r>
        <w:tab/>
      </w:r>
      <w:r w:rsidR="008B053F">
        <w:t xml:space="preserve">The TWF </w:t>
      </w:r>
      <w:r>
        <w:t xml:space="preserve">noted that </w:t>
      </w:r>
      <w:r w:rsidR="008B053F">
        <w:t xml:space="preserve">Ukraine </w:t>
      </w:r>
      <w:r w:rsidR="00574DB7">
        <w:t>provided access to the national plant variety database</w:t>
      </w:r>
      <w:r w:rsidR="008B053F">
        <w:t>, which included variety descriptions</w:t>
      </w:r>
      <w:r w:rsidR="00E9593A">
        <w:t xml:space="preserve"> (available at: </w:t>
      </w:r>
      <w:r w:rsidR="00E9593A" w:rsidRPr="00E9593A">
        <w:t xml:space="preserve"> </w:t>
      </w:r>
      <w:hyperlink r:id="rId10" w:history="1">
        <w:r w:rsidR="00E9593A" w:rsidRPr="002C167A">
          <w:rPr>
            <w:rStyle w:val="Hyperlink"/>
          </w:rPr>
          <w:t>http://sort.sops.gov.ua/search/search</w:t>
        </w:r>
      </w:hyperlink>
      <w:r w:rsidR="00BD677F">
        <w:t>)</w:t>
      </w:r>
      <w:r w:rsidR="008B053F">
        <w:t>.</w:t>
      </w:r>
    </w:p>
    <w:p w14:paraId="3F29CD94" w14:textId="77777777" w:rsidR="00A206CE" w:rsidRDefault="00A206CE" w:rsidP="00CC27A2"/>
    <w:p w14:paraId="11F2C1E5" w14:textId="77777777" w:rsidR="00A206CE" w:rsidRDefault="00A206CE" w:rsidP="00A206CE">
      <w:pPr>
        <w:jc w:val="left"/>
      </w:pPr>
    </w:p>
    <w:p w14:paraId="486A4671" w14:textId="3F214207" w:rsidR="00A206CE" w:rsidRDefault="00A206CE" w:rsidP="00A206CE">
      <w:pPr>
        <w:pStyle w:val="Heading1"/>
      </w:pPr>
      <w:r w:rsidRPr="00A206CE">
        <w:t>Information databases</w:t>
      </w:r>
    </w:p>
    <w:p w14:paraId="5ADA6073" w14:textId="77777777" w:rsidR="00A206CE" w:rsidRDefault="00A206CE" w:rsidP="00A206CE">
      <w:pPr>
        <w:jc w:val="left"/>
      </w:pPr>
    </w:p>
    <w:p w14:paraId="1C966847" w14:textId="6242E74F" w:rsidR="00A206CE" w:rsidRDefault="00A206CE" w:rsidP="00A206CE">
      <w:pPr>
        <w:pStyle w:val="Heading2"/>
      </w:pPr>
      <w:r w:rsidRPr="00A206CE">
        <w:t>Information on cooperation agreements for DUS examination</w:t>
      </w:r>
    </w:p>
    <w:p w14:paraId="7FA31CFE" w14:textId="77777777" w:rsidR="00A206CE" w:rsidRDefault="00A206CE" w:rsidP="00A206CE">
      <w:pPr>
        <w:jc w:val="left"/>
      </w:pPr>
    </w:p>
    <w:p w14:paraId="2116D91D" w14:textId="5F232191" w:rsidR="00A206CE" w:rsidRPr="00E03543" w:rsidRDefault="00A206CE" w:rsidP="00A206CE">
      <w:r w:rsidRPr="00E03543">
        <w:fldChar w:fldCharType="begin"/>
      </w:r>
      <w:r w:rsidRPr="00E03543">
        <w:instrText xml:space="preserve"> AUTONUM  </w:instrText>
      </w:r>
      <w:r w:rsidRPr="00E03543">
        <w:fldChar w:fldCharType="end"/>
      </w:r>
      <w:r w:rsidRPr="00E03543">
        <w:tab/>
        <w:t>The TW</w:t>
      </w:r>
      <w:r>
        <w:t>F</w:t>
      </w:r>
      <w:r w:rsidRPr="00E03543">
        <w:t xml:space="preserve"> considered document TWP/9/2 and agreed with the proposal to discontinue the section on “Cooperation in DUS Examination” in the GENIE database, as set out in document TWP/9/2, paragraphs 7 to</w:t>
      </w:r>
      <w:r>
        <w:t> </w:t>
      </w:r>
      <w:r w:rsidRPr="00E03543">
        <w:t>26.</w:t>
      </w:r>
    </w:p>
    <w:p w14:paraId="0493F7A5" w14:textId="77777777" w:rsidR="00A206CE" w:rsidRPr="00E03543" w:rsidRDefault="00A206CE" w:rsidP="00A206CE"/>
    <w:p w14:paraId="3B901AB5" w14:textId="1C761F07" w:rsidR="00A206CE" w:rsidRPr="00E03543" w:rsidRDefault="00A206CE" w:rsidP="00A206CE">
      <w:r w:rsidRPr="00E03543">
        <w:fldChar w:fldCharType="begin"/>
      </w:r>
      <w:r w:rsidRPr="00E03543">
        <w:instrText xml:space="preserve"> AUTONUM  </w:instrText>
      </w:r>
      <w:r w:rsidRPr="00E03543">
        <w:fldChar w:fldCharType="end"/>
      </w:r>
      <w:r w:rsidRPr="00E03543">
        <w:tab/>
        <w:t>The TW</w:t>
      </w:r>
      <w:r>
        <w:t>F</w:t>
      </w:r>
      <w:r w:rsidRPr="00E03543">
        <w:t xml:space="preserve"> noted that information on “Practical experience in DUS examination” would continue to be provided in the GENIE database and as a document prepared annually </w:t>
      </w:r>
      <w:r w:rsidR="00654B51">
        <w:t>for</w:t>
      </w:r>
      <w:r w:rsidR="00654B51" w:rsidRPr="00E03543">
        <w:t xml:space="preserve"> </w:t>
      </w:r>
      <w:r w:rsidRPr="00E03543">
        <w:t>the Technical Committee.</w:t>
      </w:r>
    </w:p>
    <w:p w14:paraId="225D5A36" w14:textId="77777777" w:rsidR="00A206CE" w:rsidRDefault="00A206CE" w:rsidP="00A206CE"/>
    <w:p w14:paraId="75F3FF01" w14:textId="77777777" w:rsidR="004960CC" w:rsidRPr="00E03543" w:rsidRDefault="004960CC" w:rsidP="00A206CE"/>
    <w:p w14:paraId="3F011274" w14:textId="26C07F91" w:rsidR="004960CC" w:rsidRPr="00C1299F" w:rsidRDefault="004960CC" w:rsidP="004960CC">
      <w:pPr>
        <w:pStyle w:val="Heading2"/>
      </w:pPr>
      <w:r w:rsidRPr="004960CC">
        <w:t xml:space="preserve">Reclassification, valid taxonomy and UPOV codes for the </w:t>
      </w:r>
      <w:r w:rsidRPr="004960CC">
        <w:rPr>
          <w:i/>
          <w:iCs/>
        </w:rPr>
        <w:t xml:space="preserve">Citrus </w:t>
      </w:r>
      <w:r w:rsidRPr="004960CC">
        <w:t>complex</w:t>
      </w:r>
    </w:p>
    <w:p w14:paraId="272DC828" w14:textId="77777777" w:rsidR="004960CC" w:rsidRDefault="004960CC" w:rsidP="00007943">
      <w:pPr>
        <w:tabs>
          <w:tab w:val="left" w:pos="567"/>
        </w:tabs>
      </w:pPr>
    </w:p>
    <w:p w14:paraId="22645C1B" w14:textId="77777777" w:rsidR="004960CC" w:rsidRPr="004E3DC7" w:rsidRDefault="004960CC" w:rsidP="00007943">
      <w:pPr>
        <w:tabs>
          <w:tab w:val="left" w:pos="567"/>
        </w:tabs>
      </w:pPr>
      <w:r>
        <w:fldChar w:fldCharType="begin"/>
      </w:r>
      <w:r>
        <w:instrText xml:space="preserve"> AUTONUM  </w:instrText>
      </w:r>
      <w:r>
        <w:fldChar w:fldCharType="end"/>
      </w:r>
      <w:r>
        <w:tab/>
      </w:r>
      <w:r w:rsidRPr="004E3DC7">
        <w:t xml:space="preserve">The TWF considered the proposals for amending the UPOV codes for </w:t>
      </w:r>
      <w:r w:rsidRPr="004E3DC7">
        <w:rPr>
          <w:i/>
          <w:iCs/>
        </w:rPr>
        <w:t>Citrus</w:t>
      </w:r>
      <w:r w:rsidRPr="004E3DC7">
        <w:t xml:space="preserve"> and related genera and species, as provided in document TWP/9/2, Annex I.</w:t>
      </w:r>
    </w:p>
    <w:p w14:paraId="0B298518" w14:textId="77777777" w:rsidR="00F806A9" w:rsidRPr="004E3DC7" w:rsidRDefault="00F806A9" w:rsidP="00F806A9">
      <w:pPr>
        <w:tabs>
          <w:tab w:val="left" w:pos="567"/>
        </w:tabs>
        <w:jc w:val="left"/>
      </w:pPr>
    </w:p>
    <w:p w14:paraId="52E3946D" w14:textId="5F81F200" w:rsidR="00F806A9" w:rsidRPr="00E34F3F" w:rsidRDefault="00F806A9" w:rsidP="00F806A9">
      <w:pPr>
        <w:tabs>
          <w:tab w:val="left" w:pos="567"/>
          <w:tab w:val="left" w:pos="5910"/>
        </w:tabs>
        <w:rPr>
          <w:rFonts w:eastAsiaTheme="minorEastAsia"/>
        </w:rPr>
      </w:pPr>
      <w:r w:rsidRPr="004E3DC7">
        <w:rPr>
          <w:rFonts w:eastAsiaTheme="minorEastAsia"/>
        </w:rPr>
        <w:fldChar w:fldCharType="begin"/>
      </w:r>
      <w:r w:rsidRPr="004E3DC7">
        <w:rPr>
          <w:rFonts w:eastAsiaTheme="minorEastAsia"/>
        </w:rPr>
        <w:instrText xml:space="preserve"> AUTONUM  </w:instrText>
      </w:r>
      <w:r w:rsidRPr="004E3DC7">
        <w:rPr>
          <w:rFonts w:eastAsiaTheme="minorEastAsia"/>
        </w:rPr>
        <w:fldChar w:fldCharType="end"/>
      </w:r>
      <w:r w:rsidRPr="004E3DC7">
        <w:rPr>
          <w:rFonts w:eastAsiaTheme="minorEastAsia"/>
        </w:rPr>
        <w:tab/>
        <w:t>The TWF agreed to inv</w:t>
      </w:r>
      <w:r w:rsidRPr="00E34F3F">
        <w:rPr>
          <w:rFonts w:eastAsiaTheme="minorEastAsia"/>
        </w:rPr>
        <w:t xml:space="preserve">ite </w:t>
      </w:r>
      <w:r w:rsidRPr="004E3DC7">
        <w:rPr>
          <w:rFonts w:eastAsiaTheme="minorEastAsia"/>
        </w:rPr>
        <w:t xml:space="preserve">experts </w:t>
      </w:r>
      <w:r w:rsidRPr="00E34F3F">
        <w:rPr>
          <w:rFonts w:eastAsiaTheme="minorEastAsia"/>
        </w:rPr>
        <w:t xml:space="preserve">to </w:t>
      </w:r>
      <w:r w:rsidRPr="004E3DC7">
        <w:rPr>
          <w:rFonts w:eastAsiaTheme="minorEastAsia"/>
        </w:rPr>
        <w:t>provide comments on the proposed amendments</w:t>
      </w:r>
      <w:r w:rsidR="00172802" w:rsidRPr="004E3DC7">
        <w:rPr>
          <w:rFonts w:eastAsiaTheme="minorEastAsia"/>
        </w:rPr>
        <w:t xml:space="preserve">, to </w:t>
      </w:r>
      <w:r w:rsidRPr="004E3DC7">
        <w:rPr>
          <w:rFonts w:eastAsiaTheme="minorEastAsia"/>
        </w:rPr>
        <w:t xml:space="preserve">be submitted to the Office of the Union by July </w:t>
      </w:r>
      <w:r w:rsidR="006F49E9">
        <w:rPr>
          <w:rFonts w:eastAsiaTheme="minorEastAsia"/>
        </w:rPr>
        <w:t>24</w:t>
      </w:r>
      <w:r w:rsidRPr="004E3DC7">
        <w:rPr>
          <w:rFonts w:eastAsiaTheme="minorEastAsia"/>
        </w:rPr>
        <w:t xml:space="preserve">, 2025 (email to: </w:t>
      </w:r>
      <w:hyperlink r:id="rId11" w:history="1">
        <w:r w:rsidRPr="004E3DC7">
          <w:rPr>
            <w:rStyle w:val="Hyperlink"/>
            <w:rFonts w:eastAsiaTheme="minorEastAsia"/>
          </w:rPr>
          <w:t>upov.mail@upov.int</w:t>
        </w:r>
      </w:hyperlink>
      <w:r w:rsidRPr="004E3DC7">
        <w:rPr>
          <w:rFonts w:eastAsiaTheme="minorEastAsia"/>
        </w:rPr>
        <w:t xml:space="preserve">).  The TWF agreed that UPOV Codes receiving comments would be considered by the TWF, at its fifty-seventh session;  and </w:t>
      </w:r>
      <w:r w:rsidR="00A341FD" w:rsidRPr="004E3DC7">
        <w:rPr>
          <w:rFonts w:eastAsiaTheme="minorEastAsia"/>
        </w:rPr>
        <w:t>remaining</w:t>
      </w:r>
      <w:r w:rsidRPr="004E3DC7">
        <w:rPr>
          <w:rFonts w:eastAsiaTheme="minorEastAsia"/>
        </w:rPr>
        <w:t xml:space="preserve"> UPOV Codes would be proposed to the Technical Committee to be amended</w:t>
      </w:r>
      <w:r w:rsidRPr="00E34F3F">
        <w:rPr>
          <w:rFonts w:eastAsiaTheme="minorEastAsia"/>
        </w:rPr>
        <w:t>.</w:t>
      </w:r>
    </w:p>
    <w:p w14:paraId="2A827405" w14:textId="77777777" w:rsidR="00AE18EF" w:rsidRPr="00E34F3F" w:rsidRDefault="00AE18EF" w:rsidP="00AE18EF">
      <w:pPr>
        <w:tabs>
          <w:tab w:val="left" w:pos="567"/>
          <w:tab w:val="left" w:pos="5910"/>
        </w:tabs>
        <w:rPr>
          <w:rFonts w:eastAsiaTheme="minorEastAsia"/>
        </w:rPr>
      </w:pPr>
    </w:p>
    <w:p w14:paraId="69A9AC7F" w14:textId="682CC87E" w:rsidR="00AE18EF" w:rsidRPr="004E3DC7" w:rsidRDefault="00AE18EF" w:rsidP="00AE18EF">
      <w:pPr>
        <w:tabs>
          <w:tab w:val="left" w:pos="567"/>
          <w:tab w:val="left" w:pos="5910"/>
        </w:tabs>
        <w:rPr>
          <w:rFonts w:eastAsiaTheme="minorEastAsia"/>
        </w:rPr>
      </w:pPr>
      <w:r w:rsidRPr="004E3DC7">
        <w:rPr>
          <w:rFonts w:eastAsiaTheme="minorEastAsia"/>
          <w:lang w:val="fr-FR"/>
        </w:rPr>
        <w:fldChar w:fldCharType="begin"/>
      </w:r>
      <w:r w:rsidRPr="004E3DC7">
        <w:rPr>
          <w:rFonts w:eastAsiaTheme="minorEastAsia"/>
        </w:rPr>
        <w:instrText xml:space="preserve"> AUTONUM  </w:instrText>
      </w:r>
      <w:r w:rsidRPr="004E3DC7">
        <w:rPr>
          <w:rFonts w:eastAsiaTheme="minorEastAsia"/>
        </w:rPr>
        <w:fldChar w:fldCharType="end"/>
      </w:r>
      <w:r w:rsidRPr="004E3DC7">
        <w:rPr>
          <w:rFonts w:eastAsiaTheme="minorEastAsia"/>
        </w:rPr>
        <w:tab/>
        <w:t>The TWF</w:t>
      </w:r>
      <w:r w:rsidRPr="00E34F3F">
        <w:rPr>
          <w:rFonts w:eastAsiaTheme="minorEastAsia"/>
        </w:rPr>
        <w:t xml:space="preserve"> </w:t>
      </w:r>
      <w:r w:rsidRPr="004E3DC7">
        <w:rPr>
          <w:rFonts w:eastAsiaTheme="minorEastAsia"/>
        </w:rPr>
        <w:t xml:space="preserve">agreed </w:t>
      </w:r>
      <w:r w:rsidRPr="00E34F3F">
        <w:rPr>
          <w:rFonts w:eastAsiaTheme="minorEastAsia"/>
        </w:rPr>
        <w:t xml:space="preserve">that </w:t>
      </w:r>
      <w:r w:rsidR="004953F9" w:rsidRPr="004E3DC7">
        <w:rPr>
          <w:rFonts w:eastAsiaTheme="minorEastAsia"/>
        </w:rPr>
        <w:t>the</w:t>
      </w:r>
      <w:r w:rsidRPr="004E3DC7">
        <w:rPr>
          <w:rFonts w:eastAsiaTheme="minorEastAsia"/>
        </w:rPr>
        <w:t xml:space="preserve"> </w:t>
      </w:r>
      <w:r w:rsidRPr="00E34F3F">
        <w:rPr>
          <w:rFonts w:eastAsiaTheme="minorEastAsia"/>
        </w:rPr>
        <w:t xml:space="preserve">common names </w:t>
      </w:r>
      <w:r w:rsidR="00164DAF" w:rsidRPr="004E3DC7">
        <w:rPr>
          <w:rFonts w:eastAsiaTheme="minorEastAsia"/>
        </w:rPr>
        <w:t xml:space="preserve">for </w:t>
      </w:r>
      <w:r w:rsidR="004953F9" w:rsidRPr="004E3DC7">
        <w:rPr>
          <w:rFonts w:eastAsiaTheme="minorEastAsia"/>
        </w:rPr>
        <w:t>some</w:t>
      </w:r>
      <w:r w:rsidRPr="004E3DC7">
        <w:rPr>
          <w:rFonts w:eastAsiaTheme="minorEastAsia"/>
        </w:rPr>
        <w:t xml:space="preserve"> UPOV Codes for </w:t>
      </w:r>
      <w:r w:rsidRPr="004E3DC7">
        <w:rPr>
          <w:rFonts w:eastAsiaTheme="minorEastAsia"/>
          <w:i/>
          <w:iCs/>
        </w:rPr>
        <w:t>Citrus</w:t>
      </w:r>
      <w:r w:rsidRPr="004E3DC7">
        <w:rPr>
          <w:rFonts w:eastAsiaTheme="minorEastAsia"/>
        </w:rPr>
        <w:t xml:space="preserve"> </w:t>
      </w:r>
      <w:r w:rsidR="00855106" w:rsidRPr="004E3DC7">
        <w:rPr>
          <w:rFonts w:eastAsiaTheme="minorEastAsia"/>
        </w:rPr>
        <w:t>should</w:t>
      </w:r>
      <w:r w:rsidRPr="00E34F3F">
        <w:rPr>
          <w:rFonts w:eastAsiaTheme="minorEastAsia"/>
        </w:rPr>
        <w:t xml:space="preserve"> be revised</w:t>
      </w:r>
      <w:r w:rsidR="00A341FD" w:rsidRPr="004E3DC7">
        <w:rPr>
          <w:rFonts w:eastAsiaTheme="minorEastAsia"/>
        </w:rPr>
        <w:t>.</w:t>
      </w:r>
    </w:p>
    <w:p w14:paraId="2D4B6552" w14:textId="77777777" w:rsidR="00AE18EF" w:rsidRPr="004E3DC7" w:rsidRDefault="00AE18EF" w:rsidP="00AE18EF">
      <w:pPr>
        <w:tabs>
          <w:tab w:val="left" w:pos="567"/>
          <w:tab w:val="left" w:pos="5910"/>
        </w:tabs>
        <w:rPr>
          <w:rFonts w:eastAsiaTheme="minorEastAsia"/>
        </w:rPr>
      </w:pPr>
    </w:p>
    <w:p w14:paraId="4D24146D" w14:textId="36A451FE" w:rsidR="00A927DE" w:rsidRPr="004E3DC7" w:rsidRDefault="00A927DE" w:rsidP="00AE18EF">
      <w:pPr>
        <w:tabs>
          <w:tab w:val="left" w:pos="567"/>
          <w:tab w:val="left" w:pos="5910"/>
        </w:tabs>
        <w:rPr>
          <w:rFonts w:eastAsiaTheme="minorEastAsia"/>
        </w:rPr>
      </w:pPr>
      <w:r w:rsidRPr="004E3DC7">
        <w:rPr>
          <w:rFonts w:eastAsiaTheme="minorEastAsia"/>
        </w:rPr>
        <w:fldChar w:fldCharType="begin"/>
      </w:r>
      <w:r w:rsidRPr="004E3DC7">
        <w:rPr>
          <w:rFonts w:eastAsiaTheme="minorEastAsia"/>
        </w:rPr>
        <w:instrText xml:space="preserve"> AUTONUM  </w:instrText>
      </w:r>
      <w:r w:rsidRPr="004E3DC7">
        <w:rPr>
          <w:rFonts w:eastAsiaTheme="minorEastAsia"/>
        </w:rPr>
        <w:fldChar w:fldCharType="end"/>
      </w:r>
      <w:r w:rsidRPr="004E3DC7">
        <w:rPr>
          <w:rFonts w:eastAsiaTheme="minorEastAsia"/>
        </w:rPr>
        <w:tab/>
        <w:t xml:space="preserve">The TWF </w:t>
      </w:r>
      <w:r w:rsidR="00C174BF" w:rsidRPr="004E3DC7">
        <w:rPr>
          <w:rFonts w:eastAsiaTheme="minorEastAsia"/>
        </w:rPr>
        <w:t>agreed</w:t>
      </w:r>
      <w:r w:rsidRPr="004E3DC7">
        <w:rPr>
          <w:rFonts w:eastAsiaTheme="minorEastAsia"/>
        </w:rPr>
        <w:t xml:space="preserve"> that the revision </w:t>
      </w:r>
      <w:r w:rsidR="0023448D">
        <w:rPr>
          <w:rFonts w:eastAsiaTheme="minorEastAsia"/>
        </w:rPr>
        <w:t xml:space="preserve">of </w:t>
      </w:r>
      <w:r w:rsidRPr="004E3DC7">
        <w:rPr>
          <w:rFonts w:eastAsiaTheme="minorEastAsia"/>
        </w:rPr>
        <w:t xml:space="preserve">UPOV Codes provided </w:t>
      </w:r>
      <w:r w:rsidR="00C174BF" w:rsidRPr="004E3DC7">
        <w:rPr>
          <w:rFonts w:eastAsiaTheme="minorEastAsia"/>
        </w:rPr>
        <w:t>the</w:t>
      </w:r>
      <w:r w:rsidRPr="004E3DC7">
        <w:rPr>
          <w:rFonts w:eastAsiaTheme="minorEastAsia"/>
        </w:rPr>
        <w:t xml:space="preserve"> opportunity to </w:t>
      </w:r>
      <w:r w:rsidR="0023448D" w:rsidRPr="004E3DC7">
        <w:rPr>
          <w:rFonts w:eastAsiaTheme="minorEastAsia"/>
        </w:rPr>
        <w:t>re</w:t>
      </w:r>
      <w:r w:rsidR="0023448D">
        <w:rPr>
          <w:rFonts w:eastAsiaTheme="minorEastAsia"/>
        </w:rPr>
        <w:t>define</w:t>
      </w:r>
      <w:r w:rsidR="0023448D" w:rsidRPr="004E3DC7">
        <w:rPr>
          <w:rFonts w:eastAsiaTheme="minorEastAsia"/>
        </w:rPr>
        <w:t xml:space="preserve"> </w:t>
      </w:r>
      <w:r w:rsidRPr="004E3DC7">
        <w:rPr>
          <w:rFonts w:eastAsiaTheme="minorEastAsia"/>
        </w:rPr>
        <w:t xml:space="preserve">the scope of the </w:t>
      </w:r>
      <w:r w:rsidR="0074675D">
        <w:rPr>
          <w:rFonts w:eastAsiaTheme="minorEastAsia"/>
        </w:rPr>
        <w:t>five</w:t>
      </w:r>
      <w:r w:rsidR="00C174BF" w:rsidRPr="004E3DC7">
        <w:rPr>
          <w:rFonts w:eastAsiaTheme="minorEastAsia"/>
        </w:rPr>
        <w:t xml:space="preserve"> </w:t>
      </w:r>
      <w:r w:rsidRPr="004E3DC7">
        <w:rPr>
          <w:rFonts w:eastAsiaTheme="minorEastAsia"/>
        </w:rPr>
        <w:t xml:space="preserve">Test Guidelines </w:t>
      </w:r>
      <w:r w:rsidR="00FD19CC" w:rsidRPr="004E3DC7">
        <w:rPr>
          <w:rFonts w:eastAsiaTheme="minorEastAsia"/>
        </w:rPr>
        <w:t xml:space="preserve">for </w:t>
      </w:r>
      <w:r w:rsidR="00FD19CC" w:rsidRPr="004E3DC7">
        <w:rPr>
          <w:rFonts w:eastAsiaTheme="minorEastAsia"/>
          <w:i/>
          <w:iCs/>
        </w:rPr>
        <w:t>Citrus</w:t>
      </w:r>
      <w:r w:rsidR="00FD19CC" w:rsidRPr="004E3DC7">
        <w:rPr>
          <w:rFonts w:eastAsiaTheme="minorEastAsia"/>
        </w:rPr>
        <w:t xml:space="preserve"> </w:t>
      </w:r>
      <w:r w:rsidR="00F96B27">
        <w:rPr>
          <w:rFonts w:eastAsiaTheme="minorEastAsia"/>
        </w:rPr>
        <w:t xml:space="preserve">groups </w:t>
      </w:r>
      <w:r w:rsidR="00FD19CC" w:rsidRPr="004E3DC7">
        <w:rPr>
          <w:rFonts w:eastAsiaTheme="minorEastAsia"/>
        </w:rPr>
        <w:t xml:space="preserve">(documents </w:t>
      </w:r>
      <w:r w:rsidR="0074675D">
        <w:rPr>
          <w:rFonts w:eastAsiaTheme="minorEastAsia"/>
        </w:rPr>
        <w:t xml:space="preserve">TG/83, </w:t>
      </w:r>
      <w:r w:rsidR="00FD19CC" w:rsidRPr="004E3DC7">
        <w:rPr>
          <w:rFonts w:eastAsiaTheme="minorEastAsia"/>
        </w:rPr>
        <w:t>TG/201, TG/202, TG/203 and TG/204).</w:t>
      </w:r>
    </w:p>
    <w:p w14:paraId="19042026" w14:textId="77777777" w:rsidR="00FD19CC" w:rsidRPr="004E3DC7" w:rsidRDefault="00FD19CC" w:rsidP="00AE18EF">
      <w:pPr>
        <w:tabs>
          <w:tab w:val="left" w:pos="567"/>
          <w:tab w:val="left" w:pos="5910"/>
        </w:tabs>
        <w:rPr>
          <w:rFonts w:eastAsiaTheme="minorEastAsia"/>
        </w:rPr>
      </w:pPr>
    </w:p>
    <w:p w14:paraId="407AC4D2" w14:textId="14E4ABD4" w:rsidR="00AE18EF" w:rsidRPr="004E3DC7" w:rsidRDefault="00DE11A7" w:rsidP="00AE18EF">
      <w:pPr>
        <w:tabs>
          <w:tab w:val="left" w:pos="567"/>
          <w:tab w:val="left" w:pos="5910"/>
        </w:tabs>
        <w:rPr>
          <w:rFonts w:eastAsiaTheme="minorEastAsia"/>
        </w:rPr>
      </w:pPr>
      <w:r w:rsidRPr="004E3DC7">
        <w:rPr>
          <w:rFonts w:eastAsiaTheme="minorEastAsia"/>
        </w:rPr>
        <w:fldChar w:fldCharType="begin"/>
      </w:r>
      <w:r w:rsidRPr="004E3DC7">
        <w:rPr>
          <w:rFonts w:eastAsiaTheme="minorEastAsia"/>
        </w:rPr>
        <w:instrText xml:space="preserve"> AUTONUM  </w:instrText>
      </w:r>
      <w:r w:rsidRPr="004E3DC7">
        <w:rPr>
          <w:rFonts w:eastAsiaTheme="minorEastAsia"/>
        </w:rPr>
        <w:fldChar w:fldCharType="end"/>
      </w:r>
      <w:r w:rsidRPr="004E3DC7">
        <w:rPr>
          <w:rFonts w:eastAsiaTheme="minorEastAsia"/>
        </w:rPr>
        <w:tab/>
        <w:t xml:space="preserve">The TWF noted the proposal from Spain </w:t>
      </w:r>
      <w:r w:rsidRPr="00E34F3F">
        <w:rPr>
          <w:rFonts w:eastAsiaTheme="minorEastAsia"/>
        </w:rPr>
        <w:t xml:space="preserve">“To provide a structured classification of </w:t>
      </w:r>
      <w:r w:rsidR="00716D6F" w:rsidRPr="004E3DC7">
        <w:rPr>
          <w:rFonts w:eastAsiaTheme="minorEastAsia"/>
          <w:i/>
          <w:iCs/>
        </w:rPr>
        <w:t>C</w:t>
      </w:r>
      <w:r w:rsidRPr="00E34F3F">
        <w:rPr>
          <w:rFonts w:eastAsiaTheme="minorEastAsia"/>
          <w:i/>
          <w:iCs/>
        </w:rPr>
        <w:t>itrus</w:t>
      </w:r>
      <w:r w:rsidRPr="00E34F3F">
        <w:rPr>
          <w:rFonts w:eastAsiaTheme="minorEastAsia"/>
        </w:rPr>
        <w:t xml:space="preserve"> varieties adapted to </w:t>
      </w:r>
      <w:r w:rsidRPr="00841F3D">
        <w:rPr>
          <w:rFonts w:eastAsiaTheme="minorEastAsia"/>
        </w:rPr>
        <w:t>official registration</w:t>
      </w:r>
      <w:r w:rsidR="00841F3D">
        <w:rPr>
          <w:rFonts w:eastAsiaTheme="minorEastAsia"/>
        </w:rPr>
        <w:t xml:space="preserve"> [plant variety protection/national listing]</w:t>
      </w:r>
      <w:r w:rsidRPr="00E34F3F">
        <w:rPr>
          <w:rFonts w:eastAsiaTheme="minorEastAsia"/>
        </w:rPr>
        <w:t>, integrating the most current and scientifically rigorous classification proposal with practical and commercial use.”</w:t>
      </w:r>
      <w:r w:rsidR="00C536C5">
        <w:rPr>
          <w:rFonts w:eastAsiaTheme="minorEastAsia"/>
        </w:rPr>
        <w:t xml:space="preserve"> </w:t>
      </w:r>
    </w:p>
    <w:p w14:paraId="25F45290" w14:textId="77777777" w:rsidR="00DE11A7" w:rsidRPr="004E3DC7" w:rsidRDefault="00DE11A7" w:rsidP="00AE18EF">
      <w:pPr>
        <w:tabs>
          <w:tab w:val="left" w:pos="567"/>
          <w:tab w:val="left" w:pos="5910"/>
        </w:tabs>
        <w:rPr>
          <w:rFonts w:eastAsiaTheme="minorEastAsia"/>
        </w:rPr>
      </w:pPr>
    </w:p>
    <w:p w14:paraId="70C3C190" w14:textId="0FCB74AD" w:rsidR="00210F75" w:rsidRDefault="00716D6F" w:rsidP="00210F75">
      <w:pPr>
        <w:rPr>
          <w:rFonts w:eastAsiaTheme="minorEastAsia"/>
        </w:rPr>
      </w:pPr>
      <w:r w:rsidRPr="004E3DC7">
        <w:rPr>
          <w:rFonts w:eastAsiaTheme="minorEastAsia"/>
        </w:rPr>
        <w:fldChar w:fldCharType="begin"/>
      </w:r>
      <w:r w:rsidRPr="004E3DC7">
        <w:rPr>
          <w:rFonts w:eastAsiaTheme="minorEastAsia"/>
        </w:rPr>
        <w:instrText xml:space="preserve"> AUTONUM  </w:instrText>
      </w:r>
      <w:r w:rsidRPr="004E3DC7">
        <w:rPr>
          <w:rFonts w:eastAsiaTheme="minorEastAsia"/>
        </w:rPr>
        <w:fldChar w:fldCharType="end"/>
      </w:r>
      <w:r w:rsidRPr="004E3DC7">
        <w:rPr>
          <w:rFonts w:eastAsiaTheme="minorEastAsia"/>
        </w:rPr>
        <w:tab/>
        <w:t>The TWF a</w:t>
      </w:r>
      <w:r w:rsidR="00AE18EF" w:rsidRPr="00E34F3F">
        <w:rPr>
          <w:rFonts w:eastAsiaTheme="minorEastAsia"/>
        </w:rPr>
        <w:t xml:space="preserve">greed to invite Spain to </w:t>
      </w:r>
      <w:r w:rsidRPr="004E3DC7">
        <w:rPr>
          <w:rFonts w:eastAsiaTheme="minorEastAsia"/>
        </w:rPr>
        <w:t xml:space="preserve">lead </w:t>
      </w:r>
      <w:r w:rsidR="0051628B" w:rsidRPr="004E3DC7">
        <w:rPr>
          <w:rFonts w:eastAsiaTheme="minorEastAsia"/>
        </w:rPr>
        <w:t xml:space="preserve">the revision of the </w:t>
      </w:r>
      <w:r w:rsidR="00AE18EF" w:rsidRPr="00E34F3F">
        <w:rPr>
          <w:rFonts w:eastAsiaTheme="minorEastAsia"/>
        </w:rPr>
        <w:t xml:space="preserve">common names </w:t>
      </w:r>
      <w:r w:rsidR="0051628B" w:rsidRPr="004E3DC7">
        <w:rPr>
          <w:rFonts w:eastAsiaTheme="minorEastAsia"/>
        </w:rPr>
        <w:t xml:space="preserve">associated with the UPOV Codes for </w:t>
      </w:r>
      <w:r w:rsidR="0051628B" w:rsidRPr="004E3DC7">
        <w:rPr>
          <w:rFonts w:eastAsiaTheme="minorEastAsia"/>
          <w:i/>
          <w:iCs/>
        </w:rPr>
        <w:t>Citrus</w:t>
      </w:r>
      <w:r w:rsidR="0051628B" w:rsidRPr="004E3DC7">
        <w:rPr>
          <w:rFonts w:eastAsiaTheme="minorEastAsia"/>
        </w:rPr>
        <w:t xml:space="preserve">, in collaboration </w:t>
      </w:r>
      <w:r w:rsidR="00AE18EF" w:rsidRPr="00E34F3F">
        <w:rPr>
          <w:rFonts w:eastAsiaTheme="minorEastAsia"/>
        </w:rPr>
        <w:t xml:space="preserve">with </w:t>
      </w:r>
      <w:r w:rsidR="00210F75" w:rsidRPr="003C733D">
        <w:rPr>
          <w:rFonts w:eastAsiaTheme="minorEastAsia"/>
        </w:rPr>
        <w:t>Australia, Canada, China, European Union, Japan, Morocco, New</w:t>
      </w:r>
      <w:r w:rsidR="00EF7915" w:rsidRPr="004E3DC7">
        <w:rPr>
          <w:rFonts w:eastAsiaTheme="minorEastAsia"/>
        </w:rPr>
        <w:t> </w:t>
      </w:r>
      <w:r w:rsidR="00210F75" w:rsidRPr="003C733D">
        <w:rPr>
          <w:rFonts w:eastAsiaTheme="minorEastAsia"/>
        </w:rPr>
        <w:t>Zealand, Republic of Korea</w:t>
      </w:r>
      <w:r w:rsidR="00EF7915" w:rsidRPr="004E3DC7">
        <w:rPr>
          <w:rFonts w:eastAsiaTheme="minorEastAsia"/>
        </w:rPr>
        <w:t xml:space="preserve"> and</w:t>
      </w:r>
      <w:r w:rsidR="00210F75" w:rsidRPr="003C733D">
        <w:rPr>
          <w:rFonts w:eastAsiaTheme="minorEastAsia"/>
        </w:rPr>
        <w:t xml:space="preserve"> CIOPORA</w:t>
      </w:r>
      <w:r w:rsidR="00EF7915" w:rsidRPr="004E3DC7">
        <w:rPr>
          <w:rFonts w:eastAsiaTheme="minorEastAsia"/>
        </w:rPr>
        <w:t>.</w:t>
      </w:r>
    </w:p>
    <w:p w14:paraId="4FFE7F49" w14:textId="77777777" w:rsidR="003B3591" w:rsidRDefault="003B3591" w:rsidP="00210F75">
      <w:pPr>
        <w:rPr>
          <w:rFonts w:eastAsiaTheme="minorEastAsia"/>
        </w:rPr>
      </w:pPr>
    </w:p>
    <w:p w14:paraId="62DEB871" w14:textId="4B09D04E" w:rsidR="00A206CE" w:rsidRDefault="003B3591" w:rsidP="003B3591">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t xml:space="preserve">The TWF agreed that the outcome of the work led by Spain would provide the basis for the revision of scope of the </w:t>
      </w:r>
      <w:r w:rsidR="00477690">
        <w:rPr>
          <w:rFonts w:eastAsiaTheme="minorEastAsia"/>
        </w:rPr>
        <w:t>five</w:t>
      </w:r>
      <w:r>
        <w:rPr>
          <w:rFonts w:eastAsiaTheme="minorEastAsia"/>
        </w:rPr>
        <w:t xml:space="preserve"> Test Guidelines for </w:t>
      </w:r>
      <w:r w:rsidRPr="00841F3D">
        <w:rPr>
          <w:rFonts w:eastAsiaTheme="minorEastAsia"/>
          <w:i/>
          <w:iCs/>
        </w:rPr>
        <w:t>Citrus</w:t>
      </w:r>
      <w:r>
        <w:rPr>
          <w:rFonts w:eastAsiaTheme="minorEastAsia"/>
        </w:rPr>
        <w:t xml:space="preserve"> and confirming the common names associated with the respective UPOV Codes</w:t>
      </w:r>
      <w:r w:rsidR="000947FE">
        <w:rPr>
          <w:rFonts w:eastAsiaTheme="minorEastAsia"/>
        </w:rPr>
        <w:t xml:space="preserve"> for consideration by </w:t>
      </w:r>
      <w:r w:rsidR="00841F3D">
        <w:rPr>
          <w:rFonts w:eastAsiaTheme="minorEastAsia"/>
        </w:rPr>
        <w:t xml:space="preserve">the TWF, </w:t>
      </w:r>
      <w:r w:rsidR="008B168B">
        <w:rPr>
          <w:rFonts w:eastAsiaTheme="minorEastAsia"/>
        </w:rPr>
        <w:t>at its session in</w:t>
      </w:r>
      <w:r w:rsidR="0023448D">
        <w:rPr>
          <w:rFonts w:eastAsiaTheme="minorEastAsia"/>
        </w:rPr>
        <w:t xml:space="preserve"> </w:t>
      </w:r>
      <w:r w:rsidR="00841F3D">
        <w:rPr>
          <w:rFonts w:eastAsiaTheme="minorEastAsia"/>
        </w:rPr>
        <w:t>2026</w:t>
      </w:r>
      <w:r>
        <w:rPr>
          <w:rFonts w:eastAsiaTheme="minorEastAsia"/>
        </w:rPr>
        <w:t>.</w:t>
      </w:r>
    </w:p>
    <w:p w14:paraId="4E126839" w14:textId="77777777" w:rsidR="003B3591" w:rsidRDefault="003B3591" w:rsidP="003B3591"/>
    <w:p w14:paraId="39022A02" w14:textId="77777777" w:rsidR="00A206CE" w:rsidRDefault="00A206CE" w:rsidP="00007943">
      <w:pPr>
        <w:tabs>
          <w:tab w:val="left" w:pos="567"/>
        </w:tabs>
        <w:jc w:val="left"/>
      </w:pPr>
    </w:p>
    <w:p w14:paraId="121D4D0D" w14:textId="705CE95A" w:rsidR="00A206CE" w:rsidRPr="00C97B1B" w:rsidRDefault="00466DB3" w:rsidP="00007943">
      <w:pPr>
        <w:pStyle w:val="Heading1"/>
        <w:tabs>
          <w:tab w:val="left" w:pos="567"/>
        </w:tabs>
      </w:pPr>
      <w:r w:rsidRPr="00C97B1B">
        <w:t>Molecular techniques in DUS examination</w:t>
      </w:r>
    </w:p>
    <w:p w14:paraId="6CCDB7B4" w14:textId="77777777" w:rsidR="00A206CE" w:rsidRPr="00C97B1B" w:rsidRDefault="00A206CE" w:rsidP="00007943">
      <w:pPr>
        <w:tabs>
          <w:tab w:val="left" w:pos="567"/>
        </w:tabs>
        <w:jc w:val="left"/>
      </w:pPr>
    </w:p>
    <w:p w14:paraId="33D7C3A3" w14:textId="61AD38E5" w:rsidR="00466DB3" w:rsidRPr="00466DB3" w:rsidRDefault="00466DB3" w:rsidP="00007943">
      <w:pPr>
        <w:pStyle w:val="Heading2"/>
        <w:tabs>
          <w:tab w:val="left" w:pos="567"/>
        </w:tabs>
      </w:pPr>
      <w:r w:rsidRPr="00466DB3">
        <w:t>Guidelines for the validation of characteristic-specific molecular marker protocol</w:t>
      </w:r>
    </w:p>
    <w:p w14:paraId="5C85B025" w14:textId="77777777" w:rsidR="00466DB3" w:rsidRPr="00C97B1B" w:rsidRDefault="00466DB3" w:rsidP="00007943">
      <w:pPr>
        <w:tabs>
          <w:tab w:val="left" w:pos="567"/>
        </w:tabs>
        <w:jc w:val="left"/>
      </w:pPr>
    </w:p>
    <w:p w14:paraId="3973541D" w14:textId="05D50BF9" w:rsidR="00A206CE" w:rsidRPr="00466DB3" w:rsidRDefault="00466DB3" w:rsidP="00327A57">
      <w:pPr>
        <w:tabs>
          <w:tab w:val="left" w:pos="567"/>
        </w:tabs>
      </w:pPr>
      <w:r>
        <w:rPr>
          <w:lang w:val="fr-FR"/>
        </w:rPr>
        <w:fldChar w:fldCharType="begin"/>
      </w:r>
      <w:r w:rsidRPr="00466DB3">
        <w:instrText xml:space="preserve"> AUTONUM  </w:instrText>
      </w:r>
      <w:r>
        <w:rPr>
          <w:lang w:val="fr-FR"/>
        </w:rPr>
        <w:fldChar w:fldCharType="end"/>
      </w:r>
      <w:r w:rsidRPr="00466DB3">
        <w:tab/>
        <w:t xml:space="preserve">The </w:t>
      </w:r>
      <w:r w:rsidRPr="00A5417E">
        <w:t>TWF considered document TWP/9/4 and the proposed guidelines for validating assessment methods of characteristic-specific molecular markers for DUS examination, as presented by an expert from the Netherlands (Kingdom of</w:t>
      </w:r>
      <w:r w:rsidR="006549EE" w:rsidRPr="00A5417E">
        <w:t xml:space="preserve"> the</w:t>
      </w:r>
      <w:r w:rsidRPr="00A5417E">
        <w:t>).</w:t>
      </w:r>
    </w:p>
    <w:p w14:paraId="69857BFC" w14:textId="77777777" w:rsidR="00A206CE" w:rsidRPr="00466DB3" w:rsidRDefault="00A206CE" w:rsidP="00327A57"/>
    <w:p w14:paraId="1CC0FC35" w14:textId="3EF645D1" w:rsidR="006B5634" w:rsidRDefault="00466DB3" w:rsidP="00327A57">
      <w:r>
        <w:fldChar w:fldCharType="begin"/>
      </w:r>
      <w:r>
        <w:instrText xml:space="preserve"> AUTONUM  </w:instrText>
      </w:r>
      <w:r>
        <w:fldChar w:fldCharType="end"/>
      </w:r>
      <w:r>
        <w:tab/>
      </w:r>
      <w:r w:rsidR="00327A57">
        <w:t>The TWF agreed with the procedure proposed to validate molecular markers developed by examination authorities</w:t>
      </w:r>
      <w:r w:rsidR="00327A57" w:rsidRPr="00F515A1">
        <w:rPr>
          <w:rFonts w:eastAsiaTheme="minorEastAsia"/>
          <w:lang w:eastAsia="ja-JP"/>
        </w:rPr>
        <w:t xml:space="preserve"> </w:t>
      </w:r>
      <w:r w:rsidR="00327A57">
        <w:rPr>
          <w:rFonts w:eastAsiaTheme="minorEastAsia"/>
          <w:lang w:eastAsia="ja-JP"/>
        </w:rPr>
        <w:t>for</w:t>
      </w:r>
      <w:r w:rsidR="00327A57" w:rsidRPr="00F515A1">
        <w:rPr>
          <w:rFonts w:eastAsiaTheme="minorEastAsia"/>
          <w:lang w:eastAsia="ja-JP"/>
        </w:rPr>
        <w:t xml:space="preserve"> characteristic-specific molecular markers</w:t>
      </w:r>
      <w:r w:rsidR="00327A57">
        <w:rPr>
          <w:rFonts w:eastAsiaTheme="minorEastAsia"/>
          <w:lang w:eastAsia="ja-JP"/>
        </w:rPr>
        <w:t>, to be used</w:t>
      </w:r>
      <w:r w:rsidR="00327A57" w:rsidRPr="00F515A1">
        <w:rPr>
          <w:rFonts w:eastAsiaTheme="minorEastAsia"/>
          <w:lang w:eastAsia="ja-JP"/>
        </w:rPr>
        <w:t xml:space="preserve"> as alternative methods for the assessment of characteristics in Test Guidelines.</w:t>
      </w:r>
    </w:p>
    <w:p w14:paraId="67A1F566" w14:textId="77777777" w:rsidR="007A1B1C" w:rsidRDefault="007A1B1C" w:rsidP="007A1B1C"/>
    <w:p w14:paraId="4B504A55" w14:textId="77777777" w:rsidR="007A1B1C" w:rsidRPr="00AC201C" w:rsidRDefault="007A1B1C" w:rsidP="007A1B1C">
      <w:pPr>
        <w:pStyle w:val="ListParagraph"/>
        <w:ind w:left="0"/>
        <w:rPr>
          <w:rFonts w:eastAsiaTheme="minorEastAsia" w:cs="Calibri"/>
          <w:szCs w:val="22"/>
          <w:lang w:eastAsia="ja-JP"/>
          <w14:ligatures w14:val="standardContextual"/>
        </w:rPr>
      </w:pPr>
      <w:r>
        <w:fldChar w:fldCharType="begin"/>
      </w:r>
      <w:r>
        <w:instrText xml:space="preserve"> AUTONUM  </w:instrText>
      </w:r>
      <w:r>
        <w:fldChar w:fldCharType="end"/>
      </w:r>
      <w:r>
        <w:tab/>
      </w:r>
      <w:r w:rsidRPr="00AC201C">
        <w:rPr>
          <w:rFonts w:eastAsiaTheme="minorHAnsi" w:cs="Calibri"/>
          <w:szCs w:val="22"/>
          <w14:ligatures w14:val="standardContextual"/>
        </w:rPr>
        <w:t>The TW</w:t>
      </w:r>
      <w:r>
        <w:rPr>
          <w:rFonts w:eastAsiaTheme="minorHAnsi" w:cs="Calibri"/>
          <w:szCs w:val="22"/>
          <w14:ligatures w14:val="standardContextual"/>
        </w:rPr>
        <w:t>F</w:t>
      </w:r>
      <w:r w:rsidRPr="00AC201C">
        <w:rPr>
          <w:rFonts w:eastAsiaTheme="minorHAnsi" w:cs="Calibri"/>
          <w:szCs w:val="22"/>
          <w14:ligatures w14:val="standardContextual"/>
        </w:rPr>
        <w:t xml:space="preserve"> </w:t>
      </w:r>
      <w:r w:rsidRPr="00AC201C">
        <w:rPr>
          <w:rFonts w:eastAsiaTheme="minorEastAsia" w:cs="Calibri"/>
          <w:szCs w:val="22"/>
          <w:lang w:eastAsia="ja-JP"/>
          <w14:ligatures w14:val="standardContextual"/>
        </w:rPr>
        <w:t>agreed that the protocol for characteristic assessment using molecular marker in</w:t>
      </w:r>
      <w:r w:rsidRPr="00AC201C">
        <w:rPr>
          <w:rFonts w:eastAsiaTheme="minorEastAsia" w:cs="Calibri" w:hint="eastAsia"/>
          <w:szCs w:val="22"/>
          <w:lang w:eastAsia="ja-JP"/>
          <w14:ligatures w14:val="standardContextual"/>
        </w:rPr>
        <w:t xml:space="preserve"> </w:t>
      </w:r>
      <w:r w:rsidRPr="00AC201C">
        <w:rPr>
          <w:rFonts w:eastAsiaTheme="minorEastAsia" w:cs="Calibri"/>
          <w:szCs w:val="22"/>
          <w:lang w:eastAsia="ja-JP"/>
          <w14:ligatures w14:val="standardContextual"/>
        </w:rPr>
        <w:t>document TWP/9/4, Section V provided a suitable basis for harmonizing how information should be provided in Test</w:t>
      </w:r>
      <w:r>
        <w:rPr>
          <w:rFonts w:eastAsiaTheme="minorEastAsia" w:cs="Calibri"/>
          <w:szCs w:val="22"/>
          <w:lang w:eastAsia="ja-JP"/>
          <w14:ligatures w14:val="standardContextual"/>
        </w:rPr>
        <w:t> </w:t>
      </w:r>
      <w:r w:rsidRPr="00AC201C">
        <w:rPr>
          <w:rFonts w:eastAsiaTheme="minorEastAsia" w:cs="Calibri"/>
          <w:szCs w:val="22"/>
          <w:lang w:eastAsia="ja-JP"/>
          <w14:ligatures w14:val="standardContextual"/>
        </w:rPr>
        <w:t>Guidelines.</w:t>
      </w:r>
    </w:p>
    <w:p w14:paraId="78E50C62" w14:textId="77777777" w:rsidR="007A1B1C" w:rsidRDefault="007A1B1C" w:rsidP="00327A57"/>
    <w:p w14:paraId="68CCA1E4" w14:textId="0E061B2A" w:rsidR="006B5634" w:rsidRPr="00466DB3" w:rsidRDefault="00A5201D" w:rsidP="00327A57">
      <w:r>
        <w:fldChar w:fldCharType="begin"/>
      </w:r>
      <w:r>
        <w:instrText xml:space="preserve"> AUTONUM  </w:instrText>
      </w:r>
      <w:r>
        <w:fldChar w:fldCharType="end"/>
      </w:r>
      <w:r>
        <w:tab/>
        <w:t>The TWF discussed</w:t>
      </w:r>
      <w:r w:rsidR="00E8724B" w:rsidRPr="00F515A1">
        <w:rPr>
          <w:rFonts w:eastAsiaTheme="minorEastAsia"/>
          <w:lang w:eastAsia="ja-JP"/>
        </w:rPr>
        <w:t xml:space="preserve"> access to the methods used in Test Guidelines in relation to the situation described in paragraph 31 (“trade secret protocol”) of document TWP/9/4. </w:t>
      </w:r>
      <w:r w:rsidR="00963E49">
        <w:rPr>
          <w:rFonts w:eastAsiaTheme="minorEastAsia"/>
          <w:lang w:eastAsia="ja-JP"/>
        </w:rPr>
        <w:t xml:space="preserve"> </w:t>
      </w:r>
      <w:r w:rsidR="00E8724B" w:rsidRPr="00F515A1">
        <w:rPr>
          <w:rFonts w:eastAsiaTheme="minorEastAsia"/>
          <w:lang w:eastAsia="ja-JP"/>
        </w:rPr>
        <w:t>The TW</w:t>
      </w:r>
      <w:r w:rsidR="00963E49">
        <w:rPr>
          <w:rFonts w:eastAsiaTheme="minorEastAsia"/>
          <w:lang w:eastAsia="ja-JP"/>
        </w:rPr>
        <w:t>F</w:t>
      </w:r>
      <w:r w:rsidR="00E8724B" w:rsidRPr="00F515A1">
        <w:rPr>
          <w:rFonts w:eastAsiaTheme="minorEastAsia"/>
          <w:lang w:eastAsia="ja-JP"/>
        </w:rPr>
        <w:t xml:space="preserve"> agreed that further consideration would be required in case a molecular marker with restricted access would be proposed for inclusion in Test Guidelines.</w:t>
      </w:r>
    </w:p>
    <w:p w14:paraId="61BCF7B6" w14:textId="77777777" w:rsidR="00874382" w:rsidRDefault="00874382" w:rsidP="00874382"/>
    <w:p w14:paraId="2977DEDB" w14:textId="01984243" w:rsidR="00874382" w:rsidRDefault="00874382" w:rsidP="00874382">
      <w:r>
        <w:fldChar w:fldCharType="begin"/>
      </w:r>
      <w:r>
        <w:instrText xml:space="preserve"> AUTONUM  </w:instrText>
      </w:r>
      <w:r>
        <w:fldChar w:fldCharType="end"/>
      </w:r>
      <w:r>
        <w:tab/>
        <w:t xml:space="preserve">The TWF discussed </w:t>
      </w:r>
      <w:r w:rsidRPr="00B01340">
        <w:t>the use of molecular markers to assess characteristics developed using new breeding techniques</w:t>
      </w:r>
      <w:r w:rsidR="00B01340" w:rsidRPr="00B01340">
        <w:t xml:space="preserve">.  The TWF </w:t>
      </w:r>
      <w:r w:rsidRPr="00B01340">
        <w:t>noted there was no experience reported on this matter</w:t>
      </w:r>
      <w:r w:rsidR="00B01340" w:rsidRPr="00B01340">
        <w:t xml:space="preserve"> </w:t>
      </w:r>
      <w:r w:rsidR="00C07ECA" w:rsidRPr="00B01340">
        <w:t>and agreed to</w:t>
      </w:r>
      <w:r w:rsidR="002F7E93" w:rsidRPr="00B01340">
        <w:t xml:space="preserve"> </w:t>
      </w:r>
      <w:r w:rsidR="00B13922" w:rsidRPr="00B01340">
        <w:t xml:space="preserve">receive </w:t>
      </w:r>
      <w:r w:rsidR="002F7E93" w:rsidRPr="00B01340">
        <w:t xml:space="preserve">an update on </w:t>
      </w:r>
      <w:r w:rsidR="00A17475" w:rsidRPr="00B01340">
        <w:t xml:space="preserve">experiences concerning </w:t>
      </w:r>
      <w:r w:rsidR="00B01340">
        <w:t>the</w:t>
      </w:r>
      <w:r w:rsidR="002F7E93" w:rsidRPr="00B01340">
        <w:t xml:space="preserve"> </w:t>
      </w:r>
      <w:r w:rsidR="00B13922" w:rsidRPr="00B01340">
        <w:t>topic</w:t>
      </w:r>
      <w:r w:rsidR="002F7E93" w:rsidRPr="00B01340">
        <w:t xml:space="preserve"> </w:t>
      </w:r>
      <w:r w:rsidR="00B01340" w:rsidRPr="00B01340">
        <w:t>in future.</w:t>
      </w:r>
    </w:p>
    <w:p w14:paraId="79E037B5" w14:textId="77777777" w:rsidR="00A206CE" w:rsidRPr="00466DB3" w:rsidRDefault="00A206CE" w:rsidP="00A206CE">
      <w:pPr>
        <w:jc w:val="left"/>
      </w:pPr>
    </w:p>
    <w:p w14:paraId="2DD473E5" w14:textId="77777777" w:rsidR="00A206CE" w:rsidRPr="00466DB3" w:rsidRDefault="00A206CE" w:rsidP="00A206CE">
      <w:pPr>
        <w:jc w:val="left"/>
      </w:pPr>
    </w:p>
    <w:p w14:paraId="4D36FA63" w14:textId="77777777" w:rsidR="00466DB3" w:rsidRPr="00E03543" w:rsidRDefault="00466DB3" w:rsidP="00466DB3">
      <w:pPr>
        <w:pStyle w:val="Heading2"/>
      </w:pPr>
      <w:r w:rsidRPr="00E03543">
        <w:rPr>
          <w:rFonts w:eastAsia="MS Mincho"/>
        </w:rPr>
        <w:t>Reports on existing policies on confidentiality of molecular information</w:t>
      </w:r>
    </w:p>
    <w:p w14:paraId="513080D4" w14:textId="77777777" w:rsidR="00466DB3" w:rsidRPr="00E03543" w:rsidRDefault="00466DB3" w:rsidP="00466DB3"/>
    <w:p w14:paraId="4CCB2F30" w14:textId="103EC1D1" w:rsidR="00466DB3" w:rsidRPr="00E03543" w:rsidRDefault="00466DB3" w:rsidP="00466DB3">
      <w:r w:rsidRPr="00E03543">
        <w:fldChar w:fldCharType="begin"/>
      </w:r>
      <w:r w:rsidRPr="00E03543">
        <w:instrText xml:space="preserve"> AUTONUM  </w:instrText>
      </w:r>
      <w:r w:rsidRPr="00E03543">
        <w:fldChar w:fldCharType="end"/>
      </w:r>
      <w:r w:rsidRPr="00E03543">
        <w:tab/>
        <w:t>The TW</w:t>
      </w:r>
      <w:r>
        <w:t>F</w:t>
      </w:r>
      <w:r w:rsidRPr="00E03543">
        <w:t xml:space="preserve"> noted that UPOV members and observers were invited to report examples of policies on confidentiality and access to molecular data at the TWP sessions in 2025.</w:t>
      </w:r>
    </w:p>
    <w:p w14:paraId="29DE2D0A" w14:textId="77777777" w:rsidR="00466DB3" w:rsidRPr="00E03543" w:rsidRDefault="00466DB3" w:rsidP="00466DB3">
      <w:pPr>
        <w:rPr>
          <w:rFonts w:eastAsia="MS Mincho"/>
        </w:rPr>
      </w:pPr>
    </w:p>
    <w:p w14:paraId="4B72A1FD" w14:textId="18BA0E29" w:rsidR="00466DB3" w:rsidRPr="00E03543" w:rsidRDefault="00466DB3" w:rsidP="00466DB3">
      <w:pPr>
        <w:rPr>
          <w:rFonts w:eastAsia="MS Mincho"/>
        </w:rPr>
      </w:pPr>
      <w:r w:rsidRPr="00E03543">
        <w:rPr>
          <w:rFonts w:eastAsia="MS Mincho"/>
        </w:rPr>
        <w:fldChar w:fldCharType="begin"/>
      </w:r>
      <w:r w:rsidRPr="00E03543">
        <w:rPr>
          <w:rFonts w:eastAsia="MS Mincho"/>
        </w:rPr>
        <w:instrText xml:space="preserve"> AUTONUM  </w:instrText>
      </w:r>
      <w:r w:rsidRPr="00E03543">
        <w:rPr>
          <w:rFonts w:eastAsia="MS Mincho"/>
        </w:rPr>
        <w:fldChar w:fldCharType="end"/>
      </w:r>
      <w:r w:rsidRPr="00E03543">
        <w:rPr>
          <w:rFonts w:eastAsia="MS Mincho"/>
        </w:rPr>
        <w:tab/>
        <w:t>The TW</w:t>
      </w:r>
      <w:r>
        <w:rPr>
          <w:rFonts w:eastAsia="MS Mincho"/>
        </w:rPr>
        <w:t>F</w:t>
      </w:r>
      <w:r w:rsidRPr="00E03543">
        <w:rPr>
          <w:rFonts w:eastAsia="MS Mincho"/>
        </w:rPr>
        <w:t xml:space="preserve"> received a presentation on “Confidentiality of Molecular Information” from an expert from CropLife International, on behalf of the African Seed Trade Association (AFSTA), Asia and Pacific Seed Association (APSA), International Community of Breeders of Asexually Reproduced Horticultural Plants (CIOPORA), CropLife International, Euroseeds, International Seed Federation (ISF) and Seed Association of the Americas (SAA).  The presentation is provided in document TWP/9/6.</w:t>
      </w:r>
    </w:p>
    <w:p w14:paraId="35C6A8B5" w14:textId="77777777" w:rsidR="00466DB3" w:rsidRDefault="00466DB3" w:rsidP="00466DB3">
      <w:pPr>
        <w:rPr>
          <w:lang w:eastAsia="fr-FR"/>
        </w:rPr>
      </w:pPr>
    </w:p>
    <w:p w14:paraId="1CE912D9" w14:textId="77777777" w:rsidR="00A206CE" w:rsidRPr="00466DB3" w:rsidRDefault="00A206CE" w:rsidP="00A206CE">
      <w:pPr>
        <w:jc w:val="left"/>
      </w:pPr>
    </w:p>
    <w:p w14:paraId="672FDF10" w14:textId="7691CB86" w:rsidR="00A206CE" w:rsidRPr="00466DB3" w:rsidRDefault="007F3CD4" w:rsidP="007F3CD4">
      <w:pPr>
        <w:pStyle w:val="Heading1"/>
      </w:pPr>
      <w:r w:rsidRPr="007F3CD4">
        <w:t>Experiences with new types and species</w:t>
      </w:r>
    </w:p>
    <w:p w14:paraId="7411467F" w14:textId="77777777" w:rsidR="00A206CE" w:rsidRPr="00466DB3" w:rsidRDefault="00A206CE" w:rsidP="00A206CE">
      <w:pPr>
        <w:jc w:val="left"/>
      </w:pPr>
    </w:p>
    <w:p w14:paraId="50B53599" w14:textId="678234B7" w:rsidR="00A206CE" w:rsidRPr="00466DB3" w:rsidRDefault="00944F9F" w:rsidP="00A206CE">
      <w:pPr>
        <w:jc w:val="left"/>
      </w:pPr>
      <w:r>
        <w:fldChar w:fldCharType="begin"/>
      </w:r>
      <w:r>
        <w:instrText xml:space="preserve"> AUTONUM  </w:instrText>
      </w:r>
      <w:r>
        <w:fldChar w:fldCharType="end"/>
      </w:r>
      <w:r>
        <w:tab/>
      </w:r>
      <w:r w:rsidRPr="00944F9F">
        <w:t>The TW</w:t>
      </w:r>
      <w:r>
        <w:t>F</w:t>
      </w:r>
      <w:r w:rsidRPr="00944F9F">
        <w:t xml:space="preserve"> noted that no new experiences with new types and species had been reported.</w:t>
      </w:r>
    </w:p>
    <w:p w14:paraId="380050B5" w14:textId="77777777" w:rsidR="00E77655" w:rsidRPr="00E77655" w:rsidRDefault="00E77655" w:rsidP="00E77655">
      <w:pPr>
        <w:jc w:val="left"/>
      </w:pPr>
    </w:p>
    <w:p w14:paraId="7F250A6A" w14:textId="74958A90" w:rsidR="00E77655" w:rsidRPr="00E77655" w:rsidRDefault="00E77655" w:rsidP="00E77655">
      <w:pPr>
        <w:jc w:val="left"/>
      </w:pPr>
    </w:p>
    <w:p w14:paraId="03A4127B" w14:textId="77777777" w:rsidR="00E77655" w:rsidRDefault="00E77655" w:rsidP="00E77655">
      <w:pPr>
        <w:pStyle w:val="Heading1"/>
      </w:pPr>
      <w:r w:rsidRPr="00E77655">
        <w:t xml:space="preserve">Test Guidelines </w:t>
      </w:r>
    </w:p>
    <w:p w14:paraId="3051F712" w14:textId="77777777" w:rsidR="00B44BF0" w:rsidRPr="00B44BF0" w:rsidRDefault="00B44BF0" w:rsidP="00B44BF0"/>
    <w:p w14:paraId="04F1B82B" w14:textId="77777777" w:rsidR="00B44BF0" w:rsidRDefault="00B44BF0" w:rsidP="00B44BF0">
      <w:pPr>
        <w:pStyle w:val="Heading2"/>
      </w:pPr>
      <w:bookmarkStart w:id="26" w:name="_Toc193288259"/>
      <w:r w:rsidRPr="00DF5306">
        <w:rPr>
          <w:snapToGrid w:val="0"/>
        </w:rPr>
        <w:t xml:space="preserve">Notification of Additional Characteristics </w:t>
      </w:r>
      <w:r w:rsidRPr="00DF5306">
        <w:t>and States of Expression</w:t>
      </w:r>
      <w:bookmarkEnd w:id="26"/>
    </w:p>
    <w:p w14:paraId="48330C62" w14:textId="77777777" w:rsidR="00B44BF0" w:rsidRDefault="00B44BF0" w:rsidP="00B44BF0"/>
    <w:p w14:paraId="696EDF5F" w14:textId="1358A337" w:rsidR="00B44BF0" w:rsidRPr="00AD3F9A" w:rsidRDefault="00B44BF0" w:rsidP="00B44BF0">
      <w:r w:rsidRPr="00AD3F9A">
        <w:fldChar w:fldCharType="begin"/>
      </w:r>
      <w:r w:rsidRPr="00AD3F9A">
        <w:instrText xml:space="preserve"> AUTONUM  </w:instrText>
      </w:r>
      <w:r w:rsidRPr="00AD3F9A">
        <w:fldChar w:fldCharType="end"/>
      </w:r>
      <w:r w:rsidRPr="00AD3F9A">
        <w:tab/>
        <w:t>The TW</w:t>
      </w:r>
      <w:r>
        <w:t>F</w:t>
      </w:r>
      <w:r w:rsidRPr="00AD3F9A">
        <w:t xml:space="preserve"> considered document TWP/9/3 and noted the invitation for UPOV members to notify the Office of the Union the additional characteristic</w:t>
      </w:r>
      <w:r>
        <w:t>s</w:t>
      </w:r>
      <w:r w:rsidRPr="00AD3F9A">
        <w:t xml:space="preserve"> or states of expression used in individual authorities’ test</w:t>
      </w:r>
      <w:r>
        <w:t> </w:t>
      </w:r>
      <w:r w:rsidRPr="00AD3F9A">
        <w:t>guidelines to retain internationally harmonized variety descriptions, as provided in document TGP/5, Section 10 “Notification of Additional Characteristics”.</w:t>
      </w:r>
    </w:p>
    <w:p w14:paraId="5D7C1C32" w14:textId="77777777" w:rsidR="00B44BF0" w:rsidRDefault="00B44BF0" w:rsidP="00B44BF0">
      <w:pPr>
        <w:jc w:val="left"/>
      </w:pPr>
    </w:p>
    <w:p w14:paraId="7D529E73" w14:textId="77777777" w:rsidR="00B44BF0" w:rsidRDefault="00B44BF0" w:rsidP="00B44BF0">
      <w:pPr>
        <w:jc w:val="left"/>
      </w:pPr>
    </w:p>
    <w:p w14:paraId="65959E62" w14:textId="77777777" w:rsidR="00B44BF0" w:rsidRPr="00E03543" w:rsidRDefault="00B44BF0" w:rsidP="00B44BF0">
      <w:pPr>
        <w:pStyle w:val="Heading2"/>
      </w:pPr>
      <w:bookmarkStart w:id="27" w:name="_Toc193288263"/>
      <w:r w:rsidRPr="00E03543">
        <w:rPr>
          <w:rFonts w:eastAsia="Calibri"/>
        </w:rPr>
        <w:t>Technical Questionnaire, section 4.2: “</w:t>
      </w:r>
      <w:r w:rsidRPr="00E03543">
        <w:rPr>
          <w:rFonts w:eastAsia="Calibri" w:cs="Noto Sans Display"/>
        </w:rPr>
        <w:t>Method of propagating the variety</w:t>
      </w:r>
      <w:r w:rsidRPr="00E03543">
        <w:rPr>
          <w:rFonts w:eastAsia="Calibri"/>
        </w:rPr>
        <w:t>”</w:t>
      </w:r>
      <w:bookmarkEnd w:id="27"/>
    </w:p>
    <w:p w14:paraId="37E9F224" w14:textId="77777777" w:rsidR="00B44BF0" w:rsidRPr="00E03543" w:rsidRDefault="00B44BF0" w:rsidP="00B44BF0"/>
    <w:p w14:paraId="24FB0F12" w14:textId="22A8083D" w:rsidR="00B44BF0" w:rsidRPr="00E03543" w:rsidRDefault="00B44BF0" w:rsidP="00B44BF0">
      <w:r w:rsidRPr="00E03543">
        <w:fldChar w:fldCharType="begin"/>
      </w:r>
      <w:r w:rsidRPr="00E03543">
        <w:instrText xml:space="preserve"> AUTONUM  </w:instrText>
      </w:r>
      <w:r w:rsidRPr="00E03543">
        <w:fldChar w:fldCharType="end"/>
      </w:r>
      <w:r w:rsidRPr="00E03543">
        <w:tab/>
        <w:t>The TW</w:t>
      </w:r>
      <w:r>
        <w:t>F</w:t>
      </w:r>
      <w:r w:rsidRPr="00E03543">
        <w:t xml:space="preserve"> considered document TWP/9/3 and the lists with options for information on method of propagating the variety that would be made available in UPOV PRISMA for the Technical</w:t>
      </w:r>
      <w:r>
        <w:t> </w:t>
      </w:r>
      <w:r w:rsidRPr="00E03543">
        <w:t>Questionnaires of certain Test Guidelines where no structured information (open text box) was provided in Section 4.2 (“method of propagating the variety”).</w:t>
      </w:r>
    </w:p>
    <w:p w14:paraId="4E7DDDA9" w14:textId="77777777" w:rsidR="00B44BF0" w:rsidRPr="00E03543" w:rsidRDefault="00B44BF0" w:rsidP="00B44BF0">
      <w:pPr>
        <w:keepNext/>
      </w:pPr>
    </w:p>
    <w:p w14:paraId="0AF50541" w14:textId="762A1FBB" w:rsidR="00B44BF0" w:rsidRDefault="00B44BF0" w:rsidP="00D22453">
      <w:r w:rsidRPr="00AD3F9A">
        <w:fldChar w:fldCharType="begin"/>
      </w:r>
      <w:r w:rsidRPr="00AD3F9A">
        <w:instrText xml:space="preserve"> AUTONUM  </w:instrText>
      </w:r>
      <w:r w:rsidRPr="00AD3F9A">
        <w:fldChar w:fldCharType="end"/>
      </w:r>
      <w:r w:rsidRPr="00AD3F9A">
        <w:tab/>
        <w:t>The TW</w:t>
      </w:r>
      <w:r>
        <w:t>F</w:t>
      </w:r>
      <w:r w:rsidRPr="00AD3F9A">
        <w:t xml:space="preserve"> considered the </w:t>
      </w:r>
      <w:r>
        <w:t>Test Guidelines for</w:t>
      </w:r>
      <w:r w:rsidRPr="00AD3F9A">
        <w:t xml:space="preserve"> </w:t>
      </w:r>
      <w:r>
        <w:t xml:space="preserve">fruit </w:t>
      </w:r>
      <w:r w:rsidRPr="008A0240">
        <w:t xml:space="preserve">crops in document TWP/9/3, Annex IV and agreed the </w:t>
      </w:r>
      <w:r w:rsidR="00D22453" w:rsidRPr="008A0240">
        <w:t>options</w:t>
      </w:r>
      <w:r w:rsidRPr="008A0240">
        <w:t xml:space="preserve"> for the Test Guidelines </w:t>
      </w:r>
      <w:r w:rsidR="005E4A23" w:rsidRPr="008A0240">
        <w:t>for</w:t>
      </w:r>
      <w:r w:rsidR="00D22453" w:rsidRPr="008A0240">
        <w:t xml:space="preserve"> Mango</w:t>
      </w:r>
      <w:r w:rsidR="00B76E93" w:rsidRPr="008A0240">
        <w:t>, as</w:t>
      </w:r>
      <w:r w:rsidRPr="008A0240">
        <w:t xml:space="preserve"> presented </w:t>
      </w:r>
      <w:r w:rsidR="00BC700B" w:rsidRPr="008A0240">
        <w:t xml:space="preserve">below and </w:t>
      </w:r>
      <w:r w:rsidRPr="008A0240">
        <w:t>in Annex IV to this report.</w:t>
      </w:r>
      <w:r>
        <w:t xml:space="preserve"> </w:t>
      </w:r>
    </w:p>
    <w:p w14:paraId="7F4B3568" w14:textId="77777777" w:rsidR="00E77655" w:rsidRDefault="00E77655" w:rsidP="00E77655">
      <w:pPr>
        <w:jc w:val="left"/>
      </w:pPr>
    </w:p>
    <w:p w14:paraId="2E6859FA" w14:textId="77777777" w:rsidR="00007967" w:rsidRPr="00007967" w:rsidRDefault="00007967" w:rsidP="00007967">
      <w:pPr>
        <w:ind w:left="567"/>
        <w:rPr>
          <w:rFonts w:cs="Arial"/>
        </w:rPr>
      </w:pPr>
      <w:r w:rsidRPr="00007967">
        <w:rPr>
          <w:rFonts w:ascii="MS Gothic" w:eastAsia="MS Gothic" w:hAnsi="MS Gothic" w:cs="Arial" w:hint="eastAsia"/>
        </w:rPr>
        <w:t xml:space="preserve">☒ </w:t>
      </w:r>
      <w:r w:rsidRPr="00007967">
        <w:rPr>
          <w:rFonts w:cs="Arial"/>
        </w:rPr>
        <w:t>Vegetatively propagated varieties</w:t>
      </w:r>
    </w:p>
    <w:p w14:paraId="7450A3C9" w14:textId="77777777" w:rsidR="00007967" w:rsidRPr="00007967" w:rsidRDefault="00007967" w:rsidP="00007967">
      <w:pPr>
        <w:ind w:left="567"/>
        <w:rPr>
          <w:rFonts w:cs="Arial"/>
        </w:rPr>
      </w:pPr>
      <w:r w:rsidRPr="00007967">
        <w:rPr>
          <w:rFonts w:cs="Arial"/>
        </w:rPr>
        <w:tab/>
      </w:r>
      <w:r w:rsidRPr="00007967">
        <w:rPr>
          <w:rFonts w:ascii="MS Gothic" w:eastAsia="MS Gothic" w:hAnsi="MS Gothic" w:cs="Arial" w:hint="eastAsia"/>
        </w:rPr>
        <w:t xml:space="preserve">☒ </w:t>
      </w:r>
      <w:r w:rsidRPr="00007967">
        <w:rPr>
          <w:rFonts w:cs="Arial"/>
        </w:rPr>
        <w:t>Cuttings</w:t>
      </w:r>
    </w:p>
    <w:p w14:paraId="54A8394C" w14:textId="77777777" w:rsidR="00007967" w:rsidRPr="00007967" w:rsidRDefault="00007967" w:rsidP="00007967">
      <w:pPr>
        <w:ind w:left="567" w:firstLine="567"/>
        <w:rPr>
          <w:rFonts w:cs="Arial"/>
        </w:rPr>
      </w:pPr>
      <w:r w:rsidRPr="00007967">
        <w:rPr>
          <w:rFonts w:ascii="MS Gothic" w:eastAsia="MS Gothic" w:hAnsi="MS Gothic" w:cs="Arial" w:hint="eastAsia"/>
        </w:rPr>
        <w:t xml:space="preserve">☒ </w:t>
      </w:r>
      <w:r w:rsidRPr="00007967">
        <w:rPr>
          <w:rFonts w:cs="Arial"/>
          <w:i/>
          <w:iCs/>
        </w:rPr>
        <w:t>In vitro</w:t>
      </w:r>
      <w:r w:rsidRPr="00007967">
        <w:rPr>
          <w:rFonts w:cs="Arial"/>
        </w:rPr>
        <w:t xml:space="preserve"> propagation</w:t>
      </w:r>
    </w:p>
    <w:p w14:paraId="54AB0C5F" w14:textId="77777777" w:rsidR="00007967" w:rsidRPr="00007967" w:rsidRDefault="00007967" w:rsidP="00007967">
      <w:pPr>
        <w:ind w:left="567" w:firstLine="567"/>
        <w:rPr>
          <w:rFonts w:cs="Arial"/>
        </w:rPr>
      </w:pPr>
      <w:r w:rsidRPr="00007967">
        <w:rPr>
          <w:rFonts w:ascii="MS Gothic" w:eastAsia="MS Gothic" w:hAnsi="MS Gothic" w:cs="Arial" w:hint="eastAsia"/>
        </w:rPr>
        <w:t xml:space="preserve">☒ </w:t>
      </w:r>
      <w:r w:rsidRPr="00007967">
        <w:rPr>
          <w:rFonts w:cs="Arial"/>
        </w:rPr>
        <w:t>Budding or grafting</w:t>
      </w:r>
    </w:p>
    <w:p w14:paraId="41068AB4" w14:textId="77777777" w:rsidR="00007967" w:rsidRPr="00007967" w:rsidRDefault="00007967" w:rsidP="00007967">
      <w:pPr>
        <w:ind w:left="567" w:firstLine="567"/>
        <w:rPr>
          <w:rFonts w:cs="Arial"/>
        </w:rPr>
      </w:pPr>
      <w:r w:rsidRPr="00007967">
        <w:rPr>
          <w:rFonts w:ascii="MS Gothic" w:eastAsia="MS Gothic" w:hAnsi="MS Gothic" w:cs="Arial" w:hint="eastAsia"/>
        </w:rPr>
        <w:t>☒</w:t>
      </w:r>
      <w:r w:rsidRPr="00007967">
        <w:rPr>
          <w:rFonts w:ascii="MS Gothic" w:eastAsia="MS Gothic" w:hAnsi="MS Gothic" w:cs="Arial"/>
        </w:rPr>
        <w:t xml:space="preserve"> </w:t>
      </w:r>
      <w:r w:rsidRPr="00007967">
        <w:rPr>
          <w:rFonts w:cs="Arial"/>
        </w:rPr>
        <w:t>Air layering</w:t>
      </w:r>
    </w:p>
    <w:p w14:paraId="3303EE56" w14:textId="77777777" w:rsidR="00007967" w:rsidRPr="00007967" w:rsidRDefault="00007967" w:rsidP="00007967">
      <w:pPr>
        <w:ind w:left="567"/>
        <w:rPr>
          <w:rFonts w:cs="Arial"/>
        </w:rPr>
      </w:pPr>
      <w:r w:rsidRPr="00007967">
        <w:rPr>
          <w:rFonts w:ascii="MS Gothic" w:eastAsia="MS Gothic" w:hAnsi="MS Gothic" w:cs="Arial"/>
        </w:rPr>
        <w:tab/>
      </w:r>
      <w:r w:rsidRPr="00007967">
        <w:rPr>
          <w:rFonts w:ascii="MS Gothic" w:eastAsia="MS Gothic" w:hAnsi="MS Gothic" w:cs="Arial" w:hint="eastAsia"/>
        </w:rPr>
        <w:t xml:space="preserve">☒ </w:t>
      </w:r>
      <w:r w:rsidRPr="00007967">
        <w:rPr>
          <w:rFonts w:cs="Arial"/>
        </w:rPr>
        <w:t xml:space="preserve">Other (please specify):  </w:t>
      </w:r>
    </w:p>
    <w:p w14:paraId="4CB39942" w14:textId="77777777" w:rsidR="00007967" w:rsidRPr="00007967" w:rsidRDefault="00007967" w:rsidP="00007967">
      <w:pPr>
        <w:ind w:left="567"/>
        <w:rPr>
          <w:rFonts w:cs="Arial"/>
        </w:rPr>
      </w:pPr>
      <w:r w:rsidRPr="00007967">
        <w:rPr>
          <w:rFonts w:ascii="MS Gothic" w:eastAsia="MS Gothic" w:hAnsi="MS Gothic" w:cs="Arial" w:hint="eastAsia"/>
        </w:rPr>
        <w:t xml:space="preserve">☒ </w:t>
      </w:r>
      <w:r w:rsidRPr="00007967">
        <w:rPr>
          <w:rFonts w:cs="Arial"/>
        </w:rPr>
        <w:t xml:space="preserve">Other (please specify):  </w:t>
      </w:r>
    </w:p>
    <w:p w14:paraId="3E09BD60" w14:textId="77777777" w:rsidR="00DD272D" w:rsidRDefault="00DD272D" w:rsidP="00E77655">
      <w:pPr>
        <w:jc w:val="left"/>
      </w:pPr>
    </w:p>
    <w:p w14:paraId="5E50C09C" w14:textId="77777777" w:rsidR="00FB05BC" w:rsidRPr="00E03543" w:rsidRDefault="00FB05BC" w:rsidP="00322387">
      <w:pPr>
        <w:pStyle w:val="Heading2"/>
      </w:pPr>
      <w:bookmarkStart w:id="28" w:name="_Toc189230183"/>
      <w:bookmarkStart w:id="29" w:name="_Toc193288251"/>
      <w:r w:rsidRPr="00E03543">
        <w:t xml:space="preserve">Measures to improve support for </w:t>
      </w:r>
      <w:bookmarkEnd w:id="28"/>
      <w:r w:rsidRPr="00E03543">
        <w:t>drafters of Test Guidelines</w:t>
      </w:r>
      <w:bookmarkEnd w:id="29"/>
    </w:p>
    <w:p w14:paraId="5AF9FDBB" w14:textId="77777777" w:rsidR="00FB05BC" w:rsidRPr="00E03543" w:rsidRDefault="00FB05BC" w:rsidP="00322387">
      <w:pPr>
        <w:keepNext/>
      </w:pPr>
    </w:p>
    <w:p w14:paraId="4387DFB3" w14:textId="2C7C6C80" w:rsidR="00FB05BC" w:rsidRPr="00E03543" w:rsidRDefault="00FB05BC" w:rsidP="00322387">
      <w:pPr>
        <w:keepNext/>
      </w:pPr>
      <w:r w:rsidRPr="00E03543">
        <w:fldChar w:fldCharType="begin"/>
      </w:r>
      <w:r w:rsidRPr="00E03543">
        <w:instrText xml:space="preserve"> AUTONUM  </w:instrText>
      </w:r>
      <w:r w:rsidRPr="00E03543">
        <w:fldChar w:fldCharType="end"/>
      </w:r>
      <w:r w:rsidRPr="00E03543">
        <w:tab/>
        <w:t>The TW</w:t>
      </w:r>
      <w:r>
        <w:t>F</w:t>
      </w:r>
      <w:r w:rsidRPr="00E03543">
        <w:t xml:space="preserve"> considered document TWP/9/3.</w:t>
      </w:r>
    </w:p>
    <w:p w14:paraId="4E9DBE07" w14:textId="77777777" w:rsidR="00FB05BC" w:rsidRPr="00E03543" w:rsidRDefault="00FB05BC" w:rsidP="00322387">
      <w:pPr>
        <w:keepNext/>
      </w:pPr>
    </w:p>
    <w:p w14:paraId="148FF0E1" w14:textId="77777777" w:rsidR="00FB05BC" w:rsidRPr="00E03543" w:rsidRDefault="00FB05BC" w:rsidP="00322387">
      <w:pPr>
        <w:pStyle w:val="Heading3"/>
      </w:pPr>
      <w:bookmarkStart w:id="30" w:name="_Toc178944571"/>
      <w:bookmarkStart w:id="31" w:name="_Toc189230184"/>
      <w:bookmarkStart w:id="32" w:name="_Toc193288252"/>
      <w:r w:rsidRPr="00E03543">
        <w:t>Measures on Test Guidelines (TGs) and online tool for drafting TGs</w:t>
      </w:r>
      <w:bookmarkEnd w:id="30"/>
      <w:bookmarkEnd w:id="31"/>
      <w:bookmarkEnd w:id="32"/>
    </w:p>
    <w:p w14:paraId="7118B583" w14:textId="77777777" w:rsidR="00FB05BC" w:rsidRPr="00E03543" w:rsidRDefault="00FB05BC" w:rsidP="00322387">
      <w:pPr>
        <w:keepNext/>
      </w:pPr>
    </w:p>
    <w:p w14:paraId="5BF85142" w14:textId="7740282B" w:rsidR="00FB05BC" w:rsidRPr="00E03543" w:rsidRDefault="00FB05BC" w:rsidP="00FB05BC">
      <w:r w:rsidRPr="00E03543">
        <w:lastRenderedPageBreak/>
        <w:fldChar w:fldCharType="begin"/>
      </w:r>
      <w:r w:rsidRPr="00E03543">
        <w:instrText xml:space="preserve"> AUTONUM  </w:instrText>
      </w:r>
      <w:r w:rsidRPr="00E03543">
        <w:fldChar w:fldCharType="end"/>
      </w:r>
      <w:r w:rsidRPr="00E03543">
        <w:tab/>
        <w:t>The TW</w:t>
      </w:r>
      <w:r>
        <w:t>F</w:t>
      </w:r>
      <w:r w:rsidRPr="00E03543">
        <w:t xml:space="preserve"> </w:t>
      </w:r>
      <w:r w:rsidR="00F22F3F">
        <w:t xml:space="preserve">discussed </w:t>
      </w:r>
      <w:r w:rsidRPr="00E03543">
        <w:t>options for improving the Test Guidelines structure, the tool for drafting Test</w:t>
      </w:r>
      <w:r w:rsidR="00A543A4">
        <w:t> </w:t>
      </w:r>
      <w:r w:rsidRPr="00E03543">
        <w:t>Guidelines and the creation of national test guidelines, as set out in document</w:t>
      </w:r>
      <w:r>
        <w:t> </w:t>
      </w:r>
      <w:r w:rsidRPr="00E03543">
        <w:t>TWP/9/3, Annex II</w:t>
      </w:r>
      <w:r w:rsidR="003F7817">
        <w:t xml:space="preserve"> presented </w:t>
      </w:r>
      <w:r w:rsidR="003F7817" w:rsidRPr="00E03543">
        <w:t>by the leading expert of the TC Sub-group on Test Guidelines, Ms. Margaret Wallace (United</w:t>
      </w:r>
      <w:r w:rsidR="004A5646">
        <w:t> </w:t>
      </w:r>
      <w:r w:rsidR="003F7817" w:rsidRPr="00E03543">
        <w:t>Kingdom)</w:t>
      </w:r>
      <w:r w:rsidR="004A5646">
        <w:t>.</w:t>
      </w:r>
    </w:p>
    <w:p w14:paraId="605235C1" w14:textId="77777777" w:rsidR="00FB05BC" w:rsidRPr="00E03543" w:rsidRDefault="00FB05BC" w:rsidP="00FB05BC"/>
    <w:p w14:paraId="4CE512B7" w14:textId="54D6B093" w:rsidR="00FB05BC" w:rsidRPr="00E03543" w:rsidRDefault="00FB05BC" w:rsidP="00FB05BC">
      <w:r w:rsidRPr="00E03543">
        <w:fldChar w:fldCharType="begin"/>
      </w:r>
      <w:r w:rsidRPr="00E03543">
        <w:instrText xml:space="preserve"> AUTONUM  </w:instrText>
      </w:r>
      <w:r w:rsidRPr="00E03543">
        <w:fldChar w:fldCharType="end"/>
      </w:r>
      <w:r w:rsidRPr="00E03543">
        <w:tab/>
        <w:t xml:space="preserve">The summary report of </w:t>
      </w:r>
      <w:r w:rsidR="003F7817">
        <w:t>discussions</w:t>
      </w:r>
      <w:r w:rsidRPr="00E03543">
        <w:t xml:space="preserve"> at the fifty-</w:t>
      </w:r>
      <w:r>
        <w:t>sixth</w:t>
      </w:r>
      <w:r w:rsidRPr="00E03543">
        <w:t xml:space="preserve"> session of the TW</w:t>
      </w:r>
      <w:r>
        <w:t>F</w:t>
      </w:r>
      <w:r w:rsidRPr="00E03543">
        <w:t xml:space="preserve"> provided by the leading expert of the TC Sub-group is </w:t>
      </w:r>
      <w:r w:rsidRPr="00C81702">
        <w:t xml:space="preserve">provided </w:t>
      </w:r>
      <w:r w:rsidRPr="008A0240">
        <w:t xml:space="preserve">in Annex III to this </w:t>
      </w:r>
      <w:r w:rsidR="006A7EF2" w:rsidRPr="008A0240">
        <w:t>report</w:t>
      </w:r>
      <w:r w:rsidRPr="00C81702">
        <w:t>.</w:t>
      </w:r>
    </w:p>
    <w:p w14:paraId="3966DCB6" w14:textId="77777777" w:rsidR="00C40ABA" w:rsidRDefault="00C40ABA" w:rsidP="00C40ABA">
      <w:pPr>
        <w:jc w:val="left"/>
      </w:pPr>
    </w:p>
    <w:p w14:paraId="176926F9" w14:textId="77777777" w:rsidR="00C40ABA" w:rsidRDefault="00C40ABA" w:rsidP="00C40ABA">
      <w:pPr>
        <w:jc w:val="left"/>
      </w:pPr>
    </w:p>
    <w:p w14:paraId="0FD3329D" w14:textId="7C037FF2" w:rsidR="00C40ABA" w:rsidRDefault="00B44BF0" w:rsidP="00C40ABA">
      <w:pPr>
        <w:jc w:val="left"/>
        <w:rPr>
          <w:u w:val="single"/>
        </w:rPr>
      </w:pPr>
      <w:r>
        <w:rPr>
          <w:u w:val="single"/>
        </w:rPr>
        <w:t xml:space="preserve">Recording </w:t>
      </w:r>
      <w:r w:rsidRPr="00B44BF0">
        <w:rPr>
          <w:u w:val="single"/>
        </w:rPr>
        <w:t>directly into the drafting tool</w:t>
      </w:r>
      <w:r>
        <w:rPr>
          <w:u w:val="single"/>
        </w:rPr>
        <w:t xml:space="preserve"> the changes agreed </w:t>
      </w:r>
      <w:r w:rsidRPr="00B44BF0">
        <w:rPr>
          <w:u w:val="single"/>
        </w:rPr>
        <w:t>during discussions of Test Guidelines</w:t>
      </w:r>
    </w:p>
    <w:p w14:paraId="1BC5C102" w14:textId="77777777" w:rsidR="00B44BF0" w:rsidRPr="00C40ABA" w:rsidRDefault="00B44BF0" w:rsidP="00C40ABA">
      <w:pPr>
        <w:jc w:val="left"/>
      </w:pPr>
    </w:p>
    <w:p w14:paraId="67E1E109" w14:textId="77777777" w:rsidR="00211552" w:rsidRDefault="00C40ABA" w:rsidP="00C40ABA">
      <w:r w:rsidRPr="00C40ABA">
        <w:fldChar w:fldCharType="begin"/>
      </w:r>
      <w:r w:rsidRPr="00C40ABA">
        <w:instrText xml:space="preserve"> AUTONUM  </w:instrText>
      </w:r>
      <w:r w:rsidRPr="00C40ABA">
        <w:fldChar w:fldCharType="end"/>
      </w:r>
      <w:r w:rsidRPr="00C40ABA">
        <w:tab/>
        <w:t xml:space="preserve">The TWF noted that a new version of the web-based TG Template had been </w:t>
      </w:r>
      <w:r w:rsidR="00AE4F83">
        <w:t>released</w:t>
      </w:r>
      <w:r w:rsidRPr="00C40ABA">
        <w:t xml:space="preserve">, including a new text editor and a tool to generate draft Test Guidelines for better user experience.  </w:t>
      </w:r>
    </w:p>
    <w:p w14:paraId="3B35173E" w14:textId="77777777" w:rsidR="00211552" w:rsidRDefault="00211552" w:rsidP="00C40ABA"/>
    <w:p w14:paraId="5882D858" w14:textId="3B17AD41" w:rsidR="006060D6" w:rsidRDefault="006060D6" w:rsidP="006060D6">
      <w:pPr>
        <w:rPr>
          <w:rFonts w:cs="Arial"/>
        </w:rPr>
      </w:pPr>
      <w:r>
        <w:fldChar w:fldCharType="begin"/>
      </w:r>
      <w:r>
        <w:instrText xml:space="preserve"> AUTONUM  </w:instrText>
      </w:r>
      <w:r>
        <w:fldChar w:fldCharType="end"/>
      </w:r>
      <w:r>
        <w:tab/>
        <w:t xml:space="preserve">The TWF noted that </w:t>
      </w:r>
      <w:r w:rsidRPr="00DF0E1A">
        <w:rPr>
          <w:rFonts w:cs="Arial"/>
        </w:rPr>
        <w:t>the drafting tool was used during the discussion</w:t>
      </w:r>
      <w:r>
        <w:rPr>
          <w:rFonts w:cs="Arial"/>
        </w:rPr>
        <w:t>s of Test Guidelines</w:t>
      </w:r>
      <w:r w:rsidRPr="00DF0E1A">
        <w:rPr>
          <w:rFonts w:cs="Arial"/>
        </w:rPr>
        <w:t xml:space="preserve"> to record </w:t>
      </w:r>
      <w:r w:rsidR="00583E15">
        <w:rPr>
          <w:rFonts w:cs="Arial"/>
        </w:rPr>
        <w:t xml:space="preserve">the changes agreed </w:t>
      </w:r>
      <w:r w:rsidRPr="00DF0E1A">
        <w:rPr>
          <w:rFonts w:cs="Arial"/>
        </w:rPr>
        <w:t>directly into the drafting tool</w:t>
      </w:r>
      <w:r w:rsidR="00583E15">
        <w:rPr>
          <w:rFonts w:cs="Arial"/>
        </w:rPr>
        <w:t xml:space="preserve">.  The </w:t>
      </w:r>
      <w:r w:rsidR="005917C0">
        <w:rPr>
          <w:rFonts w:cs="Arial"/>
        </w:rPr>
        <w:t xml:space="preserve">TWF noted that the new procedure replaced the </w:t>
      </w:r>
      <w:r w:rsidR="00B11E28">
        <w:rPr>
          <w:rFonts w:cs="Arial"/>
        </w:rPr>
        <w:t xml:space="preserve">creation of lists of </w:t>
      </w:r>
      <w:r w:rsidR="005917C0">
        <w:rPr>
          <w:rFonts w:cs="Arial"/>
        </w:rPr>
        <w:t xml:space="preserve">changes to be implemented in future, </w:t>
      </w:r>
      <w:r w:rsidR="004B09E6">
        <w:rPr>
          <w:rFonts w:cs="Arial"/>
        </w:rPr>
        <w:t xml:space="preserve">implementing them </w:t>
      </w:r>
      <w:r w:rsidR="005917C0">
        <w:rPr>
          <w:rFonts w:cs="Arial"/>
        </w:rPr>
        <w:t xml:space="preserve">directly </w:t>
      </w:r>
      <w:r w:rsidR="004B09E6">
        <w:rPr>
          <w:rFonts w:cs="Arial"/>
        </w:rPr>
        <w:t>in</w:t>
      </w:r>
      <w:r w:rsidR="005917C0">
        <w:rPr>
          <w:rFonts w:cs="Arial"/>
        </w:rPr>
        <w:t xml:space="preserve"> the drafting tool</w:t>
      </w:r>
      <w:r w:rsidR="004B09E6">
        <w:rPr>
          <w:rFonts w:cs="Arial"/>
        </w:rPr>
        <w:t xml:space="preserve"> during the meeting</w:t>
      </w:r>
      <w:r w:rsidR="005917C0">
        <w:rPr>
          <w:rFonts w:cs="Arial"/>
        </w:rPr>
        <w:t xml:space="preserve">.  </w:t>
      </w:r>
      <w:r w:rsidR="00B11E28">
        <w:rPr>
          <w:rFonts w:cs="Arial"/>
        </w:rPr>
        <w:t xml:space="preserve">The TWF noted that the </w:t>
      </w:r>
      <w:r w:rsidR="004B09E6">
        <w:rPr>
          <w:rFonts w:cs="Arial"/>
        </w:rPr>
        <w:t>drafters of Test Guidelines would use the document generated during the session as the starting point for further work.</w:t>
      </w:r>
    </w:p>
    <w:p w14:paraId="439BB68E" w14:textId="77777777" w:rsidR="00211552" w:rsidRDefault="00211552" w:rsidP="00C40ABA"/>
    <w:p w14:paraId="4227CD62" w14:textId="34BD8898" w:rsidR="00A206CE" w:rsidRDefault="004B09E6" w:rsidP="00726698">
      <w:pPr>
        <w:rPr>
          <w:rFonts w:cs="Arial"/>
        </w:rPr>
      </w:pPr>
      <w:r w:rsidRPr="00B01340">
        <w:fldChar w:fldCharType="begin"/>
      </w:r>
      <w:r w:rsidRPr="00B01340">
        <w:instrText xml:space="preserve"> AUTONUM  </w:instrText>
      </w:r>
      <w:r w:rsidRPr="00B01340">
        <w:fldChar w:fldCharType="end"/>
      </w:r>
      <w:r w:rsidRPr="00B01340">
        <w:tab/>
      </w:r>
      <w:r w:rsidR="00C40ABA" w:rsidRPr="00B01340">
        <w:t xml:space="preserve">The TWF noted that </w:t>
      </w:r>
      <w:r w:rsidRPr="00B01340">
        <w:t xml:space="preserve">the </w:t>
      </w:r>
      <w:r w:rsidR="00C40ABA" w:rsidRPr="00B01340">
        <w:t xml:space="preserve">drafts </w:t>
      </w:r>
      <w:r w:rsidRPr="00B01340">
        <w:t xml:space="preserve">generated </w:t>
      </w:r>
      <w:r w:rsidR="00C16E87" w:rsidRPr="00B01340">
        <w:t>directly into the drafting tool</w:t>
      </w:r>
      <w:r w:rsidR="003C3CB0" w:rsidRPr="00B01340">
        <w:t xml:space="preserve"> </w:t>
      </w:r>
      <w:r w:rsidRPr="00B01340">
        <w:t>as a result of discussions during</w:t>
      </w:r>
      <w:r>
        <w:t xml:space="preserve"> the session were made available on the TWF/56 webpage</w:t>
      </w:r>
      <w:r w:rsidR="00726698">
        <w:t xml:space="preserve"> and </w:t>
      </w:r>
      <w:r>
        <w:t xml:space="preserve">presented </w:t>
      </w:r>
      <w:r w:rsidR="00FD3B93">
        <w:t xml:space="preserve">all </w:t>
      </w:r>
      <w:r w:rsidR="00C40ABA" w:rsidRPr="00C40ABA">
        <w:t xml:space="preserve">changes </w:t>
      </w:r>
      <w:r w:rsidR="00647134">
        <w:t>in “revision mode”</w:t>
      </w:r>
      <w:r w:rsidR="00B01340">
        <w:t xml:space="preserve"> (available at the TWF/56 webpage: </w:t>
      </w:r>
      <w:hyperlink r:id="rId12" w:history="1">
        <w:r w:rsidR="00B01340" w:rsidRPr="00A74CC6">
          <w:rPr>
            <w:rStyle w:val="Hyperlink"/>
          </w:rPr>
          <w:t>https://www.upov.int/meetings/en/details.jsp?meeting_id=85860</w:t>
        </w:r>
      </w:hyperlink>
      <w:r w:rsidR="00B01340">
        <w:t xml:space="preserve">)  </w:t>
      </w:r>
      <w:r w:rsidR="008C0558" w:rsidRPr="00DF0E1A">
        <w:rPr>
          <w:rFonts w:cs="Arial"/>
        </w:rPr>
        <w:t xml:space="preserve">  </w:t>
      </w:r>
    </w:p>
    <w:p w14:paraId="5C05434D" w14:textId="6ED4AC8B" w:rsidR="00E77655" w:rsidRDefault="00B01340" w:rsidP="00A206CE">
      <w:pPr>
        <w:jc w:val="left"/>
      </w:pPr>
      <w:r>
        <w:t xml:space="preserve"> </w:t>
      </w:r>
    </w:p>
    <w:p w14:paraId="7BABEB97" w14:textId="77777777" w:rsidR="00C7596E" w:rsidRDefault="00C7596E" w:rsidP="001A0E5C">
      <w:pPr>
        <w:jc w:val="left"/>
      </w:pPr>
    </w:p>
    <w:p w14:paraId="06F5A7BE" w14:textId="77777777" w:rsidR="00B44BF0" w:rsidRPr="00B44BF0" w:rsidRDefault="00B44BF0" w:rsidP="00B44BF0">
      <w:pPr>
        <w:keepNext/>
        <w:outlineLvl w:val="1"/>
        <w:rPr>
          <w:iCs/>
          <w:u w:val="single"/>
        </w:rPr>
      </w:pPr>
      <w:r w:rsidRPr="00B44BF0">
        <w:rPr>
          <w:iCs/>
          <w:u w:val="single"/>
        </w:rPr>
        <w:t>Discussion on draft Test Guidelines</w:t>
      </w:r>
    </w:p>
    <w:p w14:paraId="1930D8C7" w14:textId="77777777" w:rsidR="00B44BF0" w:rsidRPr="00B44BF0" w:rsidRDefault="00B44BF0" w:rsidP="00B44BF0">
      <w:pPr>
        <w:keepNext/>
      </w:pPr>
    </w:p>
    <w:p w14:paraId="01F8F8FA" w14:textId="77777777" w:rsidR="00B44BF0" w:rsidRPr="00B44BF0" w:rsidRDefault="00B44BF0" w:rsidP="00B44BF0">
      <w:pPr>
        <w:keepNext/>
        <w:outlineLvl w:val="2"/>
        <w:rPr>
          <w:i/>
        </w:rPr>
      </w:pPr>
      <w:r w:rsidRPr="00B44BF0">
        <w:rPr>
          <w:i/>
        </w:rPr>
        <w:t>Full draft Test Guidelines</w:t>
      </w:r>
    </w:p>
    <w:p w14:paraId="47744884" w14:textId="77777777" w:rsidR="00B44BF0" w:rsidRPr="00B44BF0" w:rsidRDefault="00B44BF0" w:rsidP="00B44BF0"/>
    <w:p w14:paraId="530EC48C" w14:textId="77777777" w:rsidR="00B44BF0" w:rsidRPr="00B44BF0" w:rsidRDefault="00B44BF0" w:rsidP="00B44BF0">
      <w:r w:rsidRPr="00B44BF0">
        <w:fldChar w:fldCharType="begin"/>
      </w:r>
      <w:r w:rsidRPr="00B44BF0">
        <w:instrText xml:space="preserve"> AUTONUM  </w:instrText>
      </w:r>
      <w:r w:rsidRPr="00B44BF0">
        <w:fldChar w:fldCharType="end"/>
      </w:r>
      <w:r w:rsidRPr="00B44BF0">
        <w:tab/>
        <w:t>The TWF discussed the following draft Test Guidelines, presented by the relevant Leading Expert:</w:t>
      </w:r>
    </w:p>
    <w:p w14:paraId="78972278" w14:textId="77777777" w:rsidR="00B44BF0" w:rsidRPr="00B44BF0" w:rsidRDefault="00B44BF0" w:rsidP="00B44BF0"/>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538"/>
        <w:gridCol w:w="1978"/>
        <w:gridCol w:w="3335"/>
      </w:tblGrid>
      <w:tr w:rsidR="00B44BF0" w:rsidRPr="00B44BF0" w14:paraId="54B0A88D" w14:textId="77777777" w:rsidTr="00F96B27">
        <w:trPr>
          <w:cantSplit/>
          <w:tblHeader/>
        </w:trPr>
        <w:tc>
          <w:tcPr>
            <w:tcW w:w="4538" w:type="dxa"/>
            <w:shd w:val="pct5" w:color="auto" w:fill="FFFFFF"/>
            <w:vAlign w:val="center"/>
          </w:tcPr>
          <w:p w14:paraId="59126036" w14:textId="77777777" w:rsidR="00B44BF0" w:rsidRPr="00B44BF0" w:rsidRDefault="00B44BF0" w:rsidP="00F96B27">
            <w:pPr>
              <w:spacing w:before="60" w:after="60"/>
              <w:jc w:val="center"/>
              <w:rPr>
                <w:rFonts w:cs="Arial"/>
                <w:color w:val="000000"/>
              </w:rPr>
            </w:pPr>
            <w:r w:rsidRPr="00B44BF0">
              <w:rPr>
                <w:rFonts w:cs="Arial"/>
                <w:color w:val="000000"/>
              </w:rPr>
              <w:t>Species</w:t>
            </w:r>
          </w:p>
        </w:tc>
        <w:tc>
          <w:tcPr>
            <w:tcW w:w="1978" w:type="dxa"/>
            <w:shd w:val="pct5" w:color="auto" w:fill="FFFFFF"/>
            <w:vAlign w:val="center"/>
          </w:tcPr>
          <w:p w14:paraId="3101D2F5" w14:textId="77777777" w:rsidR="00B44BF0" w:rsidRPr="00B44BF0" w:rsidRDefault="00B44BF0" w:rsidP="00F96B27">
            <w:pPr>
              <w:spacing w:before="60" w:after="60"/>
              <w:jc w:val="center"/>
              <w:rPr>
                <w:rFonts w:cs="Arial"/>
                <w:color w:val="000000"/>
              </w:rPr>
            </w:pPr>
            <w:r w:rsidRPr="00B44BF0">
              <w:rPr>
                <w:rFonts w:cs="Arial"/>
                <w:color w:val="000000"/>
              </w:rPr>
              <w:t xml:space="preserve">Basic Document(s) </w:t>
            </w:r>
          </w:p>
        </w:tc>
        <w:tc>
          <w:tcPr>
            <w:tcW w:w="3335" w:type="dxa"/>
            <w:shd w:val="pct5" w:color="auto" w:fill="FFFFFF"/>
            <w:vAlign w:val="center"/>
          </w:tcPr>
          <w:p w14:paraId="2E06C497" w14:textId="77777777" w:rsidR="00B44BF0" w:rsidRPr="00B44BF0" w:rsidRDefault="00B44BF0" w:rsidP="00F96B27">
            <w:pPr>
              <w:spacing w:before="60" w:after="60"/>
              <w:jc w:val="center"/>
              <w:rPr>
                <w:rFonts w:cs="Arial"/>
                <w:color w:val="000000"/>
              </w:rPr>
            </w:pPr>
            <w:r w:rsidRPr="00B44BF0">
              <w:rPr>
                <w:rFonts w:cs="Arial"/>
                <w:color w:val="000000"/>
              </w:rPr>
              <w:t>Leading expert(s)</w:t>
            </w:r>
          </w:p>
        </w:tc>
      </w:tr>
      <w:tr w:rsidR="00B44BF0" w:rsidRPr="00B44BF0" w14:paraId="1A978FC3" w14:textId="77777777" w:rsidTr="00827649">
        <w:trPr>
          <w:cantSplit/>
        </w:trPr>
        <w:tc>
          <w:tcPr>
            <w:tcW w:w="4538" w:type="dxa"/>
          </w:tcPr>
          <w:p w14:paraId="183EFEF2" w14:textId="77777777" w:rsidR="00B44BF0" w:rsidRPr="00B44BF0" w:rsidRDefault="00B44BF0" w:rsidP="00F96B27">
            <w:pPr>
              <w:spacing w:before="60" w:after="60"/>
              <w:jc w:val="left"/>
              <w:rPr>
                <w:rFonts w:cs="Arial"/>
                <w:color w:val="000000"/>
              </w:rPr>
            </w:pPr>
            <w:r w:rsidRPr="00B44BF0">
              <w:rPr>
                <w:rFonts w:cs="Arial"/>
                <w:color w:val="000000"/>
              </w:rPr>
              <w:t xml:space="preserve">*Argan </w:t>
            </w:r>
            <w:r w:rsidRPr="00B44BF0">
              <w:t>(</w:t>
            </w:r>
            <w:r w:rsidRPr="00B44BF0">
              <w:rPr>
                <w:bCs/>
                <w:i/>
                <w:iCs/>
              </w:rPr>
              <w:t>Argania spinosa</w:t>
            </w:r>
            <w:r w:rsidRPr="00B44BF0">
              <w:rPr>
                <w:bCs/>
              </w:rPr>
              <w:t xml:space="preserve"> (L.) Skeels)</w:t>
            </w:r>
          </w:p>
        </w:tc>
        <w:tc>
          <w:tcPr>
            <w:tcW w:w="1978" w:type="dxa"/>
          </w:tcPr>
          <w:p w14:paraId="43C73599" w14:textId="77777777" w:rsidR="00B44BF0" w:rsidRPr="00B44BF0" w:rsidRDefault="00B44BF0" w:rsidP="00F96B27">
            <w:pPr>
              <w:spacing w:before="60" w:after="60"/>
              <w:jc w:val="left"/>
              <w:rPr>
                <w:rFonts w:cs="Arial"/>
                <w:color w:val="000000"/>
                <w:lang w:val="es-ES"/>
              </w:rPr>
            </w:pPr>
            <w:r w:rsidRPr="00B44BF0">
              <w:rPr>
                <w:rFonts w:cs="Arial"/>
                <w:color w:val="000000"/>
              </w:rPr>
              <w:t>T</w:t>
            </w:r>
            <w:r w:rsidRPr="00B44BF0">
              <w:rPr>
                <w:rFonts w:cs="Arial"/>
                <w:color w:val="000000"/>
                <w:lang w:val="es-ES"/>
              </w:rPr>
              <w:t>G/ARGAN(proj.7)</w:t>
            </w:r>
          </w:p>
        </w:tc>
        <w:tc>
          <w:tcPr>
            <w:tcW w:w="3335" w:type="dxa"/>
          </w:tcPr>
          <w:p w14:paraId="4C600473" w14:textId="77777777" w:rsidR="00B44BF0" w:rsidRPr="00B44BF0" w:rsidRDefault="00B44BF0" w:rsidP="00F96B27">
            <w:pPr>
              <w:spacing w:before="60" w:after="60"/>
              <w:jc w:val="left"/>
              <w:rPr>
                <w:rFonts w:cs="Arial"/>
                <w:snapToGrid w:val="0"/>
                <w:color w:val="000000"/>
                <w:lang w:val="es-ES"/>
              </w:rPr>
            </w:pPr>
            <w:r w:rsidRPr="00B44BF0">
              <w:rPr>
                <w:rFonts w:cs="Arial"/>
                <w:snapToGrid w:val="0"/>
                <w:color w:val="000000"/>
                <w:lang w:val="es-ES"/>
              </w:rPr>
              <w:t>Ms. Ibtihaj Belmehdi (MA)</w:t>
            </w:r>
          </w:p>
        </w:tc>
      </w:tr>
      <w:tr w:rsidR="00B44BF0" w:rsidRPr="00B44BF0" w14:paraId="40AF36F3" w14:textId="77777777" w:rsidTr="00827649">
        <w:trPr>
          <w:cantSplit/>
        </w:trPr>
        <w:tc>
          <w:tcPr>
            <w:tcW w:w="4538" w:type="dxa"/>
          </w:tcPr>
          <w:p w14:paraId="4372F977" w14:textId="77777777" w:rsidR="00B44BF0" w:rsidRPr="00B44BF0" w:rsidRDefault="00B44BF0" w:rsidP="00F96B27">
            <w:pPr>
              <w:spacing w:before="60" w:after="60"/>
              <w:jc w:val="left"/>
              <w:rPr>
                <w:rFonts w:cs="Arial"/>
                <w:color w:val="000000"/>
                <w:lang w:val="pt-BR"/>
              </w:rPr>
            </w:pPr>
            <w:r w:rsidRPr="00B44BF0">
              <w:rPr>
                <w:rFonts w:cs="Arial"/>
                <w:color w:val="000000"/>
                <w:lang w:val="pt-BR"/>
              </w:rPr>
              <w:t>European Pear (</w:t>
            </w:r>
            <w:r w:rsidRPr="00B44BF0">
              <w:rPr>
                <w:i/>
                <w:iCs/>
              </w:rPr>
              <w:t>Pyrus communis</w:t>
            </w:r>
            <w:r w:rsidRPr="00B44BF0">
              <w:t xml:space="preserve"> L.</w:t>
            </w:r>
            <w:r w:rsidRPr="00B44BF0">
              <w:rPr>
                <w:rFonts w:cs="Arial"/>
                <w:color w:val="000000"/>
                <w:lang w:val="pt-BR"/>
              </w:rPr>
              <w:t>) (Revision)</w:t>
            </w:r>
          </w:p>
        </w:tc>
        <w:tc>
          <w:tcPr>
            <w:tcW w:w="1978" w:type="dxa"/>
          </w:tcPr>
          <w:p w14:paraId="2CD92AF7" w14:textId="77777777" w:rsidR="00B44BF0" w:rsidRPr="00B44BF0" w:rsidRDefault="00B44BF0" w:rsidP="00F96B27">
            <w:pPr>
              <w:spacing w:before="60" w:after="60"/>
              <w:jc w:val="left"/>
              <w:rPr>
                <w:rFonts w:cs="Arial"/>
                <w:color w:val="000000"/>
              </w:rPr>
            </w:pPr>
            <w:r w:rsidRPr="00B44BF0">
              <w:t>TG/15/4(proj.1)</w:t>
            </w:r>
          </w:p>
        </w:tc>
        <w:tc>
          <w:tcPr>
            <w:tcW w:w="3335" w:type="dxa"/>
          </w:tcPr>
          <w:p w14:paraId="22520C51" w14:textId="77777777" w:rsidR="00B44BF0" w:rsidRPr="00B44BF0" w:rsidRDefault="00B44BF0" w:rsidP="00F96B27">
            <w:pPr>
              <w:spacing w:before="60" w:after="60"/>
              <w:jc w:val="left"/>
              <w:rPr>
                <w:rFonts w:cs="Arial"/>
                <w:snapToGrid w:val="0"/>
                <w:color w:val="000000"/>
                <w:lang w:val="es-ES"/>
              </w:rPr>
            </w:pPr>
            <w:r w:rsidRPr="00B44BF0">
              <w:rPr>
                <w:rFonts w:cs="Arial"/>
                <w:snapToGrid w:val="0"/>
                <w:color w:val="000000"/>
                <w:lang w:val="es-ES"/>
              </w:rPr>
              <w:t>Mr. Erik Schulte (DE)</w:t>
            </w:r>
          </w:p>
        </w:tc>
      </w:tr>
      <w:tr w:rsidR="00B44BF0" w:rsidRPr="00B44BF0" w14:paraId="4B253C37" w14:textId="77777777" w:rsidTr="00827649">
        <w:trPr>
          <w:cantSplit/>
        </w:trPr>
        <w:tc>
          <w:tcPr>
            <w:tcW w:w="4538" w:type="dxa"/>
          </w:tcPr>
          <w:p w14:paraId="1CDBD29C" w14:textId="77777777" w:rsidR="00B44BF0" w:rsidRPr="00B44BF0" w:rsidRDefault="00B44BF0" w:rsidP="00F96B27">
            <w:pPr>
              <w:jc w:val="left"/>
              <w:rPr>
                <w:rFonts w:cs="Arial"/>
                <w:color w:val="000000"/>
              </w:rPr>
            </w:pPr>
            <w:r w:rsidRPr="00B44BF0">
              <w:rPr>
                <w:rFonts w:cs="Arial"/>
                <w:color w:val="000000"/>
              </w:rPr>
              <w:t>*Goji (</w:t>
            </w:r>
            <w:r w:rsidRPr="00B44BF0">
              <w:rPr>
                <w:rFonts w:cs="Arial"/>
                <w:i/>
                <w:iCs/>
              </w:rPr>
              <w:t xml:space="preserve">Lycium barbarum </w:t>
            </w:r>
            <w:r w:rsidRPr="00B44BF0">
              <w:rPr>
                <w:rFonts w:cs="Arial"/>
              </w:rPr>
              <w:t xml:space="preserve">L., </w:t>
            </w:r>
            <w:r w:rsidRPr="00B44BF0">
              <w:rPr>
                <w:rFonts w:cs="Arial"/>
                <w:i/>
                <w:iCs/>
              </w:rPr>
              <w:t xml:space="preserve">L. chinense </w:t>
            </w:r>
            <w:r w:rsidRPr="00B44BF0">
              <w:rPr>
                <w:rFonts w:cs="Arial"/>
              </w:rPr>
              <w:t xml:space="preserve">Mill., </w:t>
            </w:r>
            <w:r w:rsidRPr="00B44BF0">
              <w:rPr>
                <w:rFonts w:cs="Arial"/>
                <w:i/>
                <w:iCs/>
              </w:rPr>
              <w:t xml:space="preserve">L. cylindricum </w:t>
            </w:r>
            <w:r w:rsidRPr="00B44BF0">
              <w:rPr>
                <w:rFonts w:cs="Arial"/>
              </w:rPr>
              <w:t xml:space="preserve">Kuang &amp; A. M. Lu, </w:t>
            </w:r>
            <w:r w:rsidRPr="00B44BF0">
              <w:rPr>
                <w:rFonts w:cs="Arial"/>
                <w:i/>
                <w:iCs/>
              </w:rPr>
              <w:t xml:space="preserve">L. dasystemum </w:t>
            </w:r>
            <w:r w:rsidRPr="00B44BF0">
              <w:rPr>
                <w:rFonts w:cs="Arial"/>
              </w:rPr>
              <w:t xml:space="preserve">Pojark., </w:t>
            </w:r>
            <w:r w:rsidRPr="00B44BF0">
              <w:rPr>
                <w:rFonts w:cs="Arial"/>
                <w:i/>
                <w:iCs/>
              </w:rPr>
              <w:t xml:space="preserve">L. ruthenicum </w:t>
            </w:r>
            <w:r w:rsidRPr="00B44BF0">
              <w:rPr>
                <w:rFonts w:cs="Arial"/>
              </w:rPr>
              <w:t xml:space="preserve">Murray, </w:t>
            </w:r>
            <w:r w:rsidRPr="00B44BF0">
              <w:rPr>
                <w:rFonts w:cs="Arial"/>
                <w:i/>
                <w:iCs/>
              </w:rPr>
              <w:t>L. truncatum</w:t>
            </w:r>
            <w:r w:rsidRPr="00B44BF0">
              <w:rPr>
                <w:rFonts w:cs="Arial"/>
              </w:rPr>
              <w:t xml:space="preserve"> Y. C. Wang, </w:t>
            </w:r>
            <w:r w:rsidRPr="00B44BF0">
              <w:rPr>
                <w:rFonts w:cs="Arial"/>
                <w:i/>
                <w:iCs/>
              </w:rPr>
              <w:t xml:space="preserve">L. yunnanense </w:t>
            </w:r>
            <w:r w:rsidRPr="00B44BF0">
              <w:rPr>
                <w:rFonts w:cs="Arial"/>
              </w:rPr>
              <w:t>Kuang &amp; A. M. Lu</w:t>
            </w:r>
            <w:r w:rsidRPr="00B44BF0">
              <w:rPr>
                <w:rFonts w:cs="Arial"/>
                <w:color w:val="000000"/>
              </w:rPr>
              <w:t xml:space="preserve">) </w:t>
            </w:r>
          </w:p>
        </w:tc>
        <w:tc>
          <w:tcPr>
            <w:tcW w:w="1978" w:type="dxa"/>
          </w:tcPr>
          <w:p w14:paraId="382B6557" w14:textId="77777777" w:rsidR="00B44BF0" w:rsidRPr="00B44BF0" w:rsidRDefault="00B44BF0" w:rsidP="00F96B27">
            <w:pPr>
              <w:spacing w:before="60" w:after="60"/>
              <w:jc w:val="left"/>
            </w:pPr>
            <w:r w:rsidRPr="00B44BF0">
              <w:t>TG/LYCIUM_BAR</w:t>
            </w:r>
            <w:r w:rsidRPr="00B44BF0">
              <w:br/>
              <w:t>(proj.5)</w:t>
            </w:r>
          </w:p>
        </w:tc>
        <w:tc>
          <w:tcPr>
            <w:tcW w:w="3335" w:type="dxa"/>
          </w:tcPr>
          <w:p w14:paraId="73DB9D0F" w14:textId="77777777" w:rsidR="00B44BF0" w:rsidRPr="00B44BF0" w:rsidRDefault="00B44BF0" w:rsidP="00F96B27">
            <w:pPr>
              <w:spacing w:before="60" w:after="60"/>
              <w:jc w:val="left"/>
              <w:rPr>
                <w:rFonts w:cs="Arial"/>
                <w:color w:val="000000"/>
              </w:rPr>
            </w:pPr>
            <w:r w:rsidRPr="00B44BF0">
              <w:rPr>
                <w:rFonts w:cs="Arial"/>
                <w:color w:val="000000"/>
              </w:rPr>
              <w:t>Ms. Chuanhong Zhang (CN)</w:t>
            </w:r>
          </w:p>
        </w:tc>
      </w:tr>
      <w:tr w:rsidR="00B44BF0" w:rsidRPr="00322387" w14:paraId="416078FD" w14:textId="77777777" w:rsidTr="00827649">
        <w:trPr>
          <w:cantSplit/>
        </w:trPr>
        <w:tc>
          <w:tcPr>
            <w:tcW w:w="4538" w:type="dxa"/>
          </w:tcPr>
          <w:p w14:paraId="6E83D5E1" w14:textId="77777777" w:rsidR="00B44BF0" w:rsidRPr="00575E65" w:rsidRDefault="00B44BF0" w:rsidP="00F96B27">
            <w:pPr>
              <w:spacing w:before="60" w:after="60"/>
              <w:jc w:val="left"/>
              <w:rPr>
                <w:rFonts w:cs="Arial"/>
                <w:color w:val="000000"/>
              </w:rPr>
            </w:pPr>
            <w:r w:rsidRPr="00575E65">
              <w:rPr>
                <w:rFonts w:cs="Arial"/>
                <w:color w:val="000000"/>
              </w:rPr>
              <w:t>*Hazelnut (</w:t>
            </w:r>
            <w:r w:rsidRPr="00575E65">
              <w:rPr>
                <w:rFonts w:cs="Arial"/>
                <w:i/>
                <w:color w:val="000000"/>
              </w:rPr>
              <w:t xml:space="preserve">Corylus avellana </w:t>
            </w:r>
            <w:r w:rsidRPr="00575E65">
              <w:rPr>
                <w:rFonts w:cs="Arial"/>
                <w:color w:val="000000"/>
              </w:rPr>
              <w:t xml:space="preserve">L.; </w:t>
            </w:r>
            <w:r w:rsidRPr="00575E65">
              <w:rPr>
                <w:rFonts w:cs="Arial"/>
                <w:i/>
                <w:color w:val="000000"/>
              </w:rPr>
              <w:t xml:space="preserve">Corylus colurna </w:t>
            </w:r>
            <w:r w:rsidRPr="00575E65">
              <w:rPr>
                <w:rFonts w:cs="Arial"/>
                <w:color w:val="000000"/>
              </w:rPr>
              <w:t xml:space="preserve">L., </w:t>
            </w:r>
            <w:r w:rsidRPr="00B44BF0">
              <w:rPr>
                <w:rFonts w:cs="Arial"/>
                <w:i/>
                <w:iCs/>
                <w:color w:val="000000"/>
              </w:rPr>
              <w:t>Corylus americana</w:t>
            </w:r>
            <w:r w:rsidRPr="00B44BF0">
              <w:rPr>
                <w:rFonts w:cs="Arial"/>
                <w:color w:val="000000"/>
              </w:rPr>
              <w:t xml:space="preserve"> Marshall</w:t>
            </w:r>
            <w:r w:rsidRPr="00575E65">
              <w:rPr>
                <w:rFonts w:cs="Arial"/>
                <w:color w:val="000000"/>
              </w:rPr>
              <w:t xml:space="preserve">) (Revision) </w:t>
            </w:r>
          </w:p>
        </w:tc>
        <w:tc>
          <w:tcPr>
            <w:tcW w:w="1978" w:type="dxa"/>
          </w:tcPr>
          <w:p w14:paraId="52B11904" w14:textId="77777777" w:rsidR="00B44BF0" w:rsidRPr="00B44BF0" w:rsidRDefault="00B44BF0" w:rsidP="00F96B27">
            <w:pPr>
              <w:spacing w:before="60" w:after="60"/>
              <w:jc w:val="left"/>
            </w:pPr>
            <w:r w:rsidRPr="00B44BF0">
              <w:t>TG/71/4(proj.6)</w:t>
            </w:r>
          </w:p>
        </w:tc>
        <w:tc>
          <w:tcPr>
            <w:tcW w:w="3335" w:type="dxa"/>
          </w:tcPr>
          <w:p w14:paraId="6F198717" w14:textId="77777777" w:rsidR="00B44BF0" w:rsidRPr="00B44BF0" w:rsidRDefault="00B44BF0" w:rsidP="00F96B27">
            <w:pPr>
              <w:spacing w:before="60" w:after="60"/>
              <w:jc w:val="left"/>
              <w:rPr>
                <w:rFonts w:cs="Arial"/>
                <w:color w:val="000000"/>
                <w:lang w:val="pt-BR"/>
              </w:rPr>
            </w:pPr>
            <w:r w:rsidRPr="00B44BF0">
              <w:rPr>
                <w:rFonts w:cs="Arial"/>
                <w:color w:val="000000"/>
                <w:lang w:val="pt-BR"/>
              </w:rPr>
              <w:t>Mr. Flavio Roberto de Salvador (IT)</w:t>
            </w:r>
          </w:p>
        </w:tc>
      </w:tr>
      <w:tr w:rsidR="00B44BF0" w:rsidRPr="00B44BF0" w14:paraId="2644A858" w14:textId="77777777" w:rsidTr="00827649">
        <w:trPr>
          <w:cantSplit/>
        </w:trPr>
        <w:tc>
          <w:tcPr>
            <w:tcW w:w="4538" w:type="dxa"/>
          </w:tcPr>
          <w:p w14:paraId="2D0E50A9" w14:textId="77777777" w:rsidR="00B44BF0" w:rsidRPr="00B44BF0" w:rsidRDefault="00B44BF0" w:rsidP="00F96B27">
            <w:pPr>
              <w:spacing w:before="60" w:after="60"/>
              <w:jc w:val="left"/>
              <w:rPr>
                <w:rFonts w:cs="Arial"/>
                <w:color w:val="000000"/>
                <w:lang w:val="pt-BR"/>
              </w:rPr>
            </w:pPr>
            <w:r w:rsidRPr="00B44BF0">
              <w:rPr>
                <w:rFonts w:cs="Arial"/>
                <w:color w:val="000000"/>
                <w:lang w:val="pt-BR"/>
              </w:rPr>
              <w:t>Japanese Pear (</w:t>
            </w:r>
            <w:r w:rsidRPr="00B44BF0">
              <w:rPr>
                <w:rFonts w:cs="Arial"/>
                <w:i/>
                <w:iCs/>
                <w:color w:val="000000"/>
                <w:lang w:val="pt-BR"/>
              </w:rPr>
              <w:t>Pyrus pyrifolia</w:t>
            </w:r>
            <w:r w:rsidRPr="00B44BF0">
              <w:rPr>
                <w:rFonts w:cs="Arial"/>
                <w:color w:val="000000"/>
                <w:lang w:val="pt-BR"/>
              </w:rPr>
              <w:t xml:space="preserve"> (Burm. f.) Nakai; </w:t>
            </w:r>
            <w:r w:rsidRPr="00B44BF0">
              <w:rPr>
                <w:rFonts w:cs="Arial"/>
                <w:i/>
                <w:iCs/>
                <w:color w:val="000000"/>
                <w:lang w:val="pt-BR"/>
              </w:rPr>
              <w:t>Pyrus ussuriensis</w:t>
            </w:r>
            <w:r w:rsidRPr="00B44BF0">
              <w:rPr>
                <w:rFonts w:cs="Arial"/>
                <w:color w:val="000000"/>
                <w:lang w:val="pt-BR"/>
              </w:rPr>
              <w:t xml:space="preserve"> Maxim. &amp; Rupr.; Hybrids between </w:t>
            </w:r>
            <w:r w:rsidRPr="00B44BF0">
              <w:rPr>
                <w:rFonts w:cs="Arial"/>
                <w:i/>
                <w:iCs/>
                <w:color w:val="000000"/>
                <w:lang w:val="pt-BR"/>
              </w:rPr>
              <w:t>Pyrus pyrifolia</w:t>
            </w:r>
            <w:r w:rsidRPr="00B44BF0">
              <w:rPr>
                <w:rFonts w:cs="Arial"/>
                <w:color w:val="000000"/>
                <w:lang w:val="pt-BR"/>
              </w:rPr>
              <w:t xml:space="preserve"> and </w:t>
            </w:r>
            <w:r w:rsidRPr="00B44BF0">
              <w:rPr>
                <w:rFonts w:cs="Arial"/>
                <w:i/>
                <w:iCs/>
                <w:color w:val="000000"/>
                <w:lang w:val="pt-BR"/>
              </w:rPr>
              <w:t>Pyrus ussuriensis</w:t>
            </w:r>
            <w:r w:rsidRPr="00B44BF0">
              <w:rPr>
                <w:rFonts w:cs="Arial"/>
                <w:color w:val="000000"/>
                <w:lang w:val="pt-BR"/>
              </w:rPr>
              <w:t>)</w:t>
            </w:r>
            <w:r w:rsidRPr="00B44BF0">
              <w:rPr>
                <w:rFonts w:cs="Arial"/>
                <w:i/>
                <w:color w:val="000000"/>
                <w:lang w:val="pt-BR"/>
              </w:rPr>
              <w:t xml:space="preserve"> </w:t>
            </w:r>
            <w:r w:rsidRPr="00B44BF0">
              <w:rPr>
                <w:rFonts w:cs="Arial"/>
                <w:color w:val="000000"/>
                <w:lang w:val="pt-BR"/>
              </w:rPr>
              <w:t>(Revision)</w:t>
            </w:r>
          </w:p>
        </w:tc>
        <w:tc>
          <w:tcPr>
            <w:tcW w:w="1978" w:type="dxa"/>
          </w:tcPr>
          <w:p w14:paraId="19393991" w14:textId="77777777" w:rsidR="00B44BF0" w:rsidRPr="00B44BF0" w:rsidRDefault="00B44BF0" w:rsidP="00F96B27">
            <w:pPr>
              <w:spacing w:before="60" w:after="60"/>
              <w:jc w:val="left"/>
            </w:pPr>
            <w:r w:rsidRPr="00B44BF0">
              <w:t>TG/149/3(proj.2)</w:t>
            </w:r>
          </w:p>
        </w:tc>
        <w:tc>
          <w:tcPr>
            <w:tcW w:w="3335" w:type="dxa"/>
          </w:tcPr>
          <w:p w14:paraId="43621ECE" w14:textId="77777777" w:rsidR="00B44BF0" w:rsidRPr="00B44BF0" w:rsidRDefault="00B44BF0" w:rsidP="00F96B27">
            <w:pPr>
              <w:spacing w:before="60" w:after="60"/>
              <w:jc w:val="left"/>
              <w:rPr>
                <w:rFonts w:cs="Arial"/>
                <w:color w:val="000000"/>
                <w:lang w:val="pt-BR"/>
              </w:rPr>
            </w:pPr>
            <w:r w:rsidRPr="00B44BF0">
              <w:rPr>
                <w:rFonts w:cs="Arial"/>
                <w:color w:val="000000"/>
                <w:lang w:val="pt-BR"/>
              </w:rPr>
              <w:t>Mr. Koji Nakanishi (JP)</w:t>
            </w:r>
          </w:p>
        </w:tc>
      </w:tr>
      <w:tr w:rsidR="00B44BF0" w:rsidRPr="00B44BF0" w14:paraId="355DFB8A" w14:textId="77777777" w:rsidTr="00827649">
        <w:trPr>
          <w:cantSplit/>
        </w:trPr>
        <w:tc>
          <w:tcPr>
            <w:tcW w:w="4538" w:type="dxa"/>
          </w:tcPr>
          <w:p w14:paraId="32FAF3D6" w14:textId="3E56EED8" w:rsidR="00B44BF0" w:rsidRPr="00B44BF0" w:rsidRDefault="00B44BF0" w:rsidP="00F96B27">
            <w:pPr>
              <w:spacing w:before="60" w:after="60"/>
              <w:jc w:val="left"/>
              <w:rPr>
                <w:rFonts w:cs="Arial"/>
                <w:color w:val="000000"/>
                <w:lang w:val="pt-BR"/>
              </w:rPr>
            </w:pPr>
            <w:r w:rsidRPr="00B44BF0">
              <w:rPr>
                <w:rFonts w:cs="Arial"/>
                <w:color w:val="000000"/>
                <w:lang w:val="pt-BR"/>
              </w:rPr>
              <w:t>Japanese Plum (</w:t>
            </w:r>
            <w:r w:rsidRPr="00B44BF0">
              <w:rPr>
                <w:rFonts w:cs="Arial"/>
                <w:i/>
                <w:color w:val="000000"/>
                <w:lang w:val="pt-BR"/>
              </w:rPr>
              <w:t xml:space="preserve">Prunus salicina </w:t>
            </w:r>
            <w:r w:rsidRPr="00B44BF0">
              <w:rPr>
                <w:rFonts w:cs="Arial"/>
                <w:color w:val="000000"/>
                <w:lang w:val="pt-BR"/>
              </w:rPr>
              <w:t>Lindl</w:t>
            </w:r>
            <w:r w:rsidR="002E082D" w:rsidRPr="008F5730">
              <w:rPr>
                <w:rFonts w:cs="Arial"/>
                <w:color w:val="000000"/>
                <w:lang w:val="pt-BR"/>
              </w:rPr>
              <w:t>.</w:t>
            </w:r>
            <w:r w:rsidR="002E082D">
              <w:rPr>
                <w:rFonts w:cs="Arial"/>
                <w:color w:val="000000"/>
                <w:lang w:val="pt-BR"/>
              </w:rPr>
              <w:t xml:space="preserve"> and interspecific</w:t>
            </w:r>
            <w:r w:rsidR="00305E18">
              <w:rPr>
                <w:rFonts w:cs="Arial"/>
                <w:color w:val="000000"/>
                <w:lang w:val="pt-BR"/>
              </w:rPr>
              <w:t xml:space="preserve"> </w:t>
            </w:r>
            <w:r w:rsidRPr="00B44BF0">
              <w:rPr>
                <w:rFonts w:cs="Arial"/>
                <w:color w:val="000000"/>
                <w:lang w:val="pt-BR"/>
              </w:rPr>
              <w:t>hybrids) (Revision)</w:t>
            </w:r>
          </w:p>
        </w:tc>
        <w:tc>
          <w:tcPr>
            <w:tcW w:w="1978" w:type="dxa"/>
          </w:tcPr>
          <w:p w14:paraId="6069379A" w14:textId="77777777" w:rsidR="00B44BF0" w:rsidRPr="00B44BF0" w:rsidRDefault="00B44BF0" w:rsidP="00F96B27">
            <w:pPr>
              <w:spacing w:before="60" w:after="60"/>
              <w:jc w:val="left"/>
              <w:rPr>
                <w:lang w:val="pt-BR"/>
              </w:rPr>
            </w:pPr>
            <w:r w:rsidRPr="00B44BF0">
              <w:rPr>
                <w:lang w:val="pt-BR"/>
              </w:rPr>
              <w:t>TG/84/5(proj.2)</w:t>
            </w:r>
          </w:p>
        </w:tc>
        <w:tc>
          <w:tcPr>
            <w:tcW w:w="3335" w:type="dxa"/>
          </w:tcPr>
          <w:p w14:paraId="3F86E723" w14:textId="77777777" w:rsidR="00B44BF0" w:rsidRPr="00B44BF0" w:rsidRDefault="00B44BF0" w:rsidP="00F96B27">
            <w:pPr>
              <w:spacing w:before="60" w:after="60"/>
              <w:jc w:val="left"/>
              <w:rPr>
                <w:rFonts w:cs="Arial"/>
                <w:color w:val="000000"/>
                <w:lang w:val="pt-BR"/>
              </w:rPr>
            </w:pPr>
            <w:r w:rsidRPr="00B44BF0">
              <w:rPr>
                <w:rFonts w:cs="Arial"/>
                <w:color w:val="000000"/>
                <w:lang w:val="pt-BR"/>
              </w:rPr>
              <w:t>Ms. Carole Dirwimmer (FR)</w:t>
            </w:r>
          </w:p>
        </w:tc>
      </w:tr>
      <w:tr w:rsidR="00B44BF0" w:rsidRPr="00B44BF0" w14:paraId="490F12F6" w14:textId="77777777" w:rsidTr="00827649">
        <w:trPr>
          <w:cantSplit/>
        </w:trPr>
        <w:tc>
          <w:tcPr>
            <w:tcW w:w="4538" w:type="dxa"/>
          </w:tcPr>
          <w:p w14:paraId="71879E18" w14:textId="77777777" w:rsidR="00B44BF0" w:rsidRPr="00B44BF0" w:rsidRDefault="00B44BF0" w:rsidP="00F96B27">
            <w:pPr>
              <w:spacing w:before="60" w:after="60"/>
              <w:jc w:val="left"/>
              <w:rPr>
                <w:rFonts w:cs="Arial"/>
                <w:color w:val="000000"/>
              </w:rPr>
            </w:pPr>
            <w:r w:rsidRPr="00B44BF0">
              <w:rPr>
                <w:rFonts w:cs="Arial"/>
                <w:color w:val="000000"/>
              </w:rPr>
              <w:t>*Granadilla, Passion fruit (</w:t>
            </w:r>
            <w:r w:rsidRPr="00B44BF0">
              <w:rPr>
                <w:rFonts w:cs="Arial"/>
                <w:i/>
                <w:color w:val="000000"/>
              </w:rPr>
              <w:t>Passiflora edulis</w:t>
            </w:r>
            <w:r w:rsidRPr="00B44BF0">
              <w:rPr>
                <w:rFonts w:cs="Arial"/>
                <w:color w:val="000000"/>
              </w:rPr>
              <w:t xml:space="preserve"> Sims) (Revision)</w:t>
            </w:r>
          </w:p>
        </w:tc>
        <w:tc>
          <w:tcPr>
            <w:tcW w:w="1978" w:type="dxa"/>
          </w:tcPr>
          <w:p w14:paraId="7AC8EB10" w14:textId="77777777" w:rsidR="00B44BF0" w:rsidRPr="00B44BF0" w:rsidRDefault="00B44BF0" w:rsidP="00F96B27">
            <w:pPr>
              <w:spacing w:before="60" w:after="60"/>
              <w:jc w:val="left"/>
              <w:rPr>
                <w:rFonts w:cs="Arial"/>
                <w:color w:val="000000"/>
              </w:rPr>
            </w:pPr>
            <w:r w:rsidRPr="00B44BF0">
              <w:t>TG/256/2(proj.3)</w:t>
            </w:r>
          </w:p>
        </w:tc>
        <w:tc>
          <w:tcPr>
            <w:tcW w:w="3335" w:type="dxa"/>
          </w:tcPr>
          <w:p w14:paraId="08EEB7D5" w14:textId="77777777" w:rsidR="00B44BF0" w:rsidRPr="00B44BF0" w:rsidRDefault="00B44BF0" w:rsidP="00F96B27">
            <w:pPr>
              <w:spacing w:before="60" w:after="60"/>
              <w:jc w:val="left"/>
              <w:rPr>
                <w:rFonts w:cs="Arial"/>
                <w:color w:val="000000"/>
              </w:rPr>
            </w:pPr>
            <w:r w:rsidRPr="00B44BF0">
              <w:rPr>
                <w:rFonts w:cs="Arial"/>
                <w:color w:val="000000"/>
              </w:rPr>
              <w:t>Mr. Barkat Mustafa (AU)</w:t>
            </w:r>
          </w:p>
        </w:tc>
      </w:tr>
    </w:tbl>
    <w:p w14:paraId="62574420" w14:textId="77777777" w:rsidR="00B44BF0" w:rsidRPr="00B44BF0" w:rsidRDefault="00B44BF0" w:rsidP="00B44BF0">
      <w:pPr>
        <w:keepNext/>
      </w:pPr>
    </w:p>
    <w:p w14:paraId="48DD7AE2" w14:textId="126350C6" w:rsidR="00B44BF0" w:rsidRPr="00084B1D" w:rsidRDefault="00B44BF0" w:rsidP="00B44BF0">
      <w:pPr>
        <w:rPr>
          <w:rFonts w:cs="Arial"/>
        </w:rPr>
      </w:pPr>
      <w:r w:rsidRPr="00CE4173">
        <w:rPr>
          <w:rFonts w:cs="Arial"/>
        </w:rPr>
        <w:fldChar w:fldCharType="begin"/>
      </w:r>
      <w:r w:rsidRPr="003268F1">
        <w:rPr>
          <w:rFonts w:cs="Arial"/>
          <w:highlight w:val="yellow"/>
        </w:rPr>
        <w:instrText xml:space="preserve"> AUTONUM  </w:instrText>
      </w:r>
      <w:r w:rsidRPr="00CE4173">
        <w:rPr>
          <w:rFonts w:cs="Arial"/>
        </w:rPr>
        <w:fldChar w:fldCharType="end"/>
      </w:r>
      <w:r w:rsidRPr="00B44BF0">
        <w:rPr>
          <w:rFonts w:cs="Arial"/>
        </w:rPr>
        <w:tab/>
      </w:r>
      <w:r w:rsidRPr="00B44BF0">
        <w:t xml:space="preserve">The TWF noted that the draft Test Guidelines presenting the changes agreed during discussions </w:t>
      </w:r>
      <w:r w:rsidR="00920A8E">
        <w:t>were</w:t>
      </w:r>
      <w:r w:rsidRPr="00B44BF0">
        <w:t xml:space="preserve"> available on the TWF/56 webpage</w:t>
      </w:r>
      <w:r w:rsidR="00CE4173">
        <w:t xml:space="preserve"> (</w:t>
      </w:r>
      <w:r w:rsidR="003268F1">
        <w:t>see:</w:t>
      </w:r>
      <w:r w:rsidR="00CE4173">
        <w:t xml:space="preserve"> </w:t>
      </w:r>
      <w:hyperlink r:id="rId13" w:history="1">
        <w:r w:rsidR="00CE4173" w:rsidRPr="00A74CC6">
          <w:rPr>
            <w:rStyle w:val="Hyperlink"/>
          </w:rPr>
          <w:t>https://www.upov.int/meetings/en/details.jsp?meeting_id=85860</w:t>
        </w:r>
      </w:hyperlink>
      <w:r w:rsidR="00CE4173">
        <w:t>)</w:t>
      </w:r>
      <w:r w:rsidRPr="00B44BF0">
        <w:t>.</w:t>
      </w:r>
    </w:p>
    <w:p w14:paraId="2822218C" w14:textId="77777777" w:rsidR="00B44BF0" w:rsidRPr="00B44BF0" w:rsidRDefault="00B44BF0" w:rsidP="00B44BF0">
      <w:pPr>
        <w:jc w:val="left"/>
      </w:pPr>
    </w:p>
    <w:p w14:paraId="649283F2" w14:textId="77777777" w:rsidR="00B44BF0" w:rsidRPr="00B44BF0" w:rsidRDefault="00B44BF0" w:rsidP="00B44BF0">
      <w:pPr>
        <w:rPr>
          <w:highlight w:val="magenta"/>
        </w:rPr>
      </w:pPr>
    </w:p>
    <w:p w14:paraId="63EB5A13" w14:textId="77777777" w:rsidR="009F47AE" w:rsidRPr="00797949" w:rsidRDefault="00FC1032" w:rsidP="009F47AE">
      <w:pPr>
        <w:pStyle w:val="Heading2"/>
      </w:pPr>
      <w:r w:rsidRPr="00F2717A">
        <w:rPr>
          <w:rFonts w:eastAsia="MS Mincho"/>
        </w:rPr>
        <w:lastRenderedPageBreak/>
        <w:t>Recommendations on draft Test Guidelines</w:t>
      </w:r>
    </w:p>
    <w:p w14:paraId="56EB699C" w14:textId="77777777" w:rsidR="009F47AE" w:rsidRPr="00797949" w:rsidRDefault="009F47AE" w:rsidP="009F47AE">
      <w:pPr>
        <w:keepNext/>
        <w:jc w:val="left"/>
      </w:pPr>
    </w:p>
    <w:p w14:paraId="203F764B" w14:textId="77777777" w:rsidR="009F47AE" w:rsidRPr="00797949" w:rsidRDefault="009F47AE" w:rsidP="009F47AE">
      <w:pPr>
        <w:pStyle w:val="Heading3"/>
        <w:rPr>
          <w:snapToGrid w:val="0"/>
        </w:rPr>
      </w:pPr>
      <w:r w:rsidRPr="00797949">
        <w:rPr>
          <w:snapToGrid w:val="0"/>
        </w:rPr>
        <w:t>(a)</w:t>
      </w:r>
      <w:r w:rsidRPr="00797949">
        <w:rPr>
          <w:snapToGrid w:val="0"/>
        </w:rPr>
        <w:tab/>
        <w:t>Test Guidelines to be put forward for adoption by the Technical Committee</w:t>
      </w:r>
    </w:p>
    <w:p w14:paraId="3DA9CEF2" w14:textId="77777777" w:rsidR="009F47AE" w:rsidRPr="00797949" w:rsidRDefault="009F47AE" w:rsidP="009F47AE">
      <w:pPr>
        <w:keepNext/>
      </w:pPr>
    </w:p>
    <w:p w14:paraId="3675007E" w14:textId="41E20CF0" w:rsidR="009F47AE" w:rsidRPr="00797949" w:rsidRDefault="009F47AE" w:rsidP="009F47AE">
      <w:pPr>
        <w:rPr>
          <w:rFonts w:cs="Arial"/>
        </w:rPr>
      </w:pPr>
      <w:r w:rsidRPr="00797949">
        <w:fldChar w:fldCharType="begin"/>
      </w:r>
      <w:r w:rsidRPr="00797949">
        <w:instrText xml:space="preserve"> AUTONUM  </w:instrText>
      </w:r>
      <w:r w:rsidRPr="00797949">
        <w:fldChar w:fldCharType="end"/>
      </w:r>
      <w:r w:rsidRPr="00797949">
        <w:tab/>
      </w:r>
      <w:r w:rsidRPr="00797949">
        <w:rPr>
          <w:rFonts w:cs="Arial"/>
        </w:rPr>
        <w:t xml:space="preserve">The TWF agreed that the following draft Test Guidelines should be submitted to the TC for adoption at its </w:t>
      </w:r>
      <w:r>
        <w:rPr>
          <w:rFonts w:cs="Arial"/>
        </w:rPr>
        <w:t>sixty-first</w:t>
      </w:r>
      <w:r w:rsidRPr="00797949">
        <w:rPr>
          <w:rFonts w:cs="Arial"/>
        </w:rPr>
        <w:t xml:space="preserve"> session, to be held in Geneva on </w:t>
      </w:r>
      <w:r>
        <w:t>October 20 and 21, 2025</w:t>
      </w:r>
      <w:r w:rsidRPr="00797949">
        <w:rPr>
          <w:rFonts w:cs="Arial"/>
        </w:rPr>
        <w:t>, on the basis of the following documents:</w:t>
      </w:r>
    </w:p>
    <w:p w14:paraId="41A0AECD" w14:textId="77777777" w:rsidR="009F47AE" w:rsidRPr="00797949" w:rsidRDefault="009F47AE" w:rsidP="009F47AE">
      <w:pPr>
        <w:jc w:val="left"/>
      </w:pPr>
    </w:p>
    <w:p w14:paraId="4C5EBDD2" w14:textId="77777777" w:rsidR="009F47AE" w:rsidRPr="00797949" w:rsidRDefault="009F47AE" w:rsidP="009F47AE">
      <w:pPr>
        <w:pStyle w:val="Heading4"/>
      </w:pPr>
      <w:r w:rsidRPr="00BC5EE3">
        <w:t>Full draft Test Guidelines</w:t>
      </w:r>
    </w:p>
    <w:p w14:paraId="69A508D6" w14:textId="77777777" w:rsidR="009F47AE" w:rsidRPr="00797949" w:rsidRDefault="009F47AE" w:rsidP="009F47AE">
      <w:pPr>
        <w:jc w:val="lef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9F47AE" w:rsidRPr="00797949" w14:paraId="2E58405A" w14:textId="77777777">
        <w:trPr>
          <w:cantSplit/>
          <w:jc w:val="center"/>
        </w:trPr>
        <w:tc>
          <w:tcPr>
            <w:tcW w:w="5759" w:type="dxa"/>
          </w:tcPr>
          <w:p w14:paraId="7B50FAFD" w14:textId="77777777" w:rsidR="009F47AE" w:rsidRPr="00797949" w:rsidRDefault="009F47AE">
            <w:pPr>
              <w:keepNext/>
              <w:spacing w:before="60" w:after="60"/>
              <w:ind w:right="-425"/>
              <w:jc w:val="left"/>
              <w:rPr>
                <w:rFonts w:cs="Arial"/>
                <w:snapToGrid w:val="0"/>
                <w:color w:val="000000"/>
                <w:u w:val="single"/>
              </w:rPr>
            </w:pPr>
            <w:r w:rsidRPr="00797949">
              <w:rPr>
                <w:rFonts w:cs="Arial"/>
                <w:snapToGrid w:val="0"/>
                <w:color w:val="000000"/>
                <w:u w:val="single"/>
              </w:rPr>
              <w:t>Subject</w:t>
            </w:r>
          </w:p>
        </w:tc>
        <w:tc>
          <w:tcPr>
            <w:tcW w:w="2781" w:type="dxa"/>
          </w:tcPr>
          <w:p w14:paraId="6CB9C8C6" w14:textId="77777777" w:rsidR="009F47AE" w:rsidRPr="00797949" w:rsidRDefault="009F47AE">
            <w:pPr>
              <w:pStyle w:val="BodyText"/>
              <w:spacing w:before="60" w:after="60"/>
              <w:ind w:right="-425"/>
              <w:jc w:val="left"/>
              <w:rPr>
                <w:rFonts w:cs="Arial"/>
                <w:snapToGrid w:val="0"/>
                <w:color w:val="000000"/>
                <w:u w:val="single"/>
              </w:rPr>
            </w:pPr>
            <w:r w:rsidRPr="00797949">
              <w:rPr>
                <w:rFonts w:cs="Arial"/>
                <w:snapToGrid w:val="0"/>
                <w:color w:val="000000"/>
                <w:u w:val="single"/>
              </w:rPr>
              <w:t>Basic Document(s) (202</w:t>
            </w:r>
            <w:r>
              <w:rPr>
                <w:rFonts w:cs="Arial"/>
                <w:snapToGrid w:val="0"/>
                <w:color w:val="000000"/>
                <w:u w:val="single"/>
              </w:rPr>
              <w:t>5</w:t>
            </w:r>
            <w:r w:rsidRPr="00797949">
              <w:rPr>
                <w:rFonts w:cs="Arial"/>
                <w:snapToGrid w:val="0"/>
                <w:color w:val="000000"/>
                <w:u w:val="single"/>
              </w:rPr>
              <w:t>)</w:t>
            </w:r>
          </w:p>
        </w:tc>
      </w:tr>
      <w:tr w:rsidR="009F47AE" w:rsidRPr="00797949" w14:paraId="373B24A0" w14:textId="77777777">
        <w:trPr>
          <w:cantSplit/>
          <w:jc w:val="center"/>
        </w:trPr>
        <w:tc>
          <w:tcPr>
            <w:tcW w:w="5759" w:type="dxa"/>
          </w:tcPr>
          <w:p w14:paraId="0AA9903E" w14:textId="0AEA03D6" w:rsidR="009F47AE" w:rsidRPr="0010368B" w:rsidRDefault="00AD1F8F">
            <w:pPr>
              <w:pStyle w:val="BodyText"/>
              <w:spacing w:before="60" w:after="60"/>
              <w:jc w:val="left"/>
              <w:rPr>
                <w:rFonts w:cs="Arial"/>
                <w:color w:val="000000"/>
              </w:rPr>
            </w:pPr>
            <w:r w:rsidRPr="00953023">
              <w:rPr>
                <w:rFonts w:cs="Arial"/>
                <w:color w:val="000000"/>
              </w:rPr>
              <w:t>*Granadilla, Passion fruit (</w:t>
            </w:r>
            <w:r w:rsidRPr="00953023">
              <w:rPr>
                <w:rFonts w:cs="Arial"/>
                <w:i/>
                <w:color w:val="000000"/>
              </w:rPr>
              <w:t>Passiflora edulis</w:t>
            </w:r>
            <w:r w:rsidRPr="00953023">
              <w:rPr>
                <w:rFonts w:cs="Arial"/>
                <w:color w:val="000000"/>
              </w:rPr>
              <w:t xml:space="preserve"> Sims) (Revision)</w:t>
            </w:r>
          </w:p>
        </w:tc>
        <w:tc>
          <w:tcPr>
            <w:tcW w:w="2781" w:type="dxa"/>
          </w:tcPr>
          <w:p w14:paraId="260F624F" w14:textId="4EA1F133" w:rsidR="009F47AE" w:rsidRPr="0010368B" w:rsidRDefault="00AD1F8F">
            <w:pPr>
              <w:pStyle w:val="BodyText"/>
              <w:spacing w:before="60" w:after="60"/>
              <w:jc w:val="left"/>
              <w:rPr>
                <w:rFonts w:cs="Arial"/>
                <w:color w:val="000000"/>
              </w:rPr>
            </w:pPr>
            <w:r w:rsidRPr="0061163D">
              <w:t>TG/256/2(proj.3)</w:t>
            </w:r>
          </w:p>
        </w:tc>
      </w:tr>
      <w:tr w:rsidR="009F47AE" w:rsidRPr="00797949" w14:paraId="48E0779A" w14:textId="77777777">
        <w:trPr>
          <w:cantSplit/>
          <w:jc w:val="center"/>
        </w:trPr>
        <w:tc>
          <w:tcPr>
            <w:tcW w:w="5759" w:type="dxa"/>
          </w:tcPr>
          <w:p w14:paraId="71403746" w14:textId="35AEFDCE" w:rsidR="009F47AE" w:rsidRPr="0010368B" w:rsidRDefault="00AD1F8F">
            <w:pPr>
              <w:pStyle w:val="BodyText"/>
              <w:spacing w:before="60" w:after="60"/>
              <w:jc w:val="left"/>
              <w:rPr>
                <w:rFonts w:cs="Arial"/>
                <w:color w:val="000000"/>
              </w:rPr>
            </w:pPr>
            <w:r w:rsidRPr="00953023">
              <w:rPr>
                <w:rFonts w:cs="Arial"/>
                <w:color w:val="000000"/>
              </w:rPr>
              <w:t>*Goji (</w:t>
            </w:r>
            <w:r w:rsidRPr="00953023">
              <w:rPr>
                <w:rFonts w:cs="Arial"/>
                <w:i/>
                <w:iCs/>
              </w:rPr>
              <w:t xml:space="preserve">Lycium barbarum </w:t>
            </w:r>
            <w:r w:rsidRPr="00953023">
              <w:rPr>
                <w:rFonts w:cs="Arial"/>
              </w:rPr>
              <w:t xml:space="preserve">L., </w:t>
            </w:r>
            <w:r w:rsidRPr="00953023">
              <w:rPr>
                <w:rFonts w:cs="Arial"/>
                <w:i/>
                <w:iCs/>
              </w:rPr>
              <w:t xml:space="preserve">L. chinense </w:t>
            </w:r>
            <w:r w:rsidRPr="00953023">
              <w:rPr>
                <w:rFonts w:cs="Arial"/>
              </w:rPr>
              <w:t xml:space="preserve">Mill., </w:t>
            </w:r>
            <w:r w:rsidRPr="00953023">
              <w:rPr>
                <w:rFonts w:cs="Arial"/>
                <w:i/>
                <w:iCs/>
              </w:rPr>
              <w:t xml:space="preserve">L. cylindricum </w:t>
            </w:r>
            <w:r w:rsidRPr="00953023">
              <w:rPr>
                <w:rFonts w:cs="Arial"/>
              </w:rPr>
              <w:t xml:space="preserve">Kuang &amp; A. M. Lu, </w:t>
            </w:r>
            <w:r w:rsidRPr="00953023">
              <w:rPr>
                <w:rFonts w:cs="Arial"/>
                <w:i/>
                <w:iCs/>
              </w:rPr>
              <w:t xml:space="preserve">L. dasystemum </w:t>
            </w:r>
            <w:r w:rsidRPr="00953023">
              <w:rPr>
                <w:rFonts w:cs="Arial"/>
              </w:rPr>
              <w:t xml:space="preserve">Pojark., </w:t>
            </w:r>
            <w:r w:rsidRPr="00953023">
              <w:rPr>
                <w:rFonts w:cs="Arial"/>
                <w:i/>
                <w:iCs/>
              </w:rPr>
              <w:t xml:space="preserve">L. ruthenicum </w:t>
            </w:r>
            <w:r w:rsidRPr="00953023">
              <w:rPr>
                <w:rFonts w:cs="Arial"/>
              </w:rPr>
              <w:t xml:space="preserve">Murray, </w:t>
            </w:r>
            <w:r w:rsidRPr="00953023">
              <w:rPr>
                <w:rFonts w:cs="Arial"/>
                <w:i/>
                <w:iCs/>
              </w:rPr>
              <w:t>L. truncatum</w:t>
            </w:r>
            <w:r w:rsidRPr="00953023">
              <w:rPr>
                <w:rFonts w:cs="Arial"/>
              </w:rPr>
              <w:t xml:space="preserve"> Y. C. Wang, </w:t>
            </w:r>
            <w:r w:rsidRPr="00953023">
              <w:rPr>
                <w:rFonts w:cs="Arial"/>
                <w:i/>
                <w:iCs/>
              </w:rPr>
              <w:t xml:space="preserve">L. yunnanense </w:t>
            </w:r>
            <w:r w:rsidRPr="00953023">
              <w:rPr>
                <w:rFonts w:cs="Arial"/>
              </w:rPr>
              <w:t>Kuang &amp; A. M. Lu</w:t>
            </w:r>
            <w:r w:rsidRPr="00953023">
              <w:rPr>
                <w:rFonts w:cs="Arial"/>
                <w:color w:val="000000"/>
              </w:rPr>
              <w:t xml:space="preserve">) </w:t>
            </w:r>
          </w:p>
        </w:tc>
        <w:tc>
          <w:tcPr>
            <w:tcW w:w="2781" w:type="dxa"/>
          </w:tcPr>
          <w:p w14:paraId="47956214" w14:textId="154B9E3B" w:rsidR="009F47AE" w:rsidRPr="0010368B" w:rsidRDefault="00AD1F8F">
            <w:pPr>
              <w:pStyle w:val="BodyText"/>
              <w:spacing w:before="60" w:after="60"/>
              <w:jc w:val="left"/>
              <w:rPr>
                <w:rFonts w:cs="Arial"/>
                <w:color w:val="000000"/>
              </w:rPr>
            </w:pPr>
            <w:r w:rsidRPr="0061163D">
              <w:t>TG/LYCIUM_BAR</w:t>
            </w:r>
            <w:r w:rsidRPr="0061163D">
              <w:br/>
              <w:t>(proj.5)</w:t>
            </w:r>
          </w:p>
        </w:tc>
      </w:tr>
      <w:tr w:rsidR="009F47AE" w:rsidRPr="00797949" w14:paraId="10113AC0" w14:textId="77777777">
        <w:trPr>
          <w:cantSplit/>
          <w:jc w:val="center"/>
        </w:trPr>
        <w:tc>
          <w:tcPr>
            <w:tcW w:w="5759" w:type="dxa"/>
          </w:tcPr>
          <w:p w14:paraId="39000763" w14:textId="11020179" w:rsidR="009F47AE" w:rsidRPr="0010368B" w:rsidRDefault="00AD1F8F">
            <w:pPr>
              <w:pStyle w:val="BodyText"/>
              <w:spacing w:before="60" w:after="60"/>
              <w:jc w:val="left"/>
              <w:rPr>
                <w:rFonts w:cs="Arial"/>
                <w:color w:val="000000"/>
              </w:rPr>
            </w:pPr>
            <w:r w:rsidRPr="00673A85">
              <w:rPr>
                <w:rFonts w:cs="Arial"/>
                <w:color w:val="000000"/>
              </w:rPr>
              <w:t>*Hazelnut (</w:t>
            </w:r>
            <w:r w:rsidRPr="00673A85">
              <w:rPr>
                <w:rFonts w:cs="Arial"/>
                <w:i/>
                <w:color w:val="000000"/>
              </w:rPr>
              <w:t xml:space="preserve">Corylus avellana </w:t>
            </w:r>
            <w:r w:rsidRPr="00673A85">
              <w:rPr>
                <w:rFonts w:cs="Arial"/>
                <w:color w:val="000000"/>
              </w:rPr>
              <w:t xml:space="preserve">L.; </w:t>
            </w:r>
            <w:r w:rsidRPr="00673A85">
              <w:rPr>
                <w:rFonts w:cs="Arial"/>
                <w:i/>
                <w:color w:val="000000"/>
              </w:rPr>
              <w:t xml:space="preserve">Corylus colurna </w:t>
            </w:r>
            <w:r w:rsidRPr="00673A85">
              <w:rPr>
                <w:rFonts w:cs="Arial"/>
                <w:color w:val="000000"/>
              </w:rPr>
              <w:t xml:space="preserve">L., </w:t>
            </w:r>
            <w:r w:rsidRPr="0061163D">
              <w:rPr>
                <w:rFonts w:cs="Arial"/>
                <w:i/>
                <w:iCs/>
                <w:color w:val="000000"/>
              </w:rPr>
              <w:t>Corylus americana</w:t>
            </w:r>
            <w:r w:rsidRPr="0061163D">
              <w:rPr>
                <w:rFonts w:cs="Arial"/>
                <w:color w:val="000000"/>
              </w:rPr>
              <w:t xml:space="preserve"> Marshall</w:t>
            </w:r>
            <w:r>
              <w:rPr>
                <w:rFonts w:cs="Arial"/>
                <w:color w:val="000000"/>
              </w:rPr>
              <w:t xml:space="preserve">; </w:t>
            </w:r>
            <w:r>
              <w:t xml:space="preserve">Hybrids between </w:t>
            </w:r>
            <w:r>
              <w:rPr>
                <w:i/>
              </w:rPr>
              <w:t>Corylus americana</w:t>
            </w:r>
            <w:r>
              <w:t xml:space="preserve"> and </w:t>
            </w:r>
            <w:r>
              <w:rPr>
                <w:i/>
              </w:rPr>
              <w:t>Corylus avellana</w:t>
            </w:r>
            <w:r w:rsidRPr="00673A85">
              <w:rPr>
                <w:rFonts w:cs="Arial"/>
                <w:color w:val="000000"/>
              </w:rPr>
              <w:t xml:space="preserve">) (Revision) </w:t>
            </w:r>
          </w:p>
        </w:tc>
        <w:tc>
          <w:tcPr>
            <w:tcW w:w="2781" w:type="dxa"/>
          </w:tcPr>
          <w:p w14:paraId="51283F4D" w14:textId="14FF2FBD" w:rsidR="009F47AE" w:rsidRPr="0010368B" w:rsidRDefault="00AD1F8F">
            <w:pPr>
              <w:pStyle w:val="BodyText"/>
              <w:spacing w:before="60" w:after="60"/>
              <w:jc w:val="left"/>
              <w:rPr>
                <w:rFonts w:cs="Arial"/>
                <w:color w:val="000000"/>
              </w:rPr>
            </w:pPr>
            <w:r w:rsidRPr="0061163D">
              <w:t>TG/71/4(proj.6)</w:t>
            </w:r>
          </w:p>
        </w:tc>
      </w:tr>
    </w:tbl>
    <w:p w14:paraId="72F8E33E" w14:textId="77777777" w:rsidR="009F47AE" w:rsidRPr="00797949" w:rsidRDefault="009F47AE" w:rsidP="009F47AE">
      <w:pPr>
        <w:jc w:val="left"/>
      </w:pPr>
    </w:p>
    <w:p w14:paraId="5132A88D" w14:textId="77777777" w:rsidR="009F47AE" w:rsidRPr="00797949" w:rsidRDefault="009F47AE" w:rsidP="009F47AE">
      <w:pPr>
        <w:pStyle w:val="Heading3"/>
        <w:rPr>
          <w:snapToGrid w:val="0"/>
        </w:rPr>
      </w:pPr>
      <w:r w:rsidRPr="00797949">
        <w:rPr>
          <w:snapToGrid w:val="0"/>
        </w:rPr>
        <w:t>(b)</w:t>
      </w:r>
      <w:r w:rsidRPr="00797949">
        <w:rPr>
          <w:snapToGrid w:val="0"/>
        </w:rPr>
        <w:tab/>
        <w:t>Test Guidelines to be discussed at the fifty-</w:t>
      </w:r>
      <w:r>
        <w:rPr>
          <w:snapToGrid w:val="0"/>
        </w:rPr>
        <w:t>seventh</w:t>
      </w:r>
      <w:r w:rsidRPr="00797949">
        <w:rPr>
          <w:snapToGrid w:val="0"/>
        </w:rPr>
        <w:t xml:space="preserve"> session</w:t>
      </w:r>
    </w:p>
    <w:p w14:paraId="1F78F9C6" w14:textId="77777777" w:rsidR="009F47AE" w:rsidRPr="00797949" w:rsidRDefault="009F47AE" w:rsidP="009F47AE">
      <w:pPr>
        <w:keepNext/>
        <w:rPr>
          <w:snapToGrid w:val="0"/>
        </w:rPr>
      </w:pPr>
    </w:p>
    <w:p w14:paraId="7F12DE84" w14:textId="77777777" w:rsidR="009F47AE" w:rsidRPr="00797949" w:rsidRDefault="009F47AE" w:rsidP="009F47AE">
      <w:pPr>
        <w:keepNext/>
        <w:rPr>
          <w:rFonts w:cs="Arial"/>
        </w:rPr>
      </w:pPr>
      <w:r w:rsidRPr="00797949">
        <w:rPr>
          <w:color w:val="000000"/>
        </w:rPr>
        <w:fldChar w:fldCharType="begin"/>
      </w:r>
      <w:r w:rsidRPr="00797949">
        <w:rPr>
          <w:color w:val="000000"/>
        </w:rPr>
        <w:instrText xml:space="preserve"> AUTONUM  </w:instrText>
      </w:r>
      <w:r w:rsidRPr="00797949">
        <w:rPr>
          <w:color w:val="000000"/>
        </w:rPr>
        <w:fldChar w:fldCharType="end"/>
      </w:r>
      <w:r w:rsidRPr="00797949">
        <w:rPr>
          <w:color w:val="000000"/>
        </w:rPr>
        <w:tab/>
      </w:r>
      <w:r w:rsidRPr="00797949">
        <w:rPr>
          <w:rFonts w:cs="Arial"/>
        </w:rPr>
        <w:t>The TWF agreed to discuss the following draft Test Guidelines at its fifty-</w:t>
      </w:r>
      <w:r>
        <w:rPr>
          <w:rFonts w:cs="Arial"/>
        </w:rPr>
        <w:t>seventh</w:t>
      </w:r>
      <w:r w:rsidRPr="00797949">
        <w:rPr>
          <w:rFonts w:cs="Arial"/>
        </w:rPr>
        <w:t xml:space="preserve"> session:</w:t>
      </w:r>
    </w:p>
    <w:p w14:paraId="11EF79FF" w14:textId="77777777" w:rsidR="009F47AE" w:rsidRPr="00797949" w:rsidRDefault="009F47AE" w:rsidP="009F47AE">
      <w:pPr>
        <w:keepNext/>
        <w:rPr>
          <w:rFonts w:cs="Arial"/>
        </w:rPr>
      </w:pPr>
    </w:p>
    <w:p w14:paraId="2B27F1D9" w14:textId="77777777" w:rsidR="009F47AE" w:rsidRPr="00797949" w:rsidRDefault="009F47AE" w:rsidP="009F47AE">
      <w:pPr>
        <w:pStyle w:val="Heading4"/>
      </w:pPr>
      <w:r w:rsidRPr="00797949">
        <w:t>Full draft Test Guidelines</w:t>
      </w:r>
    </w:p>
    <w:p w14:paraId="3675CCE0" w14:textId="77777777" w:rsidR="009F47AE" w:rsidRPr="00797949" w:rsidRDefault="009F47AE" w:rsidP="009F47AE">
      <w:pPr>
        <w:keepNext/>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9F47AE" w:rsidRPr="00797949" w14:paraId="09D872A0" w14:textId="77777777">
        <w:trPr>
          <w:cantSplit/>
          <w:jc w:val="center"/>
        </w:trPr>
        <w:tc>
          <w:tcPr>
            <w:tcW w:w="5759" w:type="dxa"/>
          </w:tcPr>
          <w:p w14:paraId="60418C4F" w14:textId="77777777" w:rsidR="009F47AE" w:rsidRPr="00797949" w:rsidRDefault="009F47AE">
            <w:pPr>
              <w:keepNext/>
              <w:spacing w:before="60" w:after="60"/>
              <w:ind w:right="-425"/>
              <w:jc w:val="left"/>
              <w:rPr>
                <w:rFonts w:cs="Arial"/>
                <w:snapToGrid w:val="0"/>
                <w:color w:val="000000"/>
                <w:u w:val="single"/>
              </w:rPr>
            </w:pPr>
            <w:r w:rsidRPr="00797949">
              <w:rPr>
                <w:rFonts w:cs="Arial"/>
                <w:snapToGrid w:val="0"/>
                <w:color w:val="000000"/>
                <w:u w:val="single"/>
              </w:rPr>
              <w:t>Subject</w:t>
            </w:r>
          </w:p>
        </w:tc>
        <w:tc>
          <w:tcPr>
            <w:tcW w:w="2781" w:type="dxa"/>
          </w:tcPr>
          <w:p w14:paraId="4DB091DC" w14:textId="77777777" w:rsidR="009F47AE" w:rsidRPr="00797949" w:rsidRDefault="009F47AE">
            <w:pPr>
              <w:pStyle w:val="BodyText"/>
              <w:spacing w:before="60" w:after="60"/>
              <w:ind w:right="-425"/>
              <w:jc w:val="left"/>
              <w:rPr>
                <w:rFonts w:cs="Arial"/>
                <w:snapToGrid w:val="0"/>
                <w:color w:val="000000"/>
                <w:u w:val="single"/>
              </w:rPr>
            </w:pPr>
            <w:r w:rsidRPr="00797949">
              <w:rPr>
                <w:rFonts w:cs="Arial"/>
                <w:snapToGrid w:val="0"/>
                <w:color w:val="000000"/>
                <w:u w:val="single"/>
              </w:rPr>
              <w:t>Basic Document(s) (202</w:t>
            </w:r>
            <w:r>
              <w:rPr>
                <w:rFonts w:cs="Arial"/>
                <w:snapToGrid w:val="0"/>
                <w:color w:val="000000"/>
                <w:u w:val="single"/>
              </w:rPr>
              <w:t>5</w:t>
            </w:r>
            <w:r w:rsidRPr="00797949">
              <w:rPr>
                <w:rFonts w:cs="Arial"/>
                <w:snapToGrid w:val="0"/>
                <w:color w:val="000000"/>
                <w:u w:val="single"/>
              </w:rPr>
              <w:t>)</w:t>
            </w:r>
          </w:p>
        </w:tc>
      </w:tr>
      <w:tr w:rsidR="009F47AE" w:rsidRPr="00797949" w14:paraId="32DE4C90" w14:textId="77777777">
        <w:trPr>
          <w:cantSplit/>
          <w:jc w:val="center"/>
        </w:trPr>
        <w:tc>
          <w:tcPr>
            <w:tcW w:w="5759" w:type="dxa"/>
          </w:tcPr>
          <w:p w14:paraId="4FB22576" w14:textId="59440C60" w:rsidR="009F47AE" w:rsidRPr="00305E18" w:rsidRDefault="00AD1F8F">
            <w:pPr>
              <w:pStyle w:val="BodyText"/>
              <w:spacing w:before="60" w:after="60"/>
              <w:jc w:val="left"/>
              <w:rPr>
                <w:rFonts w:cs="Arial"/>
                <w:color w:val="000000"/>
              </w:rPr>
            </w:pPr>
            <w:r w:rsidRPr="007008F6">
              <w:rPr>
                <w:rFonts w:cs="Arial"/>
                <w:color w:val="000000"/>
              </w:rPr>
              <w:t xml:space="preserve">*Argan </w:t>
            </w:r>
            <w:r w:rsidRPr="007008F6">
              <w:t>(</w:t>
            </w:r>
            <w:r w:rsidRPr="007008F6">
              <w:rPr>
                <w:i/>
              </w:rPr>
              <w:t>Argania spinosa</w:t>
            </w:r>
            <w:r w:rsidRPr="007008F6">
              <w:t xml:space="preserve"> (L.) Skeels)</w:t>
            </w:r>
          </w:p>
        </w:tc>
        <w:tc>
          <w:tcPr>
            <w:tcW w:w="2781" w:type="dxa"/>
          </w:tcPr>
          <w:p w14:paraId="005408B2" w14:textId="229BAE25" w:rsidR="009F47AE" w:rsidRPr="00953023" w:rsidRDefault="00AD1F8F">
            <w:pPr>
              <w:pStyle w:val="BodyText"/>
              <w:spacing w:before="60" w:after="60"/>
              <w:jc w:val="left"/>
              <w:rPr>
                <w:rFonts w:cs="Arial"/>
                <w:color w:val="000000"/>
                <w:lang w:val="es-ES"/>
              </w:rPr>
            </w:pPr>
            <w:r w:rsidRPr="0061163D">
              <w:rPr>
                <w:rFonts w:cs="Arial"/>
                <w:color w:val="000000"/>
              </w:rPr>
              <w:t>T</w:t>
            </w:r>
            <w:r w:rsidRPr="0061163D">
              <w:rPr>
                <w:rFonts w:cs="Arial"/>
                <w:color w:val="000000"/>
                <w:lang w:val="es-ES"/>
              </w:rPr>
              <w:t>G/ARGAN(proj.7)</w:t>
            </w:r>
          </w:p>
        </w:tc>
      </w:tr>
      <w:tr w:rsidR="009F47AE" w:rsidRPr="00797949" w14:paraId="674B276F" w14:textId="77777777">
        <w:trPr>
          <w:cantSplit/>
          <w:jc w:val="center"/>
        </w:trPr>
        <w:tc>
          <w:tcPr>
            <w:tcW w:w="5759" w:type="dxa"/>
          </w:tcPr>
          <w:p w14:paraId="152BF720" w14:textId="4974912A" w:rsidR="009F47AE" w:rsidRPr="00953023" w:rsidRDefault="00AD1F8F">
            <w:pPr>
              <w:jc w:val="left"/>
              <w:rPr>
                <w:rFonts w:cs="Arial"/>
                <w:color w:val="000000"/>
              </w:rPr>
            </w:pPr>
            <w:r w:rsidRPr="00B2052C">
              <w:rPr>
                <w:rFonts w:cs="Arial"/>
                <w:color w:val="000000"/>
              </w:rPr>
              <w:t xml:space="preserve">Blueberry </w:t>
            </w:r>
            <w:r>
              <w:rPr>
                <w:rFonts w:cs="Arial"/>
                <w:color w:val="000000"/>
              </w:rPr>
              <w:t>(Revision)</w:t>
            </w:r>
          </w:p>
        </w:tc>
        <w:tc>
          <w:tcPr>
            <w:tcW w:w="2781" w:type="dxa"/>
          </w:tcPr>
          <w:p w14:paraId="52B43B13" w14:textId="17F1DC4A" w:rsidR="009F47AE" w:rsidRPr="00953023" w:rsidRDefault="00AD1F8F">
            <w:pPr>
              <w:pStyle w:val="BodyText"/>
              <w:spacing w:before="60" w:after="60"/>
              <w:jc w:val="left"/>
            </w:pPr>
            <w:r w:rsidRPr="005A43BF">
              <w:t>TG/1</w:t>
            </w:r>
            <w:r>
              <w:t>37</w:t>
            </w:r>
            <w:r w:rsidRPr="005A43BF">
              <w:t>/</w:t>
            </w:r>
            <w:r>
              <w:t>5</w:t>
            </w:r>
          </w:p>
        </w:tc>
      </w:tr>
      <w:tr w:rsidR="009F47AE" w:rsidRPr="00797949" w14:paraId="3F4323B9" w14:textId="77777777">
        <w:trPr>
          <w:cantSplit/>
          <w:jc w:val="center"/>
        </w:trPr>
        <w:tc>
          <w:tcPr>
            <w:tcW w:w="5759" w:type="dxa"/>
          </w:tcPr>
          <w:p w14:paraId="4934BDDE" w14:textId="349CC92B" w:rsidR="009F47AE" w:rsidRPr="00550AC3" w:rsidRDefault="00AD1F8F">
            <w:pPr>
              <w:pStyle w:val="BodyText"/>
              <w:spacing w:before="60" w:after="60"/>
              <w:jc w:val="left"/>
              <w:rPr>
                <w:rFonts w:cs="Arial"/>
                <w:color w:val="000000"/>
              </w:rPr>
            </w:pPr>
            <w:r>
              <w:rPr>
                <w:rFonts w:cs="Arial"/>
                <w:color w:val="000000"/>
                <w:lang w:val="pt-BR"/>
              </w:rPr>
              <w:t>*</w:t>
            </w:r>
            <w:r w:rsidRPr="00B06054">
              <w:rPr>
                <w:rFonts w:cs="Arial"/>
                <w:color w:val="000000"/>
                <w:lang w:val="pt-BR"/>
              </w:rPr>
              <w:t>European P</w:t>
            </w:r>
            <w:r>
              <w:rPr>
                <w:rFonts w:cs="Arial"/>
                <w:color w:val="000000"/>
                <w:lang w:val="pt-BR"/>
              </w:rPr>
              <w:t>ear (</w:t>
            </w:r>
            <w:r w:rsidRPr="00C3047A">
              <w:rPr>
                <w:i/>
                <w:iCs/>
              </w:rPr>
              <w:t>Pyrus communis</w:t>
            </w:r>
            <w:r>
              <w:t xml:space="preserve"> L.</w:t>
            </w:r>
            <w:r>
              <w:rPr>
                <w:rFonts w:cs="Arial"/>
                <w:color w:val="000000"/>
                <w:lang w:val="pt-BR"/>
              </w:rPr>
              <w:t>) (Revision)</w:t>
            </w:r>
          </w:p>
        </w:tc>
        <w:tc>
          <w:tcPr>
            <w:tcW w:w="2781" w:type="dxa"/>
          </w:tcPr>
          <w:p w14:paraId="0764C0BF" w14:textId="7DDE38A1" w:rsidR="009F47AE" w:rsidRPr="00953023" w:rsidRDefault="00AD1F8F">
            <w:pPr>
              <w:pStyle w:val="BodyText"/>
              <w:spacing w:before="60" w:after="60"/>
              <w:jc w:val="left"/>
              <w:rPr>
                <w:rFonts w:cs="Arial"/>
                <w:color w:val="000000"/>
              </w:rPr>
            </w:pPr>
            <w:r w:rsidRPr="0061163D">
              <w:t>TG/15/4(proj.1)</w:t>
            </w:r>
          </w:p>
        </w:tc>
      </w:tr>
      <w:tr w:rsidR="009F47AE" w:rsidRPr="00797949" w14:paraId="4772BF8A" w14:textId="77777777">
        <w:trPr>
          <w:cantSplit/>
          <w:jc w:val="center"/>
        </w:trPr>
        <w:tc>
          <w:tcPr>
            <w:tcW w:w="5759" w:type="dxa"/>
          </w:tcPr>
          <w:p w14:paraId="0DBE3CDD" w14:textId="512F79AA" w:rsidR="009F47AE" w:rsidRPr="00550AC3" w:rsidRDefault="00AD1F8F">
            <w:pPr>
              <w:pStyle w:val="BodyText"/>
              <w:spacing w:before="60" w:after="60"/>
              <w:jc w:val="left"/>
              <w:rPr>
                <w:rFonts w:cs="Arial"/>
                <w:color w:val="000000"/>
                <w:lang w:val="pt-BR"/>
              </w:rPr>
            </w:pPr>
            <w:r>
              <w:rPr>
                <w:rFonts w:cs="Arial"/>
                <w:color w:val="000000"/>
                <w:lang w:val="pt-BR"/>
              </w:rPr>
              <w:t>*</w:t>
            </w:r>
            <w:r w:rsidRPr="00953023">
              <w:rPr>
                <w:rFonts w:cs="Arial"/>
                <w:color w:val="000000"/>
                <w:lang w:val="pt-BR"/>
              </w:rPr>
              <w:t>Guava (</w:t>
            </w:r>
            <w:r w:rsidRPr="00953023">
              <w:rPr>
                <w:rFonts w:cs="Arial"/>
                <w:i/>
                <w:color w:val="000000"/>
                <w:lang w:val="pt-BR"/>
              </w:rPr>
              <w:t>Psidium guajava</w:t>
            </w:r>
            <w:r w:rsidRPr="00953023">
              <w:rPr>
                <w:rFonts w:cs="Arial"/>
                <w:color w:val="000000"/>
                <w:lang w:val="pt-BR"/>
              </w:rPr>
              <w:t xml:space="preserve"> L.; </w:t>
            </w:r>
            <w:r w:rsidRPr="00953023">
              <w:rPr>
                <w:rFonts w:cs="Arial"/>
                <w:i/>
                <w:color w:val="000000"/>
                <w:lang w:val="pt-BR"/>
              </w:rPr>
              <w:t>Psidium cattleyanum</w:t>
            </w:r>
            <w:r w:rsidRPr="00953023">
              <w:rPr>
                <w:rFonts w:cs="Arial"/>
                <w:color w:val="000000"/>
                <w:lang w:val="pt-BR"/>
              </w:rPr>
              <w:t xml:space="preserve"> Sabine var. </w:t>
            </w:r>
            <w:r w:rsidRPr="00953023">
              <w:rPr>
                <w:rFonts w:cs="Arial"/>
                <w:i/>
                <w:color w:val="000000"/>
                <w:lang w:val="pt-BR"/>
              </w:rPr>
              <w:t>littorale</w:t>
            </w:r>
            <w:r w:rsidRPr="00953023">
              <w:rPr>
                <w:rFonts w:cs="Arial"/>
                <w:color w:val="000000"/>
                <w:lang w:val="pt-BR"/>
              </w:rPr>
              <w:t xml:space="preserve"> (Raddi) Fosberg) (Revision)</w:t>
            </w:r>
          </w:p>
        </w:tc>
        <w:tc>
          <w:tcPr>
            <w:tcW w:w="2781" w:type="dxa"/>
          </w:tcPr>
          <w:p w14:paraId="563196CB" w14:textId="255B4E4B" w:rsidR="009F47AE" w:rsidRPr="00953023" w:rsidRDefault="00AD1F8F">
            <w:pPr>
              <w:pStyle w:val="BodyText"/>
              <w:spacing w:before="60" w:after="60"/>
              <w:jc w:val="left"/>
            </w:pPr>
            <w:r w:rsidRPr="0061163D">
              <w:rPr>
                <w:rFonts w:cs="Arial"/>
                <w:color w:val="000000"/>
              </w:rPr>
              <w:t>TG/110/4(proj.4)</w:t>
            </w:r>
          </w:p>
        </w:tc>
      </w:tr>
      <w:tr w:rsidR="009F47AE" w:rsidRPr="00797949" w14:paraId="6EC15294" w14:textId="77777777">
        <w:trPr>
          <w:cantSplit/>
          <w:jc w:val="center"/>
        </w:trPr>
        <w:tc>
          <w:tcPr>
            <w:tcW w:w="5759" w:type="dxa"/>
          </w:tcPr>
          <w:p w14:paraId="182AEA26" w14:textId="3AD75D6D" w:rsidR="009F47AE" w:rsidRPr="00953023" w:rsidRDefault="00AD1F8F">
            <w:pPr>
              <w:pStyle w:val="BodyText"/>
              <w:spacing w:before="60" w:after="60"/>
              <w:jc w:val="left"/>
              <w:rPr>
                <w:rFonts w:cs="Arial"/>
                <w:color w:val="000000"/>
              </w:rPr>
            </w:pPr>
            <w:r>
              <w:rPr>
                <w:rFonts w:cs="Arial"/>
                <w:color w:val="000000"/>
              </w:rPr>
              <w:t>*</w:t>
            </w:r>
            <w:r w:rsidRPr="0061163D">
              <w:rPr>
                <w:rFonts w:cs="Arial"/>
                <w:color w:val="000000"/>
              </w:rPr>
              <w:t>Japanese Pear (</w:t>
            </w:r>
            <w:r w:rsidRPr="0061163D">
              <w:rPr>
                <w:rFonts w:cs="Arial"/>
                <w:i/>
                <w:iCs/>
                <w:color w:val="000000"/>
              </w:rPr>
              <w:t>Pyrus pyrifolia</w:t>
            </w:r>
            <w:r w:rsidRPr="0061163D">
              <w:rPr>
                <w:rFonts w:cs="Arial"/>
                <w:color w:val="000000"/>
              </w:rPr>
              <w:t xml:space="preserve"> (Burm. f.) Nakai; </w:t>
            </w:r>
            <w:r w:rsidRPr="0061163D">
              <w:rPr>
                <w:rFonts w:cs="Arial"/>
                <w:i/>
                <w:iCs/>
                <w:color w:val="000000"/>
              </w:rPr>
              <w:t>Pyrus ussuriensis</w:t>
            </w:r>
            <w:r w:rsidRPr="0061163D">
              <w:rPr>
                <w:rFonts w:cs="Arial"/>
                <w:color w:val="000000"/>
              </w:rPr>
              <w:t xml:space="preserve"> Maxim. &amp; Rupr.; Hybrids between </w:t>
            </w:r>
            <w:r w:rsidRPr="0061163D">
              <w:rPr>
                <w:rFonts w:cs="Arial"/>
                <w:i/>
                <w:iCs/>
                <w:color w:val="000000"/>
              </w:rPr>
              <w:t>Pyrus pyrifolia</w:t>
            </w:r>
            <w:r w:rsidRPr="0061163D">
              <w:rPr>
                <w:rFonts w:cs="Arial"/>
                <w:color w:val="000000"/>
              </w:rPr>
              <w:t xml:space="preserve"> and </w:t>
            </w:r>
            <w:r w:rsidRPr="0061163D">
              <w:rPr>
                <w:rFonts w:cs="Arial"/>
                <w:i/>
                <w:iCs/>
                <w:color w:val="000000"/>
              </w:rPr>
              <w:t>Pyrus ussuriensis</w:t>
            </w:r>
            <w:r w:rsidRPr="0061163D">
              <w:rPr>
                <w:rFonts w:cs="Arial"/>
                <w:color w:val="000000"/>
              </w:rPr>
              <w:t>)</w:t>
            </w:r>
            <w:r w:rsidRPr="0061163D">
              <w:rPr>
                <w:rFonts w:cs="Arial"/>
                <w:i/>
                <w:color w:val="000000"/>
              </w:rPr>
              <w:t xml:space="preserve"> </w:t>
            </w:r>
            <w:r w:rsidRPr="0061163D">
              <w:rPr>
                <w:rFonts w:cs="Arial"/>
                <w:color w:val="000000"/>
              </w:rPr>
              <w:t>(Revision)</w:t>
            </w:r>
          </w:p>
        </w:tc>
        <w:tc>
          <w:tcPr>
            <w:tcW w:w="2781" w:type="dxa"/>
          </w:tcPr>
          <w:p w14:paraId="4165858D" w14:textId="7327F1B1" w:rsidR="009F47AE" w:rsidRPr="00953023" w:rsidRDefault="00AD1F8F">
            <w:pPr>
              <w:pStyle w:val="BodyText"/>
              <w:spacing w:before="60" w:after="60"/>
              <w:jc w:val="left"/>
            </w:pPr>
            <w:r w:rsidRPr="0061163D">
              <w:t>TG/149/3(proj.2)</w:t>
            </w:r>
          </w:p>
        </w:tc>
      </w:tr>
      <w:tr w:rsidR="009F47AE" w:rsidRPr="00797949" w14:paraId="1382596D" w14:textId="77777777">
        <w:trPr>
          <w:cantSplit/>
          <w:jc w:val="center"/>
        </w:trPr>
        <w:tc>
          <w:tcPr>
            <w:tcW w:w="5759" w:type="dxa"/>
          </w:tcPr>
          <w:p w14:paraId="0989E83D" w14:textId="315EB5CB" w:rsidR="009F47AE" w:rsidRPr="001E4111" w:rsidRDefault="008A0240">
            <w:pPr>
              <w:pStyle w:val="BodyText"/>
              <w:spacing w:before="60" w:after="60"/>
              <w:jc w:val="left"/>
              <w:rPr>
                <w:rFonts w:cs="Arial"/>
                <w:color w:val="000000"/>
              </w:rPr>
            </w:pPr>
            <w:r w:rsidRPr="001E4111">
              <w:rPr>
                <w:rFonts w:cs="Arial"/>
                <w:color w:val="000000"/>
              </w:rPr>
              <w:t>*</w:t>
            </w:r>
            <w:r w:rsidR="00AD1F8F" w:rsidRPr="001E4111">
              <w:rPr>
                <w:rFonts w:cs="Arial"/>
                <w:color w:val="000000"/>
              </w:rPr>
              <w:t>Japanese Plum (</w:t>
            </w:r>
            <w:r w:rsidR="00AD1F8F" w:rsidRPr="001E4111">
              <w:rPr>
                <w:rFonts w:cs="Arial"/>
                <w:i/>
                <w:color w:val="000000"/>
              </w:rPr>
              <w:t xml:space="preserve">Prunus salicina </w:t>
            </w:r>
            <w:r w:rsidR="00AD1F8F" w:rsidRPr="001E4111">
              <w:rPr>
                <w:rFonts w:cs="Arial"/>
                <w:color w:val="000000"/>
              </w:rPr>
              <w:t>Lindl</w:t>
            </w:r>
            <w:r w:rsidR="00084D3B" w:rsidRPr="001E4111">
              <w:rPr>
                <w:rFonts w:cs="Arial"/>
                <w:color w:val="000000"/>
              </w:rPr>
              <w:t>. and interspecific</w:t>
            </w:r>
            <w:r w:rsidR="001E4111" w:rsidRPr="001E4111">
              <w:rPr>
                <w:rFonts w:cs="Arial"/>
                <w:color w:val="000000"/>
              </w:rPr>
              <w:t xml:space="preserve"> </w:t>
            </w:r>
            <w:r w:rsidR="00AD1F8F" w:rsidRPr="001E4111">
              <w:rPr>
                <w:rFonts w:cs="Arial"/>
                <w:color w:val="000000"/>
              </w:rPr>
              <w:t>hybrids) (Revision)</w:t>
            </w:r>
          </w:p>
        </w:tc>
        <w:tc>
          <w:tcPr>
            <w:tcW w:w="2781" w:type="dxa"/>
          </w:tcPr>
          <w:p w14:paraId="0A9F1201" w14:textId="097012A8" w:rsidR="009F47AE" w:rsidRPr="003C097D" w:rsidRDefault="00AD1F8F">
            <w:pPr>
              <w:pStyle w:val="BodyText"/>
              <w:spacing w:before="60" w:after="60"/>
              <w:jc w:val="left"/>
            </w:pPr>
            <w:r w:rsidRPr="0061163D">
              <w:rPr>
                <w:lang w:val="pt-BR"/>
              </w:rPr>
              <w:t>TG/84/5(proj.2)</w:t>
            </w:r>
          </w:p>
        </w:tc>
      </w:tr>
    </w:tbl>
    <w:p w14:paraId="4971B29A" w14:textId="77777777" w:rsidR="009F47AE" w:rsidRPr="00797949" w:rsidRDefault="009F47AE" w:rsidP="009F47AE">
      <w:pPr>
        <w:rPr>
          <w:snapToGrid w:val="0"/>
        </w:rPr>
      </w:pPr>
    </w:p>
    <w:p w14:paraId="29DD9AA2" w14:textId="77777777" w:rsidR="009F47AE" w:rsidRPr="00851CCC" w:rsidRDefault="009F47AE" w:rsidP="009F47AE">
      <w:pPr>
        <w:pStyle w:val="Heading4"/>
        <w:rPr>
          <w:lang w:val="en-US"/>
        </w:rPr>
      </w:pPr>
      <w:r w:rsidRPr="00851CCC">
        <w:rPr>
          <w:lang w:val="en-US"/>
        </w:rPr>
        <w:t>Partial revisions</w:t>
      </w:r>
    </w:p>
    <w:p w14:paraId="358206C7" w14:textId="77777777" w:rsidR="009F47AE" w:rsidRPr="00797949" w:rsidRDefault="009F47AE" w:rsidP="009F47AE">
      <w:pPr>
        <w:keepNext/>
        <w:jc w:val="lef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9F47AE" w:rsidRPr="00797949" w14:paraId="27CF10D2" w14:textId="77777777">
        <w:trPr>
          <w:cantSplit/>
          <w:jc w:val="center"/>
        </w:trPr>
        <w:tc>
          <w:tcPr>
            <w:tcW w:w="5759" w:type="dxa"/>
          </w:tcPr>
          <w:p w14:paraId="584AD689" w14:textId="77777777" w:rsidR="009F47AE" w:rsidRPr="00797949" w:rsidRDefault="009F47AE">
            <w:pPr>
              <w:keepNext/>
              <w:spacing w:before="60" w:after="60"/>
              <w:ind w:right="-425"/>
              <w:jc w:val="left"/>
              <w:rPr>
                <w:rFonts w:cs="Arial"/>
                <w:snapToGrid w:val="0"/>
                <w:color w:val="000000"/>
                <w:u w:val="single"/>
              </w:rPr>
            </w:pPr>
            <w:r w:rsidRPr="00797949">
              <w:rPr>
                <w:rFonts w:cs="Arial"/>
                <w:snapToGrid w:val="0"/>
                <w:color w:val="000000"/>
                <w:u w:val="single"/>
              </w:rPr>
              <w:t>Subject</w:t>
            </w:r>
          </w:p>
        </w:tc>
        <w:tc>
          <w:tcPr>
            <w:tcW w:w="2781" w:type="dxa"/>
          </w:tcPr>
          <w:p w14:paraId="4A15223B" w14:textId="77777777" w:rsidR="009F47AE" w:rsidRPr="00797949" w:rsidRDefault="009F47AE">
            <w:pPr>
              <w:pStyle w:val="BodyText"/>
              <w:keepNext/>
              <w:spacing w:before="60" w:after="60"/>
              <w:ind w:right="-425"/>
              <w:jc w:val="left"/>
              <w:rPr>
                <w:rFonts w:cs="Arial"/>
                <w:snapToGrid w:val="0"/>
                <w:color w:val="000000"/>
                <w:u w:val="single"/>
              </w:rPr>
            </w:pPr>
            <w:r w:rsidRPr="00797949">
              <w:rPr>
                <w:rFonts w:cs="Arial"/>
                <w:snapToGrid w:val="0"/>
                <w:color w:val="000000"/>
                <w:u w:val="single"/>
              </w:rPr>
              <w:t>Basic Document(s) (202</w:t>
            </w:r>
            <w:r>
              <w:rPr>
                <w:rFonts w:cs="Arial"/>
                <w:snapToGrid w:val="0"/>
                <w:color w:val="000000"/>
                <w:u w:val="single"/>
              </w:rPr>
              <w:t>5</w:t>
            </w:r>
            <w:r w:rsidRPr="00797949">
              <w:rPr>
                <w:rFonts w:cs="Arial"/>
                <w:snapToGrid w:val="0"/>
                <w:color w:val="000000"/>
                <w:u w:val="single"/>
              </w:rPr>
              <w:t>)</w:t>
            </w:r>
          </w:p>
        </w:tc>
      </w:tr>
      <w:tr w:rsidR="009F47AE" w:rsidRPr="00797949" w14:paraId="64C852F8" w14:textId="77777777">
        <w:trPr>
          <w:cantSplit/>
          <w:jc w:val="center"/>
        </w:trPr>
        <w:tc>
          <w:tcPr>
            <w:tcW w:w="5759" w:type="dxa"/>
          </w:tcPr>
          <w:p w14:paraId="4DC50488" w14:textId="4836ACC5" w:rsidR="009F47AE" w:rsidRPr="00B2052C" w:rsidRDefault="008D32EC">
            <w:pPr>
              <w:pStyle w:val="BodyText"/>
              <w:spacing w:before="60" w:after="60"/>
              <w:jc w:val="left"/>
              <w:rPr>
                <w:rFonts w:cs="Arial"/>
                <w:color w:val="000000"/>
              </w:rPr>
            </w:pPr>
            <w:r w:rsidRPr="00550AC3">
              <w:rPr>
                <w:rFonts w:cs="Arial"/>
                <w:color w:val="000000"/>
              </w:rPr>
              <w:t>Lemon (Lemons a</w:t>
            </w:r>
            <w:r w:rsidRPr="009C3695">
              <w:rPr>
                <w:rFonts w:cs="Arial"/>
                <w:color w:val="000000"/>
              </w:rPr>
              <w:t>nd Limes (</w:t>
            </w:r>
            <w:r w:rsidRPr="009C3695">
              <w:rPr>
                <w:rFonts w:cs="Arial"/>
                <w:i/>
                <w:color w:val="000000"/>
              </w:rPr>
              <w:t>Citrus</w:t>
            </w:r>
            <w:r w:rsidRPr="009C3695">
              <w:rPr>
                <w:rFonts w:cs="Arial"/>
                <w:color w:val="000000"/>
              </w:rPr>
              <w:t xml:space="preserve"> L. - Group 3)) </w:t>
            </w:r>
            <w:r>
              <w:rPr>
                <w:rFonts w:cs="Arial"/>
                <w:color w:val="000000"/>
              </w:rPr>
              <w:br/>
              <w:t xml:space="preserve">- </w:t>
            </w:r>
            <w:r>
              <w:rPr>
                <w:rFonts w:cs="Arial"/>
                <w:bCs/>
                <w:iCs/>
              </w:rPr>
              <w:t>Coverage of the Test Guidelines</w:t>
            </w:r>
          </w:p>
        </w:tc>
        <w:tc>
          <w:tcPr>
            <w:tcW w:w="2781" w:type="dxa"/>
          </w:tcPr>
          <w:p w14:paraId="1A4BB0BF" w14:textId="748EE48B" w:rsidR="009F47AE" w:rsidRPr="005A43BF" w:rsidRDefault="008D32EC">
            <w:pPr>
              <w:pStyle w:val="BodyText"/>
              <w:spacing w:before="60" w:after="60"/>
              <w:jc w:val="left"/>
            </w:pPr>
            <w:r w:rsidRPr="00C3028A">
              <w:rPr>
                <w:lang w:val="fr-FR"/>
              </w:rPr>
              <w:t>TG/203/</w:t>
            </w:r>
            <w:r>
              <w:rPr>
                <w:lang w:val="fr-FR"/>
              </w:rPr>
              <w:t>1</w:t>
            </w:r>
            <w:r w:rsidRPr="004C0803">
              <w:rPr>
                <w:lang w:val="fr-FR"/>
              </w:rPr>
              <w:t xml:space="preserve"> Rev. Corr.</w:t>
            </w:r>
          </w:p>
        </w:tc>
      </w:tr>
      <w:tr w:rsidR="00AD1F8F" w:rsidRPr="00797949" w14:paraId="51AABE1D" w14:textId="77777777">
        <w:trPr>
          <w:cantSplit/>
          <w:jc w:val="center"/>
        </w:trPr>
        <w:tc>
          <w:tcPr>
            <w:tcW w:w="5759" w:type="dxa"/>
          </w:tcPr>
          <w:p w14:paraId="39613C80" w14:textId="28E2A6AD" w:rsidR="00AD1F8F" w:rsidRPr="00B2052C" w:rsidRDefault="008D32EC">
            <w:pPr>
              <w:pStyle w:val="BodyText"/>
              <w:spacing w:before="60" w:after="60"/>
              <w:jc w:val="left"/>
              <w:rPr>
                <w:rFonts w:cs="Arial"/>
                <w:color w:val="000000"/>
              </w:rPr>
            </w:pPr>
            <w:r w:rsidRPr="009C3695">
              <w:rPr>
                <w:rFonts w:cs="Arial"/>
                <w:color w:val="000000"/>
              </w:rPr>
              <w:t>Mandarin (</w:t>
            </w:r>
            <w:r w:rsidRPr="009C3695">
              <w:rPr>
                <w:i/>
              </w:rPr>
              <w:t>Citrus</w:t>
            </w:r>
            <w:r w:rsidRPr="009C3695">
              <w:t xml:space="preserve"> L. – Group 1)</w:t>
            </w:r>
            <w:r w:rsidRPr="009C3695">
              <w:rPr>
                <w:rFonts w:cs="Arial"/>
                <w:color w:val="000000"/>
              </w:rPr>
              <w:t xml:space="preserve"> </w:t>
            </w:r>
            <w:r>
              <w:rPr>
                <w:rFonts w:cs="Arial"/>
                <w:color w:val="000000"/>
              </w:rPr>
              <w:br/>
              <w:t xml:space="preserve">- </w:t>
            </w:r>
            <w:r>
              <w:rPr>
                <w:rFonts w:cs="Arial"/>
                <w:bCs/>
                <w:iCs/>
              </w:rPr>
              <w:t>Coverage of the Test Guidelines</w:t>
            </w:r>
          </w:p>
        </w:tc>
        <w:tc>
          <w:tcPr>
            <w:tcW w:w="2781" w:type="dxa"/>
          </w:tcPr>
          <w:p w14:paraId="625AD503" w14:textId="1A211032" w:rsidR="00AD1F8F" w:rsidRPr="005A43BF" w:rsidRDefault="008D32EC">
            <w:pPr>
              <w:pStyle w:val="BodyText"/>
              <w:spacing w:before="60" w:after="60"/>
              <w:jc w:val="left"/>
            </w:pPr>
            <w:r w:rsidRPr="00C3028A">
              <w:t>TG/201/</w:t>
            </w:r>
            <w:r>
              <w:t>1</w:t>
            </w:r>
            <w:r w:rsidRPr="00F745D6">
              <w:t xml:space="preserve"> Rev. Corr.</w:t>
            </w:r>
          </w:p>
        </w:tc>
      </w:tr>
      <w:tr w:rsidR="00AD1F8F" w:rsidRPr="00797949" w14:paraId="10E91894" w14:textId="77777777">
        <w:trPr>
          <w:cantSplit/>
          <w:jc w:val="center"/>
        </w:trPr>
        <w:tc>
          <w:tcPr>
            <w:tcW w:w="5759" w:type="dxa"/>
          </w:tcPr>
          <w:p w14:paraId="22D6CB52" w14:textId="0176FD5F" w:rsidR="00AD1F8F" w:rsidRPr="00B2052C" w:rsidRDefault="008D32EC">
            <w:pPr>
              <w:pStyle w:val="BodyText"/>
              <w:spacing w:before="60" w:after="60"/>
              <w:jc w:val="left"/>
              <w:rPr>
                <w:rFonts w:cs="Arial"/>
                <w:color w:val="000000"/>
              </w:rPr>
            </w:pPr>
            <w:r w:rsidRPr="009C3695">
              <w:rPr>
                <w:rFonts w:cs="Arial"/>
                <w:color w:val="000000"/>
              </w:rPr>
              <w:t>Trifoliate Orange ((</w:t>
            </w:r>
            <w:r w:rsidRPr="00B43EB3">
              <w:rPr>
                <w:rFonts w:cs="Arial"/>
                <w:i/>
                <w:iCs/>
                <w:color w:val="000000"/>
              </w:rPr>
              <w:t>Poncirus</w:t>
            </w:r>
            <w:r w:rsidRPr="009C3695">
              <w:rPr>
                <w:rFonts w:cs="Arial"/>
                <w:color w:val="000000"/>
              </w:rPr>
              <w:t xml:space="preserve">) (Citrus L. - Group 5)) </w:t>
            </w:r>
            <w:r>
              <w:rPr>
                <w:rFonts w:cs="Arial"/>
                <w:color w:val="000000"/>
              </w:rPr>
              <w:br/>
              <w:t xml:space="preserve">- </w:t>
            </w:r>
            <w:r>
              <w:rPr>
                <w:rFonts w:cs="Arial"/>
                <w:bCs/>
                <w:iCs/>
              </w:rPr>
              <w:t>Coverage of the Test Guidelines</w:t>
            </w:r>
          </w:p>
        </w:tc>
        <w:tc>
          <w:tcPr>
            <w:tcW w:w="2781" w:type="dxa"/>
          </w:tcPr>
          <w:p w14:paraId="2542DB70" w14:textId="4CE2E99F" w:rsidR="00AD1F8F" w:rsidRPr="005A43BF" w:rsidRDefault="008D32EC">
            <w:pPr>
              <w:pStyle w:val="BodyText"/>
              <w:spacing w:before="60" w:after="60"/>
              <w:jc w:val="left"/>
            </w:pPr>
            <w:r w:rsidRPr="00C3028A">
              <w:t>TG/83/</w:t>
            </w:r>
            <w:r>
              <w:t xml:space="preserve">4 </w:t>
            </w:r>
            <w:r w:rsidRPr="00D6139D">
              <w:t>Rev. Corr.</w:t>
            </w:r>
          </w:p>
        </w:tc>
      </w:tr>
      <w:tr w:rsidR="00AD1F8F" w:rsidRPr="00797949" w14:paraId="7DD5D65A" w14:textId="77777777">
        <w:trPr>
          <w:cantSplit/>
          <w:jc w:val="center"/>
        </w:trPr>
        <w:tc>
          <w:tcPr>
            <w:tcW w:w="5759" w:type="dxa"/>
          </w:tcPr>
          <w:p w14:paraId="4B48897C" w14:textId="382956E0" w:rsidR="00AD1F8F" w:rsidRPr="00B2052C" w:rsidRDefault="008D32EC">
            <w:pPr>
              <w:pStyle w:val="BodyText"/>
              <w:spacing w:before="60" w:after="60"/>
              <w:jc w:val="left"/>
              <w:rPr>
                <w:rFonts w:cs="Arial"/>
                <w:color w:val="000000"/>
              </w:rPr>
            </w:pPr>
            <w:r w:rsidRPr="009C3695">
              <w:rPr>
                <w:rFonts w:cs="Arial"/>
                <w:bCs/>
                <w:iCs/>
              </w:rPr>
              <w:t>Oranges (</w:t>
            </w:r>
            <w:r w:rsidRPr="009C3695">
              <w:rPr>
                <w:rFonts w:cs="Arial"/>
                <w:bCs/>
                <w:i/>
                <w:iCs/>
              </w:rPr>
              <w:t>Citrus</w:t>
            </w:r>
            <w:r w:rsidRPr="009C3695">
              <w:rPr>
                <w:rFonts w:cs="Arial"/>
                <w:bCs/>
                <w:iCs/>
              </w:rPr>
              <w:t xml:space="preserve"> L. - Group 2) </w:t>
            </w:r>
            <w:r>
              <w:rPr>
                <w:rFonts w:cs="Arial"/>
                <w:bCs/>
                <w:iCs/>
              </w:rPr>
              <w:br/>
              <w:t>- Coverage of the Test Guidelines</w:t>
            </w:r>
          </w:p>
        </w:tc>
        <w:tc>
          <w:tcPr>
            <w:tcW w:w="2781" w:type="dxa"/>
          </w:tcPr>
          <w:p w14:paraId="38CF2547" w14:textId="24F693B6" w:rsidR="00AD1F8F" w:rsidRPr="005A43BF" w:rsidRDefault="008D32EC">
            <w:pPr>
              <w:pStyle w:val="BodyText"/>
              <w:spacing w:before="60" w:after="60"/>
              <w:jc w:val="left"/>
            </w:pPr>
            <w:r>
              <w:t>TG/202/1 Rev. 2</w:t>
            </w:r>
          </w:p>
        </w:tc>
      </w:tr>
      <w:tr w:rsidR="00AD1F8F" w:rsidRPr="00797949" w14:paraId="6A64FD75" w14:textId="77777777">
        <w:trPr>
          <w:cantSplit/>
          <w:jc w:val="center"/>
        </w:trPr>
        <w:tc>
          <w:tcPr>
            <w:tcW w:w="5759" w:type="dxa"/>
          </w:tcPr>
          <w:p w14:paraId="228D79C5" w14:textId="77777777" w:rsidR="008D32EC" w:rsidRDefault="008D32EC" w:rsidP="008D32EC">
            <w:pPr>
              <w:pStyle w:val="BodyText"/>
              <w:spacing w:before="60" w:after="60"/>
              <w:jc w:val="left"/>
              <w:rPr>
                <w:rFonts w:cs="Arial"/>
                <w:bCs/>
                <w:iCs/>
              </w:rPr>
            </w:pPr>
            <w:r w:rsidRPr="009C3695">
              <w:rPr>
                <w:rFonts w:cs="Arial"/>
                <w:color w:val="000000"/>
              </w:rPr>
              <w:t>Pummelo (Grapefruit and) (</w:t>
            </w:r>
            <w:r w:rsidRPr="009C3695">
              <w:rPr>
                <w:rFonts w:cs="Arial"/>
                <w:i/>
                <w:color w:val="000000"/>
              </w:rPr>
              <w:t>Citrus</w:t>
            </w:r>
            <w:r w:rsidRPr="009C3695">
              <w:rPr>
                <w:rFonts w:cs="Arial"/>
                <w:color w:val="000000"/>
              </w:rPr>
              <w:t xml:space="preserve"> L. - Group 4) </w:t>
            </w:r>
          </w:p>
          <w:p w14:paraId="649217CC" w14:textId="28854D70" w:rsidR="00AD1F8F" w:rsidRPr="00B2052C" w:rsidRDefault="008D32EC">
            <w:pPr>
              <w:pStyle w:val="BodyText"/>
              <w:spacing w:before="60" w:after="60"/>
              <w:jc w:val="left"/>
              <w:rPr>
                <w:rFonts w:cs="Arial"/>
                <w:color w:val="000000"/>
              </w:rPr>
            </w:pPr>
            <w:r>
              <w:rPr>
                <w:rFonts w:cs="Arial"/>
                <w:bCs/>
                <w:iCs/>
              </w:rPr>
              <w:t>- Coverage of the Test Guidelines</w:t>
            </w:r>
          </w:p>
        </w:tc>
        <w:tc>
          <w:tcPr>
            <w:tcW w:w="2781" w:type="dxa"/>
          </w:tcPr>
          <w:p w14:paraId="53A7E0B9" w14:textId="1CF8977C" w:rsidR="00AD1F8F" w:rsidRPr="005A43BF" w:rsidRDefault="008D32EC">
            <w:pPr>
              <w:pStyle w:val="BodyText"/>
              <w:spacing w:before="60" w:after="60"/>
              <w:jc w:val="left"/>
            </w:pPr>
            <w:r>
              <w:t>TG/204/1 Rev. 2</w:t>
            </w:r>
          </w:p>
        </w:tc>
      </w:tr>
    </w:tbl>
    <w:p w14:paraId="7423EE26" w14:textId="77777777" w:rsidR="009F47AE" w:rsidRPr="00797949" w:rsidRDefault="009F47AE" w:rsidP="009F47AE">
      <w:pPr>
        <w:rPr>
          <w:snapToGrid w:val="0"/>
        </w:rPr>
      </w:pPr>
    </w:p>
    <w:p w14:paraId="217423E3" w14:textId="77777777" w:rsidR="009F47AE" w:rsidRPr="00797949" w:rsidRDefault="009F47AE" w:rsidP="009F47AE">
      <w:pPr>
        <w:rPr>
          <w:rFonts w:cs="Arial"/>
        </w:rPr>
      </w:pPr>
      <w:r w:rsidRPr="00797949">
        <w:rPr>
          <w:rFonts w:cs="Arial"/>
        </w:rPr>
        <w:lastRenderedPageBreak/>
        <w:fldChar w:fldCharType="begin"/>
      </w:r>
      <w:r w:rsidRPr="00797949">
        <w:rPr>
          <w:rFonts w:cs="Arial"/>
        </w:rPr>
        <w:instrText xml:space="preserve"> AUTONUM  </w:instrText>
      </w:r>
      <w:r w:rsidRPr="00797949">
        <w:rPr>
          <w:rFonts w:cs="Arial"/>
        </w:rPr>
        <w:fldChar w:fldCharType="end"/>
      </w:r>
      <w:r w:rsidRPr="00797949">
        <w:rPr>
          <w:rFonts w:cs="Arial"/>
        </w:rPr>
        <w:tab/>
      </w:r>
      <w:r w:rsidRPr="00BC5EE3">
        <w:rPr>
          <w:rFonts w:cs="Arial"/>
        </w:rPr>
        <w:t xml:space="preserve">The </w:t>
      </w:r>
      <w:r w:rsidRPr="009C3695">
        <w:rPr>
          <w:rFonts w:cs="Arial"/>
        </w:rPr>
        <w:t xml:space="preserve">leading experts, interested experts and timetables for the development of the Test Guidelines are set out </w:t>
      </w:r>
      <w:r w:rsidRPr="00EB4D92">
        <w:rPr>
          <w:rFonts w:cs="Arial"/>
        </w:rPr>
        <w:t>in Annex VI to this report</w:t>
      </w:r>
      <w:r w:rsidRPr="00BC5EE3">
        <w:rPr>
          <w:rFonts w:cs="Arial"/>
        </w:rPr>
        <w:t>.</w:t>
      </w:r>
    </w:p>
    <w:p w14:paraId="7F918D82" w14:textId="77777777" w:rsidR="009F47AE" w:rsidRPr="00797949" w:rsidRDefault="009F47AE" w:rsidP="009F47AE"/>
    <w:p w14:paraId="0DEEB076" w14:textId="77777777" w:rsidR="009F47AE" w:rsidRPr="00797949" w:rsidRDefault="009F47AE" w:rsidP="009F47AE">
      <w:pPr>
        <w:pStyle w:val="Heading3"/>
        <w:rPr>
          <w:snapToGrid w:val="0"/>
        </w:rPr>
      </w:pPr>
      <w:r w:rsidRPr="00797949">
        <w:rPr>
          <w:snapToGrid w:val="0"/>
        </w:rPr>
        <w:t xml:space="preserve">(c) </w:t>
      </w:r>
      <w:r w:rsidRPr="00797949">
        <w:rPr>
          <w:snapToGrid w:val="0"/>
        </w:rPr>
        <w:tab/>
        <w:t>Possible Test Guidelines to be discussed in the future</w:t>
      </w:r>
    </w:p>
    <w:p w14:paraId="18F458A4" w14:textId="77777777" w:rsidR="009F47AE" w:rsidRPr="00797949" w:rsidRDefault="009F47AE" w:rsidP="009F47AE">
      <w:pPr>
        <w:keepNext/>
      </w:pPr>
    </w:p>
    <w:p w14:paraId="70F940C6" w14:textId="0514B5E8" w:rsidR="009F47AE" w:rsidRPr="00797949" w:rsidRDefault="009F47AE" w:rsidP="009F47AE">
      <w:r w:rsidRPr="00797949">
        <w:rPr>
          <w:rFonts w:cs="Arial"/>
        </w:rPr>
        <w:fldChar w:fldCharType="begin"/>
      </w:r>
      <w:r w:rsidRPr="00797949">
        <w:rPr>
          <w:rFonts w:cs="Arial"/>
        </w:rPr>
        <w:instrText xml:space="preserve"> AUTONUM  </w:instrText>
      </w:r>
      <w:r w:rsidRPr="00797949">
        <w:rPr>
          <w:rFonts w:cs="Arial"/>
        </w:rPr>
        <w:fldChar w:fldCharType="end"/>
      </w:r>
      <w:r w:rsidRPr="00797949">
        <w:rPr>
          <w:rFonts w:cs="Arial"/>
        </w:rPr>
        <w:tab/>
        <w:t>The TWF a</w:t>
      </w:r>
      <w:r w:rsidRPr="00797949">
        <w:t xml:space="preserve">greed that it should consider the development of Test Guidelines for the following </w:t>
      </w:r>
      <w:r w:rsidR="00F04E39">
        <w:t xml:space="preserve">fruit crops </w:t>
      </w:r>
      <w:r w:rsidRPr="00797949">
        <w:t>at a future session:</w:t>
      </w:r>
    </w:p>
    <w:p w14:paraId="2536EAC9" w14:textId="77777777" w:rsidR="009F47AE" w:rsidRPr="00797949" w:rsidRDefault="009F47AE" w:rsidP="009F47AE">
      <w:pPr>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9F47AE" w:rsidRPr="00797949" w14:paraId="63A92E81" w14:textId="77777777">
        <w:trPr>
          <w:cantSplit/>
          <w:jc w:val="center"/>
        </w:trPr>
        <w:tc>
          <w:tcPr>
            <w:tcW w:w="5759" w:type="dxa"/>
          </w:tcPr>
          <w:p w14:paraId="46D9E86D" w14:textId="77777777" w:rsidR="009F47AE" w:rsidRPr="00797949" w:rsidRDefault="009F47AE">
            <w:pPr>
              <w:keepNext/>
              <w:spacing w:before="60" w:after="60"/>
              <w:ind w:right="-425"/>
              <w:jc w:val="left"/>
              <w:rPr>
                <w:rFonts w:cs="Arial"/>
                <w:snapToGrid w:val="0"/>
                <w:color w:val="000000"/>
                <w:u w:val="single"/>
              </w:rPr>
            </w:pPr>
            <w:r w:rsidRPr="00797949">
              <w:rPr>
                <w:rFonts w:cs="Arial"/>
                <w:snapToGrid w:val="0"/>
                <w:color w:val="000000"/>
                <w:u w:val="single"/>
              </w:rPr>
              <w:t>Subject</w:t>
            </w:r>
          </w:p>
        </w:tc>
        <w:tc>
          <w:tcPr>
            <w:tcW w:w="2781" w:type="dxa"/>
          </w:tcPr>
          <w:p w14:paraId="30B67B69" w14:textId="77777777" w:rsidR="009F47AE" w:rsidRPr="00797949" w:rsidRDefault="009F47AE">
            <w:pPr>
              <w:pStyle w:val="BodyText"/>
              <w:spacing w:before="60" w:after="60"/>
              <w:ind w:right="-425"/>
              <w:jc w:val="left"/>
              <w:rPr>
                <w:rFonts w:cs="Arial"/>
                <w:snapToGrid w:val="0"/>
                <w:color w:val="000000"/>
                <w:u w:val="single"/>
              </w:rPr>
            </w:pPr>
            <w:r w:rsidRPr="00797949">
              <w:rPr>
                <w:rFonts w:cs="Arial"/>
                <w:snapToGrid w:val="0"/>
                <w:color w:val="000000"/>
                <w:u w:val="single"/>
              </w:rPr>
              <w:t xml:space="preserve">Basic Document(s) </w:t>
            </w:r>
          </w:p>
        </w:tc>
      </w:tr>
      <w:tr w:rsidR="009F47AE" w:rsidRPr="00797949" w14:paraId="54A677C4" w14:textId="77777777">
        <w:trPr>
          <w:cantSplit/>
          <w:jc w:val="center"/>
        </w:trPr>
        <w:tc>
          <w:tcPr>
            <w:tcW w:w="5759" w:type="dxa"/>
          </w:tcPr>
          <w:p w14:paraId="6C69F004" w14:textId="2B5D69C2" w:rsidR="009F47AE" w:rsidRPr="00B811DF" w:rsidRDefault="009F47AE">
            <w:pPr>
              <w:pStyle w:val="BodyText"/>
              <w:spacing w:before="60" w:after="60"/>
              <w:jc w:val="left"/>
              <w:rPr>
                <w:rFonts w:cs="Arial"/>
                <w:color w:val="000000"/>
              </w:rPr>
            </w:pPr>
            <w:r w:rsidRPr="00B811DF">
              <w:rPr>
                <w:rFonts w:cs="Arial"/>
                <w:color w:val="000000"/>
              </w:rPr>
              <w:t>Carambola (</w:t>
            </w:r>
            <w:r w:rsidRPr="00B811DF">
              <w:rPr>
                <w:rFonts w:cs="Arial"/>
                <w:i/>
                <w:color w:val="000000"/>
              </w:rPr>
              <w:t>Averrhoa carambola</w:t>
            </w:r>
            <w:r w:rsidRPr="00B811DF">
              <w:rPr>
                <w:rFonts w:cs="Arial"/>
                <w:color w:val="000000"/>
              </w:rPr>
              <w:t xml:space="preserve"> L.)</w:t>
            </w:r>
          </w:p>
        </w:tc>
        <w:tc>
          <w:tcPr>
            <w:tcW w:w="2781" w:type="dxa"/>
          </w:tcPr>
          <w:p w14:paraId="3729AB89" w14:textId="39AEFA9D" w:rsidR="009F47AE" w:rsidRPr="00B811DF" w:rsidRDefault="009F47AE">
            <w:pPr>
              <w:pStyle w:val="BodyText"/>
              <w:spacing w:before="60" w:after="60"/>
              <w:jc w:val="left"/>
              <w:rPr>
                <w:rFonts w:eastAsia="MS Mincho" w:cs="Arial"/>
                <w:lang w:eastAsia="ja-JP"/>
              </w:rPr>
            </w:pPr>
            <w:r w:rsidRPr="00B811DF">
              <w:rPr>
                <w:rFonts w:eastAsia="MS Mincho" w:cs="Arial"/>
                <w:lang w:eastAsia="ja-JP"/>
              </w:rPr>
              <w:t xml:space="preserve">NEW </w:t>
            </w:r>
          </w:p>
        </w:tc>
      </w:tr>
      <w:tr w:rsidR="009F47AE" w:rsidRPr="00797949" w14:paraId="5D4EA6B8" w14:textId="77777777">
        <w:trPr>
          <w:cantSplit/>
          <w:jc w:val="center"/>
        </w:trPr>
        <w:tc>
          <w:tcPr>
            <w:tcW w:w="5759" w:type="dxa"/>
          </w:tcPr>
          <w:p w14:paraId="114D819B" w14:textId="08D12949" w:rsidR="009F47AE" w:rsidRPr="00236B47" w:rsidRDefault="009F47AE">
            <w:pPr>
              <w:pStyle w:val="BodyText"/>
              <w:spacing w:before="60" w:after="60"/>
              <w:jc w:val="left"/>
              <w:rPr>
                <w:rFonts w:cs="Arial"/>
                <w:color w:val="000000"/>
              </w:rPr>
            </w:pPr>
            <w:r w:rsidRPr="007F7F84">
              <w:t>Cape Gooseberry</w:t>
            </w:r>
            <w:r w:rsidRPr="00DB4853">
              <w:rPr>
                <w:i/>
              </w:rPr>
              <w:t xml:space="preserve"> </w:t>
            </w:r>
            <w:r w:rsidRPr="00273B93">
              <w:t>(</w:t>
            </w:r>
            <w:r w:rsidRPr="00236B47">
              <w:rPr>
                <w:i/>
              </w:rPr>
              <w:t>Physalis peruviana</w:t>
            </w:r>
            <w:r w:rsidRPr="00236B47">
              <w:t xml:space="preserve"> L.</w:t>
            </w:r>
            <w:r>
              <w:t>)</w:t>
            </w:r>
          </w:p>
        </w:tc>
        <w:tc>
          <w:tcPr>
            <w:tcW w:w="2781" w:type="dxa"/>
          </w:tcPr>
          <w:p w14:paraId="6571E442" w14:textId="5B299D99" w:rsidR="009F47AE" w:rsidRPr="00236B47" w:rsidRDefault="009F47AE">
            <w:pPr>
              <w:pStyle w:val="BodyText"/>
              <w:spacing w:before="60" w:after="60"/>
              <w:jc w:val="left"/>
            </w:pPr>
            <w:r w:rsidRPr="00236B47">
              <w:rPr>
                <w:rFonts w:eastAsia="MS Mincho" w:cs="Arial"/>
                <w:lang w:eastAsia="ja-JP"/>
              </w:rPr>
              <w:t>NEW</w:t>
            </w:r>
            <w:r w:rsidRPr="00236B47">
              <w:t xml:space="preserve"> </w:t>
            </w:r>
          </w:p>
        </w:tc>
      </w:tr>
      <w:tr w:rsidR="009F47AE" w:rsidRPr="00322387" w14:paraId="1E0FC542" w14:textId="77777777">
        <w:trPr>
          <w:cantSplit/>
          <w:jc w:val="center"/>
        </w:trPr>
        <w:tc>
          <w:tcPr>
            <w:tcW w:w="5759" w:type="dxa"/>
          </w:tcPr>
          <w:p w14:paraId="2D5ECC84" w14:textId="668FECBE" w:rsidR="009F47AE" w:rsidRPr="007F7F84" w:rsidRDefault="009F47AE">
            <w:pPr>
              <w:pStyle w:val="BodyText"/>
              <w:spacing w:before="60" w:after="60"/>
              <w:jc w:val="left"/>
            </w:pPr>
            <w:r w:rsidRPr="00DF671C">
              <w:rPr>
                <w:rFonts w:cs="Arial"/>
                <w:color w:val="000000"/>
              </w:rPr>
              <w:t>Date Palm (</w:t>
            </w:r>
            <w:r w:rsidRPr="00DF671C">
              <w:rPr>
                <w:rFonts w:cs="Arial"/>
                <w:i/>
                <w:color w:val="000000"/>
              </w:rPr>
              <w:t>Phoenix dactylifera</w:t>
            </w:r>
            <w:r w:rsidRPr="00DF671C">
              <w:rPr>
                <w:rFonts w:cs="Arial"/>
                <w:color w:val="000000"/>
              </w:rPr>
              <w:t>)</w:t>
            </w:r>
          </w:p>
        </w:tc>
        <w:tc>
          <w:tcPr>
            <w:tcW w:w="2781" w:type="dxa"/>
          </w:tcPr>
          <w:p w14:paraId="28D8BE78" w14:textId="3A7A2006" w:rsidR="009F47AE" w:rsidRPr="00210A68" w:rsidRDefault="009F47AE">
            <w:pPr>
              <w:pStyle w:val="BodyText"/>
              <w:spacing w:before="60" w:after="60"/>
              <w:jc w:val="left"/>
              <w:rPr>
                <w:rFonts w:eastAsia="MS Mincho" w:cs="Arial"/>
                <w:lang w:val="fr-CH" w:eastAsia="ja-JP"/>
              </w:rPr>
            </w:pPr>
            <w:r w:rsidRPr="00210A68">
              <w:rPr>
                <w:rFonts w:cs="Arial"/>
                <w:color w:val="000000"/>
                <w:lang w:val="fr-CH"/>
              </w:rPr>
              <w:t>TG/PHOEN_DAC(proj.1) (IL)</w:t>
            </w:r>
          </w:p>
        </w:tc>
      </w:tr>
      <w:tr w:rsidR="009F47AE" w:rsidRPr="002D1D2A" w14:paraId="102B80C1" w14:textId="77777777">
        <w:trPr>
          <w:cantSplit/>
          <w:jc w:val="center"/>
        </w:trPr>
        <w:tc>
          <w:tcPr>
            <w:tcW w:w="5759" w:type="dxa"/>
          </w:tcPr>
          <w:p w14:paraId="5E0F2946" w14:textId="7A2B4857" w:rsidR="009F47AE" w:rsidRPr="00236B47" w:rsidRDefault="009F47AE">
            <w:pPr>
              <w:pStyle w:val="BodyText"/>
              <w:spacing w:before="60" w:after="60"/>
              <w:jc w:val="left"/>
              <w:rPr>
                <w:rFonts w:cs="Arial"/>
                <w:color w:val="000000"/>
              </w:rPr>
            </w:pPr>
            <w:r w:rsidRPr="00236B47">
              <w:t>Soursop (</w:t>
            </w:r>
            <w:r w:rsidRPr="00236B47">
              <w:rPr>
                <w:i/>
              </w:rPr>
              <w:t>Annona muricata</w:t>
            </w:r>
            <w:r w:rsidRPr="00236B47">
              <w:t xml:space="preserve"> L.)</w:t>
            </w:r>
          </w:p>
        </w:tc>
        <w:tc>
          <w:tcPr>
            <w:tcW w:w="2781" w:type="dxa"/>
          </w:tcPr>
          <w:p w14:paraId="06AF5A65" w14:textId="69831A5A" w:rsidR="009F47AE" w:rsidRPr="00236B47" w:rsidRDefault="009F47AE">
            <w:pPr>
              <w:pStyle w:val="BodyText"/>
              <w:spacing w:before="60" w:after="60"/>
              <w:jc w:val="left"/>
            </w:pPr>
            <w:r w:rsidRPr="00236B47">
              <w:rPr>
                <w:rFonts w:eastAsia="MS Mincho" w:cs="Arial"/>
                <w:lang w:eastAsia="ja-JP"/>
              </w:rPr>
              <w:t>NEW</w:t>
            </w:r>
            <w:r w:rsidRPr="00236B47">
              <w:t xml:space="preserve"> </w:t>
            </w:r>
          </w:p>
        </w:tc>
      </w:tr>
    </w:tbl>
    <w:p w14:paraId="048EEF9C" w14:textId="77777777" w:rsidR="00220B28" w:rsidRDefault="00220B28" w:rsidP="00220B28">
      <w:pPr>
        <w:rPr>
          <w:rFonts w:eastAsia="MS Mincho"/>
        </w:rPr>
      </w:pPr>
    </w:p>
    <w:p w14:paraId="1F1966EC" w14:textId="56870B8D" w:rsidR="00220B28" w:rsidRDefault="00220B28" w:rsidP="00220B28">
      <w:pPr>
        <w:pStyle w:val="Heading3"/>
        <w:rPr>
          <w:rFonts w:eastAsia="MS Mincho"/>
        </w:rPr>
      </w:pPr>
      <w:r w:rsidRPr="00797949">
        <w:rPr>
          <w:snapToGrid w:val="0"/>
        </w:rPr>
        <w:t>(</w:t>
      </w:r>
      <w:r>
        <w:rPr>
          <w:snapToGrid w:val="0"/>
        </w:rPr>
        <w:t>d</w:t>
      </w:r>
      <w:r w:rsidRPr="00797949">
        <w:rPr>
          <w:snapToGrid w:val="0"/>
        </w:rPr>
        <w:t>)</w:t>
      </w:r>
      <w:r w:rsidRPr="00797949">
        <w:rPr>
          <w:snapToGrid w:val="0"/>
        </w:rPr>
        <w:tab/>
      </w:r>
      <w:r>
        <w:rPr>
          <w:snapToGrid w:val="0"/>
        </w:rPr>
        <w:t>Support for drafting national test guidelines</w:t>
      </w:r>
    </w:p>
    <w:p w14:paraId="687E799B" w14:textId="77777777" w:rsidR="00220B28" w:rsidRDefault="00220B28" w:rsidP="00220B28">
      <w:pPr>
        <w:jc w:val="left"/>
      </w:pPr>
    </w:p>
    <w:p w14:paraId="13BC4D17" w14:textId="03B28662" w:rsidR="00220B28" w:rsidRDefault="00220B28" w:rsidP="000A2653">
      <w:r>
        <w:fldChar w:fldCharType="begin"/>
      </w:r>
      <w:r>
        <w:instrText xml:space="preserve"> AUTONUM  </w:instrText>
      </w:r>
      <w:r>
        <w:fldChar w:fldCharType="end"/>
      </w:r>
      <w:r>
        <w:tab/>
        <w:t xml:space="preserve">The TWF discussed possible measures to support UPOV members drafting national test guidelines.  The TWF agreed there were </w:t>
      </w:r>
      <w:r w:rsidRPr="00764D83">
        <w:t>species or crops which</w:t>
      </w:r>
      <w:r w:rsidR="00802758">
        <w:t>, for the time being,</w:t>
      </w:r>
      <w:r w:rsidRPr="00764D83">
        <w:t xml:space="preserve"> </w:t>
      </w:r>
      <w:r>
        <w:t>were</w:t>
      </w:r>
      <w:r w:rsidRPr="00764D83">
        <w:t xml:space="preserve"> only of interest at a national or local level</w:t>
      </w:r>
      <w:r w:rsidR="006C0FAA">
        <w:t xml:space="preserve"> while noting that certain aspects of those test guidelines</w:t>
      </w:r>
      <w:r w:rsidR="001609D1">
        <w:t xml:space="preserve"> could be of interest to the wider community of TWF experts</w:t>
      </w:r>
      <w:r w:rsidR="00462B40">
        <w:t>.</w:t>
      </w:r>
    </w:p>
    <w:p w14:paraId="39E62739" w14:textId="77777777" w:rsidR="00220B28" w:rsidRDefault="00220B28" w:rsidP="00220B28"/>
    <w:p w14:paraId="4D7B9491" w14:textId="3A529497" w:rsidR="00220B28" w:rsidRDefault="00220B28" w:rsidP="00220B28">
      <w:r>
        <w:fldChar w:fldCharType="begin"/>
      </w:r>
      <w:r>
        <w:instrText xml:space="preserve"> AUTONUM  </w:instrText>
      </w:r>
      <w:r>
        <w:fldChar w:fldCharType="end"/>
      </w:r>
      <w:r>
        <w:tab/>
        <w:t>The TWF agreed to include an agenda item for its fifty-seventh session inviting UPOV members to present characteristics</w:t>
      </w:r>
      <w:r w:rsidR="00E374DF">
        <w:t>,</w:t>
      </w:r>
      <w:r>
        <w:t xml:space="preserve"> approaches </w:t>
      </w:r>
      <w:r w:rsidR="00E374DF">
        <w:t xml:space="preserve">or challenges </w:t>
      </w:r>
      <w:r>
        <w:t xml:space="preserve">for DUS examination </w:t>
      </w:r>
      <w:r w:rsidR="00EB4AE9">
        <w:t>relevant for</w:t>
      </w:r>
      <w:r w:rsidR="00890AC2">
        <w:t xml:space="preserve"> </w:t>
      </w:r>
      <w:r>
        <w:t xml:space="preserve">drafting national test guidelines.  </w:t>
      </w:r>
    </w:p>
    <w:p w14:paraId="3DA4708C" w14:textId="77777777" w:rsidR="00220B28" w:rsidRPr="00220B28" w:rsidRDefault="00220B28" w:rsidP="00220B28">
      <w:pPr>
        <w:rPr>
          <w:rFonts w:eastAsia="MS Mincho"/>
        </w:rPr>
      </w:pPr>
    </w:p>
    <w:p w14:paraId="13B60E3A" w14:textId="77777777" w:rsidR="001A0E5C" w:rsidRDefault="001A0E5C" w:rsidP="001A0E5C">
      <w:pPr>
        <w:jc w:val="left"/>
      </w:pPr>
    </w:p>
    <w:p w14:paraId="0DB1B189" w14:textId="77777777" w:rsidR="001A0E5C" w:rsidRPr="00E03543" w:rsidRDefault="001A0E5C" w:rsidP="001A0E5C">
      <w:pPr>
        <w:pStyle w:val="Heading1"/>
      </w:pPr>
      <w:r w:rsidRPr="00E03543">
        <w:t>Matters for information</w:t>
      </w:r>
    </w:p>
    <w:p w14:paraId="74F47A3B" w14:textId="77777777" w:rsidR="001A0E5C" w:rsidRPr="00E03543" w:rsidRDefault="001A0E5C" w:rsidP="001A0E5C"/>
    <w:p w14:paraId="620222BE" w14:textId="77777777" w:rsidR="001A0E5C" w:rsidRPr="00E03543" w:rsidRDefault="001A0E5C" w:rsidP="001A0E5C">
      <w:pPr>
        <w:pStyle w:val="Heading2"/>
      </w:pPr>
      <w:r w:rsidRPr="00E03543">
        <w:t>Reports on developments in plant variety protection from members and observers</w:t>
      </w:r>
    </w:p>
    <w:p w14:paraId="06FBAFDD" w14:textId="77777777" w:rsidR="001A0E5C" w:rsidRPr="00E03543" w:rsidRDefault="001A0E5C" w:rsidP="001A0E5C"/>
    <w:p w14:paraId="009666CA" w14:textId="6B6F4923" w:rsidR="001A0E5C" w:rsidRPr="00E03543" w:rsidRDefault="001A0E5C" w:rsidP="001A0E5C">
      <w:r w:rsidRPr="00E03543">
        <w:fldChar w:fldCharType="begin"/>
      </w:r>
      <w:r w:rsidRPr="00E03543">
        <w:instrText xml:space="preserve"> AUTONUM  </w:instrText>
      </w:r>
      <w:r w:rsidRPr="00E03543">
        <w:fldChar w:fldCharType="end"/>
      </w:r>
      <w:r w:rsidRPr="00E03543">
        <w:tab/>
        <w:t>The TW</w:t>
      </w:r>
      <w:r>
        <w:t>F</w:t>
      </w:r>
      <w:r w:rsidRPr="00E03543">
        <w:t xml:space="preserve"> noted the information on developments in plant variety protection from members and observers provided in document TW</w:t>
      </w:r>
      <w:r>
        <w:t>F</w:t>
      </w:r>
      <w:r w:rsidRPr="00E03543">
        <w:t>/5</w:t>
      </w:r>
      <w:r>
        <w:t>6</w:t>
      </w:r>
      <w:r w:rsidRPr="00E03543">
        <w:t>/2 Prov. The TW</w:t>
      </w:r>
      <w:r>
        <w:t>F</w:t>
      </w:r>
      <w:r w:rsidRPr="00E03543">
        <w:t xml:space="preserve"> noted that reports submitted to the Office of the Union </w:t>
      </w:r>
      <w:r w:rsidRPr="006F1ADC">
        <w:t xml:space="preserve">after </w:t>
      </w:r>
      <w:r>
        <w:t>June 6</w:t>
      </w:r>
      <w:r w:rsidRPr="006F1ADC">
        <w:t xml:space="preserve">, 2025, and until </w:t>
      </w:r>
      <w:r w:rsidR="00562F92">
        <w:t>June</w:t>
      </w:r>
      <w:r>
        <w:t xml:space="preserve"> </w:t>
      </w:r>
      <w:r w:rsidR="003A4267">
        <w:t>26</w:t>
      </w:r>
      <w:r w:rsidRPr="00E03543">
        <w:t>, 2025, would be included in the final version of document TW</w:t>
      </w:r>
      <w:r>
        <w:t>F</w:t>
      </w:r>
      <w:r w:rsidRPr="00E03543">
        <w:t>/5</w:t>
      </w:r>
      <w:r>
        <w:t>6</w:t>
      </w:r>
      <w:r w:rsidRPr="00E03543">
        <w:t>/2.</w:t>
      </w:r>
    </w:p>
    <w:p w14:paraId="24F1FB06" w14:textId="77777777" w:rsidR="001A0E5C" w:rsidRPr="00E03543" w:rsidRDefault="001A0E5C" w:rsidP="001A0E5C"/>
    <w:p w14:paraId="181F709E" w14:textId="77777777" w:rsidR="008D32EC" w:rsidRPr="00E03543" w:rsidRDefault="008D32EC" w:rsidP="001A0E5C"/>
    <w:p w14:paraId="7237CC07" w14:textId="77777777" w:rsidR="001A0E5C" w:rsidRPr="00E03543" w:rsidRDefault="001A0E5C" w:rsidP="001A0E5C">
      <w:pPr>
        <w:pStyle w:val="Heading2"/>
      </w:pPr>
      <w:r w:rsidRPr="00E03543">
        <w:t>Reports on developments in UPOV</w:t>
      </w:r>
    </w:p>
    <w:p w14:paraId="619B0C62" w14:textId="77777777" w:rsidR="001A0E5C" w:rsidRPr="00E03543" w:rsidRDefault="001A0E5C" w:rsidP="001A0E5C">
      <w:pPr>
        <w:rPr>
          <w:rFonts w:eastAsia="MS Mincho"/>
        </w:rPr>
      </w:pPr>
    </w:p>
    <w:p w14:paraId="1436FA20" w14:textId="618634A7" w:rsidR="001A0E5C" w:rsidRPr="00E03543" w:rsidRDefault="001A0E5C" w:rsidP="001A0E5C">
      <w:pPr>
        <w:rPr>
          <w:rFonts w:eastAsia="MS Mincho"/>
        </w:rPr>
      </w:pPr>
      <w:r w:rsidRPr="00E03543">
        <w:rPr>
          <w:rFonts w:eastAsia="MS Mincho"/>
        </w:rPr>
        <w:fldChar w:fldCharType="begin"/>
      </w:r>
      <w:r w:rsidRPr="00E03543">
        <w:rPr>
          <w:rFonts w:eastAsia="MS Mincho"/>
        </w:rPr>
        <w:instrText xml:space="preserve"> AUTONUM  </w:instrText>
      </w:r>
      <w:r w:rsidRPr="00E03543">
        <w:rPr>
          <w:rFonts w:eastAsia="MS Mincho"/>
        </w:rPr>
        <w:fldChar w:fldCharType="end"/>
      </w:r>
      <w:r w:rsidRPr="00E03543">
        <w:rPr>
          <w:rFonts w:eastAsia="MS Mincho"/>
        </w:rPr>
        <w:tab/>
        <w:t>The TW</w:t>
      </w:r>
      <w:r>
        <w:rPr>
          <w:rFonts w:eastAsia="MS Mincho"/>
        </w:rPr>
        <w:t>F</w:t>
      </w:r>
      <w:r w:rsidRPr="00E03543">
        <w:rPr>
          <w:rFonts w:eastAsia="MS Mincho"/>
        </w:rPr>
        <w:t xml:space="preserve"> noted the following matters for information, as set out in document TWP/9/1: </w:t>
      </w:r>
    </w:p>
    <w:p w14:paraId="2435F48C" w14:textId="77777777" w:rsidR="00562F92" w:rsidRDefault="00562F92" w:rsidP="00562F92">
      <w:pPr>
        <w:pStyle w:val="ListParagraph"/>
        <w:rPr>
          <w:rFonts w:eastAsia="MS Mincho"/>
        </w:rPr>
      </w:pPr>
    </w:p>
    <w:p w14:paraId="048C496C" w14:textId="7DB858DC" w:rsidR="001A0E5C" w:rsidRPr="00E03543" w:rsidRDefault="001A0E5C" w:rsidP="001A0E5C">
      <w:pPr>
        <w:pStyle w:val="ListParagraph"/>
        <w:numPr>
          <w:ilvl w:val="0"/>
          <w:numId w:val="4"/>
        </w:numPr>
        <w:ind w:hanging="153"/>
        <w:rPr>
          <w:rFonts w:eastAsia="MS Mincho"/>
        </w:rPr>
      </w:pPr>
      <w:r w:rsidRPr="00E03543">
        <w:rPr>
          <w:rFonts w:eastAsia="MS Mincho"/>
        </w:rPr>
        <w:t xml:space="preserve">Revision of TGP Documents in 2024 </w:t>
      </w:r>
    </w:p>
    <w:p w14:paraId="14E976C6" w14:textId="77777777" w:rsidR="001A0E5C" w:rsidRPr="00E03543" w:rsidRDefault="001A0E5C" w:rsidP="001A0E5C">
      <w:pPr>
        <w:pStyle w:val="ListParagraph"/>
        <w:numPr>
          <w:ilvl w:val="0"/>
          <w:numId w:val="4"/>
        </w:numPr>
        <w:ind w:hanging="153"/>
        <w:rPr>
          <w:rFonts w:eastAsia="MS Mincho"/>
        </w:rPr>
      </w:pPr>
      <w:r w:rsidRPr="00E03543">
        <w:rPr>
          <w:rFonts w:eastAsia="MS Mincho"/>
        </w:rPr>
        <w:t xml:space="preserve">Revision of Information Documents in 2024 </w:t>
      </w:r>
    </w:p>
    <w:p w14:paraId="5B7E48CB" w14:textId="77777777" w:rsidR="001A0E5C" w:rsidRPr="00E03543" w:rsidRDefault="001A0E5C" w:rsidP="001A0E5C">
      <w:pPr>
        <w:pStyle w:val="ListParagraph"/>
        <w:numPr>
          <w:ilvl w:val="0"/>
          <w:numId w:val="4"/>
        </w:numPr>
        <w:ind w:hanging="153"/>
        <w:rPr>
          <w:rFonts w:eastAsia="MS Mincho"/>
        </w:rPr>
      </w:pPr>
      <w:r w:rsidRPr="00E03543">
        <w:rPr>
          <w:rFonts w:eastAsia="MS Mincho"/>
        </w:rPr>
        <w:t xml:space="preserve">Revision of Explanatory Notes on Variety Denominations (new denomination class for </w:t>
      </w:r>
      <w:r w:rsidRPr="00E03543">
        <w:rPr>
          <w:rFonts w:eastAsia="MS Mincho"/>
          <w:i/>
          <w:iCs/>
        </w:rPr>
        <w:t>Prunus</w:t>
      </w:r>
      <w:r w:rsidRPr="00E03543">
        <w:rPr>
          <w:rFonts w:eastAsia="MS Mincho"/>
        </w:rPr>
        <w:t xml:space="preserve">) </w:t>
      </w:r>
    </w:p>
    <w:p w14:paraId="16BB7CCC" w14:textId="77777777" w:rsidR="001A0E5C" w:rsidRPr="00E03543" w:rsidRDefault="001A0E5C" w:rsidP="001A0E5C">
      <w:pPr>
        <w:pStyle w:val="ListParagraph"/>
        <w:numPr>
          <w:ilvl w:val="0"/>
          <w:numId w:val="4"/>
        </w:numPr>
        <w:ind w:hanging="153"/>
        <w:rPr>
          <w:rFonts w:eastAsia="MS Mincho"/>
        </w:rPr>
      </w:pPr>
      <w:r w:rsidRPr="00E03543">
        <w:rPr>
          <w:rFonts w:eastAsia="MS Mincho"/>
        </w:rPr>
        <w:t xml:space="preserve">Discussion on disease resistance characteristics in DUS examination </w:t>
      </w:r>
    </w:p>
    <w:p w14:paraId="31AF6AE9" w14:textId="77777777" w:rsidR="001A0E5C" w:rsidRPr="00E03543" w:rsidRDefault="001A0E5C" w:rsidP="001A0E5C">
      <w:pPr>
        <w:pStyle w:val="ListParagraph"/>
        <w:numPr>
          <w:ilvl w:val="0"/>
          <w:numId w:val="4"/>
        </w:numPr>
        <w:ind w:hanging="153"/>
        <w:rPr>
          <w:rFonts w:eastAsia="MS Mincho"/>
        </w:rPr>
      </w:pPr>
      <w:r w:rsidRPr="00E03543">
        <w:rPr>
          <w:rFonts w:eastAsia="MS Mincho"/>
        </w:rPr>
        <w:t xml:space="preserve">Matters arising from the Technical Working Parties </w:t>
      </w:r>
    </w:p>
    <w:p w14:paraId="31A54D74" w14:textId="77777777" w:rsidR="001A0E5C" w:rsidRPr="00E03543" w:rsidRDefault="001A0E5C" w:rsidP="001A0E5C">
      <w:pPr>
        <w:pStyle w:val="ListParagraph"/>
        <w:numPr>
          <w:ilvl w:val="0"/>
          <w:numId w:val="4"/>
        </w:numPr>
        <w:ind w:hanging="153"/>
        <w:rPr>
          <w:rFonts w:eastAsia="MS Mincho"/>
        </w:rPr>
      </w:pPr>
      <w:r w:rsidRPr="00E03543">
        <w:rPr>
          <w:rFonts w:eastAsia="MS Mincho"/>
        </w:rPr>
        <w:t xml:space="preserve">Organization of the 2025 Seminar on cooperation with breeders in DUS examination </w:t>
      </w:r>
    </w:p>
    <w:p w14:paraId="2D9928B1" w14:textId="77777777" w:rsidR="001A0E5C" w:rsidRPr="00E03543" w:rsidRDefault="001A0E5C" w:rsidP="001A0E5C">
      <w:pPr>
        <w:pStyle w:val="ListParagraph"/>
        <w:numPr>
          <w:ilvl w:val="0"/>
          <w:numId w:val="4"/>
        </w:numPr>
        <w:ind w:hanging="153"/>
        <w:rPr>
          <w:rFonts w:eastAsia="MS Mincho"/>
        </w:rPr>
      </w:pPr>
      <w:r w:rsidRPr="00E03543">
        <w:rPr>
          <w:rFonts w:eastAsia="MS Mincho"/>
        </w:rPr>
        <w:t>Measures to improve support provided for DUS examination</w:t>
      </w:r>
    </w:p>
    <w:p w14:paraId="67BAE810" w14:textId="77777777" w:rsidR="001A0E5C" w:rsidRPr="00E03543" w:rsidRDefault="001A0E5C" w:rsidP="001A0E5C">
      <w:pPr>
        <w:pStyle w:val="ListParagraph"/>
        <w:numPr>
          <w:ilvl w:val="0"/>
          <w:numId w:val="4"/>
        </w:numPr>
        <w:ind w:hanging="153"/>
        <w:rPr>
          <w:rFonts w:eastAsia="MS Mincho"/>
        </w:rPr>
      </w:pPr>
      <w:r w:rsidRPr="00E03543">
        <w:rPr>
          <w:rFonts w:eastAsia="MS Mincho"/>
        </w:rPr>
        <w:t xml:space="preserve">Revision of TGP Documents in 2024 </w:t>
      </w:r>
    </w:p>
    <w:p w14:paraId="08659EE2" w14:textId="77777777" w:rsidR="001A0E5C" w:rsidRPr="00E03543" w:rsidRDefault="001A0E5C" w:rsidP="001A0E5C">
      <w:pPr>
        <w:pStyle w:val="ListParagraph"/>
        <w:numPr>
          <w:ilvl w:val="0"/>
          <w:numId w:val="4"/>
        </w:numPr>
        <w:ind w:hanging="153"/>
        <w:rPr>
          <w:rFonts w:eastAsia="MS Mincho"/>
        </w:rPr>
      </w:pPr>
      <w:r w:rsidRPr="00E03543">
        <w:rPr>
          <w:rFonts w:eastAsia="MS Mincho"/>
        </w:rPr>
        <w:t xml:space="preserve">Revision of Information Documents in 2024 </w:t>
      </w:r>
    </w:p>
    <w:p w14:paraId="3D8CFB40" w14:textId="77777777" w:rsidR="001A0E5C" w:rsidRPr="00E03543" w:rsidRDefault="001A0E5C" w:rsidP="001A0E5C">
      <w:pPr>
        <w:pStyle w:val="ListParagraph"/>
        <w:numPr>
          <w:ilvl w:val="0"/>
          <w:numId w:val="4"/>
        </w:numPr>
        <w:ind w:hanging="153"/>
        <w:rPr>
          <w:rFonts w:eastAsia="MS Mincho"/>
        </w:rPr>
      </w:pPr>
      <w:r w:rsidRPr="00E03543">
        <w:rPr>
          <w:rFonts w:eastAsia="MS Mincho"/>
        </w:rPr>
        <w:t xml:space="preserve">Revision of Explanatory Notes on Variety Denominations (new denomination class for Prunus) </w:t>
      </w:r>
    </w:p>
    <w:p w14:paraId="648F9419" w14:textId="77777777" w:rsidR="001A0E5C" w:rsidRPr="00E03543" w:rsidRDefault="001A0E5C" w:rsidP="001A0E5C">
      <w:pPr>
        <w:pStyle w:val="ListParagraph"/>
        <w:numPr>
          <w:ilvl w:val="0"/>
          <w:numId w:val="4"/>
        </w:numPr>
        <w:ind w:hanging="153"/>
        <w:rPr>
          <w:rFonts w:eastAsia="MS Mincho"/>
        </w:rPr>
      </w:pPr>
      <w:r w:rsidRPr="00E03543">
        <w:rPr>
          <w:rFonts w:eastAsia="MS Mincho"/>
        </w:rPr>
        <w:t xml:space="preserve">Discussion on disease resistance characteristics in DUS examination </w:t>
      </w:r>
    </w:p>
    <w:p w14:paraId="733178B7" w14:textId="77777777" w:rsidR="001A0E5C" w:rsidRPr="00E03543" w:rsidRDefault="001A0E5C" w:rsidP="001A0E5C">
      <w:pPr>
        <w:pStyle w:val="ListParagraph"/>
        <w:numPr>
          <w:ilvl w:val="0"/>
          <w:numId w:val="4"/>
        </w:numPr>
        <w:ind w:hanging="153"/>
        <w:rPr>
          <w:rFonts w:eastAsia="MS Mincho"/>
        </w:rPr>
      </w:pPr>
      <w:r w:rsidRPr="00E03543">
        <w:rPr>
          <w:rFonts w:eastAsia="MS Mincho"/>
        </w:rPr>
        <w:t xml:space="preserve">Matters arising from the Technical Working Parties </w:t>
      </w:r>
    </w:p>
    <w:p w14:paraId="4BF10B6D" w14:textId="77777777" w:rsidR="001A0E5C" w:rsidRPr="00E03543" w:rsidRDefault="001A0E5C" w:rsidP="001A0E5C">
      <w:pPr>
        <w:pStyle w:val="ListParagraph"/>
        <w:numPr>
          <w:ilvl w:val="0"/>
          <w:numId w:val="4"/>
        </w:numPr>
        <w:ind w:hanging="153"/>
        <w:rPr>
          <w:rFonts w:eastAsia="MS Mincho"/>
        </w:rPr>
      </w:pPr>
      <w:r w:rsidRPr="00E03543">
        <w:rPr>
          <w:rFonts w:eastAsia="MS Mincho"/>
        </w:rPr>
        <w:t xml:space="preserve">Organization of the 2025 Seminar on cooperation with breeders in DUS examination </w:t>
      </w:r>
    </w:p>
    <w:p w14:paraId="795033AE" w14:textId="77777777" w:rsidR="001A0E5C" w:rsidRPr="00E03543" w:rsidRDefault="001A0E5C" w:rsidP="001A0E5C">
      <w:pPr>
        <w:pStyle w:val="ListParagraph"/>
        <w:numPr>
          <w:ilvl w:val="0"/>
          <w:numId w:val="4"/>
        </w:numPr>
        <w:ind w:hanging="153"/>
        <w:rPr>
          <w:rFonts w:eastAsia="MS Mincho"/>
        </w:rPr>
      </w:pPr>
      <w:r w:rsidRPr="00E03543">
        <w:rPr>
          <w:rFonts w:eastAsia="MS Mincho"/>
        </w:rPr>
        <w:t>Measures to improve support provided for DUS examination</w:t>
      </w:r>
    </w:p>
    <w:p w14:paraId="14DB874F" w14:textId="77777777" w:rsidR="001A0E5C" w:rsidRDefault="001A0E5C" w:rsidP="001A0E5C">
      <w:pPr>
        <w:rPr>
          <w:u w:val="single"/>
        </w:rPr>
      </w:pPr>
    </w:p>
    <w:p w14:paraId="44E2A728" w14:textId="77777777" w:rsidR="001A0E5C" w:rsidRDefault="001A0E5C" w:rsidP="001A0E5C">
      <w:pPr>
        <w:rPr>
          <w:rFonts w:eastAsia="MS Mincho"/>
        </w:rPr>
      </w:pPr>
    </w:p>
    <w:p w14:paraId="4085E0AF" w14:textId="58E69C02" w:rsidR="00804279" w:rsidRPr="002D1B80" w:rsidRDefault="00804279" w:rsidP="00804279">
      <w:pPr>
        <w:pStyle w:val="Heading1"/>
      </w:pPr>
      <w:r w:rsidRPr="002D1B80">
        <w:t>Chair</w:t>
      </w:r>
    </w:p>
    <w:p w14:paraId="6B09834C" w14:textId="77777777" w:rsidR="00804279" w:rsidRPr="002D1B80" w:rsidRDefault="00804279" w:rsidP="00804279">
      <w:pPr>
        <w:keepNext/>
        <w:rPr>
          <w:rFonts w:cs="Arial"/>
        </w:rPr>
      </w:pPr>
    </w:p>
    <w:p w14:paraId="66FEDFC3" w14:textId="4FA2EAB8" w:rsidR="00804279" w:rsidRPr="002D1B80" w:rsidRDefault="00804279" w:rsidP="00804279">
      <w:pPr>
        <w:rPr>
          <w:rFonts w:cs="Arial"/>
        </w:rPr>
      </w:pPr>
      <w:r w:rsidRPr="002D1B80">
        <w:rPr>
          <w:rFonts w:cs="Arial"/>
        </w:rPr>
        <w:fldChar w:fldCharType="begin"/>
      </w:r>
      <w:r w:rsidRPr="002D1B80">
        <w:rPr>
          <w:rFonts w:cs="Arial"/>
        </w:rPr>
        <w:instrText xml:space="preserve"> AUTONUM  </w:instrText>
      </w:r>
      <w:r w:rsidRPr="002D1B80">
        <w:rPr>
          <w:rFonts w:cs="Arial"/>
        </w:rPr>
        <w:fldChar w:fldCharType="end"/>
      </w:r>
      <w:r w:rsidRPr="002D1B80">
        <w:rPr>
          <w:rFonts w:cs="Arial"/>
        </w:rPr>
        <w:tab/>
        <w:t>The TW</w:t>
      </w:r>
      <w:r>
        <w:rPr>
          <w:rFonts w:cs="Arial"/>
        </w:rPr>
        <w:t>F</w:t>
      </w:r>
      <w:r w:rsidRPr="002D1B80">
        <w:rPr>
          <w:rFonts w:cs="Arial"/>
        </w:rPr>
        <w:t xml:space="preserve"> agreed to propose to the TC that it recommend to the Council to elect </w:t>
      </w:r>
      <w:r>
        <w:rPr>
          <w:rFonts w:cs="Arial"/>
        </w:rPr>
        <w:t xml:space="preserve">Mr. </w:t>
      </w:r>
      <w:r>
        <w:t>Yosuke Abe (Japan)</w:t>
      </w:r>
      <w:r w:rsidRPr="002D1B80">
        <w:rPr>
          <w:rFonts w:cs="Arial"/>
        </w:rPr>
        <w:t xml:space="preserve"> as the next chair of the TW</w:t>
      </w:r>
      <w:r w:rsidR="003A4267">
        <w:rPr>
          <w:rFonts w:cs="Arial"/>
        </w:rPr>
        <w:t>F</w:t>
      </w:r>
      <w:r w:rsidRPr="002D1B80">
        <w:rPr>
          <w:rFonts w:cs="Arial"/>
        </w:rPr>
        <w:t>.</w:t>
      </w:r>
    </w:p>
    <w:p w14:paraId="7B2B205F" w14:textId="77777777" w:rsidR="00804279" w:rsidRDefault="00804279" w:rsidP="001A0E5C">
      <w:pPr>
        <w:rPr>
          <w:rFonts w:eastAsia="MS Mincho"/>
        </w:rPr>
      </w:pPr>
    </w:p>
    <w:p w14:paraId="4A6ED75F" w14:textId="77777777" w:rsidR="00804279" w:rsidRPr="00E03543" w:rsidRDefault="00804279" w:rsidP="001A0E5C">
      <w:pPr>
        <w:rPr>
          <w:rFonts w:eastAsia="MS Mincho"/>
        </w:rPr>
      </w:pPr>
    </w:p>
    <w:p w14:paraId="463391FB" w14:textId="77777777" w:rsidR="001A0E5C" w:rsidRPr="00E03543" w:rsidRDefault="001A0E5C" w:rsidP="001A0E5C">
      <w:pPr>
        <w:pStyle w:val="Heading1"/>
        <w:rPr>
          <w:rFonts w:eastAsia="MS Mincho"/>
        </w:rPr>
      </w:pPr>
      <w:r w:rsidRPr="00E03543">
        <w:rPr>
          <w:rFonts w:eastAsia="MS Mincho"/>
        </w:rPr>
        <w:t>Date and place of the next session</w:t>
      </w:r>
    </w:p>
    <w:p w14:paraId="43742BF7" w14:textId="77777777" w:rsidR="001A0E5C" w:rsidRPr="00E03543" w:rsidRDefault="001A0E5C" w:rsidP="001A0E5C"/>
    <w:p w14:paraId="7F7FCB44" w14:textId="5DED1E4F" w:rsidR="001A0E5C" w:rsidRPr="00A207A5" w:rsidRDefault="001A0E5C" w:rsidP="001A0E5C">
      <w:r w:rsidRPr="00A207A5">
        <w:fldChar w:fldCharType="begin"/>
      </w:r>
      <w:r w:rsidRPr="00A207A5">
        <w:instrText xml:space="preserve"> AUTONUM  </w:instrText>
      </w:r>
      <w:r w:rsidRPr="00A207A5">
        <w:fldChar w:fldCharType="end"/>
      </w:r>
      <w:r w:rsidRPr="00A207A5">
        <w:tab/>
        <w:t xml:space="preserve">At the invitation of </w:t>
      </w:r>
      <w:r>
        <w:t>Germany</w:t>
      </w:r>
      <w:r w:rsidRPr="00A207A5">
        <w:t>, the TW</w:t>
      </w:r>
      <w:r>
        <w:t>F</w:t>
      </w:r>
      <w:r w:rsidRPr="00A207A5">
        <w:t xml:space="preserve"> agreed to hold its </w:t>
      </w:r>
      <w:r>
        <w:t>fifty-</w:t>
      </w:r>
      <w:r w:rsidRPr="00A207A5">
        <w:t>s</w:t>
      </w:r>
      <w:r>
        <w:t>even</w:t>
      </w:r>
      <w:r w:rsidRPr="00A207A5">
        <w:t xml:space="preserve">th session in </w:t>
      </w:r>
      <w:r>
        <w:t>Leipzig</w:t>
      </w:r>
      <w:r w:rsidRPr="00A207A5">
        <w:t xml:space="preserve">, </w:t>
      </w:r>
      <w:r>
        <w:t>Germany</w:t>
      </w:r>
      <w:r w:rsidRPr="00A207A5">
        <w:t xml:space="preserve">, from </w:t>
      </w:r>
      <w:r w:rsidR="00B82549" w:rsidRPr="00B82549">
        <w:t>September 7 to 10, 2026</w:t>
      </w:r>
      <w:r w:rsidRPr="00A207A5">
        <w:t>.</w:t>
      </w:r>
    </w:p>
    <w:p w14:paraId="1524FD35" w14:textId="77777777" w:rsidR="001A0E5C" w:rsidRDefault="001A0E5C" w:rsidP="001A0E5C">
      <w:pPr>
        <w:rPr>
          <w:rFonts w:eastAsia="MS Mincho"/>
        </w:rPr>
      </w:pPr>
    </w:p>
    <w:p w14:paraId="471295BF" w14:textId="77777777" w:rsidR="001A0E5C" w:rsidRPr="00E03543" w:rsidRDefault="001A0E5C" w:rsidP="001A0E5C">
      <w:pPr>
        <w:rPr>
          <w:rFonts w:eastAsia="MS Mincho"/>
        </w:rPr>
      </w:pPr>
    </w:p>
    <w:p w14:paraId="2F07A2C5" w14:textId="77777777" w:rsidR="001A0E5C" w:rsidRPr="00E03543" w:rsidRDefault="001A0E5C" w:rsidP="001A0E5C">
      <w:pPr>
        <w:pStyle w:val="Heading1"/>
      </w:pPr>
      <w:r w:rsidRPr="00E03543">
        <w:t>Future program</w:t>
      </w:r>
    </w:p>
    <w:p w14:paraId="52FC2600" w14:textId="77777777" w:rsidR="001A0E5C" w:rsidRPr="00E03543" w:rsidRDefault="001A0E5C" w:rsidP="001A0E5C"/>
    <w:p w14:paraId="2E4A9DF3" w14:textId="2F86B3F3" w:rsidR="001A0E5C" w:rsidRPr="00E03543" w:rsidRDefault="001A0E5C" w:rsidP="001A0E5C">
      <w:r w:rsidRPr="00E03543">
        <w:fldChar w:fldCharType="begin"/>
      </w:r>
      <w:r w:rsidRPr="00E03543">
        <w:instrText xml:space="preserve"> AUTONUM  </w:instrText>
      </w:r>
      <w:r w:rsidRPr="00E03543">
        <w:fldChar w:fldCharType="end"/>
      </w:r>
      <w:r w:rsidRPr="00E03543">
        <w:tab/>
        <w:t>The TW</w:t>
      </w:r>
      <w:r w:rsidR="00B82549">
        <w:t>F</w:t>
      </w:r>
      <w:r w:rsidRPr="00E03543">
        <w:t xml:space="preserve"> agreed that documents for its fifty-</w:t>
      </w:r>
      <w:r w:rsidR="00B82549">
        <w:t>seventh</w:t>
      </w:r>
      <w:r w:rsidRPr="00E03543">
        <w:t xml:space="preserve"> session should be submitted to the Office of the Union by </w:t>
      </w:r>
      <w:r w:rsidR="00B82549">
        <w:t>July 24</w:t>
      </w:r>
      <w:r w:rsidRPr="00E03543">
        <w:t>, 2026. The TW</w:t>
      </w:r>
      <w:r w:rsidR="00B82549">
        <w:t>F</w:t>
      </w:r>
      <w:r w:rsidRPr="00E03543">
        <w:t xml:space="preserve"> noted that items would be deleted from the agenda if the planned documents did not reach the Office of the Union by the agreed deadline.</w:t>
      </w:r>
    </w:p>
    <w:p w14:paraId="7F9A45D8" w14:textId="77777777" w:rsidR="001A0E5C" w:rsidRPr="00E03543" w:rsidRDefault="001A0E5C" w:rsidP="001A0E5C"/>
    <w:p w14:paraId="5C76761D" w14:textId="5F2B4628" w:rsidR="001A0E5C" w:rsidRPr="00E03543" w:rsidRDefault="001A0E5C" w:rsidP="001A0E5C">
      <w:pPr>
        <w:keepNext/>
        <w:rPr>
          <w:rFonts w:cs="Arial"/>
        </w:rPr>
      </w:pPr>
      <w:r w:rsidRPr="00E03543">
        <w:rPr>
          <w:rFonts w:cs="Arial"/>
        </w:rPr>
        <w:fldChar w:fldCharType="begin"/>
      </w:r>
      <w:r w:rsidRPr="00E03543">
        <w:rPr>
          <w:rFonts w:cs="Arial"/>
        </w:rPr>
        <w:instrText xml:space="preserve"> AUTONUM  </w:instrText>
      </w:r>
      <w:r w:rsidRPr="00E03543">
        <w:rPr>
          <w:rFonts w:cs="Arial"/>
        </w:rPr>
        <w:fldChar w:fldCharType="end"/>
      </w:r>
      <w:r w:rsidRPr="00E03543">
        <w:rPr>
          <w:rFonts w:cs="Arial"/>
        </w:rPr>
        <w:tab/>
        <w:t>The TW</w:t>
      </w:r>
      <w:r w:rsidR="00CB3B2F">
        <w:rPr>
          <w:rFonts w:cs="Arial"/>
        </w:rPr>
        <w:t>F</w:t>
      </w:r>
      <w:r w:rsidRPr="00E03543">
        <w:rPr>
          <w:rFonts w:cs="Arial"/>
        </w:rPr>
        <w:t xml:space="preserve"> proposed to discuss the following items at its next session:</w:t>
      </w:r>
    </w:p>
    <w:p w14:paraId="1CC5B2D2" w14:textId="77777777" w:rsidR="00CB3B2F" w:rsidRDefault="00CB3B2F" w:rsidP="00CB3B2F">
      <w:pPr>
        <w:keepNext/>
        <w:spacing w:before="60" w:after="120"/>
      </w:pPr>
    </w:p>
    <w:p w14:paraId="1E24DDE6" w14:textId="3B7BF07D" w:rsidR="00B82549" w:rsidRPr="00473A47" w:rsidRDefault="00B82549" w:rsidP="00B82549">
      <w:pPr>
        <w:pStyle w:val="ListParagraph"/>
        <w:keepNext/>
        <w:numPr>
          <w:ilvl w:val="0"/>
          <w:numId w:val="3"/>
        </w:numPr>
        <w:spacing w:before="60" w:after="120"/>
        <w:ind w:left="1134" w:hanging="567"/>
        <w:contextualSpacing w:val="0"/>
      </w:pPr>
      <w:r w:rsidRPr="00473A47">
        <w:t>Opening of the Session</w:t>
      </w:r>
    </w:p>
    <w:p w14:paraId="076176BB" w14:textId="77777777" w:rsidR="00B82549" w:rsidRPr="00473A47" w:rsidRDefault="00B82549" w:rsidP="00B82549">
      <w:pPr>
        <w:spacing w:before="60" w:after="120"/>
        <w:ind w:left="567"/>
        <w:rPr>
          <w:u w:val="single"/>
        </w:rPr>
      </w:pPr>
      <w:r w:rsidRPr="00473A47">
        <w:rPr>
          <w:u w:val="single"/>
        </w:rPr>
        <w:t>Matters for discussion</w:t>
      </w:r>
    </w:p>
    <w:p w14:paraId="4114A3EC" w14:textId="77777777" w:rsidR="00B82549" w:rsidRPr="00473A47" w:rsidRDefault="00B82549" w:rsidP="00B82549">
      <w:pPr>
        <w:pStyle w:val="ListParagraph"/>
        <w:numPr>
          <w:ilvl w:val="0"/>
          <w:numId w:val="3"/>
        </w:numPr>
        <w:spacing w:before="60" w:after="120"/>
        <w:ind w:left="1134" w:hanging="567"/>
        <w:contextualSpacing w:val="0"/>
      </w:pPr>
      <w:r w:rsidRPr="00473A47">
        <w:t>Adoption of the agenda</w:t>
      </w:r>
    </w:p>
    <w:p w14:paraId="4FE17338" w14:textId="77777777" w:rsidR="00B82549" w:rsidRPr="0035779A" w:rsidRDefault="00B82549" w:rsidP="00B82549">
      <w:pPr>
        <w:pStyle w:val="ListParagraph"/>
        <w:numPr>
          <w:ilvl w:val="0"/>
          <w:numId w:val="3"/>
        </w:numPr>
        <w:spacing w:before="60" w:after="120"/>
        <w:ind w:left="1134" w:hanging="567"/>
        <w:contextualSpacing w:val="0"/>
        <w:rPr>
          <w:rFonts w:cs="Arial"/>
        </w:rPr>
      </w:pPr>
      <w:r w:rsidRPr="00473A47">
        <w:rPr>
          <w:rFonts w:cs="Arial"/>
          <w:color w:val="000000" w:themeColor="text1"/>
        </w:rPr>
        <w:t>Date and place of the next session</w:t>
      </w:r>
    </w:p>
    <w:p w14:paraId="170E070F" w14:textId="77777777" w:rsidR="00B82549" w:rsidRPr="00F9492E" w:rsidRDefault="00B82549" w:rsidP="00B82549">
      <w:pPr>
        <w:pStyle w:val="ListParagraph"/>
        <w:numPr>
          <w:ilvl w:val="0"/>
          <w:numId w:val="3"/>
        </w:numPr>
        <w:spacing w:before="60" w:after="120"/>
        <w:ind w:left="1134" w:hanging="567"/>
        <w:contextualSpacing w:val="0"/>
        <w:rPr>
          <w:rFonts w:cs="Arial"/>
        </w:rPr>
      </w:pPr>
      <w:r w:rsidRPr="00473A47">
        <w:t xml:space="preserve">Procedures for DUS examination </w:t>
      </w:r>
      <w:r w:rsidRPr="001E066C">
        <w:t>(presentations invited)</w:t>
      </w:r>
    </w:p>
    <w:p w14:paraId="10318A84" w14:textId="2C2C6D97" w:rsidR="00B82549" w:rsidRPr="00473A47" w:rsidRDefault="005B4894" w:rsidP="00B82549">
      <w:pPr>
        <w:pStyle w:val="ListParagraph"/>
        <w:numPr>
          <w:ilvl w:val="0"/>
          <w:numId w:val="3"/>
        </w:numPr>
        <w:spacing w:before="60" w:after="120"/>
        <w:ind w:left="1134" w:hanging="567"/>
        <w:contextualSpacing w:val="0"/>
        <w:rPr>
          <w:rFonts w:cs="Arial"/>
        </w:rPr>
      </w:pPr>
      <w:r>
        <w:rPr>
          <w:rStyle w:val="ui-provider"/>
        </w:rPr>
        <w:t>M</w:t>
      </w:r>
      <w:r w:rsidR="00B82549">
        <w:rPr>
          <w:rStyle w:val="ui-provider"/>
        </w:rPr>
        <w:t>ethods of observation</w:t>
      </w:r>
      <w:r>
        <w:rPr>
          <w:rStyle w:val="ui-provider"/>
        </w:rPr>
        <w:t xml:space="preserve"> in fruit crops</w:t>
      </w:r>
      <w:r w:rsidR="00B82549">
        <w:rPr>
          <w:rStyle w:val="ui-provider"/>
        </w:rPr>
        <w:t xml:space="preserve"> (MS/MG)</w:t>
      </w:r>
      <w:r w:rsidR="00B82549" w:rsidRPr="00473A47">
        <w:t xml:space="preserve"> (</w:t>
      </w:r>
      <w:r w:rsidR="0008005F">
        <w:t xml:space="preserve">Germany </w:t>
      </w:r>
      <w:r w:rsidR="00B82549">
        <w:t xml:space="preserve">to provide a document and </w:t>
      </w:r>
      <w:r w:rsidR="00B82549" w:rsidRPr="00473A47">
        <w:t>presentations invited)</w:t>
      </w:r>
      <w:r w:rsidR="00B82549" w:rsidRPr="00473A47">
        <w:rPr>
          <w:rFonts w:cs="Arial"/>
          <w:color w:val="000000"/>
        </w:rPr>
        <w:t xml:space="preserve"> </w:t>
      </w:r>
    </w:p>
    <w:p w14:paraId="579BA90B" w14:textId="2DB92305" w:rsidR="00B82549" w:rsidRPr="001E066C" w:rsidRDefault="00B82549" w:rsidP="00B82549">
      <w:pPr>
        <w:pStyle w:val="ListParagraph"/>
        <w:numPr>
          <w:ilvl w:val="0"/>
          <w:numId w:val="3"/>
        </w:numPr>
        <w:spacing w:before="60" w:after="120"/>
        <w:ind w:left="1134" w:hanging="567"/>
        <w:contextualSpacing w:val="0"/>
        <w:rPr>
          <w:rFonts w:cs="Arial"/>
        </w:rPr>
      </w:pPr>
      <w:r w:rsidRPr="001E066C">
        <w:rPr>
          <w:rFonts w:cs="Arial"/>
          <w:color w:val="000000"/>
        </w:rPr>
        <w:t xml:space="preserve">Number of growing cycles and concluding examination of fruit crops (documents invited) </w:t>
      </w:r>
    </w:p>
    <w:p w14:paraId="09B0E297" w14:textId="77777777" w:rsidR="00B82549" w:rsidRPr="001E066C" w:rsidRDefault="00B82549" w:rsidP="00B82549">
      <w:pPr>
        <w:pStyle w:val="ListParagraph"/>
        <w:numPr>
          <w:ilvl w:val="0"/>
          <w:numId w:val="3"/>
        </w:numPr>
        <w:spacing w:before="60" w:after="120"/>
        <w:ind w:left="1134" w:hanging="567"/>
        <w:contextualSpacing w:val="0"/>
        <w:rPr>
          <w:rFonts w:cs="Arial"/>
        </w:rPr>
      </w:pPr>
      <w:r w:rsidRPr="001E066C">
        <w:rPr>
          <w:rFonts w:cs="Arial"/>
          <w:color w:val="000000"/>
        </w:rPr>
        <w:t>Harmonization of content in Technical Questionnaires, Section 7 (document to be prepared by the European Union</w:t>
      </w:r>
      <w:r>
        <w:rPr>
          <w:rFonts w:cs="Arial"/>
          <w:color w:val="000000"/>
        </w:rPr>
        <w:t xml:space="preserve"> and </w:t>
      </w:r>
      <w:r w:rsidRPr="001E066C">
        <w:t>presentations invited</w:t>
      </w:r>
      <w:r w:rsidRPr="001E066C">
        <w:rPr>
          <w:rFonts w:cs="Arial"/>
          <w:color w:val="000000"/>
        </w:rPr>
        <w:t>)</w:t>
      </w:r>
    </w:p>
    <w:p w14:paraId="61F17B4B" w14:textId="77777777" w:rsidR="00B82549" w:rsidRPr="001E066C" w:rsidRDefault="00B82549" w:rsidP="00B82549">
      <w:pPr>
        <w:pStyle w:val="ListParagraph"/>
        <w:numPr>
          <w:ilvl w:val="0"/>
          <w:numId w:val="3"/>
        </w:numPr>
        <w:spacing w:before="60" w:after="120"/>
        <w:ind w:left="1134" w:hanging="567"/>
        <w:contextualSpacing w:val="0"/>
        <w:rPr>
          <w:rFonts w:cs="Arial"/>
        </w:rPr>
      </w:pPr>
      <w:r w:rsidRPr="001E066C">
        <w:t>Variety collections (presentations invited)</w:t>
      </w:r>
    </w:p>
    <w:p w14:paraId="0813CE2E" w14:textId="77777777" w:rsidR="00B82549" w:rsidRPr="001E066C" w:rsidRDefault="00B82549" w:rsidP="00B82549">
      <w:pPr>
        <w:pStyle w:val="ListParagraph"/>
        <w:numPr>
          <w:ilvl w:val="0"/>
          <w:numId w:val="3"/>
        </w:numPr>
        <w:spacing w:before="60" w:after="120"/>
        <w:ind w:left="1134" w:hanging="567"/>
        <w:contextualSpacing w:val="0"/>
        <w:rPr>
          <w:rFonts w:cs="Arial"/>
        </w:rPr>
      </w:pPr>
      <w:r w:rsidRPr="001E066C">
        <w:t>Information databases (presentations invited)</w:t>
      </w:r>
    </w:p>
    <w:p w14:paraId="7AD97DB2" w14:textId="77777777" w:rsidR="00B82549" w:rsidRPr="001E066C" w:rsidRDefault="00B82549" w:rsidP="00B82549">
      <w:pPr>
        <w:pStyle w:val="ListParagraph"/>
        <w:numPr>
          <w:ilvl w:val="0"/>
          <w:numId w:val="3"/>
        </w:numPr>
        <w:spacing w:before="60" w:after="120"/>
        <w:ind w:left="1134" w:hanging="567"/>
        <w:contextualSpacing w:val="0"/>
        <w:rPr>
          <w:rFonts w:cs="Arial"/>
        </w:rPr>
      </w:pPr>
      <w:r w:rsidRPr="001E066C">
        <w:rPr>
          <w:rFonts w:cs="Arial"/>
        </w:rPr>
        <w:t xml:space="preserve">Information on mutant varieties of apple useful for DUS examination </w:t>
      </w:r>
      <w:r w:rsidRPr="001E066C">
        <w:rPr>
          <w:rFonts w:cs="Arial"/>
          <w:color w:val="000000"/>
        </w:rPr>
        <w:t>(</w:t>
      </w:r>
      <w:r w:rsidRPr="001E066C">
        <w:t>presentations invited</w:t>
      </w:r>
      <w:r w:rsidRPr="001E066C">
        <w:rPr>
          <w:rFonts w:cs="Arial"/>
          <w:color w:val="000000"/>
        </w:rPr>
        <w:t>)</w:t>
      </w:r>
    </w:p>
    <w:p w14:paraId="04B7FE58" w14:textId="6A3FFC39" w:rsidR="00B82549" w:rsidRPr="001E066C" w:rsidRDefault="00B82549" w:rsidP="00B82549">
      <w:pPr>
        <w:pStyle w:val="ListParagraph"/>
        <w:numPr>
          <w:ilvl w:val="0"/>
          <w:numId w:val="3"/>
        </w:numPr>
        <w:spacing w:before="60" w:after="120"/>
        <w:ind w:left="1134" w:hanging="567"/>
        <w:contextualSpacing w:val="0"/>
        <w:rPr>
          <w:rFonts w:cs="Arial"/>
        </w:rPr>
      </w:pPr>
      <w:r w:rsidRPr="001E066C">
        <w:t xml:space="preserve">Image analysis and new technologies in DUS examination </w:t>
      </w:r>
      <w:r w:rsidRPr="001E066C">
        <w:rPr>
          <w:rFonts w:cs="Arial"/>
          <w:color w:val="000000"/>
        </w:rPr>
        <w:t>(presentation</w:t>
      </w:r>
      <w:r w:rsidR="008250FD">
        <w:rPr>
          <w:rFonts w:cs="Arial"/>
          <w:color w:val="000000"/>
        </w:rPr>
        <w:t xml:space="preserve"> </w:t>
      </w:r>
      <w:r w:rsidR="00A15706">
        <w:rPr>
          <w:rFonts w:cs="Arial"/>
          <w:color w:val="000000"/>
        </w:rPr>
        <w:t>by Hungary and presentations</w:t>
      </w:r>
      <w:r w:rsidRPr="001E066C">
        <w:rPr>
          <w:rFonts w:cs="Arial"/>
          <w:color w:val="000000"/>
        </w:rPr>
        <w:t xml:space="preserve"> invited)</w:t>
      </w:r>
    </w:p>
    <w:p w14:paraId="21A52001" w14:textId="77777777" w:rsidR="00B82549" w:rsidRPr="001E066C" w:rsidRDefault="00B82549" w:rsidP="00B82549">
      <w:pPr>
        <w:pStyle w:val="ListParagraph"/>
        <w:numPr>
          <w:ilvl w:val="0"/>
          <w:numId w:val="3"/>
        </w:numPr>
        <w:spacing w:before="60" w:after="120"/>
        <w:ind w:left="1134" w:hanging="567"/>
        <w:contextualSpacing w:val="0"/>
      </w:pPr>
      <w:r w:rsidRPr="001E066C">
        <w:t xml:space="preserve">Molecular techniques in DUS examination (presentations invited) </w:t>
      </w:r>
    </w:p>
    <w:p w14:paraId="56C99C61" w14:textId="77777777" w:rsidR="00B82549" w:rsidRDefault="00B82549" w:rsidP="00B82549">
      <w:pPr>
        <w:pStyle w:val="ListParagraph"/>
        <w:numPr>
          <w:ilvl w:val="0"/>
          <w:numId w:val="3"/>
        </w:numPr>
        <w:spacing w:before="60" w:after="120"/>
        <w:ind w:left="1134" w:hanging="567"/>
        <w:contextualSpacing w:val="0"/>
      </w:pPr>
      <w:r w:rsidRPr="00473A47">
        <w:t>Experiences with new types and species (oral reports invited)</w:t>
      </w:r>
    </w:p>
    <w:p w14:paraId="1412AE2A" w14:textId="384A6846" w:rsidR="005105BD" w:rsidRPr="00473A47" w:rsidRDefault="002B02D6" w:rsidP="00B82549">
      <w:pPr>
        <w:pStyle w:val="ListParagraph"/>
        <w:numPr>
          <w:ilvl w:val="0"/>
          <w:numId w:val="3"/>
        </w:numPr>
        <w:spacing w:before="60" w:after="120"/>
        <w:ind w:left="1134" w:hanging="567"/>
        <w:contextualSpacing w:val="0"/>
      </w:pPr>
      <w:r>
        <w:t>Support for developing national test guidelines (presentations invited)</w:t>
      </w:r>
    </w:p>
    <w:p w14:paraId="0F812329" w14:textId="77777777" w:rsidR="00B82549" w:rsidRPr="00473A47" w:rsidRDefault="00B82549" w:rsidP="00B82549">
      <w:pPr>
        <w:pStyle w:val="ListParagraph"/>
        <w:numPr>
          <w:ilvl w:val="0"/>
          <w:numId w:val="3"/>
        </w:numPr>
        <w:spacing w:before="60" w:after="120"/>
        <w:ind w:left="1134" w:hanging="567"/>
        <w:contextualSpacing w:val="0"/>
      </w:pPr>
      <w:r w:rsidRPr="00473A47">
        <w:t xml:space="preserve">Discussion on draft Test Guidelines </w:t>
      </w:r>
    </w:p>
    <w:p w14:paraId="682EA147" w14:textId="77777777" w:rsidR="00B82549" w:rsidRPr="00473A47" w:rsidRDefault="00B82549" w:rsidP="00B82549">
      <w:pPr>
        <w:pStyle w:val="ListParagraph"/>
        <w:numPr>
          <w:ilvl w:val="0"/>
          <w:numId w:val="3"/>
        </w:numPr>
        <w:spacing w:before="60" w:after="120"/>
        <w:ind w:left="1134" w:hanging="567"/>
        <w:contextualSpacing w:val="0"/>
      </w:pPr>
      <w:r w:rsidRPr="00473A47">
        <w:t>Recommendations on draft Test Guidelines</w:t>
      </w:r>
    </w:p>
    <w:p w14:paraId="5FEE0246" w14:textId="77777777" w:rsidR="00B82549" w:rsidRPr="00473A47" w:rsidRDefault="00B82549" w:rsidP="00B82549">
      <w:pPr>
        <w:pStyle w:val="ListParagraph"/>
        <w:numPr>
          <w:ilvl w:val="0"/>
          <w:numId w:val="3"/>
        </w:numPr>
        <w:spacing w:before="60" w:after="120"/>
        <w:ind w:left="1134" w:hanging="567"/>
        <w:contextualSpacing w:val="0"/>
      </w:pPr>
      <w:r w:rsidRPr="00473A47">
        <w:rPr>
          <w:rFonts w:cs="Arial"/>
          <w:color w:val="000000" w:themeColor="text1"/>
        </w:rPr>
        <w:t>Future program</w:t>
      </w:r>
    </w:p>
    <w:p w14:paraId="48DA1D55" w14:textId="77777777" w:rsidR="00B82549" w:rsidRPr="00473A47" w:rsidRDefault="00B82549" w:rsidP="00B82549">
      <w:pPr>
        <w:pStyle w:val="ListParagraph"/>
        <w:numPr>
          <w:ilvl w:val="0"/>
          <w:numId w:val="3"/>
        </w:numPr>
        <w:spacing w:before="60" w:after="120"/>
        <w:ind w:left="1134" w:hanging="567"/>
        <w:contextualSpacing w:val="0"/>
      </w:pPr>
      <w:r w:rsidRPr="00473A47">
        <w:rPr>
          <w:rFonts w:cs="Arial"/>
          <w:color w:val="000000" w:themeColor="text1"/>
        </w:rPr>
        <w:t>Adoption of the Report on the session (if time permits)</w:t>
      </w:r>
    </w:p>
    <w:p w14:paraId="72A420EA" w14:textId="77777777" w:rsidR="00B82549" w:rsidRPr="00473A47" w:rsidRDefault="00B82549" w:rsidP="00B82549">
      <w:pPr>
        <w:keepNext/>
        <w:spacing w:before="60" w:after="120"/>
        <w:ind w:left="567"/>
        <w:rPr>
          <w:u w:val="single"/>
        </w:rPr>
      </w:pPr>
      <w:r w:rsidRPr="00473A47">
        <w:rPr>
          <w:u w:val="single"/>
        </w:rPr>
        <w:t>Matters for information</w:t>
      </w:r>
    </w:p>
    <w:p w14:paraId="1D8FA573" w14:textId="77777777" w:rsidR="00B82549" w:rsidRPr="00473A47" w:rsidRDefault="00B82549" w:rsidP="00B82549">
      <w:pPr>
        <w:pStyle w:val="ListParagraph"/>
        <w:keepNext/>
        <w:numPr>
          <w:ilvl w:val="0"/>
          <w:numId w:val="3"/>
        </w:numPr>
        <w:spacing w:before="60" w:after="120"/>
        <w:ind w:left="1134" w:hanging="567"/>
        <w:contextualSpacing w:val="0"/>
        <w:rPr>
          <w:rFonts w:cs="Arial"/>
          <w:color w:val="000000" w:themeColor="text1"/>
        </w:rPr>
      </w:pPr>
      <w:r w:rsidRPr="00473A47">
        <w:rPr>
          <w:rFonts w:cs="Arial"/>
          <w:color w:val="000000"/>
        </w:rPr>
        <w:t xml:space="preserve">Reports </w:t>
      </w:r>
      <w:r w:rsidRPr="00473A47">
        <w:rPr>
          <w:rFonts w:cs="Arial"/>
          <w:color w:val="000000" w:themeColor="text1"/>
        </w:rPr>
        <w:t>from members and observers (written reports to be prepared by members and observers)</w:t>
      </w:r>
    </w:p>
    <w:p w14:paraId="2ACAEABF" w14:textId="77777777" w:rsidR="00B82549" w:rsidRDefault="00B82549" w:rsidP="00B82549">
      <w:pPr>
        <w:pStyle w:val="ListParagraph"/>
        <w:numPr>
          <w:ilvl w:val="0"/>
          <w:numId w:val="3"/>
        </w:numPr>
        <w:spacing w:before="60" w:after="120"/>
        <w:ind w:left="1134" w:hanging="567"/>
        <w:contextualSpacing w:val="0"/>
      </w:pPr>
      <w:r w:rsidRPr="00473A47">
        <w:rPr>
          <w:rFonts w:cs="Arial"/>
          <w:color w:val="000000" w:themeColor="text1"/>
        </w:rPr>
        <w:tab/>
        <w:t>Report on developments</w:t>
      </w:r>
      <w:r w:rsidRPr="00473A47">
        <w:t xml:space="preserve"> </w:t>
      </w:r>
      <w:r>
        <w:t>in</w:t>
      </w:r>
      <w:r w:rsidRPr="00473A47">
        <w:t xml:space="preserve"> UPOV (general developments, including variety denominations, information databases, exchange and use of software and equipment)</w:t>
      </w:r>
    </w:p>
    <w:p w14:paraId="459C5D2E" w14:textId="77777777" w:rsidR="00B82549" w:rsidRPr="00473A47" w:rsidRDefault="00B82549" w:rsidP="00B82549">
      <w:pPr>
        <w:pStyle w:val="ListParagraph"/>
        <w:numPr>
          <w:ilvl w:val="0"/>
          <w:numId w:val="3"/>
        </w:numPr>
        <w:spacing w:before="60" w:after="120"/>
        <w:ind w:left="1134" w:hanging="567"/>
        <w:contextualSpacing w:val="0"/>
      </w:pPr>
      <w:r w:rsidRPr="009B0E31">
        <w:rPr>
          <w:rFonts w:cs="Arial"/>
          <w:color w:val="000000" w:themeColor="text1"/>
        </w:rPr>
        <w:t>Closing of the session</w:t>
      </w:r>
    </w:p>
    <w:p w14:paraId="27D4A04B" w14:textId="77777777" w:rsidR="001A0E5C" w:rsidRPr="00E03543" w:rsidRDefault="001A0E5C" w:rsidP="001A0E5C">
      <w:pPr>
        <w:jc w:val="left"/>
      </w:pPr>
    </w:p>
    <w:p w14:paraId="23161C6A" w14:textId="77777777" w:rsidR="001A0E5C" w:rsidRPr="00E03543" w:rsidRDefault="001A0E5C" w:rsidP="001A0E5C">
      <w:pPr>
        <w:jc w:val="left"/>
      </w:pPr>
    </w:p>
    <w:p w14:paraId="224CC6B5" w14:textId="77777777" w:rsidR="001A0E5C" w:rsidRPr="00E03543" w:rsidRDefault="001A0E5C" w:rsidP="001A0E5C">
      <w:pPr>
        <w:pStyle w:val="Heading1"/>
      </w:pPr>
      <w:r w:rsidRPr="00E03543">
        <w:t>Visit</w:t>
      </w:r>
    </w:p>
    <w:p w14:paraId="766FCA11" w14:textId="77777777" w:rsidR="001A0E5C" w:rsidRPr="00E03543" w:rsidRDefault="001A0E5C" w:rsidP="001A0E5C"/>
    <w:p w14:paraId="5DDED283" w14:textId="0BDA741E" w:rsidR="00404784" w:rsidRDefault="001A0E5C" w:rsidP="00404784">
      <w:r w:rsidRPr="00E03543">
        <w:fldChar w:fldCharType="begin"/>
      </w:r>
      <w:r w:rsidRPr="00E03543">
        <w:instrText xml:space="preserve"> AUTONUM  </w:instrText>
      </w:r>
      <w:r w:rsidRPr="00E03543">
        <w:fldChar w:fldCharType="end"/>
      </w:r>
      <w:r w:rsidRPr="00E03543">
        <w:tab/>
      </w:r>
      <w:r>
        <w:t xml:space="preserve">On </w:t>
      </w:r>
      <w:r w:rsidRPr="00346AF5">
        <w:t xml:space="preserve">Wednesday, </w:t>
      </w:r>
      <w:r w:rsidR="00404784" w:rsidRPr="00404784">
        <w:t>June 25, 2025, the TWF visited the Atatürk Horticultural Central Research Institute</w:t>
      </w:r>
      <w:r w:rsidR="00B104A9">
        <w:t>,</w:t>
      </w:r>
      <w:r w:rsidR="00404784" w:rsidRPr="00404784">
        <w:t xml:space="preserve"> </w:t>
      </w:r>
      <w:r w:rsidR="00556016">
        <w:t>at</w:t>
      </w:r>
      <w:r w:rsidR="00404784" w:rsidRPr="00404784">
        <w:t xml:space="preserve"> Yalova</w:t>
      </w:r>
      <w:r w:rsidR="00B104A9">
        <w:t>.  The Institute</w:t>
      </w:r>
      <w:r w:rsidR="00BC291B">
        <w:t xml:space="preserve"> is </w:t>
      </w:r>
      <w:r w:rsidR="00404784" w:rsidRPr="00404784">
        <w:t xml:space="preserve">one of the 49 Turkish research institutes.  The TWF was welcomed by Mr. Yilmaz Boz, Director, and received a presentation on the activities of the institute by Mr. Emre Bilen, Researcher.  </w:t>
      </w:r>
      <w:r w:rsidR="00CF1F66">
        <w:t xml:space="preserve">A copy </w:t>
      </w:r>
      <w:r w:rsidR="00CF1F66">
        <w:lastRenderedPageBreak/>
        <w:t xml:space="preserve">of the presentation is provided in </w:t>
      </w:r>
      <w:r w:rsidR="00CF1F66" w:rsidRPr="00C82DD4">
        <w:t>Annex V</w:t>
      </w:r>
      <w:r w:rsidR="00CF1F66">
        <w:t xml:space="preserve"> to this document.</w:t>
      </w:r>
      <w:r w:rsidR="00404784" w:rsidRPr="00404784">
        <w:t xml:space="preserve">  The TWF visited the variety collections and breeding programs of the following crops:</w:t>
      </w:r>
    </w:p>
    <w:p w14:paraId="00540454" w14:textId="77777777" w:rsidR="00404784" w:rsidRDefault="00404784" w:rsidP="0040478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87"/>
      </w:tblGrid>
      <w:tr w:rsidR="00404784" w14:paraId="21EA9579" w14:textId="77777777" w:rsidTr="005435A2">
        <w:tc>
          <w:tcPr>
            <w:tcW w:w="2552" w:type="dxa"/>
          </w:tcPr>
          <w:p w14:paraId="73707194" w14:textId="04740CCF" w:rsidR="00404784" w:rsidRDefault="009E6820" w:rsidP="00404784">
            <w:r>
              <w:t>Genetic Research Garden</w:t>
            </w:r>
          </w:p>
        </w:tc>
        <w:tc>
          <w:tcPr>
            <w:tcW w:w="7087" w:type="dxa"/>
          </w:tcPr>
          <w:p w14:paraId="67615A2A" w14:textId="77777777" w:rsidR="00404784" w:rsidRDefault="00BE2E3E" w:rsidP="00404784">
            <w:r>
              <w:t>Ms. Aysegul Hannigan</w:t>
            </w:r>
            <w:r w:rsidR="00F55138" w:rsidRPr="00F55138">
              <w:t>, Agricultural Engin</w:t>
            </w:r>
            <w:r w:rsidR="00F55138">
              <w:t>eer</w:t>
            </w:r>
          </w:p>
          <w:p w14:paraId="3BC223F7" w14:textId="2DE4A86A" w:rsidR="005435A2" w:rsidRDefault="005435A2" w:rsidP="00404784"/>
        </w:tc>
      </w:tr>
      <w:tr w:rsidR="00404784" w14:paraId="37BDF4E3" w14:textId="77777777" w:rsidTr="005435A2">
        <w:tc>
          <w:tcPr>
            <w:tcW w:w="2552" w:type="dxa"/>
          </w:tcPr>
          <w:p w14:paraId="3F74F529" w14:textId="6BD4EC1B" w:rsidR="00404784" w:rsidRDefault="009136DE" w:rsidP="00404784">
            <w:r>
              <w:t>Strawberry</w:t>
            </w:r>
          </w:p>
        </w:tc>
        <w:tc>
          <w:tcPr>
            <w:tcW w:w="7087" w:type="dxa"/>
          </w:tcPr>
          <w:p w14:paraId="55ADBB51" w14:textId="50B859B0" w:rsidR="00404784" w:rsidRDefault="000E3FDF" w:rsidP="00111BBB">
            <w:pPr>
              <w:jc w:val="left"/>
            </w:pPr>
            <w:r>
              <w:t>Mr. G</w:t>
            </w:r>
            <w:r w:rsidR="004352FD">
              <w:t>ok</w:t>
            </w:r>
            <w:r w:rsidR="006B1B9F">
              <w:t>h</w:t>
            </w:r>
            <w:r>
              <w:t xml:space="preserve">an </w:t>
            </w:r>
            <w:r w:rsidR="003D77E8">
              <w:t xml:space="preserve">Erbas, </w:t>
            </w:r>
            <w:r w:rsidR="00713377">
              <w:t>Strawberry Breeder</w:t>
            </w:r>
            <w:r w:rsidR="003F5061">
              <w:t>, Pomiculture Department</w:t>
            </w:r>
          </w:p>
          <w:p w14:paraId="04EDF433" w14:textId="18E79E1F" w:rsidR="005435A2" w:rsidRDefault="005435A2" w:rsidP="00111BBB">
            <w:pPr>
              <w:jc w:val="left"/>
            </w:pPr>
          </w:p>
        </w:tc>
      </w:tr>
      <w:tr w:rsidR="00404784" w14:paraId="61452C5B" w14:textId="77777777" w:rsidTr="005435A2">
        <w:tc>
          <w:tcPr>
            <w:tcW w:w="2552" w:type="dxa"/>
          </w:tcPr>
          <w:p w14:paraId="0D687053" w14:textId="187044CC" w:rsidR="00404784" w:rsidRDefault="006F65B0" w:rsidP="00404784">
            <w:r>
              <w:t xml:space="preserve">Cherry </w:t>
            </w:r>
          </w:p>
        </w:tc>
        <w:tc>
          <w:tcPr>
            <w:tcW w:w="7087" w:type="dxa"/>
          </w:tcPr>
          <w:p w14:paraId="36FEB510" w14:textId="15F15315" w:rsidR="00404784" w:rsidRDefault="006F65B0" w:rsidP="00111BBB">
            <w:pPr>
              <w:jc w:val="left"/>
            </w:pPr>
            <w:r>
              <w:t xml:space="preserve">Mr. </w:t>
            </w:r>
            <w:r w:rsidR="001870E5">
              <w:t>Mehmet B</w:t>
            </w:r>
            <w:r w:rsidR="00245F63">
              <w:t>as,</w:t>
            </w:r>
            <w:r w:rsidR="00206B01">
              <w:t xml:space="preserve"> </w:t>
            </w:r>
            <w:r w:rsidR="00703E4D">
              <w:t>Fruit Breeder</w:t>
            </w:r>
          </w:p>
          <w:p w14:paraId="7AA9DB0B" w14:textId="1372F2B3" w:rsidR="005435A2" w:rsidRDefault="005435A2" w:rsidP="00111BBB">
            <w:pPr>
              <w:jc w:val="left"/>
            </w:pPr>
          </w:p>
        </w:tc>
      </w:tr>
      <w:tr w:rsidR="00404784" w14:paraId="74398F8F" w14:textId="77777777" w:rsidTr="005435A2">
        <w:tc>
          <w:tcPr>
            <w:tcW w:w="2552" w:type="dxa"/>
          </w:tcPr>
          <w:p w14:paraId="35C38689" w14:textId="50CBFCD0" w:rsidR="00404784" w:rsidRDefault="00F620DF" w:rsidP="00404784">
            <w:r>
              <w:t>Table Grapes</w:t>
            </w:r>
          </w:p>
        </w:tc>
        <w:tc>
          <w:tcPr>
            <w:tcW w:w="7087" w:type="dxa"/>
          </w:tcPr>
          <w:p w14:paraId="791C8786" w14:textId="357EF141" w:rsidR="00404784" w:rsidRDefault="00345845" w:rsidP="00111BBB">
            <w:pPr>
              <w:jc w:val="left"/>
            </w:pPr>
            <w:r>
              <w:t xml:space="preserve">Ms. Gülhan </w:t>
            </w:r>
            <w:r w:rsidR="003C03C0">
              <w:t>Gülbasar Kandill</w:t>
            </w:r>
            <w:r w:rsidR="002729D9" w:rsidRPr="002729D9">
              <w:t xml:space="preserve">, </w:t>
            </w:r>
            <w:r w:rsidR="004E45EF">
              <w:t>Head,</w:t>
            </w:r>
            <w:r w:rsidR="002729D9">
              <w:t xml:space="preserve"> Viticulture</w:t>
            </w:r>
            <w:r w:rsidR="004E45EF" w:rsidRPr="002729D9">
              <w:t xml:space="preserve"> Department</w:t>
            </w:r>
          </w:p>
          <w:p w14:paraId="290D09B1" w14:textId="6FC5EC08" w:rsidR="005435A2" w:rsidRDefault="005435A2" w:rsidP="00111BBB">
            <w:pPr>
              <w:jc w:val="left"/>
            </w:pPr>
          </w:p>
        </w:tc>
      </w:tr>
      <w:tr w:rsidR="00404784" w14:paraId="3B291AA6" w14:textId="77777777" w:rsidTr="005435A2">
        <w:tc>
          <w:tcPr>
            <w:tcW w:w="2552" w:type="dxa"/>
          </w:tcPr>
          <w:p w14:paraId="5F454CFF" w14:textId="51624D21" w:rsidR="00404784" w:rsidRDefault="00F3366F" w:rsidP="00404784">
            <w:r>
              <w:t>Kiwifruit</w:t>
            </w:r>
          </w:p>
        </w:tc>
        <w:tc>
          <w:tcPr>
            <w:tcW w:w="7087" w:type="dxa"/>
          </w:tcPr>
          <w:p w14:paraId="3F5E714C" w14:textId="67645219" w:rsidR="00404784" w:rsidRDefault="00F3366F" w:rsidP="00111BBB">
            <w:pPr>
              <w:jc w:val="left"/>
            </w:pPr>
            <w:r>
              <w:t>M</w:t>
            </w:r>
            <w:r w:rsidR="001425EE">
              <w:t>r</w:t>
            </w:r>
            <w:r>
              <w:t xml:space="preserve">. </w:t>
            </w:r>
            <w:r w:rsidR="0042676C">
              <w:t>Kemal K</w:t>
            </w:r>
            <w:r w:rsidR="00245F63">
              <w:t>ahraman,</w:t>
            </w:r>
            <w:r w:rsidR="007C37D0">
              <w:t xml:space="preserve"> Fru</w:t>
            </w:r>
            <w:r w:rsidR="006D1449">
              <w:t xml:space="preserve">it </w:t>
            </w:r>
            <w:r w:rsidR="002A29FD">
              <w:t>Breeder</w:t>
            </w:r>
          </w:p>
          <w:p w14:paraId="00A7A9C8" w14:textId="3EA6536F" w:rsidR="005435A2" w:rsidRDefault="005435A2" w:rsidP="00111BBB">
            <w:pPr>
              <w:jc w:val="left"/>
            </w:pPr>
          </w:p>
        </w:tc>
      </w:tr>
    </w:tbl>
    <w:p w14:paraId="797CA6EF" w14:textId="77777777" w:rsidR="00404784" w:rsidRPr="00404784" w:rsidRDefault="00404784" w:rsidP="00404784"/>
    <w:p w14:paraId="2CEB7FA4" w14:textId="2784F7D5" w:rsidR="001A0E5C" w:rsidRDefault="00F3366F" w:rsidP="00F94078">
      <w:r>
        <w:fldChar w:fldCharType="begin"/>
      </w:r>
      <w:r>
        <w:instrText xml:space="preserve"> AUTONUM  </w:instrText>
      </w:r>
      <w:r>
        <w:fldChar w:fldCharType="end"/>
      </w:r>
      <w:r>
        <w:tab/>
      </w:r>
      <w:r w:rsidR="00BD35F9">
        <w:t xml:space="preserve">The TWF visited </w:t>
      </w:r>
      <w:r w:rsidR="002149DA">
        <w:t>Yalova</w:t>
      </w:r>
      <w:r w:rsidR="004E3BF5">
        <w:t xml:space="preserve"> Se</w:t>
      </w:r>
      <w:r w:rsidR="002A61D9">
        <w:rPr>
          <w:rFonts w:cs="Arial"/>
        </w:rPr>
        <w:t>ç</w:t>
      </w:r>
      <w:r w:rsidR="000C7658">
        <w:t>kin</w:t>
      </w:r>
      <w:r w:rsidR="007A3622">
        <w:t xml:space="preserve"> Fide</w:t>
      </w:r>
      <w:r w:rsidR="004929B8">
        <w:t xml:space="preserve"> and </w:t>
      </w:r>
      <w:r w:rsidR="00E22063">
        <w:t xml:space="preserve">was welcomed by Mr. </w:t>
      </w:r>
      <w:r w:rsidR="00EE0A58">
        <w:t>Osman Nuri Nalbant</w:t>
      </w:r>
      <w:r w:rsidR="009A51AA">
        <w:rPr>
          <w:rFonts w:cs="Arial"/>
        </w:rPr>
        <w:t xml:space="preserve">, Sales Manager, </w:t>
      </w:r>
      <w:r w:rsidR="00195776">
        <w:rPr>
          <w:rFonts w:cs="Arial"/>
        </w:rPr>
        <w:t xml:space="preserve">who guided the group through the </w:t>
      </w:r>
      <w:r w:rsidR="00E74A7C">
        <w:rPr>
          <w:rFonts w:cs="Arial"/>
        </w:rPr>
        <w:t xml:space="preserve">facilities, including the </w:t>
      </w:r>
      <w:r w:rsidR="00195776">
        <w:rPr>
          <w:rFonts w:cs="Arial"/>
        </w:rPr>
        <w:t>sowing station and green houses.</w:t>
      </w:r>
      <w:r w:rsidR="00E74A7C">
        <w:rPr>
          <w:rFonts w:cs="Arial"/>
        </w:rPr>
        <w:t xml:space="preserve"> </w:t>
      </w:r>
      <w:r w:rsidR="00764A9E">
        <w:rPr>
          <w:rFonts w:cs="Arial"/>
        </w:rPr>
        <w:t xml:space="preserve"> </w:t>
      </w:r>
      <w:r w:rsidR="00F61E3E">
        <w:rPr>
          <w:rFonts w:cs="Arial"/>
        </w:rPr>
        <w:t xml:space="preserve">The company </w:t>
      </w:r>
      <w:r w:rsidR="00967FB1">
        <w:t xml:space="preserve">is specialized in the production of </w:t>
      </w:r>
      <w:r w:rsidR="004929B8">
        <w:t>young plants</w:t>
      </w:r>
      <w:r w:rsidR="00967FB1">
        <w:t xml:space="preserve">, with </w:t>
      </w:r>
      <w:r w:rsidR="000B554B">
        <w:t xml:space="preserve">more </w:t>
      </w:r>
      <w:r w:rsidR="00967FB1">
        <w:t xml:space="preserve">than two million units produced </w:t>
      </w:r>
      <w:r w:rsidR="004929B8">
        <w:t>per year.</w:t>
      </w:r>
    </w:p>
    <w:p w14:paraId="6B8057F9" w14:textId="77777777" w:rsidR="00E40EFF" w:rsidRDefault="00E40EFF" w:rsidP="001A0E5C">
      <w:pPr>
        <w:jc w:val="left"/>
      </w:pPr>
    </w:p>
    <w:p w14:paraId="05D7A94B" w14:textId="65BC02B6" w:rsidR="00C02BDA" w:rsidRPr="002C1AEA" w:rsidRDefault="002C1AEA" w:rsidP="002C1AEA">
      <w:pPr>
        <w:tabs>
          <w:tab w:val="left" w:pos="5387"/>
        </w:tabs>
        <w:ind w:left="4820"/>
        <w:jc w:val="left"/>
        <w:rPr>
          <w:i/>
          <w:iCs/>
        </w:rPr>
      </w:pPr>
      <w:r w:rsidRPr="002C1AEA">
        <w:rPr>
          <w:i/>
          <w:iCs/>
        </w:rPr>
        <w:fldChar w:fldCharType="begin"/>
      </w:r>
      <w:r w:rsidRPr="002C1AEA">
        <w:rPr>
          <w:i/>
          <w:iCs/>
        </w:rPr>
        <w:instrText xml:space="preserve"> AUTONUM  </w:instrText>
      </w:r>
      <w:r w:rsidRPr="002C1AEA">
        <w:rPr>
          <w:i/>
          <w:iCs/>
        </w:rPr>
        <w:fldChar w:fldCharType="end"/>
      </w:r>
      <w:r w:rsidRPr="002C1AEA">
        <w:rPr>
          <w:i/>
          <w:iCs/>
        </w:rPr>
        <w:tab/>
        <w:t>The TWF adopted this report at the close of its session.</w:t>
      </w:r>
    </w:p>
    <w:p w14:paraId="641ADCD2" w14:textId="77777777" w:rsidR="00C02BDA" w:rsidRDefault="00C02BDA" w:rsidP="001A0E5C">
      <w:pPr>
        <w:jc w:val="left"/>
      </w:pPr>
    </w:p>
    <w:p w14:paraId="3D03889D" w14:textId="77777777" w:rsidR="002C1AEA" w:rsidRDefault="002C1AEA" w:rsidP="001A0E5C">
      <w:pPr>
        <w:jc w:val="left"/>
      </w:pPr>
    </w:p>
    <w:p w14:paraId="5979C38B" w14:textId="77777777" w:rsidR="002C1AEA" w:rsidRDefault="002C1AEA" w:rsidP="001A0E5C">
      <w:pPr>
        <w:jc w:val="left"/>
      </w:pPr>
    </w:p>
    <w:p w14:paraId="058EA13F" w14:textId="75CF234A" w:rsidR="00E40EFF" w:rsidRDefault="00E40EFF" w:rsidP="00E40EFF">
      <w:pPr>
        <w:jc w:val="right"/>
      </w:pPr>
      <w:r>
        <w:t>[Annexes follow]</w:t>
      </w:r>
    </w:p>
    <w:p w14:paraId="332BF6EF" w14:textId="77777777" w:rsidR="00B44BF0" w:rsidRPr="00B44BF0" w:rsidRDefault="00B44BF0" w:rsidP="00B44BF0">
      <w:pPr>
        <w:jc w:val="left"/>
      </w:pPr>
    </w:p>
    <w:p w14:paraId="2490A4B7" w14:textId="77777777" w:rsidR="00745962" w:rsidRDefault="00745962" w:rsidP="00050E16">
      <w:pPr>
        <w:jc w:val="right"/>
        <w:sectPr w:rsidR="00745962" w:rsidSect="005E7466">
          <w:headerReference w:type="default" r:id="rId14"/>
          <w:footerReference w:type="even" r:id="rId15"/>
          <w:pgSz w:w="11907" w:h="16840" w:code="9"/>
          <w:pgMar w:top="510" w:right="1134" w:bottom="1134" w:left="1134" w:header="510" w:footer="680" w:gutter="0"/>
          <w:pgNumType w:start="1"/>
          <w:cols w:space="720"/>
          <w:titlePg/>
        </w:sectPr>
      </w:pPr>
    </w:p>
    <w:p w14:paraId="375E1A19" w14:textId="77777777" w:rsidR="00E40EFF" w:rsidRPr="00E40EFF" w:rsidRDefault="00E40EFF" w:rsidP="00E40EFF">
      <w:pPr>
        <w:widowControl w:val="0"/>
        <w:tabs>
          <w:tab w:val="center" w:pos="4819"/>
        </w:tabs>
        <w:autoSpaceDE w:val="0"/>
        <w:autoSpaceDN w:val="0"/>
        <w:adjustRightInd w:val="0"/>
        <w:spacing w:before="113"/>
        <w:jc w:val="center"/>
        <w:rPr>
          <w:rFonts w:cs="Arial"/>
        </w:rPr>
      </w:pPr>
      <w:r w:rsidRPr="00E40EFF">
        <w:lastRenderedPageBreak/>
        <w:t>LIST OF PARTICIPANTS</w:t>
      </w:r>
    </w:p>
    <w:p w14:paraId="301C0FA5" w14:textId="77777777" w:rsidR="00E40EFF" w:rsidRPr="00E40EFF" w:rsidRDefault="00E40EFF" w:rsidP="00E40EFF">
      <w:pPr>
        <w:keepNext/>
        <w:spacing w:before="480" w:after="120"/>
        <w:jc w:val="center"/>
        <w:rPr>
          <w:caps/>
          <w:snapToGrid w:val="0"/>
          <w:u w:val="single"/>
        </w:rPr>
      </w:pPr>
      <w:r w:rsidRPr="00E40EFF">
        <w:rPr>
          <w:caps/>
          <w:snapToGrid w:val="0"/>
          <w:u w:val="single"/>
        </w:rPr>
        <w:t>I. mEMBERS</w:t>
      </w:r>
    </w:p>
    <w:p w14:paraId="3F90E942"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ALBANIA</w:t>
      </w:r>
    </w:p>
    <w:p w14:paraId="35516B49" w14:textId="77777777" w:rsidR="00E40EFF" w:rsidRPr="00E40EFF" w:rsidRDefault="00E40EFF" w:rsidP="00E40EFF">
      <w:pPr>
        <w:keepLines/>
        <w:spacing w:before="60" w:after="60"/>
        <w:jc w:val="left"/>
        <w:rPr>
          <w:noProof/>
          <w:snapToGrid w:val="0"/>
        </w:rPr>
      </w:pPr>
      <w:r w:rsidRPr="00E40EFF">
        <w:rPr>
          <w:noProof/>
          <w:snapToGrid w:val="0"/>
        </w:rPr>
        <w:t xml:space="preserve">Hona HERRI (Ms.), Specialist, Department for Variety Testing, Ministry of Agriculture and Rural Development, Tirana </w:t>
      </w:r>
      <w:r w:rsidRPr="00E40EFF">
        <w:rPr>
          <w:noProof/>
          <w:snapToGrid w:val="0"/>
        </w:rPr>
        <w:br/>
        <w:t xml:space="preserve">(e-mail: hona.herri@eshff.gov.al) </w:t>
      </w:r>
    </w:p>
    <w:p w14:paraId="0F8D8EFD" w14:textId="77777777" w:rsidR="00E40EFF" w:rsidRPr="00E40EFF" w:rsidRDefault="00E40EFF" w:rsidP="00E40EFF">
      <w:pPr>
        <w:keepLines/>
        <w:spacing w:before="60" w:after="60"/>
        <w:jc w:val="left"/>
        <w:rPr>
          <w:noProof/>
          <w:snapToGrid w:val="0"/>
        </w:rPr>
      </w:pPr>
      <w:r w:rsidRPr="00E40EFF">
        <w:rPr>
          <w:noProof/>
          <w:snapToGrid w:val="0"/>
        </w:rPr>
        <w:t xml:space="preserve">Artjola ELEZAJ (Ms.), Specialist, Ministry of Agriculture and Rural Development, Tirana </w:t>
      </w:r>
      <w:r w:rsidRPr="00E40EFF">
        <w:rPr>
          <w:noProof/>
          <w:snapToGrid w:val="0"/>
        </w:rPr>
        <w:br/>
        <w:t xml:space="preserve">(e-mail: artjola.elezaj@eshff.gov.al) </w:t>
      </w:r>
    </w:p>
    <w:p w14:paraId="44B32D9E" w14:textId="77777777" w:rsidR="00E40EFF" w:rsidRPr="00E40EFF" w:rsidRDefault="00E40EFF" w:rsidP="00E40EFF">
      <w:pPr>
        <w:keepLines/>
        <w:spacing w:before="60" w:after="60"/>
        <w:jc w:val="left"/>
        <w:rPr>
          <w:noProof/>
          <w:snapToGrid w:val="0"/>
        </w:rPr>
      </w:pPr>
      <w:r w:rsidRPr="00E40EFF">
        <w:rPr>
          <w:noProof/>
          <w:snapToGrid w:val="0"/>
        </w:rPr>
        <w:t xml:space="preserve">Gerta HIDA (Ms.), Specialist, Ministry of Agriculture and Rural Development, Tirana </w:t>
      </w:r>
      <w:r w:rsidRPr="00E40EFF">
        <w:rPr>
          <w:noProof/>
          <w:snapToGrid w:val="0"/>
        </w:rPr>
        <w:br/>
        <w:t>(e-mail: gerta.hida@eshff.gov.al)</w:t>
      </w:r>
    </w:p>
    <w:p w14:paraId="28E9D899" w14:textId="77777777" w:rsidR="00E40EFF" w:rsidRPr="00E40EFF" w:rsidRDefault="00E40EFF" w:rsidP="00E40EFF">
      <w:pPr>
        <w:keepNext/>
        <w:keepLines/>
        <w:spacing w:before="180" w:after="120"/>
        <w:jc w:val="left"/>
        <w:rPr>
          <w:caps/>
          <w:noProof/>
          <w:snapToGrid w:val="0"/>
          <w:u w:val="single"/>
          <w:lang w:val="es-ES"/>
        </w:rPr>
      </w:pPr>
      <w:r w:rsidRPr="00E40EFF">
        <w:rPr>
          <w:caps/>
          <w:noProof/>
          <w:snapToGrid w:val="0"/>
          <w:u w:val="single"/>
          <w:lang w:val="es-ES"/>
        </w:rPr>
        <w:t>Argentina</w:t>
      </w:r>
    </w:p>
    <w:p w14:paraId="2E272306" w14:textId="77777777" w:rsidR="00E40EFF" w:rsidRPr="00E40EFF" w:rsidRDefault="00E40EFF" w:rsidP="00E40EFF">
      <w:pPr>
        <w:keepLines/>
        <w:spacing w:before="60" w:after="60"/>
        <w:jc w:val="left"/>
        <w:rPr>
          <w:noProof/>
          <w:snapToGrid w:val="0"/>
          <w:lang w:val="es-ES"/>
        </w:rPr>
      </w:pPr>
      <w:r w:rsidRPr="00E40EFF">
        <w:rPr>
          <w:noProof/>
          <w:snapToGrid w:val="0"/>
          <w:lang w:val="es-ES"/>
        </w:rPr>
        <w:t xml:space="preserve">María Lilia LOSADA (Ms.), Examiner, Dirección de Registro de Variedades, Instituto Nacional de Semillas (INASE), Secretaría de Bioeconomía, Ministerio de Economía, Buenos Aires </w:t>
      </w:r>
      <w:r w:rsidRPr="00E40EFF">
        <w:rPr>
          <w:noProof/>
          <w:snapToGrid w:val="0"/>
          <w:lang w:val="es-ES"/>
        </w:rPr>
        <w:br/>
        <w:t>(e-mail: mlosada@inase.gob.ar)</w:t>
      </w:r>
    </w:p>
    <w:p w14:paraId="2E7774EC"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Australia</w:t>
      </w:r>
    </w:p>
    <w:p w14:paraId="37CD501C" w14:textId="77777777" w:rsidR="00E40EFF" w:rsidRPr="00E40EFF" w:rsidRDefault="00E40EFF" w:rsidP="00E40EFF">
      <w:pPr>
        <w:keepLines/>
        <w:spacing w:before="60" w:after="60"/>
        <w:jc w:val="left"/>
        <w:rPr>
          <w:noProof/>
          <w:snapToGrid w:val="0"/>
        </w:rPr>
      </w:pPr>
      <w:r w:rsidRPr="00E40EFF">
        <w:rPr>
          <w:noProof/>
          <w:snapToGrid w:val="0"/>
        </w:rPr>
        <w:t xml:space="preserve">Barkat MUSTAFA (Mr.), PBR Examiner, IP Australia, Phillip </w:t>
      </w:r>
      <w:r w:rsidRPr="00E40EFF">
        <w:rPr>
          <w:noProof/>
          <w:snapToGrid w:val="0"/>
        </w:rPr>
        <w:br/>
        <w:t>(e-mail: Barkat.Mustafa@ipaustralia.gov.au)</w:t>
      </w:r>
    </w:p>
    <w:p w14:paraId="5A871BDC"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CANADA</w:t>
      </w:r>
    </w:p>
    <w:p w14:paraId="0C44B106" w14:textId="77777777" w:rsidR="00E40EFF" w:rsidRPr="00E40EFF" w:rsidRDefault="00E40EFF" w:rsidP="00E40EFF">
      <w:pPr>
        <w:keepLines/>
        <w:spacing w:before="60" w:after="60"/>
        <w:jc w:val="left"/>
        <w:rPr>
          <w:noProof/>
          <w:snapToGrid w:val="0"/>
        </w:rPr>
      </w:pPr>
      <w:r w:rsidRPr="00E40EFF">
        <w:rPr>
          <w:noProof/>
          <w:snapToGrid w:val="0"/>
        </w:rPr>
        <w:t>Jennifer ROACH (Ms.), Examiner, Plant Breeders' Rights Office, Canadian Food Inspection Agency (CFIA), Ottawa</w:t>
      </w:r>
      <w:r w:rsidRPr="00E40EFF">
        <w:rPr>
          <w:noProof/>
          <w:snapToGrid w:val="0"/>
        </w:rPr>
        <w:br/>
        <w:t>(e-mail: jennifer.roach@inspection.gc.ca)</w:t>
      </w:r>
    </w:p>
    <w:p w14:paraId="4247EE73"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CHINA</w:t>
      </w:r>
    </w:p>
    <w:p w14:paraId="5C937F40" w14:textId="77777777" w:rsidR="00E40EFF" w:rsidRPr="00E40EFF" w:rsidRDefault="00E40EFF" w:rsidP="00E40EFF">
      <w:pPr>
        <w:keepLines/>
        <w:spacing w:before="60" w:after="60"/>
        <w:jc w:val="left"/>
        <w:rPr>
          <w:noProof/>
          <w:snapToGrid w:val="0"/>
        </w:rPr>
      </w:pPr>
      <w:r w:rsidRPr="00E40EFF">
        <w:rPr>
          <w:noProof/>
          <w:snapToGrid w:val="0"/>
        </w:rPr>
        <w:t xml:space="preserve">Aiming YANG (Ms.), Senior Program Officer, National Forestry and Grassland Administration of China (NFGA), Beijing </w:t>
      </w:r>
      <w:r w:rsidRPr="00E40EFF">
        <w:rPr>
          <w:noProof/>
          <w:snapToGrid w:val="0"/>
        </w:rPr>
        <w:br/>
        <w:t xml:space="preserve">(e-mail: 691716340@qq.com) </w:t>
      </w:r>
    </w:p>
    <w:p w14:paraId="2185B369" w14:textId="77777777" w:rsidR="00E40EFF" w:rsidRPr="00E40EFF" w:rsidRDefault="00E40EFF" w:rsidP="00E40EFF">
      <w:pPr>
        <w:keepLines/>
        <w:spacing w:before="60" w:after="60"/>
        <w:jc w:val="left"/>
        <w:rPr>
          <w:noProof/>
          <w:snapToGrid w:val="0"/>
        </w:rPr>
      </w:pPr>
      <w:r w:rsidRPr="00E40EFF">
        <w:rPr>
          <w:noProof/>
          <w:snapToGrid w:val="0"/>
        </w:rPr>
        <w:t xml:space="preserve">Jianfu JIANG (Mr.), Professor, Zhengzhou Fruits Station for DUS Tests of New Varieties of Plants, Ministry of Agriculture and Rural Affairs (MARA), Tianjin </w:t>
      </w:r>
      <w:r w:rsidRPr="00E40EFF">
        <w:rPr>
          <w:noProof/>
          <w:snapToGrid w:val="0"/>
        </w:rPr>
        <w:br/>
        <w:t xml:space="preserve">(e-mail: jiangjianfu@caas.cn) </w:t>
      </w:r>
    </w:p>
    <w:p w14:paraId="214091F9" w14:textId="77777777" w:rsidR="00E40EFF" w:rsidRPr="00E40EFF" w:rsidRDefault="00E40EFF" w:rsidP="00E40EFF">
      <w:pPr>
        <w:keepLines/>
        <w:spacing w:before="60" w:after="60"/>
        <w:jc w:val="left"/>
        <w:rPr>
          <w:noProof/>
          <w:snapToGrid w:val="0"/>
        </w:rPr>
      </w:pPr>
      <w:r w:rsidRPr="00E40EFF">
        <w:rPr>
          <w:noProof/>
          <w:snapToGrid w:val="0"/>
        </w:rPr>
        <w:t xml:space="preserve">Wei AN, Researcher, Ningxia Academy of agriculture and Forestry Sciences, Yinchuan City </w:t>
      </w:r>
      <w:r w:rsidRPr="00E40EFF">
        <w:rPr>
          <w:noProof/>
          <w:snapToGrid w:val="0"/>
        </w:rPr>
        <w:br/>
        <w:t xml:space="preserve">(e-mail: angouqi@163.com) </w:t>
      </w:r>
    </w:p>
    <w:p w14:paraId="452CB43B" w14:textId="77777777" w:rsidR="00E40EFF" w:rsidRPr="00E40EFF" w:rsidRDefault="00E40EFF" w:rsidP="00E40EFF">
      <w:pPr>
        <w:keepLines/>
        <w:spacing w:before="60" w:after="60"/>
        <w:jc w:val="left"/>
        <w:rPr>
          <w:noProof/>
          <w:snapToGrid w:val="0"/>
        </w:rPr>
      </w:pPr>
      <w:r w:rsidRPr="00E40EFF">
        <w:rPr>
          <w:noProof/>
          <w:snapToGrid w:val="0"/>
        </w:rPr>
        <w:t xml:space="preserve">Chuanhong ZHANG (Ms.), Researcher, Research Institute of Forestry, Chinese Academy of Forestry, Beijing </w:t>
      </w:r>
      <w:r w:rsidRPr="00E40EFF">
        <w:rPr>
          <w:noProof/>
          <w:snapToGrid w:val="0"/>
        </w:rPr>
        <w:br/>
        <w:t>(e-mail: zhangch@caf.ac.cn)</w:t>
      </w:r>
    </w:p>
    <w:p w14:paraId="5F0B0CCE" w14:textId="77777777" w:rsidR="00E40EFF" w:rsidRPr="00E40EFF" w:rsidRDefault="00E40EFF" w:rsidP="00E40EFF">
      <w:pPr>
        <w:keepLines/>
        <w:spacing w:before="60" w:after="60"/>
        <w:jc w:val="left"/>
        <w:rPr>
          <w:noProof/>
          <w:snapToGrid w:val="0"/>
        </w:rPr>
      </w:pPr>
      <w:r w:rsidRPr="00E40EFF">
        <w:rPr>
          <w:noProof/>
          <w:snapToGrid w:val="0"/>
        </w:rPr>
        <w:t xml:space="preserve">Cao YOULONG (Mr.), Researcher, Ningxia Academy of agriculture and Forestry Sciences, Yinchuan </w:t>
      </w:r>
      <w:r w:rsidRPr="00E40EFF">
        <w:rPr>
          <w:noProof/>
          <w:snapToGrid w:val="0"/>
        </w:rPr>
        <w:br/>
        <w:t xml:space="preserve">(e-mail: youlongchk@163.com) </w:t>
      </w:r>
    </w:p>
    <w:p w14:paraId="45F71EB7" w14:textId="77777777" w:rsidR="00E40EFF" w:rsidRPr="00E40EFF" w:rsidRDefault="00E40EFF" w:rsidP="00E40EFF">
      <w:pPr>
        <w:keepLines/>
        <w:spacing w:before="60" w:after="60"/>
        <w:jc w:val="left"/>
        <w:rPr>
          <w:noProof/>
          <w:snapToGrid w:val="0"/>
        </w:rPr>
      </w:pPr>
      <w:r w:rsidRPr="00E40EFF">
        <w:rPr>
          <w:noProof/>
          <w:snapToGrid w:val="0"/>
        </w:rPr>
        <w:t>Duan LINYUAN (Mr.), Research associate, Ningxia Academy of agriculture and Forestry Sciences, Yinchuan City</w:t>
      </w:r>
      <w:r w:rsidRPr="00E40EFF">
        <w:rPr>
          <w:noProof/>
          <w:snapToGrid w:val="0"/>
        </w:rPr>
        <w:br/>
        <w:t xml:space="preserve">(e-mail: dly698013@163.com) </w:t>
      </w:r>
    </w:p>
    <w:p w14:paraId="34623131" w14:textId="77777777" w:rsidR="00E40EFF" w:rsidRPr="00E40EFF" w:rsidRDefault="00E40EFF" w:rsidP="00E40EFF">
      <w:pPr>
        <w:keepLines/>
        <w:spacing w:before="60" w:after="60"/>
        <w:jc w:val="left"/>
        <w:rPr>
          <w:noProof/>
          <w:snapToGrid w:val="0"/>
        </w:rPr>
      </w:pPr>
      <w:r w:rsidRPr="00E40EFF">
        <w:rPr>
          <w:noProof/>
          <w:snapToGrid w:val="0"/>
        </w:rPr>
        <w:t xml:space="preserve">Jian LI (Mr.), Assistant Researcher, Xuzhou Agricultural Science Research Institute, Xuzhou </w:t>
      </w:r>
      <w:r w:rsidRPr="00E40EFF">
        <w:rPr>
          <w:noProof/>
          <w:snapToGrid w:val="0"/>
        </w:rPr>
        <w:br/>
        <w:t>(e-mail: lijianlab407@163.com)</w:t>
      </w:r>
    </w:p>
    <w:p w14:paraId="3605EF0E" w14:textId="77777777" w:rsidR="00E40EFF" w:rsidRPr="00E40EFF" w:rsidRDefault="00E40EFF" w:rsidP="00E40EFF">
      <w:pPr>
        <w:keepLines/>
        <w:spacing w:before="60" w:after="60"/>
        <w:jc w:val="left"/>
        <w:rPr>
          <w:noProof/>
          <w:snapToGrid w:val="0"/>
        </w:rPr>
      </w:pPr>
      <w:r w:rsidRPr="00E40EFF">
        <w:rPr>
          <w:noProof/>
          <w:snapToGrid w:val="0"/>
        </w:rPr>
        <w:t xml:space="preserve">Gan BING (Ms.), DUS Examiner, Yulin Sub-center for New Plant Variety Tests, Ministry of Agriculture and Rural Affairs (MARA), Yulin </w:t>
      </w:r>
      <w:r w:rsidRPr="00E40EFF">
        <w:rPr>
          <w:noProof/>
          <w:snapToGrid w:val="0"/>
        </w:rPr>
        <w:br/>
        <w:t xml:space="preserve">(e-mail: 2473463579@qq.com) </w:t>
      </w:r>
    </w:p>
    <w:p w14:paraId="1CB0C627" w14:textId="77777777" w:rsidR="00E40EFF" w:rsidRPr="00E40EFF" w:rsidRDefault="00E40EFF" w:rsidP="00E40EFF">
      <w:pPr>
        <w:keepLines/>
        <w:spacing w:before="60" w:after="60"/>
        <w:jc w:val="left"/>
        <w:rPr>
          <w:noProof/>
          <w:snapToGrid w:val="0"/>
        </w:rPr>
      </w:pPr>
      <w:r w:rsidRPr="00E40EFF">
        <w:rPr>
          <w:noProof/>
          <w:snapToGrid w:val="0"/>
        </w:rPr>
        <w:t xml:space="preserve">Xin'ai YU (Ms.), DUS Examiner, Yulin Sub-center for New Plant Variety Tests </w:t>
      </w:r>
      <w:r w:rsidRPr="00E40EFF">
        <w:rPr>
          <w:noProof/>
          <w:snapToGrid w:val="0"/>
        </w:rPr>
        <w:br/>
        <w:t xml:space="preserve">(e-mail: 944506749@qq.com) </w:t>
      </w:r>
    </w:p>
    <w:p w14:paraId="44AE8662"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Czech Republic</w:t>
      </w:r>
    </w:p>
    <w:p w14:paraId="76662AA0" w14:textId="77777777" w:rsidR="00E40EFF" w:rsidRPr="00E40EFF" w:rsidRDefault="00E40EFF" w:rsidP="00E40EFF">
      <w:pPr>
        <w:keepLines/>
        <w:spacing w:before="60" w:after="60"/>
        <w:jc w:val="left"/>
        <w:rPr>
          <w:noProof/>
          <w:snapToGrid w:val="0"/>
        </w:rPr>
      </w:pPr>
      <w:r w:rsidRPr="00E40EFF">
        <w:rPr>
          <w:noProof/>
          <w:snapToGrid w:val="0"/>
        </w:rPr>
        <w:t xml:space="preserve">Tomás JAN (Mr.), DUS Expert for fruit, Central Institute for Supervising and Testing in Agriculture (ÚKZÚZ), Brno </w:t>
      </w:r>
      <w:r w:rsidRPr="00E40EFF">
        <w:rPr>
          <w:noProof/>
          <w:snapToGrid w:val="0"/>
        </w:rPr>
        <w:br/>
        <w:t xml:space="preserve">(e-mail: tomas.jan@ukzuz.cz) </w:t>
      </w:r>
    </w:p>
    <w:p w14:paraId="487E31D6" w14:textId="77777777" w:rsidR="00E40EFF" w:rsidRPr="00322387" w:rsidRDefault="00E40EFF" w:rsidP="00E40EFF">
      <w:pPr>
        <w:keepNext/>
        <w:keepLines/>
        <w:spacing w:before="180" w:after="120"/>
        <w:jc w:val="left"/>
        <w:rPr>
          <w:caps/>
          <w:noProof/>
          <w:snapToGrid w:val="0"/>
          <w:u w:val="single"/>
        </w:rPr>
      </w:pPr>
      <w:r w:rsidRPr="00322387">
        <w:rPr>
          <w:caps/>
          <w:noProof/>
          <w:snapToGrid w:val="0"/>
          <w:u w:val="single"/>
        </w:rPr>
        <w:lastRenderedPageBreak/>
        <w:t>Ecuador</w:t>
      </w:r>
    </w:p>
    <w:p w14:paraId="2C4AC65F" w14:textId="77777777" w:rsidR="00E40EFF" w:rsidRPr="00322387" w:rsidRDefault="00E40EFF" w:rsidP="00E40EFF">
      <w:pPr>
        <w:keepLines/>
        <w:spacing w:before="60" w:after="60"/>
        <w:jc w:val="left"/>
        <w:rPr>
          <w:noProof/>
          <w:snapToGrid w:val="0"/>
        </w:rPr>
      </w:pPr>
      <w:r w:rsidRPr="00322387">
        <w:rPr>
          <w:noProof/>
          <w:snapToGrid w:val="0"/>
        </w:rPr>
        <w:t xml:space="preserve">Joel Jonathan YANTALEMA DE LA TORRE (Sr.), Director Técnico de Obtenciones Vegetales, Servicio Nacional de Derechos Intelectuales (SENADI), Quito </w:t>
      </w:r>
      <w:r w:rsidRPr="00322387">
        <w:rPr>
          <w:noProof/>
          <w:snapToGrid w:val="0"/>
        </w:rPr>
        <w:br/>
        <w:t>(e-mail: jyantalema@senadi.gob.ec)</w:t>
      </w:r>
    </w:p>
    <w:p w14:paraId="4BA8E601" w14:textId="77777777" w:rsidR="00E40EFF" w:rsidRPr="00E40EFF" w:rsidRDefault="00E40EFF" w:rsidP="00E40EFF">
      <w:pPr>
        <w:keepLines/>
        <w:spacing w:before="60" w:after="60"/>
        <w:jc w:val="left"/>
        <w:rPr>
          <w:noProof/>
          <w:snapToGrid w:val="0"/>
          <w:lang w:val="es-ES"/>
        </w:rPr>
      </w:pPr>
      <w:r w:rsidRPr="00E40EFF">
        <w:rPr>
          <w:noProof/>
          <w:snapToGrid w:val="0"/>
          <w:lang w:val="es-ES"/>
        </w:rPr>
        <w:t>Edison Aníbal TROYA ARMIJOS (Sr.), Experto en Obtenciones Vegetales, Delegado de la DNOV para la Unidad de Gestión de Registro de Obtenciones Vegetales, Servicio Nacional de Derechos Intelectuales (SENADI), Quito</w:t>
      </w:r>
      <w:r w:rsidRPr="00E40EFF">
        <w:rPr>
          <w:noProof/>
          <w:snapToGrid w:val="0"/>
          <w:lang w:val="es-ES"/>
        </w:rPr>
        <w:br/>
        <w:t>(e-mail: etroya@senadi.gob.ec)</w:t>
      </w:r>
    </w:p>
    <w:p w14:paraId="298C96BF"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EUROPEAN UNION</w:t>
      </w:r>
    </w:p>
    <w:p w14:paraId="117FE3D3" w14:textId="77777777" w:rsidR="00E40EFF" w:rsidRPr="00E40EFF" w:rsidRDefault="00E40EFF" w:rsidP="00E40EFF">
      <w:pPr>
        <w:keepLines/>
        <w:spacing w:before="60" w:after="60"/>
        <w:jc w:val="left"/>
        <w:rPr>
          <w:noProof/>
          <w:snapToGrid w:val="0"/>
        </w:rPr>
      </w:pPr>
      <w:r w:rsidRPr="00E40EFF">
        <w:rPr>
          <w:noProof/>
          <w:snapToGrid w:val="0"/>
        </w:rPr>
        <w:t xml:space="preserve">Jean MAISON (Mr.), Head of PVE Unit, Community Plant Variety Office (CPVO), Angers </w:t>
      </w:r>
      <w:r w:rsidRPr="00E40EFF">
        <w:rPr>
          <w:noProof/>
          <w:snapToGrid w:val="0"/>
        </w:rPr>
        <w:br/>
        <w:t>(e-mail: maison@cpvo.europa.eu)</w:t>
      </w:r>
    </w:p>
    <w:p w14:paraId="7253BF3C" w14:textId="77777777" w:rsidR="00E40EFF" w:rsidRPr="00E40EFF" w:rsidRDefault="00E40EFF" w:rsidP="00E40EFF">
      <w:pPr>
        <w:keepLines/>
        <w:spacing w:before="60" w:after="60"/>
        <w:jc w:val="left"/>
        <w:rPr>
          <w:noProof/>
          <w:snapToGrid w:val="0"/>
        </w:rPr>
      </w:pPr>
      <w:r w:rsidRPr="00E40EFF">
        <w:rPr>
          <w:noProof/>
          <w:snapToGrid w:val="0"/>
        </w:rPr>
        <w:t xml:space="preserve">Jens WEGNER (Mr.), Technical Expert for Ornamental Plants and Fruit Crops, Community Plant Variety Office (CPVO), Angers </w:t>
      </w:r>
      <w:r w:rsidRPr="00E40EFF">
        <w:rPr>
          <w:noProof/>
          <w:snapToGrid w:val="0"/>
        </w:rPr>
        <w:br/>
        <w:t>(e-mail: wegner@cpvo.europa.eu)</w:t>
      </w:r>
    </w:p>
    <w:p w14:paraId="11DC59BC" w14:textId="77777777" w:rsidR="00E40EFF" w:rsidRPr="00E40EFF" w:rsidRDefault="00E40EFF" w:rsidP="00E40EFF">
      <w:pPr>
        <w:keepNext/>
        <w:keepLines/>
        <w:spacing w:before="180" w:after="120"/>
        <w:jc w:val="left"/>
        <w:rPr>
          <w:caps/>
          <w:noProof/>
          <w:snapToGrid w:val="0"/>
          <w:u w:val="single"/>
          <w:lang w:val="fr-CH"/>
        </w:rPr>
      </w:pPr>
      <w:r w:rsidRPr="00E40EFF">
        <w:rPr>
          <w:caps/>
          <w:noProof/>
          <w:snapToGrid w:val="0"/>
          <w:u w:val="single"/>
          <w:lang w:val="fr-CH"/>
        </w:rPr>
        <w:t>FRANCE</w:t>
      </w:r>
    </w:p>
    <w:p w14:paraId="4D6B3B5E" w14:textId="77777777" w:rsidR="00E40EFF" w:rsidRPr="00E40EFF" w:rsidRDefault="00E40EFF" w:rsidP="00E40EFF">
      <w:pPr>
        <w:keepLines/>
        <w:spacing w:before="60" w:after="60"/>
        <w:jc w:val="left"/>
        <w:rPr>
          <w:noProof/>
          <w:snapToGrid w:val="0"/>
          <w:lang w:val="fr-CH"/>
        </w:rPr>
      </w:pPr>
      <w:r w:rsidRPr="00E40EFF">
        <w:rPr>
          <w:noProof/>
          <w:snapToGrid w:val="0"/>
          <w:lang w:val="fr-CH"/>
        </w:rPr>
        <w:t xml:space="preserve">Carole DIRWIMMER (Ms.), Head of the Fruit DUS sector, Groupe d'étude et de contrôle des variétés et des semences (GEVES), Beaucouzé </w:t>
      </w:r>
      <w:r w:rsidRPr="00E40EFF">
        <w:rPr>
          <w:noProof/>
          <w:snapToGrid w:val="0"/>
          <w:lang w:val="fr-CH"/>
        </w:rPr>
        <w:br/>
        <w:t xml:space="preserve">(e-mail: carole.dirwimmer@geves.fr) </w:t>
      </w:r>
    </w:p>
    <w:p w14:paraId="25D15639" w14:textId="77777777" w:rsidR="00E40EFF" w:rsidRPr="00E40EFF" w:rsidRDefault="00E40EFF" w:rsidP="00E40EFF">
      <w:pPr>
        <w:keepLines/>
        <w:spacing w:before="60" w:after="60"/>
        <w:jc w:val="left"/>
        <w:rPr>
          <w:noProof/>
          <w:snapToGrid w:val="0"/>
          <w:lang w:val="fr-CH"/>
        </w:rPr>
      </w:pPr>
      <w:r w:rsidRPr="00E40EFF">
        <w:rPr>
          <w:noProof/>
          <w:snapToGrid w:val="0"/>
          <w:lang w:val="fr-FR"/>
        </w:rPr>
        <w:t xml:space="preserve">Baptiste LEDERER (Mr.), Fruit Species DUS Manager, </w:t>
      </w:r>
      <w:r w:rsidRPr="00E40EFF">
        <w:rPr>
          <w:noProof/>
          <w:snapToGrid w:val="0"/>
          <w:lang w:val="fr-CH"/>
        </w:rPr>
        <w:t>Groupe d'étude et de contrôle des variétés et des semences (GEVES)</w:t>
      </w:r>
      <w:r w:rsidRPr="00E40EFF">
        <w:rPr>
          <w:noProof/>
          <w:snapToGrid w:val="0"/>
          <w:lang w:val="fr-FR"/>
        </w:rPr>
        <w:t xml:space="preserve">, </w:t>
      </w:r>
      <w:r w:rsidRPr="00E40EFF">
        <w:rPr>
          <w:noProof/>
          <w:snapToGrid w:val="0"/>
          <w:lang w:val="fr-CH"/>
        </w:rPr>
        <w:t xml:space="preserve">Le Thor </w:t>
      </w:r>
      <w:r w:rsidRPr="00E40EFF">
        <w:rPr>
          <w:noProof/>
          <w:snapToGrid w:val="0"/>
          <w:lang w:val="fr-CH"/>
        </w:rPr>
        <w:br/>
        <w:t>(e-mail: baptiste.lederer@geves.fr)</w:t>
      </w:r>
    </w:p>
    <w:p w14:paraId="6AE590B6" w14:textId="77777777" w:rsidR="00E40EFF" w:rsidRPr="000A2653" w:rsidRDefault="00E40EFF" w:rsidP="00E40EFF">
      <w:pPr>
        <w:keepNext/>
        <w:keepLines/>
        <w:spacing w:before="180" w:after="120"/>
        <w:jc w:val="left"/>
        <w:rPr>
          <w:caps/>
          <w:snapToGrid w:val="0"/>
          <w:u w:val="single"/>
          <w:lang w:val="fr-CH"/>
        </w:rPr>
      </w:pPr>
      <w:r w:rsidRPr="000A2653">
        <w:rPr>
          <w:caps/>
          <w:snapToGrid w:val="0"/>
          <w:u w:val="single"/>
          <w:lang w:val="fr-CH"/>
        </w:rPr>
        <w:t>GERMANY</w:t>
      </w:r>
    </w:p>
    <w:p w14:paraId="03ED8551" w14:textId="77777777" w:rsidR="00E40EFF" w:rsidRPr="00575E65" w:rsidRDefault="00E40EFF" w:rsidP="00E40EFF">
      <w:pPr>
        <w:keepLines/>
        <w:spacing w:before="60" w:after="60"/>
        <w:jc w:val="left"/>
        <w:rPr>
          <w:snapToGrid w:val="0"/>
          <w:lang w:val="fr-CH"/>
        </w:rPr>
      </w:pPr>
      <w:r w:rsidRPr="00575E65">
        <w:rPr>
          <w:snapToGrid w:val="0"/>
          <w:lang w:val="fr-CH"/>
        </w:rPr>
        <w:t xml:space="preserve">Beate RÜCKER (Ms.), Head of Division, Bundessortenamt, Hanover </w:t>
      </w:r>
      <w:r w:rsidRPr="00575E65">
        <w:rPr>
          <w:snapToGrid w:val="0"/>
          <w:lang w:val="fr-CH"/>
        </w:rPr>
        <w:br/>
        <w:t>(e-mail: beate.ruecker@bundessortenamt.de)</w:t>
      </w:r>
    </w:p>
    <w:p w14:paraId="4A2016D1" w14:textId="77777777" w:rsidR="00E40EFF" w:rsidRPr="00575E65" w:rsidRDefault="00E40EFF" w:rsidP="00E40EFF">
      <w:pPr>
        <w:keepLines/>
        <w:spacing w:before="60" w:after="60"/>
        <w:jc w:val="left"/>
        <w:rPr>
          <w:snapToGrid w:val="0"/>
          <w:lang w:val="fr-CH"/>
        </w:rPr>
      </w:pPr>
      <w:r w:rsidRPr="00575E65">
        <w:rPr>
          <w:snapToGrid w:val="0"/>
          <w:lang w:val="fr-CH"/>
        </w:rPr>
        <w:t xml:space="preserve">Erik SCHULTE (Mr.), Head of Section 215 (Fruit, Gene banks), Testing Station Wurzen, Bundessortenamt, Wurzen </w:t>
      </w:r>
      <w:r w:rsidRPr="00575E65">
        <w:rPr>
          <w:snapToGrid w:val="0"/>
          <w:lang w:val="fr-CH"/>
        </w:rPr>
        <w:br/>
        <w:t>(e-mail: erik.schulte@bundessortenamt.de)</w:t>
      </w:r>
    </w:p>
    <w:p w14:paraId="4C183813" w14:textId="77777777" w:rsidR="00E40EFF" w:rsidRPr="00E40EFF" w:rsidRDefault="00E40EFF" w:rsidP="00E40EFF">
      <w:pPr>
        <w:keepLines/>
        <w:spacing w:before="60" w:after="60"/>
        <w:jc w:val="left"/>
        <w:rPr>
          <w:noProof/>
          <w:snapToGrid w:val="0"/>
        </w:rPr>
      </w:pPr>
      <w:r w:rsidRPr="00E40EFF">
        <w:rPr>
          <w:noProof/>
          <w:snapToGrid w:val="0"/>
        </w:rPr>
        <w:t xml:space="preserve">Lena MEISSNER (Ms.), General Affairs of DUS Testing, Bundessortenamt, Hanover </w:t>
      </w:r>
      <w:r w:rsidRPr="00E40EFF">
        <w:rPr>
          <w:noProof/>
          <w:snapToGrid w:val="0"/>
        </w:rPr>
        <w:br/>
        <w:t>(e-mail: lena.meissner@bundessortenamt.de)</w:t>
      </w:r>
    </w:p>
    <w:p w14:paraId="582C1D2C"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HUNGARY</w:t>
      </w:r>
    </w:p>
    <w:p w14:paraId="2F680CE2" w14:textId="77777777" w:rsidR="00E40EFF" w:rsidRPr="00E40EFF" w:rsidRDefault="00E40EFF" w:rsidP="00E40EFF">
      <w:pPr>
        <w:keepLines/>
        <w:spacing w:before="60" w:after="60"/>
        <w:jc w:val="left"/>
        <w:rPr>
          <w:noProof/>
          <w:snapToGrid w:val="0"/>
        </w:rPr>
      </w:pPr>
      <w:r w:rsidRPr="00E40EFF">
        <w:rPr>
          <w:noProof/>
          <w:snapToGrid w:val="0"/>
        </w:rPr>
        <w:t xml:space="preserve">Zsolt SZANI (Mr.), DUS Expert, Variety Testing Dept. for Horticultural Crops, National Food Chain Safety Office (NÉBIH), Budapest </w:t>
      </w:r>
      <w:r w:rsidRPr="00E40EFF">
        <w:rPr>
          <w:noProof/>
          <w:snapToGrid w:val="0"/>
        </w:rPr>
        <w:br/>
        <w:t>(e-mail: szanizs@nebih.gov.hu)</w:t>
      </w:r>
    </w:p>
    <w:p w14:paraId="45C30328" w14:textId="77777777" w:rsidR="00E40EFF" w:rsidRPr="00E40EFF" w:rsidRDefault="00E40EFF" w:rsidP="00E40EFF">
      <w:pPr>
        <w:keepLines/>
        <w:spacing w:before="60" w:after="60"/>
        <w:jc w:val="left"/>
        <w:rPr>
          <w:noProof/>
          <w:snapToGrid w:val="0"/>
        </w:rPr>
      </w:pPr>
      <w:r w:rsidRPr="00E40EFF">
        <w:rPr>
          <w:noProof/>
          <w:snapToGrid w:val="0"/>
        </w:rPr>
        <w:t xml:space="preserve">Rebeka SZABÓ (Ms.), DUS Expert, National Food Chain Safety Office (NÉBIH), Budapest </w:t>
      </w:r>
      <w:r w:rsidRPr="00E40EFF">
        <w:rPr>
          <w:noProof/>
          <w:snapToGrid w:val="0"/>
        </w:rPr>
        <w:br/>
        <w:t xml:space="preserve">(e-mail: szaboreb@nebih.gov.hu) </w:t>
      </w:r>
    </w:p>
    <w:p w14:paraId="655CF331"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ITALY</w:t>
      </w:r>
    </w:p>
    <w:p w14:paraId="39EA7A97" w14:textId="77777777" w:rsidR="00E40EFF" w:rsidRPr="00E40EFF" w:rsidRDefault="00E40EFF" w:rsidP="00E40EFF">
      <w:pPr>
        <w:keepLines/>
        <w:spacing w:before="60" w:after="60"/>
        <w:jc w:val="left"/>
        <w:rPr>
          <w:noProof/>
          <w:snapToGrid w:val="0"/>
        </w:rPr>
      </w:pPr>
      <w:r w:rsidRPr="00E40EFF">
        <w:rPr>
          <w:noProof/>
          <w:snapToGrid w:val="0"/>
        </w:rPr>
        <w:t>Fabio GERVASI (Mr.), Researcher and Head of the Examination Office, Council for Agricultural Research and Economics of Italy (CREA), Research Centre for Olive, Fruit and Citrus Crops (CREA-OFA), Roma</w:t>
      </w:r>
      <w:r w:rsidRPr="00E40EFF">
        <w:rPr>
          <w:noProof/>
          <w:snapToGrid w:val="0"/>
        </w:rPr>
        <w:br/>
        <w:t>(e-mail: fabio.gervasi@crea.gov.it)</w:t>
      </w:r>
    </w:p>
    <w:p w14:paraId="736DB9E2" w14:textId="77777777" w:rsidR="00E40EFF" w:rsidRPr="00E40EFF" w:rsidRDefault="00E40EFF" w:rsidP="00E40EFF">
      <w:pPr>
        <w:keepLines/>
        <w:spacing w:before="60" w:after="60"/>
        <w:jc w:val="left"/>
        <w:rPr>
          <w:noProof/>
          <w:snapToGrid w:val="0"/>
        </w:rPr>
      </w:pPr>
      <w:r w:rsidRPr="00E40EFF">
        <w:rPr>
          <w:noProof/>
          <w:snapToGrid w:val="0"/>
        </w:rPr>
        <w:t xml:space="preserve">Massimo GARDIMAN (Mr.), Research Director, Research Centre for Viticulture and Enology, Council of Agricultural Research and Economics (CREA), Conegliano </w:t>
      </w:r>
      <w:r w:rsidRPr="00E40EFF">
        <w:rPr>
          <w:noProof/>
          <w:snapToGrid w:val="0"/>
        </w:rPr>
        <w:br/>
        <w:t>(e-mail: massimo.gardiman@crea.gov.it)</w:t>
      </w:r>
    </w:p>
    <w:p w14:paraId="53811ACC" w14:textId="77777777" w:rsidR="00E40EFF" w:rsidRPr="00E40EFF" w:rsidRDefault="00E40EFF" w:rsidP="00E40EFF">
      <w:pPr>
        <w:keepLines/>
        <w:spacing w:before="60" w:after="60"/>
        <w:jc w:val="left"/>
        <w:rPr>
          <w:noProof/>
          <w:snapToGrid w:val="0"/>
        </w:rPr>
      </w:pPr>
      <w:r w:rsidRPr="00E40EFF">
        <w:rPr>
          <w:noProof/>
          <w:snapToGrid w:val="0"/>
        </w:rPr>
        <w:t xml:space="preserve">Roberto CARRARO (Mr.), Researcher, CREA - Research Centre for Viticulture and Enology, Conegliano </w:t>
      </w:r>
      <w:r w:rsidRPr="00E40EFF">
        <w:rPr>
          <w:noProof/>
          <w:snapToGrid w:val="0"/>
        </w:rPr>
        <w:br/>
        <w:t>(e-mail: roberto.carraro@crea.gov.it)</w:t>
      </w:r>
    </w:p>
    <w:p w14:paraId="1AEDDC27" w14:textId="77777777" w:rsidR="00E40EFF" w:rsidRPr="00E40EFF" w:rsidRDefault="00E40EFF" w:rsidP="00E40EFF">
      <w:pPr>
        <w:keepLines/>
        <w:spacing w:before="60" w:after="60"/>
        <w:jc w:val="left"/>
        <w:rPr>
          <w:noProof/>
          <w:snapToGrid w:val="0"/>
        </w:rPr>
      </w:pPr>
      <w:r w:rsidRPr="00E40EFF">
        <w:rPr>
          <w:noProof/>
          <w:snapToGrid w:val="0"/>
        </w:rPr>
        <w:t xml:space="preserve">Petra ENGEL (Ms.), DUS expert, Office for International Cooperation, Council for Research in Agriculture and Economics (CREA), Roma </w:t>
      </w:r>
      <w:r w:rsidRPr="00E40EFF">
        <w:rPr>
          <w:noProof/>
          <w:snapToGrid w:val="0"/>
        </w:rPr>
        <w:br/>
        <w:t>(e-mail: petra.engel@crea.gov.it)</w:t>
      </w:r>
    </w:p>
    <w:p w14:paraId="3223880E" w14:textId="77777777" w:rsidR="00E40EFF" w:rsidRPr="00E40EFF" w:rsidRDefault="00E40EFF" w:rsidP="00E40EFF">
      <w:pPr>
        <w:keepLines/>
        <w:spacing w:before="60" w:after="60"/>
        <w:jc w:val="left"/>
        <w:rPr>
          <w:noProof/>
          <w:snapToGrid w:val="0"/>
          <w:lang w:val="pt-BR"/>
        </w:rPr>
      </w:pPr>
      <w:r w:rsidRPr="00E40EFF">
        <w:rPr>
          <w:noProof/>
          <w:snapToGrid w:val="0"/>
          <w:lang w:val="pt-BR"/>
        </w:rPr>
        <w:t xml:space="preserve">Flavio Roberto DE SALVADOR (Mr.), Senior Fruit Crops Consultant, Marino </w:t>
      </w:r>
      <w:r w:rsidRPr="00E40EFF">
        <w:rPr>
          <w:noProof/>
          <w:snapToGrid w:val="0"/>
          <w:lang w:val="pt-BR"/>
        </w:rPr>
        <w:br/>
        <w:t>(e-mail: fr.desalvador@gmail.com)</w:t>
      </w:r>
    </w:p>
    <w:p w14:paraId="18274A4B"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lastRenderedPageBreak/>
        <w:t>JAPAN</w:t>
      </w:r>
    </w:p>
    <w:p w14:paraId="3659E47B" w14:textId="77777777" w:rsidR="00E40EFF" w:rsidRPr="00E40EFF" w:rsidRDefault="00E40EFF" w:rsidP="00E40EFF">
      <w:pPr>
        <w:keepLines/>
        <w:spacing w:before="60" w:after="60"/>
        <w:jc w:val="left"/>
        <w:rPr>
          <w:noProof/>
          <w:snapToGrid w:val="0"/>
        </w:rPr>
      </w:pPr>
      <w:r w:rsidRPr="00E40EFF">
        <w:rPr>
          <w:noProof/>
          <w:snapToGrid w:val="0"/>
        </w:rPr>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E40EFF">
        <w:rPr>
          <w:noProof/>
          <w:snapToGrid w:val="0"/>
        </w:rPr>
        <w:br/>
        <w:t>(e-mail: minori_hagiwara110@maff.go.jp)</w:t>
      </w:r>
    </w:p>
    <w:p w14:paraId="319F163B" w14:textId="77777777" w:rsidR="00E40EFF" w:rsidRPr="00E40EFF" w:rsidRDefault="00E40EFF" w:rsidP="00E40EFF">
      <w:pPr>
        <w:keepLines/>
        <w:spacing w:before="60" w:after="60"/>
        <w:jc w:val="left"/>
        <w:rPr>
          <w:noProof/>
          <w:snapToGrid w:val="0"/>
        </w:rPr>
      </w:pPr>
      <w:r w:rsidRPr="00E40EFF">
        <w:rPr>
          <w:noProof/>
          <w:snapToGrid w:val="0"/>
        </w:rPr>
        <w:t xml:space="preserve">Tomoaki KANESHIRO (Mr.), Senior Staff, Center for Seed and Seedlings, National Agriculture and Food Research (NARO), Tsukuba </w:t>
      </w:r>
      <w:r w:rsidRPr="00E40EFF">
        <w:rPr>
          <w:noProof/>
          <w:snapToGrid w:val="0"/>
        </w:rPr>
        <w:br/>
        <w:t>(e-mail: kaneshiro.tomoaki901@naro.go.jp)</w:t>
      </w:r>
    </w:p>
    <w:p w14:paraId="3F249D37" w14:textId="77777777" w:rsidR="00E40EFF" w:rsidRPr="00E40EFF" w:rsidRDefault="00E40EFF" w:rsidP="00E40EFF">
      <w:pPr>
        <w:keepLines/>
        <w:spacing w:before="60" w:after="60"/>
        <w:jc w:val="left"/>
        <w:rPr>
          <w:noProof/>
          <w:snapToGrid w:val="0"/>
        </w:rPr>
      </w:pPr>
      <w:r w:rsidRPr="00E40EFF">
        <w:rPr>
          <w:noProof/>
          <w:snapToGrid w:val="0"/>
        </w:rPr>
        <w:t xml:space="preserve">Koji NAKANISHI (Mr.), Assistant Examiner, Plant Variety Protection Office, Intellectual Property Division, Export and International Affairs Bureau, Ministry of Agriculture, Forestry and Fisheries (MAFF), Tokyo </w:t>
      </w:r>
      <w:r w:rsidRPr="00E40EFF">
        <w:rPr>
          <w:noProof/>
          <w:snapToGrid w:val="0"/>
        </w:rPr>
        <w:br/>
        <w:t>(e-mail: koji_nakanishi200@maff.go.jp)</w:t>
      </w:r>
    </w:p>
    <w:p w14:paraId="7AB02144"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KEnya</w:t>
      </w:r>
    </w:p>
    <w:p w14:paraId="51F9292F" w14:textId="77777777" w:rsidR="00E40EFF" w:rsidRPr="00E40EFF" w:rsidRDefault="00E40EFF" w:rsidP="00E40EFF">
      <w:pPr>
        <w:keepLines/>
        <w:spacing w:before="60" w:after="60"/>
        <w:jc w:val="left"/>
        <w:rPr>
          <w:noProof/>
          <w:snapToGrid w:val="0"/>
        </w:rPr>
      </w:pPr>
      <w:r w:rsidRPr="00E40EFF">
        <w:rPr>
          <w:noProof/>
          <w:snapToGrid w:val="0"/>
        </w:rPr>
        <w:t xml:space="preserve">Jacob CHEPTAIWA (Mr.), Deputy Director, Plant Variety Testing and Protection, Kenya Plant Health Inspectorate Service (KEPHIS), Nairobi </w:t>
      </w:r>
      <w:r w:rsidRPr="00E40EFF">
        <w:rPr>
          <w:noProof/>
          <w:snapToGrid w:val="0"/>
        </w:rPr>
        <w:br/>
        <w:t>(e-mail: jcheptaiwa@kephis.org)</w:t>
      </w:r>
    </w:p>
    <w:p w14:paraId="5EADD719" w14:textId="77777777" w:rsidR="00E40EFF" w:rsidRPr="00E40EFF" w:rsidRDefault="00E40EFF" w:rsidP="00E40EFF">
      <w:pPr>
        <w:keepLines/>
        <w:spacing w:before="60" w:after="60"/>
        <w:jc w:val="left"/>
        <w:rPr>
          <w:noProof/>
          <w:snapToGrid w:val="0"/>
        </w:rPr>
      </w:pPr>
      <w:r w:rsidRPr="00E40EFF">
        <w:rPr>
          <w:noProof/>
          <w:snapToGrid w:val="0"/>
        </w:rPr>
        <w:t xml:space="preserve">Gentrix Nasimiyu JUMA (Ms.), Principal Plant Examiner, Kenya Plant Health Inspectorate Service (KEPHIS), Nairobi </w:t>
      </w:r>
      <w:r w:rsidRPr="00E40EFF">
        <w:rPr>
          <w:noProof/>
          <w:snapToGrid w:val="0"/>
        </w:rPr>
        <w:br/>
        <w:t xml:space="preserve">(e-mail: gjuma@kephis.org) </w:t>
      </w:r>
    </w:p>
    <w:p w14:paraId="4E21D0EB" w14:textId="77777777" w:rsidR="00E40EFF" w:rsidRPr="00E40EFF" w:rsidRDefault="00E40EFF" w:rsidP="00E40EFF">
      <w:pPr>
        <w:keepLines/>
        <w:spacing w:before="60" w:after="60"/>
        <w:jc w:val="left"/>
        <w:rPr>
          <w:noProof/>
          <w:snapToGrid w:val="0"/>
        </w:rPr>
      </w:pPr>
      <w:r w:rsidRPr="00E40EFF">
        <w:rPr>
          <w:noProof/>
          <w:snapToGrid w:val="0"/>
        </w:rPr>
        <w:t xml:space="preserve">Chelangat TONUI (Ms.), Principal Plant Examiner, Kenya Plant Health Inspectorate Service (KEPHIS), Nairobi </w:t>
      </w:r>
      <w:r w:rsidRPr="00E40EFF">
        <w:rPr>
          <w:noProof/>
          <w:snapToGrid w:val="0"/>
        </w:rPr>
        <w:br/>
        <w:t>(e-mail: ctonui@kephis.org)</w:t>
      </w:r>
    </w:p>
    <w:p w14:paraId="0258A45C" w14:textId="77777777" w:rsidR="00E40EFF" w:rsidRPr="00E40EFF" w:rsidRDefault="00E40EFF" w:rsidP="00E40EFF">
      <w:pPr>
        <w:keepLines/>
        <w:spacing w:before="60" w:after="60"/>
        <w:jc w:val="left"/>
        <w:rPr>
          <w:noProof/>
          <w:snapToGrid w:val="0"/>
        </w:rPr>
      </w:pPr>
      <w:r w:rsidRPr="00E40EFF">
        <w:rPr>
          <w:noProof/>
          <w:snapToGrid w:val="0"/>
        </w:rPr>
        <w:t xml:space="preserve">Faith Mulekye MUSYIMI (Ms.), Plant Examiner, Kenya Pant Health Inspectorate Service (KEPHIS), Embu </w:t>
      </w:r>
      <w:r w:rsidRPr="00E40EFF">
        <w:rPr>
          <w:noProof/>
          <w:snapToGrid w:val="0"/>
        </w:rPr>
        <w:br/>
        <w:t xml:space="preserve">(e-mail: fmusyimi@kephis.org) </w:t>
      </w:r>
    </w:p>
    <w:p w14:paraId="1DA620DC" w14:textId="77777777" w:rsidR="00E40EFF" w:rsidRPr="00E40EFF" w:rsidRDefault="00E40EFF" w:rsidP="00E40EFF">
      <w:pPr>
        <w:keepNext/>
        <w:keepLines/>
        <w:spacing w:before="180" w:after="120"/>
        <w:jc w:val="left"/>
        <w:rPr>
          <w:caps/>
          <w:noProof/>
          <w:snapToGrid w:val="0"/>
          <w:u w:val="single"/>
          <w:lang w:val="es-ES"/>
        </w:rPr>
      </w:pPr>
      <w:r w:rsidRPr="00E40EFF">
        <w:rPr>
          <w:caps/>
          <w:noProof/>
          <w:snapToGrid w:val="0"/>
          <w:u w:val="single"/>
          <w:lang w:val="es-ES"/>
        </w:rPr>
        <w:t>Mexico</w:t>
      </w:r>
    </w:p>
    <w:p w14:paraId="09475DB0" w14:textId="77777777" w:rsidR="00E40EFF" w:rsidRPr="00E40EFF" w:rsidRDefault="00E40EFF" w:rsidP="00E40EFF">
      <w:pPr>
        <w:keepLines/>
        <w:spacing w:before="60" w:after="60"/>
        <w:jc w:val="left"/>
        <w:rPr>
          <w:noProof/>
          <w:snapToGrid w:val="0"/>
          <w:lang w:val="es-ES"/>
        </w:rPr>
      </w:pPr>
      <w:r w:rsidRPr="00E40EFF">
        <w:rPr>
          <w:noProof/>
          <w:snapToGrid w:val="0"/>
          <w:lang w:val="es-ES"/>
        </w:rPr>
        <w:t xml:space="preserve">Jesús Salvador SÁNCHEZ SALAZAR (Sr.), Jefe de departamento de inscripción de variedades, Servicio Nacional de Inspección y Certificación de Semillas (SNICS), Ciudad de México </w:t>
      </w:r>
      <w:r w:rsidRPr="00E40EFF">
        <w:rPr>
          <w:noProof/>
          <w:snapToGrid w:val="0"/>
          <w:lang w:val="es-ES"/>
        </w:rPr>
        <w:br/>
        <w:t>(e-mail: salvadorsnics@gmail.com)</w:t>
      </w:r>
    </w:p>
    <w:p w14:paraId="11E1D12D" w14:textId="77777777" w:rsidR="00E40EFF" w:rsidRPr="00E40EFF" w:rsidRDefault="00E40EFF" w:rsidP="00E40EFF">
      <w:pPr>
        <w:keepNext/>
        <w:keepLines/>
        <w:spacing w:before="180" w:after="120"/>
        <w:jc w:val="left"/>
        <w:rPr>
          <w:caps/>
          <w:noProof/>
          <w:snapToGrid w:val="0"/>
          <w:u w:val="single"/>
          <w:lang w:val="fr-FR"/>
        </w:rPr>
      </w:pPr>
      <w:r w:rsidRPr="00E40EFF">
        <w:rPr>
          <w:caps/>
          <w:noProof/>
          <w:snapToGrid w:val="0"/>
          <w:u w:val="single"/>
          <w:lang w:val="fr-FR"/>
        </w:rPr>
        <w:t>MOROCCO</w:t>
      </w:r>
    </w:p>
    <w:p w14:paraId="1F227395" w14:textId="77777777" w:rsidR="00E40EFF" w:rsidRPr="00E40EFF" w:rsidRDefault="00E40EFF" w:rsidP="00E40EFF">
      <w:pPr>
        <w:keepLines/>
        <w:spacing w:before="60" w:after="60"/>
        <w:jc w:val="left"/>
        <w:rPr>
          <w:noProof/>
          <w:snapToGrid w:val="0"/>
          <w:lang w:val="fr-CH"/>
        </w:rPr>
      </w:pPr>
      <w:r w:rsidRPr="00E40EFF">
        <w:rPr>
          <w:noProof/>
          <w:snapToGrid w:val="0"/>
          <w:lang w:val="fr-CH"/>
        </w:rPr>
        <w:t xml:space="preserve">Ibtihaj BELMEHDI (Mme), Chef de service de contrôle des plants, </w:t>
      </w:r>
      <w:r w:rsidRPr="00E40EFF">
        <w:rPr>
          <w:noProof/>
          <w:snapToGrid w:val="0"/>
          <w:lang w:val="fr-FR"/>
        </w:rPr>
        <w:t>Office National de la Sécurité Sanitaire des Produits Alimentaires (ONSSA)</w:t>
      </w:r>
      <w:r w:rsidRPr="00E40EFF">
        <w:rPr>
          <w:noProof/>
          <w:snapToGrid w:val="0"/>
          <w:lang w:val="fr-CH"/>
        </w:rPr>
        <w:t xml:space="preserve">, Rabat </w:t>
      </w:r>
      <w:r w:rsidRPr="00E40EFF">
        <w:rPr>
          <w:noProof/>
          <w:snapToGrid w:val="0"/>
          <w:lang w:val="fr-CH"/>
        </w:rPr>
        <w:br/>
        <w:t>(e-mail: ibtibelmehdi@hotmail.com)</w:t>
      </w:r>
    </w:p>
    <w:p w14:paraId="07B8D281"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NETHERLANDS (KINGDOM OF THE)</w:t>
      </w:r>
    </w:p>
    <w:p w14:paraId="58705B41" w14:textId="77777777" w:rsidR="00E40EFF" w:rsidRPr="00E40EFF" w:rsidRDefault="00E40EFF" w:rsidP="00E40EFF">
      <w:pPr>
        <w:keepLines/>
        <w:spacing w:before="60" w:after="60"/>
        <w:jc w:val="left"/>
        <w:rPr>
          <w:noProof/>
          <w:snapToGrid w:val="0"/>
        </w:rPr>
      </w:pPr>
      <w:r w:rsidRPr="00E40EFF">
        <w:rPr>
          <w:noProof/>
          <w:snapToGrid w:val="0"/>
        </w:rPr>
        <w:t xml:space="preserve">Marco HOFFMAN (Mr.), Senior Policy Officer, Naktuinbouw, Roelofarendsveen </w:t>
      </w:r>
      <w:r w:rsidRPr="00E40EFF">
        <w:rPr>
          <w:noProof/>
          <w:snapToGrid w:val="0"/>
        </w:rPr>
        <w:br/>
        <w:t>(e-mail: m.hoffman@naktuinbouw.nl)</w:t>
      </w:r>
    </w:p>
    <w:p w14:paraId="6969B5E3" w14:textId="77777777" w:rsidR="00E40EFF" w:rsidRPr="00E40EFF" w:rsidRDefault="00E40EFF" w:rsidP="00E40EFF">
      <w:pPr>
        <w:keepLines/>
        <w:spacing w:before="60" w:after="60"/>
        <w:jc w:val="left"/>
        <w:rPr>
          <w:noProof/>
          <w:snapToGrid w:val="0"/>
        </w:rPr>
      </w:pPr>
      <w:r w:rsidRPr="00E40EFF">
        <w:rPr>
          <w:noProof/>
          <w:snapToGrid w:val="0"/>
        </w:rPr>
        <w:t xml:space="preserve">Cécile MARCHENAY-KOENRAADT (Ms.), DUS Vegetable Crops Specialist, Naktuinbouw, Roelofarendsveen </w:t>
      </w:r>
      <w:r w:rsidRPr="00E40EFF">
        <w:rPr>
          <w:noProof/>
          <w:snapToGrid w:val="0"/>
        </w:rPr>
        <w:br/>
        <w:t>(e-mail: c.marchenay@naktuinbouw.nl)</w:t>
      </w:r>
    </w:p>
    <w:p w14:paraId="1773A72D" w14:textId="77777777" w:rsidR="00E40EFF" w:rsidRPr="00E40EFF" w:rsidRDefault="00E40EFF" w:rsidP="00E40EFF">
      <w:pPr>
        <w:keepLines/>
        <w:spacing w:before="60" w:after="60"/>
        <w:jc w:val="left"/>
        <w:rPr>
          <w:noProof/>
          <w:snapToGrid w:val="0"/>
        </w:rPr>
      </w:pPr>
      <w:r w:rsidRPr="00E40EFF">
        <w:rPr>
          <w:noProof/>
          <w:snapToGrid w:val="0"/>
        </w:rPr>
        <w:t xml:space="preserve">Jolanda VAN SCHIE (Ms.), DUS Specialist, Naktuinbouw, Roelofarendsveen </w:t>
      </w:r>
      <w:r w:rsidRPr="00E40EFF">
        <w:rPr>
          <w:noProof/>
          <w:snapToGrid w:val="0"/>
        </w:rPr>
        <w:br/>
        <w:t>(e-mail: j.v.schie@naktuinbouw.nl)</w:t>
      </w:r>
    </w:p>
    <w:p w14:paraId="4AE1176E"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New Zealand</w:t>
      </w:r>
    </w:p>
    <w:p w14:paraId="384CA5A3" w14:textId="77777777" w:rsidR="00E40EFF" w:rsidRPr="00E40EFF" w:rsidRDefault="00E40EFF" w:rsidP="00E40EFF">
      <w:pPr>
        <w:keepLines/>
        <w:spacing w:before="60" w:after="60"/>
        <w:jc w:val="left"/>
        <w:rPr>
          <w:noProof/>
          <w:snapToGrid w:val="0"/>
        </w:rPr>
      </w:pPr>
      <w:r w:rsidRPr="00E40EFF">
        <w:rPr>
          <w:noProof/>
          <w:snapToGrid w:val="0"/>
        </w:rPr>
        <w:t xml:space="preserve">Christopher J. BARNABY (Mr.), </w:t>
      </w:r>
      <w:r w:rsidRPr="00E40EFF">
        <w:rPr>
          <w:noProof/>
          <w:snapToGrid w:val="0"/>
          <w:lang w:val="en-NZ"/>
        </w:rPr>
        <w:t xml:space="preserve">PVR Assistant Commissioner, Plant Variety Rights Office, Intellectual Property Office of New Zealand, </w:t>
      </w:r>
      <w:r w:rsidRPr="00E40EFF">
        <w:rPr>
          <w:noProof/>
          <w:snapToGrid w:val="0"/>
        </w:rPr>
        <w:t>Ministry of Business, Innovation and Employment,</w:t>
      </w:r>
      <w:r w:rsidRPr="00E40EFF">
        <w:rPr>
          <w:noProof/>
          <w:snapToGrid w:val="0"/>
          <w:lang w:val="en-NZ"/>
        </w:rPr>
        <w:t xml:space="preserve"> Christchurch</w:t>
      </w:r>
      <w:r w:rsidRPr="00E40EFF">
        <w:rPr>
          <w:noProof/>
          <w:snapToGrid w:val="0"/>
        </w:rPr>
        <w:br/>
        <w:t>(e-mail: Chris.Barnaby@pvr.govt.nz)</w:t>
      </w:r>
    </w:p>
    <w:p w14:paraId="6F7B2D69" w14:textId="77777777" w:rsidR="00E40EFF" w:rsidRPr="00E40EFF" w:rsidRDefault="00E40EFF" w:rsidP="00E40EFF">
      <w:pPr>
        <w:keepLines/>
        <w:spacing w:before="60" w:after="60"/>
        <w:jc w:val="left"/>
        <w:rPr>
          <w:noProof/>
          <w:snapToGrid w:val="0"/>
        </w:rPr>
      </w:pPr>
      <w:r w:rsidRPr="00E40EFF">
        <w:rPr>
          <w:noProof/>
          <w:snapToGrid w:val="0"/>
        </w:rPr>
        <w:t xml:space="preserve">Kylie MILLER (Ms.), </w:t>
      </w:r>
      <w:r w:rsidRPr="00E40EFF">
        <w:rPr>
          <w:noProof/>
          <w:snapToGrid w:val="0"/>
          <w:lang w:val="en-NZ"/>
        </w:rPr>
        <w:t xml:space="preserve">Senior Plant Variety Rights Examiner, Plant Variety Rights Office, Intellectual Property Office of New Zealand, </w:t>
      </w:r>
      <w:r w:rsidRPr="00E40EFF">
        <w:rPr>
          <w:noProof/>
          <w:snapToGrid w:val="0"/>
        </w:rPr>
        <w:t>Ministry of Business, Innovation and Employment</w:t>
      </w:r>
      <w:r w:rsidRPr="00E40EFF">
        <w:rPr>
          <w:noProof/>
          <w:snapToGrid w:val="0"/>
          <w:lang w:val="en-NZ"/>
        </w:rPr>
        <w:t>, Christchurch</w:t>
      </w:r>
      <w:r w:rsidRPr="00E40EFF">
        <w:rPr>
          <w:noProof/>
          <w:snapToGrid w:val="0"/>
        </w:rPr>
        <w:br/>
        <w:t>(e-mail: Kylie.Miller@pvr.govt.nz)</w:t>
      </w:r>
    </w:p>
    <w:p w14:paraId="638A151F" w14:textId="77777777" w:rsidR="00E40EFF" w:rsidRPr="00E40EFF" w:rsidRDefault="00E40EFF" w:rsidP="00E40EFF">
      <w:pPr>
        <w:keepLines/>
        <w:spacing w:before="60" w:after="60"/>
        <w:jc w:val="left"/>
        <w:rPr>
          <w:noProof/>
          <w:snapToGrid w:val="0"/>
        </w:rPr>
      </w:pPr>
      <w:r w:rsidRPr="00E40EFF">
        <w:rPr>
          <w:noProof/>
          <w:snapToGrid w:val="0"/>
        </w:rPr>
        <w:t xml:space="preserve">Cecilia REQUEJO-JACKMAN (Ms.), Senior Plant Variety Rights Examiner, Plant Variety Rights Office, Intellectual Property Office of New Zealand, Ministry of Business, Innovation and Employment, Christchurch </w:t>
      </w:r>
      <w:r w:rsidRPr="00E40EFF">
        <w:rPr>
          <w:noProof/>
          <w:snapToGrid w:val="0"/>
        </w:rPr>
        <w:br/>
        <w:t>(e-mail: Cecilia.R-Jackman@pvr.govt.nz)</w:t>
      </w:r>
    </w:p>
    <w:p w14:paraId="43592964"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lastRenderedPageBreak/>
        <w:t>POLAND</w:t>
      </w:r>
    </w:p>
    <w:p w14:paraId="4E95C715" w14:textId="77777777" w:rsidR="00E40EFF" w:rsidRPr="00E40EFF" w:rsidRDefault="00E40EFF" w:rsidP="00E40EFF">
      <w:pPr>
        <w:keepLines/>
        <w:spacing w:before="60" w:after="60"/>
        <w:jc w:val="left"/>
        <w:rPr>
          <w:noProof/>
          <w:snapToGrid w:val="0"/>
        </w:rPr>
      </w:pPr>
      <w:r w:rsidRPr="00E40EFF">
        <w:rPr>
          <w:noProof/>
          <w:snapToGrid w:val="0"/>
        </w:rPr>
        <w:t xml:space="preserve">Joanna GRUSZCZYŃSKA (Ms.), Head of DUS Testing Unit, DUS Testing Department, Research Centre for Cultivar Testing (COBORU), Slupia Wielka </w:t>
      </w:r>
      <w:r w:rsidRPr="00E40EFF">
        <w:rPr>
          <w:noProof/>
          <w:snapToGrid w:val="0"/>
        </w:rPr>
        <w:br/>
        <w:t>(e-mail: j.gruszczynska@coboru.gov.pl)</w:t>
      </w:r>
    </w:p>
    <w:p w14:paraId="63033DBA" w14:textId="77777777" w:rsidR="00E40EFF" w:rsidRPr="00E40EFF" w:rsidRDefault="00E40EFF" w:rsidP="00E40EFF">
      <w:pPr>
        <w:keepNext/>
        <w:keepLines/>
        <w:spacing w:before="180" w:after="120"/>
        <w:jc w:val="left"/>
        <w:rPr>
          <w:caps/>
          <w:noProof/>
          <w:snapToGrid w:val="0"/>
          <w:u w:val="single"/>
          <w:lang w:val="pt-BR"/>
        </w:rPr>
      </w:pPr>
      <w:r w:rsidRPr="00E40EFF">
        <w:rPr>
          <w:caps/>
          <w:noProof/>
          <w:snapToGrid w:val="0"/>
          <w:u w:val="single"/>
          <w:lang w:val="pt-BR"/>
        </w:rPr>
        <w:t>Portugal</w:t>
      </w:r>
    </w:p>
    <w:p w14:paraId="0E640541" w14:textId="77777777" w:rsidR="00E40EFF" w:rsidRPr="00E40EFF" w:rsidRDefault="00E40EFF" w:rsidP="00E40EFF">
      <w:pPr>
        <w:keepLines/>
        <w:spacing w:before="60" w:after="60"/>
        <w:jc w:val="left"/>
        <w:rPr>
          <w:noProof/>
          <w:snapToGrid w:val="0"/>
          <w:lang w:val="pt-BR"/>
        </w:rPr>
      </w:pPr>
      <w:r w:rsidRPr="00E40EFF">
        <w:rPr>
          <w:noProof/>
          <w:snapToGrid w:val="0"/>
          <w:lang w:val="pt-BR"/>
        </w:rPr>
        <w:t xml:space="preserve">Anabela ROCHA (Ms.), Senior expert, Plant Breeder Rights Office and National List, Divisão de Variedades e Sementes (DVS), Direção-Geral de Alimentação e Veterinária (DGAV), Lisboa </w:t>
      </w:r>
      <w:r w:rsidRPr="00E40EFF">
        <w:rPr>
          <w:noProof/>
          <w:snapToGrid w:val="0"/>
          <w:lang w:val="pt-BR"/>
        </w:rPr>
        <w:br/>
        <w:t>(e-mail: anabelarocha@dgav.pt)</w:t>
      </w:r>
    </w:p>
    <w:p w14:paraId="2E2A4BAE"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Republic of korea</w:t>
      </w:r>
    </w:p>
    <w:p w14:paraId="13483897" w14:textId="77777777" w:rsidR="00B93135" w:rsidRPr="00E40EFF" w:rsidRDefault="00B93135" w:rsidP="00B93135">
      <w:pPr>
        <w:keepLines/>
        <w:spacing w:before="60" w:after="60"/>
        <w:jc w:val="left"/>
        <w:rPr>
          <w:noProof/>
          <w:snapToGrid w:val="0"/>
        </w:rPr>
      </w:pPr>
      <w:r w:rsidRPr="00E40EFF">
        <w:rPr>
          <w:noProof/>
          <w:snapToGrid w:val="0"/>
        </w:rPr>
        <w:t xml:space="preserve">Chi Won CHAE (Mr.), DUS Examiner, Korea Seed and Variety Service (KSVS), Jeju-do </w:t>
      </w:r>
      <w:r w:rsidRPr="00E40EFF">
        <w:rPr>
          <w:noProof/>
          <w:snapToGrid w:val="0"/>
        </w:rPr>
        <w:br/>
        <w:t xml:space="preserve">(e-mail: chaewho@korea.kr) </w:t>
      </w:r>
    </w:p>
    <w:p w14:paraId="54AFB7F2" w14:textId="77777777" w:rsidR="00B93135" w:rsidRPr="00E40EFF" w:rsidRDefault="00B93135" w:rsidP="00B93135">
      <w:pPr>
        <w:keepLines/>
        <w:spacing w:before="60" w:after="60"/>
        <w:jc w:val="left"/>
        <w:rPr>
          <w:noProof/>
          <w:snapToGrid w:val="0"/>
        </w:rPr>
      </w:pPr>
      <w:r w:rsidRPr="00E40EFF">
        <w:rPr>
          <w:noProof/>
          <w:snapToGrid w:val="0"/>
        </w:rPr>
        <w:t xml:space="preserve">Lakjung CHOE (Mr.), DUS Examiner, Korea Seed &amp; Variety Service (KSVS), Gyeongsangbuk-do </w:t>
      </w:r>
      <w:r w:rsidRPr="00E40EFF">
        <w:rPr>
          <w:noProof/>
          <w:snapToGrid w:val="0"/>
        </w:rPr>
        <w:br/>
        <w:t xml:space="preserve">(e-mail: clj1216@korea.kr) </w:t>
      </w:r>
    </w:p>
    <w:p w14:paraId="27A62D7A" w14:textId="68643AE3" w:rsidR="00E40EFF" w:rsidRPr="00E40EFF" w:rsidRDefault="00E40EFF" w:rsidP="00E40EFF">
      <w:pPr>
        <w:keepLines/>
        <w:spacing w:before="60" w:after="60"/>
        <w:jc w:val="left"/>
        <w:rPr>
          <w:noProof/>
          <w:snapToGrid w:val="0"/>
        </w:rPr>
      </w:pPr>
      <w:r w:rsidRPr="00E40EFF">
        <w:rPr>
          <w:noProof/>
          <w:snapToGrid w:val="0"/>
        </w:rPr>
        <w:t xml:space="preserve">Yoon-Young KIM (Mr.), Forestry Researcher, National Forest Seed Variety Center (NFSV),  Chungcheongbuk-do </w:t>
      </w:r>
      <w:r w:rsidRPr="00E40EFF">
        <w:rPr>
          <w:noProof/>
          <w:snapToGrid w:val="0"/>
        </w:rPr>
        <w:br/>
        <w:t xml:space="preserve">(e-mail: wildflower2@korea.kr) </w:t>
      </w:r>
    </w:p>
    <w:p w14:paraId="2D2B5DF0" w14:textId="269BEC51" w:rsidR="00E40EFF" w:rsidRPr="00E40EFF" w:rsidRDefault="00E40EFF" w:rsidP="00E40EFF">
      <w:pPr>
        <w:keepLines/>
        <w:spacing w:before="60" w:after="60"/>
        <w:jc w:val="left"/>
        <w:rPr>
          <w:noProof/>
          <w:snapToGrid w:val="0"/>
        </w:rPr>
      </w:pPr>
      <w:r w:rsidRPr="00E40EFF">
        <w:rPr>
          <w:noProof/>
          <w:snapToGrid w:val="0"/>
        </w:rPr>
        <w:t>Soon-Ho KWON (Mr.), Forestry Researcher, National Forest Seed Variety Center</w:t>
      </w:r>
      <w:r w:rsidR="00286851">
        <w:rPr>
          <w:noProof/>
          <w:snapToGrid w:val="0"/>
        </w:rPr>
        <w:t xml:space="preserve"> </w:t>
      </w:r>
      <w:r w:rsidR="00286851" w:rsidRPr="00E40EFF">
        <w:rPr>
          <w:noProof/>
          <w:snapToGrid w:val="0"/>
        </w:rPr>
        <w:t>(NFSV)</w:t>
      </w:r>
      <w:r w:rsidRPr="00E40EFF">
        <w:rPr>
          <w:noProof/>
          <w:snapToGrid w:val="0"/>
        </w:rPr>
        <w:t xml:space="preserve">, Chungcheonbuk-do </w:t>
      </w:r>
      <w:r w:rsidRPr="00E40EFF">
        <w:rPr>
          <w:noProof/>
          <w:snapToGrid w:val="0"/>
        </w:rPr>
        <w:br/>
        <w:t>(e-mail: shkwon84@korea.kr)</w:t>
      </w:r>
    </w:p>
    <w:p w14:paraId="18C77C66"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Romania</w:t>
      </w:r>
    </w:p>
    <w:p w14:paraId="37FC2022" w14:textId="77777777" w:rsidR="00E40EFF" w:rsidRPr="00E40EFF" w:rsidRDefault="00E40EFF" w:rsidP="00E40EFF">
      <w:pPr>
        <w:keepLines/>
        <w:spacing w:before="60" w:after="60"/>
        <w:jc w:val="left"/>
        <w:rPr>
          <w:noProof/>
          <w:snapToGrid w:val="0"/>
        </w:rPr>
      </w:pPr>
      <w:r w:rsidRPr="00E40EFF">
        <w:rPr>
          <w:noProof/>
          <w:snapToGrid w:val="0"/>
        </w:rPr>
        <w:t xml:space="preserve">Cosmina Luminita STANCIU (Ms.), DUS Examiner for horticultural plants, State Institute for Variety Testing and Registration (ISTIS), Bucarest </w:t>
      </w:r>
      <w:r w:rsidRPr="00E40EFF">
        <w:rPr>
          <w:noProof/>
          <w:snapToGrid w:val="0"/>
        </w:rPr>
        <w:br/>
        <w:t>(e-mail: cosmina_stanciu@istis.ro)</w:t>
      </w:r>
    </w:p>
    <w:p w14:paraId="5E699257"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Russian federation</w:t>
      </w:r>
    </w:p>
    <w:p w14:paraId="131FF338" w14:textId="77777777" w:rsidR="00E40EFF" w:rsidRPr="00E40EFF" w:rsidRDefault="00E40EFF" w:rsidP="00E40EFF">
      <w:pPr>
        <w:keepLines/>
        <w:spacing w:before="60" w:after="60"/>
        <w:jc w:val="left"/>
        <w:rPr>
          <w:noProof/>
          <w:snapToGrid w:val="0"/>
        </w:rPr>
      </w:pPr>
      <w:r w:rsidRPr="00E40EFF">
        <w:rPr>
          <w:noProof/>
          <w:snapToGrid w:val="0"/>
        </w:rPr>
        <w:t xml:space="preserve">Tatiana FEDOSOVA (Ms.), Chief Agronomist, Department of Vegetable, Fruit and Berry Crops and Ornamental Plants, State Commission of the Russian Federation for Selection Achievements Test and Protection, Moscow </w:t>
      </w:r>
      <w:r w:rsidRPr="00E40EFF">
        <w:rPr>
          <w:noProof/>
          <w:snapToGrid w:val="0"/>
        </w:rPr>
        <w:br/>
        <w:t>(e-mail: plod@gossortrf.ru)</w:t>
      </w:r>
    </w:p>
    <w:p w14:paraId="4BC25621" w14:textId="77777777" w:rsidR="00E40EFF" w:rsidRPr="00E40EFF" w:rsidRDefault="00E40EFF" w:rsidP="00E40EFF">
      <w:pPr>
        <w:keepLines/>
        <w:spacing w:before="60" w:after="60"/>
        <w:jc w:val="left"/>
        <w:rPr>
          <w:noProof/>
          <w:snapToGrid w:val="0"/>
        </w:rPr>
      </w:pPr>
      <w:r w:rsidRPr="00E40EFF">
        <w:rPr>
          <w:noProof/>
          <w:snapToGrid w:val="0"/>
        </w:rPr>
        <w:t xml:space="preserve">Polina ZINOVEVA (Ms.), Advisor, International Cooperation and Agricultural Export Development Department, State Commission of The Russian Federation for Selection Achievements Test and Protection, Moscow </w:t>
      </w:r>
      <w:r w:rsidRPr="00E40EFF">
        <w:rPr>
          <w:noProof/>
          <w:snapToGrid w:val="0"/>
        </w:rPr>
        <w:br/>
        <w:t>(e-mail: p.zinoveva@mcx.gov.ru)</w:t>
      </w:r>
    </w:p>
    <w:p w14:paraId="796EFEF6"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Slovakia</w:t>
      </w:r>
    </w:p>
    <w:p w14:paraId="32380E71" w14:textId="77777777" w:rsidR="00E40EFF" w:rsidRPr="00E40EFF" w:rsidRDefault="00E40EFF" w:rsidP="00E40EFF">
      <w:pPr>
        <w:keepLines/>
        <w:spacing w:before="60" w:after="60"/>
        <w:jc w:val="left"/>
        <w:rPr>
          <w:noProof/>
          <w:snapToGrid w:val="0"/>
        </w:rPr>
      </w:pPr>
      <w:r w:rsidRPr="00E40EFF">
        <w:rPr>
          <w:noProof/>
          <w:snapToGrid w:val="0"/>
        </w:rPr>
        <w:t xml:space="preserve">Marianna JAKUBOVA (Ms.), Senior Officer, Department of Variety Testing, Legislation and International Affairs, Central Control and Testing Institute in Agriculture (ÚKSÚP), Nitra </w:t>
      </w:r>
      <w:r w:rsidRPr="00E40EFF">
        <w:rPr>
          <w:noProof/>
          <w:snapToGrid w:val="0"/>
        </w:rPr>
        <w:br/>
        <w:t>(e-mail: marianna.jakubova@uksup.sk)</w:t>
      </w:r>
    </w:p>
    <w:p w14:paraId="2B8ECE42"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South Africa</w:t>
      </w:r>
    </w:p>
    <w:p w14:paraId="208B7F36" w14:textId="77777777" w:rsidR="00E40EFF" w:rsidRPr="00E40EFF" w:rsidRDefault="00E40EFF" w:rsidP="00E40EFF">
      <w:pPr>
        <w:keepLines/>
        <w:spacing w:before="60" w:after="60"/>
        <w:jc w:val="left"/>
        <w:rPr>
          <w:noProof/>
          <w:snapToGrid w:val="0"/>
        </w:rPr>
      </w:pPr>
      <w:r w:rsidRPr="00E40EFF">
        <w:rPr>
          <w:noProof/>
          <w:snapToGrid w:val="0"/>
        </w:rPr>
        <w:t xml:space="preserve">Donavon SONNENBERG (Mr.), Scientist Production (DUS Examiner), Directorate: Genetic Resources, Department of Agriculture, Land Reform and Rural development, Stellenbosch </w:t>
      </w:r>
      <w:r w:rsidRPr="00E40EFF">
        <w:rPr>
          <w:noProof/>
          <w:snapToGrid w:val="0"/>
        </w:rPr>
        <w:br/>
        <w:t>(e-mail: DonovanS@Dalrrd.gov.za)</w:t>
      </w:r>
    </w:p>
    <w:p w14:paraId="229C0E2A"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Spain</w:t>
      </w:r>
    </w:p>
    <w:p w14:paraId="57D8290A" w14:textId="77777777" w:rsidR="00E40EFF" w:rsidRPr="00E40EFF" w:rsidRDefault="00E40EFF" w:rsidP="00E40EFF">
      <w:pPr>
        <w:keepLines/>
        <w:spacing w:before="60" w:after="60"/>
        <w:jc w:val="left"/>
        <w:rPr>
          <w:noProof/>
          <w:snapToGrid w:val="0"/>
        </w:rPr>
      </w:pPr>
      <w:r w:rsidRPr="00E40EFF">
        <w:rPr>
          <w:noProof/>
          <w:snapToGrid w:val="0"/>
        </w:rPr>
        <w:t xml:space="preserve">Gema ANCILLO ANTÓN (Ms.), Head, Technical Examination Unit for Varietal Identification (UETIV), Valencian Institute of Agricultural Research (IVIA), Valencia </w:t>
      </w:r>
      <w:r w:rsidRPr="00E40EFF">
        <w:rPr>
          <w:noProof/>
          <w:snapToGrid w:val="0"/>
        </w:rPr>
        <w:br/>
        <w:t xml:space="preserve">(e-mail: ancillo_gem@gva.es) </w:t>
      </w:r>
    </w:p>
    <w:p w14:paraId="1AAB3EED" w14:textId="77777777" w:rsidR="00E40EFF" w:rsidRPr="00322387" w:rsidRDefault="00E40EFF" w:rsidP="00E40EFF">
      <w:pPr>
        <w:keepLines/>
        <w:spacing w:before="60" w:after="60"/>
        <w:jc w:val="left"/>
        <w:rPr>
          <w:noProof/>
          <w:snapToGrid w:val="0"/>
        </w:rPr>
      </w:pPr>
      <w:r w:rsidRPr="00322387">
        <w:rPr>
          <w:noProof/>
          <w:snapToGrid w:val="0"/>
        </w:rPr>
        <w:t xml:space="preserve">José Federico SÁNCHEZ SEVILLA (Mr.), Head of the Strawberry Reference Center, Centro IFAPA Málaga, Oficina Española de Variedades Vegetales (OEVV), Málaga </w:t>
      </w:r>
      <w:r w:rsidRPr="00322387">
        <w:rPr>
          <w:noProof/>
          <w:snapToGrid w:val="0"/>
        </w:rPr>
        <w:br/>
        <w:t xml:space="preserve">(e-mail: josef.sanchez@juntadeandalucia.es) </w:t>
      </w:r>
    </w:p>
    <w:p w14:paraId="3699B8DB" w14:textId="77777777" w:rsidR="00E40EFF" w:rsidRPr="00E40EFF" w:rsidRDefault="00E40EFF" w:rsidP="00E40EFF">
      <w:pPr>
        <w:keepLines/>
        <w:spacing w:before="60" w:after="60"/>
        <w:jc w:val="left"/>
        <w:rPr>
          <w:noProof/>
          <w:snapToGrid w:val="0"/>
          <w:lang w:val="es-ES"/>
        </w:rPr>
      </w:pPr>
      <w:r w:rsidRPr="00E40EFF">
        <w:rPr>
          <w:noProof/>
          <w:snapToGrid w:val="0"/>
          <w:lang w:val="es-ES"/>
        </w:rPr>
        <w:t xml:space="preserve">David FARIÑA FLORES (Mr.), Senior Research Technician, Instituto Regional de Investigación y Desarrollo Agroalimentario y Forestal de Castilla-La Mancha, Ciudad Real </w:t>
      </w:r>
      <w:r w:rsidRPr="00E40EFF">
        <w:rPr>
          <w:noProof/>
          <w:snapToGrid w:val="0"/>
          <w:lang w:val="es-ES"/>
        </w:rPr>
        <w:br/>
        <w:t xml:space="preserve">(e-mail: dfarina@jccm.es) </w:t>
      </w:r>
    </w:p>
    <w:p w14:paraId="42556A39" w14:textId="77777777" w:rsidR="00E40EFF" w:rsidRPr="00E40EFF" w:rsidRDefault="00E40EFF" w:rsidP="00E40EFF">
      <w:pPr>
        <w:keepLines/>
        <w:spacing w:before="60" w:after="60"/>
        <w:jc w:val="left"/>
        <w:rPr>
          <w:noProof/>
          <w:snapToGrid w:val="0"/>
          <w:lang w:val="pt-BR"/>
        </w:rPr>
      </w:pPr>
      <w:r w:rsidRPr="00E40EFF">
        <w:rPr>
          <w:noProof/>
          <w:snapToGrid w:val="0"/>
          <w:lang w:val="pt-BR"/>
        </w:rPr>
        <w:lastRenderedPageBreak/>
        <w:t xml:space="preserve">Maria Carmen SORIA NAVARRO (Ms.), Researcher, Centro IFAPA, Málaga </w:t>
      </w:r>
      <w:r w:rsidRPr="00E40EFF">
        <w:rPr>
          <w:noProof/>
          <w:snapToGrid w:val="0"/>
          <w:lang w:val="pt-BR"/>
        </w:rPr>
        <w:br/>
        <w:t>(e-mail: maria.soria@juntadeandalucia.es)</w:t>
      </w:r>
    </w:p>
    <w:p w14:paraId="61D8DD2E" w14:textId="77777777" w:rsidR="00E40EFF" w:rsidRPr="00E40EFF" w:rsidRDefault="00E40EFF" w:rsidP="00E40EFF">
      <w:pPr>
        <w:keepLines/>
        <w:spacing w:before="60" w:after="60"/>
        <w:jc w:val="left"/>
        <w:rPr>
          <w:noProof/>
          <w:snapToGrid w:val="0"/>
          <w:lang w:val="es-ES"/>
        </w:rPr>
      </w:pPr>
      <w:r w:rsidRPr="00E40EFF">
        <w:rPr>
          <w:noProof/>
          <w:snapToGrid w:val="0"/>
          <w:lang w:val="es-ES"/>
        </w:rPr>
        <w:t xml:space="preserve">Esau MARTÍNEZ BURGOS (Mr.), Agricultural Engineer, Oficina Española de Variedades Vegetales (OEVV), Ciudad Real </w:t>
      </w:r>
      <w:r w:rsidRPr="00E40EFF">
        <w:rPr>
          <w:noProof/>
          <w:snapToGrid w:val="0"/>
          <w:lang w:val="es-ES"/>
        </w:rPr>
        <w:br/>
        <w:t xml:space="preserve">(e-mail: esaum@jccm.es) </w:t>
      </w:r>
    </w:p>
    <w:p w14:paraId="57AA0AB2" w14:textId="77777777" w:rsidR="00E40EFF" w:rsidRPr="00E40EFF" w:rsidRDefault="00E40EFF" w:rsidP="00E40EFF">
      <w:pPr>
        <w:keepLines/>
        <w:spacing w:before="60" w:after="60"/>
        <w:jc w:val="left"/>
        <w:rPr>
          <w:noProof/>
          <w:snapToGrid w:val="0"/>
          <w:lang w:val="es-ES"/>
        </w:rPr>
      </w:pPr>
      <w:r w:rsidRPr="00E40EFF">
        <w:rPr>
          <w:noProof/>
          <w:snapToGrid w:val="0"/>
          <w:lang w:val="es-ES"/>
        </w:rPr>
        <w:t xml:space="preserve">Raúl DOMÍNGUEZ ESTÉVEZ (Mr.), QAS Technician, Ministerio de Agricultura, Pesca y Alimentación (MAPA), Madrid </w:t>
      </w:r>
      <w:r w:rsidRPr="00E40EFF">
        <w:rPr>
          <w:noProof/>
          <w:snapToGrid w:val="0"/>
          <w:lang w:val="es-ES"/>
        </w:rPr>
        <w:br/>
        <w:t xml:space="preserve">(e-mail: at_sgmpaoevv28@mapa.es) </w:t>
      </w:r>
    </w:p>
    <w:p w14:paraId="31693877" w14:textId="77777777" w:rsidR="00E40EFF" w:rsidRPr="00E40EFF" w:rsidRDefault="00E40EFF" w:rsidP="00E40EFF">
      <w:pPr>
        <w:keepLines/>
        <w:spacing w:before="60" w:after="60"/>
        <w:jc w:val="left"/>
        <w:rPr>
          <w:noProof/>
          <w:snapToGrid w:val="0"/>
          <w:lang w:val="es-ES"/>
        </w:rPr>
      </w:pPr>
      <w:r w:rsidRPr="00E40EFF">
        <w:rPr>
          <w:noProof/>
          <w:snapToGrid w:val="0"/>
          <w:lang w:val="es-ES"/>
        </w:rPr>
        <w:t xml:space="preserve">Jose Manuel ALONSO SEGURA (Mr.), Investigador, Centro de Investigación y Tecnología Agroalimentaria de Aragón (CITA de Aragon), Zaragoza </w:t>
      </w:r>
      <w:r w:rsidRPr="00E40EFF">
        <w:rPr>
          <w:noProof/>
          <w:snapToGrid w:val="0"/>
          <w:lang w:val="es-ES"/>
        </w:rPr>
        <w:br/>
        <w:t xml:space="preserve">(e-mail: jmalonsos@cita-aragon.es) </w:t>
      </w:r>
    </w:p>
    <w:p w14:paraId="2CA7F2FD" w14:textId="77777777" w:rsidR="00E40EFF" w:rsidRPr="00E40EFF" w:rsidRDefault="00E40EFF" w:rsidP="00E40EFF">
      <w:pPr>
        <w:keepLines/>
        <w:spacing w:before="60" w:after="60"/>
        <w:jc w:val="left"/>
        <w:rPr>
          <w:noProof/>
          <w:snapToGrid w:val="0"/>
        </w:rPr>
      </w:pPr>
      <w:r w:rsidRPr="00E40EFF">
        <w:rPr>
          <w:noProof/>
          <w:snapToGrid w:val="0"/>
        </w:rPr>
        <w:t xml:space="preserve">Ramón MARTÍNEZ GARCÍA (Mr.), DUS Examiner, Grapevine Variety Testing Center (IMIDA), Spanish Plant Variety Office, La Alberca </w:t>
      </w:r>
      <w:r w:rsidRPr="00E40EFF">
        <w:rPr>
          <w:noProof/>
          <w:snapToGrid w:val="0"/>
        </w:rPr>
        <w:br/>
        <w:t xml:space="preserve">(e-mail: ramon.martinez8@carm.es) </w:t>
      </w:r>
    </w:p>
    <w:p w14:paraId="4221B1DF" w14:textId="77777777" w:rsidR="00E40EFF" w:rsidRPr="00322387" w:rsidRDefault="00E40EFF" w:rsidP="00E40EFF">
      <w:pPr>
        <w:keepLines/>
        <w:spacing w:before="60" w:after="60"/>
        <w:jc w:val="left"/>
        <w:rPr>
          <w:noProof/>
          <w:snapToGrid w:val="0"/>
        </w:rPr>
      </w:pPr>
      <w:r w:rsidRPr="00322387">
        <w:rPr>
          <w:noProof/>
          <w:snapToGrid w:val="0"/>
        </w:rPr>
        <w:t xml:space="preserve">María Ángeles OJEDA PIZARRO (Sra.), Técnico Examinador de olivo (CEVO), Centro de Examen de Variedades de Olivo, Universidad de Córdoba, Córdoba </w:t>
      </w:r>
      <w:r w:rsidRPr="00322387">
        <w:rPr>
          <w:noProof/>
          <w:snapToGrid w:val="0"/>
        </w:rPr>
        <w:br/>
        <w:t xml:space="preserve">(e-mail: ag2ojpim@uco.es) </w:t>
      </w:r>
    </w:p>
    <w:p w14:paraId="21B18950" w14:textId="77777777" w:rsidR="00E40EFF" w:rsidRPr="00322387" w:rsidRDefault="00E40EFF" w:rsidP="00E40EFF">
      <w:pPr>
        <w:keepLines/>
        <w:spacing w:before="60" w:after="60"/>
        <w:jc w:val="left"/>
        <w:rPr>
          <w:noProof/>
          <w:snapToGrid w:val="0"/>
        </w:rPr>
      </w:pPr>
      <w:r w:rsidRPr="00322387">
        <w:rPr>
          <w:noProof/>
          <w:snapToGrid w:val="0"/>
        </w:rPr>
        <w:t xml:space="preserve">María de las Mercedes ROJAS GÓMEZ (Sra.), Técnico Examinador de olivo (CEVO), Centro de Examen de Variedades de Olivo, Universidad de Córdoba, Córdoba </w:t>
      </w:r>
      <w:r w:rsidRPr="00322387">
        <w:rPr>
          <w:noProof/>
          <w:snapToGrid w:val="0"/>
        </w:rPr>
        <w:br/>
        <w:t xml:space="preserve">(e-mail: b42rogom@uco.es) </w:t>
      </w:r>
    </w:p>
    <w:p w14:paraId="32ED789D"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TÜRKIYE</w:t>
      </w:r>
    </w:p>
    <w:p w14:paraId="27CC225F" w14:textId="77777777" w:rsidR="00232980" w:rsidRPr="00E40EFF" w:rsidRDefault="00232980" w:rsidP="00232980">
      <w:pPr>
        <w:keepLines/>
        <w:spacing w:before="60" w:after="60"/>
        <w:jc w:val="left"/>
        <w:rPr>
          <w:noProof/>
          <w:snapToGrid w:val="0"/>
        </w:rPr>
      </w:pPr>
      <w:r w:rsidRPr="00E40EFF">
        <w:rPr>
          <w:noProof/>
          <w:snapToGrid w:val="0"/>
        </w:rPr>
        <w:t>Sezgin KARADENIZ (Mr.), Head, Seed Policies Department and PBR Office, General Directorate of Plant Production, Ministry of Agriculture and Forestry, Ankara</w:t>
      </w:r>
      <w:r w:rsidRPr="00E40EFF">
        <w:rPr>
          <w:noProof/>
          <w:snapToGrid w:val="0"/>
        </w:rPr>
        <w:br/>
        <w:t>(e-mail: sezgin.karadeniz@tarimorman.gov.tr)</w:t>
      </w:r>
    </w:p>
    <w:p w14:paraId="4D99C363" w14:textId="77777777" w:rsidR="00232980" w:rsidRPr="00E40EFF" w:rsidRDefault="00232980" w:rsidP="00232980">
      <w:pPr>
        <w:keepLines/>
        <w:spacing w:before="60" w:after="60"/>
        <w:jc w:val="left"/>
        <w:rPr>
          <w:noProof/>
          <w:snapToGrid w:val="0"/>
        </w:rPr>
      </w:pPr>
      <w:r w:rsidRPr="00E40EFF">
        <w:rPr>
          <w:noProof/>
          <w:snapToGrid w:val="0"/>
        </w:rPr>
        <w:t>Ibrahim ACAR (Mr.), Bursa Provincial Director of Agriculture and Forestry, Ministry of Agriculture and Forestry, Bursa</w:t>
      </w:r>
      <w:r w:rsidRPr="00E40EFF">
        <w:rPr>
          <w:noProof/>
          <w:snapToGrid w:val="0"/>
        </w:rPr>
        <w:br/>
        <w:t>(e-mail: ibrahim.acar@tarimorman.gov.tr)</w:t>
      </w:r>
    </w:p>
    <w:p w14:paraId="5B38DB80" w14:textId="77777777" w:rsidR="00E40EFF" w:rsidRPr="00E40EFF" w:rsidRDefault="00E40EFF" w:rsidP="00E40EFF">
      <w:pPr>
        <w:keepLines/>
        <w:spacing w:before="60" w:after="60"/>
        <w:jc w:val="left"/>
        <w:rPr>
          <w:noProof/>
          <w:snapToGrid w:val="0"/>
        </w:rPr>
      </w:pPr>
      <w:r w:rsidRPr="00E40EFF">
        <w:rPr>
          <w:noProof/>
          <w:snapToGrid w:val="0"/>
        </w:rPr>
        <w:t xml:space="preserve">Sakir BERKTAS (Mr.), Director, Central Seed Registration and Certification Directorate, Variety Registration and Seed Certification Centre, Ankara </w:t>
      </w:r>
      <w:r w:rsidRPr="00E40EFF">
        <w:rPr>
          <w:noProof/>
          <w:snapToGrid w:val="0"/>
        </w:rPr>
        <w:br/>
        <w:t>(e-mail: Sakir.berktas@tarimorman.gov.tr)</w:t>
      </w:r>
    </w:p>
    <w:p w14:paraId="347E487E" w14:textId="77777777" w:rsidR="00E40EFF" w:rsidRPr="00E40EFF" w:rsidRDefault="00E40EFF" w:rsidP="00E40EFF">
      <w:pPr>
        <w:keepLines/>
        <w:spacing w:before="60" w:after="60"/>
        <w:jc w:val="left"/>
        <w:rPr>
          <w:noProof/>
          <w:snapToGrid w:val="0"/>
        </w:rPr>
      </w:pPr>
      <w:r w:rsidRPr="00E40EFF">
        <w:rPr>
          <w:noProof/>
          <w:snapToGrid w:val="0"/>
        </w:rPr>
        <w:t>Alper ŞAHIN (Mr.), Coordinator of PBR Office and Seed Policies Department, General Directorate of Plant Production, Ministry of Agriculture and Forestry, Ankara</w:t>
      </w:r>
      <w:r w:rsidRPr="00E40EFF">
        <w:rPr>
          <w:noProof/>
          <w:snapToGrid w:val="0"/>
        </w:rPr>
        <w:br/>
        <w:t>(e-mail: alper.sahin@tarimorman.gov.tr)</w:t>
      </w:r>
    </w:p>
    <w:p w14:paraId="6BAFD4ED" w14:textId="77777777" w:rsidR="00E40EFF" w:rsidRPr="00E40EFF" w:rsidRDefault="00E40EFF" w:rsidP="00E40EFF">
      <w:pPr>
        <w:keepLines/>
        <w:spacing w:before="60" w:after="60"/>
        <w:jc w:val="left"/>
        <w:rPr>
          <w:noProof/>
          <w:snapToGrid w:val="0"/>
        </w:rPr>
      </w:pPr>
      <w:r w:rsidRPr="00E40EFF">
        <w:rPr>
          <w:noProof/>
          <w:snapToGrid w:val="0"/>
        </w:rPr>
        <w:t xml:space="preserve">Mehmet ÇAKMAK (Mr.), PBR Expert, Senior Agricultural Engineer, Msc., Seed Department, General Directorate of Plant Production, Ministry of Agriculture and Forestry, Ankara </w:t>
      </w:r>
      <w:r w:rsidRPr="00E40EFF">
        <w:rPr>
          <w:noProof/>
          <w:snapToGrid w:val="0"/>
        </w:rPr>
        <w:br/>
        <w:t>(e-mail: mehmet.cakmak@tarimorman.gov.tr)</w:t>
      </w:r>
    </w:p>
    <w:p w14:paraId="5388690E" w14:textId="77777777" w:rsidR="00E40EFF" w:rsidRPr="00E40EFF" w:rsidRDefault="00E40EFF" w:rsidP="00E40EFF">
      <w:pPr>
        <w:keepLines/>
        <w:spacing w:before="60" w:after="60"/>
        <w:jc w:val="left"/>
        <w:rPr>
          <w:noProof/>
          <w:snapToGrid w:val="0"/>
        </w:rPr>
      </w:pPr>
      <w:r w:rsidRPr="00E40EFF">
        <w:rPr>
          <w:noProof/>
          <w:snapToGrid w:val="0"/>
        </w:rPr>
        <w:t xml:space="preserve">Ömer Faruk ATAY (Mr.), Agricultural Engineer, General Directorate of Plant Production, Ministry of Agriculture and Forestry, Ankara </w:t>
      </w:r>
      <w:r w:rsidRPr="00E40EFF">
        <w:rPr>
          <w:noProof/>
          <w:snapToGrid w:val="0"/>
        </w:rPr>
        <w:br/>
        <w:t>(e-mail: Omerfaruk.atay@tarimorman.gov.tr)</w:t>
      </w:r>
    </w:p>
    <w:p w14:paraId="333319B9" w14:textId="56262AEC" w:rsidR="00E40EFF" w:rsidRPr="00E40EFF" w:rsidRDefault="00E40EFF" w:rsidP="00E40EFF">
      <w:pPr>
        <w:keepLines/>
        <w:spacing w:before="60" w:after="60"/>
        <w:jc w:val="left"/>
        <w:rPr>
          <w:noProof/>
          <w:snapToGrid w:val="0"/>
        </w:rPr>
      </w:pPr>
      <w:r w:rsidRPr="00E40EFF">
        <w:rPr>
          <w:noProof/>
          <w:snapToGrid w:val="0"/>
        </w:rPr>
        <w:t>Nilufer YILDIRIM SOZMEN (</w:t>
      </w:r>
      <w:r w:rsidR="002F66A6" w:rsidRPr="00E40EFF">
        <w:rPr>
          <w:noProof/>
          <w:snapToGrid w:val="0"/>
        </w:rPr>
        <w:t>M</w:t>
      </w:r>
      <w:r w:rsidR="002F66A6">
        <w:rPr>
          <w:noProof/>
          <w:snapToGrid w:val="0"/>
        </w:rPr>
        <w:t>s</w:t>
      </w:r>
      <w:r w:rsidRPr="00E40EFF">
        <w:rPr>
          <w:noProof/>
          <w:snapToGrid w:val="0"/>
        </w:rPr>
        <w:t>.), PBR Expert, Senior Agricultural Engineer, Department and PBR Office, General Directorate of Plant Production, Ministry of Agriculture and Forestry, Ankara</w:t>
      </w:r>
      <w:r w:rsidRPr="00E40EFF">
        <w:rPr>
          <w:noProof/>
          <w:snapToGrid w:val="0"/>
        </w:rPr>
        <w:br/>
        <w:t>(e-mail: nilufer.sozmen@tarimorman.gov.tr)</w:t>
      </w:r>
    </w:p>
    <w:p w14:paraId="4A6EADAA" w14:textId="2FB02673" w:rsidR="00E40EFF" w:rsidRPr="00E40EFF" w:rsidRDefault="00E40EFF" w:rsidP="00E40EFF">
      <w:pPr>
        <w:keepLines/>
        <w:spacing w:before="60" w:after="60"/>
        <w:jc w:val="left"/>
        <w:rPr>
          <w:noProof/>
          <w:snapToGrid w:val="0"/>
        </w:rPr>
      </w:pPr>
      <w:r w:rsidRPr="00E40EFF">
        <w:rPr>
          <w:noProof/>
          <w:snapToGrid w:val="0"/>
        </w:rPr>
        <w:t>Tugçe GÜRKAN (</w:t>
      </w:r>
      <w:r w:rsidR="002F66A6" w:rsidRPr="00E40EFF">
        <w:rPr>
          <w:noProof/>
          <w:snapToGrid w:val="0"/>
        </w:rPr>
        <w:t>M</w:t>
      </w:r>
      <w:r w:rsidR="002F66A6">
        <w:rPr>
          <w:noProof/>
          <w:snapToGrid w:val="0"/>
        </w:rPr>
        <w:t>s</w:t>
      </w:r>
      <w:r w:rsidRPr="00E40EFF">
        <w:rPr>
          <w:noProof/>
          <w:snapToGrid w:val="0"/>
        </w:rPr>
        <w:t xml:space="preserve">.), Agricultural Engineer, General Directorate of Plant Production, Ministry of Agriculture and Forestry, Ankara </w:t>
      </w:r>
      <w:r w:rsidRPr="00E40EFF">
        <w:rPr>
          <w:noProof/>
          <w:snapToGrid w:val="0"/>
        </w:rPr>
        <w:br/>
        <w:t>(e-mail: tugce.gurkan@tarimorman.gov.tr)</w:t>
      </w:r>
    </w:p>
    <w:p w14:paraId="13093C56" w14:textId="77777777" w:rsidR="00E40EFF" w:rsidRPr="00E40EFF" w:rsidRDefault="00E40EFF" w:rsidP="00E40EFF">
      <w:pPr>
        <w:keepLines/>
        <w:spacing w:before="60" w:after="60"/>
        <w:jc w:val="left"/>
        <w:rPr>
          <w:noProof/>
          <w:snapToGrid w:val="0"/>
        </w:rPr>
      </w:pPr>
      <w:r w:rsidRPr="00E40EFF">
        <w:rPr>
          <w:noProof/>
          <w:snapToGrid w:val="0"/>
        </w:rPr>
        <w:t xml:space="preserve">Adil KOÇDEMIR (Mr.), Agricultural Engineer, General Directorate of Plant Production, Ministry of Agriculture and Forestry, Ankara </w:t>
      </w:r>
      <w:r w:rsidRPr="00E40EFF">
        <w:rPr>
          <w:noProof/>
          <w:snapToGrid w:val="0"/>
        </w:rPr>
        <w:br/>
        <w:t>(e-mail: adil.kocdemir@tarimorman.gov.tr)</w:t>
      </w:r>
    </w:p>
    <w:p w14:paraId="645C6018" w14:textId="458C9A86" w:rsidR="00E40EFF" w:rsidRPr="00E40EFF" w:rsidRDefault="00E40EFF" w:rsidP="00E40EFF">
      <w:pPr>
        <w:keepLines/>
        <w:spacing w:before="60" w:after="60"/>
        <w:jc w:val="left"/>
        <w:rPr>
          <w:noProof/>
          <w:snapToGrid w:val="0"/>
        </w:rPr>
      </w:pPr>
      <w:r w:rsidRPr="00E40EFF">
        <w:rPr>
          <w:noProof/>
          <w:snapToGrid w:val="0"/>
        </w:rPr>
        <w:t>Esin ALKAN (</w:t>
      </w:r>
      <w:r w:rsidR="002F66A6" w:rsidRPr="00E40EFF">
        <w:rPr>
          <w:noProof/>
          <w:snapToGrid w:val="0"/>
        </w:rPr>
        <w:t>M</w:t>
      </w:r>
      <w:r w:rsidR="002F66A6">
        <w:rPr>
          <w:noProof/>
          <w:snapToGrid w:val="0"/>
        </w:rPr>
        <w:t>s</w:t>
      </w:r>
      <w:r w:rsidRPr="00E40EFF">
        <w:rPr>
          <w:noProof/>
          <w:snapToGrid w:val="0"/>
        </w:rPr>
        <w:t xml:space="preserve">.), Agricultural Engineer, General Directorate of Plant Production, Ministry of Agriculture and Forestry, Ankara </w:t>
      </w:r>
      <w:r w:rsidRPr="00E40EFF">
        <w:rPr>
          <w:noProof/>
          <w:snapToGrid w:val="0"/>
        </w:rPr>
        <w:br/>
        <w:t>(e-mail: esin.alkan@tarimorman.gov.tr)</w:t>
      </w:r>
    </w:p>
    <w:p w14:paraId="46DF630B" w14:textId="31DE8BFC" w:rsidR="00E40EFF" w:rsidRPr="00E40EFF" w:rsidRDefault="00E40EFF" w:rsidP="00E40EFF">
      <w:pPr>
        <w:keepLines/>
        <w:spacing w:before="60" w:after="60"/>
        <w:jc w:val="left"/>
        <w:rPr>
          <w:noProof/>
          <w:snapToGrid w:val="0"/>
        </w:rPr>
      </w:pPr>
      <w:r w:rsidRPr="00E40EFF">
        <w:rPr>
          <w:noProof/>
          <w:snapToGrid w:val="0"/>
        </w:rPr>
        <w:t>Hande ÜLKER (</w:t>
      </w:r>
      <w:r w:rsidR="002F66A6" w:rsidRPr="00E40EFF">
        <w:rPr>
          <w:noProof/>
          <w:snapToGrid w:val="0"/>
        </w:rPr>
        <w:t>M</w:t>
      </w:r>
      <w:r w:rsidR="002F66A6">
        <w:rPr>
          <w:noProof/>
          <w:snapToGrid w:val="0"/>
        </w:rPr>
        <w:t>s</w:t>
      </w:r>
      <w:r w:rsidRPr="00E40EFF">
        <w:rPr>
          <w:noProof/>
          <w:snapToGrid w:val="0"/>
        </w:rPr>
        <w:t xml:space="preserve">.), Agricultural Engineer, General Directorate of Plant Production, Ministry of Agriculture and Forestry, Ankara </w:t>
      </w:r>
      <w:r w:rsidRPr="00E40EFF">
        <w:rPr>
          <w:noProof/>
          <w:snapToGrid w:val="0"/>
        </w:rPr>
        <w:br/>
        <w:t>(e-mail: hande.ulker@tarimorman.gov.tr)</w:t>
      </w:r>
    </w:p>
    <w:p w14:paraId="02E76D2C" w14:textId="77777777" w:rsidR="00E40EFF" w:rsidRPr="00E40EFF" w:rsidRDefault="00E40EFF" w:rsidP="00E40EFF">
      <w:pPr>
        <w:keepLines/>
        <w:spacing w:before="60" w:after="60"/>
        <w:jc w:val="left"/>
        <w:rPr>
          <w:noProof/>
          <w:snapToGrid w:val="0"/>
        </w:rPr>
      </w:pPr>
      <w:r w:rsidRPr="00E40EFF">
        <w:rPr>
          <w:noProof/>
          <w:snapToGrid w:val="0"/>
        </w:rPr>
        <w:t xml:space="preserve">Yasemin KALAMAN (Ms.), Agricultural Engineer, General Directorate of Plant Production, Ministry of Agriculture and Forestry, Ankara </w:t>
      </w:r>
      <w:r w:rsidRPr="00E40EFF">
        <w:rPr>
          <w:noProof/>
          <w:snapToGrid w:val="0"/>
        </w:rPr>
        <w:br/>
        <w:t>(e-mail: yasemin.kalaman@tarimorman.gov.tr)</w:t>
      </w:r>
    </w:p>
    <w:p w14:paraId="0353F21A" w14:textId="77777777" w:rsidR="00E40EFF" w:rsidRPr="00E40EFF" w:rsidRDefault="00E40EFF" w:rsidP="00E40EFF">
      <w:pPr>
        <w:keepLines/>
        <w:spacing w:before="60" w:after="60"/>
        <w:jc w:val="left"/>
        <w:rPr>
          <w:noProof/>
          <w:snapToGrid w:val="0"/>
        </w:rPr>
      </w:pPr>
      <w:r w:rsidRPr="00E40EFF">
        <w:rPr>
          <w:noProof/>
          <w:snapToGrid w:val="0"/>
        </w:rPr>
        <w:lastRenderedPageBreak/>
        <w:t xml:space="preserve">Serpil ELIUZ (Ms.), Agricultural Engineer, General Directorate of Plant Production, Ministry of Agriculture and Forestry, Ankara </w:t>
      </w:r>
      <w:r w:rsidRPr="00E40EFF">
        <w:rPr>
          <w:noProof/>
          <w:snapToGrid w:val="0"/>
        </w:rPr>
        <w:br/>
        <w:t>(e-mail: serpil.eliuz@tarimorman.gov.tr)</w:t>
      </w:r>
    </w:p>
    <w:p w14:paraId="467B7D01" w14:textId="500A14B6" w:rsidR="00E40EFF" w:rsidRPr="00E40EFF" w:rsidRDefault="00E40EFF" w:rsidP="00E40EFF">
      <w:pPr>
        <w:keepLines/>
        <w:spacing w:before="60" w:after="60"/>
        <w:jc w:val="left"/>
        <w:rPr>
          <w:noProof/>
          <w:snapToGrid w:val="0"/>
        </w:rPr>
      </w:pPr>
      <w:r w:rsidRPr="00E40EFF">
        <w:rPr>
          <w:noProof/>
          <w:snapToGrid w:val="0"/>
        </w:rPr>
        <w:t>Kader AKTAŞ (</w:t>
      </w:r>
      <w:r w:rsidR="002F66A6" w:rsidRPr="00E40EFF">
        <w:rPr>
          <w:noProof/>
          <w:snapToGrid w:val="0"/>
        </w:rPr>
        <w:t>M</w:t>
      </w:r>
      <w:r w:rsidR="002F66A6">
        <w:rPr>
          <w:noProof/>
          <w:snapToGrid w:val="0"/>
        </w:rPr>
        <w:t>s</w:t>
      </w:r>
      <w:r w:rsidRPr="00E40EFF">
        <w:rPr>
          <w:noProof/>
          <w:snapToGrid w:val="0"/>
        </w:rPr>
        <w:t xml:space="preserve">.), Agricultural Engineer, </w:t>
      </w:r>
      <w:r w:rsidR="002F66A6" w:rsidRPr="00E40EFF">
        <w:rPr>
          <w:noProof/>
          <w:snapToGrid w:val="0"/>
        </w:rPr>
        <w:t>Variety Registration and Seed Certification Center, Ministry of Agriculture and Forestry, Ankara</w:t>
      </w:r>
      <w:r w:rsidRPr="00E40EFF">
        <w:rPr>
          <w:noProof/>
          <w:snapToGrid w:val="0"/>
        </w:rPr>
        <w:t xml:space="preserve"> </w:t>
      </w:r>
      <w:r w:rsidRPr="00E40EFF">
        <w:rPr>
          <w:noProof/>
          <w:snapToGrid w:val="0"/>
        </w:rPr>
        <w:br/>
        <w:t>(e-mail: kader.aktas@tarimorman.gov.tr)</w:t>
      </w:r>
    </w:p>
    <w:p w14:paraId="0A776AA0" w14:textId="77777777" w:rsidR="00E40EFF" w:rsidRPr="00E40EFF" w:rsidRDefault="00E40EFF" w:rsidP="00E40EFF">
      <w:pPr>
        <w:keepLines/>
        <w:spacing w:before="60" w:after="60"/>
        <w:jc w:val="left"/>
        <w:rPr>
          <w:noProof/>
          <w:snapToGrid w:val="0"/>
        </w:rPr>
      </w:pPr>
      <w:r w:rsidRPr="00E40EFF">
        <w:rPr>
          <w:noProof/>
          <w:snapToGrid w:val="0"/>
        </w:rPr>
        <w:t xml:space="preserve">Yusuf SARITAS (Mr.), Agricultural Engineer, Variety Registration and Seed Certification Center, Ministry of Agriculture and Forestry, Ankara </w:t>
      </w:r>
      <w:r w:rsidRPr="00E40EFF">
        <w:rPr>
          <w:noProof/>
          <w:snapToGrid w:val="0"/>
        </w:rPr>
        <w:br/>
        <w:t>(e-mail: yusuf.saritas@tarimorman.gov.tr)</w:t>
      </w:r>
    </w:p>
    <w:p w14:paraId="2242311A" w14:textId="77777777" w:rsidR="00E40EFF" w:rsidRPr="00E40EFF" w:rsidRDefault="00E40EFF" w:rsidP="00E40EFF">
      <w:pPr>
        <w:keepLines/>
        <w:spacing w:before="60" w:after="60"/>
        <w:jc w:val="left"/>
        <w:rPr>
          <w:noProof/>
          <w:snapToGrid w:val="0"/>
        </w:rPr>
      </w:pPr>
      <w:r w:rsidRPr="00E40EFF">
        <w:rPr>
          <w:noProof/>
          <w:snapToGrid w:val="0"/>
        </w:rPr>
        <w:t xml:space="preserve">Cagri OVAYURT (Ms.), Researcher, General Directorate of Agricultural Research and Policies, Ministry of Agriculture and Forestry, Ankara </w:t>
      </w:r>
      <w:r w:rsidRPr="00E40EFF">
        <w:rPr>
          <w:noProof/>
          <w:snapToGrid w:val="0"/>
        </w:rPr>
        <w:br/>
        <w:t>(e-mail: cagri.ovayurt@tarimorman.gov.tr)</w:t>
      </w:r>
    </w:p>
    <w:p w14:paraId="60627607" w14:textId="77777777" w:rsidR="00E40EFF" w:rsidRPr="00E40EFF" w:rsidRDefault="00E40EFF" w:rsidP="00E40EFF">
      <w:pPr>
        <w:keepLines/>
        <w:spacing w:before="60" w:after="60"/>
        <w:jc w:val="left"/>
        <w:rPr>
          <w:noProof/>
          <w:snapToGrid w:val="0"/>
        </w:rPr>
      </w:pPr>
      <w:r w:rsidRPr="00E40EFF">
        <w:rPr>
          <w:noProof/>
          <w:snapToGrid w:val="0"/>
        </w:rPr>
        <w:t xml:space="preserve">Aykut ORDUKAYA (Mr.), EU Expert, General Directorate of Agricultural Research and Policies (TAGEM), Ministry of Agriculture and Forestry, Ankara </w:t>
      </w:r>
      <w:r w:rsidRPr="00E40EFF">
        <w:rPr>
          <w:noProof/>
          <w:snapToGrid w:val="0"/>
        </w:rPr>
        <w:br/>
        <w:t>(e-mail: aykut.ordukaya@tarimorman.gov.tr)</w:t>
      </w:r>
    </w:p>
    <w:p w14:paraId="3C56E49A"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Ukraine</w:t>
      </w:r>
    </w:p>
    <w:p w14:paraId="6C8CBDA9" w14:textId="77777777" w:rsidR="00E40EFF" w:rsidRPr="00E40EFF" w:rsidRDefault="00E40EFF" w:rsidP="00E40EFF">
      <w:pPr>
        <w:keepLines/>
        <w:spacing w:before="60" w:after="60"/>
        <w:jc w:val="left"/>
        <w:rPr>
          <w:noProof/>
          <w:snapToGrid w:val="0"/>
        </w:rPr>
      </w:pPr>
      <w:r w:rsidRPr="00E40EFF">
        <w:rPr>
          <w:noProof/>
          <w:snapToGrid w:val="0"/>
        </w:rPr>
        <w:t xml:space="preserve">Larysa PRYSIAZHNIUK (Ms.), Deputy Director of Scientific Work, Ukrainian Institute for Plant Variety Examination, Kyiv </w:t>
      </w:r>
      <w:r w:rsidRPr="00E40EFF">
        <w:rPr>
          <w:noProof/>
          <w:snapToGrid w:val="0"/>
        </w:rPr>
        <w:br/>
        <w:t>(e-mail: prysiazhniuk_l@ukr.net)</w:t>
      </w:r>
    </w:p>
    <w:p w14:paraId="6E54F4CD" w14:textId="77777777" w:rsidR="00E40EFF" w:rsidRPr="00E40EFF" w:rsidRDefault="00E40EFF" w:rsidP="00E40EFF">
      <w:pPr>
        <w:keepLines/>
        <w:spacing w:before="60" w:after="60"/>
        <w:jc w:val="left"/>
        <w:rPr>
          <w:noProof/>
          <w:snapToGrid w:val="0"/>
        </w:rPr>
      </w:pPr>
      <w:r w:rsidRPr="00E40EFF">
        <w:rPr>
          <w:noProof/>
          <w:snapToGrid w:val="0"/>
        </w:rPr>
        <w:t xml:space="preserve">Valentyna MATUS (Ms.), Expert DUS test, Ukrainian Institute for Plant Variety Examination, Kyiv </w:t>
      </w:r>
      <w:r w:rsidRPr="00E40EFF">
        <w:rPr>
          <w:noProof/>
          <w:snapToGrid w:val="0"/>
        </w:rPr>
        <w:br/>
        <w:t xml:space="preserve">(e-mail: matysv@ukr.net) </w:t>
      </w:r>
    </w:p>
    <w:p w14:paraId="4C4058C7"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UNITED KINGDOM</w:t>
      </w:r>
    </w:p>
    <w:p w14:paraId="5B9AB151" w14:textId="77777777" w:rsidR="00E40EFF" w:rsidRPr="00E40EFF" w:rsidRDefault="00E40EFF" w:rsidP="00E40EFF">
      <w:pPr>
        <w:keepLines/>
        <w:spacing w:before="60" w:after="60"/>
        <w:jc w:val="left"/>
        <w:rPr>
          <w:noProof/>
          <w:snapToGrid w:val="0"/>
        </w:rPr>
      </w:pPr>
      <w:r w:rsidRPr="00E40EFF">
        <w:rPr>
          <w:noProof/>
          <w:snapToGrid w:val="0"/>
        </w:rPr>
        <w:t xml:space="preserve">Margaret WALLACE (Ms.), Head of Agricultural Crop Characterisation, NIAB, Cambridge </w:t>
      </w:r>
      <w:r w:rsidRPr="00E40EFF">
        <w:rPr>
          <w:noProof/>
          <w:snapToGrid w:val="0"/>
        </w:rPr>
        <w:br/>
        <w:t>(e-mail: margaret.wallace@niab.com)</w:t>
      </w:r>
    </w:p>
    <w:p w14:paraId="58916743"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UNITED REPUBLIC OF TANZANIA</w:t>
      </w:r>
    </w:p>
    <w:p w14:paraId="5D335253" w14:textId="77777777" w:rsidR="00E40EFF" w:rsidRPr="00E40EFF" w:rsidRDefault="00E40EFF" w:rsidP="00E40EFF">
      <w:pPr>
        <w:keepLines/>
        <w:spacing w:before="60" w:after="60"/>
        <w:jc w:val="left"/>
        <w:rPr>
          <w:noProof/>
          <w:snapToGrid w:val="0"/>
        </w:rPr>
      </w:pPr>
      <w:r w:rsidRPr="00E40EFF">
        <w:rPr>
          <w:noProof/>
          <w:snapToGrid w:val="0"/>
        </w:rPr>
        <w:t xml:space="preserve">Rogers KISINGA (Mr.), Agricultural Officer, Ministry of Agriculture, Dodoma </w:t>
      </w:r>
      <w:r w:rsidRPr="00E40EFF">
        <w:rPr>
          <w:noProof/>
          <w:snapToGrid w:val="0"/>
        </w:rPr>
        <w:br/>
        <w:t>(e-mail: kissingarogers@gmail.com)</w:t>
      </w:r>
    </w:p>
    <w:p w14:paraId="14EA23F4" w14:textId="77777777" w:rsidR="00E40EFF" w:rsidRPr="00E40EFF" w:rsidRDefault="00E40EFF" w:rsidP="00E40EFF">
      <w:pPr>
        <w:keepNext/>
        <w:spacing w:before="480" w:after="120"/>
        <w:jc w:val="center"/>
        <w:rPr>
          <w:caps/>
          <w:snapToGrid w:val="0"/>
          <w:u w:val="single"/>
        </w:rPr>
      </w:pPr>
      <w:r w:rsidRPr="00E40EFF">
        <w:rPr>
          <w:caps/>
          <w:snapToGrid w:val="0"/>
          <w:u w:val="single"/>
        </w:rPr>
        <w:t>II. Observers</w:t>
      </w:r>
    </w:p>
    <w:p w14:paraId="75720D65"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Greece</w:t>
      </w:r>
    </w:p>
    <w:p w14:paraId="3378E004" w14:textId="77777777" w:rsidR="00E40EFF" w:rsidRPr="00E40EFF" w:rsidRDefault="00E40EFF" w:rsidP="00E40EFF">
      <w:pPr>
        <w:keepLines/>
        <w:spacing w:before="60" w:after="60"/>
        <w:jc w:val="left"/>
        <w:rPr>
          <w:noProof/>
          <w:snapToGrid w:val="0"/>
        </w:rPr>
      </w:pPr>
      <w:r w:rsidRPr="00E40EFF">
        <w:rPr>
          <w:noProof/>
          <w:snapToGrid w:val="0"/>
        </w:rPr>
        <w:t xml:space="preserve">Vasiliki TACHMATZIDOU (Ms.), DUS Expert, Variety Research Department of Cultivated Plants, Hellenic Ministry of Rural Development and Food, Sindos - Thessaloniki </w:t>
      </w:r>
      <w:r w:rsidRPr="00E40EFF">
        <w:rPr>
          <w:noProof/>
          <w:snapToGrid w:val="0"/>
        </w:rPr>
        <w:br/>
        <w:t>(e-mail: tahmatzv@hotmail.com)</w:t>
      </w:r>
    </w:p>
    <w:p w14:paraId="3F36CAE7" w14:textId="77777777" w:rsidR="00E40EFF" w:rsidRPr="00E40EFF" w:rsidRDefault="00E40EFF" w:rsidP="00E40EFF">
      <w:pPr>
        <w:keepNext/>
        <w:spacing w:before="480" w:after="120"/>
        <w:jc w:val="center"/>
        <w:rPr>
          <w:caps/>
          <w:snapToGrid w:val="0"/>
          <w:u w:val="single"/>
        </w:rPr>
      </w:pPr>
      <w:r w:rsidRPr="00E40EFF">
        <w:rPr>
          <w:caps/>
          <w:snapToGrid w:val="0"/>
          <w:u w:val="single"/>
        </w:rPr>
        <w:t>III. ORGANIZATIONS</w:t>
      </w:r>
    </w:p>
    <w:p w14:paraId="3412C467"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INTERNATIONAL COMMUNITY OF BREEDERS OF ASEXUALLY REPRODUCED Horticultural PLANTS (CIOPORA)</w:t>
      </w:r>
    </w:p>
    <w:p w14:paraId="4F057E01" w14:textId="77777777" w:rsidR="00E40EFF" w:rsidRPr="00E40EFF" w:rsidRDefault="00E40EFF" w:rsidP="00E40EFF">
      <w:pPr>
        <w:keepLines/>
        <w:spacing w:before="60" w:after="60"/>
        <w:jc w:val="left"/>
        <w:rPr>
          <w:noProof/>
          <w:snapToGrid w:val="0"/>
        </w:rPr>
      </w:pPr>
      <w:r w:rsidRPr="00E40EFF">
        <w:rPr>
          <w:noProof/>
          <w:snapToGrid w:val="0"/>
        </w:rPr>
        <w:t xml:space="preserve">David KARP (Mr.), Assistant Specialist, Department of Botany &amp; Plant Sciences University of California, Los Angeles, United States of America </w:t>
      </w:r>
      <w:r w:rsidRPr="00E40EFF">
        <w:rPr>
          <w:noProof/>
          <w:snapToGrid w:val="0"/>
        </w:rPr>
        <w:br/>
        <w:t xml:space="preserve">(e-mail: dkarp@ucr.edu) </w:t>
      </w:r>
    </w:p>
    <w:p w14:paraId="20BFDD5B" w14:textId="77777777" w:rsidR="00E40EFF" w:rsidRPr="00E40EFF" w:rsidRDefault="00E40EFF" w:rsidP="00E40EFF">
      <w:pPr>
        <w:keepNext/>
        <w:keepLines/>
        <w:spacing w:before="180" w:after="120"/>
        <w:jc w:val="left"/>
        <w:rPr>
          <w:caps/>
          <w:noProof/>
          <w:snapToGrid w:val="0"/>
          <w:u w:val="single"/>
        </w:rPr>
      </w:pPr>
      <w:r w:rsidRPr="00E40EFF">
        <w:rPr>
          <w:caps/>
          <w:noProof/>
          <w:snapToGrid w:val="0"/>
          <w:u w:val="single"/>
        </w:rPr>
        <w:t>CROPLIFE INTERNATIONAL</w:t>
      </w:r>
    </w:p>
    <w:p w14:paraId="7B9BC299" w14:textId="77777777" w:rsidR="00E40EFF" w:rsidRPr="00E40EFF" w:rsidRDefault="00E40EFF" w:rsidP="00E40EFF">
      <w:pPr>
        <w:keepLines/>
        <w:spacing w:before="60" w:after="60"/>
        <w:jc w:val="left"/>
        <w:rPr>
          <w:noProof/>
          <w:snapToGrid w:val="0"/>
        </w:rPr>
      </w:pPr>
      <w:r w:rsidRPr="00E40EFF">
        <w:rPr>
          <w:noProof/>
          <w:snapToGrid w:val="0"/>
        </w:rPr>
        <w:t xml:space="preserve">Marcel BRUINS (Mr.), Consultant, CropLife International, Bruxelles, Belgium </w:t>
      </w:r>
      <w:r w:rsidRPr="00E40EFF">
        <w:rPr>
          <w:noProof/>
          <w:snapToGrid w:val="0"/>
        </w:rPr>
        <w:br/>
        <w:t>(e-mail: marcel@bruinsseedconsultancy.com)</w:t>
      </w:r>
    </w:p>
    <w:p w14:paraId="21855FEB" w14:textId="77777777" w:rsidR="00E40EFF" w:rsidRPr="00E40EFF" w:rsidRDefault="00E40EFF" w:rsidP="00E40EFF">
      <w:pPr>
        <w:keepNext/>
        <w:keepLines/>
        <w:spacing w:before="480" w:after="120"/>
        <w:jc w:val="center"/>
        <w:rPr>
          <w:rFonts w:cs="Arial"/>
          <w:caps/>
          <w:snapToGrid w:val="0"/>
          <w:u w:val="single"/>
        </w:rPr>
      </w:pPr>
      <w:r w:rsidRPr="00E40EFF">
        <w:rPr>
          <w:rFonts w:cs="Arial"/>
          <w:caps/>
          <w:snapToGrid w:val="0"/>
          <w:u w:val="single"/>
        </w:rPr>
        <w:t>IV. Officers</w:t>
      </w:r>
    </w:p>
    <w:p w14:paraId="14BD896C" w14:textId="77777777" w:rsidR="00E40EFF" w:rsidRPr="00E40EFF" w:rsidRDefault="00E40EFF" w:rsidP="00E40EFF">
      <w:pPr>
        <w:keepLines/>
        <w:spacing w:before="60" w:after="60"/>
        <w:jc w:val="left"/>
        <w:rPr>
          <w:noProof/>
          <w:snapToGrid w:val="0"/>
        </w:rPr>
      </w:pPr>
      <w:r w:rsidRPr="00E40EFF">
        <w:rPr>
          <w:noProof/>
          <w:snapToGrid w:val="0"/>
        </w:rPr>
        <w:t>Carole DIRWIMMER (Ms.), Chair</w:t>
      </w:r>
    </w:p>
    <w:p w14:paraId="464DBFE9" w14:textId="77777777" w:rsidR="00E40EFF" w:rsidRPr="00E40EFF" w:rsidRDefault="00E40EFF" w:rsidP="00E40EFF">
      <w:pPr>
        <w:keepNext/>
        <w:keepLines/>
        <w:spacing w:before="480" w:after="120"/>
        <w:jc w:val="center"/>
        <w:rPr>
          <w:rFonts w:cs="Arial"/>
          <w:caps/>
          <w:snapToGrid w:val="0"/>
          <w:u w:val="single"/>
        </w:rPr>
      </w:pPr>
      <w:r w:rsidRPr="00E40EFF">
        <w:rPr>
          <w:rFonts w:cs="Arial"/>
          <w:caps/>
          <w:snapToGrid w:val="0"/>
          <w:u w:val="single"/>
        </w:rPr>
        <w:lastRenderedPageBreak/>
        <w:t>V. OFFICE OF UPOV</w:t>
      </w:r>
    </w:p>
    <w:p w14:paraId="2FC83905" w14:textId="77777777" w:rsidR="00E40EFF" w:rsidRPr="00E40EFF" w:rsidRDefault="00E40EFF" w:rsidP="00E40EFF">
      <w:pPr>
        <w:keepNext/>
        <w:keepLines/>
        <w:spacing w:before="60" w:after="60"/>
        <w:jc w:val="left"/>
        <w:rPr>
          <w:noProof/>
          <w:snapToGrid w:val="0"/>
        </w:rPr>
      </w:pPr>
      <w:r w:rsidRPr="00E40EFF">
        <w:rPr>
          <w:noProof/>
          <w:snapToGrid w:val="0"/>
        </w:rPr>
        <w:t>Leontino TAVEIRA (Mr.), Director of Global Development and Technical Affairs</w:t>
      </w:r>
    </w:p>
    <w:p w14:paraId="2F403375" w14:textId="77777777" w:rsidR="00E40EFF" w:rsidRPr="00E40EFF" w:rsidRDefault="00E40EFF" w:rsidP="00E40EFF">
      <w:pPr>
        <w:keepLines/>
        <w:spacing w:before="60" w:after="60"/>
        <w:jc w:val="left"/>
        <w:rPr>
          <w:noProof/>
          <w:snapToGrid w:val="0"/>
        </w:rPr>
      </w:pPr>
      <w:r w:rsidRPr="00E40EFF">
        <w:rPr>
          <w:noProof/>
          <w:snapToGrid w:val="0"/>
        </w:rPr>
        <w:t>Romy OERTEL (Ms.), Associate Technical Officer</w:t>
      </w:r>
    </w:p>
    <w:p w14:paraId="4D02E3A6" w14:textId="77777777" w:rsidR="00E40EFF" w:rsidRPr="00E40EFF" w:rsidRDefault="00E40EFF" w:rsidP="00E40EFF">
      <w:pPr>
        <w:keepLines/>
        <w:spacing w:before="60" w:after="60"/>
        <w:jc w:val="left"/>
        <w:rPr>
          <w:noProof/>
          <w:snapToGrid w:val="0"/>
        </w:rPr>
      </w:pPr>
      <w:r w:rsidRPr="00E40EFF">
        <w:rPr>
          <w:noProof/>
          <w:snapToGrid w:val="0"/>
        </w:rPr>
        <w:t>Jessica MAY (Ms.), Training and Cooperation Assistant</w:t>
      </w:r>
    </w:p>
    <w:p w14:paraId="02E43079" w14:textId="77777777" w:rsidR="00E40EFF" w:rsidRPr="00E40EFF" w:rsidRDefault="00E40EFF" w:rsidP="00E40EFF">
      <w:pPr>
        <w:jc w:val="left"/>
        <w:rPr>
          <w:rFonts w:cs="Arial"/>
        </w:rPr>
      </w:pPr>
    </w:p>
    <w:p w14:paraId="07244B48" w14:textId="77777777" w:rsidR="00E40EFF" w:rsidRPr="00E40EFF" w:rsidRDefault="00E40EFF" w:rsidP="00E40EFF">
      <w:pPr>
        <w:jc w:val="left"/>
        <w:rPr>
          <w:rFonts w:cs="Arial"/>
        </w:rPr>
      </w:pPr>
    </w:p>
    <w:p w14:paraId="1668BAEA" w14:textId="77777777" w:rsidR="00E40EFF" w:rsidRPr="00E40EFF" w:rsidRDefault="00E40EFF" w:rsidP="00E40EFF">
      <w:pPr>
        <w:jc w:val="left"/>
        <w:rPr>
          <w:rFonts w:cs="Arial"/>
        </w:rPr>
      </w:pPr>
    </w:p>
    <w:p w14:paraId="4AD75E7E" w14:textId="77777777" w:rsidR="00E40EFF" w:rsidRPr="00E40EFF" w:rsidRDefault="00E40EFF" w:rsidP="00E40EFF">
      <w:pPr>
        <w:tabs>
          <w:tab w:val="left" w:pos="9639"/>
        </w:tabs>
        <w:jc w:val="right"/>
        <w:rPr>
          <w:rFonts w:cs="Arial"/>
        </w:rPr>
      </w:pPr>
      <w:r w:rsidRPr="00E40EFF">
        <w:rPr>
          <w:rFonts w:cs="Arial"/>
        </w:rPr>
        <w:t>[Annex II follows]</w:t>
      </w:r>
    </w:p>
    <w:p w14:paraId="302F6505" w14:textId="77777777" w:rsidR="001A0E5C" w:rsidRDefault="001A0E5C" w:rsidP="00050E16">
      <w:pPr>
        <w:jc w:val="right"/>
      </w:pPr>
    </w:p>
    <w:p w14:paraId="6B331DE1" w14:textId="77777777" w:rsidR="00571378" w:rsidRDefault="00571378" w:rsidP="00050E16">
      <w:pPr>
        <w:jc w:val="right"/>
      </w:pPr>
    </w:p>
    <w:p w14:paraId="7001875E" w14:textId="77777777" w:rsidR="00571378" w:rsidRDefault="00571378" w:rsidP="00050E16">
      <w:pPr>
        <w:jc w:val="right"/>
      </w:pPr>
    </w:p>
    <w:p w14:paraId="436AD203" w14:textId="77777777" w:rsidR="00506775" w:rsidRDefault="00506775" w:rsidP="00050E16">
      <w:pPr>
        <w:jc w:val="right"/>
        <w:sectPr w:rsidR="00506775" w:rsidSect="005E7466">
          <w:headerReference w:type="default" r:id="rId16"/>
          <w:headerReference w:type="first" r:id="rId17"/>
          <w:pgSz w:w="11907" w:h="16840" w:code="9"/>
          <w:pgMar w:top="510" w:right="1134" w:bottom="1134" w:left="1134" w:header="510" w:footer="680" w:gutter="0"/>
          <w:pgNumType w:start="1"/>
          <w:cols w:space="720"/>
          <w:titlePg/>
        </w:sectPr>
      </w:pPr>
    </w:p>
    <w:p w14:paraId="778E3132" w14:textId="77777777" w:rsidR="00461E79" w:rsidRDefault="00461E79" w:rsidP="00461E79">
      <w:pPr>
        <w:widowControl w:val="0"/>
        <w:autoSpaceDE w:val="0"/>
        <w:autoSpaceDN w:val="0"/>
        <w:jc w:val="center"/>
        <w:rPr>
          <w:rFonts w:eastAsia="Arial" w:cs="Arial"/>
        </w:rPr>
      </w:pPr>
    </w:p>
    <w:p w14:paraId="2BF63F36" w14:textId="675D049F" w:rsidR="00461E79" w:rsidRPr="00664EBD" w:rsidRDefault="00460025" w:rsidP="00461E79">
      <w:pPr>
        <w:widowControl w:val="0"/>
        <w:autoSpaceDE w:val="0"/>
        <w:autoSpaceDN w:val="0"/>
        <w:jc w:val="center"/>
        <w:rPr>
          <w:rFonts w:eastAsia="Arial" w:cs="Arial"/>
          <w:lang w:eastAsia="tr-TR"/>
        </w:rPr>
      </w:pPr>
      <w:r>
        <w:rPr>
          <w:rFonts w:eastAsia="Arial" w:cs="Arial"/>
          <w:lang w:eastAsia="tr-TR"/>
        </w:rPr>
        <w:t>WELCOME REMARKS</w:t>
      </w:r>
      <w:r w:rsidR="00461E79" w:rsidRPr="00664EBD">
        <w:rPr>
          <w:rFonts w:eastAsia="Arial" w:cs="Arial"/>
          <w:lang w:eastAsia="tr-TR"/>
        </w:rPr>
        <w:t xml:space="preserve"> BY MR. IBRAHIM ACAR </w:t>
      </w:r>
    </w:p>
    <w:p w14:paraId="20E3CBEB" w14:textId="77777777" w:rsidR="00461E79" w:rsidRPr="00664EBD" w:rsidRDefault="00461E79" w:rsidP="00461E79">
      <w:pPr>
        <w:widowControl w:val="0"/>
        <w:autoSpaceDE w:val="0"/>
        <w:autoSpaceDN w:val="0"/>
        <w:jc w:val="center"/>
        <w:rPr>
          <w:rFonts w:eastAsia="Arial" w:cs="Arial"/>
          <w:lang w:eastAsia="tr-TR"/>
        </w:rPr>
      </w:pPr>
      <w:r w:rsidRPr="00664EBD">
        <w:rPr>
          <w:rFonts w:eastAsia="Arial" w:cs="Arial"/>
          <w:lang w:eastAsia="tr-TR"/>
        </w:rPr>
        <w:t>BURSA PROVINCIAL DIRECTOR OF AGRICULTURE AND FORESTRY</w:t>
      </w:r>
    </w:p>
    <w:p w14:paraId="5E12ACEB" w14:textId="2FAC982C" w:rsidR="00461E79" w:rsidRPr="00664EBD" w:rsidRDefault="005A212D" w:rsidP="00461E79">
      <w:pPr>
        <w:widowControl w:val="0"/>
        <w:autoSpaceDE w:val="0"/>
        <w:autoSpaceDN w:val="0"/>
        <w:jc w:val="center"/>
        <w:rPr>
          <w:rFonts w:eastAsia="Arial" w:cs="Arial"/>
          <w:lang w:eastAsia="tr-TR"/>
        </w:rPr>
      </w:pPr>
      <w:r>
        <w:rPr>
          <w:rFonts w:eastAsia="Arial" w:cs="Arial"/>
          <w:lang w:eastAsia="tr-TR"/>
        </w:rPr>
        <w:t>MINISTRY OF AGRICULTURE AND FORESTRY</w:t>
      </w:r>
      <w:r w:rsidR="00461E79" w:rsidRPr="00664EBD">
        <w:rPr>
          <w:rFonts w:eastAsia="Arial" w:cs="Arial"/>
          <w:lang w:eastAsia="tr-TR"/>
        </w:rPr>
        <w:t>, TÜRKIYE</w:t>
      </w:r>
    </w:p>
    <w:p w14:paraId="190F12C6" w14:textId="77777777" w:rsidR="00461E79" w:rsidRPr="00664EBD" w:rsidRDefault="00461E79" w:rsidP="00461E79">
      <w:pPr>
        <w:widowControl w:val="0"/>
        <w:autoSpaceDE w:val="0"/>
        <w:autoSpaceDN w:val="0"/>
        <w:rPr>
          <w:rFonts w:eastAsia="Arial" w:cs="Arial"/>
          <w:lang w:eastAsia="tr-TR"/>
        </w:rPr>
      </w:pPr>
    </w:p>
    <w:p w14:paraId="06E7A4EE" w14:textId="04A9DC58" w:rsidR="00461E79" w:rsidRPr="00664EBD" w:rsidRDefault="00461E79" w:rsidP="00461E79">
      <w:pPr>
        <w:widowControl w:val="0"/>
        <w:autoSpaceDE w:val="0"/>
        <w:autoSpaceDN w:val="0"/>
        <w:rPr>
          <w:rFonts w:eastAsia="Arial" w:cs="Arial"/>
          <w:lang w:eastAsia="tr-TR"/>
        </w:rPr>
      </w:pPr>
      <w:r w:rsidRPr="00664EBD">
        <w:rPr>
          <w:rFonts w:eastAsia="Arial" w:cs="Arial"/>
          <w:lang w:eastAsia="tr-TR"/>
        </w:rPr>
        <w:t>Madam Chair</w:t>
      </w:r>
      <w:r w:rsidR="005A212D">
        <w:rPr>
          <w:rFonts w:eastAsia="Arial" w:cs="Arial"/>
          <w:lang w:eastAsia="tr-TR"/>
        </w:rPr>
        <w:t>, r</w:t>
      </w:r>
      <w:r w:rsidRPr="00664EBD">
        <w:rPr>
          <w:rFonts w:eastAsia="Arial" w:cs="Arial"/>
          <w:lang w:eastAsia="tr-TR"/>
        </w:rPr>
        <w:t xml:space="preserve">epresentatives of the UPOV </w:t>
      </w:r>
      <w:r w:rsidR="005A212D">
        <w:rPr>
          <w:rFonts w:eastAsia="Arial" w:cs="Arial"/>
          <w:lang w:eastAsia="tr-TR"/>
        </w:rPr>
        <w:t>s</w:t>
      </w:r>
      <w:r w:rsidRPr="00664EBD">
        <w:rPr>
          <w:rFonts w:eastAsia="Arial" w:cs="Arial"/>
          <w:lang w:eastAsia="tr-TR"/>
        </w:rPr>
        <w:t>ecretariat,</w:t>
      </w:r>
      <w:r w:rsidR="005A212D">
        <w:rPr>
          <w:rFonts w:eastAsia="Arial" w:cs="Arial"/>
          <w:lang w:eastAsia="tr-TR"/>
        </w:rPr>
        <w:t xml:space="preserve"> d</w:t>
      </w:r>
      <w:r w:rsidRPr="00664EBD">
        <w:rPr>
          <w:rFonts w:eastAsia="Arial" w:cs="Arial"/>
          <w:lang w:eastAsia="tr-TR"/>
        </w:rPr>
        <w:t xml:space="preserve">elegations of UPOV </w:t>
      </w:r>
      <w:r w:rsidR="005A212D">
        <w:rPr>
          <w:rFonts w:eastAsia="Arial" w:cs="Arial"/>
          <w:lang w:eastAsia="tr-TR"/>
        </w:rPr>
        <w:t>m</w:t>
      </w:r>
      <w:r w:rsidRPr="00664EBD">
        <w:rPr>
          <w:rFonts w:eastAsia="Arial" w:cs="Arial"/>
          <w:lang w:eastAsia="tr-TR"/>
        </w:rPr>
        <w:t>ember</w:t>
      </w:r>
      <w:r w:rsidR="005A212D">
        <w:rPr>
          <w:rFonts w:eastAsia="Arial" w:cs="Arial"/>
          <w:lang w:eastAsia="tr-TR"/>
        </w:rPr>
        <w:t>s, d</w:t>
      </w:r>
      <w:r w:rsidRPr="00664EBD">
        <w:rPr>
          <w:rFonts w:eastAsia="Arial" w:cs="Arial"/>
          <w:lang w:eastAsia="tr-TR"/>
        </w:rPr>
        <w:t xml:space="preserve">istinguished </w:t>
      </w:r>
      <w:r w:rsidR="005A212D">
        <w:rPr>
          <w:rFonts w:eastAsia="Arial" w:cs="Arial"/>
          <w:lang w:eastAsia="tr-TR"/>
        </w:rPr>
        <w:t>p</w:t>
      </w:r>
      <w:r w:rsidRPr="00664EBD">
        <w:rPr>
          <w:rFonts w:eastAsia="Arial" w:cs="Arial"/>
          <w:lang w:eastAsia="tr-TR"/>
        </w:rPr>
        <w:t>articipants,</w:t>
      </w:r>
    </w:p>
    <w:p w14:paraId="7FAEE57F" w14:textId="77777777" w:rsidR="00461E79" w:rsidRPr="00664EBD" w:rsidRDefault="00461E79" w:rsidP="00461E79">
      <w:pPr>
        <w:widowControl w:val="0"/>
        <w:autoSpaceDE w:val="0"/>
        <w:autoSpaceDN w:val="0"/>
        <w:rPr>
          <w:rFonts w:eastAsia="Arial" w:cs="Arial"/>
          <w:lang w:eastAsia="tr-TR"/>
        </w:rPr>
      </w:pPr>
    </w:p>
    <w:p w14:paraId="73A72B53" w14:textId="150902F6" w:rsidR="00461E79" w:rsidRPr="00664EBD" w:rsidRDefault="00461E79" w:rsidP="00461E79">
      <w:pPr>
        <w:widowControl w:val="0"/>
        <w:autoSpaceDE w:val="0"/>
        <w:autoSpaceDN w:val="0"/>
        <w:rPr>
          <w:rFonts w:eastAsia="Arial" w:cs="Arial"/>
          <w:lang w:eastAsia="tr-TR"/>
        </w:rPr>
      </w:pPr>
      <w:r w:rsidRPr="00664EBD">
        <w:rPr>
          <w:rFonts w:eastAsia="Arial" w:cs="Arial"/>
          <w:lang w:eastAsia="tr-TR"/>
        </w:rPr>
        <w:t xml:space="preserve">I would like to express our great pleasure and </w:t>
      </w:r>
      <w:r w:rsidR="005A212D" w:rsidRPr="00664EBD">
        <w:rPr>
          <w:rFonts w:eastAsia="Arial" w:cs="Arial"/>
          <w:lang w:eastAsia="tr-TR"/>
        </w:rPr>
        <w:t>honor</w:t>
      </w:r>
      <w:r w:rsidRPr="00664EBD">
        <w:rPr>
          <w:rFonts w:eastAsia="Arial" w:cs="Arial"/>
          <w:lang w:eastAsia="tr-TR"/>
        </w:rPr>
        <w:t xml:space="preserve"> in welcoming you to Bursa, a fertile city where history and agriculture intertwine, on the occasion of the 56</w:t>
      </w:r>
      <w:r w:rsidRPr="00664EBD">
        <w:rPr>
          <w:rFonts w:eastAsia="Arial" w:cs="Arial"/>
          <w:vertAlign w:val="superscript"/>
          <w:lang w:eastAsia="tr-TR"/>
        </w:rPr>
        <w:t>th</w:t>
      </w:r>
      <w:r w:rsidRPr="00664EBD">
        <w:rPr>
          <w:rFonts w:eastAsia="Arial" w:cs="Arial"/>
          <w:lang w:eastAsia="tr-TR"/>
        </w:rPr>
        <w:t xml:space="preserve"> Session of the UPOV Technical Working Party</w:t>
      </w:r>
      <w:r w:rsidR="005A212D">
        <w:rPr>
          <w:rFonts w:eastAsia="Arial" w:cs="Arial"/>
          <w:lang w:eastAsia="tr-TR"/>
        </w:rPr>
        <w:t xml:space="preserve"> for Fruit Crops.</w:t>
      </w:r>
    </w:p>
    <w:p w14:paraId="6F360875" w14:textId="77777777" w:rsidR="00461E79" w:rsidRPr="00664EBD" w:rsidRDefault="00461E79" w:rsidP="00461E79">
      <w:pPr>
        <w:widowControl w:val="0"/>
        <w:autoSpaceDE w:val="0"/>
        <w:autoSpaceDN w:val="0"/>
        <w:rPr>
          <w:rFonts w:eastAsia="Arial" w:cs="Arial"/>
          <w:lang w:eastAsia="tr-TR"/>
        </w:rPr>
      </w:pPr>
    </w:p>
    <w:p w14:paraId="06EF73B5" w14:textId="4956FCA7" w:rsidR="00461E79" w:rsidRPr="00664EBD" w:rsidRDefault="00461E79" w:rsidP="00461E79">
      <w:pPr>
        <w:widowControl w:val="0"/>
        <w:autoSpaceDE w:val="0"/>
        <w:autoSpaceDN w:val="0"/>
        <w:rPr>
          <w:rFonts w:eastAsia="Arial" w:cs="Arial"/>
          <w:lang w:eastAsia="tr-TR"/>
        </w:rPr>
      </w:pPr>
      <w:r w:rsidRPr="00664EBD">
        <w:rPr>
          <w:rFonts w:eastAsia="Arial" w:cs="Arial"/>
          <w:lang w:eastAsia="tr-TR"/>
        </w:rPr>
        <w:t xml:space="preserve">Bursa is not only an ancient city that served as the capital of the Ottoman Empire, but also one of Türkiye's most important agricultural production </w:t>
      </w:r>
      <w:r w:rsidR="005A212D" w:rsidRPr="00664EBD">
        <w:rPr>
          <w:rFonts w:eastAsia="Arial" w:cs="Arial"/>
          <w:lang w:eastAsia="tr-TR"/>
        </w:rPr>
        <w:t>centers</w:t>
      </w:r>
      <w:r w:rsidRPr="00664EBD">
        <w:rPr>
          <w:rFonts w:eastAsia="Arial" w:cs="Arial"/>
          <w:lang w:eastAsia="tr-TR"/>
        </w:rPr>
        <w:t>. With its climatic diversity, fertile plains, advanced irrigation infrastructure, and producer expertise, it ranks among the leading provinces in our country, particularly in fruit production.</w:t>
      </w:r>
    </w:p>
    <w:p w14:paraId="2B369C54" w14:textId="77777777" w:rsidR="00461E79" w:rsidRPr="00664EBD" w:rsidRDefault="00461E79" w:rsidP="00461E79">
      <w:pPr>
        <w:widowControl w:val="0"/>
        <w:autoSpaceDE w:val="0"/>
        <w:autoSpaceDN w:val="0"/>
        <w:rPr>
          <w:rFonts w:eastAsia="Arial" w:cs="Arial"/>
          <w:lang w:eastAsia="tr-TR"/>
        </w:rPr>
      </w:pPr>
    </w:p>
    <w:p w14:paraId="15B61C6F" w14:textId="53012072" w:rsidR="00461E79" w:rsidRPr="00664EBD" w:rsidRDefault="00461E79" w:rsidP="0004104C">
      <w:pPr>
        <w:keepLines/>
        <w:widowControl w:val="0"/>
        <w:autoSpaceDE w:val="0"/>
        <w:autoSpaceDN w:val="0"/>
        <w:rPr>
          <w:rFonts w:eastAsia="Arial" w:cs="Arial"/>
          <w:lang w:eastAsia="tr-TR"/>
        </w:rPr>
      </w:pPr>
      <w:r w:rsidRPr="00664EBD">
        <w:rPr>
          <w:rFonts w:eastAsia="Arial" w:cs="Arial"/>
          <w:lang w:eastAsia="tr-TR"/>
        </w:rPr>
        <w:t>Peaches, pears, black figs, strawberries, and many other product groups are cultivated in Bursa using both traditional and modern production methods; our province makes a significant contribution to both domestic consumption and exports.</w:t>
      </w:r>
      <w:r w:rsidR="00EC02C2">
        <w:rPr>
          <w:rFonts w:eastAsia="Arial" w:cs="Arial"/>
          <w:lang w:eastAsia="tr-TR"/>
        </w:rPr>
        <w:t xml:space="preserve">  </w:t>
      </w:r>
      <w:r w:rsidR="00AE68C3">
        <w:rPr>
          <w:rFonts w:eastAsia="Arial" w:cs="Arial"/>
          <w:lang w:eastAsia="tr-TR"/>
        </w:rPr>
        <w:t>B</w:t>
      </w:r>
      <w:r w:rsidRPr="00664EBD">
        <w:rPr>
          <w:rFonts w:eastAsia="Arial" w:cs="Arial"/>
          <w:lang w:eastAsia="tr-TR"/>
        </w:rPr>
        <w:t>ehind this production power lies a conscious approach based on science-driven agricultural practices, the use of registered varieties, and the protection of breeders' rights.</w:t>
      </w:r>
    </w:p>
    <w:p w14:paraId="32756302" w14:textId="77777777" w:rsidR="00461E79" w:rsidRPr="00664EBD" w:rsidRDefault="00461E79" w:rsidP="00461E79">
      <w:pPr>
        <w:widowControl w:val="0"/>
        <w:autoSpaceDE w:val="0"/>
        <w:autoSpaceDN w:val="0"/>
        <w:rPr>
          <w:rFonts w:eastAsia="Arial" w:cs="Arial"/>
          <w:lang w:eastAsia="tr-TR"/>
        </w:rPr>
      </w:pPr>
    </w:p>
    <w:p w14:paraId="5C640C55" w14:textId="77777777" w:rsidR="00461E79" w:rsidRPr="00664EBD" w:rsidRDefault="00461E79" w:rsidP="00461E79">
      <w:pPr>
        <w:widowControl w:val="0"/>
        <w:autoSpaceDE w:val="0"/>
        <w:autoSpaceDN w:val="0"/>
        <w:rPr>
          <w:rFonts w:eastAsia="Arial" w:cs="Arial"/>
          <w:lang w:eastAsia="tr-TR"/>
        </w:rPr>
      </w:pPr>
      <w:r w:rsidRPr="00664EBD">
        <w:rPr>
          <w:rFonts w:eastAsia="Arial" w:cs="Arial"/>
          <w:lang w:eastAsia="tr-TR"/>
        </w:rPr>
        <w:t>Dear Participants,</w:t>
      </w:r>
    </w:p>
    <w:p w14:paraId="0539F319" w14:textId="77777777" w:rsidR="00461E79" w:rsidRPr="00664EBD" w:rsidRDefault="00461E79" w:rsidP="00461E79">
      <w:pPr>
        <w:widowControl w:val="0"/>
        <w:autoSpaceDE w:val="0"/>
        <w:autoSpaceDN w:val="0"/>
        <w:rPr>
          <w:rFonts w:eastAsia="Arial" w:cs="Arial"/>
          <w:lang w:eastAsia="tr-TR"/>
        </w:rPr>
      </w:pPr>
    </w:p>
    <w:p w14:paraId="74144A34" w14:textId="68FD4331" w:rsidR="00461E79" w:rsidRPr="00664EBD" w:rsidRDefault="00461E79" w:rsidP="00461E79">
      <w:pPr>
        <w:widowControl w:val="0"/>
        <w:autoSpaceDE w:val="0"/>
        <w:autoSpaceDN w:val="0"/>
        <w:rPr>
          <w:rFonts w:eastAsia="Arial" w:cs="Arial"/>
          <w:lang w:eastAsia="tr-TR"/>
        </w:rPr>
      </w:pPr>
      <w:r w:rsidRPr="00664EBD">
        <w:rPr>
          <w:rFonts w:eastAsia="Arial" w:cs="Arial"/>
          <w:lang w:eastAsia="tr-TR"/>
        </w:rPr>
        <w:t>Hosting this meeting in Bursa is not only a matter of hospitality for us, but also a meaningful opportunity to contribute to international knowledge exchange and establish a connection from the local to the global level.</w:t>
      </w:r>
      <w:r w:rsidR="0004104C">
        <w:rPr>
          <w:rFonts w:eastAsia="Arial" w:cs="Arial"/>
          <w:lang w:eastAsia="tr-TR"/>
        </w:rPr>
        <w:t xml:space="preserve">  </w:t>
      </w:r>
      <w:r w:rsidRPr="00664EBD">
        <w:rPr>
          <w:rFonts w:eastAsia="Arial" w:cs="Arial"/>
          <w:lang w:eastAsia="tr-TR"/>
        </w:rPr>
        <w:t>The fact that our work in areas such as agricultural R&amp;D, variety development, plant health, and producer education gains value in such technical platforms motivates us to strive for even better results.</w:t>
      </w:r>
    </w:p>
    <w:p w14:paraId="496FB3C3" w14:textId="77777777" w:rsidR="00461E79" w:rsidRPr="00664EBD" w:rsidRDefault="00461E79" w:rsidP="00461E79">
      <w:pPr>
        <w:widowControl w:val="0"/>
        <w:autoSpaceDE w:val="0"/>
        <w:autoSpaceDN w:val="0"/>
        <w:rPr>
          <w:rFonts w:eastAsia="Arial" w:cs="Arial"/>
          <w:lang w:eastAsia="tr-TR"/>
        </w:rPr>
      </w:pPr>
    </w:p>
    <w:p w14:paraId="5D5017E1" w14:textId="77777777" w:rsidR="00461E79" w:rsidRPr="00664EBD" w:rsidRDefault="00461E79" w:rsidP="00461E79">
      <w:pPr>
        <w:widowControl w:val="0"/>
        <w:autoSpaceDE w:val="0"/>
        <w:autoSpaceDN w:val="0"/>
        <w:rPr>
          <w:rFonts w:eastAsia="Arial" w:cs="Arial"/>
          <w:lang w:eastAsia="tr-TR"/>
        </w:rPr>
      </w:pPr>
      <w:r w:rsidRPr="00664EBD">
        <w:rPr>
          <w:rFonts w:eastAsia="Arial" w:cs="Arial"/>
          <w:lang w:eastAsia="tr-TR"/>
        </w:rPr>
        <w:t>I sincerely believe that this technical group meeting held under the auspices of UPOV will lay the groundwork for the sharing of experiences among countries on the protection, testing and registration of varieties in fruit species. We are proud to contribute to this process as Bursa.</w:t>
      </w:r>
    </w:p>
    <w:p w14:paraId="64B0FCFC" w14:textId="77777777" w:rsidR="00461E79" w:rsidRPr="00664EBD" w:rsidRDefault="00461E79" w:rsidP="00461E79">
      <w:pPr>
        <w:widowControl w:val="0"/>
        <w:autoSpaceDE w:val="0"/>
        <w:autoSpaceDN w:val="0"/>
        <w:rPr>
          <w:rFonts w:eastAsia="Arial" w:cs="Arial"/>
          <w:lang w:eastAsia="tr-TR"/>
        </w:rPr>
      </w:pPr>
    </w:p>
    <w:p w14:paraId="74E63F1D" w14:textId="77777777" w:rsidR="00461E79" w:rsidRDefault="00461E79" w:rsidP="00461E79">
      <w:pPr>
        <w:widowControl w:val="0"/>
        <w:autoSpaceDE w:val="0"/>
        <w:autoSpaceDN w:val="0"/>
        <w:rPr>
          <w:rFonts w:eastAsia="Arial" w:cs="Arial"/>
          <w:lang w:eastAsia="tr-TR"/>
        </w:rPr>
      </w:pPr>
      <w:r w:rsidRPr="00664EBD">
        <w:rPr>
          <w:rFonts w:eastAsia="Arial" w:cs="Arial"/>
          <w:lang w:eastAsia="tr-TR"/>
        </w:rPr>
        <w:t xml:space="preserve">I would like to thank each and every one of you for your participation, wish the meeting to be productive and successful, and hope that you will have enjoyable and inspiring moments during your stay in our city. </w:t>
      </w:r>
    </w:p>
    <w:p w14:paraId="42AB05A7" w14:textId="77777777" w:rsidR="00460025" w:rsidRPr="00664EBD" w:rsidRDefault="00460025" w:rsidP="00461E79">
      <w:pPr>
        <w:widowControl w:val="0"/>
        <w:autoSpaceDE w:val="0"/>
        <w:autoSpaceDN w:val="0"/>
        <w:rPr>
          <w:rFonts w:eastAsia="Arial" w:cs="Arial"/>
          <w:lang w:eastAsia="tr-TR"/>
        </w:rPr>
      </w:pPr>
    </w:p>
    <w:p w14:paraId="40102722" w14:textId="77777777" w:rsidR="00461E79" w:rsidRPr="00664EBD" w:rsidRDefault="00461E79" w:rsidP="00461E79">
      <w:pPr>
        <w:widowControl w:val="0"/>
        <w:autoSpaceDE w:val="0"/>
        <w:autoSpaceDN w:val="0"/>
        <w:rPr>
          <w:rFonts w:eastAsia="Arial" w:cs="Arial"/>
          <w:lang w:eastAsia="tr-TR"/>
        </w:rPr>
      </w:pPr>
      <w:r w:rsidRPr="00664EBD">
        <w:rPr>
          <w:rFonts w:eastAsia="Arial" w:cs="Arial"/>
          <w:lang w:eastAsia="tr-TR"/>
        </w:rPr>
        <w:t>Thank you</w:t>
      </w:r>
    </w:p>
    <w:p w14:paraId="618E5240" w14:textId="77777777" w:rsidR="00461E79" w:rsidRPr="00664EBD" w:rsidRDefault="00461E79" w:rsidP="00A55F81">
      <w:pPr>
        <w:widowControl w:val="0"/>
        <w:autoSpaceDE w:val="0"/>
        <w:autoSpaceDN w:val="0"/>
        <w:jc w:val="left"/>
        <w:rPr>
          <w:rFonts w:eastAsia="Arial" w:cs="Arial"/>
        </w:rPr>
      </w:pPr>
    </w:p>
    <w:p w14:paraId="50BECB31" w14:textId="77777777" w:rsidR="00A55F81" w:rsidRDefault="00A55F81" w:rsidP="00050E16">
      <w:pPr>
        <w:jc w:val="right"/>
      </w:pPr>
    </w:p>
    <w:p w14:paraId="25F50632" w14:textId="77777777" w:rsidR="00A55F81" w:rsidRDefault="00A55F81" w:rsidP="00050E16">
      <w:pPr>
        <w:jc w:val="right"/>
      </w:pPr>
    </w:p>
    <w:p w14:paraId="59536741" w14:textId="3604BAE0" w:rsidR="00664EBD" w:rsidRPr="00664EBD" w:rsidRDefault="004E5FA0" w:rsidP="00664EBD">
      <w:pPr>
        <w:widowControl w:val="0"/>
        <w:autoSpaceDE w:val="0"/>
        <w:autoSpaceDN w:val="0"/>
        <w:jc w:val="center"/>
        <w:rPr>
          <w:rFonts w:eastAsia="Arial" w:cs="Arial"/>
        </w:rPr>
      </w:pPr>
      <w:r>
        <w:rPr>
          <w:rFonts w:eastAsia="Arial" w:cs="Arial"/>
        </w:rPr>
        <w:t xml:space="preserve">WELCOME REMARKS </w:t>
      </w:r>
      <w:r w:rsidR="00664EBD" w:rsidRPr="00664EBD">
        <w:rPr>
          <w:rFonts w:eastAsia="Arial" w:cs="Arial"/>
        </w:rPr>
        <w:t>BY MR. SAKIR BERKTAS</w:t>
      </w:r>
    </w:p>
    <w:p w14:paraId="6FAD206C" w14:textId="77777777" w:rsidR="00664EBD" w:rsidRPr="00664EBD" w:rsidRDefault="00664EBD" w:rsidP="00664EBD">
      <w:pPr>
        <w:widowControl w:val="0"/>
        <w:autoSpaceDE w:val="0"/>
        <w:autoSpaceDN w:val="0"/>
        <w:jc w:val="center"/>
        <w:rPr>
          <w:rFonts w:eastAsia="Arial" w:cs="Arial"/>
        </w:rPr>
      </w:pPr>
      <w:r w:rsidRPr="00664EBD">
        <w:rPr>
          <w:rFonts w:eastAsia="Arial" w:cs="Arial"/>
        </w:rPr>
        <w:t>DIRECTOR</w:t>
      </w:r>
      <w:r w:rsidRPr="00664EBD">
        <w:rPr>
          <w:rFonts w:eastAsia="Arial" w:cs="Arial"/>
          <w:spacing w:val="23"/>
        </w:rPr>
        <w:t xml:space="preserve"> </w:t>
      </w:r>
      <w:r w:rsidRPr="00664EBD">
        <w:rPr>
          <w:rFonts w:eastAsia="Arial" w:cs="Arial"/>
        </w:rPr>
        <w:t>OF</w:t>
      </w:r>
      <w:r w:rsidRPr="00664EBD">
        <w:rPr>
          <w:rFonts w:eastAsia="Arial" w:cs="Arial"/>
          <w:spacing w:val="23"/>
        </w:rPr>
        <w:t xml:space="preserve"> </w:t>
      </w:r>
      <w:r w:rsidRPr="00664EBD">
        <w:rPr>
          <w:rFonts w:eastAsia="Arial" w:cs="Arial"/>
        </w:rPr>
        <w:t>THE</w:t>
      </w:r>
      <w:r w:rsidRPr="00664EBD">
        <w:rPr>
          <w:rFonts w:eastAsia="Arial" w:cs="Arial"/>
          <w:spacing w:val="23"/>
        </w:rPr>
        <w:t xml:space="preserve"> </w:t>
      </w:r>
      <w:r w:rsidRPr="00664EBD">
        <w:rPr>
          <w:rFonts w:eastAsia="Arial" w:cs="Arial"/>
        </w:rPr>
        <w:t>VARIETY</w:t>
      </w:r>
      <w:r w:rsidRPr="00664EBD">
        <w:rPr>
          <w:rFonts w:eastAsia="Arial" w:cs="Arial"/>
          <w:spacing w:val="23"/>
        </w:rPr>
        <w:t xml:space="preserve"> </w:t>
      </w:r>
      <w:r w:rsidRPr="00664EBD">
        <w:rPr>
          <w:rFonts w:eastAsia="Arial" w:cs="Arial"/>
        </w:rPr>
        <w:t>REGISTRATION</w:t>
      </w:r>
      <w:r w:rsidRPr="00664EBD">
        <w:rPr>
          <w:rFonts w:eastAsia="Arial" w:cs="Arial"/>
          <w:spacing w:val="23"/>
        </w:rPr>
        <w:t xml:space="preserve"> </w:t>
      </w:r>
      <w:r w:rsidRPr="00664EBD">
        <w:rPr>
          <w:rFonts w:eastAsia="Arial" w:cs="Arial"/>
        </w:rPr>
        <w:t>AND CERTIFICATION CENTER</w:t>
      </w:r>
    </w:p>
    <w:p w14:paraId="5FC1BA15" w14:textId="77777777" w:rsidR="00664EBD" w:rsidRPr="00664EBD" w:rsidRDefault="00664EBD" w:rsidP="00664EBD">
      <w:pPr>
        <w:widowControl w:val="0"/>
        <w:autoSpaceDE w:val="0"/>
        <w:autoSpaceDN w:val="0"/>
        <w:jc w:val="center"/>
        <w:rPr>
          <w:rFonts w:eastAsia="Arial" w:cs="Arial"/>
        </w:rPr>
      </w:pPr>
      <w:r w:rsidRPr="00664EBD">
        <w:rPr>
          <w:rFonts w:eastAsia="Arial" w:cs="Arial"/>
        </w:rPr>
        <w:t>ANKARA, TÜRKIYE</w:t>
      </w:r>
    </w:p>
    <w:p w14:paraId="4B57F8B7" w14:textId="77777777" w:rsidR="00664EBD" w:rsidRPr="00664EBD" w:rsidRDefault="00664EBD" w:rsidP="00840A79">
      <w:pPr>
        <w:widowControl w:val="0"/>
        <w:autoSpaceDE w:val="0"/>
        <w:autoSpaceDN w:val="0"/>
        <w:rPr>
          <w:rFonts w:eastAsia="Arial" w:cs="Arial"/>
        </w:rPr>
      </w:pPr>
    </w:p>
    <w:p w14:paraId="53541BD4" w14:textId="77777777" w:rsidR="00893E0C" w:rsidRPr="00664EBD" w:rsidRDefault="00893E0C" w:rsidP="00840A79">
      <w:pPr>
        <w:widowControl w:val="0"/>
        <w:autoSpaceDE w:val="0"/>
        <w:autoSpaceDN w:val="0"/>
        <w:rPr>
          <w:rFonts w:eastAsia="Arial" w:cs="Arial"/>
        </w:rPr>
      </w:pPr>
    </w:p>
    <w:p w14:paraId="3BAE260A" w14:textId="4B71B6A5" w:rsidR="00840A79" w:rsidRDefault="00664EBD" w:rsidP="00840A79">
      <w:pPr>
        <w:widowControl w:val="0"/>
        <w:autoSpaceDE w:val="0"/>
        <w:autoSpaceDN w:val="0"/>
        <w:rPr>
          <w:rFonts w:eastAsia="Arial" w:cs="Arial"/>
          <w:spacing w:val="-2"/>
        </w:rPr>
      </w:pPr>
      <w:r w:rsidRPr="00664EBD">
        <w:rPr>
          <w:rFonts w:eastAsia="Arial" w:cs="Arial"/>
        </w:rPr>
        <w:t xml:space="preserve">Madam </w:t>
      </w:r>
      <w:r w:rsidRPr="00664EBD">
        <w:rPr>
          <w:rFonts w:eastAsia="Arial" w:cs="Arial"/>
          <w:spacing w:val="-2"/>
        </w:rPr>
        <w:t>Chair,</w:t>
      </w:r>
      <w:r w:rsidR="00FA5FAC">
        <w:rPr>
          <w:rFonts w:eastAsia="Arial" w:cs="Arial"/>
          <w:spacing w:val="-2"/>
        </w:rPr>
        <w:t xml:space="preserve"> </w:t>
      </w:r>
      <w:r w:rsidR="00840A79" w:rsidRPr="00664EBD">
        <w:rPr>
          <w:rFonts w:eastAsia="Arial" w:cs="Arial"/>
        </w:rPr>
        <w:t xml:space="preserve">distinguished representatives </w:t>
      </w:r>
      <w:r w:rsidRPr="00664EBD">
        <w:rPr>
          <w:rFonts w:eastAsia="Arial" w:cs="Arial"/>
        </w:rPr>
        <w:t xml:space="preserve">of the UPOV </w:t>
      </w:r>
      <w:r w:rsidR="00840A79">
        <w:rPr>
          <w:rFonts w:eastAsia="Arial" w:cs="Arial"/>
        </w:rPr>
        <w:t>s</w:t>
      </w:r>
      <w:r w:rsidRPr="00664EBD">
        <w:rPr>
          <w:rFonts w:eastAsia="Arial" w:cs="Arial"/>
        </w:rPr>
        <w:t xml:space="preserve">ecretariat and UPOV </w:t>
      </w:r>
      <w:r w:rsidR="00840A79">
        <w:rPr>
          <w:rFonts w:eastAsia="Arial" w:cs="Arial"/>
        </w:rPr>
        <w:t>m</w:t>
      </w:r>
      <w:r w:rsidRPr="00664EBD">
        <w:rPr>
          <w:rFonts w:eastAsia="Arial" w:cs="Arial"/>
        </w:rPr>
        <w:t>embe</w:t>
      </w:r>
      <w:r w:rsidR="00840A79">
        <w:rPr>
          <w:rFonts w:eastAsia="Arial" w:cs="Arial"/>
          <w:spacing w:val="-2"/>
        </w:rPr>
        <w:t>rs,</w:t>
      </w:r>
    </w:p>
    <w:p w14:paraId="39A87218" w14:textId="77777777" w:rsidR="00840A79" w:rsidRDefault="00840A79" w:rsidP="00840A79">
      <w:pPr>
        <w:widowControl w:val="0"/>
        <w:autoSpaceDE w:val="0"/>
        <w:autoSpaceDN w:val="0"/>
        <w:rPr>
          <w:rFonts w:eastAsia="Arial" w:cs="Arial"/>
          <w:spacing w:val="-2"/>
        </w:rPr>
      </w:pPr>
    </w:p>
    <w:p w14:paraId="118FBED2" w14:textId="3FBACA93" w:rsidR="00664EBD" w:rsidRPr="00664EBD" w:rsidRDefault="00664EBD" w:rsidP="00840A79">
      <w:pPr>
        <w:widowControl w:val="0"/>
        <w:autoSpaceDE w:val="0"/>
        <w:autoSpaceDN w:val="0"/>
        <w:rPr>
          <w:rFonts w:eastAsia="Arial" w:cs="Arial"/>
        </w:rPr>
      </w:pPr>
      <w:r w:rsidRPr="00664EBD">
        <w:rPr>
          <w:rFonts w:eastAsia="Arial" w:cs="Arial"/>
        </w:rPr>
        <w:t>My</w:t>
      </w:r>
      <w:r w:rsidRPr="00664EBD">
        <w:rPr>
          <w:rFonts w:eastAsia="Arial" w:cs="Arial"/>
          <w:spacing w:val="23"/>
        </w:rPr>
        <w:t xml:space="preserve"> </w:t>
      </w:r>
      <w:r w:rsidRPr="00664EBD">
        <w:rPr>
          <w:rFonts w:eastAsia="Arial" w:cs="Arial"/>
        </w:rPr>
        <w:t>name</w:t>
      </w:r>
      <w:r w:rsidRPr="00664EBD">
        <w:rPr>
          <w:rFonts w:eastAsia="Arial" w:cs="Arial"/>
          <w:spacing w:val="23"/>
        </w:rPr>
        <w:t xml:space="preserve"> </w:t>
      </w:r>
      <w:r w:rsidRPr="00664EBD">
        <w:rPr>
          <w:rFonts w:eastAsia="Arial" w:cs="Arial"/>
        </w:rPr>
        <w:t>is</w:t>
      </w:r>
      <w:r w:rsidRPr="00664EBD">
        <w:rPr>
          <w:rFonts w:eastAsia="Arial" w:cs="Arial"/>
          <w:spacing w:val="23"/>
        </w:rPr>
        <w:t xml:space="preserve"> </w:t>
      </w:r>
      <w:r w:rsidRPr="00664EBD">
        <w:rPr>
          <w:rFonts w:eastAsia="Arial" w:cs="Arial"/>
        </w:rPr>
        <w:t>Sakir</w:t>
      </w:r>
      <w:r w:rsidRPr="00664EBD">
        <w:rPr>
          <w:rFonts w:eastAsia="Arial" w:cs="Arial"/>
          <w:spacing w:val="23"/>
        </w:rPr>
        <w:t xml:space="preserve"> </w:t>
      </w:r>
      <w:r w:rsidRPr="00664EBD">
        <w:rPr>
          <w:rFonts w:eastAsia="Arial" w:cs="Arial"/>
        </w:rPr>
        <w:t>Berktas,</w:t>
      </w:r>
      <w:r w:rsidRPr="00664EBD">
        <w:rPr>
          <w:rFonts w:eastAsia="Arial" w:cs="Arial"/>
          <w:spacing w:val="23"/>
        </w:rPr>
        <w:t xml:space="preserve"> </w:t>
      </w:r>
      <w:r w:rsidRPr="00664EBD">
        <w:rPr>
          <w:rFonts w:eastAsia="Arial" w:cs="Arial"/>
        </w:rPr>
        <w:t>and</w:t>
      </w:r>
      <w:r w:rsidRPr="00664EBD">
        <w:rPr>
          <w:rFonts w:eastAsia="Arial" w:cs="Arial"/>
          <w:spacing w:val="23"/>
        </w:rPr>
        <w:t xml:space="preserve"> </w:t>
      </w:r>
      <w:r w:rsidRPr="00664EBD">
        <w:rPr>
          <w:rFonts w:eastAsia="Arial" w:cs="Arial"/>
        </w:rPr>
        <w:t>I</w:t>
      </w:r>
      <w:r w:rsidRPr="00664EBD">
        <w:rPr>
          <w:rFonts w:eastAsia="Arial" w:cs="Arial"/>
          <w:spacing w:val="23"/>
        </w:rPr>
        <w:t xml:space="preserve"> </w:t>
      </w:r>
      <w:r w:rsidRPr="00664EBD">
        <w:rPr>
          <w:rFonts w:eastAsia="Arial" w:cs="Arial"/>
        </w:rPr>
        <w:t>currently</w:t>
      </w:r>
      <w:r w:rsidRPr="00664EBD">
        <w:rPr>
          <w:rFonts w:eastAsia="Arial" w:cs="Arial"/>
          <w:spacing w:val="23"/>
        </w:rPr>
        <w:t xml:space="preserve"> </w:t>
      </w:r>
      <w:r w:rsidRPr="00664EBD">
        <w:rPr>
          <w:rFonts w:eastAsia="Arial" w:cs="Arial"/>
        </w:rPr>
        <w:t>serve</w:t>
      </w:r>
      <w:r w:rsidRPr="00664EBD">
        <w:rPr>
          <w:rFonts w:eastAsia="Arial" w:cs="Arial"/>
          <w:spacing w:val="23"/>
        </w:rPr>
        <w:t xml:space="preserve"> </w:t>
      </w:r>
      <w:r w:rsidRPr="00664EBD">
        <w:rPr>
          <w:rFonts w:eastAsia="Arial" w:cs="Arial"/>
        </w:rPr>
        <w:t>as</w:t>
      </w:r>
      <w:r w:rsidRPr="00664EBD">
        <w:rPr>
          <w:rFonts w:eastAsia="Arial" w:cs="Arial"/>
          <w:spacing w:val="23"/>
        </w:rPr>
        <w:t xml:space="preserve"> </w:t>
      </w:r>
      <w:r w:rsidRPr="00664EBD">
        <w:rPr>
          <w:rFonts w:eastAsia="Arial" w:cs="Arial"/>
        </w:rPr>
        <w:t>the</w:t>
      </w:r>
      <w:r w:rsidRPr="00664EBD">
        <w:rPr>
          <w:rFonts w:eastAsia="Arial" w:cs="Arial"/>
          <w:spacing w:val="23"/>
        </w:rPr>
        <w:t xml:space="preserve"> </w:t>
      </w:r>
      <w:r w:rsidRPr="00664EBD">
        <w:rPr>
          <w:rFonts w:eastAsia="Arial" w:cs="Arial"/>
        </w:rPr>
        <w:t>Director</w:t>
      </w:r>
      <w:r w:rsidRPr="00664EBD">
        <w:rPr>
          <w:rFonts w:eastAsia="Arial" w:cs="Arial"/>
          <w:spacing w:val="23"/>
        </w:rPr>
        <w:t xml:space="preserve"> </w:t>
      </w:r>
      <w:r w:rsidRPr="00664EBD">
        <w:rPr>
          <w:rFonts w:eastAsia="Arial" w:cs="Arial"/>
        </w:rPr>
        <w:t>of</w:t>
      </w:r>
      <w:r w:rsidRPr="00664EBD">
        <w:rPr>
          <w:rFonts w:eastAsia="Arial" w:cs="Arial"/>
          <w:spacing w:val="23"/>
        </w:rPr>
        <w:t xml:space="preserve"> </w:t>
      </w:r>
      <w:r w:rsidRPr="00664EBD">
        <w:rPr>
          <w:rFonts w:eastAsia="Arial" w:cs="Arial"/>
        </w:rPr>
        <w:t>the</w:t>
      </w:r>
      <w:r w:rsidRPr="00664EBD">
        <w:rPr>
          <w:rFonts w:eastAsia="Arial" w:cs="Arial"/>
          <w:spacing w:val="23"/>
        </w:rPr>
        <w:t xml:space="preserve"> </w:t>
      </w:r>
      <w:r w:rsidRPr="00664EBD">
        <w:rPr>
          <w:rFonts w:eastAsia="Arial" w:cs="Arial"/>
        </w:rPr>
        <w:t>Variety</w:t>
      </w:r>
      <w:r w:rsidRPr="00664EBD">
        <w:rPr>
          <w:rFonts w:eastAsia="Arial" w:cs="Arial"/>
          <w:spacing w:val="23"/>
        </w:rPr>
        <w:t xml:space="preserve"> </w:t>
      </w:r>
      <w:r w:rsidRPr="00664EBD">
        <w:rPr>
          <w:rFonts w:eastAsia="Arial" w:cs="Arial"/>
        </w:rPr>
        <w:t>Registration</w:t>
      </w:r>
      <w:r w:rsidRPr="00664EBD">
        <w:rPr>
          <w:rFonts w:eastAsia="Arial" w:cs="Arial"/>
          <w:spacing w:val="23"/>
        </w:rPr>
        <w:t xml:space="preserve"> </w:t>
      </w:r>
      <w:r w:rsidRPr="00664EBD">
        <w:rPr>
          <w:rFonts w:eastAsia="Arial" w:cs="Arial"/>
        </w:rPr>
        <w:t>and Certification Center.</w:t>
      </w:r>
      <w:r w:rsidR="00840A79">
        <w:rPr>
          <w:rFonts w:eastAsia="Arial" w:cs="Arial"/>
        </w:rPr>
        <w:t xml:space="preserve">  </w:t>
      </w:r>
      <w:r w:rsidRPr="00664EBD">
        <w:rPr>
          <w:rFonts w:eastAsia="Arial" w:cs="Arial"/>
        </w:rPr>
        <w:t xml:space="preserve">I would like to extend my warmest greetings to you all - on behalf of both myself and my </w:t>
      </w:r>
      <w:r w:rsidRPr="00664EBD">
        <w:rPr>
          <w:rFonts w:eastAsia="Arial" w:cs="Arial"/>
          <w:spacing w:val="-2"/>
        </w:rPr>
        <w:t>institution.</w:t>
      </w:r>
    </w:p>
    <w:p w14:paraId="52983F53" w14:textId="77777777" w:rsidR="00664EBD" w:rsidRPr="00664EBD" w:rsidRDefault="00664EBD" w:rsidP="00840A79">
      <w:pPr>
        <w:widowControl w:val="0"/>
        <w:autoSpaceDE w:val="0"/>
        <w:autoSpaceDN w:val="0"/>
        <w:rPr>
          <w:rFonts w:eastAsia="Arial" w:cs="Arial"/>
        </w:rPr>
      </w:pPr>
    </w:p>
    <w:p w14:paraId="35C24678" w14:textId="77777777" w:rsidR="00664EBD" w:rsidRPr="00664EBD" w:rsidRDefault="00664EBD" w:rsidP="00840A79">
      <w:pPr>
        <w:widowControl w:val="0"/>
        <w:autoSpaceDE w:val="0"/>
        <w:autoSpaceDN w:val="0"/>
        <w:rPr>
          <w:rFonts w:eastAsia="Arial" w:cs="Arial"/>
        </w:rPr>
      </w:pPr>
      <w:r w:rsidRPr="00664EBD">
        <w:rPr>
          <w:rFonts w:eastAsia="Arial" w:cs="Arial"/>
        </w:rPr>
        <w:t>Following the 57</w:t>
      </w:r>
      <w:r w:rsidRPr="00664EBD">
        <w:rPr>
          <w:rFonts w:eastAsia="Arial" w:cs="Arial"/>
          <w:vertAlign w:val="superscript"/>
        </w:rPr>
        <w:t>th</w:t>
      </w:r>
      <w:r w:rsidRPr="00664EBD">
        <w:rPr>
          <w:rFonts w:eastAsia="Arial" w:cs="Arial"/>
        </w:rPr>
        <w:t xml:space="preserve"> session of the UPOV Technical Working Party for Vegetables, held in Antalya in </w:t>
      </w:r>
      <w:r w:rsidRPr="00664EBD">
        <w:rPr>
          <w:rFonts w:eastAsia="Arial" w:cs="Arial"/>
          <w:spacing w:val="-2"/>
        </w:rPr>
        <w:t xml:space="preserve">2023, </w:t>
      </w:r>
      <w:r w:rsidRPr="00664EBD">
        <w:rPr>
          <w:rFonts w:eastAsia="Arial" w:cs="Arial"/>
        </w:rPr>
        <w:t>we</w:t>
      </w:r>
      <w:r w:rsidRPr="00664EBD">
        <w:rPr>
          <w:rFonts w:eastAsia="Arial" w:cs="Arial"/>
          <w:spacing w:val="-2"/>
        </w:rPr>
        <w:t xml:space="preserve"> </w:t>
      </w:r>
      <w:r w:rsidRPr="00664EBD">
        <w:rPr>
          <w:rFonts w:eastAsia="Arial" w:cs="Arial"/>
        </w:rPr>
        <w:t>are</w:t>
      </w:r>
      <w:r w:rsidRPr="00664EBD">
        <w:rPr>
          <w:rFonts w:eastAsia="Arial" w:cs="Arial"/>
          <w:spacing w:val="-2"/>
        </w:rPr>
        <w:t xml:space="preserve"> </w:t>
      </w:r>
      <w:r w:rsidRPr="00664EBD">
        <w:rPr>
          <w:rFonts w:eastAsia="Arial" w:cs="Arial"/>
        </w:rPr>
        <w:t>truly</w:t>
      </w:r>
      <w:r w:rsidRPr="00664EBD">
        <w:rPr>
          <w:rFonts w:eastAsia="Arial" w:cs="Arial"/>
          <w:spacing w:val="-2"/>
        </w:rPr>
        <w:t xml:space="preserve"> </w:t>
      </w:r>
      <w:r w:rsidRPr="00664EBD">
        <w:rPr>
          <w:rFonts w:eastAsia="Arial" w:cs="Arial"/>
        </w:rPr>
        <w:t>honored</w:t>
      </w:r>
      <w:r w:rsidRPr="00664EBD">
        <w:rPr>
          <w:rFonts w:eastAsia="Arial" w:cs="Arial"/>
          <w:spacing w:val="-2"/>
        </w:rPr>
        <w:t xml:space="preserve"> </w:t>
      </w:r>
      <w:r w:rsidRPr="00664EBD">
        <w:rPr>
          <w:rFonts w:eastAsia="Arial" w:cs="Arial"/>
        </w:rPr>
        <w:t>to</w:t>
      </w:r>
      <w:r w:rsidRPr="00664EBD">
        <w:rPr>
          <w:rFonts w:eastAsia="Arial" w:cs="Arial"/>
          <w:spacing w:val="-2"/>
        </w:rPr>
        <w:t xml:space="preserve"> </w:t>
      </w:r>
      <w:r w:rsidRPr="00664EBD">
        <w:rPr>
          <w:rFonts w:eastAsia="Arial" w:cs="Arial"/>
        </w:rPr>
        <w:t>welcome</w:t>
      </w:r>
      <w:r w:rsidRPr="00664EBD">
        <w:rPr>
          <w:rFonts w:eastAsia="Arial" w:cs="Arial"/>
          <w:spacing w:val="-2"/>
        </w:rPr>
        <w:t xml:space="preserve"> </w:t>
      </w:r>
      <w:r w:rsidRPr="00664EBD">
        <w:rPr>
          <w:rFonts w:eastAsia="Arial" w:cs="Arial"/>
        </w:rPr>
        <w:t>you</w:t>
      </w:r>
      <w:r w:rsidRPr="00664EBD">
        <w:rPr>
          <w:rFonts w:eastAsia="Arial" w:cs="Arial"/>
          <w:spacing w:val="-2"/>
        </w:rPr>
        <w:t xml:space="preserve"> </w:t>
      </w:r>
      <w:r w:rsidRPr="00664EBD">
        <w:rPr>
          <w:rFonts w:eastAsia="Arial" w:cs="Arial"/>
        </w:rPr>
        <w:t>this</w:t>
      </w:r>
      <w:r w:rsidRPr="00664EBD">
        <w:rPr>
          <w:rFonts w:eastAsia="Arial" w:cs="Arial"/>
          <w:spacing w:val="-2"/>
        </w:rPr>
        <w:t xml:space="preserve"> </w:t>
      </w:r>
      <w:r w:rsidRPr="00664EBD">
        <w:rPr>
          <w:rFonts w:eastAsia="Arial" w:cs="Arial"/>
        </w:rPr>
        <w:t>year</w:t>
      </w:r>
      <w:r w:rsidRPr="00664EBD">
        <w:rPr>
          <w:rFonts w:eastAsia="Arial" w:cs="Arial"/>
          <w:spacing w:val="-2"/>
        </w:rPr>
        <w:t xml:space="preserve"> </w:t>
      </w:r>
      <w:r w:rsidRPr="00664EBD">
        <w:rPr>
          <w:rFonts w:eastAsia="Arial" w:cs="Arial"/>
        </w:rPr>
        <w:t>in</w:t>
      </w:r>
      <w:r w:rsidRPr="00664EBD">
        <w:rPr>
          <w:rFonts w:eastAsia="Arial" w:cs="Arial"/>
          <w:spacing w:val="-2"/>
        </w:rPr>
        <w:t xml:space="preserve"> </w:t>
      </w:r>
      <w:r w:rsidRPr="00664EBD">
        <w:rPr>
          <w:rFonts w:eastAsia="Arial" w:cs="Arial"/>
        </w:rPr>
        <w:t>one</w:t>
      </w:r>
      <w:r w:rsidRPr="00664EBD">
        <w:rPr>
          <w:rFonts w:eastAsia="Arial" w:cs="Arial"/>
          <w:spacing w:val="-2"/>
        </w:rPr>
        <w:t xml:space="preserve"> </w:t>
      </w:r>
      <w:r w:rsidRPr="00664EBD">
        <w:rPr>
          <w:rFonts w:eastAsia="Arial" w:cs="Arial"/>
        </w:rPr>
        <w:t>of</w:t>
      </w:r>
      <w:r w:rsidRPr="00664EBD">
        <w:rPr>
          <w:rFonts w:eastAsia="Arial" w:cs="Arial"/>
          <w:spacing w:val="-2"/>
        </w:rPr>
        <w:t xml:space="preserve"> </w:t>
      </w:r>
      <w:r w:rsidRPr="00664EBD">
        <w:rPr>
          <w:rFonts w:eastAsia="Arial" w:cs="Arial"/>
        </w:rPr>
        <w:t>Türkiye’s</w:t>
      </w:r>
      <w:r w:rsidRPr="00664EBD">
        <w:rPr>
          <w:rFonts w:eastAsia="Arial" w:cs="Arial"/>
          <w:spacing w:val="-2"/>
        </w:rPr>
        <w:t xml:space="preserve"> </w:t>
      </w:r>
      <w:r w:rsidRPr="00664EBD">
        <w:rPr>
          <w:rFonts w:eastAsia="Arial" w:cs="Arial"/>
        </w:rPr>
        <w:t>most</w:t>
      </w:r>
      <w:r w:rsidRPr="00664EBD">
        <w:rPr>
          <w:rFonts w:eastAsia="Arial" w:cs="Arial"/>
          <w:spacing w:val="-2"/>
        </w:rPr>
        <w:t xml:space="preserve"> </w:t>
      </w:r>
      <w:r w:rsidRPr="00664EBD">
        <w:rPr>
          <w:rFonts w:eastAsia="Arial" w:cs="Arial"/>
        </w:rPr>
        <w:t>distinguished</w:t>
      </w:r>
      <w:r w:rsidRPr="00664EBD">
        <w:rPr>
          <w:rFonts w:eastAsia="Arial" w:cs="Arial"/>
          <w:spacing w:val="-2"/>
        </w:rPr>
        <w:t xml:space="preserve"> </w:t>
      </w:r>
      <w:r w:rsidRPr="00664EBD">
        <w:rPr>
          <w:rFonts w:eastAsia="Arial" w:cs="Arial"/>
        </w:rPr>
        <w:t>cities</w:t>
      </w:r>
      <w:r w:rsidRPr="00664EBD">
        <w:rPr>
          <w:rFonts w:eastAsia="Arial" w:cs="Arial"/>
          <w:spacing w:val="-2"/>
        </w:rPr>
        <w:t xml:space="preserve"> </w:t>
      </w:r>
      <w:r w:rsidRPr="00664EBD">
        <w:rPr>
          <w:rFonts w:eastAsia="Arial" w:cs="Arial"/>
        </w:rPr>
        <w:t>-</w:t>
      </w:r>
      <w:r w:rsidRPr="00664EBD">
        <w:rPr>
          <w:rFonts w:eastAsia="Arial" w:cs="Arial"/>
          <w:spacing w:val="-2"/>
        </w:rPr>
        <w:t xml:space="preserve"> </w:t>
      </w:r>
      <w:r w:rsidRPr="00664EBD">
        <w:rPr>
          <w:rFonts w:eastAsia="Arial" w:cs="Arial"/>
        </w:rPr>
        <w:t>Bursa</w:t>
      </w:r>
      <w:r w:rsidRPr="00664EBD">
        <w:rPr>
          <w:rFonts w:eastAsia="Arial" w:cs="Arial"/>
          <w:spacing w:val="-2"/>
        </w:rPr>
        <w:t xml:space="preserve"> </w:t>
      </w:r>
      <w:r w:rsidRPr="00664EBD">
        <w:rPr>
          <w:rFonts w:eastAsia="Arial" w:cs="Arial"/>
        </w:rPr>
        <w:t>- for the 56</w:t>
      </w:r>
      <w:r w:rsidRPr="00664EBD">
        <w:rPr>
          <w:rFonts w:eastAsia="Arial" w:cs="Arial"/>
          <w:vertAlign w:val="superscript"/>
        </w:rPr>
        <w:t>th</w:t>
      </w:r>
      <w:r w:rsidRPr="00664EBD">
        <w:rPr>
          <w:rFonts w:eastAsia="Arial" w:cs="Arial"/>
        </w:rPr>
        <w:t xml:space="preserve"> session of the Technical Working Party for Fruit Crops.</w:t>
      </w:r>
    </w:p>
    <w:p w14:paraId="791631F9" w14:textId="77777777" w:rsidR="00664EBD" w:rsidRPr="00664EBD" w:rsidRDefault="00664EBD" w:rsidP="00840A79">
      <w:pPr>
        <w:widowControl w:val="0"/>
        <w:autoSpaceDE w:val="0"/>
        <w:autoSpaceDN w:val="0"/>
        <w:rPr>
          <w:rFonts w:eastAsia="Arial" w:cs="Arial"/>
        </w:rPr>
      </w:pPr>
    </w:p>
    <w:p w14:paraId="63880921" w14:textId="77777777" w:rsidR="00664EBD" w:rsidRPr="00664EBD" w:rsidRDefault="00664EBD" w:rsidP="00840A79">
      <w:pPr>
        <w:widowControl w:val="0"/>
        <w:autoSpaceDE w:val="0"/>
        <w:autoSpaceDN w:val="0"/>
        <w:rPr>
          <w:rFonts w:eastAsia="Arial" w:cs="Arial"/>
        </w:rPr>
      </w:pPr>
      <w:r w:rsidRPr="00664EBD">
        <w:rPr>
          <w:rFonts w:eastAsia="Arial" w:cs="Arial"/>
        </w:rPr>
        <w:t>Our country is home to more than 9,000 plant species, of which nearly 30% are endemic. This</w:t>
      </w:r>
      <w:r w:rsidRPr="00664EBD">
        <w:rPr>
          <w:rFonts w:eastAsia="Arial" w:cs="Arial"/>
          <w:spacing w:val="-3"/>
        </w:rPr>
        <w:t xml:space="preserve"> </w:t>
      </w:r>
      <w:r w:rsidRPr="00664EBD">
        <w:rPr>
          <w:rFonts w:eastAsia="Arial" w:cs="Arial"/>
        </w:rPr>
        <w:t>exceptional</w:t>
      </w:r>
      <w:r w:rsidRPr="00664EBD">
        <w:rPr>
          <w:rFonts w:eastAsia="Arial" w:cs="Arial"/>
          <w:spacing w:val="-3"/>
        </w:rPr>
        <w:t xml:space="preserve"> </w:t>
      </w:r>
      <w:r w:rsidRPr="00664EBD">
        <w:rPr>
          <w:rFonts w:eastAsia="Arial" w:cs="Arial"/>
        </w:rPr>
        <w:t>biodiversity</w:t>
      </w:r>
      <w:r w:rsidRPr="00664EBD">
        <w:rPr>
          <w:rFonts w:eastAsia="Arial" w:cs="Arial"/>
          <w:spacing w:val="-3"/>
        </w:rPr>
        <w:t xml:space="preserve"> </w:t>
      </w:r>
      <w:r w:rsidRPr="00664EBD">
        <w:rPr>
          <w:rFonts w:eastAsia="Arial" w:cs="Arial"/>
        </w:rPr>
        <w:t>holds</w:t>
      </w:r>
      <w:r w:rsidRPr="00664EBD">
        <w:rPr>
          <w:rFonts w:eastAsia="Arial" w:cs="Arial"/>
          <w:spacing w:val="-3"/>
        </w:rPr>
        <w:t xml:space="preserve"> </w:t>
      </w:r>
      <w:r w:rsidRPr="00664EBD">
        <w:rPr>
          <w:rFonts w:eastAsia="Arial" w:cs="Arial"/>
        </w:rPr>
        <w:t>great</w:t>
      </w:r>
      <w:r w:rsidRPr="00664EBD">
        <w:rPr>
          <w:rFonts w:eastAsia="Arial" w:cs="Arial"/>
          <w:spacing w:val="-3"/>
        </w:rPr>
        <w:t xml:space="preserve"> </w:t>
      </w:r>
      <w:r w:rsidRPr="00664EBD">
        <w:rPr>
          <w:rFonts w:eastAsia="Arial" w:cs="Arial"/>
        </w:rPr>
        <w:t>national</w:t>
      </w:r>
      <w:r w:rsidRPr="00664EBD">
        <w:rPr>
          <w:rFonts w:eastAsia="Arial" w:cs="Arial"/>
          <w:spacing w:val="-3"/>
        </w:rPr>
        <w:t xml:space="preserve"> </w:t>
      </w:r>
      <w:r w:rsidRPr="00664EBD">
        <w:rPr>
          <w:rFonts w:eastAsia="Arial" w:cs="Arial"/>
        </w:rPr>
        <w:t>significance</w:t>
      </w:r>
      <w:r w:rsidRPr="00664EBD">
        <w:rPr>
          <w:rFonts w:eastAsia="Arial" w:cs="Arial"/>
          <w:spacing w:val="-3"/>
        </w:rPr>
        <w:t xml:space="preserve"> </w:t>
      </w:r>
      <w:r w:rsidRPr="00664EBD">
        <w:rPr>
          <w:rFonts w:eastAsia="Arial" w:cs="Arial"/>
        </w:rPr>
        <w:t>for</w:t>
      </w:r>
      <w:r w:rsidRPr="00664EBD">
        <w:rPr>
          <w:rFonts w:eastAsia="Arial" w:cs="Arial"/>
          <w:spacing w:val="-3"/>
        </w:rPr>
        <w:t xml:space="preserve"> </w:t>
      </w:r>
      <w:r w:rsidRPr="00664EBD">
        <w:rPr>
          <w:rFonts w:eastAsia="Arial" w:cs="Arial"/>
        </w:rPr>
        <w:t>us</w:t>
      </w:r>
      <w:r w:rsidRPr="00664EBD">
        <w:rPr>
          <w:rFonts w:eastAsia="Arial" w:cs="Arial"/>
          <w:spacing w:val="-3"/>
        </w:rPr>
        <w:t xml:space="preserve"> </w:t>
      </w:r>
      <w:r w:rsidRPr="00664EBD">
        <w:rPr>
          <w:rFonts w:eastAsia="Arial" w:cs="Arial"/>
        </w:rPr>
        <w:t>-</w:t>
      </w:r>
      <w:r w:rsidRPr="00664EBD">
        <w:rPr>
          <w:rFonts w:eastAsia="Arial" w:cs="Arial"/>
          <w:spacing w:val="-3"/>
        </w:rPr>
        <w:t xml:space="preserve"> </w:t>
      </w:r>
      <w:r w:rsidRPr="00664EBD">
        <w:rPr>
          <w:rFonts w:eastAsia="Arial" w:cs="Arial"/>
        </w:rPr>
        <w:t>but</w:t>
      </w:r>
      <w:r w:rsidRPr="00664EBD">
        <w:rPr>
          <w:rFonts w:eastAsia="Arial" w:cs="Arial"/>
          <w:spacing w:val="-3"/>
        </w:rPr>
        <w:t xml:space="preserve"> </w:t>
      </w:r>
      <w:r w:rsidRPr="00664EBD">
        <w:rPr>
          <w:rFonts w:eastAsia="Arial" w:cs="Arial"/>
        </w:rPr>
        <w:t>more</w:t>
      </w:r>
      <w:r w:rsidRPr="00664EBD">
        <w:rPr>
          <w:rFonts w:eastAsia="Arial" w:cs="Arial"/>
          <w:spacing w:val="-3"/>
        </w:rPr>
        <w:t xml:space="preserve"> </w:t>
      </w:r>
      <w:r w:rsidRPr="00664EBD">
        <w:rPr>
          <w:rFonts w:eastAsia="Arial" w:cs="Arial"/>
        </w:rPr>
        <w:t>importantly, it brings a shared responsibility toward the global community.</w:t>
      </w:r>
    </w:p>
    <w:p w14:paraId="74D31193" w14:textId="77777777" w:rsidR="00664EBD" w:rsidRPr="00664EBD" w:rsidRDefault="00664EBD" w:rsidP="00840A79">
      <w:pPr>
        <w:widowControl w:val="0"/>
        <w:autoSpaceDE w:val="0"/>
        <w:autoSpaceDN w:val="0"/>
        <w:jc w:val="left"/>
        <w:rPr>
          <w:rFonts w:eastAsia="Arial" w:cs="Arial"/>
        </w:rPr>
      </w:pPr>
    </w:p>
    <w:p w14:paraId="60562564" w14:textId="77777777" w:rsidR="00664EBD" w:rsidRPr="00664EBD" w:rsidRDefault="00664EBD" w:rsidP="00A01CF0">
      <w:pPr>
        <w:widowControl w:val="0"/>
        <w:autoSpaceDE w:val="0"/>
        <w:autoSpaceDN w:val="0"/>
        <w:rPr>
          <w:rFonts w:eastAsia="Arial" w:cs="Arial"/>
        </w:rPr>
      </w:pPr>
      <w:r w:rsidRPr="00664EBD">
        <w:rPr>
          <w:rFonts w:eastAsia="Arial" w:cs="Arial"/>
        </w:rPr>
        <w:t>Our</w:t>
      </w:r>
      <w:r w:rsidRPr="00664EBD">
        <w:rPr>
          <w:rFonts w:eastAsia="Arial" w:cs="Arial"/>
          <w:spacing w:val="-4"/>
        </w:rPr>
        <w:t xml:space="preserve"> </w:t>
      </w:r>
      <w:r w:rsidRPr="00664EBD">
        <w:rPr>
          <w:rFonts w:eastAsia="Arial" w:cs="Arial"/>
        </w:rPr>
        <w:t>Center</w:t>
      </w:r>
      <w:r w:rsidRPr="00664EBD">
        <w:rPr>
          <w:rFonts w:eastAsia="Arial" w:cs="Arial"/>
          <w:spacing w:val="-4"/>
        </w:rPr>
        <w:t xml:space="preserve"> </w:t>
      </w:r>
      <w:r w:rsidRPr="00664EBD">
        <w:rPr>
          <w:rFonts w:eastAsia="Arial" w:cs="Arial"/>
        </w:rPr>
        <w:t>has</w:t>
      </w:r>
      <w:r w:rsidRPr="00664EBD">
        <w:rPr>
          <w:rFonts w:eastAsia="Arial" w:cs="Arial"/>
          <w:spacing w:val="-4"/>
        </w:rPr>
        <w:t xml:space="preserve"> </w:t>
      </w:r>
      <w:r w:rsidRPr="00664EBD">
        <w:rPr>
          <w:rFonts w:eastAsia="Arial" w:cs="Arial"/>
        </w:rPr>
        <w:t>been</w:t>
      </w:r>
      <w:r w:rsidRPr="00664EBD">
        <w:rPr>
          <w:rFonts w:eastAsia="Arial" w:cs="Arial"/>
          <w:spacing w:val="-4"/>
        </w:rPr>
        <w:t xml:space="preserve"> </w:t>
      </w:r>
      <w:r w:rsidRPr="00664EBD">
        <w:rPr>
          <w:rFonts w:eastAsia="Arial" w:cs="Arial"/>
        </w:rPr>
        <w:t>conducting</w:t>
      </w:r>
      <w:r w:rsidRPr="00664EBD">
        <w:rPr>
          <w:rFonts w:eastAsia="Arial" w:cs="Arial"/>
          <w:spacing w:val="-4"/>
        </w:rPr>
        <w:t xml:space="preserve"> </w:t>
      </w:r>
      <w:r w:rsidRPr="00664EBD">
        <w:rPr>
          <w:rFonts w:eastAsia="Arial" w:cs="Arial"/>
        </w:rPr>
        <w:t>variety</w:t>
      </w:r>
      <w:r w:rsidRPr="00664EBD">
        <w:rPr>
          <w:rFonts w:eastAsia="Arial" w:cs="Arial"/>
          <w:spacing w:val="-4"/>
        </w:rPr>
        <w:t xml:space="preserve"> </w:t>
      </w:r>
      <w:r w:rsidRPr="00664EBD">
        <w:rPr>
          <w:rFonts w:eastAsia="Arial" w:cs="Arial"/>
        </w:rPr>
        <w:t>registration</w:t>
      </w:r>
      <w:r w:rsidRPr="00664EBD">
        <w:rPr>
          <w:rFonts w:eastAsia="Arial" w:cs="Arial"/>
          <w:spacing w:val="-4"/>
        </w:rPr>
        <w:t xml:space="preserve"> </w:t>
      </w:r>
      <w:r w:rsidRPr="00664EBD">
        <w:rPr>
          <w:rFonts w:eastAsia="Arial" w:cs="Arial"/>
        </w:rPr>
        <w:t>procedures</w:t>
      </w:r>
      <w:r w:rsidRPr="00664EBD">
        <w:rPr>
          <w:rFonts w:eastAsia="Arial" w:cs="Arial"/>
          <w:spacing w:val="-4"/>
        </w:rPr>
        <w:t xml:space="preserve"> </w:t>
      </w:r>
      <w:r w:rsidRPr="00664EBD">
        <w:rPr>
          <w:rFonts w:eastAsia="Arial" w:cs="Arial"/>
        </w:rPr>
        <w:t>since</w:t>
      </w:r>
      <w:r w:rsidRPr="00664EBD">
        <w:rPr>
          <w:rFonts w:eastAsia="Arial" w:cs="Arial"/>
          <w:spacing w:val="-4"/>
        </w:rPr>
        <w:t xml:space="preserve"> </w:t>
      </w:r>
      <w:r w:rsidRPr="00664EBD">
        <w:rPr>
          <w:rFonts w:eastAsia="Arial" w:cs="Arial"/>
        </w:rPr>
        <w:t xml:space="preserve">1963. In the fruit group, we have registered 1,709 varieties across 78 species, including major crops such as peach, grape, and olive. Among these, 622 varieties have been granted plant variety </w:t>
      </w:r>
      <w:r w:rsidRPr="00664EBD">
        <w:rPr>
          <w:rFonts w:eastAsia="Arial" w:cs="Arial"/>
          <w:spacing w:val="-2"/>
        </w:rPr>
        <w:t>protection.</w:t>
      </w:r>
    </w:p>
    <w:p w14:paraId="732951C4" w14:textId="77777777" w:rsidR="00664EBD" w:rsidRPr="00664EBD" w:rsidRDefault="00664EBD" w:rsidP="00A01CF0">
      <w:pPr>
        <w:widowControl w:val="0"/>
        <w:autoSpaceDE w:val="0"/>
        <w:autoSpaceDN w:val="0"/>
        <w:rPr>
          <w:rFonts w:eastAsia="Arial" w:cs="Arial"/>
        </w:rPr>
      </w:pPr>
    </w:p>
    <w:p w14:paraId="4C5525EB" w14:textId="74678C7E" w:rsidR="00664EBD" w:rsidRPr="00664EBD" w:rsidRDefault="00664EBD" w:rsidP="00A01CF0">
      <w:pPr>
        <w:widowControl w:val="0"/>
        <w:autoSpaceDE w:val="0"/>
        <w:autoSpaceDN w:val="0"/>
        <w:rPr>
          <w:rFonts w:eastAsia="Arial" w:cs="Arial"/>
          <w:spacing w:val="-2"/>
        </w:rPr>
      </w:pPr>
      <w:r w:rsidRPr="00664EBD">
        <w:rPr>
          <w:rFonts w:eastAsia="Arial" w:cs="Arial"/>
        </w:rPr>
        <w:t xml:space="preserve">Dear </w:t>
      </w:r>
      <w:r w:rsidRPr="00664EBD">
        <w:rPr>
          <w:rFonts w:eastAsia="Arial" w:cs="Arial"/>
          <w:spacing w:val="-2"/>
        </w:rPr>
        <w:t>participants,</w:t>
      </w:r>
      <w:r w:rsidR="00784878">
        <w:rPr>
          <w:rFonts w:eastAsia="Arial" w:cs="Arial"/>
          <w:spacing w:val="-2"/>
        </w:rPr>
        <w:t xml:space="preserve"> </w:t>
      </w:r>
      <w:r w:rsidR="00E0648B">
        <w:rPr>
          <w:rFonts w:eastAsia="Arial" w:cs="Arial"/>
          <w:spacing w:val="-2"/>
        </w:rPr>
        <w:t>w</w:t>
      </w:r>
      <w:r w:rsidRPr="00664EBD">
        <w:rPr>
          <w:rFonts w:eastAsia="Arial" w:cs="Arial"/>
        </w:rPr>
        <w:t>e</w:t>
      </w:r>
      <w:r w:rsidRPr="00664EBD">
        <w:rPr>
          <w:rFonts w:eastAsia="Arial" w:cs="Arial"/>
          <w:spacing w:val="-3"/>
        </w:rPr>
        <w:t xml:space="preserve"> </w:t>
      </w:r>
      <w:r w:rsidRPr="00664EBD">
        <w:rPr>
          <w:rFonts w:eastAsia="Arial" w:cs="Arial"/>
        </w:rPr>
        <w:t>sincerely</w:t>
      </w:r>
      <w:r w:rsidRPr="00664EBD">
        <w:rPr>
          <w:rFonts w:eastAsia="Arial" w:cs="Arial"/>
          <w:spacing w:val="-3"/>
        </w:rPr>
        <w:t xml:space="preserve"> </w:t>
      </w:r>
      <w:r w:rsidRPr="00664EBD">
        <w:rPr>
          <w:rFonts w:eastAsia="Arial" w:cs="Arial"/>
        </w:rPr>
        <w:t>hope</w:t>
      </w:r>
      <w:r w:rsidRPr="00664EBD">
        <w:rPr>
          <w:rFonts w:eastAsia="Arial" w:cs="Arial"/>
          <w:spacing w:val="-3"/>
        </w:rPr>
        <w:t xml:space="preserve"> </w:t>
      </w:r>
      <w:r w:rsidRPr="00664EBD">
        <w:rPr>
          <w:rFonts w:eastAsia="Arial" w:cs="Arial"/>
        </w:rPr>
        <w:t>that</w:t>
      </w:r>
      <w:r w:rsidRPr="00664EBD">
        <w:rPr>
          <w:rFonts w:eastAsia="Arial" w:cs="Arial"/>
          <w:spacing w:val="-3"/>
        </w:rPr>
        <w:t xml:space="preserve"> </w:t>
      </w:r>
      <w:r w:rsidRPr="00664EBD">
        <w:rPr>
          <w:rFonts w:eastAsia="Arial" w:cs="Arial"/>
        </w:rPr>
        <w:t>this</w:t>
      </w:r>
      <w:r w:rsidRPr="00664EBD">
        <w:rPr>
          <w:rFonts w:eastAsia="Arial" w:cs="Arial"/>
          <w:spacing w:val="-3"/>
        </w:rPr>
        <w:t xml:space="preserve"> </w:t>
      </w:r>
      <w:r w:rsidRPr="00664EBD">
        <w:rPr>
          <w:rFonts w:eastAsia="Arial" w:cs="Arial"/>
        </w:rPr>
        <w:t>four-day</w:t>
      </w:r>
      <w:r w:rsidRPr="00664EBD">
        <w:rPr>
          <w:rFonts w:eastAsia="Arial" w:cs="Arial"/>
          <w:spacing w:val="-3"/>
        </w:rPr>
        <w:t xml:space="preserve"> </w:t>
      </w:r>
      <w:r w:rsidRPr="00664EBD">
        <w:rPr>
          <w:rFonts w:eastAsia="Arial" w:cs="Arial"/>
        </w:rPr>
        <w:t>session</w:t>
      </w:r>
      <w:r w:rsidRPr="00664EBD">
        <w:rPr>
          <w:rFonts w:eastAsia="Arial" w:cs="Arial"/>
          <w:spacing w:val="-3"/>
        </w:rPr>
        <w:t xml:space="preserve"> </w:t>
      </w:r>
      <w:r w:rsidRPr="00664EBD">
        <w:rPr>
          <w:rFonts w:eastAsia="Arial" w:cs="Arial"/>
        </w:rPr>
        <w:t>of</w:t>
      </w:r>
      <w:r w:rsidRPr="00664EBD">
        <w:rPr>
          <w:rFonts w:eastAsia="Arial" w:cs="Arial"/>
          <w:spacing w:val="-3"/>
        </w:rPr>
        <w:t xml:space="preserve"> </w:t>
      </w:r>
      <w:r w:rsidRPr="00664EBD">
        <w:rPr>
          <w:rFonts w:eastAsia="Arial" w:cs="Arial"/>
        </w:rPr>
        <w:t>the</w:t>
      </w:r>
      <w:r w:rsidRPr="00664EBD">
        <w:rPr>
          <w:rFonts w:eastAsia="Arial" w:cs="Arial"/>
          <w:spacing w:val="-3"/>
        </w:rPr>
        <w:t xml:space="preserve"> </w:t>
      </w:r>
      <w:r w:rsidRPr="00664EBD">
        <w:rPr>
          <w:rFonts w:eastAsia="Arial" w:cs="Arial"/>
        </w:rPr>
        <w:t>Technical</w:t>
      </w:r>
      <w:r w:rsidRPr="00664EBD">
        <w:rPr>
          <w:rFonts w:eastAsia="Arial" w:cs="Arial"/>
          <w:spacing w:val="-3"/>
        </w:rPr>
        <w:t xml:space="preserve"> </w:t>
      </w:r>
      <w:r w:rsidRPr="00664EBD">
        <w:rPr>
          <w:rFonts w:eastAsia="Arial" w:cs="Arial"/>
        </w:rPr>
        <w:t>Working</w:t>
      </w:r>
      <w:r w:rsidRPr="00664EBD">
        <w:rPr>
          <w:rFonts w:eastAsia="Arial" w:cs="Arial"/>
          <w:spacing w:val="-3"/>
        </w:rPr>
        <w:t xml:space="preserve"> </w:t>
      </w:r>
      <w:r w:rsidRPr="00664EBD">
        <w:rPr>
          <w:rFonts w:eastAsia="Arial" w:cs="Arial"/>
        </w:rPr>
        <w:t>Party</w:t>
      </w:r>
      <w:r w:rsidRPr="00664EBD">
        <w:rPr>
          <w:rFonts w:eastAsia="Arial" w:cs="Arial"/>
          <w:spacing w:val="-3"/>
        </w:rPr>
        <w:t xml:space="preserve"> </w:t>
      </w:r>
      <w:r w:rsidRPr="00664EBD">
        <w:rPr>
          <w:rFonts w:eastAsia="Arial" w:cs="Arial"/>
        </w:rPr>
        <w:t>for</w:t>
      </w:r>
      <w:r w:rsidRPr="00664EBD">
        <w:rPr>
          <w:rFonts w:eastAsia="Arial" w:cs="Arial"/>
          <w:spacing w:val="-3"/>
        </w:rPr>
        <w:t xml:space="preserve"> </w:t>
      </w:r>
      <w:r w:rsidRPr="00664EBD">
        <w:rPr>
          <w:rFonts w:eastAsia="Arial" w:cs="Arial"/>
        </w:rPr>
        <w:t>Fruit</w:t>
      </w:r>
      <w:r w:rsidRPr="00664EBD">
        <w:rPr>
          <w:rFonts w:eastAsia="Arial" w:cs="Arial"/>
          <w:spacing w:val="-3"/>
        </w:rPr>
        <w:t xml:space="preserve"> </w:t>
      </w:r>
      <w:r w:rsidRPr="00664EBD">
        <w:rPr>
          <w:rFonts w:eastAsia="Arial" w:cs="Arial"/>
        </w:rPr>
        <w:t xml:space="preserve">Crops </w:t>
      </w:r>
      <w:r w:rsidRPr="00664EBD">
        <w:rPr>
          <w:rFonts w:eastAsia="Arial" w:cs="Arial"/>
        </w:rPr>
        <w:lastRenderedPageBreak/>
        <w:t>will be fruitful and beneficial for all members of the UPOV family.</w:t>
      </w:r>
      <w:r w:rsidR="00E0648B">
        <w:rPr>
          <w:rFonts w:eastAsia="Arial" w:cs="Arial"/>
        </w:rPr>
        <w:t xml:space="preserve">  </w:t>
      </w:r>
      <w:r w:rsidRPr="00664EBD">
        <w:rPr>
          <w:rFonts w:eastAsia="Arial" w:cs="Arial"/>
        </w:rPr>
        <w:t xml:space="preserve">Once again, I extend to each of you my deepest respect and warm </w:t>
      </w:r>
      <w:r w:rsidRPr="00664EBD">
        <w:rPr>
          <w:rFonts w:eastAsia="Arial" w:cs="Arial"/>
          <w:spacing w:val="-2"/>
        </w:rPr>
        <w:t>regards.</w:t>
      </w:r>
    </w:p>
    <w:p w14:paraId="799C83EE" w14:textId="77777777" w:rsidR="00664EBD" w:rsidRPr="00664EBD" w:rsidRDefault="00664EBD" w:rsidP="00A01CF0">
      <w:pPr>
        <w:widowControl w:val="0"/>
        <w:autoSpaceDE w:val="0"/>
        <w:autoSpaceDN w:val="0"/>
        <w:rPr>
          <w:rFonts w:eastAsia="Arial" w:cs="Arial"/>
          <w:spacing w:val="-2"/>
        </w:rPr>
      </w:pPr>
    </w:p>
    <w:p w14:paraId="047E4052" w14:textId="77777777" w:rsidR="00664EBD" w:rsidRPr="00664EBD" w:rsidRDefault="00664EBD" w:rsidP="00A01CF0">
      <w:pPr>
        <w:widowControl w:val="0"/>
        <w:autoSpaceDE w:val="0"/>
        <w:autoSpaceDN w:val="0"/>
        <w:rPr>
          <w:rFonts w:eastAsia="Arial" w:cs="Arial"/>
        </w:rPr>
      </w:pPr>
      <w:r w:rsidRPr="00664EBD">
        <w:rPr>
          <w:rFonts w:eastAsia="Arial" w:cs="Arial"/>
        </w:rPr>
        <w:t xml:space="preserve">Thank </w:t>
      </w:r>
      <w:r w:rsidRPr="00664EBD">
        <w:rPr>
          <w:rFonts w:eastAsia="Arial" w:cs="Arial"/>
          <w:spacing w:val="-4"/>
        </w:rPr>
        <w:t>you.</w:t>
      </w:r>
    </w:p>
    <w:p w14:paraId="7A762AD4" w14:textId="77777777" w:rsidR="00664EBD" w:rsidRPr="00664EBD" w:rsidRDefault="00664EBD" w:rsidP="00664EBD">
      <w:pPr>
        <w:widowControl w:val="0"/>
        <w:autoSpaceDE w:val="0"/>
        <w:autoSpaceDN w:val="0"/>
        <w:jc w:val="left"/>
        <w:rPr>
          <w:rFonts w:eastAsia="Arial" w:cs="Arial"/>
        </w:rPr>
      </w:pPr>
    </w:p>
    <w:p w14:paraId="78A4B2CA" w14:textId="77777777" w:rsidR="00893E0C" w:rsidRPr="00664EBD" w:rsidRDefault="00893E0C" w:rsidP="00664EBD">
      <w:pPr>
        <w:widowControl w:val="0"/>
        <w:autoSpaceDE w:val="0"/>
        <w:autoSpaceDN w:val="0"/>
        <w:jc w:val="left"/>
        <w:rPr>
          <w:rFonts w:eastAsia="Arial" w:cs="Arial"/>
        </w:rPr>
      </w:pPr>
    </w:p>
    <w:p w14:paraId="4884E1BB" w14:textId="77777777" w:rsidR="00386F9E" w:rsidRPr="00575E65" w:rsidRDefault="00386F9E" w:rsidP="00664EBD">
      <w:pPr>
        <w:widowControl w:val="0"/>
        <w:autoSpaceDE w:val="0"/>
        <w:autoSpaceDN w:val="0"/>
        <w:jc w:val="left"/>
        <w:rPr>
          <w:rFonts w:eastAsia="Arial" w:cs="Arial"/>
        </w:rPr>
      </w:pPr>
    </w:p>
    <w:p w14:paraId="1DB8431B" w14:textId="77777777" w:rsidR="003A5B08" w:rsidRPr="00664EBD" w:rsidRDefault="003A5B08" w:rsidP="003A5B08">
      <w:pPr>
        <w:widowControl w:val="0"/>
        <w:autoSpaceDE w:val="0"/>
        <w:autoSpaceDN w:val="0"/>
        <w:jc w:val="center"/>
        <w:rPr>
          <w:rFonts w:eastAsia="Arial" w:cs="Arial"/>
        </w:rPr>
      </w:pPr>
      <w:r>
        <w:rPr>
          <w:rFonts w:eastAsia="Arial" w:cs="Arial"/>
        </w:rPr>
        <w:t>OPENING REMARKS</w:t>
      </w:r>
      <w:r w:rsidRPr="00664EBD">
        <w:rPr>
          <w:rFonts w:eastAsia="Arial" w:cs="Arial"/>
        </w:rPr>
        <w:t xml:space="preserve"> BY MR. SEZGIN KARADENIZ</w:t>
      </w:r>
    </w:p>
    <w:p w14:paraId="40F32259" w14:textId="77777777" w:rsidR="003A5B08" w:rsidRDefault="003A5B08" w:rsidP="003A5B08">
      <w:pPr>
        <w:widowControl w:val="0"/>
        <w:autoSpaceDE w:val="0"/>
        <w:autoSpaceDN w:val="0"/>
        <w:jc w:val="center"/>
        <w:rPr>
          <w:rFonts w:eastAsia="Arial" w:cs="Arial"/>
        </w:rPr>
      </w:pPr>
      <w:r w:rsidRPr="00664EBD">
        <w:rPr>
          <w:rFonts w:eastAsia="Arial" w:cs="Arial"/>
        </w:rPr>
        <w:t xml:space="preserve">HEAD OF THE SEED POLICIES DEPARTMENT AND PBR OFFICE, </w:t>
      </w:r>
    </w:p>
    <w:p w14:paraId="4A798B5F" w14:textId="77777777" w:rsidR="003A5B08" w:rsidRPr="00664EBD" w:rsidRDefault="003A5B08" w:rsidP="003A5B08">
      <w:pPr>
        <w:widowControl w:val="0"/>
        <w:autoSpaceDE w:val="0"/>
        <w:autoSpaceDN w:val="0"/>
        <w:jc w:val="center"/>
        <w:rPr>
          <w:rFonts w:eastAsia="Arial" w:cs="Arial"/>
        </w:rPr>
      </w:pPr>
      <w:r w:rsidRPr="00664EBD">
        <w:rPr>
          <w:rFonts w:eastAsia="Arial" w:cs="Arial"/>
        </w:rPr>
        <w:t>GENERAL DIRECTORATE OF PLANT PRODUCTION</w:t>
      </w:r>
    </w:p>
    <w:p w14:paraId="33E48997" w14:textId="77777777" w:rsidR="003A5B08" w:rsidRPr="00664EBD" w:rsidRDefault="003A5B08" w:rsidP="003A5B08">
      <w:pPr>
        <w:widowControl w:val="0"/>
        <w:autoSpaceDE w:val="0"/>
        <w:autoSpaceDN w:val="0"/>
        <w:jc w:val="center"/>
        <w:rPr>
          <w:rFonts w:eastAsia="Arial" w:cs="Arial"/>
        </w:rPr>
      </w:pPr>
      <w:r w:rsidRPr="00E40EFF">
        <w:rPr>
          <w:noProof/>
          <w:snapToGrid w:val="0"/>
        </w:rPr>
        <w:t>MINISTRY OF AGRICULTURE AND FORESTRY</w:t>
      </w:r>
      <w:r w:rsidRPr="00664EBD">
        <w:rPr>
          <w:rFonts w:eastAsia="Arial" w:cs="Arial"/>
        </w:rPr>
        <w:t>, TÜRKIYE</w:t>
      </w:r>
    </w:p>
    <w:p w14:paraId="617F23AB" w14:textId="77777777" w:rsidR="003A5B08" w:rsidRPr="00664EBD" w:rsidRDefault="003A5B08" w:rsidP="003A5B08">
      <w:pPr>
        <w:widowControl w:val="0"/>
        <w:autoSpaceDE w:val="0"/>
        <w:autoSpaceDN w:val="0"/>
        <w:rPr>
          <w:rFonts w:eastAsia="Arial" w:cs="Arial"/>
        </w:rPr>
      </w:pPr>
    </w:p>
    <w:p w14:paraId="658851B4" w14:textId="77777777" w:rsidR="003A5B08" w:rsidRPr="00664EBD" w:rsidRDefault="003A5B08" w:rsidP="003A5B08">
      <w:pPr>
        <w:widowControl w:val="0"/>
        <w:autoSpaceDE w:val="0"/>
        <w:autoSpaceDN w:val="0"/>
        <w:rPr>
          <w:rFonts w:eastAsia="Arial" w:cs="Arial"/>
        </w:rPr>
      </w:pPr>
    </w:p>
    <w:p w14:paraId="39B34686" w14:textId="77777777" w:rsidR="003A5B08" w:rsidRPr="00664EBD" w:rsidRDefault="003A5B08" w:rsidP="003A5B08">
      <w:pPr>
        <w:widowControl w:val="0"/>
        <w:autoSpaceDE w:val="0"/>
        <w:autoSpaceDN w:val="0"/>
        <w:rPr>
          <w:rFonts w:eastAsia="Arial" w:cs="Arial"/>
        </w:rPr>
      </w:pPr>
      <w:r w:rsidRPr="00664EBD">
        <w:rPr>
          <w:rFonts w:eastAsia="Arial" w:cs="Arial"/>
        </w:rPr>
        <w:t>Madam</w:t>
      </w:r>
      <w:r w:rsidRPr="00664EBD">
        <w:rPr>
          <w:rFonts w:eastAsia="Arial" w:cs="Arial"/>
          <w:spacing w:val="-5"/>
        </w:rPr>
        <w:t xml:space="preserve"> </w:t>
      </w:r>
      <w:r w:rsidRPr="00664EBD">
        <w:rPr>
          <w:rFonts w:eastAsia="Arial" w:cs="Arial"/>
        </w:rPr>
        <w:t>Chair,</w:t>
      </w:r>
      <w:r>
        <w:rPr>
          <w:rFonts w:eastAsia="Arial" w:cs="Arial"/>
        </w:rPr>
        <w:t xml:space="preserve"> </w:t>
      </w:r>
      <w:r w:rsidRPr="00664EBD">
        <w:rPr>
          <w:rFonts w:eastAsia="Arial" w:cs="Arial"/>
        </w:rPr>
        <w:t>Representatives of the UPOV Secretariat, Delegations</w:t>
      </w:r>
      <w:r w:rsidRPr="00664EBD">
        <w:rPr>
          <w:rFonts w:eastAsia="Arial" w:cs="Arial"/>
          <w:spacing w:val="-9"/>
        </w:rPr>
        <w:t xml:space="preserve"> </w:t>
      </w:r>
      <w:r w:rsidRPr="00664EBD">
        <w:rPr>
          <w:rFonts w:eastAsia="Arial" w:cs="Arial"/>
        </w:rPr>
        <w:t>of</w:t>
      </w:r>
      <w:r w:rsidRPr="00664EBD">
        <w:rPr>
          <w:rFonts w:eastAsia="Arial" w:cs="Arial"/>
          <w:spacing w:val="-10"/>
        </w:rPr>
        <w:t xml:space="preserve"> </w:t>
      </w:r>
      <w:r w:rsidRPr="00664EBD">
        <w:rPr>
          <w:rFonts w:eastAsia="Arial" w:cs="Arial"/>
        </w:rPr>
        <w:t>UPOV</w:t>
      </w:r>
      <w:r w:rsidRPr="00664EBD">
        <w:rPr>
          <w:rFonts w:eastAsia="Arial" w:cs="Arial"/>
          <w:spacing w:val="-9"/>
        </w:rPr>
        <w:t xml:space="preserve"> </w:t>
      </w:r>
      <w:r w:rsidRPr="00664EBD">
        <w:rPr>
          <w:rFonts w:eastAsia="Arial" w:cs="Arial"/>
        </w:rPr>
        <w:t>Member</w:t>
      </w:r>
      <w:r w:rsidRPr="00664EBD">
        <w:rPr>
          <w:rFonts w:eastAsia="Arial" w:cs="Arial"/>
          <w:spacing w:val="-10"/>
        </w:rPr>
        <w:t xml:space="preserve"> </w:t>
      </w:r>
      <w:r w:rsidRPr="00664EBD">
        <w:rPr>
          <w:rFonts w:eastAsia="Arial" w:cs="Arial"/>
        </w:rPr>
        <w:t>Countries, Distinguished Participants,</w:t>
      </w:r>
    </w:p>
    <w:p w14:paraId="2DA55E3E" w14:textId="77777777" w:rsidR="003A5B08" w:rsidRPr="00664EBD" w:rsidRDefault="003A5B08" w:rsidP="003A5B08">
      <w:pPr>
        <w:widowControl w:val="0"/>
        <w:autoSpaceDE w:val="0"/>
        <w:autoSpaceDN w:val="0"/>
        <w:rPr>
          <w:rFonts w:eastAsia="Arial" w:cs="Arial"/>
        </w:rPr>
      </w:pPr>
    </w:p>
    <w:p w14:paraId="3C1D4904" w14:textId="77777777" w:rsidR="003A5B08" w:rsidRPr="00664EBD" w:rsidRDefault="003A5B08" w:rsidP="003A5B08">
      <w:pPr>
        <w:widowControl w:val="0"/>
        <w:autoSpaceDE w:val="0"/>
        <w:autoSpaceDN w:val="0"/>
        <w:rPr>
          <w:rFonts w:eastAsia="Arial" w:cs="Arial"/>
        </w:rPr>
      </w:pPr>
      <w:r w:rsidRPr="00664EBD">
        <w:rPr>
          <w:rFonts w:eastAsia="Arial" w:cs="Arial"/>
        </w:rPr>
        <w:t>On behalf of my country and the</w:t>
      </w:r>
      <w:r w:rsidRPr="00664EBD">
        <w:rPr>
          <w:rFonts w:eastAsia="Arial" w:cs="Arial"/>
          <w:spacing w:val="-4"/>
        </w:rPr>
        <w:t xml:space="preserve"> </w:t>
      </w:r>
      <w:r w:rsidRPr="00664EBD">
        <w:rPr>
          <w:rFonts w:eastAsia="Arial" w:cs="Arial"/>
        </w:rPr>
        <w:t>Ministry of Agriculture</w:t>
      </w:r>
      <w:r w:rsidRPr="00664EBD">
        <w:rPr>
          <w:rFonts w:eastAsia="Arial" w:cs="Arial"/>
          <w:spacing w:val="-4"/>
        </w:rPr>
        <w:t xml:space="preserve"> </w:t>
      </w:r>
      <w:r w:rsidRPr="00664EBD">
        <w:rPr>
          <w:rFonts w:eastAsia="Arial" w:cs="Arial"/>
        </w:rPr>
        <w:t>and Forestry, I warmly welcome</w:t>
      </w:r>
      <w:r w:rsidRPr="00664EBD">
        <w:rPr>
          <w:rFonts w:eastAsia="Arial" w:cs="Arial"/>
          <w:spacing w:val="-4"/>
        </w:rPr>
        <w:t xml:space="preserve"> </w:t>
      </w:r>
      <w:r w:rsidRPr="00664EBD">
        <w:rPr>
          <w:rFonts w:eastAsia="Arial" w:cs="Arial"/>
        </w:rPr>
        <w:t>you all</w:t>
      </w:r>
      <w:r w:rsidRPr="00664EBD">
        <w:rPr>
          <w:rFonts w:eastAsia="Arial" w:cs="Arial"/>
          <w:spacing w:val="-5"/>
        </w:rPr>
        <w:t xml:space="preserve"> </w:t>
      </w:r>
      <w:r w:rsidRPr="00664EBD">
        <w:rPr>
          <w:rFonts w:eastAsia="Arial" w:cs="Arial"/>
        </w:rPr>
        <w:t>and</w:t>
      </w:r>
      <w:r w:rsidRPr="00664EBD">
        <w:rPr>
          <w:rFonts w:eastAsia="Arial" w:cs="Arial"/>
          <w:spacing w:val="-3"/>
        </w:rPr>
        <w:t xml:space="preserve"> </w:t>
      </w:r>
      <w:r w:rsidRPr="00664EBD">
        <w:rPr>
          <w:rFonts w:eastAsia="Arial" w:cs="Arial"/>
        </w:rPr>
        <w:t>would like to</w:t>
      </w:r>
      <w:r w:rsidRPr="00664EBD">
        <w:rPr>
          <w:rFonts w:eastAsia="Arial" w:cs="Arial"/>
          <w:spacing w:val="-3"/>
        </w:rPr>
        <w:t xml:space="preserve"> </w:t>
      </w:r>
      <w:r w:rsidRPr="00664EBD">
        <w:rPr>
          <w:rFonts w:eastAsia="Arial" w:cs="Arial"/>
        </w:rPr>
        <w:t>express our</w:t>
      </w:r>
      <w:r w:rsidRPr="00664EBD">
        <w:rPr>
          <w:rFonts w:eastAsia="Arial" w:cs="Arial"/>
          <w:spacing w:val="-3"/>
        </w:rPr>
        <w:t xml:space="preserve"> </w:t>
      </w:r>
      <w:r w:rsidRPr="00664EBD">
        <w:rPr>
          <w:rFonts w:eastAsia="Arial" w:cs="Arial"/>
        </w:rPr>
        <w:t>great</w:t>
      </w:r>
      <w:r w:rsidRPr="00664EBD">
        <w:rPr>
          <w:rFonts w:eastAsia="Arial" w:cs="Arial"/>
          <w:spacing w:val="-3"/>
        </w:rPr>
        <w:t xml:space="preserve"> </w:t>
      </w:r>
      <w:r w:rsidRPr="00664EBD">
        <w:rPr>
          <w:rFonts w:eastAsia="Arial" w:cs="Arial"/>
        </w:rPr>
        <w:t>pleasure in</w:t>
      </w:r>
      <w:r w:rsidRPr="00664EBD">
        <w:rPr>
          <w:rFonts w:eastAsia="Arial" w:cs="Arial"/>
          <w:spacing w:val="-3"/>
        </w:rPr>
        <w:t xml:space="preserve"> </w:t>
      </w:r>
      <w:r w:rsidRPr="00664EBD">
        <w:rPr>
          <w:rFonts w:eastAsia="Arial" w:cs="Arial"/>
        </w:rPr>
        <w:t>hosting</w:t>
      </w:r>
      <w:r w:rsidRPr="00664EBD">
        <w:rPr>
          <w:rFonts w:eastAsia="Arial" w:cs="Arial"/>
          <w:spacing w:val="-3"/>
        </w:rPr>
        <w:t xml:space="preserve"> </w:t>
      </w:r>
      <w:r w:rsidRPr="00664EBD">
        <w:rPr>
          <w:rFonts w:eastAsia="Arial" w:cs="Arial"/>
        </w:rPr>
        <w:t>you</w:t>
      </w:r>
      <w:r w:rsidRPr="00664EBD">
        <w:rPr>
          <w:rFonts w:eastAsia="Arial" w:cs="Arial"/>
          <w:spacing w:val="-3"/>
        </w:rPr>
        <w:t xml:space="preserve"> </w:t>
      </w:r>
      <w:r w:rsidRPr="00664EBD">
        <w:rPr>
          <w:rFonts w:eastAsia="Arial" w:cs="Arial"/>
        </w:rPr>
        <w:t>in</w:t>
      </w:r>
      <w:r w:rsidRPr="00664EBD">
        <w:rPr>
          <w:rFonts w:eastAsia="Arial" w:cs="Arial"/>
          <w:spacing w:val="-3"/>
        </w:rPr>
        <w:t xml:space="preserve"> </w:t>
      </w:r>
      <w:r w:rsidRPr="00664EBD">
        <w:rPr>
          <w:rFonts w:eastAsia="Arial" w:cs="Arial"/>
        </w:rPr>
        <w:t>Bursa</w:t>
      </w:r>
      <w:r w:rsidRPr="00664EBD">
        <w:rPr>
          <w:rFonts w:eastAsia="Arial" w:cs="Arial"/>
          <w:spacing w:val="-5"/>
        </w:rPr>
        <w:t xml:space="preserve"> </w:t>
      </w:r>
      <w:r w:rsidRPr="00664EBD">
        <w:rPr>
          <w:rFonts w:eastAsia="Arial" w:cs="Arial"/>
        </w:rPr>
        <w:t>for</w:t>
      </w:r>
      <w:r w:rsidRPr="00664EBD">
        <w:rPr>
          <w:rFonts w:eastAsia="Arial" w:cs="Arial"/>
          <w:spacing w:val="-3"/>
        </w:rPr>
        <w:t xml:space="preserve"> </w:t>
      </w:r>
      <w:r w:rsidRPr="00664EBD">
        <w:rPr>
          <w:rFonts w:eastAsia="Arial" w:cs="Arial"/>
        </w:rPr>
        <w:t>the</w:t>
      </w:r>
      <w:r w:rsidRPr="00664EBD">
        <w:rPr>
          <w:rFonts w:eastAsia="Arial" w:cs="Arial"/>
          <w:spacing w:val="-5"/>
        </w:rPr>
        <w:t xml:space="preserve"> </w:t>
      </w:r>
      <w:r w:rsidRPr="00664EBD">
        <w:rPr>
          <w:rFonts w:eastAsia="Arial" w:cs="Arial"/>
        </w:rPr>
        <w:t>56</w:t>
      </w:r>
      <w:r w:rsidRPr="00664EBD">
        <w:rPr>
          <w:rFonts w:eastAsia="Arial" w:cs="Arial"/>
          <w:vertAlign w:val="superscript"/>
        </w:rPr>
        <w:t>th</w:t>
      </w:r>
      <w:r w:rsidRPr="00664EBD">
        <w:rPr>
          <w:rFonts w:eastAsia="Arial" w:cs="Arial"/>
          <w:spacing w:val="-3"/>
        </w:rPr>
        <w:t xml:space="preserve"> </w:t>
      </w:r>
      <w:r w:rsidRPr="00664EBD">
        <w:rPr>
          <w:rFonts w:eastAsia="Arial" w:cs="Arial"/>
        </w:rPr>
        <w:t>Session</w:t>
      </w:r>
      <w:r w:rsidRPr="00664EBD">
        <w:rPr>
          <w:rFonts w:eastAsia="Arial" w:cs="Arial"/>
          <w:spacing w:val="-3"/>
        </w:rPr>
        <w:t xml:space="preserve"> </w:t>
      </w:r>
      <w:r w:rsidRPr="00664EBD">
        <w:rPr>
          <w:rFonts w:eastAsia="Arial" w:cs="Arial"/>
        </w:rPr>
        <w:t>of the UPOV Technical Working Party</w:t>
      </w:r>
      <w:r>
        <w:rPr>
          <w:rFonts w:eastAsia="Arial" w:cs="Arial"/>
        </w:rPr>
        <w:t xml:space="preserve"> for Fruit Crops.</w:t>
      </w:r>
    </w:p>
    <w:p w14:paraId="4A86E5C9" w14:textId="77777777" w:rsidR="003A5B08" w:rsidRPr="00664EBD" w:rsidRDefault="003A5B08" w:rsidP="003A5B08">
      <w:pPr>
        <w:widowControl w:val="0"/>
        <w:autoSpaceDE w:val="0"/>
        <w:autoSpaceDN w:val="0"/>
        <w:rPr>
          <w:rFonts w:eastAsia="Arial" w:cs="Arial"/>
        </w:rPr>
      </w:pPr>
    </w:p>
    <w:p w14:paraId="342A26DD" w14:textId="77777777" w:rsidR="003A5B08" w:rsidRPr="00664EBD" w:rsidRDefault="003A5B08" w:rsidP="003A5B08">
      <w:pPr>
        <w:widowControl w:val="0"/>
        <w:autoSpaceDE w:val="0"/>
        <w:autoSpaceDN w:val="0"/>
        <w:rPr>
          <w:rFonts w:eastAsia="Arial" w:cs="Arial"/>
        </w:rPr>
      </w:pPr>
      <w:r w:rsidRPr="00664EBD">
        <w:rPr>
          <w:rFonts w:eastAsia="Arial" w:cs="Arial"/>
        </w:rPr>
        <w:t>Türkiye</w:t>
      </w:r>
      <w:r w:rsidRPr="00664EBD">
        <w:rPr>
          <w:rFonts w:eastAsia="Arial" w:cs="Arial"/>
          <w:spacing w:val="-3"/>
        </w:rPr>
        <w:t xml:space="preserve"> </w:t>
      </w:r>
      <w:r w:rsidRPr="00664EBD">
        <w:rPr>
          <w:rFonts w:eastAsia="Arial" w:cs="Arial"/>
        </w:rPr>
        <w:t>is a</w:t>
      </w:r>
      <w:r w:rsidRPr="00664EBD">
        <w:rPr>
          <w:rFonts w:eastAsia="Arial" w:cs="Arial"/>
          <w:spacing w:val="-5"/>
        </w:rPr>
        <w:t xml:space="preserve"> </w:t>
      </w:r>
      <w:r w:rsidRPr="00664EBD">
        <w:rPr>
          <w:rFonts w:eastAsia="Arial" w:cs="Arial"/>
        </w:rPr>
        <w:t>country</w:t>
      </w:r>
      <w:r w:rsidRPr="00664EBD">
        <w:rPr>
          <w:rFonts w:eastAsia="Arial" w:cs="Arial"/>
          <w:spacing w:val="-3"/>
        </w:rPr>
        <w:t xml:space="preserve"> </w:t>
      </w:r>
      <w:r w:rsidRPr="00664EBD">
        <w:rPr>
          <w:rFonts w:eastAsia="Arial" w:cs="Arial"/>
        </w:rPr>
        <w:t>with</w:t>
      </w:r>
      <w:r w:rsidRPr="00664EBD">
        <w:rPr>
          <w:rFonts w:eastAsia="Arial" w:cs="Arial"/>
          <w:spacing w:val="-3"/>
        </w:rPr>
        <w:t xml:space="preserve"> </w:t>
      </w:r>
      <w:r w:rsidRPr="00664EBD">
        <w:rPr>
          <w:rFonts w:eastAsia="Arial" w:cs="Arial"/>
        </w:rPr>
        <w:t>three</w:t>
      </w:r>
      <w:r w:rsidRPr="00664EBD">
        <w:rPr>
          <w:rFonts w:eastAsia="Arial" w:cs="Arial"/>
          <w:spacing w:val="-5"/>
        </w:rPr>
        <w:t xml:space="preserve"> </w:t>
      </w:r>
      <w:r w:rsidRPr="00664EBD">
        <w:rPr>
          <w:rFonts w:eastAsia="Arial" w:cs="Arial"/>
        </w:rPr>
        <w:t>different</w:t>
      </w:r>
      <w:r w:rsidRPr="00664EBD">
        <w:rPr>
          <w:rFonts w:eastAsia="Arial" w:cs="Arial"/>
          <w:spacing w:val="-5"/>
        </w:rPr>
        <w:t xml:space="preserve"> </w:t>
      </w:r>
      <w:r w:rsidRPr="00664EBD">
        <w:rPr>
          <w:rFonts w:eastAsia="Arial" w:cs="Arial"/>
        </w:rPr>
        <w:t>climate</w:t>
      </w:r>
      <w:r w:rsidRPr="00664EBD">
        <w:rPr>
          <w:rFonts w:eastAsia="Arial" w:cs="Arial"/>
          <w:spacing w:val="-1"/>
        </w:rPr>
        <w:t xml:space="preserve"> </w:t>
      </w:r>
      <w:r w:rsidRPr="00664EBD">
        <w:rPr>
          <w:rFonts w:eastAsia="Arial" w:cs="Arial"/>
        </w:rPr>
        <w:t>zones,</w:t>
      </w:r>
      <w:r w:rsidRPr="00664EBD">
        <w:rPr>
          <w:rFonts w:eastAsia="Arial" w:cs="Arial"/>
          <w:spacing w:val="-3"/>
        </w:rPr>
        <w:t xml:space="preserve"> </w:t>
      </w:r>
      <w:r w:rsidRPr="00664EBD">
        <w:rPr>
          <w:rFonts w:eastAsia="Arial" w:cs="Arial"/>
        </w:rPr>
        <w:t>rich</w:t>
      </w:r>
      <w:r w:rsidRPr="00664EBD">
        <w:rPr>
          <w:rFonts w:eastAsia="Arial" w:cs="Arial"/>
          <w:spacing w:val="-3"/>
        </w:rPr>
        <w:t xml:space="preserve"> </w:t>
      </w:r>
      <w:r w:rsidRPr="00664EBD">
        <w:rPr>
          <w:rFonts w:eastAsia="Arial" w:cs="Arial"/>
        </w:rPr>
        <w:t>agricultural</w:t>
      </w:r>
      <w:r w:rsidRPr="00664EBD">
        <w:rPr>
          <w:rFonts w:eastAsia="Arial" w:cs="Arial"/>
          <w:spacing w:val="-5"/>
        </w:rPr>
        <w:t xml:space="preserve"> </w:t>
      </w:r>
      <w:r w:rsidRPr="00664EBD">
        <w:rPr>
          <w:rFonts w:eastAsia="Arial" w:cs="Arial"/>
        </w:rPr>
        <w:t>production</w:t>
      </w:r>
      <w:r w:rsidRPr="00664EBD">
        <w:rPr>
          <w:rFonts w:eastAsia="Arial" w:cs="Arial"/>
          <w:spacing w:val="-3"/>
        </w:rPr>
        <w:t xml:space="preserve"> </w:t>
      </w:r>
      <w:r w:rsidRPr="00664EBD">
        <w:rPr>
          <w:rFonts w:eastAsia="Arial" w:cs="Arial"/>
        </w:rPr>
        <w:t>patterns and high biological diversity.</w:t>
      </w:r>
      <w:r>
        <w:rPr>
          <w:rFonts w:eastAsia="Arial" w:cs="Arial"/>
        </w:rPr>
        <w:t xml:space="preserve">  </w:t>
      </w:r>
      <w:r w:rsidRPr="00664EBD">
        <w:rPr>
          <w:rFonts w:eastAsia="Arial" w:cs="Arial"/>
        </w:rPr>
        <w:t>The</w:t>
      </w:r>
      <w:r w:rsidRPr="00664EBD">
        <w:rPr>
          <w:rFonts w:eastAsia="Arial" w:cs="Arial"/>
          <w:spacing w:val="-5"/>
        </w:rPr>
        <w:t xml:space="preserve"> </w:t>
      </w:r>
      <w:r w:rsidRPr="00664EBD">
        <w:rPr>
          <w:rFonts w:eastAsia="Arial" w:cs="Arial"/>
        </w:rPr>
        <w:t>agricultural</w:t>
      </w:r>
      <w:r w:rsidRPr="00664EBD">
        <w:rPr>
          <w:rFonts w:eastAsia="Arial" w:cs="Arial"/>
          <w:spacing w:val="-5"/>
        </w:rPr>
        <w:t xml:space="preserve"> </w:t>
      </w:r>
      <w:r w:rsidRPr="00664EBD">
        <w:rPr>
          <w:rFonts w:eastAsia="Arial" w:cs="Arial"/>
        </w:rPr>
        <w:t>sector is not</w:t>
      </w:r>
      <w:r w:rsidRPr="00664EBD">
        <w:rPr>
          <w:rFonts w:eastAsia="Arial" w:cs="Arial"/>
          <w:spacing w:val="-5"/>
        </w:rPr>
        <w:t xml:space="preserve"> </w:t>
      </w:r>
      <w:r w:rsidRPr="00664EBD">
        <w:rPr>
          <w:rFonts w:eastAsia="Arial" w:cs="Arial"/>
        </w:rPr>
        <w:t>only</w:t>
      </w:r>
      <w:r w:rsidRPr="00664EBD">
        <w:rPr>
          <w:rFonts w:eastAsia="Arial" w:cs="Arial"/>
          <w:spacing w:val="-3"/>
        </w:rPr>
        <w:t xml:space="preserve"> </w:t>
      </w:r>
      <w:r w:rsidRPr="00664EBD">
        <w:rPr>
          <w:rFonts w:eastAsia="Arial" w:cs="Arial"/>
        </w:rPr>
        <w:t>a cornerstone</w:t>
      </w:r>
      <w:r w:rsidRPr="00664EBD">
        <w:rPr>
          <w:rFonts w:eastAsia="Arial" w:cs="Arial"/>
          <w:spacing w:val="-5"/>
        </w:rPr>
        <w:t xml:space="preserve"> </w:t>
      </w:r>
      <w:r w:rsidRPr="00664EBD">
        <w:rPr>
          <w:rFonts w:eastAsia="Arial" w:cs="Arial"/>
        </w:rPr>
        <w:t>of economic</w:t>
      </w:r>
      <w:r w:rsidRPr="00664EBD">
        <w:rPr>
          <w:rFonts w:eastAsia="Arial" w:cs="Arial"/>
          <w:spacing w:val="-5"/>
        </w:rPr>
        <w:t xml:space="preserve"> </w:t>
      </w:r>
      <w:r w:rsidRPr="00664EBD">
        <w:rPr>
          <w:rFonts w:eastAsia="Arial" w:cs="Arial"/>
        </w:rPr>
        <w:t>development</w:t>
      </w:r>
      <w:r w:rsidRPr="00664EBD">
        <w:rPr>
          <w:rFonts w:eastAsia="Arial" w:cs="Arial"/>
          <w:spacing w:val="-5"/>
        </w:rPr>
        <w:t xml:space="preserve"> </w:t>
      </w:r>
      <w:r w:rsidRPr="00664EBD">
        <w:rPr>
          <w:rFonts w:eastAsia="Arial" w:cs="Arial"/>
        </w:rPr>
        <w:t>but</w:t>
      </w:r>
      <w:r w:rsidRPr="00664EBD">
        <w:rPr>
          <w:rFonts w:eastAsia="Arial" w:cs="Arial"/>
          <w:spacing w:val="-5"/>
        </w:rPr>
        <w:t xml:space="preserve"> </w:t>
      </w:r>
      <w:r w:rsidRPr="00664EBD">
        <w:rPr>
          <w:rFonts w:eastAsia="Arial" w:cs="Arial"/>
        </w:rPr>
        <w:t>also</w:t>
      </w:r>
      <w:r w:rsidRPr="00664EBD">
        <w:rPr>
          <w:rFonts w:eastAsia="Arial" w:cs="Arial"/>
          <w:spacing w:val="-3"/>
        </w:rPr>
        <w:t xml:space="preserve"> </w:t>
      </w:r>
      <w:r w:rsidRPr="00664EBD">
        <w:rPr>
          <w:rFonts w:eastAsia="Arial" w:cs="Arial"/>
        </w:rPr>
        <w:t>of</w:t>
      </w:r>
      <w:r w:rsidRPr="00664EBD">
        <w:rPr>
          <w:rFonts w:eastAsia="Arial" w:cs="Arial"/>
          <w:spacing w:val="-3"/>
        </w:rPr>
        <w:t xml:space="preserve"> </w:t>
      </w:r>
      <w:r w:rsidRPr="00664EBD">
        <w:rPr>
          <w:rFonts w:eastAsia="Arial" w:cs="Arial"/>
        </w:rPr>
        <w:t>food security, rural employment, and environmental sustainability.</w:t>
      </w:r>
      <w:r>
        <w:rPr>
          <w:rFonts w:eastAsia="Arial" w:cs="Arial"/>
        </w:rPr>
        <w:t xml:space="preserve">  </w:t>
      </w:r>
      <w:r w:rsidRPr="00664EBD">
        <w:rPr>
          <w:rFonts w:eastAsia="Arial" w:cs="Arial"/>
        </w:rPr>
        <w:t>Türkiye, one of Europe's leading countries in fruit production, offers a wide range of high-quality</w:t>
      </w:r>
      <w:r w:rsidRPr="00664EBD">
        <w:rPr>
          <w:rFonts w:eastAsia="Arial" w:cs="Arial"/>
          <w:spacing w:val="-4"/>
        </w:rPr>
        <w:t xml:space="preserve"> </w:t>
      </w:r>
      <w:r w:rsidRPr="00664EBD">
        <w:rPr>
          <w:rFonts w:eastAsia="Arial" w:cs="Arial"/>
        </w:rPr>
        <w:t>products</w:t>
      </w:r>
      <w:r w:rsidRPr="00664EBD">
        <w:rPr>
          <w:rFonts w:eastAsia="Arial" w:cs="Arial"/>
          <w:spacing w:val="-3"/>
        </w:rPr>
        <w:t xml:space="preserve"> </w:t>
      </w:r>
      <w:r w:rsidRPr="00664EBD">
        <w:rPr>
          <w:rFonts w:eastAsia="Arial" w:cs="Arial"/>
        </w:rPr>
        <w:t>to</w:t>
      </w:r>
      <w:r w:rsidRPr="00664EBD">
        <w:rPr>
          <w:rFonts w:eastAsia="Arial" w:cs="Arial"/>
          <w:spacing w:val="-4"/>
        </w:rPr>
        <w:t xml:space="preserve"> </w:t>
      </w:r>
      <w:r w:rsidRPr="00664EBD">
        <w:rPr>
          <w:rFonts w:eastAsia="Arial" w:cs="Arial"/>
        </w:rPr>
        <w:t>both the</w:t>
      </w:r>
      <w:r w:rsidRPr="00664EBD">
        <w:rPr>
          <w:rFonts w:eastAsia="Arial" w:cs="Arial"/>
          <w:spacing w:val="-6"/>
        </w:rPr>
        <w:t xml:space="preserve"> </w:t>
      </w:r>
      <w:r w:rsidRPr="00664EBD">
        <w:rPr>
          <w:rFonts w:eastAsia="Arial" w:cs="Arial"/>
        </w:rPr>
        <w:t>domestic</w:t>
      </w:r>
      <w:r w:rsidRPr="00664EBD">
        <w:rPr>
          <w:rFonts w:eastAsia="Arial" w:cs="Arial"/>
          <w:spacing w:val="-1"/>
        </w:rPr>
        <w:t xml:space="preserve"> </w:t>
      </w:r>
      <w:r w:rsidRPr="00664EBD">
        <w:rPr>
          <w:rFonts w:eastAsia="Arial" w:cs="Arial"/>
        </w:rPr>
        <w:t>market</w:t>
      </w:r>
      <w:r w:rsidRPr="00664EBD">
        <w:rPr>
          <w:rFonts w:eastAsia="Arial" w:cs="Arial"/>
          <w:spacing w:val="-1"/>
        </w:rPr>
        <w:t xml:space="preserve"> </w:t>
      </w:r>
      <w:r w:rsidRPr="00664EBD">
        <w:rPr>
          <w:rFonts w:eastAsia="Arial" w:cs="Arial"/>
        </w:rPr>
        <w:t>and</w:t>
      </w:r>
      <w:r w:rsidRPr="00664EBD">
        <w:rPr>
          <w:rFonts w:eastAsia="Arial" w:cs="Arial"/>
          <w:spacing w:val="-4"/>
        </w:rPr>
        <w:t xml:space="preserve"> </w:t>
      </w:r>
      <w:r w:rsidRPr="00664EBD">
        <w:rPr>
          <w:rFonts w:eastAsia="Arial" w:cs="Arial"/>
        </w:rPr>
        <w:t>global</w:t>
      </w:r>
      <w:r w:rsidRPr="00664EBD">
        <w:rPr>
          <w:rFonts w:eastAsia="Arial" w:cs="Arial"/>
          <w:spacing w:val="-6"/>
        </w:rPr>
        <w:t xml:space="preserve"> </w:t>
      </w:r>
      <w:r w:rsidRPr="00664EBD">
        <w:rPr>
          <w:rFonts w:eastAsia="Arial" w:cs="Arial"/>
        </w:rPr>
        <w:t>markets,</w:t>
      </w:r>
      <w:r w:rsidRPr="00664EBD">
        <w:rPr>
          <w:rFonts w:eastAsia="Arial" w:cs="Arial"/>
          <w:spacing w:val="-4"/>
        </w:rPr>
        <w:t xml:space="preserve"> </w:t>
      </w:r>
      <w:r w:rsidRPr="00664EBD">
        <w:rPr>
          <w:rFonts w:eastAsia="Arial" w:cs="Arial"/>
        </w:rPr>
        <w:t>from</w:t>
      </w:r>
      <w:r w:rsidRPr="00664EBD">
        <w:rPr>
          <w:rFonts w:eastAsia="Arial" w:cs="Arial"/>
          <w:spacing w:val="-6"/>
        </w:rPr>
        <w:t xml:space="preserve"> </w:t>
      </w:r>
      <w:r w:rsidRPr="00664EBD">
        <w:rPr>
          <w:rFonts w:eastAsia="Arial" w:cs="Arial"/>
        </w:rPr>
        <w:t>cherries</w:t>
      </w:r>
      <w:r w:rsidRPr="00664EBD">
        <w:rPr>
          <w:rFonts w:eastAsia="Arial" w:cs="Arial"/>
          <w:spacing w:val="-3"/>
        </w:rPr>
        <w:t xml:space="preserve"> </w:t>
      </w:r>
      <w:r w:rsidRPr="00664EBD">
        <w:rPr>
          <w:rFonts w:eastAsia="Arial" w:cs="Arial"/>
        </w:rPr>
        <w:t>to</w:t>
      </w:r>
      <w:r w:rsidRPr="00664EBD">
        <w:rPr>
          <w:rFonts w:eastAsia="Arial" w:cs="Arial"/>
          <w:spacing w:val="-4"/>
        </w:rPr>
        <w:t xml:space="preserve"> </w:t>
      </w:r>
      <w:r w:rsidRPr="00664EBD">
        <w:rPr>
          <w:rFonts w:eastAsia="Arial" w:cs="Arial"/>
        </w:rPr>
        <w:t>citrus</w:t>
      </w:r>
      <w:r w:rsidRPr="00664EBD">
        <w:rPr>
          <w:rFonts w:eastAsia="Arial" w:cs="Arial"/>
          <w:spacing w:val="-3"/>
        </w:rPr>
        <w:t xml:space="preserve"> </w:t>
      </w:r>
      <w:r w:rsidRPr="00664EBD">
        <w:rPr>
          <w:rFonts w:eastAsia="Arial" w:cs="Arial"/>
        </w:rPr>
        <w:t>fruits, grapes to figs.</w:t>
      </w:r>
    </w:p>
    <w:p w14:paraId="5021B3C4" w14:textId="77777777" w:rsidR="003A5B08" w:rsidRPr="00664EBD" w:rsidRDefault="003A5B08" w:rsidP="003A5B08">
      <w:pPr>
        <w:widowControl w:val="0"/>
        <w:autoSpaceDE w:val="0"/>
        <w:autoSpaceDN w:val="0"/>
        <w:rPr>
          <w:rFonts w:eastAsia="Arial" w:cs="Arial"/>
        </w:rPr>
      </w:pPr>
    </w:p>
    <w:p w14:paraId="37FA4AFC" w14:textId="77777777" w:rsidR="003A5B08" w:rsidRPr="00664EBD" w:rsidRDefault="003A5B08" w:rsidP="003A5B08">
      <w:pPr>
        <w:widowControl w:val="0"/>
        <w:autoSpaceDE w:val="0"/>
        <w:autoSpaceDN w:val="0"/>
        <w:rPr>
          <w:rFonts w:eastAsia="Arial" w:cs="Arial"/>
        </w:rPr>
      </w:pPr>
      <w:r w:rsidRPr="00664EBD">
        <w:rPr>
          <w:rFonts w:eastAsia="Arial" w:cs="Arial"/>
        </w:rPr>
        <w:t>The</w:t>
      </w:r>
      <w:r w:rsidRPr="00664EBD">
        <w:rPr>
          <w:rFonts w:eastAsia="Arial" w:cs="Arial"/>
          <w:spacing w:val="-5"/>
        </w:rPr>
        <w:t xml:space="preserve"> </w:t>
      </w:r>
      <w:r w:rsidRPr="00664EBD">
        <w:rPr>
          <w:rFonts w:eastAsia="Arial" w:cs="Arial"/>
        </w:rPr>
        <w:t>efforts of</w:t>
      </w:r>
      <w:r w:rsidRPr="00664EBD">
        <w:rPr>
          <w:rFonts w:eastAsia="Arial" w:cs="Arial"/>
          <w:spacing w:val="-3"/>
        </w:rPr>
        <w:t xml:space="preserve"> </w:t>
      </w:r>
      <w:r w:rsidRPr="00664EBD">
        <w:rPr>
          <w:rFonts w:eastAsia="Arial" w:cs="Arial"/>
        </w:rPr>
        <w:t>breeders and</w:t>
      </w:r>
      <w:r w:rsidRPr="00664EBD">
        <w:rPr>
          <w:rFonts w:eastAsia="Arial" w:cs="Arial"/>
          <w:spacing w:val="-3"/>
        </w:rPr>
        <w:t xml:space="preserve"> </w:t>
      </w:r>
      <w:r w:rsidRPr="00664EBD">
        <w:rPr>
          <w:rFonts w:eastAsia="Arial" w:cs="Arial"/>
        </w:rPr>
        <w:t>effective</w:t>
      </w:r>
      <w:r w:rsidRPr="00664EBD">
        <w:rPr>
          <w:rFonts w:eastAsia="Arial" w:cs="Arial"/>
          <w:spacing w:val="-5"/>
        </w:rPr>
        <w:t xml:space="preserve"> </w:t>
      </w:r>
      <w:r w:rsidRPr="00664EBD">
        <w:rPr>
          <w:rFonts w:eastAsia="Arial" w:cs="Arial"/>
        </w:rPr>
        <w:t>policies and</w:t>
      </w:r>
      <w:r w:rsidRPr="00664EBD">
        <w:rPr>
          <w:rFonts w:eastAsia="Arial" w:cs="Arial"/>
          <w:spacing w:val="-3"/>
        </w:rPr>
        <w:t xml:space="preserve"> </w:t>
      </w:r>
      <w:r w:rsidRPr="00664EBD">
        <w:rPr>
          <w:rFonts w:eastAsia="Arial" w:cs="Arial"/>
        </w:rPr>
        <w:t>practices for</w:t>
      </w:r>
      <w:r w:rsidRPr="00664EBD">
        <w:rPr>
          <w:rFonts w:eastAsia="Arial" w:cs="Arial"/>
          <w:spacing w:val="-3"/>
        </w:rPr>
        <w:t xml:space="preserve"> </w:t>
      </w:r>
      <w:r w:rsidRPr="00664EBD">
        <w:rPr>
          <w:rFonts w:eastAsia="Arial" w:cs="Arial"/>
        </w:rPr>
        <w:t>the</w:t>
      </w:r>
      <w:r w:rsidRPr="00664EBD">
        <w:rPr>
          <w:rFonts w:eastAsia="Arial" w:cs="Arial"/>
          <w:spacing w:val="-5"/>
        </w:rPr>
        <w:t xml:space="preserve"> </w:t>
      </w:r>
      <w:r w:rsidRPr="00664EBD">
        <w:rPr>
          <w:rFonts w:eastAsia="Arial" w:cs="Arial"/>
        </w:rPr>
        <w:t>protection</w:t>
      </w:r>
      <w:r w:rsidRPr="00664EBD">
        <w:rPr>
          <w:rFonts w:eastAsia="Arial" w:cs="Arial"/>
          <w:spacing w:val="-3"/>
        </w:rPr>
        <w:t xml:space="preserve"> </w:t>
      </w:r>
      <w:r w:rsidRPr="00664EBD">
        <w:rPr>
          <w:rFonts w:eastAsia="Arial" w:cs="Arial"/>
        </w:rPr>
        <w:t>of</w:t>
      </w:r>
      <w:r w:rsidRPr="00664EBD">
        <w:rPr>
          <w:rFonts w:eastAsia="Arial" w:cs="Arial"/>
          <w:spacing w:val="-3"/>
        </w:rPr>
        <w:t xml:space="preserve"> </w:t>
      </w:r>
      <w:r w:rsidRPr="00664EBD">
        <w:rPr>
          <w:rFonts w:eastAsia="Arial" w:cs="Arial"/>
        </w:rPr>
        <w:t>plant</w:t>
      </w:r>
      <w:r w:rsidRPr="00664EBD">
        <w:rPr>
          <w:rFonts w:eastAsia="Arial" w:cs="Arial"/>
          <w:spacing w:val="-5"/>
        </w:rPr>
        <w:t xml:space="preserve"> </w:t>
      </w:r>
      <w:r w:rsidRPr="00664EBD">
        <w:rPr>
          <w:rFonts w:eastAsia="Arial" w:cs="Arial"/>
        </w:rPr>
        <w:t>varieties have played an important role in this success. At this point, I would like to emphasize that the technical guidance and international cooperation environment provided by UPOV are indispensable in encouraging innovative breeding efforts and effectively protecting varieties.</w:t>
      </w:r>
    </w:p>
    <w:p w14:paraId="181B64CA" w14:textId="77777777" w:rsidR="003A5B08" w:rsidRPr="00664EBD" w:rsidRDefault="003A5B08" w:rsidP="003A5B08">
      <w:pPr>
        <w:widowControl w:val="0"/>
        <w:autoSpaceDE w:val="0"/>
        <w:autoSpaceDN w:val="0"/>
        <w:rPr>
          <w:rFonts w:eastAsia="Arial" w:cs="Arial"/>
        </w:rPr>
      </w:pPr>
    </w:p>
    <w:p w14:paraId="6DF6588B" w14:textId="77777777" w:rsidR="003A5B08" w:rsidRPr="00664EBD" w:rsidRDefault="003A5B08" w:rsidP="003A5B08">
      <w:pPr>
        <w:widowControl w:val="0"/>
        <w:autoSpaceDE w:val="0"/>
        <w:autoSpaceDN w:val="0"/>
        <w:rPr>
          <w:rFonts w:eastAsia="Arial" w:cs="Arial"/>
        </w:rPr>
      </w:pPr>
      <w:r w:rsidRPr="00664EBD">
        <w:rPr>
          <w:rFonts w:eastAsia="Arial" w:cs="Arial"/>
        </w:rPr>
        <w:t>Since</w:t>
      </w:r>
      <w:r w:rsidRPr="00664EBD">
        <w:rPr>
          <w:rFonts w:eastAsia="Arial" w:cs="Arial"/>
          <w:spacing w:val="-6"/>
        </w:rPr>
        <w:t xml:space="preserve"> </w:t>
      </w:r>
      <w:r w:rsidRPr="00664EBD">
        <w:rPr>
          <w:rFonts w:eastAsia="Arial" w:cs="Arial"/>
        </w:rPr>
        <w:t>2007,</w:t>
      </w:r>
      <w:r w:rsidRPr="00664EBD">
        <w:rPr>
          <w:rFonts w:eastAsia="Arial" w:cs="Arial"/>
          <w:spacing w:val="-4"/>
        </w:rPr>
        <w:t xml:space="preserve"> </w:t>
      </w:r>
      <w:r w:rsidRPr="00664EBD">
        <w:rPr>
          <w:rFonts w:eastAsia="Arial" w:cs="Arial"/>
        </w:rPr>
        <w:t>Türkiye, as</w:t>
      </w:r>
      <w:r w:rsidRPr="00664EBD">
        <w:rPr>
          <w:rFonts w:eastAsia="Arial" w:cs="Arial"/>
          <w:spacing w:val="-3"/>
        </w:rPr>
        <w:t xml:space="preserve"> </w:t>
      </w:r>
      <w:r w:rsidRPr="00664EBD">
        <w:rPr>
          <w:rFonts w:eastAsia="Arial" w:cs="Arial"/>
        </w:rPr>
        <w:t>a</w:t>
      </w:r>
      <w:r w:rsidRPr="00664EBD">
        <w:rPr>
          <w:rFonts w:eastAsia="Arial" w:cs="Arial"/>
          <w:spacing w:val="-6"/>
        </w:rPr>
        <w:t xml:space="preserve"> </w:t>
      </w:r>
      <w:r w:rsidRPr="00664EBD">
        <w:rPr>
          <w:rFonts w:eastAsia="Arial" w:cs="Arial"/>
        </w:rPr>
        <w:t>member</w:t>
      </w:r>
      <w:r w:rsidRPr="00664EBD">
        <w:rPr>
          <w:rFonts w:eastAsia="Arial" w:cs="Arial"/>
          <w:spacing w:val="-4"/>
        </w:rPr>
        <w:t xml:space="preserve"> </w:t>
      </w:r>
      <w:r w:rsidRPr="00664EBD">
        <w:rPr>
          <w:rFonts w:eastAsia="Arial" w:cs="Arial"/>
        </w:rPr>
        <w:t>of</w:t>
      </w:r>
      <w:r w:rsidRPr="00664EBD">
        <w:rPr>
          <w:rFonts w:eastAsia="Arial" w:cs="Arial"/>
          <w:spacing w:val="-4"/>
        </w:rPr>
        <w:t xml:space="preserve"> </w:t>
      </w:r>
      <w:r w:rsidRPr="00664EBD">
        <w:rPr>
          <w:rFonts w:eastAsia="Arial" w:cs="Arial"/>
        </w:rPr>
        <w:t>UPOV,</w:t>
      </w:r>
      <w:r w:rsidRPr="00664EBD">
        <w:rPr>
          <w:rFonts w:eastAsia="Arial" w:cs="Arial"/>
          <w:spacing w:val="-4"/>
        </w:rPr>
        <w:t xml:space="preserve"> </w:t>
      </w:r>
      <w:r w:rsidRPr="00664EBD">
        <w:rPr>
          <w:rFonts w:eastAsia="Arial" w:cs="Arial"/>
        </w:rPr>
        <w:t>has</w:t>
      </w:r>
      <w:r w:rsidRPr="00664EBD">
        <w:rPr>
          <w:rFonts w:eastAsia="Arial" w:cs="Arial"/>
          <w:spacing w:val="-3"/>
        </w:rPr>
        <w:t xml:space="preserve"> </w:t>
      </w:r>
      <w:r w:rsidRPr="00664EBD">
        <w:rPr>
          <w:rFonts w:eastAsia="Arial" w:cs="Arial"/>
        </w:rPr>
        <w:t>been</w:t>
      </w:r>
      <w:r w:rsidRPr="00664EBD">
        <w:rPr>
          <w:rFonts w:eastAsia="Arial" w:cs="Arial"/>
          <w:spacing w:val="-4"/>
        </w:rPr>
        <w:t xml:space="preserve"> </w:t>
      </w:r>
      <w:r w:rsidRPr="00664EBD">
        <w:rPr>
          <w:rFonts w:eastAsia="Arial" w:cs="Arial"/>
        </w:rPr>
        <w:t>steadfastly</w:t>
      </w:r>
      <w:r w:rsidRPr="00664EBD">
        <w:rPr>
          <w:rFonts w:eastAsia="Arial" w:cs="Arial"/>
          <w:spacing w:val="-4"/>
        </w:rPr>
        <w:t xml:space="preserve"> </w:t>
      </w:r>
      <w:r w:rsidRPr="00664EBD">
        <w:rPr>
          <w:rFonts w:eastAsia="Arial" w:cs="Arial"/>
        </w:rPr>
        <w:t>fulfilling</w:t>
      </w:r>
      <w:r w:rsidRPr="00664EBD">
        <w:rPr>
          <w:rFonts w:eastAsia="Arial" w:cs="Arial"/>
          <w:spacing w:val="-4"/>
        </w:rPr>
        <w:t xml:space="preserve"> </w:t>
      </w:r>
      <w:r w:rsidRPr="00664EBD">
        <w:rPr>
          <w:rFonts w:eastAsia="Arial" w:cs="Arial"/>
        </w:rPr>
        <w:t>its</w:t>
      </w:r>
      <w:r w:rsidRPr="00664EBD">
        <w:rPr>
          <w:rFonts w:eastAsia="Arial" w:cs="Arial"/>
          <w:spacing w:val="-3"/>
        </w:rPr>
        <w:t xml:space="preserve"> </w:t>
      </w:r>
      <w:r w:rsidRPr="00664EBD">
        <w:rPr>
          <w:rFonts w:eastAsia="Arial" w:cs="Arial"/>
        </w:rPr>
        <w:t>obligations regarding the protection of plant breeders'</w:t>
      </w:r>
      <w:r w:rsidRPr="00664EBD">
        <w:rPr>
          <w:rFonts w:eastAsia="Arial" w:cs="Arial"/>
          <w:spacing w:val="-4"/>
        </w:rPr>
        <w:t xml:space="preserve"> </w:t>
      </w:r>
      <w:r w:rsidRPr="00664EBD">
        <w:rPr>
          <w:rFonts w:eastAsia="Arial" w:cs="Arial"/>
        </w:rPr>
        <w:t>rights and continuously improving its national legislation.</w:t>
      </w:r>
    </w:p>
    <w:p w14:paraId="1EAFD16C" w14:textId="77777777" w:rsidR="003A5B08" w:rsidRPr="00664EBD" w:rsidRDefault="003A5B08" w:rsidP="003A5B08">
      <w:pPr>
        <w:widowControl w:val="0"/>
        <w:autoSpaceDE w:val="0"/>
        <w:autoSpaceDN w:val="0"/>
        <w:rPr>
          <w:rFonts w:eastAsia="Arial" w:cs="Arial"/>
        </w:rPr>
      </w:pPr>
    </w:p>
    <w:p w14:paraId="5A01D8B3" w14:textId="77777777" w:rsidR="003A5B08" w:rsidRPr="00664EBD" w:rsidRDefault="003A5B08" w:rsidP="003A5B08">
      <w:pPr>
        <w:widowControl w:val="0"/>
        <w:autoSpaceDE w:val="0"/>
        <w:autoSpaceDN w:val="0"/>
        <w:rPr>
          <w:rFonts w:eastAsia="Arial" w:cs="Arial"/>
        </w:rPr>
      </w:pPr>
      <w:r w:rsidRPr="00664EBD">
        <w:rPr>
          <w:rFonts w:eastAsia="Arial" w:cs="Arial"/>
        </w:rPr>
        <w:t>Distinguished</w:t>
      </w:r>
      <w:r w:rsidRPr="00664EBD">
        <w:rPr>
          <w:rFonts w:eastAsia="Arial" w:cs="Arial"/>
          <w:spacing w:val="-7"/>
        </w:rPr>
        <w:t xml:space="preserve"> </w:t>
      </w:r>
      <w:r w:rsidRPr="00664EBD">
        <w:rPr>
          <w:rFonts w:eastAsia="Arial" w:cs="Arial"/>
        </w:rPr>
        <w:t>Participants,</w:t>
      </w:r>
    </w:p>
    <w:p w14:paraId="13E33B46" w14:textId="77777777" w:rsidR="003A5B08" w:rsidRPr="00664EBD" w:rsidRDefault="003A5B08" w:rsidP="003A5B08">
      <w:pPr>
        <w:widowControl w:val="0"/>
        <w:autoSpaceDE w:val="0"/>
        <w:autoSpaceDN w:val="0"/>
        <w:rPr>
          <w:rFonts w:eastAsia="Arial" w:cs="Arial"/>
        </w:rPr>
      </w:pPr>
    </w:p>
    <w:p w14:paraId="0F65A3A8" w14:textId="77777777" w:rsidR="003A5B08" w:rsidRPr="00664EBD" w:rsidRDefault="003A5B08" w:rsidP="003A5B08">
      <w:pPr>
        <w:widowControl w:val="0"/>
        <w:autoSpaceDE w:val="0"/>
        <w:autoSpaceDN w:val="0"/>
        <w:rPr>
          <w:rFonts w:eastAsia="Arial" w:cs="Arial"/>
        </w:rPr>
      </w:pPr>
      <w:r w:rsidRPr="00664EBD">
        <w:rPr>
          <w:rFonts w:eastAsia="Arial" w:cs="Arial"/>
        </w:rPr>
        <w:t>The</w:t>
      </w:r>
      <w:r w:rsidRPr="00664EBD">
        <w:rPr>
          <w:rFonts w:eastAsia="Arial" w:cs="Arial"/>
          <w:spacing w:val="-6"/>
        </w:rPr>
        <w:t xml:space="preserve"> </w:t>
      </w:r>
      <w:r w:rsidRPr="00664EBD">
        <w:rPr>
          <w:rFonts w:eastAsia="Arial" w:cs="Arial"/>
        </w:rPr>
        <w:t>sharing</w:t>
      </w:r>
      <w:r w:rsidRPr="00664EBD">
        <w:rPr>
          <w:rFonts w:eastAsia="Arial" w:cs="Arial"/>
          <w:spacing w:val="-4"/>
        </w:rPr>
        <w:t xml:space="preserve"> </w:t>
      </w:r>
      <w:r w:rsidRPr="00664EBD">
        <w:rPr>
          <w:rFonts w:eastAsia="Arial" w:cs="Arial"/>
        </w:rPr>
        <w:t>of</w:t>
      </w:r>
      <w:r w:rsidRPr="00664EBD">
        <w:rPr>
          <w:rFonts w:eastAsia="Arial" w:cs="Arial"/>
          <w:spacing w:val="-4"/>
        </w:rPr>
        <w:t xml:space="preserve"> </w:t>
      </w:r>
      <w:r w:rsidRPr="00664EBD">
        <w:rPr>
          <w:rFonts w:eastAsia="Arial" w:cs="Arial"/>
        </w:rPr>
        <w:t>scientific</w:t>
      </w:r>
      <w:r w:rsidRPr="00664EBD">
        <w:rPr>
          <w:rFonts w:eastAsia="Arial" w:cs="Arial"/>
          <w:spacing w:val="-6"/>
        </w:rPr>
        <w:t xml:space="preserve"> </w:t>
      </w:r>
      <w:r w:rsidRPr="00664EBD">
        <w:rPr>
          <w:rFonts w:eastAsia="Arial" w:cs="Arial"/>
        </w:rPr>
        <w:t>knowledge</w:t>
      </w:r>
      <w:r w:rsidRPr="00664EBD">
        <w:rPr>
          <w:rFonts w:eastAsia="Arial" w:cs="Arial"/>
          <w:spacing w:val="-1"/>
        </w:rPr>
        <w:t xml:space="preserve"> </w:t>
      </w:r>
      <w:r w:rsidRPr="00664EBD">
        <w:rPr>
          <w:rFonts w:eastAsia="Arial" w:cs="Arial"/>
        </w:rPr>
        <w:t>and</w:t>
      </w:r>
      <w:r w:rsidRPr="00664EBD">
        <w:rPr>
          <w:rFonts w:eastAsia="Arial" w:cs="Arial"/>
          <w:spacing w:val="-4"/>
        </w:rPr>
        <w:t xml:space="preserve"> </w:t>
      </w:r>
      <w:r w:rsidRPr="00664EBD">
        <w:rPr>
          <w:rFonts w:eastAsia="Arial" w:cs="Arial"/>
        </w:rPr>
        <w:t>technical</w:t>
      </w:r>
      <w:r w:rsidRPr="00664EBD">
        <w:rPr>
          <w:rFonts w:eastAsia="Arial" w:cs="Arial"/>
          <w:spacing w:val="-6"/>
        </w:rPr>
        <w:t xml:space="preserve"> </w:t>
      </w:r>
      <w:r w:rsidRPr="00664EBD">
        <w:rPr>
          <w:rFonts w:eastAsia="Arial" w:cs="Arial"/>
        </w:rPr>
        <w:t>harmonization at</w:t>
      </w:r>
      <w:r w:rsidRPr="00664EBD">
        <w:rPr>
          <w:rFonts w:eastAsia="Arial" w:cs="Arial"/>
          <w:spacing w:val="-6"/>
        </w:rPr>
        <w:t xml:space="preserve"> </w:t>
      </w:r>
      <w:r w:rsidRPr="00664EBD">
        <w:rPr>
          <w:rFonts w:eastAsia="Arial" w:cs="Arial"/>
        </w:rPr>
        <w:t>the</w:t>
      </w:r>
      <w:r w:rsidRPr="00664EBD">
        <w:rPr>
          <w:rFonts w:eastAsia="Arial" w:cs="Arial"/>
          <w:spacing w:val="-6"/>
        </w:rPr>
        <w:t xml:space="preserve"> </w:t>
      </w:r>
      <w:r w:rsidRPr="00664EBD">
        <w:rPr>
          <w:rFonts w:eastAsia="Arial" w:cs="Arial"/>
        </w:rPr>
        <w:t>international</w:t>
      </w:r>
      <w:r w:rsidRPr="00664EBD">
        <w:rPr>
          <w:rFonts w:eastAsia="Arial" w:cs="Arial"/>
          <w:spacing w:val="-1"/>
        </w:rPr>
        <w:t xml:space="preserve"> </w:t>
      </w:r>
      <w:r w:rsidRPr="00664EBD">
        <w:rPr>
          <w:rFonts w:eastAsia="Arial" w:cs="Arial"/>
        </w:rPr>
        <w:t>level</w:t>
      </w:r>
      <w:r w:rsidRPr="00664EBD">
        <w:rPr>
          <w:rFonts w:eastAsia="Arial" w:cs="Arial"/>
          <w:spacing w:val="-1"/>
        </w:rPr>
        <w:t xml:space="preserve"> </w:t>
      </w:r>
      <w:r w:rsidRPr="00664EBD">
        <w:rPr>
          <w:rFonts w:eastAsia="Arial" w:cs="Arial"/>
        </w:rPr>
        <w:t>are more important than ever for the future of agriculture.</w:t>
      </w:r>
      <w:r>
        <w:rPr>
          <w:rFonts w:eastAsia="Arial" w:cs="Arial"/>
        </w:rPr>
        <w:t xml:space="preserve">  </w:t>
      </w:r>
      <w:r w:rsidRPr="00664EBD">
        <w:rPr>
          <w:rFonts w:eastAsia="Arial" w:cs="Arial"/>
        </w:rPr>
        <w:t>In this period when we are facing challenges such as climate change, efficient use of water resources</w:t>
      </w:r>
      <w:r w:rsidRPr="00664EBD">
        <w:rPr>
          <w:rFonts w:eastAsia="Arial" w:cs="Arial"/>
          <w:spacing w:val="-3"/>
        </w:rPr>
        <w:t xml:space="preserve"> </w:t>
      </w:r>
      <w:r w:rsidRPr="00664EBD">
        <w:rPr>
          <w:rFonts w:eastAsia="Arial" w:cs="Arial"/>
        </w:rPr>
        <w:t>and</w:t>
      </w:r>
      <w:r w:rsidRPr="00664EBD">
        <w:rPr>
          <w:rFonts w:eastAsia="Arial" w:cs="Arial"/>
          <w:spacing w:val="-4"/>
        </w:rPr>
        <w:t xml:space="preserve"> </w:t>
      </w:r>
      <w:r w:rsidRPr="00664EBD">
        <w:rPr>
          <w:rFonts w:eastAsia="Arial" w:cs="Arial"/>
        </w:rPr>
        <w:t>the</w:t>
      </w:r>
      <w:r w:rsidRPr="00664EBD">
        <w:rPr>
          <w:rFonts w:eastAsia="Arial" w:cs="Arial"/>
          <w:spacing w:val="-6"/>
        </w:rPr>
        <w:t xml:space="preserve"> </w:t>
      </w:r>
      <w:r w:rsidRPr="00664EBD">
        <w:rPr>
          <w:rFonts w:eastAsia="Arial" w:cs="Arial"/>
        </w:rPr>
        <w:t>establishment</w:t>
      </w:r>
      <w:r w:rsidRPr="00664EBD">
        <w:rPr>
          <w:rFonts w:eastAsia="Arial" w:cs="Arial"/>
          <w:spacing w:val="-6"/>
        </w:rPr>
        <w:t xml:space="preserve"> </w:t>
      </w:r>
      <w:r w:rsidRPr="00664EBD">
        <w:rPr>
          <w:rFonts w:eastAsia="Arial" w:cs="Arial"/>
        </w:rPr>
        <w:t>of</w:t>
      </w:r>
      <w:r w:rsidRPr="00664EBD">
        <w:rPr>
          <w:rFonts w:eastAsia="Arial" w:cs="Arial"/>
          <w:spacing w:val="-4"/>
        </w:rPr>
        <w:t xml:space="preserve"> </w:t>
      </w:r>
      <w:r w:rsidRPr="00664EBD">
        <w:rPr>
          <w:rFonts w:eastAsia="Arial" w:cs="Arial"/>
        </w:rPr>
        <w:t>sustainable</w:t>
      </w:r>
      <w:r w:rsidRPr="00664EBD">
        <w:rPr>
          <w:rFonts w:eastAsia="Arial" w:cs="Arial"/>
          <w:spacing w:val="-1"/>
        </w:rPr>
        <w:t xml:space="preserve"> </w:t>
      </w:r>
      <w:r w:rsidRPr="00664EBD">
        <w:rPr>
          <w:rFonts w:eastAsia="Arial" w:cs="Arial"/>
        </w:rPr>
        <w:t>agricultural</w:t>
      </w:r>
      <w:r w:rsidRPr="00664EBD">
        <w:rPr>
          <w:rFonts w:eastAsia="Arial" w:cs="Arial"/>
          <w:spacing w:val="-6"/>
        </w:rPr>
        <w:t xml:space="preserve"> </w:t>
      </w:r>
      <w:r w:rsidRPr="00664EBD">
        <w:rPr>
          <w:rFonts w:eastAsia="Arial" w:cs="Arial"/>
        </w:rPr>
        <w:t>systems,</w:t>
      </w:r>
      <w:r w:rsidRPr="00664EBD">
        <w:rPr>
          <w:rFonts w:eastAsia="Arial" w:cs="Arial"/>
          <w:spacing w:val="-4"/>
        </w:rPr>
        <w:t xml:space="preserve"> </w:t>
      </w:r>
      <w:r w:rsidRPr="00664EBD">
        <w:rPr>
          <w:rFonts w:eastAsia="Arial" w:cs="Arial"/>
        </w:rPr>
        <w:t>the</w:t>
      </w:r>
      <w:r w:rsidRPr="00664EBD">
        <w:rPr>
          <w:rFonts w:eastAsia="Arial" w:cs="Arial"/>
          <w:spacing w:val="-6"/>
        </w:rPr>
        <w:t xml:space="preserve"> </w:t>
      </w:r>
      <w:r w:rsidRPr="00664EBD">
        <w:rPr>
          <w:rFonts w:eastAsia="Arial" w:cs="Arial"/>
        </w:rPr>
        <w:t>development</w:t>
      </w:r>
      <w:r w:rsidRPr="00664EBD">
        <w:rPr>
          <w:rFonts w:eastAsia="Arial" w:cs="Arial"/>
          <w:spacing w:val="-6"/>
        </w:rPr>
        <w:t xml:space="preserve"> </w:t>
      </w:r>
      <w:r w:rsidRPr="00664EBD">
        <w:rPr>
          <w:rFonts w:eastAsia="Arial" w:cs="Arial"/>
        </w:rPr>
        <w:t>of</w:t>
      </w:r>
      <w:r w:rsidRPr="00664EBD">
        <w:rPr>
          <w:rFonts w:eastAsia="Arial" w:cs="Arial"/>
          <w:spacing w:val="-4"/>
        </w:rPr>
        <w:t xml:space="preserve"> </w:t>
      </w:r>
      <w:r w:rsidRPr="00664EBD">
        <w:rPr>
          <w:rFonts w:eastAsia="Arial" w:cs="Arial"/>
        </w:rPr>
        <w:t>new varieties and their registration under appropriate conditions is a vital necessity.</w:t>
      </w:r>
    </w:p>
    <w:p w14:paraId="4944127D" w14:textId="77777777" w:rsidR="003A5B08" w:rsidRPr="00664EBD" w:rsidRDefault="003A5B08" w:rsidP="003A5B08">
      <w:pPr>
        <w:widowControl w:val="0"/>
        <w:autoSpaceDE w:val="0"/>
        <w:autoSpaceDN w:val="0"/>
        <w:rPr>
          <w:rFonts w:eastAsia="Arial" w:cs="Arial"/>
        </w:rPr>
      </w:pPr>
    </w:p>
    <w:p w14:paraId="53861090" w14:textId="77777777" w:rsidR="003A5B08" w:rsidRPr="00664EBD" w:rsidRDefault="003A5B08" w:rsidP="003A5B08">
      <w:pPr>
        <w:widowControl w:val="0"/>
        <w:autoSpaceDE w:val="0"/>
        <w:autoSpaceDN w:val="0"/>
        <w:rPr>
          <w:rFonts w:eastAsia="Arial" w:cs="Arial"/>
        </w:rPr>
      </w:pPr>
      <w:r w:rsidRPr="00664EBD">
        <w:rPr>
          <w:rFonts w:eastAsia="Arial" w:cs="Arial"/>
        </w:rPr>
        <w:t>I</w:t>
      </w:r>
      <w:r w:rsidRPr="00664EBD">
        <w:rPr>
          <w:rFonts w:eastAsia="Arial" w:cs="Arial"/>
          <w:spacing w:val="-3"/>
        </w:rPr>
        <w:t xml:space="preserve"> </w:t>
      </w:r>
      <w:r w:rsidRPr="00664EBD">
        <w:rPr>
          <w:rFonts w:eastAsia="Arial" w:cs="Arial"/>
        </w:rPr>
        <w:t>sincerely</w:t>
      </w:r>
      <w:r w:rsidRPr="00664EBD">
        <w:rPr>
          <w:rFonts w:eastAsia="Arial" w:cs="Arial"/>
          <w:spacing w:val="-3"/>
        </w:rPr>
        <w:t xml:space="preserve"> </w:t>
      </w:r>
      <w:r w:rsidRPr="00664EBD">
        <w:rPr>
          <w:rFonts w:eastAsia="Arial" w:cs="Arial"/>
        </w:rPr>
        <w:t>believe</w:t>
      </w:r>
      <w:r w:rsidRPr="00664EBD">
        <w:rPr>
          <w:rFonts w:eastAsia="Arial" w:cs="Arial"/>
          <w:spacing w:val="-5"/>
        </w:rPr>
        <w:t xml:space="preserve"> </w:t>
      </w:r>
      <w:r w:rsidRPr="00664EBD">
        <w:rPr>
          <w:rFonts w:eastAsia="Arial" w:cs="Arial"/>
        </w:rPr>
        <w:t>that</w:t>
      </w:r>
      <w:r w:rsidRPr="00664EBD">
        <w:rPr>
          <w:rFonts w:eastAsia="Arial" w:cs="Arial"/>
          <w:spacing w:val="-5"/>
        </w:rPr>
        <w:t xml:space="preserve"> </w:t>
      </w:r>
      <w:r w:rsidRPr="00664EBD">
        <w:rPr>
          <w:rFonts w:eastAsia="Arial" w:cs="Arial"/>
        </w:rPr>
        <w:t>this meeting</w:t>
      </w:r>
      <w:r w:rsidRPr="00664EBD">
        <w:rPr>
          <w:rFonts w:eastAsia="Arial" w:cs="Arial"/>
          <w:spacing w:val="-3"/>
        </w:rPr>
        <w:t xml:space="preserve"> </w:t>
      </w:r>
      <w:r w:rsidRPr="00664EBD">
        <w:rPr>
          <w:rFonts w:eastAsia="Arial" w:cs="Arial"/>
        </w:rPr>
        <w:t>will</w:t>
      </w:r>
      <w:r w:rsidRPr="00664EBD">
        <w:rPr>
          <w:rFonts w:eastAsia="Arial" w:cs="Arial"/>
          <w:spacing w:val="-5"/>
        </w:rPr>
        <w:t xml:space="preserve"> </w:t>
      </w:r>
      <w:r w:rsidRPr="00664EBD">
        <w:rPr>
          <w:rFonts w:eastAsia="Arial" w:cs="Arial"/>
        </w:rPr>
        <w:t>serve</w:t>
      </w:r>
      <w:r w:rsidRPr="00664EBD">
        <w:rPr>
          <w:rFonts w:eastAsia="Arial" w:cs="Arial"/>
          <w:spacing w:val="-5"/>
        </w:rPr>
        <w:t xml:space="preserve"> </w:t>
      </w:r>
      <w:r w:rsidRPr="00664EBD">
        <w:rPr>
          <w:rFonts w:eastAsia="Arial" w:cs="Arial"/>
        </w:rPr>
        <w:t>to</w:t>
      </w:r>
      <w:r w:rsidRPr="00664EBD">
        <w:rPr>
          <w:rFonts w:eastAsia="Arial" w:cs="Arial"/>
          <w:spacing w:val="-3"/>
        </w:rPr>
        <w:t xml:space="preserve"> </w:t>
      </w:r>
      <w:r w:rsidRPr="00664EBD">
        <w:rPr>
          <w:rFonts w:eastAsia="Arial" w:cs="Arial"/>
        </w:rPr>
        <w:t>strengthen</w:t>
      </w:r>
      <w:r w:rsidRPr="00664EBD">
        <w:rPr>
          <w:rFonts w:eastAsia="Arial" w:cs="Arial"/>
          <w:spacing w:val="-3"/>
        </w:rPr>
        <w:t xml:space="preserve"> </w:t>
      </w:r>
      <w:r w:rsidRPr="00664EBD">
        <w:rPr>
          <w:rFonts w:eastAsia="Arial" w:cs="Arial"/>
        </w:rPr>
        <w:t>not</w:t>
      </w:r>
      <w:r w:rsidRPr="00664EBD">
        <w:rPr>
          <w:rFonts w:eastAsia="Arial" w:cs="Arial"/>
          <w:spacing w:val="-5"/>
        </w:rPr>
        <w:t xml:space="preserve"> </w:t>
      </w:r>
      <w:r w:rsidRPr="00664EBD">
        <w:rPr>
          <w:rFonts w:eastAsia="Arial" w:cs="Arial"/>
        </w:rPr>
        <w:t>only technical</w:t>
      </w:r>
      <w:r w:rsidRPr="00664EBD">
        <w:rPr>
          <w:rFonts w:eastAsia="Arial" w:cs="Arial"/>
          <w:spacing w:val="-5"/>
        </w:rPr>
        <w:t xml:space="preserve"> </w:t>
      </w:r>
      <w:r w:rsidRPr="00664EBD">
        <w:rPr>
          <w:rFonts w:eastAsia="Arial" w:cs="Arial"/>
        </w:rPr>
        <w:t>issues but</w:t>
      </w:r>
      <w:r w:rsidRPr="00664EBD">
        <w:rPr>
          <w:rFonts w:eastAsia="Arial" w:cs="Arial"/>
          <w:spacing w:val="-5"/>
        </w:rPr>
        <w:t xml:space="preserve"> </w:t>
      </w:r>
      <w:r w:rsidRPr="00664EBD">
        <w:rPr>
          <w:rFonts w:eastAsia="Arial" w:cs="Arial"/>
        </w:rPr>
        <w:t>also our common values and global solidarity.</w:t>
      </w:r>
      <w:r>
        <w:rPr>
          <w:rFonts w:eastAsia="Arial" w:cs="Arial"/>
        </w:rPr>
        <w:t xml:space="preserve">  </w:t>
      </w:r>
      <w:r w:rsidRPr="00664EBD">
        <w:rPr>
          <w:rFonts w:eastAsia="Arial" w:cs="Arial"/>
        </w:rPr>
        <w:t>On</w:t>
      </w:r>
      <w:r w:rsidRPr="00664EBD">
        <w:rPr>
          <w:rFonts w:eastAsia="Arial" w:cs="Arial"/>
          <w:spacing w:val="-3"/>
        </w:rPr>
        <w:t xml:space="preserve"> </w:t>
      </w:r>
      <w:r w:rsidRPr="00664EBD">
        <w:rPr>
          <w:rFonts w:eastAsia="Arial" w:cs="Arial"/>
        </w:rPr>
        <w:t>this occasion,</w:t>
      </w:r>
      <w:r w:rsidRPr="00664EBD">
        <w:rPr>
          <w:rFonts w:eastAsia="Arial" w:cs="Arial"/>
          <w:spacing w:val="-3"/>
        </w:rPr>
        <w:t xml:space="preserve"> </w:t>
      </w:r>
      <w:r w:rsidRPr="00664EBD">
        <w:rPr>
          <w:rFonts w:eastAsia="Arial" w:cs="Arial"/>
        </w:rPr>
        <w:t>I</w:t>
      </w:r>
      <w:r w:rsidRPr="00664EBD">
        <w:rPr>
          <w:rFonts w:eastAsia="Arial" w:cs="Arial"/>
          <w:spacing w:val="-3"/>
        </w:rPr>
        <w:t xml:space="preserve"> </w:t>
      </w:r>
      <w:r w:rsidRPr="00664EBD">
        <w:rPr>
          <w:rFonts w:eastAsia="Arial" w:cs="Arial"/>
        </w:rPr>
        <w:t>would</w:t>
      </w:r>
      <w:r w:rsidRPr="00664EBD">
        <w:rPr>
          <w:rFonts w:eastAsia="Arial" w:cs="Arial"/>
          <w:spacing w:val="-3"/>
        </w:rPr>
        <w:t xml:space="preserve"> </w:t>
      </w:r>
      <w:r w:rsidRPr="00664EBD">
        <w:rPr>
          <w:rFonts w:eastAsia="Arial" w:cs="Arial"/>
        </w:rPr>
        <w:t>like</w:t>
      </w:r>
      <w:r w:rsidRPr="00664EBD">
        <w:rPr>
          <w:rFonts w:eastAsia="Arial" w:cs="Arial"/>
          <w:spacing w:val="-5"/>
        </w:rPr>
        <w:t xml:space="preserve"> </w:t>
      </w:r>
      <w:r w:rsidRPr="00664EBD">
        <w:rPr>
          <w:rFonts w:eastAsia="Arial" w:cs="Arial"/>
        </w:rPr>
        <w:t>to thank</w:t>
      </w:r>
      <w:r w:rsidRPr="00664EBD">
        <w:rPr>
          <w:rFonts w:eastAsia="Arial" w:cs="Arial"/>
          <w:spacing w:val="-3"/>
        </w:rPr>
        <w:t xml:space="preserve"> </w:t>
      </w:r>
      <w:r w:rsidRPr="00664EBD">
        <w:rPr>
          <w:rFonts w:eastAsia="Arial" w:cs="Arial"/>
        </w:rPr>
        <w:t>all</w:t>
      </w:r>
      <w:r w:rsidRPr="00664EBD">
        <w:rPr>
          <w:rFonts w:eastAsia="Arial" w:cs="Arial"/>
          <w:spacing w:val="-5"/>
        </w:rPr>
        <w:t xml:space="preserve"> </w:t>
      </w:r>
      <w:r w:rsidRPr="00664EBD">
        <w:rPr>
          <w:rFonts w:eastAsia="Arial" w:cs="Arial"/>
        </w:rPr>
        <w:t>the</w:t>
      </w:r>
      <w:r w:rsidRPr="00664EBD">
        <w:rPr>
          <w:rFonts w:eastAsia="Arial" w:cs="Arial"/>
          <w:spacing w:val="-5"/>
        </w:rPr>
        <w:t xml:space="preserve"> </w:t>
      </w:r>
      <w:r w:rsidRPr="00664EBD">
        <w:rPr>
          <w:rFonts w:eastAsia="Arial" w:cs="Arial"/>
        </w:rPr>
        <w:t>experts who</w:t>
      </w:r>
      <w:r w:rsidRPr="00664EBD">
        <w:rPr>
          <w:rFonts w:eastAsia="Arial" w:cs="Arial"/>
          <w:spacing w:val="-3"/>
        </w:rPr>
        <w:t xml:space="preserve"> </w:t>
      </w:r>
      <w:r w:rsidRPr="00664EBD">
        <w:rPr>
          <w:rFonts w:eastAsia="Arial" w:cs="Arial"/>
        </w:rPr>
        <w:t>contributed</w:t>
      </w:r>
      <w:r w:rsidRPr="00664EBD">
        <w:rPr>
          <w:rFonts w:eastAsia="Arial" w:cs="Arial"/>
          <w:spacing w:val="-3"/>
        </w:rPr>
        <w:t xml:space="preserve"> </w:t>
      </w:r>
      <w:r w:rsidRPr="00664EBD">
        <w:rPr>
          <w:rFonts w:eastAsia="Arial" w:cs="Arial"/>
        </w:rPr>
        <w:t>to the</w:t>
      </w:r>
      <w:r w:rsidRPr="00664EBD">
        <w:rPr>
          <w:rFonts w:eastAsia="Arial" w:cs="Arial"/>
          <w:spacing w:val="-5"/>
        </w:rPr>
        <w:t xml:space="preserve"> </w:t>
      </w:r>
      <w:r w:rsidRPr="00664EBD">
        <w:rPr>
          <w:rFonts w:eastAsia="Arial" w:cs="Arial"/>
        </w:rPr>
        <w:t>work</w:t>
      </w:r>
      <w:r w:rsidRPr="00664EBD">
        <w:rPr>
          <w:rFonts w:eastAsia="Arial" w:cs="Arial"/>
          <w:spacing w:val="-3"/>
        </w:rPr>
        <w:t xml:space="preserve"> </w:t>
      </w:r>
      <w:r w:rsidRPr="00664EBD">
        <w:rPr>
          <w:rFonts w:eastAsia="Arial" w:cs="Arial"/>
        </w:rPr>
        <w:t>of</w:t>
      </w:r>
      <w:r w:rsidRPr="00664EBD">
        <w:rPr>
          <w:rFonts w:eastAsia="Arial" w:cs="Arial"/>
          <w:spacing w:val="-3"/>
        </w:rPr>
        <w:t xml:space="preserve"> </w:t>
      </w:r>
      <w:r w:rsidRPr="00664EBD">
        <w:rPr>
          <w:rFonts w:eastAsia="Arial" w:cs="Arial"/>
        </w:rPr>
        <w:t>this important technical group, especially the UPOV Secretariat, and express my desire to continue increasing our country's contribution to this process.</w:t>
      </w:r>
    </w:p>
    <w:p w14:paraId="59364545" w14:textId="77777777" w:rsidR="003A5B08" w:rsidRPr="00664EBD" w:rsidRDefault="003A5B08" w:rsidP="003A5B08">
      <w:pPr>
        <w:widowControl w:val="0"/>
        <w:autoSpaceDE w:val="0"/>
        <w:autoSpaceDN w:val="0"/>
        <w:rPr>
          <w:rFonts w:eastAsia="Arial" w:cs="Arial"/>
        </w:rPr>
      </w:pPr>
    </w:p>
    <w:p w14:paraId="120C438F" w14:textId="77777777" w:rsidR="003A5B08" w:rsidRPr="00664EBD" w:rsidRDefault="003A5B08" w:rsidP="003A5B08">
      <w:pPr>
        <w:widowControl w:val="0"/>
        <w:autoSpaceDE w:val="0"/>
        <w:autoSpaceDN w:val="0"/>
        <w:rPr>
          <w:rFonts w:eastAsia="Arial" w:cs="Arial"/>
        </w:rPr>
      </w:pPr>
      <w:r w:rsidRPr="00664EBD">
        <w:rPr>
          <w:rFonts w:eastAsia="Arial" w:cs="Arial"/>
        </w:rPr>
        <w:t>I hope that our meeting will be productive, constructive and solution-oriented, and I greet you once</w:t>
      </w:r>
      <w:r w:rsidRPr="00664EBD">
        <w:rPr>
          <w:rFonts w:eastAsia="Arial" w:cs="Arial"/>
          <w:spacing w:val="-9"/>
        </w:rPr>
        <w:t xml:space="preserve"> </w:t>
      </w:r>
      <w:r w:rsidRPr="00664EBD">
        <w:rPr>
          <w:rFonts w:eastAsia="Arial" w:cs="Arial"/>
        </w:rPr>
        <w:t>again</w:t>
      </w:r>
      <w:r w:rsidRPr="00664EBD">
        <w:rPr>
          <w:rFonts w:eastAsia="Arial" w:cs="Arial"/>
          <w:spacing w:val="-7"/>
        </w:rPr>
        <w:t xml:space="preserve"> </w:t>
      </w:r>
      <w:r w:rsidRPr="00664EBD">
        <w:rPr>
          <w:rFonts w:eastAsia="Arial" w:cs="Arial"/>
        </w:rPr>
        <w:t>with</w:t>
      </w:r>
      <w:r w:rsidRPr="00664EBD">
        <w:rPr>
          <w:rFonts w:eastAsia="Arial" w:cs="Arial"/>
          <w:spacing w:val="-7"/>
        </w:rPr>
        <w:t xml:space="preserve"> </w:t>
      </w:r>
      <w:r w:rsidRPr="00664EBD">
        <w:rPr>
          <w:rFonts w:eastAsia="Arial" w:cs="Arial"/>
        </w:rPr>
        <w:t>respect</w:t>
      </w:r>
      <w:r w:rsidRPr="00664EBD">
        <w:rPr>
          <w:rFonts w:eastAsia="Arial" w:cs="Arial"/>
          <w:spacing w:val="-9"/>
        </w:rPr>
        <w:t xml:space="preserve"> </w:t>
      </w:r>
      <w:r w:rsidRPr="00664EBD">
        <w:rPr>
          <w:rFonts w:eastAsia="Arial" w:cs="Arial"/>
        </w:rPr>
        <w:t>and</w:t>
      </w:r>
      <w:r w:rsidRPr="00664EBD">
        <w:rPr>
          <w:rFonts w:eastAsia="Arial" w:cs="Arial"/>
          <w:spacing w:val="-7"/>
        </w:rPr>
        <w:t xml:space="preserve"> </w:t>
      </w:r>
      <w:r w:rsidRPr="00664EBD">
        <w:rPr>
          <w:rFonts w:eastAsia="Arial" w:cs="Arial"/>
        </w:rPr>
        <w:t>affection. Thank you.</w:t>
      </w:r>
    </w:p>
    <w:p w14:paraId="710E2670" w14:textId="77777777" w:rsidR="00386F9E" w:rsidRPr="00575E65" w:rsidRDefault="00386F9E" w:rsidP="00664EBD">
      <w:pPr>
        <w:widowControl w:val="0"/>
        <w:autoSpaceDE w:val="0"/>
        <w:autoSpaceDN w:val="0"/>
        <w:jc w:val="left"/>
        <w:rPr>
          <w:rFonts w:eastAsia="Arial" w:cs="Arial"/>
        </w:rPr>
      </w:pPr>
    </w:p>
    <w:p w14:paraId="34F8DF0C" w14:textId="77777777" w:rsidR="00893E0C" w:rsidRPr="00575E65" w:rsidRDefault="00893E0C" w:rsidP="00664EBD">
      <w:pPr>
        <w:widowControl w:val="0"/>
        <w:autoSpaceDE w:val="0"/>
        <w:autoSpaceDN w:val="0"/>
        <w:jc w:val="left"/>
        <w:rPr>
          <w:rFonts w:eastAsia="Arial" w:cs="Arial"/>
        </w:rPr>
      </w:pPr>
    </w:p>
    <w:p w14:paraId="40433608" w14:textId="77777777" w:rsidR="00893E0C" w:rsidRPr="00575E65" w:rsidRDefault="00893E0C" w:rsidP="00664EBD">
      <w:pPr>
        <w:widowControl w:val="0"/>
        <w:autoSpaceDE w:val="0"/>
        <w:autoSpaceDN w:val="0"/>
        <w:jc w:val="left"/>
        <w:rPr>
          <w:rFonts w:eastAsia="Arial" w:cs="Arial"/>
        </w:rPr>
      </w:pPr>
    </w:p>
    <w:p w14:paraId="70871E66" w14:textId="5CB7693E" w:rsidR="00386F9E" w:rsidRPr="00575E65" w:rsidRDefault="00386F9E" w:rsidP="00B70652">
      <w:pPr>
        <w:widowControl w:val="0"/>
        <w:autoSpaceDE w:val="0"/>
        <w:autoSpaceDN w:val="0"/>
        <w:jc w:val="right"/>
        <w:rPr>
          <w:rFonts w:eastAsia="Arial" w:cs="Arial"/>
        </w:rPr>
      </w:pPr>
      <w:r w:rsidRPr="00575E65">
        <w:rPr>
          <w:rFonts w:eastAsia="Arial" w:cs="Arial"/>
        </w:rPr>
        <w:t>[Annex III follows]</w:t>
      </w:r>
    </w:p>
    <w:p w14:paraId="02278391" w14:textId="77777777" w:rsidR="00664EBD" w:rsidRPr="00664EBD" w:rsidRDefault="00664EBD" w:rsidP="00664EBD">
      <w:pPr>
        <w:widowControl w:val="0"/>
        <w:autoSpaceDE w:val="0"/>
        <w:autoSpaceDN w:val="0"/>
        <w:jc w:val="left"/>
        <w:rPr>
          <w:rFonts w:eastAsia="Arial" w:cs="Arial"/>
          <w:sz w:val="22"/>
          <w:szCs w:val="22"/>
        </w:rPr>
      </w:pPr>
    </w:p>
    <w:p w14:paraId="40EEF50B" w14:textId="77777777" w:rsidR="00664EBD" w:rsidRPr="00664EBD" w:rsidRDefault="00664EBD" w:rsidP="00664EBD">
      <w:pPr>
        <w:widowControl w:val="0"/>
        <w:autoSpaceDE w:val="0"/>
        <w:autoSpaceDN w:val="0"/>
        <w:jc w:val="left"/>
        <w:rPr>
          <w:rFonts w:eastAsia="Arial" w:cs="Arial"/>
          <w:sz w:val="22"/>
          <w:szCs w:val="22"/>
        </w:rPr>
        <w:sectPr w:rsidR="00664EBD" w:rsidRPr="00664EBD" w:rsidSect="00664EBD">
          <w:headerReference w:type="default" r:id="rId18"/>
          <w:headerReference w:type="first" r:id="rId19"/>
          <w:pgSz w:w="11907" w:h="16840" w:code="9"/>
          <w:pgMar w:top="510" w:right="1134" w:bottom="1134" w:left="1134" w:header="510" w:footer="680" w:gutter="0"/>
          <w:pgNumType w:start="1"/>
          <w:cols w:space="720"/>
          <w:titlePg/>
        </w:sectPr>
      </w:pPr>
    </w:p>
    <w:p w14:paraId="2A3B76A6" w14:textId="77777777" w:rsidR="00664EBD" w:rsidRPr="00664EBD" w:rsidRDefault="00664EBD" w:rsidP="00116D71">
      <w:pPr>
        <w:widowControl w:val="0"/>
        <w:autoSpaceDE w:val="0"/>
        <w:autoSpaceDN w:val="0"/>
        <w:jc w:val="left"/>
        <w:rPr>
          <w:rFonts w:eastAsia="Arial" w:cs="Arial"/>
        </w:rPr>
      </w:pPr>
    </w:p>
    <w:p w14:paraId="34A59C4A" w14:textId="0631C12B" w:rsidR="00594682" w:rsidRDefault="00460025" w:rsidP="00116D71">
      <w:pPr>
        <w:spacing w:line="278" w:lineRule="auto"/>
        <w:jc w:val="center"/>
        <w:rPr>
          <w:rFonts w:eastAsia="Arial" w:cs="Arial"/>
        </w:rPr>
      </w:pPr>
      <w:r w:rsidRPr="00594682">
        <w:rPr>
          <w:rFonts w:eastAsia="Arial" w:cs="Arial"/>
        </w:rPr>
        <w:t>TC SUB-GROUP ON TEST GUIDELINES</w:t>
      </w:r>
    </w:p>
    <w:p w14:paraId="689E7499" w14:textId="77777777" w:rsidR="00116D71" w:rsidRPr="00594682" w:rsidRDefault="00116D71" w:rsidP="00116D71">
      <w:pPr>
        <w:spacing w:line="278" w:lineRule="auto"/>
        <w:jc w:val="center"/>
        <w:rPr>
          <w:rFonts w:eastAsia="Arial" w:cs="Arial"/>
        </w:rPr>
      </w:pPr>
    </w:p>
    <w:p w14:paraId="50699561" w14:textId="77777777" w:rsidR="00594682" w:rsidRDefault="00594682" w:rsidP="00116D71">
      <w:pPr>
        <w:spacing w:line="278" w:lineRule="auto"/>
        <w:jc w:val="left"/>
        <w:rPr>
          <w:rFonts w:eastAsia="Arial" w:cs="Arial"/>
        </w:rPr>
      </w:pPr>
      <w:r w:rsidRPr="00594682">
        <w:rPr>
          <w:rFonts w:eastAsia="Arial" w:cs="Arial"/>
        </w:rPr>
        <w:t>Summary of the discussion at the 56</w:t>
      </w:r>
      <w:r w:rsidRPr="00594682">
        <w:rPr>
          <w:rFonts w:eastAsia="Arial" w:cs="Arial"/>
          <w:vertAlign w:val="superscript"/>
        </w:rPr>
        <w:t>th</w:t>
      </w:r>
      <w:r w:rsidRPr="00594682">
        <w:rPr>
          <w:rFonts w:eastAsia="Arial" w:cs="Arial"/>
        </w:rPr>
        <w:t xml:space="preserve"> Session of the TWF.</w:t>
      </w:r>
    </w:p>
    <w:p w14:paraId="64AA726F" w14:textId="77777777" w:rsidR="00E4091E" w:rsidRPr="00594682" w:rsidRDefault="00E4091E" w:rsidP="00116D71">
      <w:pPr>
        <w:spacing w:line="278" w:lineRule="auto"/>
        <w:jc w:val="left"/>
        <w:rPr>
          <w:rFonts w:eastAsia="Arial" w:cs="Arial"/>
        </w:rPr>
      </w:pPr>
    </w:p>
    <w:p w14:paraId="4587A5D8" w14:textId="21885477" w:rsidR="00594682" w:rsidRDefault="00594682" w:rsidP="00116D71">
      <w:pPr>
        <w:spacing w:line="278" w:lineRule="auto"/>
        <w:rPr>
          <w:rFonts w:eastAsia="Arial" w:cs="Arial"/>
        </w:rPr>
      </w:pPr>
      <w:r w:rsidRPr="00594682">
        <w:rPr>
          <w:rFonts w:eastAsia="Arial" w:cs="Arial"/>
        </w:rPr>
        <w:t>The TWF received a presentation from the leading expert of the subgroup, Margaret Wallace (United</w:t>
      </w:r>
      <w:r w:rsidR="008246DA">
        <w:rPr>
          <w:rFonts w:eastAsia="Arial" w:cs="Arial"/>
        </w:rPr>
        <w:t> </w:t>
      </w:r>
      <w:r w:rsidRPr="00594682">
        <w:rPr>
          <w:rFonts w:eastAsia="Arial" w:cs="Arial"/>
        </w:rPr>
        <w:t xml:space="preserve">Kingdom), a copy of which is provided in document TWP/9/3. The group also submitted responses to an online questionnaire. </w:t>
      </w:r>
      <w:r w:rsidR="008246DA">
        <w:rPr>
          <w:rFonts w:eastAsia="Arial" w:cs="Arial"/>
        </w:rPr>
        <w:t xml:space="preserve"> </w:t>
      </w:r>
      <w:r w:rsidRPr="00594682">
        <w:rPr>
          <w:rFonts w:eastAsia="Arial" w:cs="Arial"/>
        </w:rPr>
        <w:t>There was limited time for discussion so the opinions of the TWF are captured in the responses to the questionnaire only.</w:t>
      </w:r>
    </w:p>
    <w:p w14:paraId="28F1E422" w14:textId="77777777" w:rsidR="008246DA" w:rsidRPr="00594682" w:rsidRDefault="008246DA" w:rsidP="00116D71">
      <w:pPr>
        <w:spacing w:line="278" w:lineRule="auto"/>
        <w:rPr>
          <w:rFonts w:eastAsia="Arial" w:cs="Arial"/>
        </w:rPr>
      </w:pPr>
    </w:p>
    <w:p w14:paraId="7FF21F6A" w14:textId="77777777" w:rsidR="00594682" w:rsidRDefault="00594682" w:rsidP="00116D71">
      <w:pPr>
        <w:spacing w:line="278" w:lineRule="auto"/>
        <w:rPr>
          <w:rFonts w:eastAsia="Arial" w:cs="Arial"/>
        </w:rPr>
      </w:pPr>
      <w:r w:rsidRPr="00594682">
        <w:rPr>
          <w:rFonts w:eastAsia="Arial" w:cs="Arial"/>
        </w:rPr>
        <w:t>A summary of the responses follows:</w:t>
      </w:r>
    </w:p>
    <w:p w14:paraId="6D27ACA0" w14:textId="77777777" w:rsidR="008246DA" w:rsidRPr="00594682" w:rsidRDefault="008246DA" w:rsidP="00116D71">
      <w:pPr>
        <w:spacing w:line="278" w:lineRule="auto"/>
        <w:rPr>
          <w:rFonts w:eastAsia="Arial" w:cs="Arial"/>
        </w:rPr>
      </w:pPr>
    </w:p>
    <w:p w14:paraId="06AC1E72" w14:textId="77777777" w:rsidR="00594682" w:rsidRDefault="00594682" w:rsidP="00116D71">
      <w:pPr>
        <w:spacing w:line="278" w:lineRule="auto"/>
        <w:rPr>
          <w:rFonts w:eastAsia="Arial" w:cs="Arial"/>
        </w:rPr>
      </w:pPr>
      <w:r w:rsidRPr="00594682">
        <w:rPr>
          <w:rFonts w:eastAsia="Arial" w:cs="Arial"/>
        </w:rPr>
        <w:t>The Group had a mixed views on the complete revision of the standard wording.  The average rating was 6.61, so slightly more for than against.</w:t>
      </w:r>
    </w:p>
    <w:p w14:paraId="41D29F5F" w14:textId="77777777" w:rsidR="008246DA" w:rsidRPr="00594682" w:rsidRDefault="008246DA" w:rsidP="00116D71">
      <w:pPr>
        <w:spacing w:line="278" w:lineRule="auto"/>
        <w:rPr>
          <w:rFonts w:eastAsia="Arial" w:cs="Arial"/>
        </w:rPr>
      </w:pPr>
    </w:p>
    <w:p w14:paraId="1418B57D" w14:textId="77777777" w:rsidR="00594682" w:rsidRPr="00594682" w:rsidRDefault="00594682" w:rsidP="00594682">
      <w:pPr>
        <w:spacing w:after="160" w:line="278" w:lineRule="auto"/>
        <w:jc w:val="center"/>
        <w:rPr>
          <w:rFonts w:eastAsia="Aptos" w:cs="Arial"/>
          <w:kern w:val="2"/>
          <w:lang w:val="en-GB"/>
          <w14:ligatures w14:val="standardContextual"/>
        </w:rPr>
      </w:pPr>
      <w:r w:rsidRPr="00594682">
        <w:rPr>
          <w:rFonts w:ascii="Aptos" w:eastAsia="Aptos" w:hAnsi="Aptos"/>
          <w:noProof/>
          <w:kern w:val="2"/>
          <w:sz w:val="24"/>
          <w:szCs w:val="24"/>
          <w:lang w:val="en-GB"/>
          <w14:ligatures w14:val="standardContextual"/>
        </w:rPr>
        <w:drawing>
          <wp:inline distT="0" distB="0" distL="0" distR="0" wp14:anchorId="3AE21661" wp14:editId="0E81602E">
            <wp:extent cx="5064920" cy="3619500"/>
            <wp:effectExtent l="0" t="0" r="2540" b="0"/>
            <wp:docPr id="1705857775" name="Chart 1">
              <a:extLst xmlns:a="http://schemas.openxmlformats.org/drawingml/2006/main">
                <a:ext uri="{FF2B5EF4-FFF2-40B4-BE49-F238E27FC236}">
                  <a16:creationId xmlns:a16="http://schemas.microsoft.com/office/drawing/2014/main" id="{B92F4C8A-1681-DA47-1915-6641562FCD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EA49845" w14:textId="77777777" w:rsidR="00594682" w:rsidRPr="00594682" w:rsidRDefault="00594682" w:rsidP="00594682">
      <w:pPr>
        <w:spacing w:after="160" w:line="278" w:lineRule="auto"/>
        <w:contextualSpacing/>
        <w:rPr>
          <w:rFonts w:eastAsia="Aptos" w:cs="Arial"/>
          <w:kern w:val="2"/>
          <w:lang w:val="en-GB"/>
          <w14:ligatures w14:val="standardContextual"/>
        </w:rPr>
      </w:pPr>
      <w:r w:rsidRPr="00594682">
        <w:rPr>
          <w:rFonts w:eastAsia="Aptos" w:cs="Arial"/>
          <w:kern w:val="2"/>
          <w:lang w:val="en-GB"/>
          <w14:ligatures w14:val="standardContextual"/>
        </w:rPr>
        <w:t xml:space="preserve">Of the 29 responses to the questionnaire, 22 said that they do print the Test Guidelines.  Of those who print, 5 said they only print part(s) of the document, with the table of characteristics (section 7) and associated explanations (section 8) being the most printed section of the Test Guidelines.  </w:t>
      </w:r>
    </w:p>
    <w:p w14:paraId="7B7257E5" w14:textId="77777777" w:rsidR="00594682" w:rsidRPr="00594682" w:rsidRDefault="00594682" w:rsidP="00594682">
      <w:pPr>
        <w:spacing w:after="160" w:line="278" w:lineRule="auto"/>
        <w:contextualSpacing/>
        <w:rPr>
          <w:rFonts w:eastAsia="Aptos" w:cs="Arial"/>
          <w:kern w:val="2"/>
          <w:lang w:val="en-GB"/>
          <w14:ligatures w14:val="standardContextual"/>
        </w:rPr>
      </w:pPr>
    </w:p>
    <w:p w14:paraId="6CA2DB4F" w14:textId="77777777" w:rsidR="00594682" w:rsidRPr="00594682" w:rsidRDefault="00594682" w:rsidP="00594682">
      <w:pPr>
        <w:spacing w:after="160" w:line="278" w:lineRule="auto"/>
        <w:contextualSpacing/>
        <w:rPr>
          <w:rFonts w:eastAsia="Aptos" w:cs="Arial"/>
          <w:kern w:val="2"/>
          <w:lang w:val="en-GB"/>
          <w14:ligatures w14:val="standardContextual"/>
        </w:rPr>
      </w:pPr>
      <w:r w:rsidRPr="00594682">
        <w:rPr>
          <w:rFonts w:eastAsia="Aptos" w:cs="Arial"/>
          <w:kern w:val="2"/>
          <w:lang w:val="en-GB"/>
          <w14:ligatures w14:val="standardContextual"/>
        </w:rPr>
        <w:t>The Group was split on the need for the four languages in the table of characteristics (16 “for” versus 13 “against”).</w:t>
      </w:r>
    </w:p>
    <w:p w14:paraId="3EC44DED" w14:textId="77777777" w:rsidR="00594682" w:rsidRPr="00594682" w:rsidRDefault="00594682" w:rsidP="00594682">
      <w:pPr>
        <w:spacing w:after="160" w:line="278" w:lineRule="auto"/>
        <w:contextualSpacing/>
        <w:rPr>
          <w:rFonts w:eastAsia="Aptos" w:cs="Arial"/>
          <w:kern w:val="2"/>
          <w:lang w:val="en-GB"/>
          <w14:ligatures w14:val="standardContextual"/>
        </w:rPr>
      </w:pPr>
    </w:p>
    <w:p w14:paraId="0BEE4A0D" w14:textId="77777777" w:rsidR="00594682" w:rsidRPr="00594682" w:rsidRDefault="00594682" w:rsidP="00594682">
      <w:pPr>
        <w:spacing w:after="160" w:line="278" w:lineRule="auto"/>
        <w:contextualSpacing/>
        <w:rPr>
          <w:rFonts w:eastAsia="Aptos" w:cs="Arial"/>
          <w:kern w:val="2"/>
          <w:lang w:val="en-GB"/>
          <w14:ligatures w14:val="standardContextual"/>
        </w:rPr>
      </w:pPr>
      <w:r w:rsidRPr="00594682">
        <w:rPr>
          <w:rFonts w:eastAsia="Aptos" w:cs="Arial"/>
          <w:kern w:val="2"/>
          <w:lang w:val="en-GB"/>
          <w14:ligatures w14:val="standardContextual"/>
        </w:rPr>
        <w:t>The summary of the group responses to the questionnaire indicated that illustrations, diagrams, or photographs was the preferred method of harmonising observations; followed by text explanations, then example varieties in the order of those agreed across the UPOV membership, then regional sets, and then National.</w:t>
      </w:r>
    </w:p>
    <w:p w14:paraId="4F9B9D1A" w14:textId="77777777" w:rsidR="00594682" w:rsidRPr="00594682" w:rsidRDefault="00594682" w:rsidP="00594682">
      <w:pPr>
        <w:spacing w:after="160" w:line="278" w:lineRule="auto"/>
        <w:contextualSpacing/>
        <w:rPr>
          <w:rFonts w:eastAsia="Aptos" w:cs="Arial"/>
          <w:kern w:val="2"/>
          <w:lang w:val="en-GB"/>
          <w14:ligatures w14:val="standardContextual"/>
        </w:rPr>
      </w:pPr>
    </w:p>
    <w:p w14:paraId="1FE6DA1F" w14:textId="77777777" w:rsidR="00594682" w:rsidRPr="00594682" w:rsidRDefault="00594682" w:rsidP="00594682">
      <w:pPr>
        <w:spacing w:after="160" w:line="278" w:lineRule="auto"/>
        <w:contextualSpacing/>
        <w:rPr>
          <w:rFonts w:eastAsia="Aptos" w:cs="Arial"/>
          <w:kern w:val="2"/>
          <w:lang w:val="en-GB"/>
          <w14:ligatures w14:val="standardContextual"/>
        </w:rPr>
      </w:pPr>
      <w:r w:rsidRPr="00594682">
        <w:rPr>
          <w:rFonts w:eastAsia="Aptos" w:cs="Arial"/>
          <w:kern w:val="2"/>
          <w:lang w:val="en-GB"/>
          <w14:ligatures w14:val="standardContextual"/>
        </w:rPr>
        <w:t>There was a positive response to the inclusion of video explanations.</w:t>
      </w:r>
    </w:p>
    <w:p w14:paraId="764A8B69" w14:textId="77777777" w:rsidR="00594682" w:rsidRPr="00594682" w:rsidRDefault="00594682" w:rsidP="00594682">
      <w:pPr>
        <w:spacing w:after="160" w:line="278" w:lineRule="auto"/>
        <w:contextualSpacing/>
        <w:rPr>
          <w:rFonts w:eastAsia="Aptos" w:cs="Arial"/>
          <w:kern w:val="2"/>
          <w:lang w:val="en-GB"/>
          <w14:ligatures w14:val="standardContextual"/>
        </w:rPr>
      </w:pPr>
    </w:p>
    <w:p w14:paraId="24D3252C" w14:textId="77777777" w:rsidR="00594682" w:rsidRPr="00594682" w:rsidRDefault="00594682" w:rsidP="00594682">
      <w:pPr>
        <w:spacing w:after="160" w:line="278" w:lineRule="auto"/>
        <w:contextualSpacing/>
        <w:rPr>
          <w:rFonts w:eastAsia="Aptos" w:cs="Arial"/>
          <w:kern w:val="2"/>
          <w:lang w:val="en-GB"/>
          <w14:ligatures w14:val="standardContextual"/>
        </w:rPr>
      </w:pPr>
    </w:p>
    <w:p w14:paraId="5345BD5C" w14:textId="77777777" w:rsidR="00594682" w:rsidRPr="00594682" w:rsidRDefault="00594682" w:rsidP="00594682">
      <w:pPr>
        <w:spacing w:after="160" w:line="278" w:lineRule="auto"/>
        <w:contextualSpacing/>
        <w:jc w:val="center"/>
        <w:rPr>
          <w:rFonts w:eastAsia="Aptos" w:cs="Arial"/>
          <w:kern w:val="2"/>
          <w:lang w:val="en-GB"/>
          <w14:ligatures w14:val="standardContextual"/>
        </w:rPr>
      </w:pPr>
      <w:r w:rsidRPr="00594682">
        <w:rPr>
          <w:rFonts w:ascii="Aptos" w:eastAsia="Aptos" w:hAnsi="Aptos"/>
          <w:noProof/>
          <w:kern w:val="2"/>
          <w:sz w:val="24"/>
          <w:szCs w:val="24"/>
          <w:lang w:val="en-GB"/>
          <w14:ligatures w14:val="standardContextual"/>
        </w:rPr>
        <w:lastRenderedPageBreak/>
        <w:drawing>
          <wp:inline distT="0" distB="0" distL="0" distR="0" wp14:anchorId="14538F7E" wp14:editId="64B492E3">
            <wp:extent cx="4572000" cy="2743200"/>
            <wp:effectExtent l="0" t="0" r="0" b="0"/>
            <wp:docPr id="1108109631" name="Chart 1">
              <a:extLst xmlns:a="http://schemas.openxmlformats.org/drawingml/2006/main">
                <a:ext uri="{FF2B5EF4-FFF2-40B4-BE49-F238E27FC236}">
                  <a16:creationId xmlns:a16="http://schemas.microsoft.com/office/drawing/2014/main" id="{1292240D-6B4C-7E43-F744-506D04F878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460BD76" w14:textId="77777777" w:rsidR="00594682" w:rsidRPr="00594682" w:rsidRDefault="00594682" w:rsidP="00594682">
      <w:pPr>
        <w:spacing w:after="160" w:line="278" w:lineRule="auto"/>
        <w:contextualSpacing/>
        <w:rPr>
          <w:rFonts w:eastAsia="Aptos" w:cs="Arial"/>
          <w:kern w:val="2"/>
          <w:lang w:val="en-GB"/>
          <w14:ligatures w14:val="standardContextual"/>
        </w:rPr>
      </w:pPr>
    </w:p>
    <w:p w14:paraId="1E513934" w14:textId="77777777" w:rsidR="00594682" w:rsidRPr="00594682" w:rsidRDefault="00594682" w:rsidP="00594682">
      <w:pPr>
        <w:spacing w:after="160" w:line="278" w:lineRule="auto"/>
        <w:contextualSpacing/>
        <w:rPr>
          <w:rFonts w:eastAsia="Aptos" w:cs="Arial"/>
          <w:kern w:val="2"/>
          <w:lang w:val="en-GB"/>
          <w14:ligatures w14:val="standardContextual"/>
        </w:rPr>
      </w:pPr>
      <w:r w:rsidRPr="00594682">
        <w:rPr>
          <w:rFonts w:eastAsia="Aptos" w:cs="Arial"/>
          <w:kern w:val="2"/>
          <w:lang w:val="en-GB"/>
          <w14:ligatures w14:val="standardContextual"/>
        </w:rPr>
        <w:t xml:space="preserve">The questionnaire included questions related to the use of the UPOV Technical Questionnaires.  </w:t>
      </w:r>
    </w:p>
    <w:p w14:paraId="2D0C317F" w14:textId="77777777" w:rsidR="00594682" w:rsidRPr="00594682" w:rsidRDefault="00594682" w:rsidP="00594682">
      <w:pPr>
        <w:spacing w:after="160" w:line="278" w:lineRule="auto"/>
        <w:contextualSpacing/>
        <w:rPr>
          <w:rFonts w:eastAsia="Aptos" w:cs="Arial"/>
          <w:kern w:val="2"/>
          <w:lang w:val="en-GB"/>
          <w14:ligatures w14:val="standardContextual"/>
        </w:rPr>
      </w:pPr>
    </w:p>
    <w:p w14:paraId="47D3920E" w14:textId="77777777" w:rsidR="00594682" w:rsidRPr="00594682" w:rsidRDefault="00594682" w:rsidP="009C5585">
      <w:pPr>
        <w:spacing w:after="160" w:line="278" w:lineRule="auto"/>
        <w:contextualSpacing/>
        <w:jc w:val="center"/>
        <w:rPr>
          <w:rFonts w:eastAsia="Aptos" w:cs="Arial"/>
          <w:kern w:val="2"/>
          <w:lang w:val="en-GB"/>
          <w14:ligatures w14:val="standardContextual"/>
        </w:rPr>
      </w:pPr>
      <w:r w:rsidRPr="00594682">
        <w:rPr>
          <w:rFonts w:ascii="Aptos" w:eastAsia="Aptos" w:hAnsi="Aptos"/>
          <w:noProof/>
          <w:kern w:val="2"/>
          <w:sz w:val="24"/>
          <w:szCs w:val="24"/>
          <w:lang w:val="en-GB"/>
          <w14:ligatures w14:val="standardContextual"/>
        </w:rPr>
        <w:drawing>
          <wp:inline distT="0" distB="0" distL="0" distR="0" wp14:anchorId="7E73FE8E" wp14:editId="42F98399">
            <wp:extent cx="5731510" cy="4117340"/>
            <wp:effectExtent l="0" t="0" r="2540" b="16510"/>
            <wp:docPr id="1216563541" name="Chart 1">
              <a:extLst xmlns:a="http://schemas.openxmlformats.org/drawingml/2006/main">
                <a:ext uri="{FF2B5EF4-FFF2-40B4-BE49-F238E27FC236}">
                  <a16:creationId xmlns:a16="http://schemas.microsoft.com/office/drawing/2014/main" id="{CE59CD89-A2B1-AF6C-5197-75E4F3F1C1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A96F06A" w14:textId="77777777" w:rsidR="00594682" w:rsidRPr="00594682" w:rsidRDefault="00594682" w:rsidP="00594682">
      <w:pPr>
        <w:spacing w:after="160" w:line="278" w:lineRule="auto"/>
        <w:contextualSpacing/>
        <w:jc w:val="left"/>
        <w:rPr>
          <w:rFonts w:eastAsia="Aptos" w:cs="Arial"/>
          <w:kern w:val="2"/>
          <w:lang w:val="en-GB"/>
          <w14:ligatures w14:val="standardContextual"/>
        </w:rPr>
      </w:pPr>
    </w:p>
    <w:p w14:paraId="2B91D75E" w14:textId="77777777" w:rsidR="00594682" w:rsidRPr="00594682" w:rsidRDefault="00594682" w:rsidP="00594682">
      <w:pPr>
        <w:spacing w:after="160" w:line="278" w:lineRule="auto"/>
        <w:contextualSpacing/>
        <w:rPr>
          <w:rFonts w:eastAsia="Aptos" w:cs="Arial"/>
          <w:kern w:val="2"/>
          <w:lang w:val="en-GB"/>
          <w14:ligatures w14:val="standardContextual"/>
        </w:rPr>
      </w:pPr>
      <w:r w:rsidRPr="00594682">
        <w:rPr>
          <w:rFonts w:eastAsia="Aptos" w:cs="Arial"/>
          <w:kern w:val="2"/>
          <w:lang w:val="en-GB"/>
          <w14:ligatures w14:val="standardContextual"/>
        </w:rPr>
        <w:t>The group had mixed opinions on whether the TQ should remain part of the Test Guideline (48%) or form a separate document (34%).   The remaining responses were unsure and would have to check (17%).</w:t>
      </w:r>
    </w:p>
    <w:p w14:paraId="15000838" w14:textId="77777777" w:rsidR="00594682" w:rsidRPr="00594682" w:rsidRDefault="00594682" w:rsidP="00594682">
      <w:pPr>
        <w:spacing w:after="160" w:line="278" w:lineRule="auto"/>
        <w:contextualSpacing/>
        <w:rPr>
          <w:rFonts w:eastAsia="Aptos" w:cs="Arial"/>
          <w:kern w:val="2"/>
          <w:lang w:val="en-GB"/>
          <w14:ligatures w14:val="standardContextual"/>
        </w:rPr>
      </w:pPr>
    </w:p>
    <w:p w14:paraId="3D48025E" w14:textId="77777777" w:rsidR="00594682" w:rsidRPr="00594682" w:rsidRDefault="00594682" w:rsidP="00594682">
      <w:pPr>
        <w:spacing w:after="160" w:line="278" w:lineRule="auto"/>
        <w:rPr>
          <w:rFonts w:eastAsia="Aptos" w:cs="Arial"/>
          <w:kern w:val="2"/>
          <w:lang w:val="en-GB"/>
          <w14:ligatures w14:val="standardContextual"/>
        </w:rPr>
      </w:pPr>
      <w:r w:rsidRPr="00594682">
        <w:rPr>
          <w:rFonts w:eastAsia="Aptos" w:cs="Arial"/>
          <w:kern w:val="2"/>
          <w:lang w:val="en-GB"/>
          <w14:ligatures w14:val="standardContextual"/>
        </w:rPr>
        <w:t>The TWF did not agree on whether guidance on methods being contained in a separate document.  They were in favour of having a structured template for guidance on techniques to ensure consistent presentation.</w:t>
      </w:r>
    </w:p>
    <w:p w14:paraId="0E8FA891" w14:textId="77777777" w:rsidR="00594682" w:rsidRPr="00594682" w:rsidRDefault="00594682" w:rsidP="00594682">
      <w:pPr>
        <w:spacing w:after="160" w:line="278" w:lineRule="auto"/>
        <w:rPr>
          <w:rFonts w:eastAsia="Aptos" w:cs="Arial"/>
          <w:kern w:val="2"/>
          <w:lang w:val="en-GB"/>
          <w14:ligatures w14:val="standardContextual"/>
        </w:rPr>
      </w:pPr>
      <w:r w:rsidRPr="00594682">
        <w:rPr>
          <w:rFonts w:eastAsia="Aptos" w:cs="Arial"/>
          <w:kern w:val="2"/>
          <w:lang w:val="en-GB"/>
          <w14:ligatures w14:val="standardContextual"/>
        </w:rPr>
        <w:t>Some responded to indicate that links within the document could help usability, or to put the explanation of characteristics beside the characteristics.</w:t>
      </w:r>
    </w:p>
    <w:p w14:paraId="3842830A" w14:textId="77777777" w:rsidR="00594682" w:rsidRPr="00594682" w:rsidRDefault="00594682" w:rsidP="00594682">
      <w:pPr>
        <w:spacing w:after="160" w:line="278" w:lineRule="auto"/>
        <w:ind w:left="720"/>
        <w:contextualSpacing/>
        <w:rPr>
          <w:rFonts w:eastAsia="Aptos" w:cs="Arial"/>
          <w:kern w:val="2"/>
          <w:lang w:val="en-GB"/>
          <w14:ligatures w14:val="standardContextual"/>
        </w:rPr>
      </w:pPr>
    </w:p>
    <w:p w14:paraId="6AA9F198" w14:textId="0CA5E9DC" w:rsidR="00594682" w:rsidRPr="004C3631" w:rsidRDefault="00594682" w:rsidP="00594682">
      <w:pPr>
        <w:spacing w:after="160" w:line="278" w:lineRule="auto"/>
        <w:contextualSpacing/>
        <w:rPr>
          <w:rFonts w:eastAsia="Aptos" w:cs="Arial"/>
          <w:kern w:val="2"/>
          <w:lang w:val="en-GB"/>
          <w14:ligatures w14:val="standardContextual"/>
        </w:rPr>
      </w:pPr>
      <w:r w:rsidRPr="00594682">
        <w:rPr>
          <w:rFonts w:eastAsia="Aptos" w:cs="Arial"/>
          <w:kern w:val="2"/>
          <w:lang w:val="en-GB"/>
          <w14:ligatures w14:val="standardContextual"/>
        </w:rPr>
        <w:lastRenderedPageBreak/>
        <w:t>Follow-up actions</w:t>
      </w:r>
      <w:r w:rsidR="004C3631">
        <w:rPr>
          <w:rFonts w:eastAsia="Aptos" w:cs="Arial"/>
          <w:kern w:val="2"/>
          <w:lang w:val="en-GB"/>
          <w14:ligatures w14:val="standardContextual"/>
        </w:rPr>
        <w:t>:</w:t>
      </w:r>
    </w:p>
    <w:p w14:paraId="5A190371" w14:textId="77777777" w:rsidR="004C3631" w:rsidRPr="00594682" w:rsidRDefault="004C3631" w:rsidP="00594682">
      <w:pPr>
        <w:spacing w:after="160" w:line="278" w:lineRule="auto"/>
        <w:contextualSpacing/>
        <w:rPr>
          <w:rFonts w:eastAsia="Aptos" w:cs="Arial"/>
          <w:b/>
          <w:bCs/>
          <w:kern w:val="2"/>
          <w:lang w:val="en-GB"/>
          <w14:ligatures w14:val="standardContextual"/>
        </w:rPr>
      </w:pPr>
    </w:p>
    <w:p w14:paraId="14A641B1" w14:textId="77777777" w:rsidR="00594682" w:rsidRPr="00594682" w:rsidRDefault="00594682" w:rsidP="00594682">
      <w:pPr>
        <w:spacing w:after="160" w:line="278" w:lineRule="auto"/>
        <w:contextualSpacing/>
        <w:rPr>
          <w:rFonts w:eastAsia="Aptos" w:cs="Arial"/>
          <w:kern w:val="2"/>
          <w:lang w:val="en-GB"/>
          <w14:ligatures w14:val="standardContextual"/>
        </w:rPr>
      </w:pPr>
      <w:r w:rsidRPr="00594682">
        <w:rPr>
          <w:rFonts w:eastAsia="Aptos" w:cs="Arial"/>
          <w:kern w:val="2"/>
          <w:lang w:val="en-GB"/>
          <w14:ligatures w14:val="standardContextual"/>
        </w:rPr>
        <w:t>This summary of the discussion and the results of the online questionnaire will be collated with those from discussions at the 2025 sessions of the TWO, TWV, and TWA, along with other comments made during the discussions and presented to the Technical Committee for consideration at its sixty-first session.</w:t>
      </w:r>
    </w:p>
    <w:p w14:paraId="4932E53D" w14:textId="77777777" w:rsidR="00594682" w:rsidRPr="00594682" w:rsidRDefault="00594682" w:rsidP="00594682">
      <w:pPr>
        <w:spacing w:after="160" w:line="278" w:lineRule="auto"/>
        <w:contextualSpacing/>
        <w:rPr>
          <w:rFonts w:eastAsia="Aptos" w:cs="Arial"/>
          <w:kern w:val="2"/>
          <w:lang w:val="en-GB"/>
          <w14:ligatures w14:val="standardContextual"/>
        </w:rPr>
      </w:pPr>
    </w:p>
    <w:p w14:paraId="40912901" w14:textId="77777777" w:rsidR="00594682" w:rsidRPr="00594682" w:rsidRDefault="00594682" w:rsidP="00594682">
      <w:pPr>
        <w:spacing w:after="160" w:line="278" w:lineRule="auto"/>
        <w:contextualSpacing/>
        <w:jc w:val="left"/>
        <w:rPr>
          <w:rFonts w:eastAsia="Aptos" w:cs="Arial"/>
          <w:kern w:val="2"/>
          <w:lang w:val="en-GB"/>
          <w14:ligatures w14:val="standardContextual"/>
        </w:rPr>
      </w:pPr>
    </w:p>
    <w:p w14:paraId="1BDEEF05" w14:textId="77777777" w:rsidR="00594682" w:rsidRPr="00594682" w:rsidRDefault="00594682" w:rsidP="00594682">
      <w:pPr>
        <w:spacing w:after="160" w:line="278" w:lineRule="auto"/>
        <w:contextualSpacing/>
        <w:jc w:val="left"/>
        <w:rPr>
          <w:rFonts w:eastAsia="Aptos" w:cs="Arial"/>
          <w:kern w:val="2"/>
          <w:lang w:val="en-GB"/>
          <w14:ligatures w14:val="standardContextual"/>
        </w:rPr>
      </w:pPr>
      <w:r w:rsidRPr="00594682">
        <w:rPr>
          <w:rFonts w:eastAsia="Aptos" w:cs="Arial"/>
          <w:kern w:val="2"/>
          <w:lang w:val="en-GB"/>
          <w14:ligatures w14:val="standardContextual"/>
        </w:rPr>
        <w:t>Margaret Wallace (Niab)</w:t>
      </w:r>
    </w:p>
    <w:p w14:paraId="52845C9F" w14:textId="77777777" w:rsidR="00594682" w:rsidRPr="00594682" w:rsidRDefault="00594682" w:rsidP="00594682">
      <w:pPr>
        <w:spacing w:after="160" w:line="278" w:lineRule="auto"/>
        <w:contextualSpacing/>
        <w:jc w:val="left"/>
        <w:rPr>
          <w:rFonts w:eastAsia="Aptos" w:cs="Arial"/>
          <w:kern w:val="2"/>
          <w:lang w:val="en-GB"/>
          <w14:ligatures w14:val="standardContextual"/>
        </w:rPr>
      </w:pPr>
      <w:r w:rsidRPr="00594682">
        <w:rPr>
          <w:rFonts w:eastAsia="Aptos" w:cs="Arial"/>
          <w:kern w:val="2"/>
          <w:lang w:val="en-GB"/>
          <w14:ligatures w14:val="standardContextual"/>
        </w:rPr>
        <w:t>United Kingdom</w:t>
      </w:r>
    </w:p>
    <w:p w14:paraId="11A05E55" w14:textId="77777777" w:rsidR="00664EBD" w:rsidRPr="00664EBD" w:rsidRDefault="00664EBD" w:rsidP="00664EBD">
      <w:pPr>
        <w:widowControl w:val="0"/>
        <w:autoSpaceDE w:val="0"/>
        <w:autoSpaceDN w:val="0"/>
        <w:jc w:val="left"/>
        <w:rPr>
          <w:rFonts w:eastAsia="Arial" w:cs="Arial"/>
        </w:rPr>
      </w:pPr>
    </w:p>
    <w:p w14:paraId="504F9A7A" w14:textId="77777777" w:rsidR="00664EBD" w:rsidRPr="00664EBD" w:rsidRDefault="00664EBD" w:rsidP="00664EBD">
      <w:pPr>
        <w:widowControl w:val="0"/>
        <w:autoSpaceDE w:val="0"/>
        <w:autoSpaceDN w:val="0"/>
        <w:jc w:val="left"/>
        <w:rPr>
          <w:rFonts w:eastAsia="Arial" w:cs="Arial"/>
        </w:rPr>
      </w:pPr>
    </w:p>
    <w:p w14:paraId="4A8F78FE" w14:textId="77777777" w:rsidR="00506775" w:rsidRPr="00466DB3" w:rsidRDefault="00506775" w:rsidP="00050E16">
      <w:pPr>
        <w:jc w:val="right"/>
      </w:pPr>
    </w:p>
    <w:p w14:paraId="10B15855" w14:textId="03A43D5B" w:rsidR="009B440E" w:rsidRDefault="00050E16" w:rsidP="00050E16">
      <w:pPr>
        <w:jc w:val="right"/>
      </w:pPr>
      <w:r w:rsidRPr="00C5280D">
        <w:t>[</w:t>
      </w:r>
      <w:r w:rsidR="00034521">
        <w:t>Annex IV follows</w:t>
      </w:r>
      <w:r w:rsidRPr="00C5280D">
        <w:t>]</w:t>
      </w:r>
    </w:p>
    <w:p w14:paraId="7DFD61B7" w14:textId="77777777" w:rsidR="00034521" w:rsidRDefault="00034521" w:rsidP="00050E16">
      <w:pPr>
        <w:jc w:val="right"/>
      </w:pPr>
    </w:p>
    <w:p w14:paraId="31D74811" w14:textId="77777777" w:rsidR="00034521" w:rsidRDefault="00034521" w:rsidP="00050E16">
      <w:pPr>
        <w:jc w:val="right"/>
        <w:sectPr w:rsidR="00034521" w:rsidSect="005E7466">
          <w:headerReference w:type="default" r:id="rId23"/>
          <w:headerReference w:type="first" r:id="rId24"/>
          <w:pgSz w:w="11907" w:h="16840" w:code="9"/>
          <w:pgMar w:top="510" w:right="1134" w:bottom="1134" w:left="1134" w:header="510" w:footer="680" w:gutter="0"/>
          <w:pgNumType w:start="1"/>
          <w:cols w:space="720"/>
          <w:titlePg/>
        </w:sectPr>
      </w:pPr>
    </w:p>
    <w:p w14:paraId="5255C860" w14:textId="420F3D67" w:rsidR="00034521" w:rsidRDefault="0013134D" w:rsidP="0013134D">
      <w:pPr>
        <w:jc w:val="center"/>
      </w:pPr>
      <w:r w:rsidRPr="0013134D">
        <w:lastRenderedPageBreak/>
        <w:t>TECHNICAL QUESTIONNAIRE, SECTION 4.2: “METHOD OF PROPAGATING THE VARIETY”</w:t>
      </w:r>
    </w:p>
    <w:p w14:paraId="3C56306A" w14:textId="77777777" w:rsidR="00693021" w:rsidRDefault="00693021" w:rsidP="00693021">
      <w:pPr>
        <w:rPr>
          <w:rFonts w:cs="Arial"/>
          <w:bCs/>
        </w:rPr>
      </w:pPr>
    </w:p>
    <w:tbl>
      <w:tblPr>
        <w:tblpPr w:leftFromText="180" w:rightFromText="180" w:vertAnchor="text" w:horzAnchor="page" w:tblpX="1119" w:tblpY="80"/>
        <w:tblW w:w="4883"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1"/>
        <w:gridCol w:w="1380"/>
        <w:gridCol w:w="1926"/>
        <w:gridCol w:w="1417"/>
        <w:gridCol w:w="1275"/>
        <w:gridCol w:w="2327"/>
      </w:tblGrid>
      <w:tr w:rsidR="00693021" w:rsidRPr="00D22E43" w14:paraId="68088565" w14:textId="77777777">
        <w:trPr>
          <w:tblCellSpacing w:w="15" w:type="dxa"/>
        </w:trPr>
        <w:tc>
          <w:tcPr>
            <w:tcW w:w="55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18C192A" w14:textId="77777777" w:rsidR="00693021" w:rsidRPr="00D22E43" w:rsidRDefault="00693021">
            <w:pPr>
              <w:jc w:val="left"/>
              <w:rPr>
                <w:rFonts w:cs="Arial"/>
                <w:b/>
                <w:bCs/>
                <w:caps/>
                <w:color w:val="003366"/>
                <w:sz w:val="17"/>
                <w:szCs w:val="17"/>
              </w:rPr>
            </w:pPr>
            <w:r w:rsidRPr="00D22E43">
              <w:rPr>
                <w:rFonts w:cs="Arial"/>
                <w:b/>
                <w:bCs/>
                <w:caps/>
                <w:color w:val="003366"/>
                <w:sz w:val="17"/>
                <w:szCs w:val="17"/>
              </w:rPr>
              <w:t>CODE</w:t>
            </w:r>
          </w:p>
        </w:tc>
        <w:tc>
          <w:tcPr>
            <w:tcW w:w="718"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06AE451D" w14:textId="77777777" w:rsidR="00693021" w:rsidRPr="00D22E43" w:rsidRDefault="00693021">
            <w:pPr>
              <w:jc w:val="left"/>
              <w:rPr>
                <w:rFonts w:cs="Arial"/>
                <w:b/>
                <w:bCs/>
                <w:caps/>
                <w:color w:val="003366"/>
                <w:sz w:val="17"/>
                <w:szCs w:val="17"/>
              </w:rPr>
            </w:pPr>
            <w:hyperlink r:id="rId25" w:history="1">
              <w:r w:rsidRPr="00D22E43">
                <w:rPr>
                  <w:rFonts w:cs="Arial"/>
                  <w:b/>
                  <w:bCs/>
                  <w:caps/>
                  <w:color w:val="0066CC"/>
                  <w:sz w:val="17"/>
                  <w:szCs w:val="17"/>
                  <w:u w:val="single"/>
                </w:rPr>
                <w:t>ENGLISH</w:t>
              </w:r>
            </w:hyperlink>
          </w:p>
        </w:tc>
        <w:tc>
          <w:tcPr>
            <w:tcW w:w="1008"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69E2FBE" w14:textId="77777777" w:rsidR="00693021" w:rsidRPr="00D22E43" w:rsidRDefault="00693021">
            <w:pPr>
              <w:jc w:val="left"/>
              <w:rPr>
                <w:rFonts w:cs="Arial"/>
                <w:b/>
                <w:bCs/>
                <w:caps/>
                <w:color w:val="003366"/>
                <w:sz w:val="17"/>
                <w:szCs w:val="17"/>
              </w:rPr>
            </w:pPr>
            <w:hyperlink r:id="rId26" w:history="1">
              <w:r w:rsidRPr="00D22E43">
                <w:rPr>
                  <w:rFonts w:cs="Arial"/>
                  <w:b/>
                  <w:bCs/>
                  <w:caps/>
                  <w:color w:val="0066CC"/>
                  <w:sz w:val="17"/>
                  <w:szCs w:val="17"/>
                  <w:u w:val="single"/>
                </w:rPr>
                <w:t>FRANÇAIS</w:t>
              </w:r>
            </w:hyperlink>
          </w:p>
        </w:tc>
        <w:tc>
          <w:tcPr>
            <w:tcW w:w="737"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D9A6D6E" w14:textId="77777777" w:rsidR="00693021" w:rsidRPr="00D22E43" w:rsidRDefault="00693021">
            <w:pPr>
              <w:jc w:val="left"/>
              <w:rPr>
                <w:rFonts w:cs="Arial"/>
                <w:b/>
                <w:bCs/>
                <w:caps/>
                <w:color w:val="003366"/>
                <w:sz w:val="17"/>
                <w:szCs w:val="17"/>
              </w:rPr>
            </w:pPr>
            <w:hyperlink r:id="rId27" w:history="1">
              <w:r w:rsidRPr="00D22E43">
                <w:rPr>
                  <w:rFonts w:cs="Arial"/>
                  <w:b/>
                  <w:bCs/>
                  <w:caps/>
                  <w:color w:val="0066CC"/>
                  <w:sz w:val="17"/>
                  <w:szCs w:val="17"/>
                  <w:u w:val="single"/>
                </w:rPr>
                <w:t>DEUTSCH</w:t>
              </w:r>
            </w:hyperlink>
          </w:p>
        </w:tc>
        <w:tc>
          <w:tcPr>
            <w:tcW w:w="66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0864F3E6" w14:textId="77777777" w:rsidR="00693021" w:rsidRPr="00D22E43" w:rsidRDefault="00693021">
            <w:pPr>
              <w:jc w:val="left"/>
              <w:rPr>
                <w:rFonts w:cs="Arial"/>
                <w:b/>
                <w:bCs/>
                <w:caps/>
                <w:color w:val="003366"/>
                <w:sz w:val="17"/>
                <w:szCs w:val="17"/>
              </w:rPr>
            </w:pPr>
            <w:hyperlink r:id="rId28" w:history="1">
              <w:r w:rsidRPr="00D22E43">
                <w:rPr>
                  <w:rFonts w:cs="Arial"/>
                  <w:b/>
                  <w:bCs/>
                  <w:caps/>
                  <w:color w:val="0066CC"/>
                  <w:sz w:val="17"/>
                  <w:szCs w:val="17"/>
                  <w:u w:val="single"/>
                </w:rPr>
                <w:t>ESPAÑOL</w:t>
              </w:r>
            </w:hyperlink>
          </w:p>
        </w:tc>
        <w:tc>
          <w:tcPr>
            <w:tcW w:w="1213"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3ED775A" w14:textId="77777777" w:rsidR="00693021" w:rsidRPr="00D22E43" w:rsidRDefault="00693021">
            <w:pPr>
              <w:jc w:val="left"/>
              <w:rPr>
                <w:rFonts w:cs="Arial"/>
                <w:b/>
                <w:bCs/>
                <w:caps/>
                <w:color w:val="003366"/>
                <w:sz w:val="17"/>
                <w:szCs w:val="17"/>
              </w:rPr>
            </w:pPr>
            <w:hyperlink r:id="rId29" w:history="1">
              <w:r w:rsidRPr="00D22E43">
                <w:rPr>
                  <w:rFonts w:cs="Arial"/>
                  <w:b/>
                  <w:bCs/>
                  <w:caps/>
                  <w:color w:val="0066CC"/>
                  <w:sz w:val="17"/>
                  <w:szCs w:val="17"/>
                  <w:u w:val="single"/>
                </w:rPr>
                <w:t>LATIN</w:t>
              </w:r>
            </w:hyperlink>
          </w:p>
        </w:tc>
      </w:tr>
      <w:tr w:rsidR="00693021" w:rsidRPr="00D22E43" w14:paraId="3D21F71A" w14:textId="77777777">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9F25B65" w14:textId="77777777" w:rsidR="00693021" w:rsidRPr="00D22E43" w:rsidRDefault="00693021">
            <w:pPr>
              <w:jc w:val="left"/>
              <w:rPr>
                <w:rFonts w:cs="Arial"/>
                <w:color w:val="333333"/>
                <w:sz w:val="18"/>
                <w:szCs w:val="18"/>
              </w:rPr>
            </w:pPr>
            <w:r>
              <w:rPr>
                <w:rFonts w:cs="Arial"/>
                <w:color w:val="333333"/>
                <w:sz w:val="18"/>
                <w:szCs w:val="18"/>
              </w:rPr>
              <w:t>112</w:t>
            </w:r>
          </w:p>
        </w:tc>
        <w:tc>
          <w:tcPr>
            <w:tcW w:w="718"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1A8F427" w14:textId="77777777" w:rsidR="00693021" w:rsidRPr="00D22E43" w:rsidRDefault="00693021">
            <w:pPr>
              <w:jc w:val="left"/>
              <w:rPr>
                <w:rFonts w:cs="Arial"/>
                <w:color w:val="333333"/>
                <w:sz w:val="18"/>
                <w:szCs w:val="18"/>
              </w:rPr>
            </w:pPr>
            <w:r>
              <w:rPr>
                <w:rFonts w:cs="Arial"/>
                <w:color w:val="333333"/>
                <w:sz w:val="18"/>
                <w:szCs w:val="18"/>
              </w:rPr>
              <w:t>Mango</w:t>
            </w:r>
          </w:p>
        </w:tc>
        <w:tc>
          <w:tcPr>
            <w:tcW w:w="1008"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9AB5A6D" w14:textId="77777777" w:rsidR="00693021" w:rsidRPr="00D22E43" w:rsidRDefault="00693021">
            <w:pPr>
              <w:jc w:val="left"/>
              <w:rPr>
                <w:rFonts w:cs="Arial"/>
                <w:color w:val="333333"/>
                <w:sz w:val="18"/>
                <w:szCs w:val="18"/>
              </w:rPr>
            </w:pPr>
            <w:r>
              <w:rPr>
                <w:rFonts w:cs="Arial"/>
                <w:color w:val="333333"/>
                <w:sz w:val="18"/>
                <w:szCs w:val="18"/>
              </w:rPr>
              <w:t>Manguier</w:t>
            </w:r>
          </w:p>
        </w:tc>
        <w:tc>
          <w:tcPr>
            <w:tcW w:w="737"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1DB8F4C5" w14:textId="77777777" w:rsidR="00693021" w:rsidRPr="00D22E43" w:rsidRDefault="00693021">
            <w:pPr>
              <w:jc w:val="left"/>
              <w:rPr>
                <w:rFonts w:cs="Arial"/>
                <w:color w:val="333333"/>
                <w:sz w:val="18"/>
                <w:szCs w:val="18"/>
              </w:rPr>
            </w:pPr>
            <w:r>
              <w:rPr>
                <w:rFonts w:cs="Arial"/>
                <w:color w:val="333333"/>
                <w:sz w:val="18"/>
                <w:szCs w:val="18"/>
              </w:rPr>
              <w:t>Mango</w:t>
            </w:r>
          </w:p>
        </w:tc>
        <w:tc>
          <w:tcPr>
            <w:tcW w:w="662"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B92F5FE" w14:textId="77777777" w:rsidR="00693021" w:rsidRPr="00D22E43" w:rsidRDefault="00693021">
            <w:pPr>
              <w:jc w:val="left"/>
              <w:rPr>
                <w:rFonts w:cs="Arial"/>
                <w:color w:val="333333"/>
                <w:sz w:val="18"/>
                <w:szCs w:val="18"/>
              </w:rPr>
            </w:pPr>
            <w:r>
              <w:rPr>
                <w:rFonts w:cs="Arial"/>
                <w:color w:val="333333"/>
                <w:sz w:val="18"/>
                <w:szCs w:val="18"/>
              </w:rPr>
              <w:t>Mango</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FF3F59B" w14:textId="77777777" w:rsidR="00693021" w:rsidRPr="00D22E43" w:rsidRDefault="00693021">
            <w:pPr>
              <w:jc w:val="left"/>
              <w:rPr>
                <w:rFonts w:cs="Arial"/>
                <w:color w:val="333333"/>
                <w:sz w:val="18"/>
                <w:szCs w:val="18"/>
              </w:rPr>
            </w:pPr>
            <w:r>
              <w:rPr>
                <w:rFonts w:cs="Arial"/>
                <w:color w:val="333333"/>
                <w:sz w:val="18"/>
                <w:szCs w:val="18"/>
              </w:rPr>
              <w:t>Mangifera indica L.</w:t>
            </w:r>
          </w:p>
        </w:tc>
      </w:tr>
    </w:tbl>
    <w:p w14:paraId="5B117856" w14:textId="77777777" w:rsidR="00693021" w:rsidRDefault="00693021" w:rsidP="00693021">
      <w:pPr>
        <w:jc w:val="left"/>
      </w:pPr>
    </w:p>
    <w:p w14:paraId="4842578E" w14:textId="77777777" w:rsidR="00693021" w:rsidRPr="00796F86" w:rsidRDefault="00693021" w:rsidP="00693021">
      <w:pPr>
        <w:shd w:val="clear" w:color="auto" w:fill="FFFFFF"/>
        <w:outlineLvl w:val="4"/>
        <w:rPr>
          <w:rFonts w:cs="Arial"/>
          <w:b/>
          <w:bCs/>
          <w:color w:val="333333"/>
        </w:rPr>
      </w:pPr>
      <w:r w:rsidRPr="00796F86">
        <w:rPr>
          <w:rFonts w:cs="Arial"/>
          <w:b/>
          <w:bCs/>
          <w:color w:val="333333"/>
        </w:rPr>
        <w:t>4.2 Method of propagating the variety</w:t>
      </w:r>
    </w:p>
    <w:p w14:paraId="3425B409" w14:textId="77777777" w:rsidR="00693021" w:rsidRDefault="00693021" w:rsidP="00693021">
      <w:pPr>
        <w:rPr>
          <w:rFonts w:cs="Arial"/>
          <w:color w:val="333333"/>
          <w:shd w:val="clear" w:color="auto" w:fill="FFFFFF"/>
        </w:rPr>
      </w:pPr>
      <w:r w:rsidRPr="00796F86">
        <w:rPr>
          <w:rFonts w:cs="Arial"/>
          <w:color w:val="333333"/>
          <w:shd w:val="clear" w:color="auto" w:fill="FFFFFF"/>
        </w:rPr>
        <w:t>       Information on method of propagating the variety</w:t>
      </w:r>
    </w:p>
    <w:p w14:paraId="257881C2" w14:textId="77777777" w:rsidR="00693021" w:rsidRPr="00796F86" w:rsidRDefault="00693021" w:rsidP="00693021">
      <w:pPr>
        <w:rPr>
          <w:rFonts w:cs="Arial"/>
        </w:rPr>
      </w:pPr>
      <w:r w:rsidRPr="00796F86">
        <w:rPr>
          <w:rFonts w:cs="Arial"/>
          <w:color w:val="333333"/>
          <w:shd w:val="clear" w:color="auto" w:fill="FFFFFF"/>
        </w:rPr>
        <w:t>   </w:t>
      </w:r>
    </w:p>
    <w:p w14:paraId="1B16A3B4" w14:textId="77777777" w:rsidR="00693021" w:rsidRPr="00A626AD" w:rsidRDefault="00693021" w:rsidP="00693021">
      <w:pPr>
        <w:rPr>
          <w:rFonts w:cs="Arial"/>
          <w:b/>
          <w:bCs/>
        </w:rPr>
      </w:pPr>
      <w:r w:rsidRPr="00A626AD">
        <w:rPr>
          <w:rFonts w:ascii="MS Gothic" w:eastAsia="MS Gothic" w:hAnsi="MS Gothic" w:cs="Arial" w:hint="eastAsia"/>
        </w:rPr>
        <w:t xml:space="preserve">☒ </w:t>
      </w:r>
      <w:r w:rsidRPr="00A626AD">
        <w:rPr>
          <w:rFonts w:cs="Arial"/>
          <w:b/>
          <w:bCs/>
        </w:rPr>
        <w:t>Vegetatively propagated varieties</w:t>
      </w:r>
    </w:p>
    <w:p w14:paraId="4E92FB05" w14:textId="77777777" w:rsidR="00693021" w:rsidRDefault="00693021" w:rsidP="00693021">
      <w:pPr>
        <w:rPr>
          <w:rFonts w:cs="Arial"/>
        </w:rPr>
      </w:pPr>
      <w:r w:rsidRPr="00A626AD">
        <w:rPr>
          <w:rFonts w:cs="Arial"/>
          <w:b/>
          <w:bCs/>
        </w:rPr>
        <w:tab/>
      </w:r>
      <w:r w:rsidRPr="00A626AD">
        <w:rPr>
          <w:rFonts w:ascii="MS Gothic" w:eastAsia="MS Gothic" w:hAnsi="MS Gothic" w:cs="Arial" w:hint="eastAsia"/>
        </w:rPr>
        <w:t xml:space="preserve">☒ </w:t>
      </w:r>
      <w:r w:rsidRPr="00A626AD">
        <w:rPr>
          <w:rFonts w:cs="Arial"/>
        </w:rPr>
        <w:t>Cuttings</w:t>
      </w:r>
    </w:p>
    <w:p w14:paraId="77B4C55B" w14:textId="77777777" w:rsidR="00693021" w:rsidRDefault="00693021" w:rsidP="00693021">
      <w:pPr>
        <w:ind w:firstLine="567"/>
        <w:rPr>
          <w:rFonts w:cs="Arial"/>
        </w:rPr>
      </w:pPr>
      <w:r w:rsidRPr="00A626AD">
        <w:rPr>
          <w:rFonts w:ascii="MS Gothic" w:eastAsia="MS Gothic" w:hAnsi="MS Gothic" w:cs="Arial" w:hint="eastAsia"/>
        </w:rPr>
        <w:t xml:space="preserve">☒ </w:t>
      </w:r>
      <w:r w:rsidRPr="00054F08">
        <w:rPr>
          <w:rFonts w:cs="Arial"/>
          <w:i/>
          <w:iCs/>
        </w:rPr>
        <w:t>In vitro</w:t>
      </w:r>
      <w:r w:rsidRPr="00054F08">
        <w:rPr>
          <w:rFonts w:cs="Arial"/>
        </w:rPr>
        <w:t xml:space="preserve"> propagation</w:t>
      </w:r>
    </w:p>
    <w:p w14:paraId="6D042C64" w14:textId="77777777" w:rsidR="00693021" w:rsidRDefault="00693021" w:rsidP="00693021">
      <w:pPr>
        <w:ind w:firstLine="567"/>
        <w:rPr>
          <w:rFonts w:cs="Arial"/>
        </w:rPr>
      </w:pPr>
      <w:r w:rsidRPr="00A626AD">
        <w:rPr>
          <w:rFonts w:ascii="MS Gothic" w:eastAsia="MS Gothic" w:hAnsi="MS Gothic" w:cs="Arial" w:hint="eastAsia"/>
        </w:rPr>
        <w:t xml:space="preserve">☒ </w:t>
      </w:r>
      <w:r w:rsidRPr="00054F08">
        <w:rPr>
          <w:rFonts w:cs="Arial"/>
        </w:rPr>
        <w:t>Budding or grafting</w:t>
      </w:r>
    </w:p>
    <w:p w14:paraId="72984D21" w14:textId="53D8AC4F" w:rsidR="000E4A92" w:rsidRPr="00A626AD" w:rsidRDefault="003C0C88" w:rsidP="00693021">
      <w:pPr>
        <w:ind w:firstLine="567"/>
        <w:rPr>
          <w:rFonts w:cs="Arial"/>
        </w:rPr>
      </w:pPr>
      <w:r w:rsidRPr="00A626AD">
        <w:rPr>
          <w:rFonts w:ascii="MS Gothic" w:eastAsia="MS Gothic" w:hAnsi="MS Gothic" w:cs="Arial" w:hint="eastAsia"/>
        </w:rPr>
        <w:t>☒</w:t>
      </w:r>
      <w:r>
        <w:rPr>
          <w:rFonts w:ascii="MS Gothic" w:eastAsia="MS Gothic" w:hAnsi="MS Gothic" w:cs="Arial"/>
        </w:rPr>
        <w:t xml:space="preserve"> </w:t>
      </w:r>
      <w:r w:rsidR="000E4A92">
        <w:rPr>
          <w:rFonts w:cs="Arial"/>
        </w:rPr>
        <w:t>Air layering</w:t>
      </w:r>
    </w:p>
    <w:p w14:paraId="5427EDBD" w14:textId="77777777" w:rsidR="00693021" w:rsidRPr="00A626AD" w:rsidRDefault="00693021" w:rsidP="00693021">
      <w:pPr>
        <w:rPr>
          <w:rFonts w:cs="Arial"/>
          <w:b/>
          <w:bCs/>
        </w:rPr>
      </w:pPr>
      <w:r>
        <w:rPr>
          <w:rFonts w:ascii="MS Gothic" w:eastAsia="MS Gothic" w:hAnsi="MS Gothic" w:cs="Arial"/>
        </w:rPr>
        <w:tab/>
      </w:r>
      <w:r w:rsidRPr="00A626AD">
        <w:rPr>
          <w:rFonts w:ascii="MS Gothic" w:eastAsia="MS Gothic" w:hAnsi="MS Gothic" w:cs="Arial" w:hint="eastAsia"/>
        </w:rPr>
        <w:t xml:space="preserve">☒ </w:t>
      </w:r>
      <w:r w:rsidRPr="00A626AD">
        <w:rPr>
          <w:rFonts w:cs="Arial"/>
        </w:rPr>
        <w:t xml:space="preserve">Other (please specify):  </w:t>
      </w:r>
    </w:p>
    <w:p w14:paraId="1AD85DC7" w14:textId="77777777" w:rsidR="00693021" w:rsidRPr="00A626AD" w:rsidRDefault="00693021" w:rsidP="00693021">
      <w:pPr>
        <w:rPr>
          <w:rFonts w:cs="Arial"/>
        </w:rPr>
      </w:pPr>
    </w:p>
    <w:p w14:paraId="79926744" w14:textId="77777777" w:rsidR="00693021" w:rsidRDefault="00693021" w:rsidP="00693021">
      <w:pPr>
        <w:rPr>
          <w:rFonts w:cs="Arial"/>
          <w:b/>
          <w:bCs/>
        </w:rPr>
      </w:pPr>
      <w:r w:rsidRPr="00A626AD">
        <w:rPr>
          <w:rFonts w:ascii="MS Gothic" w:eastAsia="MS Gothic" w:hAnsi="MS Gothic" w:cs="Arial" w:hint="eastAsia"/>
        </w:rPr>
        <w:t xml:space="preserve">☒ </w:t>
      </w:r>
      <w:r w:rsidRPr="00A626AD">
        <w:rPr>
          <w:rFonts w:cs="Arial"/>
          <w:b/>
          <w:bCs/>
        </w:rPr>
        <w:t>Other (please specify):</w:t>
      </w:r>
      <w:r w:rsidRPr="003879A4">
        <w:rPr>
          <w:rFonts w:cs="Arial"/>
          <w:b/>
          <w:bCs/>
        </w:rPr>
        <w:t xml:space="preserve">  </w:t>
      </w:r>
    </w:p>
    <w:p w14:paraId="6BD7D519" w14:textId="77777777" w:rsidR="00050E16" w:rsidRDefault="00050E16" w:rsidP="009B440E">
      <w:pPr>
        <w:jc w:val="left"/>
      </w:pPr>
    </w:p>
    <w:p w14:paraId="59612E2F" w14:textId="77777777" w:rsidR="006152D7" w:rsidRDefault="006152D7" w:rsidP="006152D7">
      <w:pPr>
        <w:jc w:val="left"/>
      </w:pPr>
    </w:p>
    <w:p w14:paraId="27C643AB" w14:textId="77777777" w:rsidR="006152D7" w:rsidRDefault="006152D7" w:rsidP="006152D7">
      <w:pPr>
        <w:jc w:val="left"/>
      </w:pPr>
    </w:p>
    <w:p w14:paraId="4118DD68" w14:textId="5FFDC74C" w:rsidR="006152D7" w:rsidRDefault="00FA092F" w:rsidP="00FA092F">
      <w:pPr>
        <w:jc w:val="right"/>
      </w:pPr>
      <w:r>
        <w:t>[</w:t>
      </w:r>
      <w:r w:rsidR="00F83D96">
        <w:t>Annex V follows</w:t>
      </w:r>
      <w:r>
        <w:t>]</w:t>
      </w:r>
    </w:p>
    <w:p w14:paraId="0D5BE727" w14:textId="77777777" w:rsidR="00322387" w:rsidRDefault="00322387" w:rsidP="00FA092F">
      <w:pPr>
        <w:jc w:val="right"/>
      </w:pPr>
    </w:p>
    <w:p w14:paraId="63FD69AB" w14:textId="77777777" w:rsidR="00322387" w:rsidRDefault="00322387" w:rsidP="00322387">
      <w:pPr>
        <w:jc w:val="left"/>
      </w:pPr>
    </w:p>
    <w:p w14:paraId="37E1ABF3" w14:textId="77777777" w:rsidR="00322387" w:rsidRDefault="00322387" w:rsidP="00322387">
      <w:pPr>
        <w:jc w:val="left"/>
        <w:sectPr w:rsidR="00322387" w:rsidSect="005E7466">
          <w:headerReference w:type="default" r:id="rId30"/>
          <w:headerReference w:type="first" r:id="rId31"/>
          <w:pgSz w:w="11907" w:h="16840" w:code="9"/>
          <w:pgMar w:top="510" w:right="1134" w:bottom="1134" w:left="1134" w:header="510" w:footer="680" w:gutter="0"/>
          <w:pgNumType w:start="1"/>
          <w:cols w:space="720"/>
          <w:titlePg/>
        </w:sectPr>
      </w:pPr>
    </w:p>
    <w:p w14:paraId="203BD6E9" w14:textId="77777777" w:rsidR="00322387" w:rsidRDefault="00322387" w:rsidP="00322387">
      <w:pPr>
        <w:jc w:val="left"/>
      </w:pPr>
    </w:p>
    <w:p w14:paraId="328E85A7" w14:textId="77777777" w:rsidR="00322387" w:rsidRDefault="00322387" w:rsidP="00322387">
      <w:pPr>
        <w:jc w:val="left"/>
      </w:pPr>
    </w:p>
    <w:p w14:paraId="44173C8C" w14:textId="77777777" w:rsidR="00B10357" w:rsidRDefault="00B10357" w:rsidP="00322387">
      <w:pPr>
        <w:jc w:val="left"/>
      </w:pPr>
    </w:p>
    <w:p w14:paraId="5BDB9710" w14:textId="47661335" w:rsidR="00B10357" w:rsidRDefault="00B10357" w:rsidP="00B10357">
      <w:pPr>
        <w:jc w:val="center"/>
      </w:pPr>
      <w:r>
        <w:t>[see pdf version]</w:t>
      </w:r>
    </w:p>
    <w:p w14:paraId="1B52BA4E" w14:textId="77777777" w:rsidR="00B10357" w:rsidRDefault="00B10357" w:rsidP="00322387">
      <w:pPr>
        <w:jc w:val="left"/>
      </w:pPr>
    </w:p>
    <w:p w14:paraId="21E03DE4" w14:textId="77777777" w:rsidR="00B10357" w:rsidRDefault="00B10357" w:rsidP="00322387">
      <w:pPr>
        <w:jc w:val="left"/>
      </w:pPr>
    </w:p>
    <w:p w14:paraId="1AE0F95A" w14:textId="77777777" w:rsidR="00B10357" w:rsidRDefault="00B10357" w:rsidP="00322387">
      <w:pPr>
        <w:jc w:val="left"/>
      </w:pPr>
    </w:p>
    <w:p w14:paraId="53FAEEF1" w14:textId="68F10CB2" w:rsidR="00B10357" w:rsidRDefault="00B10357" w:rsidP="00B10357">
      <w:pPr>
        <w:jc w:val="right"/>
      </w:pPr>
      <w:r>
        <w:t>[Annex VI follows]</w:t>
      </w:r>
    </w:p>
    <w:p w14:paraId="67A256C0" w14:textId="77777777" w:rsidR="00322387" w:rsidRDefault="00322387" w:rsidP="00322387">
      <w:pPr>
        <w:jc w:val="left"/>
      </w:pPr>
    </w:p>
    <w:p w14:paraId="21DB3389" w14:textId="77777777" w:rsidR="00FA092F" w:rsidRDefault="00FA092F" w:rsidP="00FA092F">
      <w:pPr>
        <w:jc w:val="left"/>
        <w:sectPr w:rsidR="00FA092F" w:rsidSect="005E7466">
          <w:headerReference w:type="first" r:id="rId32"/>
          <w:pgSz w:w="11907" w:h="16840" w:code="9"/>
          <w:pgMar w:top="510" w:right="1134" w:bottom="1134" w:left="1134" w:header="510" w:footer="680" w:gutter="0"/>
          <w:pgNumType w:start="1"/>
          <w:cols w:space="720"/>
          <w:titlePg/>
        </w:sectPr>
      </w:pPr>
    </w:p>
    <w:p w14:paraId="289E8F07" w14:textId="77777777" w:rsidR="00080B32" w:rsidRPr="00D25332" w:rsidRDefault="00080B32" w:rsidP="00080B32">
      <w:pPr>
        <w:pStyle w:val="BodyText"/>
        <w:jc w:val="center"/>
        <w:rPr>
          <w:rFonts w:cs="Arial"/>
        </w:rPr>
      </w:pPr>
      <w:r w:rsidRPr="00D25332">
        <w:rPr>
          <w:rFonts w:cs="Arial"/>
        </w:rPr>
        <w:lastRenderedPageBreak/>
        <w:t xml:space="preserve">LIST OF LEADING EXPERTS </w:t>
      </w:r>
    </w:p>
    <w:p w14:paraId="65E1CDEA" w14:textId="77777777" w:rsidR="00080B32" w:rsidRPr="00D25332" w:rsidRDefault="00080B32" w:rsidP="00080B32">
      <w:pPr>
        <w:pStyle w:val="BodyText"/>
        <w:jc w:val="center"/>
        <w:rPr>
          <w:rFonts w:cs="Arial"/>
        </w:rPr>
      </w:pPr>
    </w:p>
    <w:p w14:paraId="22A58A10" w14:textId="77777777" w:rsidR="00080B32" w:rsidRPr="00D25332" w:rsidRDefault="00080B32" w:rsidP="00080B32">
      <w:pPr>
        <w:rPr>
          <w:rFonts w:cs="Arial"/>
        </w:rPr>
      </w:pPr>
    </w:p>
    <w:p w14:paraId="43AE4B8C" w14:textId="77777777" w:rsidR="00080B32" w:rsidRPr="00D25332" w:rsidRDefault="00080B32" w:rsidP="00080B32">
      <w:pPr>
        <w:jc w:val="center"/>
        <w:rPr>
          <w:rFonts w:cs="Arial"/>
          <w:b/>
        </w:rPr>
      </w:pPr>
      <w:r w:rsidRPr="00D25332">
        <w:rPr>
          <w:rFonts w:cs="Arial"/>
          <w:b/>
        </w:rPr>
        <w:t>DRAFT TEST GUIDELINES TO BE SUBMITTED</w:t>
      </w:r>
      <w:r w:rsidRPr="00D25332">
        <w:rPr>
          <w:rFonts w:cs="Arial"/>
          <w:b/>
        </w:rPr>
        <w:br/>
        <w:t>TO THE TECHNICAL COMMITTEE IN 20</w:t>
      </w:r>
      <w:r>
        <w:rPr>
          <w:rFonts w:cs="Arial"/>
          <w:b/>
        </w:rPr>
        <w:t>25</w:t>
      </w:r>
    </w:p>
    <w:p w14:paraId="10951B7F" w14:textId="77777777" w:rsidR="00080B32" w:rsidRPr="00D25332" w:rsidRDefault="00080B32" w:rsidP="00080B32">
      <w:pPr>
        <w:rPr>
          <w:rFonts w:cs="Arial"/>
        </w:rPr>
      </w:pPr>
    </w:p>
    <w:p w14:paraId="434C7E40" w14:textId="77777777" w:rsidR="00080B32" w:rsidRPr="00D25332" w:rsidRDefault="00080B32" w:rsidP="00080B32">
      <w:pPr>
        <w:pStyle w:val="Standard"/>
        <w:jc w:val="center"/>
        <w:rPr>
          <w:rFonts w:ascii="Arial" w:hAnsi="Arial" w:cs="Arial"/>
          <w:sz w:val="20"/>
          <w:lang w:val="en-US"/>
        </w:rPr>
      </w:pPr>
      <w:r w:rsidRPr="00D25332">
        <w:rPr>
          <w:rFonts w:ascii="Arial" w:hAnsi="Arial" w:cs="Arial"/>
          <w:sz w:val="20"/>
          <w:lang w:val="en-US"/>
        </w:rPr>
        <w:t xml:space="preserve">All requested information to be submitted to the Office of the Union </w:t>
      </w:r>
      <w:r w:rsidRPr="00D25332">
        <w:rPr>
          <w:rFonts w:ascii="Arial" w:hAnsi="Arial" w:cs="Arial"/>
          <w:sz w:val="20"/>
          <w:lang w:val="en-US"/>
        </w:rPr>
        <w:br/>
      </w:r>
    </w:p>
    <w:p w14:paraId="6894300B" w14:textId="77777777" w:rsidR="00080B32" w:rsidRPr="00D25332" w:rsidRDefault="00080B32" w:rsidP="00080B32">
      <w:pPr>
        <w:pStyle w:val="Standard"/>
        <w:jc w:val="center"/>
        <w:rPr>
          <w:rFonts w:ascii="Arial" w:hAnsi="Arial" w:cs="Arial"/>
          <w:b/>
          <w:sz w:val="20"/>
          <w:lang w:val="en-US"/>
        </w:rPr>
      </w:pPr>
      <w:r w:rsidRPr="00D25332">
        <w:rPr>
          <w:rFonts w:ascii="Arial" w:hAnsi="Arial" w:cs="Arial"/>
          <w:b/>
          <w:sz w:val="20"/>
          <w:u w:val="single"/>
          <w:lang w:val="en-US"/>
        </w:rPr>
        <w:t xml:space="preserve">by </w:t>
      </w:r>
      <w:r>
        <w:rPr>
          <w:rFonts w:ascii="Arial" w:hAnsi="Arial" w:cs="Arial"/>
          <w:b/>
          <w:sz w:val="20"/>
          <w:u w:val="single"/>
          <w:lang w:val="en-US"/>
        </w:rPr>
        <w:t>August 8</w:t>
      </w:r>
      <w:r w:rsidRPr="00D25332">
        <w:rPr>
          <w:rFonts w:ascii="Arial" w:hAnsi="Arial" w:cs="Arial"/>
          <w:b/>
          <w:sz w:val="20"/>
          <w:u w:val="single"/>
          <w:lang w:val="en-US"/>
        </w:rPr>
        <w:t>, 20</w:t>
      </w:r>
      <w:r>
        <w:rPr>
          <w:rFonts w:ascii="Arial" w:hAnsi="Arial" w:cs="Arial"/>
          <w:b/>
          <w:sz w:val="20"/>
          <w:u w:val="single"/>
          <w:lang w:val="en-US"/>
        </w:rPr>
        <w:t>25</w:t>
      </w:r>
    </w:p>
    <w:p w14:paraId="18040B30" w14:textId="77777777" w:rsidR="00080B32" w:rsidRPr="00D25332" w:rsidRDefault="00080B32" w:rsidP="00080B32">
      <w:pPr>
        <w:pStyle w:val="Style1"/>
        <w:tabs>
          <w:tab w:val="clear" w:pos="907"/>
          <w:tab w:val="clear" w:pos="1077"/>
        </w:tabs>
        <w:rPr>
          <w:rFonts w:ascii="Arial" w:hAnsi="Arial" w:cs="Arial"/>
          <w:sz w:val="20"/>
          <w:szCs w:val="20"/>
        </w:rPr>
      </w:pPr>
    </w:p>
    <w:p w14:paraId="6E2DE735" w14:textId="77777777" w:rsidR="00080B32" w:rsidRDefault="00080B32" w:rsidP="00080B32">
      <w:pPr>
        <w:jc w:val="left"/>
        <w:rPr>
          <w:rFonts w:cs="Arial"/>
        </w:rPr>
      </w:pPr>
      <w:r w:rsidRPr="00011BB0">
        <w:rPr>
          <w:rFonts w:cs="Arial"/>
          <w:u w:val="single"/>
        </w:rPr>
        <w:t>Full draft Test Guidelines</w:t>
      </w:r>
    </w:p>
    <w:p w14:paraId="720BD3FD" w14:textId="77777777" w:rsidR="00080B32" w:rsidRPr="00D25332" w:rsidRDefault="00080B32" w:rsidP="00080B32">
      <w:pPr>
        <w:pStyle w:val="Standard"/>
        <w:rPr>
          <w:rFonts w:ascii="Arial" w:hAnsi="Arial" w:cs="Arial"/>
          <w:sz w:val="20"/>
          <w:lang w:val="en-US"/>
        </w:rPr>
      </w:pP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06"/>
        <w:gridCol w:w="2170"/>
        <w:gridCol w:w="2264"/>
      </w:tblGrid>
      <w:tr w:rsidR="00080B32" w:rsidRPr="005902C4" w14:paraId="4AB656D1" w14:textId="77777777">
        <w:trPr>
          <w:cantSplit/>
          <w:tblHeader/>
          <w:jc w:val="center"/>
        </w:trPr>
        <w:tc>
          <w:tcPr>
            <w:tcW w:w="4106" w:type="dxa"/>
            <w:shd w:val="pct5" w:color="auto" w:fill="FFFFFF"/>
            <w:vAlign w:val="center"/>
          </w:tcPr>
          <w:p w14:paraId="4AD074F0" w14:textId="77777777" w:rsidR="00080B32" w:rsidRPr="005902C4" w:rsidRDefault="00080B32">
            <w:pPr>
              <w:pStyle w:val="BodyText"/>
              <w:spacing w:before="60" w:after="60"/>
              <w:jc w:val="center"/>
              <w:rPr>
                <w:rFonts w:cs="Arial"/>
                <w:color w:val="000000"/>
              </w:rPr>
            </w:pPr>
            <w:r w:rsidRPr="005902C4">
              <w:rPr>
                <w:rFonts w:cs="Arial"/>
                <w:color w:val="000000"/>
              </w:rPr>
              <w:t>Species</w:t>
            </w:r>
          </w:p>
        </w:tc>
        <w:tc>
          <w:tcPr>
            <w:tcW w:w="2170" w:type="dxa"/>
            <w:shd w:val="pct5" w:color="auto" w:fill="FFFFFF"/>
            <w:vAlign w:val="center"/>
          </w:tcPr>
          <w:p w14:paraId="3A2307E9" w14:textId="77777777" w:rsidR="00080B32" w:rsidRPr="005902C4" w:rsidRDefault="00080B32">
            <w:pPr>
              <w:pStyle w:val="BodyText"/>
              <w:spacing w:before="60" w:after="60"/>
              <w:jc w:val="center"/>
              <w:rPr>
                <w:rFonts w:cs="Arial"/>
                <w:color w:val="000000"/>
              </w:rPr>
            </w:pPr>
            <w:r w:rsidRPr="005902C4">
              <w:rPr>
                <w:rFonts w:cs="Arial"/>
                <w:color w:val="000000"/>
              </w:rPr>
              <w:t>Basic Document(s)</w:t>
            </w:r>
          </w:p>
        </w:tc>
        <w:tc>
          <w:tcPr>
            <w:tcW w:w="2264" w:type="dxa"/>
            <w:shd w:val="pct5" w:color="auto" w:fill="FFFFFF"/>
            <w:vAlign w:val="center"/>
          </w:tcPr>
          <w:p w14:paraId="6CF33E9F" w14:textId="77777777" w:rsidR="00080B32" w:rsidRPr="005902C4" w:rsidRDefault="00080B32">
            <w:pPr>
              <w:pStyle w:val="BodyText"/>
              <w:spacing w:before="60" w:after="60"/>
              <w:jc w:val="center"/>
              <w:rPr>
                <w:rFonts w:cs="Arial"/>
                <w:color w:val="000000"/>
              </w:rPr>
            </w:pPr>
            <w:r w:rsidRPr="005902C4">
              <w:rPr>
                <w:rFonts w:cs="Arial"/>
                <w:color w:val="000000"/>
              </w:rPr>
              <w:t>Leading expert(s)</w:t>
            </w:r>
          </w:p>
        </w:tc>
      </w:tr>
      <w:tr w:rsidR="00080B32" w:rsidRPr="00673A85" w14:paraId="4CAF1D21" w14:textId="77777777">
        <w:trPr>
          <w:cantSplit/>
          <w:jc w:val="center"/>
        </w:trPr>
        <w:tc>
          <w:tcPr>
            <w:tcW w:w="4106" w:type="dxa"/>
          </w:tcPr>
          <w:p w14:paraId="502D6FE9" w14:textId="77777777" w:rsidR="00080B32" w:rsidRPr="00953023" w:rsidRDefault="00080B32">
            <w:pPr>
              <w:pStyle w:val="BodyText"/>
              <w:spacing w:before="60" w:after="60"/>
              <w:jc w:val="left"/>
              <w:rPr>
                <w:rFonts w:cs="Arial"/>
                <w:color w:val="000000"/>
              </w:rPr>
            </w:pPr>
            <w:r w:rsidRPr="00953023">
              <w:rPr>
                <w:rFonts w:cs="Arial"/>
                <w:color w:val="000000"/>
              </w:rPr>
              <w:t>*Granadilla, Passion fruit (</w:t>
            </w:r>
            <w:r w:rsidRPr="00953023">
              <w:rPr>
                <w:rFonts w:cs="Arial"/>
                <w:i/>
                <w:color w:val="000000"/>
              </w:rPr>
              <w:t>Passiflora edulis</w:t>
            </w:r>
            <w:r w:rsidRPr="00953023">
              <w:rPr>
                <w:rFonts w:cs="Arial"/>
                <w:color w:val="000000"/>
              </w:rPr>
              <w:t xml:space="preserve"> Sims) (Revision)</w:t>
            </w:r>
          </w:p>
        </w:tc>
        <w:tc>
          <w:tcPr>
            <w:tcW w:w="2170" w:type="dxa"/>
          </w:tcPr>
          <w:p w14:paraId="7A2B0B44" w14:textId="77777777" w:rsidR="00080B32" w:rsidRPr="0061163D" w:rsidRDefault="00080B32">
            <w:pPr>
              <w:pStyle w:val="BodyText"/>
              <w:spacing w:before="60" w:after="60"/>
              <w:jc w:val="left"/>
            </w:pPr>
            <w:r w:rsidRPr="0061163D">
              <w:t>TG/256/2(proj.3)</w:t>
            </w:r>
          </w:p>
        </w:tc>
        <w:tc>
          <w:tcPr>
            <w:tcW w:w="2264" w:type="dxa"/>
          </w:tcPr>
          <w:p w14:paraId="605C36CC" w14:textId="77777777" w:rsidR="00080B32" w:rsidRPr="00953023" w:rsidRDefault="00080B32">
            <w:pPr>
              <w:pStyle w:val="BodyText"/>
              <w:spacing w:before="60" w:after="60"/>
              <w:jc w:val="left"/>
              <w:rPr>
                <w:rFonts w:cs="Arial"/>
                <w:color w:val="000000"/>
              </w:rPr>
            </w:pPr>
            <w:r w:rsidRPr="00953023">
              <w:rPr>
                <w:rFonts w:cs="Arial"/>
                <w:color w:val="000000"/>
              </w:rPr>
              <w:t>Mr. Barkat Mustafa (AU)</w:t>
            </w:r>
          </w:p>
        </w:tc>
      </w:tr>
      <w:tr w:rsidR="00080B32" w:rsidRPr="00673A85" w14:paraId="48F6716B" w14:textId="77777777">
        <w:trPr>
          <w:cantSplit/>
          <w:jc w:val="center"/>
        </w:trPr>
        <w:tc>
          <w:tcPr>
            <w:tcW w:w="4106" w:type="dxa"/>
          </w:tcPr>
          <w:p w14:paraId="74FD5FD7" w14:textId="77777777" w:rsidR="00080B32" w:rsidRPr="00673A85" w:rsidRDefault="00080B32">
            <w:pPr>
              <w:pStyle w:val="BodyText"/>
              <w:spacing w:before="60" w:after="60"/>
              <w:jc w:val="left"/>
              <w:rPr>
                <w:rFonts w:cs="Arial"/>
                <w:color w:val="000000"/>
              </w:rPr>
            </w:pPr>
            <w:r w:rsidRPr="00953023">
              <w:rPr>
                <w:rFonts w:cs="Arial"/>
                <w:color w:val="000000"/>
              </w:rPr>
              <w:t>*Goji (</w:t>
            </w:r>
            <w:r w:rsidRPr="00953023">
              <w:rPr>
                <w:rFonts w:cs="Arial"/>
                <w:i/>
                <w:iCs/>
              </w:rPr>
              <w:t xml:space="preserve">Lycium barbarum </w:t>
            </w:r>
            <w:r w:rsidRPr="00953023">
              <w:rPr>
                <w:rFonts w:cs="Arial"/>
              </w:rPr>
              <w:t xml:space="preserve">L., </w:t>
            </w:r>
            <w:r w:rsidRPr="00953023">
              <w:rPr>
                <w:rFonts w:cs="Arial"/>
                <w:i/>
                <w:iCs/>
              </w:rPr>
              <w:t xml:space="preserve">L. chinense </w:t>
            </w:r>
            <w:r w:rsidRPr="00953023">
              <w:rPr>
                <w:rFonts w:cs="Arial"/>
              </w:rPr>
              <w:t xml:space="preserve">Mill., </w:t>
            </w:r>
            <w:r w:rsidRPr="00953023">
              <w:rPr>
                <w:rFonts w:cs="Arial"/>
                <w:i/>
                <w:iCs/>
              </w:rPr>
              <w:t xml:space="preserve">L. cylindricum </w:t>
            </w:r>
            <w:r w:rsidRPr="00953023">
              <w:rPr>
                <w:rFonts w:cs="Arial"/>
              </w:rPr>
              <w:t xml:space="preserve">Kuang &amp; A. M. Lu, </w:t>
            </w:r>
            <w:r w:rsidRPr="00953023">
              <w:rPr>
                <w:rFonts w:cs="Arial"/>
                <w:i/>
                <w:iCs/>
              </w:rPr>
              <w:t xml:space="preserve">L. dasystemum </w:t>
            </w:r>
            <w:r w:rsidRPr="00953023">
              <w:rPr>
                <w:rFonts w:cs="Arial"/>
              </w:rPr>
              <w:t xml:space="preserve">Pojark., </w:t>
            </w:r>
            <w:r w:rsidRPr="00953023">
              <w:rPr>
                <w:rFonts w:cs="Arial"/>
                <w:i/>
                <w:iCs/>
              </w:rPr>
              <w:t xml:space="preserve">L. ruthenicum </w:t>
            </w:r>
            <w:r w:rsidRPr="00953023">
              <w:rPr>
                <w:rFonts w:cs="Arial"/>
              </w:rPr>
              <w:t xml:space="preserve">Murray, </w:t>
            </w:r>
            <w:r w:rsidRPr="00953023">
              <w:rPr>
                <w:rFonts w:cs="Arial"/>
                <w:i/>
                <w:iCs/>
              </w:rPr>
              <w:t>L. truncatum</w:t>
            </w:r>
            <w:r w:rsidRPr="00953023">
              <w:rPr>
                <w:rFonts w:cs="Arial"/>
              </w:rPr>
              <w:t xml:space="preserve"> Y. C. Wang, </w:t>
            </w:r>
            <w:r w:rsidRPr="00953023">
              <w:rPr>
                <w:rFonts w:cs="Arial"/>
                <w:i/>
                <w:iCs/>
              </w:rPr>
              <w:t xml:space="preserve">L. yunnanense </w:t>
            </w:r>
            <w:r w:rsidRPr="00953023">
              <w:rPr>
                <w:rFonts w:cs="Arial"/>
              </w:rPr>
              <w:t>Kuang &amp; A. M. Lu</w:t>
            </w:r>
            <w:r w:rsidRPr="00953023">
              <w:rPr>
                <w:rFonts w:cs="Arial"/>
                <w:color w:val="000000"/>
              </w:rPr>
              <w:t xml:space="preserve">) </w:t>
            </w:r>
          </w:p>
        </w:tc>
        <w:tc>
          <w:tcPr>
            <w:tcW w:w="2170" w:type="dxa"/>
          </w:tcPr>
          <w:p w14:paraId="3752A7AD" w14:textId="77777777" w:rsidR="00080B32" w:rsidRPr="0061163D" w:rsidRDefault="00080B32">
            <w:pPr>
              <w:pStyle w:val="BodyText"/>
              <w:spacing w:before="60" w:after="60"/>
              <w:jc w:val="left"/>
            </w:pPr>
            <w:r w:rsidRPr="0061163D">
              <w:t>TG/LYCIUM_BAR</w:t>
            </w:r>
            <w:r w:rsidRPr="0061163D">
              <w:br/>
              <w:t>(proj.5)</w:t>
            </w:r>
          </w:p>
        </w:tc>
        <w:tc>
          <w:tcPr>
            <w:tcW w:w="2264" w:type="dxa"/>
          </w:tcPr>
          <w:p w14:paraId="78F77954" w14:textId="77777777" w:rsidR="00080B32" w:rsidRPr="00953023" w:rsidRDefault="00080B32">
            <w:pPr>
              <w:pStyle w:val="BodyText"/>
              <w:spacing w:before="60" w:after="60"/>
              <w:jc w:val="left"/>
              <w:rPr>
                <w:rFonts w:cs="Arial"/>
                <w:color w:val="000000"/>
                <w:lang w:val="pt-BR"/>
              </w:rPr>
            </w:pPr>
            <w:r w:rsidRPr="00953023">
              <w:rPr>
                <w:rFonts w:cs="Arial"/>
                <w:color w:val="000000"/>
              </w:rPr>
              <w:t>Ms. Chuanhong Zhang (CN)</w:t>
            </w:r>
          </w:p>
        </w:tc>
      </w:tr>
      <w:tr w:rsidR="00080B32" w:rsidRPr="00322387" w14:paraId="604C1D66" w14:textId="77777777">
        <w:trPr>
          <w:cantSplit/>
          <w:jc w:val="center"/>
        </w:trPr>
        <w:tc>
          <w:tcPr>
            <w:tcW w:w="4106" w:type="dxa"/>
          </w:tcPr>
          <w:p w14:paraId="3169F0E9" w14:textId="77777777" w:rsidR="00080B32" w:rsidRPr="0010368B" w:rsidRDefault="00080B32">
            <w:pPr>
              <w:pStyle w:val="BodyText"/>
              <w:spacing w:before="60" w:after="60"/>
              <w:jc w:val="left"/>
              <w:rPr>
                <w:rFonts w:cs="Arial"/>
                <w:color w:val="000000"/>
              </w:rPr>
            </w:pPr>
            <w:r w:rsidRPr="00673A85">
              <w:rPr>
                <w:rFonts w:cs="Arial"/>
                <w:color w:val="000000"/>
              </w:rPr>
              <w:t>*Hazelnut (</w:t>
            </w:r>
            <w:r w:rsidRPr="00673A85">
              <w:rPr>
                <w:rFonts w:cs="Arial"/>
                <w:i/>
                <w:color w:val="000000"/>
              </w:rPr>
              <w:t xml:space="preserve">Corylus avellana </w:t>
            </w:r>
            <w:r w:rsidRPr="00673A85">
              <w:rPr>
                <w:rFonts w:cs="Arial"/>
                <w:color w:val="000000"/>
              </w:rPr>
              <w:t xml:space="preserve">L.; </w:t>
            </w:r>
            <w:r w:rsidRPr="00673A85">
              <w:rPr>
                <w:rFonts w:cs="Arial"/>
                <w:i/>
                <w:color w:val="000000"/>
              </w:rPr>
              <w:t xml:space="preserve">Corylus colurna </w:t>
            </w:r>
            <w:r w:rsidRPr="00673A85">
              <w:rPr>
                <w:rFonts w:cs="Arial"/>
                <w:color w:val="000000"/>
              </w:rPr>
              <w:t xml:space="preserve">L., </w:t>
            </w:r>
            <w:r w:rsidRPr="0061163D">
              <w:rPr>
                <w:rFonts w:cs="Arial"/>
                <w:i/>
                <w:iCs/>
                <w:color w:val="000000"/>
              </w:rPr>
              <w:t>Corylus americana</w:t>
            </w:r>
            <w:r w:rsidRPr="0061163D">
              <w:rPr>
                <w:rFonts w:cs="Arial"/>
                <w:color w:val="000000"/>
              </w:rPr>
              <w:t xml:space="preserve"> Marshall</w:t>
            </w:r>
            <w:r>
              <w:rPr>
                <w:rFonts w:cs="Arial"/>
                <w:color w:val="000000"/>
              </w:rPr>
              <w:t xml:space="preserve">; </w:t>
            </w:r>
            <w:r>
              <w:t xml:space="preserve">Hybrids between </w:t>
            </w:r>
            <w:r>
              <w:rPr>
                <w:i/>
              </w:rPr>
              <w:t>Corylus americana</w:t>
            </w:r>
            <w:r>
              <w:t xml:space="preserve"> and </w:t>
            </w:r>
            <w:r>
              <w:rPr>
                <w:i/>
              </w:rPr>
              <w:t>Corylus avellana</w:t>
            </w:r>
            <w:r w:rsidRPr="00673A85">
              <w:rPr>
                <w:rFonts w:cs="Arial"/>
                <w:color w:val="000000"/>
              </w:rPr>
              <w:t xml:space="preserve">) (Revision) </w:t>
            </w:r>
          </w:p>
        </w:tc>
        <w:tc>
          <w:tcPr>
            <w:tcW w:w="2170" w:type="dxa"/>
          </w:tcPr>
          <w:p w14:paraId="484BE8B8" w14:textId="77777777" w:rsidR="00080B32" w:rsidRPr="0010368B" w:rsidRDefault="00080B32">
            <w:pPr>
              <w:pStyle w:val="BodyText"/>
              <w:spacing w:before="60" w:after="60"/>
              <w:jc w:val="left"/>
              <w:rPr>
                <w:rFonts w:cs="Arial"/>
                <w:color w:val="000000"/>
              </w:rPr>
            </w:pPr>
            <w:r w:rsidRPr="0061163D">
              <w:t>TG/71/4(proj.6)</w:t>
            </w:r>
          </w:p>
        </w:tc>
        <w:tc>
          <w:tcPr>
            <w:tcW w:w="2264" w:type="dxa"/>
          </w:tcPr>
          <w:p w14:paraId="232BBF06" w14:textId="77777777" w:rsidR="00080B32" w:rsidRPr="00673A85" w:rsidRDefault="00080B32">
            <w:pPr>
              <w:pStyle w:val="BodyText"/>
              <w:spacing w:before="60" w:after="60"/>
              <w:jc w:val="left"/>
              <w:rPr>
                <w:rFonts w:cs="Arial"/>
                <w:snapToGrid w:val="0"/>
                <w:color w:val="000000"/>
                <w:lang w:val="pt-BR"/>
              </w:rPr>
            </w:pPr>
            <w:r w:rsidRPr="00953023">
              <w:rPr>
                <w:rFonts w:cs="Arial"/>
                <w:color w:val="000000"/>
                <w:lang w:val="pt-BR"/>
              </w:rPr>
              <w:t>Mr. Flavio Roberto de Salvador (IT)</w:t>
            </w:r>
          </w:p>
        </w:tc>
      </w:tr>
    </w:tbl>
    <w:p w14:paraId="6310B230" w14:textId="77777777" w:rsidR="00080B32" w:rsidRPr="00673A85" w:rsidRDefault="00080B32" w:rsidP="00080B32">
      <w:pPr>
        <w:jc w:val="center"/>
        <w:rPr>
          <w:rFonts w:cs="Arial"/>
          <w:b/>
          <w:lang w:val="pt-BR"/>
        </w:rPr>
      </w:pPr>
    </w:p>
    <w:p w14:paraId="1290B701" w14:textId="77777777" w:rsidR="00080B32" w:rsidRPr="00673A85" w:rsidRDefault="00080B32" w:rsidP="00080B32">
      <w:pPr>
        <w:jc w:val="center"/>
        <w:rPr>
          <w:rFonts w:cs="Arial"/>
          <w:b/>
          <w:lang w:val="pt-BR"/>
        </w:rPr>
      </w:pPr>
    </w:p>
    <w:p w14:paraId="54C9537D" w14:textId="77777777" w:rsidR="00080B32" w:rsidRPr="00673A85" w:rsidRDefault="00080B32" w:rsidP="00080B32">
      <w:pPr>
        <w:jc w:val="center"/>
        <w:rPr>
          <w:rFonts w:cs="Arial"/>
          <w:b/>
          <w:lang w:val="pt-BR"/>
        </w:rPr>
      </w:pPr>
    </w:p>
    <w:p w14:paraId="4A94D01B" w14:textId="77777777" w:rsidR="00080B32" w:rsidRPr="00673A85" w:rsidRDefault="00080B32" w:rsidP="00080B32">
      <w:pPr>
        <w:rPr>
          <w:lang w:val="pt-BR"/>
        </w:rPr>
      </w:pPr>
      <w:r w:rsidRPr="00673A85">
        <w:rPr>
          <w:lang w:val="pt-BR"/>
        </w:rPr>
        <w:br w:type="page"/>
      </w:r>
    </w:p>
    <w:p w14:paraId="0591A167" w14:textId="77777777" w:rsidR="00526B3A" w:rsidRPr="00D25332" w:rsidRDefault="00526B3A" w:rsidP="00526B3A">
      <w:pPr>
        <w:jc w:val="center"/>
        <w:rPr>
          <w:rFonts w:cs="Arial"/>
          <w:b/>
        </w:rPr>
      </w:pPr>
      <w:r w:rsidRPr="00D25332">
        <w:rPr>
          <w:rFonts w:cs="Arial"/>
          <w:b/>
        </w:rPr>
        <w:lastRenderedPageBreak/>
        <w:t>DRAFT TEST GUIDELINES TO BE DISCUSSED AT TWF/5</w:t>
      </w:r>
      <w:r>
        <w:rPr>
          <w:rFonts w:cs="Arial"/>
          <w:b/>
        </w:rPr>
        <w:t>7</w:t>
      </w:r>
    </w:p>
    <w:p w14:paraId="3EE99C5F" w14:textId="77777777" w:rsidR="00526B3A" w:rsidRPr="00D25332" w:rsidRDefault="00526B3A" w:rsidP="00526B3A">
      <w:pPr>
        <w:jc w:val="center"/>
        <w:rPr>
          <w:rFonts w:cs="Arial"/>
        </w:rPr>
      </w:pPr>
      <w:r w:rsidRPr="00D25332">
        <w:rPr>
          <w:rFonts w:cs="Arial"/>
        </w:rPr>
        <w:t xml:space="preserve">(* indicates possible final draft </w:t>
      </w:r>
      <w:r w:rsidRPr="00D25332">
        <w:rPr>
          <w:rFonts w:cs="Arial"/>
          <w:snapToGrid w:val="0"/>
        </w:rPr>
        <w:t>Test Guidelines</w:t>
      </w:r>
      <w:r w:rsidRPr="00D25332">
        <w:rPr>
          <w:rFonts w:cs="Arial"/>
        </w:rPr>
        <w:t>)</w:t>
      </w:r>
    </w:p>
    <w:p w14:paraId="2320CBF2" w14:textId="77777777" w:rsidR="00526B3A" w:rsidRPr="00D25332" w:rsidRDefault="00526B3A" w:rsidP="00526B3A">
      <w:pPr>
        <w:jc w:val="center"/>
        <w:rPr>
          <w:rFonts w:cs="Arial"/>
        </w:rPr>
      </w:pPr>
    </w:p>
    <w:p w14:paraId="3C3CB7D0" w14:textId="77777777" w:rsidR="00526B3A" w:rsidRPr="00A01F04" w:rsidRDefault="00526B3A" w:rsidP="00526B3A">
      <w:pPr>
        <w:pStyle w:val="Standard"/>
        <w:ind w:right="-289" w:hanging="180"/>
        <w:jc w:val="center"/>
        <w:rPr>
          <w:rFonts w:ascii="Arial" w:hAnsi="Arial" w:cs="Arial"/>
          <w:b/>
          <w:color w:val="000000"/>
          <w:sz w:val="20"/>
          <w:lang w:val="en-US"/>
        </w:rPr>
      </w:pPr>
      <w:r w:rsidRPr="00D25332">
        <w:rPr>
          <w:rFonts w:ascii="Arial" w:hAnsi="Arial" w:cs="Arial"/>
          <w:b/>
          <w:color w:val="000000"/>
          <w:sz w:val="20"/>
          <w:lang w:val="en-US"/>
        </w:rPr>
        <w:t>(Guideline date for Subgroup draft to be circulated b</w:t>
      </w:r>
      <w:r w:rsidRPr="00A01F04">
        <w:rPr>
          <w:rFonts w:ascii="Arial" w:hAnsi="Arial" w:cs="Arial"/>
          <w:b/>
          <w:color w:val="000000"/>
          <w:sz w:val="20"/>
          <w:lang w:val="en-US"/>
        </w:rPr>
        <w:t xml:space="preserve">y Leading Expert:  </w:t>
      </w:r>
      <w:r>
        <w:rPr>
          <w:rFonts w:ascii="Arial" w:hAnsi="Arial" w:cs="Arial"/>
          <w:b/>
          <w:color w:val="000000"/>
          <w:sz w:val="20"/>
          <w:lang w:val="en-US"/>
        </w:rPr>
        <w:t>May 29</w:t>
      </w:r>
      <w:r w:rsidRPr="00A01F04">
        <w:rPr>
          <w:rFonts w:ascii="Arial" w:hAnsi="Arial" w:cs="Arial"/>
          <w:b/>
          <w:color w:val="000000"/>
          <w:sz w:val="20"/>
          <w:lang w:val="en-US"/>
        </w:rPr>
        <w:t>, 202</w:t>
      </w:r>
      <w:r>
        <w:rPr>
          <w:rFonts w:ascii="Arial" w:hAnsi="Arial" w:cs="Arial"/>
          <w:b/>
          <w:color w:val="000000"/>
          <w:sz w:val="20"/>
          <w:lang w:val="en-US"/>
        </w:rPr>
        <w:t>6</w:t>
      </w:r>
    </w:p>
    <w:p w14:paraId="0064898C" w14:textId="77777777" w:rsidR="00526B3A" w:rsidRPr="00A01F04" w:rsidRDefault="00526B3A" w:rsidP="00526B3A">
      <w:pPr>
        <w:pStyle w:val="Standard"/>
        <w:jc w:val="center"/>
        <w:rPr>
          <w:rFonts w:ascii="Arial" w:hAnsi="Arial" w:cs="Arial"/>
          <w:b/>
          <w:color w:val="000000"/>
          <w:sz w:val="20"/>
          <w:lang w:val="en-US"/>
        </w:rPr>
      </w:pPr>
      <w:r w:rsidRPr="00A01F04">
        <w:rPr>
          <w:rFonts w:ascii="Arial" w:hAnsi="Arial" w:cs="Arial"/>
          <w:b/>
          <w:color w:val="000000"/>
          <w:sz w:val="20"/>
          <w:lang w:val="en-US"/>
        </w:rPr>
        <w:t xml:space="preserve">Guideline date for comments to Leading Expert by Subgroup:  </w:t>
      </w:r>
      <w:r>
        <w:rPr>
          <w:rFonts w:ascii="Arial" w:hAnsi="Arial" w:cs="Arial"/>
          <w:b/>
          <w:color w:val="000000"/>
          <w:sz w:val="20"/>
          <w:lang w:val="en-US"/>
        </w:rPr>
        <w:t>June 26</w:t>
      </w:r>
      <w:r w:rsidRPr="00A01F04">
        <w:rPr>
          <w:rFonts w:ascii="Arial" w:hAnsi="Arial" w:cs="Arial"/>
          <w:b/>
          <w:color w:val="000000"/>
          <w:sz w:val="20"/>
          <w:lang w:val="en-US"/>
        </w:rPr>
        <w:t>, 202</w:t>
      </w:r>
      <w:r>
        <w:rPr>
          <w:rFonts w:ascii="Arial" w:hAnsi="Arial" w:cs="Arial"/>
          <w:b/>
          <w:color w:val="000000"/>
          <w:sz w:val="20"/>
          <w:lang w:val="en-US"/>
        </w:rPr>
        <w:t>6</w:t>
      </w:r>
      <w:r w:rsidRPr="00A01F04">
        <w:rPr>
          <w:rFonts w:ascii="Arial" w:hAnsi="Arial" w:cs="Arial"/>
          <w:b/>
          <w:color w:val="000000"/>
          <w:sz w:val="20"/>
          <w:lang w:val="en-US"/>
        </w:rPr>
        <w:t>)</w:t>
      </w:r>
    </w:p>
    <w:p w14:paraId="2BFD7150" w14:textId="77777777" w:rsidR="00526B3A" w:rsidRPr="00A01F04" w:rsidRDefault="00526B3A" w:rsidP="00526B3A">
      <w:pPr>
        <w:pStyle w:val="Standard"/>
        <w:jc w:val="center"/>
        <w:rPr>
          <w:rFonts w:ascii="Arial" w:hAnsi="Arial" w:cs="Arial"/>
          <w:b/>
          <w:color w:val="000000"/>
          <w:sz w:val="20"/>
          <w:lang w:val="en-US"/>
        </w:rPr>
      </w:pPr>
    </w:p>
    <w:p w14:paraId="34F0DF69" w14:textId="77777777" w:rsidR="00526B3A" w:rsidRPr="00A01F04" w:rsidRDefault="00526B3A" w:rsidP="00526B3A">
      <w:pPr>
        <w:pStyle w:val="Standard"/>
        <w:keepNext/>
        <w:jc w:val="center"/>
        <w:rPr>
          <w:rFonts w:ascii="Arial" w:hAnsi="Arial" w:cs="Arial"/>
          <w:sz w:val="20"/>
          <w:lang w:val="en-US"/>
        </w:rPr>
      </w:pPr>
      <w:r w:rsidRPr="00A01F04">
        <w:rPr>
          <w:rFonts w:ascii="Arial" w:hAnsi="Arial" w:cs="Arial"/>
          <w:sz w:val="20"/>
          <w:lang w:val="en-US"/>
        </w:rPr>
        <w:t xml:space="preserve">New draft to be submitted to the Office of the Union </w:t>
      </w:r>
    </w:p>
    <w:p w14:paraId="17B77CBD" w14:textId="77777777" w:rsidR="00526B3A" w:rsidRPr="00D25332" w:rsidRDefault="00526B3A" w:rsidP="00526B3A">
      <w:pPr>
        <w:pStyle w:val="Standard"/>
        <w:jc w:val="center"/>
        <w:rPr>
          <w:rFonts w:ascii="Arial" w:hAnsi="Arial" w:cs="Arial"/>
          <w:b/>
          <w:color w:val="000000"/>
          <w:sz w:val="20"/>
          <w:u w:val="single"/>
          <w:lang w:val="en-US"/>
        </w:rPr>
      </w:pPr>
      <w:r>
        <w:rPr>
          <w:rFonts w:ascii="Arial" w:hAnsi="Arial" w:cs="Arial"/>
          <w:b/>
          <w:color w:val="000000"/>
          <w:sz w:val="20"/>
          <w:u w:val="single"/>
          <w:lang w:val="en-US"/>
        </w:rPr>
        <w:t>July 24</w:t>
      </w:r>
      <w:r w:rsidRPr="00A01F04">
        <w:rPr>
          <w:rFonts w:ascii="Arial" w:hAnsi="Arial" w:cs="Arial"/>
          <w:b/>
          <w:color w:val="000000"/>
          <w:sz w:val="20"/>
          <w:u w:val="single"/>
          <w:lang w:val="en-US"/>
        </w:rPr>
        <w:t>, 202</w:t>
      </w:r>
      <w:r>
        <w:rPr>
          <w:rFonts w:ascii="Arial" w:hAnsi="Arial" w:cs="Arial"/>
          <w:b/>
          <w:color w:val="000000"/>
          <w:sz w:val="20"/>
          <w:u w:val="single"/>
          <w:lang w:val="en-US"/>
        </w:rPr>
        <w:t>6</w:t>
      </w:r>
    </w:p>
    <w:p w14:paraId="75391DF9" w14:textId="77777777" w:rsidR="00526B3A" w:rsidRDefault="00526B3A" w:rsidP="00526B3A">
      <w:pPr>
        <w:jc w:val="center"/>
        <w:rPr>
          <w:rFonts w:cs="Arial"/>
        </w:rPr>
      </w:pPr>
    </w:p>
    <w:p w14:paraId="2B3FC5F4" w14:textId="77777777" w:rsidR="00526B3A" w:rsidRDefault="00526B3A" w:rsidP="00526B3A">
      <w:pPr>
        <w:jc w:val="center"/>
        <w:rPr>
          <w:rFonts w:cs="Arial"/>
        </w:rPr>
      </w:pPr>
    </w:p>
    <w:p w14:paraId="4899FC14" w14:textId="77777777" w:rsidR="00526B3A" w:rsidRDefault="00526B3A" w:rsidP="00526B3A">
      <w:pPr>
        <w:jc w:val="left"/>
        <w:rPr>
          <w:rFonts w:cs="Arial"/>
        </w:rPr>
      </w:pPr>
      <w:r w:rsidRPr="00011BB0">
        <w:rPr>
          <w:rFonts w:cs="Arial"/>
          <w:u w:val="single"/>
        </w:rPr>
        <w:t>Full draft Test Guidelines</w:t>
      </w:r>
    </w:p>
    <w:p w14:paraId="56686E52" w14:textId="77777777" w:rsidR="00526B3A" w:rsidRDefault="00526B3A" w:rsidP="00526B3A">
      <w:pPr>
        <w:jc w:val="center"/>
        <w:rPr>
          <w:rFonts w:cs="Arial"/>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46"/>
        <w:gridCol w:w="1836"/>
        <w:gridCol w:w="2459"/>
        <w:gridCol w:w="2722"/>
      </w:tblGrid>
      <w:tr w:rsidR="00526B3A" w:rsidRPr="00B811DF" w14:paraId="62BD887E" w14:textId="77777777" w:rsidTr="00F177A7">
        <w:trPr>
          <w:cantSplit/>
          <w:tblHeader/>
          <w:jc w:val="center"/>
        </w:trPr>
        <w:tc>
          <w:tcPr>
            <w:tcW w:w="3346" w:type="dxa"/>
            <w:shd w:val="pct5" w:color="auto" w:fill="FFFFFF"/>
            <w:vAlign w:val="center"/>
          </w:tcPr>
          <w:p w14:paraId="7F5D1E92" w14:textId="77777777" w:rsidR="00526B3A" w:rsidRPr="00B811DF" w:rsidRDefault="00526B3A" w:rsidP="00F177A7">
            <w:pPr>
              <w:pStyle w:val="BodyText"/>
              <w:spacing w:before="60" w:after="60"/>
              <w:jc w:val="center"/>
              <w:rPr>
                <w:rFonts w:cs="Arial"/>
                <w:color w:val="000000"/>
              </w:rPr>
            </w:pPr>
            <w:r w:rsidRPr="00B811DF">
              <w:rPr>
                <w:rFonts w:cs="Arial"/>
                <w:color w:val="000000"/>
              </w:rPr>
              <w:t>Species</w:t>
            </w:r>
          </w:p>
        </w:tc>
        <w:tc>
          <w:tcPr>
            <w:tcW w:w="1836" w:type="dxa"/>
            <w:shd w:val="pct5" w:color="auto" w:fill="FFFFFF"/>
            <w:vAlign w:val="center"/>
          </w:tcPr>
          <w:p w14:paraId="326ABEA0" w14:textId="77777777" w:rsidR="00526B3A" w:rsidRPr="0061163D" w:rsidRDefault="00526B3A" w:rsidP="00F177A7">
            <w:pPr>
              <w:pStyle w:val="BodyText"/>
              <w:spacing w:before="60" w:after="60"/>
              <w:jc w:val="center"/>
              <w:rPr>
                <w:rFonts w:cs="Arial"/>
                <w:color w:val="000000"/>
              </w:rPr>
            </w:pPr>
            <w:r w:rsidRPr="0061163D">
              <w:rPr>
                <w:rFonts w:cs="Arial"/>
                <w:color w:val="000000"/>
              </w:rPr>
              <w:t xml:space="preserve">Basic Document(s) </w:t>
            </w:r>
          </w:p>
        </w:tc>
        <w:tc>
          <w:tcPr>
            <w:tcW w:w="2459" w:type="dxa"/>
            <w:shd w:val="pct5" w:color="auto" w:fill="FFFFFF"/>
            <w:vAlign w:val="center"/>
          </w:tcPr>
          <w:p w14:paraId="441FD611" w14:textId="77777777" w:rsidR="00526B3A" w:rsidRPr="00B811DF" w:rsidRDefault="00526B3A" w:rsidP="00F177A7">
            <w:pPr>
              <w:pStyle w:val="BodyText"/>
              <w:spacing w:before="60" w:after="60"/>
              <w:jc w:val="center"/>
              <w:rPr>
                <w:rFonts w:cs="Arial"/>
                <w:color w:val="000000"/>
              </w:rPr>
            </w:pPr>
            <w:r w:rsidRPr="00B811DF">
              <w:rPr>
                <w:rFonts w:cs="Arial"/>
                <w:color w:val="000000"/>
              </w:rPr>
              <w:t>Leading expert(s)</w:t>
            </w:r>
          </w:p>
        </w:tc>
        <w:tc>
          <w:tcPr>
            <w:tcW w:w="2722" w:type="dxa"/>
            <w:shd w:val="pct5" w:color="auto" w:fill="FFFFFF"/>
            <w:vAlign w:val="center"/>
          </w:tcPr>
          <w:p w14:paraId="14643121" w14:textId="77777777" w:rsidR="00526B3A" w:rsidRPr="00B811DF" w:rsidRDefault="00526B3A" w:rsidP="00F177A7">
            <w:pPr>
              <w:pStyle w:val="BodyText"/>
              <w:spacing w:before="60" w:after="60"/>
              <w:jc w:val="center"/>
              <w:rPr>
                <w:rFonts w:cs="Arial"/>
                <w:color w:val="000000"/>
              </w:rPr>
            </w:pPr>
            <w:r w:rsidRPr="00B811DF">
              <w:rPr>
                <w:rFonts w:cs="Arial"/>
                <w:color w:val="000000"/>
              </w:rPr>
              <w:t>Interested experts (States/Organizations)</w:t>
            </w:r>
            <w:r w:rsidRPr="00B811DF">
              <w:rPr>
                <w:rStyle w:val="FootnoteReference"/>
                <w:rFonts w:cs="Arial"/>
                <w:color w:val="000000"/>
              </w:rPr>
              <w:t xml:space="preserve"> </w:t>
            </w:r>
            <w:r w:rsidRPr="00B811DF">
              <w:rPr>
                <w:rStyle w:val="FootnoteReference"/>
                <w:rFonts w:cs="Arial"/>
                <w:color w:val="000000"/>
              </w:rPr>
              <w:footnoteReference w:id="2"/>
            </w:r>
          </w:p>
        </w:tc>
      </w:tr>
      <w:tr w:rsidR="00526B3A" w:rsidRPr="002D1D2A" w14:paraId="102127BF" w14:textId="77777777" w:rsidTr="00F177A7">
        <w:trPr>
          <w:cantSplit/>
          <w:jc w:val="center"/>
        </w:trPr>
        <w:tc>
          <w:tcPr>
            <w:tcW w:w="3346" w:type="dxa"/>
          </w:tcPr>
          <w:p w14:paraId="1C2A2AE2" w14:textId="77777777" w:rsidR="00526B3A" w:rsidRPr="007008F6" w:rsidRDefault="00526B3A" w:rsidP="00F177A7">
            <w:pPr>
              <w:pStyle w:val="BodyText"/>
              <w:spacing w:before="60" w:after="60"/>
              <w:jc w:val="left"/>
              <w:rPr>
                <w:rFonts w:cs="Arial"/>
                <w:color w:val="000000"/>
              </w:rPr>
            </w:pPr>
            <w:r w:rsidRPr="007008F6">
              <w:rPr>
                <w:rFonts w:cs="Arial"/>
                <w:color w:val="000000"/>
              </w:rPr>
              <w:t xml:space="preserve">*Argan </w:t>
            </w:r>
            <w:r w:rsidRPr="007008F6">
              <w:t>(</w:t>
            </w:r>
            <w:r w:rsidRPr="007008F6">
              <w:rPr>
                <w:i/>
              </w:rPr>
              <w:t>Argania spinosa</w:t>
            </w:r>
            <w:r w:rsidRPr="007008F6">
              <w:t xml:space="preserve"> (L.) Skeels)</w:t>
            </w:r>
          </w:p>
        </w:tc>
        <w:tc>
          <w:tcPr>
            <w:tcW w:w="1836" w:type="dxa"/>
          </w:tcPr>
          <w:p w14:paraId="18BBE32A" w14:textId="77777777" w:rsidR="00526B3A" w:rsidRPr="0061163D" w:rsidRDefault="00526B3A" w:rsidP="00F177A7">
            <w:pPr>
              <w:pStyle w:val="BodyText"/>
              <w:spacing w:before="60" w:after="60"/>
              <w:jc w:val="left"/>
              <w:rPr>
                <w:rFonts w:cs="Arial"/>
                <w:color w:val="000000"/>
                <w:lang w:val="es-ES"/>
              </w:rPr>
            </w:pPr>
            <w:r w:rsidRPr="0061163D">
              <w:rPr>
                <w:rFonts w:cs="Arial"/>
                <w:color w:val="000000"/>
              </w:rPr>
              <w:t>T</w:t>
            </w:r>
            <w:r w:rsidRPr="0061163D">
              <w:rPr>
                <w:rFonts w:cs="Arial"/>
                <w:color w:val="000000"/>
                <w:lang w:val="es-ES"/>
              </w:rPr>
              <w:t>G/ARGAN(proj.7)</w:t>
            </w:r>
          </w:p>
        </w:tc>
        <w:tc>
          <w:tcPr>
            <w:tcW w:w="2459" w:type="dxa"/>
          </w:tcPr>
          <w:p w14:paraId="7B068B89" w14:textId="77777777" w:rsidR="00526B3A" w:rsidRPr="00953023" w:rsidRDefault="00526B3A" w:rsidP="00F177A7">
            <w:pPr>
              <w:pStyle w:val="BodyText"/>
              <w:spacing w:before="60" w:after="60"/>
              <w:jc w:val="left"/>
              <w:rPr>
                <w:rFonts w:cs="Arial"/>
                <w:snapToGrid w:val="0"/>
                <w:color w:val="000000"/>
                <w:lang w:val="es-ES"/>
              </w:rPr>
            </w:pPr>
            <w:r w:rsidRPr="00953023">
              <w:rPr>
                <w:rFonts w:cs="Arial"/>
                <w:snapToGrid w:val="0"/>
                <w:color w:val="000000"/>
                <w:lang w:val="es-ES"/>
              </w:rPr>
              <w:t>Ms. Ibtihaj Belmehdi (MA)</w:t>
            </w:r>
          </w:p>
        </w:tc>
        <w:tc>
          <w:tcPr>
            <w:tcW w:w="2722" w:type="dxa"/>
          </w:tcPr>
          <w:p w14:paraId="4523F956" w14:textId="77777777" w:rsidR="00526B3A" w:rsidRPr="00953023" w:rsidRDefault="00526B3A" w:rsidP="00F177A7">
            <w:pPr>
              <w:pStyle w:val="BodyText"/>
              <w:spacing w:before="60" w:after="60"/>
              <w:jc w:val="left"/>
              <w:rPr>
                <w:rFonts w:cs="Arial"/>
                <w:color w:val="000000"/>
              </w:rPr>
            </w:pPr>
            <w:r w:rsidRPr="00953023">
              <w:rPr>
                <w:rFonts w:cs="Arial"/>
                <w:color w:val="000000"/>
                <w:lang w:val="es-ES"/>
              </w:rPr>
              <w:t xml:space="preserve">IL, </w:t>
            </w:r>
            <w:r>
              <w:rPr>
                <w:rFonts w:cs="Arial"/>
                <w:color w:val="000000"/>
                <w:lang w:val="es-ES"/>
              </w:rPr>
              <w:t xml:space="preserve">CIOPORA, </w:t>
            </w:r>
            <w:r w:rsidRPr="00953023">
              <w:rPr>
                <w:rFonts w:cs="Arial"/>
                <w:color w:val="000000"/>
              </w:rPr>
              <w:t>Office</w:t>
            </w:r>
          </w:p>
        </w:tc>
      </w:tr>
      <w:tr w:rsidR="005D1851" w:rsidRPr="00322387" w14:paraId="3DF74E09" w14:textId="77777777" w:rsidTr="00F177A7">
        <w:trPr>
          <w:cantSplit/>
          <w:jc w:val="center"/>
        </w:trPr>
        <w:tc>
          <w:tcPr>
            <w:tcW w:w="3346" w:type="dxa"/>
          </w:tcPr>
          <w:p w14:paraId="6E03BD1D" w14:textId="08399F4A" w:rsidR="005D1851" w:rsidRPr="007008F6" w:rsidRDefault="005D1851" w:rsidP="005D1851">
            <w:pPr>
              <w:pStyle w:val="BodyText"/>
              <w:spacing w:before="60" w:after="60"/>
              <w:jc w:val="left"/>
              <w:rPr>
                <w:rFonts w:cs="Arial"/>
                <w:color w:val="000000"/>
              </w:rPr>
            </w:pPr>
            <w:r w:rsidRPr="00B2052C">
              <w:rPr>
                <w:rFonts w:cs="Arial"/>
                <w:color w:val="000000"/>
              </w:rPr>
              <w:t xml:space="preserve">Blueberry </w:t>
            </w:r>
            <w:r>
              <w:rPr>
                <w:rFonts w:cs="Arial"/>
                <w:color w:val="000000"/>
              </w:rPr>
              <w:t>(Revision)</w:t>
            </w:r>
          </w:p>
        </w:tc>
        <w:tc>
          <w:tcPr>
            <w:tcW w:w="1836" w:type="dxa"/>
          </w:tcPr>
          <w:p w14:paraId="207AF2E7" w14:textId="25A0857E" w:rsidR="005D1851" w:rsidRPr="0061163D" w:rsidRDefault="005D1851" w:rsidP="005D1851">
            <w:pPr>
              <w:pStyle w:val="BodyText"/>
              <w:spacing w:before="60" w:after="60"/>
              <w:jc w:val="left"/>
              <w:rPr>
                <w:rFonts w:cs="Arial"/>
                <w:color w:val="000000"/>
              </w:rPr>
            </w:pPr>
            <w:r w:rsidRPr="005A43BF">
              <w:t>TG/1</w:t>
            </w:r>
            <w:r>
              <w:t>37</w:t>
            </w:r>
            <w:r w:rsidRPr="005A43BF">
              <w:t>/</w:t>
            </w:r>
            <w:r>
              <w:t>5</w:t>
            </w:r>
          </w:p>
        </w:tc>
        <w:tc>
          <w:tcPr>
            <w:tcW w:w="2459" w:type="dxa"/>
          </w:tcPr>
          <w:p w14:paraId="1A2E01AD" w14:textId="77777777" w:rsidR="005D1851" w:rsidRPr="005A43BF" w:rsidRDefault="005D1851" w:rsidP="005D1851">
            <w:pPr>
              <w:pStyle w:val="BodyText"/>
              <w:spacing w:before="60" w:after="60"/>
              <w:jc w:val="left"/>
              <w:rPr>
                <w:rFonts w:cs="Arial"/>
                <w:color w:val="000000"/>
              </w:rPr>
            </w:pPr>
            <w:r>
              <w:t>Ms. Nahida Bhuiyan</w:t>
            </w:r>
            <w:r w:rsidRPr="005A43BF">
              <w:rPr>
                <w:rFonts w:cs="Arial"/>
                <w:color w:val="000000"/>
              </w:rPr>
              <w:t xml:space="preserve"> (</w:t>
            </w:r>
            <w:r>
              <w:rPr>
                <w:rFonts w:cs="Arial"/>
                <w:color w:val="000000"/>
              </w:rPr>
              <w:t>AU</w:t>
            </w:r>
            <w:r w:rsidRPr="005A43BF">
              <w:rPr>
                <w:rFonts w:cs="Arial"/>
                <w:color w:val="000000"/>
              </w:rPr>
              <w:t>)</w:t>
            </w:r>
          </w:p>
          <w:p w14:paraId="27C55B04" w14:textId="77777777" w:rsidR="005D1851" w:rsidRPr="00953023" w:rsidRDefault="005D1851" w:rsidP="005D1851">
            <w:pPr>
              <w:pStyle w:val="BodyText"/>
              <w:spacing w:before="60" w:after="60"/>
              <w:jc w:val="left"/>
              <w:rPr>
                <w:rFonts w:cs="Arial"/>
                <w:snapToGrid w:val="0"/>
                <w:color w:val="000000"/>
                <w:lang w:val="es-ES"/>
              </w:rPr>
            </w:pPr>
          </w:p>
        </w:tc>
        <w:tc>
          <w:tcPr>
            <w:tcW w:w="2722" w:type="dxa"/>
          </w:tcPr>
          <w:p w14:paraId="59416CC9" w14:textId="5E1C5C65" w:rsidR="005D1851" w:rsidRPr="00322387" w:rsidRDefault="00B072DB" w:rsidP="005D1851">
            <w:pPr>
              <w:pStyle w:val="BodyText"/>
              <w:spacing w:before="60" w:after="60"/>
              <w:jc w:val="left"/>
              <w:rPr>
                <w:rFonts w:cs="Arial"/>
                <w:color w:val="000000"/>
                <w:lang w:val="es-ES"/>
              </w:rPr>
            </w:pPr>
            <w:r w:rsidRPr="00322387">
              <w:rPr>
                <w:rFonts w:cs="Arial"/>
                <w:color w:val="000000"/>
                <w:lang w:val="es-ES"/>
              </w:rPr>
              <w:t>CA, CN, JP, KR, NZ</w:t>
            </w:r>
            <w:r w:rsidR="005D1851" w:rsidRPr="00322387">
              <w:rPr>
                <w:rFonts w:cs="Arial"/>
                <w:color w:val="000000"/>
                <w:lang w:val="es-ES"/>
              </w:rPr>
              <w:t>,</w:t>
            </w:r>
            <w:r w:rsidRPr="00322387">
              <w:rPr>
                <w:rFonts w:cs="Arial"/>
                <w:color w:val="000000"/>
                <w:lang w:val="es-ES"/>
              </w:rPr>
              <w:t xml:space="preserve"> QZ, </w:t>
            </w:r>
            <w:r w:rsidR="001101D4" w:rsidRPr="00322387">
              <w:rPr>
                <w:rFonts w:cs="Arial"/>
                <w:color w:val="000000"/>
                <w:lang w:val="es-ES"/>
              </w:rPr>
              <w:t xml:space="preserve">TR, </w:t>
            </w:r>
            <w:r w:rsidR="003C0BED" w:rsidRPr="00322387">
              <w:rPr>
                <w:rFonts w:cs="Arial"/>
                <w:color w:val="000000"/>
                <w:lang w:val="es-ES"/>
              </w:rPr>
              <w:t xml:space="preserve">ZA, </w:t>
            </w:r>
            <w:r w:rsidRPr="00322387">
              <w:rPr>
                <w:rFonts w:cs="Arial"/>
                <w:color w:val="000000"/>
                <w:lang w:val="es-ES"/>
              </w:rPr>
              <w:t>CIOPORA</w:t>
            </w:r>
            <w:r w:rsidR="00A42ACC" w:rsidRPr="00322387">
              <w:rPr>
                <w:rFonts w:cs="Arial"/>
                <w:color w:val="000000"/>
                <w:lang w:val="es-ES"/>
              </w:rPr>
              <w:t>,</w:t>
            </w:r>
            <w:r w:rsidR="005D1851" w:rsidRPr="00322387">
              <w:rPr>
                <w:rFonts w:cs="Arial"/>
                <w:color w:val="000000"/>
                <w:lang w:val="es-ES"/>
              </w:rPr>
              <w:t xml:space="preserve"> Office</w:t>
            </w:r>
          </w:p>
        </w:tc>
      </w:tr>
      <w:tr w:rsidR="00526B3A" w:rsidRPr="002D1D2A" w14:paraId="0504AD5C" w14:textId="77777777" w:rsidTr="00F177A7">
        <w:trPr>
          <w:cantSplit/>
          <w:jc w:val="center"/>
        </w:trPr>
        <w:tc>
          <w:tcPr>
            <w:tcW w:w="3346" w:type="dxa"/>
          </w:tcPr>
          <w:p w14:paraId="62FE7325" w14:textId="03647EBD" w:rsidR="00526B3A" w:rsidRPr="00953023" w:rsidRDefault="008265A7" w:rsidP="00F177A7">
            <w:pPr>
              <w:pStyle w:val="BodyText"/>
              <w:spacing w:before="60" w:after="60"/>
              <w:jc w:val="left"/>
              <w:rPr>
                <w:rFonts w:cs="Arial"/>
                <w:color w:val="000000"/>
                <w:lang w:val="pt-BR"/>
              </w:rPr>
            </w:pPr>
            <w:r>
              <w:rPr>
                <w:rFonts w:cs="Arial"/>
                <w:color w:val="000000"/>
                <w:lang w:val="pt-BR"/>
              </w:rPr>
              <w:t>*</w:t>
            </w:r>
            <w:r w:rsidR="00526B3A" w:rsidRPr="00B06054">
              <w:rPr>
                <w:rFonts w:cs="Arial"/>
                <w:color w:val="000000"/>
                <w:lang w:val="pt-BR"/>
              </w:rPr>
              <w:t>European P</w:t>
            </w:r>
            <w:r w:rsidR="00526B3A">
              <w:rPr>
                <w:rFonts w:cs="Arial"/>
                <w:color w:val="000000"/>
                <w:lang w:val="pt-BR"/>
              </w:rPr>
              <w:t>ear (</w:t>
            </w:r>
            <w:r w:rsidR="00526B3A" w:rsidRPr="00C3047A">
              <w:rPr>
                <w:i/>
                <w:iCs/>
              </w:rPr>
              <w:t>Pyrus communis</w:t>
            </w:r>
            <w:r w:rsidR="00526B3A">
              <w:t xml:space="preserve"> L.</w:t>
            </w:r>
            <w:r w:rsidR="00526B3A">
              <w:rPr>
                <w:rFonts w:cs="Arial"/>
                <w:color w:val="000000"/>
                <w:lang w:val="pt-BR"/>
              </w:rPr>
              <w:t>) (Revision)</w:t>
            </w:r>
          </w:p>
        </w:tc>
        <w:tc>
          <w:tcPr>
            <w:tcW w:w="1836" w:type="dxa"/>
          </w:tcPr>
          <w:p w14:paraId="56944B73" w14:textId="77777777" w:rsidR="00526B3A" w:rsidRPr="0061163D" w:rsidRDefault="00526B3A" w:rsidP="00F177A7">
            <w:pPr>
              <w:pStyle w:val="BodyText"/>
              <w:spacing w:before="60" w:after="60"/>
              <w:jc w:val="left"/>
              <w:rPr>
                <w:rFonts w:cs="Arial"/>
                <w:color w:val="000000"/>
              </w:rPr>
            </w:pPr>
            <w:r w:rsidRPr="0061163D">
              <w:t>TG/15/4(proj.1)</w:t>
            </w:r>
          </w:p>
        </w:tc>
        <w:tc>
          <w:tcPr>
            <w:tcW w:w="2459" w:type="dxa"/>
          </w:tcPr>
          <w:p w14:paraId="121F6208" w14:textId="77777777" w:rsidR="00526B3A" w:rsidRPr="00953023" w:rsidRDefault="00526B3A" w:rsidP="00F177A7">
            <w:pPr>
              <w:pStyle w:val="BodyText"/>
              <w:spacing w:before="60" w:after="60"/>
              <w:jc w:val="left"/>
              <w:rPr>
                <w:rFonts w:cs="Arial"/>
                <w:snapToGrid w:val="0"/>
                <w:color w:val="000000"/>
                <w:lang w:val="es-ES"/>
              </w:rPr>
            </w:pPr>
            <w:r>
              <w:rPr>
                <w:rFonts w:cs="Arial"/>
                <w:snapToGrid w:val="0"/>
                <w:color w:val="000000"/>
                <w:lang w:val="es-ES"/>
              </w:rPr>
              <w:t>Mr. Erik Schulte (DE)</w:t>
            </w:r>
          </w:p>
        </w:tc>
        <w:tc>
          <w:tcPr>
            <w:tcW w:w="2722" w:type="dxa"/>
          </w:tcPr>
          <w:p w14:paraId="59008BEB" w14:textId="77777777" w:rsidR="00526B3A" w:rsidRPr="00953023" w:rsidRDefault="00526B3A" w:rsidP="00F177A7">
            <w:pPr>
              <w:pStyle w:val="BodyText"/>
              <w:spacing w:before="60" w:after="60"/>
              <w:jc w:val="left"/>
              <w:rPr>
                <w:rFonts w:cs="Arial"/>
                <w:color w:val="000000"/>
                <w:lang w:val="es-ES"/>
              </w:rPr>
            </w:pPr>
            <w:r>
              <w:rPr>
                <w:rFonts w:cs="Arial"/>
                <w:color w:val="000000"/>
                <w:lang w:val="es-ES"/>
              </w:rPr>
              <w:t>AU, CA, FR, IT, JP, NZ, QZ, ZA, CIOPORA, Office</w:t>
            </w:r>
          </w:p>
        </w:tc>
      </w:tr>
      <w:tr w:rsidR="00526B3A" w:rsidRPr="00B811DF" w14:paraId="0B7BF261" w14:textId="77777777" w:rsidTr="00F177A7">
        <w:trPr>
          <w:cantSplit/>
          <w:jc w:val="center"/>
        </w:trPr>
        <w:tc>
          <w:tcPr>
            <w:tcW w:w="3346" w:type="dxa"/>
          </w:tcPr>
          <w:p w14:paraId="5906F99A" w14:textId="77777777" w:rsidR="00526B3A" w:rsidRPr="00953023" w:rsidRDefault="00526B3A" w:rsidP="00F177A7">
            <w:pPr>
              <w:pStyle w:val="BodyText"/>
              <w:spacing w:before="60" w:after="60"/>
              <w:jc w:val="left"/>
              <w:rPr>
                <w:rFonts w:cs="Arial"/>
                <w:color w:val="000000"/>
                <w:lang w:val="pt-BR"/>
              </w:rPr>
            </w:pPr>
            <w:r>
              <w:rPr>
                <w:rFonts w:cs="Arial"/>
                <w:color w:val="000000"/>
                <w:lang w:val="pt-BR"/>
              </w:rPr>
              <w:t>*</w:t>
            </w:r>
            <w:r w:rsidRPr="00953023">
              <w:rPr>
                <w:rFonts w:cs="Arial"/>
                <w:color w:val="000000"/>
                <w:lang w:val="pt-BR"/>
              </w:rPr>
              <w:t>Guava (</w:t>
            </w:r>
            <w:r w:rsidRPr="00953023">
              <w:rPr>
                <w:rFonts w:cs="Arial"/>
                <w:i/>
                <w:color w:val="000000"/>
                <w:lang w:val="pt-BR"/>
              </w:rPr>
              <w:t>Psidium guajava</w:t>
            </w:r>
            <w:r w:rsidRPr="00953023">
              <w:rPr>
                <w:rFonts w:cs="Arial"/>
                <w:color w:val="000000"/>
                <w:lang w:val="pt-BR"/>
              </w:rPr>
              <w:t xml:space="preserve"> L.; </w:t>
            </w:r>
            <w:r w:rsidRPr="00953023">
              <w:rPr>
                <w:rFonts w:cs="Arial"/>
                <w:i/>
                <w:color w:val="000000"/>
                <w:lang w:val="pt-BR"/>
              </w:rPr>
              <w:t>Psidium cattleyanum</w:t>
            </w:r>
            <w:r w:rsidRPr="00953023">
              <w:rPr>
                <w:rFonts w:cs="Arial"/>
                <w:color w:val="000000"/>
                <w:lang w:val="pt-BR"/>
              </w:rPr>
              <w:t xml:space="preserve"> Sabine var. </w:t>
            </w:r>
            <w:r w:rsidRPr="00953023">
              <w:rPr>
                <w:rFonts w:cs="Arial"/>
                <w:i/>
                <w:color w:val="000000"/>
                <w:lang w:val="pt-BR"/>
              </w:rPr>
              <w:t>littorale</w:t>
            </w:r>
            <w:r w:rsidRPr="00953023">
              <w:rPr>
                <w:rFonts w:cs="Arial"/>
                <w:color w:val="000000"/>
                <w:lang w:val="pt-BR"/>
              </w:rPr>
              <w:t xml:space="preserve"> (Raddi) Fosberg) (Revision)</w:t>
            </w:r>
          </w:p>
        </w:tc>
        <w:tc>
          <w:tcPr>
            <w:tcW w:w="1836" w:type="dxa"/>
          </w:tcPr>
          <w:p w14:paraId="7BA26EEB" w14:textId="77777777" w:rsidR="00526B3A" w:rsidRPr="0061163D" w:rsidRDefault="00526B3A" w:rsidP="00F177A7">
            <w:pPr>
              <w:pStyle w:val="BodyText"/>
              <w:spacing w:before="60" w:after="60"/>
              <w:jc w:val="left"/>
              <w:rPr>
                <w:rFonts w:cs="Arial"/>
                <w:color w:val="000000"/>
              </w:rPr>
            </w:pPr>
            <w:r w:rsidRPr="0061163D">
              <w:rPr>
                <w:rFonts w:cs="Arial"/>
                <w:color w:val="000000"/>
              </w:rPr>
              <w:t>TG/110/4(proj.4)</w:t>
            </w:r>
          </w:p>
        </w:tc>
        <w:tc>
          <w:tcPr>
            <w:tcW w:w="2459" w:type="dxa"/>
          </w:tcPr>
          <w:p w14:paraId="218635BE" w14:textId="77777777" w:rsidR="00526B3A" w:rsidRPr="00953023" w:rsidRDefault="00526B3A" w:rsidP="00F177A7">
            <w:pPr>
              <w:pStyle w:val="BodyText"/>
              <w:spacing w:before="60" w:after="60"/>
              <w:jc w:val="left"/>
              <w:rPr>
                <w:rFonts w:cs="Arial"/>
                <w:color w:val="000000"/>
              </w:rPr>
            </w:pPr>
            <w:r w:rsidRPr="00953023">
              <w:rPr>
                <w:rFonts w:cs="Arial"/>
                <w:color w:val="000000"/>
              </w:rPr>
              <w:t>Ms. Ling Gao (CN)</w:t>
            </w:r>
          </w:p>
        </w:tc>
        <w:tc>
          <w:tcPr>
            <w:tcW w:w="2722" w:type="dxa"/>
          </w:tcPr>
          <w:p w14:paraId="34C883FB" w14:textId="77777777" w:rsidR="00526B3A" w:rsidRPr="00953023" w:rsidRDefault="00526B3A" w:rsidP="00F177A7">
            <w:pPr>
              <w:pStyle w:val="BodyText"/>
              <w:spacing w:before="60" w:after="60"/>
              <w:jc w:val="left"/>
              <w:rPr>
                <w:rFonts w:cs="Arial"/>
                <w:color w:val="000000"/>
              </w:rPr>
            </w:pPr>
            <w:r w:rsidRPr="00953023">
              <w:rPr>
                <w:rFonts w:cs="Arial"/>
                <w:color w:val="000000"/>
              </w:rPr>
              <w:t xml:space="preserve">BR, KE, KR, MX, MY, QZ, </w:t>
            </w:r>
            <w:r w:rsidRPr="00C3047A">
              <w:rPr>
                <w:rFonts w:cs="Arial"/>
                <w:color w:val="000000"/>
              </w:rPr>
              <w:t xml:space="preserve">CIOPORA, </w:t>
            </w:r>
            <w:r w:rsidRPr="00953023">
              <w:rPr>
                <w:rFonts w:cs="Arial"/>
                <w:color w:val="000000"/>
              </w:rPr>
              <w:t>Office</w:t>
            </w:r>
          </w:p>
        </w:tc>
      </w:tr>
      <w:tr w:rsidR="00526B3A" w:rsidRPr="00322387" w14:paraId="70617207" w14:textId="77777777" w:rsidTr="00F177A7">
        <w:trPr>
          <w:cantSplit/>
          <w:jc w:val="center"/>
        </w:trPr>
        <w:tc>
          <w:tcPr>
            <w:tcW w:w="3346" w:type="dxa"/>
          </w:tcPr>
          <w:p w14:paraId="3E8A4DD6" w14:textId="09D4F332" w:rsidR="00526B3A" w:rsidRPr="0061163D" w:rsidRDefault="008B3B79" w:rsidP="00F177A7">
            <w:pPr>
              <w:pStyle w:val="BodyText"/>
              <w:spacing w:before="60" w:after="60"/>
              <w:jc w:val="left"/>
              <w:rPr>
                <w:rFonts w:cs="Arial"/>
                <w:color w:val="000000"/>
              </w:rPr>
            </w:pPr>
            <w:r>
              <w:rPr>
                <w:rFonts w:cs="Arial"/>
                <w:color w:val="000000"/>
              </w:rPr>
              <w:t>*</w:t>
            </w:r>
            <w:r w:rsidR="00526B3A" w:rsidRPr="0061163D">
              <w:rPr>
                <w:rFonts w:cs="Arial"/>
                <w:color w:val="000000"/>
              </w:rPr>
              <w:t>Japanese Pear (</w:t>
            </w:r>
            <w:r w:rsidR="00526B3A" w:rsidRPr="0061163D">
              <w:rPr>
                <w:rFonts w:cs="Arial"/>
                <w:i/>
                <w:iCs/>
                <w:color w:val="000000"/>
              </w:rPr>
              <w:t>Pyrus pyrifolia</w:t>
            </w:r>
            <w:r w:rsidR="00526B3A" w:rsidRPr="0061163D">
              <w:rPr>
                <w:rFonts w:cs="Arial"/>
                <w:color w:val="000000"/>
              </w:rPr>
              <w:t xml:space="preserve"> (Burm. f.) Nakai; </w:t>
            </w:r>
            <w:r w:rsidR="00526B3A" w:rsidRPr="0061163D">
              <w:rPr>
                <w:rFonts w:cs="Arial"/>
                <w:i/>
                <w:iCs/>
                <w:color w:val="000000"/>
              </w:rPr>
              <w:t>Pyrus ussuriensis</w:t>
            </w:r>
            <w:r w:rsidR="00526B3A" w:rsidRPr="0061163D">
              <w:rPr>
                <w:rFonts w:cs="Arial"/>
                <w:color w:val="000000"/>
              </w:rPr>
              <w:t xml:space="preserve"> Maxim. &amp; Rupr.; Hybrids between </w:t>
            </w:r>
            <w:r w:rsidR="00526B3A" w:rsidRPr="0061163D">
              <w:rPr>
                <w:rFonts w:cs="Arial"/>
                <w:i/>
                <w:iCs/>
                <w:color w:val="000000"/>
              </w:rPr>
              <w:t>Pyrus pyrifolia</w:t>
            </w:r>
            <w:r w:rsidR="00526B3A" w:rsidRPr="0061163D">
              <w:rPr>
                <w:rFonts w:cs="Arial"/>
                <w:color w:val="000000"/>
              </w:rPr>
              <w:t xml:space="preserve"> and </w:t>
            </w:r>
            <w:r w:rsidR="00526B3A" w:rsidRPr="0061163D">
              <w:rPr>
                <w:rFonts w:cs="Arial"/>
                <w:i/>
                <w:iCs/>
                <w:color w:val="000000"/>
              </w:rPr>
              <w:t>Pyrus ussuriensis</w:t>
            </w:r>
            <w:r w:rsidR="00526B3A" w:rsidRPr="0061163D">
              <w:rPr>
                <w:rFonts w:cs="Arial"/>
                <w:color w:val="000000"/>
              </w:rPr>
              <w:t>)</w:t>
            </w:r>
            <w:r w:rsidR="00526B3A" w:rsidRPr="0061163D">
              <w:rPr>
                <w:rFonts w:cs="Arial"/>
                <w:i/>
                <w:color w:val="000000"/>
              </w:rPr>
              <w:t xml:space="preserve"> </w:t>
            </w:r>
            <w:r w:rsidR="00526B3A" w:rsidRPr="0061163D">
              <w:rPr>
                <w:rFonts w:cs="Arial"/>
                <w:color w:val="000000"/>
              </w:rPr>
              <w:t>(Revision)</w:t>
            </w:r>
          </w:p>
        </w:tc>
        <w:tc>
          <w:tcPr>
            <w:tcW w:w="1836" w:type="dxa"/>
          </w:tcPr>
          <w:p w14:paraId="5AD8ED46" w14:textId="77777777" w:rsidR="00526B3A" w:rsidRPr="0061163D" w:rsidRDefault="00526B3A" w:rsidP="00F177A7">
            <w:pPr>
              <w:pStyle w:val="BodyText"/>
              <w:spacing w:before="60" w:after="60"/>
              <w:jc w:val="left"/>
            </w:pPr>
            <w:r w:rsidRPr="0061163D">
              <w:t>TG/149/3(proj.2)</w:t>
            </w:r>
          </w:p>
        </w:tc>
        <w:tc>
          <w:tcPr>
            <w:tcW w:w="2459" w:type="dxa"/>
          </w:tcPr>
          <w:p w14:paraId="4F136ACC" w14:textId="77777777" w:rsidR="00526B3A" w:rsidRPr="00953023" w:rsidRDefault="00526B3A" w:rsidP="00F177A7">
            <w:pPr>
              <w:pStyle w:val="BodyText"/>
              <w:spacing w:before="60" w:after="60"/>
              <w:jc w:val="left"/>
              <w:rPr>
                <w:rFonts w:cs="Arial"/>
                <w:color w:val="000000"/>
                <w:lang w:val="pt-BR"/>
              </w:rPr>
            </w:pPr>
            <w:r w:rsidRPr="00953023">
              <w:rPr>
                <w:rFonts w:cs="Arial"/>
                <w:color w:val="000000"/>
                <w:lang w:val="pt-BR"/>
              </w:rPr>
              <w:t>Mr. Koji Nakanishi (JP)</w:t>
            </w:r>
          </w:p>
        </w:tc>
        <w:tc>
          <w:tcPr>
            <w:tcW w:w="2722" w:type="dxa"/>
          </w:tcPr>
          <w:p w14:paraId="36F5022E" w14:textId="3D6B411E" w:rsidR="00526B3A" w:rsidRPr="00953023" w:rsidRDefault="00526B3A" w:rsidP="00F177A7">
            <w:pPr>
              <w:pStyle w:val="BodyText"/>
              <w:spacing w:before="60" w:after="60"/>
              <w:jc w:val="left"/>
              <w:rPr>
                <w:rFonts w:cs="Arial"/>
                <w:color w:val="000000"/>
                <w:lang w:val="pt-BR"/>
              </w:rPr>
            </w:pPr>
            <w:r w:rsidRPr="00953023">
              <w:rPr>
                <w:rFonts w:cs="Arial"/>
                <w:color w:val="000000"/>
                <w:lang w:val="pt-BR"/>
              </w:rPr>
              <w:t xml:space="preserve">AU, </w:t>
            </w:r>
            <w:r w:rsidR="003D70BE">
              <w:rPr>
                <w:rFonts w:cs="Arial"/>
                <w:color w:val="000000"/>
                <w:lang w:val="pt-BR"/>
              </w:rPr>
              <w:t>CA</w:t>
            </w:r>
            <w:r w:rsidRPr="00953023">
              <w:rPr>
                <w:rFonts w:cs="Arial"/>
                <w:color w:val="000000"/>
                <w:lang w:val="pt-BR"/>
              </w:rPr>
              <w:t>, CZ, FR, GE, HU, KR, NZ, QZ, CIOPORA, Office</w:t>
            </w:r>
          </w:p>
        </w:tc>
      </w:tr>
      <w:tr w:rsidR="00526B3A" w:rsidRPr="00575E65" w14:paraId="2181AEE2" w14:textId="77777777" w:rsidTr="00F177A7">
        <w:trPr>
          <w:cantSplit/>
          <w:jc w:val="center"/>
        </w:trPr>
        <w:tc>
          <w:tcPr>
            <w:tcW w:w="3346" w:type="dxa"/>
          </w:tcPr>
          <w:p w14:paraId="65607625" w14:textId="371A09F4" w:rsidR="00526B3A" w:rsidRPr="00084D3B" w:rsidRDefault="008A0240" w:rsidP="00F177A7">
            <w:pPr>
              <w:pStyle w:val="BodyText"/>
              <w:spacing w:before="60" w:after="60"/>
              <w:jc w:val="left"/>
              <w:rPr>
                <w:rFonts w:cs="Arial"/>
                <w:color w:val="000000"/>
                <w:lang w:val="pt-BR"/>
              </w:rPr>
            </w:pPr>
            <w:r w:rsidRPr="00084D3B">
              <w:rPr>
                <w:rFonts w:cs="Arial"/>
                <w:color w:val="000000"/>
                <w:lang w:val="pt-BR"/>
              </w:rPr>
              <w:t>*</w:t>
            </w:r>
            <w:r w:rsidR="00526B3A" w:rsidRPr="00084D3B">
              <w:rPr>
                <w:rFonts w:cs="Arial"/>
                <w:color w:val="000000"/>
                <w:lang w:val="pt-BR"/>
              </w:rPr>
              <w:t>Japanese Plum (</w:t>
            </w:r>
            <w:r w:rsidR="00526B3A" w:rsidRPr="00084D3B">
              <w:rPr>
                <w:rFonts w:cs="Arial"/>
                <w:i/>
                <w:color w:val="000000"/>
                <w:lang w:val="pt-BR"/>
              </w:rPr>
              <w:t xml:space="preserve">Prunus salicina </w:t>
            </w:r>
            <w:r w:rsidR="00526B3A" w:rsidRPr="00084D3B">
              <w:rPr>
                <w:rFonts w:cs="Arial"/>
                <w:color w:val="000000"/>
                <w:lang w:val="pt-BR"/>
              </w:rPr>
              <w:t>Lindl</w:t>
            </w:r>
            <w:r w:rsidR="00084D3B" w:rsidRPr="00084D3B">
              <w:rPr>
                <w:rFonts w:cs="Arial"/>
                <w:color w:val="000000"/>
                <w:lang w:val="pt-BR"/>
              </w:rPr>
              <w:t>. and in</w:t>
            </w:r>
            <w:r w:rsidR="00084D3B" w:rsidRPr="001E4111">
              <w:rPr>
                <w:rFonts w:cs="Arial"/>
                <w:color w:val="000000"/>
                <w:lang w:val="pt-BR"/>
              </w:rPr>
              <w:t>terspec</w:t>
            </w:r>
            <w:r w:rsidR="00084D3B">
              <w:rPr>
                <w:rFonts w:cs="Arial"/>
                <w:color w:val="000000"/>
                <w:lang w:val="pt-BR"/>
              </w:rPr>
              <w:t>ific</w:t>
            </w:r>
            <w:r w:rsidR="00084D3B" w:rsidRPr="00084D3B">
              <w:rPr>
                <w:rFonts w:cs="Arial"/>
                <w:color w:val="000000"/>
                <w:lang w:val="pt-BR"/>
              </w:rPr>
              <w:t xml:space="preserve"> </w:t>
            </w:r>
            <w:r w:rsidR="00526B3A" w:rsidRPr="00084D3B">
              <w:rPr>
                <w:rFonts w:cs="Arial"/>
                <w:color w:val="000000"/>
                <w:lang w:val="pt-BR"/>
              </w:rPr>
              <w:t>hybrids) (Revision)</w:t>
            </w:r>
          </w:p>
        </w:tc>
        <w:tc>
          <w:tcPr>
            <w:tcW w:w="1836" w:type="dxa"/>
          </w:tcPr>
          <w:p w14:paraId="40A1502B" w14:textId="77777777" w:rsidR="00526B3A" w:rsidRPr="0061163D" w:rsidRDefault="00526B3A" w:rsidP="00F177A7">
            <w:pPr>
              <w:pStyle w:val="BodyText"/>
              <w:spacing w:before="60" w:after="60"/>
              <w:jc w:val="left"/>
              <w:rPr>
                <w:lang w:val="pt-BR"/>
              </w:rPr>
            </w:pPr>
            <w:r w:rsidRPr="0061163D">
              <w:rPr>
                <w:lang w:val="pt-BR"/>
              </w:rPr>
              <w:t>TG/84/5(proj.2)</w:t>
            </w:r>
          </w:p>
        </w:tc>
        <w:tc>
          <w:tcPr>
            <w:tcW w:w="2459" w:type="dxa"/>
          </w:tcPr>
          <w:p w14:paraId="078D5C96" w14:textId="77777777" w:rsidR="00526B3A" w:rsidRPr="00953023" w:rsidRDefault="00526B3A" w:rsidP="00F177A7">
            <w:pPr>
              <w:pStyle w:val="BodyText"/>
              <w:spacing w:before="60" w:after="60"/>
              <w:jc w:val="left"/>
              <w:rPr>
                <w:rFonts w:cs="Arial"/>
                <w:color w:val="000000"/>
                <w:lang w:val="pt-BR"/>
              </w:rPr>
            </w:pPr>
            <w:r w:rsidRPr="00953023">
              <w:rPr>
                <w:rFonts w:cs="Arial"/>
                <w:color w:val="000000"/>
                <w:lang w:val="pt-BR"/>
              </w:rPr>
              <w:t>Ms. Carole Dirwimmer (FR)</w:t>
            </w:r>
          </w:p>
        </w:tc>
        <w:tc>
          <w:tcPr>
            <w:tcW w:w="2722" w:type="dxa"/>
          </w:tcPr>
          <w:p w14:paraId="5525AD99" w14:textId="2F9D0431" w:rsidR="00526B3A" w:rsidRPr="00953023" w:rsidRDefault="00526B3A" w:rsidP="00F177A7">
            <w:pPr>
              <w:pStyle w:val="BodyText"/>
              <w:spacing w:before="60" w:after="60"/>
              <w:jc w:val="left"/>
              <w:rPr>
                <w:rFonts w:cs="Arial"/>
                <w:color w:val="000000"/>
                <w:lang w:val="pt-BR"/>
              </w:rPr>
            </w:pPr>
            <w:r w:rsidRPr="00953023">
              <w:rPr>
                <w:rFonts w:cs="Arial"/>
                <w:color w:val="000000"/>
                <w:lang w:val="pt-BR"/>
              </w:rPr>
              <w:t xml:space="preserve">AU, </w:t>
            </w:r>
            <w:r w:rsidR="005F1C82">
              <w:rPr>
                <w:rFonts w:cs="Arial"/>
                <w:color w:val="000000"/>
                <w:lang w:val="pt-BR"/>
              </w:rPr>
              <w:t>CA</w:t>
            </w:r>
            <w:r w:rsidR="00460DDD">
              <w:rPr>
                <w:rFonts w:cs="Arial"/>
                <w:color w:val="000000"/>
                <w:lang w:val="pt-BR"/>
              </w:rPr>
              <w:t xml:space="preserve">, </w:t>
            </w:r>
            <w:r w:rsidRPr="00953023">
              <w:rPr>
                <w:rFonts w:cs="Arial"/>
                <w:color w:val="000000"/>
                <w:lang w:val="pt-BR"/>
              </w:rPr>
              <w:t>CZ, GE, HU, IT, JP, KR, NZ, QZ, ZA, CIOPORA, Office</w:t>
            </w:r>
          </w:p>
        </w:tc>
      </w:tr>
    </w:tbl>
    <w:p w14:paraId="7FC6E66C" w14:textId="77777777" w:rsidR="00403BDF" w:rsidRPr="005258DD" w:rsidRDefault="00403BDF" w:rsidP="00526B3A">
      <w:pPr>
        <w:keepNext/>
        <w:jc w:val="left"/>
        <w:rPr>
          <w:u w:val="single"/>
          <w:lang w:val="it-IT"/>
        </w:rPr>
      </w:pPr>
    </w:p>
    <w:p w14:paraId="427F14D2" w14:textId="77777777" w:rsidR="000A35AB" w:rsidRDefault="000A35AB" w:rsidP="00526B3A">
      <w:pPr>
        <w:keepNext/>
        <w:jc w:val="left"/>
        <w:rPr>
          <w:u w:val="single"/>
          <w:lang w:val="it-IT"/>
        </w:rPr>
      </w:pPr>
    </w:p>
    <w:p w14:paraId="32E5086D" w14:textId="517620C3" w:rsidR="00526B3A" w:rsidRDefault="00526B3A" w:rsidP="00526B3A">
      <w:pPr>
        <w:keepNext/>
        <w:jc w:val="left"/>
        <w:rPr>
          <w:u w:val="single"/>
          <w:lang w:val="it-IT"/>
        </w:rPr>
      </w:pPr>
      <w:r w:rsidRPr="00011BB0">
        <w:rPr>
          <w:u w:val="single"/>
          <w:lang w:val="it-IT"/>
        </w:rPr>
        <w:t>Partial re</w:t>
      </w:r>
      <w:r w:rsidRPr="005258DD">
        <w:rPr>
          <w:u w:val="single"/>
          <w:lang w:val="it-IT"/>
        </w:rPr>
        <w:t>visions</w:t>
      </w:r>
    </w:p>
    <w:p w14:paraId="17810768" w14:textId="77777777" w:rsidR="00526B3A" w:rsidRDefault="00526B3A" w:rsidP="00526B3A">
      <w:pPr>
        <w:keepNext/>
        <w:jc w:val="left"/>
        <w:rPr>
          <w:u w:val="single"/>
          <w:lang w:val="it-IT"/>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46"/>
        <w:gridCol w:w="1836"/>
        <w:gridCol w:w="2459"/>
        <w:gridCol w:w="2722"/>
      </w:tblGrid>
      <w:tr w:rsidR="00526B3A" w:rsidRPr="00B811DF" w14:paraId="45B8F9CA" w14:textId="77777777" w:rsidTr="00F177A7">
        <w:trPr>
          <w:cantSplit/>
          <w:tblHeader/>
          <w:jc w:val="center"/>
        </w:trPr>
        <w:tc>
          <w:tcPr>
            <w:tcW w:w="3346" w:type="dxa"/>
            <w:shd w:val="pct5" w:color="auto" w:fill="FFFFFF"/>
            <w:vAlign w:val="center"/>
          </w:tcPr>
          <w:p w14:paraId="4C05D109" w14:textId="77777777" w:rsidR="00526B3A" w:rsidRPr="00B811DF" w:rsidRDefault="00526B3A" w:rsidP="00F177A7">
            <w:pPr>
              <w:pStyle w:val="BodyText"/>
              <w:spacing w:before="60" w:after="60"/>
              <w:jc w:val="center"/>
              <w:rPr>
                <w:rFonts w:cs="Arial"/>
                <w:color w:val="000000"/>
              </w:rPr>
            </w:pPr>
            <w:r w:rsidRPr="00B811DF">
              <w:rPr>
                <w:rFonts w:cs="Arial"/>
                <w:color w:val="000000"/>
              </w:rPr>
              <w:t>Species</w:t>
            </w:r>
          </w:p>
        </w:tc>
        <w:tc>
          <w:tcPr>
            <w:tcW w:w="1836" w:type="dxa"/>
            <w:shd w:val="pct5" w:color="auto" w:fill="FFFFFF"/>
            <w:vAlign w:val="center"/>
          </w:tcPr>
          <w:p w14:paraId="16311F36" w14:textId="77777777" w:rsidR="00526B3A" w:rsidRPr="00B811DF" w:rsidRDefault="00526B3A" w:rsidP="00F177A7">
            <w:pPr>
              <w:pStyle w:val="BodyText"/>
              <w:spacing w:before="60" w:after="60"/>
              <w:jc w:val="center"/>
              <w:rPr>
                <w:rFonts w:cs="Arial"/>
                <w:color w:val="000000"/>
              </w:rPr>
            </w:pPr>
            <w:r w:rsidRPr="00B811DF">
              <w:rPr>
                <w:rFonts w:cs="Arial"/>
                <w:color w:val="000000"/>
              </w:rPr>
              <w:t>Basic Document(s)</w:t>
            </w:r>
          </w:p>
        </w:tc>
        <w:tc>
          <w:tcPr>
            <w:tcW w:w="2459" w:type="dxa"/>
            <w:shd w:val="pct5" w:color="auto" w:fill="FFFFFF"/>
            <w:vAlign w:val="center"/>
          </w:tcPr>
          <w:p w14:paraId="75872565" w14:textId="77777777" w:rsidR="00526B3A" w:rsidRPr="00B811DF" w:rsidRDefault="00526B3A" w:rsidP="00F177A7">
            <w:pPr>
              <w:pStyle w:val="BodyText"/>
              <w:spacing w:before="60" w:after="60"/>
              <w:jc w:val="center"/>
              <w:rPr>
                <w:rFonts w:cs="Arial"/>
                <w:color w:val="000000"/>
              </w:rPr>
            </w:pPr>
            <w:r w:rsidRPr="00B811DF">
              <w:rPr>
                <w:rFonts w:cs="Arial"/>
                <w:color w:val="000000"/>
              </w:rPr>
              <w:t>Leading expert(s)</w:t>
            </w:r>
          </w:p>
        </w:tc>
        <w:tc>
          <w:tcPr>
            <w:tcW w:w="2722" w:type="dxa"/>
            <w:shd w:val="pct5" w:color="auto" w:fill="FFFFFF"/>
            <w:vAlign w:val="center"/>
          </w:tcPr>
          <w:p w14:paraId="5CB2782B" w14:textId="17AF12E5" w:rsidR="00526B3A" w:rsidRPr="00B811DF" w:rsidRDefault="00526B3A" w:rsidP="00F177A7">
            <w:pPr>
              <w:pStyle w:val="BodyText"/>
              <w:spacing w:before="60" w:after="60"/>
              <w:jc w:val="center"/>
              <w:rPr>
                <w:rFonts w:cs="Arial"/>
                <w:color w:val="000000"/>
              </w:rPr>
            </w:pPr>
            <w:r w:rsidRPr="00B811DF">
              <w:rPr>
                <w:rFonts w:cs="Arial"/>
                <w:color w:val="000000"/>
              </w:rPr>
              <w:t>Interested experts (States/Organizations)</w:t>
            </w:r>
            <w:r w:rsidRPr="00B811DF">
              <w:rPr>
                <w:rStyle w:val="FootnoteReference"/>
                <w:rFonts w:cs="Arial"/>
                <w:color w:val="000000"/>
              </w:rPr>
              <w:t xml:space="preserve"> </w:t>
            </w:r>
            <w:r w:rsidR="00F177A7" w:rsidRPr="00F177A7">
              <w:rPr>
                <w:vertAlign w:val="superscript"/>
              </w:rPr>
              <w:t>1</w:t>
            </w:r>
          </w:p>
        </w:tc>
      </w:tr>
      <w:tr w:rsidR="00526B3A" w:rsidRPr="00322387" w14:paraId="0AB68074" w14:textId="77777777" w:rsidTr="00F177A7">
        <w:trPr>
          <w:cantSplit/>
          <w:jc w:val="center"/>
        </w:trPr>
        <w:tc>
          <w:tcPr>
            <w:tcW w:w="3346" w:type="dxa"/>
          </w:tcPr>
          <w:p w14:paraId="645390FF" w14:textId="3F953C7B" w:rsidR="00526B3A" w:rsidRPr="00B2052C" w:rsidRDefault="00310CFB" w:rsidP="00F177A7">
            <w:pPr>
              <w:pStyle w:val="BodyText"/>
              <w:spacing w:before="60" w:after="60"/>
              <w:jc w:val="left"/>
              <w:rPr>
                <w:rFonts w:cs="Arial"/>
                <w:color w:val="000000"/>
              </w:rPr>
            </w:pPr>
            <w:r w:rsidRPr="00550AC3">
              <w:rPr>
                <w:rFonts w:cs="Arial"/>
                <w:color w:val="000000"/>
              </w:rPr>
              <w:t>Lemon (Lemons a</w:t>
            </w:r>
            <w:r w:rsidRPr="009C3695">
              <w:rPr>
                <w:rFonts w:cs="Arial"/>
                <w:color w:val="000000"/>
              </w:rPr>
              <w:t>nd Limes (</w:t>
            </w:r>
            <w:r w:rsidRPr="009C3695">
              <w:rPr>
                <w:rFonts w:cs="Arial"/>
                <w:i/>
                <w:color w:val="000000"/>
              </w:rPr>
              <w:t>Citrus</w:t>
            </w:r>
            <w:r w:rsidRPr="009C3695">
              <w:rPr>
                <w:rFonts w:cs="Arial"/>
                <w:color w:val="000000"/>
              </w:rPr>
              <w:t> L. - Group 3))</w:t>
            </w:r>
            <w:r w:rsidR="00526B3A" w:rsidRPr="00B2052C">
              <w:rPr>
                <w:rFonts w:cs="Arial"/>
                <w:color w:val="000000"/>
              </w:rPr>
              <w:t xml:space="preserve"> </w:t>
            </w:r>
            <w:r w:rsidR="007F673B">
              <w:rPr>
                <w:rFonts w:cs="Arial"/>
                <w:color w:val="000000"/>
              </w:rPr>
              <w:br/>
              <w:t xml:space="preserve">- </w:t>
            </w:r>
            <w:r w:rsidR="00C00B9F">
              <w:rPr>
                <w:rFonts w:cs="Arial"/>
              </w:rPr>
              <w:t>Coverage</w:t>
            </w:r>
            <w:r w:rsidR="00657857">
              <w:rPr>
                <w:rFonts w:cs="Arial"/>
                <w:bCs/>
                <w:iCs/>
              </w:rPr>
              <w:t xml:space="preserve"> of the Test Guidelines</w:t>
            </w:r>
          </w:p>
        </w:tc>
        <w:tc>
          <w:tcPr>
            <w:tcW w:w="1836" w:type="dxa"/>
          </w:tcPr>
          <w:p w14:paraId="74EE85F0" w14:textId="0015F409" w:rsidR="00526B3A" w:rsidRPr="005A43BF" w:rsidRDefault="00310CFB" w:rsidP="00F177A7">
            <w:pPr>
              <w:pStyle w:val="BodyText"/>
              <w:spacing w:before="60" w:after="60"/>
              <w:jc w:val="left"/>
            </w:pPr>
            <w:r w:rsidRPr="00C3028A">
              <w:rPr>
                <w:lang w:val="fr-FR"/>
              </w:rPr>
              <w:t>TG/203/</w:t>
            </w:r>
            <w:r w:rsidR="004C0803">
              <w:rPr>
                <w:lang w:val="fr-FR"/>
              </w:rPr>
              <w:t>1</w:t>
            </w:r>
            <w:r w:rsidR="004C0803" w:rsidRPr="004C0803">
              <w:rPr>
                <w:lang w:val="fr-FR"/>
              </w:rPr>
              <w:t xml:space="preserve"> Rev. Corr.</w:t>
            </w:r>
          </w:p>
        </w:tc>
        <w:tc>
          <w:tcPr>
            <w:tcW w:w="2459" w:type="dxa"/>
          </w:tcPr>
          <w:p w14:paraId="60C53025" w14:textId="5516A533" w:rsidR="00526B3A" w:rsidRPr="008C742F" w:rsidRDefault="00C01375" w:rsidP="00F177A7">
            <w:pPr>
              <w:pStyle w:val="BodyText"/>
              <w:spacing w:before="60" w:after="60"/>
              <w:jc w:val="left"/>
              <w:rPr>
                <w:rFonts w:cs="Arial"/>
                <w:color w:val="000000"/>
                <w:lang w:val="es-ES"/>
              </w:rPr>
            </w:pPr>
            <w:r w:rsidRPr="008C742F">
              <w:rPr>
                <w:rFonts w:cs="Arial"/>
                <w:color w:val="000000"/>
                <w:lang w:val="es-ES"/>
              </w:rPr>
              <w:t xml:space="preserve">Ms. </w:t>
            </w:r>
            <w:r w:rsidR="0080584E" w:rsidRPr="008C742F">
              <w:rPr>
                <w:rFonts w:cs="Arial"/>
                <w:color w:val="000000"/>
                <w:lang w:val="es-ES"/>
              </w:rPr>
              <w:t xml:space="preserve">Gema </w:t>
            </w:r>
            <w:r w:rsidR="008C742F" w:rsidRPr="008C742F">
              <w:rPr>
                <w:noProof/>
                <w:snapToGrid w:val="0"/>
                <w:lang w:val="es-ES"/>
              </w:rPr>
              <w:t>A</w:t>
            </w:r>
            <w:r w:rsidR="00E77781">
              <w:rPr>
                <w:noProof/>
                <w:snapToGrid w:val="0"/>
                <w:lang w:val="es-ES"/>
              </w:rPr>
              <w:t>ncillo</w:t>
            </w:r>
            <w:r w:rsidR="008C742F" w:rsidRPr="008C742F">
              <w:rPr>
                <w:noProof/>
                <w:snapToGrid w:val="0"/>
                <w:lang w:val="es-ES"/>
              </w:rPr>
              <w:t xml:space="preserve"> A</w:t>
            </w:r>
            <w:r w:rsidR="00E77781">
              <w:rPr>
                <w:noProof/>
                <w:snapToGrid w:val="0"/>
                <w:lang w:val="es-ES"/>
              </w:rPr>
              <w:t>nt</w:t>
            </w:r>
            <w:r w:rsidR="00920E65">
              <w:rPr>
                <w:noProof/>
                <w:snapToGrid w:val="0"/>
                <w:lang w:val="es-ES"/>
              </w:rPr>
              <w:t>ón</w:t>
            </w:r>
            <w:r w:rsidR="008C742F" w:rsidRPr="008C742F">
              <w:rPr>
                <w:noProof/>
                <w:snapToGrid w:val="0"/>
                <w:lang w:val="es-ES"/>
              </w:rPr>
              <w:t xml:space="preserve"> (ES)</w:t>
            </w:r>
          </w:p>
        </w:tc>
        <w:tc>
          <w:tcPr>
            <w:tcW w:w="2722" w:type="dxa"/>
          </w:tcPr>
          <w:p w14:paraId="07D4D330" w14:textId="4E5E905A" w:rsidR="00526B3A" w:rsidRPr="001C4CFB" w:rsidRDefault="006F0297" w:rsidP="00F177A7">
            <w:pPr>
              <w:pStyle w:val="BodyText"/>
              <w:spacing w:before="60" w:after="60"/>
              <w:jc w:val="left"/>
              <w:rPr>
                <w:rFonts w:cs="Arial"/>
                <w:color w:val="000000"/>
                <w:lang w:val="pt-BR"/>
              </w:rPr>
            </w:pPr>
            <w:r w:rsidRPr="001C4CFB">
              <w:rPr>
                <w:rFonts w:cs="Arial"/>
                <w:color w:val="000000"/>
                <w:lang w:val="pt-BR"/>
              </w:rPr>
              <w:t>CA, JP, KR, NZ, QZ, TR, ZA, CIOPORA</w:t>
            </w:r>
            <w:r w:rsidR="002A766C" w:rsidRPr="001C4CFB">
              <w:rPr>
                <w:rFonts w:cs="Arial"/>
                <w:color w:val="000000"/>
                <w:lang w:val="pt-BR"/>
              </w:rPr>
              <w:t>, Office</w:t>
            </w:r>
          </w:p>
        </w:tc>
      </w:tr>
      <w:tr w:rsidR="00310CFB" w:rsidRPr="00322387" w14:paraId="5DDF5686" w14:textId="77777777" w:rsidTr="00F177A7">
        <w:trPr>
          <w:cantSplit/>
          <w:jc w:val="center"/>
        </w:trPr>
        <w:tc>
          <w:tcPr>
            <w:tcW w:w="3346" w:type="dxa"/>
          </w:tcPr>
          <w:p w14:paraId="59967D3A" w14:textId="578F5D89" w:rsidR="00310CFB" w:rsidRPr="00B2052C" w:rsidRDefault="00310CFB" w:rsidP="00310CFB">
            <w:pPr>
              <w:pStyle w:val="BodyText"/>
              <w:spacing w:before="60" w:after="60"/>
              <w:jc w:val="left"/>
              <w:rPr>
                <w:rFonts w:cs="Arial"/>
                <w:color w:val="000000"/>
              </w:rPr>
            </w:pPr>
            <w:r w:rsidRPr="009C3695">
              <w:rPr>
                <w:rFonts w:cs="Arial"/>
                <w:color w:val="000000"/>
              </w:rPr>
              <w:t>Mandarin (</w:t>
            </w:r>
            <w:r w:rsidRPr="009C3695">
              <w:rPr>
                <w:i/>
              </w:rPr>
              <w:t>Citrus</w:t>
            </w:r>
            <w:r w:rsidRPr="009C3695">
              <w:t xml:space="preserve"> L. – Group 1)</w:t>
            </w:r>
            <w:r w:rsidRPr="009C3695">
              <w:rPr>
                <w:rFonts w:cs="Arial"/>
                <w:color w:val="000000"/>
              </w:rPr>
              <w:t xml:space="preserve"> </w:t>
            </w:r>
            <w:r w:rsidR="005B5D92">
              <w:rPr>
                <w:rFonts w:cs="Arial"/>
                <w:color w:val="000000"/>
              </w:rPr>
              <w:br/>
              <w:t xml:space="preserve">- </w:t>
            </w:r>
            <w:r w:rsidR="005B5D92">
              <w:rPr>
                <w:rFonts w:cs="Arial"/>
              </w:rPr>
              <w:t>Coverage</w:t>
            </w:r>
            <w:r w:rsidR="00657857">
              <w:rPr>
                <w:rFonts w:cs="Arial"/>
                <w:bCs/>
                <w:iCs/>
              </w:rPr>
              <w:t xml:space="preserve"> of the Test Guidelines</w:t>
            </w:r>
          </w:p>
        </w:tc>
        <w:tc>
          <w:tcPr>
            <w:tcW w:w="1836" w:type="dxa"/>
          </w:tcPr>
          <w:p w14:paraId="7D4EEDC3" w14:textId="37FDA089" w:rsidR="00310CFB" w:rsidRPr="005A43BF" w:rsidRDefault="00310CFB" w:rsidP="00310CFB">
            <w:pPr>
              <w:pStyle w:val="BodyText"/>
              <w:spacing w:before="60" w:after="60"/>
              <w:jc w:val="left"/>
            </w:pPr>
            <w:r w:rsidRPr="00C3028A">
              <w:t>TG/201/</w:t>
            </w:r>
            <w:r w:rsidR="00F745D6">
              <w:t>1</w:t>
            </w:r>
            <w:r w:rsidR="00F745D6" w:rsidRPr="00F745D6">
              <w:t xml:space="preserve"> Rev. Corr.</w:t>
            </w:r>
          </w:p>
        </w:tc>
        <w:tc>
          <w:tcPr>
            <w:tcW w:w="2459" w:type="dxa"/>
          </w:tcPr>
          <w:p w14:paraId="58044DEC" w14:textId="73A8608D" w:rsidR="00310CFB" w:rsidRPr="008C742F" w:rsidRDefault="008C742F" w:rsidP="00310CFB">
            <w:pPr>
              <w:pStyle w:val="BodyText"/>
              <w:spacing w:before="60" w:after="60"/>
              <w:jc w:val="left"/>
              <w:rPr>
                <w:lang w:val="es-ES"/>
              </w:rPr>
            </w:pPr>
            <w:r w:rsidRPr="00344A10">
              <w:rPr>
                <w:rFonts w:cs="Arial"/>
                <w:color w:val="000000"/>
                <w:lang w:val="es-ES"/>
              </w:rPr>
              <w:t xml:space="preserve">Ms. Gema </w:t>
            </w:r>
            <w:r w:rsidR="00920E65" w:rsidRPr="008606D0">
              <w:rPr>
                <w:noProof/>
                <w:snapToGrid w:val="0"/>
                <w:lang w:val="es-ES"/>
              </w:rPr>
              <w:t>Ancillo Antón</w:t>
            </w:r>
            <w:r w:rsidRPr="00344A10">
              <w:rPr>
                <w:noProof/>
                <w:snapToGrid w:val="0"/>
                <w:lang w:val="es-ES"/>
              </w:rPr>
              <w:t xml:space="preserve"> (ES)</w:t>
            </w:r>
          </w:p>
        </w:tc>
        <w:tc>
          <w:tcPr>
            <w:tcW w:w="2722" w:type="dxa"/>
          </w:tcPr>
          <w:p w14:paraId="382E28C8" w14:textId="10F7FB9D" w:rsidR="00310CFB" w:rsidRPr="007F5D8D" w:rsidRDefault="007F5D8D" w:rsidP="00310CFB">
            <w:pPr>
              <w:pStyle w:val="BodyText"/>
              <w:spacing w:before="60" w:after="60"/>
              <w:jc w:val="left"/>
              <w:rPr>
                <w:rFonts w:cs="Arial"/>
                <w:color w:val="000000"/>
                <w:lang w:val="pt-BR"/>
              </w:rPr>
            </w:pPr>
            <w:r w:rsidRPr="006B4F1C">
              <w:rPr>
                <w:rFonts w:cs="Arial"/>
                <w:color w:val="000000"/>
                <w:lang w:val="pt-BR"/>
              </w:rPr>
              <w:t>CA, JP, KR, NZ, QZ, TR, ZA, CIOPORA, Office</w:t>
            </w:r>
          </w:p>
        </w:tc>
      </w:tr>
      <w:tr w:rsidR="00310CFB" w:rsidRPr="00322387" w14:paraId="5010E4C0" w14:textId="77777777" w:rsidTr="00F177A7">
        <w:trPr>
          <w:cantSplit/>
          <w:jc w:val="center"/>
        </w:trPr>
        <w:tc>
          <w:tcPr>
            <w:tcW w:w="3346" w:type="dxa"/>
          </w:tcPr>
          <w:p w14:paraId="21AAC75A" w14:textId="3D120634" w:rsidR="00310CFB" w:rsidRPr="00B2052C" w:rsidRDefault="00310CFB" w:rsidP="00310CFB">
            <w:pPr>
              <w:pStyle w:val="BodyText"/>
              <w:spacing w:before="60" w:after="60"/>
              <w:jc w:val="left"/>
              <w:rPr>
                <w:rFonts w:cs="Arial"/>
                <w:color w:val="000000"/>
              </w:rPr>
            </w:pPr>
            <w:r w:rsidRPr="009C3695">
              <w:rPr>
                <w:rFonts w:cs="Arial"/>
                <w:color w:val="000000"/>
              </w:rPr>
              <w:t>Trifoliate Orange ((</w:t>
            </w:r>
            <w:r w:rsidRPr="00B43EB3">
              <w:rPr>
                <w:rFonts w:cs="Arial"/>
                <w:i/>
                <w:iCs/>
                <w:color w:val="000000"/>
              </w:rPr>
              <w:t>Poncirus</w:t>
            </w:r>
            <w:r w:rsidRPr="009C3695">
              <w:rPr>
                <w:rFonts w:cs="Arial"/>
                <w:color w:val="000000"/>
              </w:rPr>
              <w:t xml:space="preserve">) (Citrus L. - Group 5)) </w:t>
            </w:r>
            <w:r w:rsidR="005B5D92">
              <w:rPr>
                <w:rFonts w:cs="Arial"/>
                <w:color w:val="000000"/>
              </w:rPr>
              <w:br/>
              <w:t xml:space="preserve">- </w:t>
            </w:r>
            <w:r w:rsidR="005B5D92">
              <w:rPr>
                <w:rFonts w:cs="Arial"/>
              </w:rPr>
              <w:t>Coverage</w:t>
            </w:r>
            <w:r w:rsidR="00657857">
              <w:rPr>
                <w:rFonts w:cs="Arial"/>
                <w:bCs/>
                <w:iCs/>
              </w:rPr>
              <w:t xml:space="preserve"> of the Test Guidelines</w:t>
            </w:r>
          </w:p>
        </w:tc>
        <w:tc>
          <w:tcPr>
            <w:tcW w:w="1836" w:type="dxa"/>
          </w:tcPr>
          <w:p w14:paraId="2FAE934D" w14:textId="1ED00A5E" w:rsidR="00310CFB" w:rsidRPr="005A43BF" w:rsidRDefault="00310CFB" w:rsidP="00310CFB">
            <w:pPr>
              <w:pStyle w:val="BodyText"/>
              <w:spacing w:before="60" w:after="60"/>
              <w:jc w:val="left"/>
            </w:pPr>
            <w:r w:rsidRPr="00C3028A">
              <w:t>TG/83/</w:t>
            </w:r>
            <w:r w:rsidR="00D6139D">
              <w:t xml:space="preserve">4 </w:t>
            </w:r>
            <w:r w:rsidR="00D6139D" w:rsidRPr="00D6139D">
              <w:t>Rev. Corr.</w:t>
            </w:r>
          </w:p>
        </w:tc>
        <w:tc>
          <w:tcPr>
            <w:tcW w:w="2459" w:type="dxa"/>
          </w:tcPr>
          <w:p w14:paraId="5755AF03" w14:textId="45EF7F2C" w:rsidR="00310CFB" w:rsidRPr="008C742F" w:rsidRDefault="008C742F" w:rsidP="00310CFB">
            <w:pPr>
              <w:pStyle w:val="BodyText"/>
              <w:spacing w:before="60" w:after="60"/>
              <w:jc w:val="left"/>
              <w:rPr>
                <w:lang w:val="es-ES"/>
              </w:rPr>
            </w:pPr>
            <w:r w:rsidRPr="00344A10">
              <w:rPr>
                <w:rFonts w:cs="Arial"/>
                <w:color w:val="000000"/>
                <w:lang w:val="es-ES"/>
              </w:rPr>
              <w:t xml:space="preserve">Ms. Gema </w:t>
            </w:r>
            <w:r w:rsidR="00920E65" w:rsidRPr="008606D0">
              <w:rPr>
                <w:noProof/>
                <w:snapToGrid w:val="0"/>
                <w:lang w:val="es-ES"/>
              </w:rPr>
              <w:t>Ancillo Antón</w:t>
            </w:r>
            <w:r w:rsidRPr="00344A10">
              <w:rPr>
                <w:noProof/>
                <w:snapToGrid w:val="0"/>
                <w:lang w:val="es-ES"/>
              </w:rPr>
              <w:t xml:space="preserve"> (ES)</w:t>
            </w:r>
          </w:p>
        </w:tc>
        <w:tc>
          <w:tcPr>
            <w:tcW w:w="2722" w:type="dxa"/>
          </w:tcPr>
          <w:p w14:paraId="0D27EF38" w14:textId="147C5D3A" w:rsidR="00310CFB" w:rsidRPr="007F5D8D" w:rsidRDefault="007F5D8D" w:rsidP="00310CFB">
            <w:pPr>
              <w:pStyle w:val="BodyText"/>
              <w:spacing w:before="60" w:after="60"/>
              <w:jc w:val="left"/>
              <w:rPr>
                <w:rFonts w:cs="Arial"/>
                <w:color w:val="000000"/>
                <w:lang w:val="pt-BR"/>
              </w:rPr>
            </w:pPr>
            <w:r w:rsidRPr="006B4F1C">
              <w:rPr>
                <w:rFonts w:cs="Arial"/>
                <w:color w:val="000000"/>
                <w:lang w:val="pt-BR"/>
              </w:rPr>
              <w:t>CA, JP, KR, NZ, QZ, TR, ZA, CIOPORA, Office</w:t>
            </w:r>
          </w:p>
        </w:tc>
      </w:tr>
      <w:tr w:rsidR="00310CFB" w:rsidRPr="00322387" w14:paraId="5B414484" w14:textId="77777777" w:rsidTr="00F177A7">
        <w:trPr>
          <w:cantSplit/>
          <w:jc w:val="center"/>
        </w:trPr>
        <w:tc>
          <w:tcPr>
            <w:tcW w:w="3346" w:type="dxa"/>
          </w:tcPr>
          <w:p w14:paraId="37C6F42A" w14:textId="1F9CE0C7" w:rsidR="00310CFB" w:rsidRPr="00B2052C" w:rsidRDefault="00920E65" w:rsidP="00310CFB">
            <w:pPr>
              <w:pStyle w:val="BodyText"/>
              <w:spacing w:before="60" w:after="60"/>
              <w:jc w:val="left"/>
              <w:rPr>
                <w:rFonts w:cs="Arial"/>
                <w:color w:val="000000"/>
              </w:rPr>
            </w:pPr>
            <w:r w:rsidRPr="009C3695">
              <w:rPr>
                <w:rFonts w:cs="Arial"/>
                <w:bCs/>
                <w:iCs/>
              </w:rPr>
              <w:t>Oranges (</w:t>
            </w:r>
            <w:r w:rsidRPr="009C3695">
              <w:rPr>
                <w:rFonts w:cs="Arial"/>
                <w:bCs/>
                <w:i/>
                <w:iCs/>
              </w:rPr>
              <w:t>Citrus</w:t>
            </w:r>
            <w:r w:rsidRPr="009C3695">
              <w:rPr>
                <w:rFonts w:cs="Arial"/>
                <w:bCs/>
                <w:iCs/>
              </w:rPr>
              <w:t xml:space="preserve"> L. - Group 2) </w:t>
            </w:r>
            <w:r w:rsidR="005B5D92">
              <w:rPr>
                <w:rFonts w:cs="Arial"/>
                <w:bCs/>
                <w:iCs/>
              </w:rPr>
              <w:br/>
              <w:t>- Coverage</w:t>
            </w:r>
            <w:r w:rsidR="00657857">
              <w:rPr>
                <w:rFonts w:cs="Arial"/>
                <w:bCs/>
                <w:iCs/>
              </w:rPr>
              <w:t xml:space="preserve"> of the Test Guidelines</w:t>
            </w:r>
          </w:p>
        </w:tc>
        <w:tc>
          <w:tcPr>
            <w:tcW w:w="1836" w:type="dxa"/>
          </w:tcPr>
          <w:p w14:paraId="6691C473" w14:textId="49046C0D" w:rsidR="00310CFB" w:rsidRPr="005A43BF" w:rsidRDefault="00310CFB" w:rsidP="00310CFB">
            <w:pPr>
              <w:pStyle w:val="BodyText"/>
              <w:spacing w:before="60" w:after="60"/>
              <w:jc w:val="left"/>
            </w:pPr>
            <w:r>
              <w:t xml:space="preserve">TG/202/1 Rev. </w:t>
            </w:r>
            <w:r w:rsidR="00920E65">
              <w:t>2</w:t>
            </w:r>
          </w:p>
        </w:tc>
        <w:tc>
          <w:tcPr>
            <w:tcW w:w="2459" w:type="dxa"/>
          </w:tcPr>
          <w:p w14:paraId="012A5DC7" w14:textId="4E155CBB" w:rsidR="00310CFB" w:rsidRPr="008C742F" w:rsidRDefault="008C742F" w:rsidP="00310CFB">
            <w:pPr>
              <w:pStyle w:val="BodyText"/>
              <w:spacing w:before="60" w:after="60"/>
              <w:jc w:val="left"/>
              <w:rPr>
                <w:lang w:val="es-ES"/>
              </w:rPr>
            </w:pPr>
            <w:r w:rsidRPr="00344A10">
              <w:rPr>
                <w:rFonts w:cs="Arial"/>
                <w:color w:val="000000"/>
                <w:lang w:val="es-ES"/>
              </w:rPr>
              <w:t xml:space="preserve">Ms. Gema </w:t>
            </w:r>
            <w:r w:rsidR="00920E65" w:rsidRPr="008606D0">
              <w:rPr>
                <w:noProof/>
                <w:snapToGrid w:val="0"/>
                <w:lang w:val="es-ES"/>
              </w:rPr>
              <w:t>Ancillo Antón</w:t>
            </w:r>
            <w:r w:rsidRPr="00344A10">
              <w:rPr>
                <w:noProof/>
                <w:snapToGrid w:val="0"/>
                <w:lang w:val="es-ES"/>
              </w:rPr>
              <w:t xml:space="preserve"> (ES)</w:t>
            </w:r>
          </w:p>
        </w:tc>
        <w:tc>
          <w:tcPr>
            <w:tcW w:w="2722" w:type="dxa"/>
          </w:tcPr>
          <w:p w14:paraId="515C4148" w14:textId="02112D7A" w:rsidR="00310CFB" w:rsidRPr="007F5D8D" w:rsidRDefault="007F5D8D" w:rsidP="00310CFB">
            <w:pPr>
              <w:pStyle w:val="BodyText"/>
              <w:spacing w:before="60" w:after="60"/>
              <w:jc w:val="left"/>
              <w:rPr>
                <w:rFonts w:cs="Arial"/>
                <w:color w:val="000000"/>
                <w:lang w:val="pt-BR"/>
              </w:rPr>
            </w:pPr>
            <w:r w:rsidRPr="006B4F1C">
              <w:rPr>
                <w:rFonts w:cs="Arial"/>
                <w:color w:val="000000"/>
                <w:lang w:val="pt-BR"/>
              </w:rPr>
              <w:t>CA, JP, KR, NZ, QZ, TR, ZA, CIOPORA, Office</w:t>
            </w:r>
          </w:p>
        </w:tc>
      </w:tr>
      <w:tr w:rsidR="00310CFB" w:rsidRPr="00322387" w14:paraId="422173E3" w14:textId="77777777" w:rsidTr="00F177A7">
        <w:trPr>
          <w:cantSplit/>
          <w:jc w:val="center"/>
        </w:trPr>
        <w:tc>
          <w:tcPr>
            <w:tcW w:w="3346" w:type="dxa"/>
          </w:tcPr>
          <w:p w14:paraId="4BC8D082" w14:textId="77777777" w:rsidR="007F5D8D" w:rsidRDefault="00310CFB" w:rsidP="007F5D8D">
            <w:pPr>
              <w:pStyle w:val="BodyText"/>
              <w:spacing w:before="60" w:after="60"/>
              <w:jc w:val="left"/>
              <w:rPr>
                <w:rFonts w:cs="Arial"/>
                <w:bCs/>
                <w:iCs/>
              </w:rPr>
            </w:pPr>
            <w:r w:rsidRPr="009C3695">
              <w:rPr>
                <w:rFonts w:cs="Arial"/>
                <w:color w:val="000000"/>
              </w:rPr>
              <w:t>Pummelo (Grapefruit and) (</w:t>
            </w:r>
            <w:r w:rsidRPr="009C3695">
              <w:rPr>
                <w:rFonts w:cs="Arial"/>
                <w:i/>
                <w:color w:val="000000"/>
              </w:rPr>
              <w:t>Citrus</w:t>
            </w:r>
            <w:r w:rsidRPr="009C3695">
              <w:rPr>
                <w:rFonts w:cs="Arial"/>
                <w:color w:val="000000"/>
              </w:rPr>
              <w:t xml:space="preserve"> L. </w:t>
            </w:r>
            <w:r w:rsidR="007F5D8D" w:rsidRPr="009C3695">
              <w:rPr>
                <w:rFonts w:cs="Arial"/>
                <w:color w:val="000000"/>
              </w:rPr>
              <w:t xml:space="preserve">- Group 4) </w:t>
            </w:r>
          </w:p>
          <w:p w14:paraId="6CBEFA9F" w14:textId="3D848AD6" w:rsidR="00310CFB" w:rsidRPr="00B2052C" w:rsidRDefault="00657857" w:rsidP="00310CFB">
            <w:pPr>
              <w:pStyle w:val="BodyText"/>
              <w:spacing w:before="60" w:after="60"/>
              <w:jc w:val="left"/>
              <w:rPr>
                <w:rFonts w:cs="Arial"/>
                <w:color w:val="000000"/>
              </w:rPr>
            </w:pPr>
            <w:r>
              <w:rPr>
                <w:rFonts w:cs="Arial"/>
                <w:bCs/>
                <w:iCs/>
              </w:rPr>
              <w:t>- Coverage of the Test Guidelines</w:t>
            </w:r>
          </w:p>
        </w:tc>
        <w:tc>
          <w:tcPr>
            <w:tcW w:w="1836" w:type="dxa"/>
          </w:tcPr>
          <w:p w14:paraId="75A1A343" w14:textId="03707A19" w:rsidR="00310CFB" w:rsidRPr="005A43BF" w:rsidRDefault="00310CFB" w:rsidP="00310CFB">
            <w:pPr>
              <w:pStyle w:val="BodyText"/>
              <w:spacing w:before="60" w:after="60"/>
              <w:jc w:val="left"/>
            </w:pPr>
            <w:r>
              <w:t xml:space="preserve">TG/204/1 Rev. </w:t>
            </w:r>
            <w:r w:rsidR="007F5D8D">
              <w:t>2</w:t>
            </w:r>
          </w:p>
        </w:tc>
        <w:tc>
          <w:tcPr>
            <w:tcW w:w="2459" w:type="dxa"/>
          </w:tcPr>
          <w:p w14:paraId="55014B22" w14:textId="786A96DD" w:rsidR="00310CFB" w:rsidRPr="008C742F" w:rsidRDefault="008C742F" w:rsidP="00310CFB">
            <w:pPr>
              <w:pStyle w:val="BodyText"/>
              <w:spacing w:before="60" w:after="60"/>
              <w:jc w:val="left"/>
              <w:rPr>
                <w:lang w:val="es-ES"/>
              </w:rPr>
            </w:pPr>
            <w:r w:rsidRPr="00344A10">
              <w:rPr>
                <w:rFonts w:cs="Arial"/>
                <w:color w:val="000000"/>
                <w:lang w:val="es-ES"/>
              </w:rPr>
              <w:t xml:space="preserve">Ms. Gema </w:t>
            </w:r>
            <w:r w:rsidR="0008235A" w:rsidRPr="008606D0">
              <w:rPr>
                <w:noProof/>
                <w:snapToGrid w:val="0"/>
                <w:lang w:val="es-ES"/>
              </w:rPr>
              <w:t>Ancillo Antón</w:t>
            </w:r>
            <w:r w:rsidRPr="00344A10">
              <w:rPr>
                <w:noProof/>
                <w:snapToGrid w:val="0"/>
                <w:lang w:val="es-ES"/>
              </w:rPr>
              <w:t xml:space="preserve"> (ES)</w:t>
            </w:r>
          </w:p>
        </w:tc>
        <w:tc>
          <w:tcPr>
            <w:tcW w:w="2722" w:type="dxa"/>
          </w:tcPr>
          <w:p w14:paraId="2DAC32B1" w14:textId="680A45A9" w:rsidR="00310CFB" w:rsidRPr="007F5D8D" w:rsidRDefault="007F5D8D" w:rsidP="00310CFB">
            <w:pPr>
              <w:pStyle w:val="BodyText"/>
              <w:spacing w:before="60" w:after="60"/>
              <w:jc w:val="left"/>
              <w:rPr>
                <w:rFonts w:cs="Arial"/>
                <w:color w:val="000000"/>
                <w:lang w:val="pt-BR"/>
              </w:rPr>
            </w:pPr>
            <w:r w:rsidRPr="006B4F1C">
              <w:rPr>
                <w:rFonts w:cs="Arial"/>
                <w:color w:val="000000"/>
                <w:lang w:val="pt-BR"/>
              </w:rPr>
              <w:t>CA, JP, KR, NZ, QZ, TR, ZA, CIOPORA, Office</w:t>
            </w:r>
          </w:p>
        </w:tc>
      </w:tr>
    </w:tbl>
    <w:p w14:paraId="7A4ED825" w14:textId="77777777" w:rsidR="00526B3A" w:rsidRPr="005258DD" w:rsidRDefault="00526B3A" w:rsidP="00526B3A">
      <w:pPr>
        <w:keepNext/>
        <w:jc w:val="left"/>
        <w:rPr>
          <w:u w:val="single"/>
          <w:lang w:val="it-IT"/>
        </w:rPr>
      </w:pPr>
      <w:r w:rsidRPr="005258DD">
        <w:rPr>
          <w:u w:val="single"/>
          <w:lang w:val="it-IT"/>
        </w:rPr>
        <w:lastRenderedPageBreak/>
        <w:t xml:space="preserve">Possible Test Guidelines </w:t>
      </w:r>
      <w:r>
        <w:rPr>
          <w:u w:val="single"/>
          <w:lang w:val="it-IT"/>
        </w:rPr>
        <w:t>t</w:t>
      </w:r>
      <w:r w:rsidRPr="005258DD">
        <w:rPr>
          <w:u w:val="single"/>
          <w:lang w:val="it-IT"/>
        </w:rPr>
        <w:t>o be discussed in the future</w:t>
      </w:r>
    </w:p>
    <w:p w14:paraId="3DC6F748" w14:textId="77777777" w:rsidR="00526B3A" w:rsidRPr="00D25332" w:rsidRDefault="00526B3A" w:rsidP="00526B3A">
      <w:pPr>
        <w:keepNext/>
        <w:jc w:val="center"/>
        <w:rPr>
          <w:rFonts w:cs="Arial"/>
          <w:b/>
        </w:rPr>
      </w:pPr>
    </w:p>
    <w:tbl>
      <w:tblPr>
        <w:tblW w:w="7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673"/>
        <w:gridCol w:w="3029"/>
      </w:tblGrid>
      <w:tr w:rsidR="00526B3A" w:rsidRPr="00B811DF" w14:paraId="7F455825" w14:textId="77777777" w:rsidTr="007F5D8D">
        <w:trPr>
          <w:cantSplit/>
          <w:jc w:val="center"/>
        </w:trPr>
        <w:tc>
          <w:tcPr>
            <w:tcW w:w="4673" w:type="dxa"/>
            <w:tcBorders>
              <w:top w:val="single" w:sz="4" w:space="0" w:color="auto"/>
              <w:left w:val="single" w:sz="4" w:space="0" w:color="auto"/>
              <w:bottom w:val="single" w:sz="4" w:space="0" w:color="auto"/>
              <w:right w:val="single" w:sz="4" w:space="0" w:color="auto"/>
            </w:tcBorders>
            <w:shd w:val="pct10" w:color="auto" w:fill="auto"/>
          </w:tcPr>
          <w:p w14:paraId="1509581B" w14:textId="77777777" w:rsidR="00526B3A" w:rsidRPr="00B811DF" w:rsidRDefault="00526B3A" w:rsidP="00526B3A">
            <w:pPr>
              <w:pStyle w:val="BodyText"/>
              <w:keepNext/>
              <w:spacing w:before="60" w:after="60"/>
              <w:jc w:val="left"/>
              <w:rPr>
                <w:rFonts w:cs="Arial"/>
                <w:color w:val="000000"/>
              </w:rPr>
            </w:pPr>
            <w:r w:rsidRPr="00B811DF">
              <w:rPr>
                <w:rFonts w:cs="Arial"/>
                <w:color w:val="000000"/>
              </w:rPr>
              <w:t>Species</w:t>
            </w:r>
          </w:p>
        </w:tc>
        <w:tc>
          <w:tcPr>
            <w:tcW w:w="3029" w:type="dxa"/>
            <w:tcBorders>
              <w:top w:val="single" w:sz="4" w:space="0" w:color="auto"/>
              <w:left w:val="single" w:sz="4" w:space="0" w:color="auto"/>
              <w:bottom w:val="single" w:sz="4" w:space="0" w:color="auto"/>
              <w:right w:val="single" w:sz="4" w:space="0" w:color="auto"/>
            </w:tcBorders>
            <w:shd w:val="pct10" w:color="auto" w:fill="auto"/>
          </w:tcPr>
          <w:p w14:paraId="2285BA35" w14:textId="77777777" w:rsidR="00526B3A" w:rsidRPr="00B811DF" w:rsidRDefault="00526B3A" w:rsidP="00526B3A">
            <w:pPr>
              <w:pStyle w:val="BodyText"/>
              <w:keepNext/>
              <w:spacing w:before="60" w:after="60"/>
              <w:jc w:val="left"/>
              <w:rPr>
                <w:rFonts w:eastAsia="MS Mincho" w:cs="Arial"/>
                <w:lang w:eastAsia="ja-JP"/>
              </w:rPr>
            </w:pPr>
            <w:r w:rsidRPr="00B811DF">
              <w:rPr>
                <w:rFonts w:eastAsia="MS Mincho" w:cs="Arial"/>
                <w:lang w:eastAsia="ja-JP"/>
              </w:rPr>
              <w:t>Basic Document(s)</w:t>
            </w:r>
          </w:p>
        </w:tc>
      </w:tr>
      <w:tr w:rsidR="00526B3A" w:rsidRPr="005902C4" w14:paraId="045E1FB1" w14:textId="77777777" w:rsidTr="007F5D8D">
        <w:trPr>
          <w:cantSplit/>
          <w:jc w:val="center"/>
        </w:trPr>
        <w:tc>
          <w:tcPr>
            <w:tcW w:w="4673" w:type="dxa"/>
          </w:tcPr>
          <w:p w14:paraId="22537BEE" w14:textId="77777777" w:rsidR="00526B3A" w:rsidRPr="00B811DF" w:rsidRDefault="00526B3A" w:rsidP="00526B3A">
            <w:pPr>
              <w:pStyle w:val="BodyText"/>
              <w:keepNext/>
              <w:spacing w:before="60" w:after="60"/>
              <w:jc w:val="left"/>
              <w:rPr>
                <w:rFonts w:cs="Arial"/>
                <w:color w:val="000000"/>
              </w:rPr>
            </w:pPr>
            <w:r w:rsidRPr="00B811DF">
              <w:rPr>
                <w:rFonts w:cs="Arial"/>
                <w:color w:val="000000"/>
              </w:rPr>
              <w:t>Carambola (</w:t>
            </w:r>
            <w:r w:rsidRPr="00B811DF">
              <w:rPr>
                <w:rFonts w:cs="Arial"/>
                <w:i/>
                <w:color w:val="000000"/>
              </w:rPr>
              <w:t>Averrhoa carambola</w:t>
            </w:r>
            <w:r w:rsidRPr="00B811DF">
              <w:rPr>
                <w:rFonts w:cs="Arial"/>
                <w:color w:val="000000"/>
              </w:rPr>
              <w:t xml:space="preserve"> L.)</w:t>
            </w:r>
          </w:p>
        </w:tc>
        <w:tc>
          <w:tcPr>
            <w:tcW w:w="3029" w:type="dxa"/>
          </w:tcPr>
          <w:p w14:paraId="77C60FEE" w14:textId="77777777" w:rsidR="00526B3A" w:rsidRPr="00B811DF" w:rsidRDefault="00526B3A" w:rsidP="00526B3A">
            <w:pPr>
              <w:pStyle w:val="BodyText"/>
              <w:keepNext/>
              <w:spacing w:before="60" w:after="60"/>
              <w:jc w:val="left"/>
              <w:rPr>
                <w:rFonts w:eastAsia="MS Mincho" w:cs="Arial"/>
                <w:lang w:eastAsia="ja-JP"/>
              </w:rPr>
            </w:pPr>
            <w:r w:rsidRPr="00B811DF">
              <w:rPr>
                <w:rFonts w:eastAsia="MS Mincho" w:cs="Arial"/>
                <w:lang w:eastAsia="ja-JP"/>
              </w:rPr>
              <w:t xml:space="preserve">NEW </w:t>
            </w:r>
          </w:p>
        </w:tc>
      </w:tr>
      <w:tr w:rsidR="00526B3A" w:rsidRPr="00236B47" w14:paraId="13E7E92E" w14:textId="77777777" w:rsidTr="007F5D8D">
        <w:trPr>
          <w:cantSplit/>
          <w:jc w:val="center"/>
        </w:trPr>
        <w:tc>
          <w:tcPr>
            <w:tcW w:w="4673" w:type="dxa"/>
          </w:tcPr>
          <w:p w14:paraId="29F27117" w14:textId="79648C8B" w:rsidR="00526B3A" w:rsidRPr="00236B47" w:rsidRDefault="00526B3A" w:rsidP="00F177A7">
            <w:pPr>
              <w:pStyle w:val="BodyText"/>
              <w:spacing w:before="60" w:after="60"/>
              <w:jc w:val="left"/>
              <w:rPr>
                <w:rFonts w:cs="Arial"/>
                <w:color w:val="000000"/>
              </w:rPr>
            </w:pPr>
            <w:r w:rsidRPr="007F7F84">
              <w:t>Cape Gooseberry</w:t>
            </w:r>
            <w:r w:rsidRPr="00DB4853">
              <w:rPr>
                <w:i/>
              </w:rPr>
              <w:t xml:space="preserve"> </w:t>
            </w:r>
            <w:r w:rsidRPr="00273B93">
              <w:t>(</w:t>
            </w:r>
            <w:r w:rsidRPr="00236B47">
              <w:rPr>
                <w:i/>
              </w:rPr>
              <w:t>Physalis peruviana</w:t>
            </w:r>
            <w:r w:rsidRPr="00236B47">
              <w:t xml:space="preserve"> L.</w:t>
            </w:r>
            <w:r>
              <w:t>)</w:t>
            </w:r>
          </w:p>
        </w:tc>
        <w:tc>
          <w:tcPr>
            <w:tcW w:w="3029" w:type="dxa"/>
          </w:tcPr>
          <w:p w14:paraId="54E94424" w14:textId="77777777" w:rsidR="00526B3A" w:rsidRPr="00236B47" w:rsidRDefault="00526B3A" w:rsidP="00F177A7">
            <w:pPr>
              <w:pStyle w:val="BodyText"/>
              <w:spacing w:before="60" w:after="60"/>
              <w:jc w:val="left"/>
            </w:pPr>
            <w:r w:rsidRPr="00236B47">
              <w:rPr>
                <w:rFonts w:eastAsia="MS Mincho" w:cs="Arial"/>
                <w:lang w:eastAsia="ja-JP"/>
              </w:rPr>
              <w:t>NEW</w:t>
            </w:r>
            <w:r w:rsidRPr="00236B47">
              <w:t xml:space="preserve"> </w:t>
            </w:r>
          </w:p>
        </w:tc>
      </w:tr>
      <w:tr w:rsidR="00526B3A" w:rsidRPr="00322387" w14:paraId="7E6CD7D4" w14:textId="77777777" w:rsidTr="007F5D8D">
        <w:trPr>
          <w:cantSplit/>
          <w:jc w:val="center"/>
        </w:trPr>
        <w:tc>
          <w:tcPr>
            <w:tcW w:w="4673" w:type="dxa"/>
          </w:tcPr>
          <w:p w14:paraId="42E943DB" w14:textId="77777777" w:rsidR="00526B3A" w:rsidRPr="007F7F84" w:rsidRDefault="00526B3A" w:rsidP="00F177A7">
            <w:pPr>
              <w:pStyle w:val="BodyText"/>
              <w:spacing w:before="60" w:after="60"/>
              <w:jc w:val="left"/>
            </w:pPr>
            <w:r w:rsidRPr="00DF671C">
              <w:rPr>
                <w:rFonts w:cs="Arial"/>
                <w:color w:val="000000"/>
              </w:rPr>
              <w:t>Date Palm (</w:t>
            </w:r>
            <w:r w:rsidRPr="00DF671C">
              <w:rPr>
                <w:rFonts w:cs="Arial"/>
                <w:i/>
                <w:color w:val="000000"/>
              </w:rPr>
              <w:t>Phoenix dactylifera</w:t>
            </w:r>
            <w:r w:rsidRPr="00DF671C">
              <w:rPr>
                <w:rFonts w:cs="Arial"/>
                <w:color w:val="000000"/>
              </w:rPr>
              <w:t>)</w:t>
            </w:r>
          </w:p>
        </w:tc>
        <w:tc>
          <w:tcPr>
            <w:tcW w:w="3029" w:type="dxa"/>
          </w:tcPr>
          <w:p w14:paraId="09DD009A" w14:textId="77777777" w:rsidR="00526B3A" w:rsidRPr="00210A68" w:rsidRDefault="00526B3A" w:rsidP="00F177A7">
            <w:pPr>
              <w:pStyle w:val="BodyText"/>
              <w:spacing w:before="60" w:after="60"/>
              <w:jc w:val="left"/>
              <w:rPr>
                <w:rFonts w:eastAsia="MS Mincho" w:cs="Arial"/>
                <w:lang w:val="fr-CH" w:eastAsia="ja-JP"/>
              </w:rPr>
            </w:pPr>
            <w:r w:rsidRPr="00210A68">
              <w:rPr>
                <w:rFonts w:cs="Arial"/>
                <w:color w:val="000000"/>
                <w:lang w:val="fr-CH"/>
              </w:rPr>
              <w:t>TG/PHOEN_DAC(proj.1) (IL)</w:t>
            </w:r>
          </w:p>
        </w:tc>
      </w:tr>
      <w:tr w:rsidR="00526B3A" w:rsidRPr="00236B47" w14:paraId="0A68FCFD" w14:textId="77777777" w:rsidTr="007F5D8D">
        <w:trPr>
          <w:cantSplit/>
          <w:jc w:val="center"/>
        </w:trPr>
        <w:tc>
          <w:tcPr>
            <w:tcW w:w="4673" w:type="dxa"/>
            <w:tcBorders>
              <w:top w:val="single" w:sz="4" w:space="0" w:color="auto"/>
              <w:left w:val="single" w:sz="4" w:space="0" w:color="auto"/>
              <w:bottom w:val="single" w:sz="4" w:space="0" w:color="auto"/>
              <w:right w:val="single" w:sz="4" w:space="0" w:color="auto"/>
            </w:tcBorders>
          </w:tcPr>
          <w:p w14:paraId="30A0CF96" w14:textId="77777777" w:rsidR="00526B3A" w:rsidRPr="00236B47" w:rsidRDefault="00526B3A" w:rsidP="00F177A7">
            <w:pPr>
              <w:pStyle w:val="BodyText"/>
              <w:spacing w:before="60" w:after="60"/>
              <w:jc w:val="left"/>
              <w:rPr>
                <w:rFonts w:cs="Arial"/>
                <w:color w:val="000000"/>
              </w:rPr>
            </w:pPr>
            <w:r w:rsidRPr="00236B47">
              <w:t>Soursop (</w:t>
            </w:r>
            <w:r w:rsidRPr="00236B47">
              <w:rPr>
                <w:i/>
              </w:rPr>
              <w:t>Annona muricata</w:t>
            </w:r>
            <w:r w:rsidRPr="00236B47">
              <w:t xml:space="preserve"> L.)</w:t>
            </w:r>
          </w:p>
        </w:tc>
        <w:tc>
          <w:tcPr>
            <w:tcW w:w="3029" w:type="dxa"/>
            <w:tcBorders>
              <w:top w:val="single" w:sz="4" w:space="0" w:color="auto"/>
              <w:left w:val="single" w:sz="4" w:space="0" w:color="auto"/>
              <w:bottom w:val="single" w:sz="4" w:space="0" w:color="auto"/>
              <w:right w:val="single" w:sz="4" w:space="0" w:color="auto"/>
            </w:tcBorders>
          </w:tcPr>
          <w:p w14:paraId="244872CE" w14:textId="77777777" w:rsidR="00526B3A" w:rsidRPr="00236B47" w:rsidRDefault="00526B3A" w:rsidP="00F177A7">
            <w:pPr>
              <w:pStyle w:val="BodyText"/>
              <w:spacing w:before="60" w:after="60"/>
              <w:jc w:val="left"/>
            </w:pPr>
            <w:r w:rsidRPr="00236B47">
              <w:rPr>
                <w:rFonts w:eastAsia="MS Mincho" w:cs="Arial"/>
                <w:lang w:eastAsia="ja-JP"/>
              </w:rPr>
              <w:t>NEW</w:t>
            </w:r>
            <w:r w:rsidRPr="00236B47">
              <w:t xml:space="preserve"> </w:t>
            </w:r>
          </w:p>
        </w:tc>
      </w:tr>
    </w:tbl>
    <w:p w14:paraId="5692FC55" w14:textId="77777777" w:rsidR="00526B3A" w:rsidRDefault="00526B3A" w:rsidP="00526B3A">
      <w:pPr>
        <w:jc w:val="right"/>
        <w:rPr>
          <w:rFonts w:cs="Arial"/>
        </w:rPr>
      </w:pPr>
    </w:p>
    <w:p w14:paraId="5FE723C4" w14:textId="77777777" w:rsidR="00526B3A" w:rsidRDefault="00526B3A" w:rsidP="00526B3A">
      <w:pPr>
        <w:jc w:val="right"/>
        <w:rPr>
          <w:rFonts w:cs="Arial"/>
        </w:rPr>
      </w:pPr>
    </w:p>
    <w:p w14:paraId="4153FCB5" w14:textId="77777777" w:rsidR="00526B3A" w:rsidRPr="009C3695" w:rsidRDefault="00526B3A" w:rsidP="00526B3A">
      <w:pPr>
        <w:jc w:val="right"/>
        <w:rPr>
          <w:rFonts w:cs="Arial"/>
        </w:rPr>
      </w:pPr>
    </w:p>
    <w:p w14:paraId="4E1271D0" w14:textId="3798D8C0" w:rsidR="00526B3A" w:rsidRDefault="00526B3A" w:rsidP="00526B3A">
      <w:pPr>
        <w:jc w:val="right"/>
      </w:pPr>
      <w:r w:rsidRPr="00EA49D3">
        <w:t xml:space="preserve"> </w:t>
      </w:r>
      <w:r w:rsidRPr="00C5280D">
        <w:t>[</w:t>
      </w:r>
      <w:r w:rsidRPr="00526B3A">
        <w:t>End of Annex V</w:t>
      </w:r>
      <w:r w:rsidR="00322387">
        <w:t>I</w:t>
      </w:r>
      <w:r w:rsidRPr="00526B3A">
        <w:t xml:space="preserve"> and of document</w:t>
      </w:r>
      <w:r w:rsidRPr="00C5280D">
        <w:t>]</w:t>
      </w:r>
    </w:p>
    <w:p w14:paraId="08E059A1" w14:textId="77777777" w:rsidR="00050E16" w:rsidRPr="00526B3A" w:rsidRDefault="00050E16" w:rsidP="00FA092F">
      <w:pPr>
        <w:jc w:val="left"/>
      </w:pPr>
    </w:p>
    <w:sectPr w:rsidR="00050E16" w:rsidRPr="00526B3A" w:rsidSect="00657857">
      <w:headerReference w:type="default" r:id="rId33"/>
      <w:headerReference w:type="first" r:id="rId34"/>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6CB0D" w14:textId="77777777" w:rsidR="0058547E" w:rsidRDefault="0058547E" w:rsidP="006655D3">
      <w:r>
        <w:separator/>
      </w:r>
    </w:p>
    <w:p w14:paraId="44088FC2" w14:textId="77777777" w:rsidR="0058547E" w:rsidRDefault="0058547E" w:rsidP="006655D3"/>
    <w:p w14:paraId="177FDDBF" w14:textId="77777777" w:rsidR="0058547E" w:rsidRDefault="0058547E" w:rsidP="006655D3"/>
  </w:endnote>
  <w:endnote w:type="continuationSeparator" w:id="0">
    <w:p w14:paraId="57C200C4" w14:textId="77777777" w:rsidR="0058547E" w:rsidRDefault="0058547E" w:rsidP="006655D3">
      <w:r>
        <w:separator/>
      </w:r>
    </w:p>
    <w:p w14:paraId="48A44BED" w14:textId="77777777" w:rsidR="0058547E" w:rsidRPr="00294751" w:rsidRDefault="0058547E">
      <w:pPr>
        <w:pStyle w:val="Footer"/>
        <w:spacing w:after="60"/>
        <w:rPr>
          <w:sz w:val="18"/>
          <w:lang w:val="fr-FR"/>
        </w:rPr>
      </w:pPr>
      <w:r w:rsidRPr="00294751">
        <w:rPr>
          <w:sz w:val="18"/>
          <w:lang w:val="fr-FR"/>
        </w:rPr>
        <w:t>[Suite de la note de la page précédente]</w:t>
      </w:r>
    </w:p>
    <w:p w14:paraId="62018C13" w14:textId="77777777" w:rsidR="0058547E" w:rsidRPr="00294751" w:rsidRDefault="0058547E" w:rsidP="006655D3">
      <w:pPr>
        <w:rPr>
          <w:lang w:val="fr-FR"/>
        </w:rPr>
      </w:pPr>
    </w:p>
    <w:p w14:paraId="7067B1F4" w14:textId="77777777" w:rsidR="0058547E" w:rsidRPr="00294751" w:rsidRDefault="0058547E" w:rsidP="006655D3">
      <w:pPr>
        <w:rPr>
          <w:lang w:val="fr-FR"/>
        </w:rPr>
      </w:pPr>
    </w:p>
  </w:endnote>
  <w:endnote w:type="continuationNotice" w:id="1">
    <w:p w14:paraId="368E4EAB" w14:textId="77777777" w:rsidR="0058547E" w:rsidRPr="00294751" w:rsidRDefault="0058547E" w:rsidP="006655D3">
      <w:pPr>
        <w:rPr>
          <w:lang w:val="fr-FR"/>
        </w:rPr>
      </w:pPr>
      <w:r w:rsidRPr="00294751">
        <w:rPr>
          <w:lang w:val="fr-FR"/>
        </w:rPr>
        <w:t>[Suite de la note page suivante]</w:t>
      </w:r>
    </w:p>
    <w:p w14:paraId="0C6CB49D" w14:textId="77777777" w:rsidR="0058547E" w:rsidRPr="00294751" w:rsidRDefault="0058547E" w:rsidP="006655D3">
      <w:pPr>
        <w:rPr>
          <w:lang w:val="fr-FR"/>
        </w:rPr>
      </w:pPr>
    </w:p>
    <w:p w14:paraId="4159B13E" w14:textId="77777777" w:rsidR="0058547E" w:rsidRPr="00294751" w:rsidRDefault="0058547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Noto Sans Display">
    <w:panose1 w:val="020B0502040504020204"/>
    <w:charset w:val="00"/>
    <w:family w:val="swiss"/>
    <w:pitch w:val="variable"/>
    <w:sig w:usb0="E00002FF" w:usb1="4000201F" w:usb2="08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A2453" w14:textId="3D173DED" w:rsidR="00506775" w:rsidRDefault="001D5E50">
    <w:pPr>
      <w:pStyle w:val="Footer"/>
    </w:pPr>
    <w:r>
      <w:rPr>
        <w:noProof/>
      </w:rPr>
      <mc:AlternateContent>
        <mc:Choice Requires="wps">
          <w:drawing>
            <wp:anchor distT="0" distB="0" distL="0" distR="0" simplePos="0" relativeHeight="251658240" behindDoc="0" locked="0" layoutInCell="1" allowOverlap="1" wp14:anchorId="3FAF8417" wp14:editId="21EBF27E">
              <wp:simplePos x="635" y="635"/>
              <wp:positionH relativeFrom="page">
                <wp:align>center</wp:align>
              </wp:positionH>
              <wp:positionV relativeFrom="page">
                <wp:align>bottom</wp:align>
              </wp:positionV>
              <wp:extent cx="1543050" cy="333375"/>
              <wp:effectExtent l="0" t="0" r="0" b="0"/>
              <wp:wrapNone/>
              <wp:docPr id="876858212"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43050" cy="333375"/>
                      </a:xfrm>
                      <a:prstGeom prst="rect">
                        <a:avLst/>
                      </a:prstGeom>
                      <a:noFill/>
                      <a:ln>
                        <a:noFill/>
                      </a:ln>
                    </wps:spPr>
                    <wps:txbx>
                      <w:txbxContent>
                        <w:p w14:paraId="30827695" w14:textId="180C10C4" w:rsidR="001D5E50" w:rsidRPr="001D5E50" w:rsidRDefault="001D5E50" w:rsidP="001D5E50">
                          <w:pPr>
                            <w:rPr>
                              <w:rFonts w:ascii="Calibri" w:eastAsia="Calibri" w:hAnsi="Calibri" w:cs="Calibri"/>
                              <w:noProof/>
                              <w:color w:val="000000"/>
                            </w:rPr>
                          </w:pPr>
                          <w:r w:rsidRPr="001D5E50">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AF8417"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21.5pt;height:26.2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" filled="f" stroked="f">
              <v:textbox style="mso-fit-shape-to-text:t" inset="0,0,0,15pt">
                <w:txbxContent>
                  <w:p w14:paraId="30827695" w14:textId="180C10C4" w:rsidR="001D5E50" w:rsidRPr="001D5E50" w:rsidRDefault="001D5E50" w:rsidP="001D5E50">
                    <w:pPr>
                      <w:rPr>
                        <w:rFonts w:ascii="Calibri" w:eastAsia="Calibri" w:hAnsi="Calibri" w:cs="Calibri"/>
                        <w:noProof/>
                        <w:color w:val="000000"/>
                      </w:rPr>
                    </w:pPr>
                    <w:r w:rsidRPr="001D5E50">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D30D6" w14:textId="77777777" w:rsidR="0058547E" w:rsidRDefault="0058547E" w:rsidP="006655D3">
      <w:r>
        <w:separator/>
      </w:r>
    </w:p>
  </w:footnote>
  <w:footnote w:type="continuationSeparator" w:id="0">
    <w:p w14:paraId="486A56F1" w14:textId="77777777" w:rsidR="0058547E" w:rsidRDefault="0058547E" w:rsidP="006655D3">
      <w:r>
        <w:separator/>
      </w:r>
    </w:p>
  </w:footnote>
  <w:footnote w:type="continuationNotice" w:id="1">
    <w:p w14:paraId="499077B9" w14:textId="77777777" w:rsidR="0058547E" w:rsidRPr="00AB530F" w:rsidRDefault="0058547E" w:rsidP="00AB530F">
      <w:pPr>
        <w:pStyle w:val="Footer"/>
      </w:pPr>
    </w:p>
  </w:footnote>
  <w:footnote w:id="2">
    <w:p w14:paraId="34A50C09" w14:textId="77777777" w:rsidR="00526B3A" w:rsidRPr="002E4B9B" w:rsidRDefault="00526B3A" w:rsidP="00526B3A">
      <w:pPr>
        <w:pStyle w:val="FootnoteText"/>
        <w:rPr>
          <w:rFonts w:cs="Arial"/>
          <w:szCs w:val="16"/>
        </w:rPr>
      </w:pPr>
      <w:r w:rsidRPr="002E4B9B">
        <w:rPr>
          <w:rStyle w:val="FootnoteReference"/>
          <w:rFonts w:cs="Arial"/>
          <w:szCs w:val="16"/>
        </w:rPr>
        <w:footnoteRef/>
      </w:r>
      <w:r w:rsidRPr="002E4B9B">
        <w:rPr>
          <w:rFonts w:cs="Arial"/>
          <w:szCs w:val="16"/>
        </w:rPr>
        <w:t xml:space="preserve"> for name of experts, see List of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C5BB5" w14:textId="6D33B0A2" w:rsidR="0004198B" w:rsidRPr="00C5280D" w:rsidRDefault="00320E00" w:rsidP="00EB048E">
    <w:pPr>
      <w:pStyle w:val="Header"/>
      <w:rPr>
        <w:rStyle w:val="PageNumber"/>
        <w:lang w:val="en-US"/>
      </w:rPr>
    </w:pPr>
    <w:r>
      <w:rPr>
        <w:rStyle w:val="PageNumber"/>
        <w:lang w:val="en-US"/>
      </w:rPr>
      <w:t>TWF/5</w:t>
    </w:r>
    <w:r w:rsidR="0069479D">
      <w:rPr>
        <w:rStyle w:val="PageNumber"/>
        <w:lang w:val="en-US"/>
      </w:rPr>
      <w:t>6</w:t>
    </w:r>
    <w:r w:rsidR="0004198B">
      <w:rPr>
        <w:rStyle w:val="PageNumber"/>
        <w:lang w:val="en-US"/>
      </w:rPr>
      <w:t>/</w:t>
    </w:r>
    <w:r w:rsidR="00A206CE">
      <w:rPr>
        <w:rStyle w:val="PageNumber"/>
        <w:lang w:val="en-US"/>
      </w:rPr>
      <w:t>7</w:t>
    </w:r>
  </w:p>
  <w:p w14:paraId="1626DC3D"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12F5D">
      <w:rPr>
        <w:rStyle w:val="PageNumber"/>
        <w:noProof/>
        <w:lang w:val="en-US"/>
      </w:rPr>
      <w:t>2</w:t>
    </w:r>
    <w:r w:rsidRPr="00C5280D">
      <w:rPr>
        <w:rStyle w:val="PageNumber"/>
        <w:lang w:val="en-US"/>
      </w:rPr>
      <w:fldChar w:fldCharType="end"/>
    </w:r>
  </w:p>
  <w:p w14:paraId="6BDBCD73" w14:textId="77777777" w:rsidR="0004198B" w:rsidRPr="00C5280D" w:rsidRDefault="0004198B"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72A0" w14:textId="77777777" w:rsidR="00322387" w:rsidRDefault="00322387">
    <w:pPr>
      <w:pStyle w:val="Header"/>
      <w:rPr>
        <w:lang w:val="en-US"/>
      </w:rPr>
    </w:pPr>
    <w:r>
      <w:rPr>
        <w:lang w:val="en-US"/>
      </w:rPr>
      <w:t>TWF/56/7</w:t>
    </w:r>
  </w:p>
  <w:p w14:paraId="6A9C4647" w14:textId="77777777" w:rsidR="00322387" w:rsidRDefault="00322387">
    <w:pPr>
      <w:pStyle w:val="Header"/>
      <w:rPr>
        <w:lang w:val="en-US"/>
      </w:rPr>
    </w:pPr>
  </w:p>
  <w:p w14:paraId="0841100D" w14:textId="104F2FEF" w:rsidR="00322387" w:rsidRDefault="00322387">
    <w:pPr>
      <w:pStyle w:val="Header"/>
      <w:rPr>
        <w:lang w:val="en-US"/>
      </w:rPr>
    </w:pPr>
    <w:r>
      <w:rPr>
        <w:lang w:val="en-US"/>
      </w:rPr>
      <w:t>ANNEX V</w:t>
    </w:r>
  </w:p>
  <w:p w14:paraId="431178AC" w14:textId="77777777" w:rsidR="00322387" w:rsidRPr="00E40EFF" w:rsidRDefault="00322387">
    <w:pPr>
      <w:pStyle w:val="Header"/>
      <w:rPr>
        <w:lang w:val="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54EBD" w14:textId="379458BB" w:rsidR="00080B32" w:rsidRPr="00FA092F" w:rsidRDefault="00080B32" w:rsidP="00EB048E">
    <w:pPr>
      <w:pStyle w:val="Header"/>
      <w:rPr>
        <w:rStyle w:val="PageNumber"/>
      </w:rPr>
    </w:pPr>
    <w:r w:rsidRPr="00FA092F">
      <w:rPr>
        <w:rStyle w:val="PageNumber"/>
      </w:rPr>
      <w:t>TWF/56/7</w:t>
    </w:r>
  </w:p>
  <w:p w14:paraId="7EDA56E3" w14:textId="1177AF9D" w:rsidR="00080B32" w:rsidRPr="00FA092F" w:rsidRDefault="00080B32" w:rsidP="00EB048E">
    <w:pPr>
      <w:pStyle w:val="Header"/>
    </w:pPr>
    <w:r w:rsidRPr="00FA092F">
      <w:t xml:space="preserve">Annex </w:t>
    </w:r>
    <w:r>
      <w:t>V</w:t>
    </w:r>
    <w:r w:rsidR="00322387">
      <w:t>I</w:t>
    </w:r>
    <w:r w:rsidRPr="00FA092F">
      <w:t xml:space="preserve">, page </w:t>
    </w:r>
    <w:r w:rsidRPr="00C5280D">
      <w:rPr>
        <w:rStyle w:val="PageNumber"/>
        <w:lang w:val="en-US"/>
      </w:rPr>
      <w:fldChar w:fldCharType="begin"/>
    </w:r>
    <w:r w:rsidRPr="00FA092F">
      <w:rPr>
        <w:rStyle w:val="PageNumber"/>
      </w:rPr>
      <w:instrText xml:space="preserve"> PAGE </w:instrText>
    </w:r>
    <w:r w:rsidRPr="00C5280D">
      <w:rPr>
        <w:rStyle w:val="PageNumber"/>
        <w:lang w:val="en-US"/>
      </w:rPr>
      <w:fldChar w:fldCharType="separate"/>
    </w:r>
    <w:r w:rsidRPr="00FA092F">
      <w:rPr>
        <w:rStyle w:val="PageNumber"/>
        <w:noProof/>
      </w:rPr>
      <w:t>2</w:t>
    </w:r>
    <w:r w:rsidRPr="00C5280D">
      <w:rPr>
        <w:rStyle w:val="PageNumber"/>
        <w:lang w:val="en-US"/>
      </w:rPr>
      <w:fldChar w:fldCharType="end"/>
    </w:r>
  </w:p>
  <w:p w14:paraId="19444571" w14:textId="77777777" w:rsidR="00BC291B" w:rsidRDefault="00BC291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9A482" w14:textId="0E366C2C" w:rsidR="00506775" w:rsidRDefault="00506775">
    <w:pPr>
      <w:pStyle w:val="Header"/>
      <w:rPr>
        <w:lang w:val="en-US"/>
      </w:rPr>
    </w:pPr>
    <w:r>
      <w:rPr>
        <w:lang w:val="en-US"/>
      </w:rPr>
      <w:t>TWF/56/7</w:t>
    </w:r>
  </w:p>
  <w:p w14:paraId="5CA8E937" w14:textId="77777777" w:rsidR="00506775" w:rsidRDefault="00506775">
    <w:pPr>
      <w:pStyle w:val="Header"/>
      <w:rPr>
        <w:lang w:val="en-US"/>
      </w:rPr>
    </w:pPr>
  </w:p>
  <w:p w14:paraId="5707C296" w14:textId="635D6850" w:rsidR="00506775" w:rsidRDefault="00506775">
    <w:pPr>
      <w:pStyle w:val="Header"/>
      <w:rPr>
        <w:lang w:val="en-US"/>
      </w:rPr>
    </w:pPr>
    <w:r>
      <w:rPr>
        <w:lang w:val="en-US"/>
      </w:rPr>
      <w:t xml:space="preserve">ANNEX </w:t>
    </w:r>
    <w:r w:rsidR="00FA092F">
      <w:rPr>
        <w:lang w:val="en-US"/>
      </w:rPr>
      <w:t>V</w:t>
    </w:r>
    <w:r w:rsidR="00322387">
      <w:rPr>
        <w:lang w:val="en-US"/>
      </w:rPr>
      <w:t>I</w:t>
    </w:r>
  </w:p>
  <w:p w14:paraId="5FC0EC00" w14:textId="77777777" w:rsidR="00506775" w:rsidRPr="00E40EFF" w:rsidRDefault="00506775">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C610" w14:textId="20E01D62" w:rsidR="00E40EFF" w:rsidRDefault="00E40EFF" w:rsidP="00EB048E">
    <w:pPr>
      <w:pStyle w:val="Header"/>
      <w:rPr>
        <w:rStyle w:val="PageNumber"/>
        <w:lang w:val="en-US"/>
      </w:rPr>
    </w:pPr>
    <w:r>
      <w:rPr>
        <w:rStyle w:val="PageNumber"/>
        <w:lang w:val="en-US"/>
      </w:rPr>
      <w:t>TWF/56/7</w:t>
    </w:r>
  </w:p>
  <w:p w14:paraId="5FBC203D" w14:textId="742A856A" w:rsidR="00E40EFF" w:rsidRPr="00C5280D" w:rsidRDefault="00E40EFF" w:rsidP="00EB048E">
    <w:pPr>
      <w:pStyle w:val="Header"/>
      <w:rPr>
        <w:lang w:val="en-US"/>
      </w:rPr>
    </w:pPr>
    <w:r>
      <w:rPr>
        <w:rStyle w:val="PageNumbe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F2DA87D" w14:textId="77777777" w:rsidR="00E40EFF" w:rsidRPr="00C5280D" w:rsidRDefault="00E40EFF"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7EF58" w14:textId="32D4B202" w:rsidR="00E40EFF" w:rsidRDefault="00E40EFF">
    <w:pPr>
      <w:pStyle w:val="Header"/>
      <w:rPr>
        <w:lang w:val="en-US"/>
      </w:rPr>
    </w:pPr>
    <w:r>
      <w:rPr>
        <w:lang w:val="en-US"/>
      </w:rPr>
      <w:t>TWF/56/7</w:t>
    </w:r>
  </w:p>
  <w:p w14:paraId="0620C003" w14:textId="77777777" w:rsidR="00E40EFF" w:rsidRDefault="00E40EFF">
    <w:pPr>
      <w:pStyle w:val="Header"/>
      <w:rPr>
        <w:lang w:val="en-US"/>
      </w:rPr>
    </w:pPr>
  </w:p>
  <w:p w14:paraId="22657EEF" w14:textId="77AE310B" w:rsidR="00E40EFF" w:rsidRDefault="00E40EFF">
    <w:pPr>
      <w:pStyle w:val="Header"/>
      <w:rPr>
        <w:lang w:val="en-US"/>
      </w:rPr>
    </w:pPr>
    <w:r>
      <w:rPr>
        <w:lang w:val="en-US"/>
      </w:rPr>
      <w:t>ANNEX I</w:t>
    </w:r>
  </w:p>
  <w:p w14:paraId="5E2F81C2" w14:textId="77777777" w:rsidR="00E40EFF" w:rsidRPr="00E40EFF" w:rsidRDefault="00E40EFF">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8894F" w14:textId="169C7012" w:rsidR="00664EBD" w:rsidRPr="001D75E8" w:rsidRDefault="00664EBD" w:rsidP="00EB048E">
    <w:pPr>
      <w:pStyle w:val="Header"/>
      <w:rPr>
        <w:rStyle w:val="PageNumber"/>
      </w:rPr>
    </w:pPr>
    <w:r w:rsidRPr="00FA092F">
      <w:rPr>
        <w:rStyle w:val="PageNumber"/>
      </w:rPr>
      <w:t>TWF/56/7</w:t>
    </w:r>
  </w:p>
  <w:p w14:paraId="7B987E87" w14:textId="77777777" w:rsidR="00664EBD" w:rsidRPr="001D75E8" w:rsidRDefault="00664EBD" w:rsidP="00EB048E">
    <w:pPr>
      <w:pStyle w:val="Header"/>
    </w:pPr>
    <w:r w:rsidRPr="001D75E8">
      <w:t xml:space="preserve">Annex II, page </w:t>
    </w:r>
    <w:r w:rsidRPr="00C5280D">
      <w:rPr>
        <w:rStyle w:val="PageNumber"/>
        <w:lang w:val="en-US"/>
      </w:rPr>
      <w:fldChar w:fldCharType="begin"/>
    </w:r>
    <w:r w:rsidRPr="001D75E8">
      <w:rPr>
        <w:rStyle w:val="PageNumber"/>
      </w:rPr>
      <w:instrText xml:space="preserve"> PAGE </w:instrText>
    </w:r>
    <w:r w:rsidRPr="00C5280D">
      <w:rPr>
        <w:rStyle w:val="PageNumber"/>
        <w:lang w:val="en-US"/>
      </w:rPr>
      <w:fldChar w:fldCharType="separate"/>
    </w:r>
    <w:r w:rsidRPr="001D75E8">
      <w:rPr>
        <w:rStyle w:val="PageNumber"/>
        <w:noProof/>
      </w:rPr>
      <w:t>2</w:t>
    </w:r>
    <w:r w:rsidRPr="00C5280D">
      <w:rPr>
        <w:rStyle w:val="PageNumber"/>
        <w:lang w:val="en-US"/>
      </w:rPr>
      <w:fldChar w:fldCharType="end"/>
    </w:r>
  </w:p>
  <w:p w14:paraId="243AF14A" w14:textId="77777777" w:rsidR="00664EBD" w:rsidRPr="001D75E8" w:rsidRDefault="00664EBD" w:rsidP="006655D3">
    <w:pP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AF5E" w14:textId="71F414CF" w:rsidR="00664EBD" w:rsidRDefault="00664EBD" w:rsidP="0004198B">
    <w:pPr>
      <w:pStyle w:val="Header"/>
      <w:rPr>
        <w:lang w:val="en-US"/>
      </w:rPr>
    </w:pPr>
    <w:r>
      <w:rPr>
        <w:lang w:val="en-US"/>
      </w:rPr>
      <w:t>TWF/56/7</w:t>
    </w:r>
  </w:p>
  <w:p w14:paraId="3D48926C" w14:textId="77777777" w:rsidR="00664EBD" w:rsidRDefault="00664EBD" w:rsidP="0004198B">
    <w:pPr>
      <w:pStyle w:val="Header"/>
      <w:rPr>
        <w:lang w:val="en-US"/>
      </w:rPr>
    </w:pPr>
  </w:p>
  <w:p w14:paraId="24261AF1" w14:textId="77777777" w:rsidR="00664EBD" w:rsidRDefault="00664EBD" w:rsidP="0004198B">
    <w:pPr>
      <w:pStyle w:val="Header"/>
      <w:rPr>
        <w:lang w:val="en-US"/>
      </w:rPr>
    </w:pPr>
    <w:r>
      <w:rPr>
        <w:lang w:val="en-US"/>
      </w:rPr>
      <w:t>ANNEX II</w:t>
    </w:r>
  </w:p>
  <w:p w14:paraId="64E463FE" w14:textId="77777777" w:rsidR="00664EBD" w:rsidRPr="006A7EB9" w:rsidRDefault="00664EBD" w:rsidP="0004198B">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A151" w14:textId="6660B70A" w:rsidR="00460025" w:rsidRPr="001D75E8" w:rsidRDefault="00460025" w:rsidP="00EB048E">
    <w:pPr>
      <w:pStyle w:val="Header"/>
      <w:rPr>
        <w:rStyle w:val="PageNumber"/>
      </w:rPr>
    </w:pPr>
    <w:r w:rsidRPr="00FA092F">
      <w:rPr>
        <w:rStyle w:val="PageNumber"/>
      </w:rPr>
      <w:t>TWF/56/7</w:t>
    </w:r>
  </w:p>
  <w:p w14:paraId="55D56C41" w14:textId="550266B6" w:rsidR="00460025" w:rsidRPr="001D75E8" w:rsidRDefault="00460025" w:rsidP="00EB048E">
    <w:pPr>
      <w:pStyle w:val="Header"/>
    </w:pPr>
    <w:r w:rsidRPr="001D75E8">
      <w:t xml:space="preserve">Annex III, page </w:t>
    </w:r>
    <w:r w:rsidRPr="00C5280D">
      <w:rPr>
        <w:rStyle w:val="PageNumber"/>
        <w:lang w:val="en-US"/>
      </w:rPr>
      <w:fldChar w:fldCharType="begin"/>
    </w:r>
    <w:r w:rsidRPr="001D75E8">
      <w:rPr>
        <w:rStyle w:val="PageNumber"/>
      </w:rPr>
      <w:instrText xml:space="preserve"> PAGE </w:instrText>
    </w:r>
    <w:r w:rsidRPr="00C5280D">
      <w:rPr>
        <w:rStyle w:val="PageNumber"/>
        <w:lang w:val="en-US"/>
      </w:rPr>
      <w:fldChar w:fldCharType="separate"/>
    </w:r>
    <w:r w:rsidRPr="001D75E8">
      <w:rPr>
        <w:rStyle w:val="PageNumber"/>
        <w:noProof/>
      </w:rPr>
      <w:t>2</w:t>
    </w:r>
    <w:r w:rsidRPr="00C5280D">
      <w:rPr>
        <w:rStyle w:val="PageNumber"/>
        <w:lang w:val="en-US"/>
      </w:rPr>
      <w:fldChar w:fldCharType="end"/>
    </w:r>
  </w:p>
  <w:p w14:paraId="77A6CC8E" w14:textId="77777777" w:rsidR="00CE043A" w:rsidRDefault="00CE04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F2E83" w14:textId="08280ACF" w:rsidR="00E40EFF" w:rsidRDefault="00E40EFF">
    <w:pPr>
      <w:pStyle w:val="Header"/>
      <w:rPr>
        <w:lang w:val="en-US"/>
      </w:rPr>
    </w:pPr>
    <w:r>
      <w:rPr>
        <w:lang w:val="en-US"/>
      </w:rPr>
      <w:t>TWF/56/7</w:t>
    </w:r>
  </w:p>
  <w:p w14:paraId="5B181DCC" w14:textId="77777777" w:rsidR="00E40EFF" w:rsidRDefault="00E40EFF">
    <w:pPr>
      <w:pStyle w:val="Header"/>
      <w:rPr>
        <w:lang w:val="en-US"/>
      </w:rPr>
    </w:pPr>
  </w:p>
  <w:p w14:paraId="473BFC84" w14:textId="77777777" w:rsidR="00E40EFF" w:rsidRDefault="00E40EFF">
    <w:pPr>
      <w:pStyle w:val="Header"/>
      <w:rPr>
        <w:lang w:val="en-US"/>
      </w:rPr>
    </w:pPr>
    <w:r>
      <w:rPr>
        <w:lang w:val="en-US"/>
      </w:rPr>
      <w:t xml:space="preserve">ANNEX </w:t>
    </w:r>
    <w:r w:rsidR="00506775">
      <w:rPr>
        <w:lang w:val="en-US"/>
      </w:rPr>
      <w:t>II</w:t>
    </w:r>
    <w:r w:rsidR="00460025">
      <w:rPr>
        <w:lang w:val="en-US"/>
      </w:rPr>
      <w:t>I</w:t>
    </w:r>
  </w:p>
  <w:p w14:paraId="635332E3" w14:textId="77777777" w:rsidR="00E40EFF" w:rsidRPr="00E40EFF" w:rsidRDefault="00E40EFF">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7F56B" w14:textId="77777777" w:rsidR="003535B1" w:rsidRPr="00FA092F" w:rsidRDefault="003535B1" w:rsidP="00EB048E">
    <w:pPr>
      <w:pStyle w:val="Header"/>
      <w:rPr>
        <w:rStyle w:val="PageNumber"/>
      </w:rPr>
    </w:pPr>
    <w:r w:rsidRPr="00FA092F">
      <w:rPr>
        <w:rStyle w:val="PageNumber"/>
      </w:rPr>
      <w:t>TWF/56/7 P</w:t>
    </w:r>
    <w:r>
      <w:rPr>
        <w:rStyle w:val="PageNumber"/>
      </w:rPr>
      <w:t>rov.</w:t>
    </w:r>
  </w:p>
  <w:p w14:paraId="652EF3D1" w14:textId="6E1739BF" w:rsidR="003535B1" w:rsidRPr="00FA092F" w:rsidRDefault="003535B1" w:rsidP="00EB048E">
    <w:pPr>
      <w:pStyle w:val="Header"/>
    </w:pPr>
    <w:r w:rsidRPr="00FA092F">
      <w:t>Annex I</w:t>
    </w:r>
    <w:r>
      <w:t>V</w:t>
    </w:r>
    <w:r w:rsidRPr="00FA092F">
      <w:t xml:space="preserve">, page </w:t>
    </w:r>
    <w:r w:rsidRPr="00C5280D">
      <w:rPr>
        <w:rStyle w:val="PageNumber"/>
        <w:lang w:val="en-US"/>
      </w:rPr>
      <w:fldChar w:fldCharType="begin"/>
    </w:r>
    <w:r w:rsidRPr="00FA092F">
      <w:rPr>
        <w:rStyle w:val="PageNumber"/>
      </w:rPr>
      <w:instrText xml:space="preserve"> PAGE </w:instrText>
    </w:r>
    <w:r w:rsidRPr="00C5280D">
      <w:rPr>
        <w:rStyle w:val="PageNumber"/>
        <w:lang w:val="en-US"/>
      </w:rPr>
      <w:fldChar w:fldCharType="separate"/>
    </w:r>
    <w:r w:rsidRPr="00FA092F">
      <w:rPr>
        <w:rStyle w:val="PageNumber"/>
        <w:noProof/>
      </w:rPr>
      <w:t>2</w:t>
    </w:r>
    <w:r w:rsidRPr="00C5280D">
      <w:rPr>
        <w:rStyle w:val="PageNumber"/>
        <w:lang w:val="en-US"/>
      </w:rPr>
      <w:fldChar w:fldCharType="end"/>
    </w:r>
  </w:p>
  <w:p w14:paraId="554C92FC" w14:textId="77777777" w:rsidR="000A77B9" w:rsidRDefault="000A77B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E5010" w14:textId="6755F7ED" w:rsidR="00034521" w:rsidRDefault="00034521">
    <w:pPr>
      <w:pStyle w:val="Header"/>
      <w:rPr>
        <w:lang w:val="en-US"/>
      </w:rPr>
    </w:pPr>
    <w:r>
      <w:rPr>
        <w:lang w:val="en-US"/>
      </w:rPr>
      <w:t>TWF/56/7</w:t>
    </w:r>
  </w:p>
  <w:p w14:paraId="3A62422A" w14:textId="77777777" w:rsidR="00034521" w:rsidRDefault="00034521">
    <w:pPr>
      <w:pStyle w:val="Header"/>
      <w:rPr>
        <w:lang w:val="en-US"/>
      </w:rPr>
    </w:pPr>
  </w:p>
  <w:p w14:paraId="6691229E" w14:textId="345612D7" w:rsidR="00034521" w:rsidRDefault="00034521">
    <w:pPr>
      <w:pStyle w:val="Header"/>
      <w:rPr>
        <w:lang w:val="en-US"/>
      </w:rPr>
    </w:pPr>
    <w:r>
      <w:rPr>
        <w:lang w:val="en-US"/>
      </w:rPr>
      <w:t>ANNEX IV</w:t>
    </w:r>
  </w:p>
  <w:p w14:paraId="68E9EDAC" w14:textId="77777777" w:rsidR="00034521" w:rsidRPr="00E40EFF" w:rsidRDefault="0003452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5130"/>
    <w:multiLevelType w:val="hybridMultilevel"/>
    <w:tmpl w:val="0EF2BB46"/>
    <w:lvl w:ilvl="0" w:tplc="0409000F">
      <w:start w:val="1"/>
      <w:numFmt w:val="decimal"/>
      <w:lvlText w:val="%1."/>
      <w:lvlJc w:val="left"/>
      <w:pPr>
        <w:ind w:left="1138" w:hanging="570"/>
      </w:pPr>
      <w:rPr>
        <w:rFonts w:hint="default"/>
      </w:rPr>
    </w:lvl>
    <w:lvl w:ilvl="1" w:tplc="8670E4B4">
      <w:start w:val="1"/>
      <w:numFmt w:val="lowerLetter"/>
      <w:lvlText w:val="(%2)"/>
      <w:lvlJc w:val="left"/>
      <w:pPr>
        <w:ind w:left="2769" w:hanging="55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10DE54B0"/>
    <w:multiLevelType w:val="hybridMultilevel"/>
    <w:tmpl w:val="6A4E9008"/>
    <w:lvl w:ilvl="0" w:tplc="7B5293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BC10E"/>
    <w:multiLevelType w:val="hybridMultilevel"/>
    <w:tmpl w:val="FFFFFFFF"/>
    <w:lvl w:ilvl="0" w:tplc="A6EAD158">
      <w:start w:val="1"/>
      <w:numFmt w:val="bullet"/>
      <w:lvlText w:val="-"/>
      <w:lvlJc w:val="left"/>
      <w:pPr>
        <w:ind w:left="720" w:hanging="360"/>
      </w:pPr>
      <w:rPr>
        <w:rFonts w:ascii="Aptos" w:hAnsi="Aptos" w:hint="default"/>
      </w:rPr>
    </w:lvl>
    <w:lvl w:ilvl="1" w:tplc="A5FEA67E">
      <w:start w:val="1"/>
      <w:numFmt w:val="bullet"/>
      <w:lvlText w:val="o"/>
      <w:lvlJc w:val="left"/>
      <w:pPr>
        <w:ind w:left="1440" w:hanging="360"/>
      </w:pPr>
      <w:rPr>
        <w:rFonts w:ascii="Courier New" w:hAnsi="Courier New" w:hint="default"/>
      </w:rPr>
    </w:lvl>
    <w:lvl w:ilvl="2" w:tplc="E45C5E76">
      <w:start w:val="1"/>
      <w:numFmt w:val="bullet"/>
      <w:lvlText w:val=""/>
      <w:lvlJc w:val="left"/>
      <w:pPr>
        <w:ind w:left="2160" w:hanging="360"/>
      </w:pPr>
      <w:rPr>
        <w:rFonts w:ascii="Wingdings" w:hAnsi="Wingdings" w:hint="default"/>
      </w:rPr>
    </w:lvl>
    <w:lvl w:ilvl="3" w:tplc="3AC64586">
      <w:start w:val="1"/>
      <w:numFmt w:val="bullet"/>
      <w:lvlText w:val=""/>
      <w:lvlJc w:val="left"/>
      <w:pPr>
        <w:ind w:left="2880" w:hanging="360"/>
      </w:pPr>
      <w:rPr>
        <w:rFonts w:ascii="Symbol" w:hAnsi="Symbol" w:hint="default"/>
      </w:rPr>
    </w:lvl>
    <w:lvl w:ilvl="4" w:tplc="A1EA2812">
      <w:start w:val="1"/>
      <w:numFmt w:val="bullet"/>
      <w:lvlText w:val="o"/>
      <w:lvlJc w:val="left"/>
      <w:pPr>
        <w:ind w:left="3600" w:hanging="360"/>
      </w:pPr>
      <w:rPr>
        <w:rFonts w:ascii="Courier New" w:hAnsi="Courier New" w:hint="default"/>
      </w:rPr>
    </w:lvl>
    <w:lvl w:ilvl="5" w:tplc="8BD01B78">
      <w:start w:val="1"/>
      <w:numFmt w:val="bullet"/>
      <w:lvlText w:val=""/>
      <w:lvlJc w:val="left"/>
      <w:pPr>
        <w:ind w:left="4320" w:hanging="360"/>
      </w:pPr>
      <w:rPr>
        <w:rFonts w:ascii="Wingdings" w:hAnsi="Wingdings" w:hint="default"/>
      </w:rPr>
    </w:lvl>
    <w:lvl w:ilvl="6" w:tplc="160C0F18">
      <w:start w:val="1"/>
      <w:numFmt w:val="bullet"/>
      <w:lvlText w:val=""/>
      <w:lvlJc w:val="left"/>
      <w:pPr>
        <w:ind w:left="5040" w:hanging="360"/>
      </w:pPr>
      <w:rPr>
        <w:rFonts w:ascii="Symbol" w:hAnsi="Symbol" w:hint="default"/>
      </w:rPr>
    </w:lvl>
    <w:lvl w:ilvl="7" w:tplc="85FA30F8">
      <w:start w:val="1"/>
      <w:numFmt w:val="bullet"/>
      <w:lvlText w:val="o"/>
      <w:lvlJc w:val="left"/>
      <w:pPr>
        <w:ind w:left="5760" w:hanging="360"/>
      </w:pPr>
      <w:rPr>
        <w:rFonts w:ascii="Courier New" w:hAnsi="Courier New" w:hint="default"/>
      </w:rPr>
    </w:lvl>
    <w:lvl w:ilvl="8" w:tplc="ED72D1F0">
      <w:start w:val="1"/>
      <w:numFmt w:val="bullet"/>
      <w:lvlText w:val=""/>
      <w:lvlJc w:val="left"/>
      <w:pPr>
        <w:ind w:left="6480" w:hanging="360"/>
      </w:pPr>
      <w:rPr>
        <w:rFonts w:ascii="Wingdings" w:hAnsi="Wingdings" w:hint="default"/>
      </w:rPr>
    </w:lvl>
  </w:abstractNum>
  <w:abstractNum w:abstractNumId="3" w15:restartNumberingAfterBreak="0">
    <w:nsid w:val="3A23218C"/>
    <w:multiLevelType w:val="hybridMultilevel"/>
    <w:tmpl w:val="2878103E"/>
    <w:lvl w:ilvl="0" w:tplc="66A674D4">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5"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16cid:durableId="16662696">
    <w:abstractNumId w:val="4"/>
  </w:num>
  <w:num w:numId="2" w16cid:durableId="192306676">
    <w:abstractNumId w:val="2"/>
  </w:num>
  <w:num w:numId="3" w16cid:durableId="846360017">
    <w:abstractNumId w:val="0"/>
  </w:num>
  <w:num w:numId="4" w16cid:durableId="1047795543">
    <w:abstractNumId w:val="3"/>
  </w:num>
  <w:num w:numId="5" w16cid:durableId="808325024">
    <w:abstractNumId w:val="5"/>
  </w:num>
  <w:num w:numId="6" w16cid:durableId="330064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19"/>
    <w:rsid w:val="00002185"/>
    <w:rsid w:val="00002ED1"/>
    <w:rsid w:val="00003653"/>
    <w:rsid w:val="00006188"/>
    <w:rsid w:val="000069F2"/>
    <w:rsid w:val="00006C48"/>
    <w:rsid w:val="00007943"/>
    <w:rsid w:val="00007967"/>
    <w:rsid w:val="00010CF3"/>
    <w:rsid w:val="00011E27"/>
    <w:rsid w:val="000148BC"/>
    <w:rsid w:val="00024AB8"/>
    <w:rsid w:val="000250EB"/>
    <w:rsid w:val="00025343"/>
    <w:rsid w:val="000256DA"/>
    <w:rsid w:val="00026FA4"/>
    <w:rsid w:val="00027C9B"/>
    <w:rsid w:val="00030854"/>
    <w:rsid w:val="00034521"/>
    <w:rsid w:val="00036028"/>
    <w:rsid w:val="0004104C"/>
    <w:rsid w:val="0004198B"/>
    <w:rsid w:val="00042363"/>
    <w:rsid w:val="000433C2"/>
    <w:rsid w:val="00044642"/>
    <w:rsid w:val="000446B9"/>
    <w:rsid w:val="00047E21"/>
    <w:rsid w:val="00050E16"/>
    <w:rsid w:val="000511FD"/>
    <w:rsid w:val="000557E3"/>
    <w:rsid w:val="00056971"/>
    <w:rsid w:val="00061E16"/>
    <w:rsid w:val="00063E65"/>
    <w:rsid w:val="000650A0"/>
    <w:rsid w:val="00067488"/>
    <w:rsid w:val="000712CE"/>
    <w:rsid w:val="00072614"/>
    <w:rsid w:val="00077F29"/>
    <w:rsid w:val="0008005F"/>
    <w:rsid w:val="000800E4"/>
    <w:rsid w:val="00080B32"/>
    <w:rsid w:val="00080F4A"/>
    <w:rsid w:val="0008235A"/>
    <w:rsid w:val="00082F0D"/>
    <w:rsid w:val="00084B1D"/>
    <w:rsid w:val="00084D3B"/>
    <w:rsid w:val="00085505"/>
    <w:rsid w:val="00092030"/>
    <w:rsid w:val="000947FE"/>
    <w:rsid w:val="00095400"/>
    <w:rsid w:val="00096607"/>
    <w:rsid w:val="00096ACE"/>
    <w:rsid w:val="00096B47"/>
    <w:rsid w:val="0009719D"/>
    <w:rsid w:val="000A2653"/>
    <w:rsid w:val="000A35AB"/>
    <w:rsid w:val="000A6EB5"/>
    <w:rsid w:val="000A77B9"/>
    <w:rsid w:val="000A7C4C"/>
    <w:rsid w:val="000B153A"/>
    <w:rsid w:val="000B16E2"/>
    <w:rsid w:val="000B1768"/>
    <w:rsid w:val="000B43D0"/>
    <w:rsid w:val="000B554B"/>
    <w:rsid w:val="000B70E4"/>
    <w:rsid w:val="000C12A1"/>
    <w:rsid w:val="000C2E95"/>
    <w:rsid w:val="000C4E25"/>
    <w:rsid w:val="000C7021"/>
    <w:rsid w:val="000C7658"/>
    <w:rsid w:val="000D20F3"/>
    <w:rsid w:val="000D3288"/>
    <w:rsid w:val="000D3E65"/>
    <w:rsid w:val="000D6BBC"/>
    <w:rsid w:val="000D7780"/>
    <w:rsid w:val="000D7A58"/>
    <w:rsid w:val="000E0813"/>
    <w:rsid w:val="000E2DFD"/>
    <w:rsid w:val="000E38DF"/>
    <w:rsid w:val="000E3FDF"/>
    <w:rsid w:val="000E4A92"/>
    <w:rsid w:val="000E4FC4"/>
    <w:rsid w:val="000E6337"/>
    <w:rsid w:val="000E636A"/>
    <w:rsid w:val="000E6862"/>
    <w:rsid w:val="000E71EA"/>
    <w:rsid w:val="000F0174"/>
    <w:rsid w:val="000F1696"/>
    <w:rsid w:val="000F2F11"/>
    <w:rsid w:val="000F3D03"/>
    <w:rsid w:val="000F43F0"/>
    <w:rsid w:val="000F440A"/>
    <w:rsid w:val="000F71B8"/>
    <w:rsid w:val="001007CC"/>
    <w:rsid w:val="00100A5F"/>
    <w:rsid w:val="00100D2B"/>
    <w:rsid w:val="00101221"/>
    <w:rsid w:val="00105929"/>
    <w:rsid w:val="001101D4"/>
    <w:rsid w:val="00110BED"/>
    <w:rsid w:val="00110C36"/>
    <w:rsid w:val="00111BBB"/>
    <w:rsid w:val="00112F5D"/>
    <w:rsid w:val="001131D5"/>
    <w:rsid w:val="00113DCC"/>
    <w:rsid w:val="00113E8C"/>
    <w:rsid w:val="00114547"/>
    <w:rsid w:val="0011509D"/>
    <w:rsid w:val="00115E96"/>
    <w:rsid w:val="00116B31"/>
    <w:rsid w:val="00116D71"/>
    <w:rsid w:val="001213A5"/>
    <w:rsid w:val="00123B73"/>
    <w:rsid w:val="0013082A"/>
    <w:rsid w:val="0013134D"/>
    <w:rsid w:val="00132443"/>
    <w:rsid w:val="0013476E"/>
    <w:rsid w:val="001366DF"/>
    <w:rsid w:val="00140775"/>
    <w:rsid w:val="00140D7B"/>
    <w:rsid w:val="00141DB8"/>
    <w:rsid w:val="001425EE"/>
    <w:rsid w:val="00143070"/>
    <w:rsid w:val="0014310A"/>
    <w:rsid w:val="001451BB"/>
    <w:rsid w:val="001462CA"/>
    <w:rsid w:val="00146773"/>
    <w:rsid w:val="00147A7E"/>
    <w:rsid w:val="001504D5"/>
    <w:rsid w:val="00150B17"/>
    <w:rsid w:val="00155986"/>
    <w:rsid w:val="001609D1"/>
    <w:rsid w:val="00160E50"/>
    <w:rsid w:val="0016287E"/>
    <w:rsid w:val="00163263"/>
    <w:rsid w:val="00164DAF"/>
    <w:rsid w:val="00166749"/>
    <w:rsid w:val="00172084"/>
    <w:rsid w:val="001723CD"/>
    <w:rsid w:val="00172802"/>
    <w:rsid w:val="0017474A"/>
    <w:rsid w:val="001758C6"/>
    <w:rsid w:val="001760E5"/>
    <w:rsid w:val="00177CAD"/>
    <w:rsid w:val="00181757"/>
    <w:rsid w:val="00182B99"/>
    <w:rsid w:val="00183F84"/>
    <w:rsid w:val="001870E5"/>
    <w:rsid w:val="00190052"/>
    <w:rsid w:val="001923C0"/>
    <w:rsid w:val="00195776"/>
    <w:rsid w:val="001957A1"/>
    <w:rsid w:val="00195838"/>
    <w:rsid w:val="00196946"/>
    <w:rsid w:val="00197C24"/>
    <w:rsid w:val="001A08DE"/>
    <w:rsid w:val="001A0E5C"/>
    <w:rsid w:val="001A2E25"/>
    <w:rsid w:val="001A6E93"/>
    <w:rsid w:val="001B0115"/>
    <w:rsid w:val="001B2051"/>
    <w:rsid w:val="001B2AB5"/>
    <w:rsid w:val="001B30A5"/>
    <w:rsid w:val="001B43C8"/>
    <w:rsid w:val="001B5A39"/>
    <w:rsid w:val="001C1525"/>
    <w:rsid w:val="001C25AD"/>
    <w:rsid w:val="001C45B4"/>
    <w:rsid w:val="001C4CFB"/>
    <w:rsid w:val="001C5144"/>
    <w:rsid w:val="001C66F0"/>
    <w:rsid w:val="001D0380"/>
    <w:rsid w:val="001D1539"/>
    <w:rsid w:val="001D5E50"/>
    <w:rsid w:val="001D651C"/>
    <w:rsid w:val="001D75E8"/>
    <w:rsid w:val="001E359E"/>
    <w:rsid w:val="001E3904"/>
    <w:rsid w:val="001E4111"/>
    <w:rsid w:val="001F52C9"/>
    <w:rsid w:val="00200C40"/>
    <w:rsid w:val="0020493E"/>
    <w:rsid w:val="00204BC7"/>
    <w:rsid w:val="002058F2"/>
    <w:rsid w:val="00206B01"/>
    <w:rsid w:val="00207270"/>
    <w:rsid w:val="00210F75"/>
    <w:rsid w:val="00211552"/>
    <w:rsid w:val="0021332C"/>
    <w:rsid w:val="00213982"/>
    <w:rsid w:val="00214210"/>
    <w:rsid w:val="002149DA"/>
    <w:rsid w:val="00214CDE"/>
    <w:rsid w:val="0021670C"/>
    <w:rsid w:val="00217DFE"/>
    <w:rsid w:val="00220B28"/>
    <w:rsid w:val="002213E7"/>
    <w:rsid w:val="002214A8"/>
    <w:rsid w:val="002229AF"/>
    <w:rsid w:val="002252D9"/>
    <w:rsid w:val="0022797F"/>
    <w:rsid w:val="002306A9"/>
    <w:rsid w:val="00232501"/>
    <w:rsid w:val="00232980"/>
    <w:rsid w:val="00232EDC"/>
    <w:rsid w:val="0023448D"/>
    <w:rsid w:val="0023798A"/>
    <w:rsid w:val="00237CDE"/>
    <w:rsid w:val="0024416D"/>
    <w:rsid w:val="00245F63"/>
    <w:rsid w:val="002470C9"/>
    <w:rsid w:val="002549F7"/>
    <w:rsid w:val="00255C12"/>
    <w:rsid w:val="00255CCF"/>
    <w:rsid w:val="00257058"/>
    <w:rsid w:val="00257A89"/>
    <w:rsid w:val="00264489"/>
    <w:rsid w:val="00264EFD"/>
    <w:rsid w:val="00265CD3"/>
    <w:rsid w:val="0027005B"/>
    <w:rsid w:val="00271911"/>
    <w:rsid w:val="002729D9"/>
    <w:rsid w:val="00273187"/>
    <w:rsid w:val="00275733"/>
    <w:rsid w:val="002762ED"/>
    <w:rsid w:val="002800A0"/>
    <w:rsid w:val="002801B3"/>
    <w:rsid w:val="00281060"/>
    <w:rsid w:val="002830DA"/>
    <w:rsid w:val="00283254"/>
    <w:rsid w:val="00284050"/>
    <w:rsid w:val="00284A4F"/>
    <w:rsid w:val="00285BD0"/>
    <w:rsid w:val="00286851"/>
    <w:rsid w:val="002940E8"/>
    <w:rsid w:val="00294751"/>
    <w:rsid w:val="00297AEB"/>
    <w:rsid w:val="002A15F1"/>
    <w:rsid w:val="002A29FD"/>
    <w:rsid w:val="002A335C"/>
    <w:rsid w:val="002A48D4"/>
    <w:rsid w:val="002A61D9"/>
    <w:rsid w:val="002A6DE5"/>
    <w:rsid w:val="002A6E50"/>
    <w:rsid w:val="002A6FBD"/>
    <w:rsid w:val="002A717D"/>
    <w:rsid w:val="002A766C"/>
    <w:rsid w:val="002B02D6"/>
    <w:rsid w:val="002B048B"/>
    <w:rsid w:val="002B202E"/>
    <w:rsid w:val="002B3D05"/>
    <w:rsid w:val="002B4298"/>
    <w:rsid w:val="002B4814"/>
    <w:rsid w:val="002B5A8A"/>
    <w:rsid w:val="002B5D72"/>
    <w:rsid w:val="002B6921"/>
    <w:rsid w:val="002B7A36"/>
    <w:rsid w:val="002C1AEA"/>
    <w:rsid w:val="002C256A"/>
    <w:rsid w:val="002C67DB"/>
    <w:rsid w:val="002C6930"/>
    <w:rsid w:val="002D2246"/>
    <w:rsid w:val="002D27C0"/>
    <w:rsid w:val="002D5226"/>
    <w:rsid w:val="002E082D"/>
    <w:rsid w:val="002E0F51"/>
    <w:rsid w:val="002E16A7"/>
    <w:rsid w:val="002E4414"/>
    <w:rsid w:val="002E5E82"/>
    <w:rsid w:val="002E7257"/>
    <w:rsid w:val="002E7448"/>
    <w:rsid w:val="002E7DA2"/>
    <w:rsid w:val="002F0143"/>
    <w:rsid w:val="002F4123"/>
    <w:rsid w:val="002F66A6"/>
    <w:rsid w:val="002F741E"/>
    <w:rsid w:val="002F7E93"/>
    <w:rsid w:val="003012F9"/>
    <w:rsid w:val="0030152E"/>
    <w:rsid w:val="00302058"/>
    <w:rsid w:val="00302998"/>
    <w:rsid w:val="003034BA"/>
    <w:rsid w:val="003042F8"/>
    <w:rsid w:val="0030575F"/>
    <w:rsid w:val="00305A7F"/>
    <w:rsid w:val="00305E18"/>
    <w:rsid w:val="003061FA"/>
    <w:rsid w:val="00306665"/>
    <w:rsid w:val="0030788B"/>
    <w:rsid w:val="00307F50"/>
    <w:rsid w:val="00310CFB"/>
    <w:rsid w:val="00311198"/>
    <w:rsid w:val="00313D88"/>
    <w:rsid w:val="003152FE"/>
    <w:rsid w:val="00315431"/>
    <w:rsid w:val="00320CB4"/>
    <w:rsid w:val="00320E00"/>
    <w:rsid w:val="00322387"/>
    <w:rsid w:val="0032416A"/>
    <w:rsid w:val="003268F1"/>
    <w:rsid w:val="0032740D"/>
    <w:rsid w:val="00327436"/>
    <w:rsid w:val="00327A57"/>
    <w:rsid w:val="0033370A"/>
    <w:rsid w:val="00334CD0"/>
    <w:rsid w:val="00335F75"/>
    <w:rsid w:val="00344BD6"/>
    <w:rsid w:val="00345845"/>
    <w:rsid w:val="00346A4E"/>
    <w:rsid w:val="003475BA"/>
    <w:rsid w:val="003535B1"/>
    <w:rsid w:val="00353BAF"/>
    <w:rsid w:val="00354F95"/>
    <w:rsid w:val="0035528D"/>
    <w:rsid w:val="00357374"/>
    <w:rsid w:val="00361821"/>
    <w:rsid w:val="00361E9E"/>
    <w:rsid w:val="00362B8A"/>
    <w:rsid w:val="0036421B"/>
    <w:rsid w:val="003644B0"/>
    <w:rsid w:val="00364FB9"/>
    <w:rsid w:val="00372656"/>
    <w:rsid w:val="003753EE"/>
    <w:rsid w:val="00376940"/>
    <w:rsid w:val="0038180F"/>
    <w:rsid w:val="00384019"/>
    <w:rsid w:val="00384830"/>
    <w:rsid w:val="00384FC1"/>
    <w:rsid w:val="00386F9E"/>
    <w:rsid w:val="00395E7A"/>
    <w:rsid w:val="003A0835"/>
    <w:rsid w:val="003A4267"/>
    <w:rsid w:val="003A5AAF"/>
    <w:rsid w:val="003A5B08"/>
    <w:rsid w:val="003A7D26"/>
    <w:rsid w:val="003B0C20"/>
    <w:rsid w:val="003B14EC"/>
    <w:rsid w:val="003B3591"/>
    <w:rsid w:val="003B700A"/>
    <w:rsid w:val="003C03C0"/>
    <w:rsid w:val="003C0BED"/>
    <w:rsid w:val="003C0C88"/>
    <w:rsid w:val="003C0E91"/>
    <w:rsid w:val="003C13A9"/>
    <w:rsid w:val="003C1A9B"/>
    <w:rsid w:val="003C3CB0"/>
    <w:rsid w:val="003C5CA7"/>
    <w:rsid w:val="003C733D"/>
    <w:rsid w:val="003C7FBE"/>
    <w:rsid w:val="003D0B2E"/>
    <w:rsid w:val="003D1365"/>
    <w:rsid w:val="003D227C"/>
    <w:rsid w:val="003D2540"/>
    <w:rsid w:val="003D2747"/>
    <w:rsid w:val="003D2B4D"/>
    <w:rsid w:val="003D70BE"/>
    <w:rsid w:val="003D77E8"/>
    <w:rsid w:val="003E0BBA"/>
    <w:rsid w:val="003E19AD"/>
    <w:rsid w:val="003E3FDA"/>
    <w:rsid w:val="003E4AFA"/>
    <w:rsid w:val="003E504A"/>
    <w:rsid w:val="003F0516"/>
    <w:rsid w:val="003F1B36"/>
    <w:rsid w:val="003F2489"/>
    <w:rsid w:val="003F37F5"/>
    <w:rsid w:val="003F5061"/>
    <w:rsid w:val="003F71EF"/>
    <w:rsid w:val="003F7817"/>
    <w:rsid w:val="003F7AB2"/>
    <w:rsid w:val="00402B8C"/>
    <w:rsid w:val="00403BDF"/>
    <w:rsid w:val="00403D3F"/>
    <w:rsid w:val="00404233"/>
    <w:rsid w:val="00404784"/>
    <w:rsid w:val="0040530C"/>
    <w:rsid w:val="0040725F"/>
    <w:rsid w:val="00407443"/>
    <w:rsid w:val="00410AE8"/>
    <w:rsid w:val="00411489"/>
    <w:rsid w:val="00414301"/>
    <w:rsid w:val="004169B3"/>
    <w:rsid w:val="00422B8B"/>
    <w:rsid w:val="00423964"/>
    <w:rsid w:val="0042676C"/>
    <w:rsid w:val="004269C1"/>
    <w:rsid w:val="00433415"/>
    <w:rsid w:val="00433A69"/>
    <w:rsid w:val="004352FD"/>
    <w:rsid w:val="00435D6B"/>
    <w:rsid w:val="00436363"/>
    <w:rsid w:val="00440949"/>
    <w:rsid w:val="004412B9"/>
    <w:rsid w:val="004412DE"/>
    <w:rsid w:val="00444734"/>
    <w:rsid w:val="00444A88"/>
    <w:rsid w:val="004457C7"/>
    <w:rsid w:val="004518D5"/>
    <w:rsid w:val="004535C9"/>
    <w:rsid w:val="00453BC4"/>
    <w:rsid w:val="00455C4B"/>
    <w:rsid w:val="0045725B"/>
    <w:rsid w:val="00460025"/>
    <w:rsid w:val="00460DDD"/>
    <w:rsid w:val="00461E79"/>
    <w:rsid w:val="00462B40"/>
    <w:rsid w:val="00462C98"/>
    <w:rsid w:val="004647CE"/>
    <w:rsid w:val="00466DB3"/>
    <w:rsid w:val="00474DA4"/>
    <w:rsid w:val="00476B4D"/>
    <w:rsid w:val="00477690"/>
    <w:rsid w:val="004805FA"/>
    <w:rsid w:val="00483B28"/>
    <w:rsid w:val="0048575E"/>
    <w:rsid w:val="00486F31"/>
    <w:rsid w:val="004929B8"/>
    <w:rsid w:val="004935D2"/>
    <w:rsid w:val="004953F9"/>
    <w:rsid w:val="004960CC"/>
    <w:rsid w:val="00496AE1"/>
    <w:rsid w:val="00497B5A"/>
    <w:rsid w:val="00497E1E"/>
    <w:rsid w:val="004A2109"/>
    <w:rsid w:val="004A5646"/>
    <w:rsid w:val="004B09E6"/>
    <w:rsid w:val="004B1215"/>
    <w:rsid w:val="004B184F"/>
    <w:rsid w:val="004B46E5"/>
    <w:rsid w:val="004B6444"/>
    <w:rsid w:val="004C0803"/>
    <w:rsid w:val="004C2CD9"/>
    <w:rsid w:val="004C3631"/>
    <w:rsid w:val="004C5EDB"/>
    <w:rsid w:val="004D047D"/>
    <w:rsid w:val="004D086D"/>
    <w:rsid w:val="004D111C"/>
    <w:rsid w:val="004D7B8B"/>
    <w:rsid w:val="004D7FC2"/>
    <w:rsid w:val="004E1387"/>
    <w:rsid w:val="004E1C00"/>
    <w:rsid w:val="004E1D47"/>
    <w:rsid w:val="004E25D7"/>
    <w:rsid w:val="004E3BF5"/>
    <w:rsid w:val="004E3DC7"/>
    <w:rsid w:val="004E45EF"/>
    <w:rsid w:val="004E4BC8"/>
    <w:rsid w:val="004E5C49"/>
    <w:rsid w:val="004E5FA0"/>
    <w:rsid w:val="004F0748"/>
    <w:rsid w:val="004F1536"/>
    <w:rsid w:val="004F1E9E"/>
    <w:rsid w:val="004F2BE4"/>
    <w:rsid w:val="004F305A"/>
    <w:rsid w:val="004F7043"/>
    <w:rsid w:val="00501970"/>
    <w:rsid w:val="00503F97"/>
    <w:rsid w:val="00506775"/>
    <w:rsid w:val="005103EF"/>
    <w:rsid w:val="005105BD"/>
    <w:rsid w:val="00512164"/>
    <w:rsid w:val="00512899"/>
    <w:rsid w:val="005134BE"/>
    <w:rsid w:val="0051398E"/>
    <w:rsid w:val="0051628B"/>
    <w:rsid w:val="00520297"/>
    <w:rsid w:val="00522F92"/>
    <w:rsid w:val="00525D52"/>
    <w:rsid w:val="005266D2"/>
    <w:rsid w:val="00526B3A"/>
    <w:rsid w:val="00531176"/>
    <w:rsid w:val="005325F9"/>
    <w:rsid w:val="005338F9"/>
    <w:rsid w:val="0053605B"/>
    <w:rsid w:val="005404D8"/>
    <w:rsid w:val="00540F2C"/>
    <w:rsid w:val="00540FD3"/>
    <w:rsid w:val="0054281C"/>
    <w:rsid w:val="005435A2"/>
    <w:rsid w:val="00544581"/>
    <w:rsid w:val="00545A7C"/>
    <w:rsid w:val="0055268D"/>
    <w:rsid w:val="005530D2"/>
    <w:rsid w:val="00553BB1"/>
    <w:rsid w:val="00554126"/>
    <w:rsid w:val="00555B0D"/>
    <w:rsid w:val="00555B60"/>
    <w:rsid w:val="00556016"/>
    <w:rsid w:val="005622AF"/>
    <w:rsid w:val="00562F92"/>
    <w:rsid w:val="0056717C"/>
    <w:rsid w:val="00567995"/>
    <w:rsid w:val="005709D6"/>
    <w:rsid w:val="00571378"/>
    <w:rsid w:val="00573065"/>
    <w:rsid w:val="00574DB7"/>
    <w:rsid w:val="00575DE2"/>
    <w:rsid w:val="00575E65"/>
    <w:rsid w:val="00576BE4"/>
    <w:rsid w:val="00576EBF"/>
    <w:rsid w:val="005779DB"/>
    <w:rsid w:val="00580AA7"/>
    <w:rsid w:val="00582DBE"/>
    <w:rsid w:val="00583D2F"/>
    <w:rsid w:val="00583E15"/>
    <w:rsid w:val="00584510"/>
    <w:rsid w:val="0058547E"/>
    <w:rsid w:val="00585A6C"/>
    <w:rsid w:val="0059119C"/>
    <w:rsid w:val="005917C0"/>
    <w:rsid w:val="00594682"/>
    <w:rsid w:val="0059739A"/>
    <w:rsid w:val="005A212D"/>
    <w:rsid w:val="005A2A67"/>
    <w:rsid w:val="005A400A"/>
    <w:rsid w:val="005A66EE"/>
    <w:rsid w:val="005A7EA9"/>
    <w:rsid w:val="005B0812"/>
    <w:rsid w:val="005B1243"/>
    <w:rsid w:val="005B269D"/>
    <w:rsid w:val="005B3024"/>
    <w:rsid w:val="005B4894"/>
    <w:rsid w:val="005B5A00"/>
    <w:rsid w:val="005B5D92"/>
    <w:rsid w:val="005C0428"/>
    <w:rsid w:val="005C4202"/>
    <w:rsid w:val="005C65B4"/>
    <w:rsid w:val="005C6F2C"/>
    <w:rsid w:val="005D0342"/>
    <w:rsid w:val="005D1002"/>
    <w:rsid w:val="005D1851"/>
    <w:rsid w:val="005D23FC"/>
    <w:rsid w:val="005D2706"/>
    <w:rsid w:val="005D68C1"/>
    <w:rsid w:val="005E37E8"/>
    <w:rsid w:val="005E3DAB"/>
    <w:rsid w:val="005E4A23"/>
    <w:rsid w:val="005E6ACB"/>
    <w:rsid w:val="005E7466"/>
    <w:rsid w:val="005F1C82"/>
    <w:rsid w:val="005F2D86"/>
    <w:rsid w:val="005F6BF6"/>
    <w:rsid w:val="005F7B92"/>
    <w:rsid w:val="00600831"/>
    <w:rsid w:val="0060257D"/>
    <w:rsid w:val="006054FC"/>
    <w:rsid w:val="006060D6"/>
    <w:rsid w:val="00607880"/>
    <w:rsid w:val="006108A3"/>
    <w:rsid w:val="0061113E"/>
    <w:rsid w:val="00612379"/>
    <w:rsid w:val="006139DB"/>
    <w:rsid w:val="00614617"/>
    <w:rsid w:val="00614F74"/>
    <w:rsid w:val="006152D7"/>
    <w:rsid w:val="006153B6"/>
    <w:rsid w:val="0061555F"/>
    <w:rsid w:val="00615935"/>
    <w:rsid w:val="00620BBE"/>
    <w:rsid w:val="0062108F"/>
    <w:rsid w:val="0062339E"/>
    <w:rsid w:val="006245ED"/>
    <w:rsid w:val="00624D38"/>
    <w:rsid w:val="006261AE"/>
    <w:rsid w:val="006305DE"/>
    <w:rsid w:val="0063337D"/>
    <w:rsid w:val="00636CA6"/>
    <w:rsid w:val="00640C17"/>
    <w:rsid w:val="00641200"/>
    <w:rsid w:val="00645CA8"/>
    <w:rsid w:val="00647134"/>
    <w:rsid w:val="00647916"/>
    <w:rsid w:val="00650546"/>
    <w:rsid w:val="006511A9"/>
    <w:rsid w:val="006541FE"/>
    <w:rsid w:val="006549EE"/>
    <w:rsid w:val="00654B51"/>
    <w:rsid w:val="00657857"/>
    <w:rsid w:val="00660D34"/>
    <w:rsid w:val="00662117"/>
    <w:rsid w:val="00664EBD"/>
    <w:rsid w:val="006655D3"/>
    <w:rsid w:val="00667404"/>
    <w:rsid w:val="00670394"/>
    <w:rsid w:val="0067426C"/>
    <w:rsid w:val="006767C1"/>
    <w:rsid w:val="006818D5"/>
    <w:rsid w:val="00682DDD"/>
    <w:rsid w:val="00684000"/>
    <w:rsid w:val="00684357"/>
    <w:rsid w:val="00684C84"/>
    <w:rsid w:val="00684C98"/>
    <w:rsid w:val="00686FAE"/>
    <w:rsid w:val="00687EB4"/>
    <w:rsid w:val="00693021"/>
    <w:rsid w:val="0069479D"/>
    <w:rsid w:val="00695C56"/>
    <w:rsid w:val="006A11AD"/>
    <w:rsid w:val="006A5CDE"/>
    <w:rsid w:val="006A644A"/>
    <w:rsid w:val="006A7EF2"/>
    <w:rsid w:val="006A7FFC"/>
    <w:rsid w:val="006B1732"/>
    <w:rsid w:val="006B17D2"/>
    <w:rsid w:val="006B1AC1"/>
    <w:rsid w:val="006B1B9F"/>
    <w:rsid w:val="006B2FEA"/>
    <w:rsid w:val="006B4E66"/>
    <w:rsid w:val="006B50D2"/>
    <w:rsid w:val="006B5634"/>
    <w:rsid w:val="006C017D"/>
    <w:rsid w:val="006C0FAA"/>
    <w:rsid w:val="006C224E"/>
    <w:rsid w:val="006C44AF"/>
    <w:rsid w:val="006C5303"/>
    <w:rsid w:val="006C5A18"/>
    <w:rsid w:val="006D0395"/>
    <w:rsid w:val="006D0EFC"/>
    <w:rsid w:val="006D1449"/>
    <w:rsid w:val="006D1A3F"/>
    <w:rsid w:val="006D2985"/>
    <w:rsid w:val="006D3944"/>
    <w:rsid w:val="006D4ED6"/>
    <w:rsid w:val="006D64C9"/>
    <w:rsid w:val="006D7373"/>
    <w:rsid w:val="006D780A"/>
    <w:rsid w:val="006E59A6"/>
    <w:rsid w:val="006F0297"/>
    <w:rsid w:val="006F2B2D"/>
    <w:rsid w:val="006F2C6E"/>
    <w:rsid w:val="006F3E30"/>
    <w:rsid w:val="006F4956"/>
    <w:rsid w:val="006F49E9"/>
    <w:rsid w:val="006F561C"/>
    <w:rsid w:val="006F656A"/>
    <w:rsid w:val="006F65B0"/>
    <w:rsid w:val="006F73B8"/>
    <w:rsid w:val="007008F6"/>
    <w:rsid w:val="00703E4D"/>
    <w:rsid w:val="00704120"/>
    <w:rsid w:val="00704ECF"/>
    <w:rsid w:val="00706F5A"/>
    <w:rsid w:val="0071203E"/>
    <w:rsid w:val="0071271E"/>
    <w:rsid w:val="00713377"/>
    <w:rsid w:val="00713C9C"/>
    <w:rsid w:val="00716D6F"/>
    <w:rsid w:val="007223FD"/>
    <w:rsid w:val="007228ED"/>
    <w:rsid w:val="007238B5"/>
    <w:rsid w:val="00723EA0"/>
    <w:rsid w:val="0072458E"/>
    <w:rsid w:val="00726698"/>
    <w:rsid w:val="00732DEC"/>
    <w:rsid w:val="007341B9"/>
    <w:rsid w:val="007343C7"/>
    <w:rsid w:val="007348A4"/>
    <w:rsid w:val="00735BD5"/>
    <w:rsid w:val="00736C7D"/>
    <w:rsid w:val="007405BE"/>
    <w:rsid w:val="00741D55"/>
    <w:rsid w:val="0074434F"/>
    <w:rsid w:val="00744459"/>
    <w:rsid w:val="007451EC"/>
    <w:rsid w:val="007458AE"/>
    <w:rsid w:val="00745962"/>
    <w:rsid w:val="0074675D"/>
    <w:rsid w:val="0075041F"/>
    <w:rsid w:val="00751613"/>
    <w:rsid w:val="007516F6"/>
    <w:rsid w:val="00751BFE"/>
    <w:rsid w:val="00753EE9"/>
    <w:rsid w:val="00754601"/>
    <w:rsid w:val="007556F6"/>
    <w:rsid w:val="00760A41"/>
    <w:rsid w:val="00760EEF"/>
    <w:rsid w:val="00764483"/>
    <w:rsid w:val="00764A9E"/>
    <w:rsid w:val="00764D83"/>
    <w:rsid w:val="007660B4"/>
    <w:rsid w:val="0077163C"/>
    <w:rsid w:val="0077180E"/>
    <w:rsid w:val="00773F20"/>
    <w:rsid w:val="00774AD2"/>
    <w:rsid w:val="007755C6"/>
    <w:rsid w:val="00776462"/>
    <w:rsid w:val="00776EC5"/>
    <w:rsid w:val="00777EE5"/>
    <w:rsid w:val="007833AE"/>
    <w:rsid w:val="00784836"/>
    <w:rsid w:val="00784878"/>
    <w:rsid w:val="00786294"/>
    <w:rsid w:val="00787388"/>
    <w:rsid w:val="0079023E"/>
    <w:rsid w:val="00792E90"/>
    <w:rsid w:val="00796A9E"/>
    <w:rsid w:val="00797D50"/>
    <w:rsid w:val="007A09CB"/>
    <w:rsid w:val="007A1B1C"/>
    <w:rsid w:val="007A2048"/>
    <w:rsid w:val="007A2854"/>
    <w:rsid w:val="007A3622"/>
    <w:rsid w:val="007A6152"/>
    <w:rsid w:val="007A6D09"/>
    <w:rsid w:val="007B1656"/>
    <w:rsid w:val="007B20AF"/>
    <w:rsid w:val="007B41C9"/>
    <w:rsid w:val="007B6A46"/>
    <w:rsid w:val="007B6BAA"/>
    <w:rsid w:val="007C0C8F"/>
    <w:rsid w:val="007C1D92"/>
    <w:rsid w:val="007C25BD"/>
    <w:rsid w:val="007C37D0"/>
    <w:rsid w:val="007C4CB9"/>
    <w:rsid w:val="007C6B37"/>
    <w:rsid w:val="007C6F42"/>
    <w:rsid w:val="007D0B9D"/>
    <w:rsid w:val="007D19B0"/>
    <w:rsid w:val="007D1E0C"/>
    <w:rsid w:val="007D2A36"/>
    <w:rsid w:val="007D40F1"/>
    <w:rsid w:val="007D5F12"/>
    <w:rsid w:val="007E0125"/>
    <w:rsid w:val="007E11D7"/>
    <w:rsid w:val="007E2F4F"/>
    <w:rsid w:val="007E4673"/>
    <w:rsid w:val="007E662B"/>
    <w:rsid w:val="007F136A"/>
    <w:rsid w:val="007F16FA"/>
    <w:rsid w:val="007F1E46"/>
    <w:rsid w:val="007F3CD4"/>
    <w:rsid w:val="007F498F"/>
    <w:rsid w:val="007F5D8D"/>
    <w:rsid w:val="007F5F62"/>
    <w:rsid w:val="007F6145"/>
    <w:rsid w:val="007F673B"/>
    <w:rsid w:val="007F7690"/>
    <w:rsid w:val="0080167F"/>
    <w:rsid w:val="00802758"/>
    <w:rsid w:val="008030BE"/>
    <w:rsid w:val="00804279"/>
    <w:rsid w:val="0080502C"/>
    <w:rsid w:val="0080584E"/>
    <w:rsid w:val="0080679D"/>
    <w:rsid w:val="00807824"/>
    <w:rsid w:val="008108B0"/>
    <w:rsid w:val="00811B20"/>
    <w:rsid w:val="00812172"/>
    <w:rsid w:val="00812609"/>
    <w:rsid w:val="00814919"/>
    <w:rsid w:val="00815519"/>
    <w:rsid w:val="00815CC6"/>
    <w:rsid w:val="00816C2C"/>
    <w:rsid w:val="008211B5"/>
    <w:rsid w:val="0082296E"/>
    <w:rsid w:val="00824099"/>
    <w:rsid w:val="008246DA"/>
    <w:rsid w:val="008250FD"/>
    <w:rsid w:val="008253C2"/>
    <w:rsid w:val="00825AA5"/>
    <w:rsid w:val="008265A7"/>
    <w:rsid w:val="00826671"/>
    <w:rsid w:val="00826A71"/>
    <w:rsid w:val="00826E0E"/>
    <w:rsid w:val="00827649"/>
    <w:rsid w:val="008321DB"/>
    <w:rsid w:val="008360AE"/>
    <w:rsid w:val="00836BA2"/>
    <w:rsid w:val="00836E13"/>
    <w:rsid w:val="00837B88"/>
    <w:rsid w:val="00840A79"/>
    <w:rsid w:val="00841EEB"/>
    <w:rsid w:val="00841F3D"/>
    <w:rsid w:val="00843305"/>
    <w:rsid w:val="00846D7C"/>
    <w:rsid w:val="00847810"/>
    <w:rsid w:val="00850EA6"/>
    <w:rsid w:val="00855106"/>
    <w:rsid w:val="00860A7A"/>
    <w:rsid w:val="00860B7A"/>
    <w:rsid w:val="00860D40"/>
    <w:rsid w:val="00862108"/>
    <w:rsid w:val="008631DF"/>
    <w:rsid w:val="008638AB"/>
    <w:rsid w:val="00863A46"/>
    <w:rsid w:val="008659EC"/>
    <w:rsid w:val="00867A3B"/>
    <w:rsid w:val="00867AC1"/>
    <w:rsid w:val="008704B1"/>
    <w:rsid w:val="00870A60"/>
    <w:rsid w:val="00874382"/>
    <w:rsid w:val="008748A8"/>
    <w:rsid w:val="008751DE"/>
    <w:rsid w:val="00880083"/>
    <w:rsid w:val="00886302"/>
    <w:rsid w:val="00890AC2"/>
    <w:rsid w:val="00890DF8"/>
    <w:rsid w:val="00893E0C"/>
    <w:rsid w:val="00895765"/>
    <w:rsid w:val="0089612E"/>
    <w:rsid w:val="00897247"/>
    <w:rsid w:val="008A0240"/>
    <w:rsid w:val="008A0ADE"/>
    <w:rsid w:val="008A0AF4"/>
    <w:rsid w:val="008A2CC8"/>
    <w:rsid w:val="008A39C9"/>
    <w:rsid w:val="008A3DDB"/>
    <w:rsid w:val="008A68FA"/>
    <w:rsid w:val="008A743F"/>
    <w:rsid w:val="008B02FE"/>
    <w:rsid w:val="008B053F"/>
    <w:rsid w:val="008B168B"/>
    <w:rsid w:val="008B19B1"/>
    <w:rsid w:val="008B34B1"/>
    <w:rsid w:val="008B3B79"/>
    <w:rsid w:val="008B580D"/>
    <w:rsid w:val="008B6F26"/>
    <w:rsid w:val="008C047A"/>
    <w:rsid w:val="008C0558"/>
    <w:rsid w:val="008C0970"/>
    <w:rsid w:val="008C1297"/>
    <w:rsid w:val="008C1925"/>
    <w:rsid w:val="008C3898"/>
    <w:rsid w:val="008C6DEE"/>
    <w:rsid w:val="008C7154"/>
    <w:rsid w:val="008C7352"/>
    <w:rsid w:val="008C742F"/>
    <w:rsid w:val="008D001A"/>
    <w:rsid w:val="008D0BC5"/>
    <w:rsid w:val="008D17C0"/>
    <w:rsid w:val="008D2CF7"/>
    <w:rsid w:val="008D32EC"/>
    <w:rsid w:val="008D4594"/>
    <w:rsid w:val="008D619B"/>
    <w:rsid w:val="008E43ED"/>
    <w:rsid w:val="008E562C"/>
    <w:rsid w:val="008E5919"/>
    <w:rsid w:val="008E62DC"/>
    <w:rsid w:val="008E6997"/>
    <w:rsid w:val="008F53D0"/>
    <w:rsid w:val="008F7CE6"/>
    <w:rsid w:val="00900C26"/>
    <w:rsid w:val="0090197F"/>
    <w:rsid w:val="00903264"/>
    <w:rsid w:val="00903E4E"/>
    <w:rsid w:val="00904772"/>
    <w:rsid w:val="009049D1"/>
    <w:rsid w:val="00906DDC"/>
    <w:rsid w:val="00907654"/>
    <w:rsid w:val="00910B37"/>
    <w:rsid w:val="00912238"/>
    <w:rsid w:val="00912A6A"/>
    <w:rsid w:val="009136DE"/>
    <w:rsid w:val="009146B0"/>
    <w:rsid w:val="0091494F"/>
    <w:rsid w:val="00916350"/>
    <w:rsid w:val="00920A8E"/>
    <w:rsid w:val="00920E65"/>
    <w:rsid w:val="009210DE"/>
    <w:rsid w:val="00922D6E"/>
    <w:rsid w:val="009240C9"/>
    <w:rsid w:val="009306F9"/>
    <w:rsid w:val="009319F3"/>
    <w:rsid w:val="00931A9A"/>
    <w:rsid w:val="00932482"/>
    <w:rsid w:val="00934E09"/>
    <w:rsid w:val="00936253"/>
    <w:rsid w:val="00940D46"/>
    <w:rsid w:val="00940E67"/>
    <w:rsid w:val="009413F1"/>
    <w:rsid w:val="00941AA2"/>
    <w:rsid w:val="009424A7"/>
    <w:rsid w:val="009433BC"/>
    <w:rsid w:val="00944F9F"/>
    <w:rsid w:val="0094558B"/>
    <w:rsid w:val="0094644A"/>
    <w:rsid w:val="00951234"/>
    <w:rsid w:val="00952219"/>
    <w:rsid w:val="00952DD4"/>
    <w:rsid w:val="009561F4"/>
    <w:rsid w:val="00956801"/>
    <w:rsid w:val="00960879"/>
    <w:rsid w:val="009617C5"/>
    <w:rsid w:val="00963E49"/>
    <w:rsid w:val="0096526A"/>
    <w:rsid w:val="00965AE7"/>
    <w:rsid w:val="00965E55"/>
    <w:rsid w:val="00967BFC"/>
    <w:rsid w:val="00967FB1"/>
    <w:rsid w:val="00970FED"/>
    <w:rsid w:val="009713C6"/>
    <w:rsid w:val="00971E8E"/>
    <w:rsid w:val="009737AA"/>
    <w:rsid w:val="009739CF"/>
    <w:rsid w:val="00974D0D"/>
    <w:rsid w:val="00977281"/>
    <w:rsid w:val="00977939"/>
    <w:rsid w:val="0098137C"/>
    <w:rsid w:val="00985142"/>
    <w:rsid w:val="0098631B"/>
    <w:rsid w:val="00987FB2"/>
    <w:rsid w:val="00992D82"/>
    <w:rsid w:val="00993FCD"/>
    <w:rsid w:val="00995863"/>
    <w:rsid w:val="00995CD2"/>
    <w:rsid w:val="009965E1"/>
    <w:rsid w:val="00997029"/>
    <w:rsid w:val="009A0BFD"/>
    <w:rsid w:val="009A277B"/>
    <w:rsid w:val="009A3118"/>
    <w:rsid w:val="009A34AB"/>
    <w:rsid w:val="009A51AA"/>
    <w:rsid w:val="009A5829"/>
    <w:rsid w:val="009A7339"/>
    <w:rsid w:val="009B2C0A"/>
    <w:rsid w:val="009B3353"/>
    <w:rsid w:val="009B373C"/>
    <w:rsid w:val="009B440E"/>
    <w:rsid w:val="009C0BED"/>
    <w:rsid w:val="009C18EF"/>
    <w:rsid w:val="009C1A12"/>
    <w:rsid w:val="009C4213"/>
    <w:rsid w:val="009C5585"/>
    <w:rsid w:val="009D03F8"/>
    <w:rsid w:val="009D07DE"/>
    <w:rsid w:val="009D0906"/>
    <w:rsid w:val="009D46E9"/>
    <w:rsid w:val="009D690D"/>
    <w:rsid w:val="009E0185"/>
    <w:rsid w:val="009E5A46"/>
    <w:rsid w:val="009E65B6"/>
    <w:rsid w:val="009E6820"/>
    <w:rsid w:val="009E6B86"/>
    <w:rsid w:val="009F0099"/>
    <w:rsid w:val="009F00A0"/>
    <w:rsid w:val="009F0102"/>
    <w:rsid w:val="009F0A51"/>
    <w:rsid w:val="009F3FBE"/>
    <w:rsid w:val="009F47AE"/>
    <w:rsid w:val="009F510C"/>
    <w:rsid w:val="009F677F"/>
    <w:rsid w:val="009F77CF"/>
    <w:rsid w:val="009F7C3F"/>
    <w:rsid w:val="00A002F5"/>
    <w:rsid w:val="00A0184E"/>
    <w:rsid w:val="00A01CF0"/>
    <w:rsid w:val="00A039E0"/>
    <w:rsid w:val="00A1122B"/>
    <w:rsid w:val="00A14389"/>
    <w:rsid w:val="00A14BA1"/>
    <w:rsid w:val="00A14C6A"/>
    <w:rsid w:val="00A150E2"/>
    <w:rsid w:val="00A15706"/>
    <w:rsid w:val="00A1636E"/>
    <w:rsid w:val="00A16928"/>
    <w:rsid w:val="00A17475"/>
    <w:rsid w:val="00A206CE"/>
    <w:rsid w:val="00A24C10"/>
    <w:rsid w:val="00A250A1"/>
    <w:rsid w:val="00A27605"/>
    <w:rsid w:val="00A323EF"/>
    <w:rsid w:val="00A32D5E"/>
    <w:rsid w:val="00A341FD"/>
    <w:rsid w:val="00A3618B"/>
    <w:rsid w:val="00A36D4C"/>
    <w:rsid w:val="00A42AC3"/>
    <w:rsid w:val="00A42ACC"/>
    <w:rsid w:val="00A42DE3"/>
    <w:rsid w:val="00A430CF"/>
    <w:rsid w:val="00A448EF"/>
    <w:rsid w:val="00A511F3"/>
    <w:rsid w:val="00A51C72"/>
    <w:rsid w:val="00A5201D"/>
    <w:rsid w:val="00A537BC"/>
    <w:rsid w:val="00A540B2"/>
    <w:rsid w:val="00A5417E"/>
    <w:rsid w:val="00A54248"/>
    <w:rsid w:val="00A54309"/>
    <w:rsid w:val="00A543A4"/>
    <w:rsid w:val="00A55F81"/>
    <w:rsid w:val="00A60694"/>
    <w:rsid w:val="00A610A9"/>
    <w:rsid w:val="00A61437"/>
    <w:rsid w:val="00A61EA5"/>
    <w:rsid w:val="00A65A47"/>
    <w:rsid w:val="00A6640F"/>
    <w:rsid w:val="00A7262B"/>
    <w:rsid w:val="00A73701"/>
    <w:rsid w:val="00A73B8D"/>
    <w:rsid w:val="00A757DC"/>
    <w:rsid w:val="00A77B92"/>
    <w:rsid w:val="00A80719"/>
    <w:rsid w:val="00A80DEB"/>
    <w:rsid w:val="00A80F2A"/>
    <w:rsid w:val="00A81AD8"/>
    <w:rsid w:val="00A81DE2"/>
    <w:rsid w:val="00A9244A"/>
    <w:rsid w:val="00A927D5"/>
    <w:rsid w:val="00A927DE"/>
    <w:rsid w:val="00A95BDD"/>
    <w:rsid w:val="00A96504"/>
    <w:rsid w:val="00A96C33"/>
    <w:rsid w:val="00AA062D"/>
    <w:rsid w:val="00AA084D"/>
    <w:rsid w:val="00AA1675"/>
    <w:rsid w:val="00AA3FC1"/>
    <w:rsid w:val="00AA5901"/>
    <w:rsid w:val="00AB0610"/>
    <w:rsid w:val="00AB120F"/>
    <w:rsid w:val="00AB2B93"/>
    <w:rsid w:val="00AB31F9"/>
    <w:rsid w:val="00AB530F"/>
    <w:rsid w:val="00AB7E5B"/>
    <w:rsid w:val="00AC0474"/>
    <w:rsid w:val="00AC201C"/>
    <w:rsid w:val="00AC2883"/>
    <w:rsid w:val="00AC3400"/>
    <w:rsid w:val="00AC4474"/>
    <w:rsid w:val="00AC6356"/>
    <w:rsid w:val="00AC7F8D"/>
    <w:rsid w:val="00AD1CF7"/>
    <w:rsid w:val="00AD1F8F"/>
    <w:rsid w:val="00AD306F"/>
    <w:rsid w:val="00AD33FC"/>
    <w:rsid w:val="00AD6F3F"/>
    <w:rsid w:val="00AE0944"/>
    <w:rsid w:val="00AE0EF1"/>
    <w:rsid w:val="00AE18EF"/>
    <w:rsid w:val="00AE2937"/>
    <w:rsid w:val="00AE4F83"/>
    <w:rsid w:val="00AE68C3"/>
    <w:rsid w:val="00AF2C8E"/>
    <w:rsid w:val="00AF5CCF"/>
    <w:rsid w:val="00AF6B64"/>
    <w:rsid w:val="00B01340"/>
    <w:rsid w:val="00B0149F"/>
    <w:rsid w:val="00B072DB"/>
    <w:rsid w:val="00B07301"/>
    <w:rsid w:val="00B10357"/>
    <w:rsid w:val="00B104A9"/>
    <w:rsid w:val="00B11E28"/>
    <w:rsid w:val="00B11F3E"/>
    <w:rsid w:val="00B12435"/>
    <w:rsid w:val="00B13922"/>
    <w:rsid w:val="00B13B3F"/>
    <w:rsid w:val="00B15656"/>
    <w:rsid w:val="00B15BC7"/>
    <w:rsid w:val="00B16079"/>
    <w:rsid w:val="00B1678D"/>
    <w:rsid w:val="00B1709A"/>
    <w:rsid w:val="00B175E1"/>
    <w:rsid w:val="00B2213D"/>
    <w:rsid w:val="00B224DE"/>
    <w:rsid w:val="00B252C5"/>
    <w:rsid w:val="00B254CF"/>
    <w:rsid w:val="00B30401"/>
    <w:rsid w:val="00B324D4"/>
    <w:rsid w:val="00B34358"/>
    <w:rsid w:val="00B36B90"/>
    <w:rsid w:val="00B37B82"/>
    <w:rsid w:val="00B42849"/>
    <w:rsid w:val="00B42A4D"/>
    <w:rsid w:val="00B43EB3"/>
    <w:rsid w:val="00B4469F"/>
    <w:rsid w:val="00B44BF0"/>
    <w:rsid w:val="00B46575"/>
    <w:rsid w:val="00B51141"/>
    <w:rsid w:val="00B515CF"/>
    <w:rsid w:val="00B53649"/>
    <w:rsid w:val="00B541C3"/>
    <w:rsid w:val="00B56377"/>
    <w:rsid w:val="00B61777"/>
    <w:rsid w:val="00B622E6"/>
    <w:rsid w:val="00B70652"/>
    <w:rsid w:val="00B72D56"/>
    <w:rsid w:val="00B76E93"/>
    <w:rsid w:val="00B801FF"/>
    <w:rsid w:val="00B82549"/>
    <w:rsid w:val="00B83E82"/>
    <w:rsid w:val="00B847FD"/>
    <w:rsid w:val="00B84BBD"/>
    <w:rsid w:val="00B86F4A"/>
    <w:rsid w:val="00B91AEB"/>
    <w:rsid w:val="00B93135"/>
    <w:rsid w:val="00B95F24"/>
    <w:rsid w:val="00BA43FB"/>
    <w:rsid w:val="00BA6957"/>
    <w:rsid w:val="00BA7996"/>
    <w:rsid w:val="00BB2DCC"/>
    <w:rsid w:val="00BB470D"/>
    <w:rsid w:val="00BB4C26"/>
    <w:rsid w:val="00BB5C66"/>
    <w:rsid w:val="00BC127D"/>
    <w:rsid w:val="00BC12C9"/>
    <w:rsid w:val="00BC180A"/>
    <w:rsid w:val="00BC1FE6"/>
    <w:rsid w:val="00BC291B"/>
    <w:rsid w:val="00BC4A36"/>
    <w:rsid w:val="00BC60B3"/>
    <w:rsid w:val="00BC700B"/>
    <w:rsid w:val="00BD2540"/>
    <w:rsid w:val="00BD2DF9"/>
    <w:rsid w:val="00BD35F9"/>
    <w:rsid w:val="00BD5670"/>
    <w:rsid w:val="00BD677F"/>
    <w:rsid w:val="00BD77E9"/>
    <w:rsid w:val="00BE1056"/>
    <w:rsid w:val="00BE20D2"/>
    <w:rsid w:val="00BE252A"/>
    <w:rsid w:val="00BE2E3E"/>
    <w:rsid w:val="00BE414F"/>
    <w:rsid w:val="00BF0AEB"/>
    <w:rsid w:val="00BF5EF9"/>
    <w:rsid w:val="00BF79CA"/>
    <w:rsid w:val="00C00B9F"/>
    <w:rsid w:val="00C01375"/>
    <w:rsid w:val="00C02BDA"/>
    <w:rsid w:val="00C061B6"/>
    <w:rsid w:val="00C07ECA"/>
    <w:rsid w:val="00C1001D"/>
    <w:rsid w:val="00C1512F"/>
    <w:rsid w:val="00C15DCD"/>
    <w:rsid w:val="00C16244"/>
    <w:rsid w:val="00C16E87"/>
    <w:rsid w:val="00C174BF"/>
    <w:rsid w:val="00C175EB"/>
    <w:rsid w:val="00C20C89"/>
    <w:rsid w:val="00C23C4A"/>
    <w:rsid w:val="00C2443F"/>
    <w:rsid w:val="00C2446C"/>
    <w:rsid w:val="00C25DFF"/>
    <w:rsid w:val="00C31464"/>
    <w:rsid w:val="00C31815"/>
    <w:rsid w:val="00C32D9F"/>
    <w:rsid w:val="00C33807"/>
    <w:rsid w:val="00C36AE5"/>
    <w:rsid w:val="00C40367"/>
    <w:rsid w:val="00C40ABA"/>
    <w:rsid w:val="00C41F17"/>
    <w:rsid w:val="00C42615"/>
    <w:rsid w:val="00C42D42"/>
    <w:rsid w:val="00C437A3"/>
    <w:rsid w:val="00C46F52"/>
    <w:rsid w:val="00C506F2"/>
    <w:rsid w:val="00C5088B"/>
    <w:rsid w:val="00C527FA"/>
    <w:rsid w:val="00C5280D"/>
    <w:rsid w:val="00C536C5"/>
    <w:rsid w:val="00C53EB3"/>
    <w:rsid w:val="00C55BA9"/>
    <w:rsid w:val="00C5700E"/>
    <w:rsid w:val="00C5791C"/>
    <w:rsid w:val="00C6195A"/>
    <w:rsid w:val="00C64604"/>
    <w:rsid w:val="00C64623"/>
    <w:rsid w:val="00C66290"/>
    <w:rsid w:val="00C7123A"/>
    <w:rsid w:val="00C71B9D"/>
    <w:rsid w:val="00C72B7A"/>
    <w:rsid w:val="00C733C2"/>
    <w:rsid w:val="00C7596E"/>
    <w:rsid w:val="00C7771C"/>
    <w:rsid w:val="00C821B3"/>
    <w:rsid w:val="00C825B4"/>
    <w:rsid w:val="00C82DD4"/>
    <w:rsid w:val="00C833B1"/>
    <w:rsid w:val="00C90EA9"/>
    <w:rsid w:val="00C91B4F"/>
    <w:rsid w:val="00C92355"/>
    <w:rsid w:val="00C93AB0"/>
    <w:rsid w:val="00C95B02"/>
    <w:rsid w:val="00C96A3F"/>
    <w:rsid w:val="00C973F2"/>
    <w:rsid w:val="00C97B1B"/>
    <w:rsid w:val="00CA2E0E"/>
    <w:rsid w:val="00CA304C"/>
    <w:rsid w:val="00CA449A"/>
    <w:rsid w:val="00CA6F68"/>
    <w:rsid w:val="00CA774A"/>
    <w:rsid w:val="00CB3B2F"/>
    <w:rsid w:val="00CB3BD8"/>
    <w:rsid w:val="00CB4921"/>
    <w:rsid w:val="00CB6D57"/>
    <w:rsid w:val="00CC0B64"/>
    <w:rsid w:val="00CC11B0"/>
    <w:rsid w:val="00CC15A7"/>
    <w:rsid w:val="00CC1D19"/>
    <w:rsid w:val="00CC27A2"/>
    <w:rsid w:val="00CC2841"/>
    <w:rsid w:val="00CC3DC6"/>
    <w:rsid w:val="00CC7277"/>
    <w:rsid w:val="00CC7C1C"/>
    <w:rsid w:val="00CD08E5"/>
    <w:rsid w:val="00CD0C0C"/>
    <w:rsid w:val="00CD1799"/>
    <w:rsid w:val="00CD1B2F"/>
    <w:rsid w:val="00CD5201"/>
    <w:rsid w:val="00CD57D7"/>
    <w:rsid w:val="00CE043A"/>
    <w:rsid w:val="00CE11BB"/>
    <w:rsid w:val="00CE1B4E"/>
    <w:rsid w:val="00CE4173"/>
    <w:rsid w:val="00CE7003"/>
    <w:rsid w:val="00CE76F4"/>
    <w:rsid w:val="00CF05B0"/>
    <w:rsid w:val="00CF0A5A"/>
    <w:rsid w:val="00CF1330"/>
    <w:rsid w:val="00CF1F66"/>
    <w:rsid w:val="00CF3D85"/>
    <w:rsid w:val="00CF5E96"/>
    <w:rsid w:val="00CF66D9"/>
    <w:rsid w:val="00CF7E36"/>
    <w:rsid w:val="00D0106A"/>
    <w:rsid w:val="00D023AF"/>
    <w:rsid w:val="00D02EDB"/>
    <w:rsid w:val="00D03BC4"/>
    <w:rsid w:val="00D0405C"/>
    <w:rsid w:val="00D04ABC"/>
    <w:rsid w:val="00D05BAA"/>
    <w:rsid w:val="00D078E4"/>
    <w:rsid w:val="00D10504"/>
    <w:rsid w:val="00D129EC"/>
    <w:rsid w:val="00D20101"/>
    <w:rsid w:val="00D2024D"/>
    <w:rsid w:val="00D22453"/>
    <w:rsid w:val="00D2316C"/>
    <w:rsid w:val="00D2360F"/>
    <w:rsid w:val="00D237F8"/>
    <w:rsid w:val="00D239D9"/>
    <w:rsid w:val="00D31990"/>
    <w:rsid w:val="00D31BB3"/>
    <w:rsid w:val="00D32ED1"/>
    <w:rsid w:val="00D3708D"/>
    <w:rsid w:val="00D40426"/>
    <w:rsid w:val="00D419D5"/>
    <w:rsid w:val="00D462BD"/>
    <w:rsid w:val="00D47EED"/>
    <w:rsid w:val="00D51AC6"/>
    <w:rsid w:val="00D55789"/>
    <w:rsid w:val="00D57C96"/>
    <w:rsid w:val="00D57D18"/>
    <w:rsid w:val="00D57DE7"/>
    <w:rsid w:val="00D6139D"/>
    <w:rsid w:val="00D61DD1"/>
    <w:rsid w:val="00D6407D"/>
    <w:rsid w:val="00D70B36"/>
    <w:rsid w:val="00D70E65"/>
    <w:rsid w:val="00D72223"/>
    <w:rsid w:val="00D74BAD"/>
    <w:rsid w:val="00D7514D"/>
    <w:rsid w:val="00D752B9"/>
    <w:rsid w:val="00D75B58"/>
    <w:rsid w:val="00D765BF"/>
    <w:rsid w:val="00D84158"/>
    <w:rsid w:val="00D91203"/>
    <w:rsid w:val="00D92B36"/>
    <w:rsid w:val="00D936A4"/>
    <w:rsid w:val="00D94CD0"/>
    <w:rsid w:val="00D95174"/>
    <w:rsid w:val="00D953A1"/>
    <w:rsid w:val="00D9699D"/>
    <w:rsid w:val="00DA3BC5"/>
    <w:rsid w:val="00DA4973"/>
    <w:rsid w:val="00DA6F36"/>
    <w:rsid w:val="00DB0699"/>
    <w:rsid w:val="00DB34D1"/>
    <w:rsid w:val="00DB596E"/>
    <w:rsid w:val="00DB6C9D"/>
    <w:rsid w:val="00DB7773"/>
    <w:rsid w:val="00DC00EA"/>
    <w:rsid w:val="00DC3452"/>
    <w:rsid w:val="00DC3802"/>
    <w:rsid w:val="00DC515D"/>
    <w:rsid w:val="00DC5618"/>
    <w:rsid w:val="00DC74E6"/>
    <w:rsid w:val="00DD056D"/>
    <w:rsid w:val="00DD2370"/>
    <w:rsid w:val="00DD272D"/>
    <w:rsid w:val="00DD3A77"/>
    <w:rsid w:val="00DD499E"/>
    <w:rsid w:val="00DD5490"/>
    <w:rsid w:val="00DD5EEA"/>
    <w:rsid w:val="00DD6208"/>
    <w:rsid w:val="00DD7167"/>
    <w:rsid w:val="00DE11A7"/>
    <w:rsid w:val="00DE12F1"/>
    <w:rsid w:val="00DE2486"/>
    <w:rsid w:val="00DE474F"/>
    <w:rsid w:val="00DE4F50"/>
    <w:rsid w:val="00DE5095"/>
    <w:rsid w:val="00DE64F4"/>
    <w:rsid w:val="00DE6707"/>
    <w:rsid w:val="00DE7B8E"/>
    <w:rsid w:val="00DF7E99"/>
    <w:rsid w:val="00E016B9"/>
    <w:rsid w:val="00E01C71"/>
    <w:rsid w:val="00E060CE"/>
    <w:rsid w:val="00E0648B"/>
    <w:rsid w:val="00E07D87"/>
    <w:rsid w:val="00E1377F"/>
    <w:rsid w:val="00E150C8"/>
    <w:rsid w:val="00E21537"/>
    <w:rsid w:val="00E22063"/>
    <w:rsid w:val="00E249C8"/>
    <w:rsid w:val="00E25850"/>
    <w:rsid w:val="00E30FE1"/>
    <w:rsid w:val="00E31B53"/>
    <w:rsid w:val="00E32F7E"/>
    <w:rsid w:val="00E3383A"/>
    <w:rsid w:val="00E34D8B"/>
    <w:rsid w:val="00E34F3F"/>
    <w:rsid w:val="00E374DF"/>
    <w:rsid w:val="00E4091E"/>
    <w:rsid w:val="00E40EFF"/>
    <w:rsid w:val="00E4130D"/>
    <w:rsid w:val="00E521BD"/>
    <w:rsid w:val="00E5267B"/>
    <w:rsid w:val="00E559F0"/>
    <w:rsid w:val="00E55F81"/>
    <w:rsid w:val="00E60128"/>
    <w:rsid w:val="00E60D9C"/>
    <w:rsid w:val="00E63C0E"/>
    <w:rsid w:val="00E648BA"/>
    <w:rsid w:val="00E65BE9"/>
    <w:rsid w:val="00E65C6A"/>
    <w:rsid w:val="00E65EF0"/>
    <w:rsid w:val="00E72D49"/>
    <w:rsid w:val="00E7399A"/>
    <w:rsid w:val="00E74A7C"/>
    <w:rsid w:val="00E7593C"/>
    <w:rsid w:val="00E760C4"/>
    <w:rsid w:val="00E7678A"/>
    <w:rsid w:val="00E77655"/>
    <w:rsid w:val="00E77781"/>
    <w:rsid w:val="00E8003B"/>
    <w:rsid w:val="00E85B46"/>
    <w:rsid w:val="00E8724B"/>
    <w:rsid w:val="00E87A39"/>
    <w:rsid w:val="00E9282B"/>
    <w:rsid w:val="00E935F1"/>
    <w:rsid w:val="00E94314"/>
    <w:rsid w:val="00E94A81"/>
    <w:rsid w:val="00E94B42"/>
    <w:rsid w:val="00E9593A"/>
    <w:rsid w:val="00E96D24"/>
    <w:rsid w:val="00EA1015"/>
    <w:rsid w:val="00EA1ECD"/>
    <w:rsid w:val="00EA1FFB"/>
    <w:rsid w:val="00EA297B"/>
    <w:rsid w:val="00EA2A1A"/>
    <w:rsid w:val="00EA2C19"/>
    <w:rsid w:val="00EA537C"/>
    <w:rsid w:val="00EA73B6"/>
    <w:rsid w:val="00EB048E"/>
    <w:rsid w:val="00EB3A0F"/>
    <w:rsid w:val="00EB4AE9"/>
    <w:rsid w:val="00EB4D92"/>
    <w:rsid w:val="00EB4E9C"/>
    <w:rsid w:val="00EC02C2"/>
    <w:rsid w:val="00EC1573"/>
    <w:rsid w:val="00EC199D"/>
    <w:rsid w:val="00EC303B"/>
    <w:rsid w:val="00EC58D7"/>
    <w:rsid w:val="00EC6B47"/>
    <w:rsid w:val="00EC6F30"/>
    <w:rsid w:val="00EC72BF"/>
    <w:rsid w:val="00EC7B68"/>
    <w:rsid w:val="00EC7E1B"/>
    <w:rsid w:val="00ED0E46"/>
    <w:rsid w:val="00ED165C"/>
    <w:rsid w:val="00ED46CE"/>
    <w:rsid w:val="00ED6D70"/>
    <w:rsid w:val="00ED76D1"/>
    <w:rsid w:val="00EE0A58"/>
    <w:rsid w:val="00EE2D6B"/>
    <w:rsid w:val="00EE34DF"/>
    <w:rsid w:val="00EF059E"/>
    <w:rsid w:val="00EF0E89"/>
    <w:rsid w:val="00EF17E0"/>
    <w:rsid w:val="00EF2F89"/>
    <w:rsid w:val="00EF4E85"/>
    <w:rsid w:val="00EF64AE"/>
    <w:rsid w:val="00EF67D8"/>
    <w:rsid w:val="00EF772C"/>
    <w:rsid w:val="00EF78A7"/>
    <w:rsid w:val="00EF7915"/>
    <w:rsid w:val="00EF7C28"/>
    <w:rsid w:val="00EF7F1D"/>
    <w:rsid w:val="00F00C99"/>
    <w:rsid w:val="00F03E98"/>
    <w:rsid w:val="00F049E3"/>
    <w:rsid w:val="00F04E39"/>
    <w:rsid w:val="00F04FA0"/>
    <w:rsid w:val="00F0712D"/>
    <w:rsid w:val="00F106E3"/>
    <w:rsid w:val="00F11F3D"/>
    <w:rsid w:val="00F1237A"/>
    <w:rsid w:val="00F1259B"/>
    <w:rsid w:val="00F14219"/>
    <w:rsid w:val="00F177A7"/>
    <w:rsid w:val="00F203F4"/>
    <w:rsid w:val="00F22CBD"/>
    <w:rsid w:val="00F22F3F"/>
    <w:rsid w:val="00F272F1"/>
    <w:rsid w:val="00F2798A"/>
    <w:rsid w:val="00F27B9D"/>
    <w:rsid w:val="00F308C9"/>
    <w:rsid w:val="00F31412"/>
    <w:rsid w:val="00F3366F"/>
    <w:rsid w:val="00F40161"/>
    <w:rsid w:val="00F41CE3"/>
    <w:rsid w:val="00F42B61"/>
    <w:rsid w:val="00F45372"/>
    <w:rsid w:val="00F475AB"/>
    <w:rsid w:val="00F4784C"/>
    <w:rsid w:val="00F506AE"/>
    <w:rsid w:val="00F53941"/>
    <w:rsid w:val="00F54FA6"/>
    <w:rsid w:val="00F55138"/>
    <w:rsid w:val="00F560F7"/>
    <w:rsid w:val="00F60B01"/>
    <w:rsid w:val="00F61E3E"/>
    <w:rsid w:val="00F620DF"/>
    <w:rsid w:val="00F6334D"/>
    <w:rsid w:val="00F63599"/>
    <w:rsid w:val="00F64D93"/>
    <w:rsid w:val="00F670FB"/>
    <w:rsid w:val="00F71781"/>
    <w:rsid w:val="00F745D6"/>
    <w:rsid w:val="00F7574D"/>
    <w:rsid w:val="00F806A9"/>
    <w:rsid w:val="00F820E1"/>
    <w:rsid w:val="00F83D96"/>
    <w:rsid w:val="00F86441"/>
    <w:rsid w:val="00F867C4"/>
    <w:rsid w:val="00F86E76"/>
    <w:rsid w:val="00F87139"/>
    <w:rsid w:val="00F925E3"/>
    <w:rsid w:val="00F94078"/>
    <w:rsid w:val="00F96043"/>
    <w:rsid w:val="00F96B27"/>
    <w:rsid w:val="00FA092F"/>
    <w:rsid w:val="00FA0FC4"/>
    <w:rsid w:val="00FA49AB"/>
    <w:rsid w:val="00FA5FAC"/>
    <w:rsid w:val="00FA7245"/>
    <w:rsid w:val="00FB05BC"/>
    <w:rsid w:val="00FB3E35"/>
    <w:rsid w:val="00FB49B3"/>
    <w:rsid w:val="00FB6469"/>
    <w:rsid w:val="00FC1032"/>
    <w:rsid w:val="00FC34D5"/>
    <w:rsid w:val="00FC463D"/>
    <w:rsid w:val="00FC5FD0"/>
    <w:rsid w:val="00FC6289"/>
    <w:rsid w:val="00FC7B00"/>
    <w:rsid w:val="00FD19CC"/>
    <w:rsid w:val="00FD3B93"/>
    <w:rsid w:val="00FD5456"/>
    <w:rsid w:val="00FE0FA7"/>
    <w:rsid w:val="00FE1D2E"/>
    <w:rsid w:val="00FE1ECA"/>
    <w:rsid w:val="00FE39C7"/>
    <w:rsid w:val="00FE5B3A"/>
    <w:rsid w:val="00FE5E1C"/>
    <w:rsid w:val="00FE6F6A"/>
    <w:rsid w:val="00FF18A5"/>
    <w:rsid w:val="00FF4D07"/>
    <w:rsid w:val="00FF6663"/>
    <w:rsid w:val="4BABB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88163"/>
  <w15:docId w15:val="{3E457125-9179-455C-B48D-1C701607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E1B"/>
    <w:pPr>
      <w:jc w:val="both"/>
    </w:pPr>
    <w:rPr>
      <w:rFonts w:ascii="Arial" w:hAnsi="Arial"/>
    </w:rPr>
  </w:style>
  <w:style w:type="paragraph" w:styleId="Heading1">
    <w:name w:val="heading 1"/>
    <w:next w:val="Normal"/>
    <w:link w:val="Heading1Char"/>
    <w:autoRedefine/>
    <w:qFormat/>
    <w:rsid w:val="00C437A3"/>
    <w:pPr>
      <w:keepNext/>
      <w:jc w:val="both"/>
      <w:outlineLvl w:val="0"/>
    </w:pPr>
    <w:rPr>
      <w:rFonts w:ascii="Arial" w:hAnsi="Arial"/>
      <w:caps/>
    </w:rPr>
  </w:style>
  <w:style w:type="paragraph" w:styleId="Heading2">
    <w:name w:val="heading 2"/>
    <w:aliases w:val="VARIETY,variety"/>
    <w:next w:val="Normal"/>
    <w:link w:val="Heading2Char"/>
    <w:autoRedefine/>
    <w:qFormat/>
    <w:rsid w:val="00C437A3"/>
    <w:pPr>
      <w:keepNext/>
      <w:jc w:val="both"/>
      <w:outlineLvl w:val="1"/>
    </w:pPr>
    <w:rPr>
      <w:rFonts w:ascii="Arial" w:hAnsi="Arial"/>
      <w:u w:val="single"/>
    </w:rPr>
  </w:style>
  <w:style w:type="paragraph" w:styleId="Heading3">
    <w:name w:val="heading 3"/>
    <w:next w:val="Normal"/>
    <w:link w:val="Heading3Char"/>
    <w:autoRedefine/>
    <w:qFormat/>
    <w:rsid w:val="00C437A3"/>
    <w:pPr>
      <w:keepNext/>
      <w:jc w:val="both"/>
      <w:outlineLvl w:val="2"/>
    </w:pPr>
    <w:rPr>
      <w:rFonts w:ascii="Arial" w:hAnsi="Arial"/>
      <w:i/>
    </w:rPr>
  </w:style>
  <w:style w:type="paragraph" w:styleId="Heading4">
    <w:name w:val="heading 4"/>
    <w:next w:val="Normal"/>
    <w:link w:val="Heading4Char"/>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link w:val="BodyTextChar"/>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2Char">
    <w:name w:val="Heading 2 Char"/>
    <w:aliases w:val="VARIETY Char,variety Char"/>
    <w:basedOn w:val="DefaultParagraphFont"/>
    <w:link w:val="Heading2"/>
    <w:rsid w:val="00CC1D19"/>
    <w:rPr>
      <w:rFonts w:ascii="Arial" w:hAnsi="Arial"/>
      <w:u w:val="single"/>
    </w:rPr>
  </w:style>
  <w:style w:type="character" w:customStyle="1" w:styleId="Heading3Char">
    <w:name w:val="Heading 3 Char"/>
    <w:basedOn w:val="DefaultParagraphFont"/>
    <w:link w:val="Heading3"/>
    <w:rsid w:val="00D32ED1"/>
    <w:rPr>
      <w:rFonts w:ascii="Arial" w:hAnsi="Arial"/>
      <w:i/>
    </w:rPr>
  </w:style>
  <w:style w:type="paragraph" w:styleId="ListParagraph">
    <w:name w:val="List Paragraph"/>
    <w:aliases w:val="auto_list_(i),List Paragraph1"/>
    <w:basedOn w:val="Normal"/>
    <w:link w:val="ListParagraphChar"/>
    <w:uiPriority w:val="34"/>
    <w:qFormat/>
    <w:rsid w:val="009617C5"/>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9617C5"/>
    <w:rPr>
      <w:rFonts w:ascii="Arial" w:hAnsi="Arial"/>
    </w:rPr>
  </w:style>
  <w:style w:type="character" w:customStyle="1" w:styleId="Heading1Char">
    <w:name w:val="Heading 1 Char"/>
    <w:basedOn w:val="DefaultParagraphFont"/>
    <w:link w:val="Heading1"/>
    <w:rsid w:val="001A0E5C"/>
    <w:rPr>
      <w:rFonts w:ascii="Arial" w:hAnsi="Arial"/>
      <w:caps/>
    </w:rPr>
  </w:style>
  <w:style w:type="character" w:customStyle="1" w:styleId="ui-provider">
    <w:name w:val="ui-provider"/>
    <w:basedOn w:val="DefaultParagraphFont"/>
    <w:rsid w:val="00B82549"/>
  </w:style>
  <w:style w:type="character" w:styleId="UnresolvedMention">
    <w:name w:val="Unresolved Mention"/>
    <w:basedOn w:val="DefaultParagraphFont"/>
    <w:uiPriority w:val="99"/>
    <w:semiHidden/>
    <w:unhideWhenUsed/>
    <w:rsid w:val="005A7EA9"/>
    <w:rPr>
      <w:color w:val="605E5C"/>
      <w:shd w:val="clear" w:color="auto" w:fill="E1DFDD"/>
    </w:rPr>
  </w:style>
  <w:style w:type="paragraph" w:styleId="Revision">
    <w:name w:val="Revision"/>
    <w:hidden/>
    <w:uiPriority w:val="99"/>
    <w:semiHidden/>
    <w:rsid w:val="00EF4E85"/>
    <w:rPr>
      <w:rFonts w:ascii="Arial" w:hAnsi="Arial"/>
    </w:rPr>
  </w:style>
  <w:style w:type="paragraph" w:customStyle="1" w:styleId="Normaltg">
    <w:name w:val="Normaltg"/>
    <w:basedOn w:val="Normal"/>
    <w:rsid w:val="00143070"/>
    <w:pPr>
      <w:tabs>
        <w:tab w:val="left" w:pos="709"/>
        <w:tab w:val="left" w:pos="1418"/>
      </w:tabs>
    </w:pPr>
    <w:rPr>
      <w:lang w:val="fr-FR"/>
    </w:rPr>
  </w:style>
  <w:style w:type="paragraph" w:customStyle="1" w:styleId="Heading3tg">
    <w:name w:val="Heading 3tg"/>
    <w:basedOn w:val="Heading3"/>
    <w:rsid w:val="00143070"/>
    <w:pPr>
      <w:numPr>
        <w:numId w:val="5"/>
      </w:numPr>
      <w:tabs>
        <w:tab w:val="clear" w:pos="705"/>
      </w:tabs>
      <w:spacing w:after="240"/>
      <w:ind w:left="709" w:hanging="709"/>
    </w:pPr>
    <w:rPr>
      <w:rFonts w:cs="Angsana New"/>
      <w:i w:val="0"/>
      <w:szCs w:val="24"/>
      <w:u w:val="single"/>
      <w:lang w:val="en-GB" w:eastAsia="ja-JP" w:bidi="th-TH"/>
    </w:rPr>
  </w:style>
  <w:style w:type="paragraph" w:customStyle="1" w:styleId="Heading4tg">
    <w:name w:val="Heading 4tg"/>
    <w:basedOn w:val="Heading4"/>
    <w:rsid w:val="00143070"/>
    <w:pPr>
      <w:keepLines/>
      <w:tabs>
        <w:tab w:val="left" w:pos="709"/>
      </w:tabs>
      <w:spacing w:after="240"/>
      <w:ind w:left="709" w:hanging="709"/>
    </w:pPr>
    <w:rPr>
      <w:rFonts w:cs="Angsana New"/>
      <w:i/>
      <w:iCs/>
      <w:szCs w:val="24"/>
      <w:u w:val="none"/>
      <w:lang w:val="en-US" w:eastAsia="ja-JP" w:bidi="th-TH"/>
    </w:rPr>
  </w:style>
  <w:style w:type="table" w:styleId="TableGrid">
    <w:name w:val="Table Grid"/>
    <w:basedOn w:val="TableNormal"/>
    <w:rsid w:val="007A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460025"/>
    <w:rPr>
      <w:rFonts w:ascii="Arial" w:hAnsi="Arial"/>
      <w:u w:val="single"/>
      <w:lang w:val="fr-FR"/>
    </w:rPr>
  </w:style>
  <w:style w:type="character" w:customStyle="1" w:styleId="BodyTextChar">
    <w:name w:val="Body Text Char"/>
    <w:basedOn w:val="DefaultParagraphFont"/>
    <w:link w:val="BodyText"/>
    <w:rsid w:val="00460025"/>
    <w:rPr>
      <w:rFonts w:ascii="Arial" w:hAnsi="Arial"/>
    </w:rPr>
  </w:style>
  <w:style w:type="paragraph" w:customStyle="1" w:styleId="Style1">
    <w:name w:val="Style1"/>
    <w:basedOn w:val="Normal"/>
    <w:rsid w:val="00BC291B"/>
    <w:pPr>
      <w:tabs>
        <w:tab w:val="decimal" w:pos="907"/>
        <w:tab w:val="left" w:pos="1077"/>
      </w:tabs>
    </w:pPr>
    <w:rPr>
      <w:rFonts w:ascii="Times New Roman" w:eastAsiaTheme="minorEastAsia" w:hAnsi="Times New Roman"/>
      <w:sz w:val="24"/>
      <w:szCs w:val="24"/>
      <w:lang w:eastAsia="ja-JP"/>
    </w:rPr>
  </w:style>
  <w:style w:type="paragraph" w:customStyle="1" w:styleId="Standard">
    <w:name w:val="Standard"/>
    <w:rsid w:val="00BC291B"/>
    <w:rPr>
      <w:rFonts w:eastAsia="MS Mincho"/>
      <w:sz w:val="24"/>
      <w:lang w:val="de-DE"/>
    </w:rPr>
  </w:style>
  <w:style w:type="character" w:customStyle="1" w:styleId="FootnoteTextChar">
    <w:name w:val="Footnote Text Char"/>
    <w:basedOn w:val="DefaultParagraphFont"/>
    <w:link w:val="FootnoteText"/>
    <w:rsid w:val="00916350"/>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255451">
      <w:bodyDiv w:val="1"/>
      <w:marLeft w:val="0"/>
      <w:marRight w:val="0"/>
      <w:marTop w:val="0"/>
      <w:marBottom w:val="0"/>
      <w:divBdr>
        <w:top w:val="none" w:sz="0" w:space="0" w:color="auto"/>
        <w:left w:val="none" w:sz="0" w:space="0" w:color="auto"/>
        <w:bottom w:val="none" w:sz="0" w:space="0" w:color="auto"/>
        <w:right w:val="none" w:sz="0" w:space="0" w:color="auto"/>
      </w:divBdr>
    </w:div>
    <w:div w:id="742022024">
      <w:bodyDiv w:val="1"/>
      <w:marLeft w:val="0"/>
      <w:marRight w:val="0"/>
      <w:marTop w:val="0"/>
      <w:marBottom w:val="0"/>
      <w:divBdr>
        <w:top w:val="none" w:sz="0" w:space="0" w:color="auto"/>
        <w:left w:val="none" w:sz="0" w:space="0" w:color="auto"/>
        <w:bottom w:val="none" w:sz="0" w:space="0" w:color="auto"/>
        <w:right w:val="none" w:sz="0" w:space="0" w:color="auto"/>
      </w:divBdr>
    </w:div>
    <w:div w:id="817503378">
      <w:bodyDiv w:val="1"/>
      <w:marLeft w:val="0"/>
      <w:marRight w:val="0"/>
      <w:marTop w:val="0"/>
      <w:marBottom w:val="0"/>
      <w:divBdr>
        <w:top w:val="none" w:sz="0" w:space="0" w:color="auto"/>
        <w:left w:val="none" w:sz="0" w:space="0" w:color="auto"/>
        <w:bottom w:val="none" w:sz="0" w:space="0" w:color="auto"/>
        <w:right w:val="none" w:sz="0" w:space="0" w:color="auto"/>
      </w:divBdr>
    </w:div>
    <w:div w:id="1224411854">
      <w:bodyDiv w:val="1"/>
      <w:marLeft w:val="0"/>
      <w:marRight w:val="0"/>
      <w:marTop w:val="0"/>
      <w:marBottom w:val="0"/>
      <w:divBdr>
        <w:top w:val="none" w:sz="0" w:space="0" w:color="auto"/>
        <w:left w:val="none" w:sz="0" w:space="0" w:color="auto"/>
        <w:bottom w:val="none" w:sz="0" w:space="0" w:color="auto"/>
        <w:right w:val="none" w:sz="0" w:space="0" w:color="auto"/>
      </w:divBdr>
    </w:div>
    <w:div w:id="1562982637">
      <w:bodyDiv w:val="1"/>
      <w:marLeft w:val="0"/>
      <w:marRight w:val="0"/>
      <w:marTop w:val="0"/>
      <w:marBottom w:val="0"/>
      <w:divBdr>
        <w:top w:val="none" w:sz="0" w:space="0" w:color="auto"/>
        <w:left w:val="none" w:sz="0" w:space="0" w:color="auto"/>
        <w:bottom w:val="none" w:sz="0" w:space="0" w:color="auto"/>
        <w:right w:val="none" w:sz="0" w:space="0" w:color="auto"/>
      </w:divBdr>
    </w:div>
    <w:div w:id="1811903215">
      <w:bodyDiv w:val="1"/>
      <w:marLeft w:val="0"/>
      <w:marRight w:val="0"/>
      <w:marTop w:val="0"/>
      <w:marBottom w:val="0"/>
      <w:divBdr>
        <w:top w:val="none" w:sz="0" w:space="0" w:color="auto"/>
        <w:left w:val="none" w:sz="0" w:space="0" w:color="auto"/>
        <w:bottom w:val="none" w:sz="0" w:space="0" w:color="auto"/>
        <w:right w:val="none" w:sz="0" w:space="0" w:color="auto"/>
      </w:divBdr>
    </w:div>
    <w:div w:id="1901481657">
      <w:bodyDiv w:val="1"/>
      <w:marLeft w:val="0"/>
      <w:marRight w:val="0"/>
      <w:marTop w:val="0"/>
      <w:marBottom w:val="0"/>
      <w:divBdr>
        <w:top w:val="none" w:sz="0" w:space="0" w:color="auto"/>
        <w:left w:val="none" w:sz="0" w:space="0" w:color="auto"/>
        <w:bottom w:val="none" w:sz="0" w:space="0" w:color="auto"/>
        <w:right w:val="none" w:sz="0" w:space="0" w:color="auto"/>
      </w:divBdr>
    </w:div>
    <w:div w:id="2087727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pov.int/meetings/en/details.jsp?meeting_id=85860" TargetMode="External"/><Relationship Id="rId18" Type="http://schemas.openxmlformats.org/officeDocument/2006/relationships/header" Target="header4.xml"/><Relationship Id="rId26" Type="http://schemas.openxmlformats.org/officeDocument/2006/relationships/hyperlink" Target="https://www.upov.int/test_guidelines/fr/list.jsp?sort=fr" TargetMode="Externa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yperlink" Target="https://www.upov.int/meetings/en/details.jsp?meeting_id=85860" TargetMode="External"/><Relationship Id="rId17" Type="http://schemas.openxmlformats.org/officeDocument/2006/relationships/header" Target="header3.xml"/><Relationship Id="rId25" Type="http://schemas.openxmlformats.org/officeDocument/2006/relationships/hyperlink" Target="https://www.upov.int/test_guidelines/en/list.jsp?sort=en" TargetMode="Externa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hart" Target="charts/chart1.xml"/><Relationship Id="rId29" Type="http://schemas.openxmlformats.org/officeDocument/2006/relationships/hyperlink" Target="https://www.upov.int/test_guidelines/en/list.jsp?sort=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ov.mail@upov.int" TargetMode="External"/><Relationship Id="rId24" Type="http://schemas.openxmlformats.org/officeDocument/2006/relationships/header" Target="header7.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www.upov.int/test_guidelines/es/list.jsp?sort=es" TargetMode="External"/><Relationship Id="rId36" Type="http://schemas.openxmlformats.org/officeDocument/2006/relationships/theme" Target="theme/theme1.xml"/><Relationship Id="rId10" Type="http://schemas.openxmlformats.org/officeDocument/2006/relationships/hyperlink" Target="http://sort.sops.gov.ua/search/search" TargetMode="Externa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www.upov.int/meetings/en/doc_details.jsp?meeting_id=85858&amp;doc_id=642196" TargetMode="External"/><Relationship Id="rId14" Type="http://schemas.openxmlformats.org/officeDocument/2006/relationships/header" Target="header1.xml"/><Relationship Id="rId22" Type="http://schemas.openxmlformats.org/officeDocument/2006/relationships/chart" Target="charts/chart3.xml"/><Relationship Id="rId27" Type="http://schemas.openxmlformats.org/officeDocument/2006/relationships/hyperlink" Target="https://www.upov.int/test_guidelines/de/list.jsp?sort=de" TargetMode="External"/><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6\Template\routing_slip_with_doc_twf_56.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niabgroup-my.sharepoint.com/personal/margaret_wallace_niab_com/Documents/PVS%20contract/Lot1/UPOV/TC%20subgroup%20-%20Test%20Guidelines/Content%20and%20Format%20of%20Test%20Guidelines(1-29)TWF.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niabgroup-my.sharepoint.com/personal/margaret_wallace_niab_com/Documents/PVS%20contract/Lot1/UPOV/TC%20subgroup%20-%20Test%20Guidelines/Content%20and%20Format%20of%20Test%20Guidelines(1-29)TWF.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niabgroup-my.sharepoint.com/personal/margaret_wallace_niab_com/Documents/PVS%20contract/Lot1/UPOV/TC%20subgroup%20-%20Test%20Guidelines/Content%20and%20Format%20of%20Test%20Guidelines(1-29)TW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Would you like to see a complete revision of the standard wording?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'Q1'!$E$1:$E$2</c:f>
              <c:strCache>
                <c:ptCount val="2"/>
                <c:pt idx="0">
                  <c:v>Would you like to see a complete revision of the standard wording?</c:v>
                </c:pt>
                <c:pt idx="1">
                  <c:v>No. of responses</c:v>
                </c:pt>
              </c:strCache>
            </c:strRef>
          </c:tx>
          <c:spPr>
            <a:solidFill>
              <a:schemeClr val="accent1"/>
            </a:solidFill>
            <a:ln>
              <a:noFill/>
            </a:ln>
            <a:effectLst/>
          </c:spPr>
          <c:invertIfNegative val="0"/>
          <c:cat>
            <c:strRef>
              <c:f>'Q1'!$D$3:$D$12</c:f>
              <c:strCache>
                <c:ptCount val="10"/>
                <c:pt idx="0">
                  <c:v>1 - no</c:v>
                </c:pt>
                <c:pt idx="1">
                  <c:v>2</c:v>
                </c:pt>
                <c:pt idx="2">
                  <c:v>3 - not really</c:v>
                </c:pt>
                <c:pt idx="3">
                  <c:v>4</c:v>
                </c:pt>
                <c:pt idx="4">
                  <c:v>5 - neutral</c:v>
                </c:pt>
                <c:pt idx="5">
                  <c:v>6</c:v>
                </c:pt>
                <c:pt idx="6">
                  <c:v>7 - probably yes</c:v>
                </c:pt>
                <c:pt idx="7">
                  <c:v>8</c:v>
                </c:pt>
                <c:pt idx="8">
                  <c:v>9</c:v>
                </c:pt>
                <c:pt idx="9">
                  <c:v>10 - completely agree</c:v>
                </c:pt>
              </c:strCache>
            </c:strRef>
          </c:cat>
          <c:val>
            <c:numRef>
              <c:f>'Q1'!$E$3:$E$12</c:f>
              <c:numCache>
                <c:formatCode>General</c:formatCode>
                <c:ptCount val="10"/>
                <c:pt idx="0">
                  <c:v>1</c:v>
                </c:pt>
                <c:pt idx="1">
                  <c:v>0</c:v>
                </c:pt>
                <c:pt idx="2">
                  <c:v>2</c:v>
                </c:pt>
                <c:pt idx="3">
                  <c:v>5</c:v>
                </c:pt>
                <c:pt idx="4">
                  <c:v>2</c:v>
                </c:pt>
                <c:pt idx="5">
                  <c:v>4</c:v>
                </c:pt>
                <c:pt idx="6">
                  <c:v>2</c:v>
                </c:pt>
                <c:pt idx="7">
                  <c:v>4</c:v>
                </c:pt>
                <c:pt idx="8">
                  <c:v>0</c:v>
                </c:pt>
                <c:pt idx="9">
                  <c:v>7</c:v>
                </c:pt>
              </c:numCache>
            </c:numRef>
          </c:val>
          <c:extLst>
            <c:ext xmlns:c16="http://schemas.microsoft.com/office/drawing/2014/chart" uri="{C3380CC4-5D6E-409C-BE32-E72D297353CC}">
              <c16:uniqueId val="{00000000-0055-4ABF-8333-3FE449B24CD8}"/>
            </c:ext>
          </c:extLst>
        </c:ser>
        <c:dLbls>
          <c:showLegendKey val="0"/>
          <c:showVal val="0"/>
          <c:showCatName val="0"/>
          <c:showSerName val="0"/>
          <c:showPercent val="0"/>
          <c:showBubbleSize val="0"/>
        </c:dLbls>
        <c:gapWidth val="219"/>
        <c:overlap val="-27"/>
        <c:axId val="679208223"/>
        <c:axId val="679207743"/>
      </c:barChart>
      <c:catAx>
        <c:axId val="67920822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response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207743"/>
        <c:crosses val="autoZero"/>
        <c:auto val="1"/>
        <c:lblAlgn val="ctr"/>
        <c:lblOffset val="100"/>
        <c:noMultiLvlLbl val="0"/>
      </c:catAx>
      <c:valAx>
        <c:axId val="6792077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responses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2082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Do you think video explanations would be helpful?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'Q5'!$E$1:$E$2</c:f>
              <c:strCache>
                <c:ptCount val="2"/>
                <c:pt idx="0">
                  <c:v>Do you think video explanations would be helpful?</c:v>
                </c:pt>
                <c:pt idx="1">
                  <c:v>no.of responses</c:v>
                </c:pt>
              </c:strCache>
            </c:strRef>
          </c:tx>
          <c:spPr>
            <a:solidFill>
              <a:schemeClr val="accent1"/>
            </a:solidFill>
            <a:ln>
              <a:noFill/>
            </a:ln>
            <a:effectLst/>
          </c:spPr>
          <c:invertIfNegative val="0"/>
          <c:cat>
            <c:strRef>
              <c:f>'Q5'!$D$3:$D$7</c:f>
              <c:strCache>
                <c:ptCount val="5"/>
                <c:pt idx="0">
                  <c:v>no - 1</c:v>
                </c:pt>
                <c:pt idx="1">
                  <c:v>2</c:v>
                </c:pt>
                <c:pt idx="2">
                  <c:v>3</c:v>
                </c:pt>
                <c:pt idx="3">
                  <c:v>4</c:v>
                </c:pt>
                <c:pt idx="4">
                  <c:v>5 - yes</c:v>
                </c:pt>
              </c:strCache>
            </c:strRef>
          </c:cat>
          <c:val>
            <c:numRef>
              <c:f>'Q5'!$E$3:$E$7</c:f>
              <c:numCache>
                <c:formatCode>General</c:formatCode>
                <c:ptCount val="5"/>
                <c:pt idx="0">
                  <c:v>3</c:v>
                </c:pt>
                <c:pt idx="1">
                  <c:v>3</c:v>
                </c:pt>
                <c:pt idx="2">
                  <c:v>3</c:v>
                </c:pt>
                <c:pt idx="3">
                  <c:v>4</c:v>
                </c:pt>
                <c:pt idx="4">
                  <c:v>15</c:v>
                </c:pt>
              </c:numCache>
            </c:numRef>
          </c:val>
          <c:extLst>
            <c:ext xmlns:c16="http://schemas.microsoft.com/office/drawing/2014/chart" uri="{C3380CC4-5D6E-409C-BE32-E72D297353CC}">
              <c16:uniqueId val="{00000000-8C5D-431D-AA1D-83C341CD4879}"/>
            </c:ext>
          </c:extLst>
        </c:ser>
        <c:dLbls>
          <c:showLegendKey val="0"/>
          <c:showVal val="0"/>
          <c:showCatName val="0"/>
          <c:showSerName val="0"/>
          <c:showPercent val="0"/>
          <c:showBubbleSize val="0"/>
        </c:dLbls>
        <c:gapWidth val="219"/>
        <c:overlap val="-27"/>
        <c:axId val="4247727"/>
        <c:axId val="4249647"/>
      </c:barChart>
      <c:catAx>
        <c:axId val="424772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response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9647"/>
        <c:crosses val="autoZero"/>
        <c:auto val="1"/>
        <c:lblAlgn val="ctr"/>
        <c:lblOffset val="100"/>
        <c:noMultiLvlLbl val="0"/>
      </c:catAx>
      <c:valAx>
        <c:axId val="42496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responses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77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Does the UPOV Technical Questionnaire (TQ) inform the design of the TQ used in your country ?</a:t>
            </a:r>
            <a:r>
              <a:rPr lang="en-GB" sz="1400" b="0" i="0" u="none" strike="noStrike"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82E-444C-8491-E3CAE2D911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82E-444C-8491-E3CAE2D9119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82E-444C-8491-E3CAE2D9119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82E-444C-8491-E3CAE2D9119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82E-444C-8491-E3CAE2D9119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82E-444C-8491-E3CAE2D9119A}"/>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3-A82E-444C-8491-E3CAE2D9119A}"/>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5-A82E-444C-8491-E3CAE2D9119A}"/>
                </c:ext>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7-A82E-444C-8491-E3CAE2D9119A}"/>
                </c:ext>
              </c:extLst>
            </c:dLbl>
            <c:dLbl>
              <c:idx val="4"/>
              <c:layout>
                <c:manualLayout>
                  <c:x val="-6.139516462502901E-2"/>
                  <c:y val="8.2287593446254137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82E-444C-8491-E3CAE2D9119A}"/>
                </c:ext>
              </c:extLst>
            </c:dLbl>
            <c:dLbl>
              <c:idx val="5"/>
              <c:layout>
                <c:manualLayout>
                  <c:x val="-8.3904241639637764E-2"/>
                  <c:y val="4.2032234403765537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82E-444C-8491-E3CAE2D911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'Q8'!$A$1:$A$6</c:f>
              <c:strCache>
                <c:ptCount val="6"/>
                <c:pt idx="0">
                  <c:v>Does the UPOV Technical Questionnaire (TQ) inform the design of the TQ used in your country ?</c:v>
                </c:pt>
                <c:pt idx="1">
                  <c:v>Use UPOVPrisma</c:v>
                </c:pt>
                <c:pt idx="2">
                  <c:v>Use UPOV TQ with no changes</c:v>
                </c:pt>
                <c:pt idx="3">
                  <c:v>Use UPOV TQ as the basis of National TQ but requests less information</c:v>
                </c:pt>
                <c:pt idx="4">
                  <c:v>Use UPOV TQ as the basis of National TQ but requests other information</c:v>
                </c:pt>
                <c:pt idx="5">
                  <c:v>National TQ is completely independent of UPOV TQ</c:v>
                </c:pt>
              </c:strCache>
            </c:strRef>
          </c:cat>
          <c:val>
            <c:numRef>
              <c:f>'Q8'!$B$1:$B$6</c:f>
              <c:numCache>
                <c:formatCode>General</c:formatCode>
                <c:ptCount val="6"/>
                <c:pt idx="1">
                  <c:v>7</c:v>
                </c:pt>
                <c:pt idx="2">
                  <c:v>11</c:v>
                </c:pt>
                <c:pt idx="3">
                  <c:v>14</c:v>
                </c:pt>
                <c:pt idx="4">
                  <c:v>3</c:v>
                </c:pt>
                <c:pt idx="5">
                  <c:v>4</c:v>
                </c:pt>
              </c:numCache>
            </c:numRef>
          </c:val>
          <c:extLst>
            <c:ext xmlns:c16="http://schemas.microsoft.com/office/drawing/2014/chart" uri="{C3380CC4-5D6E-409C-BE32-E72D297353CC}">
              <c16:uniqueId val="{0000000C-A82E-444C-8491-E3CAE2D9119A}"/>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396AC-72C9-4D06-B583-5FA9CFB0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routing_slip_with_doc_twf_56.dotm</Template>
  <TotalTime>271</TotalTime>
  <Pages>27</Pages>
  <Words>7692</Words>
  <Characters>48189</Characters>
  <Application>Microsoft Office Word</Application>
  <DocSecurity>0</DocSecurity>
  <Lines>401</Lines>
  <Paragraphs>111</Paragraphs>
  <ScaleCrop>false</ScaleCrop>
  <HeadingPairs>
    <vt:vector size="2" baseType="variant">
      <vt:variant>
        <vt:lpstr>Title</vt:lpstr>
      </vt:variant>
      <vt:variant>
        <vt:i4>1</vt:i4>
      </vt:variant>
    </vt:vector>
  </HeadingPairs>
  <TitlesOfParts>
    <vt:vector size="1" baseType="lpstr">
      <vt:lpstr>TWF/56/7</vt:lpstr>
    </vt:vector>
  </TitlesOfParts>
  <Company>UPOV</Company>
  <LinksUpToDate>false</LinksUpToDate>
  <CharactersWithSpaces>55770</CharactersWithSpaces>
  <SharedDoc>false</SharedDoc>
  <HLinks>
    <vt:vector size="60" baseType="variant">
      <vt:variant>
        <vt:i4>8060936</vt:i4>
      </vt:variant>
      <vt:variant>
        <vt:i4>155</vt:i4>
      </vt:variant>
      <vt:variant>
        <vt:i4>0</vt:i4>
      </vt:variant>
      <vt:variant>
        <vt:i4>5</vt:i4>
      </vt:variant>
      <vt:variant>
        <vt:lpwstr>https://www.upov.int/test_guidelines/en/list.jsp?sort=la</vt:lpwstr>
      </vt:variant>
      <vt:variant>
        <vt:lpwstr/>
      </vt:variant>
      <vt:variant>
        <vt:i4>6881308</vt:i4>
      </vt:variant>
      <vt:variant>
        <vt:i4>152</vt:i4>
      </vt:variant>
      <vt:variant>
        <vt:i4>0</vt:i4>
      </vt:variant>
      <vt:variant>
        <vt:i4>5</vt:i4>
      </vt:variant>
      <vt:variant>
        <vt:lpwstr>https://www.upov.int/test_guidelines/es/list.jsp?sort=es</vt:lpwstr>
      </vt:variant>
      <vt:variant>
        <vt:lpwstr/>
      </vt:variant>
      <vt:variant>
        <vt:i4>8257547</vt:i4>
      </vt:variant>
      <vt:variant>
        <vt:i4>149</vt:i4>
      </vt:variant>
      <vt:variant>
        <vt:i4>0</vt:i4>
      </vt:variant>
      <vt:variant>
        <vt:i4>5</vt:i4>
      </vt:variant>
      <vt:variant>
        <vt:lpwstr>https://www.upov.int/test_guidelines/de/list.jsp?sort=de</vt:lpwstr>
      </vt:variant>
      <vt:variant>
        <vt:lpwstr/>
      </vt:variant>
      <vt:variant>
        <vt:i4>7012382</vt:i4>
      </vt:variant>
      <vt:variant>
        <vt:i4>146</vt:i4>
      </vt:variant>
      <vt:variant>
        <vt:i4>0</vt:i4>
      </vt:variant>
      <vt:variant>
        <vt:i4>5</vt:i4>
      </vt:variant>
      <vt:variant>
        <vt:lpwstr>https://www.upov.int/test_guidelines/fr/list.jsp?sort=fr</vt:lpwstr>
      </vt:variant>
      <vt:variant>
        <vt:lpwstr/>
      </vt:variant>
      <vt:variant>
        <vt:i4>7602177</vt:i4>
      </vt:variant>
      <vt:variant>
        <vt:i4>143</vt:i4>
      </vt:variant>
      <vt:variant>
        <vt:i4>0</vt:i4>
      </vt:variant>
      <vt:variant>
        <vt:i4>5</vt:i4>
      </vt:variant>
      <vt:variant>
        <vt:lpwstr>https://www.upov.int/test_guidelines/en/list.jsp?sort=en</vt:lpwstr>
      </vt:variant>
      <vt:variant>
        <vt:lpwstr/>
      </vt:variant>
      <vt:variant>
        <vt:i4>5570621</vt:i4>
      </vt:variant>
      <vt:variant>
        <vt:i4>112</vt:i4>
      </vt:variant>
      <vt:variant>
        <vt:i4>0</vt:i4>
      </vt:variant>
      <vt:variant>
        <vt:i4>5</vt:i4>
      </vt:variant>
      <vt:variant>
        <vt:lpwstr>https://www.upov.int/meetings/en/details.jsp?meeting_id=85860</vt:lpwstr>
      </vt:variant>
      <vt:variant>
        <vt:lpwstr/>
      </vt:variant>
      <vt:variant>
        <vt:i4>5570621</vt:i4>
      </vt:variant>
      <vt:variant>
        <vt:i4>105</vt:i4>
      </vt:variant>
      <vt:variant>
        <vt:i4>0</vt:i4>
      </vt:variant>
      <vt:variant>
        <vt:i4>5</vt:i4>
      </vt:variant>
      <vt:variant>
        <vt:lpwstr>https://www.upov.int/meetings/en/details.jsp?meeting_id=85860</vt:lpwstr>
      </vt:variant>
      <vt:variant>
        <vt:lpwstr/>
      </vt:variant>
      <vt:variant>
        <vt:i4>65639</vt:i4>
      </vt:variant>
      <vt:variant>
        <vt:i4>58</vt:i4>
      </vt:variant>
      <vt:variant>
        <vt:i4>0</vt:i4>
      </vt:variant>
      <vt:variant>
        <vt:i4>5</vt:i4>
      </vt:variant>
      <vt:variant>
        <vt:lpwstr>mailto:upov.mail@upov.int</vt:lpwstr>
      </vt:variant>
      <vt:variant>
        <vt:lpwstr/>
      </vt:variant>
      <vt:variant>
        <vt:i4>6094934</vt:i4>
      </vt:variant>
      <vt:variant>
        <vt:i4>47</vt:i4>
      </vt:variant>
      <vt:variant>
        <vt:i4>0</vt:i4>
      </vt:variant>
      <vt:variant>
        <vt:i4>5</vt:i4>
      </vt:variant>
      <vt:variant>
        <vt:lpwstr>http://sort.sops.gov.ua/search/search</vt:lpwstr>
      </vt:variant>
      <vt:variant>
        <vt:lpwstr/>
      </vt:variant>
      <vt:variant>
        <vt:i4>1966179</vt:i4>
      </vt:variant>
      <vt:variant>
        <vt:i4>12</vt:i4>
      </vt:variant>
      <vt:variant>
        <vt:i4>0</vt:i4>
      </vt:variant>
      <vt:variant>
        <vt:i4>5</vt:i4>
      </vt:variant>
      <vt:variant>
        <vt:lpwstr>https://www.upov.int/meetings/en/doc_details.jsp?meeting_id=85858&amp;doc_id=642196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TWF/56/7</dc:title>
  <dc:subject/>
  <dc:creator>OERTEL Romy</dc:creator>
  <cp:keywords/>
  <cp:lastModifiedBy>OERTEL Romy</cp:lastModifiedBy>
  <cp:revision>9</cp:revision>
  <cp:lastPrinted>2025-06-26T10:09:00Z</cp:lastPrinted>
  <dcterms:created xsi:type="dcterms:W3CDTF">2025-06-26T13:11:00Z</dcterms:created>
  <dcterms:modified xsi:type="dcterms:W3CDTF">2025-07-01T11:27:00Z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68b61482,3443cb64,7d50d277</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2025-06-25T18:51:12Z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3b2641f0-592e-498d-93db-a896ff1c0b5e</vt:lpwstr>
  </property>
  <property fmtid="{D5CDD505-2E9C-101B-9397-08002B2CF9AE}" pid="11" name="MSIP_Label_bfc084f7-b690-4c43-8ee6-d475b6d3461d_ContentBits">
    <vt:lpwstr>2</vt:lpwstr>
  </property>
  <property fmtid="{D5CDD505-2E9C-101B-9397-08002B2CF9AE}" pid="12" name="MSIP_Label_bfc084f7-b690-4c43-8ee6-d475b6d3461d_Tag">
    <vt:lpwstr>10, 3, 0, 2</vt:lpwstr>
  </property>
</Properties>
</file>