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699"/>
        <w:gridCol w:w="3201"/>
      </w:tblGrid>
      <w:tr w:rsidR="00DC3802" w:rsidRPr="00815738" w:rsidTr="006644D5">
        <w:tc>
          <w:tcPr>
            <w:tcW w:w="6699"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201" w:type="dxa"/>
          </w:tcPr>
          <w:p w:rsidR="00DC3802" w:rsidRPr="007C1D92" w:rsidRDefault="00DC3802" w:rsidP="00AC2883">
            <w:pPr>
              <w:pStyle w:val="Lettrine"/>
            </w:pPr>
            <w:r w:rsidRPr="00172084">
              <w:t>E</w:t>
            </w:r>
          </w:p>
        </w:tc>
      </w:tr>
      <w:tr w:rsidR="00DC3802" w:rsidRPr="00DA4973" w:rsidTr="006644D5">
        <w:trPr>
          <w:trHeight w:val="219"/>
        </w:trPr>
        <w:tc>
          <w:tcPr>
            <w:tcW w:w="6699" w:type="dxa"/>
          </w:tcPr>
          <w:p w:rsidR="00DC3802" w:rsidRPr="00AC2883" w:rsidRDefault="00DC3802" w:rsidP="00AC2883">
            <w:pPr>
              <w:pStyle w:val="upove"/>
            </w:pPr>
            <w:r w:rsidRPr="00AC2883">
              <w:t>International Union for the Protection of New Varieties of Plants</w:t>
            </w:r>
          </w:p>
        </w:tc>
        <w:tc>
          <w:tcPr>
            <w:tcW w:w="3201" w:type="dxa"/>
          </w:tcPr>
          <w:p w:rsidR="00DC3802" w:rsidRPr="00DA4973" w:rsidRDefault="00DC3802" w:rsidP="00DA4973"/>
        </w:tc>
      </w:tr>
    </w:tbl>
    <w:p w:rsidR="00DC3802" w:rsidRDefault="00DC3802" w:rsidP="00DC3802"/>
    <w:p w:rsidR="00320E00" w:rsidRPr="00365DC1" w:rsidRDefault="00320E00" w:rsidP="00320E0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688"/>
        <w:gridCol w:w="3212"/>
      </w:tblGrid>
      <w:tr w:rsidR="00320E00" w:rsidRPr="00C5280D" w:rsidTr="004226CC">
        <w:tc>
          <w:tcPr>
            <w:tcW w:w="6512" w:type="dxa"/>
          </w:tcPr>
          <w:p w:rsidR="00320E00" w:rsidRPr="00AC2883" w:rsidRDefault="00320E00" w:rsidP="004226CC">
            <w:pPr>
              <w:pStyle w:val="Sessiontc"/>
            </w:pPr>
            <w:r w:rsidRPr="00E70039">
              <w:t xml:space="preserve">Technical Working Party for </w:t>
            </w:r>
            <w:r>
              <w:t>Fruit Crops</w:t>
            </w:r>
          </w:p>
          <w:p w:rsidR="00320E00" w:rsidRPr="00DC3802" w:rsidRDefault="00320E00" w:rsidP="00B541C3">
            <w:pPr>
              <w:pStyle w:val="Sessiontcplacedate"/>
              <w:rPr>
                <w:sz w:val="22"/>
              </w:rPr>
            </w:pPr>
            <w:r w:rsidRPr="001434F5">
              <w:t>Fifty-</w:t>
            </w:r>
            <w:r w:rsidR="00B541C3">
              <w:t>Fourth</w:t>
            </w:r>
            <w:r w:rsidRPr="001434F5">
              <w:t xml:space="preserve"> </w:t>
            </w:r>
            <w:r w:rsidRPr="00300C1E">
              <w:t>Session</w:t>
            </w:r>
            <w:r w:rsidRPr="00300C1E">
              <w:br/>
            </w:r>
            <w:proofErr w:type="spellStart"/>
            <w:r w:rsidR="00B541C3">
              <w:t>Nîmes</w:t>
            </w:r>
            <w:proofErr w:type="spellEnd"/>
            <w:r w:rsidR="00B541C3">
              <w:t>, France</w:t>
            </w:r>
            <w:r w:rsidR="00AA5901">
              <w:t xml:space="preserve">, </w:t>
            </w:r>
            <w:r w:rsidR="008360AE">
              <w:t xml:space="preserve">July </w:t>
            </w:r>
            <w:r w:rsidR="00B541C3">
              <w:t xml:space="preserve">3 </w:t>
            </w:r>
            <w:r w:rsidR="008360AE">
              <w:t xml:space="preserve">to </w:t>
            </w:r>
            <w:r w:rsidR="00B541C3">
              <w:t>7</w:t>
            </w:r>
            <w:r w:rsidR="008360AE">
              <w:t>, 202</w:t>
            </w:r>
            <w:r w:rsidR="00B541C3">
              <w:t>3</w:t>
            </w:r>
          </w:p>
        </w:tc>
        <w:tc>
          <w:tcPr>
            <w:tcW w:w="3127" w:type="dxa"/>
          </w:tcPr>
          <w:p w:rsidR="00320E00" w:rsidRPr="003C7FBE" w:rsidRDefault="00320E00" w:rsidP="004226CC">
            <w:pPr>
              <w:pStyle w:val="Doccode"/>
            </w:pPr>
            <w:r>
              <w:t>TWF</w:t>
            </w:r>
            <w:r w:rsidRPr="00AC2883">
              <w:t>/</w:t>
            </w:r>
            <w:r>
              <w:t>5</w:t>
            </w:r>
            <w:r w:rsidR="00B541C3">
              <w:t>4</w:t>
            </w:r>
            <w:r w:rsidRPr="00AC2883">
              <w:t>/</w:t>
            </w:r>
            <w:r w:rsidR="0055717C">
              <w:t>12</w:t>
            </w:r>
          </w:p>
          <w:p w:rsidR="00320E00" w:rsidRPr="003C7FBE" w:rsidRDefault="00320E00" w:rsidP="004226CC">
            <w:pPr>
              <w:pStyle w:val="Docoriginal"/>
            </w:pPr>
            <w:r w:rsidRPr="00AC2883">
              <w:t>Original:</w:t>
            </w:r>
            <w:r w:rsidRPr="000E636A">
              <w:rPr>
                <w:b w:val="0"/>
                <w:spacing w:val="0"/>
              </w:rPr>
              <w:t xml:space="preserve">  English</w:t>
            </w:r>
          </w:p>
          <w:p w:rsidR="00320E00" w:rsidRPr="007C1D92" w:rsidRDefault="00320E00" w:rsidP="009C38C0">
            <w:pPr>
              <w:pStyle w:val="Docoriginal"/>
            </w:pPr>
            <w:r w:rsidRPr="00AC2883">
              <w:t>Date:</w:t>
            </w:r>
            <w:r w:rsidRPr="000E636A">
              <w:rPr>
                <w:b w:val="0"/>
                <w:spacing w:val="0"/>
              </w:rPr>
              <w:t xml:space="preserve">  </w:t>
            </w:r>
            <w:bookmarkStart w:id="0" w:name="_GoBack"/>
            <w:bookmarkEnd w:id="0"/>
            <w:r w:rsidR="0055717C" w:rsidRPr="009C38C0">
              <w:rPr>
                <w:b w:val="0"/>
                <w:spacing w:val="0"/>
              </w:rPr>
              <w:t xml:space="preserve">June </w:t>
            </w:r>
            <w:r w:rsidR="004A5546" w:rsidRPr="009C38C0">
              <w:rPr>
                <w:b w:val="0"/>
                <w:spacing w:val="0"/>
              </w:rPr>
              <w:t>1</w:t>
            </w:r>
            <w:r w:rsidR="009C38C0" w:rsidRPr="009C38C0">
              <w:rPr>
                <w:b w:val="0"/>
                <w:spacing w:val="0"/>
              </w:rPr>
              <w:t>3</w:t>
            </w:r>
            <w:r w:rsidRPr="009C38C0">
              <w:rPr>
                <w:b w:val="0"/>
                <w:spacing w:val="0"/>
              </w:rPr>
              <w:t>, 202</w:t>
            </w:r>
            <w:r w:rsidR="00B541C3" w:rsidRPr="009C38C0">
              <w:rPr>
                <w:b w:val="0"/>
                <w:spacing w:val="0"/>
              </w:rPr>
              <w:t>3</w:t>
            </w:r>
          </w:p>
        </w:tc>
      </w:tr>
    </w:tbl>
    <w:p w:rsidR="00320E00" w:rsidRPr="006A644A" w:rsidRDefault="0055717C" w:rsidP="00320E00">
      <w:pPr>
        <w:pStyle w:val="Titleofdoc0"/>
      </w:pPr>
      <w:bookmarkStart w:id="1" w:name="TitleOfDoc"/>
      <w:bookmarkEnd w:id="1"/>
      <w:r w:rsidRPr="0055717C">
        <w:rPr>
          <w:bCs/>
          <w:lang w:val="en-GB"/>
        </w:rPr>
        <w:t>Access to plant material for the purpose of management of variety collections and DUS examination</w:t>
      </w:r>
    </w:p>
    <w:p w:rsidR="00320E00" w:rsidRPr="006A644A" w:rsidRDefault="00320E00" w:rsidP="00320E00">
      <w:pPr>
        <w:pStyle w:val="preparedby1"/>
      </w:pPr>
      <w:bookmarkStart w:id="2" w:name="Prepared"/>
      <w:bookmarkEnd w:id="2"/>
      <w:r w:rsidRPr="000C4E25">
        <w:t xml:space="preserve">Document prepared by </w:t>
      </w:r>
      <w:r w:rsidR="006002A9">
        <w:t>an expert from the European Union</w:t>
      </w:r>
    </w:p>
    <w:p w:rsidR="00320E00" w:rsidRPr="006A644A" w:rsidRDefault="00320E00" w:rsidP="00320E00">
      <w:pPr>
        <w:pStyle w:val="Disclaimer"/>
      </w:pPr>
      <w:r w:rsidRPr="006A644A">
        <w:t>Disclaimer:  this document does not represent UPOV policies or guidance</w:t>
      </w:r>
    </w:p>
    <w:p w:rsidR="006002A9" w:rsidRPr="00DA2340" w:rsidRDefault="006002A9" w:rsidP="005E0C15">
      <w:pPr>
        <w:pStyle w:val="ListParagraph"/>
        <w:numPr>
          <w:ilvl w:val="0"/>
          <w:numId w:val="4"/>
        </w:numPr>
        <w:ind w:left="0" w:firstLine="0"/>
        <w:rPr>
          <w:rFonts w:eastAsia="Cambria"/>
          <w:spacing w:val="-4"/>
          <w:lang w:val="en-GB"/>
        </w:rPr>
      </w:pPr>
      <w:r w:rsidRPr="00DA2340">
        <w:rPr>
          <w:rFonts w:eastAsia="Cambria"/>
          <w:spacing w:val="-4"/>
          <w:lang w:val="en-GB"/>
        </w:rPr>
        <w:t xml:space="preserve">The TWF noted in a past review a series of challenges in relation to access to plant material for the purpose of management of variety collection and DUS examinations </w:t>
      </w:r>
      <w:r w:rsidR="005E0C15" w:rsidRPr="00DA2340">
        <w:rPr>
          <w:rFonts w:eastAsia="Cambria"/>
          <w:spacing w:val="-4"/>
          <w:lang w:val="en-GB"/>
        </w:rPr>
        <w:t>(</w:t>
      </w:r>
      <w:r w:rsidRPr="00DA2340">
        <w:rPr>
          <w:rFonts w:eastAsia="Cambria"/>
          <w:spacing w:val="-4"/>
          <w:lang w:val="en-GB"/>
        </w:rPr>
        <w:t>see</w:t>
      </w:r>
      <w:r w:rsidR="005E0C15" w:rsidRPr="00DA2340">
        <w:rPr>
          <w:rFonts w:eastAsia="Cambria"/>
          <w:spacing w:val="-4"/>
          <w:lang w:val="en-GB"/>
        </w:rPr>
        <w:t xml:space="preserve"> document </w:t>
      </w:r>
      <w:hyperlink r:id="rId9" w:history="1">
        <w:r w:rsidR="005E0C15" w:rsidRPr="00DA2340">
          <w:rPr>
            <w:rStyle w:val="Hyperlink"/>
            <w:rFonts w:eastAsia="Cambria"/>
            <w:spacing w:val="-4"/>
            <w:lang w:val="en-GB"/>
          </w:rPr>
          <w:t>TWF/51/6</w:t>
        </w:r>
      </w:hyperlink>
      <w:r w:rsidR="005E0C15" w:rsidRPr="00DA2340">
        <w:rPr>
          <w:rFonts w:eastAsia="Cambria"/>
          <w:spacing w:val="-4"/>
          <w:lang w:val="en-GB"/>
        </w:rPr>
        <w:t>)</w:t>
      </w:r>
      <w:r w:rsidRPr="00DA2340">
        <w:rPr>
          <w:rFonts w:eastAsia="Cambria"/>
          <w:spacing w:val="-4"/>
          <w:lang w:val="en-GB"/>
        </w:rPr>
        <w:t xml:space="preserve">. The TWF agreed in particular that breeders are an important source of information and living plant material, noted the importance to safeguard the legitimate interest of variety owners when </w:t>
      </w:r>
      <w:proofErr w:type="gramStart"/>
      <w:r w:rsidRPr="00DA2340">
        <w:rPr>
          <w:rFonts w:eastAsia="Cambria"/>
          <w:spacing w:val="-4"/>
          <w:lang w:val="en-GB"/>
        </w:rPr>
        <w:t>plant material is provided by breeders and the need to have a high level of trust between PVP offices and breeders to ensure fruitful cooperation</w:t>
      </w:r>
      <w:proofErr w:type="gramEnd"/>
      <w:r w:rsidRPr="00DA2340">
        <w:rPr>
          <w:rFonts w:eastAsia="Cambria"/>
          <w:spacing w:val="-4"/>
          <w:lang w:val="en-GB"/>
        </w:rPr>
        <w:t>.</w:t>
      </w:r>
    </w:p>
    <w:p w:rsidR="00DC1A77" w:rsidRPr="00DA2340" w:rsidRDefault="00DC1A77" w:rsidP="005E0C15">
      <w:pPr>
        <w:rPr>
          <w:rFonts w:eastAsia="Cambria"/>
          <w:spacing w:val="-4"/>
          <w:lang w:val="en-GB"/>
        </w:rPr>
      </w:pPr>
    </w:p>
    <w:p w:rsidR="006002A9" w:rsidRPr="00DA2340" w:rsidRDefault="006002A9" w:rsidP="005E0C15">
      <w:pPr>
        <w:pStyle w:val="ListParagraph"/>
        <w:numPr>
          <w:ilvl w:val="0"/>
          <w:numId w:val="4"/>
        </w:numPr>
        <w:ind w:left="0" w:firstLine="0"/>
        <w:rPr>
          <w:rFonts w:eastAsia="Cambria"/>
          <w:spacing w:val="-4"/>
          <w:lang w:val="en-GB"/>
        </w:rPr>
      </w:pPr>
      <w:proofErr w:type="gramStart"/>
      <w:r w:rsidRPr="00DA2340">
        <w:rPr>
          <w:rFonts w:eastAsia="Cambria"/>
          <w:spacing w:val="-4"/>
          <w:lang w:val="en-GB"/>
        </w:rPr>
        <w:t xml:space="preserve">The </w:t>
      </w:r>
      <w:r w:rsidR="00803CBE" w:rsidRPr="00DA2340">
        <w:rPr>
          <w:rFonts w:eastAsia="Cambria"/>
          <w:spacing w:val="-4"/>
          <w:lang w:val="en-GB"/>
        </w:rPr>
        <w:t>Community Plant Variety Office of the European Union (CPVO)</w:t>
      </w:r>
      <w:r w:rsidRPr="00DA2340">
        <w:rPr>
          <w:rFonts w:eastAsia="Cambria"/>
          <w:spacing w:val="-4"/>
          <w:lang w:val="en-GB"/>
        </w:rPr>
        <w:t xml:space="preserve"> reported on its policy on the subject matter in further working parties and the TWF agreed in 2023 to invite the European Union with the support of Canada, France, Germany, Italy and New Zealand to draft a list of elements to be included in requests for submission of plant material of the candidate variety and for varieties of common knowledge for DUS examination.</w:t>
      </w:r>
      <w:proofErr w:type="gramEnd"/>
      <w:r w:rsidRPr="00DA2340">
        <w:rPr>
          <w:rFonts w:eastAsia="Cambria"/>
          <w:spacing w:val="-4"/>
          <w:lang w:val="en-GB"/>
        </w:rPr>
        <w:t xml:space="preserve"> The TWF agreed that the draft elements </w:t>
      </w:r>
      <w:proofErr w:type="gramStart"/>
      <w:r w:rsidRPr="00DA2340">
        <w:rPr>
          <w:rFonts w:eastAsia="Cambria"/>
          <w:spacing w:val="-4"/>
          <w:lang w:val="en-GB"/>
        </w:rPr>
        <w:t>may</w:t>
      </w:r>
      <w:proofErr w:type="gramEnd"/>
      <w:r w:rsidRPr="00DA2340">
        <w:rPr>
          <w:rFonts w:eastAsia="Cambria"/>
          <w:spacing w:val="-4"/>
          <w:lang w:val="en-GB"/>
        </w:rPr>
        <w:t xml:space="preserve"> be developed for a future </w:t>
      </w:r>
      <w:r w:rsidR="004A5546" w:rsidRPr="00DA2340">
        <w:rPr>
          <w:rFonts w:eastAsia="Cambria"/>
          <w:spacing w:val="-4"/>
          <w:lang w:val="en-GB"/>
        </w:rPr>
        <w:t>g</w:t>
      </w:r>
      <w:r w:rsidRPr="00DA2340">
        <w:rPr>
          <w:rFonts w:eastAsia="Cambria"/>
          <w:spacing w:val="-4"/>
          <w:lang w:val="en-GB"/>
        </w:rPr>
        <w:t>uidance document</w:t>
      </w:r>
      <w:r w:rsidR="004A5546" w:rsidRPr="00DA2340">
        <w:rPr>
          <w:rFonts w:eastAsia="Cambria"/>
          <w:spacing w:val="-4"/>
          <w:lang w:val="en-GB"/>
        </w:rPr>
        <w:t>.</w:t>
      </w:r>
      <w:r w:rsidRPr="00DA2340">
        <w:rPr>
          <w:rFonts w:eastAsia="Cambria"/>
          <w:spacing w:val="-4"/>
          <w:lang w:val="en-GB"/>
        </w:rPr>
        <w:t xml:space="preserve"> </w:t>
      </w:r>
    </w:p>
    <w:p w:rsidR="00DC1A77" w:rsidRPr="005E0C15" w:rsidRDefault="00DC1A77" w:rsidP="005E0C15">
      <w:pPr>
        <w:rPr>
          <w:rFonts w:eastAsia="Cambria"/>
          <w:lang w:val="en-GB"/>
        </w:rPr>
      </w:pPr>
    </w:p>
    <w:p w:rsidR="006002A9" w:rsidRPr="00DA2340" w:rsidRDefault="006002A9" w:rsidP="005E0C15">
      <w:pPr>
        <w:pStyle w:val="ListParagraph"/>
        <w:numPr>
          <w:ilvl w:val="0"/>
          <w:numId w:val="4"/>
        </w:numPr>
        <w:ind w:left="0" w:firstLine="0"/>
        <w:rPr>
          <w:rFonts w:eastAsia="Cambria"/>
          <w:spacing w:val="-6"/>
          <w:lang w:val="en-GB"/>
        </w:rPr>
      </w:pPr>
      <w:r w:rsidRPr="00DA2340">
        <w:rPr>
          <w:rFonts w:eastAsia="Cambria"/>
          <w:spacing w:val="-6"/>
          <w:lang w:val="en-GB"/>
        </w:rPr>
        <w:t>The following list of elements could be included or referred to as general in the request for material</w:t>
      </w:r>
      <w:r w:rsidR="000B2FCF" w:rsidRPr="00DA2340">
        <w:rPr>
          <w:rFonts w:eastAsia="Cambria"/>
          <w:spacing w:val="-6"/>
          <w:lang w:val="en-GB"/>
        </w:rPr>
        <w:t>:</w:t>
      </w:r>
      <w:r w:rsidRPr="00DA2340">
        <w:rPr>
          <w:rFonts w:eastAsia="Cambria"/>
          <w:spacing w:val="-6"/>
          <w:lang w:val="en-GB"/>
        </w:rPr>
        <w:t xml:space="preserve"> </w:t>
      </w:r>
    </w:p>
    <w:p w:rsidR="00DC1A77" w:rsidRPr="00DA2340" w:rsidRDefault="00DC1A77" w:rsidP="00DC1A77">
      <w:pPr>
        <w:rPr>
          <w:rFonts w:eastAsia="Cambria" w:cs="Arial"/>
          <w:spacing w:val="-6"/>
          <w:sz w:val="18"/>
          <w:lang w:val="en-GB"/>
        </w:rPr>
      </w:pPr>
    </w:p>
    <w:p w:rsidR="00C85DD1" w:rsidRPr="00DA2340" w:rsidRDefault="00C85DD1" w:rsidP="00C85DD1">
      <w:pPr>
        <w:ind w:left="567"/>
        <w:rPr>
          <w:spacing w:val="-6"/>
          <w:lang w:val="en-GB"/>
        </w:rPr>
      </w:pPr>
      <w:r w:rsidRPr="00DA2340">
        <w:rPr>
          <w:spacing w:val="-6"/>
          <w:lang w:val="en-GB"/>
        </w:rPr>
        <w:t>-</w:t>
      </w:r>
      <w:r w:rsidRPr="00DA2340">
        <w:rPr>
          <w:spacing w:val="-6"/>
          <w:lang w:val="en-GB"/>
        </w:rPr>
        <w:tab/>
      </w:r>
      <w:r w:rsidR="006002A9" w:rsidRPr="00DA2340">
        <w:rPr>
          <w:spacing w:val="-6"/>
          <w:lang w:val="en-GB"/>
        </w:rPr>
        <w:t xml:space="preserve">Letter to </w:t>
      </w:r>
      <w:proofErr w:type="gramStart"/>
      <w:r w:rsidR="006002A9" w:rsidRPr="00DA2340">
        <w:rPr>
          <w:spacing w:val="-6"/>
          <w:lang w:val="en-GB"/>
        </w:rPr>
        <w:t>be addressed</w:t>
      </w:r>
      <w:proofErr w:type="gramEnd"/>
      <w:r w:rsidR="006002A9" w:rsidRPr="00DA2340">
        <w:rPr>
          <w:spacing w:val="-6"/>
          <w:lang w:val="en-GB"/>
        </w:rPr>
        <w:t xml:space="preserve"> to the PVP holder of the variety or </w:t>
      </w:r>
      <w:r w:rsidR="000B2FCF" w:rsidRPr="00DA2340">
        <w:rPr>
          <w:spacing w:val="-6"/>
          <w:lang w:val="en-GB"/>
        </w:rPr>
        <w:t>their</w:t>
      </w:r>
      <w:r w:rsidR="006002A9" w:rsidRPr="00DA2340">
        <w:rPr>
          <w:spacing w:val="-6"/>
          <w:lang w:val="en-GB"/>
        </w:rPr>
        <w:t xml:space="preserve"> formal representative in the territory</w:t>
      </w:r>
    </w:p>
    <w:p w:rsidR="00026459" w:rsidRPr="00DA2340" w:rsidRDefault="00026459" w:rsidP="00026459">
      <w:pPr>
        <w:rPr>
          <w:spacing w:val="-6"/>
          <w:sz w:val="18"/>
          <w:lang w:val="en-GB"/>
        </w:rPr>
      </w:pPr>
    </w:p>
    <w:p w:rsidR="006002A9" w:rsidRPr="00DA2340" w:rsidRDefault="00C85DD1" w:rsidP="00C85DD1">
      <w:pPr>
        <w:ind w:left="1134" w:hanging="567"/>
        <w:rPr>
          <w:spacing w:val="-6"/>
          <w:lang w:val="en-GB"/>
        </w:rPr>
      </w:pPr>
      <w:r w:rsidRPr="00DA2340">
        <w:rPr>
          <w:spacing w:val="-6"/>
          <w:lang w:val="en-GB"/>
        </w:rPr>
        <w:t>-</w:t>
      </w:r>
      <w:r w:rsidRPr="00DA2340">
        <w:rPr>
          <w:spacing w:val="-6"/>
          <w:lang w:val="en-GB"/>
        </w:rPr>
        <w:tab/>
      </w:r>
      <w:r w:rsidR="006002A9" w:rsidRPr="00DA2340">
        <w:rPr>
          <w:spacing w:val="-6"/>
          <w:lang w:val="en-GB"/>
        </w:rPr>
        <w:t>Technical details, especially quality, quantity, date and place of submission</w:t>
      </w:r>
      <w:r w:rsidR="000B2FCF" w:rsidRPr="00DA2340">
        <w:rPr>
          <w:spacing w:val="-6"/>
          <w:lang w:val="en-GB"/>
        </w:rPr>
        <w:t>.</w:t>
      </w:r>
      <w:r w:rsidR="006002A9" w:rsidRPr="00DA2340">
        <w:rPr>
          <w:spacing w:val="-6"/>
          <w:lang w:val="en-GB"/>
        </w:rPr>
        <w:br/>
        <w:t>In the fruit sector, material of the desired quality should be prepared sometimes more than one year in advance. The authority should accept some flexibility in its availability.</w:t>
      </w:r>
    </w:p>
    <w:p w:rsidR="00C85DD1" w:rsidRPr="00DA2340" w:rsidRDefault="00C85DD1" w:rsidP="00C85DD1">
      <w:pPr>
        <w:rPr>
          <w:spacing w:val="-6"/>
          <w:sz w:val="18"/>
          <w:lang w:val="en-GB"/>
        </w:rPr>
      </w:pPr>
    </w:p>
    <w:p w:rsidR="006002A9" w:rsidRPr="00DA2340" w:rsidRDefault="00C85DD1" w:rsidP="00C85DD1">
      <w:pPr>
        <w:ind w:left="567"/>
        <w:rPr>
          <w:spacing w:val="-6"/>
          <w:lang w:val="en-GB"/>
        </w:rPr>
      </w:pPr>
      <w:r w:rsidRPr="00DA2340">
        <w:rPr>
          <w:spacing w:val="-6"/>
          <w:lang w:val="en-GB"/>
        </w:rPr>
        <w:t>-</w:t>
      </w:r>
      <w:r w:rsidRPr="00DA2340">
        <w:rPr>
          <w:spacing w:val="-6"/>
          <w:lang w:val="en-GB"/>
        </w:rPr>
        <w:tab/>
      </w:r>
      <w:r w:rsidR="006002A9" w:rsidRPr="00DA2340">
        <w:rPr>
          <w:spacing w:val="-6"/>
          <w:lang w:val="en-GB"/>
        </w:rPr>
        <w:t>Detailed explanation of the purpose</w:t>
      </w:r>
    </w:p>
    <w:p w:rsidR="00C85DD1" w:rsidRPr="00DA2340" w:rsidRDefault="00C85DD1" w:rsidP="00C85DD1">
      <w:pPr>
        <w:rPr>
          <w:spacing w:val="-6"/>
          <w:sz w:val="16"/>
          <w:lang w:val="en-GB"/>
        </w:rPr>
      </w:pPr>
    </w:p>
    <w:p w:rsidR="006002A9" w:rsidRPr="00DA2340" w:rsidRDefault="000B2FCF" w:rsidP="00026459">
      <w:pPr>
        <w:pStyle w:val="ListParagraph"/>
        <w:numPr>
          <w:ilvl w:val="0"/>
          <w:numId w:val="3"/>
        </w:numPr>
        <w:ind w:left="1701" w:firstLine="0"/>
        <w:rPr>
          <w:spacing w:val="-6"/>
          <w:lang w:val="en-GB"/>
        </w:rPr>
      </w:pPr>
      <w:r w:rsidRPr="00DA2340">
        <w:rPr>
          <w:spacing w:val="-6"/>
          <w:lang w:val="en-GB"/>
        </w:rPr>
        <w:t>Variety</w:t>
      </w:r>
      <w:r w:rsidR="006002A9" w:rsidRPr="00DA2340">
        <w:rPr>
          <w:spacing w:val="-6"/>
          <w:lang w:val="en-GB"/>
        </w:rPr>
        <w:t xml:space="preserve"> collection</w:t>
      </w:r>
    </w:p>
    <w:p w:rsidR="006002A9" w:rsidRPr="00DA2340" w:rsidRDefault="006002A9" w:rsidP="00026459">
      <w:pPr>
        <w:pStyle w:val="ListParagraph"/>
        <w:numPr>
          <w:ilvl w:val="0"/>
          <w:numId w:val="3"/>
        </w:numPr>
        <w:ind w:left="1701" w:firstLine="0"/>
        <w:rPr>
          <w:spacing w:val="-6"/>
          <w:lang w:val="en-GB"/>
        </w:rPr>
      </w:pPr>
      <w:r w:rsidRPr="00DA2340">
        <w:rPr>
          <w:spacing w:val="-6"/>
          <w:lang w:val="en-GB"/>
        </w:rPr>
        <w:t>Side by side comparison with a candidate variety potentially similar</w:t>
      </w:r>
    </w:p>
    <w:p w:rsidR="00C85DD1" w:rsidRPr="00DA2340" w:rsidRDefault="00C85DD1" w:rsidP="00C85DD1">
      <w:pPr>
        <w:rPr>
          <w:spacing w:val="-6"/>
          <w:sz w:val="18"/>
          <w:lang w:val="en-GB"/>
        </w:rPr>
      </w:pPr>
    </w:p>
    <w:p w:rsidR="006002A9" w:rsidRPr="00DA2340" w:rsidRDefault="00644494" w:rsidP="00644494">
      <w:pPr>
        <w:ind w:left="1134" w:hanging="567"/>
        <w:rPr>
          <w:spacing w:val="-6"/>
          <w:lang w:val="en-GB"/>
        </w:rPr>
      </w:pPr>
      <w:r w:rsidRPr="00DA2340">
        <w:rPr>
          <w:spacing w:val="-6"/>
          <w:lang w:val="en-GB"/>
        </w:rPr>
        <w:t>-</w:t>
      </w:r>
      <w:r w:rsidRPr="00DA2340">
        <w:rPr>
          <w:spacing w:val="-6"/>
          <w:lang w:val="en-GB"/>
        </w:rPr>
        <w:tab/>
      </w:r>
      <w:r w:rsidR="006002A9" w:rsidRPr="00DA2340">
        <w:rPr>
          <w:spacing w:val="-6"/>
          <w:lang w:val="en-GB"/>
        </w:rPr>
        <w:t>What will/will not be done with the material during and after the trial, including DNA sampling and DNA profiles</w:t>
      </w:r>
    </w:p>
    <w:p w:rsidR="00026459" w:rsidRPr="00DA2340" w:rsidRDefault="00026459" w:rsidP="00026459">
      <w:pPr>
        <w:rPr>
          <w:spacing w:val="-6"/>
          <w:sz w:val="16"/>
          <w:lang w:val="en-GB"/>
        </w:rPr>
      </w:pPr>
    </w:p>
    <w:p w:rsidR="006002A9" w:rsidRPr="00DA2340" w:rsidRDefault="006002A9" w:rsidP="00026459">
      <w:pPr>
        <w:pStyle w:val="ListParagraph"/>
        <w:numPr>
          <w:ilvl w:val="0"/>
          <w:numId w:val="3"/>
        </w:numPr>
        <w:ind w:left="1701" w:firstLine="0"/>
        <w:rPr>
          <w:spacing w:val="-6"/>
          <w:lang w:val="en-GB"/>
        </w:rPr>
      </w:pPr>
      <w:r w:rsidRPr="00DA2340">
        <w:rPr>
          <w:spacing w:val="-6"/>
          <w:lang w:val="en-GB"/>
        </w:rPr>
        <w:t>Responsible body to enforce the policy is the PVP authority</w:t>
      </w:r>
    </w:p>
    <w:p w:rsidR="006002A9" w:rsidRPr="00DA2340" w:rsidRDefault="006002A9" w:rsidP="00026459">
      <w:pPr>
        <w:pStyle w:val="ListParagraph"/>
        <w:numPr>
          <w:ilvl w:val="0"/>
          <w:numId w:val="3"/>
        </w:numPr>
        <w:ind w:left="1701" w:firstLine="0"/>
        <w:rPr>
          <w:spacing w:val="-6"/>
          <w:lang w:val="en-GB"/>
        </w:rPr>
      </w:pPr>
      <w:r w:rsidRPr="00DA2340">
        <w:rPr>
          <w:spacing w:val="-6"/>
          <w:lang w:val="en-GB"/>
        </w:rPr>
        <w:t>Triggering purpose is the DUS test</w:t>
      </w:r>
    </w:p>
    <w:p w:rsidR="006002A9" w:rsidRPr="00DA2340" w:rsidRDefault="006002A9" w:rsidP="00026459">
      <w:pPr>
        <w:pStyle w:val="ListParagraph"/>
        <w:numPr>
          <w:ilvl w:val="0"/>
          <w:numId w:val="3"/>
        </w:numPr>
        <w:ind w:left="2268" w:hanging="567"/>
        <w:rPr>
          <w:spacing w:val="-6"/>
          <w:lang w:val="en-GB"/>
        </w:rPr>
      </w:pPr>
      <w:r w:rsidRPr="00DA2340">
        <w:rPr>
          <w:spacing w:val="-6"/>
          <w:lang w:val="en-GB"/>
        </w:rPr>
        <w:t>Physical location of the material, possibility to have access for the owner, description of due care and cultivation circumstances</w:t>
      </w:r>
    </w:p>
    <w:p w:rsidR="006002A9" w:rsidRPr="00DA2340" w:rsidRDefault="006002A9" w:rsidP="00026459">
      <w:pPr>
        <w:pStyle w:val="ListParagraph"/>
        <w:numPr>
          <w:ilvl w:val="0"/>
          <w:numId w:val="3"/>
        </w:numPr>
        <w:ind w:left="1701" w:firstLine="0"/>
        <w:rPr>
          <w:spacing w:val="-6"/>
          <w:lang w:val="en-GB"/>
        </w:rPr>
      </w:pPr>
      <w:r w:rsidRPr="00DA2340">
        <w:rPr>
          <w:spacing w:val="-6"/>
          <w:lang w:val="en-GB"/>
        </w:rPr>
        <w:t>Ownership of the material</w:t>
      </w:r>
    </w:p>
    <w:p w:rsidR="006002A9" w:rsidRPr="00DA2340" w:rsidRDefault="006002A9" w:rsidP="00026459">
      <w:pPr>
        <w:pStyle w:val="ListParagraph"/>
        <w:numPr>
          <w:ilvl w:val="0"/>
          <w:numId w:val="3"/>
        </w:numPr>
        <w:ind w:left="1701" w:firstLine="0"/>
        <w:rPr>
          <w:spacing w:val="-6"/>
          <w:lang w:val="en-GB"/>
        </w:rPr>
      </w:pPr>
      <w:r w:rsidRPr="00DA2340">
        <w:rPr>
          <w:spacing w:val="-6"/>
          <w:lang w:val="en-GB"/>
        </w:rPr>
        <w:t xml:space="preserve">Clarification of possible other uses, </w:t>
      </w:r>
      <w:r w:rsidR="00563D0D" w:rsidRPr="00DA2340">
        <w:rPr>
          <w:spacing w:val="-6"/>
          <w:lang w:val="en-GB"/>
        </w:rPr>
        <w:t>e.g.</w:t>
      </w:r>
      <w:r w:rsidRPr="00DA2340">
        <w:rPr>
          <w:spacing w:val="-6"/>
          <w:lang w:val="en-GB"/>
        </w:rPr>
        <w:t xml:space="preserve"> other official purposes, which ones</w:t>
      </w:r>
    </w:p>
    <w:p w:rsidR="006002A9" w:rsidRPr="00DA2340" w:rsidRDefault="006002A9" w:rsidP="00026459">
      <w:pPr>
        <w:pStyle w:val="ListParagraph"/>
        <w:numPr>
          <w:ilvl w:val="0"/>
          <w:numId w:val="3"/>
        </w:numPr>
        <w:ind w:left="2268" w:hanging="567"/>
        <w:rPr>
          <w:spacing w:val="-6"/>
          <w:lang w:val="en-GB"/>
        </w:rPr>
      </w:pPr>
      <w:r w:rsidRPr="00DA2340">
        <w:rPr>
          <w:spacing w:val="-6"/>
          <w:lang w:val="en-GB"/>
        </w:rPr>
        <w:t>Under which circumstances the material may be made available to another party/authority</w:t>
      </w:r>
    </w:p>
    <w:p w:rsidR="006002A9" w:rsidRPr="00DA2340" w:rsidRDefault="006002A9" w:rsidP="00026459">
      <w:pPr>
        <w:pStyle w:val="ListParagraph"/>
        <w:numPr>
          <w:ilvl w:val="0"/>
          <w:numId w:val="3"/>
        </w:numPr>
        <w:ind w:left="1701" w:firstLine="0"/>
        <w:rPr>
          <w:spacing w:val="-6"/>
          <w:lang w:val="en-GB"/>
        </w:rPr>
      </w:pPr>
      <w:r w:rsidRPr="00DA2340">
        <w:rPr>
          <w:spacing w:val="-6"/>
          <w:lang w:val="en-GB"/>
        </w:rPr>
        <w:t xml:space="preserve">Clarification of situations necessitating the consent from the breeder or not </w:t>
      </w:r>
    </w:p>
    <w:p w:rsidR="006002A9" w:rsidRPr="00DA2340" w:rsidRDefault="006002A9" w:rsidP="00026459">
      <w:pPr>
        <w:pStyle w:val="ListParagraph"/>
        <w:numPr>
          <w:ilvl w:val="0"/>
          <w:numId w:val="3"/>
        </w:numPr>
        <w:ind w:left="1701" w:firstLine="0"/>
        <w:rPr>
          <w:spacing w:val="-6"/>
          <w:lang w:val="en-GB"/>
        </w:rPr>
      </w:pPr>
      <w:r w:rsidRPr="00DA2340">
        <w:rPr>
          <w:spacing w:val="-6"/>
          <w:lang w:val="en-GB"/>
        </w:rPr>
        <w:t>Who has access to the material</w:t>
      </w:r>
    </w:p>
    <w:p w:rsidR="006002A9" w:rsidRPr="00DA2340" w:rsidRDefault="006002A9" w:rsidP="00026459">
      <w:pPr>
        <w:pStyle w:val="ListParagraph"/>
        <w:numPr>
          <w:ilvl w:val="0"/>
          <w:numId w:val="3"/>
        </w:numPr>
        <w:ind w:left="2268" w:hanging="567"/>
        <w:rPr>
          <w:spacing w:val="-6"/>
          <w:lang w:val="en-GB"/>
        </w:rPr>
      </w:pPr>
      <w:r w:rsidRPr="00DA2340">
        <w:rPr>
          <w:spacing w:val="-6"/>
          <w:lang w:val="en-GB"/>
        </w:rPr>
        <w:t>Which information will need to be made available to the public as a requirement (photographs, descriptions)</w:t>
      </w:r>
    </w:p>
    <w:p w:rsidR="006002A9" w:rsidRPr="00DA2340" w:rsidRDefault="006002A9" w:rsidP="00DC1A77">
      <w:pPr>
        <w:rPr>
          <w:rFonts w:eastAsia="Cambria"/>
          <w:spacing w:val="-6"/>
          <w:sz w:val="18"/>
          <w:lang w:val="en-GB"/>
        </w:rPr>
      </w:pPr>
    </w:p>
    <w:p w:rsidR="006002A9" w:rsidRPr="00DA2340" w:rsidRDefault="006002A9" w:rsidP="00DA2340">
      <w:pPr>
        <w:pStyle w:val="ListParagraph"/>
        <w:numPr>
          <w:ilvl w:val="0"/>
          <w:numId w:val="4"/>
        </w:numPr>
        <w:tabs>
          <w:tab w:val="left" w:pos="5850"/>
        </w:tabs>
        <w:ind w:left="5400" w:firstLine="0"/>
        <w:rPr>
          <w:rFonts w:eastAsia="Cambria"/>
          <w:i/>
          <w:spacing w:val="-6"/>
          <w:lang w:val="en-NZ"/>
        </w:rPr>
      </w:pPr>
      <w:r w:rsidRPr="00DA2340">
        <w:rPr>
          <w:rFonts w:eastAsia="Cambria"/>
          <w:i/>
          <w:spacing w:val="-6"/>
          <w:lang w:val="en-NZ"/>
        </w:rPr>
        <w:t xml:space="preserve">Experts </w:t>
      </w:r>
      <w:proofErr w:type="gramStart"/>
      <w:r w:rsidRPr="00DA2340">
        <w:rPr>
          <w:rFonts w:eastAsia="Cambria"/>
          <w:i/>
          <w:spacing w:val="-6"/>
          <w:lang w:val="en-NZ"/>
        </w:rPr>
        <w:t>are invited</w:t>
      </w:r>
      <w:proofErr w:type="gramEnd"/>
      <w:r w:rsidRPr="00DA2340">
        <w:rPr>
          <w:rFonts w:eastAsia="Cambria"/>
          <w:i/>
          <w:spacing w:val="-6"/>
          <w:lang w:val="en-NZ"/>
        </w:rPr>
        <w:t xml:space="preserve"> to express their views on this proposal.</w:t>
      </w:r>
    </w:p>
    <w:p w:rsidR="005E0C15" w:rsidRPr="005E0C15" w:rsidRDefault="005E0C15" w:rsidP="005E0C15">
      <w:pPr>
        <w:pStyle w:val="ListParagraph"/>
        <w:ind w:left="0"/>
        <w:rPr>
          <w:rFonts w:eastAsia="Cambria"/>
          <w:sz w:val="12"/>
          <w:lang w:val="en-NZ"/>
        </w:rPr>
      </w:pPr>
    </w:p>
    <w:p w:rsidR="00050E16" w:rsidRPr="00E90D11" w:rsidRDefault="00050E16" w:rsidP="005E0C15">
      <w:pPr>
        <w:jc w:val="right"/>
        <w:rPr>
          <w:spacing w:val="-6"/>
          <w:lang w:val="en-GB"/>
        </w:rPr>
      </w:pPr>
      <w:r w:rsidRPr="00E90D11">
        <w:rPr>
          <w:spacing w:val="-6"/>
          <w:lang w:val="en-GB"/>
        </w:rPr>
        <w:t>[End of document]</w:t>
      </w:r>
    </w:p>
    <w:sectPr w:rsidR="00050E16" w:rsidRPr="00E90D11" w:rsidSect="00DA2340">
      <w:headerReference w:type="default" r:id="rId10"/>
      <w:headerReference w:type="first" r:id="rId11"/>
      <w:pgSz w:w="11907" w:h="16840" w:code="9"/>
      <w:pgMar w:top="510" w:right="927" w:bottom="1134" w:left="1080"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2CF2" w:rsidRDefault="00192CF2" w:rsidP="006655D3">
      <w:r>
        <w:separator/>
      </w:r>
    </w:p>
    <w:p w:rsidR="00192CF2" w:rsidRDefault="00192CF2" w:rsidP="006655D3"/>
    <w:p w:rsidR="00192CF2" w:rsidRDefault="00192CF2" w:rsidP="006655D3"/>
  </w:endnote>
  <w:endnote w:type="continuationSeparator" w:id="0">
    <w:p w:rsidR="00192CF2" w:rsidRDefault="00192CF2" w:rsidP="006655D3">
      <w:r>
        <w:separator/>
      </w:r>
    </w:p>
    <w:p w:rsidR="00192CF2" w:rsidRPr="00294751" w:rsidRDefault="00192CF2">
      <w:pPr>
        <w:pStyle w:val="Footer"/>
        <w:spacing w:after="60"/>
        <w:rPr>
          <w:sz w:val="18"/>
          <w:lang w:val="fr-FR"/>
        </w:rPr>
      </w:pPr>
      <w:r w:rsidRPr="00294751">
        <w:rPr>
          <w:sz w:val="18"/>
          <w:lang w:val="fr-FR"/>
        </w:rPr>
        <w:t>[Suite de la note de la page précédente]</w:t>
      </w:r>
    </w:p>
    <w:p w:rsidR="00192CF2" w:rsidRPr="00294751" w:rsidRDefault="00192CF2" w:rsidP="006655D3">
      <w:pPr>
        <w:rPr>
          <w:lang w:val="fr-FR"/>
        </w:rPr>
      </w:pPr>
    </w:p>
    <w:p w:rsidR="00192CF2" w:rsidRPr="00294751" w:rsidRDefault="00192CF2" w:rsidP="006655D3">
      <w:pPr>
        <w:rPr>
          <w:lang w:val="fr-FR"/>
        </w:rPr>
      </w:pPr>
    </w:p>
  </w:endnote>
  <w:endnote w:type="continuationNotice" w:id="1">
    <w:p w:rsidR="00192CF2" w:rsidRPr="00294751" w:rsidRDefault="00192CF2" w:rsidP="006655D3">
      <w:pPr>
        <w:rPr>
          <w:lang w:val="fr-FR"/>
        </w:rPr>
      </w:pPr>
      <w:r w:rsidRPr="00294751">
        <w:rPr>
          <w:lang w:val="fr-FR"/>
        </w:rPr>
        <w:t>[Suite de la note page suivante]</w:t>
      </w:r>
    </w:p>
    <w:p w:rsidR="00192CF2" w:rsidRPr="00294751" w:rsidRDefault="00192CF2" w:rsidP="006655D3">
      <w:pPr>
        <w:rPr>
          <w:lang w:val="fr-FR"/>
        </w:rPr>
      </w:pPr>
    </w:p>
    <w:p w:rsidR="00192CF2" w:rsidRPr="00294751" w:rsidRDefault="00192CF2"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2CF2" w:rsidRDefault="00192CF2" w:rsidP="006655D3">
      <w:r>
        <w:separator/>
      </w:r>
    </w:p>
  </w:footnote>
  <w:footnote w:type="continuationSeparator" w:id="0">
    <w:p w:rsidR="00192CF2" w:rsidRDefault="00192CF2" w:rsidP="006655D3">
      <w:r>
        <w:separator/>
      </w:r>
    </w:p>
  </w:footnote>
  <w:footnote w:type="continuationNotice" w:id="1">
    <w:p w:rsidR="00192CF2" w:rsidRPr="00AB530F" w:rsidRDefault="00192CF2"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320E00" w:rsidP="00EB048E">
    <w:pPr>
      <w:pStyle w:val="Header"/>
      <w:rPr>
        <w:rStyle w:val="PageNumber"/>
        <w:lang w:val="en-US"/>
      </w:rPr>
    </w:pPr>
    <w:r>
      <w:rPr>
        <w:rStyle w:val="PageNumber"/>
        <w:lang w:val="en-US"/>
      </w:rPr>
      <w:t>TWF/5</w:t>
    </w:r>
    <w:r w:rsidR="00B541C3">
      <w:rPr>
        <w:rStyle w:val="PageNumber"/>
        <w:lang w:val="en-US"/>
      </w:rPr>
      <w:t>4</w:t>
    </w:r>
    <w:r w:rsidR="0004198B">
      <w:rPr>
        <w:rStyle w:val="PageNumber"/>
        <w:lang w:val="en-US"/>
      </w:rPr>
      <w:t>/</w:t>
    </w:r>
    <w:r w:rsidR="004A5546">
      <w:rPr>
        <w:rStyle w:val="PageNumber"/>
        <w:lang w:val="en-US"/>
      </w:rPr>
      <w:t>12</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DA2340">
      <w:rPr>
        <w:rStyle w:val="PageNumber"/>
        <w:noProof/>
        <w:lang w:val="en-US"/>
      </w:rPr>
      <w:t>2</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83A8F"/>
    <w:multiLevelType w:val="hybridMultilevel"/>
    <w:tmpl w:val="6F941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5A31A9"/>
    <w:multiLevelType w:val="hybridMultilevel"/>
    <w:tmpl w:val="A0FEC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559611C2"/>
    <w:multiLevelType w:val="hybridMultilevel"/>
    <w:tmpl w:val="C850481E"/>
    <w:lvl w:ilvl="0" w:tplc="002CD50E">
      <w:start w:val="1"/>
      <w:numFmt w:val="bullet"/>
      <w:lvlText w:val=""/>
      <w:lvlJc w:val="left"/>
      <w:pPr>
        <w:tabs>
          <w:tab w:val="num" w:pos="720"/>
        </w:tabs>
        <w:ind w:left="720" w:hanging="360"/>
      </w:pPr>
      <w:rPr>
        <w:rFonts w:ascii="Wingdings" w:hAnsi="Wingdings" w:hint="default"/>
      </w:rPr>
    </w:lvl>
    <w:lvl w:ilvl="1" w:tplc="2EC6DF2C">
      <w:start w:val="1"/>
      <w:numFmt w:val="bullet"/>
      <w:lvlText w:val=""/>
      <w:lvlJc w:val="left"/>
      <w:pPr>
        <w:tabs>
          <w:tab w:val="num" w:pos="1440"/>
        </w:tabs>
        <w:ind w:left="1440" w:hanging="360"/>
      </w:pPr>
      <w:rPr>
        <w:rFonts w:ascii="Wingdings" w:hAnsi="Wingdings" w:hint="default"/>
      </w:rPr>
    </w:lvl>
    <w:lvl w:ilvl="2" w:tplc="2870ABF4">
      <w:numFmt w:val="bullet"/>
      <w:lvlText w:val=""/>
      <w:lvlJc w:val="left"/>
      <w:pPr>
        <w:tabs>
          <w:tab w:val="num" w:pos="2160"/>
        </w:tabs>
        <w:ind w:left="2160" w:hanging="360"/>
      </w:pPr>
      <w:rPr>
        <w:rFonts w:ascii="Wingdings" w:hAnsi="Wingdings" w:hint="default"/>
      </w:rPr>
    </w:lvl>
    <w:lvl w:ilvl="3" w:tplc="22FA1466">
      <w:start w:val="1"/>
      <w:numFmt w:val="bullet"/>
      <w:lvlText w:val=""/>
      <w:lvlJc w:val="left"/>
      <w:pPr>
        <w:tabs>
          <w:tab w:val="num" w:pos="2880"/>
        </w:tabs>
        <w:ind w:left="2880" w:hanging="360"/>
      </w:pPr>
      <w:rPr>
        <w:rFonts w:ascii="Wingdings" w:hAnsi="Wingdings" w:hint="default"/>
      </w:rPr>
    </w:lvl>
    <w:lvl w:ilvl="4" w:tplc="C98C9F9A">
      <w:start w:val="1"/>
      <w:numFmt w:val="bullet"/>
      <w:lvlText w:val=""/>
      <w:lvlJc w:val="left"/>
      <w:pPr>
        <w:tabs>
          <w:tab w:val="num" w:pos="3600"/>
        </w:tabs>
        <w:ind w:left="3600" w:hanging="360"/>
      </w:pPr>
      <w:rPr>
        <w:rFonts w:ascii="Wingdings" w:hAnsi="Wingdings" w:hint="default"/>
      </w:rPr>
    </w:lvl>
    <w:lvl w:ilvl="5" w:tplc="6CBA7C00">
      <w:start w:val="1"/>
      <w:numFmt w:val="bullet"/>
      <w:lvlText w:val=""/>
      <w:lvlJc w:val="left"/>
      <w:pPr>
        <w:tabs>
          <w:tab w:val="num" w:pos="4320"/>
        </w:tabs>
        <w:ind w:left="4320" w:hanging="360"/>
      </w:pPr>
      <w:rPr>
        <w:rFonts w:ascii="Wingdings" w:hAnsi="Wingdings" w:hint="default"/>
      </w:rPr>
    </w:lvl>
    <w:lvl w:ilvl="6" w:tplc="906C0E32">
      <w:start w:val="1"/>
      <w:numFmt w:val="bullet"/>
      <w:lvlText w:val=""/>
      <w:lvlJc w:val="left"/>
      <w:pPr>
        <w:tabs>
          <w:tab w:val="num" w:pos="5040"/>
        </w:tabs>
        <w:ind w:left="5040" w:hanging="360"/>
      </w:pPr>
      <w:rPr>
        <w:rFonts w:ascii="Wingdings" w:hAnsi="Wingdings" w:hint="default"/>
      </w:rPr>
    </w:lvl>
    <w:lvl w:ilvl="7" w:tplc="0E3A05DE">
      <w:start w:val="1"/>
      <w:numFmt w:val="bullet"/>
      <w:lvlText w:val=""/>
      <w:lvlJc w:val="left"/>
      <w:pPr>
        <w:tabs>
          <w:tab w:val="num" w:pos="5760"/>
        </w:tabs>
        <w:ind w:left="5760" w:hanging="360"/>
      </w:pPr>
      <w:rPr>
        <w:rFonts w:ascii="Wingdings" w:hAnsi="Wingdings" w:hint="default"/>
      </w:rPr>
    </w:lvl>
    <w:lvl w:ilvl="8" w:tplc="541C1D86">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F2"/>
    <w:rsid w:val="00010CF3"/>
    <w:rsid w:val="00011E27"/>
    <w:rsid w:val="000148BC"/>
    <w:rsid w:val="00015995"/>
    <w:rsid w:val="00024AB8"/>
    <w:rsid w:val="00026459"/>
    <w:rsid w:val="00030854"/>
    <w:rsid w:val="00036028"/>
    <w:rsid w:val="0004198B"/>
    <w:rsid w:val="00044642"/>
    <w:rsid w:val="000446B9"/>
    <w:rsid w:val="00047E21"/>
    <w:rsid w:val="00050E16"/>
    <w:rsid w:val="00085505"/>
    <w:rsid w:val="000B2FCF"/>
    <w:rsid w:val="000C4E25"/>
    <w:rsid w:val="000C7021"/>
    <w:rsid w:val="000D6295"/>
    <w:rsid w:val="000D6BBC"/>
    <w:rsid w:val="000D7780"/>
    <w:rsid w:val="000E636A"/>
    <w:rsid w:val="000F2F11"/>
    <w:rsid w:val="00100A5F"/>
    <w:rsid w:val="00105929"/>
    <w:rsid w:val="00110BED"/>
    <w:rsid w:val="00110C36"/>
    <w:rsid w:val="00112F5D"/>
    <w:rsid w:val="001131D5"/>
    <w:rsid w:val="00114547"/>
    <w:rsid w:val="00141DB8"/>
    <w:rsid w:val="0014310A"/>
    <w:rsid w:val="00155986"/>
    <w:rsid w:val="00172084"/>
    <w:rsid w:val="0017474A"/>
    <w:rsid w:val="001758C6"/>
    <w:rsid w:val="00182B99"/>
    <w:rsid w:val="00192CF2"/>
    <w:rsid w:val="001C1525"/>
    <w:rsid w:val="0021332C"/>
    <w:rsid w:val="00213982"/>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20E00"/>
    <w:rsid w:val="00327436"/>
    <w:rsid w:val="00344BD6"/>
    <w:rsid w:val="0035528D"/>
    <w:rsid w:val="00361821"/>
    <w:rsid w:val="00361E9E"/>
    <w:rsid w:val="003753EE"/>
    <w:rsid w:val="003A0835"/>
    <w:rsid w:val="003A5AAF"/>
    <w:rsid w:val="003B700A"/>
    <w:rsid w:val="003C7FBE"/>
    <w:rsid w:val="003D0B2E"/>
    <w:rsid w:val="003D227C"/>
    <w:rsid w:val="003D2B4D"/>
    <w:rsid w:val="003F37F5"/>
    <w:rsid w:val="004355BA"/>
    <w:rsid w:val="00444A88"/>
    <w:rsid w:val="00474DA4"/>
    <w:rsid w:val="00476B4D"/>
    <w:rsid w:val="004805FA"/>
    <w:rsid w:val="004935D2"/>
    <w:rsid w:val="004A5546"/>
    <w:rsid w:val="004B1215"/>
    <w:rsid w:val="004D047D"/>
    <w:rsid w:val="004F1E9E"/>
    <w:rsid w:val="004F305A"/>
    <w:rsid w:val="00512164"/>
    <w:rsid w:val="00520297"/>
    <w:rsid w:val="005338F9"/>
    <w:rsid w:val="0054281C"/>
    <w:rsid w:val="00544581"/>
    <w:rsid w:val="0055268D"/>
    <w:rsid w:val="0055717C"/>
    <w:rsid w:val="00563D0D"/>
    <w:rsid w:val="00575DE2"/>
    <w:rsid w:val="00576BE4"/>
    <w:rsid w:val="005779DB"/>
    <w:rsid w:val="00585A6C"/>
    <w:rsid w:val="005A2A67"/>
    <w:rsid w:val="005A400A"/>
    <w:rsid w:val="005B269D"/>
    <w:rsid w:val="005E0C15"/>
    <w:rsid w:val="005E7466"/>
    <w:rsid w:val="005F7B92"/>
    <w:rsid w:val="006002A9"/>
    <w:rsid w:val="00612379"/>
    <w:rsid w:val="006153B6"/>
    <w:rsid w:val="0061555F"/>
    <w:rsid w:val="006245ED"/>
    <w:rsid w:val="00636CA6"/>
    <w:rsid w:val="00641200"/>
    <w:rsid w:val="00644494"/>
    <w:rsid w:val="00645CA8"/>
    <w:rsid w:val="006644D5"/>
    <w:rsid w:val="006655D3"/>
    <w:rsid w:val="00667404"/>
    <w:rsid w:val="00687EB4"/>
    <w:rsid w:val="00695C56"/>
    <w:rsid w:val="006A5CDE"/>
    <w:rsid w:val="006A644A"/>
    <w:rsid w:val="006B17D2"/>
    <w:rsid w:val="006C224E"/>
    <w:rsid w:val="006D780A"/>
    <w:rsid w:val="00704ECF"/>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3CBE"/>
    <w:rsid w:val="0080679D"/>
    <w:rsid w:val="008108B0"/>
    <w:rsid w:val="00811B20"/>
    <w:rsid w:val="00812609"/>
    <w:rsid w:val="008211B5"/>
    <w:rsid w:val="0082296E"/>
    <w:rsid w:val="00824099"/>
    <w:rsid w:val="008360AE"/>
    <w:rsid w:val="00846D7C"/>
    <w:rsid w:val="00867AC1"/>
    <w:rsid w:val="008751DE"/>
    <w:rsid w:val="00890DF8"/>
    <w:rsid w:val="008A0ADE"/>
    <w:rsid w:val="008A743F"/>
    <w:rsid w:val="008C0970"/>
    <w:rsid w:val="008C3898"/>
    <w:rsid w:val="008D0BC5"/>
    <w:rsid w:val="008D2CF7"/>
    <w:rsid w:val="00900C26"/>
    <w:rsid w:val="0090197F"/>
    <w:rsid w:val="00903264"/>
    <w:rsid w:val="00906DDC"/>
    <w:rsid w:val="00934E09"/>
    <w:rsid w:val="00936253"/>
    <w:rsid w:val="00940D46"/>
    <w:rsid w:val="009413F1"/>
    <w:rsid w:val="00950947"/>
    <w:rsid w:val="00951234"/>
    <w:rsid w:val="00952DD4"/>
    <w:rsid w:val="009561F4"/>
    <w:rsid w:val="00965AE7"/>
    <w:rsid w:val="00970FED"/>
    <w:rsid w:val="00971E8E"/>
    <w:rsid w:val="00992D82"/>
    <w:rsid w:val="00997029"/>
    <w:rsid w:val="009A7339"/>
    <w:rsid w:val="009B440E"/>
    <w:rsid w:val="009C38C0"/>
    <w:rsid w:val="009D690D"/>
    <w:rsid w:val="009E65B6"/>
    <w:rsid w:val="009F0A51"/>
    <w:rsid w:val="009F77CF"/>
    <w:rsid w:val="00A24C10"/>
    <w:rsid w:val="00A42AC3"/>
    <w:rsid w:val="00A430CF"/>
    <w:rsid w:val="00A54309"/>
    <w:rsid w:val="00A610A9"/>
    <w:rsid w:val="00A80F2A"/>
    <w:rsid w:val="00A96C33"/>
    <w:rsid w:val="00AA5901"/>
    <w:rsid w:val="00AB2B93"/>
    <w:rsid w:val="00AB530F"/>
    <w:rsid w:val="00AB7E5B"/>
    <w:rsid w:val="00AC2883"/>
    <w:rsid w:val="00AE0EF1"/>
    <w:rsid w:val="00AE2937"/>
    <w:rsid w:val="00B07301"/>
    <w:rsid w:val="00B11F3E"/>
    <w:rsid w:val="00B224DE"/>
    <w:rsid w:val="00B324D4"/>
    <w:rsid w:val="00B46575"/>
    <w:rsid w:val="00B541C3"/>
    <w:rsid w:val="00B61777"/>
    <w:rsid w:val="00B622E6"/>
    <w:rsid w:val="00B83E82"/>
    <w:rsid w:val="00B84BBD"/>
    <w:rsid w:val="00BA43FB"/>
    <w:rsid w:val="00BC127D"/>
    <w:rsid w:val="00BC1FE6"/>
    <w:rsid w:val="00C061B6"/>
    <w:rsid w:val="00C2446C"/>
    <w:rsid w:val="00C36AE5"/>
    <w:rsid w:val="00C41F17"/>
    <w:rsid w:val="00C437A3"/>
    <w:rsid w:val="00C527FA"/>
    <w:rsid w:val="00C5280D"/>
    <w:rsid w:val="00C53EB3"/>
    <w:rsid w:val="00C5791C"/>
    <w:rsid w:val="00C66290"/>
    <w:rsid w:val="00C72B7A"/>
    <w:rsid w:val="00C749E0"/>
    <w:rsid w:val="00C85DD1"/>
    <w:rsid w:val="00C973F2"/>
    <w:rsid w:val="00CA304C"/>
    <w:rsid w:val="00CA774A"/>
    <w:rsid w:val="00CB4921"/>
    <w:rsid w:val="00CC11B0"/>
    <w:rsid w:val="00CC2841"/>
    <w:rsid w:val="00CF1330"/>
    <w:rsid w:val="00CF7E36"/>
    <w:rsid w:val="00D0106A"/>
    <w:rsid w:val="00D3708D"/>
    <w:rsid w:val="00D40426"/>
    <w:rsid w:val="00D57C96"/>
    <w:rsid w:val="00D57D18"/>
    <w:rsid w:val="00D70E65"/>
    <w:rsid w:val="00D91203"/>
    <w:rsid w:val="00D95174"/>
    <w:rsid w:val="00DA2340"/>
    <w:rsid w:val="00DA4973"/>
    <w:rsid w:val="00DA6F36"/>
    <w:rsid w:val="00DB596E"/>
    <w:rsid w:val="00DB7773"/>
    <w:rsid w:val="00DC00EA"/>
    <w:rsid w:val="00DC1A77"/>
    <w:rsid w:val="00DC3802"/>
    <w:rsid w:val="00DD6208"/>
    <w:rsid w:val="00DF7E99"/>
    <w:rsid w:val="00E07D87"/>
    <w:rsid w:val="00E249C8"/>
    <w:rsid w:val="00E32F7E"/>
    <w:rsid w:val="00E3682D"/>
    <w:rsid w:val="00E5267B"/>
    <w:rsid w:val="00E559F0"/>
    <w:rsid w:val="00E63C0E"/>
    <w:rsid w:val="00E72D49"/>
    <w:rsid w:val="00E7593C"/>
    <w:rsid w:val="00E7678A"/>
    <w:rsid w:val="00E90D11"/>
    <w:rsid w:val="00E935F1"/>
    <w:rsid w:val="00E94A81"/>
    <w:rsid w:val="00EA1FFB"/>
    <w:rsid w:val="00EA73B6"/>
    <w:rsid w:val="00EB048E"/>
    <w:rsid w:val="00EB4E9C"/>
    <w:rsid w:val="00EE34DF"/>
    <w:rsid w:val="00EF2F89"/>
    <w:rsid w:val="00EF7F1D"/>
    <w:rsid w:val="00F03E98"/>
    <w:rsid w:val="00F1237A"/>
    <w:rsid w:val="00F22CBD"/>
    <w:rsid w:val="00F272F1"/>
    <w:rsid w:val="00F31412"/>
    <w:rsid w:val="00F45372"/>
    <w:rsid w:val="00F560F7"/>
    <w:rsid w:val="00F6334D"/>
    <w:rsid w:val="00F63599"/>
    <w:rsid w:val="00F71781"/>
    <w:rsid w:val="00FA38FE"/>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62D0BFF"/>
  <w15:docId w15:val="{81460524-724C-4249-BCF3-5F61B7A76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ListParagraph">
    <w:name w:val="List Paragraph"/>
    <w:basedOn w:val="Normal"/>
    <w:uiPriority w:val="34"/>
    <w:qFormat/>
    <w:rsid w:val="00026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upov.int/edocs/mdocs/upov/en/twf_51/twf_51_6.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54\Template\routing_slip_with_doc_twf_5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BAEDB-B930-41CD-A810-EF2878EA4F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routing_slip_with_doc_twf_54</Template>
  <TotalTime>0</TotalTime>
  <Pages>1</Pages>
  <Words>467</Words>
  <Characters>2542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TWF/54/</vt:lpstr>
    </vt:vector>
  </TitlesOfParts>
  <Company>UPOV</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TWF/54/</dc:title>
  <dc:creator>MAY Jessica</dc:creator>
  <cp:lastModifiedBy>MAY Jessica</cp:lastModifiedBy>
  <cp:revision>4</cp:revision>
  <cp:lastPrinted>2016-11-22T15:41:00Z</cp:lastPrinted>
  <dcterms:created xsi:type="dcterms:W3CDTF">2023-06-13T08:52:00Z</dcterms:created>
  <dcterms:modified xsi:type="dcterms:W3CDTF">2023-06-14T07:14:00Z</dcterms:modified>
</cp:coreProperties>
</file>