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320E00" w:rsidRPr="00365DC1" w:rsidRDefault="00320E00" w:rsidP="00320E00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20E00" w:rsidRPr="00C5280D" w:rsidTr="004226CC">
        <w:tc>
          <w:tcPr>
            <w:tcW w:w="6512" w:type="dxa"/>
          </w:tcPr>
          <w:p w:rsidR="00320E00" w:rsidRPr="00AC2883" w:rsidRDefault="00320E00" w:rsidP="004226CC">
            <w:pPr>
              <w:pStyle w:val="Sessiontc"/>
            </w:pPr>
            <w:r w:rsidRPr="00E70039">
              <w:t xml:space="preserve">Technical Working Party for </w:t>
            </w:r>
            <w:r>
              <w:t>Fruit Crops</w:t>
            </w:r>
          </w:p>
          <w:p w:rsidR="00320E00" w:rsidRPr="00DC3802" w:rsidRDefault="00320E00" w:rsidP="008360AE">
            <w:pPr>
              <w:pStyle w:val="Sessiontcplacedate"/>
              <w:rPr>
                <w:sz w:val="22"/>
              </w:rPr>
            </w:pPr>
            <w:r w:rsidRPr="001434F5">
              <w:t>Fifty-</w:t>
            </w:r>
            <w:r w:rsidR="008360AE">
              <w:t>Third</w:t>
            </w:r>
            <w:r w:rsidRPr="001434F5">
              <w:t xml:space="preserve"> </w:t>
            </w:r>
            <w:r w:rsidRPr="00300C1E">
              <w:t>Session</w:t>
            </w:r>
            <w:r w:rsidRPr="00300C1E">
              <w:br/>
            </w:r>
            <w:r w:rsidR="00AA5901">
              <w:t xml:space="preserve">Virtual meeting, </w:t>
            </w:r>
            <w:r w:rsidR="008360AE">
              <w:t>July 11 to 15, 2022</w:t>
            </w:r>
          </w:p>
        </w:tc>
        <w:tc>
          <w:tcPr>
            <w:tcW w:w="3127" w:type="dxa"/>
          </w:tcPr>
          <w:p w:rsidR="00320E00" w:rsidRPr="003C7FBE" w:rsidRDefault="00320E00" w:rsidP="004226CC">
            <w:pPr>
              <w:pStyle w:val="Doccode"/>
            </w:pPr>
            <w:r>
              <w:t>TWF</w:t>
            </w:r>
            <w:r w:rsidRPr="00AC2883">
              <w:t>/</w:t>
            </w:r>
            <w:r>
              <w:t>5</w:t>
            </w:r>
            <w:r w:rsidR="008360AE">
              <w:t>3</w:t>
            </w:r>
            <w:r w:rsidRPr="00AC2883">
              <w:t>/</w:t>
            </w:r>
            <w:r w:rsidR="003E6467">
              <w:t>1</w:t>
            </w:r>
            <w:r w:rsidR="00F82C43">
              <w:t xml:space="preserve"> Rev.</w:t>
            </w:r>
          </w:p>
          <w:p w:rsidR="00320E00" w:rsidRPr="003C7FBE" w:rsidRDefault="00320E00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320E00" w:rsidRPr="007C1D92" w:rsidRDefault="00320E00" w:rsidP="009E523D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9E523D" w:rsidRPr="009E523D">
              <w:rPr>
                <w:b w:val="0"/>
                <w:spacing w:val="0"/>
              </w:rPr>
              <w:t>July 1</w:t>
            </w:r>
            <w:r w:rsidRPr="009E523D">
              <w:rPr>
                <w:b w:val="0"/>
                <w:spacing w:val="0"/>
              </w:rPr>
              <w:t>, 202</w:t>
            </w:r>
            <w:r w:rsidR="008360AE" w:rsidRPr="009E523D">
              <w:rPr>
                <w:b w:val="0"/>
                <w:spacing w:val="0"/>
              </w:rPr>
              <w:t>2</w:t>
            </w:r>
          </w:p>
        </w:tc>
      </w:tr>
    </w:tbl>
    <w:p w:rsidR="00320E00" w:rsidRPr="006A644A" w:rsidRDefault="00F82C43" w:rsidP="00320E00">
      <w:pPr>
        <w:pStyle w:val="Titleofdoc0"/>
      </w:pPr>
      <w:bookmarkStart w:id="0" w:name="TitleOfDoc"/>
      <w:bookmarkEnd w:id="0"/>
      <w:r>
        <w:t xml:space="preserve">revised </w:t>
      </w:r>
      <w:r w:rsidR="003E6467">
        <w:t>Draft agenda</w:t>
      </w:r>
    </w:p>
    <w:p w:rsidR="00320E00" w:rsidRPr="006A644A" w:rsidRDefault="00320E00" w:rsidP="00320E00">
      <w:pPr>
        <w:pStyle w:val="preparedby1"/>
      </w:pPr>
      <w:bookmarkStart w:id="1" w:name="Prepared"/>
      <w:bookmarkEnd w:id="1"/>
      <w:proofErr w:type="gramStart"/>
      <w:r w:rsidRPr="000C4E25">
        <w:t>prepared</w:t>
      </w:r>
      <w:proofErr w:type="gramEnd"/>
      <w:r w:rsidRPr="000C4E25">
        <w:t xml:space="preserve"> by the Office of the Union</w:t>
      </w:r>
    </w:p>
    <w:p w:rsidR="00320E00" w:rsidRPr="006A644A" w:rsidRDefault="00320E00" w:rsidP="00320E00">
      <w:pPr>
        <w:pStyle w:val="Disclaimer"/>
      </w:pPr>
      <w:r w:rsidRPr="006A644A">
        <w:t>Disclaimer:  this document does not represent UPOV policies or guidance</w:t>
      </w:r>
    </w:p>
    <w:p w:rsidR="003E6467" w:rsidRPr="009E523D" w:rsidRDefault="003E6467" w:rsidP="00A87F23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t>Opening of the Session</w:t>
      </w:r>
    </w:p>
    <w:p w:rsidR="003E6467" w:rsidRPr="009E523D" w:rsidRDefault="003E6467" w:rsidP="00A87F23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t>Adoption of the agenda</w:t>
      </w:r>
      <w:r w:rsidR="002A6B34" w:rsidRPr="009E523D">
        <w:t xml:space="preserve"> </w:t>
      </w:r>
      <w:r w:rsidR="002A6B34" w:rsidRPr="009E523D">
        <w:rPr>
          <w:snapToGrid w:val="0"/>
        </w:rPr>
        <w:t>(document TWF/53/1</w:t>
      </w:r>
      <w:r w:rsidR="00DF3C7F" w:rsidRPr="009E523D">
        <w:rPr>
          <w:snapToGrid w:val="0"/>
        </w:rPr>
        <w:t xml:space="preserve"> Rev.</w:t>
      </w:r>
      <w:r w:rsidR="002A6B34" w:rsidRPr="009E523D">
        <w:rPr>
          <w:snapToGrid w:val="0"/>
        </w:rPr>
        <w:t>)</w:t>
      </w:r>
    </w:p>
    <w:p w:rsidR="003E6467" w:rsidRPr="009E523D" w:rsidRDefault="003E6467" w:rsidP="00A87F23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t>Short reports on developments in plant variety protection</w:t>
      </w:r>
    </w:p>
    <w:p w:rsidR="003E6467" w:rsidRPr="009E523D" w:rsidRDefault="003E6467" w:rsidP="00A87F23">
      <w:pPr>
        <w:pStyle w:val="ListParagraph"/>
        <w:tabs>
          <w:tab w:val="left" w:pos="1134"/>
        </w:tabs>
        <w:spacing w:after="180"/>
        <w:ind w:left="1134" w:hanging="567"/>
        <w:contextualSpacing w:val="0"/>
      </w:pPr>
      <w:r w:rsidRPr="009E523D">
        <w:t>(a)</w:t>
      </w:r>
      <w:r w:rsidRPr="009E523D">
        <w:tab/>
        <w:t xml:space="preserve">Reports from members and observers </w:t>
      </w:r>
      <w:r w:rsidR="002A6B34" w:rsidRPr="009E523D">
        <w:rPr>
          <w:snapToGrid w:val="0"/>
        </w:rPr>
        <w:t>(document TWF/53/3)</w:t>
      </w:r>
    </w:p>
    <w:p w:rsidR="003E6467" w:rsidRPr="009E523D" w:rsidRDefault="003E6467" w:rsidP="00A87F23">
      <w:pPr>
        <w:pStyle w:val="ListParagraph"/>
        <w:tabs>
          <w:tab w:val="left" w:pos="1134"/>
        </w:tabs>
        <w:spacing w:after="180"/>
        <w:ind w:left="1134" w:hanging="567"/>
        <w:contextualSpacing w:val="0"/>
      </w:pPr>
      <w:r w:rsidRPr="009E523D">
        <w:t>(b)</w:t>
      </w:r>
      <w:r w:rsidRPr="009E523D">
        <w:tab/>
        <w:t xml:space="preserve">Reports on developments within UPOV </w:t>
      </w:r>
      <w:r w:rsidR="002A6B34" w:rsidRPr="009E523D">
        <w:rPr>
          <w:snapToGrid w:val="0"/>
        </w:rPr>
        <w:t>(document TWF/53/2)</w:t>
      </w:r>
    </w:p>
    <w:p w:rsidR="00066F94" w:rsidRPr="009E523D" w:rsidRDefault="00066F94" w:rsidP="00066F94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t>Cooperation in examination (</w:t>
      </w:r>
      <w:r w:rsidRPr="009E523D">
        <w:rPr>
          <w:snapToGrid w:val="0"/>
        </w:rPr>
        <w:t>document TWP/6/9</w:t>
      </w:r>
      <w:r w:rsidRPr="009E523D">
        <w:t>)</w:t>
      </w:r>
    </w:p>
    <w:p w:rsidR="00066F94" w:rsidRPr="009E523D" w:rsidRDefault="00066F94" w:rsidP="00066F94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rPr>
          <w:snapToGrid w:val="0"/>
        </w:rPr>
        <w:t>Increasing participation in the work of the TC and the TWPs (document TWP/6/12)</w:t>
      </w:r>
    </w:p>
    <w:p w:rsidR="00066F94" w:rsidRPr="009E523D" w:rsidRDefault="00066F94" w:rsidP="00066F94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t xml:space="preserve">Molecular Techniques </w:t>
      </w:r>
    </w:p>
    <w:p w:rsidR="00066F94" w:rsidRPr="009E523D" w:rsidRDefault="00066F94" w:rsidP="00066F94">
      <w:pPr>
        <w:pStyle w:val="ListParagraph"/>
        <w:numPr>
          <w:ilvl w:val="0"/>
          <w:numId w:val="2"/>
        </w:numPr>
        <w:tabs>
          <w:tab w:val="left" w:pos="1134"/>
        </w:tabs>
        <w:spacing w:after="180"/>
        <w:ind w:left="1134" w:hanging="567"/>
        <w:contextualSpacing w:val="0"/>
      </w:pPr>
      <w:r w:rsidRPr="009E523D">
        <w:t xml:space="preserve">Developments in UPOV </w:t>
      </w:r>
      <w:r w:rsidRPr="009E523D">
        <w:rPr>
          <w:snapToGrid w:val="0"/>
        </w:rPr>
        <w:t>(document TWP/6/7)</w:t>
      </w:r>
    </w:p>
    <w:p w:rsidR="00066F94" w:rsidRPr="009E523D" w:rsidRDefault="00066F94" w:rsidP="00066F94">
      <w:pPr>
        <w:pStyle w:val="ListParagraph"/>
        <w:numPr>
          <w:ilvl w:val="0"/>
          <w:numId w:val="2"/>
        </w:numPr>
        <w:tabs>
          <w:tab w:val="left" w:pos="1134"/>
        </w:tabs>
        <w:spacing w:after="180"/>
        <w:ind w:left="1134" w:hanging="567"/>
        <w:contextualSpacing w:val="0"/>
        <w:rPr>
          <w:rFonts w:cs="Arial"/>
        </w:rPr>
      </w:pPr>
      <w:r w:rsidRPr="009E523D">
        <w:t>Presentation on the use of molecular techniques in DUS examination (</w:t>
      </w:r>
      <w:r w:rsidR="00E31D83" w:rsidRPr="009E523D">
        <w:t>document TWF/53/12</w:t>
      </w:r>
      <w:r w:rsidRPr="009E523D">
        <w:rPr>
          <w:rFonts w:cs="Arial"/>
          <w:color w:val="000000"/>
        </w:rPr>
        <w:t>)</w:t>
      </w:r>
    </w:p>
    <w:p w:rsidR="003E6467" w:rsidRPr="009E523D" w:rsidRDefault="003E6467" w:rsidP="00A87F23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t>Development of guidance and information materials (</w:t>
      </w:r>
      <w:r w:rsidR="002A6B34" w:rsidRPr="009E523D">
        <w:rPr>
          <w:snapToGrid w:val="0"/>
        </w:rPr>
        <w:t>document</w:t>
      </w:r>
      <w:r w:rsidR="00F82C43" w:rsidRPr="009E523D">
        <w:rPr>
          <w:snapToGrid w:val="0"/>
        </w:rPr>
        <w:t>s</w:t>
      </w:r>
      <w:r w:rsidR="002A6B34" w:rsidRPr="009E523D">
        <w:rPr>
          <w:snapToGrid w:val="0"/>
        </w:rPr>
        <w:t xml:space="preserve"> TWP/6/1</w:t>
      </w:r>
      <w:r w:rsidR="00F82C43" w:rsidRPr="009E523D">
        <w:rPr>
          <w:snapToGrid w:val="0"/>
        </w:rPr>
        <w:t xml:space="preserve"> and TWF/53/</w:t>
      </w:r>
      <w:r w:rsidR="00E31D83" w:rsidRPr="009E523D">
        <w:rPr>
          <w:snapToGrid w:val="0"/>
        </w:rPr>
        <w:t>13</w:t>
      </w:r>
      <w:r w:rsidR="002A6B34" w:rsidRPr="009E523D">
        <w:rPr>
          <w:snapToGrid w:val="0"/>
        </w:rPr>
        <w:t>)</w:t>
      </w:r>
    </w:p>
    <w:p w:rsidR="00066F94" w:rsidRPr="009E523D" w:rsidRDefault="00066F94" w:rsidP="00066F94">
      <w:pPr>
        <w:rPr>
          <w:snapToGrid w:val="0"/>
        </w:rPr>
      </w:pPr>
      <w:r w:rsidRPr="009E523D">
        <w:rPr>
          <w:snapToGrid w:val="0"/>
        </w:rPr>
        <w:tab/>
        <w:t>-</w:t>
      </w:r>
      <w:r w:rsidRPr="009E523D">
        <w:rPr>
          <w:snapToGrid w:val="0"/>
        </w:rPr>
        <w:tab/>
        <w:t xml:space="preserve">The Combined </w:t>
      </w:r>
      <w:proofErr w:type="gramStart"/>
      <w:r w:rsidRPr="009E523D">
        <w:rPr>
          <w:snapToGrid w:val="0"/>
        </w:rPr>
        <w:t>Over</w:t>
      </w:r>
      <w:proofErr w:type="gramEnd"/>
      <w:r w:rsidRPr="009E523D">
        <w:rPr>
          <w:snapToGrid w:val="0"/>
        </w:rPr>
        <w:t xml:space="preserve"> Years Uniformity Criterion (COYU) (document TWP/6/11)</w:t>
      </w:r>
    </w:p>
    <w:p w:rsidR="00066F94" w:rsidRPr="009E523D" w:rsidRDefault="00066F94" w:rsidP="00066F94">
      <w:pPr>
        <w:rPr>
          <w:snapToGrid w:val="0"/>
        </w:rPr>
      </w:pPr>
    </w:p>
    <w:p w:rsidR="003E6467" w:rsidRPr="009E523D" w:rsidRDefault="003E6467" w:rsidP="00A87F23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t xml:space="preserve">Variety denominations </w:t>
      </w:r>
      <w:r w:rsidR="002A6B34" w:rsidRPr="009E523D">
        <w:rPr>
          <w:snapToGrid w:val="0"/>
        </w:rPr>
        <w:t>(document</w:t>
      </w:r>
      <w:r w:rsidR="00066F94" w:rsidRPr="009E523D">
        <w:rPr>
          <w:snapToGrid w:val="0"/>
        </w:rPr>
        <w:t>s</w:t>
      </w:r>
      <w:r w:rsidR="002A6B34" w:rsidRPr="009E523D">
        <w:rPr>
          <w:snapToGrid w:val="0"/>
        </w:rPr>
        <w:t xml:space="preserve"> TWP/6/6</w:t>
      </w:r>
      <w:r w:rsidR="00066F94" w:rsidRPr="009E523D">
        <w:rPr>
          <w:snapToGrid w:val="0"/>
        </w:rPr>
        <w:t xml:space="preserve"> and TWF/53/4</w:t>
      </w:r>
      <w:r w:rsidR="002A6B34" w:rsidRPr="009E523D">
        <w:rPr>
          <w:snapToGrid w:val="0"/>
        </w:rPr>
        <w:t xml:space="preserve">)  </w:t>
      </w:r>
    </w:p>
    <w:p w:rsidR="003E6467" w:rsidRPr="009E523D" w:rsidRDefault="003E6467" w:rsidP="00A87F23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t>Information and databases</w:t>
      </w:r>
    </w:p>
    <w:p w:rsidR="003E6467" w:rsidRPr="009E523D" w:rsidRDefault="003E6467" w:rsidP="00A87F23">
      <w:pPr>
        <w:pStyle w:val="ListParagraph"/>
        <w:tabs>
          <w:tab w:val="left" w:pos="1134"/>
        </w:tabs>
        <w:spacing w:after="180"/>
        <w:ind w:left="1134" w:hanging="567"/>
        <w:contextualSpacing w:val="0"/>
        <w:rPr>
          <w:lang w:val="fr-CH"/>
        </w:rPr>
      </w:pPr>
      <w:r w:rsidRPr="009E523D">
        <w:rPr>
          <w:lang w:val="fr-CH"/>
        </w:rPr>
        <w:t>(a)</w:t>
      </w:r>
      <w:r w:rsidRPr="009E523D">
        <w:rPr>
          <w:lang w:val="fr-CH"/>
        </w:rPr>
        <w:tab/>
        <w:t xml:space="preserve">UPOV information </w:t>
      </w:r>
      <w:proofErr w:type="spellStart"/>
      <w:r w:rsidRPr="009E523D">
        <w:rPr>
          <w:lang w:val="fr-CH"/>
        </w:rPr>
        <w:t>databases</w:t>
      </w:r>
      <w:proofErr w:type="spellEnd"/>
      <w:r w:rsidRPr="009E523D">
        <w:rPr>
          <w:lang w:val="fr-CH"/>
        </w:rPr>
        <w:t xml:space="preserve"> </w:t>
      </w:r>
      <w:r w:rsidR="002A6B34" w:rsidRPr="009E523D">
        <w:rPr>
          <w:snapToGrid w:val="0"/>
          <w:lang w:val="fr-FR"/>
        </w:rPr>
        <w:t>(document TWP/6/4)</w:t>
      </w:r>
    </w:p>
    <w:p w:rsidR="003E6467" w:rsidRPr="009E523D" w:rsidRDefault="003E6467" w:rsidP="00A87F23">
      <w:pPr>
        <w:pStyle w:val="ListParagraph"/>
        <w:tabs>
          <w:tab w:val="left" w:pos="1134"/>
        </w:tabs>
        <w:spacing w:after="180"/>
        <w:ind w:left="1134" w:hanging="567"/>
        <w:contextualSpacing w:val="0"/>
      </w:pPr>
      <w:r w:rsidRPr="009E523D">
        <w:t>(b)</w:t>
      </w:r>
      <w:r w:rsidRPr="009E523D">
        <w:tab/>
        <w:t xml:space="preserve">Variety description databases </w:t>
      </w:r>
      <w:r w:rsidR="002A6B34" w:rsidRPr="009E523D">
        <w:rPr>
          <w:snapToGrid w:val="0"/>
        </w:rPr>
        <w:t>(document TWP/6/2)</w:t>
      </w:r>
    </w:p>
    <w:p w:rsidR="003E6467" w:rsidRPr="009E523D" w:rsidRDefault="003E6467" w:rsidP="00A87F23">
      <w:pPr>
        <w:pStyle w:val="ListParagraph"/>
        <w:tabs>
          <w:tab w:val="left" w:pos="1134"/>
        </w:tabs>
        <w:spacing w:after="180"/>
        <w:ind w:left="1134" w:hanging="567"/>
        <w:contextualSpacing w:val="0"/>
      </w:pPr>
      <w:r w:rsidRPr="009E523D">
        <w:t>(c)</w:t>
      </w:r>
      <w:r w:rsidRPr="009E523D">
        <w:tab/>
        <w:t xml:space="preserve">Exchange and use of software and equipment </w:t>
      </w:r>
      <w:r w:rsidR="002A6B34" w:rsidRPr="009E523D">
        <w:rPr>
          <w:snapToGrid w:val="0"/>
        </w:rPr>
        <w:t>(document TWP/6/5)</w:t>
      </w:r>
    </w:p>
    <w:p w:rsidR="003E6467" w:rsidRPr="009E523D" w:rsidRDefault="003E6467" w:rsidP="00A87F23">
      <w:pPr>
        <w:pStyle w:val="ListParagraph"/>
        <w:tabs>
          <w:tab w:val="left" w:pos="1134"/>
        </w:tabs>
        <w:spacing w:after="180"/>
        <w:ind w:left="1134" w:hanging="567"/>
        <w:contextualSpacing w:val="0"/>
      </w:pPr>
      <w:r w:rsidRPr="009E523D">
        <w:t>(d)</w:t>
      </w:r>
      <w:r w:rsidRPr="009E523D">
        <w:tab/>
        <w:t xml:space="preserve">UPOV PRISMA </w:t>
      </w:r>
      <w:r w:rsidR="002A6B34" w:rsidRPr="009E523D">
        <w:rPr>
          <w:snapToGrid w:val="0"/>
          <w:lang w:val="fr-FR"/>
        </w:rPr>
        <w:t>(document TWP/6/3)</w:t>
      </w:r>
    </w:p>
    <w:p w:rsidR="003E6467" w:rsidRPr="009E523D" w:rsidRDefault="003E6467" w:rsidP="00A87F23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t>Experiences with new types and species (oral reports invited)</w:t>
      </w:r>
    </w:p>
    <w:p w:rsidR="003E6467" w:rsidRPr="009E523D" w:rsidRDefault="003E6467" w:rsidP="00A87F23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t xml:space="preserve">Access to plant material for the purpose of management of variety collections and DUS examination (document </w:t>
      </w:r>
      <w:r w:rsidR="009B0350" w:rsidRPr="009E523D">
        <w:t>TWF/53/11</w:t>
      </w:r>
      <w:r w:rsidRPr="009E523D">
        <w:t>)</w:t>
      </w:r>
    </w:p>
    <w:p w:rsidR="003E6467" w:rsidRPr="009E523D" w:rsidRDefault="003E6467" w:rsidP="00A87F23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t>DUS examination of mutant varieties of apple (</w:t>
      </w:r>
      <w:r w:rsidR="00B22F17" w:rsidRPr="009E523D">
        <w:t>document</w:t>
      </w:r>
      <w:r w:rsidR="00F82C43" w:rsidRPr="009E523D">
        <w:t xml:space="preserve"> TWF/53/10</w:t>
      </w:r>
      <w:r w:rsidRPr="009E523D">
        <w:t>)</w:t>
      </w:r>
    </w:p>
    <w:p w:rsidR="003E6467" w:rsidRPr="009E523D" w:rsidRDefault="003E6467" w:rsidP="00A87F23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t>Matters relevant in DUS examination for the fruit sector (</w:t>
      </w:r>
      <w:r w:rsidR="00F82C43" w:rsidRPr="009E523D">
        <w:t>document TWF/53/7</w:t>
      </w:r>
      <w:r w:rsidRPr="009E523D">
        <w:t>)</w:t>
      </w:r>
    </w:p>
    <w:p w:rsidR="003E6467" w:rsidRPr="009E523D" w:rsidRDefault="003E6467" w:rsidP="00A87F23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t>The assessment of color in fruit crops (</w:t>
      </w:r>
      <w:r w:rsidR="00B22F17" w:rsidRPr="009E523D">
        <w:t xml:space="preserve">document </w:t>
      </w:r>
      <w:r w:rsidR="00F82C43" w:rsidRPr="009E523D">
        <w:t>TWF/53/5</w:t>
      </w:r>
      <w:r w:rsidRPr="009E523D">
        <w:t>)</w:t>
      </w:r>
    </w:p>
    <w:p w:rsidR="0032546A" w:rsidRPr="009E523D" w:rsidRDefault="00B22F17" w:rsidP="0032546A">
      <w:pPr>
        <w:pStyle w:val="ListParagraph"/>
        <w:numPr>
          <w:ilvl w:val="0"/>
          <w:numId w:val="3"/>
        </w:numPr>
        <w:ind w:left="567" w:hanging="567"/>
      </w:pPr>
      <w:r w:rsidRPr="009E523D">
        <w:t>I</w:t>
      </w:r>
      <w:r w:rsidR="0032546A" w:rsidRPr="009E523D">
        <w:t xml:space="preserve">nformation </w:t>
      </w:r>
      <w:r w:rsidRPr="009E523D">
        <w:t xml:space="preserve">required </w:t>
      </w:r>
      <w:r w:rsidR="0032546A" w:rsidRPr="009E523D">
        <w:t>to enhance the use of existing DUS test reports</w:t>
      </w:r>
      <w:r w:rsidRPr="009E523D">
        <w:t xml:space="preserve"> (document </w:t>
      </w:r>
      <w:r w:rsidR="00F82C43" w:rsidRPr="009E523D">
        <w:t>TWF/53/6</w:t>
      </w:r>
      <w:r w:rsidRPr="009E523D">
        <w:t>)</w:t>
      </w:r>
    </w:p>
    <w:p w:rsidR="0032546A" w:rsidRPr="009E523D" w:rsidRDefault="0032546A" w:rsidP="0032546A">
      <w:pPr>
        <w:pStyle w:val="ListParagraph"/>
        <w:ind w:left="567" w:hanging="567"/>
      </w:pPr>
    </w:p>
    <w:p w:rsidR="003E6467" w:rsidRPr="009E523D" w:rsidRDefault="003E6467" w:rsidP="00A87F23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lastRenderedPageBreak/>
        <w:t>Discussion on draft Test Guidelines (Subgroups)</w:t>
      </w:r>
    </w:p>
    <w:p w:rsidR="002A6B34" w:rsidRPr="009E523D" w:rsidRDefault="002A6B34" w:rsidP="002A6B34">
      <w:pPr>
        <w:pStyle w:val="Standard"/>
        <w:rPr>
          <w:rFonts w:ascii="Arial" w:hAnsi="Arial" w:cs="Arial"/>
          <w:sz w:val="20"/>
          <w:u w:val="single"/>
          <w:lang w:val="en-US"/>
        </w:rPr>
      </w:pPr>
      <w:r w:rsidRPr="009E523D">
        <w:rPr>
          <w:snapToGrid w:val="0"/>
          <w:lang w:val="en-US"/>
        </w:rPr>
        <w:tab/>
      </w:r>
      <w:r w:rsidRPr="009E523D">
        <w:rPr>
          <w:rFonts w:ascii="Arial" w:hAnsi="Arial" w:cs="Arial"/>
          <w:sz w:val="20"/>
          <w:u w:val="single"/>
          <w:lang w:val="en-US"/>
        </w:rPr>
        <w:t>Full draft Test Guidelines</w:t>
      </w:r>
    </w:p>
    <w:p w:rsidR="002A6B34" w:rsidRPr="009E523D" w:rsidRDefault="002A6B34" w:rsidP="002A6B34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9E523D">
        <w:rPr>
          <w:rFonts w:ascii="Arial" w:hAnsi="Arial" w:cs="Arial"/>
          <w:sz w:val="20"/>
        </w:rPr>
        <w:t>*Apple (fruit varieties) (Revision) (</w:t>
      </w:r>
      <w:proofErr w:type="spellStart"/>
      <w:r w:rsidRPr="009E523D">
        <w:rPr>
          <w:rFonts w:ascii="Arial" w:hAnsi="Arial" w:cs="Arial"/>
          <w:i/>
          <w:sz w:val="20"/>
        </w:rPr>
        <w:t>Malus</w:t>
      </w:r>
      <w:proofErr w:type="spellEnd"/>
      <w:r w:rsidRPr="009E523D">
        <w:rPr>
          <w:rFonts w:ascii="Arial" w:hAnsi="Arial" w:cs="Arial"/>
          <w:i/>
          <w:sz w:val="20"/>
        </w:rPr>
        <w:t xml:space="preserve"> </w:t>
      </w:r>
      <w:proofErr w:type="spellStart"/>
      <w:r w:rsidRPr="009E523D">
        <w:rPr>
          <w:rFonts w:ascii="Arial" w:hAnsi="Arial" w:cs="Arial"/>
          <w:i/>
          <w:sz w:val="20"/>
        </w:rPr>
        <w:t>domestica</w:t>
      </w:r>
      <w:proofErr w:type="spellEnd"/>
      <w:r w:rsidRPr="009E523D">
        <w:rPr>
          <w:rFonts w:ascii="Arial" w:hAnsi="Arial" w:cs="Arial"/>
          <w:sz w:val="20"/>
        </w:rPr>
        <w:t xml:space="preserve"> </w:t>
      </w:r>
      <w:proofErr w:type="spellStart"/>
      <w:r w:rsidRPr="009E523D">
        <w:rPr>
          <w:rFonts w:ascii="Arial" w:hAnsi="Arial" w:cs="Arial"/>
          <w:sz w:val="20"/>
        </w:rPr>
        <w:t>Borkh</w:t>
      </w:r>
      <w:proofErr w:type="spellEnd"/>
      <w:r w:rsidRPr="009E523D">
        <w:rPr>
          <w:rFonts w:ascii="Arial" w:hAnsi="Arial" w:cs="Arial"/>
          <w:sz w:val="20"/>
        </w:rPr>
        <w:t>.) (document TG/14/10(proj.</w:t>
      </w:r>
      <w:r w:rsidR="00C12E86" w:rsidRPr="009E523D">
        <w:rPr>
          <w:rFonts w:ascii="Arial" w:hAnsi="Arial" w:cs="Arial"/>
          <w:sz w:val="20"/>
        </w:rPr>
        <w:t>5</w:t>
      </w:r>
      <w:r w:rsidRPr="009E523D">
        <w:rPr>
          <w:rFonts w:ascii="Arial" w:hAnsi="Arial" w:cs="Arial"/>
          <w:sz w:val="20"/>
        </w:rPr>
        <w:t xml:space="preserve">)) </w:t>
      </w:r>
    </w:p>
    <w:p w:rsidR="002A6B34" w:rsidRPr="009E523D" w:rsidRDefault="002A6B34" w:rsidP="002A6B34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fr-CH"/>
        </w:rPr>
      </w:pPr>
      <w:proofErr w:type="spellStart"/>
      <w:r w:rsidRPr="009E523D">
        <w:rPr>
          <w:rFonts w:ascii="Arial" w:hAnsi="Arial" w:cs="Arial"/>
          <w:sz w:val="20"/>
          <w:lang w:val="fr-CH"/>
        </w:rPr>
        <w:t>Grapevine</w:t>
      </w:r>
      <w:proofErr w:type="spellEnd"/>
      <w:r w:rsidRPr="009E523D">
        <w:rPr>
          <w:rFonts w:ascii="Arial" w:hAnsi="Arial" w:cs="Arial"/>
          <w:sz w:val="20"/>
          <w:lang w:val="fr-CH"/>
        </w:rPr>
        <w:t xml:space="preserve"> (</w:t>
      </w:r>
      <w:r w:rsidRPr="009E523D">
        <w:rPr>
          <w:rFonts w:ascii="Arial" w:hAnsi="Arial" w:cs="Arial"/>
          <w:i/>
          <w:sz w:val="20"/>
          <w:lang w:val="fr-CH"/>
        </w:rPr>
        <w:t xml:space="preserve">Vitis </w:t>
      </w:r>
      <w:r w:rsidRPr="009E523D">
        <w:rPr>
          <w:rFonts w:ascii="Arial" w:hAnsi="Arial" w:cs="Arial"/>
          <w:sz w:val="20"/>
          <w:lang w:val="fr-CH"/>
        </w:rPr>
        <w:t>L.) (</w:t>
      </w:r>
      <w:proofErr w:type="spellStart"/>
      <w:r w:rsidRPr="009E523D">
        <w:rPr>
          <w:rFonts w:ascii="Arial" w:hAnsi="Arial" w:cs="Arial"/>
          <w:sz w:val="20"/>
          <w:lang w:val="fr-CH"/>
        </w:rPr>
        <w:t>Revision</w:t>
      </w:r>
      <w:proofErr w:type="spellEnd"/>
      <w:r w:rsidRPr="009E523D">
        <w:rPr>
          <w:rFonts w:ascii="Arial" w:hAnsi="Arial" w:cs="Arial"/>
          <w:sz w:val="20"/>
          <w:lang w:val="fr-CH"/>
        </w:rPr>
        <w:t>) (document TG/50/10(proj.</w:t>
      </w:r>
      <w:r w:rsidR="00C12E86" w:rsidRPr="009E523D">
        <w:rPr>
          <w:rFonts w:ascii="Arial" w:hAnsi="Arial" w:cs="Arial"/>
          <w:sz w:val="20"/>
          <w:lang w:val="fr-CH"/>
        </w:rPr>
        <w:t>5</w:t>
      </w:r>
      <w:r w:rsidRPr="009E523D">
        <w:rPr>
          <w:rFonts w:ascii="Arial" w:hAnsi="Arial" w:cs="Arial"/>
          <w:sz w:val="20"/>
          <w:lang w:val="fr-CH"/>
        </w:rPr>
        <w:t>))</w:t>
      </w:r>
    </w:p>
    <w:p w:rsidR="002A6B34" w:rsidRPr="009E523D" w:rsidRDefault="002A6B34" w:rsidP="002A6B34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pt-BR"/>
        </w:rPr>
      </w:pPr>
      <w:r w:rsidRPr="009E523D">
        <w:rPr>
          <w:rFonts w:ascii="Arial" w:hAnsi="Arial" w:cs="Arial"/>
          <w:sz w:val="20"/>
          <w:lang w:val="pt-BR"/>
        </w:rPr>
        <w:t>Guava (</w:t>
      </w:r>
      <w:r w:rsidRPr="009E523D">
        <w:rPr>
          <w:rFonts w:ascii="Arial" w:hAnsi="Arial" w:cs="Arial"/>
          <w:i/>
          <w:sz w:val="20"/>
          <w:lang w:val="pt-BR"/>
        </w:rPr>
        <w:t>Psidium guajava</w:t>
      </w:r>
      <w:r w:rsidRPr="009E523D">
        <w:rPr>
          <w:rFonts w:ascii="Arial" w:hAnsi="Arial" w:cs="Arial"/>
          <w:sz w:val="20"/>
          <w:lang w:val="pt-BR"/>
        </w:rPr>
        <w:t xml:space="preserve"> L.; </w:t>
      </w:r>
      <w:r w:rsidRPr="009E523D">
        <w:rPr>
          <w:rFonts w:ascii="Arial" w:hAnsi="Arial" w:cs="Arial"/>
          <w:i/>
          <w:sz w:val="20"/>
          <w:lang w:val="pt-BR"/>
        </w:rPr>
        <w:t>Psidium cattleyanum</w:t>
      </w:r>
      <w:r w:rsidRPr="009E523D">
        <w:rPr>
          <w:rFonts w:ascii="Arial" w:hAnsi="Arial" w:cs="Arial"/>
          <w:sz w:val="20"/>
          <w:lang w:val="pt-BR"/>
        </w:rPr>
        <w:t xml:space="preserve"> Sabine var. </w:t>
      </w:r>
      <w:r w:rsidRPr="009E523D">
        <w:rPr>
          <w:rFonts w:ascii="Arial" w:hAnsi="Arial" w:cs="Arial"/>
          <w:i/>
          <w:sz w:val="20"/>
          <w:lang w:val="pt-BR"/>
        </w:rPr>
        <w:t>littorale</w:t>
      </w:r>
      <w:r w:rsidRPr="009E523D">
        <w:rPr>
          <w:rFonts w:ascii="Arial" w:hAnsi="Arial" w:cs="Arial"/>
          <w:sz w:val="20"/>
          <w:lang w:val="pt-BR"/>
        </w:rPr>
        <w:t xml:space="preserve"> (Raddi) Fosberg) (Revision) (document </w:t>
      </w:r>
      <w:r w:rsidR="00510B1A" w:rsidRPr="009E523D">
        <w:rPr>
          <w:rFonts w:ascii="Arial" w:hAnsi="Arial" w:cs="Arial"/>
          <w:sz w:val="20"/>
          <w:lang w:val="pt-BR"/>
        </w:rPr>
        <w:t>TG/110/4(proj.</w:t>
      </w:r>
      <w:r w:rsidR="00C12E86" w:rsidRPr="009E523D">
        <w:rPr>
          <w:rFonts w:ascii="Arial" w:hAnsi="Arial" w:cs="Arial"/>
          <w:sz w:val="20"/>
          <w:lang w:val="pt-BR"/>
        </w:rPr>
        <w:t>2</w:t>
      </w:r>
      <w:r w:rsidR="00510B1A" w:rsidRPr="009E523D">
        <w:rPr>
          <w:rFonts w:ascii="Arial" w:hAnsi="Arial" w:cs="Arial"/>
          <w:sz w:val="20"/>
          <w:lang w:val="pt-BR"/>
        </w:rPr>
        <w:t>)</w:t>
      </w:r>
      <w:r w:rsidRPr="009E523D">
        <w:rPr>
          <w:rFonts w:ascii="Arial" w:hAnsi="Arial" w:cs="Arial"/>
          <w:sz w:val="20"/>
          <w:lang w:val="pt-BR"/>
        </w:rPr>
        <w:t>)</w:t>
      </w:r>
    </w:p>
    <w:p w:rsidR="002A6B34" w:rsidRPr="009E523D" w:rsidRDefault="00510B1A" w:rsidP="002A6B34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pt-BR"/>
        </w:rPr>
      </w:pPr>
      <w:r w:rsidRPr="009E523D">
        <w:rPr>
          <w:rFonts w:ascii="Arial" w:hAnsi="Arial" w:cs="Arial"/>
          <w:sz w:val="20"/>
          <w:lang w:val="pt-BR"/>
        </w:rPr>
        <w:t>Goji (</w:t>
      </w:r>
      <w:r w:rsidRPr="009E523D">
        <w:rPr>
          <w:rFonts w:ascii="Arial" w:hAnsi="Arial" w:cs="Arial"/>
          <w:i/>
          <w:iCs/>
          <w:sz w:val="20"/>
          <w:lang w:val="pt-BR"/>
        </w:rPr>
        <w:t xml:space="preserve">Lycium barbarum </w:t>
      </w:r>
      <w:r w:rsidRPr="009E523D">
        <w:rPr>
          <w:rFonts w:ascii="Arial" w:hAnsi="Arial" w:cs="Arial"/>
          <w:sz w:val="20"/>
          <w:lang w:val="pt-BR"/>
        </w:rPr>
        <w:t xml:space="preserve">L., </w:t>
      </w:r>
      <w:r w:rsidRPr="009E523D">
        <w:rPr>
          <w:rFonts w:ascii="Arial" w:hAnsi="Arial" w:cs="Arial"/>
          <w:i/>
          <w:iCs/>
          <w:sz w:val="20"/>
          <w:lang w:val="pt-BR"/>
        </w:rPr>
        <w:t xml:space="preserve">L. chinense </w:t>
      </w:r>
      <w:r w:rsidRPr="009E523D">
        <w:rPr>
          <w:rFonts w:ascii="Arial" w:hAnsi="Arial" w:cs="Arial"/>
          <w:sz w:val="20"/>
          <w:lang w:val="pt-BR"/>
        </w:rPr>
        <w:t xml:space="preserve">Mill., </w:t>
      </w:r>
      <w:r w:rsidRPr="009E523D">
        <w:rPr>
          <w:rFonts w:ascii="Arial" w:hAnsi="Arial" w:cs="Arial"/>
          <w:i/>
          <w:iCs/>
          <w:sz w:val="20"/>
          <w:lang w:val="pt-BR"/>
        </w:rPr>
        <w:t xml:space="preserve">L. cylindricum </w:t>
      </w:r>
      <w:r w:rsidRPr="009E523D">
        <w:rPr>
          <w:rFonts w:ascii="Arial" w:hAnsi="Arial" w:cs="Arial"/>
          <w:sz w:val="20"/>
          <w:lang w:val="pt-BR"/>
        </w:rPr>
        <w:t xml:space="preserve">Kuang &amp; A. M. Lu, </w:t>
      </w:r>
      <w:r w:rsidRPr="009E523D">
        <w:rPr>
          <w:rFonts w:ascii="Arial" w:hAnsi="Arial" w:cs="Arial"/>
          <w:i/>
          <w:iCs/>
          <w:sz w:val="20"/>
          <w:lang w:val="pt-BR"/>
        </w:rPr>
        <w:t xml:space="preserve">L. dasystemum </w:t>
      </w:r>
      <w:r w:rsidRPr="009E523D">
        <w:rPr>
          <w:rFonts w:ascii="Arial" w:hAnsi="Arial" w:cs="Arial"/>
          <w:sz w:val="20"/>
          <w:lang w:val="pt-BR"/>
        </w:rPr>
        <w:t xml:space="preserve">Pojark., </w:t>
      </w:r>
      <w:r w:rsidRPr="009E523D">
        <w:rPr>
          <w:rFonts w:ascii="Arial" w:hAnsi="Arial" w:cs="Arial"/>
          <w:i/>
          <w:iCs/>
          <w:sz w:val="20"/>
          <w:lang w:val="pt-BR"/>
        </w:rPr>
        <w:t xml:space="preserve">L. ruthenicum </w:t>
      </w:r>
      <w:r w:rsidRPr="009E523D">
        <w:rPr>
          <w:rFonts w:ascii="Arial" w:hAnsi="Arial" w:cs="Arial"/>
          <w:sz w:val="20"/>
          <w:lang w:val="pt-BR"/>
        </w:rPr>
        <w:t xml:space="preserve">Murray, </w:t>
      </w:r>
      <w:r w:rsidRPr="009E523D">
        <w:rPr>
          <w:rFonts w:ascii="Arial" w:hAnsi="Arial" w:cs="Arial"/>
          <w:i/>
          <w:iCs/>
          <w:sz w:val="20"/>
          <w:lang w:val="pt-BR"/>
        </w:rPr>
        <w:t>L. truncatum</w:t>
      </w:r>
      <w:r w:rsidRPr="009E523D">
        <w:rPr>
          <w:rFonts w:ascii="Arial" w:hAnsi="Arial" w:cs="Arial"/>
          <w:sz w:val="20"/>
          <w:lang w:val="pt-BR"/>
        </w:rPr>
        <w:t xml:space="preserve"> Y. C. Wang, </w:t>
      </w:r>
      <w:r w:rsidRPr="009E523D">
        <w:rPr>
          <w:rFonts w:ascii="Arial" w:hAnsi="Arial" w:cs="Arial"/>
          <w:i/>
          <w:iCs/>
          <w:sz w:val="20"/>
          <w:lang w:val="pt-BR"/>
        </w:rPr>
        <w:t xml:space="preserve">L. yunnanense </w:t>
      </w:r>
      <w:r w:rsidRPr="009E523D">
        <w:rPr>
          <w:rFonts w:ascii="Arial" w:hAnsi="Arial" w:cs="Arial"/>
          <w:sz w:val="20"/>
          <w:lang w:val="pt-BR"/>
        </w:rPr>
        <w:t xml:space="preserve">Kuang &amp; A. M. Lu) </w:t>
      </w:r>
      <w:r w:rsidR="002A6B34" w:rsidRPr="009E523D">
        <w:rPr>
          <w:rFonts w:ascii="Arial" w:hAnsi="Arial" w:cs="Arial"/>
          <w:sz w:val="20"/>
          <w:lang w:val="pt-BR"/>
        </w:rPr>
        <w:t>(document </w:t>
      </w:r>
      <w:r w:rsidRPr="009E523D">
        <w:rPr>
          <w:rFonts w:ascii="Arial" w:hAnsi="Arial" w:cs="Arial"/>
          <w:sz w:val="20"/>
          <w:lang w:val="pt-BR"/>
        </w:rPr>
        <w:t>TG/LYCIUM_BAR(proj.</w:t>
      </w:r>
      <w:r w:rsidR="00C12E86" w:rsidRPr="009E523D">
        <w:rPr>
          <w:rFonts w:ascii="Arial" w:hAnsi="Arial" w:cs="Arial"/>
          <w:sz w:val="20"/>
          <w:lang w:val="pt-BR"/>
        </w:rPr>
        <w:t>2</w:t>
      </w:r>
      <w:r w:rsidRPr="009E523D">
        <w:rPr>
          <w:rFonts w:ascii="Arial" w:hAnsi="Arial" w:cs="Arial"/>
          <w:sz w:val="20"/>
          <w:lang w:val="pt-BR"/>
        </w:rPr>
        <w:t>)</w:t>
      </w:r>
      <w:r w:rsidR="002A6B34" w:rsidRPr="009E523D">
        <w:rPr>
          <w:rFonts w:ascii="Arial" w:hAnsi="Arial" w:cs="Arial"/>
          <w:sz w:val="20"/>
          <w:lang w:val="pt-BR"/>
        </w:rPr>
        <w:t>)</w:t>
      </w:r>
    </w:p>
    <w:p w:rsidR="002A6B34" w:rsidRPr="009E523D" w:rsidRDefault="00510B1A" w:rsidP="002A6B34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proofErr w:type="spellStart"/>
      <w:r w:rsidRPr="009E523D">
        <w:rPr>
          <w:rFonts w:ascii="Arial" w:hAnsi="Arial" w:cs="Arial"/>
          <w:sz w:val="20"/>
          <w:lang w:val="fr-CH"/>
        </w:rPr>
        <w:t>Hazelnut</w:t>
      </w:r>
      <w:proofErr w:type="spellEnd"/>
      <w:r w:rsidRPr="009E523D">
        <w:rPr>
          <w:rFonts w:ascii="Arial" w:hAnsi="Arial" w:cs="Arial"/>
          <w:sz w:val="20"/>
          <w:lang w:val="fr-CH"/>
        </w:rPr>
        <w:t xml:space="preserve"> (</w:t>
      </w:r>
      <w:proofErr w:type="spellStart"/>
      <w:r w:rsidRPr="009E523D">
        <w:rPr>
          <w:rFonts w:ascii="Arial" w:hAnsi="Arial" w:cs="Arial"/>
          <w:i/>
          <w:sz w:val="20"/>
          <w:lang w:val="fr-CH"/>
        </w:rPr>
        <w:t>Corylus</w:t>
      </w:r>
      <w:proofErr w:type="spellEnd"/>
      <w:r w:rsidRPr="009E523D">
        <w:rPr>
          <w:rFonts w:ascii="Arial" w:hAnsi="Arial" w:cs="Arial"/>
          <w:i/>
          <w:sz w:val="20"/>
          <w:lang w:val="fr-CH"/>
        </w:rPr>
        <w:t xml:space="preserve"> </w:t>
      </w:r>
      <w:proofErr w:type="spellStart"/>
      <w:r w:rsidRPr="009E523D">
        <w:rPr>
          <w:rFonts w:ascii="Arial" w:hAnsi="Arial" w:cs="Arial"/>
          <w:i/>
          <w:sz w:val="20"/>
          <w:lang w:val="fr-CH"/>
        </w:rPr>
        <w:t>avellana</w:t>
      </w:r>
      <w:proofErr w:type="spellEnd"/>
      <w:r w:rsidRPr="009E523D">
        <w:rPr>
          <w:rFonts w:ascii="Arial" w:hAnsi="Arial" w:cs="Arial"/>
          <w:i/>
          <w:sz w:val="20"/>
          <w:lang w:val="fr-CH"/>
        </w:rPr>
        <w:t xml:space="preserve"> </w:t>
      </w:r>
      <w:r w:rsidRPr="009E523D">
        <w:rPr>
          <w:rFonts w:ascii="Arial" w:hAnsi="Arial" w:cs="Arial"/>
          <w:sz w:val="20"/>
          <w:lang w:val="fr-CH"/>
        </w:rPr>
        <w:t xml:space="preserve">L.; </w:t>
      </w:r>
      <w:proofErr w:type="spellStart"/>
      <w:r w:rsidRPr="009E523D">
        <w:rPr>
          <w:rFonts w:ascii="Arial" w:hAnsi="Arial" w:cs="Arial"/>
          <w:i/>
          <w:sz w:val="20"/>
          <w:lang w:val="fr-CH"/>
        </w:rPr>
        <w:t>Corylus</w:t>
      </w:r>
      <w:proofErr w:type="spellEnd"/>
      <w:r w:rsidRPr="009E523D">
        <w:rPr>
          <w:rFonts w:ascii="Arial" w:hAnsi="Arial" w:cs="Arial"/>
          <w:i/>
          <w:sz w:val="20"/>
          <w:lang w:val="fr-CH"/>
        </w:rPr>
        <w:t xml:space="preserve"> </w:t>
      </w:r>
      <w:proofErr w:type="spellStart"/>
      <w:r w:rsidRPr="009E523D">
        <w:rPr>
          <w:rFonts w:ascii="Arial" w:hAnsi="Arial" w:cs="Arial"/>
          <w:i/>
          <w:sz w:val="20"/>
          <w:lang w:val="fr-CH"/>
        </w:rPr>
        <w:t>colurna</w:t>
      </w:r>
      <w:proofErr w:type="spellEnd"/>
      <w:r w:rsidRPr="009E523D">
        <w:rPr>
          <w:rFonts w:ascii="Arial" w:hAnsi="Arial" w:cs="Arial"/>
          <w:i/>
          <w:sz w:val="20"/>
          <w:lang w:val="fr-CH"/>
        </w:rPr>
        <w:t xml:space="preserve"> </w:t>
      </w:r>
      <w:r w:rsidRPr="009E523D">
        <w:rPr>
          <w:rFonts w:ascii="Arial" w:hAnsi="Arial" w:cs="Arial"/>
          <w:sz w:val="20"/>
          <w:lang w:val="fr-CH"/>
        </w:rPr>
        <w:t xml:space="preserve">L.) </w:t>
      </w:r>
      <w:r w:rsidRPr="009E523D">
        <w:rPr>
          <w:rFonts w:ascii="Arial" w:hAnsi="Arial" w:cs="Arial"/>
          <w:sz w:val="20"/>
        </w:rPr>
        <w:t xml:space="preserve">(Revision) </w:t>
      </w:r>
      <w:r w:rsidR="002A6B34" w:rsidRPr="009E523D">
        <w:rPr>
          <w:rFonts w:ascii="Arial" w:hAnsi="Arial" w:cs="Arial"/>
          <w:sz w:val="20"/>
        </w:rPr>
        <w:t>(document </w:t>
      </w:r>
      <w:r w:rsidRPr="009E523D">
        <w:rPr>
          <w:rFonts w:ascii="Arial" w:hAnsi="Arial" w:cs="Arial"/>
          <w:sz w:val="20"/>
        </w:rPr>
        <w:t>TG/71/4(proj.</w:t>
      </w:r>
      <w:r w:rsidR="00C12E86" w:rsidRPr="009E523D">
        <w:rPr>
          <w:rFonts w:ascii="Arial" w:hAnsi="Arial" w:cs="Arial"/>
          <w:sz w:val="20"/>
        </w:rPr>
        <w:t>3</w:t>
      </w:r>
      <w:r w:rsidRPr="009E523D">
        <w:rPr>
          <w:rFonts w:ascii="Arial" w:hAnsi="Arial" w:cs="Arial"/>
          <w:sz w:val="20"/>
        </w:rPr>
        <w:t>)</w:t>
      </w:r>
      <w:r w:rsidR="002A6B34" w:rsidRPr="009E523D">
        <w:rPr>
          <w:rFonts w:ascii="Arial" w:hAnsi="Arial" w:cs="Arial"/>
          <w:sz w:val="20"/>
        </w:rPr>
        <w:t xml:space="preserve">) </w:t>
      </w:r>
    </w:p>
    <w:p w:rsidR="002A6B34" w:rsidRPr="009E523D" w:rsidRDefault="00510B1A" w:rsidP="00C12E86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9E523D">
        <w:rPr>
          <w:rFonts w:ascii="Arial" w:hAnsi="Arial" w:cs="Arial"/>
          <w:sz w:val="20"/>
        </w:rPr>
        <w:t>Lemon (Lemons and Limes (</w:t>
      </w:r>
      <w:r w:rsidRPr="009E523D">
        <w:rPr>
          <w:rFonts w:ascii="Arial" w:hAnsi="Arial" w:cs="Arial"/>
          <w:i/>
          <w:sz w:val="20"/>
        </w:rPr>
        <w:t>Citrus</w:t>
      </w:r>
      <w:r w:rsidRPr="009E523D">
        <w:rPr>
          <w:rFonts w:ascii="Arial" w:hAnsi="Arial" w:cs="Arial"/>
          <w:sz w:val="20"/>
        </w:rPr>
        <w:t xml:space="preserve"> L. - Group 3)) (Revision) </w:t>
      </w:r>
      <w:r w:rsidR="002A6B34" w:rsidRPr="009E523D">
        <w:rPr>
          <w:rFonts w:ascii="Arial" w:hAnsi="Arial" w:cs="Arial"/>
          <w:sz w:val="20"/>
        </w:rPr>
        <w:t>(document </w:t>
      </w:r>
      <w:r w:rsidR="00C12E86" w:rsidRPr="009E523D">
        <w:rPr>
          <w:rFonts w:ascii="Arial" w:hAnsi="Arial" w:cs="Arial"/>
          <w:sz w:val="20"/>
        </w:rPr>
        <w:t>TG/203/2(proj.1))</w:t>
      </w:r>
    </w:p>
    <w:p w:rsidR="002A6B34" w:rsidRPr="009E523D" w:rsidRDefault="00510B1A" w:rsidP="002A6B34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9E523D">
        <w:rPr>
          <w:rFonts w:ascii="Arial" w:hAnsi="Arial" w:cs="Arial"/>
          <w:sz w:val="20"/>
        </w:rPr>
        <w:t>Mandarin (</w:t>
      </w:r>
      <w:r w:rsidRPr="009E523D">
        <w:rPr>
          <w:rFonts w:ascii="Arial" w:hAnsi="Arial" w:cs="Arial"/>
          <w:i/>
          <w:sz w:val="20"/>
        </w:rPr>
        <w:t>Citrus</w:t>
      </w:r>
      <w:r w:rsidRPr="009E523D">
        <w:rPr>
          <w:rFonts w:ascii="Arial" w:hAnsi="Arial" w:cs="Arial"/>
          <w:sz w:val="20"/>
        </w:rPr>
        <w:t xml:space="preserve"> L. – Group 1) (Revision)</w:t>
      </w:r>
      <w:r w:rsidR="002A6B34" w:rsidRPr="009E523D">
        <w:rPr>
          <w:rFonts w:ascii="Arial" w:hAnsi="Arial" w:cs="Arial"/>
          <w:sz w:val="20"/>
        </w:rPr>
        <w:t xml:space="preserve"> (document </w:t>
      </w:r>
      <w:r w:rsidR="00C12E86" w:rsidRPr="009E523D">
        <w:rPr>
          <w:rFonts w:ascii="Arial" w:hAnsi="Arial" w:cs="Arial"/>
          <w:sz w:val="20"/>
        </w:rPr>
        <w:t>TG/201/2(proj.1)</w:t>
      </w:r>
      <w:r w:rsidR="002A6B34" w:rsidRPr="009E523D">
        <w:rPr>
          <w:rFonts w:ascii="Arial" w:hAnsi="Arial" w:cs="Arial"/>
          <w:sz w:val="20"/>
        </w:rPr>
        <w:t>)</w:t>
      </w:r>
    </w:p>
    <w:p w:rsidR="00510B1A" w:rsidRPr="009E523D" w:rsidRDefault="00510B1A" w:rsidP="00510B1A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9E523D">
        <w:rPr>
          <w:rFonts w:ascii="Arial" w:hAnsi="Arial" w:cs="Arial"/>
          <w:sz w:val="20"/>
        </w:rPr>
        <w:t>*Mulberry (</w:t>
      </w:r>
      <w:proofErr w:type="spellStart"/>
      <w:r w:rsidRPr="009E523D">
        <w:rPr>
          <w:rFonts w:ascii="Arial" w:hAnsi="Arial" w:cs="Arial"/>
          <w:i/>
          <w:sz w:val="20"/>
        </w:rPr>
        <w:t>Morus</w:t>
      </w:r>
      <w:proofErr w:type="spellEnd"/>
      <w:r w:rsidRPr="009E523D">
        <w:rPr>
          <w:rFonts w:ascii="Arial" w:hAnsi="Arial" w:cs="Arial"/>
          <w:sz w:val="20"/>
        </w:rPr>
        <w:t xml:space="preserve"> L.) (document TG/MORUS(proj.</w:t>
      </w:r>
      <w:r w:rsidR="00C12E86" w:rsidRPr="009E523D">
        <w:rPr>
          <w:rFonts w:ascii="Arial" w:hAnsi="Arial" w:cs="Arial"/>
          <w:sz w:val="20"/>
        </w:rPr>
        <w:t>4</w:t>
      </w:r>
      <w:r w:rsidRPr="009E523D">
        <w:rPr>
          <w:rFonts w:ascii="Arial" w:hAnsi="Arial" w:cs="Arial"/>
          <w:sz w:val="20"/>
        </w:rPr>
        <w:t>))</w:t>
      </w:r>
    </w:p>
    <w:p w:rsidR="00510B1A" w:rsidRPr="009E523D" w:rsidRDefault="00741E34" w:rsidP="00510B1A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9E523D">
        <w:rPr>
          <w:rFonts w:ascii="Arial" w:hAnsi="Arial" w:cs="Arial"/>
          <w:sz w:val="20"/>
          <w:lang w:val="pt-BR"/>
        </w:rPr>
        <w:t>Raspberry (</w:t>
      </w:r>
      <w:r w:rsidRPr="009E523D">
        <w:rPr>
          <w:rFonts w:ascii="Arial" w:hAnsi="Arial" w:cs="Arial"/>
          <w:i/>
          <w:sz w:val="20"/>
          <w:lang w:val="pt-BR"/>
        </w:rPr>
        <w:t>Rubus idaeus</w:t>
      </w:r>
      <w:r w:rsidRPr="009E523D">
        <w:rPr>
          <w:rFonts w:ascii="Arial" w:hAnsi="Arial" w:cs="Arial"/>
          <w:sz w:val="20"/>
          <w:lang w:val="pt-BR"/>
        </w:rPr>
        <w:t xml:space="preserve"> L.) (Revision)</w:t>
      </w:r>
      <w:r w:rsidRPr="009E523D">
        <w:rPr>
          <w:rFonts w:ascii="Arial" w:hAnsi="Arial" w:cs="Arial"/>
          <w:sz w:val="20"/>
        </w:rPr>
        <w:t xml:space="preserve"> </w:t>
      </w:r>
      <w:r w:rsidR="00510B1A" w:rsidRPr="009E523D">
        <w:rPr>
          <w:rFonts w:ascii="Arial" w:hAnsi="Arial" w:cs="Arial"/>
          <w:sz w:val="20"/>
        </w:rPr>
        <w:t>(document </w:t>
      </w:r>
      <w:r w:rsidRPr="009E523D">
        <w:rPr>
          <w:rFonts w:ascii="Arial" w:hAnsi="Arial" w:cs="Arial"/>
          <w:sz w:val="20"/>
        </w:rPr>
        <w:t>TG/43/8(proj.</w:t>
      </w:r>
      <w:r w:rsidR="00C12E86" w:rsidRPr="009E523D">
        <w:rPr>
          <w:rFonts w:ascii="Arial" w:hAnsi="Arial" w:cs="Arial"/>
          <w:sz w:val="20"/>
        </w:rPr>
        <w:t>2</w:t>
      </w:r>
      <w:r w:rsidRPr="009E523D">
        <w:rPr>
          <w:rFonts w:ascii="Arial" w:hAnsi="Arial" w:cs="Arial"/>
          <w:sz w:val="20"/>
        </w:rPr>
        <w:t>)</w:t>
      </w:r>
      <w:r w:rsidR="00510B1A" w:rsidRPr="009E523D">
        <w:rPr>
          <w:rFonts w:ascii="Arial" w:hAnsi="Arial" w:cs="Arial"/>
          <w:sz w:val="20"/>
        </w:rPr>
        <w:t xml:space="preserve">) </w:t>
      </w:r>
    </w:p>
    <w:p w:rsidR="00510B1A" w:rsidRPr="009E523D" w:rsidRDefault="00741E34" w:rsidP="00510B1A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9E523D">
        <w:rPr>
          <w:rFonts w:ascii="Arial" w:hAnsi="Arial" w:cs="Arial"/>
          <w:bCs/>
          <w:iCs/>
          <w:sz w:val="20"/>
        </w:rPr>
        <w:t>Sour Cherry (</w:t>
      </w:r>
      <w:proofErr w:type="spellStart"/>
      <w:r w:rsidRPr="009E523D">
        <w:rPr>
          <w:rFonts w:ascii="Arial" w:hAnsi="Arial" w:cs="Arial"/>
          <w:i/>
          <w:sz w:val="20"/>
        </w:rPr>
        <w:t>Prunus</w:t>
      </w:r>
      <w:proofErr w:type="spellEnd"/>
      <w:r w:rsidRPr="009E523D">
        <w:rPr>
          <w:rFonts w:ascii="Arial" w:hAnsi="Arial" w:cs="Arial"/>
          <w:i/>
          <w:sz w:val="20"/>
        </w:rPr>
        <w:t xml:space="preserve"> </w:t>
      </w:r>
      <w:proofErr w:type="spellStart"/>
      <w:r w:rsidRPr="009E523D">
        <w:rPr>
          <w:rFonts w:ascii="Arial" w:hAnsi="Arial" w:cs="Arial"/>
          <w:i/>
          <w:sz w:val="20"/>
        </w:rPr>
        <w:t>cerasus</w:t>
      </w:r>
      <w:proofErr w:type="spellEnd"/>
      <w:r w:rsidRPr="009E523D">
        <w:rPr>
          <w:rFonts w:ascii="Arial" w:hAnsi="Arial" w:cs="Arial"/>
          <w:i/>
          <w:sz w:val="20"/>
        </w:rPr>
        <w:t xml:space="preserve"> </w:t>
      </w:r>
      <w:r w:rsidRPr="009E523D">
        <w:rPr>
          <w:rFonts w:ascii="Arial" w:hAnsi="Arial" w:cs="Arial"/>
          <w:sz w:val="20"/>
        </w:rPr>
        <w:t>L.</w:t>
      </w:r>
      <w:r w:rsidRPr="009E523D">
        <w:rPr>
          <w:rFonts w:ascii="Arial" w:hAnsi="Arial" w:cs="Arial"/>
          <w:bCs/>
          <w:iCs/>
          <w:sz w:val="20"/>
        </w:rPr>
        <w:t>); Duke Cherry (</w:t>
      </w:r>
      <w:proofErr w:type="spellStart"/>
      <w:r w:rsidRPr="009E523D">
        <w:rPr>
          <w:rFonts w:ascii="Arial" w:hAnsi="Arial" w:cs="Arial"/>
          <w:i/>
          <w:sz w:val="20"/>
        </w:rPr>
        <w:t>Prunus</w:t>
      </w:r>
      <w:proofErr w:type="spellEnd"/>
      <w:r w:rsidRPr="009E523D">
        <w:rPr>
          <w:rFonts w:ascii="Arial" w:hAnsi="Arial" w:cs="Arial"/>
          <w:sz w:val="20"/>
        </w:rPr>
        <w:t xml:space="preserve"> </w:t>
      </w:r>
      <w:r w:rsidRPr="009E523D">
        <w:rPr>
          <w:rFonts w:ascii="Arial" w:hAnsi="Arial" w:cs="Arial"/>
          <w:i/>
          <w:sz w:val="20"/>
        </w:rPr>
        <w:t>×</w:t>
      </w:r>
      <w:proofErr w:type="spellStart"/>
      <w:r w:rsidRPr="009E523D">
        <w:rPr>
          <w:rFonts w:ascii="Arial" w:hAnsi="Arial" w:cs="Arial"/>
          <w:i/>
          <w:sz w:val="20"/>
        </w:rPr>
        <w:t>gondouinii</w:t>
      </w:r>
      <w:proofErr w:type="spellEnd"/>
      <w:r w:rsidRPr="009E523D">
        <w:rPr>
          <w:rFonts w:ascii="Arial" w:hAnsi="Arial" w:cs="Arial"/>
          <w:sz w:val="20"/>
        </w:rPr>
        <w:t xml:space="preserve"> (</w:t>
      </w:r>
      <w:proofErr w:type="spellStart"/>
      <w:r w:rsidRPr="009E523D">
        <w:rPr>
          <w:rFonts w:ascii="Arial" w:hAnsi="Arial" w:cs="Arial"/>
          <w:sz w:val="20"/>
        </w:rPr>
        <w:t>Poit</w:t>
      </w:r>
      <w:proofErr w:type="spellEnd"/>
      <w:r w:rsidRPr="009E523D">
        <w:rPr>
          <w:rFonts w:ascii="Arial" w:hAnsi="Arial" w:cs="Arial"/>
          <w:sz w:val="20"/>
        </w:rPr>
        <w:t xml:space="preserve">. &amp; Turpin) </w:t>
      </w:r>
      <w:proofErr w:type="spellStart"/>
      <w:r w:rsidRPr="009E523D">
        <w:rPr>
          <w:rFonts w:ascii="Arial" w:hAnsi="Arial" w:cs="Arial"/>
          <w:sz w:val="20"/>
        </w:rPr>
        <w:t>Rehder</w:t>
      </w:r>
      <w:proofErr w:type="spellEnd"/>
      <w:r w:rsidRPr="009E523D">
        <w:rPr>
          <w:rFonts w:ascii="Arial" w:hAnsi="Arial" w:cs="Arial"/>
          <w:sz w:val="20"/>
        </w:rPr>
        <w:t>)</w:t>
      </w:r>
      <w:r w:rsidRPr="009E523D">
        <w:rPr>
          <w:rFonts w:ascii="Arial" w:hAnsi="Arial" w:cs="Arial"/>
          <w:bCs/>
          <w:iCs/>
          <w:sz w:val="20"/>
        </w:rPr>
        <w:t xml:space="preserve"> (Revision)</w:t>
      </w:r>
      <w:r w:rsidRPr="009E523D">
        <w:rPr>
          <w:rFonts w:ascii="Arial" w:hAnsi="Arial" w:cs="Arial"/>
          <w:sz w:val="20"/>
        </w:rPr>
        <w:t xml:space="preserve"> </w:t>
      </w:r>
      <w:r w:rsidR="00510B1A" w:rsidRPr="009E523D">
        <w:rPr>
          <w:rFonts w:ascii="Arial" w:hAnsi="Arial" w:cs="Arial"/>
          <w:sz w:val="20"/>
        </w:rPr>
        <w:t>(document </w:t>
      </w:r>
      <w:r w:rsidRPr="009E523D">
        <w:rPr>
          <w:rFonts w:ascii="Arial" w:hAnsi="Arial" w:cs="Arial"/>
          <w:sz w:val="20"/>
        </w:rPr>
        <w:t>TG/230/2(proj.</w:t>
      </w:r>
      <w:r w:rsidR="00C12E86" w:rsidRPr="009E523D">
        <w:rPr>
          <w:rFonts w:ascii="Arial" w:hAnsi="Arial" w:cs="Arial"/>
          <w:sz w:val="20"/>
        </w:rPr>
        <w:t>2</w:t>
      </w:r>
      <w:r w:rsidRPr="009E523D">
        <w:rPr>
          <w:rFonts w:ascii="Arial" w:hAnsi="Arial" w:cs="Arial"/>
          <w:sz w:val="20"/>
        </w:rPr>
        <w:t>)</w:t>
      </w:r>
      <w:r w:rsidR="00510B1A" w:rsidRPr="009E523D">
        <w:rPr>
          <w:rFonts w:ascii="Arial" w:hAnsi="Arial" w:cs="Arial"/>
          <w:sz w:val="20"/>
        </w:rPr>
        <w:t xml:space="preserve">) </w:t>
      </w:r>
    </w:p>
    <w:p w:rsidR="00741E34" w:rsidRPr="009E523D" w:rsidRDefault="00741E34" w:rsidP="00741E34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9E523D">
        <w:rPr>
          <w:rFonts w:ascii="Arial" w:hAnsi="Arial" w:cs="Arial"/>
          <w:sz w:val="20"/>
        </w:rPr>
        <w:t>*Strawberry (</w:t>
      </w:r>
      <w:proofErr w:type="spellStart"/>
      <w:r w:rsidRPr="009E523D">
        <w:rPr>
          <w:rFonts w:ascii="Arial" w:hAnsi="Arial" w:cs="Arial"/>
          <w:i/>
          <w:sz w:val="20"/>
        </w:rPr>
        <w:t>Fragaria</w:t>
      </w:r>
      <w:proofErr w:type="spellEnd"/>
      <w:r w:rsidRPr="009E523D">
        <w:rPr>
          <w:rFonts w:ascii="Arial" w:hAnsi="Arial" w:cs="Arial"/>
          <w:sz w:val="20"/>
        </w:rPr>
        <w:t xml:space="preserve"> L.) (Revision) (document TG/22/11(proj.</w:t>
      </w:r>
      <w:r w:rsidR="00C12E86" w:rsidRPr="009E523D">
        <w:rPr>
          <w:rFonts w:ascii="Arial" w:hAnsi="Arial" w:cs="Arial"/>
          <w:sz w:val="20"/>
        </w:rPr>
        <w:t>4</w:t>
      </w:r>
      <w:r w:rsidRPr="009E523D">
        <w:rPr>
          <w:rFonts w:ascii="Arial" w:hAnsi="Arial" w:cs="Arial"/>
          <w:sz w:val="20"/>
        </w:rPr>
        <w:t xml:space="preserve">)) </w:t>
      </w:r>
    </w:p>
    <w:p w:rsidR="00741E34" w:rsidRPr="009E523D" w:rsidRDefault="00741E34" w:rsidP="00741E34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9E523D">
        <w:rPr>
          <w:rFonts w:ascii="Arial" w:hAnsi="Arial" w:cs="Arial"/>
          <w:bCs/>
          <w:iCs/>
          <w:sz w:val="20"/>
        </w:rPr>
        <w:t>Sweet Cherry (</w:t>
      </w:r>
      <w:proofErr w:type="spellStart"/>
      <w:r w:rsidRPr="009E523D">
        <w:rPr>
          <w:rFonts w:ascii="Arial" w:hAnsi="Arial" w:cs="Arial"/>
          <w:bCs/>
          <w:i/>
          <w:iCs/>
          <w:sz w:val="20"/>
        </w:rPr>
        <w:t>Prunus</w:t>
      </w:r>
      <w:proofErr w:type="spellEnd"/>
      <w:r w:rsidRPr="009E523D">
        <w:rPr>
          <w:rFonts w:ascii="Arial" w:hAnsi="Arial" w:cs="Arial"/>
          <w:bCs/>
          <w:i/>
          <w:iCs/>
          <w:sz w:val="20"/>
        </w:rPr>
        <w:t xml:space="preserve"> </w:t>
      </w:r>
      <w:proofErr w:type="spellStart"/>
      <w:r w:rsidRPr="009E523D">
        <w:rPr>
          <w:rFonts w:ascii="Arial" w:hAnsi="Arial" w:cs="Arial"/>
          <w:bCs/>
          <w:i/>
          <w:iCs/>
          <w:sz w:val="20"/>
        </w:rPr>
        <w:t>avium</w:t>
      </w:r>
      <w:proofErr w:type="spellEnd"/>
      <w:r w:rsidRPr="009E523D">
        <w:rPr>
          <w:rFonts w:ascii="Arial" w:hAnsi="Arial" w:cs="Arial"/>
          <w:bCs/>
          <w:iCs/>
          <w:sz w:val="20"/>
        </w:rPr>
        <w:t xml:space="preserve"> (L.) L.) (Revision)</w:t>
      </w:r>
      <w:r w:rsidRPr="009E523D">
        <w:rPr>
          <w:rFonts w:ascii="Arial" w:hAnsi="Arial" w:cs="Arial"/>
          <w:sz w:val="20"/>
        </w:rPr>
        <w:t xml:space="preserve"> (document TG/35/8(proj.</w:t>
      </w:r>
      <w:r w:rsidR="00C12E86" w:rsidRPr="009E523D">
        <w:rPr>
          <w:rFonts w:ascii="Arial" w:hAnsi="Arial" w:cs="Arial"/>
          <w:sz w:val="20"/>
        </w:rPr>
        <w:t>3</w:t>
      </w:r>
      <w:r w:rsidRPr="009E523D">
        <w:rPr>
          <w:rFonts w:ascii="Arial" w:hAnsi="Arial" w:cs="Arial"/>
          <w:sz w:val="20"/>
        </w:rPr>
        <w:t>)</w:t>
      </w:r>
      <w:r w:rsidR="00F82C43" w:rsidRPr="009E523D">
        <w:rPr>
          <w:rFonts w:ascii="Arial" w:hAnsi="Arial" w:cs="Arial"/>
          <w:sz w:val="20"/>
        </w:rPr>
        <w:t xml:space="preserve">) </w:t>
      </w:r>
    </w:p>
    <w:p w:rsidR="00741E34" w:rsidRPr="009E523D" w:rsidRDefault="00741E34" w:rsidP="00741E34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9E523D">
        <w:rPr>
          <w:rFonts w:ascii="Arial" w:hAnsi="Arial" w:cs="Arial"/>
          <w:sz w:val="20"/>
        </w:rPr>
        <w:t>Trifoliate Orange ((</w:t>
      </w:r>
      <w:proofErr w:type="spellStart"/>
      <w:r w:rsidRPr="009E523D">
        <w:rPr>
          <w:rFonts w:ascii="Arial" w:hAnsi="Arial" w:cs="Arial"/>
          <w:sz w:val="20"/>
        </w:rPr>
        <w:t>Poncirus</w:t>
      </w:r>
      <w:proofErr w:type="spellEnd"/>
      <w:r w:rsidRPr="009E523D">
        <w:rPr>
          <w:rFonts w:ascii="Arial" w:hAnsi="Arial" w:cs="Arial"/>
          <w:sz w:val="20"/>
        </w:rPr>
        <w:t>) (</w:t>
      </w:r>
      <w:r w:rsidRPr="009E523D">
        <w:rPr>
          <w:rFonts w:ascii="Arial" w:hAnsi="Arial" w:cs="Arial"/>
          <w:i/>
          <w:sz w:val="20"/>
        </w:rPr>
        <w:t>Citrus</w:t>
      </w:r>
      <w:r w:rsidRPr="009E523D">
        <w:rPr>
          <w:rFonts w:ascii="Arial" w:hAnsi="Arial" w:cs="Arial"/>
          <w:sz w:val="20"/>
        </w:rPr>
        <w:t> L. - Group 5)) (Revision) (document TG/83/</w:t>
      </w:r>
      <w:r w:rsidR="00C12E86" w:rsidRPr="009E523D">
        <w:rPr>
          <w:rFonts w:ascii="Arial" w:hAnsi="Arial" w:cs="Arial"/>
          <w:sz w:val="20"/>
        </w:rPr>
        <w:t>5(proj.1)</w:t>
      </w:r>
      <w:r w:rsidRPr="009E523D">
        <w:rPr>
          <w:rFonts w:ascii="Arial" w:hAnsi="Arial" w:cs="Arial"/>
          <w:sz w:val="20"/>
        </w:rPr>
        <w:t xml:space="preserve">) </w:t>
      </w:r>
    </w:p>
    <w:p w:rsidR="002A6B34" w:rsidRPr="009E523D" w:rsidRDefault="002A6B34" w:rsidP="00741E34"/>
    <w:p w:rsidR="00741E34" w:rsidRPr="009E523D" w:rsidRDefault="00741E34" w:rsidP="00741E34">
      <w:pPr>
        <w:keepNext/>
        <w:ind w:left="567"/>
        <w:rPr>
          <w:u w:val="single"/>
        </w:rPr>
      </w:pPr>
      <w:r w:rsidRPr="009E523D">
        <w:rPr>
          <w:u w:val="single"/>
          <w:lang w:val="it-IT"/>
        </w:rPr>
        <w:t>Partial re</w:t>
      </w:r>
      <w:r w:rsidRPr="009E523D">
        <w:rPr>
          <w:u w:val="single"/>
        </w:rPr>
        <w:t>visions</w:t>
      </w:r>
    </w:p>
    <w:p w:rsidR="00D96AD7" w:rsidRPr="009E523D" w:rsidRDefault="00D96AD7" w:rsidP="00CE4B56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9E523D">
        <w:rPr>
          <w:rFonts w:ascii="Arial" w:hAnsi="Arial" w:cs="Arial"/>
          <w:sz w:val="20"/>
        </w:rPr>
        <w:t>Blueberry</w:t>
      </w:r>
      <w:r w:rsidR="00CE4B56" w:rsidRPr="009E523D">
        <w:rPr>
          <w:rFonts w:ascii="Arial" w:hAnsi="Arial" w:cs="Arial"/>
          <w:sz w:val="20"/>
        </w:rPr>
        <w:t xml:space="preserve"> (Partial revision: expansion of scope, Characteristic 14, Ad. 8) (document</w:t>
      </w:r>
      <w:r w:rsidR="00C657A1" w:rsidRPr="009E523D">
        <w:rPr>
          <w:rFonts w:ascii="Arial" w:hAnsi="Arial" w:cs="Arial"/>
          <w:sz w:val="20"/>
        </w:rPr>
        <w:t xml:space="preserve">s </w:t>
      </w:r>
      <w:r w:rsidR="00CE4B56" w:rsidRPr="009E523D">
        <w:rPr>
          <w:rFonts w:ascii="Arial" w:hAnsi="Arial" w:cs="Arial"/>
          <w:sz w:val="20"/>
        </w:rPr>
        <w:t>TG/137/5</w:t>
      </w:r>
      <w:r w:rsidR="00C657A1" w:rsidRPr="009E523D">
        <w:rPr>
          <w:rFonts w:ascii="Arial" w:hAnsi="Arial" w:cs="Arial"/>
          <w:sz w:val="20"/>
        </w:rPr>
        <w:t xml:space="preserve"> and TWF/53/8</w:t>
      </w:r>
      <w:r w:rsidR="00CE4B56" w:rsidRPr="009E523D">
        <w:rPr>
          <w:rFonts w:ascii="Arial" w:hAnsi="Arial" w:cs="Arial"/>
          <w:sz w:val="20"/>
        </w:rPr>
        <w:t>)</w:t>
      </w:r>
    </w:p>
    <w:p w:rsidR="00741E34" w:rsidRPr="009E523D" w:rsidRDefault="00741E34" w:rsidP="007B05B9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</w:pPr>
      <w:r w:rsidRPr="009E523D">
        <w:rPr>
          <w:rFonts w:ascii="Arial" w:hAnsi="Arial" w:cs="Arial"/>
          <w:sz w:val="20"/>
        </w:rPr>
        <w:t>Walnut (</w:t>
      </w:r>
      <w:proofErr w:type="spellStart"/>
      <w:r w:rsidRPr="009E523D">
        <w:rPr>
          <w:rFonts w:ascii="Arial" w:hAnsi="Arial" w:cs="Arial"/>
          <w:i/>
          <w:sz w:val="20"/>
        </w:rPr>
        <w:t>Juglans</w:t>
      </w:r>
      <w:proofErr w:type="spellEnd"/>
      <w:r w:rsidRPr="009E523D">
        <w:rPr>
          <w:rFonts w:ascii="Arial" w:hAnsi="Arial" w:cs="Arial"/>
          <w:i/>
          <w:sz w:val="20"/>
        </w:rPr>
        <w:t xml:space="preserve"> </w:t>
      </w:r>
      <w:proofErr w:type="spellStart"/>
      <w:r w:rsidRPr="009E523D">
        <w:rPr>
          <w:rFonts w:ascii="Arial" w:hAnsi="Arial" w:cs="Arial"/>
          <w:i/>
          <w:sz w:val="20"/>
        </w:rPr>
        <w:t>regia</w:t>
      </w:r>
      <w:proofErr w:type="spellEnd"/>
      <w:r w:rsidRPr="009E523D">
        <w:rPr>
          <w:rFonts w:ascii="Arial" w:hAnsi="Arial" w:cs="Arial"/>
          <w:sz w:val="20"/>
        </w:rPr>
        <w:t xml:space="preserve"> L.) (Partial revision: Characteristics 10 and 11; to add new chars. “Time of vegetative bud burst”, “Predominant location of fruit buds”) (document</w:t>
      </w:r>
      <w:r w:rsidR="00C657A1" w:rsidRPr="009E523D">
        <w:rPr>
          <w:rFonts w:ascii="Arial" w:hAnsi="Arial" w:cs="Arial"/>
          <w:sz w:val="20"/>
        </w:rPr>
        <w:t>s</w:t>
      </w:r>
      <w:r w:rsidRPr="009E523D">
        <w:rPr>
          <w:rFonts w:ascii="Arial" w:hAnsi="Arial" w:cs="Arial"/>
          <w:sz w:val="20"/>
        </w:rPr>
        <w:t xml:space="preserve"> TG/125/7</w:t>
      </w:r>
      <w:r w:rsidR="00C657A1" w:rsidRPr="009E523D">
        <w:rPr>
          <w:rFonts w:ascii="Arial" w:hAnsi="Arial" w:cs="Arial"/>
          <w:sz w:val="20"/>
        </w:rPr>
        <w:t xml:space="preserve"> and TWF/53/9</w:t>
      </w:r>
      <w:r w:rsidRPr="009E523D">
        <w:rPr>
          <w:rFonts w:ascii="Arial" w:hAnsi="Arial" w:cs="Arial"/>
          <w:sz w:val="20"/>
        </w:rPr>
        <w:t xml:space="preserve">) </w:t>
      </w:r>
    </w:p>
    <w:p w:rsidR="007B05B9" w:rsidRPr="009E523D" w:rsidRDefault="007B05B9" w:rsidP="007B05B9">
      <w:pPr>
        <w:pStyle w:val="indentpara"/>
        <w:numPr>
          <w:ilvl w:val="0"/>
          <w:numId w:val="0"/>
        </w:numPr>
        <w:tabs>
          <w:tab w:val="left" w:pos="851"/>
        </w:tabs>
        <w:spacing w:before="120"/>
        <w:ind w:left="570" w:right="-142"/>
      </w:pPr>
    </w:p>
    <w:p w:rsidR="00D47CCB" w:rsidRPr="009E523D" w:rsidRDefault="00D47CCB" w:rsidP="00D47CCB">
      <w:pPr>
        <w:pStyle w:val="ListParagraph"/>
        <w:numPr>
          <w:ilvl w:val="0"/>
          <w:numId w:val="3"/>
        </w:numPr>
        <w:ind w:left="567" w:hanging="567"/>
        <w:rPr>
          <w:snapToGrid w:val="0"/>
        </w:rPr>
      </w:pPr>
      <w:r w:rsidRPr="009E523D">
        <w:rPr>
          <w:snapToGrid w:val="0"/>
        </w:rPr>
        <w:t>Revision of Test Guidelines (document TWP/6/10)</w:t>
      </w:r>
    </w:p>
    <w:p w:rsidR="00202A5A" w:rsidRPr="009E523D" w:rsidRDefault="00202A5A" w:rsidP="00202A5A">
      <w:pPr>
        <w:pStyle w:val="ListParagraph"/>
        <w:ind w:left="567"/>
        <w:rPr>
          <w:snapToGrid w:val="0"/>
        </w:rPr>
      </w:pPr>
    </w:p>
    <w:p w:rsidR="003E6467" w:rsidRPr="009E523D" w:rsidRDefault="003E6467" w:rsidP="00A87F23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t>Recommendations on draft Test Guidelines</w:t>
      </w:r>
    </w:p>
    <w:p w:rsidR="00D47CCB" w:rsidRPr="009E523D" w:rsidRDefault="00D47CCB" w:rsidP="00D47CCB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t>Guidance for drafters of Test Guidelines (document TWP/6/8)</w:t>
      </w:r>
    </w:p>
    <w:p w:rsidR="003E6467" w:rsidRPr="009E523D" w:rsidRDefault="003E6467" w:rsidP="00A87F23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t>Date and place of the next session</w:t>
      </w:r>
    </w:p>
    <w:p w:rsidR="003E6467" w:rsidRPr="009E523D" w:rsidRDefault="003E6467" w:rsidP="00A87F23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t>Future program</w:t>
      </w:r>
    </w:p>
    <w:p w:rsidR="003E6467" w:rsidRPr="009E523D" w:rsidRDefault="003E6467" w:rsidP="00A87F23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t>Adoption of the Report of the session (if time permits)</w:t>
      </w:r>
    </w:p>
    <w:p w:rsidR="003E6467" w:rsidRPr="009E523D" w:rsidRDefault="003E6467" w:rsidP="00A87F23">
      <w:pPr>
        <w:pStyle w:val="ListParagraph"/>
        <w:numPr>
          <w:ilvl w:val="0"/>
          <w:numId w:val="3"/>
        </w:numPr>
        <w:tabs>
          <w:tab w:val="left" w:pos="851"/>
        </w:tabs>
        <w:spacing w:after="180"/>
        <w:ind w:left="567" w:hanging="567"/>
        <w:contextualSpacing w:val="0"/>
      </w:pPr>
      <w:r w:rsidRPr="009E523D">
        <w:t>Closing of the session</w:t>
      </w:r>
    </w:p>
    <w:p w:rsidR="00320E00" w:rsidRPr="004B1215" w:rsidRDefault="00320E00" w:rsidP="00320E00">
      <w:bookmarkStart w:id="2" w:name="_GoBack"/>
      <w:bookmarkEnd w:id="2"/>
    </w:p>
    <w:p w:rsidR="00544581" w:rsidRDefault="00544581">
      <w:pPr>
        <w:jc w:val="left"/>
      </w:pPr>
    </w:p>
    <w:p w:rsidR="00050E16" w:rsidRPr="00C651CE" w:rsidRDefault="00050E16" w:rsidP="00050E16"/>
    <w:p w:rsidR="00050E16" w:rsidRPr="00C5280D" w:rsidRDefault="00050E16" w:rsidP="00E13F5C">
      <w:pPr>
        <w:jc w:val="right"/>
      </w:pPr>
      <w:r w:rsidRPr="00C5280D">
        <w:t>[End of document]</w:t>
      </w:r>
    </w:p>
    <w:sectPr w:rsidR="00050E16" w:rsidRPr="00C5280D" w:rsidSect="005E7466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B2" w:rsidRDefault="009B09B2" w:rsidP="006655D3">
      <w:r>
        <w:separator/>
      </w:r>
    </w:p>
    <w:p w:rsidR="009B09B2" w:rsidRDefault="009B09B2" w:rsidP="006655D3"/>
    <w:p w:rsidR="009B09B2" w:rsidRDefault="009B09B2" w:rsidP="006655D3"/>
  </w:endnote>
  <w:endnote w:type="continuationSeparator" w:id="0">
    <w:p w:rsidR="009B09B2" w:rsidRDefault="009B09B2" w:rsidP="006655D3">
      <w:r>
        <w:separator/>
      </w:r>
    </w:p>
    <w:p w:rsidR="009B09B2" w:rsidRPr="00294751" w:rsidRDefault="009B09B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B09B2" w:rsidRPr="00294751" w:rsidRDefault="009B09B2" w:rsidP="006655D3">
      <w:pPr>
        <w:rPr>
          <w:lang w:val="fr-FR"/>
        </w:rPr>
      </w:pPr>
    </w:p>
    <w:p w:rsidR="009B09B2" w:rsidRPr="00294751" w:rsidRDefault="009B09B2" w:rsidP="006655D3">
      <w:pPr>
        <w:rPr>
          <w:lang w:val="fr-FR"/>
        </w:rPr>
      </w:pPr>
    </w:p>
  </w:endnote>
  <w:endnote w:type="continuationNotice" w:id="1">
    <w:p w:rsidR="009B09B2" w:rsidRPr="00294751" w:rsidRDefault="009B09B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B09B2" w:rsidRPr="00294751" w:rsidRDefault="009B09B2" w:rsidP="006655D3">
      <w:pPr>
        <w:rPr>
          <w:lang w:val="fr-FR"/>
        </w:rPr>
      </w:pPr>
    </w:p>
    <w:p w:rsidR="009B09B2" w:rsidRPr="00294751" w:rsidRDefault="009B09B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B2" w:rsidRDefault="009B09B2" w:rsidP="006655D3">
      <w:r>
        <w:separator/>
      </w:r>
    </w:p>
  </w:footnote>
  <w:footnote w:type="continuationSeparator" w:id="0">
    <w:p w:rsidR="009B09B2" w:rsidRDefault="009B09B2" w:rsidP="006655D3">
      <w:r>
        <w:separator/>
      </w:r>
    </w:p>
  </w:footnote>
  <w:footnote w:type="continuationNotice" w:id="1">
    <w:p w:rsidR="009B09B2" w:rsidRPr="00AB530F" w:rsidRDefault="009B09B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320E0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TWF/5</w:t>
    </w:r>
    <w:r w:rsidR="008360AE">
      <w:rPr>
        <w:rStyle w:val="PageNumber"/>
        <w:lang w:val="en-US"/>
      </w:rPr>
      <w:t>3</w:t>
    </w:r>
    <w:r w:rsidR="0004198B">
      <w:rPr>
        <w:rStyle w:val="PageNumber"/>
        <w:lang w:val="en-US"/>
      </w:rPr>
      <w:t>/</w:t>
    </w:r>
    <w:r w:rsidR="00A87F23">
      <w:rPr>
        <w:rStyle w:val="PageNumber"/>
        <w:lang w:val="en-US"/>
      </w:rPr>
      <w:t>1</w:t>
    </w:r>
    <w:r w:rsidR="00B10E8C">
      <w:rPr>
        <w:rStyle w:val="PageNumber"/>
        <w:lang w:val="en-US"/>
      </w:rPr>
      <w:t xml:space="preserve"> Rev.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E523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49981043"/>
    <w:multiLevelType w:val="hybridMultilevel"/>
    <w:tmpl w:val="D728B692"/>
    <w:lvl w:ilvl="0" w:tplc="76F28B4C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4FD0192D"/>
    <w:multiLevelType w:val="hybridMultilevel"/>
    <w:tmpl w:val="E83A768A"/>
    <w:lvl w:ilvl="0" w:tplc="C4B6094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3730E12"/>
    <w:multiLevelType w:val="hybridMultilevel"/>
    <w:tmpl w:val="D9D0881A"/>
    <w:lvl w:ilvl="0" w:tplc="C3260E38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B2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66F94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55986"/>
    <w:rsid w:val="00172084"/>
    <w:rsid w:val="0017474A"/>
    <w:rsid w:val="001758C6"/>
    <w:rsid w:val="00182B99"/>
    <w:rsid w:val="001C1525"/>
    <w:rsid w:val="00202A5A"/>
    <w:rsid w:val="0021332C"/>
    <w:rsid w:val="00213982"/>
    <w:rsid w:val="0024416D"/>
    <w:rsid w:val="00271911"/>
    <w:rsid w:val="00273187"/>
    <w:rsid w:val="0027327A"/>
    <w:rsid w:val="002800A0"/>
    <w:rsid w:val="002801B3"/>
    <w:rsid w:val="00281060"/>
    <w:rsid w:val="00284050"/>
    <w:rsid w:val="00285BD0"/>
    <w:rsid w:val="002940E8"/>
    <w:rsid w:val="00294751"/>
    <w:rsid w:val="002A3201"/>
    <w:rsid w:val="002A6B34"/>
    <w:rsid w:val="002A6E50"/>
    <w:rsid w:val="002B4298"/>
    <w:rsid w:val="002B7A36"/>
    <w:rsid w:val="002C256A"/>
    <w:rsid w:val="002D5226"/>
    <w:rsid w:val="002E4C35"/>
    <w:rsid w:val="00305A7F"/>
    <w:rsid w:val="003152FE"/>
    <w:rsid w:val="00320E00"/>
    <w:rsid w:val="0032546A"/>
    <w:rsid w:val="00327436"/>
    <w:rsid w:val="00344BD6"/>
    <w:rsid w:val="0035528D"/>
    <w:rsid w:val="00361821"/>
    <w:rsid w:val="00361E9E"/>
    <w:rsid w:val="003753EE"/>
    <w:rsid w:val="00380EA1"/>
    <w:rsid w:val="00384170"/>
    <w:rsid w:val="003A0835"/>
    <w:rsid w:val="003A5AAF"/>
    <w:rsid w:val="003B700A"/>
    <w:rsid w:val="003C7FBE"/>
    <w:rsid w:val="003D0B2E"/>
    <w:rsid w:val="003D227C"/>
    <w:rsid w:val="003D2B4D"/>
    <w:rsid w:val="003E6467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0B1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B269D"/>
    <w:rsid w:val="005D633C"/>
    <w:rsid w:val="005E7466"/>
    <w:rsid w:val="005F7B92"/>
    <w:rsid w:val="00612379"/>
    <w:rsid w:val="006153B6"/>
    <w:rsid w:val="0061555F"/>
    <w:rsid w:val="006245ED"/>
    <w:rsid w:val="00636CA6"/>
    <w:rsid w:val="00641200"/>
    <w:rsid w:val="00645CA8"/>
    <w:rsid w:val="006518BA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2706"/>
    <w:rsid w:val="006E7C59"/>
    <w:rsid w:val="00704ECF"/>
    <w:rsid w:val="0071271E"/>
    <w:rsid w:val="00732DEC"/>
    <w:rsid w:val="00735BD5"/>
    <w:rsid w:val="00741E34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B05B9"/>
    <w:rsid w:val="007C1D92"/>
    <w:rsid w:val="007C1EA3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360AE"/>
    <w:rsid w:val="00846D7C"/>
    <w:rsid w:val="00867AC1"/>
    <w:rsid w:val="008751DE"/>
    <w:rsid w:val="00890DF8"/>
    <w:rsid w:val="008A0ADE"/>
    <w:rsid w:val="008A743F"/>
    <w:rsid w:val="008C0970"/>
    <w:rsid w:val="008C3898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71E8E"/>
    <w:rsid w:val="00992D82"/>
    <w:rsid w:val="00997029"/>
    <w:rsid w:val="009A7339"/>
    <w:rsid w:val="009B0350"/>
    <w:rsid w:val="009B09B2"/>
    <w:rsid w:val="009B440E"/>
    <w:rsid w:val="009D690D"/>
    <w:rsid w:val="009E523D"/>
    <w:rsid w:val="009E65B6"/>
    <w:rsid w:val="009F0A51"/>
    <w:rsid w:val="009F77CF"/>
    <w:rsid w:val="00A008A1"/>
    <w:rsid w:val="00A24C10"/>
    <w:rsid w:val="00A42AC3"/>
    <w:rsid w:val="00A430CF"/>
    <w:rsid w:val="00A54309"/>
    <w:rsid w:val="00A610A9"/>
    <w:rsid w:val="00A80F2A"/>
    <w:rsid w:val="00A87F23"/>
    <w:rsid w:val="00A96C33"/>
    <w:rsid w:val="00AA121D"/>
    <w:rsid w:val="00AA5901"/>
    <w:rsid w:val="00AB2B93"/>
    <w:rsid w:val="00AB530F"/>
    <w:rsid w:val="00AB7E5B"/>
    <w:rsid w:val="00AC2883"/>
    <w:rsid w:val="00AE0EF1"/>
    <w:rsid w:val="00AE2937"/>
    <w:rsid w:val="00B07301"/>
    <w:rsid w:val="00B10E8C"/>
    <w:rsid w:val="00B11F3E"/>
    <w:rsid w:val="00B224DE"/>
    <w:rsid w:val="00B22F17"/>
    <w:rsid w:val="00B324D4"/>
    <w:rsid w:val="00B46575"/>
    <w:rsid w:val="00B543C7"/>
    <w:rsid w:val="00B61777"/>
    <w:rsid w:val="00B622E6"/>
    <w:rsid w:val="00B83E82"/>
    <w:rsid w:val="00B84BBD"/>
    <w:rsid w:val="00BA43FB"/>
    <w:rsid w:val="00BC127D"/>
    <w:rsid w:val="00BC1FE6"/>
    <w:rsid w:val="00BE7607"/>
    <w:rsid w:val="00C061B6"/>
    <w:rsid w:val="00C12E86"/>
    <w:rsid w:val="00C2446C"/>
    <w:rsid w:val="00C36AE5"/>
    <w:rsid w:val="00C417B4"/>
    <w:rsid w:val="00C41F17"/>
    <w:rsid w:val="00C437A3"/>
    <w:rsid w:val="00C527FA"/>
    <w:rsid w:val="00C5280D"/>
    <w:rsid w:val="00C53EB3"/>
    <w:rsid w:val="00C5791C"/>
    <w:rsid w:val="00C657A1"/>
    <w:rsid w:val="00C66290"/>
    <w:rsid w:val="00C72B7A"/>
    <w:rsid w:val="00C92761"/>
    <w:rsid w:val="00C973F2"/>
    <w:rsid w:val="00CA304C"/>
    <w:rsid w:val="00CA774A"/>
    <w:rsid w:val="00CB4921"/>
    <w:rsid w:val="00CC11B0"/>
    <w:rsid w:val="00CC2841"/>
    <w:rsid w:val="00CC3CC4"/>
    <w:rsid w:val="00CE4B56"/>
    <w:rsid w:val="00CF1330"/>
    <w:rsid w:val="00CF7E36"/>
    <w:rsid w:val="00D0106A"/>
    <w:rsid w:val="00D3708D"/>
    <w:rsid w:val="00D40426"/>
    <w:rsid w:val="00D47CCB"/>
    <w:rsid w:val="00D57C96"/>
    <w:rsid w:val="00D57D18"/>
    <w:rsid w:val="00D70E65"/>
    <w:rsid w:val="00D91203"/>
    <w:rsid w:val="00D95174"/>
    <w:rsid w:val="00D96AD7"/>
    <w:rsid w:val="00DA4973"/>
    <w:rsid w:val="00DA6F36"/>
    <w:rsid w:val="00DB596E"/>
    <w:rsid w:val="00DB7773"/>
    <w:rsid w:val="00DC00EA"/>
    <w:rsid w:val="00DC2B84"/>
    <w:rsid w:val="00DC3802"/>
    <w:rsid w:val="00DD6208"/>
    <w:rsid w:val="00DF3C7F"/>
    <w:rsid w:val="00DF7E99"/>
    <w:rsid w:val="00E07D87"/>
    <w:rsid w:val="00E13F5C"/>
    <w:rsid w:val="00E249C8"/>
    <w:rsid w:val="00E31D83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A73B6"/>
    <w:rsid w:val="00EB048E"/>
    <w:rsid w:val="00EB4E9C"/>
    <w:rsid w:val="00EE34DF"/>
    <w:rsid w:val="00EF2F89"/>
    <w:rsid w:val="00EF7F1D"/>
    <w:rsid w:val="00F03E98"/>
    <w:rsid w:val="00F0648E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73901"/>
    <w:rsid w:val="00F82C43"/>
    <w:rsid w:val="00FA49AB"/>
    <w:rsid w:val="00FC5FD0"/>
    <w:rsid w:val="00FE39C7"/>
    <w:rsid w:val="00FE713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826EC06"/>
  <w15:docId w15:val="{3426ACF9-C805-4CF3-AB36-B8CD277F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7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437A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437A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437A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437A3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437A3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437A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C437A3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C437A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C437A3"/>
    <w:rPr>
      <w:rFonts w:ascii="Arial" w:hAnsi="Arial"/>
      <w:sz w:val="20"/>
    </w:rPr>
  </w:style>
  <w:style w:type="paragraph" w:styleId="Title">
    <w:name w:val="Title"/>
    <w:basedOn w:val="Normal"/>
    <w:qFormat/>
    <w:rsid w:val="00C437A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C437A3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C437A3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C437A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C437A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C437A3"/>
    <w:rPr>
      <w:vertAlign w:val="superscript"/>
    </w:rPr>
  </w:style>
  <w:style w:type="paragraph" w:styleId="Closing">
    <w:name w:val="Closing"/>
    <w:basedOn w:val="Normal"/>
    <w:rsid w:val="00C437A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C437A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C437A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C437A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C437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C437A3"/>
    <w:pPr>
      <w:ind w:left="4536"/>
      <w:jc w:val="center"/>
    </w:pPr>
  </w:style>
  <w:style w:type="character" w:customStyle="1" w:styleId="Doclang">
    <w:name w:val="Doc_lang"/>
    <w:basedOn w:val="DefaultParagraphFont"/>
    <w:rsid w:val="00C437A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C437A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C437A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C437A3"/>
  </w:style>
  <w:style w:type="paragraph" w:customStyle="1" w:styleId="Disclaimer">
    <w:name w:val="Disclaimer"/>
    <w:next w:val="Normal"/>
    <w:qFormat/>
    <w:rsid w:val="00C437A3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C437A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C437A3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C437A3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C437A3"/>
  </w:style>
  <w:style w:type="paragraph" w:styleId="EndnoteText">
    <w:name w:val="endnote text"/>
    <w:basedOn w:val="Normal"/>
    <w:semiHidden/>
    <w:rsid w:val="00C437A3"/>
  </w:style>
  <w:style w:type="character" w:styleId="EndnoteReference">
    <w:name w:val="endnote reference"/>
    <w:basedOn w:val="DefaultParagraphFont"/>
    <w:semiHidden/>
    <w:rsid w:val="00C437A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C437A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C437A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C437A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C437A3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C437A3"/>
    <w:pPr>
      <w:spacing w:before="60" w:after="480"/>
      <w:jc w:val="center"/>
    </w:pPr>
  </w:style>
  <w:style w:type="paragraph" w:customStyle="1" w:styleId="Lettrine">
    <w:name w:val="Lettrine"/>
    <w:basedOn w:val="Normal"/>
    <w:rsid w:val="00C437A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437A3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C437A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C437A3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C437A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C437A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C437A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C437A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C437A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C437A3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C437A3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C437A3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C437A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C437A3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C437A3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styleId="TOC3">
    <w:name w:val="toc 3"/>
    <w:next w:val="Normal"/>
    <w:uiPriority w:val="39"/>
    <w:qFormat/>
    <w:rsid w:val="00C437A3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i/>
      <w:noProof/>
      <w:sz w:val="18"/>
    </w:rPr>
  </w:style>
  <w:style w:type="character" w:styleId="Hyperlink">
    <w:name w:val="Hyperlink"/>
    <w:basedOn w:val="DefaultParagraphFont"/>
    <w:rsid w:val="00C437A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C437A3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C437A3"/>
    <w:pPr>
      <w:tabs>
        <w:tab w:val="right" w:leader="dot" w:pos="9639"/>
      </w:tabs>
      <w:spacing w:before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rsid w:val="00C437A3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C43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7A3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C437A3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3E6467"/>
    <w:pPr>
      <w:ind w:left="720"/>
      <w:contextualSpacing/>
    </w:pPr>
    <w:rPr>
      <w:rFonts w:eastAsia="MS Mincho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3E6467"/>
    <w:rPr>
      <w:rFonts w:ascii="Arial" w:eastAsia="MS Mincho" w:hAnsi="Arial"/>
    </w:rPr>
  </w:style>
  <w:style w:type="paragraph" w:customStyle="1" w:styleId="indentpara">
    <w:name w:val="indentpara"/>
    <w:basedOn w:val="Normal"/>
    <w:rsid w:val="002A6B34"/>
    <w:pPr>
      <w:numPr>
        <w:numId w:val="4"/>
      </w:numPr>
    </w:pPr>
    <w:rPr>
      <w:rFonts w:ascii="Times New Roman" w:hAnsi="Times New Roman"/>
      <w:sz w:val="24"/>
    </w:rPr>
  </w:style>
  <w:style w:type="paragraph" w:customStyle="1" w:styleId="Standard">
    <w:name w:val="Standard"/>
    <w:rsid w:val="002A6B34"/>
    <w:rPr>
      <w:rFonts w:eastAsia="MS Mincho"/>
      <w:sz w:val="24"/>
      <w:lang w:val="de-DE"/>
    </w:rPr>
  </w:style>
  <w:style w:type="character" w:styleId="Emphasis">
    <w:name w:val="Emphasis"/>
    <w:basedOn w:val="DefaultParagraphFont"/>
    <w:uiPriority w:val="20"/>
    <w:qFormat/>
    <w:rsid w:val="002A6B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53\Template\routing_slip_with_doc_twf_5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CA017-44E7-4ABF-AAD9-CEF6F4C3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routing_slip_with_doc_twf_53.dotm</Template>
  <TotalTime>1</TotalTime>
  <Pages>2</Pages>
  <Words>536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TWF/53/1</vt:lpstr>
    </vt:vector>
  </TitlesOfParts>
  <Company>UPOV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TWF/53/1</dc:title>
  <dc:creator>MAY Jessica</dc:creator>
  <cp:lastModifiedBy>OERTEL Romy</cp:lastModifiedBy>
  <cp:revision>4</cp:revision>
  <cp:lastPrinted>2016-11-22T15:41:00Z</cp:lastPrinted>
  <dcterms:created xsi:type="dcterms:W3CDTF">2022-06-29T13:36:00Z</dcterms:created>
  <dcterms:modified xsi:type="dcterms:W3CDTF">2022-07-01T13:41:00Z</dcterms:modified>
</cp:coreProperties>
</file>