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274CE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1C26F7" w:rsidP="003659DF">
            <w:pPr>
              <w:pStyle w:val="LogoUPOV"/>
            </w:pPr>
            <w:r w:rsidRPr="0079538F">
              <w:rPr>
                <w:noProof/>
              </w:rPr>
              <w:drawing>
                <wp:inline distT="0" distB="0" distL="0" distR="0" wp14:anchorId="40AC97A0" wp14:editId="3841B9FB">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8B7528" w:rsidP="003659DF">
            <w:pPr>
              <w:pStyle w:val="Docoriginal"/>
            </w:pPr>
            <w:r>
              <w:t>TW</w:t>
            </w:r>
            <w:r w:rsidR="007F487A">
              <w:t>F</w:t>
            </w:r>
            <w:r>
              <w:t>/4</w:t>
            </w:r>
            <w:r w:rsidR="007F487A">
              <w:t>7</w:t>
            </w:r>
            <w:r w:rsidR="00274CE8">
              <w:t>/6</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223F70" w:rsidRPr="00C5280D" w:rsidRDefault="00223F70" w:rsidP="00091AD6">
            <w:pPr>
              <w:pStyle w:val="Docoriginal"/>
              <w:rPr>
                <w:lang w:eastAsia="ja-JP"/>
              </w:rPr>
            </w:pPr>
            <w:r w:rsidRPr="005571C3">
              <w:rPr>
                <w:spacing w:val="0"/>
              </w:rPr>
              <w:t>DATE</w:t>
            </w:r>
            <w:bookmarkStart w:id="2" w:name="_GoBack"/>
            <w:bookmarkEnd w:id="2"/>
            <w:r w:rsidRPr="00091AD6">
              <w:rPr>
                <w:spacing w:val="0"/>
              </w:rPr>
              <w:t xml:space="preserve">: </w:t>
            </w:r>
            <w:r w:rsidRPr="00091AD6">
              <w:rPr>
                <w:rStyle w:val="StyleDocoriginalNotBold1"/>
                <w:spacing w:val="0"/>
              </w:rPr>
              <w:t xml:space="preserve"> </w:t>
            </w:r>
            <w:bookmarkStart w:id="3" w:name="Date"/>
            <w:bookmarkEnd w:id="3"/>
            <w:r w:rsidR="00871C2F" w:rsidRPr="00091AD6">
              <w:rPr>
                <w:b w:val="0"/>
                <w:spacing w:val="0"/>
                <w:lang w:eastAsia="ja-JP"/>
              </w:rPr>
              <w:t>October 1</w:t>
            </w:r>
            <w:r w:rsidR="00091AD6" w:rsidRPr="00091AD6">
              <w:rPr>
                <w:b w:val="0"/>
                <w:spacing w:val="0"/>
                <w:lang w:eastAsia="ja-JP"/>
              </w:rPr>
              <w:t>9</w:t>
            </w:r>
            <w:r w:rsidR="00871C2F" w:rsidRPr="00091AD6">
              <w:rPr>
                <w:b w:val="0"/>
                <w:spacing w:val="0"/>
              </w:rPr>
              <w:t>,</w:t>
            </w:r>
            <w:r w:rsidRPr="00091AD6">
              <w:rPr>
                <w:b w:val="0"/>
                <w:spacing w:val="0"/>
              </w:rPr>
              <w:t xml:space="preserve"> 2016</w:t>
            </w:r>
          </w:p>
        </w:tc>
      </w:tr>
      <w:tr w:rsidR="00223F70" w:rsidRPr="00C5280D" w:rsidTr="00274CE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274CE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8B7528" w:rsidRPr="00E7724F" w:rsidRDefault="008B7528" w:rsidP="008B7528">
      <w:pPr>
        <w:pStyle w:val="Sessiontc"/>
      </w:pPr>
      <w:r w:rsidRPr="00E7724F">
        <w:t xml:space="preserve">Technical working party for </w:t>
      </w:r>
      <w:r w:rsidR="007F487A">
        <w:t>FRUIT</w:t>
      </w:r>
      <w:r w:rsidRPr="00E7724F">
        <w:t xml:space="preserve"> crops</w:t>
      </w:r>
    </w:p>
    <w:p w:rsidR="008B7528" w:rsidRPr="00E7724F" w:rsidRDefault="008B7528" w:rsidP="008B7528">
      <w:pPr>
        <w:pStyle w:val="Sessiontcplacedate"/>
      </w:pPr>
      <w:r w:rsidRPr="00E7724F">
        <w:t>Forty-</w:t>
      </w:r>
      <w:r w:rsidR="007F487A">
        <w:t>Seven</w:t>
      </w:r>
      <w:r w:rsidRPr="00E7724F">
        <w:t>th Session</w:t>
      </w:r>
      <w:r w:rsidRPr="00E7724F">
        <w:br/>
      </w:r>
      <w:r w:rsidR="007F487A">
        <w:rPr>
          <w:rFonts w:cs="Arial"/>
        </w:rPr>
        <w:t>Angers</w:t>
      </w:r>
      <w:r w:rsidRPr="00E7724F">
        <w:rPr>
          <w:rFonts w:cs="Arial"/>
        </w:rPr>
        <w:t xml:space="preserve">, </w:t>
      </w:r>
      <w:r w:rsidR="007F487A">
        <w:rPr>
          <w:rFonts w:cs="Arial"/>
        </w:rPr>
        <w:t>France</w:t>
      </w:r>
      <w:r w:rsidRPr="00E7724F">
        <w:t xml:space="preserve">, </w:t>
      </w:r>
      <w:r w:rsidR="007F487A">
        <w:t xml:space="preserve">November </w:t>
      </w:r>
      <w:r w:rsidRPr="00E7724F">
        <w:t>1</w:t>
      </w:r>
      <w:r w:rsidR="007F487A">
        <w:t>4</w:t>
      </w:r>
      <w:r w:rsidRPr="00E7724F">
        <w:t xml:space="preserve"> to 1</w:t>
      </w:r>
      <w:r w:rsidR="007F487A">
        <w:t>8</w:t>
      </w:r>
      <w:r w:rsidRPr="00E7724F">
        <w:t>, 2016</w:t>
      </w:r>
    </w:p>
    <w:p w:rsidR="000D7780" w:rsidRPr="00C5280D" w:rsidRDefault="00D6019C" w:rsidP="006655D3">
      <w:pPr>
        <w:pStyle w:val="Titleofdoc0"/>
      </w:pPr>
      <w:r w:rsidRPr="006A0471">
        <w:t>Variety description databases</w:t>
      </w:r>
    </w:p>
    <w:p w:rsidR="00050E16" w:rsidRPr="00C5280D" w:rsidRDefault="00AE0EF1" w:rsidP="00050E16">
      <w:pPr>
        <w:pStyle w:val="preparedby1"/>
      </w:pPr>
      <w:bookmarkStart w:id="4" w:name="Prepared"/>
      <w:bookmarkEnd w:id="4"/>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w:t>
      </w:r>
      <w:r w:rsidR="00DA14FF">
        <w:rPr>
          <w:rFonts w:cs="Arial"/>
        </w:rPr>
        <w:t>forty-</w:t>
      </w:r>
      <w:r w:rsidR="0095660D">
        <w:rPr>
          <w:rFonts w:cs="Arial"/>
        </w:rPr>
        <w:t>six</w:t>
      </w:r>
      <w:r w:rsidR="008B7528">
        <w:rPr>
          <w:rFonts w:cs="Arial"/>
        </w:rPr>
        <w:t>t</w:t>
      </w:r>
      <w:r w:rsidR="00DA14FF">
        <w:rPr>
          <w:rFonts w:cs="Arial"/>
        </w:rPr>
        <w:t xml:space="preserve">h </w:t>
      </w:r>
      <w:r w:rsidRPr="009F09D0">
        <w:rPr>
          <w:rFonts w:cs="Arial"/>
        </w:rPr>
        <w:t xml:space="preserve">session of the </w:t>
      </w:r>
      <w:r w:rsidR="008B7528" w:rsidRPr="008B7528">
        <w:rPr>
          <w:rFonts w:cs="Arial"/>
        </w:rPr>
        <w:t xml:space="preserve">Technical Working Party for </w:t>
      </w:r>
      <w:r w:rsidR="0095660D">
        <w:rPr>
          <w:rFonts w:cs="Arial"/>
        </w:rPr>
        <w:t>Fruit</w:t>
      </w:r>
      <w:r w:rsidR="008B7528" w:rsidRPr="008B7528">
        <w:rPr>
          <w:rFonts w:cs="Arial"/>
        </w:rPr>
        <w:t xml:space="preserve"> Crops</w:t>
      </w:r>
      <w:r w:rsidR="00DA14FF" w:rsidRPr="00DA14FF">
        <w:rPr>
          <w:rFonts w:cs="Arial"/>
        </w:rPr>
        <w:t xml:space="preserve"> (TW</w:t>
      </w:r>
      <w:r w:rsidR="0095660D">
        <w:rPr>
          <w:rFonts w:cs="Arial"/>
        </w:rPr>
        <w:t>F</w:t>
      </w:r>
      <w:r w:rsidR="00DA14FF" w:rsidRPr="00DA14FF">
        <w:rPr>
          <w:rFonts w:cs="Arial"/>
        </w:rPr>
        <w:t>)</w:t>
      </w:r>
      <w:r w:rsidRPr="009F09D0">
        <w:rPr>
          <w:rFonts w:cs="Arial"/>
        </w:rPr>
        <w:t xml:space="preserve">, concerning </w:t>
      </w:r>
      <w:r w:rsidRPr="009F09D0">
        <w:rPr>
          <w:rFonts w:cs="Arial"/>
          <w:snapToGrid w:val="0"/>
          <w:szCs w:val="24"/>
        </w:rPr>
        <w:t xml:space="preserve">variety description databases. </w:t>
      </w:r>
    </w:p>
    <w:p w:rsidR="00793084" w:rsidRDefault="00793084" w:rsidP="00793084">
      <w:pPr>
        <w:rPr>
          <w:rFonts w:cs="Arial"/>
        </w:rPr>
      </w:pPr>
    </w:p>
    <w:p w:rsidR="00D44A44" w:rsidRPr="00D44A44" w:rsidRDefault="00D44A44" w:rsidP="00D44A44">
      <w:pPr>
        <w:pStyle w:val="DecisionParagraphs"/>
        <w:keepNext/>
        <w:tabs>
          <w:tab w:val="left" w:pos="567"/>
          <w:tab w:val="left" w:pos="1134"/>
        </w:tabs>
        <w:ind w:left="0"/>
        <w:rPr>
          <w:rFonts w:cs="Arial"/>
          <w:i w:val="0"/>
          <w:snapToGrid w:val="0"/>
        </w:rPr>
      </w:pPr>
      <w:r w:rsidRPr="00D44A44">
        <w:rPr>
          <w:i w:val="0"/>
          <w:color w:val="000000"/>
        </w:rPr>
        <w:fldChar w:fldCharType="begin"/>
      </w:r>
      <w:r w:rsidRPr="00D44A44">
        <w:rPr>
          <w:i w:val="0"/>
          <w:color w:val="000000"/>
        </w:rPr>
        <w:instrText xml:space="preserve"> AUTONUM  </w:instrText>
      </w:r>
      <w:r w:rsidRPr="00D44A44">
        <w:rPr>
          <w:i w:val="0"/>
          <w:color w:val="000000"/>
        </w:rPr>
        <w:fldChar w:fldCharType="end"/>
      </w:r>
      <w:r w:rsidRPr="00D44A44">
        <w:rPr>
          <w:i w:val="0"/>
          <w:color w:val="000000"/>
        </w:rPr>
        <w:tab/>
      </w:r>
      <w:r w:rsidRPr="00D44A44">
        <w:rPr>
          <w:rFonts w:cs="Arial"/>
          <w:i w:val="0"/>
        </w:rPr>
        <w:t xml:space="preserve">The </w:t>
      </w:r>
      <w:r w:rsidR="008B7528">
        <w:rPr>
          <w:rFonts w:cs="Arial"/>
          <w:i w:val="0"/>
        </w:rPr>
        <w:t>TW</w:t>
      </w:r>
      <w:r w:rsidR="0095660D">
        <w:rPr>
          <w:rFonts w:cs="Arial"/>
          <w:i w:val="0"/>
        </w:rPr>
        <w:t>F</w:t>
      </w:r>
      <w:r w:rsidRPr="00D44A44">
        <w:rPr>
          <w:rFonts w:cs="Arial"/>
          <w:i w:val="0"/>
        </w:rPr>
        <w:t xml:space="preserve"> is invited to note </w:t>
      </w:r>
      <w:r w:rsidR="008B6268">
        <w:rPr>
          <w:rFonts w:cs="Arial"/>
          <w:i w:val="0"/>
        </w:rPr>
        <w:t xml:space="preserve">the developments reported in this document and, in particular, </w:t>
      </w:r>
      <w:r w:rsidRPr="00D44A44">
        <w:rPr>
          <w:rFonts w:cs="Arial"/>
          <w:i w:val="0"/>
          <w:snapToGrid w:val="0"/>
        </w:rPr>
        <w:t>that:</w:t>
      </w:r>
    </w:p>
    <w:p w:rsidR="00D44A44" w:rsidRPr="00D44A44" w:rsidRDefault="00D44A44" w:rsidP="00D44A44">
      <w:pPr>
        <w:pStyle w:val="DecisionParagraphs"/>
        <w:keepNext/>
        <w:tabs>
          <w:tab w:val="left" w:pos="567"/>
          <w:tab w:val="left" w:pos="1134"/>
        </w:tabs>
        <w:ind w:left="0"/>
        <w:rPr>
          <w:rFonts w:cs="Arial"/>
          <w:i w:val="0"/>
          <w:snapToGrid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(a)</w:t>
      </w:r>
      <w:r w:rsidRPr="00D44A44">
        <w:rPr>
          <w:rFonts w:cs="Arial"/>
          <w:i w:val="0"/>
        </w:rPr>
        <w:tab/>
        <w:t xml:space="preserve">the TC, at its fifty-second session, </w:t>
      </w:r>
      <w:r w:rsidRPr="00D44A44">
        <w:rPr>
          <w:i w:val="0"/>
        </w:rPr>
        <w:t>agreed to invite members of the Union to make presentations at the next session of the BMT on how databases containing molecular data might be developed in UPOV</w:t>
      </w:r>
      <w:r w:rsidR="008B6268" w:rsidRPr="00D44A44">
        <w:rPr>
          <w:rFonts w:cs="Arial"/>
          <w:i w:val="0"/>
        </w:rPr>
        <w:t>;</w:t>
      </w:r>
      <w:r w:rsidRPr="00D44A44">
        <w:rPr>
          <w:i w:val="0"/>
        </w:rPr>
        <w:t xml:space="preserve"> and</w:t>
      </w:r>
    </w:p>
    <w:p w:rsidR="00D44A44" w:rsidRPr="00D44A44" w:rsidRDefault="00D44A44" w:rsidP="00D44A44">
      <w:pPr>
        <w:pStyle w:val="DecisionParagraphs"/>
        <w:keepNext/>
        <w:tabs>
          <w:tab w:val="left" w:pos="567"/>
          <w:tab w:val="left" w:pos="1134"/>
          <w:tab w:val="left" w:pos="5954"/>
        </w:tabs>
        <w:ind w:left="0"/>
        <w:rPr>
          <w:rFonts w:cs="Arial"/>
          <w:i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(b)</w:t>
      </w:r>
      <w:r w:rsidRPr="00D44A44">
        <w:rPr>
          <w:rFonts w:cs="Arial"/>
          <w:i w:val="0"/>
        </w:rPr>
        <w:tab/>
      </w:r>
      <w:r w:rsidRPr="00D44A44">
        <w:rPr>
          <w:i w:val="0"/>
        </w:rPr>
        <w:t>the outcome of discussions during the BMT on how databases containing molecular data might be developed in UPOV would be reported to the TC at its fifty-third session</w:t>
      </w:r>
      <w:r w:rsidR="008B6268">
        <w:rPr>
          <w:i w:val="0"/>
        </w:rPr>
        <w:t>.</w:t>
      </w:r>
    </w:p>
    <w:p w:rsidR="0051504B" w:rsidRDefault="0051504B" w:rsidP="0051504B">
      <w:pPr>
        <w:rPr>
          <w:rFonts w:cs="Arial"/>
        </w:rPr>
      </w:pPr>
    </w:p>
    <w:p w:rsidR="00793084" w:rsidRDefault="00793084" w:rsidP="00793084">
      <w:pPr>
        <w:rPr>
          <w:rFonts w:cs="Arial"/>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644946" w:rsidRDefault="00793084">
      <w:pPr>
        <w:pStyle w:val="TOC1"/>
        <w:rPr>
          <w:rFonts w:asciiTheme="minorHAnsi" w:eastAsiaTheme="minorEastAsia" w:hAnsiTheme="minorHAnsi" w:cstheme="minorBidi"/>
          <w:caps w:val="0"/>
          <w:noProof/>
          <w:sz w:val="22"/>
          <w:szCs w:val="22"/>
        </w:rPr>
      </w:pPr>
      <w:r w:rsidRPr="00E8466E">
        <w:rPr>
          <w:b/>
          <w:noProof/>
        </w:rPr>
        <w:fldChar w:fldCharType="begin"/>
      </w:r>
      <w:r w:rsidRPr="00E8466E">
        <w:rPr>
          <w:b/>
        </w:rPr>
        <w:instrText xml:space="preserve"> TOC \o "1-3" \h \z \u </w:instrText>
      </w:r>
      <w:r w:rsidRPr="00E8466E">
        <w:rPr>
          <w:b/>
          <w:noProof/>
        </w:rPr>
        <w:fldChar w:fldCharType="separate"/>
      </w:r>
      <w:hyperlink w:anchor="_Toc452452976" w:history="1">
        <w:r w:rsidR="00644946" w:rsidRPr="00D21C62">
          <w:rPr>
            <w:rStyle w:val="Hyperlink"/>
            <w:noProof/>
          </w:rPr>
          <w:t>Background</w:t>
        </w:r>
        <w:r w:rsidR="00644946">
          <w:rPr>
            <w:noProof/>
            <w:webHidden/>
          </w:rPr>
          <w:tab/>
        </w:r>
        <w:r w:rsidR="00644946">
          <w:rPr>
            <w:noProof/>
            <w:webHidden/>
          </w:rPr>
          <w:fldChar w:fldCharType="begin"/>
        </w:r>
        <w:r w:rsidR="00644946">
          <w:rPr>
            <w:noProof/>
            <w:webHidden/>
          </w:rPr>
          <w:instrText xml:space="preserve"> PAGEREF _Toc452452976 \h </w:instrText>
        </w:r>
        <w:r w:rsidR="00644946">
          <w:rPr>
            <w:noProof/>
            <w:webHidden/>
          </w:rPr>
        </w:r>
        <w:r w:rsidR="00644946">
          <w:rPr>
            <w:noProof/>
            <w:webHidden/>
          </w:rPr>
          <w:fldChar w:fldCharType="separate"/>
        </w:r>
        <w:r w:rsidR="00091AD6">
          <w:rPr>
            <w:noProof/>
            <w:webHidden/>
          </w:rPr>
          <w:t>2</w:t>
        </w:r>
        <w:r w:rsidR="00644946">
          <w:rPr>
            <w:noProof/>
            <w:webHidden/>
          </w:rPr>
          <w:fldChar w:fldCharType="end"/>
        </w:r>
      </w:hyperlink>
    </w:p>
    <w:p w:rsidR="00644946" w:rsidRDefault="00091AD6">
      <w:pPr>
        <w:pStyle w:val="TOC1"/>
        <w:rPr>
          <w:rFonts w:asciiTheme="minorHAnsi" w:eastAsiaTheme="minorEastAsia" w:hAnsiTheme="minorHAnsi" w:cstheme="minorBidi"/>
          <w:caps w:val="0"/>
          <w:noProof/>
          <w:sz w:val="22"/>
          <w:szCs w:val="22"/>
        </w:rPr>
      </w:pPr>
      <w:hyperlink w:anchor="_Toc452452977" w:history="1">
        <w:r w:rsidR="00644946" w:rsidRPr="00D21C62">
          <w:rPr>
            <w:rStyle w:val="Hyperlink"/>
            <w:noProof/>
            <w:snapToGrid w:val="0"/>
          </w:rPr>
          <w:t>Developments in 2015</w:t>
        </w:r>
        <w:r w:rsidR="00644946">
          <w:rPr>
            <w:noProof/>
            <w:webHidden/>
          </w:rPr>
          <w:tab/>
        </w:r>
        <w:r w:rsidR="00644946">
          <w:rPr>
            <w:noProof/>
            <w:webHidden/>
          </w:rPr>
          <w:fldChar w:fldCharType="begin"/>
        </w:r>
        <w:r w:rsidR="00644946">
          <w:rPr>
            <w:noProof/>
            <w:webHidden/>
          </w:rPr>
          <w:instrText xml:space="preserve"> PAGEREF _Toc452452977 \h </w:instrText>
        </w:r>
        <w:r w:rsidR="00644946">
          <w:rPr>
            <w:noProof/>
            <w:webHidden/>
          </w:rPr>
        </w:r>
        <w:r w:rsidR="00644946">
          <w:rPr>
            <w:noProof/>
            <w:webHidden/>
          </w:rPr>
          <w:fldChar w:fldCharType="separate"/>
        </w:r>
        <w:r>
          <w:rPr>
            <w:noProof/>
            <w:webHidden/>
          </w:rPr>
          <w:t>2</w:t>
        </w:r>
        <w:r w:rsidR="00644946">
          <w:rPr>
            <w:noProof/>
            <w:webHidden/>
          </w:rPr>
          <w:fldChar w:fldCharType="end"/>
        </w:r>
      </w:hyperlink>
    </w:p>
    <w:p w:rsidR="00644946" w:rsidRDefault="00091AD6">
      <w:pPr>
        <w:pStyle w:val="TOC2"/>
        <w:rPr>
          <w:rFonts w:asciiTheme="minorHAnsi" w:eastAsiaTheme="minorEastAsia" w:hAnsiTheme="minorHAnsi" w:cstheme="minorBidi"/>
          <w:smallCaps w:val="0"/>
          <w:noProof/>
          <w:sz w:val="22"/>
          <w:szCs w:val="22"/>
        </w:rPr>
      </w:pPr>
      <w:hyperlink w:anchor="_Toc452452978" w:history="1">
        <w:r w:rsidR="00644946" w:rsidRPr="00D21C62">
          <w:rPr>
            <w:rStyle w:val="Hyperlink"/>
            <w:noProof/>
            <w:snapToGrid w:val="0"/>
          </w:rPr>
          <w:t>Technical Working Parties</w:t>
        </w:r>
        <w:r w:rsidR="00644946">
          <w:rPr>
            <w:noProof/>
            <w:webHidden/>
          </w:rPr>
          <w:tab/>
        </w:r>
        <w:r w:rsidR="00644946">
          <w:rPr>
            <w:noProof/>
            <w:webHidden/>
          </w:rPr>
          <w:fldChar w:fldCharType="begin"/>
        </w:r>
        <w:r w:rsidR="00644946">
          <w:rPr>
            <w:noProof/>
            <w:webHidden/>
          </w:rPr>
          <w:instrText xml:space="preserve"> PAGEREF _Toc452452978 \h </w:instrText>
        </w:r>
        <w:r w:rsidR="00644946">
          <w:rPr>
            <w:noProof/>
            <w:webHidden/>
          </w:rPr>
        </w:r>
        <w:r w:rsidR="00644946">
          <w:rPr>
            <w:noProof/>
            <w:webHidden/>
          </w:rPr>
          <w:fldChar w:fldCharType="separate"/>
        </w:r>
        <w:r>
          <w:rPr>
            <w:noProof/>
            <w:webHidden/>
          </w:rPr>
          <w:t>2</w:t>
        </w:r>
        <w:r w:rsidR="00644946">
          <w:rPr>
            <w:noProof/>
            <w:webHidden/>
          </w:rPr>
          <w:fldChar w:fldCharType="end"/>
        </w:r>
      </w:hyperlink>
    </w:p>
    <w:p w:rsidR="00644946" w:rsidRDefault="00091AD6">
      <w:pPr>
        <w:pStyle w:val="TOC1"/>
        <w:rPr>
          <w:rFonts w:asciiTheme="minorHAnsi" w:eastAsiaTheme="minorEastAsia" w:hAnsiTheme="minorHAnsi" w:cstheme="minorBidi"/>
          <w:caps w:val="0"/>
          <w:noProof/>
          <w:sz w:val="22"/>
          <w:szCs w:val="22"/>
        </w:rPr>
      </w:pPr>
      <w:hyperlink w:anchor="_Toc452452979" w:history="1">
        <w:r w:rsidR="00644946" w:rsidRPr="00D21C62">
          <w:rPr>
            <w:rStyle w:val="Hyperlink"/>
            <w:noProof/>
            <w:snapToGrid w:val="0"/>
          </w:rPr>
          <w:t>Developments in 2016</w:t>
        </w:r>
        <w:r w:rsidR="00644946">
          <w:rPr>
            <w:noProof/>
            <w:webHidden/>
          </w:rPr>
          <w:tab/>
        </w:r>
        <w:r w:rsidR="00644946">
          <w:rPr>
            <w:noProof/>
            <w:webHidden/>
          </w:rPr>
          <w:fldChar w:fldCharType="begin"/>
        </w:r>
        <w:r w:rsidR="00644946">
          <w:rPr>
            <w:noProof/>
            <w:webHidden/>
          </w:rPr>
          <w:instrText xml:space="preserve"> PAGEREF _Toc452452979 \h </w:instrText>
        </w:r>
        <w:r w:rsidR="00644946">
          <w:rPr>
            <w:noProof/>
            <w:webHidden/>
          </w:rPr>
        </w:r>
        <w:r w:rsidR="00644946">
          <w:rPr>
            <w:noProof/>
            <w:webHidden/>
          </w:rPr>
          <w:fldChar w:fldCharType="separate"/>
        </w:r>
        <w:r>
          <w:rPr>
            <w:noProof/>
            <w:webHidden/>
          </w:rPr>
          <w:t>2</w:t>
        </w:r>
        <w:r w:rsidR="00644946">
          <w:rPr>
            <w:noProof/>
            <w:webHidden/>
          </w:rPr>
          <w:fldChar w:fldCharType="end"/>
        </w:r>
      </w:hyperlink>
    </w:p>
    <w:p w:rsidR="00644946" w:rsidRDefault="00091AD6">
      <w:pPr>
        <w:pStyle w:val="TOC2"/>
        <w:rPr>
          <w:rFonts w:asciiTheme="minorHAnsi" w:eastAsiaTheme="minorEastAsia" w:hAnsiTheme="minorHAnsi" w:cstheme="minorBidi"/>
          <w:smallCaps w:val="0"/>
          <w:noProof/>
          <w:sz w:val="22"/>
          <w:szCs w:val="22"/>
        </w:rPr>
      </w:pPr>
      <w:hyperlink w:anchor="_Toc452452980" w:history="1">
        <w:r w:rsidR="00644946" w:rsidRPr="00D21C62">
          <w:rPr>
            <w:rStyle w:val="Hyperlink"/>
            <w:noProof/>
          </w:rPr>
          <w:t>Technical Committee</w:t>
        </w:r>
        <w:r w:rsidR="00644946">
          <w:rPr>
            <w:noProof/>
            <w:webHidden/>
          </w:rPr>
          <w:tab/>
        </w:r>
        <w:r w:rsidR="00644946">
          <w:rPr>
            <w:noProof/>
            <w:webHidden/>
          </w:rPr>
          <w:fldChar w:fldCharType="begin"/>
        </w:r>
        <w:r w:rsidR="00644946">
          <w:rPr>
            <w:noProof/>
            <w:webHidden/>
          </w:rPr>
          <w:instrText xml:space="preserve"> PAGEREF _Toc452452980 \h </w:instrText>
        </w:r>
        <w:r w:rsidR="00644946">
          <w:rPr>
            <w:noProof/>
            <w:webHidden/>
          </w:rPr>
        </w:r>
        <w:r w:rsidR="00644946">
          <w:rPr>
            <w:noProof/>
            <w:webHidden/>
          </w:rPr>
          <w:fldChar w:fldCharType="separate"/>
        </w:r>
        <w:r>
          <w:rPr>
            <w:noProof/>
            <w:webHidden/>
          </w:rPr>
          <w:t>2</w:t>
        </w:r>
        <w:r w:rsidR="00644946">
          <w:rPr>
            <w:noProof/>
            <w:webHidden/>
          </w:rPr>
          <w:fldChar w:fldCharType="end"/>
        </w:r>
      </w:hyperlink>
    </w:p>
    <w:p w:rsidR="00644946" w:rsidRDefault="00091AD6">
      <w:pPr>
        <w:pStyle w:val="TOC3"/>
        <w:rPr>
          <w:rFonts w:asciiTheme="minorHAnsi" w:eastAsiaTheme="minorEastAsia" w:hAnsiTheme="minorHAnsi" w:cstheme="minorBidi"/>
          <w:noProof/>
          <w:sz w:val="22"/>
          <w:szCs w:val="22"/>
          <w:lang w:val="en-US"/>
        </w:rPr>
      </w:pPr>
      <w:hyperlink w:anchor="_Toc452452981" w:history="1">
        <w:r w:rsidR="00644946" w:rsidRPr="00D21C62">
          <w:rPr>
            <w:rStyle w:val="Hyperlink"/>
            <w:noProof/>
          </w:rPr>
          <w:t>Discussion session</w:t>
        </w:r>
        <w:r w:rsidR="00644946">
          <w:rPr>
            <w:noProof/>
            <w:webHidden/>
          </w:rPr>
          <w:tab/>
        </w:r>
        <w:r w:rsidR="00644946">
          <w:rPr>
            <w:noProof/>
            <w:webHidden/>
          </w:rPr>
          <w:fldChar w:fldCharType="begin"/>
        </w:r>
        <w:r w:rsidR="00644946">
          <w:rPr>
            <w:noProof/>
            <w:webHidden/>
          </w:rPr>
          <w:instrText xml:space="preserve"> PAGEREF _Toc452452981 \h </w:instrText>
        </w:r>
        <w:r w:rsidR="00644946">
          <w:rPr>
            <w:noProof/>
            <w:webHidden/>
          </w:rPr>
        </w:r>
        <w:r w:rsidR="00644946">
          <w:rPr>
            <w:noProof/>
            <w:webHidden/>
          </w:rPr>
          <w:fldChar w:fldCharType="separate"/>
        </w:r>
        <w:r>
          <w:rPr>
            <w:noProof/>
            <w:webHidden/>
          </w:rPr>
          <w:t>2</w:t>
        </w:r>
        <w:r w:rsidR="00644946">
          <w:rPr>
            <w:noProof/>
            <w:webHidden/>
          </w:rPr>
          <w:fldChar w:fldCharType="end"/>
        </w:r>
      </w:hyperlink>
    </w:p>
    <w:p w:rsidR="00644946" w:rsidRDefault="00091AD6">
      <w:pPr>
        <w:pStyle w:val="TOC3"/>
        <w:rPr>
          <w:rFonts w:asciiTheme="minorHAnsi" w:eastAsiaTheme="minorEastAsia" w:hAnsiTheme="minorHAnsi" w:cstheme="minorBidi"/>
          <w:noProof/>
          <w:sz w:val="22"/>
          <w:szCs w:val="22"/>
          <w:lang w:val="en-US"/>
        </w:rPr>
      </w:pPr>
      <w:hyperlink w:anchor="_Toc452452982" w:history="1">
        <w:r w:rsidR="00644946" w:rsidRPr="00D21C62">
          <w:rPr>
            <w:rStyle w:val="Hyperlink"/>
            <w:noProof/>
          </w:rPr>
          <w:t>Variety description databases</w:t>
        </w:r>
        <w:r w:rsidR="00644946">
          <w:rPr>
            <w:noProof/>
            <w:webHidden/>
          </w:rPr>
          <w:tab/>
        </w:r>
        <w:r w:rsidR="00644946">
          <w:rPr>
            <w:noProof/>
            <w:webHidden/>
          </w:rPr>
          <w:fldChar w:fldCharType="begin"/>
        </w:r>
        <w:r w:rsidR="00644946">
          <w:rPr>
            <w:noProof/>
            <w:webHidden/>
          </w:rPr>
          <w:instrText xml:space="preserve"> PAGEREF _Toc452452982 \h </w:instrText>
        </w:r>
        <w:r w:rsidR="00644946">
          <w:rPr>
            <w:noProof/>
            <w:webHidden/>
          </w:rPr>
        </w:r>
        <w:r w:rsidR="00644946">
          <w:rPr>
            <w:noProof/>
            <w:webHidden/>
          </w:rPr>
          <w:fldChar w:fldCharType="separate"/>
        </w:r>
        <w:r>
          <w:rPr>
            <w:noProof/>
            <w:webHidden/>
          </w:rPr>
          <w:t>3</w:t>
        </w:r>
        <w:r w:rsidR="00644946">
          <w:rPr>
            <w:noProof/>
            <w:webHidden/>
          </w:rPr>
          <w:fldChar w:fldCharType="end"/>
        </w:r>
      </w:hyperlink>
    </w:p>
    <w:p w:rsidR="0051504B" w:rsidRDefault="00793084" w:rsidP="00C1618A">
      <w:pPr>
        <w:rPr>
          <w:rFonts w:cs="Arial"/>
          <w:color w:val="000000"/>
        </w:rPr>
      </w:pPr>
      <w:r w:rsidRPr="00E8466E">
        <w:rPr>
          <w:rFonts w:cs="Arial"/>
        </w:rPr>
        <w:fldChar w:fldCharType="end"/>
      </w: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8B7528" w:rsidRDefault="008B7528">
      <w:pPr>
        <w:jc w:val="left"/>
        <w:rPr>
          <w:caps/>
        </w:rPr>
      </w:pPr>
      <w:r>
        <w:br w:type="page"/>
      </w:r>
    </w:p>
    <w:p w:rsidR="00793084" w:rsidRPr="006D54BA" w:rsidRDefault="00793084" w:rsidP="00793084">
      <w:pPr>
        <w:pStyle w:val="Heading1"/>
      </w:pPr>
      <w:bookmarkStart w:id="5" w:name="_Toc452452976"/>
      <w:r w:rsidRPr="006D54BA">
        <w:lastRenderedPageBreak/>
        <w:t>Background</w:t>
      </w:r>
      <w:bookmarkEnd w:id="5"/>
    </w:p>
    <w:p w:rsidR="00793084" w:rsidRPr="006D54BA" w:rsidRDefault="00793084" w:rsidP="00793084"/>
    <w:p w:rsidR="00793084" w:rsidRPr="006D54BA" w:rsidRDefault="00793084" w:rsidP="00793084">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793084" w:rsidRDefault="00793084" w:rsidP="00793084">
      <w:pPr>
        <w:rPr>
          <w:rFonts w:cs="Arial"/>
        </w:rPr>
      </w:pPr>
    </w:p>
    <w:p w:rsidR="00793084"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A5A94">
        <w:rPr>
          <w:rFonts w:cs="Arial"/>
          <w:color w:val="000000"/>
        </w:rPr>
        <w:t>5</w:t>
      </w:r>
      <w:r>
        <w:rPr>
          <w:rFonts w:cs="Arial"/>
          <w:color w:val="000000"/>
        </w:rPr>
        <w:t xml:space="preserve"> are presented in </w:t>
      </w:r>
      <w:r>
        <w:t>document T</w:t>
      </w:r>
      <w:r w:rsidR="00636FF8">
        <w:t>W</w:t>
      </w:r>
      <w:r w:rsidR="0095660D">
        <w:t>F</w:t>
      </w:r>
      <w:r>
        <w:t>/</w:t>
      </w:r>
      <w:r w:rsidR="00636FF8">
        <w:t>4</w:t>
      </w:r>
      <w:r w:rsidR="0095660D">
        <w:t>6</w:t>
      </w:r>
      <w:r w:rsidR="00636FF8">
        <w:t>/6</w:t>
      </w:r>
      <w:r>
        <w:t xml:space="preserve"> “Variety description databases”</w:t>
      </w:r>
      <w:r w:rsidRPr="004717F7">
        <w:rPr>
          <w:rFonts w:cs="Arial"/>
        </w:rPr>
        <w:t>.</w:t>
      </w:r>
    </w:p>
    <w:p w:rsidR="00793084" w:rsidRDefault="00793084" w:rsidP="00793084"/>
    <w:p w:rsidR="006E42D3" w:rsidRDefault="006E42D3" w:rsidP="00793084"/>
    <w:p w:rsidR="006E42D3" w:rsidRDefault="006E42D3" w:rsidP="006E42D3">
      <w:pPr>
        <w:pStyle w:val="Heading1"/>
        <w:rPr>
          <w:snapToGrid w:val="0"/>
        </w:rPr>
      </w:pPr>
      <w:bookmarkStart w:id="6" w:name="_Toc452452977"/>
      <w:r>
        <w:rPr>
          <w:snapToGrid w:val="0"/>
        </w:rPr>
        <w:t>Developments in 2015</w:t>
      </w:r>
      <w:bookmarkEnd w:id="6"/>
    </w:p>
    <w:p w:rsidR="00793084" w:rsidRDefault="00793084" w:rsidP="00793084">
      <w:pPr>
        <w:rPr>
          <w:snapToGrid w:val="0"/>
        </w:rPr>
      </w:pPr>
    </w:p>
    <w:p w:rsidR="00793084" w:rsidRPr="006B34EE" w:rsidRDefault="006B34EE" w:rsidP="00C1618A">
      <w:pPr>
        <w:pStyle w:val="Heading2"/>
        <w:rPr>
          <w:snapToGrid w:val="0"/>
        </w:rPr>
      </w:pPr>
      <w:bookmarkStart w:id="7" w:name="_Toc452452978"/>
      <w:r w:rsidRPr="006B34EE">
        <w:rPr>
          <w:snapToGrid w:val="0"/>
        </w:rPr>
        <w:t>Technical Working Parties</w:t>
      </w:r>
      <w:bookmarkEnd w:id="7"/>
    </w:p>
    <w:p w:rsidR="006B34EE" w:rsidRDefault="006B34EE" w:rsidP="00793084">
      <w:pPr>
        <w:rPr>
          <w:snapToGrid w:val="0"/>
        </w:rPr>
      </w:pPr>
    </w:p>
    <w:p w:rsidR="006B34EE" w:rsidRPr="008E5149" w:rsidRDefault="006B34EE" w:rsidP="006B34EE">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TWA/44/23 “Report”, paragraphs 100 to 102; TWF/46/29 </w:t>
      </w:r>
      <w:r w:rsidR="009841A7">
        <w:rPr>
          <w:rFonts w:cs="Arial"/>
        </w:rPr>
        <w:t xml:space="preserve">Rev. </w:t>
      </w:r>
      <w:r>
        <w:rPr>
          <w:rFonts w:cs="Arial"/>
        </w:rPr>
        <w:t>“</w:t>
      </w:r>
      <w:r w:rsidR="009841A7">
        <w:rPr>
          <w:rFonts w:cs="Arial"/>
        </w:rPr>
        <w:t xml:space="preserve">Revised </w:t>
      </w:r>
      <w:r>
        <w:rPr>
          <w:rFonts w:cs="Arial"/>
        </w:rPr>
        <w:t>Report”, paragraphs 122 to 125; and TWO/48/26 “Report”, paragraphs 120 and 122)</w:t>
      </w:r>
      <w:r w:rsidRPr="008E5149">
        <w:rPr>
          <w:snapToGrid w:val="0"/>
        </w:rPr>
        <w:t>.</w:t>
      </w:r>
    </w:p>
    <w:p w:rsidR="006B34EE" w:rsidRDefault="006B34EE" w:rsidP="00793084">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 xml:space="preserve">The </w:t>
      </w:r>
      <w:r w:rsidR="00DA14FF">
        <w:rPr>
          <w:snapToGrid w:val="0"/>
        </w:rPr>
        <w:t>TWC</w:t>
      </w:r>
      <w:r w:rsidRPr="00675A60">
        <w:rPr>
          <w:snapToGrid w:val="0"/>
        </w:rPr>
        <w:t xml:space="preserve"> considered a presentation by an expert from China on the analysis of variance for the interaction “variety x location” (environment) of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sidR="00304F04">
        <w:rPr>
          <w:rFonts w:eastAsia="MS Mincho"/>
          <w:lang w:eastAsia="ja-JP"/>
        </w:rPr>
        <w:t xml:space="preserve"> </w:t>
      </w:r>
    </w:p>
    <w:p w:rsidR="00675A60" w:rsidRPr="00675A60" w:rsidRDefault="00675A60" w:rsidP="00675A60">
      <w:pPr>
        <w:rPr>
          <w:snapToGrid w:val="0"/>
        </w:rPr>
      </w:pPr>
    </w:p>
    <w:p w:rsidR="00675A60" w:rsidRPr="00675A60" w:rsidRDefault="00675A60" w:rsidP="00DA14F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675A60" w:rsidRPr="00675A60" w:rsidRDefault="00675A60" w:rsidP="00DA14FF">
      <w:pPr>
        <w:rPr>
          <w:snapToGrid w:val="0"/>
        </w:rPr>
      </w:pPr>
    </w:p>
    <w:p w:rsidR="00793084"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675A60" w:rsidRDefault="00675A60" w:rsidP="00793084">
      <w:pPr>
        <w:rPr>
          <w:snapToGrid w:val="0"/>
        </w:rPr>
      </w:pPr>
    </w:p>
    <w:p w:rsidR="009136A4" w:rsidRDefault="009136A4" w:rsidP="009136A4"/>
    <w:p w:rsidR="009136A4" w:rsidRDefault="009136A4" w:rsidP="009136A4">
      <w:pPr>
        <w:pStyle w:val="Heading1"/>
        <w:rPr>
          <w:snapToGrid w:val="0"/>
        </w:rPr>
      </w:pPr>
      <w:bookmarkStart w:id="8" w:name="_Toc452452979"/>
      <w:r>
        <w:rPr>
          <w:snapToGrid w:val="0"/>
        </w:rPr>
        <w:t>Developments in 2016</w:t>
      </w:r>
      <w:bookmarkEnd w:id="8"/>
    </w:p>
    <w:p w:rsidR="009136A4" w:rsidRDefault="009136A4" w:rsidP="009136A4"/>
    <w:p w:rsidR="009136A4" w:rsidRDefault="009136A4" w:rsidP="009136A4">
      <w:pPr>
        <w:pStyle w:val="Heading2"/>
      </w:pPr>
      <w:bookmarkStart w:id="9" w:name="_Toc452452980"/>
      <w:r>
        <w:t>Technical Committee</w:t>
      </w:r>
      <w:bookmarkEnd w:id="9"/>
    </w:p>
    <w:p w:rsidR="00223F70" w:rsidRDefault="00223F70" w:rsidP="00793084">
      <w:pPr>
        <w:rPr>
          <w:snapToGrid w:val="0"/>
        </w:rPr>
      </w:pPr>
    </w:p>
    <w:p w:rsidR="00223F70" w:rsidRPr="00E502C0" w:rsidRDefault="00223F70" w:rsidP="006E42D3">
      <w:pPr>
        <w:pStyle w:val="Heading3"/>
      </w:pPr>
      <w:bookmarkStart w:id="10" w:name="_Toc452452981"/>
      <w:r w:rsidRPr="00E502C0">
        <w:t xml:space="preserve">Discussion </w:t>
      </w:r>
      <w:r>
        <w:t>session</w:t>
      </w:r>
      <w:bookmarkEnd w:id="10"/>
    </w:p>
    <w:p w:rsidR="00223F70" w:rsidRDefault="00223F70" w:rsidP="00223F70">
      <w:pPr>
        <w:pStyle w:val="Heading3"/>
      </w:pPr>
    </w:p>
    <w:p w:rsidR="00223F70" w:rsidRPr="009E720E" w:rsidRDefault="00223F70" w:rsidP="00223F70">
      <w:pPr>
        <w:keepNext/>
      </w:pPr>
      <w:r>
        <w:fldChar w:fldCharType="begin"/>
      </w:r>
      <w:r>
        <w:instrText xml:space="preserve"> AUTONUM  </w:instrText>
      </w:r>
      <w:r>
        <w:fldChar w:fldCharType="end"/>
      </w:r>
      <w:r>
        <w:tab/>
      </w:r>
      <w:r w:rsidRPr="009E720E">
        <w:t>The TC</w:t>
      </w:r>
      <w:r w:rsidR="006E42D3">
        <w:t>,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p>
    <w:p w:rsidR="00223F70" w:rsidRPr="009E720E" w:rsidRDefault="00223F70" w:rsidP="00223F70"/>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r>
              <w:t xml:space="preserve"> f</w:t>
            </w:r>
            <w:r w:rsidRPr="006D159A">
              <w:rPr>
                <w:rFonts w:eastAsia="Times New Roman"/>
              </w:rPr>
              <w:t>or DUS examination</w:t>
            </w:r>
          </w:p>
        </w:tc>
        <w:tc>
          <w:tcPr>
            <w:tcW w:w="3969" w:type="dxa"/>
          </w:tcPr>
          <w:p w:rsidR="00223F70" w:rsidRPr="009E720E" w:rsidRDefault="00223F70" w:rsidP="003659DF">
            <w:pPr>
              <w:spacing w:before="60" w:after="60"/>
              <w:ind w:left="317" w:right="-108"/>
              <w:jc w:val="left"/>
            </w:pPr>
            <w:r>
              <w:t>France (Mr. Richard Brand)</w:t>
            </w:r>
          </w:p>
        </w:tc>
      </w:tr>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p>
        </w:tc>
        <w:tc>
          <w:tcPr>
            <w:tcW w:w="3969" w:type="dxa"/>
          </w:tcPr>
          <w:p w:rsidR="00223F70" w:rsidRPr="009E720E" w:rsidRDefault="00223F70" w:rsidP="003659DF">
            <w:pPr>
              <w:spacing w:before="60" w:after="60"/>
              <w:ind w:left="317" w:right="-108"/>
              <w:jc w:val="left"/>
            </w:pPr>
            <w:r>
              <w:t>Netherlands (Mr. Kees van Ettekoven)</w:t>
            </w:r>
          </w:p>
        </w:tc>
      </w:tr>
    </w:tbl>
    <w:p w:rsidR="009136A4" w:rsidRDefault="009136A4" w:rsidP="009136A4"/>
    <w:p w:rsidR="009136A4" w:rsidRDefault="009136A4" w:rsidP="009136A4">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 (see document TC/52/29 Rev. “Revised Report”, paragraph 206).</w:t>
      </w:r>
    </w:p>
    <w:p w:rsidR="009136A4" w:rsidRDefault="009136A4" w:rsidP="00223F70"/>
    <w:p w:rsidR="006E42D3" w:rsidRDefault="006E42D3" w:rsidP="006E42D3">
      <w:pPr>
        <w:pStyle w:val="Heading3"/>
      </w:pPr>
      <w:bookmarkStart w:id="11" w:name="_Toc452452982"/>
      <w:r>
        <w:t>Variety description databases</w:t>
      </w:r>
      <w:bookmarkEnd w:id="11"/>
    </w:p>
    <w:p w:rsidR="006E42D3" w:rsidRDefault="006E42D3" w:rsidP="00223F70"/>
    <w:p w:rsidR="009E5BF6" w:rsidRDefault="009E5BF6" w:rsidP="007A13EC">
      <w:pPr>
        <w:keepNext/>
      </w:pPr>
      <w:r>
        <w:fldChar w:fldCharType="begin"/>
      </w:r>
      <w:r>
        <w:instrText xml:space="preserve"> AUTONUM  </w:instrText>
      </w:r>
      <w:r>
        <w:fldChar w:fldCharType="end"/>
      </w:r>
      <w:r>
        <w:tab/>
      </w:r>
      <w:r w:rsidRPr="00696B1B">
        <w:t>The TC considered document TC/52/</w:t>
      </w:r>
      <w:r>
        <w:t xml:space="preserve">9 </w:t>
      </w:r>
      <w:r w:rsidR="007A13EC">
        <w:t xml:space="preserve">and </w:t>
      </w:r>
      <w:r>
        <w:t xml:space="preserve">noted that there had been a discussion on facilitating the development of databases under agenda item </w:t>
      </w:r>
      <w:r>
        <w:rPr>
          <w:rFonts w:cs="Arial"/>
          <w:sz w:val="19"/>
          <w:szCs w:val="19"/>
        </w:rPr>
        <w:t>3 (c) “Facilitating development of databases”</w:t>
      </w:r>
      <w:r>
        <w:t xml:space="preserve"> at the fifty-second session of the TC</w:t>
      </w:r>
      <w:r w:rsidR="007A13EC" w:rsidRPr="007A13EC">
        <w:t xml:space="preserve"> </w:t>
      </w:r>
      <w:r w:rsidR="007A13EC">
        <w:t xml:space="preserve">(see document TC/52/29 Rev. “Revised Report”, </w:t>
      </w:r>
      <w:r w:rsidR="007A13EC" w:rsidRPr="006E42D3">
        <w:t>paragraphs 181 to 184).</w:t>
      </w:r>
    </w:p>
    <w:p w:rsidR="009E5BF6" w:rsidRDefault="009E5BF6" w:rsidP="009E5BF6"/>
    <w:p w:rsidR="009E5BF6" w:rsidRDefault="009E5BF6" w:rsidP="009E5BF6">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9E5BF6" w:rsidRDefault="009E5BF6" w:rsidP="009E5BF6"/>
    <w:p w:rsidR="009E5BF6" w:rsidRDefault="009E5BF6" w:rsidP="009E5BF6">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223F70" w:rsidRPr="000B7667" w:rsidRDefault="00223F70" w:rsidP="00793084">
      <w:pPr>
        <w:rPr>
          <w:snapToGrid w:val="0"/>
        </w:rPr>
      </w:pPr>
    </w:p>
    <w:p w:rsidR="00793084" w:rsidRPr="008B6268" w:rsidRDefault="00793084" w:rsidP="007A13EC">
      <w:pPr>
        <w:pStyle w:val="DecisionParagraphs"/>
        <w:keepNext/>
        <w:rPr>
          <w:rFonts w:cs="Arial"/>
          <w:snapToGrid w:val="0"/>
        </w:rPr>
      </w:pPr>
      <w:r w:rsidRPr="008B6268">
        <w:rPr>
          <w:color w:val="000000"/>
        </w:rPr>
        <w:fldChar w:fldCharType="begin"/>
      </w:r>
      <w:r w:rsidRPr="008B6268">
        <w:rPr>
          <w:color w:val="000000"/>
        </w:rPr>
        <w:instrText xml:space="preserve"> AUTONUM  </w:instrText>
      </w:r>
      <w:r w:rsidRPr="008B6268">
        <w:rPr>
          <w:color w:val="000000"/>
        </w:rPr>
        <w:fldChar w:fldCharType="end"/>
      </w:r>
      <w:r w:rsidRPr="008B6268">
        <w:rPr>
          <w:color w:val="000000"/>
        </w:rPr>
        <w:tab/>
      </w:r>
      <w:r w:rsidR="008B6268" w:rsidRPr="008B6268">
        <w:rPr>
          <w:rFonts w:cs="Arial"/>
        </w:rPr>
        <w:t xml:space="preserve">The </w:t>
      </w:r>
      <w:r w:rsidR="008B7528">
        <w:rPr>
          <w:rFonts w:cs="Arial"/>
        </w:rPr>
        <w:t>TW</w:t>
      </w:r>
      <w:r w:rsidR="0095660D">
        <w:rPr>
          <w:rFonts w:cs="Arial"/>
        </w:rPr>
        <w:t>F</w:t>
      </w:r>
      <w:r w:rsidR="008B6268" w:rsidRPr="008B6268">
        <w:rPr>
          <w:rFonts w:cs="Arial"/>
        </w:rPr>
        <w:t xml:space="preserve"> is invited to note the developments reported in this document and, in particular, </w:t>
      </w:r>
      <w:r w:rsidR="008B6268" w:rsidRPr="008B6268">
        <w:rPr>
          <w:rFonts w:cs="Arial"/>
          <w:snapToGrid w:val="0"/>
        </w:rPr>
        <w:t>that</w:t>
      </w:r>
      <w:r w:rsidRPr="008B6268">
        <w:rPr>
          <w:rFonts w:cs="Arial"/>
          <w:snapToGrid w:val="0"/>
        </w:rPr>
        <w:t>:</w:t>
      </w:r>
    </w:p>
    <w:p w:rsidR="00793084" w:rsidRPr="00D44A44" w:rsidRDefault="00793084" w:rsidP="007A13EC">
      <w:pPr>
        <w:pStyle w:val="DecisionParagraphs"/>
        <w:keepNext/>
        <w:rPr>
          <w:rFonts w:cs="Arial"/>
          <w:snapToGrid w:val="0"/>
        </w:rPr>
      </w:pPr>
    </w:p>
    <w:p w:rsidR="00A84083" w:rsidRPr="00D44A44" w:rsidRDefault="00A84083" w:rsidP="007A13EC">
      <w:pPr>
        <w:pStyle w:val="DecisionParagraphs"/>
        <w:keepNext/>
        <w:tabs>
          <w:tab w:val="left" w:pos="5954"/>
        </w:tabs>
        <w:rPr>
          <w:rFonts w:cs="Arial"/>
        </w:rPr>
      </w:pPr>
      <w:r w:rsidRPr="00D44A44">
        <w:rPr>
          <w:rFonts w:cs="Arial"/>
        </w:rPr>
        <w:tab/>
        <w:t>(a)</w:t>
      </w:r>
      <w:r w:rsidRPr="00D44A44">
        <w:rPr>
          <w:rFonts w:cs="Arial"/>
        </w:rPr>
        <w:tab/>
      </w:r>
      <w:r w:rsidR="00400DD8" w:rsidRPr="00D44A44">
        <w:rPr>
          <w:rFonts w:cs="Arial"/>
        </w:rPr>
        <w:t xml:space="preserve">the TC, at its fifty-second session, </w:t>
      </w:r>
      <w:r w:rsidR="00400DD8" w:rsidRPr="00D44A44">
        <w:t>agreed to invite members of the Union to make presentations at the next session of the BMT on how databases containing molecular data might be developed in UPOV</w:t>
      </w:r>
      <w:r w:rsidR="008B6268" w:rsidRPr="00D44A44">
        <w:rPr>
          <w:rFonts w:cs="Arial"/>
        </w:rPr>
        <w:t>;</w:t>
      </w:r>
      <w:r w:rsidR="00400DD8" w:rsidRPr="00D44A44">
        <w:t xml:space="preserve"> and</w:t>
      </w:r>
    </w:p>
    <w:p w:rsidR="00400DD8" w:rsidRPr="00D44A44" w:rsidRDefault="00400DD8" w:rsidP="007A13EC">
      <w:pPr>
        <w:pStyle w:val="DecisionParagraphs"/>
        <w:keepNext/>
        <w:tabs>
          <w:tab w:val="left" w:pos="5954"/>
        </w:tabs>
        <w:rPr>
          <w:rFonts w:cs="Arial"/>
        </w:rPr>
      </w:pPr>
    </w:p>
    <w:p w:rsidR="00400DD8" w:rsidRPr="00D44A44" w:rsidRDefault="00400DD8" w:rsidP="007A13EC">
      <w:pPr>
        <w:pStyle w:val="DecisionParagraphs"/>
        <w:keepNext/>
        <w:tabs>
          <w:tab w:val="left" w:pos="5954"/>
        </w:tabs>
        <w:rPr>
          <w:rFonts w:cs="Arial"/>
        </w:rPr>
      </w:pPr>
      <w:r w:rsidRPr="00D44A44">
        <w:rPr>
          <w:rFonts w:cs="Arial"/>
        </w:rPr>
        <w:tab/>
        <w:t>(b)</w:t>
      </w:r>
      <w:r w:rsidRPr="00D44A44">
        <w:rPr>
          <w:rFonts w:cs="Arial"/>
        </w:rPr>
        <w:tab/>
      </w:r>
      <w:r w:rsidR="00D44A44" w:rsidRPr="00D44A44">
        <w:t>the outcome of discussions during the BMT on how databases containing molecular data might be developed in UPOV would be reported to the TC at its fifty-third session</w:t>
      </w:r>
      <w:r w:rsidR="008B6268">
        <w:t>.</w:t>
      </w:r>
    </w:p>
    <w:p w:rsidR="00D44A44" w:rsidRDefault="00D44A44" w:rsidP="007A13EC">
      <w:pPr>
        <w:pStyle w:val="DecisionParagraphs"/>
        <w:tabs>
          <w:tab w:val="left" w:pos="5954"/>
        </w:tabs>
        <w:rPr>
          <w:rFonts w:cs="Arial"/>
          <w:snapToGrid w:val="0"/>
        </w:rPr>
      </w:pPr>
    </w:p>
    <w:p w:rsidR="008B6268" w:rsidRDefault="008B6268" w:rsidP="007A13EC">
      <w:pPr>
        <w:pStyle w:val="DecisionParagraphs"/>
        <w:tabs>
          <w:tab w:val="left" w:pos="5954"/>
        </w:tabs>
        <w:rPr>
          <w:rFonts w:cs="Arial"/>
          <w:snapToGrid w:val="0"/>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8B7528" w:rsidP="00EB048E">
    <w:pPr>
      <w:pStyle w:val="Header"/>
      <w:rPr>
        <w:rStyle w:val="PageNumber"/>
        <w:lang w:val="en-US"/>
      </w:rPr>
    </w:pPr>
    <w:r>
      <w:rPr>
        <w:rStyle w:val="PageNumber"/>
        <w:lang w:val="en-US"/>
      </w:rPr>
      <w:t>TW</w:t>
    </w:r>
    <w:r w:rsidR="0095660D">
      <w:rPr>
        <w:rStyle w:val="PageNumber"/>
        <w:lang w:val="en-US"/>
      </w:rPr>
      <w:t>F</w:t>
    </w:r>
    <w:r>
      <w:rPr>
        <w:rStyle w:val="PageNumber"/>
        <w:lang w:val="en-US"/>
      </w:rPr>
      <w:t>/4</w:t>
    </w:r>
    <w:r w:rsidR="0095660D">
      <w:rPr>
        <w:rStyle w:val="PageNumber"/>
        <w:lang w:val="en-US"/>
      </w:rPr>
      <w:t>7</w:t>
    </w:r>
    <w:r w:rsidR="00274CE8">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91AD6">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85505"/>
    <w:rsid w:val="00091AD6"/>
    <w:rsid w:val="000C7021"/>
    <w:rsid w:val="000D6BBC"/>
    <w:rsid w:val="000D7780"/>
    <w:rsid w:val="000F2F11"/>
    <w:rsid w:val="00105929"/>
    <w:rsid w:val="0010682C"/>
    <w:rsid w:val="00110C36"/>
    <w:rsid w:val="001131D5"/>
    <w:rsid w:val="00141DB8"/>
    <w:rsid w:val="00172D02"/>
    <w:rsid w:val="0017474A"/>
    <w:rsid w:val="001758C6"/>
    <w:rsid w:val="00182B99"/>
    <w:rsid w:val="001A16E8"/>
    <w:rsid w:val="001C26F7"/>
    <w:rsid w:val="0021332C"/>
    <w:rsid w:val="00213982"/>
    <w:rsid w:val="00223F70"/>
    <w:rsid w:val="0024416D"/>
    <w:rsid w:val="00271911"/>
    <w:rsid w:val="00274CE8"/>
    <w:rsid w:val="002800A0"/>
    <w:rsid w:val="002801B3"/>
    <w:rsid w:val="00281060"/>
    <w:rsid w:val="002940E8"/>
    <w:rsid w:val="002A6E50"/>
    <w:rsid w:val="002B4CCA"/>
    <w:rsid w:val="002C256A"/>
    <w:rsid w:val="00302873"/>
    <w:rsid w:val="00304F04"/>
    <w:rsid w:val="00305A7F"/>
    <w:rsid w:val="003152FE"/>
    <w:rsid w:val="00322A7B"/>
    <w:rsid w:val="00327436"/>
    <w:rsid w:val="00344BD6"/>
    <w:rsid w:val="0035528D"/>
    <w:rsid w:val="00361821"/>
    <w:rsid w:val="00364150"/>
    <w:rsid w:val="003A5C8F"/>
    <w:rsid w:val="003D227C"/>
    <w:rsid w:val="003D2B4D"/>
    <w:rsid w:val="00400DD8"/>
    <w:rsid w:val="0043326C"/>
    <w:rsid w:val="00444A88"/>
    <w:rsid w:val="00464B12"/>
    <w:rsid w:val="00474DA4"/>
    <w:rsid w:val="00476B4D"/>
    <w:rsid w:val="004805FA"/>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571C3"/>
    <w:rsid w:val="00575EB2"/>
    <w:rsid w:val="00576BE4"/>
    <w:rsid w:val="005A400A"/>
    <w:rsid w:val="005F0273"/>
    <w:rsid w:val="00607781"/>
    <w:rsid w:val="00612379"/>
    <w:rsid w:val="0061555F"/>
    <w:rsid w:val="00616F60"/>
    <w:rsid w:val="00636FF8"/>
    <w:rsid w:val="00641200"/>
    <w:rsid w:val="00642598"/>
    <w:rsid w:val="00644946"/>
    <w:rsid w:val="00651A6C"/>
    <w:rsid w:val="006655D3"/>
    <w:rsid w:val="00667404"/>
    <w:rsid w:val="00675A60"/>
    <w:rsid w:val="00687EB4"/>
    <w:rsid w:val="006B17D2"/>
    <w:rsid w:val="006B34EE"/>
    <w:rsid w:val="006C224E"/>
    <w:rsid w:val="006D780A"/>
    <w:rsid w:val="006E18BE"/>
    <w:rsid w:val="006E42D3"/>
    <w:rsid w:val="00732DEC"/>
    <w:rsid w:val="00735BD5"/>
    <w:rsid w:val="00741E47"/>
    <w:rsid w:val="007556F6"/>
    <w:rsid w:val="00760EEF"/>
    <w:rsid w:val="00777EE5"/>
    <w:rsid w:val="00784836"/>
    <w:rsid w:val="0079023E"/>
    <w:rsid w:val="00793084"/>
    <w:rsid w:val="007A13EC"/>
    <w:rsid w:val="007A2854"/>
    <w:rsid w:val="007A49AF"/>
    <w:rsid w:val="007D0B9D"/>
    <w:rsid w:val="007D19B0"/>
    <w:rsid w:val="007F487A"/>
    <w:rsid w:val="007F498F"/>
    <w:rsid w:val="0080679D"/>
    <w:rsid w:val="008108B0"/>
    <w:rsid w:val="00811B20"/>
    <w:rsid w:val="0082296E"/>
    <w:rsid w:val="00824099"/>
    <w:rsid w:val="00846D7C"/>
    <w:rsid w:val="00867AC1"/>
    <w:rsid w:val="00871C2F"/>
    <w:rsid w:val="00891036"/>
    <w:rsid w:val="008A5A94"/>
    <w:rsid w:val="008A5AA5"/>
    <w:rsid w:val="008A743F"/>
    <w:rsid w:val="008B6268"/>
    <w:rsid w:val="008B7528"/>
    <w:rsid w:val="008C0970"/>
    <w:rsid w:val="008D0BC5"/>
    <w:rsid w:val="008D2CF7"/>
    <w:rsid w:val="00900C26"/>
    <w:rsid w:val="0090197F"/>
    <w:rsid w:val="00906DDC"/>
    <w:rsid w:val="009136A4"/>
    <w:rsid w:val="00930D23"/>
    <w:rsid w:val="00934E09"/>
    <w:rsid w:val="00936253"/>
    <w:rsid w:val="00952DD4"/>
    <w:rsid w:val="0095660D"/>
    <w:rsid w:val="00964E7C"/>
    <w:rsid w:val="00970FED"/>
    <w:rsid w:val="009836F4"/>
    <w:rsid w:val="009841A7"/>
    <w:rsid w:val="00985DF7"/>
    <w:rsid w:val="00992D82"/>
    <w:rsid w:val="00997029"/>
    <w:rsid w:val="009A53FF"/>
    <w:rsid w:val="009B440E"/>
    <w:rsid w:val="009D5B8F"/>
    <w:rsid w:val="009D690D"/>
    <w:rsid w:val="009E5BF6"/>
    <w:rsid w:val="009E65B6"/>
    <w:rsid w:val="009F6A5E"/>
    <w:rsid w:val="00A05364"/>
    <w:rsid w:val="00A24C10"/>
    <w:rsid w:val="00A42AC3"/>
    <w:rsid w:val="00A430CF"/>
    <w:rsid w:val="00A54309"/>
    <w:rsid w:val="00A6770F"/>
    <w:rsid w:val="00A84083"/>
    <w:rsid w:val="00AA46CC"/>
    <w:rsid w:val="00AB2B93"/>
    <w:rsid w:val="00AB530F"/>
    <w:rsid w:val="00AB7E5B"/>
    <w:rsid w:val="00AE0EF1"/>
    <w:rsid w:val="00AE2937"/>
    <w:rsid w:val="00B03033"/>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4A44"/>
    <w:rsid w:val="00D57C96"/>
    <w:rsid w:val="00D6019C"/>
    <w:rsid w:val="00D91203"/>
    <w:rsid w:val="00D95174"/>
    <w:rsid w:val="00DA14FF"/>
    <w:rsid w:val="00DA6F36"/>
    <w:rsid w:val="00DB596E"/>
    <w:rsid w:val="00DB75AC"/>
    <w:rsid w:val="00DB7773"/>
    <w:rsid w:val="00DC00EA"/>
    <w:rsid w:val="00DE16AF"/>
    <w:rsid w:val="00E32F7E"/>
    <w:rsid w:val="00E72D49"/>
    <w:rsid w:val="00E7593C"/>
    <w:rsid w:val="00E7678A"/>
    <w:rsid w:val="00E8466E"/>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8466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8466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4</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TWA/45/6</vt:lpstr>
    </vt:vector>
  </TitlesOfParts>
  <Company>UPOV</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TWA/45/6</dc:title>
  <dc:creator>BESSE Ariane</dc:creator>
  <cp:lastModifiedBy>OERTEL Romy</cp:lastModifiedBy>
  <cp:revision>6</cp:revision>
  <cp:lastPrinted>2016-10-19T09:35:00Z</cp:lastPrinted>
  <dcterms:created xsi:type="dcterms:W3CDTF">2016-08-03T14:00:00Z</dcterms:created>
  <dcterms:modified xsi:type="dcterms:W3CDTF">2016-10-19T09:35:00Z</dcterms:modified>
</cp:coreProperties>
</file>