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934D0" w:rsidTr="0018780B">
        <w:trPr>
          <w:trHeight w:val="1760"/>
        </w:trPr>
        <w:tc>
          <w:tcPr>
            <w:tcW w:w="4243" w:type="dxa"/>
          </w:tcPr>
          <w:p w:rsidR="000D7780" w:rsidRPr="00C5280D" w:rsidRDefault="000D7780" w:rsidP="006655D3"/>
        </w:tc>
        <w:tc>
          <w:tcPr>
            <w:tcW w:w="1646" w:type="dxa"/>
            <w:vAlign w:val="center"/>
          </w:tcPr>
          <w:p w:rsidR="00124748" w:rsidRPr="001934D0" w:rsidRDefault="00124748" w:rsidP="006655D3">
            <w:pPr>
              <w:pStyle w:val="LogoUPOV"/>
            </w:pPr>
            <w:r w:rsidRPr="001934D0">
              <w:rPr>
                <w:noProof/>
              </w:rPr>
              <w:drawing>
                <wp:inline distT="0" distB="0" distL="0" distR="0" wp14:anchorId="30B1479C" wp14:editId="1C15059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934D0" w:rsidRDefault="0024416D" w:rsidP="006655D3">
            <w:pPr>
              <w:pStyle w:val="Lettrine"/>
            </w:pPr>
            <w:r w:rsidRPr="001934D0">
              <w:t>E</w:t>
            </w:r>
          </w:p>
          <w:p w:rsidR="000D7780" w:rsidRPr="001934D0" w:rsidRDefault="00667404" w:rsidP="006655D3">
            <w:pPr>
              <w:pStyle w:val="Docoriginal"/>
            </w:pPr>
            <w:r w:rsidRPr="001934D0">
              <w:t>T</w:t>
            </w:r>
            <w:r w:rsidR="0018780B" w:rsidRPr="001934D0">
              <w:t>W</w:t>
            </w:r>
            <w:r w:rsidR="00A20C2B" w:rsidRPr="001934D0">
              <w:t>F</w:t>
            </w:r>
            <w:r w:rsidRPr="001934D0">
              <w:t>/4</w:t>
            </w:r>
            <w:r w:rsidR="005923C6" w:rsidRPr="001934D0">
              <w:t>6</w:t>
            </w:r>
            <w:r w:rsidRPr="001934D0">
              <w:t>/</w:t>
            </w:r>
            <w:bookmarkStart w:id="0" w:name="Code"/>
            <w:bookmarkEnd w:id="0"/>
            <w:r w:rsidR="00D52384" w:rsidRPr="001934D0">
              <w:t>29</w:t>
            </w:r>
            <w:r w:rsidR="003B4F2E" w:rsidRPr="001934D0">
              <w:t xml:space="preserve"> </w:t>
            </w:r>
            <w:r w:rsidR="007B0E6E">
              <w:t>Rev.</w:t>
            </w:r>
          </w:p>
          <w:p w:rsidR="000D7780" w:rsidRPr="001934D0" w:rsidRDefault="0061555F" w:rsidP="006655D3">
            <w:pPr>
              <w:pStyle w:val="Docoriginal"/>
              <w:rPr>
                <w:b w:val="0"/>
                <w:spacing w:val="0"/>
              </w:rPr>
            </w:pPr>
            <w:r w:rsidRPr="001934D0">
              <w:rPr>
                <w:rStyle w:val="StyleDoclangBold"/>
                <w:b/>
                <w:bCs/>
                <w:spacing w:val="0"/>
              </w:rPr>
              <w:t>ORIGINAL</w:t>
            </w:r>
            <w:r w:rsidR="000D7780" w:rsidRPr="001934D0">
              <w:rPr>
                <w:rStyle w:val="StyleDoclangBold"/>
                <w:b/>
                <w:bCs/>
                <w:spacing w:val="0"/>
              </w:rPr>
              <w:t>:</w:t>
            </w:r>
            <w:r w:rsidRPr="001934D0">
              <w:rPr>
                <w:rStyle w:val="StyleDocoriginalNotBold1"/>
                <w:spacing w:val="0"/>
              </w:rPr>
              <w:t xml:space="preserve"> </w:t>
            </w:r>
            <w:bookmarkStart w:id="1" w:name="Original"/>
            <w:bookmarkEnd w:id="1"/>
            <w:r w:rsidR="00876C58" w:rsidRPr="001934D0">
              <w:rPr>
                <w:rStyle w:val="StyleDocoriginalNotBold1"/>
                <w:spacing w:val="0"/>
              </w:rPr>
              <w:t xml:space="preserve"> </w:t>
            </w:r>
            <w:r w:rsidR="0024416D" w:rsidRPr="001934D0">
              <w:rPr>
                <w:b w:val="0"/>
                <w:spacing w:val="0"/>
              </w:rPr>
              <w:t>English</w:t>
            </w:r>
          </w:p>
          <w:p w:rsidR="000D7780" w:rsidRPr="001934D0" w:rsidRDefault="000D7780" w:rsidP="00C163ED">
            <w:pPr>
              <w:pStyle w:val="Docoriginal"/>
            </w:pPr>
            <w:r w:rsidRPr="001934D0">
              <w:rPr>
                <w:spacing w:val="0"/>
              </w:rPr>
              <w:t>DATE:</w:t>
            </w:r>
            <w:r w:rsidRPr="001934D0">
              <w:rPr>
                <w:rStyle w:val="StyleDocoriginalNotBold1"/>
                <w:spacing w:val="0"/>
              </w:rPr>
              <w:t xml:space="preserve"> </w:t>
            </w:r>
            <w:bookmarkStart w:id="2" w:name="Date"/>
            <w:bookmarkEnd w:id="2"/>
            <w:r w:rsidR="00876C58" w:rsidRPr="001934D0">
              <w:rPr>
                <w:rStyle w:val="StyleDocoriginalNotBold1"/>
                <w:spacing w:val="0"/>
              </w:rPr>
              <w:t xml:space="preserve"> </w:t>
            </w:r>
            <w:r w:rsidR="00C163ED" w:rsidRPr="001934D0">
              <w:rPr>
                <w:rStyle w:val="StyleDocoriginalNotBold1"/>
                <w:spacing w:val="0"/>
              </w:rPr>
              <w:t>December 20</w:t>
            </w:r>
            <w:r w:rsidR="005923C6" w:rsidRPr="001934D0">
              <w:rPr>
                <w:rStyle w:val="StyleDocoriginalNotBold1"/>
                <w:spacing w:val="0"/>
              </w:rPr>
              <w:t>, 2015</w:t>
            </w:r>
          </w:p>
        </w:tc>
      </w:tr>
      <w:tr w:rsidR="000D7780" w:rsidRPr="001934D0" w:rsidTr="0018780B">
        <w:tc>
          <w:tcPr>
            <w:tcW w:w="10131" w:type="dxa"/>
            <w:gridSpan w:val="3"/>
          </w:tcPr>
          <w:p w:rsidR="000D7780" w:rsidRPr="001934D0" w:rsidRDefault="0024416D" w:rsidP="006655D3">
            <w:pPr>
              <w:pStyle w:val="upove"/>
              <w:rPr>
                <w:sz w:val="28"/>
              </w:rPr>
            </w:pPr>
            <w:r w:rsidRPr="001934D0">
              <w:rPr>
                <w:snapToGrid w:val="0"/>
              </w:rPr>
              <w:t xml:space="preserve">INTERNATIONAL UNION FOR THE PROTECTION OF NEW VARIETIES OF PLANTS </w:t>
            </w:r>
          </w:p>
        </w:tc>
      </w:tr>
      <w:tr w:rsidR="000D7780" w:rsidRPr="001934D0" w:rsidTr="0018780B">
        <w:tc>
          <w:tcPr>
            <w:tcW w:w="10131" w:type="dxa"/>
            <w:gridSpan w:val="3"/>
          </w:tcPr>
          <w:p w:rsidR="000D7780" w:rsidRPr="001934D0" w:rsidRDefault="00867AC1" w:rsidP="006655D3">
            <w:pPr>
              <w:pStyle w:val="Country"/>
            </w:pPr>
            <w:r w:rsidRPr="001934D0">
              <w:t>Gen</w:t>
            </w:r>
            <w:r w:rsidR="0061555F" w:rsidRPr="001934D0">
              <w:t>e</w:t>
            </w:r>
            <w:r w:rsidRPr="001934D0">
              <w:t>v</w:t>
            </w:r>
            <w:r w:rsidR="0061555F" w:rsidRPr="001934D0">
              <w:t>a</w:t>
            </w:r>
          </w:p>
        </w:tc>
      </w:tr>
    </w:tbl>
    <w:p w:rsidR="0018780B" w:rsidRPr="001934D0" w:rsidRDefault="0018780B" w:rsidP="0018780B">
      <w:pPr>
        <w:pStyle w:val="Sessiontc"/>
      </w:pPr>
      <w:r w:rsidRPr="001934D0">
        <w:t xml:space="preserve">Technical working party for </w:t>
      </w:r>
      <w:r w:rsidR="00A65813" w:rsidRPr="001934D0">
        <w:t>fruit crop</w:t>
      </w:r>
      <w:r w:rsidRPr="001934D0">
        <w:t>S</w:t>
      </w:r>
    </w:p>
    <w:p w:rsidR="0018780B" w:rsidRPr="001934D0" w:rsidRDefault="0061555F" w:rsidP="0018780B">
      <w:pPr>
        <w:pStyle w:val="Sessiontcplacedate"/>
      </w:pPr>
      <w:r w:rsidRPr="001934D0">
        <w:t>Forty</w:t>
      </w:r>
      <w:r w:rsidR="00867AC1" w:rsidRPr="001934D0">
        <w:t>-</w:t>
      </w:r>
      <w:r w:rsidR="005923C6" w:rsidRPr="001934D0">
        <w:t xml:space="preserve">Sixth </w:t>
      </w:r>
      <w:r w:rsidRPr="001934D0">
        <w:t>S</w:t>
      </w:r>
      <w:r w:rsidR="00867AC1" w:rsidRPr="001934D0">
        <w:t>ession</w:t>
      </w:r>
      <w:r w:rsidR="00361821" w:rsidRPr="001934D0">
        <w:br/>
      </w:r>
      <w:r w:rsidR="005923C6" w:rsidRPr="001934D0">
        <w:rPr>
          <w:rFonts w:cs="Arial"/>
        </w:rPr>
        <w:t>Mpumalanga, South Africa</w:t>
      </w:r>
      <w:r w:rsidR="0018780B" w:rsidRPr="001934D0">
        <w:t xml:space="preserve">, </w:t>
      </w:r>
      <w:r w:rsidR="005923C6" w:rsidRPr="001934D0">
        <w:t xml:space="preserve">August </w:t>
      </w:r>
      <w:r w:rsidR="00A20C2B" w:rsidRPr="001934D0">
        <w:t>2</w:t>
      </w:r>
      <w:r w:rsidR="005923C6" w:rsidRPr="001934D0">
        <w:t>4</w:t>
      </w:r>
      <w:r w:rsidR="00A20C2B" w:rsidRPr="001934D0">
        <w:t xml:space="preserve"> to </w:t>
      </w:r>
      <w:r w:rsidR="005923C6" w:rsidRPr="001934D0">
        <w:t>28</w:t>
      </w:r>
      <w:r w:rsidR="0018780B" w:rsidRPr="001934D0">
        <w:t>, 201</w:t>
      </w:r>
      <w:r w:rsidR="005923C6" w:rsidRPr="001934D0">
        <w:t>5</w:t>
      </w:r>
    </w:p>
    <w:p w:rsidR="000D7780" w:rsidRPr="009024A1" w:rsidRDefault="007B0E6E" w:rsidP="006655D3">
      <w:pPr>
        <w:pStyle w:val="Titleofdoc0"/>
      </w:pPr>
      <w:bookmarkStart w:id="3" w:name="TitleOfDoc"/>
      <w:bookmarkEnd w:id="3"/>
      <w:r>
        <w:t xml:space="preserve">Revised </w:t>
      </w:r>
      <w:r w:rsidR="00D52384" w:rsidRPr="001934D0">
        <w:t>Report</w:t>
      </w:r>
    </w:p>
    <w:p w:rsidR="00ED0D79" w:rsidRPr="00753F70" w:rsidRDefault="00FA4C5F" w:rsidP="00ED0D79">
      <w:pPr>
        <w:pStyle w:val="preparedby1"/>
      </w:pPr>
      <w:bookmarkStart w:id="4" w:name="Prepared"/>
      <w:bookmarkEnd w:id="4"/>
      <w:r w:rsidRPr="009024A1">
        <w:t>adopted by the Technical Working Party for Fruit Crops</w:t>
      </w:r>
      <w:r w:rsidR="00ED0D79" w:rsidRPr="00753F70">
        <w:br/>
      </w:r>
      <w:r w:rsidR="00ED0D79" w:rsidRPr="00753F70">
        <w:br/>
      </w:r>
      <w:r w:rsidR="00ED0D79" w:rsidRPr="00753F70">
        <w:rPr>
          <w:color w:val="A6A6A6" w:themeColor="background1" w:themeShade="A6"/>
        </w:rPr>
        <w:t>Disclaimer:  this document does not represent UPOV policies or guidance</w:t>
      </w:r>
    </w:p>
    <w:p w:rsidR="0076422D" w:rsidRPr="00753F70" w:rsidRDefault="0076422D" w:rsidP="005E1C11">
      <w:pPr>
        <w:pStyle w:val="Heading2"/>
      </w:pPr>
      <w:r w:rsidRPr="00753F70">
        <w:t>Opening of the session</w:t>
      </w:r>
    </w:p>
    <w:p w:rsidR="0076422D" w:rsidRPr="00753F70" w:rsidRDefault="0076422D" w:rsidP="005E1C11">
      <w:pPr>
        <w:keepNext/>
        <w:rPr>
          <w:rFonts w:cs="Arial"/>
          <w:color w:val="000000"/>
        </w:rPr>
      </w:pPr>
    </w:p>
    <w:p w:rsidR="00D52384" w:rsidRPr="00753F70" w:rsidRDefault="00F550AF" w:rsidP="00D52384">
      <w:pPr>
        <w:rPr>
          <w:rFonts w:cs="Arial"/>
        </w:rPr>
      </w:pPr>
      <w:r w:rsidRPr="00753F70">
        <w:rPr>
          <w:rFonts w:cs="Arial"/>
          <w:color w:val="000000"/>
        </w:rPr>
        <w:fldChar w:fldCharType="begin"/>
      </w:r>
      <w:r w:rsidR="00D52384" w:rsidRPr="00753F70">
        <w:rPr>
          <w:rFonts w:cs="Arial"/>
          <w:color w:val="000000"/>
        </w:rPr>
        <w:instrText xml:space="preserve"> AUTONUM  </w:instrText>
      </w:r>
      <w:r w:rsidRPr="00753F70">
        <w:rPr>
          <w:rFonts w:cs="Arial"/>
          <w:color w:val="000000"/>
        </w:rPr>
        <w:fldChar w:fldCharType="end"/>
      </w:r>
      <w:r w:rsidR="00D52384" w:rsidRPr="00753F70">
        <w:rPr>
          <w:rFonts w:cs="Arial"/>
          <w:color w:val="000000"/>
        </w:rPr>
        <w:tab/>
      </w:r>
      <w:r w:rsidR="00D52384" w:rsidRPr="00753F70">
        <w:rPr>
          <w:rFonts w:cs="Arial"/>
        </w:rPr>
        <w:t>The Technical Working Party for Fruit Crops (TWF) held its forty-sixth session in Mpumalanga, South</w:t>
      </w:r>
      <w:r w:rsidR="00085764" w:rsidRPr="00753F70">
        <w:rPr>
          <w:rFonts w:cs="Arial"/>
        </w:rPr>
        <w:t> </w:t>
      </w:r>
      <w:r w:rsidR="00D52384" w:rsidRPr="00753F70">
        <w:rPr>
          <w:rFonts w:cs="Arial"/>
        </w:rPr>
        <w:t>Africa, from August 24 to 28, 2015.  The list of participants is reproduced in Annex I to this report.</w:t>
      </w:r>
    </w:p>
    <w:p w:rsidR="00D52384" w:rsidRPr="00753F70" w:rsidRDefault="00D52384" w:rsidP="00D52384">
      <w:pPr>
        <w:rPr>
          <w:rFonts w:cs="Arial"/>
        </w:rPr>
      </w:pPr>
    </w:p>
    <w:p w:rsidR="00D52384" w:rsidRPr="00753F70" w:rsidRDefault="00F550AF" w:rsidP="00D52384">
      <w:pPr>
        <w:rPr>
          <w:rFonts w:cs="Arial"/>
        </w:rPr>
      </w:pPr>
      <w:r w:rsidRPr="00753F70">
        <w:rPr>
          <w:rFonts w:cs="Arial"/>
          <w:color w:val="000000"/>
        </w:rPr>
        <w:fldChar w:fldCharType="begin"/>
      </w:r>
      <w:r w:rsidR="00D52384" w:rsidRPr="00753F70">
        <w:rPr>
          <w:rFonts w:cs="Arial"/>
          <w:color w:val="000000"/>
        </w:rPr>
        <w:instrText xml:space="preserve"> AUTONUM  </w:instrText>
      </w:r>
      <w:r w:rsidRPr="00753F70">
        <w:rPr>
          <w:rFonts w:cs="Arial"/>
          <w:color w:val="000000"/>
        </w:rPr>
        <w:fldChar w:fldCharType="end"/>
      </w:r>
      <w:r w:rsidR="00D52384" w:rsidRPr="00753F70">
        <w:rPr>
          <w:rFonts w:cs="Arial"/>
          <w:color w:val="000000"/>
        </w:rPr>
        <w:tab/>
        <w:t>T</w:t>
      </w:r>
      <w:r w:rsidR="00D52384" w:rsidRPr="00753F70">
        <w:rPr>
          <w:rFonts w:cs="Arial"/>
        </w:rPr>
        <w:t>he session was opened by Mr. Katsumi Yamaguchi (Japan), Chairman of the TWF, who welcomed the participants and thanked South Africa for hosting the TWF session.</w:t>
      </w:r>
    </w:p>
    <w:p w:rsidR="00D52384" w:rsidRPr="00753F70" w:rsidRDefault="00D52384" w:rsidP="00D52384">
      <w:pPr>
        <w:rPr>
          <w:rFonts w:cs="Arial"/>
        </w:rPr>
      </w:pPr>
    </w:p>
    <w:p w:rsidR="00D52384" w:rsidRPr="00753F70" w:rsidRDefault="00F550AF" w:rsidP="00875625">
      <w:pPr>
        <w:rPr>
          <w:rFonts w:cs="Arial"/>
        </w:rPr>
      </w:pPr>
      <w:r w:rsidRPr="00753F70">
        <w:rPr>
          <w:rFonts w:cs="Arial"/>
        </w:rPr>
        <w:fldChar w:fldCharType="begin"/>
      </w:r>
      <w:r w:rsidR="00D52384" w:rsidRPr="00753F70">
        <w:rPr>
          <w:rFonts w:cs="Arial"/>
        </w:rPr>
        <w:instrText xml:space="preserve"> AUTONUM  </w:instrText>
      </w:r>
      <w:r w:rsidRPr="00753F70">
        <w:rPr>
          <w:rFonts w:cs="Arial"/>
        </w:rPr>
        <w:fldChar w:fldCharType="end"/>
      </w:r>
      <w:r w:rsidR="00D52384" w:rsidRPr="00753F70">
        <w:rPr>
          <w:rFonts w:cs="Arial"/>
        </w:rPr>
        <w:tab/>
        <w:t xml:space="preserve">The TWF was welcomed </w:t>
      </w:r>
      <w:r w:rsidR="000C08CB">
        <w:rPr>
          <w:rFonts w:cs="Arial"/>
        </w:rPr>
        <w:t xml:space="preserve">by Mr. </w:t>
      </w:r>
      <w:r w:rsidR="00875625" w:rsidRPr="00753F70">
        <w:rPr>
          <w:rFonts w:cs="Arial"/>
        </w:rPr>
        <w:t>Julian Jaftha, Chief Director, Plant Production &amp; Health, Department of Agriculture, Forestry and Fisheries</w:t>
      </w:r>
      <w:r w:rsidR="00D52384" w:rsidRPr="00753F70">
        <w:rPr>
          <w:rFonts w:cs="Arial"/>
        </w:rPr>
        <w:t>.  A copy of the welcome address of Mr. </w:t>
      </w:r>
      <w:r w:rsidR="00875625" w:rsidRPr="00753F70">
        <w:rPr>
          <w:rFonts w:cs="Arial"/>
        </w:rPr>
        <w:t>Jaftha</w:t>
      </w:r>
      <w:r w:rsidR="00D52384" w:rsidRPr="00753F70">
        <w:rPr>
          <w:rFonts w:cs="Arial"/>
        </w:rPr>
        <w:t xml:space="preserve"> is provided in Annex II to this report.</w:t>
      </w:r>
    </w:p>
    <w:p w:rsidR="00D52384" w:rsidRPr="00753F70" w:rsidRDefault="00D52384" w:rsidP="00D52384">
      <w:pPr>
        <w:rPr>
          <w:rFonts w:cs="Arial"/>
        </w:rPr>
      </w:pPr>
    </w:p>
    <w:p w:rsidR="00875625" w:rsidRPr="00753F70" w:rsidRDefault="00F550AF" w:rsidP="00D52384">
      <w:pPr>
        <w:rPr>
          <w:rFonts w:cs="Arial"/>
        </w:rPr>
      </w:pPr>
      <w:r w:rsidRPr="00753F70">
        <w:rPr>
          <w:rFonts w:cs="Arial"/>
        </w:rPr>
        <w:fldChar w:fldCharType="begin"/>
      </w:r>
      <w:r w:rsidR="00875625" w:rsidRPr="00753F70">
        <w:rPr>
          <w:rFonts w:cs="Arial"/>
        </w:rPr>
        <w:instrText xml:space="preserve"> AUTONUM  </w:instrText>
      </w:r>
      <w:r w:rsidRPr="00753F70">
        <w:rPr>
          <w:rFonts w:cs="Arial"/>
        </w:rPr>
        <w:fldChar w:fldCharType="end"/>
      </w:r>
      <w:r w:rsidR="00875625" w:rsidRPr="00753F70">
        <w:rPr>
          <w:rFonts w:cs="Arial"/>
        </w:rPr>
        <w:tab/>
        <w:t xml:space="preserve">The TWF received a presentation on the Plant </w:t>
      </w:r>
      <w:r w:rsidR="00165424" w:rsidRPr="00753F70">
        <w:rPr>
          <w:rFonts w:cs="Arial"/>
        </w:rPr>
        <w:t>Breeders’</w:t>
      </w:r>
      <w:r w:rsidR="00875625" w:rsidRPr="00753F70">
        <w:rPr>
          <w:rFonts w:cs="Arial"/>
        </w:rPr>
        <w:t xml:space="preserve"> </w:t>
      </w:r>
      <w:r w:rsidR="00165424" w:rsidRPr="00753F70">
        <w:rPr>
          <w:rFonts w:cs="Arial"/>
        </w:rPr>
        <w:t>Rights (PBR)</w:t>
      </w:r>
      <w:r w:rsidR="00875625" w:rsidRPr="00753F70">
        <w:rPr>
          <w:rFonts w:cs="Arial"/>
        </w:rPr>
        <w:t xml:space="preserve"> system in South Africa by Mr.</w:t>
      </w:r>
      <w:r w:rsidR="00165424" w:rsidRPr="00753F70">
        <w:rPr>
          <w:rFonts w:cs="Arial"/>
        </w:rPr>
        <w:t> Luvuyo Khoza</w:t>
      </w:r>
      <w:r w:rsidR="00085764" w:rsidRPr="00753F70">
        <w:rPr>
          <w:rFonts w:cs="Arial"/>
        </w:rPr>
        <w:t>,</w:t>
      </w:r>
      <w:r w:rsidR="00165424" w:rsidRPr="00753F70">
        <w:rPr>
          <w:rFonts w:cs="Arial"/>
        </w:rPr>
        <w:t xml:space="preserve"> </w:t>
      </w:r>
      <w:r w:rsidR="000C08CB">
        <w:rPr>
          <w:rFonts w:cs="Arial"/>
        </w:rPr>
        <w:t xml:space="preserve">Senior </w:t>
      </w:r>
      <w:r w:rsidR="00165424" w:rsidRPr="00753F70">
        <w:rPr>
          <w:rFonts w:cs="Arial"/>
        </w:rPr>
        <w:t>Scientific Technician Production, Directorate Genetic Resources, Department of Agriculture, Forestry and Fisheries.  A copy of the presentation is provided in Annex III to this report.</w:t>
      </w:r>
    </w:p>
    <w:p w:rsidR="00165424" w:rsidRPr="00753F70" w:rsidRDefault="00165424" w:rsidP="00D52384">
      <w:pPr>
        <w:rPr>
          <w:rFonts w:cs="Arial"/>
        </w:rPr>
      </w:pPr>
    </w:p>
    <w:p w:rsidR="00165424" w:rsidRPr="00753F70" w:rsidRDefault="00F550AF" w:rsidP="00D52384">
      <w:pPr>
        <w:rPr>
          <w:rFonts w:cs="Arial"/>
        </w:rPr>
      </w:pPr>
      <w:r w:rsidRPr="00753F70">
        <w:rPr>
          <w:rFonts w:cs="Arial"/>
        </w:rPr>
        <w:fldChar w:fldCharType="begin"/>
      </w:r>
      <w:r w:rsidR="00165424" w:rsidRPr="00753F70">
        <w:rPr>
          <w:rFonts w:cs="Arial"/>
        </w:rPr>
        <w:instrText xml:space="preserve"> AUTONUM  </w:instrText>
      </w:r>
      <w:r w:rsidRPr="00753F70">
        <w:rPr>
          <w:rFonts w:cs="Arial"/>
        </w:rPr>
        <w:fldChar w:fldCharType="end"/>
      </w:r>
      <w:r w:rsidR="00165424" w:rsidRPr="00753F70">
        <w:rPr>
          <w:rFonts w:cs="Arial"/>
        </w:rPr>
        <w:tab/>
        <w:t xml:space="preserve">The TWF received a presentation on breeding </w:t>
      </w:r>
      <w:r w:rsidR="00085764" w:rsidRPr="00753F70">
        <w:rPr>
          <w:rFonts w:cs="Arial"/>
        </w:rPr>
        <w:t>and commercialization of citrus and</w:t>
      </w:r>
      <w:r w:rsidR="00165424" w:rsidRPr="00753F70">
        <w:rPr>
          <w:rFonts w:cs="Arial"/>
        </w:rPr>
        <w:t xml:space="preserve"> sub-tropical </w:t>
      </w:r>
      <w:r w:rsidR="00085764" w:rsidRPr="00753F70">
        <w:rPr>
          <w:rFonts w:cs="Arial"/>
        </w:rPr>
        <w:t>crops</w:t>
      </w:r>
      <w:r w:rsidR="00165424" w:rsidRPr="00753F70">
        <w:rPr>
          <w:rFonts w:cs="Arial"/>
        </w:rPr>
        <w:t xml:space="preserve"> </w:t>
      </w:r>
      <w:r w:rsidR="005471AB" w:rsidRPr="00753F70">
        <w:rPr>
          <w:rFonts w:cs="Arial"/>
        </w:rPr>
        <w:t xml:space="preserve">in the Agricultural Research Council (ARC) </w:t>
      </w:r>
      <w:r w:rsidR="00165424" w:rsidRPr="00753F70">
        <w:rPr>
          <w:rFonts w:cs="Arial"/>
        </w:rPr>
        <w:t>by Mr. Arthur Sippel, Research Team Manager Plant Breeding,</w:t>
      </w:r>
      <w:r w:rsidR="005471AB" w:rsidRPr="00753F70">
        <w:rPr>
          <w:rFonts w:cs="Arial"/>
        </w:rPr>
        <w:t xml:space="preserve"> ARC</w:t>
      </w:r>
      <w:r w:rsidR="00165424" w:rsidRPr="00753F70">
        <w:rPr>
          <w:rFonts w:cs="Arial"/>
        </w:rPr>
        <w:t>.  A copy of the presentation is provided in Annex IV to this report.</w:t>
      </w:r>
    </w:p>
    <w:p w:rsidR="00165424" w:rsidRPr="00753F70" w:rsidRDefault="00165424" w:rsidP="00D52384">
      <w:pPr>
        <w:rPr>
          <w:rFonts w:cs="Arial"/>
        </w:rPr>
      </w:pPr>
    </w:p>
    <w:p w:rsidR="00D52384" w:rsidRPr="00753F70" w:rsidRDefault="00D52384" w:rsidP="00D52384">
      <w:pPr>
        <w:rPr>
          <w:rFonts w:cs="Arial"/>
        </w:rPr>
      </w:pPr>
    </w:p>
    <w:p w:rsidR="00D52384" w:rsidRPr="00753F70" w:rsidRDefault="00D52384" w:rsidP="005E1C11">
      <w:pPr>
        <w:pStyle w:val="Heading2"/>
        <w:rPr>
          <w:snapToGrid w:val="0"/>
        </w:rPr>
      </w:pPr>
      <w:r w:rsidRPr="00753F70">
        <w:rPr>
          <w:snapToGrid w:val="0"/>
        </w:rPr>
        <w:t xml:space="preserve">Adoption of the </w:t>
      </w:r>
      <w:r w:rsidR="0076422D" w:rsidRPr="00753F70">
        <w:rPr>
          <w:snapToGrid w:val="0"/>
        </w:rPr>
        <w:t>a</w:t>
      </w:r>
      <w:r w:rsidRPr="00753F70">
        <w:rPr>
          <w:snapToGrid w:val="0"/>
        </w:rPr>
        <w:t>genda</w:t>
      </w:r>
    </w:p>
    <w:p w:rsidR="00D52384" w:rsidRPr="00753F70" w:rsidRDefault="00D52384" w:rsidP="005E1C11">
      <w:pPr>
        <w:keepNext/>
        <w:rPr>
          <w:snapToGrid w:val="0"/>
        </w:rPr>
      </w:pPr>
    </w:p>
    <w:p w:rsidR="00D52384" w:rsidRPr="00753F70" w:rsidRDefault="00F550AF" w:rsidP="00D52384">
      <w:pPr>
        <w:rPr>
          <w:rFonts w:cs="Arial"/>
          <w:color w:val="000000"/>
        </w:rPr>
      </w:pPr>
      <w:r w:rsidRPr="00753F70">
        <w:rPr>
          <w:rFonts w:cs="Arial"/>
          <w:color w:val="000000"/>
        </w:rPr>
        <w:fldChar w:fldCharType="begin"/>
      </w:r>
      <w:r w:rsidR="00D52384" w:rsidRPr="00753F70">
        <w:rPr>
          <w:rFonts w:cs="Arial"/>
          <w:color w:val="000000"/>
        </w:rPr>
        <w:instrText xml:space="preserve"> AUTONUM  </w:instrText>
      </w:r>
      <w:r w:rsidRPr="00753F70">
        <w:rPr>
          <w:rFonts w:cs="Arial"/>
          <w:color w:val="000000"/>
        </w:rPr>
        <w:fldChar w:fldCharType="end"/>
      </w:r>
      <w:r w:rsidR="00D52384" w:rsidRPr="00753F70">
        <w:rPr>
          <w:rFonts w:cs="Arial"/>
          <w:color w:val="000000"/>
        </w:rPr>
        <w:tab/>
        <w:t>The TWF adopted the agenda as reproduced in document TWF/46/1 Rev.</w:t>
      </w:r>
    </w:p>
    <w:p w:rsidR="00D52384" w:rsidRPr="00753F70" w:rsidRDefault="00D52384" w:rsidP="00D52384">
      <w:pPr>
        <w:rPr>
          <w:rFonts w:cs="Arial"/>
          <w:color w:val="000000"/>
        </w:rPr>
      </w:pPr>
    </w:p>
    <w:p w:rsidR="00D52384" w:rsidRPr="00753F70" w:rsidRDefault="00D52384" w:rsidP="00D52384">
      <w:pPr>
        <w:rPr>
          <w:snapToGrid w:val="0"/>
        </w:rPr>
      </w:pPr>
    </w:p>
    <w:p w:rsidR="00D52384" w:rsidRPr="00753F70" w:rsidRDefault="00D52384" w:rsidP="00D52384">
      <w:pPr>
        <w:pStyle w:val="Heading2"/>
      </w:pPr>
      <w:r w:rsidRPr="00753F70">
        <w:t xml:space="preserve">Short </w:t>
      </w:r>
      <w:r w:rsidR="0076422D" w:rsidRPr="00753F70">
        <w:t>reports on developments in plant variety protection</w:t>
      </w:r>
    </w:p>
    <w:p w:rsidR="00D52384" w:rsidRPr="00753F70" w:rsidRDefault="00D52384" w:rsidP="00D52384">
      <w:pPr>
        <w:pStyle w:val="Style1"/>
        <w:keepNext/>
        <w:tabs>
          <w:tab w:val="clear" w:pos="907"/>
          <w:tab w:val="clear" w:pos="1077"/>
        </w:tabs>
        <w:rPr>
          <w:rFonts w:ascii="Arial" w:hAnsi="Arial" w:cs="Arial"/>
          <w:sz w:val="20"/>
          <w:szCs w:val="20"/>
        </w:rPr>
      </w:pPr>
    </w:p>
    <w:p w:rsidR="00D52384" w:rsidRPr="00753F70" w:rsidRDefault="00D52384" w:rsidP="00D52384">
      <w:pPr>
        <w:pStyle w:val="Heading3"/>
      </w:pPr>
      <w:r w:rsidRPr="00753F70">
        <w:t>(a)</w:t>
      </w:r>
      <w:r w:rsidRPr="00753F70">
        <w:tab/>
        <w:t xml:space="preserve">Reports on developments in plant variety protection from members and observers </w:t>
      </w:r>
    </w:p>
    <w:p w:rsidR="00D52384" w:rsidRPr="00753F70" w:rsidRDefault="00D52384" w:rsidP="00D52384">
      <w:pPr>
        <w:ind w:left="562"/>
        <w:rPr>
          <w:rFonts w:cs="Arial"/>
          <w:u w:val="single"/>
        </w:rPr>
      </w:pPr>
    </w:p>
    <w:p w:rsidR="00D52384" w:rsidRPr="00753F70" w:rsidRDefault="00F550AF" w:rsidP="00D52384">
      <w:pPr>
        <w:pStyle w:val="style10"/>
        <w:jc w:val="both"/>
        <w:rPr>
          <w:rFonts w:ascii="Arial" w:hAnsi="Arial" w:cs="Arial"/>
          <w:sz w:val="20"/>
          <w:szCs w:val="20"/>
        </w:rPr>
      </w:pPr>
      <w:r w:rsidRPr="00753F70">
        <w:rPr>
          <w:rFonts w:ascii="Arial" w:hAnsi="Arial" w:cs="Arial"/>
          <w:sz w:val="20"/>
          <w:szCs w:val="20"/>
        </w:rPr>
        <w:fldChar w:fldCharType="begin"/>
      </w:r>
      <w:r w:rsidR="00D52384" w:rsidRPr="00753F70">
        <w:rPr>
          <w:rFonts w:ascii="Arial" w:hAnsi="Arial" w:cs="Arial"/>
          <w:sz w:val="20"/>
          <w:szCs w:val="20"/>
        </w:rPr>
        <w:instrText xml:space="preserve"> AUTONUM  </w:instrText>
      </w:r>
      <w:r w:rsidRPr="00753F70">
        <w:rPr>
          <w:rFonts w:ascii="Arial" w:hAnsi="Arial" w:cs="Arial"/>
          <w:sz w:val="20"/>
          <w:szCs w:val="20"/>
        </w:rPr>
        <w:fldChar w:fldCharType="end"/>
      </w:r>
      <w:r w:rsidR="00D52384" w:rsidRPr="00753F70">
        <w:rPr>
          <w:rFonts w:ascii="Arial" w:hAnsi="Arial" w:cs="Arial"/>
          <w:sz w:val="20"/>
          <w:szCs w:val="20"/>
        </w:rPr>
        <w:tab/>
        <w:t>The TWF noted the information on developments in plant variety protection from members and observers provided in document TWF/46/22 Prov.  The TWF noted that reports submitted to the Office of the Union after August 14, 2015, would be included in the final version of document TWF/46/22.</w:t>
      </w:r>
    </w:p>
    <w:p w:rsidR="00D52384" w:rsidRPr="00753F70" w:rsidRDefault="00D52384" w:rsidP="00D52384">
      <w:pPr>
        <w:spacing w:line="360" w:lineRule="auto"/>
        <w:ind w:left="562"/>
        <w:rPr>
          <w:rFonts w:cs="Arial"/>
          <w:u w:val="single"/>
        </w:rPr>
      </w:pPr>
    </w:p>
    <w:p w:rsidR="00D52384" w:rsidRPr="00753F70" w:rsidRDefault="00D52384" w:rsidP="00D52384">
      <w:pPr>
        <w:pStyle w:val="Heading3"/>
      </w:pPr>
      <w:r w:rsidRPr="00753F70">
        <w:lastRenderedPageBreak/>
        <w:t>(b)</w:t>
      </w:r>
      <w:r w:rsidRPr="00753F70">
        <w:tab/>
        <w:t xml:space="preserve">Reports on developments within UPOV </w:t>
      </w:r>
    </w:p>
    <w:p w:rsidR="00D52384" w:rsidRPr="00753F70" w:rsidRDefault="00D52384" w:rsidP="00D52384">
      <w:pPr>
        <w:keepNext/>
      </w:pPr>
    </w:p>
    <w:p w:rsidR="00D52384" w:rsidRPr="00753F70" w:rsidRDefault="00F550AF" w:rsidP="00D52384">
      <w:pPr>
        <w:pStyle w:val="Style1"/>
        <w:tabs>
          <w:tab w:val="clear" w:pos="907"/>
          <w:tab w:val="clear" w:pos="1077"/>
          <w:tab w:val="left" w:pos="567"/>
        </w:tabs>
        <w:rPr>
          <w:rFonts w:ascii="Arial" w:hAnsi="Arial" w:cs="Arial"/>
          <w:sz w:val="20"/>
          <w:szCs w:val="20"/>
        </w:rPr>
      </w:pPr>
      <w:r w:rsidRPr="00753F70">
        <w:rPr>
          <w:rFonts w:ascii="Arial" w:hAnsi="Arial" w:cs="Arial"/>
          <w:sz w:val="20"/>
          <w:szCs w:val="20"/>
        </w:rPr>
        <w:fldChar w:fldCharType="begin"/>
      </w:r>
      <w:r w:rsidR="00D52384" w:rsidRPr="00753F70">
        <w:rPr>
          <w:rFonts w:ascii="Arial" w:hAnsi="Arial" w:cs="Arial"/>
          <w:sz w:val="20"/>
          <w:szCs w:val="20"/>
        </w:rPr>
        <w:instrText xml:space="preserve"> AUTONUM  </w:instrText>
      </w:r>
      <w:r w:rsidRPr="00753F70">
        <w:rPr>
          <w:rFonts w:ascii="Arial" w:hAnsi="Arial" w:cs="Arial"/>
          <w:sz w:val="20"/>
          <w:szCs w:val="20"/>
        </w:rPr>
        <w:fldChar w:fldCharType="end"/>
      </w:r>
      <w:r w:rsidR="00D52384" w:rsidRPr="00753F70">
        <w:rPr>
          <w:rFonts w:ascii="Arial" w:hAnsi="Arial" w:cs="Arial"/>
          <w:sz w:val="20"/>
          <w:szCs w:val="20"/>
        </w:rPr>
        <w:tab/>
        <w:t xml:space="preserve">The TWF received a presentation from the Office of the Union on the latest developments within UPOV, a copy of which is provided in document TWF/46/21.  </w:t>
      </w:r>
    </w:p>
    <w:p w:rsidR="00D52384" w:rsidRPr="00753F70" w:rsidRDefault="00D52384" w:rsidP="006655D3">
      <w:pPr>
        <w:rPr>
          <w:snapToGrid w:val="0"/>
        </w:rPr>
      </w:pPr>
    </w:p>
    <w:p w:rsidR="00D52384" w:rsidRPr="00753F70" w:rsidRDefault="00D52384" w:rsidP="00AB530F">
      <w:pPr>
        <w:rPr>
          <w:snapToGrid w:val="0"/>
        </w:rPr>
      </w:pPr>
    </w:p>
    <w:p w:rsidR="0076422D" w:rsidRPr="00753F70" w:rsidRDefault="0076422D" w:rsidP="005E1C11">
      <w:pPr>
        <w:pStyle w:val="Heading2"/>
        <w:rPr>
          <w:snapToGrid w:val="0"/>
        </w:rPr>
      </w:pPr>
      <w:r w:rsidRPr="00753F70">
        <w:rPr>
          <w:snapToGrid w:val="0"/>
        </w:rPr>
        <w:t>TGP documents</w:t>
      </w:r>
    </w:p>
    <w:p w:rsidR="00D52384" w:rsidRPr="00753F70" w:rsidRDefault="00D52384" w:rsidP="005E1C11">
      <w:pPr>
        <w:keepNext/>
        <w:rPr>
          <w:snapToGrid w:val="0"/>
        </w:rPr>
      </w:pPr>
    </w:p>
    <w:p w:rsidR="00D52384" w:rsidRPr="00753F70" w:rsidRDefault="0076422D" w:rsidP="005E1C11">
      <w:pPr>
        <w:pStyle w:val="Heading3"/>
        <w:rPr>
          <w:snapToGrid w:val="0"/>
        </w:rPr>
      </w:pPr>
      <w:r w:rsidRPr="00753F70">
        <w:rPr>
          <w:snapToGrid w:val="0"/>
        </w:rPr>
        <w:t>Matters for adoption by the council in 2015</w:t>
      </w:r>
    </w:p>
    <w:p w:rsidR="00D52384" w:rsidRPr="00753F70" w:rsidRDefault="00D52384" w:rsidP="0076422D">
      <w:pPr>
        <w:rPr>
          <w:snapToGrid w:val="0"/>
        </w:rPr>
      </w:pPr>
    </w:p>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The TWF considered document TWF/46/3.</w:t>
      </w:r>
    </w:p>
    <w:p w:rsidR="0076422D" w:rsidRPr="00753F70" w:rsidRDefault="0076422D" w:rsidP="0076422D"/>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The TWF noted the revisions to documents TGP/0, TGP/5, TGP/9 and TGP/14 to be put forward for adoption by the Council at its forty</w:t>
      </w:r>
      <w:r w:rsidR="0076422D" w:rsidRPr="00753F70">
        <w:noBreakHyphen/>
        <w:t xml:space="preserve">ninth ordinary session, as set out in paragraphs </w:t>
      </w:r>
      <w:r w:rsidR="005471AB" w:rsidRPr="00753F70">
        <w:t xml:space="preserve">6 to 18 </w:t>
      </w:r>
      <w:r w:rsidR="0026514F">
        <w:t>of document </w:t>
      </w:r>
      <w:r w:rsidR="0076422D" w:rsidRPr="00753F70">
        <w:t>TWF/46/3.</w:t>
      </w:r>
    </w:p>
    <w:p w:rsidR="0076422D" w:rsidRPr="00753F70" w:rsidRDefault="0076422D" w:rsidP="0076422D"/>
    <w:p w:rsidR="0076422D" w:rsidRPr="00753F70" w:rsidRDefault="0076422D" w:rsidP="005E1C11">
      <w:pPr>
        <w:pStyle w:val="Heading3"/>
      </w:pPr>
      <w:r w:rsidRPr="00753F70">
        <w:t>Future Revision of TGP Documents</w:t>
      </w:r>
    </w:p>
    <w:p w:rsidR="0076422D" w:rsidRPr="00753F70" w:rsidRDefault="0076422D" w:rsidP="005E1C11">
      <w:pPr>
        <w:keepNext/>
      </w:pPr>
    </w:p>
    <w:p w:rsidR="0076422D" w:rsidRPr="00753F70" w:rsidRDefault="0076422D" w:rsidP="005E1C11">
      <w:pPr>
        <w:pStyle w:val="Heading4"/>
        <w:rPr>
          <w:lang w:val="en-US"/>
        </w:rPr>
      </w:pPr>
      <w:bookmarkStart w:id="5" w:name="_Toc419124872"/>
      <w:r w:rsidRPr="00753F70">
        <w:rPr>
          <w:lang w:val="en-US"/>
        </w:rPr>
        <w:t>Future revisions under development</w:t>
      </w:r>
      <w:bookmarkEnd w:id="5"/>
    </w:p>
    <w:p w:rsidR="0076422D" w:rsidRPr="00753F70" w:rsidRDefault="0076422D" w:rsidP="0076422D"/>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The TWF noted that the proposals for future revisions of TGP d</w:t>
      </w:r>
      <w:r w:rsidR="0026514F">
        <w:t>ocuments to be discussed by the </w:t>
      </w:r>
      <w:r w:rsidR="0076422D" w:rsidRPr="00753F70">
        <w:t>TWPs at their sessions in 2015 would be dealt with under separate documents.</w:t>
      </w:r>
    </w:p>
    <w:p w:rsidR="0076422D" w:rsidRPr="00753F70" w:rsidRDefault="0076422D" w:rsidP="0076422D"/>
    <w:p w:rsidR="0076422D" w:rsidRPr="00753F70" w:rsidRDefault="0076422D" w:rsidP="005E1C11">
      <w:pPr>
        <w:pStyle w:val="Heading4"/>
        <w:rPr>
          <w:lang w:val="en-US"/>
        </w:rPr>
      </w:pPr>
      <w:bookmarkStart w:id="6" w:name="_Toc419124876"/>
      <w:r w:rsidRPr="00753F70">
        <w:rPr>
          <w:lang w:val="en-US"/>
        </w:rPr>
        <w:t>Matters agreed by the TC concerning future revisions</w:t>
      </w:r>
      <w:bookmarkEnd w:id="6"/>
    </w:p>
    <w:p w:rsidR="0076422D" w:rsidRPr="00753F70" w:rsidRDefault="0076422D" w:rsidP="005E1C11">
      <w:pPr>
        <w:keepNext/>
      </w:pPr>
    </w:p>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The TWF noted that the TC had agreed that it would not be necessary to develop further guidance to address issues relating to plant material submitted for examination beyond that alre</w:t>
      </w:r>
      <w:r w:rsidR="005471AB" w:rsidRPr="00753F70">
        <w:t>ady provided in documents TG/1/3</w:t>
      </w:r>
      <w:r w:rsidR="0076422D" w:rsidRPr="00753F70">
        <w:t>, TGP/7 and TGP/9.</w:t>
      </w:r>
    </w:p>
    <w:p w:rsidR="0076422D" w:rsidRPr="00753F70" w:rsidRDefault="0076422D" w:rsidP="0076422D"/>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 xml:space="preserve">The TWF noted that the TC had agreed that authorities should provide guidance on the requirements of material submitted for DUS examination to avoid </w:t>
      </w:r>
      <w:r w:rsidR="007B1157" w:rsidRPr="00753F70">
        <w:t xml:space="preserve">the </w:t>
      </w:r>
      <w:r w:rsidR="0076422D" w:rsidRPr="00753F70">
        <w:t>possible effect of the method of propagation (e.g. micropropagation) in the expression of DUS characteristics.</w:t>
      </w:r>
    </w:p>
    <w:p w:rsidR="0076422D" w:rsidRPr="00753F70" w:rsidRDefault="0076422D" w:rsidP="0076422D"/>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The TWF noted that the TC had agreed 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in paragraph 24 of document TWF/46/3.</w:t>
      </w:r>
    </w:p>
    <w:p w:rsidR="0076422D" w:rsidRPr="00753F70" w:rsidRDefault="0076422D" w:rsidP="0076422D"/>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The TWF noted that the TC had agreed that the existing guidance in documents TGP/8: Par</w:t>
      </w:r>
      <w:r w:rsidR="00550B24">
        <w:t>t I: “DUS </w:t>
      </w:r>
      <w:r w:rsidR="0076422D" w:rsidRPr="00753F70">
        <w:t>trial design and data analysis” and TGP/9 “Examining distinctness” was sufficient to address guidance for blind randomized trials.</w:t>
      </w:r>
    </w:p>
    <w:p w:rsidR="0076422D" w:rsidRPr="00753F70" w:rsidRDefault="0076422D" w:rsidP="0076422D"/>
    <w:p w:rsidR="0076422D" w:rsidRPr="00753F70" w:rsidRDefault="00F550AF" w:rsidP="0076422D">
      <w:r w:rsidRPr="00753F70">
        <w:fldChar w:fldCharType="begin"/>
      </w:r>
      <w:r w:rsidR="0076422D" w:rsidRPr="00753F70">
        <w:instrText xml:space="preserve"> AUTONUM  </w:instrText>
      </w:r>
      <w:r w:rsidRPr="00753F70">
        <w:fldChar w:fldCharType="end"/>
      </w:r>
      <w:r w:rsidR="0076422D" w:rsidRPr="00753F70">
        <w:tab/>
        <w:t>The TWF noted that the TC had agreed to include guidance on “Examining characteristics using image analysis”, for future revision of document TGP/8, as presented in p</w:t>
      </w:r>
      <w:r w:rsidR="0026514F">
        <w:t>aragraphs 26 and 27 of document </w:t>
      </w:r>
      <w:r w:rsidR="0076422D" w:rsidRPr="00753F70">
        <w:t>TWF/46/3.</w:t>
      </w:r>
    </w:p>
    <w:p w:rsidR="0076422D" w:rsidRPr="00753F70" w:rsidRDefault="0076422D" w:rsidP="0076422D"/>
    <w:p w:rsidR="0076422D" w:rsidRPr="00753F70" w:rsidRDefault="0076422D" w:rsidP="005E1C11">
      <w:pPr>
        <w:pStyle w:val="Heading3"/>
      </w:pPr>
      <w:r w:rsidRPr="00753F70">
        <w:t>Program for the development of TGP documents</w:t>
      </w:r>
    </w:p>
    <w:p w:rsidR="0076422D" w:rsidRPr="00753F70" w:rsidRDefault="0076422D" w:rsidP="005E1C11">
      <w:pPr>
        <w:keepNext/>
      </w:pPr>
    </w:p>
    <w:p w:rsidR="0076422D" w:rsidRPr="00753F70" w:rsidRDefault="00F550AF" w:rsidP="0076422D">
      <w:r w:rsidRPr="00753F70">
        <w:fldChar w:fldCharType="begin"/>
      </w:r>
      <w:r w:rsidR="002B4590" w:rsidRPr="00753F70">
        <w:instrText xml:space="preserve"> AUTONUM  </w:instrText>
      </w:r>
      <w:r w:rsidRPr="00753F70">
        <w:fldChar w:fldCharType="end"/>
      </w:r>
      <w:r w:rsidR="002B4590" w:rsidRPr="00753F70">
        <w:tab/>
      </w:r>
      <w:r w:rsidR="0076422D" w:rsidRPr="00753F70">
        <w:t>The TW</w:t>
      </w:r>
      <w:r w:rsidR="002B4590" w:rsidRPr="00753F70">
        <w:t>F</w:t>
      </w:r>
      <w:r w:rsidR="0076422D" w:rsidRPr="00753F70">
        <w:t xml:space="preserve"> noted the program for the development of TGP documents, as set out in the Annex to document TW</w:t>
      </w:r>
      <w:r w:rsidR="002B4590" w:rsidRPr="00753F70">
        <w:t>F</w:t>
      </w:r>
      <w:r w:rsidR="0076422D" w:rsidRPr="00753F70">
        <w:t>/4</w:t>
      </w:r>
      <w:r w:rsidR="002B4590" w:rsidRPr="00753F70">
        <w:t>6</w:t>
      </w:r>
      <w:r w:rsidR="0076422D" w:rsidRPr="00753F70">
        <w:t>/3.</w:t>
      </w:r>
    </w:p>
    <w:p w:rsidR="0076422D" w:rsidRPr="00753F70" w:rsidRDefault="0076422D" w:rsidP="0076422D"/>
    <w:p w:rsidR="00592728" w:rsidRPr="00753F70" w:rsidRDefault="00592728" w:rsidP="005E1C11">
      <w:pPr>
        <w:pStyle w:val="Heading3"/>
      </w:pPr>
      <w:r w:rsidRPr="00753F70">
        <w:t>TGP/7: Development of Test Guidelines</w:t>
      </w:r>
    </w:p>
    <w:p w:rsidR="00592728" w:rsidRPr="00753F70" w:rsidRDefault="00592728" w:rsidP="005E1C11">
      <w:pPr>
        <w:keepNext/>
      </w:pPr>
    </w:p>
    <w:p w:rsidR="00592728" w:rsidRPr="00753F70" w:rsidRDefault="00592728" w:rsidP="005E1C11">
      <w:pPr>
        <w:pStyle w:val="Heading4"/>
        <w:rPr>
          <w:lang w:val="en-US"/>
        </w:rPr>
      </w:pPr>
      <w:r w:rsidRPr="00753F70">
        <w:rPr>
          <w:lang w:val="en-US"/>
        </w:rPr>
        <w:t xml:space="preserve">Revision of document TGP/7: </w:t>
      </w:r>
      <w:r w:rsidR="008C11BE" w:rsidRPr="00753F70">
        <w:rPr>
          <w:lang w:val="en-US"/>
        </w:rPr>
        <w:t>Drafter’s Kit for</w:t>
      </w:r>
      <w:r w:rsidRPr="00753F70">
        <w:rPr>
          <w:lang w:val="en-US"/>
        </w:rPr>
        <w:t xml:space="preserve"> Test Guidelines</w:t>
      </w:r>
    </w:p>
    <w:p w:rsidR="0076422D" w:rsidRPr="00753F70" w:rsidRDefault="0076422D" w:rsidP="005E1C11">
      <w:pPr>
        <w:keepNext/>
      </w:pPr>
    </w:p>
    <w:p w:rsidR="00592728" w:rsidRPr="00753F70" w:rsidRDefault="00F550AF" w:rsidP="00592728">
      <w:r w:rsidRPr="00753F70">
        <w:fldChar w:fldCharType="begin"/>
      </w:r>
      <w:r w:rsidR="00592728" w:rsidRPr="00753F70">
        <w:instrText xml:space="preserve"> AUTONUM  </w:instrText>
      </w:r>
      <w:r w:rsidRPr="00753F70">
        <w:fldChar w:fldCharType="end"/>
      </w:r>
      <w:r w:rsidR="00592728" w:rsidRPr="00753F70">
        <w:tab/>
        <w:t>The TWF considered document TWF/46/12.</w:t>
      </w:r>
    </w:p>
    <w:p w:rsidR="00592728" w:rsidRPr="00753F70" w:rsidRDefault="00592728" w:rsidP="00592728"/>
    <w:p w:rsidR="0076422D" w:rsidRPr="00753F70" w:rsidRDefault="00F550AF" w:rsidP="00592728">
      <w:r w:rsidRPr="00753F70">
        <w:fldChar w:fldCharType="begin"/>
      </w:r>
      <w:r w:rsidR="00592728" w:rsidRPr="00753F70">
        <w:instrText xml:space="preserve"> AUTONUM  </w:instrText>
      </w:r>
      <w:r w:rsidRPr="00753F70">
        <w:fldChar w:fldCharType="end"/>
      </w:r>
      <w:r w:rsidR="00592728" w:rsidRPr="00753F70">
        <w:tab/>
        <w:t xml:space="preserve">The TWF </w:t>
      </w:r>
      <w:r w:rsidR="00F22072" w:rsidRPr="00753F70">
        <w:t>agreed with</w:t>
      </w:r>
      <w:r w:rsidR="00592728" w:rsidRPr="00753F70">
        <w:t xml:space="preserve"> the proposal to revise document TGP/7 to reflect the introduction of the web</w:t>
      </w:r>
      <w:r w:rsidR="00592728" w:rsidRPr="00753F70">
        <w:noBreakHyphen/>
        <w:t>based TG Template after Version 1 is finalized.</w:t>
      </w:r>
    </w:p>
    <w:p w:rsidR="00592728" w:rsidRPr="00753F70" w:rsidRDefault="00592728" w:rsidP="00592728"/>
    <w:p w:rsidR="00592728" w:rsidRPr="00753F70" w:rsidRDefault="00F550AF" w:rsidP="00592728">
      <w:r w:rsidRPr="00753F70">
        <w:fldChar w:fldCharType="begin"/>
      </w:r>
      <w:r w:rsidR="00592728" w:rsidRPr="00753F70">
        <w:instrText xml:space="preserve"> AUTONUM  </w:instrText>
      </w:r>
      <w:r w:rsidRPr="00753F70">
        <w:fldChar w:fldCharType="end"/>
      </w:r>
      <w:r w:rsidR="00592728" w:rsidRPr="00753F70">
        <w:tab/>
        <w:t xml:space="preserve">The TWF </w:t>
      </w:r>
      <w:r w:rsidR="00F22072" w:rsidRPr="00753F70">
        <w:t>agreed with</w:t>
      </w:r>
      <w:r w:rsidR="00592728" w:rsidRPr="00753F70">
        <w:t xml:space="preserve"> the proposal to standardize the format of the Table of Characteristics in all Test Guidelines with a structure as set out in paragraph 15 of document</w:t>
      </w:r>
      <w:r w:rsidR="00F22072" w:rsidRPr="00753F70">
        <w:t xml:space="preserve"> TWF/46/12</w:t>
      </w:r>
      <w:r w:rsidR="00592728" w:rsidRPr="00753F70">
        <w:t>.</w:t>
      </w:r>
    </w:p>
    <w:p w:rsidR="00592728" w:rsidRPr="00753F70" w:rsidRDefault="00592728" w:rsidP="00592728"/>
    <w:p w:rsidR="0001193F" w:rsidRPr="00753F70" w:rsidRDefault="00F550AF" w:rsidP="0001193F">
      <w:r w:rsidRPr="00753F70">
        <w:lastRenderedPageBreak/>
        <w:fldChar w:fldCharType="begin"/>
      </w:r>
      <w:r w:rsidR="0001193F" w:rsidRPr="00753F70">
        <w:instrText xml:space="preserve"> AUTONUM  </w:instrText>
      </w:r>
      <w:r w:rsidRPr="00753F70">
        <w:fldChar w:fldCharType="end"/>
      </w:r>
      <w:r w:rsidR="0001193F" w:rsidRPr="00753F70">
        <w:tab/>
        <w:t>The TWF agreed that different color</w:t>
      </w:r>
      <w:r w:rsidR="003D48EA" w:rsidRPr="00753F70">
        <w:t>s</w:t>
      </w:r>
      <w:r w:rsidR="0001193F" w:rsidRPr="00753F70">
        <w:t xml:space="preserve"> could be used to </w:t>
      </w:r>
      <w:r w:rsidR="003D48EA" w:rsidRPr="00753F70">
        <w:t xml:space="preserve">differentiate </w:t>
      </w:r>
      <w:r w:rsidR="0001193F" w:rsidRPr="00753F70">
        <w:t xml:space="preserve">elements in the Table of Characteristics, such as categories of characteristics, types of expression, explanations and recommendations for conducting the examination.  </w:t>
      </w:r>
    </w:p>
    <w:p w:rsidR="007A0915" w:rsidRPr="00753F70" w:rsidRDefault="007A0915" w:rsidP="0001193F"/>
    <w:p w:rsidR="00592728" w:rsidRPr="00753F70" w:rsidRDefault="00F550AF" w:rsidP="00592728">
      <w:r w:rsidRPr="00753F70">
        <w:fldChar w:fldCharType="begin"/>
      </w:r>
      <w:r w:rsidR="00592728" w:rsidRPr="00753F70">
        <w:instrText xml:space="preserve"> AUTONUM  </w:instrText>
      </w:r>
      <w:r w:rsidRPr="00753F70">
        <w:fldChar w:fldCharType="end"/>
      </w:r>
      <w:r w:rsidR="00592728" w:rsidRPr="00753F70">
        <w:tab/>
        <w:t>The TWF noted that all Leading Experts had prepared the draft Test Guidelines for discussion during the TWPs at their sessions in 2015 using the web-based TG Template.</w:t>
      </w:r>
    </w:p>
    <w:p w:rsidR="00592728" w:rsidRPr="00753F70" w:rsidRDefault="00592728" w:rsidP="00592728"/>
    <w:p w:rsidR="00592728" w:rsidRPr="00753F70" w:rsidRDefault="00F550AF" w:rsidP="00592728">
      <w:r w:rsidRPr="00753F70">
        <w:fldChar w:fldCharType="begin"/>
      </w:r>
      <w:r w:rsidR="00592728" w:rsidRPr="00753F70">
        <w:instrText xml:space="preserve"> AUTONUM  </w:instrText>
      </w:r>
      <w:r w:rsidRPr="00753F70">
        <w:fldChar w:fldCharType="end"/>
      </w:r>
      <w:r w:rsidR="00592728" w:rsidRPr="00753F70">
        <w:tab/>
        <w:t>The TWF noted that all Interested Experts had been required to provide their comments on draft Test Guidelines for discussion during the TWPs at their sessions in 2015 using the web-based TG Template.</w:t>
      </w:r>
    </w:p>
    <w:p w:rsidR="00592728" w:rsidRPr="00753F70" w:rsidRDefault="00592728" w:rsidP="00592728"/>
    <w:p w:rsidR="00592728" w:rsidRPr="00753F70" w:rsidRDefault="00F550AF" w:rsidP="00592728">
      <w:r w:rsidRPr="00753F70">
        <w:fldChar w:fldCharType="begin"/>
      </w:r>
      <w:r w:rsidR="00592728" w:rsidRPr="00753F70">
        <w:instrText xml:space="preserve"> AUTONUM  </w:instrText>
      </w:r>
      <w:r w:rsidRPr="00753F70">
        <w:fldChar w:fldCharType="end"/>
      </w:r>
      <w:r w:rsidR="00592728" w:rsidRPr="00753F70">
        <w:tab/>
        <w:t>The TWF noted the issues being addressed in response to the comments by Leading and Interested Experts that participated in the testing of the 2015 prototype of the web</w:t>
      </w:r>
      <w:r w:rsidR="00592728" w:rsidRPr="00753F70">
        <w:noBreakHyphen/>
        <w:t>based TG Template, as set out in paragraphs 13 and 14 of document TWF/46/12.</w:t>
      </w:r>
    </w:p>
    <w:p w:rsidR="00AE641E" w:rsidRPr="00753F70" w:rsidRDefault="00AE641E" w:rsidP="00592728"/>
    <w:p w:rsidR="00AE641E" w:rsidRPr="00753F70" w:rsidRDefault="00F550AF" w:rsidP="00AE641E">
      <w:r w:rsidRPr="00753F70">
        <w:fldChar w:fldCharType="begin"/>
      </w:r>
      <w:r w:rsidR="00AE641E" w:rsidRPr="00753F70">
        <w:instrText xml:space="preserve"> AUTONUM  </w:instrText>
      </w:r>
      <w:r w:rsidRPr="00753F70">
        <w:fldChar w:fldCharType="end"/>
      </w:r>
      <w:r w:rsidR="00AE641E" w:rsidRPr="00753F70">
        <w:tab/>
        <w:t>The TWF received a demonstration of the planned resolution of the issues being addressed in the 2015 prototype of the web</w:t>
      </w:r>
      <w:r w:rsidR="00AE641E" w:rsidRPr="00753F70">
        <w:noBreakHyphen/>
        <w:t>based TG Template, as set out in paragraphs 13 and 14 of document TWF/46/12.</w:t>
      </w:r>
    </w:p>
    <w:p w:rsidR="00AE641E" w:rsidRPr="00753F70" w:rsidRDefault="00AE641E" w:rsidP="00AE641E"/>
    <w:p w:rsidR="00AE641E" w:rsidRPr="009604AB" w:rsidRDefault="00F550AF" w:rsidP="009604AB">
      <w:pPr>
        <w:rPr>
          <w:highlight w:val="cyan"/>
        </w:rPr>
      </w:pPr>
      <w:r w:rsidRPr="00753F70">
        <w:fldChar w:fldCharType="begin"/>
      </w:r>
      <w:r w:rsidR="00AE641E" w:rsidRPr="00753F70">
        <w:instrText xml:space="preserve"> AUTONUM  </w:instrText>
      </w:r>
      <w:r w:rsidRPr="00753F70">
        <w:fldChar w:fldCharType="end"/>
      </w:r>
      <w:r w:rsidR="00AE641E" w:rsidRPr="00753F70">
        <w:tab/>
      </w:r>
      <w:r w:rsidR="00AE641E" w:rsidRPr="00753F70">
        <w:rPr>
          <w:snapToGrid w:val="0"/>
        </w:rPr>
        <w:t xml:space="preserve">The TWF </w:t>
      </w:r>
      <w:r w:rsidR="009604AB">
        <w:rPr>
          <w:snapToGrid w:val="0"/>
        </w:rPr>
        <w:t xml:space="preserve">agreed that </w:t>
      </w:r>
      <w:r w:rsidR="00AE641E" w:rsidRPr="00753F70">
        <w:t>Leading Experts</w:t>
      </w:r>
      <w:r w:rsidR="009604AB">
        <w:t xml:space="preserve"> should be able</w:t>
      </w:r>
      <w:r w:rsidR="00AE641E" w:rsidRPr="00753F70">
        <w:t xml:space="preserve"> to make comments on their draft Test Guidelines</w:t>
      </w:r>
      <w:r w:rsidR="009604AB">
        <w:t xml:space="preserve"> in order to provide further information during the period for comments by the Interested Experts. </w:t>
      </w:r>
    </w:p>
    <w:p w:rsidR="00592728" w:rsidRPr="00753F70" w:rsidRDefault="00592728" w:rsidP="00592728"/>
    <w:p w:rsidR="00592728" w:rsidRPr="00753F70" w:rsidRDefault="00F550AF" w:rsidP="00592728">
      <w:r w:rsidRPr="00753F70">
        <w:fldChar w:fldCharType="begin"/>
      </w:r>
      <w:r w:rsidR="00592728" w:rsidRPr="00753F70">
        <w:instrText xml:space="preserve"> AUTONUM  </w:instrText>
      </w:r>
      <w:r w:rsidRPr="00753F70">
        <w:fldChar w:fldCharType="end"/>
      </w:r>
      <w:r w:rsidR="00592728" w:rsidRPr="00753F70">
        <w:tab/>
        <w:t xml:space="preserve">The TWF noted the </w:t>
      </w:r>
      <w:r w:rsidR="00B65047" w:rsidRPr="00753F70">
        <w:t>timetable</w:t>
      </w:r>
      <w:r w:rsidR="00592728" w:rsidRPr="00753F70">
        <w:t xml:space="preserve"> for development of the web-based TG Template, as set out in paragraphs 17 to 19 of document TWF/46/12.</w:t>
      </w:r>
    </w:p>
    <w:p w:rsidR="00592728" w:rsidRPr="00753F70" w:rsidRDefault="00592728" w:rsidP="00592728"/>
    <w:p w:rsidR="0001193F" w:rsidRPr="00753F70" w:rsidRDefault="00F550AF" w:rsidP="00F22072">
      <w:r w:rsidRPr="00753F70">
        <w:fldChar w:fldCharType="begin"/>
      </w:r>
      <w:r w:rsidR="0001193F" w:rsidRPr="00753F70">
        <w:instrText xml:space="preserve"> AUTONUM  </w:instrText>
      </w:r>
      <w:r w:rsidRPr="00753F70">
        <w:fldChar w:fldCharType="end"/>
      </w:r>
      <w:r w:rsidR="0001193F" w:rsidRPr="00753F70">
        <w:tab/>
        <w:t xml:space="preserve">The TWF agreed that more user accounts should be created to allow other experts to provide comments on draft Test Guidelines within the Web-based TG Template, in agreement with the </w:t>
      </w:r>
      <w:r w:rsidR="00B65047" w:rsidRPr="00753F70">
        <w:t>designated</w:t>
      </w:r>
      <w:r w:rsidR="0001193F" w:rsidRPr="00753F70">
        <w:t xml:space="preserve"> </w:t>
      </w:r>
      <w:r w:rsidR="00B65047" w:rsidRPr="00753F70">
        <w:t xml:space="preserve">TWP </w:t>
      </w:r>
      <w:r w:rsidR="0001193F" w:rsidRPr="00753F70">
        <w:t>person</w:t>
      </w:r>
      <w:r w:rsidR="00B65047" w:rsidRPr="00753F70">
        <w:t>s</w:t>
      </w:r>
      <w:r w:rsidR="0001193F" w:rsidRPr="00753F70">
        <w:t xml:space="preserve">.  </w:t>
      </w:r>
    </w:p>
    <w:p w:rsidR="00F22072" w:rsidRPr="00753F70" w:rsidRDefault="00F22072" w:rsidP="00592728"/>
    <w:p w:rsidR="00592728" w:rsidRPr="00753F70" w:rsidRDefault="00BD1EDD" w:rsidP="005E1C11">
      <w:pPr>
        <w:pStyle w:val="Heading4"/>
        <w:rPr>
          <w:lang w:val="en-US"/>
        </w:rPr>
      </w:pPr>
      <w:r w:rsidRPr="00753F70">
        <w:rPr>
          <w:lang w:val="en-US"/>
        </w:rPr>
        <w:t>Revision of document TGP/7: Use of Proprietary Photographs and Illustrations in Test Guidelines</w:t>
      </w:r>
    </w:p>
    <w:p w:rsidR="00592728" w:rsidRPr="00753F70" w:rsidRDefault="00592728" w:rsidP="005E1C11">
      <w:pPr>
        <w:keepNext/>
      </w:pPr>
    </w:p>
    <w:p w:rsidR="00735C39" w:rsidRPr="00753F70" w:rsidRDefault="00F550AF" w:rsidP="00592728">
      <w:r w:rsidRPr="00753F70">
        <w:fldChar w:fldCharType="begin"/>
      </w:r>
      <w:r w:rsidR="00BD1EDD" w:rsidRPr="00753F70">
        <w:instrText xml:space="preserve"> AUTONUM  </w:instrText>
      </w:r>
      <w:r w:rsidRPr="00753F70">
        <w:fldChar w:fldCharType="end"/>
      </w:r>
      <w:r w:rsidR="00BD1EDD" w:rsidRPr="00753F70">
        <w:tab/>
        <w:t>The TWF considered document TWF/46/13</w:t>
      </w:r>
      <w:r w:rsidR="00735C39" w:rsidRPr="00753F70">
        <w:t>.</w:t>
      </w:r>
    </w:p>
    <w:p w:rsidR="00735C39" w:rsidRPr="00753F70" w:rsidRDefault="00735C39" w:rsidP="00592728"/>
    <w:p w:rsidR="00590620" w:rsidRPr="00753F70" w:rsidRDefault="00F550AF" w:rsidP="00592728">
      <w:r w:rsidRPr="00753F70">
        <w:fldChar w:fldCharType="begin"/>
      </w:r>
      <w:r w:rsidR="00735C39" w:rsidRPr="00753F70">
        <w:instrText xml:space="preserve"> AUTONUM  </w:instrText>
      </w:r>
      <w:r w:rsidRPr="00753F70">
        <w:fldChar w:fldCharType="end"/>
      </w:r>
      <w:r w:rsidR="00735C39" w:rsidRPr="00753F70">
        <w:tab/>
        <w:t xml:space="preserve">The TWF </w:t>
      </w:r>
      <w:r w:rsidR="00590620" w:rsidRPr="00753F70">
        <w:t>agreed with</w:t>
      </w:r>
      <w:r w:rsidR="002417E1" w:rsidRPr="00753F70">
        <w:t xml:space="preserve"> </w:t>
      </w:r>
      <w:r w:rsidR="00BD1EDD" w:rsidRPr="00753F70">
        <w:t>the proposed guidance in relation to text, photographs</w:t>
      </w:r>
      <w:r w:rsidR="00590620" w:rsidRPr="00753F70">
        <w:t>,</w:t>
      </w:r>
      <w:r w:rsidR="00BD1EDD" w:rsidRPr="00753F70">
        <w:t xml:space="preserve"> illustrations </w:t>
      </w:r>
      <w:r w:rsidR="00590620" w:rsidRPr="00753F70">
        <w:t xml:space="preserve">or other material </w:t>
      </w:r>
      <w:r w:rsidR="00BD1EDD" w:rsidRPr="00753F70">
        <w:t>that could be subject to third party rights, as set out in paragraph 7 of document TWF/46/13, for inclusion in a fu</w:t>
      </w:r>
      <w:r w:rsidR="002417E1" w:rsidRPr="00753F70">
        <w:t>ture revision of document TGP/7</w:t>
      </w:r>
      <w:r w:rsidR="00590620" w:rsidRPr="00753F70">
        <w:t>, as follows:</w:t>
      </w:r>
    </w:p>
    <w:p w:rsidR="00590620" w:rsidRPr="00753F70" w:rsidRDefault="00590620" w:rsidP="00592728"/>
    <w:p w:rsidR="00BD1EDD" w:rsidRPr="00753F70" w:rsidRDefault="00BD1EDD" w:rsidP="00BD1EDD">
      <w:pPr>
        <w:ind w:left="567" w:right="567"/>
      </w:pPr>
      <w:r w:rsidRPr="00753F70">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2417E1" w:rsidRPr="00753F70" w:rsidRDefault="002417E1" w:rsidP="002417E1">
      <w:pPr>
        <w:rPr>
          <w:snapToGrid w:val="0"/>
        </w:rPr>
      </w:pPr>
    </w:p>
    <w:p w:rsidR="002417E1" w:rsidRPr="00753F70" w:rsidRDefault="00F550AF" w:rsidP="002417E1">
      <w:pPr>
        <w:rPr>
          <w:snapToGrid w:val="0"/>
        </w:rPr>
      </w:pPr>
      <w:r w:rsidRPr="00753F70">
        <w:fldChar w:fldCharType="begin"/>
      </w:r>
      <w:r w:rsidR="002417E1" w:rsidRPr="00753F70">
        <w:instrText xml:space="preserve"> AUTONUM  </w:instrText>
      </w:r>
      <w:r w:rsidRPr="00753F70">
        <w:fldChar w:fldCharType="end"/>
      </w:r>
      <w:r w:rsidR="002417E1" w:rsidRPr="00753F70">
        <w:tab/>
        <w:t>The TWF agreed with t</w:t>
      </w:r>
      <w:r w:rsidR="002417E1" w:rsidRPr="00753F70">
        <w:rPr>
          <w:snapToGrid w:val="0"/>
        </w:rPr>
        <w:t>he TWV that a disclaimer should be added in relation to text, photographs, illustrations or other material that is subject to third party rights in the web-based TG template.</w:t>
      </w:r>
    </w:p>
    <w:p w:rsidR="002417E1" w:rsidRPr="00753F70" w:rsidRDefault="002417E1" w:rsidP="002417E1">
      <w:pPr>
        <w:rPr>
          <w:snapToGrid w:val="0"/>
        </w:rPr>
      </w:pPr>
    </w:p>
    <w:p w:rsidR="002417E1" w:rsidRPr="00753F70" w:rsidRDefault="00F550AF" w:rsidP="002417E1">
      <w:r w:rsidRPr="00753F70">
        <w:fldChar w:fldCharType="begin"/>
      </w:r>
      <w:r w:rsidR="00590620" w:rsidRPr="00753F70">
        <w:instrText xml:space="preserve"> AUTONUM  </w:instrText>
      </w:r>
      <w:r w:rsidRPr="00753F70">
        <w:fldChar w:fldCharType="end"/>
      </w:r>
      <w:r w:rsidR="00590620" w:rsidRPr="00753F70">
        <w:tab/>
        <w:t xml:space="preserve">The TWF agreed that </w:t>
      </w:r>
      <w:r w:rsidR="002417E1" w:rsidRPr="00753F70">
        <w:t xml:space="preserve">acknowledgment </w:t>
      </w:r>
      <w:r w:rsidR="005721E8" w:rsidRPr="00753F70">
        <w:t xml:space="preserve">of the third party granting permission </w:t>
      </w:r>
      <w:r w:rsidR="008D5159" w:rsidRPr="00753F70">
        <w:t xml:space="preserve">for </w:t>
      </w:r>
      <w:r w:rsidR="005721E8" w:rsidRPr="00753F70">
        <w:t xml:space="preserve">any </w:t>
      </w:r>
      <w:r w:rsidR="002417E1" w:rsidRPr="00753F70">
        <w:t xml:space="preserve">material </w:t>
      </w:r>
      <w:r w:rsidR="002E13C0">
        <w:t>used in UPOV </w:t>
      </w:r>
      <w:r w:rsidR="005721E8" w:rsidRPr="00753F70">
        <w:t>documents</w:t>
      </w:r>
      <w:r w:rsidR="008D5159" w:rsidRPr="00753F70">
        <w:t xml:space="preserve"> should be made according to </w:t>
      </w:r>
      <w:r w:rsidR="008F5B41" w:rsidRPr="00753F70">
        <w:t>the terms of permission</w:t>
      </w:r>
      <w:r w:rsidR="008D5159" w:rsidRPr="00753F70">
        <w:t>.</w:t>
      </w:r>
    </w:p>
    <w:p w:rsidR="002417E1" w:rsidRPr="005721E8" w:rsidRDefault="002417E1" w:rsidP="002417E1">
      <w:pPr>
        <w:rPr>
          <w:highlight w:val="cyan"/>
        </w:rPr>
      </w:pPr>
    </w:p>
    <w:p w:rsidR="00F41A0C" w:rsidRPr="009604AB" w:rsidRDefault="00F41A0C" w:rsidP="00F41A0C">
      <w:pPr>
        <w:pStyle w:val="Heading4"/>
        <w:rPr>
          <w:lang w:val="en-US"/>
        </w:rPr>
      </w:pPr>
      <w:r w:rsidRPr="009604AB">
        <w:rPr>
          <w:lang w:val="en-US"/>
        </w:rPr>
        <w:t>Revision of document TGP/7: Regional Sets of Example Varieties</w:t>
      </w:r>
    </w:p>
    <w:p w:rsidR="00F41A0C" w:rsidRPr="009604AB" w:rsidRDefault="00F41A0C" w:rsidP="00F41A0C">
      <w:pPr>
        <w:keepNext/>
      </w:pPr>
    </w:p>
    <w:p w:rsidR="00F41A0C" w:rsidRPr="009604AB" w:rsidRDefault="00F550AF" w:rsidP="00F41A0C">
      <w:r w:rsidRPr="009604AB">
        <w:fldChar w:fldCharType="begin"/>
      </w:r>
      <w:r w:rsidR="00F41A0C" w:rsidRPr="009604AB">
        <w:instrText xml:space="preserve"> AUTONUM  </w:instrText>
      </w:r>
      <w:r w:rsidRPr="009604AB">
        <w:fldChar w:fldCharType="end"/>
      </w:r>
      <w:r w:rsidR="00F41A0C" w:rsidRPr="009604AB">
        <w:tab/>
        <w:t>The TWF considered document TWF/46/14.</w:t>
      </w:r>
    </w:p>
    <w:p w:rsidR="00F41A0C" w:rsidRPr="009604AB" w:rsidRDefault="00F41A0C" w:rsidP="00F41A0C"/>
    <w:p w:rsidR="001B66D1" w:rsidRPr="009604AB" w:rsidRDefault="00F550AF" w:rsidP="00F41A0C">
      <w:r w:rsidRPr="009604AB">
        <w:fldChar w:fldCharType="begin"/>
      </w:r>
      <w:r w:rsidR="00F41A0C" w:rsidRPr="009604AB">
        <w:instrText xml:space="preserve"> AUTONUM  </w:instrText>
      </w:r>
      <w:r w:rsidRPr="009604AB">
        <w:fldChar w:fldCharType="end"/>
      </w:r>
      <w:r w:rsidR="00F41A0C" w:rsidRPr="009604AB">
        <w:tab/>
        <w:t xml:space="preserve">The TWF considered whether to include guidance in document TGP/7 that a “region” should be comprised of more than one country in order to justify a regional set of example varieties in Test Guidelines and agreed that, in some cases, it could be useful to have regional sets of example varieties developed on the basis of countries that represented </w:t>
      </w:r>
      <w:r w:rsidR="00B70D04" w:rsidRPr="009604AB">
        <w:t>different</w:t>
      </w:r>
      <w:r w:rsidR="00F41A0C" w:rsidRPr="009604AB">
        <w:t xml:space="preserve"> geographical </w:t>
      </w:r>
      <w:r w:rsidR="0029026F" w:rsidRPr="009604AB">
        <w:t>regions</w:t>
      </w:r>
      <w:r w:rsidR="001B66D1" w:rsidRPr="009604AB">
        <w:t xml:space="preserve">.  </w:t>
      </w:r>
    </w:p>
    <w:p w:rsidR="001B66D1" w:rsidRPr="009604AB" w:rsidRDefault="001B66D1" w:rsidP="00F41A0C"/>
    <w:p w:rsidR="00F41A0C" w:rsidRPr="009604AB" w:rsidRDefault="00F550AF" w:rsidP="00F41A0C">
      <w:pPr>
        <w:rPr>
          <w:snapToGrid w:val="0"/>
        </w:rPr>
      </w:pPr>
      <w:r w:rsidRPr="009604AB">
        <w:fldChar w:fldCharType="begin"/>
      </w:r>
      <w:r w:rsidR="00F41A0C" w:rsidRPr="009604AB">
        <w:instrText xml:space="preserve"> AUTONUM  </w:instrText>
      </w:r>
      <w:r w:rsidRPr="009604AB">
        <w:fldChar w:fldCharType="end"/>
      </w:r>
      <w:r w:rsidR="00F41A0C" w:rsidRPr="009604AB">
        <w:tab/>
        <w:t xml:space="preserve">The TWF agreed with the TWV that the purpose of the UPOV Test Guidelines was international harmonization and therefore was not in favor of regional sets of example varieties as a common practice.  However, the TWF </w:t>
      </w:r>
      <w:r w:rsidR="001B66D1" w:rsidRPr="009604AB">
        <w:t>agreed that when example varieties were not available or suitable for cultivation in a</w:t>
      </w:r>
      <w:r w:rsidR="009B339A" w:rsidRPr="009604AB">
        <w:t xml:space="preserve"> particular geographical region the </w:t>
      </w:r>
      <w:r w:rsidR="00875CC4" w:rsidRPr="009604AB">
        <w:rPr>
          <w:snapToGrid w:val="0"/>
        </w:rPr>
        <w:t xml:space="preserve">information on example varieties used in different regions </w:t>
      </w:r>
      <w:r w:rsidR="005222E3" w:rsidRPr="009604AB">
        <w:rPr>
          <w:snapToGrid w:val="0"/>
        </w:rPr>
        <w:t xml:space="preserve">facilitated </w:t>
      </w:r>
      <w:r w:rsidR="00FA4461" w:rsidRPr="009604AB">
        <w:rPr>
          <w:snapToGrid w:val="0"/>
        </w:rPr>
        <w:t xml:space="preserve">the </w:t>
      </w:r>
      <w:r w:rsidR="005222E3" w:rsidRPr="009604AB">
        <w:rPr>
          <w:snapToGrid w:val="0"/>
        </w:rPr>
        <w:t>interpret</w:t>
      </w:r>
      <w:r w:rsidR="00FA4461" w:rsidRPr="009604AB">
        <w:rPr>
          <w:snapToGrid w:val="0"/>
        </w:rPr>
        <w:t>ation</w:t>
      </w:r>
      <w:r w:rsidR="005222E3" w:rsidRPr="009604AB">
        <w:rPr>
          <w:snapToGrid w:val="0"/>
        </w:rPr>
        <w:t xml:space="preserve"> </w:t>
      </w:r>
      <w:r w:rsidR="00FA4461" w:rsidRPr="009604AB">
        <w:rPr>
          <w:snapToGrid w:val="0"/>
        </w:rPr>
        <w:t xml:space="preserve">of </w:t>
      </w:r>
      <w:r w:rsidR="00875CC4" w:rsidRPr="009604AB">
        <w:rPr>
          <w:snapToGrid w:val="0"/>
        </w:rPr>
        <w:t xml:space="preserve">DUS test results and </w:t>
      </w:r>
      <w:r w:rsidR="005222E3" w:rsidRPr="009604AB">
        <w:rPr>
          <w:snapToGrid w:val="0"/>
        </w:rPr>
        <w:t>the</w:t>
      </w:r>
      <w:r w:rsidR="00FA4461" w:rsidRPr="009604AB">
        <w:rPr>
          <w:snapToGrid w:val="0"/>
        </w:rPr>
        <w:t xml:space="preserve"> use of</w:t>
      </w:r>
      <w:r w:rsidR="005222E3" w:rsidRPr="009604AB">
        <w:rPr>
          <w:snapToGrid w:val="0"/>
        </w:rPr>
        <w:t xml:space="preserve"> </w:t>
      </w:r>
      <w:r w:rsidR="00875CC4" w:rsidRPr="009604AB">
        <w:rPr>
          <w:snapToGrid w:val="0"/>
        </w:rPr>
        <w:t>variety descriptions</w:t>
      </w:r>
      <w:r w:rsidR="00FA4461" w:rsidRPr="009604AB">
        <w:rPr>
          <w:snapToGrid w:val="0"/>
        </w:rPr>
        <w:t xml:space="preserve"> for the purposes </w:t>
      </w:r>
      <w:r w:rsidR="00875CC4" w:rsidRPr="009604AB">
        <w:rPr>
          <w:snapToGrid w:val="0"/>
        </w:rPr>
        <w:t>of distinctness.</w:t>
      </w:r>
    </w:p>
    <w:p w:rsidR="00F41A0C" w:rsidRPr="009604AB" w:rsidRDefault="00F41A0C" w:rsidP="00F41A0C">
      <w:pPr>
        <w:rPr>
          <w:snapToGrid w:val="0"/>
        </w:rPr>
      </w:pPr>
    </w:p>
    <w:p w:rsidR="001B66D1" w:rsidRPr="003950B0" w:rsidRDefault="00F550AF" w:rsidP="001B66D1">
      <w:r w:rsidRPr="003950B0">
        <w:fldChar w:fldCharType="begin"/>
      </w:r>
      <w:r w:rsidR="001B66D1" w:rsidRPr="003950B0">
        <w:instrText xml:space="preserve"> AUTONUM  </w:instrText>
      </w:r>
      <w:r w:rsidRPr="003950B0">
        <w:fldChar w:fldCharType="end"/>
      </w:r>
      <w:r w:rsidR="001B66D1" w:rsidRPr="003950B0">
        <w:tab/>
        <w:t xml:space="preserve">The TWF noted that </w:t>
      </w:r>
      <w:r w:rsidR="009B339A" w:rsidRPr="003950B0">
        <w:t xml:space="preserve">currently </w:t>
      </w:r>
      <w:r w:rsidR="001B66D1" w:rsidRPr="003950B0">
        <w:t xml:space="preserve">Test Guidelines </w:t>
      </w:r>
      <w:r w:rsidR="00FA4461" w:rsidRPr="003950B0">
        <w:t xml:space="preserve">were </w:t>
      </w:r>
      <w:r w:rsidR="001B66D1" w:rsidRPr="003950B0">
        <w:t xml:space="preserve">drafted on the basis of example varieties </w:t>
      </w:r>
      <w:r w:rsidR="009B339A" w:rsidRPr="003950B0">
        <w:t xml:space="preserve">provided by </w:t>
      </w:r>
      <w:r w:rsidR="003A24CE" w:rsidRPr="003950B0">
        <w:t>the Leading Expert</w:t>
      </w:r>
      <w:r w:rsidR="001B66D1" w:rsidRPr="003950B0">
        <w:t xml:space="preserve">.  The TWF agreed that regional sets of example varieties could be provided by a single country </w:t>
      </w:r>
      <w:r w:rsidR="00FA4461" w:rsidRPr="003950B0">
        <w:t>if</w:t>
      </w:r>
      <w:r w:rsidR="001B66D1" w:rsidRPr="003950B0">
        <w:t xml:space="preserve"> there </w:t>
      </w:r>
      <w:r w:rsidR="00FA4461" w:rsidRPr="003950B0">
        <w:t>was a sufficient number of</w:t>
      </w:r>
      <w:r w:rsidR="001B66D1" w:rsidRPr="003950B0">
        <w:t xml:space="preserve"> example varieties for each characteristic </w:t>
      </w:r>
      <w:r w:rsidR="009B339A" w:rsidRPr="003950B0">
        <w:t xml:space="preserve">in order </w:t>
      </w:r>
      <w:r w:rsidR="001B66D1" w:rsidRPr="003950B0">
        <w:t>to illustrate the range of variation</w:t>
      </w:r>
      <w:r w:rsidR="00212ED6" w:rsidRPr="003950B0">
        <w:t>.</w:t>
      </w:r>
      <w:r w:rsidR="001B66D1" w:rsidRPr="003950B0">
        <w:t xml:space="preserve"> </w:t>
      </w:r>
    </w:p>
    <w:p w:rsidR="00F4207F" w:rsidRPr="00F4207F" w:rsidRDefault="00F4207F" w:rsidP="001B66D1">
      <w:pPr>
        <w:rPr>
          <w:highlight w:val="cyan"/>
        </w:rPr>
      </w:pPr>
    </w:p>
    <w:p w:rsidR="00F41A0C" w:rsidRPr="009604AB" w:rsidRDefault="00F550AF" w:rsidP="00F41A0C">
      <w:r w:rsidRPr="009604AB">
        <w:fldChar w:fldCharType="begin"/>
      </w:r>
      <w:r w:rsidR="00F41A0C" w:rsidRPr="009604AB">
        <w:instrText xml:space="preserve"> AUTONUM  </w:instrText>
      </w:r>
      <w:r w:rsidRPr="009604AB">
        <w:fldChar w:fldCharType="end"/>
      </w:r>
      <w:r w:rsidR="00F41A0C" w:rsidRPr="009604AB">
        <w:tab/>
        <w:t>The TWF agreed with the proposal to include guidance in document TGP/7 to explain that the TWP should determine the basis on which the region would establish an agreed regional set of example varieties (e.g. by an exchange of information, or by a ring-test).</w:t>
      </w:r>
    </w:p>
    <w:p w:rsidR="00592728" w:rsidRPr="009604AB" w:rsidRDefault="00592728" w:rsidP="00592728"/>
    <w:p w:rsidR="00BD1EDD" w:rsidRPr="009604AB" w:rsidRDefault="00BD1EDD" w:rsidP="005E1C11">
      <w:pPr>
        <w:pStyle w:val="Heading3"/>
      </w:pPr>
      <w:r w:rsidRPr="009604AB">
        <w:t>TGP/8: Trial Design and Techniques Used in the Examination of Distinctness, Uniformity and Stability</w:t>
      </w:r>
    </w:p>
    <w:p w:rsidR="00592728" w:rsidRPr="009604AB" w:rsidRDefault="00592728" w:rsidP="005E1C11">
      <w:pPr>
        <w:pStyle w:val="Heading3"/>
      </w:pPr>
    </w:p>
    <w:p w:rsidR="00BD1EDD" w:rsidRPr="009604AB" w:rsidRDefault="00BD1EDD" w:rsidP="005E1C11">
      <w:pPr>
        <w:pStyle w:val="Heading4"/>
        <w:rPr>
          <w:lang w:val="en-US"/>
        </w:rPr>
      </w:pPr>
      <w:r w:rsidRPr="009604AB">
        <w:rPr>
          <w:lang w:val="en-US"/>
        </w:rPr>
        <w:t>Revision of document TGP/8:  Part I:  DUS Trial Design and Data Analysis, New Section: Minimizing the Variation due to Different Observers</w:t>
      </w:r>
    </w:p>
    <w:p w:rsidR="00BD1EDD" w:rsidRPr="009604AB" w:rsidRDefault="00BD1EDD" w:rsidP="005E1C11">
      <w:pPr>
        <w:keepNext/>
      </w:pPr>
    </w:p>
    <w:p w:rsidR="00BD1EDD" w:rsidRPr="009604AB" w:rsidRDefault="00F550AF" w:rsidP="00BD1EDD">
      <w:r w:rsidRPr="009604AB">
        <w:fldChar w:fldCharType="begin"/>
      </w:r>
      <w:r w:rsidR="00BD1EDD" w:rsidRPr="009604AB">
        <w:instrText xml:space="preserve"> AUTONUM  </w:instrText>
      </w:r>
      <w:r w:rsidRPr="009604AB">
        <w:fldChar w:fldCharType="end"/>
      </w:r>
      <w:r w:rsidR="00BD1EDD" w:rsidRPr="009604AB">
        <w:tab/>
        <w:t>The TWF considered document TWF/46/15</w:t>
      </w:r>
      <w:r w:rsidR="00CA07F5" w:rsidRPr="009604AB">
        <w:t xml:space="preserve"> and received an explanation by the drafter, Mr. Nik Hulse (Australia), on the proposed guidance on “minimizing variation due to different observers of the same trial.”</w:t>
      </w:r>
    </w:p>
    <w:p w:rsidR="00592728" w:rsidRPr="009604AB" w:rsidRDefault="00592728" w:rsidP="00592728"/>
    <w:p w:rsidR="00592728" w:rsidRDefault="00F550AF" w:rsidP="00592728">
      <w:r w:rsidRPr="009604AB">
        <w:fldChar w:fldCharType="begin"/>
      </w:r>
      <w:r w:rsidR="00BD1EDD" w:rsidRPr="009604AB">
        <w:instrText xml:space="preserve"> AUTONUM  </w:instrText>
      </w:r>
      <w:r w:rsidRPr="009604AB">
        <w:fldChar w:fldCharType="end"/>
      </w:r>
      <w:r w:rsidR="00BD1EDD" w:rsidRPr="009604AB">
        <w:tab/>
        <w:t xml:space="preserve">The TWF </w:t>
      </w:r>
      <w:r w:rsidR="00CA07F5" w:rsidRPr="009604AB">
        <w:t>agreed with</w:t>
      </w:r>
      <w:r w:rsidR="00BD1EDD" w:rsidRPr="009604AB">
        <w:t xml:space="preserve"> the draft guidance in the Annex to document TWF/46/15, for inclusion in a future revision of document TGP/8 on minimizing the variation due to different observers</w:t>
      </w:r>
      <w:r w:rsidR="00FA4461" w:rsidRPr="009604AB">
        <w:t>,</w:t>
      </w:r>
      <w:r w:rsidR="00CA07F5" w:rsidRPr="009604AB">
        <w:t xml:space="preserve"> </w:t>
      </w:r>
      <w:r w:rsidR="00FA4461" w:rsidRPr="009604AB">
        <w:t xml:space="preserve">subject to the </w:t>
      </w:r>
      <w:r w:rsidR="009604AB" w:rsidRPr="009604AB">
        <w:t>following editorial</w:t>
      </w:r>
      <w:r w:rsidR="00CA07F5" w:rsidRPr="009604AB">
        <w:t xml:space="preserve"> change:</w:t>
      </w:r>
    </w:p>
    <w:p w:rsidR="00CA07F5" w:rsidRDefault="00CA07F5" w:rsidP="00592728"/>
    <w:p w:rsidR="00CA07F5" w:rsidRDefault="00CA07F5" w:rsidP="00592728">
      <w:r w:rsidRPr="009604AB">
        <w:t>“However, the</w:t>
      </w:r>
      <w:r w:rsidRPr="00CA07F5">
        <w:t xml:space="preserve"> method has not been </w:t>
      </w:r>
      <w:r w:rsidRPr="00CA07F5">
        <w:rPr>
          <w:strike/>
          <w:highlight w:val="lightGray"/>
        </w:rPr>
        <w:t>used on</w:t>
      </w:r>
      <w:r w:rsidRPr="00CA07F5">
        <w:rPr>
          <w:highlight w:val="lightGray"/>
        </w:rPr>
        <w:t xml:space="preserve"> </w:t>
      </w:r>
      <w:r w:rsidRPr="00CA07F5">
        <w:rPr>
          <w:highlight w:val="lightGray"/>
          <w:u w:val="single"/>
        </w:rPr>
        <w:t>developed for</w:t>
      </w:r>
      <w:r w:rsidRPr="00CA07F5">
        <w:rPr>
          <w:u w:val="single"/>
        </w:rPr>
        <w:t xml:space="preserve"> </w:t>
      </w:r>
      <w:r w:rsidRPr="00CA07F5">
        <w:t xml:space="preserve">PQ characteristics </w:t>
      </w:r>
      <w:r w:rsidRPr="00CA07F5">
        <w:rPr>
          <w:strike/>
          <w:highlight w:val="lightGray"/>
        </w:rPr>
        <w:t>to our knowledge</w:t>
      </w:r>
      <w:r w:rsidRPr="00CA07F5">
        <w:t xml:space="preserve"> and </w:t>
      </w:r>
      <w:r w:rsidR="00550B24">
        <w:rPr>
          <w:strike/>
          <w:highlight w:val="lightGray"/>
        </w:rPr>
        <w:t>PQ </w:t>
      </w:r>
      <w:r w:rsidRPr="00CA07F5">
        <w:rPr>
          <w:strike/>
          <w:highlight w:val="lightGray"/>
        </w:rPr>
        <w:t>characteristics</w:t>
      </w:r>
      <w:r w:rsidRPr="00CA07F5">
        <w:rPr>
          <w:strike/>
        </w:rPr>
        <w:t xml:space="preserve"> </w:t>
      </w:r>
      <w:r w:rsidRPr="00CA07F5">
        <w:t>may also require extra information on calibration</w:t>
      </w:r>
      <w:r>
        <w:t>”</w:t>
      </w:r>
      <w:r w:rsidRPr="00CA07F5">
        <w:t>.</w:t>
      </w:r>
    </w:p>
    <w:p w:rsidR="00592728" w:rsidRDefault="00592728" w:rsidP="00592728"/>
    <w:p w:rsidR="00BD1EDD" w:rsidRPr="009604AB" w:rsidRDefault="00BD1EDD" w:rsidP="005E1C11">
      <w:pPr>
        <w:pStyle w:val="Heading4"/>
        <w:rPr>
          <w:lang w:val="en-US"/>
        </w:rPr>
      </w:pPr>
      <w:r w:rsidRPr="009604AB">
        <w:rPr>
          <w:iCs/>
          <w:lang w:val="en-US"/>
        </w:rPr>
        <w:t xml:space="preserve">Revision of document TGP/8:  </w:t>
      </w:r>
      <w:r w:rsidRPr="009604AB">
        <w:rPr>
          <w:lang w:val="en-US"/>
        </w:rPr>
        <w:t>Part II:  Selected Techniques Used in DUS Examination, Section 9: the Combined-Over-Years Uniformity Criterion (COYU)</w:t>
      </w:r>
    </w:p>
    <w:p w:rsidR="00BD1EDD" w:rsidRPr="009604AB" w:rsidRDefault="00BD1EDD" w:rsidP="005E1C11">
      <w:pPr>
        <w:keepNext/>
      </w:pPr>
    </w:p>
    <w:p w:rsidR="00BD1EDD" w:rsidRPr="009604AB" w:rsidRDefault="00F550AF" w:rsidP="00BD1EDD">
      <w:r w:rsidRPr="009604AB">
        <w:fldChar w:fldCharType="begin"/>
      </w:r>
      <w:r w:rsidR="00BD1EDD" w:rsidRPr="009604AB">
        <w:instrText xml:space="preserve"> AUTONUM  </w:instrText>
      </w:r>
      <w:r w:rsidRPr="009604AB">
        <w:fldChar w:fldCharType="end"/>
      </w:r>
      <w:r w:rsidR="00BD1EDD" w:rsidRPr="009604AB">
        <w:tab/>
        <w:t>The TWF considered document TWF/46/16.</w:t>
      </w:r>
    </w:p>
    <w:p w:rsidR="00BD1EDD" w:rsidRPr="009604AB" w:rsidRDefault="00BD1EDD" w:rsidP="00592728"/>
    <w:p w:rsidR="00BD1EDD" w:rsidRPr="009604AB" w:rsidRDefault="00F550AF" w:rsidP="00BD1EDD">
      <w:r w:rsidRPr="009604AB">
        <w:fldChar w:fldCharType="begin"/>
      </w:r>
      <w:r w:rsidR="00BD1EDD" w:rsidRPr="009604AB">
        <w:instrText xml:space="preserve"> AUTONUM  </w:instrText>
      </w:r>
      <w:r w:rsidRPr="009604AB">
        <w:fldChar w:fldCharType="end"/>
      </w:r>
      <w:r w:rsidR="00BD1EDD" w:rsidRPr="009604AB">
        <w:tab/>
        <w:t>The TWF noted that participants of the exercise to test the software on the new method for the calculation of COYU should:</w:t>
      </w:r>
    </w:p>
    <w:p w:rsidR="00BD1EDD" w:rsidRPr="009604AB" w:rsidRDefault="00BD1EDD" w:rsidP="00BD1EDD"/>
    <w:p w:rsidR="00BD1EDD" w:rsidRPr="009604AB" w:rsidRDefault="00BD1EDD" w:rsidP="00BD1EDD">
      <w:r w:rsidRPr="009604AB">
        <w:tab/>
      </w:r>
      <w:r w:rsidRPr="009604AB">
        <w:tab/>
        <w:t>(i)</w:t>
      </w:r>
      <w:r w:rsidRPr="009604AB">
        <w:tab/>
        <w:t xml:space="preserve">seek to define probability levels to match decisions using the previous COYU method; </w:t>
      </w:r>
    </w:p>
    <w:p w:rsidR="00BD1EDD" w:rsidRPr="009604AB" w:rsidRDefault="00BD1EDD" w:rsidP="00BD1EDD">
      <w:r w:rsidRPr="009604AB">
        <w:tab/>
      </w:r>
      <w:r w:rsidRPr="009604AB">
        <w:tab/>
        <w:t>(ii)</w:t>
      </w:r>
      <w:r w:rsidRPr="009604AB">
        <w:tab/>
        <w:t>run the test for rejection probabilities of 1, 2 and 5% levels; and</w:t>
      </w:r>
    </w:p>
    <w:p w:rsidR="00BD1EDD" w:rsidRPr="009604AB" w:rsidRDefault="00BD1EDD" w:rsidP="00BD1EDD">
      <w:r w:rsidRPr="009604AB">
        <w:tab/>
      </w:r>
      <w:r w:rsidRPr="009604AB">
        <w:tab/>
        <w:t>(iii)</w:t>
      </w:r>
      <w:r w:rsidRPr="009604AB">
        <w:tab/>
        <w:t>assess whether the results are consistent in all crops</w:t>
      </w:r>
    </w:p>
    <w:p w:rsidR="00BD1EDD" w:rsidRPr="009604AB" w:rsidRDefault="00BD1EDD" w:rsidP="00592728"/>
    <w:p w:rsidR="00BD1EDD" w:rsidRPr="009604AB" w:rsidRDefault="00F550AF" w:rsidP="00592728">
      <w:r w:rsidRPr="009604AB">
        <w:fldChar w:fldCharType="begin"/>
      </w:r>
      <w:r w:rsidR="00BD1EDD" w:rsidRPr="009604AB">
        <w:instrText xml:space="preserve"> AUTONUM  </w:instrText>
      </w:r>
      <w:r w:rsidRPr="009604AB">
        <w:fldChar w:fldCharType="end"/>
      </w:r>
      <w:r w:rsidR="00BD1EDD" w:rsidRPr="009604AB">
        <w:tab/>
        <w:t>The TWF noted that the expert from the United Kingdom had distributed the software module for calculation of COYU and the guidance document to the participants of the exercise.</w:t>
      </w:r>
    </w:p>
    <w:p w:rsidR="00BD1EDD" w:rsidRPr="009604AB" w:rsidRDefault="00BD1EDD" w:rsidP="00592728"/>
    <w:p w:rsidR="00BD1EDD" w:rsidRPr="009604AB" w:rsidRDefault="00F550AF" w:rsidP="00592728">
      <w:r w:rsidRPr="009604AB">
        <w:fldChar w:fldCharType="begin"/>
      </w:r>
      <w:r w:rsidR="00BD1EDD" w:rsidRPr="009604AB">
        <w:instrText xml:space="preserve"> AUTONUM  </w:instrText>
      </w:r>
      <w:r w:rsidRPr="009604AB">
        <w:fldChar w:fldCharType="end"/>
      </w:r>
      <w:r w:rsidR="00BD1EDD" w:rsidRPr="009604AB">
        <w:tab/>
        <w:t>The TWF noted that the experts from Czech Republic, France, Finland, Germany, Kenya, Poland and United Kingdom would participate in the exercise to test the new software on COYU.</w:t>
      </w:r>
    </w:p>
    <w:p w:rsidR="00BD1EDD" w:rsidRPr="009604AB" w:rsidRDefault="00BD1EDD" w:rsidP="00592728"/>
    <w:p w:rsidR="00BD1EDD" w:rsidRPr="009604AB" w:rsidRDefault="00F550AF" w:rsidP="00592728">
      <w:r w:rsidRPr="009604AB">
        <w:fldChar w:fldCharType="begin"/>
      </w:r>
      <w:r w:rsidR="00BD1EDD" w:rsidRPr="009604AB">
        <w:instrText xml:space="preserve"> AUTONUM  </w:instrText>
      </w:r>
      <w:r w:rsidRPr="009604AB">
        <w:fldChar w:fldCharType="end"/>
      </w:r>
      <w:r w:rsidR="00BD1EDD" w:rsidRPr="009604AB">
        <w:tab/>
        <w:t>The TWF noted that a report on the practical exercise and the development of DUST module was presented at the thirty-third session of the TWC by an expert from the United Kingdom.</w:t>
      </w:r>
    </w:p>
    <w:p w:rsidR="00BD1EDD" w:rsidRPr="009604AB" w:rsidRDefault="00BD1EDD" w:rsidP="00592728"/>
    <w:p w:rsidR="00BD1EDD" w:rsidRPr="009604AB" w:rsidRDefault="00BD1EDD" w:rsidP="005E1C11">
      <w:pPr>
        <w:pStyle w:val="Heading4"/>
        <w:rPr>
          <w:lang w:val="en-US"/>
        </w:rPr>
      </w:pPr>
      <w:r w:rsidRPr="009604AB">
        <w:rPr>
          <w:lang w:val="en-US"/>
        </w:rPr>
        <w:t>Revision of document TGP/8:  Part II:  Selected Techniques used in DUS Examination, New Section:</w:t>
      </w:r>
      <w:r w:rsidRPr="009604AB">
        <w:rPr>
          <w:rFonts w:cs="Arial"/>
          <w:lang w:val="en-US"/>
        </w:rPr>
        <w:t xml:space="preserve"> Examining DUS in Bulk Samples</w:t>
      </w:r>
    </w:p>
    <w:p w:rsidR="00BD1EDD" w:rsidRPr="009604AB" w:rsidRDefault="00BD1EDD" w:rsidP="005E1C11">
      <w:pPr>
        <w:keepNext/>
      </w:pPr>
    </w:p>
    <w:p w:rsidR="00BD1EDD" w:rsidRDefault="00F550AF" w:rsidP="00592728">
      <w:r w:rsidRPr="009604AB">
        <w:fldChar w:fldCharType="begin"/>
      </w:r>
      <w:r w:rsidR="00BD1EDD" w:rsidRPr="009604AB">
        <w:instrText xml:space="preserve"> AUTONUM  </w:instrText>
      </w:r>
      <w:r w:rsidRPr="009604AB">
        <w:fldChar w:fldCharType="end"/>
      </w:r>
      <w:r w:rsidR="00BD1EDD" w:rsidRPr="009604AB">
        <w:tab/>
        <w:t>The TWF considered document TWF/46/17.</w:t>
      </w:r>
    </w:p>
    <w:p w:rsidR="00BD1EDD" w:rsidRDefault="00BD1EDD" w:rsidP="00592728"/>
    <w:p w:rsidR="00BD1EDD" w:rsidRPr="009604AB" w:rsidRDefault="00F550AF" w:rsidP="00592728">
      <w:r w:rsidRPr="009604AB">
        <w:fldChar w:fldCharType="begin"/>
      </w:r>
      <w:r w:rsidR="00BD1EDD" w:rsidRPr="009604AB">
        <w:instrText xml:space="preserve"> AUTONUM  </w:instrText>
      </w:r>
      <w:r w:rsidRPr="009604AB">
        <w:fldChar w:fldCharType="end"/>
      </w:r>
      <w:r w:rsidR="00BD1EDD" w:rsidRPr="009604AB">
        <w:tab/>
        <w:t xml:space="preserve">The TWF noted that the TC, at its fifty-first session, had agreed that further information on fulfilling the requirements of a DUS characteristic should be provided in the example of a characteristic examined on the basis of a bulk sample, and in that regard, </w:t>
      </w:r>
      <w:r w:rsidR="00E51A31" w:rsidRPr="009604AB">
        <w:t xml:space="preserve">had </w:t>
      </w:r>
      <w:r w:rsidR="00BD1EDD" w:rsidRPr="009604AB">
        <w:t>consider</w:t>
      </w:r>
      <w:r w:rsidR="00E51A31" w:rsidRPr="009604AB">
        <w:t>ed</w:t>
      </w:r>
      <w:r w:rsidR="00BD1EDD" w:rsidRPr="009604AB">
        <w:t xml:space="preserve"> a discussion paper provided by an expert from the Netherlands on uniformity requirements in bulk chara</w:t>
      </w:r>
      <w:r w:rsidR="0026514F">
        <w:t>cteristics, as reproduced Annex </w:t>
      </w:r>
      <w:r w:rsidR="00BD1EDD" w:rsidRPr="009604AB">
        <w:t xml:space="preserve">I to </w:t>
      </w:r>
      <w:r w:rsidR="0026514F">
        <w:t>document </w:t>
      </w:r>
      <w:r w:rsidR="00E51A31" w:rsidRPr="009604AB">
        <w:t>TWF/46/17.</w:t>
      </w:r>
    </w:p>
    <w:p w:rsidR="00BD1EDD" w:rsidRPr="009604AB" w:rsidRDefault="00BD1EDD" w:rsidP="00592728"/>
    <w:p w:rsidR="00BD1EDD" w:rsidRPr="009604AB" w:rsidRDefault="00F550AF" w:rsidP="00592728">
      <w:r w:rsidRPr="009604AB">
        <w:fldChar w:fldCharType="begin"/>
      </w:r>
      <w:r w:rsidR="00BD1EDD" w:rsidRPr="009604AB">
        <w:instrText xml:space="preserve"> AUTONUM  </w:instrText>
      </w:r>
      <w:r w:rsidRPr="009604AB">
        <w:fldChar w:fldCharType="end"/>
      </w:r>
      <w:r w:rsidR="00BD1EDD" w:rsidRPr="009604AB">
        <w:tab/>
        <w:t>The TWF</w:t>
      </w:r>
      <w:r w:rsidR="00E51A31" w:rsidRPr="009604AB">
        <w:t xml:space="preserve"> noted that the TC, at its fifty-first session, had agreed to consider further whether the analysis of individual plants to validate characteristics examined on the basis of bulk samples was necessary, and the possible cost implications, and had invited to propose alternative approaches for the examination of uniformity.</w:t>
      </w:r>
    </w:p>
    <w:p w:rsidR="00F31336" w:rsidRPr="009604AB" w:rsidRDefault="00F31336" w:rsidP="00F31336"/>
    <w:p w:rsidR="00F31336" w:rsidRDefault="00F550AF" w:rsidP="00F31336">
      <w:r w:rsidRPr="009604AB">
        <w:fldChar w:fldCharType="begin"/>
      </w:r>
      <w:r w:rsidR="00F31336" w:rsidRPr="009604AB">
        <w:instrText xml:space="preserve"> AUTONUM  </w:instrText>
      </w:r>
      <w:r w:rsidRPr="009604AB">
        <w:fldChar w:fldCharType="end"/>
      </w:r>
      <w:r w:rsidR="00F31336" w:rsidRPr="009604AB">
        <w:tab/>
        <w:t>The TWF noted that the TC, at its fifty-first session, had agreed that the determination of states of expression should be based on existing variation between varieties and considering environmental influence.</w:t>
      </w:r>
    </w:p>
    <w:p w:rsidR="00F31336" w:rsidRDefault="00F31336" w:rsidP="00F31336"/>
    <w:p w:rsidR="0033380B" w:rsidRPr="009604AB" w:rsidRDefault="00F550AF" w:rsidP="00592728">
      <w:r w:rsidRPr="009604AB">
        <w:fldChar w:fldCharType="begin"/>
      </w:r>
      <w:r w:rsidR="00BD1EDD" w:rsidRPr="009604AB">
        <w:instrText xml:space="preserve"> AUTONUM  </w:instrText>
      </w:r>
      <w:r w:rsidRPr="009604AB">
        <w:fldChar w:fldCharType="end"/>
      </w:r>
      <w:r w:rsidR="00BD1EDD" w:rsidRPr="009604AB">
        <w:tab/>
        <w:t>The TWF</w:t>
      </w:r>
      <w:r w:rsidR="00E51A31" w:rsidRPr="009604AB">
        <w:t xml:space="preserve"> considered whether characteristics examined on the basis of bulk samples should be assessed on the basis of the number of plants recommended in the Test Guidelines under Chapter 4.1.4</w:t>
      </w:r>
      <w:r w:rsidR="007D52B7" w:rsidRPr="009604AB">
        <w:t xml:space="preserve"> and </w:t>
      </w:r>
      <w:r w:rsidR="000C08CB">
        <w:t>noted that in some members</w:t>
      </w:r>
      <w:r w:rsidR="007D52B7" w:rsidRPr="009604AB">
        <w:t xml:space="preserve"> </w:t>
      </w:r>
      <w:r w:rsidR="000C08CB" w:rsidRPr="009604AB">
        <w:t xml:space="preserve">visual observations </w:t>
      </w:r>
      <w:r w:rsidR="000C08CB">
        <w:t xml:space="preserve">of </w:t>
      </w:r>
      <w:r w:rsidR="00765921">
        <w:t xml:space="preserve">fruits from </w:t>
      </w:r>
      <w:r w:rsidR="0033380B" w:rsidRPr="009604AB">
        <w:t xml:space="preserve">vegetatively propagated </w:t>
      </w:r>
      <w:r w:rsidR="007D52B7" w:rsidRPr="009604AB">
        <w:t xml:space="preserve">fruit crops were </w:t>
      </w:r>
      <w:r w:rsidR="0033380B" w:rsidRPr="009604AB">
        <w:t xml:space="preserve">usually </w:t>
      </w:r>
      <w:r w:rsidR="007D52B7" w:rsidRPr="009604AB">
        <w:t xml:space="preserve">made on 20 fruits </w:t>
      </w:r>
      <w:r w:rsidR="00396FEC" w:rsidRPr="009604AB">
        <w:t xml:space="preserve">and the assessment of </w:t>
      </w:r>
      <w:r w:rsidR="0033380B" w:rsidRPr="009604AB">
        <w:t xml:space="preserve">characteristics such as </w:t>
      </w:r>
      <w:r w:rsidR="00396FEC" w:rsidRPr="009604AB">
        <w:t>acidity, degrees brix and firmness of flesh</w:t>
      </w:r>
      <w:r w:rsidR="00326632" w:rsidRPr="009604AB">
        <w:t>, which resulted in destruction of the plant sample,</w:t>
      </w:r>
      <w:r w:rsidR="00396FEC" w:rsidRPr="009604AB">
        <w:t xml:space="preserve"> was made on 10 fruits</w:t>
      </w:r>
      <w:r w:rsidR="00E51A31" w:rsidRPr="009604AB">
        <w:t>.</w:t>
      </w:r>
      <w:r w:rsidR="00664BC5" w:rsidRPr="009604AB">
        <w:t xml:space="preserve">  </w:t>
      </w:r>
    </w:p>
    <w:p w:rsidR="0033380B" w:rsidRPr="009604AB" w:rsidRDefault="0033380B" w:rsidP="00592728"/>
    <w:p w:rsidR="00BD1EDD" w:rsidRPr="009604AB" w:rsidRDefault="00F550AF" w:rsidP="00592728">
      <w:r w:rsidRPr="009604AB">
        <w:fldChar w:fldCharType="begin"/>
      </w:r>
      <w:r w:rsidR="0033380B" w:rsidRPr="009604AB">
        <w:instrText xml:space="preserve"> AUTONUM  </w:instrText>
      </w:r>
      <w:r w:rsidRPr="009604AB">
        <w:fldChar w:fldCharType="end"/>
      </w:r>
      <w:r w:rsidR="0033380B" w:rsidRPr="009604AB">
        <w:tab/>
      </w:r>
      <w:r w:rsidR="00664BC5" w:rsidRPr="009604AB">
        <w:t>The TWF agreed that sampling for the assessment of characteristics</w:t>
      </w:r>
      <w:r w:rsidR="00326632" w:rsidRPr="009604AB">
        <w:t xml:space="preserve"> that resulted in destruction of the plant sample</w:t>
      </w:r>
      <w:r w:rsidR="00664BC5" w:rsidRPr="009604AB">
        <w:t xml:space="preserve"> was usually made by harvesting typical fruits from the </w:t>
      </w:r>
      <w:r w:rsidR="006D5DD6" w:rsidRPr="009604AB">
        <w:t>same part of each tree</w:t>
      </w:r>
      <w:r w:rsidR="0033380B" w:rsidRPr="009604AB">
        <w:t xml:space="preserve"> </w:t>
      </w:r>
      <w:r w:rsidR="006D5DD6" w:rsidRPr="009604AB">
        <w:t>(same sta</w:t>
      </w:r>
      <w:r w:rsidR="00326632" w:rsidRPr="009604AB">
        <w:t>g</w:t>
      </w:r>
      <w:r w:rsidR="006D5DD6" w:rsidRPr="009604AB">
        <w:t xml:space="preserve">e of development, middle part of tree) </w:t>
      </w:r>
      <w:r w:rsidR="0033380B" w:rsidRPr="009604AB">
        <w:t>and mixing them</w:t>
      </w:r>
      <w:r w:rsidR="00664BC5" w:rsidRPr="009604AB">
        <w:t xml:space="preserve"> together.  The appropriate number of fruits (10 or 20) would </w:t>
      </w:r>
      <w:r w:rsidR="0033380B" w:rsidRPr="009604AB">
        <w:t xml:space="preserve">then </w:t>
      </w:r>
      <w:r w:rsidR="00664BC5" w:rsidRPr="009604AB">
        <w:t xml:space="preserve">be </w:t>
      </w:r>
      <w:r w:rsidR="0033380B" w:rsidRPr="009604AB">
        <w:t>randomly selected for the assessment of each of the characteristics.</w:t>
      </w:r>
    </w:p>
    <w:p w:rsidR="00F31336" w:rsidRPr="009604AB" w:rsidRDefault="00F31336" w:rsidP="00592728"/>
    <w:p w:rsidR="00BD1EDD" w:rsidRPr="009604AB" w:rsidRDefault="00B256DF" w:rsidP="005E1C11">
      <w:pPr>
        <w:pStyle w:val="Heading4"/>
        <w:rPr>
          <w:lang w:val="en-US"/>
        </w:rPr>
      </w:pPr>
      <w:r w:rsidRPr="009604AB">
        <w:rPr>
          <w:lang w:val="en-US"/>
        </w:rPr>
        <w:t>Revision of document TGP/8:  Part II:  Selected Techniques Used in DUS Examination, New Section: Data Processing for the Assessment of Distinctness and for Producing Variety Descriptions</w:t>
      </w:r>
    </w:p>
    <w:p w:rsidR="00BD1EDD" w:rsidRPr="009604AB" w:rsidRDefault="00BD1EDD" w:rsidP="005E1C11">
      <w:pPr>
        <w:keepNext/>
      </w:pPr>
    </w:p>
    <w:p w:rsidR="00592728" w:rsidRPr="009604AB" w:rsidRDefault="00F550AF" w:rsidP="00592728">
      <w:r w:rsidRPr="009604AB">
        <w:fldChar w:fldCharType="begin"/>
      </w:r>
      <w:r w:rsidR="00B256DF" w:rsidRPr="009604AB">
        <w:instrText xml:space="preserve"> AUTONUM  </w:instrText>
      </w:r>
      <w:r w:rsidRPr="009604AB">
        <w:fldChar w:fldCharType="end"/>
      </w:r>
      <w:r w:rsidR="00B256DF" w:rsidRPr="009604AB">
        <w:tab/>
        <w:t>The TWF considered document TWF/46/18.</w:t>
      </w:r>
    </w:p>
    <w:p w:rsidR="00592728" w:rsidRPr="009604AB" w:rsidRDefault="00592728" w:rsidP="00592728"/>
    <w:p w:rsidR="00B256DF" w:rsidRPr="009604AB" w:rsidRDefault="00F550AF" w:rsidP="00592728">
      <w:r w:rsidRPr="009604AB">
        <w:fldChar w:fldCharType="begin"/>
      </w:r>
      <w:r w:rsidR="00B256DF" w:rsidRPr="009604AB">
        <w:instrText xml:space="preserve"> AUTONUM  </w:instrText>
      </w:r>
      <w:r w:rsidRPr="009604AB">
        <w:fldChar w:fldCharType="end"/>
      </w:r>
      <w:r w:rsidR="00B256DF" w:rsidRPr="009604AB">
        <w:tab/>
        <w:t>The TWF noted that the TWC and the TWA had agreed that the guidance on “Different forms that variety descriptions could take and the relevance of scale levels”, as re</w:t>
      </w:r>
      <w:r w:rsidR="00550B24">
        <w:t xml:space="preserve">produced in Annex I </w:t>
      </w:r>
      <w:r w:rsidR="000C08CB">
        <w:t>to</w:t>
      </w:r>
      <w:r w:rsidR="00550B24">
        <w:t xml:space="preserve"> document </w:t>
      </w:r>
      <w:r w:rsidR="00B256DF" w:rsidRPr="009604AB">
        <w:t>TWF/46/18, should be used as an introduction to future guidance to be developed on data processing for the assessment of distinctness and for producing variety descriptions.</w:t>
      </w:r>
    </w:p>
    <w:p w:rsidR="00B256DF" w:rsidRPr="009604AB" w:rsidRDefault="00B256DF" w:rsidP="00592728"/>
    <w:p w:rsidR="00B256DF" w:rsidRPr="009604AB" w:rsidRDefault="00F550AF" w:rsidP="00592728">
      <w:r w:rsidRPr="009604AB">
        <w:fldChar w:fldCharType="begin"/>
      </w:r>
      <w:r w:rsidR="00B256DF" w:rsidRPr="009604AB">
        <w:instrText xml:space="preserve"> AUTONUM  </w:instrText>
      </w:r>
      <w:r w:rsidRPr="009604AB">
        <w:fldChar w:fldCharType="end"/>
      </w:r>
      <w:r w:rsidR="00B256DF" w:rsidRPr="009604AB">
        <w:tab/>
        <w:t>The TWF noted that the TWC had agreed to compare the results of the practical exercise presented by the different participants to identify differences in the results obtained for further understanding of the different methodologies, at the thirty</w:t>
      </w:r>
      <w:r w:rsidR="00326632" w:rsidRPr="009604AB">
        <w:t>-</w:t>
      </w:r>
      <w:r w:rsidR="00B256DF" w:rsidRPr="009604AB">
        <w:t xml:space="preserve">third session of the TWC, held in Natal, </w:t>
      </w:r>
      <w:r w:rsidR="0026514F">
        <w:t>Brazil, from June 30 to July 3, </w:t>
      </w:r>
      <w:r w:rsidR="00B256DF" w:rsidRPr="009604AB">
        <w:t>2015.</w:t>
      </w:r>
    </w:p>
    <w:p w:rsidR="00B256DF" w:rsidRPr="009604AB" w:rsidRDefault="00B256DF" w:rsidP="00592728"/>
    <w:p w:rsidR="00B256DF" w:rsidRPr="009604AB" w:rsidRDefault="00F550AF" w:rsidP="00592728">
      <w:r w:rsidRPr="009604AB">
        <w:fldChar w:fldCharType="begin"/>
      </w:r>
      <w:r w:rsidR="00B256DF" w:rsidRPr="009604AB">
        <w:instrText xml:space="preserve"> AUTONUM  </w:instrText>
      </w:r>
      <w:r w:rsidRPr="009604AB">
        <w:fldChar w:fldCharType="end"/>
      </w:r>
      <w:r w:rsidR="00B256DF" w:rsidRPr="009604AB">
        <w:tab/>
        <w:t>The TWF noted that the European Union had reported to the Technical Committee that the project on a ring test on Apple for the management of variety description to be launched in 2015 had been suspended.</w:t>
      </w:r>
    </w:p>
    <w:p w:rsidR="00B256DF" w:rsidRPr="009604AB" w:rsidRDefault="00B256DF" w:rsidP="00592728"/>
    <w:p w:rsidR="00B256DF" w:rsidRPr="009604AB" w:rsidRDefault="00B256DF" w:rsidP="005E1C11">
      <w:pPr>
        <w:pStyle w:val="Heading3"/>
      </w:pPr>
      <w:r w:rsidRPr="009604AB">
        <w:t>TGP/10: Examining Uniformity</w:t>
      </w:r>
    </w:p>
    <w:p w:rsidR="00B256DF" w:rsidRPr="009604AB" w:rsidRDefault="00B256DF" w:rsidP="005E1C11">
      <w:pPr>
        <w:keepNext/>
      </w:pPr>
    </w:p>
    <w:p w:rsidR="00B256DF" w:rsidRPr="009604AB" w:rsidRDefault="00B256DF" w:rsidP="005E1C11">
      <w:pPr>
        <w:pStyle w:val="Heading4"/>
        <w:rPr>
          <w:lang w:val="en-US"/>
        </w:rPr>
      </w:pPr>
      <w:r w:rsidRPr="009604AB">
        <w:rPr>
          <w:lang w:val="en-US"/>
        </w:rPr>
        <w:t xml:space="preserve">Revision of document TGP/10:  Assessing uniformity by off-types on basis of more than one growing cycle or on the basis of sub-samples </w:t>
      </w:r>
    </w:p>
    <w:p w:rsidR="00B256DF" w:rsidRPr="009604AB" w:rsidRDefault="00B256DF" w:rsidP="005E1C11">
      <w:pPr>
        <w:pStyle w:val="Heading4"/>
        <w:rPr>
          <w:lang w:val="en-US"/>
        </w:rPr>
      </w:pPr>
    </w:p>
    <w:p w:rsidR="00B256DF" w:rsidRPr="009604AB" w:rsidRDefault="00F550AF" w:rsidP="00B256DF">
      <w:r w:rsidRPr="009604AB">
        <w:fldChar w:fldCharType="begin"/>
      </w:r>
      <w:r w:rsidR="00B256DF" w:rsidRPr="009604AB">
        <w:instrText xml:space="preserve"> AUTONUM  </w:instrText>
      </w:r>
      <w:r w:rsidRPr="009604AB">
        <w:fldChar w:fldCharType="end"/>
      </w:r>
      <w:r w:rsidR="00B256DF" w:rsidRPr="009604AB">
        <w:tab/>
        <w:t>The TWF considered document TWF/46/9.</w:t>
      </w:r>
    </w:p>
    <w:p w:rsidR="00B256DF" w:rsidRPr="009604AB" w:rsidRDefault="00B256DF" w:rsidP="00592728"/>
    <w:p w:rsidR="00EC04DE" w:rsidRPr="009604AB" w:rsidRDefault="00F550AF" w:rsidP="00ED5C49">
      <w:r w:rsidRPr="009604AB">
        <w:fldChar w:fldCharType="begin"/>
      </w:r>
      <w:r w:rsidR="00454143" w:rsidRPr="009604AB">
        <w:instrText xml:space="preserve"> AUTONUM  </w:instrText>
      </w:r>
      <w:r w:rsidRPr="009604AB">
        <w:fldChar w:fldCharType="end"/>
      </w:r>
      <w:r w:rsidR="00454143" w:rsidRPr="009604AB">
        <w:tab/>
        <w:t xml:space="preserve">The TWF received </w:t>
      </w:r>
      <w:r w:rsidR="005450AB">
        <w:t xml:space="preserve">an oral report </w:t>
      </w:r>
      <w:r w:rsidR="00ED5C49" w:rsidRPr="009604AB">
        <w:t xml:space="preserve">by an expert from New Zealand </w:t>
      </w:r>
      <w:r w:rsidR="00454143" w:rsidRPr="009604AB">
        <w:t xml:space="preserve">on </w:t>
      </w:r>
      <w:r w:rsidR="005450AB">
        <w:t>t</w:t>
      </w:r>
      <w:r w:rsidR="00454143" w:rsidRPr="009604AB">
        <w:t xml:space="preserve">he </w:t>
      </w:r>
      <w:r w:rsidR="005450AB">
        <w:t>a</w:t>
      </w:r>
      <w:r w:rsidR="00454143" w:rsidRPr="009604AB">
        <w:t xml:space="preserve">ssessment of </w:t>
      </w:r>
      <w:r w:rsidR="005450AB">
        <w:t>u</w:t>
      </w:r>
      <w:r w:rsidR="00454143" w:rsidRPr="009604AB">
        <w:t xml:space="preserve">niformity using more than one </w:t>
      </w:r>
      <w:r w:rsidR="005450AB">
        <w:t>g</w:t>
      </w:r>
      <w:r w:rsidR="00454143" w:rsidRPr="009604AB">
        <w:t xml:space="preserve">rowing </w:t>
      </w:r>
      <w:r w:rsidR="005450AB">
        <w:t>c</w:t>
      </w:r>
      <w:r w:rsidR="00454143" w:rsidRPr="009604AB">
        <w:t>ycle: New Zealand’s experience for apple varieties originating as mutations</w:t>
      </w:r>
      <w:r w:rsidR="00161F22" w:rsidRPr="009604AB">
        <w:t>.</w:t>
      </w:r>
      <w:r w:rsidR="00EC04DE" w:rsidRPr="009604AB">
        <w:t xml:space="preserve">  </w:t>
      </w:r>
    </w:p>
    <w:p w:rsidR="00EC04DE" w:rsidRPr="00FD7178" w:rsidRDefault="00EC04DE" w:rsidP="00ED5C49">
      <w:pPr>
        <w:rPr>
          <w:highlight w:val="cyan"/>
        </w:rPr>
      </w:pPr>
    </w:p>
    <w:p w:rsidR="00454143" w:rsidRPr="009604AB" w:rsidRDefault="00F550AF" w:rsidP="00ED5C49">
      <w:r w:rsidRPr="009604AB">
        <w:fldChar w:fldCharType="begin"/>
      </w:r>
      <w:r w:rsidR="00EC04DE" w:rsidRPr="009604AB">
        <w:instrText xml:space="preserve"> AUTONUM  </w:instrText>
      </w:r>
      <w:r w:rsidRPr="009604AB">
        <w:fldChar w:fldCharType="end"/>
      </w:r>
      <w:r w:rsidR="00EC04DE" w:rsidRPr="009604AB">
        <w:tab/>
        <w:t>The TWF also received</w:t>
      </w:r>
      <w:r w:rsidR="00ED5C49" w:rsidRPr="009604AB">
        <w:t xml:space="preserve"> </w:t>
      </w:r>
      <w:r w:rsidR="005450AB">
        <w:t xml:space="preserve">an oral report </w:t>
      </w:r>
      <w:r w:rsidR="00ED5C49" w:rsidRPr="009604AB">
        <w:t xml:space="preserve">by an expert from France on </w:t>
      </w:r>
      <w:r w:rsidR="005450AB">
        <w:t>a</w:t>
      </w:r>
      <w:r w:rsidR="00ED5C49" w:rsidRPr="009604AB">
        <w:t xml:space="preserve">ssessing uniformity by off types on </w:t>
      </w:r>
      <w:r w:rsidR="00ED5C49" w:rsidRPr="009024A1">
        <w:t xml:space="preserve">basis of more than one growing cycle or on the basis of sub samples: </w:t>
      </w:r>
      <w:r w:rsidR="005450AB" w:rsidRPr="009024A1">
        <w:t>c</w:t>
      </w:r>
      <w:r w:rsidR="00ED5C49" w:rsidRPr="009024A1">
        <w:t>onsiderations on U</w:t>
      </w:r>
      <w:r w:rsidR="005450AB" w:rsidRPr="009024A1">
        <w:t>niformity, Distinct</w:t>
      </w:r>
      <w:r w:rsidR="00484E7E" w:rsidRPr="009024A1">
        <w:t>ness</w:t>
      </w:r>
      <w:r w:rsidR="005450AB" w:rsidRPr="009024A1">
        <w:t xml:space="preserve"> and d</w:t>
      </w:r>
      <w:r w:rsidR="00ED5C49" w:rsidRPr="009024A1">
        <w:t>escription</w:t>
      </w:r>
      <w:r w:rsidR="005450AB" w:rsidRPr="009024A1">
        <w:t>.</w:t>
      </w:r>
      <w:r w:rsidR="00E068E8" w:rsidRPr="009604AB">
        <w:t xml:space="preserve"> </w:t>
      </w:r>
      <w:r w:rsidR="00EC04DE" w:rsidRPr="009604AB">
        <w:t xml:space="preserve"> </w:t>
      </w:r>
    </w:p>
    <w:p w:rsidR="00EC04DE" w:rsidRPr="009604AB" w:rsidRDefault="00EC04DE" w:rsidP="00ED5C49"/>
    <w:p w:rsidR="00EC04DE" w:rsidRPr="009604AB" w:rsidRDefault="00F550AF" w:rsidP="00EC04DE">
      <w:r w:rsidRPr="009604AB">
        <w:fldChar w:fldCharType="begin"/>
      </w:r>
      <w:r w:rsidR="00EC04DE" w:rsidRPr="009604AB">
        <w:instrText xml:space="preserve"> AUTONUM  </w:instrText>
      </w:r>
      <w:r w:rsidRPr="009604AB">
        <w:fldChar w:fldCharType="end"/>
      </w:r>
      <w:r w:rsidR="00EC04DE" w:rsidRPr="009604AB">
        <w:tab/>
      </w:r>
      <w:r w:rsidR="003A2F8F" w:rsidRPr="009604AB">
        <w:t xml:space="preserve">The TWF </w:t>
      </w:r>
      <w:r w:rsidR="00955A96" w:rsidRPr="009604AB">
        <w:t xml:space="preserve">agreed </w:t>
      </w:r>
      <w:r w:rsidR="003A2F8F" w:rsidRPr="009604AB">
        <w:t xml:space="preserve">that the authority in charge of DUS examination should be able </w:t>
      </w:r>
      <w:r w:rsidR="00EC04DE" w:rsidRPr="009604AB">
        <w:t xml:space="preserve">to refuse a candidate </w:t>
      </w:r>
      <w:r w:rsidR="00374DD9" w:rsidRPr="009604AB">
        <w:t>because of a</w:t>
      </w:r>
      <w:r w:rsidR="00EC04DE" w:rsidRPr="009604AB">
        <w:t xml:space="preserve"> lack of uniformity </w:t>
      </w:r>
      <w:r w:rsidR="003A2F8F" w:rsidRPr="009604AB">
        <w:t xml:space="preserve">after the first growing cycle, in particular for fruit crops </w:t>
      </w:r>
      <w:r w:rsidR="00EC04DE" w:rsidRPr="009604AB">
        <w:t xml:space="preserve">where </w:t>
      </w:r>
      <w:r w:rsidR="003A2F8F" w:rsidRPr="009604AB">
        <w:t>number of growing cycles was normally two.</w:t>
      </w:r>
    </w:p>
    <w:p w:rsidR="00E068E8" w:rsidRPr="00FD7178" w:rsidRDefault="00E068E8" w:rsidP="00ED5C49">
      <w:pPr>
        <w:jc w:val="left"/>
        <w:rPr>
          <w:highlight w:val="cyan"/>
        </w:rPr>
      </w:pPr>
    </w:p>
    <w:p w:rsidR="008E26F8" w:rsidRPr="009604AB" w:rsidRDefault="00F550AF" w:rsidP="00803DF2">
      <w:r w:rsidRPr="009604AB">
        <w:fldChar w:fldCharType="begin"/>
      </w:r>
      <w:r w:rsidR="00D4457E" w:rsidRPr="009604AB">
        <w:instrText xml:space="preserve"> AUTONUM  </w:instrText>
      </w:r>
      <w:r w:rsidRPr="009604AB">
        <w:fldChar w:fldCharType="end"/>
      </w:r>
      <w:r w:rsidR="00D4457E" w:rsidRPr="009604AB">
        <w:tab/>
        <w:t>The TWF considered the draft guidance for inclusion in a future revision of document TGP/10,</w:t>
      </w:r>
      <w:r w:rsidR="00D4457E" w:rsidRPr="009604AB">
        <w:rPr>
          <w:szCs w:val="24"/>
        </w:rPr>
        <w:t xml:space="preserve"> as presented in Annexes I and II to </w:t>
      </w:r>
      <w:r w:rsidR="00D4457E" w:rsidRPr="009604AB">
        <w:t>document TWF/46/9</w:t>
      </w:r>
      <w:r w:rsidR="002A749D" w:rsidRPr="009604AB">
        <w:t>.  The TWF</w:t>
      </w:r>
      <w:r w:rsidR="00D4457E" w:rsidRPr="009604AB">
        <w:t xml:space="preserve"> agreed that </w:t>
      </w:r>
      <w:r w:rsidR="003A2F8F" w:rsidRPr="009604AB">
        <w:t xml:space="preserve">it should be clarified </w:t>
      </w:r>
      <w:r w:rsidR="002A749D" w:rsidRPr="009604AB">
        <w:t xml:space="preserve">in the document </w:t>
      </w:r>
      <w:r w:rsidR="00765921">
        <w:t>whether</w:t>
      </w:r>
      <w:r w:rsidR="00765921" w:rsidRPr="009604AB">
        <w:t xml:space="preserve"> </w:t>
      </w:r>
      <w:r w:rsidR="002A749D" w:rsidRPr="009604AB">
        <w:t xml:space="preserve">the guidance in Annex I </w:t>
      </w:r>
      <w:r w:rsidR="00765921">
        <w:t xml:space="preserve">was meant for combining the results of two </w:t>
      </w:r>
      <w:r w:rsidR="002A749D" w:rsidRPr="009604AB">
        <w:t xml:space="preserve">growing cycles of the same plant material </w:t>
      </w:r>
      <w:r w:rsidR="00FD7178" w:rsidRPr="009604AB">
        <w:t>(</w:t>
      </w:r>
      <w:r w:rsidR="002A749D" w:rsidRPr="009604AB">
        <w:t>perennial crops</w:t>
      </w:r>
      <w:r w:rsidR="00FD7178" w:rsidRPr="009604AB">
        <w:t>)</w:t>
      </w:r>
      <w:r w:rsidR="00765921">
        <w:t>.</w:t>
      </w:r>
      <w:r w:rsidR="002A749D" w:rsidRPr="009604AB">
        <w:t xml:space="preserve"> </w:t>
      </w:r>
      <w:r w:rsidR="00765921">
        <w:t>The TWF agreed that the document should continue to be discussed at its next session.</w:t>
      </w:r>
    </w:p>
    <w:p w:rsidR="00284A74" w:rsidRPr="009604AB" w:rsidRDefault="00284A74" w:rsidP="00803DF2"/>
    <w:p w:rsidR="00284A74" w:rsidRPr="002F59F5" w:rsidRDefault="00F550AF" w:rsidP="00803DF2">
      <w:pPr>
        <w:rPr>
          <w:highlight w:val="lightGray"/>
          <w:u w:val="single"/>
        </w:rPr>
      </w:pPr>
      <w:r w:rsidRPr="009604AB">
        <w:fldChar w:fldCharType="begin"/>
      </w:r>
      <w:r w:rsidR="00FD7178" w:rsidRPr="009604AB">
        <w:instrText xml:space="preserve"> AUTONUM  </w:instrText>
      </w:r>
      <w:r w:rsidRPr="009604AB">
        <w:fldChar w:fldCharType="end"/>
      </w:r>
      <w:r w:rsidR="00FD7178" w:rsidRPr="009604AB">
        <w:tab/>
      </w:r>
      <w:r w:rsidR="00284A74" w:rsidRPr="009604AB">
        <w:rPr>
          <w:rFonts w:eastAsia="SimSun"/>
          <w:lang w:eastAsia="zh-CN"/>
        </w:rPr>
        <w:t>The TWF agreed to propose the following amendment to clarify the decision rule in Annex I, Approach</w:t>
      </w:r>
      <w:r w:rsidR="00FD7178" w:rsidRPr="009604AB">
        <w:rPr>
          <w:rFonts w:eastAsia="SimSun"/>
          <w:lang w:eastAsia="zh-CN"/>
        </w:rPr>
        <w:t> </w:t>
      </w:r>
      <w:r w:rsidR="00284A74" w:rsidRPr="009604AB">
        <w:rPr>
          <w:rFonts w:eastAsia="SimSun"/>
          <w:lang w:eastAsia="zh-CN"/>
        </w:rPr>
        <w:t>2: “…</w:t>
      </w:r>
      <w:r w:rsidR="00284A74" w:rsidRPr="00E05FA3">
        <w:rPr>
          <w:rFonts w:eastAsia="SimSun"/>
          <w:lang w:eastAsia="zh-CN"/>
        </w:rPr>
        <w:t>a</w:t>
      </w:r>
      <w:r w:rsidR="00284A74" w:rsidRPr="00E05FA3" w:rsidDel="00882017">
        <w:rPr>
          <w:rFonts w:eastAsia="SimSun"/>
          <w:lang w:eastAsia="zh-CN"/>
        </w:rPr>
        <w:t xml:space="preserve"> </w:t>
      </w:r>
      <w:r w:rsidR="00284A74" w:rsidRPr="00E05FA3">
        <w:rPr>
          <w:rFonts w:eastAsia="SimSun"/>
          <w:lang w:eastAsia="zh-CN"/>
        </w:rPr>
        <w:t>variety is considered uniform if the total number of off</w:t>
      </w:r>
      <w:r w:rsidR="00284A74" w:rsidRPr="00E05FA3">
        <w:rPr>
          <w:rFonts w:eastAsia="SimSun"/>
          <w:lang w:eastAsia="zh-CN"/>
        </w:rPr>
        <w:noBreakHyphen/>
        <w:t xml:space="preserve">types at the end of the two growing cycles does not exceed the number of allowed off-types for the </w:t>
      </w:r>
      <w:r w:rsidR="00284A74" w:rsidRPr="002F59F5">
        <w:rPr>
          <w:rFonts w:eastAsia="SimSun"/>
          <w:strike/>
          <w:highlight w:val="lightGray"/>
          <w:lang w:eastAsia="zh-CN"/>
        </w:rPr>
        <w:t xml:space="preserve">combined </w:t>
      </w:r>
      <w:r w:rsidR="00284A74" w:rsidRPr="002F59F5">
        <w:rPr>
          <w:rFonts w:eastAsia="SimSun"/>
          <w:lang w:eastAsia="zh-CN"/>
        </w:rPr>
        <w:t>sample</w:t>
      </w:r>
      <w:r w:rsidR="00284A74" w:rsidRPr="002F59F5">
        <w:rPr>
          <w:rFonts w:cs="Arial"/>
          <w:color w:val="000000"/>
        </w:rPr>
        <w:t xml:space="preserve"> </w:t>
      </w:r>
      <w:r w:rsidR="00284A74" w:rsidRPr="002F59F5">
        <w:rPr>
          <w:rFonts w:cs="Arial"/>
          <w:color w:val="000000"/>
          <w:highlight w:val="lightGray"/>
          <w:u w:val="single"/>
        </w:rPr>
        <w:t>size of growing cycles 1 and 2 combined</w:t>
      </w:r>
      <w:r w:rsidR="00284A74" w:rsidRPr="0087397E">
        <w:rPr>
          <w:rFonts w:cs="Arial"/>
          <w:color w:val="000000"/>
        </w:rPr>
        <w:t>.</w:t>
      </w:r>
      <w:r w:rsidR="0087397E" w:rsidRPr="0087397E">
        <w:rPr>
          <w:rFonts w:cs="Arial"/>
          <w:color w:val="000000"/>
        </w:rPr>
        <w:t>”</w:t>
      </w:r>
    </w:p>
    <w:p w:rsidR="002A749D" w:rsidRDefault="002A749D" w:rsidP="00803DF2">
      <w:pPr>
        <w:rPr>
          <w:rFonts w:eastAsia="SimSun"/>
          <w:highlight w:val="cyan"/>
          <w:lang w:eastAsia="zh-CN"/>
        </w:rPr>
      </w:pPr>
    </w:p>
    <w:p w:rsidR="00FD7178" w:rsidRDefault="00FD7178" w:rsidP="003B3DB5"/>
    <w:p w:rsidR="003B3DB5" w:rsidRPr="00EA6640" w:rsidRDefault="003B3DB5" w:rsidP="003B3DB5">
      <w:pPr>
        <w:pStyle w:val="Heading2"/>
      </w:pPr>
      <w:r w:rsidRPr="00EA6640">
        <w:t>Statistical Methods for Visually Observed Characteristics</w:t>
      </w:r>
    </w:p>
    <w:p w:rsidR="003B3DB5" w:rsidRPr="00EA6640" w:rsidRDefault="003B3DB5" w:rsidP="003B3DB5">
      <w:pPr>
        <w:keepNext/>
      </w:pPr>
    </w:p>
    <w:p w:rsidR="003B3DB5" w:rsidRPr="00EA6640" w:rsidRDefault="00F550AF" w:rsidP="003B3DB5">
      <w:r w:rsidRPr="00EA6640">
        <w:rPr>
          <w:lang w:val="fr-FR"/>
        </w:rPr>
        <w:fldChar w:fldCharType="begin"/>
      </w:r>
      <w:r w:rsidR="003B3DB5" w:rsidRPr="00EA6640">
        <w:instrText xml:space="preserve"> AUTONUM  </w:instrText>
      </w:r>
      <w:r w:rsidRPr="00EA6640">
        <w:rPr>
          <w:lang w:val="fr-FR"/>
        </w:rPr>
        <w:fldChar w:fldCharType="end"/>
      </w:r>
      <w:r w:rsidR="003B3DB5" w:rsidRPr="00EA6640">
        <w:tab/>
        <w:t>The TWF considered document TWF/46/20 and agreed that statistical methods were not routinely used for fruit crops.</w:t>
      </w:r>
    </w:p>
    <w:p w:rsidR="003B3DB5" w:rsidRPr="00EA6640" w:rsidRDefault="003B3DB5" w:rsidP="003B3DB5"/>
    <w:p w:rsidR="003B3DB5" w:rsidRPr="00EA6640" w:rsidRDefault="00F550AF" w:rsidP="003B3DB5">
      <w:r w:rsidRPr="00EA6640">
        <w:fldChar w:fldCharType="begin"/>
      </w:r>
      <w:r w:rsidR="003B3DB5" w:rsidRPr="00EA6640">
        <w:instrText xml:space="preserve"> AUTONUM  </w:instrText>
      </w:r>
      <w:r w:rsidRPr="00EA6640">
        <w:fldChar w:fldCharType="end"/>
      </w:r>
      <w:r w:rsidR="003B3DB5" w:rsidRPr="00EA6640">
        <w:tab/>
        <w:t xml:space="preserve">The TWF </w:t>
      </w:r>
      <w:r w:rsidR="003B3DB5" w:rsidRPr="00EA6640">
        <w:rPr>
          <w:lang w:eastAsia="ja-JP"/>
        </w:rPr>
        <w:t xml:space="preserve">noted that </w:t>
      </w:r>
      <w:r w:rsidR="003B3DB5" w:rsidRPr="00EA6640">
        <w:rPr>
          <w:rFonts w:hint="eastAsia"/>
          <w:lang w:eastAsia="ja-JP"/>
        </w:rPr>
        <w:t xml:space="preserve">the TC, at its fifty-first session, </w:t>
      </w:r>
      <w:r w:rsidR="003B3DB5" w:rsidRPr="00EA6640">
        <w:rPr>
          <w:lang w:eastAsia="ja-JP"/>
        </w:rPr>
        <w:t>had</w:t>
      </w:r>
      <w:r w:rsidR="003B3DB5" w:rsidRPr="00EA6640">
        <w:rPr>
          <w:rFonts w:hint="eastAsia"/>
          <w:lang w:eastAsia="ja-JP"/>
        </w:rPr>
        <w:t xml:space="preserve"> </w:t>
      </w:r>
      <w:r w:rsidR="003B3DB5" w:rsidRPr="00EA6640">
        <w:rPr>
          <w:lang w:eastAsia="ja-JP"/>
        </w:rPr>
        <w:t>agree</w:t>
      </w:r>
      <w:r w:rsidR="003B3DB5" w:rsidRPr="00EA6640">
        <w:rPr>
          <w:rFonts w:hint="eastAsia"/>
          <w:lang w:eastAsia="ja-JP"/>
        </w:rPr>
        <w:t xml:space="preserve">d to remove the </w:t>
      </w:r>
      <w:r w:rsidR="003B3DB5" w:rsidRPr="00EA6640">
        <w:rPr>
          <w:rFonts w:cs="Arial"/>
          <w:lang w:val="en-GB"/>
        </w:rPr>
        <w:t>document “Statistical methods for visually observed characteristics” from</w:t>
      </w:r>
      <w:r w:rsidR="003B3DB5" w:rsidRPr="00EA6640">
        <w:rPr>
          <w:rFonts w:cs="Arial" w:hint="eastAsia"/>
          <w:lang w:val="en-GB" w:eastAsia="ja-JP"/>
        </w:rPr>
        <w:t xml:space="preserve"> the</w:t>
      </w:r>
      <w:r w:rsidR="003B3DB5" w:rsidRPr="00EA6640">
        <w:rPr>
          <w:rFonts w:cs="Arial"/>
          <w:lang w:val="en-GB"/>
        </w:rPr>
        <w:t xml:space="preserve"> program for the revision of document TGP/8, and to consider the matter under a separate agenda item.</w:t>
      </w:r>
    </w:p>
    <w:p w:rsidR="003B3DB5" w:rsidRPr="00EA6640" w:rsidRDefault="003B3DB5" w:rsidP="003B3DB5"/>
    <w:p w:rsidR="003B3DB5" w:rsidRDefault="00F550AF" w:rsidP="003B3DB5">
      <w:r w:rsidRPr="00EA6640">
        <w:fldChar w:fldCharType="begin"/>
      </w:r>
      <w:r w:rsidR="003B3DB5" w:rsidRPr="00EA6640">
        <w:instrText xml:space="preserve"> AUTONUM  </w:instrText>
      </w:r>
      <w:r w:rsidRPr="00EA6640">
        <w:fldChar w:fldCharType="end"/>
      </w:r>
      <w:r w:rsidR="003B3DB5" w:rsidRPr="00EA6640">
        <w:tab/>
        <w:t xml:space="preserve">The TWF noted that the TWC had invited </w:t>
      </w:r>
      <w:r w:rsidR="003B3DB5" w:rsidRPr="00EA6640">
        <w:rPr>
          <w:lang w:eastAsia="ja-JP"/>
        </w:rPr>
        <w:t xml:space="preserve">an expert from China to make a presentation at the </w:t>
      </w:r>
      <w:r w:rsidR="003B3DB5" w:rsidRPr="00EA6640">
        <w:rPr>
          <w:rFonts w:hint="eastAsia"/>
          <w:lang w:eastAsia="ja-JP"/>
        </w:rPr>
        <w:t>thirty</w:t>
      </w:r>
      <w:r w:rsidR="003B3DB5" w:rsidRPr="00EA6640">
        <w:rPr>
          <w:lang w:eastAsia="ja-JP"/>
        </w:rPr>
        <w:noBreakHyphen/>
      </w:r>
      <w:r w:rsidR="003B3DB5" w:rsidRPr="00EA6640">
        <w:rPr>
          <w:rFonts w:hint="eastAsia"/>
          <w:lang w:eastAsia="ja-JP"/>
        </w:rPr>
        <w:t>third</w:t>
      </w:r>
      <w:r w:rsidR="003B3DB5" w:rsidRPr="00EA6640">
        <w:rPr>
          <w:lang w:eastAsia="ja-JP"/>
        </w:rPr>
        <w:t xml:space="preserve"> session of the TWC on the analysis of visually observed characteristics using the DUST China (DUSTC) software package using the data set of meadow fescue provided by Finland</w:t>
      </w:r>
      <w:r w:rsidR="003B3DB5" w:rsidRPr="00EA6640">
        <w:rPr>
          <w:rFonts w:hint="eastAsia"/>
          <w:lang w:eastAsia="ja-JP"/>
        </w:rPr>
        <w:t>.</w:t>
      </w:r>
    </w:p>
    <w:p w:rsidR="003B3DB5" w:rsidRDefault="003B3DB5" w:rsidP="003B3DB5"/>
    <w:p w:rsidR="0029026F" w:rsidRDefault="0029026F" w:rsidP="003B3DB5"/>
    <w:p w:rsidR="0029026F" w:rsidRPr="00212ED6" w:rsidRDefault="0029026F" w:rsidP="0029026F">
      <w:pPr>
        <w:pStyle w:val="Heading2"/>
      </w:pPr>
      <w:r w:rsidRPr="00212ED6">
        <w:t>Matters concerning variety descriptions</w:t>
      </w:r>
    </w:p>
    <w:p w:rsidR="0029026F" w:rsidRPr="00212ED6" w:rsidRDefault="0029026F" w:rsidP="0029026F">
      <w:pPr>
        <w:keepNext/>
      </w:pPr>
    </w:p>
    <w:p w:rsidR="0029026F" w:rsidRPr="00212ED6" w:rsidRDefault="00F550AF" w:rsidP="0029026F">
      <w:r w:rsidRPr="00212ED6">
        <w:rPr>
          <w:lang w:val="fr-FR"/>
        </w:rPr>
        <w:fldChar w:fldCharType="begin"/>
      </w:r>
      <w:r w:rsidR="0029026F" w:rsidRPr="00212ED6">
        <w:instrText xml:space="preserve"> AUTONUM  </w:instrText>
      </w:r>
      <w:r w:rsidRPr="00212ED6">
        <w:rPr>
          <w:lang w:val="fr-FR"/>
        </w:rPr>
        <w:fldChar w:fldCharType="end"/>
      </w:r>
      <w:r w:rsidR="0029026F" w:rsidRPr="00212ED6">
        <w:tab/>
        <w:t>The TWF considered document TWF/46/10</w:t>
      </w:r>
      <w:r w:rsidR="000F6E30" w:rsidRPr="00212ED6">
        <w:t xml:space="preserve"> and received a presentation by an expert from the European Union on “Experience with regard to variety descriptions and verifying the maintenance of the variety at the Community Plant Variety Office (CPVO)”.  A copy of the presentation </w:t>
      </w:r>
      <w:r w:rsidR="009E4927" w:rsidRPr="00212ED6">
        <w:t>is provided</w:t>
      </w:r>
      <w:r w:rsidR="000F6E30" w:rsidRPr="00212ED6">
        <w:t xml:space="preserve"> in docu</w:t>
      </w:r>
      <w:r w:rsidR="0026514F">
        <w:t>ment </w:t>
      </w:r>
      <w:r w:rsidR="000F6E30" w:rsidRPr="00212ED6">
        <w:t>TWF/46/10</w:t>
      </w:r>
      <w:r w:rsidR="009E4927" w:rsidRPr="00212ED6">
        <w:t xml:space="preserve"> Add</w:t>
      </w:r>
      <w:r w:rsidR="000F6E30" w:rsidRPr="00212ED6">
        <w:t>.</w:t>
      </w:r>
    </w:p>
    <w:p w:rsidR="0029026F" w:rsidRPr="00212ED6" w:rsidRDefault="0029026F" w:rsidP="0029026F"/>
    <w:p w:rsidR="000F6E30" w:rsidRDefault="00F550AF" w:rsidP="000F6E30">
      <w:r w:rsidRPr="00212ED6">
        <w:fldChar w:fldCharType="begin"/>
      </w:r>
      <w:r w:rsidR="000F6E30" w:rsidRPr="00212ED6">
        <w:instrText xml:space="preserve"> AUTONUM  </w:instrText>
      </w:r>
      <w:r w:rsidRPr="00212ED6">
        <w:fldChar w:fldCharType="end"/>
      </w:r>
      <w:r w:rsidR="000F6E30" w:rsidRPr="00212ED6">
        <w:tab/>
        <w:t xml:space="preserve">The TWF agreed that the plant material used as the basis for DUS examination </w:t>
      </w:r>
      <w:r w:rsidR="00853C15" w:rsidRPr="00212ED6">
        <w:t xml:space="preserve">was representative of the </w:t>
      </w:r>
      <w:r w:rsidR="000F6E30" w:rsidRPr="00212ED6">
        <w:t xml:space="preserve">protected variety.  The TWF </w:t>
      </w:r>
      <w:r w:rsidR="00853C15" w:rsidRPr="00212ED6">
        <w:t xml:space="preserve">agreed that, whenever possible, authorities should maintain a reference sample of the plant material </w:t>
      </w:r>
      <w:r w:rsidR="00EA6640" w:rsidRPr="00212ED6">
        <w:t>of a protected variety</w:t>
      </w:r>
      <w:r w:rsidR="00000EDC" w:rsidRPr="00212ED6">
        <w:t>.  The TWF</w:t>
      </w:r>
      <w:r w:rsidR="00EA6640" w:rsidRPr="00212ED6">
        <w:t xml:space="preserve"> agreed that the description of a variety </w:t>
      </w:r>
      <w:r w:rsidR="00765921">
        <w:t xml:space="preserve">had limitations </w:t>
      </w:r>
      <w:r w:rsidR="00EA6640" w:rsidRPr="00212ED6">
        <w:t>due to its link to the circumstances of the DUS examination</w:t>
      </w:r>
      <w:r w:rsidR="00000EDC" w:rsidRPr="00212ED6">
        <w:t xml:space="preserve"> but was an important element of the plant variety protection system and a useful tool for the analysis of distinctness</w:t>
      </w:r>
      <w:r w:rsidR="00EA6640" w:rsidRPr="00212ED6">
        <w:t>.</w:t>
      </w:r>
      <w:r w:rsidR="00EA6640">
        <w:t xml:space="preserve">  </w:t>
      </w:r>
    </w:p>
    <w:p w:rsidR="000F6E30" w:rsidRDefault="000F6E30" w:rsidP="0029026F"/>
    <w:p w:rsidR="000F6E30" w:rsidRDefault="000F6E30" w:rsidP="0029026F"/>
    <w:p w:rsidR="003B3DB5" w:rsidRPr="003950B0" w:rsidRDefault="003B3DB5" w:rsidP="003B3DB5">
      <w:pPr>
        <w:pStyle w:val="Heading2"/>
      </w:pPr>
      <w:r w:rsidRPr="003950B0">
        <w:t>Molecular techniques</w:t>
      </w:r>
    </w:p>
    <w:p w:rsidR="003B3DB5" w:rsidRPr="003950B0" w:rsidRDefault="003B3DB5" w:rsidP="003B3DB5">
      <w:pPr>
        <w:keepNext/>
      </w:pPr>
    </w:p>
    <w:p w:rsidR="003B3DB5" w:rsidRPr="003950B0" w:rsidRDefault="00F550AF" w:rsidP="003B3DB5">
      <w:r w:rsidRPr="003950B0">
        <w:fldChar w:fldCharType="begin"/>
      </w:r>
      <w:r w:rsidR="003B3DB5" w:rsidRPr="003950B0">
        <w:instrText xml:space="preserve"> AUTONUM  </w:instrText>
      </w:r>
      <w:r w:rsidRPr="003950B0">
        <w:fldChar w:fldCharType="end"/>
      </w:r>
      <w:r w:rsidR="003B3DB5" w:rsidRPr="003950B0">
        <w:tab/>
        <w:t>The TWF considered document TWF/46/2.</w:t>
      </w:r>
    </w:p>
    <w:p w:rsidR="003B3DB5" w:rsidRPr="003950B0" w:rsidRDefault="003B3DB5" w:rsidP="003B3DB5">
      <w:pPr>
        <w:rPr>
          <w:snapToGrid w:val="0"/>
        </w:rPr>
      </w:pPr>
    </w:p>
    <w:p w:rsidR="003B3DB5" w:rsidRPr="003950B0" w:rsidRDefault="00F550AF" w:rsidP="003B3DB5">
      <w:pPr>
        <w:rPr>
          <w:snapToGrid w:val="0"/>
        </w:rPr>
      </w:pPr>
      <w:r w:rsidRPr="003950B0">
        <w:rPr>
          <w:snapToGrid w:val="0"/>
        </w:rPr>
        <w:fldChar w:fldCharType="begin"/>
      </w:r>
      <w:r w:rsidR="003B3DB5" w:rsidRPr="003950B0">
        <w:rPr>
          <w:snapToGrid w:val="0"/>
        </w:rPr>
        <w:instrText xml:space="preserve"> AUTONUM  </w:instrText>
      </w:r>
      <w:r w:rsidRPr="003950B0">
        <w:rPr>
          <w:snapToGrid w:val="0"/>
        </w:rPr>
        <w:fldChar w:fldCharType="end"/>
      </w:r>
      <w:r w:rsidR="003B3DB5" w:rsidRPr="003950B0">
        <w:rPr>
          <w:snapToGrid w:val="0"/>
        </w:rPr>
        <w:tab/>
        <w:t xml:space="preserve">The TWF noted </w:t>
      </w:r>
      <w:r w:rsidR="003B3DB5" w:rsidRPr="003950B0">
        <w:t xml:space="preserve">the report on developments in the </w:t>
      </w:r>
      <w:r w:rsidR="003B3DB5" w:rsidRPr="003950B0">
        <w:rPr>
          <w:spacing w:val="-2"/>
        </w:rPr>
        <w:t>Working Group on Biochemical and Molecular Techniques, and DNA-Profiling in Particular (</w:t>
      </w:r>
      <w:r w:rsidR="003B3DB5" w:rsidRPr="003950B0">
        <w:t xml:space="preserve">BMT), as set out in paragraphs </w:t>
      </w:r>
      <w:r w:rsidR="003B3DB5" w:rsidRPr="003950B0">
        <w:rPr>
          <w:rFonts w:hint="eastAsia"/>
          <w:lang w:eastAsia="ja-JP"/>
        </w:rPr>
        <w:t>7</w:t>
      </w:r>
      <w:r w:rsidR="003B3DB5" w:rsidRPr="003950B0">
        <w:t xml:space="preserve"> to</w:t>
      </w:r>
      <w:r w:rsidR="003B3DB5" w:rsidRPr="003950B0">
        <w:rPr>
          <w:rFonts w:hint="eastAsia"/>
          <w:lang w:eastAsia="ja-JP"/>
        </w:rPr>
        <w:t xml:space="preserve"> 10</w:t>
      </w:r>
      <w:r w:rsidR="003B3DB5" w:rsidRPr="003950B0">
        <w:t xml:space="preserve"> of document TWF/46/2.</w:t>
      </w:r>
    </w:p>
    <w:p w:rsidR="003B3DB5" w:rsidRPr="003950B0" w:rsidRDefault="003B3DB5" w:rsidP="003B3DB5">
      <w:pPr>
        <w:rPr>
          <w:snapToGrid w:val="0"/>
        </w:rPr>
      </w:pPr>
    </w:p>
    <w:p w:rsidR="003B3DB5" w:rsidRPr="003950B0" w:rsidRDefault="00F550AF" w:rsidP="003B3DB5">
      <w:pPr>
        <w:rPr>
          <w:snapToGrid w:val="0"/>
        </w:rPr>
      </w:pPr>
      <w:r w:rsidRPr="003950B0">
        <w:rPr>
          <w:snapToGrid w:val="0"/>
        </w:rPr>
        <w:fldChar w:fldCharType="begin"/>
      </w:r>
      <w:r w:rsidR="003B3DB5" w:rsidRPr="003950B0">
        <w:rPr>
          <w:snapToGrid w:val="0"/>
        </w:rPr>
        <w:instrText xml:space="preserve"> AUTONUM  </w:instrText>
      </w:r>
      <w:r w:rsidRPr="003950B0">
        <w:rPr>
          <w:snapToGrid w:val="0"/>
        </w:rPr>
        <w:fldChar w:fldCharType="end"/>
      </w:r>
      <w:r w:rsidR="003B3DB5" w:rsidRPr="003950B0">
        <w:rPr>
          <w:snapToGrid w:val="0"/>
        </w:rPr>
        <w:tab/>
        <w:t xml:space="preserve">The TWF noted </w:t>
      </w:r>
      <w:r w:rsidR="003B3DB5" w:rsidRPr="003950B0">
        <w:rPr>
          <w:rFonts w:hint="eastAsia"/>
          <w:lang w:eastAsia="ja-JP"/>
        </w:rPr>
        <w:t xml:space="preserve">that the </w:t>
      </w:r>
      <w:r w:rsidR="003B3DB5" w:rsidRPr="003950B0">
        <w:rPr>
          <w:lang w:eastAsia="ja-JP"/>
        </w:rPr>
        <w:t>Technical Committee (</w:t>
      </w:r>
      <w:r w:rsidR="003B3DB5" w:rsidRPr="003950B0">
        <w:rPr>
          <w:rFonts w:hint="eastAsia"/>
          <w:lang w:eastAsia="ja-JP"/>
        </w:rPr>
        <w:t>TC</w:t>
      </w:r>
      <w:r w:rsidR="003B3DB5" w:rsidRPr="003950B0">
        <w:rPr>
          <w:lang w:eastAsia="ja-JP"/>
        </w:rPr>
        <w:t>)</w:t>
      </w:r>
      <w:r w:rsidR="003B3DB5" w:rsidRPr="003950B0">
        <w:rPr>
          <w:rFonts w:hint="eastAsia"/>
          <w:lang w:eastAsia="ja-JP"/>
        </w:rPr>
        <w:t xml:space="preserve">, at its fifty-first session, </w:t>
      </w:r>
      <w:r w:rsidR="003B3DB5" w:rsidRPr="003950B0">
        <w:rPr>
          <w:lang w:eastAsia="ja-JP"/>
        </w:rPr>
        <w:t xml:space="preserve">had </w:t>
      </w:r>
      <w:r w:rsidR="003B3DB5" w:rsidRPr="003950B0">
        <w:rPr>
          <w:rFonts w:hint="eastAsia"/>
          <w:lang w:eastAsia="ja-JP"/>
        </w:rPr>
        <w:t>agreed</w:t>
      </w:r>
      <w:r w:rsidR="003B3DB5" w:rsidRPr="003950B0">
        <w:rPr>
          <w:lang w:eastAsia="ja-JP"/>
        </w:rPr>
        <w:t xml:space="preserve"> to </w:t>
      </w:r>
      <w:r w:rsidR="003B3DB5" w:rsidRPr="003950B0">
        <w:rPr>
          <w:rFonts w:hint="eastAsia"/>
          <w:lang w:eastAsia="ja-JP"/>
        </w:rPr>
        <w:t xml:space="preserve">develop a </w:t>
      </w:r>
      <w:r w:rsidR="003B3DB5" w:rsidRPr="003950B0">
        <w:rPr>
          <w:lang w:eastAsia="ja-JP"/>
        </w:rPr>
        <w:t xml:space="preserve">joint </w:t>
      </w:r>
      <w:r w:rsidR="003B3DB5" w:rsidRPr="003950B0">
        <w:rPr>
          <w:rFonts w:hint="eastAsia"/>
          <w:lang w:eastAsia="ja-JP"/>
        </w:rPr>
        <w:t xml:space="preserve">document explaining the </w:t>
      </w:r>
      <w:r w:rsidR="003B3DB5" w:rsidRPr="003950B0">
        <w:rPr>
          <w:lang w:eastAsia="ja-JP"/>
        </w:rPr>
        <w:t>princip</w:t>
      </w:r>
      <w:r w:rsidR="003B3DB5" w:rsidRPr="003950B0">
        <w:rPr>
          <w:rFonts w:hint="eastAsia"/>
          <w:lang w:eastAsia="ja-JP"/>
        </w:rPr>
        <w:t>a</w:t>
      </w:r>
      <w:r w:rsidR="003B3DB5" w:rsidRPr="003950B0">
        <w:rPr>
          <w:lang w:eastAsia="ja-JP"/>
        </w:rPr>
        <w:t>l</w:t>
      </w:r>
      <w:r w:rsidR="003B3DB5" w:rsidRPr="003950B0">
        <w:rPr>
          <w:rFonts w:hint="eastAsia"/>
          <w:lang w:eastAsia="ja-JP"/>
        </w:rPr>
        <w:t xml:space="preserve"> features of the </w:t>
      </w:r>
      <w:r w:rsidR="003B3DB5" w:rsidRPr="003950B0">
        <w:rPr>
          <w:lang w:eastAsia="ja-JP"/>
        </w:rPr>
        <w:t xml:space="preserve">systems of </w:t>
      </w:r>
      <w:r w:rsidR="003B3DB5" w:rsidRPr="003950B0">
        <w:rPr>
          <w:rFonts w:cs="Arial"/>
          <w:snapToGrid w:val="0"/>
          <w:szCs w:val="24"/>
          <w:lang w:eastAsia="ja-JP"/>
        </w:rPr>
        <w:t>Organization for Economic Co-operation and Development</w:t>
      </w:r>
      <w:r w:rsidR="003B3DB5" w:rsidRPr="003950B0">
        <w:rPr>
          <w:lang w:eastAsia="ja-JP"/>
        </w:rPr>
        <w:t xml:space="preserve"> (OECD), </w:t>
      </w:r>
      <w:r w:rsidR="003B3DB5" w:rsidRPr="003950B0">
        <w:rPr>
          <w:rFonts w:hint="eastAsia"/>
          <w:lang w:eastAsia="ja-JP"/>
        </w:rPr>
        <w:t>UPOV</w:t>
      </w:r>
      <w:r w:rsidR="003B3DB5" w:rsidRPr="003950B0">
        <w:rPr>
          <w:lang w:eastAsia="ja-JP"/>
        </w:rPr>
        <w:t xml:space="preserve"> and </w:t>
      </w:r>
      <w:r w:rsidR="003B3DB5" w:rsidRPr="003950B0">
        <w:rPr>
          <w:rFonts w:cs="Arial"/>
          <w:snapToGrid w:val="0"/>
          <w:szCs w:val="24"/>
          <w:lang w:eastAsia="fr-FR"/>
        </w:rPr>
        <w:t>International Seed Testing Association</w:t>
      </w:r>
      <w:r w:rsidR="003B3DB5" w:rsidRPr="003950B0">
        <w:rPr>
          <w:lang w:eastAsia="ja-JP"/>
        </w:rPr>
        <w:t xml:space="preserve"> (ISTA)</w:t>
      </w:r>
      <w:r w:rsidR="003B3DB5" w:rsidRPr="003950B0">
        <w:rPr>
          <w:rFonts w:cs="Arial" w:hint="eastAsia"/>
          <w:lang w:eastAsia="ja-JP"/>
        </w:rPr>
        <w:t xml:space="preserve">, subject to the approval of the Council and in coordination with the OECD and ISTA, as set out in paragraph 18 </w:t>
      </w:r>
      <w:r w:rsidR="003B3DB5" w:rsidRPr="003950B0">
        <w:rPr>
          <w:rFonts w:cs="Arial"/>
          <w:lang w:eastAsia="ja-JP"/>
        </w:rPr>
        <w:t xml:space="preserve">of </w:t>
      </w:r>
      <w:r w:rsidR="003B3DB5" w:rsidRPr="003950B0">
        <w:t>document TWF/46/2.</w:t>
      </w:r>
    </w:p>
    <w:p w:rsidR="003B3DB5" w:rsidRPr="003950B0" w:rsidRDefault="003B3DB5" w:rsidP="003B3DB5">
      <w:pPr>
        <w:rPr>
          <w:snapToGrid w:val="0"/>
        </w:rPr>
      </w:pPr>
    </w:p>
    <w:p w:rsidR="003B3DB5" w:rsidRPr="003950B0" w:rsidRDefault="00F550AF" w:rsidP="003B3DB5">
      <w:pPr>
        <w:rPr>
          <w:snapToGrid w:val="0"/>
        </w:rPr>
      </w:pPr>
      <w:r w:rsidRPr="003950B0">
        <w:rPr>
          <w:snapToGrid w:val="0"/>
        </w:rPr>
        <w:fldChar w:fldCharType="begin"/>
      </w:r>
      <w:r w:rsidR="003B3DB5" w:rsidRPr="003950B0">
        <w:rPr>
          <w:snapToGrid w:val="0"/>
        </w:rPr>
        <w:instrText xml:space="preserve"> AUTONUM  </w:instrText>
      </w:r>
      <w:r w:rsidRPr="003950B0">
        <w:rPr>
          <w:snapToGrid w:val="0"/>
        </w:rPr>
        <w:fldChar w:fldCharType="end"/>
      </w:r>
      <w:r w:rsidR="003B3DB5" w:rsidRPr="003950B0">
        <w:rPr>
          <w:snapToGrid w:val="0"/>
        </w:rPr>
        <w:tab/>
        <w:t xml:space="preserve">The TWF noted </w:t>
      </w:r>
      <w:r w:rsidR="003B3DB5" w:rsidRPr="003950B0">
        <w:rPr>
          <w:rFonts w:hint="eastAsia"/>
          <w:lang w:eastAsia="ja-JP"/>
        </w:rPr>
        <w:t xml:space="preserve">that the TC, at its fifty-first session, </w:t>
      </w:r>
      <w:r w:rsidR="003B3DB5" w:rsidRPr="003950B0">
        <w:rPr>
          <w:lang w:eastAsia="ja-JP"/>
        </w:rPr>
        <w:t xml:space="preserve">had </w:t>
      </w:r>
      <w:r w:rsidR="003B3DB5" w:rsidRPr="003950B0">
        <w:rPr>
          <w:rFonts w:hint="eastAsia"/>
          <w:lang w:eastAsia="ja-JP"/>
        </w:rPr>
        <w:t>agreed</w:t>
      </w:r>
      <w:r w:rsidR="003B3DB5" w:rsidRPr="003950B0">
        <w:rPr>
          <w:rFonts w:cs="Arial" w:hint="eastAsia"/>
          <w:lang w:eastAsia="ja-JP"/>
        </w:rPr>
        <w:t xml:space="preserve"> to develop </w:t>
      </w:r>
      <w:r w:rsidR="003B3DB5" w:rsidRPr="003950B0">
        <w:rPr>
          <w:rFonts w:cs="Arial"/>
          <w:lang w:eastAsia="ja-JP"/>
        </w:rPr>
        <w:t>an</w:t>
      </w:r>
      <w:r w:rsidR="003B3DB5" w:rsidRPr="003950B0">
        <w:rPr>
          <w:rFonts w:cs="Arial" w:hint="eastAsia"/>
          <w:lang w:eastAsia="ja-JP"/>
        </w:rPr>
        <w:t xml:space="preserve"> inventory</w:t>
      </w:r>
      <w:r w:rsidR="003B3DB5" w:rsidRPr="003950B0">
        <w:rPr>
          <w:rFonts w:cs="Arial"/>
          <w:lang w:eastAsia="ja-JP"/>
        </w:rPr>
        <w:t xml:space="preserve"> </w:t>
      </w:r>
      <w:r w:rsidR="003B3DB5" w:rsidRPr="003950B0">
        <w:rPr>
          <w:rFonts w:cs="Arial" w:hint="eastAsia"/>
          <w:lang w:eastAsia="ja-JP"/>
        </w:rPr>
        <w:t xml:space="preserve">on </w:t>
      </w:r>
      <w:r w:rsidR="003B3DB5" w:rsidRPr="003950B0">
        <w:rPr>
          <w:rFonts w:cs="Arial"/>
          <w:lang w:eastAsia="ja-JP"/>
        </w:rPr>
        <w:t xml:space="preserve">the use of </w:t>
      </w:r>
      <w:r w:rsidR="003B3DB5" w:rsidRPr="003950B0">
        <w:rPr>
          <w:rFonts w:cs="Arial" w:hint="eastAsia"/>
          <w:lang w:eastAsia="ja-JP"/>
        </w:rPr>
        <w:t>molecular marker techniques</w:t>
      </w:r>
      <w:r w:rsidR="003B3DB5" w:rsidRPr="003950B0">
        <w:rPr>
          <w:rFonts w:cs="Arial"/>
          <w:lang w:eastAsia="ja-JP"/>
        </w:rPr>
        <w:t>,</w:t>
      </w:r>
      <w:r w:rsidR="003B3DB5" w:rsidRPr="003950B0">
        <w:rPr>
          <w:rFonts w:cs="Arial" w:hint="eastAsia"/>
          <w:lang w:eastAsia="ja-JP"/>
        </w:rPr>
        <w:t xml:space="preserve"> by crop</w:t>
      </w:r>
      <w:r w:rsidR="003B3DB5" w:rsidRPr="003950B0">
        <w:rPr>
          <w:rFonts w:cs="Arial"/>
          <w:lang w:eastAsia="ja-JP"/>
        </w:rPr>
        <w:t>,</w:t>
      </w:r>
      <w:r w:rsidR="003B3DB5" w:rsidRPr="003950B0">
        <w:rPr>
          <w:rFonts w:cs="Arial" w:hint="eastAsia"/>
          <w:lang w:eastAsia="ja-JP"/>
        </w:rPr>
        <w:t xml:space="preserve"> with a view to develop</w:t>
      </w:r>
      <w:r w:rsidR="003B3DB5" w:rsidRPr="003950B0">
        <w:rPr>
          <w:rFonts w:cs="Arial"/>
          <w:lang w:eastAsia="ja-JP"/>
        </w:rPr>
        <w:t>ing</w:t>
      </w:r>
      <w:r w:rsidR="003B3DB5" w:rsidRPr="003950B0">
        <w:rPr>
          <w:rFonts w:cs="Arial" w:hint="eastAsia"/>
          <w:lang w:eastAsia="ja-JP"/>
        </w:rPr>
        <w:t xml:space="preserve"> a </w:t>
      </w:r>
      <w:r w:rsidR="003B3DB5" w:rsidRPr="003950B0">
        <w:rPr>
          <w:rFonts w:cs="Arial"/>
          <w:lang w:eastAsia="ja-JP"/>
        </w:rPr>
        <w:t xml:space="preserve">joint OECD/UPOV/ISTA </w:t>
      </w:r>
      <w:r w:rsidR="003B3DB5" w:rsidRPr="003950B0">
        <w:rPr>
          <w:rFonts w:cs="Arial" w:hint="eastAsia"/>
          <w:lang w:eastAsia="ja-JP"/>
        </w:rPr>
        <w:t xml:space="preserve">document containing </w:t>
      </w:r>
      <w:r w:rsidR="003B3DB5" w:rsidRPr="003950B0">
        <w:rPr>
          <w:rFonts w:cs="Arial"/>
          <w:lang w:eastAsia="ja-JP"/>
        </w:rPr>
        <w:t xml:space="preserve">that </w:t>
      </w:r>
      <w:r w:rsidR="003B3DB5" w:rsidRPr="003950B0">
        <w:rPr>
          <w:rFonts w:cs="Arial" w:hint="eastAsia"/>
          <w:lang w:eastAsia="ja-JP"/>
        </w:rPr>
        <w:t>information</w:t>
      </w:r>
      <w:r w:rsidR="003B3DB5" w:rsidRPr="003950B0">
        <w:rPr>
          <w:rFonts w:cs="Arial"/>
          <w:lang w:eastAsia="ja-JP"/>
        </w:rPr>
        <w:t>, in a similar format to UPOV document UPOV/INF/16 “Exchangeable Software”</w:t>
      </w:r>
      <w:r w:rsidR="003B3DB5" w:rsidRPr="003950B0">
        <w:rPr>
          <w:rFonts w:cs="Arial" w:hint="eastAsia"/>
          <w:lang w:eastAsia="ja-JP"/>
        </w:rPr>
        <w:t>, subject to the approval of the Council and in coordination with the OECD and ISTA, as set out in paragraph</w:t>
      </w:r>
      <w:r w:rsidR="003B3DB5" w:rsidRPr="003950B0">
        <w:rPr>
          <w:rFonts w:cs="Arial"/>
          <w:lang w:eastAsia="ja-JP"/>
        </w:rPr>
        <w:t> </w:t>
      </w:r>
      <w:r w:rsidR="003B3DB5" w:rsidRPr="003950B0">
        <w:rPr>
          <w:rFonts w:cs="Arial" w:hint="eastAsia"/>
          <w:lang w:eastAsia="ja-JP"/>
        </w:rPr>
        <w:t xml:space="preserve">20 </w:t>
      </w:r>
      <w:r w:rsidR="003B3DB5" w:rsidRPr="003950B0">
        <w:rPr>
          <w:rFonts w:cs="Arial"/>
          <w:lang w:eastAsia="ja-JP"/>
        </w:rPr>
        <w:t xml:space="preserve">of </w:t>
      </w:r>
      <w:r w:rsidR="003B3DB5" w:rsidRPr="003950B0">
        <w:t>document TWF/46/2.</w:t>
      </w:r>
    </w:p>
    <w:p w:rsidR="003B3DB5" w:rsidRPr="003950B0" w:rsidRDefault="003B3DB5" w:rsidP="003B3DB5">
      <w:pPr>
        <w:rPr>
          <w:snapToGrid w:val="0"/>
        </w:rPr>
      </w:pPr>
    </w:p>
    <w:p w:rsidR="003B3DB5" w:rsidRPr="003950B0" w:rsidRDefault="00F550AF" w:rsidP="003B3DB5">
      <w:pPr>
        <w:rPr>
          <w:snapToGrid w:val="0"/>
        </w:rPr>
      </w:pPr>
      <w:r w:rsidRPr="003950B0">
        <w:rPr>
          <w:snapToGrid w:val="0"/>
        </w:rPr>
        <w:fldChar w:fldCharType="begin"/>
      </w:r>
      <w:r w:rsidR="003B3DB5" w:rsidRPr="003950B0">
        <w:rPr>
          <w:snapToGrid w:val="0"/>
        </w:rPr>
        <w:instrText xml:space="preserve"> AUTONUM  </w:instrText>
      </w:r>
      <w:r w:rsidRPr="003950B0">
        <w:rPr>
          <w:snapToGrid w:val="0"/>
        </w:rPr>
        <w:fldChar w:fldCharType="end"/>
      </w:r>
      <w:r w:rsidR="003B3DB5" w:rsidRPr="003950B0">
        <w:rPr>
          <w:snapToGrid w:val="0"/>
        </w:rPr>
        <w:tab/>
        <w:t xml:space="preserve">The TWF noted </w:t>
      </w:r>
      <w:r w:rsidR="003B3DB5" w:rsidRPr="003950B0">
        <w:rPr>
          <w:rFonts w:hint="eastAsia"/>
          <w:lang w:eastAsia="ja-JP"/>
        </w:rPr>
        <w:t xml:space="preserve">that the TC, at its fifty-first session, </w:t>
      </w:r>
      <w:r w:rsidR="003B3DB5" w:rsidRPr="003950B0">
        <w:rPr>
          <w:lang w:eastAsia="ja-JP"/>
        </w:rPr>
        <w:t xml:space="preserve">had </w:t>
      </w:r>
      <w:r w:rsidR="003B3DB5" w:rsidRPr="003950B0">
        <w:rPr>
          <w:rFonts w:hint="eastAsia"/>
          <w:lang w:eastAsia="ja-JP"/>
        </w:rPr>
        <w:t>agreed</w:t>
      </w:r>
      <w:r w:rsidR="003B3DB5" w:rsidRPr="003950B0">
        <w:rPr>
          <w:rFonts w:cs="Arial" w:hint="eastAsia"/>
          <w:lang w:eastAsia="ja-JP"/>
        </w:rPr>
        <w:t xml:space="preserve"> the proposal </w:t>
      </w:r>
      <w:r w:rsidR="003B3DB5" w:rsidRPr="003950B0">
        <w:rPr>
          <w:rFonts w:cs="Arial"/>
          <w:lang w:eastAsia="ja-JP"/>
        </w:rPr>
        <w:t xml:space="preserve">for the BMT, at its fifteenth session, to develop </w:t>
      </w:r>
      <w:r w:rsidR="003B3DB5" w:rsidRPr="003950B0">
        <w:rPr>
          <w:rFonts w:cs="Arial" w:hint="eastAsia"/>
          <w:lang w:eastAsia="ja-JP"/>
        </w:rPr>
        <w:t>list</w:t>
      </w:r>
      <w:r w:rsidR="003B3DB5" w:rsidRPr="003950B0">
        <w:rPr>
          <w:rFonts w:cs="Arial"/>
          <w:lang w:eastAsia="ja-JP"/>
        </w:rPr>
        <w:t>s</w:t>
      </w:r>
      <w:r w:rsidR="003B3DB5" w:rsidRPr="003950B0">
        <w:rPr>
          <w:rFonts w:cs="Arial" w:hint="eastAsia"/>
          <w:lang w:eastAsia="ja-JP"/>
        </w:rPr>
        <w:t xml:space="preserve"> of </w:t>
      </w:r>
      <w:r w:rsidR="003B3DB5" w:rsidRPr="003950B0">
        <w:rPr>
          <w:rFonts w:cs="Arial"/>
          <w:lang w:eastAsia="ja-JP"/>
        </w:rPr>
        <w:t xml:space="preserve">possible </w:t>
      </w:r>
      <w:r w:rsidR="003B3DB5" w:rsidRPr="003950B0">
        <w:rPr>
          <w:rFonts w:cs="Arial" w:hint="eastAsia"/>
          <w:lang w:eastAsia="ja-JP"/>
        </w:rPr>
        <w:t xml:space="preserve">joint </w:t>
      </w:r>
      <w:r w:rsidR="003B3DB5" w:rsidRPr="003950B0">
        <w:rPr>
          <w:rFonts w:cs="Arial"/>
          <w:lang w:eastAsia="ja-JP"/>
        </w:rPr>
        <w:t>initiatives</w:t>
      </w:r>
      <w:r w:rsidR="003B3DB5" w:rsidRPr="003950B0">
        <w:rPr>
          <w:rFonts w:cs="Arial" w:hint="eastAsia"/>
          <w:lang w:eastAsia="ja-JP"/>
        </w:rPr>
        <w:t xml:space="preserve"> with OECD and ISTA</w:t>
      </w:r>
      <w:r w:rsidR="003B3DB5" w:rsidRPr="003950B0">
        <w:rPr>
          <w:rFonts w:cs="Arial"/>
          <w:lang w:eastAsia="ja-JP"/>
        </w:rPr>
        <w:t xml:space="preserve"> in relation to molecular techniques</w:t>
      </w:r>
      <w:r w:rsidR="003B3DB5" w:rsidRPr="003950B0">
        <w:rPr>
          <w:rFonts w:cs="Arial" w:hint="eastAsia"/>
          <w:lang w:eastAsia="ja-JP"/>
        </w:rPr>
        <w:t xml:space="preserve"> for consideration by the TC, as set out in paragraph 21 </w:t>
      </w:r>
      <w:r w:rsidR="003B3DB5" w:rsidRPr="003950B0">
        <w:rPr>
          <w:rFonts w:cs="Arial"/>
          <w:lang w:eastAsia="ja-JP"/>
        </w:rPr>
        <w:t xml:space="preserve">of </w:t>
      </w:r>
      <w:r w:rsidR="003B3DB5" w:rsidRPr="003950B0">
        <w:t>document TWF/46/2.</w:t>
      </w:r>
    </w:p>
    <w:p w:rsidR="003B3DB5" w:rsidRPr="003950B0" w:rsidRDefault="003B3DB5" w:rsidP="003B3DB5">
      <w:pPr>
        <w:rPr>
          <w:snapToGrid w:val="0"/>
        </w:rPr>
      </w:pPr>
    </w:p>
    <w:p w:rsidR="003B3DB5" w:rsidRPr="003950B0" w:rsidRDefault="00F550AF" w:rsidP="003B3DB5">
      <w:pPr>
        <w:rPr>
          <w:lang w:eastAsia="ja-JP"/>
        </w:rPr>
      </w:pPr>
      <w:r w:rsidRPr="003950B0">
        <w:rPr>
          <w:snapToGrid w:val="0"/>
        </w:rPr>
        <w:fldChar w:fldCharType="begin"/>
      </w:r>
      <w:r w:rsidR="003B3DB5" w:rsidRPr="003950B0">
        <w:rPr>
          <w:snapToGrid w:val="0"/>
        </w:rPr>
        <w:instrText xml:space="preserve"> AUTONUM  </w:instrText>
      </w:r>
      <w:r w:rsidRPr="003950B0">
        <w:rPr>
          <w:snapToGrid w:val="0"/>
        </w:rPr>
        <w:fldChar w:fldCharType="end"/>
      </w:r>
      <w:r w:rsidR="003B3DB5" w:rsidRPr="003950B0">
        <w:rPr>
          <w:snapToGrid w:val="0"/>
        </w:rPr>
        <w:tab/>
        <w:t xml:space="preserve">The TWF noted </w:t>
      </w:r>
      <w:r w:rsidR="003B3DB5" w:rsidRPr="003950B0">
        <w:rPr>
          <w:lang w:eastAsia="ja-JP"/>
        </w:rPr>
        <w:t>that the OECD/UPOV/ISTA Joint Workshop on Molecular Techniques had agreed that it would be useful to repeat the joint workshop at relevant meetings of the OECD and ISTA</w:t>
      </w:r>
      <w:r w:rsidR="003B3DB5" w:rsidRPr="003950B0">
        <w:rPr>
          <w:rFonts w:cs="Arial" w:hint="eastAsia"/>
          <w:lang w:eastAsia="ja-JP"/>
        </w:rPr>
        <w:t xml:space="preserve">, as set out in paragraph 19 </w:t>
      </w:r>
      <w:r w:rsidR="003B3DB5" w:rsidRPr="003950B0">
        <w:rPr>
          <w:rFonts w:cs="Arial"/>
          <w:lang w:eastAsia="ja-JP"/>
        </w:rPr>
        <w:t xml:space="preserve">of </w:t>
      </w:r>
      <w:r w:rsidR="003B3DB5" w:rsidRPr="003950B0">
        <w:t>document TWF/46/2</w:t>
      </w:r>
      <w:r w:rsidR="003B3DB5" w:rsidRPr="003950B0">
        <w:rPr>
          <w:rFonts w:cs="Arial" w:hint="eastAsia"/>
          <w:lang w:eastAsia="ja-JP"/>
        </w:rPr>
        <w:t>,</w:t>
      </w:r>
      <w:r w:rsidR="003B3DB5" w:rsidRPr="003950B0">
        <w:rPr>
          <w:lang w:eastAsia="ja-JP"/>
        </w:rPr>
        <w:t xml:space="preserve"> and, in that regard, that the Technical Working Group Meeting of the OECD Seed Schemes, had agreed that another OECD/UPOV/ISTA Joint Workshop on Molecular Techniques should be organized either back-to-back with the Annual Meeting of the OECD Seed Schemes or in conjunction with the OECD Technical Working Group Meeting.</w:t>
      </w:r>
    </w:p>
    <w:p w:rsidR="003B3DB5" w:rsidRPr="003950B0" w:rsidRDefault="003B3DB5" w:rsidP="003B3DB5">
      <w:pPr>
        <w:rPr>
          <w:lang w:eastAsia="ja-JP"/>
        </w:rPr>
      </w:pPr>
    </w:p>
    <w:p w:rsidR="003B3DB5" w:rsidRPr="003950B0" w:rsidRDefault="00F550AF" w:rsidP="003B3DB5">
      <w:pPr>
        <w:rPr>
          <w:snapToGrid w:val="0"/>
        </w:rPr>
      </w:pPr>
      <w:r w:rsidRPr="003950B0">
        <w:rPr>
          <w:snapToGrid w:val="0"/>
        </w:rPr>
        <w:fldChar w:fldCharType="begin"/>
      </w:r>
      <w:r w:rsidR="003B3DB5" w:rsidRPr="003950B0">
        <w:rPr>
          <w:snapToGrid w:val="0"/>
        </w:rPr>
        <w:instrText xml:space="preserve"> AUTONUM  </w:instrText>
      </w:r>
      <w:r w:rsidRPr="003950B0">
        <w:rPr>
          <w:snapToGrid w:val="0"/>
        </w:rPr>
        <w:fldChar w:fldCharType="end"/>
      </w:r>
      <w:r w:rsidR="003B3DB5" w:rsidRPr="003950B0">
        <w:rPr>
          <w:snapToGrid w:val="0"/>
        </w:rPr>
        <w:tab/>
        <w:t xml:space="preserve">The TWF </w:t>
      </w:r>
      <w:r w:rsidR="003B3DB5" w:rsidRPr="003950B0">
        <w:rPr>
          <w:rFonts w:hint="eastAsia"/>
          <w:lang w:eastAsia="ja-JP"/>
        </w:rPr>
        <w:t>consider</w:t>
      </w:r>
      <w:r w:rsidR="003B3DB5" w:rsidRPr="003950B0">
        <w:rPr>
          <w:lang w:eastAsia="ja-JP"/>
        </w:rPr>
        <w:t>ed</w:t>
      </w:r>
      <w:r w:rsidR="003B3DB5" w:rsidRPr="003950B0">
        <w:rPr>
          <w:rFonts w:hint="eastAsia"/>
          <w:lang w:eastAsia="ja-JP"/>
        </w:rPr>
        <w:t xml:space="preserve"> </w:t>
      </w:r>
      <w:r w:rsidR="003B3DB5" w:rsidRPr="003950B0">
        <w:rPr>
          <w:lang w:eastAsia="ja-JP"/>
        </w:rPr>
        <w:t>the</w:t>
      </w:r>
      <w:r w:rsidR="003B3DB5" w:rsidRPr="003950B0">
        <w:rPr>
          <w:rFonts w:hint="eastAsia"/>
          <w:lang w:eastAsia="ja-JP"/>
        </w:rPr>
        <w:t xml:space="preserve"> </w:t>
      </w:r>
      <w:r w:rsidR="003B3DB5" w:rsidRPr="003950B0">
        <w:rPr>
          <w:lang w:eastAsia="ja-JP"/>
        </w:rPr>
        <w:t>initial draft question and answer concerning the information on the situation in UPOV with regard to the use of molecular techniques for a wider audience, including the public in general, discussed during the TC</w:t>
      </w:r>
      <w:r w:rsidR="003B3DB5" w:rsidRPr="003950B0">
        <w:rPr>
          <w:rFonts w:hint="eastAsia"/>
          <w:lang w:eastAsia="ja-JP"/>
        </w:rPr>
        <w:t xml:space="preserve">, at its fifty-first </w:t>
      </w:r>
      <w:r w:rsidR="003B3DB5" w:rsidRPr="003950B0">
        <w:rPr>
          <w:lang w:eastAsia="ja-JP"/>
        </w:rPr>
        <w:t>session</w:t>
      </w:r>
      <w:r w:rsidR="003B3DB5" w:rsidRPr="003950B0">
        <w:rPr>
          <w:rFonts w:hint="eastAsia"/>
          <w:lang w:eastAsia="ja-JP"/>
        </w:rPr>
        <w:t xml:space="preserve"> as reproduced in paragraph 32 </w:t>
      </w:r>
      <w:r w:rsidR="003B3DB5" w:rsidRPr="003950B0">
        <w:rPr>
          <w:rFonts w:cs="Arial"/>
          <w:lang w:eastAsia="ja-JP"/>
        </w:rPr>
        <w:t xml:space="preserve">of </w:t>
      </w:r>
      <w:r w:rsidR="003B3DB5" w:rsidRPr="003950B0">
        <w:t>document TWF/46/2</w:t>
      </w:r>
      <w:r w:rsidR="003205AD" w:rsidRPr="003950B0">
        <w:t>, and agreed with the TWA that it should read as follows:</w:t>
      </w:r>
    </w:p>
    <w:p w:rsidR="003B3DB5" w:rsidRPr="003950B0" w:rsidRDefault="003B3DB5" w:rsidP="003B3DB5">
      <w:pPr>
        <w:rPr>
          <w:snapToGrid w:val="0"/>
        </w:rPr>
      </w:pPr>
    </w:p>
    <w:p w:rsidR="003205AD" w:rsidRPr="00E93DA8" w:rsidRDefault="003205AD" w:rsidP="003205AD">
      <w:pPr>
        <w:ind w:left="567"/>
        <w:rPr>
          <w:sz w:val="18"/>
        </w:rPr>
      </w:pPr>
      <w:r w:rsidRPr="003950B0">
        <w:rPr>
          <w:sz w:val="18"/>
        </w:rPr>
        <w:t>“Is it possible to obtain protection of a variety on the basis of its DNA-profile?</w:t>
      </w:r>
    </w:p>
    <w:p w:rsidR="003205AD" w:rsidRPr="00E93DA8" w:rsidRDefault="003205AD" w:rsidP="003205AD">
      <w:pPr>
        <w:ind w:left="567" w:right="567"/>
        <w:rPr>
          <w:sz w:val="18"/>
        </w:rPr>
      </w:pPr>
    </w:p>
    <w:p w:rsidR="003205AD" w:rsidRPr="00D16F55" w:rsidRDefault="003205AD" w:rsidP="003205AD">
      <w:pPr>
        <w:ind w:left="567" w:right="567"/>
        <w:rPr>
          <w:strike/>
          <w:sz w:val="18"/>
        </w:rPr>
      </w:pPr>
      <w:r w:rsidRPr="00E93DA8">
        <w:rPr>
          <w:sz w:val="18"/>
        </w:rPr>
        <w:t>“</w:t>
      </w:r>
      <w:r w:rsidRPr="00E93DA8">
        <w:rPr>
          <w:sz w:val="18"/>
          <w:highlight w:val="lightGray"/>
          <w:u w:val="single"/>
        </w:rPr>
        <w:t>A variety cannot be protected on the basis of DNA profiles.</w:t>
      </w:r>
      <w:r w:rsidRPr="00E93DA8">
        <w:rPr>
          <w:sz w:val="18"/>
        </w:rPr>
        <w:t xml:space="preserve"> For a variety to be protected, it needs to be clearly distinguishable from all existing varieties on the basis of characteristics that are physically expressed, e.g. plant height, time of flowering, fruit color, disease resistance etc</w:t>
      </w:r>
      <w:r w:rsidRPr="00D16F55">
        <w:rPr>
          <w:sz w:val="18"/>
        </w:rPr>
        <w:t xml:space="preserve">.  </w:t>
      </w:r>
      <w:r w:rsidRPr="00D16F55">
        <w:rPr>
          <w:strike/>
          <w:sz w:val="18"/>
          <w:highlight w:val="lightGray"/>
        </w:rPr>
        <w:t>[Molecular techniques (DNA profiles) may be used as supporting information].</w:t>
      </w:r>
    </w:p>
    <w:p w:rsidR="003B3DB5" w:rsidRDefault="003B3DB5" w:rsidP="003B3DB5">
      <w:pPr>
        <w:rPr>
          <w:snapToGrid w:val="0"/>
        </w:rPr>
      </w:pPr>
    </w:p>
    <w:p w:rsidR="00C4214E" w:rsidRPr="003950B0" w:rsidRDefault="00F550AF" w:rsidP="00C4214E">
      <w:pPr>
        <w:rPr>
          <w:snapToGrid w:val="0"/>
        </w:rPr>
      </w:pPr>
      <w:r w:rsidRPr="003950B0">
        <w:rPr>
          <w:snapToGrid w:val="0"/>
        </w:rPr>
        <w:fldChar w:fldCharType="begin"/>
      </w:r>
      <w:r w:rsidR="00C4214E" w:rsidRPr="003950B0">
        <w:rPr>
          <w:snapToGrid w:val="0"/>
        </w:rPr>
        <w:instrText xml:space="preserve"> AUTONUM  </w:instrText>
      </w:r>
      <w:r w:rsidRPr="003950B0">
        <w:rPr>
          <w:snapToGrid w:val="0"/>
        </w:rPr>
        <w:fldChar w:fldCharType="end"/>
      </w:r>
      <w:r w:rsidR="00C4214E" w:rsidRPr="003950B0">
        <w:rPr>
          <w:snapToGrid w:val="0"/>
        </w:rPr>
        <w:tab/>
        <w:t xml:space="preserve">The TWF noted that molecular marker techniques were being used by </w:t>
      </w:r>
      <w:r w:rsidR="00F741C7">
        <w:rPr>
          <w:snapToGrid w:val="0"/>
        </w:rPr>
        <w:t>many</w:t>
      </w:r>
      <w:r w:rsidR="00F741C7" w:rsidRPr="003950B0">
        <w:rPr>
          <w:snapToGrid w:val="0"/>
        </w:rPr>
        <w:t xml:space="preserve"> </w:t>
      </w:r>
      <w:r w:rsidR="00C4214E" w:rsidRPr="003950B0">
        <w:rPr>
          <w:snapToGrid w:val="0"/>
        </w:rPr>
        <w:t>UPOV members for variety identification and were an important tool in cases of enforcement of pla</w:t>
      </w:r>
      <w:r w:rsidR="00550B24">
        <w:rPr>
          <w:snapToGrid w:val="0"/>
        </w:rPr>
        <w:t>nt breeder’s rights (PBR).  The </w:t>
      </w:r>
      <w:r w:rsidR="00C4214E" w:rsidRPr="003950B0">
        <w:rPr>
          <w:snapToGrid w:val="0"/>
        </w:rPr>
        <w:t xml:space="preserve">TWF agreed that it would be useful to provide information to a wider audience that molecular marker techniques were widely used in the context of PBR for variety identification and enforcement of the breeder’s rights. </w:t>
      </w:r>
    </w:p>
    <w:p w:rsidR="00C4214E" w:rsidRPr="003950B0" w:rsidRDefault="00C4214E" w:rsidP="00C4214E">
      <w:pPr>
        <w:rPr>
          <w:snapToGrid w:val="0"/>
        </w:rPr>
      </w:pPr>
    </w:p>
    <w:p w:rsidR="00EE72AA" w:rsidRPr="003950B0" w:rsidRDefault="00F550AF" w:rsidP="00EE72AA">
      <w:r w:rsidRPr="003950B0">
        <w:rPr>
          <w:snapToGrid w:val="0"/>
        </w:rPr>
        <w:fldChar w:fldCharType="begin"/>
      </w:r>
      <w:r w:rsidR="00EE72AA" w:rsidRPr="003950B0">
        <w:rPr>
          <w:snapToGrid w:val="0"/>
        </w:rPr>
        <w:instrText xml:space="preserve"> AUTONUM  </w:instrText>
      </w:r>
      <w:r w:rsidRPr="003950B0">
        <w:rPr>
          <w:snapToGrid w:val="0"/>
        </w:rPr>
        <w:fldChar w:fldCharType="end"/>
      </w:r>
      <w:r w:rsidR="00EE72AA" w:rsidRPr="003950B0">
        <w:rPr>
          <w:snapToGrid w:val="0"/>
        </w:rPr>
        <w:tab/>
      </w:r>
      <w:r w:rsidR="00AB318A" w:rsidRPr="003950B0">
        <w:rPr>
          <w:lang w:eastAsia="ja-JP"/>
        </w:rPr>
        <w:t xml:space="preserve">The TWF </w:t>
      </w:r>
      <w:r w:rsidR="00EE72AA" w:rsidRPr="003950B0">
        <w:rPr>
          <w:lang w:eastAsia="ja-JP"/>
        </w:rPr>
        <w:t xml:space="preserve">noted </w:t>
      </w:r>
      <w:r w:rsidR="00832D0C" w:rsidRPr="003950B0">
        <w:rPr>
          <w:lang w:eastAsia="ja-JP"/>
        </w:rPr>
        <w:t>that</w:t>
      </w:r>
      <w:r w:rsidR="00EE72AA" w:rsidRPr="003950B0">
        <w:rPr>
          <w:lang w:eastAsia="ja-JP"/>
        </w:rPr>
        <w:t xml:space="preserve"> France </w:t>
      </w:r>
      <w:r w:rsidR="00484E7E">
        <w:rPr>
          <w:lang w:eastAsia="ja-JP"/>
        </w:rPr>
        <w:t>had been</w:t>
      </w:r>
      <w:r w:rsidR="00832D0C" w:rsidRPr="003950B0">
        <w:rPr>
          <w:lang w:eastAsia="ja-JP"/>
        </w:rPr>
        <w:t xml:space="preserve"> </w:t>
      </w:r>
      <w:r w:rsidR="00832D0C" w:rsidRPr="009024A1">
        <w:rPr>
          <w:lang w:eastAsia="ja-JP"/>
        </w:rPr>
        <w:t xml:space="preserve">using </w:t>
      </w:r>
      <w:r w:rsidR="007C051B" w:rsidRPr="009024A1">
        <w:rPr>
          <w:lang w:eastAsia="ja-JP"/>
        </w:rPr>
        <w:t xml:space="preserve">molecular distances in combination with phenotypical distance for </w:t>
      </w:r>
      <w:r w:rsidR="00F741C7" w:rsidRPr="009024A1">
        <w:rPr>
          <w:lang w:eastAsia="ja-JP"/>
        </w:rPr>
        <w:t xml:space="preserve">optimizing </w:t>
      </w:r>
      <w:r w:rsidR="007C051B" w:rsidRPr="009024A1">
        <w:rPr>
          <w:lang w:eastAsia="ja-JP"/>
        </w:rPr>
        <w:t>the size of trials</w:t>
      </w:r>
      <w:r w:rsidR="00AB318A" w:rsidRPr="009024A1">
        <w:rPr>
          <w:lang w:eastAsia="ja-JP"/>
        </w:rPr>
        <w:t xml:space="preserve"> in fruit crops</w:t>
      </w:r>
      <w:r w:rsidR="00F741C7" w:rsidRPr="009024A1">
        <w:rPr>
          <w:lang w:eastAsia="ja-JP"/>
        </w:rPr>
        <w:t xml:space="preserve"> </w:t>
      </w:r>
      <w:r w:rsidR="00484E7E" w:rsidRPr="009024A1">
        <w:rPr>
          <w:lang w:eastAsia="ja-JP"/>
        </w:rPr>
        <w:t xml:space="preserve">since </w:t>
      </w:r>
      <w:r w:rsidR="00F741C7" w:rsidRPr="009024A1">
        <w:rPr>
          <w:lang w:eastAsia="ja-JP"/>
        </w:rPr>
        <w:t>2000</w:t>
      </w:r>
      <w:r w:rsidR="00AB318A" w:rsidRPr="009024A1">
        <w:rPr>
          <w:lang w:eastAsia="ja-JP"/>
        </w:rPr>
        <w:t xml:space="preserve">.  </w:t>
      </w:r>
      <w:r w:rsidR="00EE72AA" w:rsidRPr="009024A1">
        <w:rPr>
          <w:lang w:eastAsia="ja-JP"/>
        </w:rPr>
        <w:t>The</w:t>
      </w:r>
      <w:r w:rsidR="00EE72AA" w:rsidRPr="003950B0">
        <w:rPr>
          <w:lang w:eastAsia="ja-JP"/>
        </w:rPr>
        <w:t xml:space="preserve"> TWF agreed that molecular marker</w:t>
      </w:r>
      <w:r w:rsidR="00832D0C" w:rsidRPr="003950B0">
        <w:rPr>
          <w:lang w:eastAsia="ja-JP"/>
        </w:rPr>
        <w:t>s also provided useful</w:t>
      </w:r>
      <w:r w:rsidR="00EE72AA" w:rsidRPr="003950B0">
        <w:rPr>
          <w:lang w:eastAsia="ja-JP"/>
        </w:rPr>
        <w:t xml:space="preserve"> information </w:t>
      </w:r>
      <w:r w:rsidR="00832D0C" w:rsidRPr="003950B0">
        <w:t xml:space="preserve">on </w:t>
      </w:r>
      <w:r w:rsidR="00EE72AA" w:rsidRPr="003950B0">
        <w:t xml:space="preserve">species which the authorities </w:t>
      </w:r>
      <w:r w:rsidR="00832D0C" w:rsidRPr="003950B0">
        <w:t>did</w:t>
      </w:r>
      <w:r w:rsidR="00EE72AA" w:rsidRPr="003950B0">
        <w:t xml:space="preserve"> not hold standard sample</w:t>
      </w:r>
      <w:r w:rsidR="00832D0C" w:rsidRPr="003950B0">
        <w:t>s</w:t>
      </w:r>
      <w:r w:rsidR="00EE72AA" w:rsidRPr="003950B0">
        <w:t xml:space="preserve"> of living material</w:t>
      </w:r>
      <w:r w:rsidR="00F741C7">
        <w:t>.</w:t>
      </w:r>
    </w:p>
    <w:p w:rsidR="007C051B" w:rsidRPr="003950B0" w:rsidRDefault="007C051B" w:rsidP="00592728"/>
    <w:p w:rsidR="007C051B" w:rsidRPr="003950B0" w:rsidRDefault="00F550AF" w:rsidP="00E519B5">
      <w:pPr>
        <w:rPr>
          <w:lang w:eastAsia="ja-JP"/>
        </w:rPr>
      </w:pPr>
      <w:r w:rsidRPr="003950B0">
        <w:rPr>
          <w:snapToGrid w:val="0"/>
        </w:rPr>
        <w:fldChar w:fldCharType="begin"/>
      </w:r>
      <w:r w:rsidR="00EE72AA" w:rsidRPr="003950B0">
        <w:rPr>
          <w:snapToGrid w:val="0"/>
        </w:rPr>
        <w:instrText xml:space="preserve"> AUTONUM  </w:instrText>
      </w:r>
      <w:r w:rsidRPr="003950B0">
        <w:rPr>
          <w:snapToGrid w:val="0"/>
        </w:rPr>
        <w:fldChar w:fldCharType="end"/>
      </w:r>
      <w:r w:rsidR="00EE72AA" w:rsidRPr="003950B0">
        <w:rPr>
          <w:snapToGrid w:val="0"/>
        </w:rPr>
        <w:tab/>
        <w:t xml:space="preserve">The TWF noted that </w:t>
      </w:r>
      <w:r w:rsidR="00832D0C" w:rsidRPr="003950B0">
        <w:rPr>
          <w:snapToGrid w:val="0"/>
        </w:rPr>
        <w:t xml:space="preserve">in many UPOV members </w:t>
      </w:r>
      <w:r w:rsidR="00EE72AA" w:rsidRPr="003950B0">
        <w:rPr>
          <w:snapToGrid w:val="0"/>
        </w:rPr>
        <w:t xml:space="preserve">breeders were </w:t>
      </w:r>
      <w:r w:rsidR="00E519B5" w:rsidRPr="003950B0">
        <w:rPr>
          <w:snapToGrid w:val="0"/>
        </w:rPr>
        <w:t xml:space="preserve">requesting authorities </w:t>
      </w:r>
      <w:r w:rsidR="00832D0C" w:rsidRPr="003950B0">
        <w:rPr>
          <w:snapToGrid w:val="0"/>
        </w:rPr>
        <w:t xml:space="preserve">to </w:t>
      </w:r>
      <w:r w:rsidR="00E519B5" w:rsidRPr="003950B0">
        <w:rPr>
          <w:snapToGrid w:val="0"/>
        </w:rPr>
        <w:t>accept molecular marker information with</w:t>
      </w:r>
      <w:r w:rsidR="00832D0C" w:rsidRPr="003950B0">
        <w:rPr>
          <w:snapToGrid w:val="0"/>
        </w:rPr>
        <w:t xml:space="preserve"> </w:t>
      </w:r>
      <w:r w:rsidR="00E519B5" w:rsidRPr="003950B0">
        <w:rPr>
          <w:snapToGrid w:val="0"/>
        </w:rPr>
        <w:t xml:space="preserve">applications for plant breeder’s rights.  The TWF </w:t>
      </w:r>
      <w:r w:rsidR="00832D0C" w:rsidRPr="003950B0">
        <w:rPr>
          <w:snapToGrid w:val="0"/>
        </w:rPr>
        <w:t xml:space="preserve">noted that authorities did not require molecular marker information with the application for plant breeder’s rights </w:t>
      </w:r>
      <w:r w:rsidR="00021C5C" w:rsidRPr="003950B0">
        <w:rPr>
          <w:snapToGrid w:val="0"/>
        </w:rPr>
        <w:t>although</w:t>
      </w:r>
      <w:r w:rsidR="00832D0C" w:rsidRPr="003950B0">
        <w:rPr>
          <w:snapToGrid w:val="0"/>
        </w:rPr>
        <w:t xml:space="preserve"> some authorities accepted it as </w:t>
      </w:r>
      <w:r w:rsidR="00E519B5" w:rsidRPr="003950B0">
        <w:rPr>
          <w:snapToGrid w:val="0"/>
        </w:rPr>
        <w:t xml:space="preserve">complementary information.  The TWF noted the concern expressed by some members on </w:t>
      </w:r>
      <w:r w:rsidR="00832D0C" w:rsidRPr="003950B0">
        <w:rPr>
          <w:snapToGrid w:val="0"/>
        </w:rPr>
        <w:t xml:space="preserve">matters relating to </w:t>
      </w:r>
      <w:r w:rsidR="00E519B5" w:rsidRPr="003950B0">
        <w:rPr>
          <w:snapToGrid w:val="0"/>
        </w:rPr>
        <w:t xml:space="preserve">the confidentiality of molecular marker information and whether such information could be made available to the public.  </w:t>
      </w:r>
    </w:p>
    <w:p w:rsidR="00E519B5" w:rsidRPr="003950B0" w:rsidRDefault="00E519B5" w:rsidP="00E519B5"/>
    <w:p w:rsidR="007C051B" w:rsidRPr="003950B0" w:rsidRDefault="007C051B" w:rsidP="00592728"/>
    <w:p w:rsidR="00B256DF" w:rsidRPr="003950B0" w:rsidRDefault="002F6CCD" w:rsidP="005E1C11">
      <w:pPr>
        <w:pStyle w:val="Heading2"/>
      </w:pPr>
      <w:r w:rsidRPr="003950B0">
        <w:t>Variety denominations</w:t>
      </w:r>
    </w:p>
    <w:p w:rsidR="00B256DF" w:rsidRPr="003950B0" w:rsidRDefault="00B256DF" w:rsidP="005E1C11">
      <w:pPr>
        <w:keepNext/>
      </w:pPr>
    </w:p>
    <w:p w:rsidR="00B256DF" w:rsidRPr="003950B0" w:rsidRDefault="00F550AF" w:rsidP="00592728">
      <w:r w:rsidRPr="003950B0">
        <w:fldChar w:fldCharType="begin"/>
      </w:r>
      <w:r w:rsidR="002F6CCD" w:rsidRPr="003950B0">
        <w:instrText xml:space="preserve"> AUTONUM  </w:instrText>
      </w:r>
      <w:r w:rsidRPr="003950B0">
        <w:fldChar w:fldCharType="end"/>
      </w:r>
      <w:r w:rsidR="002F6CCD" w:rsidRPr="003950B0">
        <w:tab/>
        <w:t>The TWF considered document TWF/46/4.</w:t>
      </w:r>
    </w:p>
    <w:p w:rsidR="00B256DF" w:rsidRPr="003950B0" w:rsidRDefault="00B256DF" w:rsidP="00592728"/>
    <w:p w:rsidR="00B256DF" w:rsidRPr="003950B0" w:rsidRDefault="00F550AF" w:rsidP="00592728">
      <w:r w:rsidRPr="003950B0">
        <w:fldChar w:fldCharType="begin"/>
      </w:r>
      <w:r w:rsidR="002F6CCD" w:rsidRPr="003950B0">
        <w:instrText xml:space="preserve"> AUTONUM  </w:instrText>
      </w:r>
      <w:r w:rsidRPr="003950B0">
        <w:fldChar w:fldCharType="end"/>
      </w:r>
      <w:r w:rsidR="002F6CCD" w:rsidRPr="003950B0">
        <w:tab/>
        <w:t xml:space="preserve">The TWF noted </w:t>
      </w:r>
      <w:r w:rsidR="002F6CCD" w:rsidRPr="003950B0">
        <w:rPr>
          <w:rFonts w:eastAsia="MS Mincho" w:cs="Arial" w:hint="eastAsia"/>
          <w:lang w:eastAsia="ja-JP"/>
        </w:rPr>
        <w:t xml:space="preserve">that </w:t>
      </w:r>
      <w:r w:rsidR="002F6CCD" w:rsidRPr="003950B0">
        <w:t xml:space="preserve">the </w:t>
      </w:r>
      <w:r w:rsidR="002F6CCD" w:rsidRPr="003950B0">
        <w:rPr>
          <w:rFonts w:eastAsia="MS Mincho" w:hint="eastAsia"/>
          <w:lang w:eastAsia="ja-JP"/>
        </w:rPr>
        <w:t xml:space="preserve">TC, at its fifty-first session, and the CAJ, at its seventy-first session, </w:t>
      </w:r>
      <w:r w:rsidR="002F6CCD" w:rsidRPr="003950B0">
        <w:rPr>
          <w:rFonts w:eastAsia="MS Mincho"/>
          <w:lang w:eastAsia="ja-JP"/>
        </w:rPr>
        <w:t xml:space="preserve">had </w:t>
      </w:r>
      <w:r w:rsidR="002F6CCD" w:rsidRPr="003950B0">
        <w:rPr>
          <w:rFonts w:eastAsia="MS Mincho" w:hint="eastAsia"/>
          <w:lang w:eastAsia="ja-JP"/>
        </w:rPr>
        <w:t xml:space="preserve">noted </w:t>
      </w:r>
      <w:r w:rsidR="002F6CCD" w:rsidRPr="003950B0">
        <w:rPr>
          <w:color w:val="000000" w:themeColor="text1"/>
        </w:rPr>
        <w:t>the work on the possible development of a UPOV similarity search tool for variety denomination purposes by the Working Group for the Development of a UPOV Denomination Similarity Search Tool (WG-DST), including the test study</w:t>
      </w:r>
      <w:r w:rsidR="004279D3" w:rsidRPr="003950B0">
        <w:rPr>
          <w:color w:val="000000" w:themeColor="text1"/>
        </w:rPr>
        <w:t xml:space="preserve">. The TWF noted </w:t>
      </w:r>
      <w:r w:rsidR="002F6CCD" w:rsidRPr="003950B0">
        <w:rPr>
          <w:color w:val="000000" w:themeColor="text1"/>
        </w:rPr>
        <w:t xml:space="preserve">that the result of the test study </w:t>
      </w:r>
      <w:r w:rsidR="004279D3" w:rsidRPr="003950B0">
        <w:rPr>
          <w:color w:val="000000" w:themeColor="text1"/>
        </w:rPr>
        <w:t>had been</w:t>
      </w:r>
      <w:r w:rsidR="002F6CCD" w:rsidRPr="003950B0">
        <w:rPr>
          <w:color w:val="000000" w:themeColor="text1"/>
        </w:rPr>
        <w:t xml:space="preserve"> reported to the second meeting of the WG-DST and </w:t>
      </w:r>
      <w:r w:rsidR="004279D3" w:rsidRPr="003950B0">
        <w:rPr>
          <w:color w:val="000000" w:themeColor="text1"/>
        </w:rPr>
        <w:t xml:space="preserve">that </w:t>
      </w:r>
      <w:r w:rsidR="002F6CCD" w:rsidRPr="003950B0">
        <w:rPr>
          <w:color w:val="000000" w:themeColor="text1"/>
        </w:rPr>
        <w:t>the most effective search tool</w:t>
      </w:r>
      <w:r w:rsidR="004279D3" w:rsidRPr="003950B0">
        <w:rPr>
          <w:color w:val="000000" w:themeColor="text1"/>
        </w:rPr>
        <w:t>s</w:t>
      </w:r>
      <w:r w:rsidR="002F6CCD" w:rsidRPr="003950B0">
        <w:rPr>
          <w:color w:val="000000" w:themeColor="text1"/>
        </w:rPr>
        <w:t xml:space="preserve"> </w:t>
      </w:r>
      <w:r w:rsidR="004279D3" w:rsidRPr="003950B0">
        <w:rPr>
          <w:color w:val="000000" w:themeColor="text1"/>
        </w:rPr>
        <w:t>had been</w:t>
      </w:r>
      <w:r w:rsidR="002F6CCD" w:rsidRPr="003950B0">
        <w:rPr>
          <w:color w:val="000000" w:themeColor="text1"/>
        </w:rPr>
        <w:t xml:space="preserve"> described and documented</w:t>
      </w:r>
      <w:r w:rsidR="002F6CCD" w:rsidRPr="003950B0">
        <w:rPr>
          <w:rFonts w:eastAsia="MS Mincho" w:hint="eastAsia"/>
          <w:color w:val="000000" w:themeColor="text1"/>
          <w:lang w:eastAsia="ja-JP"/>
        </w:rPr>
        <w:t>,</w:t>
      </w:r>
      <w:r w:rsidR="002F6CCD" w:rsidRPr="003950B0">
        <w:rPr>
          <w:color w:val="000000" w:themeColor="text1"/>
        </w:rPr>
        <w:t xml:space="preserve"> as set out in paragraphs 6 to 1</w:t>
      </w:r>
      <w:r w:rsidR="002F6CCD" w:rsidRPr="003950B0">
        <w:rPr>
          <w:rFonts w:eastAsia="MS Mincho" w:hint="eastAsia"/>
          <w:color w:val="000000" w:themeColor="text1"/>
          <w:lang w:eastAsia="ja-JP"/>
        </w:rPr>
        <w:t>3</w:t>
      </w:r>
      <w:r w:rsidR="002F6CCD" w:rsidRPr="003950B0">
        <w:rPr>
          <w:color w:val="000000" w:themeColor="text1"/>
        </w:rPr>
        <w:t xml:space="preserve"> </w:t>
      </w:r>
      <w:r w:rsidR="002F6CCD" w:rsidRPr="003950B0">
        <w:t>document TWF/46/4.</w:t>
      </w:r>
    </w:p>
    <w:p w:rsidR="00BE7F0C" w:rsidRPr="003950B0" w:rsidRDefault="00BE7F0C" w:rsidP="00592728"/>
    <w:p w:rsidR="002F6CCD" w:rsidRPr="003950B0" w:rsidRDefault="00F550AF" w:rsidP="00592728">
      <w:r w:rsidRPr="003950B0">
        <w:fldChar w:fldCharType="begin"/>
      </w:r>
      <w:r w:rsidR="002F6CCD" w:rsidRPr="003950B0">
        <w:instrText xml:space="preserve"> AUTONUM  </w:instrText>
      </w:r>
      <w:r w:rsidRPr="003950B0">
        <w:fldChar w:fldCharType="end"/>
      </w:r>
      <w:r w:rsidR="002F6CCD" w:rsidRPr="003950B0">
        <w:tab/>
        <w:t xml:space="preserve">The TWF noted that the TC, at its fifty-first session, and the CAJ, at its seventy-first session, had noted the proposed revision of document UPOV/INF/12 in relation to changes of registered variety denominations, as set out in paragraph 18 document TWF/46/4, and </w:t>
      </w:r>
      <w:r w:rsidR="004279D3" w:rsidRPr="003950B0">
        <w:t xml:space="preserve">that </w:t>
      </w:r>
      <w:r w:rsidR="002F6CCD" w:rsidRPr="003950B0">
        <w:t>the CAJ had approved the presentation of that guidance for adoption by the Council at its forty-ninth ordinary session.</w:t>
      </w:r>
    </w:p>
    <w:p w:rsidR="002F6CCD" w:rsidRPr="003950B0" w:rsidRDefault="002F6CCD" w:rsidP="00592728"/>
    <w:p w:rsidR="002F6CCD" w:rsidRPr="003950B0" w:rsidRDefault="00F550AF" w:rsidP="00592728">
      <w:r w:rsidRPr="003950B0">
        <w:fldChar w:fldCharType="begin"/>
      </w:r>
      <w:r w:rsidR="002F6CCD" w:rsidRPr="003950B0">
        <w:instrText xml:space="preserve"> AUTONUM  </w:instrText>
      </w:r>
      <w:r w:rsidRPr="003950B0">
        <w:fldChar w:fldCharType="end"/>
      </w:r>
      <w:r w:rsidR="002F6CCD" w:rsidRPr="003950B0">
        <w:tab/>
        <w:t xml:space="preserve">The TWF noted </w:t>
      </w:r>
      <w:r w:rsidR="002F6CCD" w:rsidRPr="003950B0">
        <w:rPr>
          <w:rFonts w:cs="Arial"/>
          <w:lang w:eastAsia="ja-JP"/>
        </w:rPr>
        <w:t xml:space="preserve">that the </w:t>
      </w:r>
      <w:r w:rsidR="002F6CCD" w:rsidRPr="003950B0">
        <w:rPr>
          <w:rFonts w:eastAsia="MS Mincho" w:cs="Arial" w:hint="eastAsia"/>
          <w:lang w:eastAsia="ja-JP"/>
        </w:rPr>
        <w:t xml:space="preserve">CAJ, at its seventy-first </w:t>
      </w:r>
      <w:r w:rsidR="002F6CCD" w:rsidRPr="003950B0">
        <w:rPr>
          <w:rFonts w:eastAsia="MS Mincho" w:cs="Arial"/>
          <w:lang w:eastAsia="ja-JP"/>
        </w:rPr>
        <w:t>session</w:t>
      </w:r>
      <w:r w:rsidR="002F6CCD" w:rsidRPr="003950B0">
        <w:rPr>
          <w:rFonts w:eastAsia="MS Mincho" w:cs="Arial" w:hint="eastAsia"/>
          <w:lang w:eastAsia="ja-JP"/>
        </w:rPr>
        <w:t xml:space="preserve">, </w:t>
      </w:r>
      <w:r w:rsidR="002F6CCD" w:rsidRPr="003950B0">
        <w:rPr>
          <w:rFonts w:eastAsia="MS Mincho" w:cs="Arial"/>
          <w:lang w:eastAsia="ja-JP"/>
        </w:rPr>
        <w:t>had agreed</w:t>
      </w:r>
      <w:r w:rsidR="002F6CCD" w:rsidRPr="003950B0">
        <w:rPr>
          <w:rFonts w:eastAsia="MS Mincho" w:cs="Arial" w:hint="eastAsia"/>
          <w:lang w:eastAsia="ja-JP"/>
        </w:rPr>
        <w:t xml:space="preserve"> to invite the </w:t>
      </w:r>
      <w:r w:rsidR="002F6CCD" w:rsidRPr="003950B0">
        <w:rPr>
          <w:rFonts w:cs="Arial"/>
          <w:lang w:eastAsia="ja-JP"/>
        </w:rPr>
        <w:t>WG-DST to consider the comments by the CAJ-AG, at its ninth session, on the proposals in document UPOV/INF/12/5 Draft 2 concerning Sections 2.2.2 (b), 2.3.1 (c) and (d), and 2.3.3, in conjunction with the development of an effective UPOV similarity search tool, and any conclusions by the WG-DST to revise document UPOV/INF/12, if appropriate</w:t>
      </w:r>
      <w:r w:rsidR="002F6CCD" w:rsidRPr="003950B0">
        <w:rPr>
          <w:rFonts w:eastAsia="MS Mincho" w:cs="Arial" w:hint="eastAsia"/>
          <w:lang w:eastAsia="ja-JP"/>
        </w:rPr>
        <w:t>,</w:t>
      </w:r>
      <w:r w:rsidR="002F6CCD" w:rsidRPr="003950B0">
        <w:rPr>
          <w:rFonts w:cs="Arial"/>
          <w:lang w:eastAsia="ja-JP"/>
        </w:rPr>
        <w:t xml:space="preserve"> as set out in paragraph 2</w:t>
      </w:r>
      <w:r w:rsidR="002F6CCD" w:rsidRPr="003950B0">
        <w:rPr>
          <w:rFonts w:eastAsia="MS Mincho" w:cs="Arial" w:hint="eastAsia"/>
          <w:lang w:eastAsia="ja-JP"/>
        </w:rPr>
        <w:t xml:space="preserve">4 </w:t>
      </w:r>
      <w:r w:rsidR="00325D4D" w:rsidRPr="003950B0">
        <w:t>document TWF/46/4.</w:t>
      </w:r>
    </w:p>
    <w:p w:rsidR="002F6CCD" w:rsidRPr="003950B0" w:rsidRDefault="002F6CCD" w:rsidP="00592728"/>
    <w:p w:rsidR="002F6CCD" w:rsidRDefault="00F550AF" w:rsidP="00592728">
      <w:r w:rsidRPr="003950B0">
        <w:fldChar w:fldCharType="begin"/>
      </w:r>
      <w:r w:rsidR="002F6CCD" w:rsidRPr="003950B0">
        <w:instrText xml:space="preserve"> AUTONUM  </w:instrText>
      </w:r>
      <w:r w:rsidRPr="003950B0">
        <w:fldChar w:fldCharType="end"/>
      </w:r>
      <w:r w:rsidR="002F6CCD" w:rsidRPr="003950B0">
        <w:tab/>
        <w:t>The TWF noted</w:t>
      </w:r>
      <w:r w:rsidR="00325D4D" w:rsidRPr="003950B0">
        <w:t xml:space="preserve"> </w:t>
      </w:r>
      <w:r w:rsidR="00325D4D" w:rsidRPr="003950B0">
        <w:rPr>
          <w:rFonts w:eastAsia="MS Mincho" w:cs="Arial" w:hint="eastAsia"/>
          <w:lang w:eastAsia="ja-JP"/>
        </w:rPr>
        <w:t xml:space="preserve">that the CAJ, at its seventy-first session, </w:t>
      </w:r>
      <w:r w:rsidR="00325D4D" w:rsidRPr="003950B0">
        <w:rPr>
          <w:rFonts w:eastAsia="MS Mincho" w:cs="Arial"/>
          <w:lang w:eastAsia="ja-JP"/>
        </w:rPr>
        <w:t xml:space="preserve">had </w:t>
      </w:r>
      <w:r w:rsidR="00325D4D" w:rsidRPr="003950B0">
        <w:rPr>
          <w:rFonts w:eastAsia="MS Mincho" w:cs="Arial" w:hint="eastAsia"/>
          <w:lang w:eastAsia="ja-JP"/>
        </w:rPr>
        <w:t xml:space="preserve">agreed to consider </w:t>
      </w:r>
      <w:r w:rsidR="00325D4D" w:rsidRPr="003950B0">
        <w:rPr>
          <w:rFonts w:cs="Arial"/>
        </w:rPr>
        <w:t>the proposals of the CAJ-AG under Sections 2.2.2 (c), 4(a) and 4(e)(i) at its seventy</w:t>
      </w:r>
      <w:r w:rsidR="00325D4D" w:rsidRPr="003950B0">
        <w:rPr>
          <w:rFonts w:cs="Arial"/>
        </w:rPr>
        <w:noBreakHyphen/>
        <w:t>second session, as set out in paragraph 2</w:t>
      </w:r>
      <w:r w:rsidR="00325D4D" w:rsidRPr="003950B0">
        <w:rPr>
          <w:rFonts w:eastAsia="MS Mincho" w:cs="Arial" w:hint="eastAsia"/>
          <w:lang w:eastAsia="ja-JP"/>
        </w:rPr>
        <w:t>5</w:t>
      </w:r>
      <w:r w:rsidR="00325D4D" w:rsidRPr="003950B0">
        <w:rPr>
          <w:rFonts w:cs="Arial"/>
        </w:rPr>
        <w:t xml:space="preserve"> </w:t>
      </w:r>
      <w:r w:rsidR="0026514F">
        <w:rPr>
          <w:rFonts w:cs="Arial"/>
        </w:rPr>
        <w:t xml:space="preserve">of </w:t>
      </w:r>
      <w:r w:rsidR="00325D4D" w:rsidRPr="003950B0">
        <w:t>document TWF/46/4.</w:t>
      </w:r>
    </w:p>
    <w:p w:rsidR="00223D91" w:rsidRDefault="00223D91" w:rsidP="00325D4D"/>
    <w:p w:rsidR="00DE7ED8" w:rsidRDefault="00DE7ED8" w:rsidP="00325D4D"/>
    <w:p w:rsidR="00DE7ED8" w:rsidRPr="009604AB" w:rsidRDefault="00223D91" w:rsidP="00223D91">
      <w:pPr>
        <w:pStyle w:val="Heading2"/>
      </w:pPr>
      <w:r w:rsidRPr="009604AB">
        <w:t>Definition of color groups from RHS Colour Charts</w:t>
      </w:r>
    </w:p>
    <w:p w:rsidR="00DE7ED8" w:rsidRPr="009604AB" w:rsidRDefault="00DE7ED8" w:rsidP="005E1C11">
      <w:pPr>
        <w:keepNext/>
      </w:pPr>
    </w:p>
    <w:p w:rsidR="00223D91" w:rsidRPr="009604AB" w:rsidRDefault="00F550AF" w:rsidP="00223D91">
      <w:r w:rsidRPr="009604AB">
        <w:rPr>
          <w:lang w:val="fr-FR"/>
        </w:rPr>
        <w:fldChar w:fldCharType="begin"/>
      </w:r>
      <w:r w:rsidR="00223D91" w:rsidRPr="009604AB">
        <w:instrText xml:space="preserve"> AUTONUM  </w:instrText>
      </w:r>
      <w:r w:rsidRPr="009604AB">
        <w:rPr>
          <w:lang w:val="fr-FR"/>
        </w:rPr>
        <w:fldChar w:fldCharType="end"/>
      </w:r>
      <w:r w:rsidR="00223D91" w:rsidRPr="009604AB">
        <w:tab/>
        <w:t>The TWF considered document TWF/46/19.</w:t>
      </w:r>
    </w:p>
    <w:p w:rsidR="00DE7ED8" w:rsidRPr="009604AB" w:rsidRDefault="00DE7ED8" w:rsidP="00325D4D"/>
    <w:p w:rsidR="00FB3E76" w:rsidRPr="009604AB" w:rsidRDefault="00F550AF" w:rsidP="004A18FC">
      <w:r w:rsidRPr="009604AB">
        <w:fldChar w:fldCharType="begin"/>
      </w:r>
      <w:r w:rsidR="00223D91" w:rsidRPr="009604AB">
        <w:instrText xml:space="preserve"> AUTONUM  </w:instrText>
      </w:r>
      <w:r w:rsidRPr="009604AB">
        <w:fldChar w:fldCharType="end"/>
      </w:r>
      <w:r w:rsidR="00223D91" w:rsidRPr="009604AB">
        <w:tab/>
        <w:t xml:space="preserve">The TWF </w:t>
      </w:r>
      <w:r w:rsidR="004A18FC" w:rsidRPr="009604AB">
        <w:t xml:space="preserve">noted that color charts were not routinely used for fruit crops and that varieties were allocated to color groups using </w:t>
      </w:r>
      <w:r w:rsidR="00FB3E76" w:rsidRPr="009604AB">
        <w:t>the color groups in the Test Guidelines</w:t>
      </w:r>
      <w:r w:rsidR="00B03B73" w:rsidRPr="009604AB">
        <w:t xml:space="preserve"> (Technical Questionnaire)</w:t>
      </w:r>
      <w:r w:rsidR="00FB3E76" w:rsidRPr="009604AB">
        <w:t xml:space="preserve">.  The TWF agreed that growing trials for fruit crops were organized </w:t>
      </w:r>
      <w:r w:rsidR="00B03B73" w:rsidRPr="009604AB">
        <w:t>using varieties</w:t>
      </w:r>
      <w:r w:rsidR="00FB3E76" w:rsidRPr="009604AB">
        <w:t xml:space="preserve"> from the same color group </w:t>
      </w:r>
      <w:r w:rsidR="00B03B73" w:rsidRPr="009604AB">
        <w:t xml:space="preserve">and other color groups close to that of the candidate variety (“broad approach to color”).  </w:t>
      </w:r>
    </w:p>
    <w:p w:rsidR="00FB3E76" w:rsidRPr="009604AB" w:rsidRDefault="00FB3E76" w:rsidP="004A18FC"/>
    <w:p w:rsidR="00B03B73" w:rsidRPr="003950B0" w:rsidRDefault="00F550AF" w:rsidP="00B11B2D">
      <w:r w:rsidRPr="003950B0">
        <w:fldChar w:fldCharType="begin"/>
      </w:r>
      <w:r w:rsidR="00223D91" w:rsidRPr="003950B0">
        <w:instrText xml:space="preserve"> AUTONUM  </w:instrText>
      </w:r>
      <w:r w:rsidRPr="003950B0">
        <w:fldChar w:fldCharType="end"/>
      </w:r>
      <w:r w:rsidR="00223D91" w:rsidRPr="003950B0">
        <w:tab/>
        <w:t xml:space="preserve">The TWF </w:t>
      </w:r>
      <w:r w:rsidR="00212ED6" w:rsidRPr="003950B0">
        <w:t>noted that the 50</w:t>
      </w:r>
      <w:r w:rsidR="00223D91" w:rsidRPr="003950B0">
        <w:t xml:space="preserve"> UPOV Color Groups, as set out in document TGP/14, </w:t>
      </w:r>
      <w:r w:rsidR="000505D3" w:rsidRPr="003950B0">
        <w:t xml:space="preserve">were currently being used by </w:t>
      </w:r>
      <w:r w:rsidR="004279D3" w:rsidRPr="003950B0">
        <w:t xml:space="preserve">some </w:t>
      </w:r>
      <w:r w:rsidR="00B03B73" w:rsidRPr="003950B0">
        <w:t xml:space="preserve">authorities </w:t>
      </w:r>
      <w:r w:rsidR="00212ED6" w:rsidRPr="003950B0">
        <w:t>for the purpose of grouping varieties for DUS trials</w:t>
      </w:r>
      <w:r w:rsidR="00B11B2D" w:rsidRPr="003950B0">
        <w:t xml:space="preserve"> and agreed </w:t>
      </w:r>
      <w:r w:rsidR="000505D3" w:rsidRPr="003950B0">
        <w:t xml:space="preserve">to request clarification on the </w:t>
      </w:r>
      <w:r w:rsidR="00F741C7">
        <w:t xml:space="preserve">reason for the </w:t>
      </w:r>
      <w:r w:rsidR="00B11B2D" w:rsidRPr="003950B0">
        <w:t xml:space="preserve">explanation provided in document TGP/14 that “It is important to note that these color ‘groups’ were not created for the purpose of grouping varieties for DUS trials and should not be used for that purpose.” </w:t>
      </w:r>
    </w:p>
    <w:p w:rsidR="00B11B2D" w:rsidRPr="003950B0" w:rsidRDefault="00B11B2D" w:rsidP="00B11B2D"/>
    <w:p w:rsidR="00454143" w:rsidRPr="003950B0" w:rsidRDefault="00454143" w:rsidP="00325D4D"/>
    <w:p w:rsidR="00454143" w:rsidRPr="003950B0" w:rsidRDefault="00454143" w:rsidP="00454143">
      <w:pPr>
        <w:pStyle w:val="Heading2"/>
      </w:pPr>
      <w:r w:rsidRPr="003950B0">
        <w:t>Experiences with new types and species</w:t>
      </w:r>
    </w:p>
    <w:p w:rsidR="00454143" w:rsidRPr="003950B0" w:rsidRDefault="00454143" w:rsidP="00454143">
      <w:pPr>
        <w:pStyle w:val="Heading2"/>
      </w:pPr>
    </w:p>
    <w:p w:rsidR="00525582" w:rsidRPr="003950B0" w:rsidRDefault="00F550AF" w:rsidP="00525582">
      <w:r w:rsidRPr="003950B0">
        <w:fldChar w:fldCharType="begin"/>
      </w:r>
      <w:r w:rsidR="00454143" w:rsidRPr="003950B0">
        <w:instrText xml:space="preserve"> AUTONUM  </w:instrText>
      </w:r>
      <w:r w:rsidRPr="003950B0">
        <w:fldChar w:fldCharType="end"/>
      </w:r>
      <w:r w:rsidR="00454143" w:rsidRPr="003950B0">
        <w:tab/>
      </w:r>
      <w:r w:rsidR="00525582" w:rsidRPr="003950B0">
        <w:t xml:space="preserve">The TWF received a presentation </w:t>
      </w:r>
      <w:r w:rsidR="00BE7F0C" w:rsidRPr="003950B0">
        <w:t xml:space="preserve">by an expert from Morocco </w:t>
      </w:r>
      <w:r w:rsidR="00525582" w:rsidRPr="003950B0">
        <w:t xml:space="preserve">on </w:t>
      </w:r>
      <w:r w:rsidR="00BE7F0C" w:rsidRPr="003950B0">
        <w:t xml:space="preserve">experience with new varieties of </w:t>
      </w:r>
      <w:r w:rsidR="00525582" w:rsidRPr="003950B0">
        <w:t>Argania (</w:t>
      </w:r>
      <w:r w:rsidR="00525582" w:rsidRPr="003950B0">
        <w:rPr>
          <w:bCs/>
          <w:i/>
          <w:iCs/>
        </w:rPr>
        <w:t>Argania spinosa</w:t>
      </w:r>
      <w:r w:rsidR="00525582" w:rsidRPr="003950B0">
        <w:rPr>
          <w:bCs/>
        </w:rPr>
        <w:t xml:space="preserve"> (L.) Skeels)</w:t>
      </w:r>
      <w:r w:rsidR="00525582" w:rsidRPr="003950B0">
        <w:t xml:space="preserve">.  A copy of the presentation </w:t>
      </w:r>
      <w:r w:rsidR="004279D3" w:rsidRPr="003950B0">
        <w:t>is presented in</w:t>
      </w:r>
      <w:r w:rsidR="00525582" w:rsidRPr="003950B0">
        <w:t xml:space="preserve"> document TWF/46/26</w:t>
      </w:r>
      <w:r w:rsidR="003950B0" w:rsidRPr="003950B0">
        <w:t xml:space="preserve"> </w:t>
      </w:r>
      <w:r w:rsidR="004279D3" w:rsidRPr="003950B0">
        <w:t>Add</w:t>
      </w:r>
      <w:r w:rsidR="00525582" w:rsidRPr="003950B0">
        <w:t>.</w:t>
      </w:r>
    </w:p>
    <w:p w:rsidR="00DE7ED8" w:rsidRPr="003950B0" w:rsidRDefault="00DE7ED8" w:rsidP="00325D4D"/>
    <w:p w:rsidR="00330FAF" w:rsidRPr="003950B0" w:rsidRDefault="00330FAF" w:rsidP="00325D4D"/>
    <w:p w:rsidR="00330FAF" w:rsidRPr="003950B0" w:rsidRDefault="00330FAF" w:rsidP="00330FAF">
      <w:pPr>
        <w:pStyle w:val="Heading2"/>
      </w:pPr>
      <w:r w:rsidRPr="003950B0">
        <w:t xml:space="preserve">Management of </w:t>
      </w:r>
      <w:r w:rsidR="006375BA" w:rsidRPr="003950B0">
        <w:t xml:space="preserve">variety </w:t>
      </w:r>
      <w:r w:rsidRPr="003950B0">
        <w:t xml:space="preserve">collections </w:t>
      </w:r>
    </w:p>
    <w:p w:rsidR="00330FAF" w:rsidRPr="003950B0" w:rsidRDefault="00330FAF" w:rsidP="00330FAF">
      <w:pPr>
        <w:pStyle w:val="Heading2"/>
      </w:pPr>
    </w:p>
    <w:p w:rsidR="00330FAF" w:rsidRPr="003950B0" w:rsidRDefault="00F550AF" w:rsidP="009E723F">
      <w:r w:rsidRPr="003950B0">
        <w:fldChar w:fldCharType="begin"/>
      </w:r>
      <w:r w:rsidR="001143D0" w:rsidRPr="003950B0">
        <w:instrText xml:space="preserve"> AUTONUM  </w:instrText>
      </w:r>
      <w:r w:rsidRPr="003950B0">
        <w:fldChar w:fldCharType="end"/>
      </w:r>
      <w:r w:rsidR="001143D0" w:rsidRPr="003950B0">
        <w:tab/>
      </w:r>
      <w:r w:rsidR="009E723F" w:rsidRPr="003950B0">
        <w:t>The TWF noted that in some UPOV members reference varieties of fruit crops were not managed directly by the authority and were kept by the breeders under different forms of partnerships.</w:t>
      </w:r>
      <w:r w:rsidR="0091485B">
        <w:t xml:space="preserve"> </w:t>
      </w:r>
    </w:p>
    <w:p w:rsidR="009E723F" w:rsidRPr="003950B0" w:rsidRDefault="009E723F" w:rsidP="009E723F"/>
    <w:p w:rsidR="00DE7ED8" w:rsidRPr="003950B0" w:rsidRDefault="00DE7ED8" w:rsidP="00325D4D"/>
    <w:p w:rsidR="00DE7ED8" w:rsidRPr="003950B0" w:rsidRDefault="00793957" w:rsidP="005E1C11">
      <w:pPr>
        <w:pStyle w:val="Heading2"/>
      </w:pPr>
      <w:r w:rsidRPr="003950B0">
        <w:t>Duration of DUS tests in the fruit sector</w:t>
      </w:r>
    </w:p>
    <w:p w:rsidR="00DE7ED8" w:rsidRPr="003950B0" w:rsidRDefault="00DE7ED8" w:rsidP="005E1C11">
      <w:pPr>
        <w:keepNext/>
      </w:pPr>
    </w:p>
    <w:p w:rsidR="00DE7ED8" w:rsidRPr="003950B0" w:rsidRDefault="00F550AF" w:rsidP="00325D4D">
      <w:r w:rsidRPr="003950B0">
        <w:fldChar w:fldCharType="begin"/>
      </w:r>
      <w:r w:rsidR="00793957" w:rsidRPr="003950B0">
        <w:instrText xml:space="preserve"> AUTONUM  </w:instrText>
      </w:r>
      <w:r w:rsidRPr="003950B0">
        <w:fldChar w:fldCharType="end"/>
      </w:r>
      <w:r w:rsidR="00793957" w:rsidRPr="003950B0">
        <w:tab/>
        <w:t>The TWF</w:t>
      </w:r>
      <w:r w:rsidR="00330FAF" w:rsidRPr="003950B0">
        <w:t xml:space="preserve"> considered the information provided in document TWF/46/25</w:t>
      </w:r>
      <w:r w:rsidR="006110BB" w:rsidRPr="003950B0">
        <w:t xml:space="preserve"> Rev.</w:t>
      </w:r>
    </w:p>
    <w:p w:rsidR="001143D0" w:rsidRPr="003950B0" w:rsidRDefault="001143D0" w:rsidP="001143D0">
      <w:pPr>
        <w:pStyle w:val="ListParagraph"/>
        <w:ind w:left="0"/>
        <w:rPr>
          <w:rFonts w:ascii="Tahoma" w:hAnsi="Tahoma" w:cs="Tahoma"/>
          <w:snapToGrid w:val="0"/>
          <w:sz w:val="18"/>
          <w:szCs w:val="18"/>
        </w:rPr>
      </w:pPr>
    </w:p>
    <w:p w:rsidR="001143D0" w:rsidRPr="003950B0" w:rsidRDefault="00F550AF" w:rsidP="001143D0">
      <w:pPr>
        <w:pStyle w:val="ListParagraph"/>
        <w:ind w:left="0"/>
      </w:pPr>
      <w:r w:rsidRPr="003950B0">
        <w:fldChar w:fldCharType="begin"/>
      </w:r>
      <w:r w:rsidR="001143D0" w:rsidRPr="003950B0">
        <w:instrText xml:space="preserve"> AUTONUM  </w:instrText>
      </w:r>
      <w:r w:rsidRPr="003950B0">
        <w:fldChar w:fldCharType="end"/>
      </w:r>
      <w:r w:rsidR="001143D0" w:rsidRPr="003950B0">
        <w:tab/>
        <w:t xml:space="preserve">The TWF </w:t>
      </w:r>
      <w:r w:rsidR="006110BB" w:rsidRPr="003950B0">
        <w:t xml:space="preserve">noted </w:t>
      </w:r>
      <w:r w:rsidR="00E2250D" w:rsidRPr="003950B0">
        <w:t xml:space="preserve">that </w:t>
      </w:r>
      <w:r w:rsidR="006110BB" w:rsidRPr="003950B0">
        <w:t xml:space="preserve">the total duration of DUS </w:t>
      </w:r>
      <w:r w:rsidR="001D7B86">
        <w:t>testing</w:t>
      </w:r>
      <w:r w:rsidR="001D7B86" w:rsidRPr="003950B0">
        <w:t xml:space="preserve"> </w:t>
      </w:r>
      <w:r w:rsidR="006110BB" w:rsidRPr="003950B0">
        <w:t xml:space="preserve">for fruit crops </w:t>
      </w:r>
      <w:r w:rsidR="001D7B86">
        <w:t>for some author</w:t>
      </w:r>
      <w:r w:rsidR="00C67C44">
        <w:t>it</w:t>
      </w:r>
      <w:r w:rsidR="001D7B86">
        <w:t xml:space="preserve">ies </w:t>
      </w:r>
      <w:r w:rsidR="006375BA" w:rsidRPr="003950B0">
        <w:t>would include</w:t>
      </w:r>
      <w:r w:rsidR="00E2250D" w:rsidRPr="003950B0">
        <w:t xml:space="preserve"> the </w:t>
      </w:r>
      <w:r w:rsidR="001D7B86">
        <w:t>period</w:t>
      </w:r>
      <w:r w:rsidR="00E2250D" w:rsidRPr="003950B0">
        <w:t xml:space="preserve"> required for establishment of the plants.  The TWF agreed that over the establishment period </w:t>
      </w:r>
      <w:r w:rsidR="006110BB" w:rsidRPr="003950B0">
        <w:t xml:space="preserve">it should be possible to </w:t>
      </w:r>
      <w:r w:rsidR="00427BC5" w:rsidRPr="003950B0">
        <w:t xml:space="preserve">conclude </w:t>
      </w:r>
      <w:r w:rsidR="006110BB" w:rsidRPr="003950B0">
        <w:t>t</w:t>
      </w:r>
      <w:r w:rsidR="001143D0" w:rsidRPr="003950B0">
        <w:t xml:space="preserve">he </w:t>
      </w:r>
      <w:r w:rsidR="006110BB" w:rsidRPr="003950B0">
        <w:t xml:space="preserve">DUS </w:t>
      </w:r>
      <w:r w:rsidR="001D7B86">
        <w:t>testing</w:t>
      </w:r>
      <w:r w:rsidR="001D7B86" w:rsidRPr="003950B0">
        <w:t xml:space="preserve"> </w:t>
      </w:r>
      <w:r w:rsidR="001D7B86">
        <w:t>when the examining authority was certain of a negative outcome</w:t>
      </w:r>
      <w:r w:rsidR="00E2250D" w:rsidRPr="003950B0">
        <w:t xml:space="preserve">.  </w:t>
      </w:r>
      <w:r w:rsidR="00550B24">
        <w:t>The </w:t>
      </w:r>
      <w:r w:rsidR="00E2250D" w:rsidRPr="003950B0">
        <w:t xml:space="preserve">TWF also agreed that </w:t>
      </w:r>
      <w:r w:rsidR="001D7B86">
        <w:t xml:space="preserve">the DUS examination and the variety description could be completed after the first growing cycle.  </w:t>
      </w:r>
    </w:p>
    <w:p w:rsidR="001143D0" w:rsidRPr="003950B0" w:rsidRDefault="001143D0" w:rsidP="001143D0">
      <w:pPr>
        <w:pStyle w:val="ListParagraph"/>
        <w:ind w:left="0"/>
      </w:pPr>
    </w:p>
    <w:p w:rsidR="005854D1" w:rsidRPr="003950B0" w:rsidRDefault="00F550AF" w:rsidP="005854D1">
      <w:r w:rsidRPr="003950B0">
        <w:fldChar w:fldCharType="begin"/>
      </w:r>
      <w:r w:rsidR="005854D1" w:rsidRPr="003950B0">
        <w:instrText xml:space="preserve"> AUTONUM  </w:instrText>
      </w:r>
      <w:r w:rsidRPr="003950B0">
        <w:fldChar w:fldCharType="end"/>
      </w:r>
      <w:r w:rsidR="005854D1" w:rsidRPr="003950B0">
        <w:tab/>
        <w:t>The TWF considered the following proposal to amend document TGP/7:</w:t>
      </w:r>
    </w:p>
    <w:p w:rsidR="005854D1" w:rsidRPr="003950B0" w:rsidRDefault="005854D1" w:rsidP="005854D1">
      <w:pPr>
        <w:pStyle w:val="ListParagraph"/>
        <w:ind w:left="0"/>
      </w:pPr>
    </w:p>
    <w:p w:rsidR="005854D1" w:rsidRPr="003950B0" w:rsidRDefault="005854D1" w:rsidP="005854D1">
      <w:pPr>
        <w:ind w:left="709" w:right="708"/>
        <w:rPr>
          <w:rFonts w:cs="Arial"/>
          <w:snapToGrid w:val="0"/>
          <w:sz w:val="18"/>
          <w:szCs w:val="18"/>
        </w:rPr>
      </w:pPr>
      <w:r w:rsidRPr="003950B0">
        <w:rPr>
          <w:rFonts w:cs="Arial"/>
          <w:snapToGrid w:val="0"/>
          <w:sz w:val="18"/>
          <w:szCs w:val="18"/>
        </w:rPr>
        <w:t>“ASW 2 (TG Template: Chapter 3.1) – Number of growing cycles</w:t>
      </w:r>
    </w:p>
    <w:p w:rsidR="005854D1" w:rsidRPr="003950B0" w:rsidRDefault="005854D1" w:rsidP="005854D1">
      <w:pPr>
        <w:ind w:left="709" w:right="708"/>
        <w:rPr>
          <w:rFonts w:cs="Arial"/>
          <w:snapToGrid w:val="0"/>
          <w:sz w:val="18"/>
          <w:szCs w:val="18"/>
        </w:rPr>
      </w:pPr>
    </w:p>
    <w:p w:rsidR="005854D1" w:rsidRPr="003950B0" w:rsidRDefault="005854D1" w:rsidP="005854D1">
      <w:pPr>
        <w:pStyle w:val="ListParagraph"/>
        <w:ind w:left="709" w:right="708"/>
        <w:rPr>
          <w:rFonts w:cs="Arial"/>
          <w:snapToGrid w:val="0"/>
          <w:sz w:val="18"/>
          <w:szCs w:val="18"/>
        </w:rPr>
      </w:pPr>
      <w:r w:rsidRPr="003950B0">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5854D1" w:rsidRPr="003950B0" w:rsidRDefault="005854D1" w:rsidP="001143D0">
      <w:pPr>
        <w:pStyle w:val="ListParagraph"/>
        <w:ind w:left="0"/>
      </w:pPr>
    </w:p>
    <w:p w:rsidR="001143D0" w:rsidRPr="003950B0" w:rsidRDefault="00F550AF" w:rsidP="001143D0">
      <w:pPr>
        <w:pStyle w:val="ListParagraph"/>
        <w:ind w:left="0"/>
      </w:pPr>
      <w:r w:rsidRPr="003950B0">
        <w:fldChar w:fldCharType="begin"/>
      </w:r>
      <w:r w:rsidR="001143D0" w:rsidRPr="003950B0">
        <w:instrText xml:space="preserve"> AUTONUM  </w:instrText>
      </w:r>
      <w:r w:rsidRPr="003950B0">
        <w:fldChar w:fldCharType="end"/>
      </w:r>
      <w:r w:rsidR="001143D0" w:rsidRPr="003950B0">
        <w:tab/>
        <w:t>The TWF</w:t>
      </w:r>
      <w:r w:rsidR="001B6060" w:rsidRPr="003950B0">
        <w:t xml:space="preserve"> agreed to invite the European Union to continue drafting </w:t>
      </w:r>
      <w:r w:rsidR="005854D1" w:rsidRPr="003950B0">
        <w:t xml:space="preserve">a </w:t>
      </w:r>
      <w:r w:rsidR="001B6060" w:rsidRPr="003950B0">
        <w:t xml:space="preserve">proposal </w:t>
      </w:r>
      <w:r w:rsidR="005854D1" w:rsidRPr="003950B0">
        <w:t xml:space="preserve">for reduction of duration of DUS tests in the fruit sector </w:t>
      </w:r>
      <w:r w:rsidR="001B6060" w:rsidRPr="003950B0">
        <w:t>taking into consideration the comments received and agree</w:t>
      </w:r>
      <w:r w:rsidR="005854D1" w:rsidRPr="003950B0">
        <w:t xml:space="preserve">d to </w:t>
      </w:r>
      <w:r w:rsidR="001B6060" w:rsidRPr="003950B0">
        <w:t xml:space="preserve">continue </w:t>
      </w:r>
      <w:r w:rsidR="005854D1" w:rsidRPr="003950B0">
        <w:t>discussions</w:t>
      </w:r>
      <w:r w:rsidR="001B6060" w:rsidRPr="003950B0">
        <w:t xml:space="preserve"> at its next session.</w:t>
      </w:r>
    </w:p>
    <w:p w:rsidR="00B97792" w:rsidRPr="003950B0" w:rsidRDefault="00B97792" w:rsidP="001143D0">
      <w:pPr>
        <w:pStyle w:val="ListParagraph"/>
        <w:ind w:left="0"/>
      </w:pPr>
    </w:p>
    <w:p w:rsidR="001143D0" w:rsidRPr="004F4437" w:rsidRDefault="001143D0" w:rsidP="001143D0">
      <w:pPr>
        <w:pStyle w:val="ListParagraph"/>
        <w:ind w:left="0"/>
        <w:rPr>
          <w:rFonts w:ascii="Tahoma" w:hAnsi="Tahoma" w:cs="Tahoma"/>
          <w:snapToGrid w:val="0"/>
          <w:szCs w:val="18"/>
        </w:rPr>
      </w:pPr>
    </w:p>
    <w:p w:rsidR="00330FAF" w:rsidRPr="003950B0" w:rsidRDefault="00330FAF" w:rsidP="005E1C11">
      <w:pPr>
        <w:pStyle w:val="Heading2"/>
      </w:pPr>
      <w:r w:rsidRPr="003950B0">
        <w:t>Harmonized example varieties for Apple:  historical data and possible new development</w:t>
      </w:r>
    </w:p>
    <w:p w:rsidR="00DE7ED8" w:rsidRPr="003950B0" w:rsidRDefault="00DE7ED8" w:rsidP="005E1C11">
      <w:pPr>
        <w:keepNext/>
      </w:pPr>
    </w:p>
    <w:p w:rsidR="00330FAF" w:rsidRPr="003950B0" w:rsidRDefault="00F550AF" w:rsidP="00330FAF">
      <w:r w:rsidRPr="003950B0">
        <w:fldChar w:fldCharType="begin"/>
      </w:r>
      <w:r w:rsidR="00330FAF" w:rsidRPr="003950B0">
        <w:instrText xml:space="preserve"> AUTONUM  </w:instrText>
      </w:r>
      <w:r w:rsidRPr="003950B0">
        <w:fldChar w:fldCharType="end"/>
      </w:r>
      <w:r w:rsidR="00330FAF" w:rsidRPr="003950B0">
        <w:tab/>
        <w:t>The TWF considered document TWF/46/27.</w:t>
      </w:r>
    </w:p>
    <w:p w:rsidR="00605FC6" w:rsidRPr="003950B0" w:rsidRDefault="00605FC6" w:rsidP="00330FAF"/>
    <w:p w:rsidR="00017176" w:rsidRPr="003950B0" w:rsidRDefault="00F550AF" w:rsidP="00017176">
      <w:r w:rsidRPr="003950B0">
        <w:fldChar w:fldCharType="begin"/>
      </w:r>
      <w:r w:rsidR="0058282A" w:rsidRPr="003950B0">
        <w:instrText xml:space="preserve"> AUTONUM  </w:instrText>
      </w:r>
      <w:r w:rsidRPr="003950B0">
        <w:fldChar w:fldCharType="end"/>
      </w:r>
      <w:r w:rsidR="0058282A" w:rsidRPr="003950B0">
        <w:tab/>
      </w:r>
      <w:r w:rsidR="00017176" w:rsidRPr="003950B0">
        <w:t>The TWF agreed that it would be useful</w:t>
      </w:r>
      <w:r w:rsidR="00427BC5" w:rsidRPr="003950B0">
        <w:t xml:space="preserve"> to</w:t>
      </w:r>
      <w:r w:rsidR="00017176" w:rsidRPr="003950B0">
        <w:t xml:space="preserve"> </w:t>
      </w:r>
      <w:r w:rsidR="00276A45" w:rsidRPr="003950B0">
        <w:t>develop guidance on minimizing</w:t>
      </w:r>
      <w:r w:rsidR="00017176" w:rsidRPr="003950B0">
        <w:t xml:space="preserve"> variation </w:t>
      </w:r>
      <w:r w:rsidR="00276A45" w:rsidRPr="003950B0">
        <w:t>between</w:t>
      </w:r>
      <w:r w:rsidR="00017176" w:rsidRPr="003950B0">
        <w:t xml:space="preserve"> authorities</w:t>
      </w:r>
      <w:r w:rsidR="007B77F0" w:rsidRPr="003950B0">
        <w:t xml:space="preserve"> and agreed to</w:t>
      </w:r>
      <w:r w:rsidR="00017176" w:rsidRPr="003950B0">
        <w:t xml:space="preserve"> </w:t>
      </w:r>
      <w:r w:rsidR="00101A96">
        <w:t xml:space="preserve">study the possible </w:t>
      </w:r>
      <w:r w:rsidR="00017176" w:rsidRPr="003950B0">
        <w:t>develop</w:t>
      </w:r>
      <w:r w:rsidR="00101A96">
        <w:t>ment of</w:t>
      </w:r>
      <w:r w:rsidR="00017176" w:rsidRPr="003950B0">
        <w:t xml:space="preserve"> a calibration book for </w:t>
      </w:r>
      <w:r w:rsidR="00427BC5" w:rsidRPr="003950B0">
        <w:t xml:space="preserve">the </w:t>
      </w:r>
      <w:r w:rsidR="007B77F0" w:rsidRPr="003950B0">
        <w:t>harmoniz</w:t>
      </w:r>
      <w:r w:rsidR="00427BC5" w:rsidRPr="003950B0">
        <w:t>ation</w:t>
      </w:r>
      <w:r w:rsidR="007B77F0" w:rsidRPr="003950B0">
        <w:t xml:space="preserve"> </w:t>
      </w:r>
      <w:r w:rsidR="00427BC5" w:rsidRPr="003950B0">
        <w:t xml:space="preserve">of </w:t>
      </w:r>
      <w:r w:rsidR="007B77F0" w:rsidRPr="003950B0">
        <w:t>variety description</w:t>
      </w:r>
      <w:r w:rsidR="00427BC5" w:rsidRPr="003950B0">
        <w:t>s</w:t>
      </w:r>
      <w:r w:rsidR="007B77F0" w:rsidRPr="003950B0">
        <w:t xml:space="preserve">. </w:t>
      </w:r>
    </w:p>
    <w:p w:rsidR="00017176" w:rsidRPr="003950B0" w:rsidRDefault="00017176" w:rsidP="00017176"/>
    <w:p w:rsidR="00276A45" w:rsidRPr="003950B0" w:rsidRDefault="00F550AF" w:rsidP="00330FAF">
      <w:r w:rsidRPr="003950B0">
        <w:fldChar w:fldCharType="begin"/>
      </w:r>
      <w:r w:rsidR="00017176" w:rsidRPr="003950B0">
        <w:instrText xml:space="preserve"> AUTONUM  </w:instrText>
      </w:r>
      <w:r w:rsidRPr="003950B0">
        <w:fldChar w:fldCharType="end"/>
      </w:r>
      <w:r w:rsidR="00017176" w:rsidRPr="003950B0">
        <w:tab/>
        <w:t>The TWF agreed that Mr. Jean Maison (European Union) would coordinate the project</w:t>
      </w:r>
      <w:r w:rsidR="007B77F0" w:rsidRPr="003950B0">
        <w:t xml:space="preserve"> and </w:t>
      </w:r>
      <w:r w:rsidR="00427BC5" w:rsidRPr="003950B0">
        <w:t xml:space="preserve">would </w:t>
      </w:r>
      <w:r w:rsidR="00101A96">
        <w:t xml:space="preserve">search </w:t>
      </w:r>
      <w:r w:rsidR="007B77F0" w:rsidRPr="003950B0">
        <w:t xml:space="preserve">varieties that had been described </w:t>
      </w:r>
      <w:r w:rsidR="00276A45" w:rsidRPr="003950B0">
        <w:t xml:space="preserve">by </w:t>
      </w:r>
      <w:r w:rsidR="007B77F0" w:rsidRPr="003950B0">
        <w:t xml:space="preserve">different UPOV members using </w:t>
      </w:r>
      <w:r w:rsidR="0058282A" w:rsidRPr="003950B0">
        <w:t xml:space="preserve">the current </w:t>
      </w:r>
      <w:r w:rsidR="00550B24">
        <w:t>version of the Test </w:t>
      </w:r>
      <w:r w:rsidR="007B77F0" w:rsidRPr="003950B0">
        <w:t xml:space="preserve">Guidelines for Apple.  </w:t>
      </w:r>
    </w:p>
    <w:p w:rsidR="00276A45" w:rsidRPr="003950B0" w:rsidRDefault="00276A45" w:rsidP="00330FAF"/>
    <w:p w:rsidR="0058282A" w:rsidRDefault="00F550AF" w:rsidP="00330FAF">
      <w:r w:rsidRPr="003950B0">
        <w:fldChar w:fldCharType="begin"/>
      </w:r>
      <w:r w:rsidR="00276A45" w:rsidRPr="003950B0">
        <w:instrText xml:space="preserve"> AUTONUM  </w:instrText>
      </w:r>
      <w:r w:rsidRPr="003950B0">
        <w:fldChar w:fldCharType="end"/>
      </w:r>
      <w:r w:rsidR="00276A45" w:rsidRPr="003950B0">
        <w:tab/>
      </w:r>
      <w:r w:rsidR="007B77F0" w:rsidRPr="003950B0">
        <w:t>The TWF agreed that the different de</w:t>
      </w:r>
      <w:r w:rsidR="0058282A" w:rsidRPr="003950B0">
        <w:t xml:space="preserve">scriptions </w:t>
      </w:r>
      <w:r w:rsidR="00276A45" w:rsidRPr="003950B0">
        <w:t xml:space="preserve">for the same varieties </w:t>
      </w:r>
      <w:r w:rsidR="007B77F0" w:rsidRPr="003950B0">
        <w:t xml:space="preserve">should be compared </w:t>
      </w:r>
      <w:r w:rsidR="00276A45" w:rsidRPr="003950B0">
        <w:t xml:space="preserve">and the causes of variation identified </w:t>
      </w:r>
      <w:r w:rsidR="0058282A" w:rsidRPr="003950B0">
        <w:t xml:space="preserve">(environment and/or observer).  </w:t>
      </w:r>
      <w:r w:rsidR="00276A45" w:rsidRPr="003950B0">
        <w:t xml:space="preserve">The TWF agreed that participants to the development of the calibration book for harmonized variety descriptions in apple </w:t>
      </w:r>
      <w:r w:rsidR="00101A96">
        <w:t>could</w:t>
      </w:r>
      <w:r w:rsidR="00101A96" w:rsidRPr="003950B0">
        <w:t xml:space="preserve"> </w:t>
      </w:r>
      <w:r w:rsidR="00276A45" w:rsidRPr="003950B0">
        <w:t>meet by electronic means and provide information on developments to the TWF, at its next session.</w:t>
      </w:r>
    </w:p>
    <w:p w:rsidR="004F4437" w:rsidRDefault="004F4437">
      <w:pPr>
        <w:jc w:val="left"/>
      </w:pPr>
    </w:p>
    <w:p w:rsidR="0043423C" w:rsidRDefault="0043423C" w:rsidP="00325D4D"/>
    <w:p w:rsidR="004F5480" w:rsidRDefault="004F5480" w:rsidP="009024A1">
      <w:pPr>
        <w:pStyle w:val="Heading2"/>
      </w:pPr>
      <w:r w:rsidRPr="003F6C03">
        <w:t>Discussion on draft Test Guidelines</w:t>
      </w:r>
    </w:p>
    <w:p w:rsidR="004F5480" w:rsidRDefault="004F5480" w:rsidP="009024A1">
      <w:pPr>
        <w:keepNext/>
      </w:pPr>
    </w:p>
    <w:p w:rsidR="004F5480" w:rsidRPr="002A709B" w:rsidRDefault="004F5480" w:rsidP="009024A1">
      <w:pPr>
        <w:keepNext/>
        <w:rPr>
          <w:i/>
        </w:rPr>
      </w:pPr>
      <w:r w:rsidRPr="002A709B">
        <w:rPr>
          <w:rFonts w:cs="Arial"/>
          <w:i/>
        </w:rPr>
        <w:t>*Apricot (</w:t>
      </w:r>
      <w:r w:rsidRPr="002A709B">
        <w:rPr>
          <w:rFonts w:cs="Arial"/>
        </w:rPr>
        <w:t>Prunus armeniaca</w:t>
      </w:r>
      <w:r w:rsidRPr="002A709B">
        <w:rPr>
          <w:rFonts w:cs="Arial"/>
          <w:i/>
        </w:rPr>
        <w:t xml:space="preserve"> L.) (Partial revision)</w:t>
      </w:r>
    </w:p>
    <w:p w:rsidR="004F5480" w:rsidRPr="002A709B" w:rsidRDefault="004F5480" w:rsidP="009024A1">
      <w:pPr>
        <w:keepNext/>
      </w:pPr>
    </w:p>
    <w:p w:rsidR="004F5480" w:rsidRPr="002A709B" w:rsidRDefault="00F550AF" w:rsidP="004F5480">
      <w:pPr>
        <w:autoSpaceDE w:val="0"/>
        <w:autoSpaceDN w:val="0"/>
        <w:adjustRightInd w:val="0"/>
        <w:rPr>
          <w:rFonts w:cs="Arial"/>
        </w:rPr>
      </w:pPr>
      <w:r w:rsidRPr="003950B0">
        <w:fldChar w:fldCharType="begin"/>
      </w:r>
      <w:r w:rsidR="004F5480" w:rsidRPr="003950B0">
        <w:instrText xml:space="preserve"> AUTONUM  </w:instrText>
      </w:r>
      <w:r w:rsidRPr="003950B0">
        <w:fldChar w:fldCharType="end"/>
      </w:r>
      <w:r w:rsidR="004F5480" w:rsidRPr="003950B0">
        <w:tab/>
      </w:r>
      <w:r w:rsidR="004F5480" w:rsidRPr="003950B0">
        <w:rPr>
          <w:rFonts w:cs="Arial"/>
        </w:rPr>
        <w:t xml:space="preserve">The subgroup discussed document TWF/46/23, presented by Mr. Hendrik Venter (South Africa), and agreed that a full revision of the Test Guidelines for Apricot be considered </w:t>
      </w:r>
      <w:r w:rsidR="00647D1B" w:rsidRPr="003950B0">
        <w:rPr>
          <w:rFonts w:cs="Arial"/>
        </w:rPr>
        <w:t xml:space="preserve">by TWF, </w:t>
      </w:r>
      <w:r w:rsidR="004F5480" w:rsidRPr="003950B0">
        <w:rPr>
          <w:rFonts w:cs="Arial"/>
        </w:rPr>
        <w:t xml:space="preserve">at </w:t>
      </w:r>
      <w:r w:rsidR="00647D1B" w:rsidRPr="003950B0">
        <w:rPr>
          <w:rFonts w:cs="Arial"/>
        </w:rPr>
        <w:t>its</w:t>
      </w:r>
      <w:r w:rsidR="004F5480" w:rsidRPr="003950B0">
        <w:rPr>
          <w:rFonts w:cs="Arial"/>
        </w:rPr>
        <w:t xml:space="preserve"> </w:t>
      </w:r>
      <w:r w:rsidR="00647D1B" w:rsidRPr="003950B0">
        <w:rPr>
          <w:rFonts w:cs="Arial"/>
        </w:rPr>
        <w:t>forty-seventh session</w:t>
      </w:r>
      <w:r w:rsidR="004F5480" w:rsidRPr="003950B0">
        <w:rPr>
          <w:rFonts w:cs="Arial"/>
        </w:rPr>
        <w:t>.</w:t>
      </w:r>
    </w:p>
    <w:p w:rsidR="004F5480" w:rsidRPr="002A709B" w:rsidRDefault="004F5480" w:rsidP="004F5480">
      <w:pPr>
        <w:autoSpaceDE w:val="0"/>
        <w:autoSpaceDN w:val="0"/>
        <w:adjustRightInd w:val="0"/>
      </w:pPr>
    </w:p>
    <w:p w:rsidR="004F5480" w:rsidRPr="002A709B" w:rsidRDefault="004F5480" w:rsidP="004F5480"/>
    <w:p w:rsidR="004F5480" w:rsidRPr="002A709B" w:rsidRDefault="004F5480" w:rsidP="004F5480">
      <w:pPr>
        <w:pStyle w:val="Heading3"/>
      </w:pPr>
      <w:r w:rsidRPr="002A709B">
        <w:t>Avocado rootstock (</w:t>
      </w:r>
      <w:r w:rsidRPr="002A709B">
        <w:rPr>
          <w:i w:val="0"/>
        </w:rPr>
        <w:t>Persea</w:t>
      </w:r>
      <w:r w:rsidRPr="002A709B">
        <w:t xml:space="preserve"> Mill.) </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The subgroup discussed document TG/PERSE(proj.2), presented by Mr. </w:t>
      </w:r>
      <w:r w:rsidR="004F5480" w:rsidRPr="002A709B">
        <w:rPr>
          <w:rFonts w:cs="Arial"/>
          <w:color w:val="000000"/>
        </w:rPr>
        <w:t>Alejandro F. Barrientos</w:t>
      </w:r>
      <w:r w:rsidR="004F5480" w:rsidRPr="002A709B">
        <w:rPr>
          <w:rFonts w:cs="Arial"/>
          <w:color w:val="000000"/>
        </w:rPr>
        <w:noBreakHyphen/>
        <w:t>Priego</w:t>
      </w:r>
      <w:r w:rsidR="004F5480" w:rsidRPr="002A709B">
        <w:t xml:space="preserve"> (Mexico), and agreed the following: </w:t>
      </w:r>
    </w:p>
    <w:p w:rsidR="004F5480" w:rsidRPr="002A709B" w:rsidRDefault="004F5480" w:rsidP="004F5480"/>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Cover page</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replace current UPOV code with UPOV code PERSE (</w:t>
            </w:r>
            <w:r w:rsidRPr="002A709B">
              <w:rPr>
                <w:rFonts w:cs="Arial"/>
                <w:i/>
                <w:snapToGrid w:val="0"/>
                <w:color w:val="000000"/>
              </w:rPr>
              <w:t>Persea</w:t>
            </w:r>
            <w:r w:rsidR="002E3148">
              <w:rPr>
                <w:rFonts w:cs="Arial"/>
                <w:i/>
                <w:snapToGrid w:val="0"/>
                <w:color w:val="000000"/>
              </w:rPr>
              <w:t xml:space="preserve"> </w:t>
            </w:r>
            <w:r w:rsidR="002E3148">
              <w:rPr>
                <w:rFonts w:cs="Arial"/>
                <w:snapToGrid w:val="0"/>
                <w:color w:val="000000"/>
              </w:rPr>
              <w:t>Mill.</w:t>
            </w:r>
            <w:r w:rsidRPr="002A709B">
              <w:rPr>
                <w:rFonts w:cs="Arial"/>
                <w:snapToGrid w:val="0"/>
                <w:color w:val="000000"/>
              </w:rPr>
              <w: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read “</w:t>
            </w:r>
            <w:r w:rsidRPr="002A709B">
              <w:t xml:space="preserve">These Test Guidelines apply to all varieties of </w:t>
            </w:r>
            <w:r w:rsidRPr="002A709B">
              <w:rPr>
                <w:i/>
              </w:rPr>
              <w:t>Persea</w:t>
            </w:r>
            <w:r w:rsidRPr="002A709B">
              <w:t xml:space="preserve"> </w:t>
            </w:r>
            <w:r w:rsidR="002E3148">
              <w:t xml:space="preserve">Mill. </w:t>
            </w:r>
            <w:r w:rsidRPr="002A709B">
              <w:t>used as rootstock.”</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read “Young shoot: anthocyanin coloration”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delete (b)</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Char. 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rPr>
                <w:rFonts w:cs="Arial"/>
                <w:snapToGrid w:val="0"/>
                <w:color w:val="000000"/>
                <w:szCs w:val="20"/>
              </w:rPr>
            </w:pPr>
            <w:r w:rsidRPr="002A709B">
              <w:rPr>
                <w:rFonts w:cs="Arial"/>
                <w:snapToGrid w:val="0"/>
                <w:color w:val="000000"/>
                <w:szCs w:val="20"/>
              </w:rPr>
              <w:t>to have state “green” as state 1 and “yellow” as state 2</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 xml:space="preserve">- to have states “low” to “high” </w:t>
            </w:r>
          </w:p>
          <w:p w:rsidR="004F5480" w:rsidRPr="002A709B" w:rsidRDefault="004F5480" w:rsidP="004F5480">
            <w:pPr>
              <w:rPr>
                <w:rFonts w:cs="Arial"/>
                <w:snapToGrid w:val="0"/>
                <w:color w:val="000000"/>
              </w:rPr>
            </w:pPr>
            <w:r w:rsidRPr="002A709B">
              <w:rPr>
                <w:rFonts w:cs="Arial"/>
                <w:snapToGrid w:val="0"/>
                <w:color w:val="000000"/>
              </w:rPr>
              <w:t>- to be indicated as VG/MS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add more example varieties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read “at level”</w:t>
            </w:r>
          </w:p>
        </w:tc>
      </w:tr>
      <w:tr w:rsidR="004F5480" w:rsidRPr="002A709B" w:rsidTr="004F5480">
        <w:trPr>
          <w:cantSplit/>
          <w:trHeight w:val="197"/>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read “Leaf blade: density of pubescence of the lower surface on main vein”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 xml:space="preserve">- to have states “absent or sparse”, “medium” and “dense” </w:t>
            </w:r>
          </w:p>
          <w:p w:rsidR="004F5480" w:rsidRPr="002A709B" w:rsidRDefault="004F5480" w:rsidP="004F5480">
            <w:pPr>
              <w:rPr>
                <w:rFonts w:cs="Arial"/>
                <w:snapToGrid w:val="0"/>
                <w:color w:val="000000"/>
              </w:rPr>
            </w:pPr>
            <w:r w:rsidRPr="002A709B">
              <w:rPr>
                <w:rFonts w:cs="Arial"/>
                <w:snapToGrid w:val="0"/>
                <w:color w:val="000000"/>
              </w:rPr>
              <w:t>- to read “Petiole: density of pubescence on upper side”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delete MS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be indicated as VG/MS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add new label (c) for characteristics to be observed on upper third and to check throughout table of characteristics whether to be indicated as (b) and (c)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Ads. 21, 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 xml:space="preserve">to update grid according to TGP/7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improve formatting of illustration for state 2 (</w:t>
            </w:r>
            <w:r>
              <w:rPr>
                <w:rFonts w:cs="Arial"/>
                <w:snapToGrid w:val="0"/>
                <w:color w:val="000000"/>
              </w:rPr>
              <w:t>delete</w:t>
            </w:r>
            <w:r w:rsidRPr="002A709B">
              <w:rPr>
                <w:rFonts w:cs="Arial"/>
                <w:snapToGrid w:val="0"/>
                <w:color w:val="000000"/>
              </w:rPr>
              <w:t xml:space="preserve"> border)</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replace illustration for state 3</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improve formatting of illustration for state 3 (</w:t>
            </w:r>
            <w:r>
              <w:rPr>
                <w:rFonts w:cs="Arial"/>
                <w:snapToGrid w:val="0"/>
                <w:color w:val="000000"/>
              </w:rPr>
              <w:t>delete</w:t>
            </w:r>
            <w:r w:rsidRPr="002A709B">
              <w:rPr>
                <w:rFonts w:cs="Arial"/>
                <w:snapToGrid w:val="0"/>
                <w:color w:val="000000"/>
              </w:rPr>
              <w:t xml:space="preserve"> border)</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32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read “…the leaf and smelling.”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complete reference to TG/97 “Avocado”</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to include all even states of expression</w:t>
            </w:r>
          </w:p>
        </w:tc>
      </w:tr>
    </w:tbl>
    <w:p w:rsidR="004F5480" w:rsidRPr="002A709B" w:rsidRDefault="004F5480" w:rsidP="004F5480">
      <w:pPr>
        <w:rPr>
          <w:snapToGrid w:val="0"/>
          <w:color w:val="000000"/>
        </w:rPr>
      </w:pPr>
    </w:p>
    <w:p w:rsidR="004F5480" w:rsidRPr="002A709B" w:rsidRDefault="004F5480" w:rsidP="004F5480">
      <w:pPr>
        <w:rPr>
          <w:snapToGrid w:val="0"/>
          <w:color w:val="000000"/>
        </w:rPr>
      </w:pPr>
    </w:p>
    <w:p w:rsidR="004F5480" w:rsidRPr="002A709B" w:rsidRDefault="004F5480" w:rsidP="004F5480">
      <w:pPr>
        <w:pStyle w:val="Heading3"/>
      </w:pPr>
      <w:r w:rsidRPr="002A709B">
        <w:t>Black Walnut (</w:t>
      </w:r>
      <w:r w:rsidRPr="002A709B">
        <w:rPr>
          <w:i w:val="0"/>
        </w:rPr>
        <w:t>Juglans</w:t>
      </w:r>
      <w:r w:rsidRPr="002A709B">
        <w:t xml:space="preserve"> </w:t>
      </w:r>
      <w:r w:rsidRPr="002A709B">
        <w:rPr>
          <w:i w:val="0"/>
        </w:rPr>
        <w:t>nigra</w:t>
      </w:r>
      <w:r w:rsidRPr="002A709B">
        <w:t xml:space="preserve"> L.) </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 xml:space="preserve">The subgroup discussed document TG/JUGLA(proj.2), presented by </w:t>
      </w:r>
      <w:r w:rsidR="004F5480" w:rsidRPr="002A709B">
        <w:rPr>
          <w:rFonts w:cs="Arial"/>
          <w:color w:val="000000"/>
        </w:rPr>
        <w:t>Ms. Victoria Colombo</w:t>
      </w:r>
      <w:r w:rsidR="004F5480" w:rsidRPr="002A709B">
        <w:t xml:space="preserve"> (Spain), and agreed the following: </w:t>
      </w:r>
    </w:p>
    <w:p w:rsidR="004F5480" w:rsidRPr="002A709B" w:rsidRDefault="004F5480" w:rsidP="004F548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General</w:t>
            </w:r>
          </w:p>
        </w:tc>
        <w:tc>
          <w:tcPr>
            <w:tcW w:w="7826" w:type="dxa"/>
            <w:tcBorders>
              <w:top w:val="dotted" w:sz="4" w:space="0" w:color="auto"/>
              <w:left w:val="dotted" w:sz="4" w:space="0" w:color="auto"/>
              <w:bottom w:val="dotted" w:sz="4" w:space="0" w:color="auto"/>
              <w:right w:val="dotted" w:sz="4" w:space="0" w:color="auto"/>
            </w:tcBorders>
          </w:tcPr>
          <w:p w:rsidR="004F5480" w:rsidRPr="00101A96" w:rsidRDefault="004F5480" w:rsidP="00970A81">
            <w:r w:rsidRPr="002A709B">
              <w:t xml:space="preserve">Leading Expert to confirm that all IP rights on photos, illustrations and text have been respected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1.</w:t>
            </w:r>
          </w:p>
        </w:tc>
        <w:tc>
          <w:tcPr>
            <w:tcW w:w="7826" w:type="dxa"/>
            <w:tcBorders>
              <w:top w:val="dotted" w:sz="4" w:space="0" w:color="auto"/>
              <w:left w:val="dotted" w:sz="4" w:space="0" w:color="auto"/>
              <w:bottom w:val="dotted" w:sz="4" w:space="0" w:color="auto"/>
              <w:right w:val="dotted" w:sz="4" w:space="0" w:color="auto"/>
            </w:tcBorders>
          </w:tcPr>
          <w:p w:rsidR="004F5480" w:rsidRPr="00101A96" w:rsidRDefault="004F5480" w:rsidP="00970A81">
            <w:r w:rsidRPr="002A709B">
              <w:t>to specify the hybrids covered in the Test Guidelines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2.3</w:t>
            </w:r>
          </w:p>
        </w:tc>
        <w:tc>
          <w:tcPr>
            <w:tcW w:w="7826" w:type="dxa"/>
            <w:tcBorders>
              <w:top w:val="dotted" w:sz="4" w:space="0" w:color="auto"/>
              <w:left w:val="dotted" w:sz="4" w:space="0" w:color="auto"/>
              <w:bottom w:val="dotted" w:sz="4" w:space="0" w:color="auto"/>
              <w:right w:val="dotted" w:sz="4" w:space="0" w:color="auto"/>
            </w:tcBorders>
          </w:tcPr>
          <w:p w:rsidR="004F5480" w:rsidRPr="00970A81" w:rsidRDefault="004F5480">
            <w:pPr>
              <w:pStyle w:val="Normaltg"/>
              <w:keepNext/>
              <w:jc w:val="left"/>
              <w:rPr>
                <w:rFonts w:cs="Times New Roman"/>
                <w:szCs w:val="20"/>
              </w:rPr>
            </w:pPr>
            <w:r w:rsidRPr="002A709B">
              <w:t>las sentence to read “The rootstock to be used is the progeny ‘Ng209’ x ‘Ra’ or any other commercial hybrid specified by the authority”</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3.3.3 </w:t>
            </w:r>
          </w:p>
        </w:tc>
        <w:tc>
          <w:tcPr>
            <w:tcW w:w="7826" w:type="dxa"/>
            <w:tcBorders>
              <w:top w:val="dotted" w:sz="4" w:space="0" w:color="auto"/>
              <w:left w:val="dotted" w:sz="4" w:space="0" w:color="auto"/>
              <w:bottom w:val="dotted" w:sz="4" w:space="0" w:color="auto"/>
              <w:right w:val="dotted" w:sz="4" w:space="0" w:color="auto"/>
            </w:tcBorders>
          </w:tcPr>
          <w:p w:rsidR="004F5480" w:rsidRPr="00970A81" w:rsidRDefault="004F5480">
            <w:pPr>
              <w:pStyle w:val="Normaltg"/>
              <w:keepNext/>
              <w:jc w:val="left"/>
              <w:rPr>
                <w:rFonts w:cs="Times New Roman"/>
                <w:szCs w:val="20"/>
              </w:rPr>
            </w:pPr>
            <w:r w:rsidRPr="002A709B">
              <w:t xml:space="preserve">to be deleted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Table of Chars.</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review allocation of (a) and (b)</w:t>
            </w:r>
          </w:p>
          <w:p w:rsidR="004F5480" w:rsidRPr="00C67C44" w:rsidRDefault="004F5480">
            <w:pPr>
              <w:pStyle w:val="Normaltg"/>
              <w:keepNext/>
              <w:jc w:val="left"/>
              <w:rPr>
                <w:rFonts w:cs="Times New Roman"/>
                <w:szCs w:val="20"/>
              </w:rPr>
            </w:pPr>
            <w:r w:rsidRPr="002A709B">
              <w:rPr>
                <w:rFonts w:cs="Arial"/>
                <w:snapToGrid w:val="0"/>
                <w:color w:val="000000"/>
              </w:rPr>
              <w:t>- to check example varieties (all commercial or available?)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 where to observe (in the season)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rPr>
                <w:rFonts w:cs="Arial"/>
                <w:snapToGrid w:val="0"/>
                <w:color w:val="000000"/>
                <w:lang w:val="en-AU"/>
              </w:rPr>
              <w:t>to check whether to reduce scale to 5 notes (according to the scale of numbers in Ad. 2)</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to check whether to have states “absent” and “partially or fully developed” or to have a QN characteristic with states “absent”, “partially developed” and “present”</w:t>
            </w:r>
          </w:p>
          <w:p w:rsidR="004F5480" w:rsidRPr="002A709B" w:rsidRDefault="004F5480" w:rsidP="004F5480">
            <w:pPr>
              <w:pStyle w:val="Normaltg"/>
              <w:keepNext/>
              <w:jc w:val="left"/>
              <w:rPr>
                <w:rFonts w:cs="Arial"/>
                <w:snapToGrid w:val="0"/>
                <w:color w:val="000000"/>
              </w:rPr>
            </w:pPr>
            <w:r w:rsidRPr="002A709B">
              <w:t>- 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t>to check whether to be indicated as QN with states “smaller”, “same size” and “larger”</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“lateral leaflets”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rPr>
                <w:rFonts w:cs="Arial"/>
                <w:snapToGrid w:val="0"/>
                <w:color w:val="000000"/>
              </w:rPr>
              <w:t xml:space="preserve">- to clarify time of observation </w:t>
            </w:r>
          </w:p>
          <w:p w:rsidR="004F5480" w:rsidRPr="002A709B" w:rsidRDefault="004F5480" w:rsidP="004F5480">
            <w:pPr>
              <w:rPr>
                <w:rFonts w:cs="Arial"/>
                <w:snapToGrid w:val="0"/>
                <w:color w:val="000000"/>
              </w:rPr>
            </w:pPr>
            <w:r w:rsidRPr="002A709B">
              <w:rPr>
                <w:rFonts w:cs="Arial"/>
                <w:snapToGrid w:val="0"/>
                <w:color w:val="000000"/>
              </w:rPr>
              <w:t>- to check whether to add more states (e.g. “brownish”)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t>Chars. 6, 7, 8, 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t>to remove explanation on the time of observation of the characteristic from heading (“before Df”, “Ff2”) and move to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really QL</w:t>
            </w:r>
          </w:p>
          <w:p w:rsidR="004F5480" w:rsidRPr="002A709B" w:rsidRDefault="004F5480" w:rsidP="004F5480">
            <w:r w:rsidRPr="002A709B">
              <w:t>- to read “conspicuousness”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explanation/illustration</w:t>
            </w:r>
          </w:p>
          <w:p w:rsidR="004F5480" w:rsidRPr="002A709B" w:rsidRDefault="004F5480" w:rsidP="004F5480">
            <w:r w:rsidRPr="002A709B">
              <w:rPr>
                <w:rFonts w:cs="Arial"/>
                <w:snapToGrid w:val="0"/>
                <w:color w:val="000000"/>
              </w:rPr>
              <w:t xml:space="preserve">- </w:t>
            </w:r>
            <w:r w:rsidRPr="002A709B">
              <w:t>state “mostly isolated” to read “one”</w:t>
            </w:r>
          </w:p>
          <w:p w:rsidR="004F5480" w:rsidRPr="002A709B" w:rsidRDefault="004F5480" w:rsidP="004F5480">
            <w:r w:rsidRPr="002A709B">
              <w:t>- to delete the word “mostly” from states 2 to 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really QL under different environmental conditions</w:t>
            </w:r>
          </w:p>
          <w:p w:rsidR="004F5480" w:rsidRPr="002A709B" w:rsidRDefault="004F5480" w:rsidP="004F5480">
            <w:pPr>
              <w:pStyle w:val="Normaltg"/>
              <w:keepNext/>
              <w:jc w:val="left"/>
              <w:rPr>
                <w:rFonts w:cs="Arial"/>
                <w:snapToGrid w:val="0"/>
                <w:color w:val="000000"/>
              </w:rPr>
            </w:pPr>
            <w:r w:rsidRPr="002A709B">
              <w:t>- to read “…anthocyanin…”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t>to read “…length…”</w:t>
            </w:r>
          </w:p>
          <w:p w:rsidR="004F5480" w:rsidRPr="002A709B" w:rsidRDefault="004F5480" w:rsidP="004F5480">
            <w:r w:rsidRPr="002A709B">
              <w:rPr>
                <w:rFonts w:cs="Arial"/>
                <w:snapToGrid w:val="0"/>
                <w:color w:val="000000"/>
              </w:rPr>
              <w:t xml:space="preserve">- </w:t>
            </w:r>
            <w:r w:rsidRPr="002A709B">
              <w:t>to check whether to be indicated as MS</w:t>
            </w:r>
          </w:p>
          <w:p w:rsidR="004F5480" w:rsidRPr="002A709B" w:rsidRDefault="004F5480" w:rsidP="004F5480">
            <w:pPr>
              <w:pStyle w:val="Normaltg"/>
              <w:keepNext/>
              <w:jc w:val="left"/>
              <w:rPr>
                <w:rFonts w:cs="Arial"/>
                <w:snapToGrid w:val="0"/>
                <w:color w:val="000000"/>
              </w:rPr>
            </w:pPr>
            <w:r w:rsidRPr="002A709B">
              <w:t>- to check whether to reduce number of states of expression (in order to keep it as 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really QL</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what is the meaning of “well”? (fully developed?)</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explanation/illustration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states to read “absent” and “present”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u w:val="single"/>
                <w:lang w:val="en-AU"/>
              </w:rPr>
            </w:pPr>
            <w:r w:rsidRPr="002A709B">
              <w:rPr>
                <w:rFonts w:cs="Arial"/>
                <w:snapToGrid w:val="0"/>
                <w:color w:val="000000"/>
              </w:rPr>
              <w:t>to check whether to have states broad oblong (1), narrow oblong (2), ovate (3) (see illustrations in Ad. 12)</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have states transverse elliptic (1), oblate (2), ovate (3), circular (4), medium elliptic (5), broad elliptic (6), transverse oblong (7)</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(b)</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complete state 5</w:t>
            </w:r>
          </w:p>
          <w:p w:rsidR="004F5480" w:rsidRPr="002A709B" w:rsidRDefault="004F5480" w:rsidP="004F5480">
            <w:pPr>
              <w:pStyle w:val="Normaltg"/>
              <w:keepNext/>
              <w:jc w:val="left"/>
            </w:pPr>
            <w:r w:rsidRPr="002A709B">
              <w:rPr>
                <w:rFonts w:cs="Arial"/>
                <w:snapToGrid w:val="0"/>
                <w:color w:val="000000"/>
              </w:rPr>
              <w:t xml:space="preserve">- </w:t>
            </w:r>
            <w:r w:rsidRPr="002A709B">
              <w:t>to check wording (see TGP/14)</w:t>
            </w:r>
          </w:p>
          <w:p w:rsidR="004F5480" w:rsidRPr="002A709B" w:rsidRDefault="004F5480" w:rsidP="004F5480">
            <w:pPr>
              <w:pStyle w:val="Normaltg"/>
              <w:keepNext/>
              <w:jc w:val="left"/>
              <w:rPr>
                <w:rFonts w:cs="Arial"/>
                <w:snapToGrid w:val="0"/>
                <w:color w:val="000000"/>
              </w:rPr>
            </w:pPr>
            <w:r w:rsidRPr="002A709B">
              <w:t>- to read “Nut: shape of base” and to add explanation that observation should be made facing the suture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(b)</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wording of states of expression (see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be indicated as QN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t>to replace words in brackets by “protrandric”, “homogamic”, “protandric”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(a)</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clarify growth stages in order to avoid overlapping of periods/stages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(e)</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remove “… from each tree”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General: to add full stop at the end of sentences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to delete the wording and keep illustration</w:t>
            </w:r>
          </w:p>
          <w:p w:rsidR="004F5480" w:rsidRPr="002A709B" w:rsidRDefault="004F5480" w:rsidP="004F5480">
            <w:pPr>
              <w:jc w:val="left"/>
            </w:pPr>
            <w:r w:rsidRPr="002A709B">
              <w:rPr>
                <w:rFonts w:cs="Arial"/>
                <w:snapToGrid w:val="0"/>
                <w:color w:val="000000"/>
              </w:rPr>
              <w:t xml:space="preserve">- to delete repeated title on top of illustrations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to have same states as in Char. 2 (“few”, “medium”, “many”)</w:t>
            </w:r>
          </w:p>
          <w:p w:rsidR="004F5480" w:rsidRPr="002A709B" w:rsidRDefault="004F5480" w:rsidP="004F5480">
            <w:pPr>
              <w:jc w:val="left"/>
              <w:rPr>
                <w:u w:val="single"/>
                <w:lang w:val="en-AU"/>
              </w:rPr>
            </w:pPr>
            <w:r w:rsidRPr="002A709B">
              <w:rPr>
                <w:rFonts w:cs="Arial"/>
                <w:snapToGrid w:val="0"/>
                <w:color w:val="000000"/>
              </w:rPr>
              <w:t>- to add “Number of leaflets to be assessed in growing season when leaves are completely developed.”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delete photographs and keep text explanation only</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delete repeated title below illustrations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is there a clear difference between states 2 and 3?</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presented in a grid according to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read “Observations should be made when…”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lang w:val="en-AU"/>
              </w:rPr>
            </w:pPr>
            <w:r w:rsidRPr="002A709B">
              <w:rPr>
                <w:rFonts w:cs="Arial"/>
                <w:snapToGrid w:val="0"/>
                <w:color w:val="000000"/>
              </w:rPr>
              <w:t>to read “Observations should be made when anthers are completely dehiscent during the period of pollen emission (Fm2).”</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delete “between”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9.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literature references to be ordered alphabetically</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4.2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clarified (to have alternative options (in vitro or micropropagated or…)</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complete scale</w:t>
            </w:r>
            <w:r w:rsidRPr="002A709B">
              <w:t xml:space="preserve"> </w:t>
            </w:r>
            <w:r w:rsidRPr="002A709B">
              <w:rPr>
                <w:rFonts w:cs="Arial"/>
                <w:snapToGrid w:val="0"/>
                <w:color w:val="000000"/>
              </w:rPr>
              <w:t xml:space="preserve">with all the even states of expression for 5.2 and 5.3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example</w:t>
            </w:r>
          </w:p>
        </w:tc>
      </w:tr>
    </w:tbl>
    <w:p w:rsidR="004F5480" w:rsidRPr="002A709B" w:rsidRDefault="004F5480" w:rsidP="004F5480">
      <w:pPr>
        <w:rPr>
          <w:snapToGrid w:val="0"/>
          <w:color w:val="000000"/>
        </w:rPr>
      </w:pPr>
    </w:p>
    <w:p w:rsidR="004F5480" w:rsidRPr="002A709B" w:rsidRDefault="004F5480" w:rsidP="004F5480">
      <w:pPr>
        <w:rPr>
          <w:snapToGrid w:val="0"/>
          <w:color w:val="000000"/>
        </w:rPr>
      </w:pPr>
    </w:p>
    <w:p w:rsidR="004F5480" w:rsidRPr="002A709B" w:rsidRDefault="004F5480" w:rsidP="004F5480">
      <w:pPr>
        <w:pStyle w:val="Heading3"/>
      </w:pPr>
      <w:r w:rsidRPr="002A709B">
        <w:t>Blueberry (Revision)</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 xml:space="preserve">The subgroup discussed document TG/137/5(proj.1), presented by </w:t>
      </w:r>
      <w:r w:rsidR="004F5480" w:rsidRPr="002A709B">
        <w:rPr>
          <w:rFonts w:cs="Arial"/>
          <w:color w:val="000000"/>
        </w:rPr>
        <w:t>Mr. Nik Hulse</w:t>
      </w:r>
      <w:r w:rsidR="004F5480" w:rsidRPr="002A709B">
        <w:t xml:space="preserve"> (Australia), and agreed the following: </w:t>
      </w:r>
    </w:p>
    <w:p w:rsidR="004F5480" w:rsidRPr="002A709B" w:rsidRDefault="004F5480" w:rsidP="004F548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General</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xml:space="preserve">Leading Expert to confirm that all IP rights on photos, illustrations and text have been respected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Cover page</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 xml:space="preserve">to check whether to include </w:t>
            </w:r>
            <w:r w:rsidRPr="002A709B">
              <w:rPr>
                <w:i/>
              </w:rPr>
              <w:t xml:space="preserve">V. darowii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to check whether any changes are necessary in order to include ornamental varieties in the scope of the Test Guidelines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3.1.1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“The minimum duration of tests should normally be one independent growing cycles.”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3.1.2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“In particular, it is essential that the plants produce a satisfactory crop of fruit in the season prior to test and in the growing cycles.”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3.3.1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check whether to add explanation on the particular requirements for high and low chilling varieties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4.1.4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3.”</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4.2.2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 no off-types are allowed”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to add illustration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t>to be indicated as QN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w:t>
            </w:r>
          </w:p>
        </w:tc>
        <w:tc>
          <w:tcPr>
            <w:tcW w:w="7826" w:type="dxa"/>
            <w:tcBorders>
              <w:top w:val="dotted" w:sz="4" w:space="0" w:color="auto"/>
              <w:left w:val="dotted" w:sz="4" w:space="0" w:color="auto"/>
              <w:bottom w:val="dotted" w:sz="4" w:space="0" w:color="auto"/>
              <w:right w:val="dotted" w:sz="4" w:space="0" w:color="auto"/>
            </w:tcBorders>
          </w:tcPr>
          <w:p w:rsidR="004F5480" w:rsidRPr="000131AF" w:rsidRDefault="000131AF" w:rsidP="000131AF">
            <w:pPr>
              <w:pStyle w:val="Normaltg"/>
              <w:keepNext/>
              <w:jc w:val="left"/>
              <w:rPr>
                <w:rFonts w:cs="Arial"/>
                <w:snapToGrid w:val="0"/>
                <w:color w:val="000000"/>
              </w:rPr>
            </w:pPr>
            <w:r>
              <w:rPr>
                <w:rFonts w:cs="Arial"/>
                <w:snapToGrid w:val="0"/>
                <w:color w:val="000000"/>
              </w:rPr>
              <w:t>-</w:t>
            </w:r>
            <w:r w:rsidRPr="000131AF">
              <w:rPr>
                <w:rFonts w:cs="Arial"/>
                <w:snapToGrid w:val="0"/>
                <w:color w:val="000000"/>
              </w:rPr>
              <w:t xml:space="preserve"> </w:t>
            </w:r>
            <w:r w:rsidR="004F5480" w:rsidRPr="000131AF">
              <w:rPr>
                <w:rFonts w:cs="Arial"/>
                <w:snapToGrid w:val="0"/>
                <w:color w:val="000000"/>
              </w:rPr>
              <w:t>to check whether to reduce number of colors</w:t>
            </w:r>
          </w:p>
          <w:p w:rsidR="00101A96" w:rsidRPr="002A709B" w:rsidRDefault="000131AF" w:rsidP="000131AF">
            <w:pPr>
              <w:pStyle w:val="Normaltg"/>
              <w:keepNext/>
              <w:jc w:val="left"/>
              <w:rPr>
                <w:rFonts w:cs="Arial"/>
                <w:snapToGrid w:val="0"/>
                <w:color w:val="000000"/>
              </w:rPr>
            </w:pPr>
            <w:r>
              <w:rPr>
                <w:rFonts w:cs="Arial"/>
                <w:snapToGrid w:val="0"/>
                <w:color w:val="000000"/>
              </w:rPr>
              <w:t xml:space="preserve">- </w:t>
            </w:r>
            <w:r w:rsidR="00101A96" w:rsidRPr="000131AF">
              <w:rPr>
                <w:rFonts w:cs="Arial"/>
                <w:snapToGrid w:val="0"/>
                <w:color w:val="000000"/>
              </w:rPr>
              <w:t>to check whether characteristic should be observed on sunny side of shoot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illustration</w:t>
            </w:r>
          </w:p>
          <w:p w:rsidR="004F5480" w:rsidRPr="002A709B" w:rsidRDefault="004F5480" w:rsidP="004F5480">
            <w:pPr>
              <w:pStyle w:val="Normaltg"/>
              <w:keepNext/>
              <w:jc w:val="left"/>
            </w:pPr>
            <w:r w:rsidRPr="002A709B">
              <w:rPr>
                <w:rFonts w:cs="Arial"/>
                <w:snapToGrid w:val="0"/>
                <w:color w:val="000000"/>
              </w:rPr>
              <w:t xml:space="preserve">- </w:t>
            </w:r>
            <w:r w:rsidRPr="002A709B">
              <w:t>to be indicated as MG/VG</w:t>
            </w:r>
          </w:p>
          <w:p w:rsidR="004F5480" w:rsidRPr="002A709B" w:rsidRDefault="004F5480" w:rsidP="004F5480">
            <w:pPr>
              <w:pStyle w:val="Normaltg"/>
              <w:keepNext/>
              <w:jc w:val="left"/>
              <w:rPr>
                <w:rFonts w:cs="Arial"/>
                <w:snapToGrid w:val="0"/>
                <w:color w:val="000000"/>
              </w:rPr>
            </w:pPr>
            <w:r w:rsidRPr="002A709B">
              <w:t>- to have states of expression from “low” to “high”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illustration (grid)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be combined with Char. 10</w:t>
            </w:r>
          </w:p>
          <w:p w:rsidR="004F5480" w:rsidRPr="002A709B" w:rsidRDefault="004F5480" w:rsidP="004F5480">
            <w:pPr>
              <w:jc w:val="left"/>
            </w:pPr>
            <w:r w:rsidRPr="002A709B">
              <w:t>- to be indicated as PQ</w:t>
            </w:r>
          </w:p>
          <w:p w:rsidR="004F5480" w:rsidRPr="002A709B" w:rsidRDefault="004F5480" w:rsidP="004F5480">
            <w:pPr>
              <w:pStyle w:val="Normaltg"/>
              <w:keepNext/>
              <w:jc w:val="left"/>
              <w:rPr>
                <w:rFonts w:cs="Arial"/>
                <w:snapToGrid w:val="0"/>
                <w:color w:val="000000"/>
              </w:rPr>
            </w:pPr>
            <w:r w:rsidRPr="002A709B">
              <w:t>- to have states “light green”, “medium green” and “dark green”, “blue green” and “yellow”</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whether really QL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replace (a) by (c)</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correct spelling “anthocyanin”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 or illustration</w:t>
            </w:r>
          </w:p>
          <w:p w:rsidR="004F5480" w:rsidRPr="002A709B" w:rsidRDefault="004F5480" w:rsidP="004F5480">
            <w:pPr>
              <w:jc w:val="left"/>
              <w:rPr>
                <w:rFonts w:cs="Arial"/>
                <w:snapToGrid w:val="0"/>
                <w:color w:val="000000"/>
              </w:rPr>
            </w:pPr>
            <w:r w:rsidRPr="002A709B">
              <w:rPr>
                <w:rFonts w:cs="Arial"/>
                <w:snapToGrid w:val="0"/>
                <w:color w:val="000000"/>
              </w:rPr>
              <w:t xml:space="preserve">- </w:t>
            </w:r>
            <w:r w:rsidRPr="002A709B">
              <w:t>to be indicated as MG/VG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illustrations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t>to include example varieties for low chilling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 to have 5 states of expression</w:t>
            </w:r>
          </w:p>
          <w:p w:rsidR="004F5480" w:rsidRPr="002A709B" w:rsidRDefault="004F5480" w:rsidP="004F5480">
            <w:pPr>
              <w:jc w:val="left"/>
            </w:pPr>
            <w:r w:rsidRPr="002A709B">
              <w:t>- to add explanation on how to be observed</w:t>
            </w:r>
          </w:p>
          <w:p w:rsidR="004F5480" w:rsidRPr="002A709B" w:rsidRDefault="004F5480" w:rsidP="004F5480">
            <w:pPr>
              <w:pStyle w:val="Normaltg"/>
              <w:keepNext/>
              <w:jc w:val="left"/>
              <w:rPr>
                <w:rFonts w:cs="Arial"/>
                <w:snapToGrid w:val="0"/>
                <w:color w:val="000000"/>
              </w:rPr>
            </w:pPr>
            <w:r w:rsidRPr="002A709B">
              <w:t>- to check whether to split into length, width and ratio length/width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to add explanation to be observed at anthesis (and remove “c”)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notes 1, 2, 3</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replace “fruit cluster” by “infructescence”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to delete (*)</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notes 1, 3, 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 to replace “round” with “circular”</w:t>
            </w:r>
          </w:p>
          <w:p w:rsidR="004F5480" w:rsidRPr="002A709B" w:rsidRDefault="004F5480" w:rsidP="004F5480">
            <w:pPr>
              <w:jc w:val="left"/>
              <w:rPr>
                <w:rFonts w:cs="Arial"/>
                <w:snapToGrid w:val="0"/>
                <w:color w:val="000000"/>
              </w:rPr>
            </w:pPr>
            <w:r w:rsidRPr="002A709B">
              <w:t>- to add grid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 to add illustration</w:t>
            </w:r>
          </w:p>
          <w:p w:rsidR="004F5480" w:rsidRPr="002A709B" w:rsidRDefault="004F5480" w:rsidP="004F5480">
            <w:pPr>
              <w:jc w:val="left"/>
            </w:pPr>
            <w:r w:rsidRPr="002A709B">
              <w:t>- to add state of expression “horizontal”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 to check whether to add illustration (check TG Pear)</w:t>
            </w:r>
          </w:p>
          <w:p w:rsidR="004F5480" w:rsidRPr="002A709B" w:rsidRDefault="004F5480" w:rsidP="004F5480">
            <w:pPr>
              <w:jc w:val="left"/>
            </w:pPr>
            <w:r w:rsidRPr="002A709B">
              <w:t>- to check whether 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illustration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notes 1, 3, 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 xml:space="preserve">- to check wording </w:t>
            </w:r>
            <w:r w:rsidR="00101A96">
              <w:t xml:space="preserve">of characteristic name and </w:t>
            </w:r>
            <w:r w:rsidRPr="002A709B">
              <w:t>states of expression</w:t>
            </w:r>
          </w:p>
          <w:p w:rsidR="004F5480" w:rsidRPr="002A709B" w:rsidRDefault="004F5480" w:rsidP="004F5480">
            <w:pPr>
              <w:pStyle w:val="Normaltg"/>
              <w:keepNext/>
              <w:jc w:val="left"/>
              <w:rPr>
                <w:rFonts w:cs="Arial"/>
                <w:snapToGrid w:val="0"/>
                <w:color w:val="000000"/>
              </w:rPr>
            </w:pPr>
            <w:r w:rsidRPr="002A709B">
              <w:t>- to have 3 notes only</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to add states of expression “pink” and “blackish blue”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delete (*)</w:t>
            </w:r>
          </w:p>
          <w:p w:rsidR="004F5480" w:rsidRPr="002A709B" w:rsidRDefault="004F5480" w:rsidP="004F5480">
            <w:pPr>
              <w:pStyle w:val="Normaltg"/>
              <w:keepNext/>
              <w:jc w:val="left"/>
              <w:rPr>
                <w:rFonts w:cs="Arial"/>
                <w:snapToGrid w:val="0"/>
                <w:color w:val="000000"/>
              </w:rPr>
            </w:pPr>
            <w:r w:rsidRPr="002A709B">
              <w:t>- to check spelling example variety “O’Neil” (“O’Neal”?)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pPr>
            <w:r w:rsidRPr="002A709B">
              <w:t>- to delete (*)</w:t>
            </w:r>
          </w:p>
          <w:p w:rsidR="004F5480" w:rsidRPr="002A709B" w:rsidRDefault="004F5480" w:rsidP="004F5480">
            <w:pPr>
              <w:jc w:val="left"/>
            </w:pPr>
            <w:r w:rsidRPr="002A709B">
              <w:t>- to have notes 1, 3, 5</w:t>
            </w:r>
          </w:p>
          <w:p w:rsidR="004F5480" w:rsidRPr="002A709B" w:rsidRDefault="004F5480" w:rsidP="004F5480">
            <w:pPr>
              <w:pStyle w:val="Normaltg"/>
              <w:keepNext/>
              <w:jc w:val="left"/>
            </w:pPr>
            <w:r w:rsidRPr="002A709B">
              <w:t>- to add explanation on time of assessment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32</w:t>
            </w:r>
            <w:r>
              <w:rPr>
                <w:rFonts w:cs="Arial"/>
                <w:snapToGrid w:val="0"/>
                <w:color w:val="000000"/>
              </w:rPr>
              <w:t xml:space="preserve"> to 36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indicated as MG/VG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replace “cream” with “yellowish white”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New char.</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xml:space="preserve">to check whether to add new characteristics </w:t>
            </w:r>
            <w:r w:rsidRPr="002A709B">
              <w:br/>
              <w:t>- “Leaf: glaucosity on upper side” with states 1 “absent or weak” to 3 “strong”</w:t>
            </w:r>
          </w:p>
          <w:p w:rsidR="004F5480" w:rsidRPr="002A709B" w:rsidRDefault="004F5480" w:rsidP="004F5480">
            <w:pPr>
              <w:jc w:val="left"/>
            </w:pPr>
            <w:r w:rsidRPr="002A709B">
              <w:t>- “Leaf: color of edge” with states “red” and “green”</w:t>
            </w:r>
          </w:p>
          <w:p w:rsidR="004F5480" w:rsidRPr="002A709B" w:rsidRDefault="004F5480" w:rsidP="004F5480">
            <w:pPr>
              <w:jc w:val="left"/>
            </w:pPr>
            <w:r w:rsidRPr="002A709B">
              <w:t>- “Leaf: blistering with states “absent” and “present”</w:t>
            </w:r>
          </w:p>
          <w:p w:rsidR="004F5480" w:rsidRPr="002A709B" w:rsidRDefault="004F5480" w:rsidP="004F5480">
            <w:pPr>
              <w:pStyle w:val="Normaltg"/>
              <w:keepNext/>
              <w:jc w:val="left"/>
            </w:pPr>
            <w:r w:rsidRPr="002A709B">
              <w:t>- “Leaf: glossiness” with states “absent” and “present”</w:t>
            </w:r>
          </w:p>
          <w:p w:rsidR="004F5480" w:rsidRPr="002A709B" w:rsidRDefault="004F5480" w:rsidP="004F5480">
            <w:pPr>
              <w:pStyle w:val="Normaltg"/>
              <w:keepNext/>
              <w:jc w:val="left"/>
            </w:pPr>
            <w:r w:rsidRPr="002A709B">
              <w:t>- “Flower: ground color of corolla tube” with states “white”, “greenish white” and “yellowish white”</w:t>
            </w:r>
          </w:p>
          <w:p w:rsidR="004F5480" w:rsidRPr="002A709B" w:rsidRDefault="004F5480" w:rsidP="004F5480">
            <w:pPr>
              <w:pStyle w:val="Normaltg"/>
              <w:keepNext/>
              <w:jc w:val="left"/>
              <w:rPr>
                <w:rFonts w:cs="Arial"/>
                <w:snapToGrid w:val="0"/>
                <w:color w:val="000000"/>
              </w:rPr>
            </w:pPr>
            <w:r w:rsidRPr="002A709B">
              <w:t xml:space="preserve">- </w:t>
            </w:r>
            <w:r w:rsidRPr="002A709B">
              <w:rPr>
                <w:rFonts w:cs="Arial"/>
                <w:snapToGrid w:val="0"/>
                <w:color w:val="000000"/>
              </w:rPr>
              <w:t>“Flower: color of receptacle” with states “green”, “pink”, “red”, “blue”</w:t>
            </w:r>
          </w:p>
          <w:p w:rsidR="00101A96" w:rsidRPr="00C67C44" w:rsidRDefault="004F5480" w:rsidP="004F5480">
            <w:pPr>
              <w:pStyle w:val="Normaltg"/>
              <w:keepNext/>
              <w:jc w:val="left"/>
            </w:pPr>
            <w:r w:rsidRPr="002A709B">
              <w:rPr>
                <w:rFonts w:cs="Arial"/>
                <w:snapToGrid w:val="0"/>
                <w:color w:val="000000"/>
              </w:rPr>
              <w:t xml:space="preserve">- </w:t>
            </w:r>
            <w:r w:rsidRPr="002A709B">
              <w:t>“Fruit: ratio height/width”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check whether to replace “full flowering” by “anthesis”</w:t>
            </w:r>
          </w:p>
        </w:tc>
      </w:tr>
    </w:tbl>
    <w:p w:rsidR="004F5480" w:rsidRPr="002A709B" w:rsidRDefault="004F5480" w:rsidP="004F5480">
      <w:pPr>
        <w:rPr>
          <w:snapToGrid w:val="0"/>
          <w:color w:val="000000"/>
        </w:rPr>
      </w:pPr>
    </w:p>
    <w:p w:rsidR="004F5480" w:rsidRPr="002A709B" w:rsidRDefault="004F5480" w:rsidP="004F5480">
      <w:pPr>
        <w:rPr>
          <w:snapToGrid w:val="0"/>
          <w:color w:val="000000"/>
        </w:rPr>
      </w:pPr>
    </w:p>
    <w:p w:rsidR="004F5480" w:rsidRPr="002A709B" w:rsidRDefault="004F5480" w:rsidP="004F5480">
      <w:pPr>
        <w:pStyle w:val="Heading3"/>
      </w:pPr>
      <w:r w:rsidRPr="002A709B">
        <w:t>Chestnut (</w:t>
      </w:r>
      <w:r w:rsidRPr="002A709B">
        <w:rPr>
          <w:i w:val="0"/>
        </w:rPr>
        <w:t>Castanea sativa</w:t>
      </w:r>
      <w:r w:rsidRPr="002A709B">
        <w:t xml:space="preserve"> Mill.) (Revision)</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The subgroup discussed document TG/124/4(proj.2), presented by Mr. </w:t>
      </w:r>
      <w:r w:rsidR="004F5480" w:rsidRPr="002A709B">
        <w:rPr>
          <w:rFonts w:cs="Arial"/>
          <w:color w:val="000000"/>
        </w:rPr>
        <w:t>Takeshi Esaki and Mr. Katsumi Yamaguchi</w:t>
      </w:r>
      <w:r w:rsidR="004F5480" w:rsidRPr="002A709B">
        <w:t xml:space="preserve"> (Japan), and agreed the following: </w:t>
      </w:r>
    </w:p>
    <w:p w:rsidR="004F5480" w:rsidRPr="002A709B" w:rsidRDefault="004F5480" w:rsidP="004F548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General</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xml:space="preserve">Leading Expert to confirm that all IP rights on photos, illustrations and text have been respected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Table of Chars.</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 to add more example varieties</w:t>
            </w:r>
          </w:p>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 What does (C) and (B) behind the names of example variety mean? To add explanation in Chapter 6.5 and/or 6.4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numPr>
                <w:ilvl w:val="12"/>
                <w:numId w:val="0"/>
              </w:numPr>
              <w:jc w:val="left"/>
              <w:rPr>
                <w:rFonts w:cs="Arial"/>
                <w:snapToGrid w:val="0"/>
                <w:color w:val="000000"/>
              </w:rPr>
            </w:pPr>
            <w:r w:rsidRPr="002A709B">
              <w:t>to have notes 1, 3, 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be indicated as QL</w:t>
            </w:r>
          </w:p>
          <w:p w:rsidR="004F5480" w:rsidRPr="002A709B" w:rsidRDefault="004F5480" w:rsidP="004F5480">
            <w:pPr>
              <w:pStyle w:val="Normaltg"/>
              <w:keepNext/>
              <w:jc w:val="left"/>
            </w:pPr>
            <w:r w:rsidRPr="002A709B">
              <w:t>- to add explanation/illustration (phyllotaxis?)</w:t>
            </w:r>
          </w:p>
          <w:p w:rsidR="004F5480" w:rsidRPr="002A709B" w:rsidRDefault="004F5480" w:rsidP="004F5480">
            <w:pPr>
              <w:pStyle w:val="Normaltg"/>
              <w:keepNext/>
              <w:jc w:val="left"/>
            </w:pPr>
            <w:r w:rsidRPr="002A709B">
              <w:t>- to read “Current season's shoot: phyllotaxis”</w:t>
            </w:r>
          </w:p>
          <w:p w:rsidR="004F5480" w:rsidRPr="002A709B" w:rsidRDefault="004F5480" w:rsidP="004F5480">
            <w:pPr>
              <w:pStyle w:val="Normaltg"/>
              <w:keepNext/>
              <w:jc w:val="left"/>
            </w:pPr>
            <w:r w:rsidRPr="002A709B">
              <w:t>- to delete MS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check whether really QL</w:t>
            </w:r>
          </w:p>
          <w:p w:rsidR="004F5480" w:rsidRPr="002A709B" w:rsidRDefault="004F5480" w:rsidP="004F5480">
            <w:pPr>
              <w:pStyle w:val="Normaltg"/>
              <w:keepNext/>
              <w:jc w:val="left"/>
            </w:pPr>
            <w:r w:rsidRPr="002A709B">
              <w:t>- to check whether to delete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“Current season's shoot: color of upper side of stem”</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“season’s” and “lenticels”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notes 1, 3, 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MS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move wording in brackets to 8.2</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Chars. 13 to 16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w:t>
            </w:r>
          </w:p>
          <w:p w:rsidR="004F5480" w:rsidRPr="002A709B" w:rsidRDefault="004F5480" w:rsidP="004F5480">
            <w:pPr>
              <w:pStyle w:val="Normaltg"/>
              <w:keepNext/>
              <w:jc w:val="left"/>
              <w:rPr>
                <w:rFonts w:cs="Arial"/>
                <w:snapToGrid w:val="0"/>
                <w:color w:val="000000"/>
              </w:rPr>
            </w:pPr>
            <w:r w:rsidRPr="002A709B">
              <w:t>- state 2 to read “outwards”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state 1 to read “symmetric to slightly asymmetric”</w:t>
            </w:r>
          </w:p>
          <w:p w:rsidR="004F5480" w:rsidRPr="002A709B" w:rsidRDefault="004F5480" w:rsidP="004F5480">
            <w:pPr>
              <w:pStyle w:val="Normaltg"/>
              <w:keepNext/>
              <w:jc w:val="left"/>
              <w:rPr>
                <w:rFonts w:cs="Arial"/>
                <w:snapToGrid w:val="0"/>
                <w:color w:val="000000"/>
              </w:rPr>
            </w:pPr>
            <w:r w:rsidRPr="002A709B">
              <w:t>- state 2 to read “moderately asymmetric”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whether really QL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check wording of states of expression (see Ad. 22)</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indicated as QL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wording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rPr>
                <w:rFonts w:cs="Arial"/>
                <w:snapToGrid w:val="0"/>
                <w:color w:val="000000"/>
              </w:rPr>
              <w:t xml:space="preserve">- </w:t>
            </w:r>
            <w:r w:rsidRPr="002A709B">
              <w:t>to check whether to read “Bur: shape” or whether to split in two characteristic</w:t>
            </w:r>
          </w:p>
          <w:p w:rsidR="004F5480" w:rsidRPr="002A709B" w:rsidRDefault="004F5480" w:rsidP="004F5480">
            <w:pPr>
              <w:pStyle w:val="Normaltg"/>
              <w:keepNext/>
              <w:jc w:val="left"/>
              <w:rPr>
                <w:rFonts w:cs="Arial"/>
                <w:snapToGrid w:val="0"/>
                <w:color w:val="000000"/>
              </w:rPr>
            </w:pPr>
            <w:r w:rsidRPr="002A709B">
              <w:t>- to check wording of states of expression in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check whether “spines” is the appropriate term (Could it be hair?; see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9 notes are appropriate</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state 3 to read “weak”</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Chars. 30, 31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combine with char. 31 and have states absent or very weak</w:t>
            </w:r>
            <w:r>
              <w:rPr>
                <w:rFonts w:cs="Arial"/>
                <w:snapToGrid w:val="0"/>
                <w:color w:val="000000"/>
              </w:rPr>
              <w:t xml:space="preserve"> (1)</w:t>
            </w:r>
            <w:r w:rsidRPr="002A709B">
              <w:rPr>
                <w:rFonts w:cs="Arial"/>
                <w:snapToGrid w:val="0"/>
                <w:color w:val="000000"/>
              </w:rPr>
              <w:t>, weak</w:t>
            </w:r>
            <w:r>
              <w:rPr>
                <w:rFonts w:cs="Arial"/>
                <w:snapToGrid w:val="0"/>
                <w:color w:val="000000"/>
              </w:rPr>
              <w:t xml:space="preserve"> (2)</w:t>
            </w:r>
            <w:r w:rsidRPr="002A709B">
              <w:rPr>
                <w:rFonts w:cs="Arial"/>
                <w:snapToGrid w:val="0"/>
                <w:color w:val="000000"/>
              </w:rPr>
              <w:t>, medium</w:t>
            </w:r>
            <w:r>
              <w:rPr>
                <w:rFonts w:cs="Arial"/>
                <w:snapToGrid w:val="0"/>
                <w:color w:val="000000"/>
              </w:rPr>
              <w:t xml:space="preserve"> (3)</w:t>
            </w:r>
            <w:r w:rsidRPr="002A709B">
              <w:rPr>
                <w:rFonts w:cs="Arial"/>
                <w:snapToGrid w:val="0"/>
                <w:color w:val="000000"/>
              </w:rPr>
              <w:t>, strong</w:t>
            </w:r>
            <w:r>
              <w:rPr>
                <w:rFonts w:cs="Arial"/>
                <w:snapToGrid w:val="0"/>
                <w:color w:val="000000"/>
              </w:rPr>
              <w:t xml:space="preserve"> (2)</w:t>
            </w:r>
            <w:r w:rsidRPr="002A709B">
              <w:rPr>
                <w:rFonts w:cs="Arial"/>
                <w:snapToGrid w:val="0"/>
                <w:color w:val="000000"/>
              </w:rPr>
              <w:t xml:space="preserve"> </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to have 5 or 9 notes</w:t>
            </w:r>
          </w:p>
          <w:p w:rsidR="004F5480" w:rsidRPr="002A709B" w:rsidRDefault="004F5480" w:rsidP="004F5480">
            <w:pPr>
              <w:pStyle w:val="Normaltg"/>
              <w:keepNext/>
              <w:jc w:val="left"/>
              <w:rPr>
                <w:rFonts w:cs="Arial"/>
                <w:snapToGrid w:val="0"/>
                <w:color w:val="000000"/>
              </w:rPr>
            </w:pPr>
            <w:r w:rsidRPr="002A709B">
              <w:t>- to delete MS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state 2 to read “broad ovate”</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t>to revise order of states according to TGP/14</w:t>
            </w:r>
            <w:r w:rsidRPr="002A709B">
              <w:rPr>
                <w:rFonts w:cs="Arial"/>
                <w:snapToGrid w:val="0"/>
                <w:color w:val="000000"/>
              </w:rPr>
              <w:t xml:space="preserve">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clarify “extend of pubescence”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read “Nut: area of hilum”</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clarify difference between “curved” and “wavy” and check terms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check whether to be indicated as QN (add state 3 “strongly conspicuous” or QL (state 2 to read “inconspicuous”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 to check whether to be indicated QN (add state 3 “strong”</w:t>
            </w:r>
            <w:r w:rsidR="00647D1B">
              <w:t xml:space="preserve"> </w:t>
            </w:r>
            <w:r w:rsidRPr="002A709B">
              <w:t>or QL (to have states 1 “absent”, 9 “present”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method of observation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“fresh fruit” versus (g)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whether really QL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New chars.</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to check whether to add new characteristic “Plant: number of male inflorescences” with states “few”, “medium”, ”many”</w:t>
            </w:r>
          </w:p>
          <w:p w:rsidR="004F5480" w:rsidRPr="002A709B" w:rsidRDefault="004F5480" w:rsidP="004F5480">
            <w:pPr>
              <w:pStyle w:val="Normaltg"/>
              <w:keepNext/>
              <w:jc w:val="left"/>
            </w:pPr>
            <w:r w:rsidRPr="002A709B">
              <w:t>- to check whether to add characteristic on female flowers</w:t>
            </w:r>
          </w:p>
          <w:p w:rsidR="004F5480" w:rsidRPr="002A709B" w:rsidRDefault="004F5480" w:rsidP="004F5480">
            <w:pPr>
              <w:pStyle w:val="Normaltg"/>
              <w:keepNext/>
              <w:jc w:val="left"/>
              <w:rPr>
                <w:rFonts w:cs="Arial"/>
                <w:snapToGrid w:val="0"/>
                <w:color w:val="000000"/>
              </w:rPr>
            </w:pPr>
            <w:r w:rsidRPr="002A709B">
              <w:t>- to check whether to add new characteristic on sugar content/sweetness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have labels (a) to (f) instead of (b) to (g)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(b)</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read “Plant: Observations…”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8.1 (c)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read “…on middle third shoots”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(d)</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clarify “bearing shoots”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(g)</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to read “Nut: Observations on the nut should be made on nuts mature for consumption.   In case of burs containing three nuts, the middle one should be disregarded.”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correct spelling to “abundance” and “vegetative”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be improved</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become Ad. 10</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improved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provide ratio illustration for this char. only and move current illustration applying to several chars. to 8.1</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lang w:val="en-AU"/>
              </w:rPr>
            </w:pPr>
            <w:r w:rsidRPr="002A709B">
              <w:rPr>
                <w:rFonts w:cs="Arial"/>
                <w:snapToGrid w:val="0"/>
                <w:color w:val="000000"/>
                <w:lang w:val="en-AU"/>
              </w:rPr>
              <w:t>to add sentence “Observations should be made on current season’s shoots held upright.”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improved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Ads. 29, 30, 31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moved to 8.1</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32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use standard grid according to TGP/14</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states to correspond to Char. 32</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34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lang w:val="en-AU"/>
              </w:rPr>
            </w:pPr>
            <w:r w:rsidRPr="002A709B">
              <w:rPr>
                <w:rFonts w:cs="Arial"/>
                <w:snapToGrid w:val="0"/>
                <w:color w:val="000000"/>
              </w:rPr>
              <w:t>to only have one illustration indicating the hilum without states/proportions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40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whether to improve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Ads. 44, 45, 46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lang w:val="en-AU"/>
              </w:rPr>
            </w:pPr>
            <w:r w:rsidRPr="002A709B">
              <w:rPr>
                <w:rFonts w:cs="Arial"/>
                <w:snapToGrid w:val="0"/>
                <w:color w:val="000000"/>
              </w:rPr>
              <w:t>to check whether to be improved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9.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completed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5</w:t>
            </w:r>
            <w:r w:rsidR="004F4437">
              <w:rPr>
                <w:rFonts w:cs="Arial"/>
                <w:snapToGrid w:val="0"/>
                <w:color w:val="000000"/>
              </w:rPr>
              <w:t>, TQ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completed</w:t>
            </w:r>
          </w:p>
        </w:tc>
      </w:tr>
    </w:tbl>
    <w:p w:rsidR="004F5480" w:rsidRPr="002A709B" w:rsidRDefault="004F5480" w:rsidP="004F5480">
      <w:pPr>
        <w:rPr>
          <w:snapToGrid w:val="0"/>
          <w:color w:val="000000"/>
        </w:rPr>
      </w:pPr>
    </w:p>
    <w:p w:rsidR="004F5480" w:rsidRPr="002A709B" w:rsidRDefault="004F5480" w:rsidP="004F5480"/>
    <w:p w:rsidR="004F5480" w:rsidRPr="002A709B" w:rsidRDefault="004F5480" w:rsidP="004F5480">
      <w:pPr>
        <w:pStyle w:val="Heading3"/>
      </w:pPr>
      <w:r w:rsidRPr="002A709B">
        <w:t>*Coconut (</w:t>
      </w:r>
      <w:r w:rsidRPr="002A709B">
        <w:rPr>
          <w:i w:val="0"/>
        </w:rPr>
        <w:t>Cocos nucifera</w:t>
      </w:r>
      <w:r w:rsidRPr="002A709B">
        <w:t xml:space="preserve"> L.)</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The subgroup discussed document T</w:t>
      </w:r>
      <w:r w:rsidR="00647D1B">
        <w:t>G/COCOS(proj.4), presented by M</w:t>
      </w:r>
      <w:r w:rsidR="004F5480" w:rsidRPr="002A709B">
        <w:t>s. </w:t>
      </w:r>
      <w:r w:rsidR="004F5480" w:rsidRPr="002A709B">
        <w:rPr>
          <w:rFonts w:cs="Arial"/>
          <w:color w:val="000000"/>
        </w:rPr>
        <w:t>Vera Machado</w:t>
      </w:r>
      <w:r w:rsidR="004F5480" w:rsidRPr="002A709B">
        <w:t xml:space="preserve"> (Brazil), and agreed the following: </w:t>
      </w:r>
    </w:p>
    <w:p w:rsidR="004F5480" w:rsidRPr="002A709B" w:rsidRDefault="004F5480" w:rsidP="004F548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General</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xml:space="preserve">Leading Expert to confirm that all IP rights on photos, illustrations and text have been respected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second paragraph 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4.2.3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5.3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 to delete (c) (characteristic 8)</w:t>
            </w:r>
          </w:p>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 (e) to read “Fruit: shape”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6.5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delete last sentence “The petiole…” or to move to correct place in TG</w:t>
            </w:r>
          </w:p>
        </w:tc>
      </w:tr>
      <w:tr w:rsidR="002E3148"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2E3148" w:rsidRPr="00583B83" w:rsidRDefault="002E3148" w:rsidP="004F5480">
            <w:pPr>
              <w:jc w:val="left"/>
              <w:rPr>
                <w:rFonts w:cs="Arial"/>
                <w:snapToGrid w:val="0"/>
                <w:color w:val="000000"/>
              </w:rPr>
            </w:pPr>
            <w:r w:rsidRPr="00583B83">
              <w:rPr>
                <w:rFonts w:cs="Arial"/>
                <w:snapToGrid w:val="0"/>
                <w:color w:val="000000"/>
              </w:rPr>
              <w:t>T.o.C.</w:t>
            </w:r>
          </w:p>
        </w:tc>
        <w:tc>
          <w:tcPr>
            <w:tcW w:w="7826" w:type="dxa"/>
            <w:tcBorders>
              <w:top w:val="dotted" w:sz="4" w:space="0" w:color="auto"/>
              <w:left w:val="dotted" w:sz="4" w:space="0" w:color="auto"/>
              <w:bottom w:val="dotted" w:sz="4" w:space="0" w:color="auto"/>
              <w:right w:val="dotted" w:sz="4" w:space="0" w:color="auto"/>
            </w:tcBorders>
          </w:tcPr>
          <w:p w:rsidR="002E3148" w:rsidRPr="00583B83" w:rsidRDefault="002E3148" w:rsidP="00CA129A">
            <w:pPr>
              <w:pStyle w:val="Normaltg"/>
              <w:keepNext/>
              <w:jc w:val="left"/>
            </w:pPr>
            <w:r w:rsidRPr="00583B83">
              <w:t>to delete example varieties “BR</w:t>
            </w:r>
            <w:r w:rsidR="00CA129A" w:rsidRPr="00583B83">
              <w:t>S</w:t>
            </w:r>
            <w:r w:rsidRPr="00583B83">
              <w:t xml:space="preserve"> </w:t>
            </w:r>
            <w:r w:rsidR="00CA129A" w:rsidRPr="00583B83">
              <w:t>0</w:t>
            </w:r>
            <w:r w:rsidRPr="00583B83">
              <w:t>01”</w:t>
            </w:r>
            <w:r w:rsidR="00CA129A" w:rsidRPr="00583B83">
              <w:t>, “BRS 002”</w:t>
            </w:r>
            <w:r w:rsidRPr="00583B83">
              <w:t xml:space="preserve"> and “BR</w:t>
            </w:r>
            <w:r w:rsidR="00CA129A" w:rsidRPr="00583B83">
              <w:t>S</w:t>
            </w:r>
            <w:r w:rsidRPr="00583B83">
              <w:t xml:space="preserve"> </w:t>
            </w:r>
            <w:r w:rsidR="00CA129A" w:rsidRPr="00583B83">
              <w:t>0</w:t>
            </w:r>
            <w:r w:rsidRPr="00583B83">
              <w:t>0</w:t>
            </w:r>
            <w:r w:rsidR="00CA129A" w:rsidRPr="00583B83">
              <w:t>3</w:t>
            </w:r>
            <w:r w:rsidRPr="00583B83">
              <w: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“Young plant:…”</w:t>
            </w:r>
          </w:p>
          <w:p w:rsidR="004F5480" w:rsidRPr="002A709B" w:rsidRDefault="004F5480" w:rsidP="004F5480">
            <w:pPr>
              <w:pStyle w:val="Normaltg"/>
              <w:keepNext/>
              <w:jc w:val="left"/>
            </w:pPr>
            <w:r w:rsidRPr="002A709B">
              <w:t>to delete “A”</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xml:space="preserve">to read “Stem: width of bole”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 (the char. is used for grouping)</w:t>
            </w:r>
          </w:p>
          <w:p w:rsidR="004F5480" w:rsidRPr="002A709B" w:rsidRDefault="004F5480" w:rsidP="004F5480">
            <w:pPr>
              <w:pStyle w:val="Normaltg"/>
              <w:keepNext/>
              <w:jc w:val="left"/>
            </w:pPr>
            <w:r w:rsidRPr="002A709B">
              <w:t>to have states from “short” to “tall”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remove capital letter in state “Yellow”</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have states from “narrow” to “broad”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have states from “short” to “long”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Chars. 21, 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delete 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be moved after Char. 27</w:t>
            </w:r>
          </w:p>
          <w:p w:rsidR="004F5480" w:rsidRPr="002A709B" w:rsidRDefault="004F5480" w:rsidP="004F5480">
            <w:r w:rsidRPr="002A709B">
              <w:t>- to correct spelling “elliptic”</w:t>
            </w:r>
          </w:p>
          <w:p w:rsidR="004F5480" w:rsidRPr="002A709B" w:rsidRDefault="004F5480" w:rsidP="004F5480">
            <w:pPr>
              <w:pStyle w:val="Normaltg"/>
              <w:keepNext/>
              <w:jc w:val="left"/>
            </w:pPr>
            <w:r w:rsidRPr="002A709B">
              <w:t>- to read “Fruit: shape”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correct spelling “elliptic”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(a)</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to read “</w:t>
            </w:r>
            <w:r w:rsidRPr="002A709B">
              <w:t>(a) Tree, stem, petiole, leaf and leaflet: Observations should be made when the eleventh leaf scar appears (see photo of a plant with leaf scars). Observations on petiole, leaf and leaflet should be made on a mature leaf. Observations on leaflets should be made on 2 opposite leaflets in the middle of the rachis.”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photograph</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w:t>
            </w:r>
            <w:r w:rsidRPr="002A709B">
              <w:t>Should be observed 6 months after germination.”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delete text and keep photograph only</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read “The width of the bole should be assessed at its widest part.”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replace photograph with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replace photograph with illustration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w:t>
            </w:r>
            <w:r w:rsidRPr="002A709B">
              <w:t>The petiole thickness should be observed at the insertion of the first leaflet.”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“The petiole width should…”</w:t>
            </w:r>
          </w:p>
          <w:p w:rsidR="004F5480" w:rsidRPr="002A709B" w:rsidRDefault="004F5480" w:rsidP="004F5480">
            <w:pPr>
              <w:pStyle w:val="Normaltg"/>
              <w:keepNext/>
              <w:jc w:val="left"/>
            </w:pPr>
            <w:r w:rsidRPr="002A709B">
              <w:rPr>
                <w:rFonts w:cs="Arial"/>
                <w:snapToGrid w:val="0"/>
                <w:color w:val="000000"/>
              </w:rPr>
              <w:t xml:space="preserve">- </w:t>
            </w:r>
            <w:r w:rsidRPr="002A709B">
              <w:t>to replace photograph with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rPr>
                <w:rFonts w:cs="Arial"/>
                <w:snapToGrid w:val="0"/>
                <w:color w:val="000000"/>
              </w:rPr>
              <w:t>- to read “</w:t>
            </w:r>
            <w:r w:rsidRPr="002A709B">
              <w:t>The length of the rachis should be assessed from the most proximal leaflet to the tip of the rachis.”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second illustration (right side)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pPr>
              <w:pStyle w:val="Normaltg"/>
              <w:keepNext/>
              <w:jc w:val="left"/>
              <w:rPr>
                <w:rFonts w:cs="Arial"/>
                <w:snapToGrid w:val="0"/>
                <w:color w:val="000000"/>
              </w:rPr>
            </w:pPr>
            <w:r w:rsidRPr="002A709B">
              <w:rPr>
                <w:rFonts w:cs="Arial"/>
                <w:snapToGrid w:val="0"/>
                <w:color w:val="000000"/>
              </w:rPr>
              <w:t xml:space="preserve">to read “The length of a leaflet </w:t>
            </w:r>
            <w:r w:rsidR="00101A96">
              <w:rPr>
                <w:rFonts w:cs="Arial"/>
                <w:snapToGrid w:val="0"/>
                <w:color w:val="000000"/>
              </w:rPr>
              <w:t xml:space="preserve">should be assessed </w:t>
            </w:r>
            <w:r w:rsidRPr="002A709B">
              <w:rPr>
                <w:rFonts w:cs="Arial"/>
                <w:snapToGrid w:val="0"/>
                <w:color w:val="000000"/>
              </w:rPr>
              <w:t xml:space="preserve">in the middle </w:t>
            </w:r>
            <w:r w:rsidR="00B22A0D">
              <w:rPr>
                <w:rFonts w:cs="Arial"/>
                <w:snapToGrid w:val="0"/>
                <w:color w:val="000000"/>
              </w:rPr>
              <w:t xml:space="preserve">part </w:t>
            </w:r>
            <w:r w:rsidRPr="002A709B">
              <w:rPr>
                <w:rFonts w:cs="Arial"/>
                <w:snapToGrid w:val="0"/>
                <w:color w:val="000000"/>
              </w:rPr>
              <w:t xml:space="preserve">of the rachis.”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“The width of leaflet should be observed at the widest point of a leaflet in the middle of the rachis”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18, 19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to be combined</w:t>
            </w:r>
          </w:p>
          <w:p w:rsidR="004F5480" w:rsidRPr="002A709B" w:rsidRDefault="004F5480" w:rsidP="004F5480">
            <w:pPr>
              <w:jc w:val="left"/>
              <w:rPr>
                <w:u w:val="single"/>
                <w:lang w:val="en-AU"/>
              </w:rPr>
            </w:pPr>
            <w:r w:rsidRPr="002A709B">
              <w:rPr>
                <w:rFonts w:cs="Arial"/>
                <w:snapToGrid w:val="0"/>
                <w:color w:val="000000"/>
              </w:rPr>
              <w:t xml:space="preserve">- to check whether to replace illustrations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indicate only female flowers (remove arrows indicating spikelets)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second photograph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read “The length of first spikelet with female flowers should be assessed on the first spikelet with female flowers from the base of the inflorescence.”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improve grid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improve grid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lang w:val="en-AU"/>
              </w:rPr>
            </w:pPr>
            <w:r w:rsidRPr="002A709B">
              <w:rPr>
                <w:rFonts w:cs="Arial"/>
                <w:snapToGrid w:val="0"/>
                <w:color w:val="000000"/>
                <w:lang w:val="en-AU"/>
              </w:rPr>
              <w:t>- to delete the table</w:t>
            </w:r>
          </w:p>
          <w:p w:rsidR="004F5480" w:rsidRPr="002A709B" w:rsidRDefault="004F5480" w:rsidP="004F5480">
            <w:pPr>
              <w:pStyle w:val="Normaltg"/>
              <w:keepNext/>
              <w:jc w:val="left"/>
              <w:rPr>
                <w:rFonts w:cs="Arial"/>
                <w:snapToGrid w:val="0"/>
                <w:color w:val="000000"/>
                <w:lang w:val="en-AU"/>
              </w:rPr>
            </w:pPr>
            <w:r w:rsidRPr="002A709B">
              <w:rPr>
                <w:rFonts w:cs="Arial"/>
                <w:snapToGrid w:val="0"/>
                <w:color w:val="000000"/>
                <w:lang w:val="en-AU"/>
              </w:rPr>
              <w:t>- to keep only indication of shell in the photograph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4.1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select appropriate standard wording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even notes to all characteristics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example “Fruit: color” with states “green” and “yellow”</w:t>
            </w:r>
          </w:p>
        </w:tc>
      </w:tr>
    </w:tbl>
    <w:p w:rsidR="004F5480" w:rsidRPr="002A709B" w:rsidRDefault="004F5480" w:rsidP="004F5480">
      <w:pPr>
        <w:rPr>
          <w:snapToGrid w:val="0"/>
          <w:color w:val="000000"/>
        </w:rPr>
      </w:pPr>
    </w:p>
    <w:p w:rsidR="004F5480" w:rsidRPr="002A709B" w:rsidRDefault="004F5480" w:rsidP="004F5480"/>
    <w:p w:rsidR="004F5480" w:rsidRPr="002A709B" w:rsidRDefault="004F5480" w:rsidP="004F5480">
      <w:pPr>
        <w:pStyle w:val="Heading3"/>
      </w:pPr>
      <w:r w:rsidRPr="002A709B">
        <w:t>Macadamia (Revision)</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 xml:space="preserve">The subgroup discussed document TG/111/4(proj.1), presented by </w:t>
      </w:r>
      <w:r w:rsidR="004F5480" w:rsidRPr="002A709B">
        <w:rPr>
          <w:rFonts w:cs="Arial"/>
          <w:color w:val="000000"/>
        </w:rPr>
        <w:t>Mr. Nik Hulse</w:t>
      </w:r>
      <w:r w:rsidR="004F5480" w:rsidRPr="002A709B">
        <w:t xml:space="preserve"> (Australia), and agreed the following: </w:t>
      </w:r>
    </w:p>
    <w:p w:rsidR="004F5480" w:rsidRPr="002A709B" w:rsidRDefault="004F5480" w:rsidP="004F548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General</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xml:space="preserve">Leading Expert to confirm that all IP rights on photos, illustrations and text have been respected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to read “</w:t>
            </w:r>
            <w:r w:rsidRPr="002A709B">
              <w:t>The material is to be supplied in the form of grafted plants on a rootstock specified by the authority.”</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2.3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numPr>
                <w:ilvl w:val="12"/>
                <w:numId w:val="0"/>
              </w:numPr>
              <w:jc w:val="left"/>
              <w:rPr>
                <w:rFonts w:cs="Arial"/>
                <w:snapToGrid w:val="0"/>
                <w:color w:val="000000"/>
              </w:rPr>
            </w:pPr>
            <w:r w:rsidRPr="002A709B">
              <w:rPr>
                <w:rFonts w:cs="Arial"/>
                <w:snapToGrid w:val="0"/>
                <w:color w:val="000000"/>
              </w:rPr>
              <w:t>to replace “12 plants” with “10 plants”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3.1.2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replace “fruit bodies” with “plants”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Table of Chars.</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check whether to add more (*)</w:t>
            </w:r>
          </w:p>
          <w:p w:rsidR="004F5480" w:rsidRPr="002A709B" w:rsidRDefault="004F5480" w:rsidP="004F5480">
            <w:pPr>
              <w:pStyle w:val="Normaltg"/>
              <w:keepNext/>
              <w:jc w:val="left"/>
            </w:pPr>
            <w:r w:rsidRPr="002A709B">
              <w:t>- to add more example varieties</w:t>
            </w:r>
          </w:p>
          <w:p w:rsidR="004F5480" w:rsidRPr="002A709B" w:rsidRDefault="004F5480" w:rsidP="004F5480">
            <w:pPr>
              <w:pStyle w:val="Normaltg"/>
              <w:keepNext/>
              <w:jc w:val="left"/>
            </w:pPr>
            <w:r w:rsidRPr="002A709B">
              <w:t>- to revise order of characteristics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have states upright (1), semi upright (2), spreading (3) and drooping (4)</w:t>
            </w:r>
          </w:p>
          <w:p w:rsidR="004F5480" w:rsidRPr="002A709B" w:rsidRDefault="004F5480" w:rsidP="004F5480">
            <w:pPr>
              <w:pStyle w:val="Normaltg"/>
              <w:keepNext/>
              <w:jc w:val="left"/>
            </w:pPr>
            <w:r w:rsidRPr="002A709B">
              <w:t>- to add illustration (see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MS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example varieties for state 1</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state 3 to read “tall”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 on when to observe</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“Stem: texture of surface”</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wording of states of expression (to have states smooth (1), medium (2), rough (3)?)</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have states absent (1) and present (9)</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part in brackets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9 notes are necessary</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the following example varieties: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state short (1): KMB-3, MRG-20, MRG-25</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state medium (2): EMB-1</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state long (3): KRG-15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illustration (grid)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“Leaf blade: shape of apex”</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states apiculate (1), acuminate (2), acute (3), obtuse (4)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whether to read “obtuse”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Char. 13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state 1 “very weak” and check example varieties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to have 9 notes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“Leaf blade: incisions of margin”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“Leaf blade margin: number of spines on margin”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move before leaf blade characteristics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“Leaf blade: …”</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notes 1, 2, 3</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really QL</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MS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have notes 1, 2, 3</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example varieties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to reword characteristic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rPr>
                <w:rFonts w:cs="Arial"/>
                <w:snapToGrid w:val="0"/>
                <w:color w:val="000000"/>
              </w:rPr>
            </w:pPr>
            <w:r w:rsidRPr="002A709B">
              <w:t>to check whether a fruit or nut characteristic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to delete MS</w:t>
            </w:r>
          </w:p>
          <w:p w:rsidR="004F5480" w:rsidRPr="002A709B" w:rsidRDefault="004F5480" w:rsidP="004F5480">
            <w:r w:rsidRPr="002A709B">
              <w:t>- to add example varieties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“predominant”</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check states and type of expression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to add explanation</w:t>
            </w:r>
          </w:p>
          <w:p w:rsidR="004F5480" w:rsidRPr="002A709B" w:rsidRDefault="004F5480" w:rsidP="004F5480">
            <w:pPr>
              <w:pStyle w:val="Normaltg"/>
              <w:keepNext/>
              <w:jc w:val="left"/>
              <w:rPr>
                <w:rFonts w:cs="Arial"/>
                <w:snapToGrid w:val="0"/>
                <w:color w:val="000000"/>
              </w:rPr>
            </w:pPr>
            <w:r w:rsidRPr="002A709B">
              <w:t>- to delete MS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explanation where to be observed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Pr>
                <w:rFonts w:cs="Arial"/>
                <w:snapToGrid w:val="0"/>
                <w:color w:val="000000"/>
              </w:rPr>
              <w:t xml:space="preserve">- to add state </w:t>
            </w:r>
            <w:r w:rsidRPr="002A709B">
              <w:rPr>
                <w:rFonts w:cs="Arial"/>
                <w:snapToGrid w:val="0"/>
                <w:color w:val="000000"/>
              </w:rPr>
              <w:t>partially open</w:t>
            </w:r>
            <w:r>
              <w:rPr>
                <w:rFonts w:cs="Arial"/>
                <w:snapToGrid w:val="0"/>
                <w:color w:val="000000"/>
              </w:rPr>
              <w:t xml:space="preserve"> (2)</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be indicated as QN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Chars. 35, 36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add explanation/illustration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explanation covering several characteristics on which leaves observations should be made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30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w:t>
            </w:r>
            <w:r w:rsidRPr="002A709B">
              <w:t>Observations should be made …”</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clarify “mature tree”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31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w:t>
            </w:r>
            <w:r w:rsidRPr="002A709B">
              <w:t>Observations should be made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completed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completed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TQ 6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completed</w:t>
            </w:r>
          </w:p>
        </w:tc>
      </w:tr>
    </w:tbl>
    <w:p w:rsidR="004F5480" w:rsidRPr="002A709B" w:rsidRDefault="004F5480" w:rsidP="004F5480"/>
    <w:p w:rsidR="004F5480" w:rsidRPr="002A709B" w:rsidRDefault="004F5480" w:rsidP="004F5480"/>
    <w:p w:rsidR="004F5480" w:rsidRPr="002A709B" w:rsidRDefault="004F5480" w:rsidP="004F5480">
      <w:pPr>
        <w:pStyle w:val="Heading3"/>
      </w:pPr>
      <w:r w:rsidRPr="002A709B">
        <w:rPr>
          <w:rFonts w:cs="Arial"/>
        </w:rPr>
        <w:t>Pear, Japanese Pear</w:t>
      </w:r>
      <w:r w:rsidRPr="002A709B">
        <w:t xml:space="preserve"> </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 xml:space="preserve">The subgroup discussed document TG/PYRUS(proj.1), presented by </w:t>
      </w:r>
      <w:r w:rsidR="0026514F">
        <w:rPr>
          <w:rFonts w:cs="Arial"/>
          <w:color w:val="000000"/>
        </w:rPr>
        <w:t>Mr. Chris </w:t>
      </w:r>
      <w:r w:rsidR="004F5480" w:rsidRPr="002A709B">
        <w:rPr>
          <w:rFonts w:cs="Arial"/>
          <w:color w:val="000000"/>
        </w:rPr>
        <w:t>Barnaby</w:t>
      </w:r>
      <w:r w:rsidR="004F5480" w:rsidRPr="002A709B">
        <w:t xml:space="preserve"> (New</w:t>
      </w:r>
      <w:r w:rsidR="00647D1B">
        <w:t> </w:t>
      </w:r>
      <w:r w:rsidR="004F5480" w:rsidRPr="002A709B">
        <w:t xml:space="preserve">Zealand), and agreed the following: </w:t>
      </w:r>
    </w:p>
    <w:p w:rsidR="004F5480" w:rsidRPr="002A709B" w:rsidRDefault="004F5480" w:rsidP="004F5480">
      <w:pPr>
        <w:keepNext/>
        <w:rPr>
          <w:rFonts w:cs="Arial"/>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General</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keepNext/>
              <w:rPr>
                <w:rFonts w:cs="Arial"/>
                <w:snapToGrid w:val="0"/>
                <w:color w:val="000000"/>
              </w:rPr>
            </w:pPr>
            <w:r w:rsidRPr="002A709B">
              <w:t xml:space="preserve">- Leading Expert to confirm that all IP rights on photos, illustrations and text have been respected </w:t>
            </w:r>
            <w:r w:rsidRPr="002A709B">
              <w:br/>
            </w:r>
            <w:r w:rsidRPr="002A709B">
              <w:rPr>
                <w:rFonts w:cs="Arial"/>
                <w:snapToGrid w:val="0"/>
                <w:color w:val="000000"/>
              </w:rPr>
              <w:t xml:space="preserve">- to delete </w:t>
            </w:r>
            <w:r w:rsidRPr="002A709B">
              <w:rPr>
                <w:rFonts w:cs="Arial"/>
                <w:i/>
                <w:snapToGrid w:val="0"/>
                <w:color w:val="000000"/>
              </w:rPr>
              <w:t>Pyrus communis</w:t>
            </w:r>
            <w:r w:rsidRPr="002A709B">
              <w:rPr>
                <w:rFonts w:cs="Arial"/>
                <w:snapToGrid w:val="0"/>
                <w:color w:val="000000"/>
              </w:rPr>
              <w:t xml:space="preserve"> L., </w:t>
            </w:r>
            <w:r w:rsidRPr="002A709B">
              <w:rPr>
                <w:rFonts w:cs="Arial"/>
                <w:i/>
                <w:snapToGrid w:val="0"/>
                <w:color w:val="000000"/>
              </w:rPr>
              <w:t>Pyrus pyrifolia</w:t>
            </w:r>
            <w:r w:rsidRPr="002A709B">
              <w:rPr>
                <w:rFonts w:cs="Arial"/>
                <w:snapToGrid w:val="0"/>
                <w:color w:val="000000"/>
              </w:rPr>
              <w:t xml:space="preserve"> (Burm. f.) Nakai, </w:t>
            </w:r>
            <w:r w:rsidRPr="002A709B">
              <w:rPr>
                <w:rFonts w:cs="Arial"/>
                <w:i/>
                <w:snapToGrid w:val="0"/>
                <w:color w:val="000000"/>
              </w:rPr>
              <w:t>Pyrus pyrifolia</w:t>
            </w:r>
            <w:r w:rsidRPr="002A709B">
              <w:rPr>
                <w:rFonts w:cs="Arial"/>
                <w:snapToGrid w:val="0"/>
                <w:color w:val="000000"/>
              </w:rPr>
              <w:t xml:space="preserve"> (Burm. f.) Nakai var. </w:t>
            </w:r>
            <w:r w:rsidRPr="002A709B">
              <w:rPr>
                <w:rFonts w:cs="Arial"/>
                <w:i/>
                <w:snapToGrid w:val="0"/>
                <w:color w:val="000000"/>
              </w:rPr>
              <w:t>culta</w:t>
            </w:r>
            <w:r w:rsidRPr="002A709B">
              <w:rPr>
                <w:rFonts w:cs="Arial"/>
                <w:snapToGrid w:val="0"/>
                <w:color w:val="000000"/>
              </w:rPr>
              <w:t xml:space="preserve"> (Mak.) Nakai from the Test Guidelines</w:t>
            </w:r>
          </w:p>
          <w:p w:rsidR="004F5480" w:rsidRPr="002A709B" w:rsidRDefault="004F5480" w:rsidP="004F5480">
            <w:pPr>
              <w:keepNext/>
              <w:rPr>
                <w:rFonts w:cs="Arial"/>
                <w:snapToGrid w:val="0"/>
                <w:color w:val="000000"/>
              </w:rPr>
            </w:pPr>
            <w:r w:rsidRPr="002A709B">
              <w:rPr>
                <w:rFonts w:cs="Arial"/>
                <w:snapToGrid w:val="0"/>
                <w:color w:val="000000"/>
              </w:rPr>
              <w:t>- main common name of Test Guidelines to read “Pear Hybrids”</w:t>
            </w:r>
          </w:p>
          <w:p w:rsidR="004F5480" w:rsidRPr="002A709B" w:rsidRDefault="004F5480" w:rsidP="004F5480">
            <w:pPr>
              <w:keepNext/>
            </w:pPr>
            <w:r w:rsidRPr="002A709B">
              <w:rPr>
                <w:rFonts w:cs="Arial"/>
                <w:snapToGrid w:val="0"/>
                <w:color w:val="000000"/>
              </w:rPr>
              <w:t>- to check whether to reduce number of characteristics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Table of Chars.</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example varieties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reorder states of expression according to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check whether to be combined with Char. 11</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read “One-year-old shoot: number of spurs”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add explanation on where to propose</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be moved before Characteristic 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add illustration</w:t>
            </w:r>
          </w:p>
          <w:p w:rsidR="004F5480" w:rsidRPr="002A709B" w:rsidRDefault="004F5480" w:rsidP="004F5480">
            <w:pPr>
              <w:pStyle w:val="Normaltg"/>
              <w:keepNext/>
              <w:jc w:val="left"/>
              <w:rPr>
                <w:rFonts w:cs="Arial"/>
                <w:snapToGrid w:val="0"/>
                <w:color w:val="000000"/>
              </w:rPr>
            </w:pPr>
            <w:r w:rsidRPr="002A709B">
              <w:t>- to have states from “low” to “high”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illustrations to be presented in the grid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check wording of states 3 and 4 (see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method of observation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xml:space="preserve">- </w:t>
            </w:r>
            <w:r w:rsidRPr="002A709B">
              <w:t>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really QL</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clarify “long shoots”</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the characteristic is determined by the age of the tree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method of observation</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whether to have states “few”, “medium”, “many”</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indicated as QN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indicated as QN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grid with illustrations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illustrations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check method of observation</w:t>
            </w:r>
          </w:p>
          <w:p w:rsidR="004F5480" w:rsidRPr="002A709B" w:rsidRDefault="004F5480" w:rsidP="004F5480">
            <w:pPr>
              <w:pStyle w:val="Normaltg"/>
              <w:keepNext/>
              <w:jc w:val="left"/>
            </w:pPr>
            <w:r w:rsidRPr="002A709B">
              <w:rPr>
                <w:rFonts w:cs="Arial"/>
                <w:snapToGrid w:val="0"/>
                <w:color w:val="000000"/>
              </w:rPr>
              <w:t xml:space="preserve">- </w:t>
            </w:r>
            <w:r w:rsidRPr="002A709B">
              <w:t>to add explanation</w:t>
            </w:r>
          </w:p>
          <w:p w:rsidR="004F5480" w:rsidRPr="002A709B" w:rsidRDefault="004F5480" w:rsidP="004F5480">
            <w:pPr>
              <w:pStyle w:val="Normaltg"/>
              <w:keepNext/>
              <w:jc w:val="left"/>
            </w:pPr>
            <w:r w:rsidRPr="002A709B">
              <w:t>- to have states of expression from “very low” to “very high”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clarify “maximum”</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explanation on ground color (see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add explanation on over color (see TGP/14)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New char.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check whether to add a new characteristic describing pattern of over color</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indicated as QN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indicated as QN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explain how to assess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65</w:t>
            </w:r>
            <w:r>
              <w:rPr>
                <w:rFonts w:cs="Arial"/>
                <w:snapToGrid w:val="0"/>
                <w:color w:val="000000"/>
              </w:rPr>
              <w:t>, 66, 70, 71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have notes 1, 3, 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explain how to assess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xml:space="preserve">to add explanation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add explanation</w:t>
            </w:r>
          </w:p>
          <w:p w:rsidR="004F5480" w:rsidRPr="002A709B" w:rsidRDefault="004F5480" w:rsidP="004F5480">
            <w:pPr>
              <w:pStyle w:val="Normaltg"/>
              <w:keepNext/>
              <w:jc w:val="left"/>
            </w:pPr>
            <w:r w:rsidRPr="002A709B">
              <w:t>- to check whether to add 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have notes 1 to 5</w:t>
            </w:r>
          </w:p>
          <w:p w:rsidR="004F5480" w:rsidRPr="002A709B" w:rsidRDefault="004F5480" w:rsidP="004F5480">
            <w:pPr>
              <w:pStyle w:val="Normaltg"/>
              <w:keepNext/>
              <w:jc w:val="left"/>
            </w:pPr>
            <w:r w:rsidRPr="002A709B">
              <w:t>- to have states from “very low” to “very high”</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check whether to reduce scale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80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check whether really QL</w:t>
            </w:r>
          </w:p>
          <w:p w:rsidR="004F5480" w:rsidRPr="002A709B" w:rsidRDefault="004F5480" w:rsidP="004F5480">
            <w:pPr>
              <w:pStyle w:val="Normaltg"/>
              <w:keepNext/>
              <w:jc w:val="left"/>
            </w:pPr>
            <w:r w:rsidRPr="002A709B">
              <w:t>- to check whether 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Chars. 81, 82, 83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indicated as MG/VG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83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check whether to add explanations on where to observe flower and fruit characteristics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clarify where to observe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Ads. 65, 66, 70, 71, 78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moved to 8.1</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67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review wording (approximately, almost)</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68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explain where to observe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complete scale for Chars. 45, 54,82, 83</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completed</w:t>
            </w:r>
          </w:p>
        </w:tc>
      </w:tr>
    </w:tbl>
    <w:p w:rsidR="004F5480" w:rsidRPr="002A709B" w:rsidRDefault="004F5480" w:rsidP="004F5480"/>
    <w:p w:rsidR="004F5480" w:rsidRPr="002A709B" w:rsidRDefault="004F5480" w:rsidP="004F5480"/>
    <w:p w:rsidR="004F5480" w:rsidRPr="002A709B" w:rsidRDefault="004F5480" w:rsidP="004F5480">
      <w:pPr>
        <w:pStyle w:val="Heading3"/>
      </w:pPr>
      <w:r w:rsidRPr="002A709B">
        <w:rPr>
          <w:rFonts w:cs="Arial"/>
        </w:rPr>
        <w:t>Walnut (</w:t>
      </w:r>
      <w:r w:rsidRPr="002A709B">
        <w:rPr>
          <w:rFonts w:cs="Arial"/>
          <w:i w:val="0"/>
        </w:rPr>
        <w:t>Juglans regia</w:t>
      </w:r>
      <w:r w:rsidRPr="002A709B">
        <w:rPr>
          <w:rFonts w:cs="Arial"/>
        </w:rPr>
        <w:t xml:space="preserve"> L.)</w:t>
      </w:r>
      <w:r w:rsidRPr="002A709B">
        <w:t xml:space="preserve"> (Revision)</w:t>
      </w:r>
    </w:p>
    <w:p w:rsidR="004F5480" w:rsidRPr="002A709B" w:rsidRDefault="004F5480" w:rsidP="004F5480">
      <w:pPr>
        <w:keepNext/>
      </w:pPr>
    </w:p>
    <w:p w:rsidR="004F5480" w:rsidRPr="002A709B" w:rsidRDefault="00F550AF" w:rsidP="004F5480">
      <w:pPr>
        <w:keepNext/>
      </w:pPr>
      <w:r w:rsidRPr="002A709B">
        <w:fldChar w:fldCharType="begin"/>
      </w:r>
      <w:r w:rsidR="004F5480" w:rsidRPr="002A709B">
        <w:instrText xml:space="preserve"> AUTONUM  </w:instrText>
      </w:r>
      <w:r w:rsidRPr="002A709B">
        <w:fldChar w:fldCharType="end"/>
      </w:r>
      <w:r w:rsidR="004F5480" w:rsidRPr="002A709B">
        <w:tab/>
        <w:t xml:space="preserve">The subgroup discussed document TG/125/7(proj.3), presented by </w:t>
      </w:r>
      <w:r w:rsidR="004F5480" w:rsidRPr="002A709B">
        <w:rPr>
          <w:rFonts w:cs="Arial"/>
          <w:color w:val="000000"/>
        </w:rPr>
        <w:t>Ms. Dong Pei</w:t>
      </w:r>
      <w:r w:rsidR="004F5480" w:rsidRPr="002A709B">
        <w:t xml:space="preserve"> </w:t>
      </w:r>
      <w:r w:rsidR="0026514F">
        <w:t>and Mr. </w:t>
      </w:r>
      <w:r w:rsidR="0026514F">
        <w:rPr>
          <w:rFonts w:cs="Arial"/>
        </w:rPr>
        <w:t>Qing</w:t>
      </w:r>
      <w:r w:rsidR="0026514F">
        <w:rPr>
          <w:rFonts w:cs="Arial"/>
        </w:rPr>
        <w:noBreakHyphen/>
        <w:t>guo </w:t>
      </w:r>
      <w:r w:rsidR="0026514F" w:rsidRPr="002E130B">
        <w:rPr>
          <w:rFonts w:cs="Arial"/>
        </w:rPr>
        <w:t>M</w:t>
      </w:r>
      <w:r w:rsidR="0026514F">
        <w:rPr>
          <w:rFonts w:cs="Arial"/>
        </w:rPr>
        <w:t>a</w:t>
      </w:r>
      <w:r w:rsidR="0026514F" w:rsidRPr="002A709B">
        <w:t xml:space="preserve"> </w:t>
      </w:r>
      <w:r w:rsidR="004F5480" w:rsidRPr="002A709B">
        <w:t xml:space="preserve">(China), and agreed the following: </w:t>
      </w:r>
    </w:p>
    <w:p w:rsidR="004F5480" w:rsidRPr="002A709B" w:rsidRDefault="004F5480" w:rsidP="004F548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General</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xml:space="preserve">Leading Expert to confirm that all IP rights on photos, illustrations and text have been respected </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add illustration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delete “predominantly” from all states of expression</w:t>
            </w:r>
          </w:p>
          <w:p w:rsidR="004F5480" w:rsidRPr="002A709B" w:rsidRDefault="004F5480" w:rsidP="004F5480">
            <w:pPr>
              <w:pStyle w:val="Normaltg"/>
              <w:keepNext/>
              <w:jc w:val="left"/>
            </w:pPr>
            <w:r w:rsidRPr="002A709B">
              <w:t>- to be indicated as PQ</w:t>
            </w:r>
          </w:p>
          <w:p w:rsidR="004F5480" w:rsidRPr="002A709B" w:rsidRDefault="004F5480" w:rsidP="004F5480">
            <w:pPr>
              <w:pStyle w:val="Normaltg"/>
              <w:keepNext/>
              <w:jc w:val="left"/>
            </w:pPr>
            <w:r w:rsidRPr="002A709B">
              <w:t>- to add illustrations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xml:space="preserve">- to replace state of expression “elliptic” with “narrow elliptic”, </w:t>
            </w:r>
          </w:p>
          <w:p w:rsidR="004F5480" w:rsidRPr="002A709B" w:rsidRDefault="004F5480" w:rsidP="004F5480">
            <w:r w:rsidRPr="002A709B">
              <w:t>- to add states “medium elliptic” and “broad elliptic”</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read: “Plant: second flowering”</w:t>
            </w:r>
          </w:p>
          <w:p w:rsidR="004F5480" w:rsidRPr="002A709B" w:rsidRDefault="004F5480" w:rsidP="004F5480">
            <w:pPr>
              <w:pStyle w:val="Normaltg"/>
              <w:keepNext/>
              <w:jc w:val="left"/>
            </w:pPr>
            <w:r w:rsidRPr="002A709B">
              <w:t>- to have states of expression absent (1) and present (9)</w:t>
            </w:r>
          </w:p>
          <w:p w:rsidR="004F5480" w:rsidRPr="002A709B" w:rsidRDefault="004F5480" w:rsidP="004F5480">
            <w:r w:rsidRPr="002A709B">
              <w:t xml:space="preserve">- to add (*) and add characteristic to TQ 5 </w:t>
            </w:r>
          </w:p>
          <w:p w:rsidR="004F5480" w:rsidRPr="002A709B" w:rsidRDefault="004F5480" w:rsidP="004F5480">
            <w:pPr>
              <w:pStyle w:val="Normaltg"/>
              <w:keepNext/>
              <w:jc w:val="left"/>
              <w:rPr>
                <w:rFonts w:cs="Arial"/>
                <w:snapToGrid w:val="0"/>
                <w:color w:val="000000"/>
              </w:rPr>
            </w:pPr>
            <w:r w:rsidRPr="002A709B">
              <w:t>- to add explanation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be indicated as MG</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“Female flower: …”</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state 5 to read “more than 20”</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pPr>
              <w:pStyle w:val="Normaltg"/>
              <w:keepNext/>
              <w:jc w:val="left"/>
              <w:rPr>
                <w:rFonts w:cs="Arial"/>
                <w:snapToGrid w:val="0"/>
                <w:color w:val="000000"/>
              </w:rPr>
            </w:pPr>
            <w:r w:rsidRPr="002A709B">
              <w:rPr>
                <w:rFonts w:cs="Arial"/>
                <w:snapToGrid w:val="0"/>
                <w:color w:val="000000"/>
              </w:rPr>
              <w:t xml:space="preserve">to check whether to have notes 1 to </w:t>
            </w:r>
            <w:r w:rsidR="00B22A0D">
              <w:rPr>
                <w:rFonts w:cs="Arial"/>
                <w:snapToGrid w:val="0"/>
                <w:color w:val="000000"/>
              </w:rPr>
              <w:t>5</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indicated as 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 xml:space="preserve">Char. 21 </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state 3 to read “medium brown”</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indicated as MG/VG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to read “Nut: thickness of dividing membranes”</w:t>
            </w:r>
          </w:p>
          <w:p w:rsidR="004F5480" w:rsidRPr="002A709B" w:rsidRDefault="004F5480" w:rsidP="004F5480">
            <w:pPr>
              <w:pStyle w:val="Normaltg"/>
              <w:keepNext/>
              <w:jc w:val="left"/>
            </w:pPr>
            <w:r w:rsidRPr="002A709B">
              <w:t>- to add explanation that “primary and secondary dividing membranes should be observed”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26</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delete (e)</w:t>
            </w:r>
          </w:p>
          <w:p w:rsidR="004F5480" w:rsidRPr="002A709B" w:rsidRDefault="004F5480" w:rsidP="004F5480">
            <w:pPr>
              <w:pStyle w:val="Normaltg"/>
              <w:keepNext/>
              <w:jc w:val="left"/>
            </w:pPr>
            <w:r w:rsidRPr="002A709B">
              <w:t>- to be indicated as MG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 to delete (e)</w:t>
            </w:r>
          </w:p>
          <w:p w:rsidR="004F5480" w:rsidRPr="002A709B" w:rsidRDefault="004F5480" w:rsidP="004F5480">
            <w:pPr>
              <w:pStyle w:val="Normaltg"/>
              <w:keepNext/>
              <w:jc w:val="left"/>
            </w:pPr>
            <w:r w:rsidRPr="002A709B">
              <w:t>- to read “Kernel: ease of removal from shell”</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28</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r w:rsidRPr="002A709B">
              <w:t>- to be indicated MG/VG</w:t>
            </w:r>
          </w:p>
          <w:p w:rsidR="004F5480" w:rsidRPr="002A709B" w:rsidRDefault="004F5480" w:rsidP="004F5480">
            <w:pPr>
              <w:pStyle w:val="Normaltg"/>
              <w:keepNext/>
              <w:jc w:val="left"/>
            </w:pPr>
            <w:r w:rsidRPr="002A709B">
              <w:t>- to be moved after Char. 24</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29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to be indicated as MG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30</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31</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be indicated as MG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read “Time of…”</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be indicated as MG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indicated as MG</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(b)</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replace “developmental branches” with “vegetative branches”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“Observations on leaflets should be made on leaves…”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8.1 (d)</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to read “…during full-blossom…” (delete “its”)</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4</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pPr>
            <w:r w:rsidRPr="002A709B">
              <w:t>add a grid (to clarify difference in ration between “lanceolate” and “ovate”)</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5</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deleted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10, 11, 12</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to be presented in grid</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Ad. 27</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t>second sentence to read “Assess the ease of…”</w:t>
            </w:r>
          </w:p>
        </w:tc>
      </w:tr>
      <w:tr w:rsidR="004F5480" w:rsidRPr="002A709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9.</w:t>
            </w:r>
          </w:p>
        </w:tc>
        <w:tc>
          <w:tcPr>
            <w:tcW w:w="7826"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pStyle w:val="Normaltg"/>
              <w:keepNext/>
              <w:jc w:val="left"/>
              <w:rPr>
                <w:rFonts w:cs="Arial"/>
                <w:snapToGrid w:val="0"/>
                <w:color w:val="000000"/>
              </w:rPr>
            </w:pPr>
            <w:r w:rsidRPr="002A709B">
              <w:rPr>
                <w:rFonts w:cs="Arial"/>
                <w:snapToGrid w:val="0"/>
                <w:color w:val="000000"/>
              </w:rPr>
              <w:t>- to delete reference “GB/T…”</w:t>
            </w:r>
          </w:p>
          <w:p w:rsidR="004F5480" w:rsidRPr="002A709B" w:rsidRDefault="004F5480" w:rsidP="004F5480">
            <w:pPr>
              <w:pStyle w:val="Normaltg"/>
              <w:keepNext/>
              <w:jc w:val="left"/>
              <w:rPr>
                <w:rFonts w:cs="Arial"/>
                <w:snapToGrid w:val="0"/>
                <w:color w:val="000000"/>
              </w:rPr>
            </w:pPr>
            <w:r w:rsidRPr="002A709B">
              <w:rPr>
                <w:rFonts w:cs="Arial"/>
                <w:snapToGrid w:val="0"/>
                <w:color w:val="000000"/>
              </w:rPr>
              <w:t>- to revise literature according to TGP/7</w:t>
            </w:r>
          </w:p>
        </w:tc>
      </w:tr>
      <w:tr w:rsidR="004F5480" w:rsidRPr="00653DEB" w:rsidTr="004F5480">
        <w:trPr>
          <w:cantSplit/>
        </w:trPr>
        <w:tc>
          <w:tcPr>
            <w:tcW w:w="1530" w:type="dxa"/>
            <w:tcBorders>
              <w:top w:val="dotted" w:sz="4" w:space="0" w:color="auto"/>
              <w:left w:val="dotted" w:sz="4" w:space="0" w:color="auto"/>
              <w:bottom w:val="dotted" w:sz="4" w:space="0" w:color="auto"/>
              <w:right w:val="dotted" w:sz="4" w:space="0" w:color="auto"/>
            </w:tcBorders>
          </w:tcPr>
          <w:p w:rsidR="004F5480" w:rsidRPr="002A709B" w:rsidRDefault="004F5480" w:rsidP="004F5480">
            <w:pPr>
              <w:jc w:val="left"/>
              <w:rPr>
                <w:rFonts w:cs="Arial"/>
                <w:snapToGrid w:val="0"/>
                <w:color w:val="000000"/>
              </w:rPr>
            </w:pPr>
            <w:r w:rsidRPr="002A709B">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4F5480" w:rsidRPr="00653DEB" w:rsidRDefault="004F5480" w:rsidP="004F5480">
            <w:pPr>
              <w:pStyle w:val="Normaltg"/>
              <w:keepNext/>
              <w:jc w:val="left"/>
            </w:pPr>
            <w:r w:rsidRPr="002A709B">
              <w:t>to complete even states for all characteristics</w:t>
            </w:r>
          </w:p>
        </w:tc>
      </w:tr>
    </w:tbl>
    <w:p w:rsidR="004F5480" w:rsidRPr="007E7836" w:rsidRDefault="004F5480" w:rsidP="004F5480"/>
    <w:p w:rsidR="00C55807" w:rsidRDefault="00C55807" w:rsidP="00C55807"/>
    <w:p w:rsidR="00276A45" w:rsidRPr="00000EDC" w:rsidRDefault="00276A45" w:rsidP="00276A45">
      <w:pPr>
        <w:keepNext/>
        <w:rPr>
          <w:rFonts w:cs="Arial"/>
        </w:rPr>
      </w:pPr>
      <w:r w:rsidRPr="00000EDC">
        <w:rPr>
          <w:rStyle w:val="Heading2Char"/>
        </w:rPr>
        <w:t>Guidance for drafters of Test Guidelines</w:t>
      </w:r>
      <w:r w:rsidRPr="00000EDC">
        <w:rPr>
          <w:rFonts w:cs="Arial"/>
        </w:rPr>
        <w:t xml:space="preserve"> </w:t>
      </w:r>
    </w:p>
    <w:p w:rsidR="00276A45" w:rsidRPr="00000EDC" w:rsidRDefault="00276A45" w:rsidP="00276A45">
      <w:pPr>
        <w:keepNext/>
        <w:rPr>
          <w:rFonts w:cs="Arial"/>
        </w:rPr>
      </w:pPr>
    </w:p>
    <w:p w:rsidR="00276A45" w:rsidRPr="00000EDC" w:rsidRDefault="00F550AF" w:rsidP="00276A45">
      <w:pPr>
        <w:keepNext/>
        <w:rPr>
          <w:szCs w:val="24"/>
        </w:rPr>
      </w:pPr>
      <w:r w:rsidRPr="00000EDC">
        <w:rPr>
          <w:rFonts w:cs="Arial"/>
        </w:rPr>
        <w:fldChar w:fldCharType="begin"/>
      </w:r>
      <w:r w:rsidR="00276A45" w:rsidRPr="00000EDC">
        <w:rPr>
          <w:rFonts w:cs="Arial"/>
        </w:rPr>
        <w:instrText xml:space="preserve"> AUTONUM  </w:instrText>
      </w:r>
      <w:r w:rsidRPr="00000EDC">
        <w:rPr>
          <w:rFonts w:cs="Arial"/>
        </w:rPr>
        <w:fldChar w:fldCharType="end"/>
      </w:r>
      <w:r w:rsidR="00276A45" w:rsidRPr="00000EDC">
        <w:rPr>
          <w:rFonts w:cs="Arial"/>
        </w:rPr>
        <w:tab/>
        <w:t xml:space="preserve">The TWF considered </w:t>
      </w:r>
      <w:r w:rsidR="00276A45" w:rsidRPr="00000EDC">
        <w:rPr>
          <w:szCs w:val="24"/>
        </w:rPr>
        <w:t>document TWF/46/11.</w:t>
      </w:r>
    </w:p>
    <w:p w:rsidR="00276A45" w:rsidRPr="00000EDC" w:rsidRDefault="00276A45" w:rsidP="00276A45">
      <w:pPr>
        <w:rPr>
          <w:szCs w:val="24"/>
        </w:rPr>
      </w:pPr>
    </w:p>
    <w:p w:rsidR="00276A45" w:rsidRPr="00000EDC" w:rsidRDefault="00F550AF" w:rsidP="00276A45">
      <w:r w:rsidRPr="00000EDC">
        <w:rPr>
          <w:szCs w:val="24"/>
        </w:rPr>
        <w:fldChar w:fldCharType="begin"/>
      </w:r>
      <w:r w:rsidR="00276A45" w:rsidRPr="00000EDC">
        <w:rPr>
          <w:szCs w:val="24"/>
        </w:rPr>
        <w:instrText xml:space="preserve"> AUTONUM  </w:instrText>
      </w:r>
      <w:r w:rsidRPr="00000EDC">
        <w:rPr>
          <w:szCs w:val="24"/>
        </w:rPr>
        <w:fldChar w:fldCharType="end"/>
      </w:r>
      <w:r w:rsidR="00276A45" w:rsidRPr="00000EDC">
        <w:rPr>
          <w:szCs w:val="24"/>
        </w:rPr>
        <w:tab/>
        <w:t>The TWF agreed with</w:t>
      </w:r>
      <w:r w:rsidR="00276A45" w:rsidRPr="00000EDC">
        <w:t xml:space="preserve"> the plan to update the TG drafters’ webpage to provide the information as set out in paragraph 11 of </w:t>
      </w:r>
      <w:r w:rsidR="00276A45" w:rsidRPr="00000EDC">
        <w:rPr>
          <w:szCs w:val="24"/>
        </w:rPr>
        <w:t>document TWF/46/11</w:t>
      </w:r>
      <w:r w:rsidR="00276A45" w:rsidRPr="00000EDC">
        <w:t>:</w:t>
      </w:r>
    </w:p>
    <w:p w:rsidR="00276A45" w:rsidRPr="00000EDC" w:rsidRDefault="00276A45" w:rsidP="00276A45"/>
    <w:p w:rsidR="00276A45" w:rsidRPr="00000EDC" w:rsidRDefault="00276A45" w:rsidP="00276A45">
      <w:pPr>
        <w:ind w:left="567"/>
        <w:rPr>
          <w:szCs w:val="24"/>
        </w:rPr>
      </w:pPr>
      <w:r w:rsidRPr="00000EDC">
        <w:rPr>
          <w:szCs w:val="24"/>
        </w:rPr>
        <w:t>Web-based TG Template</w:t>
      </w:r>
    </w:p>
    <w:p w:rsidR="00276A45" w:rsidRPr="00000EDC" w:rsidRDefault="00276A45" w:rsidP="00276A45">
      <w:pPr>
        <w:ind w:left="567"/>
        <w:rPr>
          <w:szCs w:val="24"/>
        </w:rPr>
      </w:pPr>
      <w:r w:rsidRPr="00000EDC">
        <w:rPr>
          <w:szCs w:val="24"/>
        </w:rPr>
        <w:t>Additional characteristics</w:t>
      </w:r>
    </w:p>
    <w:p w:rsidR="00276A45" w:rsidRPr="00000EDC" w:rsidRDefault="00276A45" w:rsidP="00276A45">
      <w:pPr>
        <w:ind w:left="567"/>
        <w:rPr>
          <w:szCs w:val="24"/>
        </w:rPr>
      </w:pPr>
      <w:r w:rsidRPr="00000EDC">
        <w:rPr>
          <w:szCs w:val="24"/>
        </w:rPr>
        <w:t>Summary information on quantity of plant material required on adopted Test Guidelines</w:t>
      </w:r>
    </w:p>
    <w:p w:rsidR="00276A45" w:rsidRPr="00000EDC" w:rsidRDefault="00276A45" w:rsidP="00276A45">
      <w:pPr>
        <w:ind w:left="567"/>
        <w:rPr>
          <w:szCs w:val="24"/>
        </w:rPr>
      </w:pPr>
      <w:r w:rsidRPr="00000EDC">
        <w:rPr>
          <w:szCs w:val="24"/>
        </w:rPr>
        <w:t>Test Guidelines under development (reference to document TC/[xx]/2)</w:t>
      </w:r>
    </w:p>
    <w:p w:rsidR="00276A45" w:rsidRPr="00000EDC" w:rsidRDefault="00276A45" w:rsidP="00276A45">
      <w:pPr>
        <w:ind w:left="567"/>
        <w:rPr>
          <w:szCs w:val="24"/>
        </w:rPr>
      </w:pPr>
      <w:r w:rsidRPr="00000EDC">
        <w:rPr>
          <w:szCs w:val="24"/>
        </w:rPr>
        <w:t>Shapes extract from document TGP/14</w:t>
      </w:r>
    </w:p>
    <w:p w:rsidR="00276A45" w:rsidRPr="00000EDC" w:rsidRDefault="00276A45" w:rsidP="00276A45"/>
    <w:p w:rsidR="00276A45" w:rsidRDefault="00276A45" w:rsidP="00C55807"/>
    <w:p w:rsidR="00276A45" w:rsidRPr="00647D1B" w:rsidRDefault="00276A45" w:rsidP="00276A45">
      <w:pPr>
        <w:pStyle w:val="Heading2"/>
      </w:pPr>
      <w:r w:rsidRPr="00647D1B">
        <w:t xml:space="preserve">Definition of “recurved” </w:t>
      </w:r>
    </w:p>
    <w:p w:rsidR="00276A45" w:rsidRPr="00605FC6" w:rsidRDefault="00276A45" w:rsidP="00276A45">
      <w:pPr>
        <w:keepNext/>
        <w:rPr>
          <w:highlight w:val="green"/>
        </w:rPr>
      </w:pPr>
    </w:p>
    <w:p w:rsidR="00276A45" w:rsidRDefault="00F550AF" w:rsidP="00276A45">
      <w:r w:rsidRPr="00276A45">
        <w:fldChar w:fldCharType="begin"/>
      </w:r>
      <w:r w:rsidR="00276A45" w:rsidRPr="00276A45">
        <w:instrText xml:space="preserve"> AUTONUM  </w:instrText>
      </w:r>
      <w:r w:rsidRPr="00276A45">
        <w:fldChar w:fldCharType="end"/>
      </w:r>
      <w:r w:rsidR="00276A45" w:rsidRPr="00276A45">
        <w:tab/>
        <w:t>The TWF considered document TWF/46/28.</w:t>
      </w:r>
    </w:p>
    <w:p w:rsidR="00276A45" w:rsidRDefault="00276A45" w:rsidP="00276A45"/>
    <w:p w:rsidR="00FE7C9B" w:rsidRDefault="00FE7C9B" w:rsidP="00FE7C9B">
      <w:pPr>
        <w:rPr>
          <w:snapToGrid w:val="0"/>
        </w:rPr>
      </w:pPr>
      <w:r w:rsidRPr="00276A45">
        <w:fldChar w:fldCharType="begin"/>
      </w:r>
      <w:r w:rsidRPr="00276A45">
        <w:instrText xml:space="preserve"> AUTONUM  </w:instrText>
      </w:r>
      <w:r w:rsidRPr="00276A45">
        <w:fldChar w:fldCharType="end"/>
      </w:r>
      <w:r w:rsidRPr="00276A45">
        <w:tab/>
      </w:r>
      <w:r>
        <w:t xml:space="preserve">The TWF noted the </w:t>
      </w:r>
      <w:r>
        <w:rPr>
          <w:snapToGrid w:val="0"/>
        </w:rPr>
        <w:t>current extent of use of the term “recurved” in UPOV documents and agreed that further clarification and botanical references would be needed for possibly replacing the term “recurved”.  The TWF agreed to request the drafter from Israel to continue drafting the document to be presented for the TWF at its next session.</w:t>
      </w:r>
    </w:p>
    <w:p w:rsidR="00FE7C9B" w:rsidRDefault="00FE7C9B" w:rsidP="00276A45"/>
    <w:p w:rsidR="00276A45" w:rsidRDefault="00276A45" w:rsidP="00276A45"/>
    <w:p w:rsidR="00276A45" w:rsidRDefault="00276A45" w:rsidP="00276A45">
      <w:pPr>
        <w:pStyle w:val="Heading2"/>
      </w:pPr>
      <w:r w:rsidRPr="00B94671">
        <w:t>Matters to be resolved concerning Test Guidelines adopted by the Technical Committee</w:t>
      </w:r>
    </w:p>
    <w:p w:rsidR="00276A45" w:rsidRDefault="00276A45" w:rsidP="00276A45">
      <w:pPr>
        <w:keepNext/>
      </w:pPr>
    </w:p>
    <w:p w:rsidR="00276A45" w:rsidRDefault="00276A45" w:rsidP="00276A45">
      <w:pPr>
        <w:pStyle w:val="Heading3"/>
        <w:rPr>
          <w:iCs/>
        </w:rPr>
      </w:pPr>
      <w:r w:rsidRPr="002C770A">
        <w:t>Test Guidelines for Pecan Nut (</w:t>
      </w:r>
      <w:r>
        <w:rPr>
          <w:iCs/>
        </w:rPr>
        <w:t>d</w:t>
      </w:r>
      <w:r w:rsidRPr="002C770A">
        <w:rPr>
          <w:iCs/>
        </w:rPr>
        <w:t>ocument TG/PECAN(</w:t>
      </w:r>
      <w:r>
        <w:rPr>
          <w:iCs/>
        </w:rPr>
        <w:t>proj</w:t>
      </w:r>
      <w:r w:rsidRPr="002C770A">
        <w:rPr>
          <w:iCs/>
        </w:rPr>
        <w:t>.12))</w:t>
      </w:r>
    </w:p>
    <w:p w:rsidR="00276A45" w:rsidRDefault="00276A45" w:rsidP="00276A45">
      <w:pPr>
        <w:keepNext/>
      </w:pPr>
    </w:p>
    <w:p w:rsidR="00276A45" w:rsidRPr="00605FC6" w:rsidRDefault="00F550AF" w:rsidP="00276A45">
      <w:r>
        <w:fldChar w:fldCharType="begin"/>
      </w:r>
      <w:r w:rsidR="00276A45">
        <w:instrText xml:space="preserve"> AUTONUM  </w:instrText>
      </w:r>
      <w:r>
        <w:fldChar w:fldCharType="end"/>
      </w:r>
      <w:r w:rsidR="00276A45">
        <w:tab/>
        <w:t>The TWF considered document TWF/46/24 and agreed with the new illustrations proposed by the Leading Expert.</w:t>
      </w:r>
    </w:p>
    <w:p w:rsidR="00276A45" w:rsidRDefault="00276A45" w:rsidP="00276A45"/>
    <w:p w:rsidR="00276A45" w:rsidRDefault="00276A45" w:rsidP="00276A45"/>
    <w:p w:rsidR="00276A45" w:rsidRDefault="00276A45" w:rsidP="00276A45">
      <w:pPr>
        <w:pStyle w:val="Heading2"/>
      </w:pPr>
      <w:r w:rsidRPr="007A4539">
        <w:t>Information and databases</w:t>
      </w:r>
    </w:p>
    <w:p w:rsidR="00276A45" w:rsidRDefault="00276A45" w:rsidP="00276A45">
      <w:pPr>
        <w:keepNext/>
      </w:pPr>
    </w:p>
    <w:p w:rsidR="00276A45" w:rsidRPr="00875625" w:rsidRDefault="00276A45" w:rsidP="00276A45">
      <w:pPr>
        <w:pStyle w:val="Heading3"/>
      </w:pPr>
      <w:r w:rsidRPr="00875625">
        <w:t>(a)</w:t>
      </w:r>
      <w:r w:rsidRPr="00875625">
        <w:tab/>
        <w:t>UPOV information databases</w:t>
      </w:r>
    </w:p>
    <w:p w:rsidR="00276A45" w:rsidRPr="00875625" w:rsidRDefault="00276A45" w:rsidP="00276A45">
      <w:pPr>
        <w:keepNext/>
      </w:pPr>
    </w:p>
    <w:p w:rsidR="00276A45" w:rsidRDefault="00F550AF" w:rsidP="00276A45">
      <w:r>
        <w:rPr>
          <w:lang w:val="fr-FR"/>
        </w:rPr>
        <w:fldChar w:fldCharType="begin"/>
      </w:r>
      <w:r w:rsidR="00276A45" w:rsidRPr="00325D4D">
        <w:instrText xml:space="preserve"> AUTONUM  </w:instrText>
      </w:r>
      <w:r>
        <w:rPr>
          <w:lang w:val="fr-FR"/>
        </w:rPr>
        <w:fldChar w:fldCharType="end"/>
      </w:r>
      <w:r w:rsidR="00276A45" w:rsidRPr="00325D4D">
        <w:tab/>
      </w:r>
      <w:r w:rsidR="00276A45">
        <w:t>The TWF considered document TWF/46/5.</w:t>
      </w:r>
    </w:p>
    <w:p w:rsidR="00276A45" w:rsidRPr="00325D4D" w:rsidRDefault="00276A45" w:rsidP="00276A45">
      <w:pPr>
        <w:keepNext/>
      </w:pPr>
    </w:p>
    <w:p w:rsidR="00276A45" w:rsidRPr="00875625" w:rsidRDefault="00276A45" w:rsidP="00276A45">
      <w:pPr>
        <w:pStyle w:val="Heading4"/>
        <w:rPr>
          <w:lang w:val="en-US"/>
        </w:rPr>
      </w:pPr>
      <w:bookmarkStart w:id="7" w:name="_Toc412204187"/>
      <w:bookmarkStart w:id="8" w:name="_Toc416976633"/>
      <w:r w:rsidRPr="00875625">
        <w:rPr>
          <w:lang w:val="en-US"/>
        </w:rPr>
        <w:t>GENIE database</w:t>
      </w:r>
      <w:bookmarkEnd w:id="7"/>
      <w:bookmarkEnd w:id="8"/>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w:t>
      </w:r>
      <w:r w:rsidR="00276A45" w:rsidRPr="001020DE">
        <w:rPr>
          <w:lang w:eastAsia="ja-JP"/>
        </w:rPr>
        <w:t xml:space="preserve">the information on allocation of crop type(s) for </w:t>
      </w:r>
      <w:r w:rsidR="00276A45">
        <w:rPr>
          <w:snapToGrid w:val="0"/>
          <w:lang w:eastAsia="ja-JP"/>
        </w:rPr>
        <w:t xml:space="preserve">UPOV codes </w:t>
      </w:r>
      <w:r w:rsidR="00276A45" w:rsidRPr="001020DE">
        <w:rPr>
          <w:snapToGrid w:val="0"/>
          <w:lang w:eastAsia="ja-JP"/>
        </w:rPr>
        <w:t>used in the PLUTO d</w:t>
      </w:r>
      <w:r w:rsidR="00276A45">
        <w:rPr>
          <w:snapToGrid w:val="0"/>
          <w:lang w:eastAsia="ja-JP"/>
        </w:rPr>
        <w:t>atabase as of June 26, 2014.</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that </w:t>
      </w:r>
      <w:r w:rsidR="00276A45" w:rsidRPr="001020DE">
        <w:rPr>
          <w:lang w:eastAsia="ja-JP"/>
        </w:rPr>
        <w:t xml:space="preserve">information on crop type(s) </w:t>
      </w:r>
      <w:r w:rsidR="00276A45">
        <w:rPr>
          <w:lang w:eastAsia="ja-JP"/>
        </w:rPr>
        <w:t>had been</w:t>
      </w:r>
      <w:r w:rsidR="00276A45" w:rsidRPr="001020DE">
        <w:rPr>
          <w:lang w:eastAsia="ja-JP"/>
        </w:rPr>
        <w:t xml:space="preserve"> introduced in the GENIE database and the GENIE database </w:t>
      </w:r>
      <w:r w:rsidR="00276A45">
        <w:rPr>
          <w:lang w:eastAsia="ja-JP"/>
        </w:rPr>
        <w:t>had been</w:t>
      </w:r>
      <w:r w:rsidR="00276A45" w:rsidRPr="001020DE">
        <w:rPr>
          <w:lang w:eastAsia="ja-JP"/>
        </w:rPr>
        <w:t xml:space="preserve"> modified to show the crop type(s) for each UPOV Code</w:t>
      </w:r>
      <w:r w:rsidR="00276A45">
        <w:rPr>
          <w:lang w:eastAsia="ja-JP"/>
        </w:rPr>
        <w:t>.</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that </w:t>
      </w:r>
      <w:r w:rsidR="00276A45" w:rsidRPr="00325D4D">
        <w:t xml:space="preserve">a standard report for TWP allocations for UPOV codes </w:t>
      </w:r>
      <w:r w:rsidR="00276A45">
        <w:t>had been</w:t>
      </w:r>
      <w:r w:rsidR="00276A45" w:rsidRPr="00325D4D">
        <w:t xml:space="preserve"> introduced on the GENIE webpage</w:t>
      </w:r>
      <w:r w:rsidR="00276A45">
        <w:t>.</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that </w:t>
      </w:r>
      <w:r w:rsidR="00276A45" w:rsidRPr="00325D4D">
        <w:t xml:space="preserve">allocation of crop type(s) for further UPOV codes </w:t>
      </w:r>
      <w:r w:rsidR="00276A45">
        <w:t>would</w:t>
      </w:r>
      <w:r w:rsidR="00276A45" w:rsidRPr="00325D4D">
        <w:t xml:space="preserve"> occur when UPOV codes are used in the PLUTO database for the first time</w:t>
      </w:r>
      <w:r w:rsidR="00276A45">
        <w:t>.</w:t>
      </w:r>
    </w:p>
    <w:p w:rsidR="00276A45" w:rsidRDefault="00276A45" w:rsidP="00276A45"/>
    <w:p w:rsidR="00276A45" w:rsidRDefault="00F550AF" w:rsidP="00276A45">
      <w:pPr>
        <w:rPr>
          <w:lang w:eastAsia="ja-JP"/>
        </w:rPr>
      </w:pPr>
      <w:r>
        <w:fldChar w:fldCharType="begin"/>
      </w:r>
      <w:r w:rsidR="00276A45">
        <w:instrText xml:space="preserve"> AUTONUM  </w:instrText>
      </w:r>
      <w:r>
        <w:fldChar w:fldCharType="end"/>
      </w:r>
      <w:r w:rsidR="00276A45">
        <w:tab/>
        <w:t xml:space="preserve">The TWF agreed to check the </w:t>
      </w:r>
      <w:r w:rsidR="00276A45" w:rsidRPr="007D2B44">
        <w:t xml:space="preserve">UPOV codes </w:t>
      </w:r>
      <w:r w:rsidR="00276A45" w:rsidRPr="00414AAF">
        <w:rPr>
          <w:lang w:eastAsia="ja-JP"/>
        </w:rPr>
        <w:t>used in the PLUTO database for the first time</w:t>
      </w:r>
      <w:r w:rsidR="00276A45" w:rsidRPr="007D2B44">
        <w:t>,</w:t>
      </w:r>
      <w:r w:rsidR="00276A45">
        <w:t xml:space="preserve"> since June 26, 2014, </w:t>
      </w:r>
      <w:r w:rsidR="00276A45" w:rsidRPr="007D2B44">
        <w:t xml:space="preserve">which are provided </w:t>
      </w:r>
      <w:r w:rsidR="00276A45" w:rsidRPr="001E1AC0">
        <w:t xml:space="preserve">in Annex </w:t>
      </w:r>
      <w:r w:rsidR="00276A45">
        <w:t>III</w:t>
      </w:r>
      <w:r w:rsidR="00276A45">
        <w:rPr>
          <w:rFonts w:hint="eastAsia"/>
          <w:lang w:eastAsia="ja-JP"/>
        </w:rPr>
        <w:t>, part C</w:t>
      </w:r>
      <w:r w:rsidR="00276A45">
        <w:t xml:space="preserve"> to document TWF/46/5</w:t>
      </w:r>
      <w:r w:rsidR="00276A45" w:rsidRPr="008A0997">
        <w:t xml:space="preserve"> (avai</w:t>
      </w:r>
      <w:r w:rsidR="00276A45">
        <w:t>lable on the TWF/46 website</w:t>
      </w:r>
      <w:r w:rsidR="00276A45" w:rsidRPr="008A0997">
        <w:t>)</w:t>
      </w:r>
      <w:r w:rsidR="00276A45">
        <w:rPr>
          <w:rFonts w:hint="eastAsia"/>
          <w:lang w:eastAsia="ja-JP"/>
        </w:rPr>
        <w:t xml:space="preserve"> and to submit </w:t>
      </w:r>
      <w:r w:rsidR="00276A45">
        <w:t>comments to the Office of the Union by September 30</w:t>
      </w:r>
      <w:r w:rsidR="00276A45" w:rsidRPr="00291DD9">
        <w:t>, 201</w:t>
      </w:r>
      <w:r w:rsidR="00276A45" w:rsidRPr="00291DD9">
        <w:rPr>
          <w:rFonts w:hint="eastAsia"/>
          <w:lang w:eastAsia="ja-JP"/>
        </w:rPr>
        <w:t>5</w:t>
      </w:r>
      <w:r w:rsidR="00276A45">
        <w:rPr>
          <w:lang w:eastAsia="ja-JP"/>
        </w:rPr>
        <w:t>.</w:t>
      </w:r>
    </w:p>
    <w:p w:rsidR="00FE7C9B" w:rsidRDefault="00FE7C9B" w:rsidP="00276A45">
      <w:pPr>
        <w:rPr>
          <w:lang w:eastAsia="ja-JP"/>
        </w:rPr>
      </w:pPr>
    </w:p>
    <w:p w:rsidR="00FE7C9B" w:rsidRDefault="00FE7C9B" w:rsidP="00276A45">
      <w:r>
        <w:fldChar w:fldCharType="begin"/>
      </w:r>
      <w:r>
        <w:instrText xml:space="preserve"> AUTONUM  </w:instrText>
      </w:r>
      <w:r>
        <w:fldChar w:fldCharType="end"/>
      </w:r>
      <w:r>
        <w:tab/>
        <w:t xml:space="preserve">The TWF noted a comment by an expert from New Zealand that the genus </w:t>
      </w:r>
      <w:r w:rsidRPr="00FE7C9B">
        <w:rPr>
          <w:i/>
        </w:rPr>
        <w:t>Neotyphodium</w:t>
      </w:r>
      <w:r w:rsidRPr="00FE7C9B">
        <w:t xml:space="preserve"> </w:t>
      </w:r>
      <w:r>
        <w:t xml:space="preserve">had been revised and renamed </w:t>
      </w:r>
      <w:r w:rsidR="002E3148" w:rsidRPr="00FE7C9B">
        <w:rPr>
          <w:i/>
        </w:rPr>
        <w:t>Epich</w:t>
      </w:r>
      <w:r w:rsidR="002E3148">
        <w:rPr>
          <w:i/>
        </w:rPr>
        <w:t>o</w:t>
      </w:r>
      <w:r w:rsidR="002E3148" w:rsidRPr="00FE7C9B">
        <w:rPr>
          <w:i/>
        </w:rPr>
        <w:t>le</w:t>
      </w:r>
      <w:r w:rsidR="002E3148">
        <w:rPr>
          <w:i/>
        </w:rPr>
        <w:t>.</w:t>
      </w:r>
    </w:p>
    <w:p w:rsidR="00276A45" w:rsidRDefault="00276A45" w:rsidP="00276A45"/>
    <w:p w:rsidR="00276A45" w:rsidRPr="006C1FA4" w:rsidRDefault="00276A45" w:rsidP="00276A45">
      <w:pPr>
        <w:pStyle w:val="Heading4"/>
        <w:rPr>
          <w:lang w:val="en-US"/>
        </w:rPr>
      </w:pPr>
      <w:bookmarkStart w:id="9" w:name="_Toc412204189"/>
      <w:bookmarkStart w:id="10" w:name="_Toc416976635"/>
      <w:r w:rsidRPr="006C1FA4">
        <w:rPr>
          <w:lang w:val="en-US"/>
        </w:rPr>
        <w:t>UPOV code system</w:t>
      </w:r>
      <w:bookmarkEnd w:id="9"/>
      <w:bookmarkEnd w:id="10"/>
    </w:p>
    <w:p w:rsidR="00276A45" w:rsidRDefault="00276A45" w:rsidP="00276A45">
      <w:pPr>
        <w:keepNext/>
      </w:pPr>
    </w:p>
    <w:p w:rsidR="00276A45" w:rsidRDefault="00F550AF" w:rsidP="00276A45">
      <w:r>
        <w:fldChar w:fldCharType="begin"/>
      </w:r>
      <w:r w:rsidR="00276A45">
        <w:instrText xml:space="preserve"> AUTONUM  </w:instrText>
      </w:r>
      <w:r>
        <w:fldChar w:fldCharType="end"/>
      </w:r>
      <w:r w:rsidR="00276A45">
        <w:tab/>
        <w:t xml:space="preserve">The TWF agreed to </w:t>
      </w:r>
      <w:r w:rsidR="00276A45" w:rsidRPr="006C1FA4">
        <w:t xml:space="preserve">check the amendments to UPOV codes, which are provided in Annex III part A, to </w:t>
      </w:r>
      <w:r w:rsidR="00276A45">
        <w:t>document TWF/46/5.</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agreed to </w:t>
      </w:r>
      <w:r w:rsidR="00276A45" w:rsidRPr="006C1FA4">
        <w:t xml:space="preserve">check the new UPOV codes or new information added for existing UPOV codes, which are provided in Annex III, part B, to </w:t>
      </w:r>
      <w:r w:rsidR="00276A45">
        <w:t>document TWF/46/5.</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agreed to submit comments on </w:t>
      </w:r>
      <w:r w:rsidR="00276A45">
        <w:rPr>
          <w:rFonts w:hint="eastAsia"/>
        </w:rPr>
        <w:t>Annex III, part</w:t>
      </w:r>
      <w:r w:rsidR="00276A45">
        <w:t>s</w:t>
      </w:r>
      <w:r w:rsidR="00276A45">
        <w:rPr>
          <w:rFonts w:hint="eastAsia"/>
        </w:rPr>
        <w:t xml:space="preserve"> A</w:t>
      </w:r>
      <w:r w:rsidR="00276A45">
        <w:t xml:space="preserve"> </w:t>
      </w:r>
      <w:r w:rsidR="00276A45" w:rsidRPr="00DB407A">
        <w:t>“UPOV codes amendments to be checked”</w:t>
      </w:r>
      <w:r w:rsidR="00276A45">
        <w:rPr>
          <w:rFonts w:hint="eastAsia"/>
        </w:rPr>
        <w:t xml:space="preserve"> and B</w:t>
      </w:r>
      <w:r w:rsidR="00276A45">
        <w:t xml:space="preserve"> </w:t>
      </w:r>
      <w:r w:rsidR="00276A45" w:rsidRPr="00DB407A">
        <w:t>“New UPOV codes or new information”</w:t>
      </w:r>
      <w:r w:rsidR="00276A45">
        <w:rPr>
          <w:rFonts w:hint="eastAsia"/>
        </w:rPr>
        <w:t xml:space="preserve">, </w:t>
      </w:r>
      <w:r w:rsidR="00276A45">
        <w:t>to the Office of the Union by September 30</w:t>
      </w:r>
      <w:r w:rsidR="00276A45" w:rsidRPr="00291DD9">
        <w:t>,</w:t>
      </w:r>
      <w:r w:rsidR="00276A45">
        <w:t xml:space="preserve"> 201</w:t>
      </w:r>
      <w:r w:rsidR="00276A45">
        <w:rPr>
          <w:rFonts w:hint="eastAsia"/>
        </w:rPr>
        <w:t>5</w:t>
      </w:r>
      <w:r w:rsidR="00276A45">
        <w:t>.</w:t>
      </w:r>
    </w:p>
    <w:p w:rsidR="00276A45" w:rsidRDefault="00276A45" w:rsidP="00276A45"/>
    <w:p w:rsidR="00276A45" w:rsidRPr="006C1FA4" w:rsidRDefault="00276A45" w:rsidP="00276A45">
      <w:pPr>
        <w:pStyle w:val="Heading4"/>
        <w:rPr>
          <w:lang w:val="en-US"/>
        </w:rPr>
      </w:pPr>
      <w:bookmarkStart w:id="11" w:name="_Toc416976638"/>
      <w:r w:rsidRPr="006C1FA4">
        <w:rPr>
          <w:lang w:val="en-US"/>
        </w:rPr>
        <w:t>PLUTO database</w:t>
      </w:r>
      <w:bookmarkEnd w:id="11"/>
    </w:p>
    <w:p w:rsidR="00276A45" w:rsidRPr="006C1FA4" w:rsidRDefault="00276A45" w:rsidP="00276A45">
      <w:pPr>
        <w:pStyle w:val="Heading4"/>
        <w:rPr>
          <w:lang w:val="en-US"/>
        </w:rPr>
      </w:pPr>
    </w:p>
    <w:p w:rsidR="00276A45" w:rsidRDefault="00F550AF" w:rsidP="00276A45">
      <w:r>
        <w:fldChar w:fldCharType="begin"/>
      </w:r>
      <w:r w:rsidR="00276A45">
        <w:instrText xml:space="preserve"> AUTONUM  </w:instrText>
      </w:r>
      <w:r>
        <w:fldChar w:fldCharType="end"/>
      </w:r>
      <w:r w:rsidR="00276A45">
        <w:tab/>
        <w:t xml:space="preserve">The TWF noted </w:t>
      </w:r>
      <w:r w:rsidR="00276A45" w:rsidRPr="006C1FA4">
        <w:t>the summary of contributions to the PLUTO database from 2012 to 2014 and the current situation of members of the Union on data contribution, as presented in Annex</w:t>
      </w:r>
      <w:r w:rsidR="00276A45">
        <w:t> </w:t>
      </w:r>
      <w:r w:rsidR="00276A45" w:rsidRPr="006C1FA4">
        <w:t xml:space="preserve">II to </w:t>
      </w:r>
      <w:r w:rsidR="00276A45">
        <w:t>document TWF/46/5.</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w:t>
      </w:r>
      <w:r w:rsidR="00276A45" w:rsidRPr="006C1FA4">
        <w:t>that an additional column in the PLUTO search screen, showing the date on which the information was provided, ha</w:t>
      </w:r>
      <w:r w:rsidR="00276A45">
        <w:t>d</w:t>
      </w:r>
      <w:r w:rsidR="00276A45" w:rsidRPr="006C1FA4">
        <w:t xml:space="preserve"> been introduced</w:t>
      </w:r>
      <w:r w:rsidR="00276A45">
        <w:t>.</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w:t>
      </w:r>
      <w:r w:rsidR="00276A45" w:rsidRPr="006C1FA4">
        <w:t>that both the “Denomination” and “Breeder’s Ref” fields ha</w:t>
      </w:r>
      <w:r w:rsidR="00276A45">
        <w:t>d</w:t>
      </w:r>
      <w:r w:rsidR="00276A45" w:rsidRPr="006C1FA4">
        <w:t xml:space="preserve"> been made searchable, independently or in combination, by denomination search tools on the “Denomination Search” page of the PLUTO database</w:t>
      </w:r>
      <w:r w:rsidR="00276A45">
        <w:t>.</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w:t>
      </w:r>
      <w:r w:rsidR="00276A45">
        <w:rPr>
          <w:rFonts w:eastAsia="MS Mincho"/>
          <w:color w:val="000000"/>
          <w:lang w:eastAsia="ja-JP"/>
        </w:rPr>
        <w:t xml:space="preserve">the information concerning the </w:t>
      </w:r>
      <w:r w:rsidR="00276A45">
        <w:t>training course “Contributing data to the PLUTO database”, held in Geneva in December 2014</w:t>
      </w:r>
      <w:r w:rsidR="00276A45">
        <w:rPr>
          <w:rFonts w:hint="eastAsia"/>
          <w:lang w:eastAsia="ja-JP"/>
        </w:rPr>
        <w:t xml:space="preserve"> </w:t>
      </w:r>
      <w:r w:rsidR="00276A45" w:rsidRPr="00242DB0">
        <w:t>an</w:t>
      </w:r>
      <w:r w:rsidR="00276A45">
        <w:t xml:space="preserve">d </w:t>
      </w:r>
      <w:r w:rsidR="00276A45">
        <w:rPr>
          <w:snapToGrid w:val="0"/>
        </w:rPr>
        <w:t xml:space="preserve">the plans to organize </w:t>
      </w:r>
      <w:r w:rsidR="00276A45">
        <w:rPr>
          <w:rFonts w:hint="eastAsia"/>
          <w:snapToGrid w:val="0"/>
          <w:lang w:eastAsia="ja-JP"/>
        </w:rPr>
        <w:t>t</w:t>
      </w:r>
      <w:r w:rsidR="00276A45">
        <w:rPr>
          <w:snapToGrid w:val="0"/>
        </w:rPr>
        <w:t xml:space="preserve">hree further courses, in English, French and Spanish, </w:t>
      </w:r>
      <w:r w:rsidR="00276A45" w:rsidRPr="006D5410">
        <w:rPr>
          <w:snapToGrid w:val="0"/>
        </w:rPr>
        <w:t>from September 7 to 9, 2015, from November 23 to 25, 2015, and from Oct</w:t>
      </w:r>
      <w:r w:rsidR="00276A45">
        <w:rPr>
          <w:snapToGrid w:val="0"/>
        </w:rPr>
        <w:t>ober 5 to 7, 2015, respectively (dates to be confirmed).</w:t>
      </w:r>
    </w:p>
    <w:p w:rsidR="00276A45" w:rsidRDefault="00276A45" w:rsidP="00276A45"/>
    <w:p w:rsidR="00276A45" w:rsidRDefault="00276A45" w:rsidP="00276A45">
      <w:pPr>
        <w:pStyle w:val="Heading3"/>
      </w:pPr>
      <w:r>
        <w:t>(b)</w:t>
      </w:r>
      <w:r>
        <w:tab/>
      </w:r>
      <w:r w:rsidRPr="007A4539">
        <w:t>Variety description databases</w:t>
      </w:r>
    </w:p>
    <w:p w:rsidR="00276A45" w:rsidRDefault="00276A45" w:rsidP="00276A45">
      <w:pPr>
        <w:keepNext/>
      </w:pPr>
    </w:p>
    <w:p w:rsidR="00276A45" w:rsidRDefault="00F550AF" w:rsidP="00276A45">
      <w:r>
        <w:rPr>
          <w:lang w:val="fr-FR"/>
        </w:rPr>
        <w:fldChar w:fldCharType="begin"/>
      </w:r>
      <w:r w:rsidR="00276A45" w:rsidRPr="00325D4D">
        <w:instrText xml:space="preserve"> AUTONUM  </w:instrText>
      </w:r>
      <w:r>
        <w:rPr>
          <w:lang w:val="fr-FR"/>
        </w:rPr>
        <w:fldChar w:fldCharType="end"/>
      </w:r>
      <w:r w:rsidR="00276A45" w:rsidRPr="00325D4D">
        <w:tab/>
      </w:r>
      <w:r w:rsidR="00276A45">
        <w:t>The TWF considered document TWF/46/6.</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that the TWC </w:t>
      </w:r>
      <w:r w:rsidR="00276A45" w:rsidRPr="00297D4D">
        <w:rPr>
          <w:rFonts w:cs="Arial"/>
        </w:rPr>
        <w:t>ha</w:t>
      </w:r>
      <w:r w:rsidR="00276A45">
        <w:rPr>
          <w:rFonts w:cs="Arial"/>
        </w:rPr>
        <w:t>d</w:t>
      </w:r>
      <w:r w:rsidR="00276A45" w:rsidRPr="00297D4D">
        <w:rPr>
          <w:rFonts w:cs="Arial"/>
        </w:rPr>
        <w:t xml:space="preserve"> invited an expert from </w:t>
      </w:r>
      <w:r w:rsidR="00276A45">
        <w:rPr>
          <w:rFonts w:cs="Arial"/>
        </w:rPr>
        <w:t>China</w:t>
      </w:r>
      <w:r w:rsidR="00276A45" w:rsidRPr="00297D4D">
        <w:rPr>
          <w:rFonts w:cs="Arial"/>
        </w:rPr>
        <w:t xml:space="preserve"> to present </w:t>
      </w:r>
      <w:r w:rsidR="00276A45" w:rsidRPr="002070BE">
        <w:t xml:space="preserve">the analysis of variance for the interaction “variety x location” (environment) of the QN characteristics considered in the study using the statistical module of the new software “DUSTC” developed by China for presentation at </w:t>
      </w:r>
      <w:r w:rsidR="00276A45">
        <w:t>its</w:t>
      </w:r>
      <w:r w:rsidR="00276A45" w:rsidRPr="002070BE">
        <w:t xml:space="preserve"> thirty-third</w:t>
      </w:r>
      <w:r w:rsidR="00276A45">
        <w:t xml:space="preserve"> session.</w:t>
      </w:r>
    </w:p>
    <w:p w:rsidR="00276A45" w:rsidRDefault="00276A45" w:rsidP="00276A45"/>
    <w:p w:rsidR="00276A45" w:rsidRDefault="00F550AF" w:rsidP="00276A45">
      <w:pPr>
        <w:rPr>
          <w:rFonts w:cs="Arial"/>
        </w:rPr>
      </w:pPr>
      <w:r>
        <w:fldChar w:fldCharType="begin"/>
      </w:r>
      <w:r w:rsidR="00276A45">
        <w:instrText xml:space="preserve"> AUTONUM  </w:instrText>
      </w:r>
      <w:r>
        <w:fldChar w:fldCharType="end"/>
      </w:r>
      <w:r w:rsidR="00276A45">
        <w:tab/>
        <w:t xml:space="preserve">The TWF noted that </w:t>
      </w:r>
      <w:r w:rsidR="00276A45">
        <w:rPr>
          <w:rFonts w:cs="Arial"/>
        </w:rPr>
        <w:t xml:space="preserve">the TC had </w:t>
      </w:r>
      <w:r w:rsidR="00276A45" w:rsidRPr="00A42C06">
        <w:rPr>
          <w:rFonts w:cs="Arial"/>
        </w:rPr>
        <w:t xml:space="preserve">agreed to include a discussion item on facilitating the development of databases at </w:t>
      </w:r>
      <w:r w:rsidR="00276A45">
        <w:rPr>
          <w:rFonts w:cs="Arial"/>
        </w:rPr>
        <w:t>its fifty-second session.</w:t>
      </w:r>
    </w:p>
    <w:p w:rsidR="00FE7C9B" w:rsidRDefault="00FE7C9B" w:rsidP="00276A45">
      <w:pPr>
        <w:rPr>
          <w:rFonts w:cs="Arial"/>
        </w:rPr>
      </w:pPr>
    </w:p>
    <w:p w:rsidR="00FE7C9B" w:rsidRPr="00FE7C9B" w:rsidRDefault="00FE7C9B" w:rsidP="00A64422">
      <w:r>
        <w:fldChar w:fldCharType="begin"/>
      </w:r>
      <w:r>
        <w:instrText xml:space="preserve"> AUTONUM  </w:instrText>
      </w:r>
      <w:r>
        <w:fldChar w:fldCharType="end"/>
      </w:r>
      <w:r>
        <w:tab/>
        <w:t>The TWF noted the experiences of members on management and use of databases</w:t>
      </w:r>
      <w:r w:rsidR="00A64422">
        <w:t xml:space="preserve"> and agreed that databases for fruit crops containing </w:t>
      </w:r>
      <w:r>
        <w:t>morphological</w:t>
      </w:r>
      <w:r w:rsidR="00A64422">
        <w:t xml:space="preserve"> and/or</w:t>
      </w:r>
      <w:r>
        <w:t xml:space="preserve"> molecular data</w:t>
      </w:r>
      <w:r w:rsidR="00A64422">
        <w:t xml:space="preserve"> could be useful for grouping varieties and organizing the growing trials and for </w:t>
      </w:r>
      <w:r>
        <w:t>the analysis of distinctness</w:t>
      </w:r>
      <w:r w:rsidR="00A64422">
        <w:t xml:space="preserve">.  The TWF noted the variation due to different locations </w:t>
      </w:r>
      <w:r>
        <w:t xml:space="preserve">on </w:t>
      </w:r>
      <w:r w:rsidR="00A64422">
        <w:t xml:space="preserve">the </w:t>
      </w:r>
      <w:r>
        <w:t>expression of characteristics</w:t>
      </w:r>
      <w:r w:rsidR="00A64422">
        <w:t xml:space="preserve"> and agreed that this variation should be taken into consideration when using variety descriptions.</w:t>
      </w:r>
    </w:p>
    <w:p w:rsidR="00276A45" w:rsidRDefault="00276A45" w:rsidP="00276A45"/>
    <w:p w:rsidR="00276A45" w:rsidRDefault="00276A45" w:rsidP="00276A45">
      <w:pPr>
        <w:pStyle w:val="Heading3"/>
      </w:pPr>
      <w:r>
        <w:t>(c)</w:t>
      </w:r>
      <w:r>
        <w:tab/>
      </w:r>
      <w:r w:rsidRPr="007A4539">
        <w:t xml:space="preserve">Exchange and use of software </w:t>
      </w:r>
      <w:r>
        <w:t xml:space="preserve">and </w:t>
      </w:r>
      <w:r w:rsidRPr="007A4539">
        <w:t>equipment</w:t>
      </w:r>
    </w:p>
    <w:p w:rsidR="00276A45" w:rsidRDefault="00276A45" w:rsidP="00276A45">
      <w:pPr>
        <w:keepNext/>
      </w:pPr>
    </w:p>
    <w:p w:rsidR="00276A45" w:rsidRDefault="00F550AF" w:rsidP="00276A45">
      <w:r>
        <w:rPr>
          <w:lang w:val="fr-FR"/>
        </w:rPr>
        <w:fldChar w:fldCharType="begin"/>
      </w:r>
      <w:r w:rsidR="00276A45" w:rsidRPr="00325D4D">
        <w:instrText xml:space="preserve"> AUTONUM  </w:instrText>
      </w:r>
      <w:r>
        <w:rPr>
          <w:lang w:val="fr-FR"/>
        </w:rPr>
        <w:fldChar w:fldCharType="end"/>
      </w:r>
      <w:r w:rsidR="00276A45" w:rsidRPr="00325D4D">
        <w:tab/>
      </w:r>
      <w:r w:rsidR="00276A45">
        <w:t>The TWF considered document TWF/46/7.</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that </w:t>
      </w:r>
      <w:r w:rsidR="00276A45">
        <w:rPr>
          <w:color w:val="000000"/>
          <w:lang w:eastAsia="ja-JP"/>
        </w:rPr>
        <w:t>the Council, at its forty-eighth ordinary session, had</w:t>
      </w:r>
      <w:r w:rsidR="00276A45">
        <w:rPr>
          <w:rFonts w:hint="eastAsia"/>
          <w:color w:val="000000"/>
          <w:lang w:eastAsia="ja-JP"/>
        </w:rPr>
        <w:t xml:space="preserve"> </w:t>
      </w:r>
      <w:r w:rsidR="00276A45">
        <w:rPr>
          <w:color w:val="000000"/>
          <w:lang w:eastAsia="ja-JP"/>
        </w:rPr>
        <w:t>adopted the revision of document UPOV/INF/16 “Exchangeable Software” (document UPOV/INF/16/4</w:t>
      </w:r>
      <w:r w:rsidR="00276A45">
        <w:rPr>
          <w:rFonts w:hint="eastAsia"/>
          <w:color w:val="000000"/>
          <w:lang w:eastAsia="ja-JP"/>
        </w:rPr>
        <w:t xml:space="preserve"> </w:t>
      </w:r>
      <w:r w:rsidR="00276A45">
        <w:t>on the basis of document UPOV/INF/16/4 Draft 1).</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that </w:t>
      </w:r>
      <w:r w:rsidR="00276A45" w:rsidRPr="00843CA8">
        <w:t xml:space="preserve">discussions on the inclusion of the SISNAVA software in document UPOV/INF/16 </w:t>
      </w:r>
      <w:r w:rsidR="00276A45">
        <w:t xml:space="preserve">would </w:t>
      </w:r>
      <w:r w:rsidR="00276A45" w:rsidRPr="00843CA8">
        <w:t>be continued in the TWC, subject to the conclusion on discussions on the variation of variety descriptions over years in different locations</w:t>
      </w:r>
      <w:r w:rsidR="00276A45">
        <w:t>.</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TWF noted that </w:t>
      </w:r>
      <w:r w:rsidR="00276A45" w:rsidRPr="00843CA8">
        <w:t>the TC, at its fifty-first session</w:t>
      </w:r>
      <w:r w:rsidR="00276A45">
        <w:t>,</w:t>
      </w:r>
      <w:r w:rsidR="00276A45" w:rsidRPr="00843CA8">
        <w:t xml:space="preserve"> and the CAJ, at its seventy-first session, </w:t>
      </w:r>
      <w:r w:rsidR="00276A45">
        <w:t xml:space="preserve">had </w:t>
      </w:r>
      <w:r w:rsidR="00276A45" w:rsidRPr="00843CA8">
        <w:t xml:space="preserve">agreed the proposed revision of document UPOV/INF/16/4 concerning the inclusion of information on the use of software by members of the Union in conjunction with the comments of the TC, as set out in Annex I to </w:t>
      </w:r>
      <w:r w:rsidR="00276A45">
        <w:t xml:space="preserve">document TWF/46/7 </w:t>
      </w:r>
      <w:r w:rsidR="00276A45" w:rsidRPr="00843CA8">
        <w:t xml:space="preserve">and a draft of document UPOV/INF/16/5 “Exchangeable Software” </w:t>
      </w:r>
      <w:r w:rsidR="00276A45">
        <w:t>would</w:t>
      </w:r>
      <w:r w:rsidR="00276A45" w:rsidRPr="00843CA8">
        <w:t xml:space="preserve"> be presented for adoption by the Council at its forty-ninth ordinary session</w:t>
      </w:r>
      <w:r w:rsidR="00276A45">
        <w:t>.</w:t>
      </w:r>
    </w:p>
    <w:p w:rsidR="00276A45" w:rsidRDefault="00276A45" w:rsidP="00276A45"/>
    <w:p w:rsidR="00276A45" w:rsidRPr="006C1FA4" w:rsidRDefault="00F550AF" w:rsidP="00276A45">
      <w:r>
        <w:fldChar w:fldCharType="begin"/>
      </w:r>
      <w:r w:rsidR="00276A45">
        <w:instrText xml:space="preserve"> AUTONUM  </w:instrText>
      </w:r>
      <w:r>
        <w:fldChar w:fldCharType="end"/>
      </w:r>
      <w:r w:rsidR="00276A45">
        <w:tab/>
        <w:t xml:space="preserve">The TWF noted that </w:t>
      </w:r>
      <w:r w:rsidR="00276A45" w:rsidRPr="00843CA8">
        <w:t>the Council, at its forty-eighth ordinary session</w:t>
      </w:r>
      <w:r w:rsidR="00276A45">
        <w:t>, had</w:t>
      </w:r>
      <w:r w:rsidR="00276A45" w:rsidRPr="00843CA8">
        <w:t xml:space="preserve"> adopted document UPOV/INF/22 “Software and equipment used by members of the Union” (document UPOV/INF/22/1)</w:t>
      </w:r>
      <w:r w:rsidR="00276A45">
        <w:t>.</w:t>
      </w:r>
    </w:p>
    <w:p w:rsidR="00276A45" w:rsidRDefault="00276A45" w:rsidP="00276A45"/>
    <w:p w:rsidR="00276A45" w:rsidRDefault="00F550AF" w:rsidP="00276A45">
      <w:r>
        <w:fldChar w:fldCharType="begin"/>
      </w:r>
      <w:r w:rsidR="00276A45">
        <w:instrText xml:space="preserve"> AUTONUM  </w:instrText>
      </w:r>
      <w:r>
        <w:fldChar w:fldCharType="end"/>
      </w:r>
      <w:r w:rsidR="00276A45">
        <w:tab/>
        <w:t xml:space="preserve">The TWV noted that </w:t>
      </w:r>
      <w:r w:rsidR="00276A45">
        <w:rPr>
          <w:rFonts w:hint="eastAsia"/>
          <w:lang w:eastAsia="ja-JP"/>
        </w:rPr>
        <w:t xml:space="preserve">the TC, at its fifty-first session, and the CAJ, at its seventy-first session, </w:t>
      </w:r>
      <w:r w:rsidR="00276A45">
        <w:rPr>
          <w:lang w:eastAsia="ja-JP"/>
        </w:rPr>
        <w:t xml:space="preserve">had </w:t>
      </w:r>
      <w:r w:rsidR="00276A45">
        <w:rPr>
          <w:rFonts w:hint="eastAsia"/>
          <w:lang w:eastAsia="ja-JP"/>
        </w:rPr>
        <w:t>agreed</w:t>
      </w:r>
      <w:r w:rsidR="00276A45" w:rsidRPr="00681E7A">
        <w:rPr>
          <w:rFonts w:eastAsia="MS Mincho"/>
          <w:color w:val="000000"/>
        </w:rPr>
        <w:t xml:space="preserve"> the </w:t>
      </w:r>
      <w:r w:rsidR="00276A45">
        <w:rPr>
          <w:rFonts w:eastAsia="MS Mincho" w:hint="eastAsia"/>
          <w:color w:val="000000"/>
          <w:lang w:eastAsia="ja-JP"/>
        </w:rPr>
        <w:t xml:space="preserve">proposed revision of document UPOV/INF/22/1 </w:t>
      </w:r>
      <w:r w:rsidR="00276A45" w:rsidRPr="00F66A03">
        <w:rPr>
          <w:rFonts w:eastAsia="MS Mincho"/>
          <w:snapToGrid w:val="0"/>
        </w:rPr>
        <w:t>concerning software and equipment used by members of the Union</w:t>
      </w:r>
      <w:r w:rsidR="00276A45">
        <w:rPr>
          <w:rFonts w:eastAsia="MS Mincho" w:hint="eastAsia"/>
          <w:snapToGrid w:val="0"/>
          <w:lang w:eastAsia="ja-JP"/>
        </w:rPr>
        <w:t xml:space="preserve"> </w:t>
      </w:r>
      <w:r w:rsidR="00276A45">
        <w:rPr>
          <w:lang w:eastAsia="ja-JP"/>
        </w:rPr>
        <w:t>in conjunction with the comments of the TC</w:t>
      </w:r>
      <w:r w:rsidR="00276A45">
        <w:rPr>
          <w:rFonts w:eastAsia="MS Mincho" w:hint="eastAsia"/>
          <w:snapToGrid w:val="0"/>
          <w:lang w:eastAsia="ja-JP"/>
        </w:rPr>
        <w:t>,</w:t>
      </w:r>
      <w:r w:rsidR="00276A45" w:rsidRPr="007025E4">
        <w:rPr>
          <w:rFonts w:eastAsia="MS Mincho"/>
          <w:color w:val="000000"/>
        </w:rPr>
        <w:t xml:space="preserve"> </w:t>
      </w:r>
      <w:r w:rsidR="00276A45">
        <w:rPr>
          <w:rFonts w:eastAsia="MS Mincho" w:hint="eastAsia"/>
          <w:color w:val="000000"/>
          <w:lang w:eastAsia="ja-JP"/>
        </w:rPr>
        <w:t xml:space="preserve">as set out in </w:t>
      </w:r>
      <w:r w:rsidR="00276A45" w:rsidRPr="00681E7A">
        <w:rPr>
          <w:rFonts w:eastAsia="MS Mincho"/>
          <w:color w:val="000000"/>
        </w:rPr>
        <w:t xml:space="preserve">Annex II to </w:t>
      </w:r>
      <w:r w:rsidR="00276A45">
        <w:t>document TWF/46/7</w:t>
      </w:r>
      <w:r w:rsidR="00276A45">
        <w:rPr>
          <w:rFonts w:eastAsia="MS Mincho" w:hint="eastAsia"/>
          <w:color w:val="000000"/>
          <w:lang w:eastAsia="ja-JP"/>
        </w:rPr>
        <w:t>,</w:t>
      </w:r>
      <w:r w:rsidR="00276A45" w:rsidRPr="00681E7A">
        <w:rPr>
          <w:rFonts w:eastAsia="MS Mincho"/>
          <w:color w:val="000000"/>
          <w:lang w:eastAsia="ja-JP"/>
        </w:rPr>
        <w:t xml:space="preserve"> and</w:t>
      </w:r>
      <w:r w:rsidR="00276A45">
        <w:rPr>
          <w:rFonts w:eastAsia="MS Mincho"/>
          <w:snapToGrid w:val="0"/>
        </w:rPr>
        <w:t xml:space="preserve"> </w:t>
      </w:r>
      <w:r w:rsidR="00276A45">
        <w:rPr>
          <w:rFonts w:eastAsia="MS Mincho" w:hint="eastAsia"/>
          <w:snapToGrid w:val="0"/>
          <w:lang w:eastAsia="ja-JP"/>
        </w:rPr>
        <w:t xml:space="preserve">a draft of </w:t>
      </w:r>
      <w:r w:rsidR="00276A45" w:rsidRPr="00C92073">
        <w:rPr>
          <w:rFonts w:eastAsia="MS Mincho"/>
          <w:snapToGrid w:val="0"/>
        </w:rPr>
        <w:t>document UPOV/INF/</w:t>
      </w:r>
      <w:r w:rsidR="00276A45">
        <w:rPr>
          <w:rFonts w:eastAsia="MS Mincho" w:hint="eastAsia"/>
          <w:snapToGrid w:val="0"/>
          <w:lang w:eastAsia="ja-JP"/>
        </w:rPr>
        <w:t>22</w:t>
      </w:r>
      <w:r w:rsidR="00276A45" w:rsidRPr="00C92073">
        <w:rPr>
          <w:rFonts w:eastAsia="MS Mincho"/>
          <w:snapToGrid w:val="0"/>
        </w:rPr>
        <w:t xml:space="preserve"> </w:t>
      </w:r>
      <w:r w:rsidR="00276A45">
        <w:rPr>
          <w:rFonts w:eastAsia="MS Mincho"/>
          <w:color w:val="000000"/>
        </w:rPr>
        <w:t>would</w:t>
      </w:r>
      <w:r w:rsidR="00276A45" w:rsidRPr="007025E4">
        <w:rPr>
          <w:rFonts w:eastAsia="MS Mincho"/>
          <w:color w:val="000000"/>
        </w:rPr>
        <w:t xml:space="preserve"> be presented for adopt</w:t>
      </w:r>
      <w:r w:rsidR="00276A45">
        <w:rPr>
          <w:rFonts w:eastAsia="MS Mincho"/>
          <w:color w:val="000000"/>
        </w:rPr>
        <w:t>ion by the Council at its forty</w:t>
      </w:r>
      <w:r w:rsidR="00276A45">
        <w:rPr>
          <w:rFonts w:eastAsia="MS Mincho"/>
          <w:color w:val="000000"/>
        </w:rPr>
        <w:noBreakHyphen/>
      </w:r>
      <w:r w:rsidR="00276A45">
        <w:rPr>
          <w:rFonts w:eastAsia="MS Mincho" w:hint="eastAsia"/>
          <w:color w:val="000000"/>
          <w:lang w:eastAsia="ja-JP"/>
        </w:rPr>
        <w:t>nin</w:t>
      </w:r>
      <w:r w:rsidR="00276A45" w:rsidRPr="007025E4">
        <w:rPr>
          <w:rFonts w:eastAsia="MS Mincho"/>
          <w:color w:val="000000"/>
        </w:rPr>
        <w:t>th ordinary s</w:t>
      </w:r>
      <w:r w:rsidR="00276A45">
        <w:rPr>
          <w:rFonts w:eastAsia="MS Mincho"/>
          <w:color w:val="000000"/>
        </w:rPr>
        <w:t>ession</w:t>
      </w:r>
      <w:r w:rsidR="00276A45">
        <w:rPr>
          <w:rFonts w:eastAsia="MS Mincho" w:hint="eastAsia"/>
          <w:color w:val="000000"/>
          <w:lang w:eastAsia="ja-JP"/>
        </w:rPr>
        <w:t>.</w:t>
      </w:r>
    </w:p>
    <w:p w:rsidR="00276A45" w:rsidRDefault="00276A45" w:rsidP="00276A45"/>
    <w:p w:rsidR="00276A45" w:rsidRDefault="00276A45" w:rsidP="00276A45">
      <w:pPr>
        <w:pStyle w:val="Heading3"/>
      </w:pPr>
      <w:r>
        <w:t>(d)</w:t>
      </w:r>
      <w:r>
        <w:tab/>
      </w:r>
      <w:r w:rsidRPr="007A4539">
        <w:t xml:space="preserve">Electronic application systems </w:t>
      </w:r>
    </w:p>
    <w:p w:rsidR="00276A45" w:rsidRDefault="00276A45" w:rsidP="00276A45">
      <w:pPr>
        <w:keepNext/>
      </w:pPr>
    </w:p>
    <w:p w:rsidR="00276A45" w:rsidRDefault="00F550AF" w:rsidP="00276A45">
      <w:r>
        <w:rPr>
          <w:lang w:val="fr-FR"/>
        </w:rPr>
        <w:fldChar w:fldCharType="begin"/>
      </w:r>
      <w:r w:rsidR="00276A45" w:rsidRPr="00325D4D">
        <w:instrText xml:space="preserve"> AUTONUM  </w:instrText>
      </w:r>
      <w:r>
        <w:rPr>
          <w:lang w:val="fr-FR"/>
        </w:rPr>
        <w:fldChar w:fldCharType="end"/>
      </w:r>
      <w:r w:rsidR="00276A45" w:rsidRPr="00325D4D">
        <w:tab/>
      </w:r>
      <w:r w:rsidR="00276A45">
        <w:t>The TWF considered document TWF/46/8.</w:t>
      </w:r>
    </w:p>
    <w:p w:rsidR="00276A45" w:rsidRDefault="00276A45" w:rsidP="00276A45"/>
    <w:p w:rsidR="00276A45" w:rsidRDefault="00F550AF" w:rsidP="00276A45">
      <w:r>
        <w:fldChar w:fldCharType="begin"/>
      </w:r>
      <w:r w:rsidR="00276A45">
        <w:instrText xml:space="preserve"> AUTONUM  </w:instrText>
      </w:r>
      <w:r>
        <w:fldChar w:fldCharType="end"/>
      </w:r>
      <w:r w:rsidR="00276A45">
        <w:tab/>
      </w:r>
      <w:r w:rsidR="00276A45" w:rsidRPr="00745E37">
        <w:rPr>
          <w:snapToGrid w:val="0"/>
        </w:rPr>
        <w:t xml:space="preserve">The </w:t>
      </w:r>
      <w:r w:rsidR="00276A45">
        <w:rPr>
          <w:snapToGrid w:val="0"/>
        </w:rPr>
        <w:t>TWF</w:t>
      </w:r>
      <w:r w:rsidR="00276A45" w:rsidRPr="00745E37">
        <w:rPr>
          <w:snapToGrid w:val="0"/>
        </w:rPr>
        <w:t xml:space="preserve"> </w:t>
      </w:r>
      <w:r w:rsidR="00276A45">
        <w:rPr>
          <w:snapToGrid w:val="0"/>
        </w:rPr>
        <w:t>noted</w:t>
      </w:r>
      <w:r w:rsidR="00276A45" w:rsidRPr="00481624">
        <w:rPr>
          <w:snapToGrid w:val="0"/>
        </w:rPr>
        <w:t xml:space="preserve"> the developments concerning the development </w:t>
      </w:r>
      <w:r w:rsidR="00276A45">
        <w:rPr>
          <w:snapToGrid w:val="0"/>
        </w:rPr>
        <w:t>of a prototype electronic form</w:t>
      </w:r>
      <w:r w:rsidR="00276A45" w:rsidRPr="00481624">
        <w:rPr>
          <w:snapToGrid w:val="0"/>
        </w:rPr>
        <w:t>.</w:t>
      </w:r>
    </w:p>
    <w:p w:rsidR="00276A45" w:rsidRDefault="00276A45" w:rsidP="00C55807"/>
    <w:p w:rsidR="00A64422" w:rsidRPr="007E7836" w:rsidRDefault="00A64422" w:rsidP="00C55807"/>
    <w:p w:rsidR="00054FDC" w:rsidRDefault="00054FDC" w:rsidP="00054FDC">
      <w:pPr>
        <w:pStyle w:val="Heading2"/>
      </w:pPr>
      <w:r>
        <w:t>Recommendations on draft Test Guidelines</w:t>
      </w:r>
    </w:p>
    <w:p w:rsidR="00054FDC" w:rsidRDefault="00054FDC" w:rsidP="00054FDC">
      <w:pPr>
        <w:keepNext/>
        <w:rPr>
          <w:rFonts w:cs="Arial"/>
        </w:rPr>
      </w:pPr>
    </w:p>
    <w:p w:rsidR="00054FDC" w:rsidRDefault="00054FDC" w:rsidP="00054FDC">
      <w:pPr>
        <w:pStyle w:val="Heading3"/>
        <w:rPr>
          <w:snapToGrid w:val="0"/>
        </w:rPr>
      </w:pPr>
      <w:r>
        <w:rPr>
          <w:snapToGrid w:val="0"/>
        </w:rPr>
        <w:t>(a)</w:t>
      </w:r>
      <w:r>
        <w:rPr>
          <w:snapToGrid w:val="0"/>
        </w:rPr>
        <w:tab/>
        <w:t>Test Guidelines to be put forward for adoption by the Technical Committee</w:t>
      </w:r>
    </w:p>
    <w:p w:rsidR="00054FDC" w:rsidRDefault="00054FDC" w:rsidP="00054FDC">
      <w:pPr>
        <w:keepNext/>
        <w:ind w:left="360"/>
        <w:rPr>
          <w:rFonts w:cs="Arial"/>
          <w:i/>
          <w:snapToGrid w:val="0"/>
          <w:color w:val="000000"/>
        </w:rPr>
      </w:pPr>
    </w:p>
    <w:p w:rsidR="00054FDC" w:rsidRDefault="00F550AF" w:rsidP="00054FDC">
      <w:pPr>
        <w:rPr>
          <w:rFonts w:cs="Arial"/>
        </w:rPr>
      </w:pPr>
      <w:r w:rsidRPr="00510B97">
        <w:rPr>
          <w:color w:val="000000"/>
        </w:rPr>
        <w:fldChar w:fldCharType="begin"/>
      </w:r>
      <w:r w:rsidR="00054FDC" w:rsidRPr="00510B97">
        <w:rPr>
          <w:color w:val="000000"/>
        </w:rPr>
        <w:instrText xml:space="preserve"> AUTONUM  </w:instrText>
      </w:r>
      <w:r w:rsidRPr="00510B97">
        <w:rPr>
          <w:color w:val="000000"/>
        </w:rPr>
        <w:fldChar w:fldCharType="end"/>
      </w:r>
      <w:r w:rsidR="00054FDC" w:rsidRPr="00510B97">
        <w:rPr>
          <w:color w:val="000000"/>
        </w:rPr>
        <w:tab/>
      </w:r>
      <w:r w:rsidR="00054FDC" w:rsidRPr="00510B97">
        <w:rPr>
          <w:rFonts w:cs="Arial"/>
        </w:rPr>
        <w:t>The TWF agreed that the following draft Test Guidelines should be submitted to the TC for adoption at its fifty-</w:t>
      </w:r>
      <w:r w:rsidR="00054FDC">
        <w:rPr>
          <w:rFonts w:cs="Arial"/>
        </w:rPr>
        <w:t>second</w:t>
      </w:r>
      <w:r w:rsidR="00054FDC" w:rsidRPr="00510B97">
        <w:rPr>
          <w:rFonts w:cs="Arial"/>
        </w:rPr>
        <w:t xml:space="preserve"> session, to be held in Geneva </w:t>
      </w:r>
      <w:r w:rsidR="00054FDC">
        <w:rPr>
          <w:rFonts w:cs="Arial"/>
        </w:rPr>
        <w:t>from</w:t>
      </w:r>
      <w:r w:rsidR="00054FDC" w:rsidRPr="00510B97">
        <w:rPr>
          <w:rFonts w:cs="Arial"/>
        </w:rPr>
        <w:t xml:space="preserve"> March </w:t>
      </w:r>
      <w:r w:rsidR="00054FDC">
        <w:rPr>
          <w:rFonts w:cs="Arial"/>
        </w:rPr>
        <w:t>14</w:t>
      </w:r>
      <w:r w:rsidR="00054FDC" w:rsidRPr="00510B97">
        <w:rPr>
          <w:rFonts w:cs="Arial"/>
        </w:rPr>
        <w:t xml:space="preserve"> to </w:t>
      </w:r>
      <w:r w:rsidR="00054FDC">
        <w:rPr>
          <w:rFonts w:cs="Arial"/>
        </w:rPr>
        <w:t>16</w:t>
      </w:r>
      <w:r w:rsidR="00054FDC" w:rsidRPr="00510B97">
        <w:rPr>
          <w:rFonts w:cs="Arial"/>
        </w:rPr>
        <w:t>, 201</w:t>
      </w:r>
      <w:r w:rsidR="00054FDC">
        <w:rPr>
          <w:rFonts w:cs="Arial"/>
        </w:rPr>
        <w:t>6</w:t>
      </w:r>
      <w:r w:rsidR="00054FDC" w:rsidRPr="00510B97">
        <w:rPr>
          <w:rFonts w:cs="Arial"/>
        </w:rPr>
        <w:t>, on the basis of the following documents</w:t>
      </w:r>
      <w:r w:rsidR="00054FDC">
        <w:rPr>
          <w:rFonts w:cs="Arial"/>
        </w:rPr>
        <w:t xml:space="preserve"> and the comments in this report:</w:t>
      </w:r>
    </w:p>
    <w:p w:rsidR="00054FDC" w:rsidRDefault="00054FDC" w:rsidP="00054FDC">
      <w:pPr>
        <w:keepNext/>
        <w:rPr>
          <w:rFonts w:cs="Arial"/>
          <w:snapToGrid w:val="0"/>
          <w:color w:val="000000"/>
        </w:rPr>
      </w:pPr>
    </w:p>
    <w:tbl>
      <w:tblPr>
        <w:tblW w:w="8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782"/>
      </w:tblGrid>
      <w:tr w:rsidR="00525582" w:rsidRPr="00647D1B" w:rsidTr="009604AB">
        <w:trPr>
          <w:cantSplit/>
          <w:jc w:val="center"/>
        </w:trPr>
        <w:tc>
          <w:tcPr>
            <w:tcW w:w="5618" w:type="dxa"/>
            <w:tcBorders>
              <w:top w:val="dotted" w:sz="4" w:space="0" w:color="auto"/>
              <w:left w:val="dotted" w:sz="4" w:space="0" w:color="auto"/>
              <w:bottom w:val="dotted" w:sz="4" w:space="0" w:color="auto"/>
              <w:right w:val="dotted" w:sz="4" w:space="0" w:color="auto"/>
            </w:tcBorders>
            <w:hideMark/>
          </w:tcPr>
          <w:p w:rsidR="00525582" w:rsidRPr="00647D1B" w:rsidRDefault="00525582" w:rsidP="009604AB">
            <w:pPr>
              <w:keepNext/>
              <w:spacing w:before="60" w:after="60"/>
              <w:jc w:val="left"/>
              <w:rPr>
                <w:rFonts w:cs="Arial"/>
                <w:snapToGrid w:val="0"/>
                <w:color w:val="000000"/>
                <w:u w:val="single"/>
              </w:rPr>
            </w:pPr>
            <w:r w:rsidRPr="00647D1B">
              <w:rPr>
                <w:rFonts w:cs="Arial"/>
                <w:snapToGrid w:val="0"/>
                <w:color w:val="000000"/>
                <w:u w:val="single"/>
              </w:rPr>
              <w:t>Subject</w:t>
            </w:r>
          </w:p>
        </w:tc>
        <w:tc>
          <w:tcPr>
            <w:tcW w:w="2782" w:type="dxa"/>
            <w:tcBorders>
              <w:top w:val="dotted" w:sz="4" w:space="0" w:color="auto"/>
              <w:left w:val="dotted" w:sz="4" w:space="0" w:color="auto"/>
              <w:bottom w:val="dotted" w:sz="4" w:space="0" w:color="auto"/>
              <w:right w:val="dotted" w:sz="4" w:space="0" w:color="auto"/>
            </w:tcBorders>
            <w:hideMark/>
          </w:tcPr>
          <w:p w:rsidR="00525582" w:rsidRPr="00647D1B" w:rsidRDefault="00525582" w:rsidP="009604AB">
            <w:pPr>
              <w:pStyle w:val="BodyText"/>
              <w:spacing w:before="60" w:after="60"/>
              <w:jc w:val="left"/>
              <w:rPr>
                <w:rFonts w:cs="Arial"/>
                <w:snapToGrid w:val="0"/>
                <w:color w:val="000000"/>
                <w:u w:val="single"/>
                <w:lang w:val="pl-PL"/>
              </w:rPr>
            </w:pPr>
            <w:r w:rsidRPr="00647D1B">
              <w:rPr>
                <w:rFonts w:cs="Arial"/>
                <w:snapToGrid w:val="0"/>
                <w:color w:val="000000"/>
                <w:u w:val="single"/>
                <w:lang w:val="pl-PL"/>
              </w:rPr>
              <w:t>Relevant document(s)</w:t>
            </w:r>
          </w:p>
        </w:tc>
      </w:tr>
      <w:tr w:rsidR="00525582" w:rsidRPr="00647D1B" w:rsidTr="009604AB">
        <w:trPr>
          <w:cantSplit/>
          <w:jc w:val="center"/>
        </w:trPr>
        <w:tc>
          <w:tcPr>
            <w:tcW w:w="5618" w:type="dxa"/>
            <w:tcBorders>
              <w:top w:val="dotted" w:sz="4" w:space="0" w:color="auto"/>
              <w:left w:val="dotted" w:sz="4" w:space="0" w:color="auto"/>
              <w:bottom w:val="dotted" w:sz="4" w:space="0" w:color="auto"/>
              <w:right w:val="dotted" w:sz="4" w:space="0" w:color="auto"/>
            </w:tcBorders>
          </w:tcPr>
          <w:p w:rsidR="00525582" w:rsidRPr="00647D1B" w:rsidRDefault="00525582" w:rsidP="009604AB">
            <w:pPr>
              <w:keepNext/>
              <w:spacing w:before="60" w:after="60"/>
              <w:jc w:val="left"/>
              <w:rPr>
                <w:rFonts w:cs="Arial"/>
              </w:rPr>
            </w:pPr>
            <w:r w:rsidRPr="00647D1B">
              <w:rPr>
                <w:rFonts w:cs="Arial"/>
                <w:color w:val="000000"/>
                <w:lang w:val="it-IT"/>
              </w:rPr>
              <w:t>Avocado rootstock (</w:t>
            </w:r>
            <w:r w:rsidRPr="00647D1B">
              <w:rPr>
                <w:rFonts w:cs="Arial"/>
                <w:i/>
                <w:color w:val="000000"/>
                <w:lang w:val="it-IT"/>
              </w:rPr>
              <w:t>Persea</w:t>
            </w:r>
            <w:r w:rsidRPr="00647D1B">
              <w:rPr>
                <w:rFonts w:cs="Arial"/>
                <w:color w:val="000000"/>
                <w:lang w:val="it-IT"/>
              </w:rPr>
              <w:t xml:space="preserve"> </w:t>
            </w:r>
            <w:r w:rsidRPr="00647D1B">
              <w:rPr>
                <w:rFonts w:cs="Arial"/>
                <w:color w:val="000000"/>
              </w:rPr>
              <w:t>Mill.)</w:t>
            </w:r>
          </w:p>
        </w:tc>
        <w:tc>
          <w:tcPr>
            <w:tcW w:w="2782" w:type="dxa"/>
            <w:tcBorders>
              <w:top w:val="dotted" w:sz="4" w:space="0" w:color="auto"/>
              <w:left w:val="dotted" w:sz="4" w:space="0" w:color="auto"/>
              <w:bottom w:val="dotted" w:sz="4" w:space="0" w:color="auto"/>
              <w:right w:val="dotted" w:sz="4" w:space="0" w:color="auto"/>
            </w:tcBorders>
          </w:tcPr>
          <w:p w:rsidR="00525582" w:rsidRPr="00647D1B" w:rsidRDefault="00525582" w:rsidP="000131AF">
            <w:pPr>
              <w:pStyle w:val="BodyText"/>
              <w:spacing w:before="60" w:after="60"/>
              <w:jc w:val="left"/>
              <w:rPr>
                <w:rFonts w:cs="Arial"/>
              </w:rPr>
            </w:pPr>
            <w:r w:rsidRPr="00647D1B">
              <w:rPr>
                <w:rFonts w:cs="Arial"/>
              </w:rPr>
              <w:t>TG/PERSE(proj.2)</w:t>
            </w:r>
          </w:p>
        </w:tc>
      </w:tr>
      <w:tr w:rsidR="00525582" w:rsidTr="009604AB">
        <w:trPr>
          <w:cantSplit/>
          <w:jc w:val="center"/>
        </w:trPr>
        <w:tc>
          <w:tcPr>
            <w:tcW w:w="5618" w:type="dxa"/>
            <w:tcBorders>
              <w:top w:val="dotted" w:sz="4" w:space="0" w:color="auto"/>
              <w:left w:val="dotted" w:sz="4" w:space="0" w:color="auto"/>
              <w:bottom w:val="dotted" w:sz="4" w:space="0" w:color="auto"/>
              <w:right w:val="dotted" w:sz="4" w:space="0" w:color="auto"/>
            </w:tcBorders>
          </w:tcPr>
          <w:p w:rsidR="00525582" w:rsidRPr="00647D1B" w:rsidRDefault="00525582" w:rsidP="009604AB">
            <w:pPr>
              <w:keepNext/>
              <w:tabs>
                <w:tab w:val="left" w:pos="1455"/>
              </w:tabs>
              <w:adjustRightInd w:val="0"/>
              <w:snapToGrid w:val="0"/>
              <w:spacing w:before="20" w:after="20"/>
              <w:jc w:val="left"/>
              <w:rPr>
                <w:rFonts w:cs="Arial"/>
                <w:lang w:val="it-IT"/>
              </w:rPr>
            </w:pPr>
            <w:r w:rsidRPr="00647D1B">
              <w:rPr>
                <w:rFonts w:cs="Arial"/>
                <w:lang w:val="pt-BR"/>
              </w:rPr>
              <w:t>*Coconut (</w:t>
            </w:r>
            <w:r w:rsidRPr="00647D1B">
              <w:rPr>
                <w:rFonts w:cs="Arial"/>
                <w:i/>
                <w:lang w:val="pt-BR"/>
              </w:rPr>
              <w:t>Cocos</w:t>
            </w:r>
            <w:r w:rsidRPr="00647D1B">
              <w:rPr>
                <w:rFonts w:cs="Arial"/>
                <w:lang w:val="pt-BR"/>
              </w:rPr>
              <w:t xml:space="preserve"> </w:t>
            </w:r>
            <w:r w:rsidRPr="00647D1B">
              <w:rPr>
                <w:rFonts w:cs="Arial"/>
                <w:i/>
                <w:lang w:val="pt-BR"/>
              </w:rPr>
              <w:t>nucifera</w:t>
            </w:r>
            <w:r w:rsidRPr="00647D1B">
              <w:rPr>
                <w:rFonts w:cs="Arial"/>
                <w:lang w:val="pt-BR"/>
              </w:rPr>
              <w:t xml:space="preserve"> L.)</w:t>
            </w:r>
          </w:p>
        </w:tc>
        <w:tc>
          <w:tcPr>
            <w:tcW w:w="2782" w:type="dxa"/>
            <w:tcBorders>
              <w:top w:val="dotted" w:sz="4" w:space="0" w:color="auto"/>
              <w:left w:val="dotted" w:sz="4" w:space="0" w:color="auto"/>
              <w:bottom w:val="dotted" w:sz="4" w:space="0" w:color="auto"/>
              <w:right w:val="dotted" w:sz="4" w:space="0" w:color="auto"/>
            </w:tcBorders>
          </w:tcPr>
          <w:p w:rsidR="00525582" w:rsidRDefault="00525582" w:rsidP="0026514F">
            <w:pPr>
              <w:spacing w:beforeLines="20" w:before="48" w:afterLines="20" w:after="48"/>
              <w:rPr>
                <w:rFonts w:cs="Arial"/>
                <w:lang w:val="it-IT"/>
              </w:rPr>
            </w:pPr>
            <w:r w:rsidRPr="00647D1B">
              <w:rPr>
                <w:rFonts w:cs="Arial"/>
                <w:lang w:val="pt-BR"/>
              </w:rPr>
              <w:t>TG/COCOS(proj.4)</w:t>
            </w:r>
          </w:p>
        </w:tc>
      </w:tr>
    </w:tbl>
    <w:p w:rsidR="00054FDC" w:rsidRDefault="00054FDC" w:rsidP="00054FDC">
      <w:pPr>
        <w:spacing w:line="360" w:lineRule="auto"/>
        <w:rPr>
          <w:snapToGrid w:val="0"/>
        </w:rPr>
      </w:pPr>
    </w:p>
    <w:p w:rsidR="00054FDC" w:rsidRDefault="00054FDC" w:rsidP="005E1C11">
      <w:pPr>
        <w:pStyle w:val="Heading3"/>
        <w:rPr>
          <w:snapToGrid w:val="0"/>
        </w:rPr>
      </w:pPr>
      <w:r>
        <w:rPr>
          <w:snapToGrid w:val="0"/>
        </w:rPr>
        <w:t>(b)</w:t>
      </w:r>
      <w:r>
        <w:rPr>
          <w:snapToGrid w:val="0"/>
        </w:rPr>
        <w:tab/>
        <w:t>Test Guidelines to be discussed at the forty</w:t>
      </w:r>
      <w:r>
        <w:rPr>
          <w:snapToGrid w:val="0"/>
        </w:rPr>
        <w:noBreakHyphen/>
        <w:t>seventh session</w:t>
      </w:r>
    </w:p>
    <w:p w:rsidR="00054FDC" w:rsidRDefault="00054FDC" w:rsidP="005E1C11">
      <w:pPr>
        <w:keepNext/>
        <w:rPr>
          <w:snapToGrid w:val="0"/>
        </w:rPr>
      </w:pPr>
    </w:p>
    <w:p w:rsidR="00054FDC" w:rsidRDefault="00F550AF" w:rsidP="00054FDC">
      <w:pPr>
        <w:rPr>
          <w:rFonts w:cs="Arial"/>
        </w:rPr>
      </w:pPr>
      <w:r>
        <w:rPr>
          <w:color w:val="000000"/>
        </w:rPr>
        <w:fldChar w:fldCharType="begin"/>
      </w:r>
      <w:r w:rsidR="00054FDC">
        <w:rPr>
          <w:color w:val="000000"/>
        </w:rPr>
        <w:instrText xml:space="preserve"> AUTONUM  </w:instrText>
      </w:r>
      <w:r>
        <w:rPr>
          <w:color w:val="000000"/>
        </w:rPr>
        <w:fldChar w:fldCharType="end"/>
      </w:r>
      <w:r w:rsidR="00054FDC">
        <w:rPr>
          <w:color w:val="000000"/>
        </w:rPr>
        <w:tab/>
      </w:r>
      <w:r w:rsidR="00054FDC">
        <w:rPr>
          <w:rFonts w:cs="Arial"/>
        </w:rPr>
        <w:t>The TWF agreed to discuss the following draft Test Guidelines at its forty</w:t>
      </w:r>
      <w:r w:rsidR="00054FDC">
        <w:rPr>
          <w:rFonts w:cs="Arial"/>
        </w:rPr>
        <w:noBreakHyphen/>
        <w:t>seventh session:</w:t>
      </w:r>
    </w:p>
    <w:p w:rsidR="00054FDC" w:rsidRDefault="00054FDC" w:rsidP="00054FDC">
      <w:pPr>
        <w:rPr>
          <w:rFonts w:cs="Arial"/>
        </w:rPr>
      </w:pPr>
    </w:p>
    <w:tbl>
      <w:tblPr>
        <w:tblW w:w="586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868"/>
      </w:tblGrid>
      <w:tr w:rsidR="00525582" w:rsidRPr="007B0E6E" w:rsidTr="009604AB">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525582" w:rsidRPr="002B7A4F" w:rsidRDefault="00525582" w:rsidP="009604AB">
            <w:pPr>
              <w:spacing w:before="60" w:after="60"/>
              <w:jc w:val="left"/>
              <w:rPr>
                <w:rFonts w:cs="Arial"/>
                <w:lang w:val="es-ES"/>
              </w:rPr>
            </w:pPr>
            <w:r w:rsidRPr="002B7A4F">
              <w:rPr>
                <w:rFonts w:cs="Arial"/>
                <w:color w:val="000000"/>
                <w:lang w:val="es-ES"/>
              </w:rPr>
              <w:t>Apricot (</w:t>
            </w:r>
            <w:r w:rsidRPr="002B7A4F">
              <w:rPr>
                <w:rFonts w:cs="Arial"/>
                <w:i/>
                <w:color w:val="000000"/>
                <w:lang w:val="es-ES"/>
              </w:rPr>
              <w:t>Prunus armeniaca</w:t>
            </w:r>
            <w:r w:rsidRPr="002B7A4F">
              <w:rPr>
                <w:rFonts w:cs="Arial"/>
                <w:color w:val="000000"/>
                <w:lang w:val="es-ES"/>
              </w:rPr>
              <w:t xml:space="preserve"> L.) (Revision)</w:t>
            </w:r>
          </w:p>
        </w:tc>
      </w:tr>
      <w:tr w:rsidR="00525582" w:rsidRPr="00525582" w:rsidTr="009604AB">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525582" w:rsidRPr="002B7A4F" w:rsidRDefault="00525582" w:rsidP="009604AB">
            <w:pPr>
              <w:pStyle w:val="BodyText"/>
              <w:spacing w:before="60" w:after="60"/>
              <w:jc w:val="left"/>
              <w:rPr>
                <w:rFonts w:cs="Arial"/>
                <w:color w:val="000000"/>
              </w:rPr>
            </w:pPr>
            <w:r w:rsidRPr="002B7A4F">
              <w:rPr>
                <w:rFonts w:cs="Arial"/>
                <w:color w:val="000000"/>
              </w:rPr>
              <w:t xml:space="preserve">Argania </w:t>
            </w:r>
            <w:r w:rsidR="008B1A7A" w:rsidRPr="002B7A4F">
              <w:t>(</w:t>
            </w:r>
            <w:r w:rsidR="008B1A7A" w:rsidRPr="002B7A4F">
              <w:rPr>
                <w:bCs/>
                <w:i/>
                <w:iCs/>
              </w:rPr>
              <w:t>Argania spinosa</w:t>
            </w:r>
            <w:r w:rsidR="008B1A7A" w:rsidRPr="002B7A4F">
              <w:rPr>
                <w:bCs/>
              </w:rPr>
              <w:t xml:space="preserve"> (L.) Skeels)</w:t>
            </w:r>
          </w:p>
        </w:tc>
      </w:tr>
      <w:tr w:rsidR="00525582" w:rsidRPr="00525582" w:rsidTr="009604AB">
        <w:trPr>
          <w:cantSplit/>
          <w:jc w:val="center"/>
        </w:trPr>
        <w:tc>
          <w:tcPr>
            <w:tcW w:w="5868" w:type="dxa"/>
            <w:tcBorders>
              <w:top w:val="dotted" w:sz="4" w:space="0" w:color="auto"/>
              <w:left w:val="dotted" w:sz="4" w:space="0" w:color="auto"/>
              <w:bottom w:val="dotted" w:sz="4" w:space="0" w:color="auto"/>
              <w:right w:val="dotted" w:sz="4" w:space="0" w:color="auto"/>
            </w:tcBorders>
          </w:tcPr>
          <w:p w:rsidR="00525582" w:rsidRPr="002B7A4F" w:rsidRDefault="00525582" w:rsidP="000131AF">
            <w:pPr>
              <w:spacing w:before="60" w:after="60"/>
              <w:jc w:val="left"/>
              <w:rPr>
                <w:rFonts w:cs="Arial"/>
                <w:color w:val="000000"/>
                <w:lang w:val="it-IT"/>
              </w:rPr>
            </w:pPr>
            <w:r w:rsidRPr="002B7A4F">
              <w:rPr>
                <w:rFonts w:cs="Arial"/>
                <w:color w:val="000000"/>
              </w:rPr>
              <w:t>Blueberry (</w:t>
            </w:r>
            <w:r w:rsidRPr="002B7A4F">
              <w:rPr>
                <w:rFonts w:cs="Arial"/>
                <w:i/>
                <w:color w:val="000000"/>
              </w:rPr>
              <w:t>Vaccinium angustifolium</w:t>
            </w:r>
            <w:r w:rsidRPr="002B7A4F">
              <w:rPr>
                <w:rFonts w:cs="Arial"/>
                <w:color w:val="000000"/>
              </w:rPr>
              <w:t xml:space="preserve"> Aiton; </w:t>
            </w:r>
            <w:r w:rsidRPr="002B7A4F">
              <w:rPr>
                <w:rFonts w:cs="Arial"/>
                <w:i/>
                <w:color w:val="000000"/>
              </w:rPr>
              <w:t>V. corymbosum</w:t>
            </w:r>
            <w:r w:rsidRPr="002B7A4F">
              <w:rPr>
                <w:rFonts w:cs="Arial"/>
                <w:color w:val="000000"/>
              </w:rPr>
              <w:t xml:space="preserve"> L.; </w:t>
            </w:r>
            <w:r w:rsidRPr="002B7A4F">
              <w:rPr>
                <w:rFonts w:cs="Arial"/>
                <w:i/>
                <w:color w:val="000000"/>
              </w:rPr>
              <w:t>V.</w:t>
            </w:r>
            <w:r w:rsidR="000131AF">
              <w:rPr>
                <w:rFonts w:cs="Arial"/>
                <w:i/>
                <w:color w:val="000000"/>
              </w:rPr>
              <w:t> </w:t>
            </w:r>
            <w:r w:rsidRPr="002B7A4F">
              <w:rPr>
                <w:rFonts w:cs="Arial"/>
                <w:i/>
                <w:color w:val="000000"/>
              </w:rPr>
              <w:t>formosum</w:t>
            </w:r>
            <w:r w:rsidRPr="002B7A4F">
              <w:rPr>
                <w:rFonts w:cs="Arial"/>
                <w:color w:val="000000"/>
              </w:rPr>
              <w:t xml:space="preserve"> Andrews; </w:t>
            </w:r>
            <w:r w:rsidRPr="002B7A4F">
              <w:rPr>
                <w:rFonts w:cs="Arial"/>
                <w:i/>
                <w:color w:val="000000"/>
              </w:rPr>
              <w:t>V. myrtilloides</w:t>
            </w:r>
            <w:r w:rsidRPr="002B7A4F">
              <w:rPr>
                <w:rFonts w:cs="Arial"/>
                <w:color w:val="000000"/>
              </w:rPr>
              <w:t xml:space="preserve"> Michx.; </w:t>
            </w:r>
            <w:r w:rsidRPr="002B7A4F">
              <w:rPr>
                <w:rFonts w:cs="Arial"/>
                <w:i/>
                <w:color w:val="000000"/>
              </w:rPr>
              <w:t>V. myrtillus</w:t>
            </w:r>
            <w:r w:rsidRPr="002B7A4F">
              <w:rPr>
                <w:rFonts w:cs="Arial"/>
                <w:color w:val="000000"/>
              </w:rPr>
              <w:t xml:space="preserve"> L.; </w:t>
            </w:r>
            <w:r w:rsidR="000131AF">
              <w:rPr>
                <w:rFonts w:cs="Arial"/>
                <w:i/>
                <w:color w:val="000000"/>
              </w:rPr>
              <w:t>V. </w:t>
            </w:r>
            <w:r w:rsidRPr="002B7A4F">
              <w:rPr>
                <w:rFonts w:cs="Arial"/>
                <w:i/>
                <w:color w:val="000000"/>
              </w:rPr>
              <w:t>virgatum</w:t>
            </w:r>
            <w:r w:rsidRPr="002B7A4F">
              <w:rPr>
                <w:rFonts w:cs="Arial"/>
                <w:color w:val="000000"/>
              </w:rPr>
              <w:t xml:space="preserve"> Aiton; </w:t>
            </w:r>
            <w:r w:rsidRPr="002B7A4F">
              <w:rPr>
                <w:rFonts w:cs="Arial"/>
                <w:i/>
                <w:color w:val="000000"/>
              </w:rPr>
              <w:t>V. simulatum</w:t>
            </w:r>
            <w:r w:rsidRPr="002B7A4F">
              <w:rPr>
                <w:rFonts w:cs="Arial"/>
                <w:color w:val="000000"/>
              </w:rPr>
              <w:t xml:space="preserve"> Small) (Revision)</w:t>
            </w:r>
          </w:p>
        </w:tc>
      </w:tr>
      <w:tr w:rsidR="00647D1B" w:rsidRPr="00525582" w:rsidTr="00021C5C">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647D1B" w:rsidRPr="002B7A4F" w:rsidRDefault="00647D1B" w:rsidP="00021C5C">
            <w:pPr>
              <w:spacing w:before="60" w:after="60"/>
              <w:jc w:val="left"/>
              <w:rPr>
                <w:rFonts w:cs="Arial"/>
                <w:iCs/>
                <w:color w:val="000000"/>
              </w:rPr>
            </w:pPr>
            <w:r w:rsidRPr="002B7A4F">
              <w:rPr>
                <w:rFonts w:cs="Arial"/>
                <w:iCs/>
                <w:color w:val="000000"/>
              </w:rPr>
              <w:t xml:space="preserve">Black Walnut </w:t>
            </w:r>
            <w:r w:rsidRPr="002B7A4F">
              <w:rPr>
                <w:rFonts w:cs="Arial"/>
                <w:color w:val="000000"/>
              </w:rPr>
              <w:t>(</w:t>
            </w:r>
            <w:r w:rsidRPr="002B7A4F">
              <w:rPr>
                <w:rFonts w:cs="Arial"/>
                <w:i/>
                <w:color w:val="000000"/>
              </w:rPr>
              <w:t>Juglans nigra</w:t>
            </w:r>
            <w:r w:rsidRPr="002B7A4F">
              <w:rPr>
                <w:rFonts w:cs="Arial"/>
                <w:color w:val="000000"/>
              </w:rPr>
              <w:t xml:space="preserve"> L.)</w:t>
            </w:r>
          </w:p>
        </w:tc>
      </w:tr>
      <w:tr w:rsidR="00647D1B" w:rsidRPr="00525582" w:rsidTr="00021C5C">
        <w:trPr>
          <w:cantSplit/>
          <w:jc w:val="center"/>
        </w:trPr>
        <w:tc>
          <w:tcPr>
            <w:tcW w:w="5868" w:type="dxa"/>
            <w:tcBorders>
              <w:top w:val="dotted" w:sz="4" w:space="0" w:color="auto"/>
              <w:left w:val="dotted" w:sz="4" w:space="0" w:color="auto"/>
              <w:bottom w:val="dotted" w:sz="4" w:space="0" w:color="auto"/>
              <w:right w:val="dotted" w:sz="4" w:space="0" w:color="auto"/>
            </w:tcBorders>
          </w:tcPr>
          <w:p w:rsidR="00647D1B" w:rsidRPr="002B7A4F" w:rsidRDefault="00647D1B" w:rsidP="00021C5C">
            <w:pPr>
              <w:spacing w:before="60" w:after="60"/>
              <w:jc w:val="left"/>
              <w:rPr>
                <w:rFonts w:cs="Arial"/>
                <w:color w:val="000000"/>
              </w:rPr>
            </w:pPr>
            <w:r w:rsidRPr="002B7A4F">
              <w:rPr>
                <w:rFonts w:cs="Arial"/>
                <w:color w:val="000000"/>
              </w:rPr>
              <w:t>Chestnut (</w:t>
            </w:r>
            <w:r w:rsidRPr="002B7A4F">
              <w:rPr>
                <w:rFonts w:cs="Arial"/>
                <w:i/>
                <w:color w:val="000000"/>
              </w:rPr>
              <w:t>Castanea sativa</w:t>
            </w:r>
            <w:r w:rsidRPr="002B7A4F">
              <w:rPr>
                <w:rFonts w:cs="Arial"/>
                <w:color w:val="000000"/>
              </w:rPr>
              <w:t xml:space="preserve"> Mill.) (Revision)</w:t>
            </w:r>
          </w:p>
        </w:tc>
      </w:tr>
      <w:tr w:rsidR="00525582" w:rsidRPr="00525582" w:rsidTr="009604AB">
        <w:trPr>
          <w:cantSplit/>
          <w:jc w:val="center"/>
        </w:trPr>
        <w:tc>
          <w:tcPr>
            <w:tcW w:w="5868" w:type="dxa"/>
            <w:tcBorders>
              <w:top w:val="dotted" w:sz="4" w:space="0" w:color="auto"/>
              <w:left w:val="dotted" w:sz="4" w:space="0" w:color="auto"/>
              <w:bottom w:val="dotted" w:sz="4" w:space="0" w:color="auto"/>
              <w:right w:val="dotted" w:sz="4" w:space="0" w:color="auto"/>
            </w:tcBorders>
          </w:tcPr>
          <w:p w:rsidR="00525582" w:rsidRPr="002B7A4F" w:rsidRDefault="00525582" w:rsidP="009604AB">
            <w:pPr>
              <w:spacing w:before="60" w:after="60"/>
              <w:jc w:val="left"/>
              <w:rPr>
                <w:rFonts w:cs="Arial"/>
              </w:rPr>
            </w:pPr>
            <w:r w:rsidRPr="002B7A4F">
              <w:rPr>
                <w:rFonts w:cs="Arial"/>
                <w:color w:val="000000"/>
              </w:rPr>
              <w:t>Date palm (</w:t>
            </w:r>
            <w:r w:rsidRPr="002B7A4F">
              <w:rPr>
                <w:rFonts w:cs="Arial"/>
                <w:i/>
                <w:color w:val="000000"/>
              </w:rPr>
              <w:t>Phoenix dactylifera</w:t>
            </w:r>
            <w:r w:rsidRPr="002B7A4F">
              <w:rPr>
                <w:rFonts w:cs="Arial"/>
                <w:color w:val="000000"/>
              </w:rPr>
              <w:t xml:space="preserve">) </w:t>
            </w:r>
          </w:p>
        </w:tc>
      </w:tr>
      <w:tr w:rsidR="00525582" w:rsidRPr="007B0E6E" w:rsidTr="009604AB">
        <w:trPr>
          <w:cantSplit/>
          <w:jc w:val="center"/>
        </w:trPr>
        <w:tc>
          <w:tcPr>
            <w:tcW w:w="5868" w:type="dxa"/>
            <w:tcBorders>
              <w:top w:val="dotted" w:sz="4" w:space="0" w:color="auto"/>
              <w:left w:val="dotted" w:sz="4" w:space="0" w:color="auto"/>
              <w:bottom w:val="dotted" w:sz="4" w:space="0" w:color="auto"/>
              <w:right w:val="dotted" w:sz="4" w:space="0" w:color="auto"/>
            </w:tcBorders>
          </w:tcPr>
          <w:p w:rsidR="00525582" w:rsidRPr="002B7A4F" w:rsidRDefault="00525582" w:rsidP="009604AB">
            <w:pPr>
              <w:spacing w:before="60" w:after="60"/>
              <w:jc w:val="left"/>
              <w:rPr>
                <w:rFonts w:cs="Arial"/>
                <w:color w:val="000000"/>
                <w:lang w:val="es-ES"/>
              </w:rPr>
            </w:pPr>
            <w:r w:rsidRPr="002B7A4F">
              <w:rPr>
                <w:rFonts w:cs="Arial"/>
                <w:color w:val="000000"/>
                <w:lang w:val="es-ES"/>
              </w:rPr>
              <w:t xml:space="preserve">Macadamia </w:t>
            </w:r>
            <w:r w:rsidRPr="002B7A4F">
              <w:rPr>
                <w:rFonts w:cs="Arial"/>
                <w:i/>
                <w:color w:val="000000"/>
                <w:lang w:val="es-ES"/>
              </w:rPr>
              <w:t>(Macadamia integrifolia</w:t>
            </w:r>
            <w:r w:rsidRPr="002B7A4F">
              <w:rPr>
                <w:rFonts w:cs="Arial"/>
                <w:color w:val="000000"/>
                <w:lang w:val="es-ES"/>
              </w:rPr>
              <w:t xml:space="preserve"> Maiden et Betche, </w:t>
            </w:r>
            <w:r w:rsidRPr="002B7A4F">
              <w:rPr>
                <w:rFonts w:cs="Arial"/>
                <w:i/>
                <w:color w:val="000000"/>
                <w:lang w:val="es-ES"/>
              </w:rPr>
              <w:t>Macadamia tetraphylla</w:t>
            </w:r>
            <w:r w:rsidRPr="002B7A4F">
              <w:rPr>
                <w:rFonts w:cs="Arial"/>
                <w:color w:val="000000"/>
                <w:lang w:val="es-ES"/>
              </w:rPr>
              <w:t xml:space="preserve"> L.A.S. Johnson) (Revision)</w:t>
            </w:r>
          </w:p>
        </w:tc>
      </w:tr>
      <w:tr w:rsidR="00525582" w:rsidRPr="007B0E6E" w:rsidTr="009604AB">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525582" w:rsidRPr="002B7A4F" w:rsidRDefault="00525582" w:rsidP="009604AB">
            <w:pPr>
              <w:tabs>
                <w:tab w:val="left" w:pos="1260"/>
              </w:tabs>
              <w:spacing w:before="60" w:after="60"/>
              <w:jc w:val="left"/>
              <w:rPr>
                <w:rFonts w:cs="Arial"/>
                <w:snapToGrid w:val="0"/>
                <w:color w:val="000000"/>
                <w:lang w:val="pl-PL"/>
              </w:rPr>
            </w:pPr>
            <w:r w:rsidRPr="002B7A4F">
              <w:rPr>
                <w:lang w:val="es-ES"/>
              </w:rPr>
              <w:t>Papaya (</w:t>
            </w:r>
            <w:r w:rsidRPr="002B7A4F">
              <w:rPr>
                <w:i/>
                <w:lang w:val="es-ES"/>
              </w:rPr>
              <w:t>Carica papaya</w:t>
            </w:r>
            <w:r w:rsidRPr="002B7A4F">
              <w:rPr>
                <w:lang w:val="es-ES"/>
              </w:rPr>
              <w:t xml:space="preserve"> L.) </w:t>
            </w:r>
            <w:r w:rsidRPr="002B7A4F">
              <w:rPr>
                <w:rFonts w:cs="Arial"/>
                <w:iCs/>
                <w:color w:val="000000"/>
                <w:lang w:val="es-ES"/>
              </w:rPr>
              <w:t>(Revision)</w:t>
            </w:r>
          </w:p>
        </w:tc>
      </w:tr>
      <w:tr w:rsidR="00525582" w:rsidRPr="007B0E6E" w:rsidTr="009604AB">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525582" w:rsidRPr="0026514F" w:rsidRDefault="00525582" w:rsidP="002B7A4F">
            <w:pPr>
              <w:spacing w:before="60" w:after="60"/>
              <w:jc w:val="left"/>
              <w:rPr>
                <w:rFonts w:cs="Arial"/>
                <w:iCs/>
                <w:color w:val="000000"/>
                <w:lang w:val="es-ES"/>
              </w:rPr>
            </w:pPr>
            <w:r w:rsidRPr="0026514F">
              <w:rPr>
                <w:rFonts w:cs="Arial"/>
                <w:color w:val="000000"/>
                <w:lang w:val="es-ES"/>
              </w:rPr>
              <w:t>Pear Hybrids (</w:t>
            </w:r>
            <w:r w:rsidRPr="0026514F">
              <w:rPr>
                <w:rFonts w:cs="Arial"/>
                <w:i/>
                <w:color w:val="000000"/>
                <w:lang w:val="es-ES"/>
              </w:rPr>
              <w:t>P. xbretschneideri</w:t>
            </w:r>
            <w:r w:rsidRPr="0026514F">
              <w:rPr>
                <w:rFonts w:cs="Arial"/>
                <w:color w:val="000000"/>
                <w:lang w:val="es-ES"/>
              </w:rPr>
              <w:t xml:space="preserve"> Rehder; </w:t>
            </w:r>
            <w:r w:rsidRPr="0026514F">
              <w:rPr>
                <w:rFonts w:cs="Arial"/>
                <w:i/>
                <w:color w:val="000000"/>
                <w:lang w:val="es-ES"/>
              </w:rPr>
              <w:t>P. xlecontei</w:t>
            </w:r>
            <w:r w:rsidRPr="0026514F">
              <w:rPr>
                <w:rFonts w:cs="Arial"/>
                <w:color w:val="000000"/>
                <w:lang w:val="es-ES"/>
              </w:rPr>
              <w:t xml:space="preserve"> Rehde; </w:t>
            </w:r>
            <w:r w:rsidRPr="0026514F">
              <w:rPr>
                <w:rFonts w:cs="Arial"/>
                <w:i/>
                <w:color w:val="000000"/>
                <w:lang w:val="es-ES"/>
              </w:rPr>
              <w:t>P. ussuriensis</w:t>
            </w:r>
            <w:r w:rsidR="002B7A4F" w:rsidRPr="0026514F">
              <w:rPr>
                <w:rFonts w:cs="Arial"/>
                <w:color w:val="000000"/>
                <w:lang w:val="es-ES"/>
              </w:rPr>
              <w:t xml:space="preserve"> Maxim.) </w:t>
            </w:r>
          </w:p>
        </w:tc>
      </w:tr>
      <w:tr w:rsidR="00525582" w:rsidRPr="00525582" w:rsidTr="009604AB">
        <w:trPr>
          <w:cantSplit/>
          <w:jc w:val="center"/>
        </w:trPr>
        <w:tc>
          <w:tcPr>
            <w:tcW w:w="5868" w:type="dxa"/>
            <w:tcBorders>
              <w:top w:val="dotted" w:sz="4" w:space="0" w:color="auto"/>
              <w:left w:val="dotted" w:sz="4" w:space="0" w:color="auto"/>
              <w:bottom w:val="dotted" w:sz="4" w:space="0" w:color="auto"/>
              <w:right w:val="dotted" w:sz="4" w:space="0" w:color="auto"/>
            </w:tcBorders>
          </w:tcPr>
          <w:p w:rsidR="00525582" w:rsidRPr="002B7A4F" w:rsidRDefault="00525582" w:rsidP="009604AB">
            <w:pPr>
              <w:spacing w:before="60" w:after="60"/>
              <w:jc w:val="left"/>
              <w:rPr>
                <w:rFonts w:cs="Arial"/>
                <w:color w:val="000000"/>
              </w:rPr>
            </w:pPr>
            <w:r w:rsidRPr="002B7A4F">
              <w:rPr>
                <w:rFonts w:cs="Arial"/>
                <w:color w:val="000000"/>
              </w:rPr>
              <w:t>Pistachio (</w:t>
            </w:r>
            <w:r w:rsidRPr="002B7A4F">
              <w:rPr>
                <w:rFonts w:cs="Arial"/>
                <w:i/>
                <w:color w:val="000000"/>
              </w:rPr>
              <w:t>Pistacia</w:t>
            </w:r>
            <w:r w:rsidRPr="002B7A4F">
              <w:rPr>
                <w:rFonts w:cs="Arial"/>
                <w:color w:val="000000"/>
              </w:rPr>
              <w:t xml:space="preserve"> L.)</w:t>
            </w:r>
          </w:p>
        </w:tc>
      </w:tr>
      <w:tr w:rsidR="00FE7C9B" w:rsidRPr="007B0E6E" w:rsidTr="009604AB">
        <w:trPr>
          <w:cantSplit/>
          <w:jc w:val="center"/>
        </w:trPr>
        <w:tc>
          <w:tcPr>
            <w:tcW w:w="5868" w:type="dxa"/>
            <w:tcBorders>
              <w:top w:val="dotted" w:sz="4" w:space="0" w:color="auto"/>
              <w:left w:val="dotted" w:sz="4" w:space="0" w:color="auto"/>
              <w:bottom w:val="dotted" w:sz="4" w:space="0" w:color="auto"/>
              <w:right w:val="dotted" w:sz="4" w:space="0" w:color="auto"/>
            </w:tcBorders>
          </w:tcPr>
          <w:p w:rsidR="00FE7C9B" w:rsidRPr="00FE7C9B" w:rsidRDefault="00FE7C9B" w:rsidP="009604AB">
            <w:pPr>
              <w:spacing w:before="60" w:after="60"/>
              <w:jc w:val="left"/>
              <w:rPr>
                <w:rFonts w:cs="Arial"/>
                <w:color w:val="000000"/>
                <w:lang w:val="fr-CH"/>
              </w:rPr>
            </w:pPr>
            <w:r>
              <w:rPr>
                <w:rFonts w:cs="Arial"/>
                <w:color w:val="000000"/>
                <w:lang w:val="fr-CH"/>
              </w:rPr>
              <w:t>Physic Nut (</w:t>
            </w:r>
            <w:r w:rsidRPr="000036CA">
              <w:rPr>
                <w:rFonts w:cs="Arial"/>
                <w:i/>
                <w:color w:val="000000"/>
                <w:lang w:val="fr-CH"/>
              </w:rPr>
              <w:t>Jatropha curcas</w:t>
            </w:r>
            <w:r>
              <w:rPr>
                <w:rFonts w:cs="Arial"/>
                <w:i/>
                <w:color w:val="000000"/>
                <w:lang w:val="fr-CH"/>
              </w:rPr>
              <w:t xml:space="preserve"> </w:t>
            </w:r>
            <w:r>
              <w:rPr>
                <w:rFonts w:cs="Arial"/>
                <w:color w:val="000000"/>
                <w:lang w:val="fr-CH"/>
              </w:rPr>
              <w:t>L.)</w:t>
            </w:r>
          </w:p>
        </w:tc>
      </w:tr>
      <w:tr w:rsidR="00525582" w:rsidTr="009604AB">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525582" w:rsidRPr="002B7A4F" w:rsidRDefault="00525582" w:rsidP="009604AB">
            <w:pPr>
              <w:spacing w:before="60" w:after="60"/>
              <w:jc w:val="left"/>
              <w:rPr>
                <w:rFonts w:cs="Arial"/>
                <w:snapToGrid w:val="0"/>
                <w:color w:val="000000"/>
              </w:rPr>
            </w:pPr>
            <w:r w:rsidRPr="002B7A4F">
              <w:rPr>
                <w:rFonts w:cs="Arial"/>
                <w:iCs/>
                <w:color w:val="000000"/>
              </w:rPr>
              <w:t>Walnut (</w:t>
            </w:r>
            <w:r w:rsidRPr="002B7A4F">
              <w:rPr>
                <w:rFonts w:cs="Arial"/>
                <w:i/>
                <w:color w:val="000000"/>
              </w:rPr>
              <w:t>Juglans regia</w:t>
            </w:r>
            <w:r w:rsidRPr="002B7A4F">
              <w:rPr>
                <w:rFonts w:cs="Arial"/>
                <w:iCs/>
                <w:color w:val="000000"/>
              </w:rPr>
              <w:t xml:space="preserve"> L.) (Revision)</w:t>
            </w:r>
          </w:p>
        </w:tc>
      </w:tr>
    </w:tbl>
    <w:p w:rsidR="00054FDC" w:rsidRDefault="00054FDC" w:rsidP="00054FDC">
      <w:pPr>
        <w:rPr>
          <w:snapToGrid w:val="0"/>
        </w:rPr>
      </w:pPr>
    </w:p>
    <w:p w:rsidR="00054FDC" w:rsidRDefault="00F550AF" w:rsidP="00054FDC">
      <w:pPr>
        <w:rPr>
          <w:rFonts w:cs="Arial"/>
        </w:rPr>
      </w:pPr>
      <w:r>
        <w:rPr>
          <w:rFonts w:cs="Arial"/>
        </w:rPr>
        <w:fldChar w:fldCharType="begin"/>
      </w:r>
      <w:r w:rsidR="00054FDC">
        <w:rPr>
          <w:rFonts w:cs="Arial"/>
        </w:rPr>
        <w:instrText xml:space="preserve"> AUTONUM  </w:instrText>
      </w:r>
      <w:r>
        <w:rPr>
          <w:rFonts w:cs="Arial"/>
        </w:rPr>
        <w:fldChar w:fldCharType="end"/>
      </w:r>
      <w:r w:rsidR="00054FDC">
        <w:rPr>
          <w:rFonts w:cs="Arial"/>
        </w:rPr>
        <w:tab/>
      </w:r>
      <w:r w:rsidR="00054FDC" w:rsidRPr="00AA482E">
        <w:rPr>
          <w:rFonts w:cs="Arial"/>
        </w:rPr>
        <w:t>The leading experts, interested experts and timetables for the development of the Test Guidelines are set out in Annex V</w:t>
      </w:r>
      <w:r w:rsidR="00525582" w:rsidRPr="00AA482E">
        <w:rPr>
          <w:rFonts w:cs="Arial"/>
        </w:rPr>
        <w:t>I</w:t>
      </w:r>
      <w:r w:rsidR="00054FDC" w:rsidRPr="00AA482E">
        <w:rPr>
          <w:rFonts w:cs="Arial"/>
        </w:rPr>
        <w:t xml:space="preserve"> of this</w:t>
      </w:r>
      <w:r w:rsidR="00054FDC">
        <w:rPr>
          <w:rFonts w:cs="Arial"/>
        </w:rPr>
        <w:t xml:space="preserve"> report</w:t>
      </w:r>
      <w:r w:rsidR="00054FDC" w:rsidRPr="005464F1">
        <w:rPr>
          <w:rFonts w:cs="Arial"/>
        </w:rPr>
        <w:t>.</w:t>
      </w:r>
    </w:p>
    <w:p w:rsidR="00DE7ED8" w:rsidRDefault="00DE7ED8" w:rsidP="00325D4D"/>
    <w:p w:rsidR="00525582" w:rsidRPr="002B7A4F" w:rsidRDefault="00525582" w:rsidP="00525582">
      <w:pPr>
        <w:pStyle w:val="Heading3"/>
        <w:rPr>
          <w:snapToGrid w:val="0"/>
        </w:rPr>
      </w:pPr>
      <w:r w:rsidRPr="002B7A4F">
        <w:rPr>
          <w:snapToGrid w:val="0"/>
        </w:rPr>
        <w:t>(c) Possible Test Guidelines to be discussed in 2017</w:t>
      </w:r>
    </w:p>
    <w:p w:rsidR="00525582" w:rsidRPr="002B7A4F" w:rsidRDefault="00525582" w:rsidP="00525582"/>
    <w:p w:rsidR="00525582" w:rsidRDefault="00F550AF" w:rsidP="002B7A4F">
      <w:pPr>
        <w:autoSpaceDE w:val="0"/>
        <w:autoSpaceDN w:val="0"/>
        <w:adjustRightInd w:val="0"/>
        <w:rPr>
          <w:rFonts w:cs="Arial"/>
        </w:rPr>
      </w:pPr>
      <w:r w:rsidRPr="002B7A4F">
        <w:rPr>
          <w:rFonts w:cs="Arial"/>
        </w:rPr>
        <w:fldChar w:fldCharType="begin"/>
      </w:r>
      <w:r w:rsidR="00525582" w:rsidRPr="002B7A4F">
        <w:rPr>
          <w:rFonts w:cs="Arial"/>
        </w:rPr>
        <w:instrText xml:space="preserve"> AUTONUM  </w:instrText>
      </w:r>
      <w:r w:rsidRPr="002B7A4F">
        <w:rPr>
          <w:rFonts w:cs="Arial"/>
        </w:rPr>
        <w:fldChar w:fldCharType="end"/>
      </w:r>
      <w:r w:rsidR="00525582" w:rsidRPr="002B7A4F">
        <w:rPr>
          <w:rFonts w:cs="Arial"/>
        </w:rPr>
        <w:tab/>
        <w:t>The TWF expressed its interest to consider drafts for revision of the Test Guidelines for Sweet</w:t>
      </w:r>
      <w:r w:rsidR="002B7A4F" w:rsidRPr="002B7A4F">
        <w:rPr>
          <w:rFonts w:cs="Arial"/>
        </w:rPr>
        <w:t xml:space="preserve"> Cherry</w:t>
      </w:r>
      <w:r w:rsidR="00525582" w:rsidRPr="002B7A4F">
        <w:rPr>
          <w:rFonts w:cs="Arial"/>
        </w:rPr>
        <w:t xml:space="preserve"> and Sour Cherry (documents TG/35/7 and TG/230/1</w:t>
      </w:r>
      <w:r w:rsidR="002B7A4F" w:rsidRPr="002B7A4F">
        <w:rPr>
          <w:rFonts w:cs="Arial"/>
        </w:rPr>
        <w:t>, respectively</w:t>
      </w:r>
      <w:r w:rsidR="00525582" w:rsidRPr="002B7A4F">
        <w:rPr>
          <w:rFonts w:cs="Arial"/>
        </w:rPr>
        <w:t>) in 2017.</w:t>
      </w:r>
    </w:p>
    <w:p w:rsidR="00DE7ED8" w:rsidRDefault="00DE7ED8" w:rsidP="00325D4D"/>
    <w:p w:rsidR="00220799" w:rsidRDefault="00220799" w:rsidP="00325D4D"/>
    <w:p w:rsidR="00220799" w:rsidRPr="00000EDC" w:rsidRDefault="00220799" w:rsidP="00220799">
      <w:pPr>
        <w:pStyle w:val="Heading2"/>
      </w:pPr>
      <w:r w:rsidRPr="00000EDC">
        <w:t>Date and place of the next session</w:t>
      </w:r>
    </w:p>
    <w:p w:rsidR="00220799" w:rsidRPr="00000EDC" w:rsidRDefault="00220799" w:rsidP="00220799">
      <w:pPr>
        <w:keepNext/>
      </w:pPr>
    </w:p>
    <w:p w:rsidR="00220799" w:rsidRDefault="00220799" w:rsidP="00220799">
      <w:r w:rsidRPr="00000EDC">
        <w:rPr>
          <w:color w:val="000000"/>
        </w:rPr>
        <w:fldChar w:fldCharType="begin"/>
      </w:r>
      <w:r w:rsidRPr="00000EDC">
        <w:rPr>
          <w:color w:val="000000"/>
        </w:rPr>
        <w:instrText xml:space="preserve"> AUTONUM  </w:instrText>
      </w:r>
      <w:r w:rsidRPr="00000EDC">
        <w:rPr>
          <w:color w:val="000000"/>
        </w:rPr>
        <w:fldChar w:fldCharType="end"/>
      </w:r>
      <w:r w:rsidRPr="00000EDC">
        <w:rPr>
          <w:color w:val="000000"/>
        </w:rPr>
        <w:tab/>
      </w:r>
      <w:r w:rsidRPr="00000EDC">
        <w:rPr>
          <w:rFonts w:cs="Arial"/>
        </w:rPr>
        <w:t>At the invitation of the European Union, the TWF agreed to hold its forty-seventh session in Angers, France, from November 14 to 18, 2016, with the preparatory workshop on November 13, 2016.</w:t>
      </w:r>
    </w:p>
    <w:p w:rsidR="00220799" w:rsidRDefault="00220799" w:rsidP="00325D4D"/>
    <w:p w:rsidR="00737903" w:rsidRDefault="00737903" w:rsidP="00605FC6"/>
    <w:p w:rsidR="00605FC6" w:rsidRPr="007A4539" w:rsidRDefault="00605FC6" w:rsidP="00737903">
      <w:pPr>
        <w:pStyle w:val="Heading2"/>
      </w:pPr>
      <w:r w:rsidRPr="007A4539">
        <w:t>Future program</w:t>
      </w:r>
    </w:p>
    <w:p w:rsidR="00605FC6" w:rsidRDefault="00605FC6" w:rsidP="005E1C11">
      <w:pPr>
        <w:keepNext/>
      </w:pPr>
    </w:p>
    <w:p w:rsidR="00737903" w:rsidRPr="00605D3A" w:rsidRDefault="00F550AF" w:rsidP="005E1C11">
      <w:pPr>
        <w:keepNext/>
        <w:rPr>
          <w:rFonts w:cs="Arial"/>
        </w:rPr>
      </w:pPr>
      <w:r w:rsidRPr="00605D3A">
        <w:rPr>
          <w:color w:val="000000"/>
        </w:rPr>
        <w:fldChar w:fldCharType="begin"/>
      </w:r>
      <w:r w:rsidR="00737903" w:rsidRPr="00605D3A">
        <w:rPr>
          <w:color w:val="000000"/>
        </w:rPr>
        <w:instrText xml:space="preserve"> AUTONUM  </w:instrText>
      </w:r>
      <w:r w:rsidRPr="00605D3A">
        <w:rPr>
          <w:color w:val="000000"/>
        </w:rPr>
        <w:fldChar w:fldCharType="end"/>
      </w:r>
      <w:r w:rsidR="00737903" w:rsidRPr="00605D3A">
        <w:rPr>
          <w:color w:val="000000"/>
        </w:rPr>
        <w:tab/>
      </w:r>
      <w:r w:rsidR="00737903" w:rsidRPr="00605D3A">
        <w:rPr>
          <w:rFonts w:cs="Arial"/>
        </w:rPr>
        <w:t>The TWF proposed to discuss the following items at its next session:</w:t>
      </w:r>
    </w:p>
    <w:p w:rsidR="00737903" w:rsidRPr="00605D3A" w:rsidRDefault="00737903" w:rsidP="00737903">
      <w:pPr>
        <w:keepNext/>
        <w:rPr>
          <w:rFonts w:cs="Arial"/>
        </w:rPr>
      </w:pPr>
    </w:p>
    <w:p w:rsidR="00737903" w:rsidRPr="00605D3A" w:rsidRDefault="00737903" w:rsidP="00737903">
      <w:pPr>
        <w:spacing w:after="200"/>
        <w:ind w:left="567"/>
        <w:rPr>
          <w:rFonts w:cs="Arial"/>
        </w:rPr>
      </w:pPr>
      <w:r w:rsidRPr="00605D3A">
        <w:rPr>
          <w:rFonts w:cs="Arial"/>
        </w:rPr>
        <w:t>1.</w:t>
      </w:r>
      <w:r w:rsidRPr="00605D3A">
        <w:rPr>
          <w:rFonts w:cs="Arial"/>
        </w:rPr>
        <w:tab/>
        <w:t>Opening of the Session</w:t>
      </w:r>
    </w:p>
    <w:p w:rsidR="00737903" w:rsidRPr="00605D3A" w:rsidRDefault="00737903" w:rsidP="00737903">
      <w:pPr>
        <w:spacing w:after="200"/>
        <w:ind w:left="567"/>
        <w:rPr>
          <w:rFonts w:cs="Arial"/>
        </w:rPr>
      </w:pPr>
      <w:r w:rsidRPr="00605D3A">
        <w:rPr>
          <w:rFonts w:cs="Arial"/>
        </w:rPr>
        <w:t>2.</w:t>
      </w:r>
      <w:r w:rsidRPr="00605D3A">
        <w:rPr>
          <w:rFonts w:cs="Arial"/>
        </w:rPr>
        <w:tab/>
        <w:t>Adoption of the agenda</w:t>
      </w:r>
    </w:p>
    <w:p w:rsidR="00737903" w:rsidRPr="00605D3A" w:rsidRDefault="00737903" w:rsidP="00737903">
      <w:pPr>
        <w:spacing w:after="120"/>
        <w:ind w:left="567"/>
        <w:rPr>
          <w:rFonts w:cs="Arial"/>
        </w:rPr>
      </w:pPr>
      <w:r w:rsidRPr="00605D3A">
        <w:rPr>
          <w:rFonts w:cs="Arial"/>
        </w:rPr>
        <w:t>3.</w:t>
      </w:r>
      <w:r w:rsidRPr="00605D3A">
        <w:rPr>
          <w:rFonts w:cs="Arial"/>
        </w:rPr>
        <w:tab/>
        <w:t>Short reports on developments in plant variety protection</w:t>
      </w:r>
    </w:p>
    <w:p w:rsidR="00737903" w:rsidRPr="00605D3A" w:rsidRDefault="00737903" w:rsidP="00737903">
      <w:pPr>
        <w:spacing w:after="120"/>
        <w:ind w:left="1701" w:hanging="567"/>
        <w:rPr>
          <w:rFonts w:cs="Arial"/>
        </w:rPr>
      </w:pPr>
      <w:r w:rsidRPr="00605D3A">
        <w:rPr>
          <w:rFonts w:cs="Arial"/>
        </w:rPr>
        <w:t>(a)</w:t>
      </w:r>
      <w:r w:rsidRPr="00605D3A">
        <w:rPr>
          <w:rFonts w:cs="Arial"/>
        </w:rPr>
        <w:tab/>
        <w:t>Reports from members and observers (written reports to be prepared by members and observers</w:t>
      </w:r>
    </w:p>
    <w:p w:rsidR="00737903" w:rsidRPr="00605D3A" w:rsidRDefault="00737903" w:rsidP="006A258E">
      <w:pPr>
        <w:spacing w:after="200"/>
        <w:ind w:left="1134"/>
        <w:rPr>
          <w:rFonts w:cs="Arial"/>
        </w:rPr>
      </w:pPr>
      <w:r w:rsidRPr="00605D3A">
        <w:rPr>
          <w:rFonts w:cs="Arial"/>
        </w:rPr>
        <w:t>(b)</w:t>
      </w:r>
      <w:r w:rsidRPr="00605D3A">
        <w:rPr>
          <w:rFonts w:cs="Arial"/>
        </w:rPr>
        <w:tab/>
        <w:t>Reports on developments within UPOV (oral report by the Office of the Union)</w:t>
      </w:r>
    </w:p>
    <w:p w:rsidR="00737903" w:rsidRPr="00D76D61" w:rsidRDefault="006A258E" w:rsidP="00737903">
      <w:pPr>
        <w:spacing w:after="200"/>
        <w:ind w:left="567"/>
        <w:rPr>
          <w:rFonts w:cs="Arial"/>
        </w:rPr>
      </w:pPr>
      <w:r>
        <w:rPr>
          <w:rFonts w:cs="Arial"/>
        </w:rPr>
        <w:t>4</w:t>
      </w:r>
      <w:r w:rsidR="00737903" w:rsidRPr="00D76D61">
        <w:rPr>
          <w:rFonts w:cs="Arial"/>
        </w:rPr>
        <w:t>.</w:t>
      </w:r>
      <w:r w:rsidR="00737903" w:rsidRPr="00D76D61">
        <w:rPr>
          <w:rFonts w:cs="Arial"/>
        </w:rPr>
        <w:tab/>
        <w:t>Molecular Techniques (document to be prepared by the Office of the Union)</w:t>
      </w:r>
    </w:p>
    <w:p w:rsidR="00737903" w:rsidRPr="00D76D61" w:rsidRDefault="006A258E" w:rsidP="00737903">
      <w:pPr>
        <w:spacing w:after="200"/>
        <w:ind w:left="567"/>
        <w:rPr>
          <w:rFonts w:cs="Arial"/>
        </w:rPr>
      </w:pPr>
      <w:r>
        <w:rPr>
          <w:rFonts w:cs="Arial"/>
        </w:rPr>
        <w:t>5</w:t>
      </w:r>
      <w:r w:rsidR="00737903" w:rsidRPr="00D76D61">
        <w:rPr>
          <w:rFonts w:cs="Arial"/>
        </w:rPr>
        <w:t>.</w:t>
      </w:r>
      <w:r w:rsidR="00737903" w:rsidRPr="00D76D61">
        <w:rPr>
          <w:rFonts w:cs="Arial"/>
        </w:rPr>
        <w:tab/>
        <w:t>TGP documents (documents to be prepared by the Office of the Union)</w:t>
      </w:r>
    </w:p>
    <w:p w:rsidR="00737903" w:rsidRPr="00BB627F" w:rsidRDefault="006A258E" w:rsidP="00737903">
      <w:pPr>
        <w:spacing w:after="200"/>
        <w:ind w:left="567"/>
        <w:rPr>
          <w:rFonts w:cs="Arial"/>
        </w:rPr>
      </w:pPr>
      <w:r w:rsidRPr="00BB627F">
        <w:rPr>
          <w:rFonts w:cs="Arial"/>
        </w:rPr>
        <w:t>6</w:t>
      </w:r>
      <w:r w:rsidR="00737903" w:rsidRPr="00BB627F">
        <w:rPr>
          <w:rFonts w:cs="Arial"/>
        </w:rPr>
        <w:t>.</w:t>
      </w:r>
      <w:r w:rsidR="00737903" w:rsidRPr="00BB627F">
        <w:rPr>
          <w:rFonts w:cs="Arial"/>
        </w:rPr>
        <w:tab/>
        <w:t>Variety denominations (document to be prepared by the Office of the Union)</w:t>
      </w:r>
    </w:p>
    <w:p w:rsidR="00737903" w:rsidRPr="00BB627F" w:rsidRDefault="006A258E" w:rsidP="00737903">
      <w:pPr>
        <w:spacing w:after="120"/>
        <w:ind w:left="567"/>
        <w:rPr>
          <w:rFonts w:cs="Arial"/>
        </w:rPr>
      </w:pPr>
      <w:r w:rsidRPr="00BB627F">
        <w:rPr>
          <w:rFonts w:cs="Arial"/>
        </w:rPr>
        <w:t>7</w:t>
      </w:r>
      <w:r w:rsidR="00737903" w:rsidRPr="00BB627F">
        <w:rPr>
          <w:rFonts w:cs="Arial"/>
        </w:rPr>
        <w:t>.</w:t>
      </w:r>
      <w:r w:rsidR="00737903" w:rsidRPr="00BB627F">
        <w:rPr>
          <w:rFonts w:cs="Arial"/>
        </w:rPr>
        <w:tab/>
        <w:t>Information and databases</w:t>
      </w:r>
    </w:p>
    <w:p w:rsidR="00737903" w:rsidRPr="00BB627F" w:rsidRDefault="00737903" w:rsidP="00737903">
      <w:pPr>
        <w:spacing w:after="120"/>
        <w:ind w:left="1701" w:hanging="567"/>
        <w:rPr>
          <w:rFonts w:cs="Arial"/>
        </w:rPr>
      </w:pPr>
      <w:r w:rsidRPr="00BB627F">
        <w:rPr>
          <w:rFonts w:cs="Arial"/>
        </w:rPr>
        <w:t>(a)</w:t>
      </w:r>
      <w:r w:rsidRPr="00BB627F">
        <w:rPr>
          <w:rFonts w:cs="Arial"/>
        </w:rPr>
        <w:tab/>
        <w:t>UPOV information databases (documents to be prepared by the Office of the Union)</w:t>
      </w:r>
    </w:p>
    <w:p w:rsidR="00737903" w:rsidRPr="00BB627F" w:rsidRDefault="00737903" w:rsidP="00737903">
      <w:pPr>
        <w:spacing w:after="120"/>
        <w:ind w:left="1701" w:hanging="567"/>
        <w:jc w:val="left"/>
        <w:rPr>
          <w:rFonts w:cs="Arial"/>
        </w:rPr>
      </w:pPr>
      <w:r w:rsidRPr="00BB627F">
        <w:rPr>
          <w:rFonts w:cs="Arial"/>
        </w:rPr>
        <w:t>(b)</w:t>
      </w:r>
      <w:r w:rsidRPr="00BB627F">
        <w:rPr>
          <w:rFonts w:cs="Arial"/>
        </w:rPr>
        <w:tab/>
        <w:t xml:space="preserve">Variety description databases (documents to be prepared by the Office of the Union) </w:t>
      </w:r>
    </w:p>
    <w:p w:rsidR="00737903" w:rsidRPr="00BB627F" w:rsidRDefault="00737903" w:rsidP="00737903">
      <w:pPr>
        <w:spacing w:after="120"/>
        <w:ind w:left="1701" w:hanging="567"/>
        <w:rPr>
          <w:rFonts w:cs="Arial"/>
        </w:rPr>
      </w:pPr>
      <w:r w:rsidRPr="00BB627F">
        <w:rPr>
          <w:rFonts w:cs="Arial"/>
        </w:rPr>
        <w:t>(c)</w:t>
      </w:r>
      <w:r w:rsidRPr="00BB627F">
        <w:rPr>
          <w:rFonts w:cs="Arial"/>
        </w:rPr>
        <w:tab/>
        <w:t>Exchangeable software (document to be prepared by the Office of the Union)</w:t>
      </w:r>
    </w:p>
    <w:p w:rsidR="00737903" w:rsidRPr="00BB627F" w:rsidRDefault="00737903" w:rsidP="00737903">
      <w:pPr>
        <w:spacing w:after="200"/>
        <w:ind w:left="1134"/>
        <w:rPr>
          <w:rFonts w:cs="Arial"/>
        </w:rPr>
      </w:pPr>
      <w:r w:rsidRPr="00BB627F">
        <w:rPr>
          <w:rFonts w:cs="Arial"/>
        </w:rPr>
        <w:t>(d)</w:t>
      </w:r>
      <w:r w:rsidRPr="00BB627F">
        <w:rPr>
          <w:rFonts w:cs="Arial"/>
        </w:rPr>
        <w:tab/>
        <w:t>Electronic application systems (document to be prepared by the Office of the Union)</w:t>
      </w:r>
    </w:p>
    <w:p w:rsidR="00737903" w:rsidRPr="00BB627F" w:rsidRDefault="006A258E" w:rsidP="00737903">
      <w:pPr>
        <w:spacing w:after="200"/>
        <w:ind w:left="567"/>
        <w:rPr>
          <w:rFonts w:cs="Arial"/>
        </w:rPr>
      </w:pPr>
      <w:r w:rsidRPr="00BB627F">
        <w:rPr>
          <w:rFonts w:cs="Arial"/>
        </w:rPr>
        <w:t>8</w:t>
      </w:r>
      <w:r w:rsidR="00737903" w:rsidRPr="00BB627F">
        <w:rPr>
          <w:rFonts w:cs="Arial"/>
        </w:rPr>
        <w:t>.</w:t>
      </w:r>
      <w:r w:rsidR="00737903" w:rsidRPr="00BB627F">
        <w:rPr>
          <w:rFonts w:cs="Arial"/>
        </w:rPr>
        <w:tab/>
        <w:t>Uniformity assessment (document to be prepared by the Office of the Union)</w:t>
      </w:r>
    </w:p>
    <w:p w:rsidR="00737903" w:rsidRPr="00BB627F" w:rsidRDefault="006A258E" w:rsidP="00737903">
      <w:pPr>
        <w:spacing w:after="200"/>
        <w:ind w:left="567"/>
      </w:pPr>
      <w:r w:rsidRPr="00BB627F">
        <w:rPr>
          <w:szCs w:val="24"/>
        </w:rPr>
        <w:t>9</w:t>
      </w:r>
      <w:r w:rsidR="00737903" w:rsidRPr="00BB627F">
        <w:rPr>
          <w:szCs w:val="24"/>
        </w:rPr>
        <w:t>.</w:t>
      </w:r>
      <w:r w:rsidR="00737903" w:rsidRPr="00BB627F">
        <w:rPr>
          <w:szCs w:val="24"/>
        </w:rPr>
        <w:tab/>
      </w:r>
      <w:r w:rsidR="00737903" w:rsidRPr="00BB627F">
        <w:t>Experiences with new types and species (oral reports invited)</w:t>
      </w:r>
    </w:p>
    <w:p w:rsidR="00737903" w:rsidRPr="00BB627F" w:rsidRDefault="00737903" w:rsidP="00737903">
      <w:pPr>
        <w:spacing w:after="200"/>
        <w:ind w:left="567"/>
        <w:rPr>
          <w:rFonts w:cs="Arial"/>
          <w:color w:val="000000"/>
        </w:rPr>
      </w:pPr>
      <w:r w:rsidRPr="00BB627F">
        <w:rPr>
          <w:rFonts w:cs="Arial"/>
          <w:color w:val="000000"/>
        </w:rPr>
        <w:t>1</w:t>
      </w:r>
      <w:r w:rsidR="006A258E" w:rsidRPr="00BB627F">
        <w:rPr>
          <w:rFonts w:cs="Arial"/>
          <w:color w:val="000000"/>
        </w:rPr>
        <w:t>0</w:t>
      </w:r>
      <w:r w:rsidRPr="00BB627F">
        <w:rPr>
          <w:rFonts w:cs="Arial"/>
          <w:color w:val="000000"/>
        </w:rPr>
        <w:t>.</w:t>
      </w:r>
      <w:r w:rsidRPr="00BB627F">
        <w:rPr>
          <w:rFonts w:cs="Arial"/>
          <w:color w:val="000000"/>
        </w:rPr>
        <w:tab/>
        <w:t>Management of variety collections (</w:t>
      </w:r>
      <w:r w:rsidRPr="00BB627F">
        <w:t>oral reports invited</w:t>
      </w:r>
      <w:r w:rsidRPr="00BB627F">
        <w:rPr>
          <w:rFonts w:cs="Arial"/>
          <w:color w:val="000000"/>
        </w:rPr>
        <w:t>)</w:t>
      </w:r>
    </w:p>
    <w:p w:rsidR="00737903" w:rsidRPr="00BB627F" w:rsidRDefault="00737903" w:rsidP="00737903">
      <w:pPr>
        <w:spacing w:after="200"/>
        <w:ind w:left="567"/>
        <w:rPr>
          <w:rFonts w:cs="Arial"/>
        </w:rPr>
      </w:pPr>
      <w:r w:rsidRPr="00BB627F">
        <w:rPr>
          <w:rFonts w:cs="Arial"/>
          <w:color w:val="000000"/>
        </w:rPr>
        <w:t>1</w:t>
      </w:r>
      <w:r w:rsidR="00F61D23">
        <w:rPr>
          <w:rFonts w:cs="Arial"/>
          <w:color w:val="000000"/>
        </w:rPr>
        <w:t>1</w:t>
      </w:r>
      <w:r w:rsidRPr="00BB627F">
        <w:rPr>
          <w:rFonts w:cs="Arial"/>
          <w:color w:val="000000"/>
        </w:rPr>
        <w:t>.</w:t>
      </w:r>
      <w:r w:rsidRPr="00BB627F">
        <w:rPr>
          <w:rFonts w:cs="Arial"/>
          <w:color w:val="000000"/>
        </w:rPr>
        <w:tab/>
        <w:t>Duration of DUS tests in the fruit sector (document to be prepared by the European Union)</w:t>
      </w:r>
    </w:p>
    <w:p w:rsidR="00737903" w:rsidRPr="00BB627F" w:rsidRDefault="00737903" w:rsidP="008624F1">
      <w:pPr>
        <w:spacing w:after="200"/>
        <w:ind w:left="1134" w:hanging="567"/>
        <w:rPr>
          <w:rFonts w:cs="Arial"/>
          <w:color w:val="000000"/>
        </w:rPr>
      </w:pPr>
      <w:r w:rsidRPr="00BB627F">
        <w:rPr>
          <w:rFonts w:cs="Arial"/>
          <w:color w:val="000000"/>
        </w:rPr>
        <w:t>1</w:t>
      </w:r>
      <w:r w:rsidR="00F61D23">
        <w:rPr>
          <w:rFonts w:cs="Arial"/>
          <w:color w:val="000000"/>
        </w:rPr>
        <w:t>2</w:t>
      </w:r>
      <w:r w:rsidRPr="00BB627F">
        <w:rPr>
          <w:rFonts w:cs="Arial"/>
          <w:color w:val="000000"/>
        </w:rPr>
        <w:t>.</w:t>
      </w:r>
      <w:r w:rsidRPr="00BB627F">
        <w:rPr>
          <w:rFonts w:cs="Arial"/>
          <w:color w:val="000000"/>
        </w:rPr>
        <w:tab/>
      </w:r>
      <w:r w:rsidR="009B16AE" w:rsidRPr="00BB627F">
        <w:rPr>
          <w:rFonts w:cs="Arial"/>
          <w:color w:val="000000"/>
        </w:rPr>
        <w:t xml:space="preserve">Calibration book </w:t>
      </w:r>
      <w:r w:rsidRPr="00BB627F">
        <w:rPr>
          <w:rFonts w:cs="Arial"/>
          <w:color w:val="000000"/>
        </w:rPr>
        <w:t xml:space="preserve">for </w:t>
      </w:r>
      <w:r w:rsidR="009B16AE" w:rsidRPr="00BB627F">
        <w:rPr>
          <w:rFonts w:cs="Arial"/>
          <w:color w:val="000000"/>
        </w:rPr>
        <w:t>harmonized variety description in a</w:t>
      </w:r>
      <w:r w:rsidRPr="00BB627F">
        <w:rPr>
          <w:rFonts w:cs="Arial"/>
          <w:color w:val="000000"/>
        </w:rPr>
        <w:t>pple</w:t>
      </w:r>
      <w:r w:rsidR="009B16AE" w:rsidRPr="00BB627F">
        <w:rPr>
          <w:rFonts w:cs="Arial"/>
          <w:color w:val="000000"/>
        </w:rPr>
        <w:t xml:space="preserve"> </w:t>
      </w:r>
      <w:r w:rsidRPr="00BB627F">
        <w:rPr>
          <w:rFonts w:cs="Arial"/>
          <w:color w:val="000000"/>
        </w:rPr>
        <w:t xml:space="preserve">(document to be prepared by </w:t>
      </w:r>
      <w:r w:rsidR="009B16AE" w:rsidRPr="00BB627F">
        <w:rPr>
          <w:rFonts w:cs="Arial"/>
          <w:color w:val="000000"/>
        </w:rPr>
        <w:t>the European Union</w:t>
      </w:r>
      <w:r w:rsidRPr="00BB627F">
        <w:rPr>
          <w:rFonts w:cs="Arial"/>
          <w:color w:val="000000"/>
        </w:rPr>
        <w:t>)</w:t>
      </w:r>
    </w:p>
    <w:p w:rsidR="006A258E" w:rsidRPr="00BB627F" w:rsidRDefault="006A258E" w:rsidP="008624F1">
      <w:pPr>
        <w:spacing w:after="200"/>
        <w:ind w:left="1134" w:hanging="567"/>
        <w:rPr>
          <w:rFonts w:cs="Arial"/>
          <w:color w:val="000000"/>
        </w:rPr>
      </w:pPr>
      <w:r w:rsidRPr="00BB627F">
        <w:rPr>
          <w:rFonts w:cs="Arial"/>
          <w:color w:val="000000"/>
        </w:rPr>
        <w:t>1</w:t>
      </w:r>
      <w:r w:rsidR="00F61D23">
        <w:rPr>
          <w:rFonts w:cs="Arial"/>
          <w:color w:val="000000"/>
        </w:rPr>
        <w:t>3</w:t>
      </w:r>
      <w:r w:rsidRPr="00BB627F">
        <w:rPr>
          <w:rFonts w:cs="Arial"/>
          <w:color w:val="000000"/>
        </w:rPr>
        <w:t>.</w:t>
      </w:r>
      <w:r w:rsidRPr="00BB627F">
        <w:rPr>
          <w:rFonts w:cs="Arial"/>
          <w:color w:val="000000"/>
        </w:rPr>
        <w:tab/>
        <w:t>Matters concerning variety descriptions (document to be prepared by the Office of the Union and documents invited)</w:t>
      </w:r>
    </w:p>
    <w:p w:rsidR="006A258E" w:rsidRPr="00BB627F" w:rsidRDefault="006A258E" w:rsidP="00737903">
      <w:pPr>
        <w:spacing w:after="200"/>
        <w:ind w:left="567"/>
        <w:rPr>
          <w:rFonts w:cs="Arial"/>
          <w:color w:val="000000"/>
        </w:rPr>
      </w:pPr>
      <w:r w:rsidRPr="00BB627F">
        <w:rPr>
          <w:rFonts w:cs="Arial"/>
          <w:color w:val="000000"/>
        </w:rPr>
        <w:t>1</w:t>
      </w:r>
      <w:r w:rsidR="00F61D23">
        <w:rPr>
          <w:rFonts w:cs="Arial"/>
          <w:color w:val="000000"/>
        </w:rPr>
        <w:t>4</w:t>
      </w:r>
      <w:r w:rsidRPr="00BB627F">
        <w:rPr>
          <w:rFonts w:cs="Arial"/>
          <w:color w:val="000000"/>
        </w:rPr>
        <w:t>.</w:t>
      </w:r>
      <w:r w:rsidRPr="00BB627F">
        <w:rPr>
          <w:rFonts w:cs="Arial"/>
          <w:color w:val="000000"/>
        </w:rPr>
        <w:tab/>
        <w:t>Proposal for revision of the term “recurved” (document to be prepared by Israel)</w:t>
      </w:r>
    </w:p>
    <w:p w:rsidR="00737903" w:rsidRPr="00BB627F" w:rsidRDefault="00737903" w:rsidP="00737903">
      <w:pPr>
        <w:spacing w:after="200"/>
        <w:ind w:left="567"/>
        <w:rPr>
          <w:rFonts w:cs="Arial"/>
        </w:rPr>
      </w:pPr>
      <w:r w:rsidRPr="00BB627F">
        <w:rPr>
          <w:rFonts w:cs="Arial"/>
        </w:rPr>
        <w:t>1</w:t>
      </w:r>
      <w:r w:rsidR="00F61D23">
        <w:rPr>
          <w:rFonts w:cs="Arial"/>
        </w:rPr>
        <w:t>5</w:t>
      </w:r>
      <w:r w:rsidRPr="00BB627F">
        <w:rPr>
          <w:rFonts w:cs="Arial"/>
        </w:rPr>
        <w:t>.</w:t>
      </w:r>
      <w:r w:rsidRPr="00BB627F">
        <w:rPr>
          <w:rFonts w:cs="Arial"/>
        </w:rPr>
        <w:tab/>
        <w:t xml:space="preserve">Matters to be resolved concerning Test Guidelines adopted by the Technical Committee </w:t>
      </w:r>
    </w:p>
    <w:p w:rsidR="00737903" w:rsidRPr="00BB627F" w:rsidRDefault="006A258E" w:rsidP="00737903">
      <w:pPr>
        <w:pStyle w:val="Default"/>
        <w:autoSpaceDE/>
        <w:autoSpaceDN/>
        <w:adjustRightInd/>
        <w:spacing w:after="200"/>
        <w:ind w:left="567"/>
        <w:jc w:val="both"/>
        <w:rPr>
          <w:sz w:val="20"/>
          <w:szCs w:val="20"/>
        </w:rPr>
      </w:pPr>
      <w:r w:rsidRPr="00BB627F">
        <w:rPr>
          <w:sz w:val="20"/>
          <w:szCs w:val="20"/>
        </w:rPr>
        <w:t>1</w:t>
      </w:r>
      <w:r w:rsidR="00F61D23">
        <w:rPr>
          <w:sz w:val="20"/>
          <w:szCs w:val="20"/>
        </w:rPr>
        <w:t>6</w:t>
      </w:r>
      <w:r w:rsidR="00737903" w:rsidRPr="00BB627F">
        <w:rPr>
          <w:sz w:val="20"/>
          <w:szCs w:val="20"/>
        </w:rPr>
        <w:t>.</w:t>
      </w:r>
      <w:r w:rsidR="00737903" w:rsidRPr="00BB627F">
        <w:rPr>
          <w:sz w:val="20"/>
          <w:szCs w:val="20"/>
        </w:rPr>
        <w:tab/>
        <w:t xml:space="preserve">Proposals for partial revision/corrections of Test Guidelines </w:t>
      </w:r>
    </w:p>
    <w:p w:rsidR="00737903" w:rsidRPr="00BB627F" w:rsidRDefault="006A258E" w:rsidP="00737903">
      <w:pPr>
        <w:spacing w:after="200"/>
        <w:ind w:left="567"/>
        <w:rPr>
          <w:rFonts w:cs="Arial"/>
        </w:rPr>
      </w:pPr>
      <w:r w:rsidRPr="00BB627F">
        <w:rPr>
          <w:rFonts w:cs="Arial"/>
        </w:rPr>
        <w:t>1</w:t>
      </w:r>
      <w:r w:rsidR="00F61D23">
        <w:rPr>
          <w:rFonts w:cs="Arial"/>
        </w:rPr>
        <w:t>7</w:t>
      </w:r>
      <w:r w:rsidR="00737903" w:rsidRPr="00BB627F">
        <w:rPr>
          <w:rFonts w:cs="Arial"/>
        </w:rPr>
        <w:t>.</w:t>
      </w:r>
      <w:r w:rsidR="00737903" w:rsidRPr="00BB627F">
        <w:rPr>
          <w:rFonts w:cs="Arial"/>
        </w:rPr>
        <w:tab/>
        <w:t>Discussion on draft Test Guidelines (Subgroups)</w:t>
      </w:r>
    </w:p>
    <w:p w:rsidR="00737903" w:rsidRPr="00BB627F" w:rsidRDefault="006A258E" w:rsidP="00737903">
      <w:pPr>
        <w:spacing w:after="200"/>
        <w:ind w:left="567"/>
        <w:rPr>
          <w:rFonts w:cs="Arial"/>
        </w:rPr>
      </w:pPr>
      <w:r w:rsidRPr="00BB627F">
        <w:rPr>
          <w:rFonts w:cs="Arial"/>
        </w:rPr>
        <w:t>1</w:t>
      </w:r>
      <w:r w:rsidR="00F61D23">
        <w:rPr>
          <w:rFonts w:cs="Arial"/>
        </w:rPr>
        <w:t>8</w:t>
      </w:r>
      <w:r w:rsidR="00737903" w:rsidRPr="00BB627F">
        <w:rPr>
          <w:rFonts w:cs="Arial"/>
        </w:rPr>
        <w:t>.</w:t>
      </w:r>
      <w:r w:rsidR="00737903" w:rsidRPr="00BB627F">
        <w:rPr>
          <w:rFonts w:cs="Arial"/>
        </w:rPr>
        <w:tab/>
        <w:t>Recommendations on draft Test Guidelines</w:t>
      </w:r>
    </w:p>
    <w:p w:rsidR="00737903" w:rsidRPr="00BB627F" w:rsidRDefault="00F61D23" w:rsidP="00737903">
      <w:pPr>
        <w:spacing w:after="200"/>
        <w:ind w:left="567"/>
        <w:rPr>
          <w:rFonts w:cs="Arial"/>
        </w:rPr>
      </w:pPr>
      <w:r>
        <w:rPr>
          <w:rFonts w:cs="Arial"/>
        </w:rPr>
        <w:t>19</w:t>
      </w:r>
      <w:r w:rsidR="00737903" w:rsidRPr="00BB627F">
        <w:rPr>
          <w:rFonts w:cs="Arial"/>
        </w:rPr>
        <w:t>.</w:t>
      </w:r>
      <w:r w:rsidR="00737903" w:rsidRPr="00BB627F">
        <w:rPr>
          <w:rFonts w:cs="Arial"/>
        </w:rPr>
        <w:tab/>
        <w:t>Guidance for drafters of Test Guidelines</w:t>
      </w:r>
    </w:p>
    <w:p w:rsidR="00A81ED9" w:rsidRPr="00BB627F" w:rsidRDefault="006A258E" w:rsidP="008624F1">
      <w:pPr>
        <w:spacing w:after="200"/>
        <w:ind w:left="1134" w:hanging="567"/>
        <w:rPr>
          <w:rFonts w:cs="Arial"/>
          <w:color w:val="000000"/>
        </w:rPr>
      </w:pPr>
      <w:r w:rsidRPr="00BB627F">
        <w:rPr>
          <w:rFonts w:cs="Arial"/>
        </w:rPr>
        <w:t>2</w:t>
      </w:r>
      <w:r w:rsidR="00F61D23">
        <w:rPr>
          <w:rFonts w:cs="Arial"/>
        </w:rPr>
        <w:t>0</w:t>
      </w:r>
      <w:r w:rsidR="00A81ED9" w:rsidRPr="00BB627F">
        <w:rPr>
          <w:rFonts w:cs="Arial"/>
        </w:rPr>
        <w:t>.</w:t>
      </w:r>
      <w:r w:rsidR="00A81ED9" w:rsidRPr="00BB627F">
        <w:rPr>
          <w:rFonts w:cs="Arial"/>
        </w:rPr>
        <w:tab/>
        <w:t xml:space="preserve">DUS examination of mutant varieties of apple </w:t>
      </w:r>
      <w:r w:rsidR="00A81ED9" w:rsidRPr="00BB627F">
        <w:rPr>
          <w:rFonts w:cs="Arial"/>
          <w:color w:val="000000"/>
        </w:rPr>
        <w:t>(document to be prepared by the European Union)</w:t>
      </w:r>
    </w:p>
    <w:p w:rsidR="006A258E" w:rsidRPr="00BB627F" w:rsidRDefault="006A258E" w:rsidP="00737903">
      <w:pPr>
        <w:spacing w:after="200"/>
        <w:ind w:left="567"/>
        <w:rPr>
          <w:rFonts w:cs="Arial"/>
        </w:rPr>
      </w:pPr>
      <w:r w:rsidRPr="00BB627F">
        <w:rPr>
          <w:rFonts w:cs="Arial"/>
        </w:rPr>
        <w:t>2</w:t>
      </w:r>
      <w:r w:rsidR="00F61D23">
        <w:rPr>
          <w:rFonts w:cs="Arial"/>
        </w:rPr>
        <w:t>1</w:t>
      </w:r>
      <w:r w:rsidRPr="00BB627F">
        <w:rPr>
          <w:rFonts w:cs="Arial"/>
        </w:rPr>
        <w:t>.</w:t>
      </w:r>
      <w:r w:rsidRPr="00BB627F">
        <w:rPr>
          <w:rFonts w:cs="Arial"/>
        </w:rPr>
        <w:tab/>
        <w:t>Minimum distance between varieties (document to be prepared by the European Union)</w:t>
      </w:r>
    </w:p>
    <w:p w:rsidR="00BB627F" w:rsidRPr="00BB627F" w:rsidRDefault="00BB627F" w:rsidP="008624F1">
      <w:pPr>
        <w:spacing w:after="200"/>
        <w:ind w:left="1134" w:hanging="567"/>
        <w:rPr>
          <w:rFonts w:cs="Arial"/>
        </w:rPr>
      </w:pPr>
      <w:r w:rsidRPr="00BB627F">
        <w:rPr>
          <w:rFonts w:cs="Arial"/>
        </w:rPr>
        <w:t>2</w:t>
      </w:r>
      <w:r w:rsidR="00F61D23">
        <w:rPr>
          <w:rFonts w:cs="Arial"/>
        </w:rPr>
        <w:t>2</w:t>
      </w:r>
      <w:r w:rsidRPr="00BB627F">
        <w:rPr>
          <w:rFonts w:cs="Arial"/>
        </w:rPr>
        <w:t>.</w:t>
      </w:r>
      <w:r w:rsidRPr="00BB627F">
        <w:rPr>
          <w:rFonts w:cs="Arial"/>
        </w:rPr>
        <w:tab/>
        <w:t>Method of observation for derived characteristics (document to be prepared by New Zealand and documents invited)</w:t>
      </w:r>
    </w:p>
    <w:p w:rsidR="00737903" w:rsidRPr="00BB627F" w:rsidRDefault="006A258E" w:rsidP="00737903">
      <w:pPr>
        <w:spacing w:after="200"/>
        <w:ind w:left="567"/>
        <w:rPr>
          <w:rFonts w:cs="Arial"/>
        </w:rPr>
      </w:pPr>
      <w:r w:rsidRPr="00BB627F">
        <w:rPr>
          <w:rFonts w:cs="Arial"/>
        </w:rPr>
        <w:t>2</w:t>
      </w:r>
      <w:r w:rsidR="00F61D23">
        <w:rPr>
          <w:rFonts w:cs="Arial"/>
        </w:rPr>
        <w:t>3</w:t>
      </w:r>
      <w:r w:rsidR="00737903" w:rsidRPr="00BB627F">
        <w:rPr>
          <w:rFonts w:cs="Arial"/>
        </w:rPr>
        <w:t>.</w:t>
      </w:r>
      <w:r w:rsidR="00737903" w:rsidRPr="00BB627F">
        <w:rPr>
          <w:rFonts w:cs="Arial"/>
        </w:rPr>
        <w:tab/>
        <w:t>Date and place of the next session</w:t>
      </w:r>
    </w:p>
    <w:p w:rsidR="00737903" w:rsidRPr="00BB627F" w:rsidRDefault="00BB627F" w:rsidP="00737903">
      <w:pPr>
        <w:spacing w:after="200"/>
        <w:ind w:left="567"/>
        <w:rPr>
          <w:rFonts w:cs="Arial"/>
        </w:rPr>
      </w:pPr>
      <w:r w:rsidRPr="00BB627F">
        <w:rPr>
          <w:rFonts w:cs="Arial"/>
        </w:rPr>
        <w:t>2</w:t>
      </w:r>
      <w:r w:rsidR="00F61D23">
        <w:rPr>
          <w:rFonts w:cs="Arial"/>
        </w:rPr>
        <w:t>4</w:t>
      </w:r>
      <w:r w:rsidR="00737903" w:rsidRPr="00BB627F">
        <w:rPr>
          <w:rFonts w:cs="Arial"/>
        </w:rPr>
        <w:t>.</w:t>
      </w:r>
      <w:r w:rsidR="00737903" w:rsidRPr="00BB627F">
        <w:rPr>
          <w:rFonts w:cs="Arial"/>
        </w:rPr>
        <w:tab/>
        <w:t>Future program</w:t>
      </w:r>
    </w:p>
    <w:p w:rsidR="00737903" w:rsidRPr="00BB627F" w:rsidRDefault="00BB627F" w:rsidP="00737903">
      <w:pPr>
        <w:spacing w:after="200"/>
        <w:ind w:left="567"/>
        <w:rPr>
          <w:rFonts w:cs="Arial"/>
        </w:rPr>
      </w:pPr>
      <w:r w:rsidRPr="00BB627F">
        <w:rPr>
          <w:rFonts w:cs="Arial"/>
        </w:rPr>
        <w:t>2</w:t>
      </w:r>
      <w:r w:rsidR="00F61D23">
        <w:rPr>
          <w:rFonts w:cs="Arial"/>
        </w:rPr>
        <w:t>5</w:t>
      </w:r>
      <w:r w:rsidR="00737903" w:rsidRPr="00BB627F">
        <w:rPr>
          <w:rFonts w:cs="Arial"/>
        </w:rPr>
        <w:t>.</w:t>
      </w:r>
      <w:r w:rsidR="00737903" w:rsidRPr="00BB627F">
        <w:rPr>
          <w:rFonts w:cs="Arial"/>
        </w:rPr>
        <w:tab/>
        <w:t>Adoption of the Report of the session (if time permits)</w:t>
      </w:r>
    </w:p>
    <w:p w:rsidR="00737903" w:rsidRDefault="00BB627F" w:rsidP="006B35CF">
      <w:pPr>
        <w:ind w:left="567"/>
        <w:rPr>
          <w:rFonts w:cs="Arial"/>
        </w:rPr>
      </w:pPr>
      <w:r w:rsidRPr="00BB627F">
        <w:rPr>
          <w:rFonts w:cs="Arial"/>
        </w:rPr>
        <w:t>2</w:t>
      </w:r>
      <w:r w:rsidR="00F61D23">
        <w:rPr>
          <w:rFonts w:cs="Arial"/>
        </w:rPr>
        <w:t>6</w:t>
      </w:r>
      <w:r w:rsidR="00737903" w:rsidRPr="00BB627F">
        <w:rPr>
          <w:rFonts w:cs="Arial"/>
        </w:rPr>
        <w:t>.</w:t>
      </w:r>
      <w:r w:rsidR="00737903" w:rsidRPr="00BB627F">
        <w:rPr>
          <w:rFonts w:cs="Arial"/>
        </w:rPr>
        <w:tab/>
        <w:t>Closing</w:t>
      </w:r>
      <w:r w:rsidR="00737903" w:rsidRPr="00605D3A">
        <w:rPr>
          <w:rFonts w:cs="Arial"/>
        </w:rPr>
        <w:t xml:space="preserve"> of the session</w:t>
      </w:r>
    </w:p>
    <w:p w:rsidR="00220799" w:rsidRDefault="00220799" w:rsidP="00220799"/>
    <w:p w:rsidR="00220799" w:rsidRDefault="00220799" w:rsidP="00220799"/>
    <w:p w:rsidR="00220799" w:rsidRPr="003950B0" w:rsidRDefault="00220799" w:rsidP="00220799">
      <w:pPr>
        <w:pStyle w:val="Heading2"/>
      </w:pPr>
      <w:r w:rsidRPr="003950B0">
        <w:t>Visit</w:t>
      </w:r>
    </w:p>
    <w:p w:rsidR="00220799" w:rsidRPr="003950B0" w:rsidRDefault="00220799" w:rsidP="00220799">
      <w:pPr>
        <w:pStyle w:val="Style1"/>
        <w:keepNext/>
        <w:tabs>
          <w:tab w:val="clear" w:pos="907"/>
          <w:tab w:val="clear" w:pos="1077"/>
        </w:tabs>
        <w:rPr>
          <w:rFonts w:ascii="Arial" w:hAnsi="Arial" w:cs="Arial"/>
          <w:sz w:val="20"/>
          <w:szCs w:val="20"/>
        </w:rPr>
      </w:pPr>
    </w:p>
    <w:p w:rsidR="00220799" w:rsidRDefault="00220799" w:rsidP="00220799">
      <w:r w:rsidRPr="003950B0">
        <w:fldChar w:fldCharType="begin"/>
      </w:r>
      <w:r w:rsidRPr="003950B0">
        <w:instrText xml:space="preserve"> AUTONUM  </w:instrText>
      </w:r>
      <w:r w:rsidRPr="003950B0">
        <w:fldChar w:fldCharType="end"/>
      </w:r>
      <w:r w:rsidRPr="003950B0">
        <w:tab/>
        <w:t>On the afternoon of August 26, 2015, the TWF visited the Agricultural Research Council for Tropical and Subtropical Crops (ARC-ITSC) in Mbombela, Mpumalanga Province, where it was welcomed by Mr Mduduzi Ngcobo, Research Team Manager, Horticulture and Postharvest Division, ARC</w:t>
      </w:r>
      <w:r w:rsidRPr="003950B0">
        <w:noBreakHyphen/>
        <w:t>ITSC, who provided an overview of the ARC-ITSC.  The TWF also received a presentation on avocado breeding and production by Mr. Theo Bekker, Technical Manager, Westfalia Technological Services; and a presentation on Marula by Mr. Dudley McKnight, General Manager, Mirma Products.  Copies of these presentations are provided in Annex V to this report.  The TWF also visited the variety collections and breeding programs of passion fruit, litchi, avocado and macadamia of the ARC-ITSC.</w:t>
      </w:r>
    </w:p>
    <w:p w:rsidR="00C571DA" w:rsidRDefault="00C571DA" w:rsidP="00C571DA">
      <w:pPr>
        <w:rPr>
          <w:rFonts w:cs="Arial"/>
        </w:rPr>
      </w:pPr>
    </w:p>
    <w:p w:rsidR="00605FC6" w:rsidRDefault="00FA4C5F" w:rsidP="00FA4C5F">
      <w:pPr>
        <w:ind w:left="4253"/>
      </w:pPr>
      <w:r w:rsidRPr="009024A1">
        <w:rPr>
          <w:rStyle w:val="DecisionParagraphsChar"/>
        </w:rPr>
        <w:fldChar w:fldCharType="begin"/>
      </w:r>
      <w:r w:rsidRPr="009024A1">
        <w:rPr>
          <w:rStyle w:val="DecisionParagraphsChar"/>
        </w:rPr>
        <w:instrText xml:space="preserve"> AUTONUM  </w:instrText>
      </w:r>
      <w:r w:rsidRPr="009024A1">
        <w:rPr>
          <w:rStyle w:val="DecisionParagraphsChar"/>
        </w:rPr>
        <w:fldChar w:fldCharType="end"/>
      </w:r>
      <w:r w:rsidRPr="009024A1">
        <w:rPr>
          <w:i/>
        </w:rPr>
        <w:tab/>
        <w:t>The TWF adopted this report at the close of the session.</w:t>
      </w:r>
    </w:p>
    <w:p w:rsidR="00605FC6" w:rsidRDefault="00605FC6" w:rsidP="00FA4C5F"/>
    <w:p w:rsidR="00FA4C5F" w:rsidRDefault="00FA4C5F" w:rsidP="00FA4C5F"/>
    <w:p w:rsidR="00FA4C5F" w:rsidRPr="00325D4D" w:rsidRDefault="00FA4C5F" w:rsidP="00FA4C5F"/>
    <w:p w:rsidR="00C571DA" w:rsidRDefault="00D52384" w:rsidP="00FA4C5F">
      <w:pPr>
        <w:pStyle w:val="endofdoc"/>
        <w:spacing w:before="0"/>
        <w:rPr>
          <w:snapToGrid w:val="0"/>
        </w:rPr>
      </w:pPr>
      <w:r>
        <w:rPr>
          <w:snapToGrid w:val="0"/>
        </w:rPr>
        <w:t xml:space="preserve"> </w:t>
      </w:r>
      <w:r w:rsidR="00DF474C">
        <w:rPr>
          <w:snapToGrid w:val="0"/>
        </w:rPr>
        <w:t>[</w:t>
      </w:r>
      <w:r w:rsidR="00C571DA">
        <w:rPr>
          <w:snapToGrid w:val="0"/>
        </w:rPr>
        <w:t>Annexes follow</w:t>
      </w:r>
      <w:r w:rsidR="00DF474C">
        <w:rPr>
          <w:snapToGrid w:val="0"/>
        </w:rPr>
        <w:t>]</w:t>
      </w:r>
    </w:p>
    <w:p w:rsidR="007E0BB8" w:rsidRPr="007E0BB8" w:rsidRDefault="007E0BB8" w:rsidP="007E0BB8">
      <w:pPr>
        <w:pStyle w:val="Header"/>
        <w:sectPr w:rsidR="007E0BB8" w:rsidRPr="007E0BB8" w:rsidSect="002F17AE">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7E0BB8" w:rsidRDefault="007E0BB8" w:rsidP="00C571DA">
      <w:pPr>
        <w:jc w:val="center"/>
        <w:rPr>
          <w:rFonts w:cs="Arial"/>
        </w:rPr>
      </w:pPr>
      <w:r>
        <w:rPr>
          <w:rFonts w:cs="Arial"/>
        </w:rPr>
        <w:t>TWF/46/29</w:t>
      </w:r>
      <w:r w:rsidR="003B4F2E">
        <w:rPr>
          <w:rFonts w:cs="Arial"/>
        </w:rPr>
        <w:t xml:space="preserve"> </w:t>
      </w:r>
      <w:r w:rsidR="007B0E6E">
        <w:rPr>
          <w:rFonts w:cs="Arial"/>
        </w:rPr>
        <w:t>Rev.</w:t>
      </w:r>
    </w:p>
    <w:p w:rsidR="007E0BB8" w:rsidRDefault="007E0BB8" w:rsidP="00C571DA">
      <w:pPr>
        <w:jc w:val="center"/>
        <w:rPr>
          <w:rFonts w:cs="Arial"/>
        </w:rPr>
      </w:pPr>
    </w:p>
    <w:p w:rsidR="007E0BB8" w:rsidRDefault="007E0BB8" w:rsidP="00C571DA">
      <w:pPr>
        <w:jc w:val="center"/>
        <w:rPr>
          <w:rFonts w:cs="Arial"/>
        </w:rPr>
      </w:pPr>
      <w:r>
        <w:rPr>
          <w:rFonts w:cs="Arial"/>
        </w:rPr>
        <w:t>ANNEXES I to V</w:t>
      </w:r>
    </w:p>
    <w:p w:rsidR="007E0BB8" w:rsidRDefault="007E0BB8" w:rsidP="00C571DA">
      <w:pPr>
        <w:jc w:val="center"/>
        <w:rPr>
          <w:rFonts w:cs="Arial"/>
        </w:rPr>
      </w:pPr>
    </w:p>
    <w:p w:rsidR="007E0BB8" w:rsidRDefault="007E0BB8" w:rsidP="00C571DA">
      <w:pPr>
        <w:jc w:val="center"/>
        <w:rPr>
          <w:rFonts w:cs="Arial"/>
        </w:rPr>
      </w:pPr>
    </w:p>
    <w:p w:rsidR="007E0BB8" w:rsidRDefault="007E0BB8" w:rsidP="00C571DA">
      <w:pPr>
        <w:jc w:val="center"/>
        <w:rPr>
          <w:rFonts w:cs="Arial"/>
        </w:rPr>
      </w:pPr>
    </w:p>
    <w:p w:rsidR="007E0BB8" w:rsidRDefault="007E0BB8" w:rsidP="007E0BB8">
      <w:pPr>
        <w:pStyle w:val="Header"/>
        <w:jc w:val="left"/>
      </w:pPr>
      <w:r>
        <w:t>[Annexes I to V only available in the pdf version of the document]</w:t>
      </w:r>
    </w:p>
    <w:p w:rsidR="007E0BB8" w:rsidRDefault="007E0BB8" w:rsidP="00C571DA">
      <w:pPr>
        <w:jc w:val="center"/>
        <w:rPr>
          <w:rFonts w:cs="Arial"/>
        </w:rPr>
      </w:pPr>
    </w:p>
    <w:p w:rsidR="007E0BB8" w:rsidRDefault="007E0BB8" w:rsidP="00C571DA">
      <w:pPr>
        <w:jc w:val="center"/>
        <w:rPr>
          <w:rFonts w:cs="Arial"/>
        </w:rPr>
      </w:pPr>
    </w:p>
    <w:p w:rsidR="007E0BB8" w:rsidRDefault="007E0BB8" w:rsidP="00C571DA">
      <w:pPr>
        <w:jc w:val="center"/>
        <w:rPr>
          <w:rFonts w:cs="Arial"/>
        </w:rPr>
      </w:pPr>
    </w:p>
    <w:p w:rsidR="007E0BB8" w:rsidRDefault="007E0BB8" w:rsidP="007E0BB8">
      <w:pPr>
        <w:jc w:val="right"/>
        <w:rPr>
          <w:rFonts w:cs="Arial"/>
        </w:rPr>
      </w:pPr>
      <w:r>
        <w:rPr>
          <w:rFonts w:cs="Arial"/>
        </w:rPr>
        <w:t>[Annex VI follows]</w:t>
      </w:r>
    </w:p>
    <w:p w:rsidR="007E0BB8" w:rsidRDefault="007E0BB8" w:rsidP="00C571DA">
      <w:pPr>
        <w:jc w:val="center"/>
        <w:rPr>
          <w:rFonts w:cs="Arial"/>
        </w:rPr>
      </w:pPr>
    </w:p>
    <w:p w:rsidR="007E0BB8" w:rsidRDefault="007E0BB8" w:rsidP="00C571DA">
      <w:pPr>
        <w:jc w:val="center"/>
        <w:rPr>
          <w:rFonts w:cs="Arial"/>
        </w:rPr>
        <w:sectPr w:rsidR="007E0BB8" w:rsidSect="00875625">
          <w:headerReference w:type="default" r:id="rId16"/>
          <w:headerReference w:type="first" r:id="rId17"/>
          <w:footerReference w:type="first" r:id="rId18"/>
          <w:pgSz w:w="11907" w:h="16840" w:code="9"/>
          <w:pgMar w:top="510" w:right="1134" w:bottom="1134" w:left="1134" w:header="510" w:footer="680" w:gutter="0"/>
          <w:pgNumType w:start="1"/>
          <w:cols w:space="720"/>
          <w:titlePg/>
        </w:sectPr>
      </w:pPr>
    </w:p>
    <w:p w:rsidR="00C571DA" w:rsidRPr="00605D3A" w:rsidRDefault="00C571DA" w:rsidP="00C571DA">
      <w:pPr>
        <w:jc w:val="center"/>
        <w:rPr>
          <w:rFonts w:cs="Arial"/>
        </w:rPr>
      </w:pPr>
      <w:r w:rsidRPr="00605D3A">
        <w:rPr>
          <w:rFonts w:cs="Arial"/>
        </w:rPr>
        <w:t>TWF/4</w:t>
      </w:r>
      <w:r>
        <w:rPr>
          <w:rFonts w:cs="Arial"/>
        </w:rPr>
        <w:t>6</w:t>
      </w:r>
      <w:r w:rsidRPr="00605D3A">
        <w:rPr>
          <w:rFonts w:cs="Arial"/>
        </w:rPr>
        <w:t>/</w:t>
      </w:r>
      <w:r>
        <w:rPr>
          <w:rFonts w:cs="Arial"/>
        </w:rPr>
        <w:t xml:space="preserve">29 </w:t>
      </w:r>
      <w:r w:rsidR="007B0E6E">
        <w:rPr>
          <w:rFonts w:cs="Arial"/>
        </w:rPr>
        <w:t>Rev.</w:t>
      </w:r>
    </w:p>
    <w:p w:rsidR="00C571DA" w:rsidRPr="00605D3A" w:rsidRDefault="00C571DA" w:rsidP="00C571DA">
      <w:pPr>
        <w:jc w:val="center"/>
        <w:rPr>
          <w:rFonts w:cs="Arial"/>
        </w:rPr>
      </w:pPr>
    </w:p>
    <w:p w:rsidR="00C571DA" w:rsidRPr="00605D3A" w:rsidRDefault="00C571DA" w:rsidP="00C571DA">
      <w:pPr>
        <w:jc w:val="center"/>
        <w:rPr>
          <w:rFonts w:cs="Arial"/>
        </w:rPr>
      </w:pPr>
      <w:r w:rsidRPr="00CE0D64">
        <w:rPr>
          <w:rFonts w:cs="Arial"/>
        </w:rPr>
        <w:t>ANNEX V</w:t>
      </w:r>
      <w:r w:rsidR="00525582" w:rsidRPr="00CE0D64">
        <w:rPr>
          <w:rFonts w:cs="Arial"/>
        </w:rPr>
        <w:t>I</w:t>
      </w:r>
    </w:p>
    <w:p w:rsidR="00C571DA" w:rsidRPr="00605D3A" w:rsidRDefault="00C571DA" w:rsidP="00C571DA">
      <w:pPr>
        <w:jc w:val="center"/>
        <w:rPr>
          <w:rFonts w:cs="Arial"/>
        </w:rPr>
      </w:pPr>
    </w:p>
    <w:p w:rsidR="00C571DA" w:rsidRPr="00605D3A" w:rsidRDefault="00C571DA" w:rsidP="00C571DA">
      <w:pPr>
        <w:jc w:val="center"/>
        <w:rPr>
          <w:rFonts w:cs="Arial"/>
        </w:rPr>
      </w:pPr>
    </w:p>
    <w:p w:rsidR="00C571DA" w:rsidRPr="00605D3A" w:rsidRDefault="00C571DA" w:rsidP="00C571DA">
      <w:pPr>
        <w:pStyle w:val="BodyText"/>
        <w:jc w:val="center"/>
        <w:rPr>
          <w:rFonts w:cs="Arial"/>
        </w:rPr>
      </w:pPr>
      <w:r w:rsidRPr="00605D3A">
        <w:rPr>
          <w:rFonts w:cs="Arial"/>
        </w:rPr>
        <w:t xml:space="preserve">LIST OF LEADING EXPERTS </w:t>
      </w:r>
    </w:p>
    <w:p w:rsidR="00C571DA" w:rsidRPr="00605D3A" w:rsidRDefault="00C571DA" w:rsidP="00C571DA">
      <w:pPr>
        <w:pStyle w:val="BodyText"/>
        <w:jc w:val="center"/>
        <w:rPr>
          <w:rFonts w:cs="Arial"/>
        </w:rPr>
      </w:pPr>
    </w:p>
    <w:p w:rsidR="00C571DA" w:rsidRPr="00605D3A" w:rsidRDefault="00C571DA" w:rsidP="00C571DA">
      <w:pPr>
        <w:rPr>
          <w:rFonts w:cs="Arial"/>
        </w:rPr>
      </w:pPr>
    </w:p>
    <w:p w:rsidR="00C571DA" w:rsidRPr="00605D3A" w:rsidRDefault="00C571DA" w:rsidP="00C571DA">
      <w:pPr>
        <w:jc w:val="center"/>
        <w:rPr>
          <w:rFonts w:cs="Arial"/>
          <w:b/>
        </w:rPr>
      </w:pPr>
      <w:r w:rsidRPr="00605D3A">
        <w:rPr>
          <w:rFonts w:cs="Arial"/>
          <w:b/>
        </w:rPr>
        <w:t>DRAFT TEST GUIDELINES TO BE SUBMITTED</w:t>
      </w:r>
      <w:r w:rsidRPr="00605D3A">
        <w:rPr>
          <w:rFonts w:cs="Arial"/>
          <w:b/>
        </w:rPr>
        <w:br/>
        <w:t>TO THE TECHNICAL COMMITTEE IN 201</w:t>
      </w:r>
      <w:r>
        <w:rPr>
          <w:rFonts w:cs="Arial"/>
          <w:b/>
        </w:rPr>
        <w:t>6</w:t>
      </w:r>
    </w:p>
    <w:p w:rsidR="00C571DA" w:rsidRPr="00605D3A" w:rsidRDefault="00C571DA" w:rsidP="00C571DA">
      <w:pPr>
        <w:rPr>
          <w:rFonts w:cs="Arial"/>
        </w:rPr>
      </w:pPr>
    </w:p>
    <w:p w:rsidR="00C571DA" w:rsidRPr="00605D3A" w:rsidRDefault="00C571DA" w:rsidP="00C571DA">
      <w:pPr>
        <w:pStyle w:val="Standard"/>
        <w:jc w:val="center"/>
        <w:rPr>
          <w:rFonts w:ascii="Arial" w:hAnsi="Arial" w:cs="Arial"/>
          <w:sz w:val="20"/>
          <w:lang w:val="en-US"/>
        </w:rPr>
      </w:pPr>
      <w:r w:rsidRPr="00605D3A">
        <w:rPr>
          <w:rFonts w:ascii="Arial" w:hAnsi="Arial" w:cs="Arial"/>
          <w:sz w:val="20"/>
          <w:lang w:val="en-US"/>
        </w:rPr>
        <w:t xml:space="preserve">All requested information to be submitted to the Office of the Union </w:t>
      </w:r>
      <w:r w:rsidRPr="00605D3A">
        <w:rPr>
          <w:rFonts w:ascii="Arial" w:hAnsi="Arial" w:cs="Arial"/>
          <w:sz w:val="20"/>
          <w:lang w:val="en-US"/>
        </w:rPr>
        <w:br/>
      </w:r>
    </w:p>
    <w:p w:rsidR="00C571DA" w:rsidRPr="00605D3A" w:rsidRDefault="00C571DA" w:rsidP="00C571DA">
      <w:pPr>
        <w:pStyle w:val="Standard"/>
        <w:jc w:val="center"/>
        <w:rPr>
          <w:rFonts w:ascii="Arial" w:hAnsi="Arial" w:cs="Arial"/>
          <w:b/>
          <w:sz w:val="20"/>
          <w:lang w:val="en-US"/>
        </w:rPr>
      </w:pPr>
      <w:r w:rsidRPr="00510B97">
        <w:rPr>
          <w:rFonts w:ascii="Arial" w:hAnsi="Arial" w:cs="Arial"/>
          <w:b/>
          <w:sz w:val="20"/>
          <w:u w:val="single"/>
          <w:lang w:val="en-US"/>
        </w:rPr>
        <w:t xml:space="preserve">by </w:t>
      </w:r>
      <w:r>
        <w:rPr>
          <w:rFonts w:ascii="Arial" w:hAnsi="Arial" w:cs="Arial"/>
          <w:b/>
          <w:sz w:val="20"/>
          <w:u w:val="single"/>
          <w:lang w:val="en-US"/>
        </w:rPr>
        <w:t>October 9</w:t>
      </w:r>
      <w:r w:rsidRPr="00510B97">
        <w:rPr>
          <w:rFonts w:ascii="Arial" w:hAnsi="Arial" w:cs="Arial"/>
          <w:b/>
          <w:sz w:val="20"/>
          <w:u w:val="single"/>
          <w:lang w:val="en-US"/>
        </w:rPr>
        <w:t>, 201</w:t>
      </w:r>
      <w:r>
        <w:rPr>
          <w:rFonts w:ascii="Arial" w:hAnsi="Arial" w:cs="Arial"/>
          <w:b/>
          <w:sz w:val="20"/>
          <w:u w:val="single"/>
          <w:lang w:val="en-US"/>
        </w:rPr>
        <w:t>5</w:t>
      </w:r>
    </w:p>
    <w:p w:rsidR="00C571DA" w:rsidRPr="00605D3A" w:rsidRDefault="00C571DA" w:rsidP="00C571DA">
      <w:pPr>
        <w:pStyle w:val="Style1"/>
        <w:tabs>
          <w:tab w:val="clear" w:pos="907"/>
          <w:tab w:val="clear" w:pos="1077"/>
        </w:tabs>
        <w:rPr>
          <w:rFonts w:ascii="Arial" w:hAnsi="Arial" w:cs="Arial"/>
          <w:sz w:val="20"/>
          <w:szCs w:val="20"/>
        </w:rPr>
      </w:pPr>
    </w:p>
    <w:p w:rsidR="00C571DA" w:rsidRPr="00605D3A" w:rsidRDefault="00C571DA" w:rsidP="00C571DA">
      <w:pPr>
        <w:pStyle w:val="Standard"/>
        <w:rPr>
          <w:rFonts w:ascii="Arial" w:hAnsi="Arial" w:cs="Arial"/>
          <w:sz w:val="20"/>
          <w:lang w:val="en-US"/>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113"/>
        <w:gridCol w:w="2722"/>
      </w:tblGrid>
      <w:tr w:rsidR="00525582" w:rsidRPr="00605D3A" w:rsidTr="009604AB">
        <w:trPr>
          <w:cantSplit/>
          <w:tblHeader/>
          <w:jc w:val="center"/>
        </w:trPr>
        <w:tc>
          <w:tcPr>
            <w:tcW w:w="3358"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Species</w:t>
            </w:r>
          </w:p>
        </w:tc>
        <w:tc>
          <w:tcPr>
            <w:tcW w:w="2170"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Basic Document(s)</w:t>
            </w:r>
          </w:p>
        </w:tc>
        <w:tc>
          <w:tcPr>
            <w:tcW w:w="2113"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Leading expert(s)</w:t>
            </w:r>
          </w:p>
        </w:tc>
        <w:tc>
          <w:tcPr>
            <w:tcW w:w="2722"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Interested experts (States/Organizations)</w:t>
            </w:r>
            <w:r w:rsidRPr="00605D3A">
              <w:rPr>
                <w:rStyle w:val="FootnoteReference"/>
                <w:rFonts w:cs="Arial"/>
                <w:color w:val="000000"/>
              </w:rPr>
              <w:footnoteReference w:id="2"/>
            </w:r>
          </w:p>
        </w:tc>
      </w:tr>
      <w:tr w:rsidR="00525582" w:rsidRPr="007B0E6E" w:rsidTr="009604AB">
        <w:trPr>
          <w:cantSplit/>
          <w:jc w:val="center"/>
        </w:trPr>
        <w:tc>
          <w:tcPr>
            <w:tcW w:w="3358" w:type="dxa"/>
          </w:tcPr>
          <w:p w:rsidR="00525582" w:rsidRPr="00605D3A" w:rsidRDefault="00525582" w:rsidP="009604AB">
            <w:pPr>
              <w:pStyle w:val="BodyText"/>
              <w:spacing w:before="60" w:after="60"/>
              <w:jc w:val="left"/>
              <w:rPr>
                <w:rFonts w:cs="Arial"/>
                <w:i/>
                <w:color w:val="000000"/>
              </w:rPr>
            </w:pPr>
            <w:r w:rsidRPr="00605D3A">
              <w:rPr>
                <w:rFonts w:cs="Arial"/>
                <w:color w:val="000000"/>
              </w:rPr>
              <w:t>Avocado rootstock (</w:t>
            </w:r>
            <w:r w:rsidRPr="00605D3A">
              <w:rPr>
                <w:rFonts w:cs="Arial"/>
                <w:i/>
                <w:color w:val="000000"/>
              </w:rPr>
              <w:t>Persea</w:t>
            </w:r>
            <w:r w:rsidR="002E3148">
              <w:rPr>
                <w:rFonts w:cs="Arial"/>
                <w:i/>
                <w:color w:val="000000"/>
              </w:rPr>
              <w:t xml:space="preserve"> </w:t>
            </w:r>
            <w:r w:rsidR="002E3148">
              <w:rPr>
                <w:rFonts w:cs="Arial"/>
                <w:color w:val="000000"/>
              </w:rPr>
              <w:t>Mill.</w:t>
            </w:r>
            <w:r w:rsidRPr="00605D3A">
              <w:rPr>
                <w:rFonts w:cs="Arial"/>
                <w:color w:val="000000"/>
              </w:rPr>
              <w:t>)</w:t>
            </w:r>
          </w:p>
        </w:tc>
        <w:tc>
          <w:tcPr>
            <w:tcW w:w="2170" w:type="dxa"/>
          </w:tcPr>
          <w:p w:rsidR="00525582" w:rsidRPr="00605D3A" w:rsidRDefault="00525582" w:rsidP="009604AB">
            <w:pPr>
              <w:pStyle w:val="BodyText"/>
              <w:spacing w:before="60" w:after="60"/>
              <w:jc w:val="left"/>
              <w:rPr>
                <w:rFonts w:cs="Arial"/>
                <w:color w:val="000000"/>
              </w:rPr>
            </w:pPr>
            <w:r w:rsidRPr="00605D3A">
              <w:rPr>
                <w:rFonts w:cs="Arial"/>
                <w:color w:val="000000"/>
              </w:rPr>
              <w:t>TG/PERSE(proj.</w:t>
            </w:r>
            <w:r>
              <w:rPr>
                <w:rFonts w:cs="Arial"/>
                <w:color w:val="000000"/>
              </w:rPr>
              <w:t>2</w:t>
            </w:r>
            <w:r w:rsidRPr="00605D3A">
              <w:rPr>
                <w:rFonts w:cs="Arial"/>
                <w:color w:val="000000"/>
              </w:rPr>
              <w:t>)</w:t>
            </w:r>
          </w:p>
        </w:tc>
        <w:tc>
          <w:tcPr>
            <w:tcW w:w="2113" w:type="dxa"/>
          </w:tcPr>
          <w:p w:rsidR="00525582" w:rsidRPr="00C571DA" w:rsidRDefault="00525582" w:rsidP="009604AB">
            <w:pPr>
              <w:pStyle w:val="BodyText"/>
              <w:spacing w:before="60" w:after="60"/>
              <w:jc w:val="left"/>
              <w:rPr>
                <w:rFonts w:cs="Arial"/>
                <w:color w:val="000000"/>
                <w:lang w:val="es-ES"/>
              </w:rPr>
            </w:pPr>
            <w:r w:rsidRPr="00C571DA">
              <w:rPr>
                <w:rFonts w:cs="Arial"/>
                <w:color w:val="000000"/>
                <w:lang w:val="es-ES"/>
              </w:rPr>
              <w:t>Mr. Alejandro Barrientos</w:t>
            </w:r>
            <w:r w:rsidRPr="00C571DA">
              <w:rPr>
                <w:rFonts w:cs="Arial"/>
                <w:color w:val="000000"/>
                <w:lang w:val="es-ES"/>
              </w:rPr>
              <w:noBreakHyphen/>
              <w:t>Priego (MX)</w:t>
            </w:r>
          </w:p>
        </w:tc>
        <w:tc>
          <w:tcPr>
            <w:tcW w:w="2722" w:type="dxa"/>
          </w:tcPr>
          <w:p w:rsidR="00525582" w:rsidRPr="00875625" w:rsidRDefault="00525582" w:rsidP="009604AB">
            <w:pPr>
              <w:pStyle w:val="BodyText"/>
              <w:spacing w:before="60" w:after="60"/>
              <w:jc w:val="left"/>
              <w:rPr>
                <w:rFonts w:cs="Arial"/>
                <w:color w:val="000000"/>
                <w:lang w:val="fr-CH"/>
              </w:rPr>
            </w:pPr>
            <w:r w:rsidRPr="00875625">
              <w:rPr>
                <w:rFonts w:cs="Arial"/>
                <w:color w:val="000000"/>
                <w:lang w:val="fr-CH"/>
              </w:rPr>
              <w:t>AU, BR, IL, NZ, QZ, ZA, Office</w:t>
            </w:r>
          </w:p>
        </w:tc>
      </w:tr>
      <w:tr w:rsidR="00525582" w:rsidRPr="00C571DA" w:rsidTr="009604AB">
        <w:trPr>
          <w:cantSplit/>
          <w:jc w:val="center"/>
        </w:trPr>
        <w:tc>
          <w:tcPr>
            <w:tcW w:w="3358"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*Coconut (</w:t>
            </w:r>
            <w:r w:rsidRPr="00C571DA">
              <w:rPr>
                <w:rFonts w:cs="Arial"/>
                <w:i/>
                <w:color w:val="000000"/>
              </w:rPr>
              <w:t>Cocos nucifera</w:t>
            </w:r>
            <w:r w:rsidRPr="00605D3A">
              <w:rPr>
                <w:rFonts w:cs="Arial"/>
                <w:color w:val="000000"/>
              </w:rPr>
              <w:t xml:space="preserve"> L.)</w:t>
            </w:r>
          </w:p>
        </w:tc>
        <w:tc>
          <w:tcPr>
            <w:tcW w:w="2170"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TG/COCOS(proj.</w:t>
            </w:r>
            <w:r>
              <w:rPr>
                <w:rFonts w:cs="Arial"/>
                <w:color w:val="000000"/>
              </w:rPr>
              <w:t>4</w:t>
            </w:r>
            <w:r w:rsidRPr="00605D3A">
              <w:rPr>
                <w:rFonts w:cs="Arial"/>
                <w:color w:val="000000"/>
              </w:rPr>
              <w:t>)</w:t>
            </w:r>
          </w:p>
        </w:tc>
        <w:tc>
          <w:tcPr>
            <w:tcW w:w="2113" w:type="dxa"/>
            <w:shd w:val="clear" w:color="auto" w:fill="auto"/>
          </w:tcPr>
          <w:p w:rsidR="00525582" w:rsidRPr="00605D3A" w:rsidRDefault="00525582" w:rsidP="009604AB">
            <w:pPr>
              <w:pStyle w:val="BodyText"/>
              <w:spacing w:before="60" w:after="60"/>
              <w:jc w:val="left"/>
              <w:rPr>
                <w:rFonts w:cs="Arial"/>
                <w:snapToGrid w:val="0"/>
                <w:color w:val="000000"/>
              </w:rPr>
            </w:pPr>
            <w:r w:rsidRPr="00605D3A">
              <w:rPr>
                <w:rFonts w:cs="Arial"/>
                <w:snapToGrid w:val="0"/>
                <w:color w:val="000000"/>
              </w:rPr>
              <w:t>Mrs. Machado (BR)</w:t>
            </w:r>
          </w:p>
        </w:tc>
        <w:tc>
          <w:tcPr>
            <w:tcW w:w="2722"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CN, ID, MX, MY, OM, PH, TH, VN, Office</w:t>
            </w:r>
          </w:p>
        </w:tc>
      </w:tr>
    </w:tbl>
    <w:p w:rsidR="00C571DA" w:rsidRPr="003D48EA" w:rsidRDefault="00C571DA" w:rsidP="00C571DA">
      <w:pPr>
        <w:jc w:val="center"/>
        <w:rPr>
          <w:rFonts w:cs="Arial"/>
          <w:b/>
        </w:rPr>
      </w:pPr>
    </w:p>
    <w:p w:rsidR="00C571DA" w:rsidRPr="003D48EA" w:rsidRDefault="00C571DA" w:rsidP="00C571DA">
      <w:pPr>
        <w:jc w:val="center"/>
        <w:rPr>
          <w:rFonts w:cs="Arial"/>
          <w:b/>
        </w:rPr>
      </w:pPr>
    </w:p>
    <w:p w:rsidR="00C571DA" w:rsidRPr="00605D3A" w:rsidRDefault="00C571DA" w:rsidP="00C571DA">
      <w:pPr>
        <w:jc w:val="center"/>
        <w:rPr>
          <w:rFonts w:cs="Arial"/>
          <w:b/>
        </w:rPr>
      </w:pPr>
      <w:r w:rsidRPr="003D48EA">
        <w:rPr>
          <w:rFonts w:cs="Arial"/>
          <w:b/>
        </w:rPr>
        <w:br w:type="page"/>
      </w:r>
      <w:r w:rsidRPr="00605D3A">
        <w:rPr>
          <w:rFonts w:cs="Arial"/>
          <w:b/>
        </w:rPr>
        <w:t>DRAFT TEST GUIDELINES TO BE DISCUSSED AT TWF/4</w:t>
      </w:r>
      <w:r>
        <w:rPr>
          <w:rFonts w:cs="Arial"/>
          <w:b/>
        </w:rPr>
        <w:t>7</w:t>
      </w:r>
    </w:p>
    <w:p w:rsidR="00C571DA" w:rsidRPr="00605D3A" w:rsidRDefault="00C571DA" w:rsidP="00C571DA">
      <w:pPr>
        <w:jc w:val="center"/>
        <w:rPr>
          <w:rFonts w:cs="Arial"/>
        </w:rPr>
      </w:pPr>
      <w:r w:rsidRPr="00605D3A">
        <w:rPr>
          <w:rFonts w:cs="Arial"/>
        </w:rPr>
        <w:t xml:space="preserve">(* indicates possible final draft </w:t>
      </w:r>
      <w:r w:rsidRPr="00605D3A">
        <w:rPr>
          <w:rFonts w:cs="Arial"/>
          <w:snapToGrid w:val="0"/>
        </w:rPr>
        <w:t>Test Guidelines</w:t>
      </w:r>
      <w:r w:rsidRPr="00605D3A">
        <w:rPr>
          <w:rFonts w:cs="Arial"/>
        </w:rPr>
        <w:t>)</w:t>
      </w:r>
    </w:p>
    <w:p w:rsidR="00C571DA" w:rsidRPr="00605D3A" w:rsidRDefault="00C571DA" w:rsidP="00C571DA">
      <w:pPr>
        <w:jc w:val="center"/>
        <w:rPr>
          <w:rFonts w:cs="Arial"/>
        </w:rPr>
      </w:pPr>
    </w:p>
    <w:p w:rsidR="00C571DA" w:rsidRPr="00510B97" w:rsidRDefault="00C571DA" w:rsidP="00C571DA">
      <w:pPr>
        <w:pStyle w:val="Standard"/>
        <w:ind w:right="-289" w:hanging="180"/>
        <w:jc w:val="center"/>
        <w:rPr>
          <w:rFonts w:ascii="Arial" w:hAnsi="Arial" w:cs="Arial"/>
          <w:b/>
          <w:color w:val="000000"/>
          <w:sz w:val="20"/>
          <w:lang w:val="en-US"/>
        </w:rPr>
      </w:pPr>
      <w:r w:rsidRPr="00510B97">
        <w:rPr>
          <w:rFonts w:ascii="Arial" w:hAnsi="Arial" w:cs="Arial"/>
          <w:b/>
          <w:color w:val="000000"/>
          <w:sz w:val="20"/>
          <w:lang w:val="en-US"/>
        </w:rPr>
        <w:t xml:space="preserve">(Guideline date for Subgroup draft to be circulated by Leading Expert:  </w:t>
      </w:r>
      <w:r w:rsidR="00BC2413">
        <w:rPr>
          <w:rFonts w:ascii="Arial" w:hAnsi="Arial" w:cs="Arial"/>
          <w:b/>
          <w:color w:val="000000"/>
          <w:sz w:val="20"/>
          <w:lang w:val="en-US"/>
        </w:rPr>
        <w:t>August 5</w:t>
      </w:r>
      <w:r w:rsidRPr="00510B97">
        <w:rPr>
          <w:rFonts w:ascii="Arial" w:hAnsi="Arial" w:cs="Arial"/>
          <w:b/>
          <w:color w:val="000000"/>
          <w:sz w:val="20"/>
          <w:lang w:val="en-US"/>
        </w:rPr>
        <w:t>, 201</w:t>
      </w:r>
      <w:r w:rsidR="00BC2413">
        <w:rPr>
          <w:rFonts w:ascii="Arial" w:hAnsi="Arial" w:cs="Arial"/>
          <w:b/>
          <w:color w:val="000000"/>
          <w:sz w:val="20"/>
          <w:lang w:val="en-US"/>
        </w:rPr>
        <w:t>6</w:t>
      </w:r>
    </w:p>
    <w:p w:rsidR="00C571DA" w:rsidRDefault="00C571DA" w:rsidP="00C571DA">
      <w:pPr>
        <w:pStyle w:val="Standard"/>
        <w:jc w:val="center"/>
        <w:rPr>
          <w:rFonts w:ascii="Arial" w:hAnsi="Arial" w:cs="Arial"/>
          <w:b/>
          <w:color w:val="000000"/>
          <w:sz w:val="20"/>
          <w:lang w:val="en-US"/>
        </w:rPr>
      </w:pPr>
      <w:r w:rsidRPr="00510B97">
        <w:rPr>
          <w:rFonts w:ascii="Arial" w:hAnsi="Arial" w:cs="Arial"/>
          <w:b/>
          <w:color w:val="000000"/>
          <w:sz w:val="20"/>
          <w:lang w:val="en-US"/>
        </w:rPr>
        <w:t xml:space="preserve">Guideline date for comments to Leading Expert by Subgroup:  </w:t>
      </w:r>
      <w:r w:rsidR="00BC2413">
        <w:rPr>
          <w:rFonts w:ascii="Arial" w:hAnsi="Arial" w:cs="Arial"/>
          <w:b/>
          <w:color w:val="000000"/>
          <w:sz w:val="20"/>
          <w:lang w:val="en-US"/>
        </w:rPr>
        <w:t>September 2</w:t>
      </w:r>
      <w:r w:rsidRPr="00510B97">
        <w:rPr>
          <w:rFonts w:ascii="Arial" w:hAnsi="Arial" w:cs="Arial"/>
          <w:b/>
          <w:color w:val="000000"/>
          <w:sz w:val="20"/>
          <w:lang w:val="en-US"/>
        </w:rPr>
        <w:t>, 201</w:t>
      </w:r>
      <w:r w:rsidR="00BC2413">
        <w:rPr>
          <w:rFonts w:ascii="Arial" w:hAnsi="Arial" w:cs="Arial"/>
          <w:b/>
          <w:color w:val="000000"/>
          <w:sz w:val="20"/>
          <w:lang w:val="en-US"/>
        </w:rPr>
        <w:t>6</w:t>
      </w:r>
      <w:r w:rsidRPr="00510B97">
        <w:rPr>
          <w:rFonts w:ascii="Arial" w:hAnsi="Arial" w:cs="Arial"/>
          <w:b/>
          <w:color w:val="000000"/>
          <w:sz w:val="20"/>
          <w:lang w:val="en-US"/>
        </w:rPr>
        <w:t>)</w:t>
      </w:r>
    </w:p>
    <w:p w:rsidR="00BC2413" w:rsidRDefault="00BC2413" w:rsidP="00C571DA">
      <w:pPr>
        <w:pStyle w:val="Standard"/>
        <w:jc w:val="center"/>
        <w:rPr>
          <w:rFonts w:ascii="Arial" w:hAnsi="Arial" w:cs="Arial"/>
          <w:b/>
          <w:color w:val="000000"/>
          <w:sz w:val="20"/>
          <w:lang w:val="en-US"/>
        </w:rPr>
      </w:pPr>
    </w:p>
    <w:p w:rsidR="00BC2413" w:rsidRPr="00605D3A" w:rsidRDefault="00BC2413" w:rsidP="00BC2413">
      <w:pPr>
        <w:pStyle w:val="Standard"/>
        <w:keepNext/>
        <w:jc w:val="center"/>
        <w:rPr>
          <w:rFonts w:ascii="Arial" w:hAnsi="Arial" w:cs="Arial"/>
          <w:sz w:val="20"/>
          <w:lang w:val="en-US"/>
        </w:rPr>
      </w:pPr>
      <w:r w:rsidRPr="00605D3A">
        <w:rPr>
          <w:rFonts w:ascii="Arial" w:hAnsi="Arial" w:cs="Arial"/>
          <w:sz w:val="20"/>
          <w:lang w:val="en-US"/>
        </w:rPr>
        <w:t xml:space="preserve">New draft to be submitted to the Office of the Union </w:t>
      </w:r>
    </w:p>
    <w:p w:rsidR="00BC2413" w:rsidRPr="00510B97" w:rsidRDefault="00BC2413" w:rsidP="00BC2413">
      <w:pPr>
        <w:pStyle w:val="Standard"/>
        <w:jc w:val="center"/>
        <w:rPr>
          <w:rFonts w:ascii="Arial" w:hAnsi="Arial" w:cs="Arial"/>
          <w:b/>
          <w:color w:val="000000"/>
          <w:sz w:val="20"/>
          <w:u w:val="single"/>
          <w:lang w:val="en-US"/>
        </w:rPr>
      </w:pPr>
      <w:r w:rsidRPr="00BC2413">
        <w:rPr>
          <w:rFonts w:ascii="Arial" w:hAnsi="Arial" w:cs="Arial"/>
          <w:b/>
          <w:color w:val="000000"/>
          <w:sz w:val="20"/>
          <w:u w:val="single"/>
          <w:lang w:val="en-US"/>
        </w:rPr>
        <w:t>before September 30, 2016</w:t>
      </w:r>
    </w:p>
    <w:p w:rsidR="00C571DA" w:rsidRPr="00605D3A" w:rsidRDefault="00C571DA" w:rsidP="00C571DA">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525582" w:rsidRPr="00605D3A" w:rsidTr="009604AB">
        <w:trPr>
          <w:cantSplit/>
          <w:tblHeader/>
          <w:jc w:val="center"/>
        </w:trPr>
        <w:tc>
          <w:tcPr>
            <w:tcW w:w="3346"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Species</w:t>
            </w:r>
          </w:p>
        </w:tc>
        <w:tc>
          <w:tcPr>
            <w:tcW w:w="1836"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Basic Document(s)</w:t>
            </w:r>
          </w:p>
        </w:tc>
        <w:tc>
          <w:tcPr>
            <w:tcW w:w="2459"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Leading expert(s)</w:t>
            </w:r>
          </w:p>
        </w:tc>
        <w:tc>
          <w:tcPr>
            <w:tcW w:w="2722" w:type="dxa"/>
            <w:shd w:val="pct5" w:color="auto" w:fill="FFFFFF"/>
            <w:vAlign w:val="center"/>
          </w:tcPr>
          <w:p w:rsidR="00525582" w:rsidRPr="00605D3A" w:rsidRDefault="00525582" w:rsidP="009604AB">
            <w:pPr>
              <w:pStyle w:val="BodyText"/>
              <w:spacing w:before="60" w:after="60"/>
              <w:jc w:val="center"/>
              <w:rPr>
                <w:rFonts w:cs="Arial"/>
                <w:color w:val="000000"/>
              </w:rPr>
            </w:pPr>
            <w:r w:rsidRPr="00605D3A">
              <w:rPr>
                <w:rFonts w:cs="Arial"/>
                <w:color w:val="000000"/>
              </w:rPr>
              <w:t>Interested experts (States/Organizations)</w:t>
            </w:r>
            <w:r w:rsidRPr="00605D3A">
              <w:rPr>
                <w:rStyle w:val="FootnoteReference"/>
                <w:rFonts w:cs="Arial"/>
                <w:color w:val="000000"/>
              </w:rPr>
              <w:t xml:space="preserve"> </w:t>
            </w:r>
            <w:r w:rsidRPr="00605D3A">
              <w:rPr>
                <w:rStyle w:val="FootnoteReference"/>
                <w:rFonts w:cs="Arial"/>
                <w:color w:val="000000"/>
              </w:rPr>
              <w:footnoteReference w:id="3"/>
            </w:r>
          </w:p>
        </w:tc>
      </w:tr>
      <w:tr w:rsidR="00525582" w:rsidRPr="005450AB" w:rsidTr="009604AB">
        <w:trPr>
          <w:cantSplit/>
          <w:jc w:val="center"/>
        </w:trPr>
        <w:tc>
          <w:tcPr>
            <w:tcW w:w="3346" w:type="dxa"/>
            <w:shd w:val="clear" w:color="auto" w:fill="auto"/>
          </w:tcPr>
          <w:p w:rsidR="00525582" w:rsidRPr="003823A4" w:rsidRDefault="00525582" w:rsidP="009604AB">
            <w:pPr>
              <w:pStyle w:val="BodyText"/>
              <w:spacing w:before="60" w:after="60"/>
              <w:jc w:val="left"/>
              <w:rPr>
                <w:rFonts w:cs="Arial"/>
                <w:color w:val="000000"/>
                <w:lang w:val="es-ES"/>
              </w:rPr>
            </w:pPr>
            <w:r w:rsidRPr="003823A4">
              <w:rPr>
                <w:rFonts w:cs="Arial"/>
                <w:color w:val="000000"/>
                <w:lang w:val="es-ES"/>
              </w:rPr>
              <w:t>Apricot (</w:t>
            </w:r>
            <w:r w:rsidRPr="003823A4">
              <w:rPr>
                <w:rFonts w:cs="Arial"/>
                <w:i/>
                <w:color w:val="000000"/>
                <w:lang w:val="es-ES"/>
              </w:rPr>
              <w:t>Prunus armeniaca</w:t>
            </w:r>
            <w:r w:rsidRPr="003823A4">
              <w:rPr>
                <w:rFonts w:cs="Arial"/>
                <w:color w:val="000000"/>
                <w:lang w:val="es-ES"/>
              </w:rPr>
              <w:t xml:space="preserve"> L.) (Revision)</w:t>
            </w:r>
          </w:p>
        </w:tc>
        <w:tc>
          <w:tcPr>
            <w:tcW w:w="1836" w:type="dxa"/>
            <w:shd w:val="clear" w:color="auto" w:fill="auto"/>
          </w:tcPr>
          <w:p w:rsidR="00525582" w:rsidRPr="003823A4" w:rsidRDefault="00525582" w:rsidP="009604AB">
            <w:pPr>
              <w:pStyle w:val="BodyText"/>
              <w:spacing w:before="60" w:after="60"/>
              <w:jc w:val="left"/>
              <w:rPr>
                <w:rFonts w:cs="Arial"/>
                <w:color w:val="000000"/>
                <w:lang w:val="es-ES"/>
              </w:rPr>
            </w:pPr>
            <w:r w:rsidRPr="003823A4">
              <w:rPr>
                <w:rFonts w:cs="Arial"/>
                <w:color w:val="000000"/>
                <w:lang w:val="es-ES"/>
              </w:rPr>
              <w:t xml:space="preserve">TG/70/4 Rev., TWF/46/23 </w:t>
            </w:r>
          </w:p>
        </w:tc>
        <w:tc>
          <w:tcPr>
            <w:tcW w:w="2459" w:type="dxa"/>
            <w:shd w:val="clear" w:color="auto" w:fill="auto"/>
          </w:tcPr>
          <w:p w:rsidR="00525582" w:rsidRPr="003823A4" w:rsidRDefault="00525582" w:rsidP="009604AB">
            <w:pPr>
              <w:pStyle w:val="BodyText"/>
              <w:spacing w:before="60" w:after="60"/>
              <w:jc w:val="left"/>
              <w:rPr>
                <w:rFonts w:cs="Arial"/>
                <w:snapToGrid w:val="0"/>
                <w:color w:val="000000"/>
                <w:lang w:val="es-ES"/>
              </w:rPr>
            </w:pPr>
            <w:r w:rsidRPr="003823A4">
              <w:rPr>
                <w:rFonts w:cs="Arial"/>
                <w:snapToGrid w:val="0"/>
                <w:color w:val="000000"/>
                <w:lang w:val="es-ES"/>
              </w:rPr>
              <w:t>Mr. Venter (ZA)</w:t>
            </w:r>
          </w:p>
        </w:tc>
        <w:tc>
          <w:tcPr>
            <w:tcW w:w="2722" w:type="dxa"/>
            <w:shd w:val="clear" w:color="auto" w:fill="auto"/>
          </w:tcPr>
          <w:p w:rsidR="00525582" w:rsidRPr="003823A4" w:rsidRDefault="00525582" w:rsidP="000036CA">
            <w:pPr>
              <w:pStyle w:val="BodyText"/>
              <w:spacing w:before="60" w:after="60"/>
              <w:jc w:val="left"/>
              <w:rPr>
                <w:rFonts w:cs="Arial"/>
                <w:color w:val="000000"/>
                <w:lang w:val="de-DE"/>
              </w:rPr>
            </w:pPr>
            <w:r w:rsidRPr="003823A4">
              <w:rPr>
                <w:rFonts w:cs="Arial"/>
                <w:color w:val="000000"/>
                <w:lang w:val="de-DE"/>
              </w:rPr>
              <w:t>CN, ES, FR, HU,</w:t>
            </w:r>
            <w:r w:rsidR="000036CA">
              <w:rPr>
                <w:rFonts w:cs="Arial"/>
                <w:color w:val="000000"/>
                <w:lang w:val="de-DE"/>
              </w:rPr>
              <w:t xml:space="preserve"> IL,</w:t>
            </w:r>
            <w:r w:rsidRPr="003823A4">
              <w:rPr>
                <w:rFonts w:cs="Arial"/>
                <w:color w:val="000000"/>
                <w:lang w:val="de-DE"/>
              </w:rPr>
              <w:t xml:space="preserve"> JP, KR, M</w:t>
            </w:r>
            <w:r w:rsidR="005B2588">
              <w:rPr>
                <w:rFonts w:cs="Arial"/>
                <w:color w:val="000000"/>
                <w:lang w:val="de-DE"/>
              </w:rPr>
              <w:t>A</w:t>
            </w:r>
            <w:r w:rsidRPr="003823A4">
              <w:rPr>
                <w:rFonts w:cs="Arial"/>
                <w:color w:val="000000"/>
                <w:lang w:val="de-DE"/>
              </w:rPr>
              <w:t>, NZ, RO, QZ, Office</w:t>
            </w:r>
          </w:p>
        </w:tc>
      </w:tr>
      <w:tr w:rsidR="00525582" w:rsidRPr="00184906" w:rsidTr="009604AB">
        <w:trPr>
          <w:cantSplit/>
          <w:jc w:val="center"/>
        </w:trPr>
        <w:tc>
          <w:tcPr>
            <w:tcW w:w="3346" w:type="dxa"/>
            <w:shd w:val="clear" w:color="auto" w:fill="auto"/>
          </w:tcPr>
          <w:p w:rsidR="00525582" w:rsidRPr="003823A4" w:rsidRDefault="00525582" w:rsidP="009604AB">
            <w:pPr>
              <w:pStyle w:val="BodyText"/>
              <w:spacing w:before="60" w:after="60"/>
              <w:jc w:val="left"/>
              <w:rPr>
                <w:rFonts w:cs="Arial"/>
                <w:color w:val="000000"/>
              </w:rPr>
            </w:pPr>
            <w:r w:rsidRPr="003823A4">
              <w:rPr>
                <w:rFonts w:cs="Arial"/>
                <w:color w:val="000000"/>
              </w:rPr>
              <w:t xml:space="preserve">Argania </w:t>
            </w:r>
            <w:r w:rsidR="008B1A7A" w:rsidRPr="003823A4">
              <w:t>(</w:t>
            </w:r>
            <w:r w:rsidR="008B1A7A" w:rsidRPr="003823A4">
              <w:rPr>
                <w:bCs/>
                <w:i/>
                <w:iCs/>
              </w:rPr>
              <w:t>Argania spinosa</w:t>
            </w:r>
            <w:r w:rsidR="008B1A7A" w:rsidRPr="003823A4">
              <w:rPr>
                <w:bCs/>
              </w:rPr>
              <w:t xml:space="preserve"> (L.) Skeels)</w:t>
            </w:r>
          </w:p>
        </w:tc>
        <w:tc>
          <w:tcPr>
            <w:tcW w:w="1836" w:type="dxa"/>
            <w:shd w:val="clear" w:color="auto" w:fill="auto"/>
          </w:tcPr>
          <w:p w:rsidR="00525582" w:rsidRPr="003823A4" w:rsidRDefault="00525582" w:rsidP="009604AB">
            <w:pPr>
              <w:pStyle w:val="BodyText"/>
              <w:spacing w:before="60" w:after="60"/>
              <w:jc w:val="left"/>
              <w:rPr>
                <w:rFonts w:cs="Arial"/>
                <w:color w:val="000000"/>
                <w:lang w:val="es-ES"/>
              </w:rPr>
            </w:pPr>
            <w:r w:rsidRPr="003823A4">
              <w:rPr>
                <w:rFonts w:cs="Arial"/>
                <w:color w:val="000000"/>
                <w:lang w:val="es-ES"/>
              </w:rPr>
              <w:t>New</w:t>
            </w:r>
          </w:p>
        </w:tc>
        <w:tc>
          <w:tcPr>
            <w:tcW w:w="2459" w:type="dxa"/>
            <w:shd w:val="clear" w:color="auto" w:fill="auto"/>
          </w:tcPr>
          <w:p w:rsidR="00525582" w:rsidRPr="003823A4" w:rsidRDefault="00525582" w:rsidP="000036CA">
            <w:pPr>
              <w:pStyle w:val="BodyText"/>
              <w:spacing w:before="60" w:after="60"/>
              <w:jc w:val="left"/>
              <w:rPr>
                <w:rFonts w:cs="Arial"/>
                <w:snapToGrid w:val="0"/>
                <w:color w:val="000000"/>
                <w:lang w:val="es-ES"/>
              </w:rPr>
            </w:pPr>
            <w:r w:rsidRPr="003823A4">
              <w:rPr>
                <w:rFonts w:cs="Arial"/>
                <w:snapToGrid w:val="0"/>
                <w:color w:val="000000"/>
                <w:lang w:val="es-ES"/>
              </w:rPr>
              <w:t>Ms. Ibtihaj Belmehdi (M</w:t>
            </w:r>
            <w:r w:rsidR="005B2588">
              <w:rPr>
                <w:rFonts w:cs="Arial"/>
                <w:snapToGrid w:val="0"/>
                <w:color w:val="000000"/>
                <w:lang w:val="es-ES"/>
              </w:rPr>
              <w:t>A</w:t>
            </w:r>
            <w:r w:rsidRPr="003823A4">
              <w:rPr>
                <w:rFonts w:cs="Arial"/>
                <w:snapToGrid w:val="0"/>
                <w:color w:val="000000"/>
                <w:lang w:val="es-ES"/>
              </w:rPr>
              <w:t>)</w:t>
            </w:r>
          </w:p>
        </w:tc>
        <w:tc>
          <w:tcPr>
            <w:tcW w:w="2722" w:type="dxa"/>
            <w:shd w:val="clear" w:color="auto" w:fill="auto"/>
          </w:tcPr>
          <w:p w:rsidR="00525582" w:rsidRPr="006819CA" w:rsidRDefault="00525582" w:rsidP="009604AB">
            <w:pPr>
              <w:pStyle w:val="BodyText"/>
              <w:spacing w:before="60" w:after="60"/>
              <w:jc w:val="left"/>
              <w:rPr>
                <w:rFonts w:cs="Arial"/>
                <w:color w:val="000000"/>
                <w:lang w:val="de-DE"/>
              </w:rPr>
            </w:pPr>
            <w:r w:rsidRPr="003823A4">
              <w:rPr>
                <w:rFonts w:cs="Arial"/>
                <w:color w:val="000000"/>
                <w:lang w:val="es-ES"/>
              </w:rPr>
              <w:t xml:space="preserve">IL, </w:t>
            </w:r>
            <w:r w:rsidRPr="003823A4">
              <w:rPr>
                <w:rFonts w:cs="Arial"/>
                <w:color w:val="000000"/>
                <w:lang w:val="de-DE"/>
              </w:rPr>
              <w:t>Office</w:t>
            </w:r>
          </w:p>
        </w:tc>
      </w:tr>
      <w:tr w:rsidR="00525582" w:rsidRPr="00184906" w:rsidTr="009604AB">
        <w:trPr>
          <w:cantSplit/>
          <w:jc w:val="center"/>
        </w:trPr>
        <w:tc>
          <w:tcPr>
            <w:tcW w:w="3346" w:type="dxa"/>
            <w:shd w:val="clear" w:color="auto" w:fill="auto"/>
          </w:tcPr>
          <w:p w:rsidR="00525582" w:rsidRPr="00F7174A" w:rsidRDefault="00525582" w:rsidP="009604AB">
            <w:pPr>
              <w:pStyle w:val="BodyText"/>
              <w:spacing w:before="60" w:after="60"/>
              <w:jc w:val="left"/>
              <w:rPr>
                <w:rFonts w:cs="Arial"/>
                <w:color w:val="000000"/>
              </w:rPr>
            </w:pPr>
            <w:r w:rsidRPr="00F7174A">
              <w:rPr>
                <w:rFonts w:cs="Arial"/>
                <w:color w:val="000000"/>
              </w:rPr>
              <w:t>Blueberry (</w:t>
            </w:r>
            <w:r w:rsidRPr="00F7174A">
              <w:rPr>
                <w:rFonts w:cs="Arial"/>
                <w:i/>
                <w:color w:val="000000"/>
              </w:rPr>
              <w:t>Vaccinium angustifolium</w:t>
            </w:r>
            <w:r w:rsidRPr="00F7174A">
              <w:rPr>
                <w:rFonts w:cs="Arial"/>
                <w:color w:val="000000"/>
              </w:rPr>
              <w:t xml:space="preserve"> Aiton; </w:t>
            </w:r>
            <w:r w:rsidRPr="00F7174A">
              <w:rPr>
                <w:rFonts w:cs="Arial"/>
                <w:i/>
                <w:color w:val="000000"/>
              </w:rPr>
              <w:t>V. corymbosum</w:t>
            </w:r>
            <w:r w:rsidRPr="00F7174A">
              <w:rPr>
                <w:rFonts w:cs="Arial"/>
                <w:color w:val="000000"/>
              </w:rPr>
              <w:t xml:space="preserve"> L.; </w:t>
            </w:r>
            <w:r w:rsidRPr="00F7174A">
              <w:rPr>
                <w:rFonts w:cs="Arial"/>
                <w:i/>
                <w:color w:val="000000"/>
              </w:rPr>
              <w:t>V. formosum</w:t>
            </w:r>
            <w:r w:rsidRPr="00F7174A">
              <w:rPr>
                <w:rFonts w:cs="Arial"/>
                <w:color w:val="000000"/>
              </w:rPr>
              <w:t xml:space="preserve"> Andrews; </w:t>
            </w:r>
            <w:r w:rsidRPr="00F7174A">
              <w:rPr>
                <w:rFonts w:cs="Arial"/>
                <w:i/>
                <w:color w:val="000000"/>
              </w:rPr>
              <w:t>V. myrtilloides</w:t>
            </w:r>
            <w:r w:rsidRPr="00F7174A">
              <w:rPr>
                <w:rFonts w:cs="Arial"/>
                <w:color w:val="000000"/>
              </w:rPr>
              <w:t xml:space="preserve"> Michx.; </w:t>
            </w:r>
            <w:r w:rsidRPr="00F7174A">
              <w:rPr>
                <w:rFonts w:cs="Arial"/>
                <w:i/>
                <w:color w:val="000000"/>
              </w:rPr>
              <w:t>V. myrtillus</w:t>
            </w:r>
            <w:r w:rsidRPr="00F7174A">
              <w:rPr>
                <w:rFonts w:cs="Arial"/>
                <w:color w:val="000000"/>
              </w:rPr>
              <w:t xml:space="preserve"> L.; </w:t>
            </w:r>
            <w:r w:rsidRPr="00F7174A">
              <w:rPr>
                <w:rFonts w:cs="Arial"/>
                <w:i/>
                <w:color w:val="000000"/>
              </w:rPr>
              <w:t>V. virgatum</w:t>
            </w:r>
            <w:r w:rsidRPr="00F7174A">
              <w:rPr>
                <w:rFonts w:cs="Arial"/>
                <w:color w:val="000000"/>
              </w:rPr>
              <w:t xml:space="preserve"> Aiton; </w:t>
            </w:r>
            <w:r w:rsidRPr="00F7174A">
              <w:rPr>
                <w:rFonts w:cs="Arial"/>
                <w:i/>
                <w:color w:val="000000"/>
              </w:rPr>
              <w:t>V. simulatum</w:t>
            </w:r>
            <w:r w:rsidRPr="00F7174A">
              <w:rPr>
                <w:rFonts w:cs="Arial"/>
                <w:color w:val="000000"/>
              </w:rPr>
              <w:t xml:space="preserve"> Small) (Revision)</w:t>
            </w:r>
          </w:p>
        </w:tc>
        <w:tc>
          <w:tcPr>
            <w:tcW w:w="1836" w:type="dxa"/>
            <w:shd w:val="clear" w:color="auto" w:fill="auto"/>
          </w:tcPr>
          <w:p w:rsidR="00525582" w:rsidRPr="00605D3A" w:rsidRDefault="00525582" w:rsidP="009604AB">
            <w:pPr>
              <w:pStyle w:val="BodyText"/>
              <w:spacing w:before="60" w:after="60"/>
              <w:jc w:val="left"/>
              <w:rPr>
                <w:rFonts w:cs="Arial"/>
                <w:color w:val="000000"/>
              </w:rPr>
            </w:pPr>
            <w:r>
              <w:rPr>
                <w:rFonts w:cs="Arial"/>
                <w:color w:val="000000"/>
              </w:rPr>
              <w:t>TG/137/5(proj.1)</w:t>
            </w:r>
          </w:p>
        </w:tc>
        <w:tc>
          <w:tcPr>
            <w:tcW w:w="2459" w:type="dxa"/>
            <w:shd w:val="clear" w:color="auto" w:fill="auto"/>
          </w:tcPr>
          <w:p w:rsidR="00525582" w:rsidRPr="00605D3A" w:rsidRDefault="00525582" w:rsidP="009604AB">
            <w:pPr>
              <w:pStyle w:val="BodyText"/>
              <w:spacing w:before="60" w:after="60"/>
              <w:jc w:val="left"/>
              <w:rPr>
                <w:rFonts w:cs="Arial"/>
                <w:color w:val="000000"/>
              </w:rPr>
            </w:pPr>
            <w:r>
              <w:rPr>
                <w:rFonts w:cs="Arial"/>
                <w:color w:val="000000"/>
              </w:rPr>
              <w:t>Mr. Nik Hulse (AU)</w:t>
            </w:r>
          </w:p>
        </w:tc>
        <w:tc>
          <w:tcPr>
            <w:tcW w:w="2722" w:type="dxa"/>
            <w:shd w:val="clear" w:color="auto" w:fill="auto"/>
          </w:tcPr>
          <w:p w:rsidR="00525582" w:rsidRPr="00B17C3B" w:rsidRDefault="00525582" w:rsidP="009604AB">
            <w:pPr>
              <w:pStyle w:val="BodyText"/>
              <w:spacing w:before="60" w:after="60"/>
              <w:jc w:val="left"/>
              <w:rPr>
                <w:rFonts w:cs="Arial"/>
                <w:color w:val="000000"/>
              </w:rPr>
            </w:pPr>
            <w:r w:rsidRPr="00B17C3B">
              <w:rPr>
                <w:rFonts w:cs="Arial"/>
                <w:color w:val="000000"/>
              </w:rPr>
              <w:t xml:space="preserve">BR, </w:t>
            </w:r>
            <w:r w:rsidR="000036CA">
              <w:rPr>
                <w:rFonts w:cs="Arial"/>
                <w:color w:val="000000"/>
              </w:rPr>
              <w:t xml:space="preserve">CA, </w:t>
            </w:r>
            <w:r w:rsidRPr="00B17C3B">
              <w:rPr>
                <w:rFonts w:cs="Arial"/>
                <w:color w:val="000000"/>
              </w:rPr>
              <w:t xml:space="preserve">JP, NZ, </w:t>
            </w:r>
            <w:r w:rsidR="000036CA">
              <w:rPr>
                <w:rFonts w:cs="Arial"/>
                <w:color w:val="000000"/>
              </w:rPr>
              <w:t xml:space="preserve">PL, PT, </w:t>
            </w:r>
            <w:r w:rsidRPr="00B17C3B">
              <w:rPr>
                <w:rFonts w:cs="Arial"/>
                <w:color w:val="000000"/>
              </w:rPr>
              <w:t>QZ, RO, ZA, Office</w:t>
            </w:r>
          </w:p>
        </w:tc>
      </w:tr>
      <w:tr w:rsidR="00525582" w:rsidRPr="00021C5C" w:rsidTr="009604AB">
        <w:trPr>
          <w:cantSplit/>
          <w:jc w:val="center"/>
        </w:trPr>
        <w:tc>
          <w:tcPr>
            <w:tcW w:w="3346"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Chestnut (</w:t>
            </w:r>
            <w:r w:rsidRPr="00605D3A">
              <w:rPr>
                <w:rFonts w:cs="Arial"/>
                <w:i/>
                <w:color w:val="000000"/>
              </w:rPr>
              <w:t>Castanea sativa</w:t>
            </w:r>
            <w:r w:rsidRPr="00605D3A">
              <w:rPr>
                <w:rFonts w:cs="Arial"/>
                <w:color w:val="000000"/>
              </w:rPr>
              <w:t xml:space="preserve"> Mill.) (Revision)</w:t>
            </w:r>
          </w:p>
        </w:tc>
        <w:tc>
          <w:tcPr>
            <w:tcW w:w="1836"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TG/124/4(proj.</w:t>
            </w:r>
            <w:r>
              <w:rPr>
                <w:rFonts w:cs="Arial"/>
                <w:color w:val="000000"/>
              </w:rPr>
              <w:t>2</w:t>
            </w:r>
            <w:r w:rsidRPr="00605D3A">
              <w:rPr>
                <w:rFonts w:cs="Arial"/>
                <w:color w:val="000000"/>
              </w:rPr>
              <w:t>)</w:t>
            </w:r>
          </w:p>
        </w:tc>
        <w:tc>
          <w:tcPr>
            <w:tcW w:w="2459" w:type="dxa"/>
            <w:shd w:val="clear" w:color="auto" w:fill="auto"/>
          </w:tcPr>
          <w:p w:rsidR="00525582" w:rsidRPr="00605D3A" w:rsidRDefault="00525582" w:rsidP="009604AB">
            <w:pPr>
              <w:pStyle w:val="BodyText"/>
              <w:spacing w:before="60" w:after="60"/>
              <w:jc w:val="left"/>
              <w:rPr>
                <w:rFonts w:cs="Arial"/>
                <w:snapToGrid w:val="0"/>
                <w:color w:val="000000"/>
              </w:rPr>
            </w:pPr>
            <w:r w:rsidRPr="00605D3A">
              <w:rPr>
                <w:rFonts w:cs="Arial"/>
                <w:snapToGrid w:val="0"/>
                <w:color w:val="000000"/>
              </w:rPr>
              <w:t xml:space="preserve">Mr. </w:t>
            </w:r>
            <w:r>
              <w:rPr>
                <w:rFonts w:cs="Arial"/>
                <w:snapToGrid w:val="0"/>
                <w:color w:val="000000"/>
              </w:rPr>
              <w:t>Takeshi Esaki</w:t>
            </w:r>
            <w:r w:rsidRPr="00605D3A">
              <w:rPr>
                <w:rFonts w:cs="Arial"/>
                <w:snapToGrid w:val="0"/>
                <w:color w:val="000000"/>
              </w:rPr>
              <w:t xml:space="preserve"> (JP)</w:t>
            </w:r>
          </w:p>
        </w:tc>
        <w:tc>
          <w:tcPr>
            <w:tcW w:w="2722" w:type="dxa"/>
            <w:shd w:val="clear" w:color="auto" w:fill="auto"/>
          </w:tcPr>
          <w:p w:rsidR="00525582" w:rsidRPr="006819CA" w:rsidRDefault="00525582" w:rsidP="009604AB">
            <w:pPr>
              <w:pStyle w:val="BodyText"/>
              <w:spacing w:before="60" w:after="60"/>
              <w:jc w:val="left"/>
              <w:rPr>
                <w:rFonts w:cs="Arial"/>
                <w:color w:val="000000"/>
                <w:lang w:val="de-DE"/>
              </w:rPr>
            </w:pPr>
            <w:r>
              <w:rPr>
                <w:rFonts w:cs="Arial"/>
                <w:color w:val="000000"/>
                <w:lang w:val="de-DE"/>
              </w:rPr>
              <w:t xml:space="preserve">CN, </w:t>
            </w:r>
            <w:r w:rsidRPr="006819CA">
              <w:rPr>
                <w:rFonts w:cs="Arial"/>
                <w:color w:val="000000"/>
                <w:lang w:val="de-DE"/>
              </w:rPr>
              <w:t xml:space="preserve">ES, </w:t>
            </w:r>
            <w:r w:rsidR="000036CA">
              <w:rPr>
                <w:rFonts w:cs="Arial"/>
                <w:color w:val="000000"/>
                <w:lang w:val="de-DE"/>
              </w:rPr>
              <w:t xml:space="preserve">FR, </w:t>
            </w:r>
            <w:r>
              <w:rPr>
                <w:rFonts w:cs="Arial"/>
                <w:color w:val="000000"/>
                <w:lang w:val="de-DE"/>
              </w:rPr>
              <w:t xml:space="preserve">HU, </w:t>
            </w:r>
            <w:r w:rsidRPr="006819CA">
              <w:rPr>
                <w:rFonts w:cs="Arial"/>
                <w:color w:val="000000"/>
                <w:lang w:val="de-DE"/>
              </w:rPr>
              <w:t>KR, NZ, QZ, ZA, Office</w:t>
            </w:r>
          </w:p>
        </w:tc>
      </w:tr>
      <w:tr w:rsidR="00525582" w:rsidRPr="00605D3A" w:rsidTr="009604AB">
        <w:trPr>
          <w:cantSplit/>
          <w:jc w:val="center"/>
        </w:trPr>
        <w:tc>
          <w:tcPr>
            <w:tcW w:w="3346" w:type="dxa"/>
            <w:shd w:val="clear" w:color="auto" w:fill="auto"/>
          </w:tcPr>
          <w:p w:rsidR="00525582" w:rsidRPr="00605D3A" w:rsidRDefault="00525582" w:rsidP="009604AB">
            <w:pPr>
              <w:pStyle w:val="BodyText"/>
              <w:spacing w:before="60" w:after="60"/>
              <w:jc w:val="left"/>
              <w:rPr>
                <w:rFonts w:cs="Arial"/>
                <w:color w:val="000000"/>
              </w:rPr>
            </w:pPr>
            <w:r>
              <w:rPr>
                <w:rFonts w:cs="Arial"/>
                <w:color w:val="000000"/>
              </w:rPr>
              <w:t>Black Walnut (</w:t>
            </w:r>
            <w:r w:rsidRPr="00440EBE">
              <w:rPr>
                <w:rFonts w:cs="Arial"/>
                <w:i/>
                <w:color w:val="000000"/>
              </w:rPr>
              <w:t>Juglans nigra</w:t>
            </w:r>
            <w:r w:rsidRPr="00440EBE">
              <w:rPr>
                <w:rFonts w:cs="Arial"/>
                <w:color w:val="000000"/>
              </w:rPr>
              <w:t xml:space="preserve"> L.</w:t>
            </w:r>
            <w:r>
              <w:rPr>
                <w:rFonts w:cs="Arial"/>
                <w:color w:val="000000"/>
              </w:rPr>
              <w:t>)</w:t>
            </w:r>
          </w:p>
        </w:tc>
        <w:tc>
          <w:tcPr>
            <w:tcW w:w="1836" w:type="dxa"/>
            <w:shd w:val="clear" w:color="auto" w:fill="auto"/>
          </w:tcPr>
          <w:p w:rsidR="00525582" w:rsidRPr="00605D3A" w:rsidRDefault="00525582" w:rsidP="009604AB">
            <w:pPr>
              <w:pStyle w:val="BodyText"/>
              <w:spacing w:before="60" w:after="60"/>
              <w:jc w:val="left"/>
              <w:rPr>
                <w:rFonts w:cs="Arial"/>
                <w:color w:val="000000"/>
              </w:rPr>
            </w:pPr>
            <w:r w:rsidRPr="00605D3A">
              <w:rPr>
                <w:rFonts w:eastAsia="MS Mincho" w:cs="Arial"/>
                <w:lang w:eastAsia="ja-JP"/>
              </w:rPr>
              <w:t>TG/JUGLA(proj.</w:t>
            </w:r>
            <w:r>
              <w:rPr>
                <w:rFonts w:eastAsia="MS Mincho" w:cs="Arial"/>
                <w:lang w:eastAsia="ja-JP"/>
              </w:rPr>
              <w:t>2</w:t>
            </w:r>
            <w:r w:rsidRPr="00605D3A">
              <w:rPr>
                <w:rFonts w:eastAsia="MS Mincho" w:cs="Arial"/>
                <w:lang w:eastAsia="ja-JP"/>
              </w:rPr>
              <w:t>)</w:t>
            </w:r>
          </w:p>
        </w:tc>
        <w:tc>
          <w:tcPr>
            <w:tcW w:w="2459"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M</w:t>
            </w:r>
            <w:r>
              <w:rPr>
                <w:rFonts w:cs="Arial"/>
                <w:color w:val="000000"/>
              </w:rPr>
              <w:t>s</w:t>
            </w:r>
            <w:r w:rsidRPr="00605D3A">
              <w:rPr>
                <w:rFonts w:cs="Arial"/>
                <w:color w:val="000000"/>
              </w:rPr>
              <w:t>.</w:t>
            </w:r>
            <w:r>
              <w:rPr>
                <w:rFonts w:cs="Arial"/>
                <w:color w:val="000000"/>
              </w:rPr>
              <w:t xml:space="preserve"> Victoria</w:t>
            </w:r>
            <w:r w:rsidRPr="00605D3A">
              <w:rPr>
                <w:rFonts w:cs="Arial"/>
                <w:color w:val="000000"/>
              </w:rPr>
              <w:t xml:space="preserve"> </w:t>
            </w:r>
            <w:r>
              <w:rPr>
                <w:rFonts w:cs="Arial"/>
                <w:color w:val="000000"/>
              </w:rPr>
              <w:t>Colombo</w:t>
            </w:r>
            <w:r w:rsidRPr="00605D3A">
              <w:rPr>
                <w:rFonts w:cs="Arial"/>
                <w:color w:val="000000"/>
              </w:rPr>
              <w:t xml:space="preserve"> (ES)</w:t>
            </w:r>
          </w:p>
        </w:tc>
        <w:tc>
          <w:tcPr>
            <w:tcW w:w="2722"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CN, KR, QZ, ZA, Office</w:t>
            </w:r>
          </w:p>
        </w:tc>
      </w:tr>
      <w:tr w:rsidR="00525582" w:rsidRPr="007B0E6E" w:rsidTr="009604AB">
        <w:trPr>
          <w:cantSplit/>
          <w:jc w:val="center"/>
        </w:trPr>
        <w:tc>
          <w:tcPr>
            <w:tcW w:w="3346" w:type="dxa"/>
            <w:shd w:val="clear" w:color="auto" w:fill="auto"/>
          </w:tcPr>
          <w:p w:rsidR="00525582" w:rsidRPr="00605D3A" w:rsidRDefault="000036CA" w:rsidP="009604AB">
            <w:pPr>
              <w:pStyle w:val="BodyText"/>
              <w:spacing w:before="60" w:after="60"/>
              <w:jc w:val="left"/>
              <w:rPr>
                <w:rFonts w:cs="Arial"/>
                <w:color w:val="000000"/>
              </w:rPr>
            </w:pPr>
            <w:r>
              <w:rPr>
                <w:rFonts w:cs="Arial"/>
                <w:color w:val="000000"/>
              </w:rPr>
              <w:t>Date P</w:t>
            </w:r>
            <w:r w:rsidR="00525582" w:rsidRPr="00605D3A">
              <w:rPr>
                <w:rFonts w:cs="Arial"/>
                <w:color w:val="000000"/>
              </w:rPr>
              <w:t>alm (</w:t>
            </w:r>
            <w:r w:rsidR="00525582" w:rsidRPr="00605D3A">
              <w:rPr>
                <w:rFonts w:cs="Arial"/>
                <w:i/>
                <w:color w:val="000000"/>
              </w:rPr>
              <w:t>Phoenix dactylifera</w:t>
            </w:r>
            <w:r w:rsidR="00525582" w:rsidRPr="00605D3A">
              <w:rPr>
                <w:rFonts w:cs="Arial"/>
                <w:color w:val="000000"/>
              </w:rPr>
              <w:t xml:space="preserve"> )</w:t>
            </w:r>
          </w:p>
        </w:tc>
        <w:tc>
          <w:tcPr>
            <w:tcW w:w="1836"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New</w:t>
            </w:r>
          </w:p>
        </w:tc>
        <w:tc>
          <w:tcPr>
            <w:tcW w:w="2459" w:type="dxa"/>
            <w:shd w:val="clear" w:color="auto" w:fill="auto"/>
          </w:tcPr>
          <w:p w:rsidR="00525582" w:rsidRPr="00C571DA" w:rsidRDefault="00525582" w:rsidP="009604AB">
            <w:pPr>
              <w:pStyle w:val="BodyText"/>
              <w:spacing w:before="60" w:after="60"/>
              <w:jc w:val="left"/>
              <w:rPr>
                <w:rFonts w:cs="Arial"/>
                <w:color w:val="000000"/>
                <w:lang w:val="es-ES"/>
              </w:rPr>
            </w:pPr>
            <w:r w:rsidRPr="00C571DA">
              <w:rPr>
                <w:rFonts w:cs="Arial"/>
                <w:color w:val="000000"/>
                <w:lang w:val="es-ES"/>
              </w:rPr>
              <w:t>Mr. Rashid Al-Yahyai (OM)</w:t>
            </w:r>
          </w:p>
        </w:tc>
        <w:tc>
          <w:tcPr>
            <w:tcW w:w="2722" w:type="dxa"/>
            <w:shd w:val="clear" w:color="auto" w:fill="auto"/>
          </w:tcPr>
          <w:p w:rsidR="00525582" w:rsidRPr="00875625" w:rsidRDefault="005B2588" w:rsidP="009604AB">
            <w:pPr>
              <w:pStyle w:val="BodyText"/>
              <w:spacing w:before="60" w:after="60"/>
              <w:jc w:val="left"/>
              <w:rPr>
                <w:rFonts w:cs="Arial"/>
                <w:color w:val="000000"/>
                <w:lang w:val="fr-CH"/>
              </w:rPr>
            </w:pPr>
            <w:r>
              <w:rPr>
                <w:rFonts w:cs="Arial"/>
                <w:color w:val="000000"/>
                <w:lang w:val="fr-CH"/>
              </w:rPr>
              <w:t>AU, BR, IL, MA</w:t>
            </w:r>
            <w:r w:rsidR="00525582" w:rsidRPr="00875625">
              <w:rPr>
                <w:rFonts w:cs="Arial"/>
                <w:color w:val="000000"/>
                <w:lang w:val="fr-CH"/>
              </w:rPr>
              <w:t xml:space="preserve">, MX, TN, Office </w:t>
            </w:r>
          </w:p>
        </w:tc>
      </w:tr>
      <w:tr w:rsidR="00525582" w:rsidRPr="00605D3A" w:rsidTr="009604AB">
        <w:trPr>
          <w:cantSplit/>
          <w:jc w:val="center"/>
        </w:trPr>
        <w:tc>
          <w:tcPr>
            <w:tcW w:w="3346" w:type="dxa"/>
            <w:shd w:val="clear" w:color="auto" w:fill="auto"/>
          </w:tcPr>
          <w:p w:rsidR="00525582" w:rsidRPr="00FA4C5F" w:rsidRDefault="00525582" w:rsidP="009604AB">
            <w:pPr>
              <w:pStyle w:val="BodyText"/>
              <w:spacing w:before="60" w:after="60"/>
              <w:jc w:val="left"/>
              <w:rPr>
                <w:rFonts w:cs="Arial"/>
                <w:color w:val="000000"/>
                <w:lang w:val="es-ES"/>
              </w:rPr>
            </w:pPr>
            <w:r w:rsidRPr="00FA4C5F">
              <w:rPr>
                <w:rFonts w:cs="Arial"/>
                <w:color w:val="000000"/>
                <w:lang w:val="es-ES"/>
              </w:rPr>
              <w:t xml:space="preserve">Macadamia </w:t>
            </w:r>
            <w:r w:rsidRPr="00FA4C5F">
              <w:rPr>
                <w:rFonts w:cs="Arial"/>
                <w:i/>
                <w:color w:val="000000"/>
                <w:lang w:val="es-ES"/>
              </w:rPr>
              <w:t>(Macadamia integrifolia</w:t>
            </w:r>
            <w:r w:rsidRPr="00FA4C5F">
              <w:rPr>
                <w:rFonts w:cs="Arial"/>
                <w:color w:val="000000"/>
                <w:lang w:val="es-ES"/>
              </w:rPr>
              <w:t xml:space="preserve"> Maiden et Betche, </w:t>
            </w:r>
            <w:r w:rsidRPr="00FA4C5F">
              <w:rPr>
                <w:rFonts w:cs="Arial"/>
                <w:i/>
                <w:color w:val="000000"/>
                <w:lang w:val="es-ES"/>
              </w:rPr>
              <w:t>Macadamia tetraphylla</w:t>
            </w:r>
            <w:r w:rsidRPr="00FA4C5F">
              <w:rPr>
                <w:rFonts w:cs="Arial"/>
                <w:color w:val="000000"/>
                <w:lang w:val="es-ES"/>
              </w:rPr>
              <w:t xml:space="preserve"> L.A.S. Johnson)</w:t>
            </w:r>
            <w:r w:rsidRPr="00FA4C5F">
              <w:rPr>
                <w:rFonts w:cs="Arial"/>
                <w:color w:val="000000"/>
                <w:lang w:val="es-ES"/>
              </w:rPr>
              <w:br/>
              <w:t>(Revision)</w:t>
            </w:r>
          </w:p>
        </w:tc>
        <w:tc>
          <w:tcPr>
            <w:tcW w:w="1836" w:type="dxa"/>
            <w:shd w:val="clear" w:color="auto" w:fill="auto"/>
          </w:tcPr>
          <w:p w:rsidR="00525582" w:rsidRPr="000036CA" w:rsidRDefault="00525582" w:rsidP="009604AB">
            <w:pPr>
              <w:pStyle w:val="BodyText"/>
              <w:spacing w:before="60" w:after="60"/>
              <w:jc w:val="left"/>
              <w:rPr>
                <w:rFonts w:cs="Arial"/>
                <w:color w:val="000000"/>
                <w:lang w:val="fr-CH"/>
              </w:rPr>
            </w:pPr>
            <w:r w:rsidRPr="000036CA">
              <w:rPr>
                <w:rFonts w:cs="Arial"/>
                <w:color w:val="000000"/>
                <w:lang w:val="fr-CH"/>
              </w:rPr>
              <w:t>TG/111/4(proj.1)</w:t>
            </w:r>
          </w:p>
        </w:tc>
        <w:tc>
          <w:tcPr>
            <w:tcW w:w="2459" w:type="dxa"/>
            <w:shd w:val="clear" w:color="auto" w:fill="auto"/>
          </w:tcPr>
          <w:p w:rsidR="00525582" w:rsidRPr="00605D3A" w:rsidRDefault="00525582" w:rsidP="009604AB">
            <w:pPr>
              <w:pStyle w:val="BodyText"/>
              <w:spacing w:before="60" w:after="60"/>
              <w:jc w:val="left"/>
              <w:rPr>
                <w:rFonts w:cs="Arial"/>
                <w:color w:val="000000"/>
              </w:rPr>
            </w:pPr>
            <w:r w:rsidRPr="000036CA">
              <w:rPr>
                <w:rFonts w:cs="Arial"/>
                <w:color w:val="000000"/>
                <w:lang w:val="fr-CH"/>
              </w:rPr>
              <w:t xml:space="preserve">Mr. </w:t>
            </w:r>
            <w:r>
              <w:rPr>
                <w:rFonts w:cs="Arial"/>
                <w:color w:val="000000"/>
              </w:rPr>
              <w:t>Nik Hulse (AU)</w:t>
            </w:r>
          </w:p>
        </w:tc>
        <w:tc>
          <w:tcPr>
            <w:tcW w:w="2722" w:type="dxa"/>
            <w:shd w:val="clear" w:color="auto" w:fill="auto"/>
          </w:tcPr>
          <w:p w:rsidR="00525582" w:rsidRPr="00605D3A" w:rsidRDefault="00525582" w:rsidP="009604AB">
            <w:pPr>
              <w:pStyle w:val="BodyText"/>
              <w:spacing w:before="60" w:after="60"/>
              <w:jc w:val="left"/>
              <w:rPr>
                <w:rFonts w:cs="Arial"/>
                <w:color w:val="000000"/>
              </w:rPr>
            </w:pPr>
            <w:r>
              <w:rPr>
                <w:rFonts w:cs="Arial"/>
                <w:color w:val="000000"/>
              </w:rPr>
              <w:t>BR, KE, MX, ZA, Office</w:t>
            </w:r>
          </w:p>
        </w:tc>
      </w:tr>
      <w:tr w:rsidR="00525582" w:rsidRPr="00605D3A" w:rsidTr="009604AB">
        <w:trPr>
          <w:cantSplit/>
          <w:jc w:val="center"/>
        </w:trPr>
        <w:tc>
          <w:tcPr>
            <w:tcW w:w="3346" w:type="dxa"/>
            <w:shd w:val="clear" w:color="auto" w:fill="auto"/>
          </w:tcPr>
          <w:p w:rsidR="00525582" w:rsidRPr="002F1C57" w:rsidRDefault="00525582" w:rsidP="009604AB">
            <w:pPr>
              <w:pStyle w:val="BodyText"/>
              <w:spacing w:before="60" w:after="60"/>
              <w:jc w:val="left"/>
              <w:rPr>
                <w:rFonts w:cs="Arial"/>
                <w:color w:val="000000"/>
                <w:lang w:val="es-ES"/>
              </w:rPr>
            </w:pPr>
            <w:r w:rsidRPr="002F1C57">
              <w:rPr>
                <w:rFonts w:cs="Arial"/>
                <w:color w:val="000000"/>
                <w:lang w:val="es-ES"/>
              </w:rPr>
              <w:t>Papaya</w:t>
            </w:r>
            <w:r w:rsidRPr="002F1C57">
              <w:rPr>
                <w:rFonts w:cs="Arial"/>
                <w:lang w:val="es-ES"/>
              </w:rPr>
              <w:t xml:space="preserve"> (</w:t>
            </w:r>
            <w:r w:rsidRPr="002F1C57">
              <w:rPr>
                <w:rFonts w:cs="Arial"/>
                <w:i/>
                <w:color w:val="000000"/>
                <w:lang w:val="es-ES"/>
              </w:rPr>
              <w:t>Carica papaya</w:t>
            </w:r>
            <w:r w:rsidRPr="002F1C57">
              <w:rPr>
                <w:rFonts w:cs="Arial"/>
                <w:lang w:val="es-ES"/>
              </w:rPr>
              <w:t xml:space="preserve"> L.) (Revision)</w:t>
            </w:r>
          </w:p>
        </w:tc>
        <w:tc>
          <w:tcPr>
            <w:tcW w:w="1836"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TG/264/2(proj.7)</w:t>
            </w:r>
          </w:p>
        </w:tc>
        <w:tc>
          <w:tcPr>
            <w:tcW w:w="2459" w:type="dxa"/>
            <w:shd w:val="clear" w:color="auto" w:fill="auto"/>
          </w:tcPr>
          <w:p w:rsidR="00525582" w:rsidRPr="00C571DA" w:rsidRDefault="00525582" w:rsidP="009604AB">
            <w:pPr>
              <w:pStyle w:val="BodyText"/>
              <w:spacing w:before="60" w:after="60"/>
              <w:jc w:val="left"/>
              <w:rPr>
                <w:rFonts w:cs="Arial"/>
                <w:color w:val="000000"/>
                <w:lang w:val="es-ES"/>
              </w:rPr>
            </w:pPr>
            <w:r w:rsidRPr="00C571DA">
              <w:rPr>
                <w:rFonts w:cs="Arial"/>
                <w:color w:val="000000"/>
                <w:lang w:val="es-ES"/>
              </w:rPr>
              <w:t>Mr. Alejandro Barrientos</w:t>
            </w:r>
            <w:r w:rsidRPr="00C571DA">
              <w:rPr>
                <w:rFonts w:cs="Arial"/>
                <w:color w:val="000000"/>
                <w:lang w:val="es-ES"/>
              </w:rPr>
              <w:noBreakHyphen/>
              <w:t>Priego (MX)</w:t>
            </w:r>
          </w:p>
        </w:tc>
        <w:tc>
          <w:tcPr>
            <w:tcW w:w="2722" w:type="dxa"/>
            <w:shd w:val="clear" w:color="auto" w:fill="auto"/>
          </w:tcPr>
          <w:p w:rsidR="00525582" w:rsidRPr="00605D3A" w:rsidRDefault="00525582" w:rsidP="009604AB">
            <w:pPr>
              <w:pStyle w:val="BodyText"/>
              <w:spacing w:before="60" w:after="60"/>
              <w:jc w:val="left"/>
              <w:rPr>
                <w:rFonts w:cs="Arial"/>
                <w:color w:val="000000"/>
              </w:rPr>
            </w:pPr>
            <w:r w:rsidRPr="00605D3A">
              <w:rPr>
                <w:rFonts w:cs="Arial"/>
                <w:color w:val="000000"/>
              </w:rPr>
              <w:t xml:space="preserve">BR, CN, IL, JP, </w:t>
            </w:r>
            <w:r>
              <w:rPr>
                <w:rFonts w:cs="Arial"/>
                <w:color w:val="000000"/>
              </w:rPr>
              <w:t xml:space="preserve">KE, </w:t>
            </w:r>
            <w:r w:rsidRPr="00605D3A">
              <w:rPr>
                <w:rFonts w:cs="Arial"/>
                <w:color w:val="000000"/>
              </w:rPr>
              <w:t>MY, OM, PH,</w:t>
            </w:r>
            <w:r>
              <w:rPr>
                <w:rFonts w:cs="Arial"/>
                <w:color w:val="000000"/>
              </w:rPr>
              <w:t xml:space="preserve"> QZ, TH, VN, </w:t>
            </w:r>
            <w:r w:rsidRPr="00605D3A">
              <w:rPr>
                <w:rFonts w:cs="Arial"/>
                <w:color w:val="000000"/>
              </w:rPr>
              <w:t>ZA, CIOPORA, Office</w:t>
            </w:r>
          </w:p>
        </w:tc>
      </w:tr>
      <w:tr w:rsidR="00525582" w:rsidRPr="007B0E6E" w:rsidTr="009604AB">
        <w:trPr>
          <w:cantSplit/>
          <w:jc w:val="center"/>
        </w:trPr>
        <w:tc>
          <w:tcPr>
            <w:tcW w:w="3346" w:type="dxa"/>
            <w:shd w:val="clear" w:color="auto" w:fill="auto"/>
          </w:tcPr>
          <w:p w:rsidR="00525582" w:rsidRPr="003823A4" w:rsidRDefault="00525582" w:rsidP="003823A4">
            <w:pPr>
              <w:spacing w:before="60" w:after="60"/>
              <w:jc w:val="left"/>
              <w:rPr>
                <w:rFonts w:cs="Arial"/>
                <w:iCs/>
                <w:color w:val="000000"/>
              </w:rPr>
            </w:pPr>
            <w:r w:rsidRPr="003823A4">
              <w:rPr>
                <w:rFonts w:cs="Arial"/>
                <w:color w:val="000000"/>
              </w:rPr>
              <w:t>Pear Hybrids (</w:t>
            </w:r>
            <w:r w:rsidRPr="003823A4">
              <w:rPr>
                <w:rFonts w:cs="Arial"/>
                <w:i/>
                <w:color w:val="000000"/>
              </w:rPr>
              <w:t>P. xbretschneideri</w:t>
            </w:r>
            <w:r w:rsidRPr="003823A4">
              <w:rPr>
                <w:rFonts w:cs="Arial"/>
                <w:color w:val="000000"/>
              </w:rPr>
              <w:t xml:space="preserve"> Rehder; </w:t>
            </w:r>
            <w:r w:rsidRPr="003823A4">
              <w:rPr>
                <w:rFonts w:cs="Arial"/>
                <w:i/>
                <w:color w:val="000000"/>
              </w:rPr>
              <w:t>P. xlecontei</w:t>
            </w:r>
            <w:r w:rsidRPr="003823A4">
              <w:rPr>
                <w:rFonts w:cs="Arial"/>
                <w:color w:val="000000"/>
              </w:rPr>
              <w:t xml:space="preserve"> Rehde; </w:t>
            </w:r>
            <w:r w:rsidRPr="003823A4">
              <w:rPr>
                <w:rFonts w:cs="Arial"/>
                <w:i/>
                <w:color w:val="000000"/>
              </w:rPr>
              <w:t>P. ussuriensis</w:t>
            </w:r>
            <w:r w:rsidRPr="003823A4">
              <w:rPr>
                <w:rFonts w:cs="Arial"/>
                <w:color w:val="000000"/>
              </w:rPr>
              <w:t xml:space="preserve"> Maxim.)</w:t>
            </w:r>
          </w:p>
        </w:tc>
        <w:tc>
          <w:tcPr>
            <w:tcW w:w="1836" w:type="dxa"/>
            <w:shd w:val="clear" w:color="auto" w:fill="auto"/>
          </w:tcPr>
          <w:p w:rsidR="00525582" w:rsidRPr="003823A4" w:rsidRDefault="00525582" w:rsidP="000131AF">
            <w:pPr>
              <w:pStyle w:val="BodyText"/>
              <w:spacing w:before="60" w:after="60"/>
              <w:jc w:val="left"/>
              <w:rPr>
                <w:rFonts w:cs="Arial"/>
                <w:color w:val="000000"/>
              </w:rPr>
            </w:pPr>
            <w:r w:rsidRPr="003823A4">
              <w:rPr>
                <w:rFonts w:cs="Arial"/>
                <w:color w:val="000000"/>
              </w:rPr>
              <w:t>TG/PYRUS(proj.</w:t>
            </w:r>
            <w:r w:rsidR="000131AF">
              <w:rPr>
                <w:rFonts w:cs="Arial"/>
                <w:color w:val="000000"/>
              </w:rPr>
              <w:t>1</w:t>
            </w:r>
            <w:r w:rsidRPr="003823A4">
              <w:rPr>
                <w:rFonts w:cs="Arial"/>
                <w:color w:val="000000"/>
              </w:rPr>
              <w:t>)</w:t>
            </w:r>
          </w:p>
        </w:tc>
        <w:tc>
          <w:tcPr>
            <w:tcW w:w="2459" w:type="dxa"/>
            <w:shd w:val="clear" w:color="auto" w:fill="auto"/>
          </w:tcPr>
          <w:p w:rsidR="00525582" w:rsidRPr="003823A4" w:rsidRDefault="00525582" w:rsidP="009604AB">
            <w:pPr>
              <w:pStyle w:val="BodyText"/>
              <w:spacing w:before="60" w:after="60"/>
              <w:jc w:val="left"/>
              <w:rPr>
                <w:rFonts w:cs="Arial"/>
                <w:color w:val="000000"/>
              </w:rPr>
            </w:pPr>
            <w:r w:rsidRPr="003823A4">
              <w:rPr>
                <w:rFonts w:cs="Arial"/>
                <w:color w:val="000000"/>
              </w:rPr>
              <w:t>Mr. Chris Barnaby (NZ)</w:t>
            </w:r>
          </w:p>
        </w:tc>
        <w:tc>
          <w:tcPr>
            <w:tcW w:w="2722" w:type="dxa"/>
            <w:shd w:val="clear" w:color="auto" w:fill="auto"/>
          </w:tcPr>
          <w:p w:rsidR="00525582" w:rsidRPr="003823A4" w:rsidRDefault="00525582" w:rsidP="005B2588">
            <w:pPr>
              <w:pStyle w:val="BodyText"/>
              <w:spacing w:before="60" w:after="60"/>
              <w:jc w:val="left"/>
              <w:rPr>
                <w:rFonts w:cs="Arial"/>
                <w:color w:val="000000"/>
                <w:lang w:val="fr-FR"/>
              </w:rPr>
            </w:pPr>
            <w:r w:rsidRPr="003823A4">
              <w:rPr>
                <w:rFonts w:cs="Arial"/>
                <w:color w:val="000000"/>
                <w:lang w:val="fr-FR"/>
              </w:rPr>
              <w:t>AU, BR, CN, DE, ES, FR, HU, JP, MA, QZ, RO, ZA, Office</w:t>
            </w:r>
          </w:p>
        </w:tc>
      </w:tr>
      <w:tr w:rsidR="00FE7C9B" w:rsidRPr="003823A4" w:rsidTr="001D7B86">
        <w:trPr>
          <w:cantSplit/>
          <w:jc w:val="center"/>
        </w:trPr>
        <w:tc>
          <w:tcPr>
            <w:tcW w:w="3346" w:type="dxa"/>
            <w:shd w:val="clear" w:color="auto" w:fill="auto"/>
          </w:tcPr>
          <w:p w:rsidR="00FE7C9B" w:rsidRPr="003823A4" w:rsidRDefault="00FE7C9B" w:rsidP="001D7B86">
            <w:pPr>
              <w:spacing w:before="60" w:after="60"/>
              <w:jc w:val="left"/>
              <w:rPr>
                <w:rFonts w:cs="Arial"/>
                <w:color w:val="000000"/>
              </w:rPr>
            </w:pPr>
            <w:r w:rsidRPr="003823A4">
              <w:rPr>
                <w:rFonts w:cs="Arial"/>
                <w:color w:val="000000"/>
              </w:rPr>
              <w:t>Pistachio (</w:t>
            </w:r>
            <w:r w:rsidRPr="003823A4">
              <w:rPr>
                <w:rFonts w:cs="Arial"/>
                <w:i/>
                <w:color w:val="000000"/>
              </w:rPr>
              <w:t>Pistacia</w:t>
            </w:r>
            <w:r w:rsidRPr="003823A4">
              <w:rPr>
                <w:rFonts w:cs="Arial"/>
                <w:color w:val="000000"/>
              </w:rPr>
              <w:t xml:space="preserve"> L.)</w:t>
            </w:r>
          </w:p>
        </w:tc>
        <w:tc>
          <w:tcPr>
            <w:tcW w:w="1836" w:type="dxa"/>
            <w:shd w:val="clear" w:color="auto" w:fill="auto"/>
          </w:tcPr>
          <w:p w:rsidR="00FE7C9B" w:rsidRPr="003823A4" w:rsidRDefault="00FE7C9B" w:rsidP="001D7B86">
            <w:pPr>
              <w:pStyle w:val="BodyText"/>
              <w:spacing w:before="60" w:after="60"/>
              <w:jc w:val="left"/>
              <w:rPr>
                <w:rFonts w:cs="Arial"/>
                <w:color w:val="000000"/>
              </w:rPr>
            </w:pPr>
            <w:r>
              <w:rPr>
                <w:rFonts w:cs="Arial"/>
                <w:color w:val="000000"/>
              </w:rPr>
              <w:t>New</w:t>
            </w:r>
          </w:p>
        </w:tc>
        <w:tc>
          <w:tcPr>
            <w:tcW w:w="2459" w:type="dxa"/>
            <w:shd w:val="clear" w:color="auto" w:fill="auto"/>
          </w:tcPr>
          <w:p w:rsidR="00FE7C9B" w:rsidRPr="00FA4C5F" w:rsidRDefault="00FE7C9B" w:rsidP="001D7B86">
            <w:pPr>
              <w:pStyle w:val="BodyText"/>
              <w:spacing w:before="60" w:after="60"/>
              <w:jc w:val="left"/>
              <w:rPr>
                <w:rFonts w:cs="Arial"/>
                <w:color w:val="000000"/>
                <w:lang w:val="de-DE"/>
              </w:rPr>
            </w:pPr>
            <w:r w:rsidRPr="00FA4C5F">
              <w:rPr>
                <w:rFonts w:cs="Arial"/>
                <w:color w:val="000000"/>
                <w:lang w:val="de-DE"/>
              </w:rPr>
              <w:t>Ms. Urszula Braun-Mlodecka (QZ)</w:t>
            </w:r>
          </w:p>
        </w:tc>
        <w:tc>
          <w:tcPr>
            <w:tcW w:w="2722" w:type="dxa"/>
            <w:shd w:val="clear" w:color="auto" w:fill="auto"/>
          </w:tcPr>
          <w:p w:rsidR="00FE7C9B" w:rsidRPr="000036CA" w:rsidRDefault="00FE7C9B" w:rsidP="001D7B86">
            <w:pPr>
              <w:pStyle w:val="BodyText"/>
              <w:spacing w:before="60" w:after="60"/>
              <w:jc w:val="left"/>
              <w:rPr>
                <w:rFonts w:cs="Arial"/>
                <w:color w:val="000000"/>
              </w:rPr>
            </w:pPr>
            <w:r>
              <w:rPr>
                <w:rFonts w:cs="Arial"/>
                <w:color w:val="000000"/>
              </w:rPr>
              <w:t>IT, MX, ZA, Office</w:t>
            </w:r>
          </w:p>
        </w:tc>
      </w:tr>
      <w:tr w:rsidR="00FE7C9B" w:rsidRPr="00964F7E" w:rsidTr="001D7B86">
        <w:trPr>
          <w:cantSplit/>
          <w:jc w:val="center"/>
        </w:trPr>
        <w:tc>
          <w:tcPr>
            <w:tcW w:w="3346" w:type="dxa"/>
            <w:shd w:val="clear" w:color="auto" w:fill="auto"/>
          </w:tcPr>
          <w:p w:rsidR="00FE7C9B" w:rsidRPr="000036CA" w:rsidRDefault="00FE7C9B" w:rsidP="001D7B86">
            <w:pPr>
              <w:pStyle w:val="BodyText"/>
              <w:spacing w:before="60" w:after="60"/>
              <w:jc w:val="left"/>
              <w:rPr>
                <w:rFonts w:cs="Arial"/>
                <w:color w:val="000000"/>
                <w:lang w:val="fr-CH"/>
              </w:rPr>
            </w:pPr>
            <w:r>
              <w:rPr>
                <w:rFonts w:cs="Arial"/>
                <w:color w:val="000000"/>
                <w:lang w:val="fr-CH"/>
              </w:rPr>
              <w:t>Physic Nut (</w:t>
            </w:r>
            <w:r w:rsidRPr="000036CA">
              <w:rPr>
                <w:rFonts w:cs="Arial"/>
                <w:i/>
                <w:color w:val="000000"/>
                <w:lang w:val="fr-CH"/>
              </w:rPr>
              <w:t>Jatropha curcas</w:t>
            </w:r>
            <w:r>
              <w:rPr>
                <w:rFonts w:cs="Arial"/>
                <w:i/>
                <w:color w:val="000000"/>
                <w:lang w:val="fr-CH"/>
              </w:rPr>
              <w:t xml:space="preserve"> </w:t>
            </w:r>
            <w:r>
              <w:rPr>
                <w:rFonts w:cs="Arial"/>
                <w:color w:val="000000"/>
                <w:lang w:val="fr-CH"/>
              </w:rPr>
              <w:t>L.)</w:t>
            </w:r>
          </w:p>
        </w:tc>
        <w:tc>
          <w:tcPr>
            <w:tcW w:w="1836" w:type="dxa"/>
            <w:shd w:val="clear" w:color="auto" w:fill="auto"/>
          </w:tcPr>
          <w:p w:rsidR="00FE7C9B" w:rsidRPr="000036CA" w:rsidRDefault="00FE7C9B" w:rsidP="001D7B86">
            <w:pPr>
              <w:pStyle w:val="BodyText"/>
              <w:spacing w:before="60" w:after="60"/>
              <w:jc w:val="left"/>
              <w:rPr>
                <w:rFonts w:cs="Arial"/>
                <w:color w:val="000000"/>
                <w:lang w:val="fr-CH"/>
              </w:rPr>
            </w:pPr>
            <w:r>
              <w:rPr>
                <w:rFonts w:cs="Arial"/>
                <w:color w:val="000000"/>
                <w:lang w:val="fr-CH"/>
              </w:rPr>
              <w:t>New</w:t>
            </w:r>
          </w:p>
        </w:tc>
        <w:tc>
          <w:tcPr>
            <w:tcW w:w="2459" w:type="dxa"/>
            <w:shd w:val="clear" w:color="auto" w:fill="auto"/>
          </w:tcPr>
          <w:p w:rsidR="00FE7C9B" w:rsidRPr="00FA4C5F" w:rsidRDefault="00066991" w:rsidP="001D7B86">
            <w:pPr>
              <w:pStyle w:val="BodyText"/>
              <w:spacing w:before="60" w:after="60"/>
              <w:jc w:val="left"/>
              <w:rPr>
                <w:rFonts w:cs="Arial"/>
                <w:color w:val="000000"/>
                <w:lang w:val="es-ES"/>
              </w:rPr>
            </w:pPr>
            <w:r>
              <w:rPr>
                <w:rFonts w:cs="Arial"/>
                <w:color w:val="000000"/>
                <w:lang w:val="es-ES"/>
              </w:rPr>
              <w:t>Mr. Alejandro Barrientos</w:t>
            </w:r>
            <w:r>
              <w:rPr>
                <w:rFonts w:cs="Arial"/>
                <w:color w:val="000000"/>
                <w:lang w:val="es-ES"/>
              </w:rPr>
              <w:noBreakHyphen/>
            </w:r>
            <w:r w:rsidR="00FE7C9B" w:rsidRPr="00FA4C5F">
              <w:rPr>
                <w:rFonts w:cs="Arial"/>
                <w:color w:val="000000"/>
                <w:lang w:val="es-ES"/>
              </w:rPr>
              <w:t>Priego (MX)</w:t>
            </w:r>
          </w:p>
        </w:tc>
        <w:tc>
          <w:tcPr>
            <w:tcW w:w="2722" w:type="dxa"/>
            <w:shd w:val="clear" w:color="auto" w:fill="auto"/>
          </w:tcPr>
          <w:p w:rsidR="00FE7C9B" w:rsidRPr="00875625" w:rsidRDefault="00FE7C9B" w:rsidP="001D7B86">
            <w:pPr>
              <w:pStyle w:val="BodyText"/>
              <w:spacing w:before="60" w:after="60"/>
              <w:jc w:val="left"/>
              <w:rPr>
                <w:rFonts w:cs="Arial"/>
                <w:color w:val="000000"/>
                <w:lang w:val="fr-CH"/>
              </w:rPr>
            </w:pPr>
            <w:r>
              <w:rPr>
                <w:rFonts w:cs="Arial"/>
                <w:color w:val="000000"/>
                <w:lang w:val="fr-CH"/>
              </w:rPr>
              <w:t>BR, IL, QZ, Office</w:t>
            </w:r>
          </w:p>
        </w:tc>
      </w:tr>
      <w:tr w:rsidR="00525582" w:rsidRPr="00605D3A" w:rsidTr="009604AB">
        <w:trPr>
          <w:cantSplit/>
          <w:jc w:val="center"/>
        </w:trPr>
        <w:tc>
          <w:tcPr>
            <w:tcW w:w="3346" w:type="dxa"/>
            <w:shd w:val="clear" w:color="auto" w:fill="auto"/>
          </w:tcPr>
          <w:p w:rsidR="00525582" w:rsidRPr="003823A4" w:rsidRDefault="00525582" w:rsidP="009604AB">
            <w:pPr>
              <w:pStyle w:val="BodyText"/>
              <w:spacing w:before="60" w:after="60"/>
              <w:jc w:val="left"/>
              <w:rPr>
                <w:rFonts w:cs="Arial"/>
                <w:bCs/>
                <w:iCs/>
              </w:rPr>
            </w:pPr>
            <w:r w:rsidRPr="003823A4">
              <w:rPr>
                <w:rFonts w:cs="Arial"/>
                <w:bCs/>
                <w:iCs/>
              </w:rPr>
              <w:t>*Walnut (</w:t>
            </w:r>
            <w:r w:rsidRPr="003823A4">
              <w:rPr>
                <w:rFonts w:cs="Arial"/>
                <w:bCs/>
                <w:i/>
                <w:iCs/>
              </w:rPr>
              <w:t xml:space="preserve">Juglans regia </w:t>
            </w:r>
            <w:r w:rsidRPr="003823A4">
              <w:rPr>
                <w:rFonts w:cs="Arial"/>
                <w:bCs/>
                <w:iCs/>
              </w:rPr>
              <w:t>L.) (Revision)</w:t>
            </w:r>
          </w:p>
        </w:tc>
        <w:tc>
          <w:tcPr>
            <w:tcW w:w="1836" w:type="dxa"/>
            <w:shd w:val="clear" w:color="auto" w:fill="auto"/>
          </w:tcPr>
          <w:p w:rsidR="00525582" w:rsidRPr="003823A4" w:rsidRDefault="00525582" w:rsidP="009604AB">
            <w:pPr>
              <w:pStyle w:val="BodyText"/>
              <w:spacing w:before="60" w:after="60"/>
              <w:jc w:val="left"/>
              <w:rPr>
                <w:rFonts w:eastAsia="MS Mincho" w:cs="Arial"/>
                <w:lang w:eastAsia="ja-JP"/>
              </w:rPr>
            </w:pPr>
            <w:r w:rsidRPr="003823A4">
              <w:rPr>
                <w:rFonts w:eastAsia="MS Mincho" w:cs="Arial"/>
                <w:lang w:eastAsia="ja-JP"/>
              </w:rPr>
              <w:t>TG/125/7(proj.3)</w:t>
            </w:r>
          </w:p>
        </w:tc>
        <w:tc>
          <w:tcPr>
            <w:tcW w:w="2459" w:type="dxa"/>
            <w:shd w:val="clear" w:color="auto" w:fill="auto"/>
          </w:tcPr>
          <w:p w:rsidR="00525582" w:rsidRPr="003823A4" w:rsidRDefault="00525582" w:rsidP="009604AB">
            <w:pPr>
              <w:pStyle w:val="BodyText"/>
              <w:spacing w:before="60" w:after="60"/>
              <w:jc w:val="left"/>
              <w:rPr>
                <w:rFonts w:cs="Arial"/>
                <w:snapToGrid w:val="0"/>
                <w:color w:val="000000"/>
              </w:rPr>
            </w:pPr>
            <w:r w:rsidRPr="003823A4">
              <w:rPr>
                <w:rFonts w:cs="Arial"/>
                <w:snapToGrid w:val="0"/>
                <w:color w:val="000000"/>
              </w:rPr>
              <w:t>Ms. Dong Pei (CN)</w:t>
            </w:r>
          </w:p>
        </w:tc>
        <w:tc>
          <w:tcPr>
            <w:tcW w:w="2722" w:type="dxa"/>
            <w:shd w:val="clear" w:color="auto" w:fill="auto"/>
          </w:tcPr>
          <w:p w:rsidR="00525582" w:rsidRPr="00605D3A" w:rsidRDefault="00525582" w:rsidP="009604AB">
            <w:pPr>
              <w:pStyle w:val="BodyText"/>
              <w:spacing w:before="60" w:after="60"/>
              <w:jc w:val="left"/>
              <w:rPr>
                <w:rFonts w:cs="Arial"/>
                <w:color w:val="000000"/>
              </w:rPr>
            </w:pPr>
            <w:r w:rsidRPr="003823A4">
              <w:rPr>
                <w:rFonts w:cs="Arial"/>
                <w:color w:val="000000"/>
              </w:rPr>
              <w:t>ES,</w:t>
            </w:r>
            <w:r w:rsidR="000036CA">
              <w:rPr>
                <w:rFonts w:cs="Arial"/>
                <w:color w:val="000000"/>
              </w:rPr>
              <w:t xml:space="preserve"> FR,</w:t>
            </w:r>
            <w:r w:rsidRPr="003823A4">
              <w:rPr>
                <w:rFonts w:cs="Arial"/>
                <w:color w:val="000000"/>
              </w:rPr>
              <w:t xml:space="preserve"> HU, JP, KR, QZ, ZA, Office</w:t>
            </w:r>
          </w:p>
        </w:tc>
      </w:tr>
    </w:tbl>
    <w:p w:rsidR="00C571DA" w:rsidRPr="00605D3A" w:rsidRDefault="00C571DA" w:rsidP="00C571DA">
      <w:pPr>
        <w:pStyle w:val="Standard"/>
        <w:rPr>
          <w:rFonts w:ascii="Arial" w:hAnsi="Arial" w:cs="Arial"/>
          <w:sz w:val="20"/>
          <w:lang w:val="en-US"/>
        </w:rPr>
      </w:pPr>
    </w:p>
    <w:p w:rsidR="00C571DA" w:rsidRPr="00605D3A" w:rsidRDefault="00C571DA" w:rsidP="00C571DA">
      <w:pPr>
        <w:pStyle w:val="Standard"/>
        <w:rPr>
          <w:rFonts w:ascii="Arial" w:hAnsi="Arial" w:cs="Arial"/>
          <w:sz w:val="20"/>
          <w:lang w:val="en-US"/>
        </w:rPr>
      </w:pPr>
    </w:p>
    <w:p w:rsidR="00C571DA" w:rsidRPr="00605D3A" w:rsidRDefault="00C571DA" w:rsidP="00C571DA">
      <w:pPr>
        <w:pStyle w:val="Standard"/>
        <w:rPr>
          <w:rFonts w:ascii="Arial" w:hAnsi="Arial" w:cs="Arial"/>
          <w:sz w:val="20"/>
          <w:lang w:val="en-US"/>
        </w:rPr>
      </w:pPr>
    </w:p>
    <w:p w:rsidR="00DF474C" w:rsidRDefault="00C571DA" w:rsidP="00C571DA">
      <w:pPr>
        <w:jc w:val="right"/>
        <w:rPr>
          <w:snapToGrid w:val="0"/>
        </w:rPr>
      </w:pPr>
      <w:r w:rsidRPr="00605D3A">
        <w:rPr>
          <w:rFonts w:cs="Arial"/>
        </w:rPr>
        <w:t>[</w:t>
      </w:r>
      <w:r w:rsidRPr="00CE0D64">
        <w:rPr>
          <w:rFonts w:cs="Arial"/>
        </w:rPr>
        <w:t>End of Annex V</w:t>
      </w:r>
      <w:r w:rsidR="00525582" w:rsidRPr="00CE0D64">
        <w:rPr>
          <w:rFonts w:cs="Arial"/>
        </w:rPr>
        <w:t>I</w:t>
      </w:r>
      <w:r w:rsidRPr="00605D3A">
        <w:rPr>
          <w:rFonts w:cs="Arial"/>
        </w:rPr>
        <w:t xml:space="preserve"> and of </w:t>
      </w:r>
      <w:r w:rsidR="007E0BB8">
        <w:rPr>
          <w:rFonts w:cs="Arial"/>
        </w:rPr>
        <w:t>report</w:t>
      </w:r>
      <w:r w:rsidRPr="00605D3A">
        <w:rPr>
          <w:rFonts w:cs="Arial"/>
        </w:rPr>
        <w:t>]</w:t>
      </w:r>
    </w:p>
    <w:sectPr w:rsidR="00DF474C" w:rsidSect="008756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D0" w:rsidRDefault="001934D0" w:rsidP="006655D3">
      <w:r>
        <w:separator/>
      </w:r>
    </w:p>
    <w:p w:rsidR="001934D0" w:rsidRDefault="001934D0" w:rsidP="006655D3"/>
    <w:p w:rsidR="001934D0" w:rsidRDefault="001934D0" w:rsidP="006655D3"/>
  </w:endnote>
  <w:endnote w:type="continuationSeparator" w:id="0">
    <w:p w:rsidR="001934D0" w:rsidRDefault="001934D0" w:rsidP="006655D3">
      <w:r>
        <w:separator/>
      </w:r>
    </w:p>
    <w:p w:rsidR="001934D0" w:rsidRPr="0014641F" w:rsidRDefault="001934D0">
      <w:pPr>
        <w:pStyle w:val="Footer"/>
        <w:spacing w:after="60"/>
        <w:rPr>
          <w:sz w:val="18"/>
          <w:lang w:val="fr-CH"/>
        </w:rPr>
      </w:pPr>
      <w:r w:rsidRPr="0014641F">
        <w:rPr>
          <w:sz w:val="18"/>
          <w:lang w:val="fr-CH"/>
        </w:rPr>
        <w:t>[Suite de la note de la page précédente]</w:t>
      </w:r>
    </w:p>
    <w:p w:rsidR="001934D0" w:rsidRPr="0014641F" w:rsidRDefault="001934D0" w:rsidP="006655D3">
      <w:pPr>
        <w:rPr>
          <w:lang w:val="fr-CH"/>
        </w:rPr>
      </w:pPr>
    </w:p>
    <w:p w:rsidR="001934D0" w:rsidRPr="0014641F" w:rsidRDefault="001934D0" w:rsidP="006655D3">
      <w:pPr>
        <w:rPr>
          <w:lang w:val="fr-CH"/>
        </w:rPr>
      </w:pPr>
    </w:p>
  </w:endnote>
  <w:endnote w:type="continuationNotice" w:id="1">
    <w:p w:rsidR="001934D0" w:rsidRPr="0014641F" w:rsidRDefault="001934D0" w:rsidP="006655D3">
      <w:pPr>
        <w:rPr>
          <w:lang w:val="fr-CH"/>
        </w:rPr>
      </w:pPr>
      <w:r w:rsidRPr="0014641F">
        <w:rPr>
          <w:lang w:val="fr-CH"/>
        </w:rPr>
        <w:t>[Suite de la note page suivante]</w:t>
      </w:r>
    </w:p>
    <w:p w:rsidR="001934D0" w:rsidRPr="0014641F" w:rsidRDefault="001934D0" w:rsidP="006655D3">
      <w:pPr>
        <w:rPr>
          <w:lang w:val="fr-CH"/>
        </w:rPr>
      </w:pPr>
    </w:p>
    <w:p w:rsidR="001934D0" w:rsidRPr="0014641F" w:rsidRDefault="001934D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6E" w:rsidRDefault="007B0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6E" w:rsidRDefault="007B0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6E" w:rsidRDefault="007B0E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D0" w:rsidRPr="00384070" w:rsidRDefault="001934D0" w:rsidP="0087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D0" w:rsidRDefault="001934D0" w:rsidP="006655D3">
      <w:r>
        <w:separator/>
      </w:r>
    </w:p>
  </w:footnote>
  <w:footnote w:type="continuationSeparator" w:id="0">
    <w:p w:rsidR="001934D0" w:rsidRDefault="001934D0" w:rsidP="006655D3">
      <w:r>
        <w:separator/>
      </w:r>
    </w:p>
  </w:footnote>
  <w:footnote w:type="continuationNotice" w:id="1">
    <w:p w:rsidR="001934D0" w:rsidRPr="00AB530F" w:rsidRDefault="001934D0" w:rsidP="00AB530F">
      <w:pPr>
        <w:pStyle w:val="Footer"/>
      </w:pPr>
    </w:p>
  </w:footnote>
  <w:footnote w:id="2">
    <w:p w:rsidR="001934D0" w:rsidRPr="00FE318C" w:rsidRDefault="001934D0" w:rsidP="00525582">
      <w:pPr>
        <w:pStyle w:val="FootnoteText"/>
        <w:rPr>
          <w:rFonts w:cs="Arial"/>
          <w:szCs w:val="16"/>
        </w:rPr>
      </w:pPr>
      <w:r w:rsidRPr="00FE318C">
        <w:rPr>
          <w:rStyle w:val="FootnoteReference"/>
          <w:rFonts w:cs="Arial"/>
          <w:szCs w:val="16"/>
        </w:rPr>
        <w:footnoteRef/>
      </w:r>
      <w:r>
        <w:rPr>
          <w:rFonts w:cs="Arial"/>
          <w:szCs w:val="16"/>
        </w:rPr>
        <w:tab/>
      </w:r>
      <w:r w:rsidRPr="00FE318C">
        <w:rPr>
          <w:rFonts w:cs="Arial"/>
          <w:szCs w:val="16"/>
        </w:rPr>
        <w:t>for name of experts, see List of Participants</w:t>
      </w:r>
    </w:p>
  </w:footnote>
  <w:footnote w:id="3">
    <w:p w:rsidR="001934D0" w:rsidRPr="002E4B9B" w:rsidRDefault="001934D0" w:rsidP="00525582">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6E" w:rsidRDefault="007B0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D0" w:rsidRPr="00C67C44" w:rsidRDefault="001934D0" w:rsidP="00832298">
    <w:pPr>
      <w:pStyle w:val="Header"/>
    </w:pPr>
    <w:r w:rsidRPr="00C67C44">
      <w:t xml:space="preserve">TWF/46/29 </w:t>
    </w:r>
    <w:r w:rsidR="007B0E6E">
      <w:t>Rev.</w:t>
    </w:r>
  </w:p>
  <w:p w:rsidR="001934D0" w:rsidRPr="00C67C44" w:rsidRDefault="001934D0" w:rsidP="00EB048E">
    <w:pPr>
      <w:pStyle w:val="Header"/>
      <w:rPr>
        <w:lang w:val="fr-CH"/>
      </w:rPr>
    </w:pPr>
    <w:r w:rsidRPr="00C67C44">
      <w:t xml:space="preserve">page </w:t>
    </w:r>
    <w:r w:rsidRPr="00832298">
      <w:fldChar w:fldCharType="begin"/>
    </w:r>
    <w:r w:rsidRPr="00F00AD9">
      <w:rPr>
        <w:lang w:val="fr-FR"/>
      </w:rPr>
      <w:instrText xml:space="preserve"> PAGE </w:instrText>
    </w:r>
    <w:r w:rsidRPr="00832298">
      <w:fldChar w:fldCharType="separate"/>
    </w:r>
    <w:r w:rsidR="007B0E6E">
      <w:rPr>
        <w:noProof/>
        <w:lang w:val="fr-FR"/>
      </w:rPr>
      <w:t>23</w:t>
    </w:r>
    <w:r w:rsidRPr="00832298">
      <w:fldChar w:fldCharType="end"/>
    </w:r>
  </w:p>
  <w:p w:rsidR="001934D0" w:rsidRPr="00C67C44" w:rsidRDefault="001934D0" w:rsidP="00832298">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6E" w:rsidRDefault="007B0E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D0" w:rsidRPr="00F00AD9" w:rsidRDefault="001934D0" w:rsidP="00832298">
    <w:pPr>
      <w:pStyle w:val="Header"/>
      <w:rPr>
        <w:lang w:val="fr-FR"/>
      </w:rPr>
    </w:pPr>
    <w:r w:rsidRPr="00F00AD9">
      <w:rPr>
        <w:lang w:val="fr-FR"/>
      </w:rPr>
      <w:t>TWF/4</w:t>
    </w:r>
    <w:r>
      <w:rPr>
        <w:lang w:val="fr-FR"/>
      </w:rPr>
      <w:t>6</w:t>
    </w:r>
    <w:r w:rsidRPr="00F00AD9">
      <w:rPr>
        <w:lang w:val="fr-FR"/>
      </w:rPr>
      <w:t>/</w:t>
    </w:r>
    <w:r>
      <w:rPr>
        <w:lang w:val="fr-FR"/>
      </w:rPr>
      <w:t xml:space="preserve">29 </w:t>
    </w:r>
    <w:r w:rsidR="007B0E6E">
      <w:rPr>
        <w:lang w:val="fr-FR"/>
      </w:rPr>
      <w:t>Rev.</w:t>
    </w:r>
    <w:bookmarkStart w:id="12" w:name="_GoBack"/>
    <w:bookmarkEnd w:id="12"/>
  </w:p>
  <w:p w:rsidR="001934D0" w:rsidRPr="00F00AD9" w:rsidRDefault="001934D0" w:rsidP="00EB048E">
    <w:pPr>
      <w:pStyle w:val="Header"/>
      <w:rPr>
        <w:lang w:val="fr-FR"/>
      </w:rPr>
    </w:pPr>
    <w:r w:rsidRPr="002F17AE">
      <w:rPr>
        <w:lang w:val="fr-FR"/>
      </w:rPr>
      <w:t>Annex VI</w:t>
    </w:r>
    <w:r w:rsidRPr="00F00AD9">
      <w:rPr>
        <w:lang w:val="fr-FR"/>
      </w:rPr>
      <w:t xml:space="preserve">, page </w:t>
    </w:r>
    <w:r w:rsidRPr="00832298">
      <w:fldChar w:fldCharType="begin"/>
    </w:r>
    <w:r w:rsidRPr="00F00AD9">
      <w:rPr>
        <w:lang w:val="fr-FR"/>
      </w:rPr>
      <w:instrText xml:space="preserve"> PAGE </w:instrText>
    </w:r>
    <w:r w:rsidRPr="00832298">
      <w:fldChar w:fldCharType="separate"/>
    </w:r>
    <w:r w:rsidR="007B0E6E">
      <w:rPr>
        <w:noProof/>
        <w:lang w:val="fr-FR"/>
      </w:rPr>
      <w:t>2</w:t>
    </w:r>
    <w:r w:rsidRPr="00832298">
      <w:fldChar w:fldCharType="end"/>
    </w:r>
  </w:p>
  <w:p w:rsidR="001934D0" w:rsidRPr="00F00AD9" w:rsidRDefault="001934D0" w:rsidP="00832298">
    <w:pPr>
      <w:pStyle w:val="Head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D0" w:rsidRDefault="00193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1E2740"/>
    <w:multiLevelType w:val="hybridMultilevel"/>
    <w:tmpl w:val="080A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B06882"/>
    <w:multiLevelType w:val="hybridMultilevel"/>
    <w:tmpl w:val="B52261BA"/>
    <w:lvl w:ilvl="0" w:tplc="B17EBB2A">
      <w:start w:val="2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CAD4E44"/>
    <w:multiLevelType w:val="hybridMultilevel"/>
    <w:tmpl w:val="84308820"/>
    <w:lvl w:ilvl="0" w:tplc="EC8C7B66">
      <w:start w:val="2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2"/>
  </w:num>
  <w:num w:numId="4">
    <w:abstractNumId w:val="1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20"/>
  </w:num>
  <w:num w:numId="19">
    <w:abstractNumId w:val="10"/>
  </w:num>
  <w:num w:numId="20">
    <w:abstractNumId w:val="18"/>
  </w:num>
  <w:num w:numId="21">
    <w:abstractNumId w:val="13"/>
  </w:num>
  <w:num w:numId="22">
    <w:abstractNumId w:val="21"/>
  </w:num>
  <w:num w:numId="23">
    <w:abstractNumId w:val="23"/>
  </w:num>
  <w:num w:numId="24">
    <w:abstractNumId w:val="1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5D"/>
    <w:rsid w:val="00000EDC"/>
    <w:rsid w:val="000036CA"/>
    <w:rsid w:val="00006392"/>
    <w:rsid w:val="00010CF3"/>
    <w:rsid w:val="0001193F"/>
    <w:rsid w:val="00011E27"/>
    <w:rsid w:val="000131AF"/>
    <w:rsid w:val="000148BC"/>
    <w:rsid w:val="00017176"/>
    <w:rsid w:val="000172DA"/>
    <w:rsid w:val="00021C5C"/>
    <w:rsid w:val="00024AB8"/>
    <w:rsid w:val="00030854"/>
    <w:rsid w:val="00036028"/>
    <w:rsid w:val="00036055"/>
    <w:rsid w:val="00044642"/>
    <w:rsid w:val="000446B9"/>
    <w:rsid w:val="00047E21"/>
    <w:rsid w:val="000505D3"/>
    <w:rsid w:val="00054FDC"/>
    <w:rsid w:val="00066991"/>
    <w:rsid w:val="00073E59"/>
    <w:rsid w:val="00085505"/>
    <w:rsid w:val="00085764"/>
    <w:rsid w:val="000949D6"/>
    <w:rsid w:val="000C08CB"/>
    <w:rsid w:val="000C7021"/>
    <w:rsid w:val="000D6BBC"/>
    <w:rsid w:val="000D7780"/>
    <w:rsid w:val="000D7B40"/>
    <w:rsid w:val="000E2D1C"/>
    <w:rsid w:val="000E386F"/>
    <w:rsid w:val="000F6E30"/>
    <w:rsid w:val="00101A96"/>
    <w:rsid w:val="001035A3"/>
    <w:rsid w:val="00105929"/>
    <w:rsid w:val="001131D5"/>
    <w:rsid w:val="001136CF"/>
    <w:rsid w:val="001143D0"/>
    <w:rsid w:val="00124748"/>
    <w:rsid w:val="001322D2"/>
    <w:rsid w:val="00141DB8"/>
    <w:rsid w:val="0014641F"/>
    <w:rsid w:val="00161F22"/>
    <w:rsid w:val="00164737"/>
    <w:rsid w:val="00165424"/>
    <w:rsid w:val="001705E7"/>
    <w:rsid w:val="00172D49"/>
    <w:rsid w:val="0017474A"/>
    <w:rsid w:val="001758C6"/>
    <w:rsid w:val="00182B99"/>
    <w:rsid w:val="00184141"/>
    <w:rsid w:val="00187022"/>
    <w:rsid w:val="0018780B"/>
    <w:rsid w:val="00190830"/>
    <w:rsid w:val="001934D0"/>
    <w:rsid w:val="001B6060"/>
    <w:rsid w:val="001B66D1"/>
    <w:rsid w:val="001D7B86"/>
    <w:rsid w:val="001E3B47"/>
    <w:rsid w:val="001F5B0F"/>
    <w:rsid w:val="00201B9C"/>
    <w:rsid w:val="00212ED6"/>
    <w:rsid w:val="0021332C"/>
    <w:rsid w:val="00213982"/>
    <w:rsid w:val="00220799"/>
    <w:rsid w:val="002222FF"/>
    <w:rsid w:val="00223D91"/>
    <w:rsid w:val="002409A5"/>
    <w:rsid w:val="002417E1"/>
    <w:rsid w:val="0024416D"/>
    <w:rsid w:val="00244798"/>
    <w:rsid w:val="00262714"/>
    <w:rsid w:val="0026514F"/>
    <w:rsid w:val="00274833"/>
    <w:rsid w:val="00276A45"/>
    <w:rsid w:val="002800A0"/>
    <w:rsid w:val="002801B3"/>
    <w:rsid w:val="00281060"/>
    <w:rsid w:val="0028481F"/>
    <w:rsid w:val="00284A74"/>
    <w:rsid w:val="0029026F"/>
    <w:rsid w:val="002940E8"/>
    <w:rsid w:val="00297367"/>
    <w:rsid w:val="002A6E50"/>
    <w:rsid w:val="002A749D"/>
    <w:rsid w:val="002B4590"/>
    <w:rsid w:val="002B7A4F"/>
    <w:rsid w:val="002C256A"/>
    <w:rsid w:val="002D4EBB"/>
    <w:rsid w:val="002E13C0"/>
    <w:rsid w:val="002E2A0A"/>
    <w:rsid w:val="002E3148"/>
    <w:rsid w:val="002F17AE"/>
    <w:rsid w:val="002F59F5"/>
    <w:rsid w:val="002F6CCD"/>
    <w:rsid w:val="002F6F1F"/>
    <w:rsid w:val="00305A7F"/>
    <w:rsid w:val="003152FE"/>
    <w:rsid w:val="003205AD"/>
    <w:rsid w:val="00323157"/>
    <w:rsid w:val="00325D4D"/>
    <w:rsid w:val="00326632"/>
    <w:rsid w:val="00327436"/>
    <w:rsid w:val="00330FAF"/>
    <w:rsid w:val="0033380B"/>
    <w:rsid w:val="003375FA"/>
    <w:rsid w:val="00344BD6"/>
    <w:rsid w:val="0035528D"/>
    <w:rsid w:val="00361821"/>
    <w:rsid w:val="00374DD9"/>
    <w:rsid w:val="00381E38"/>
    <w:rsid w:val="003823A4"/>
    <w:rsid w:val="0038569E"/>
    <w:rsid w:val="00393BB9"/>
    <w:rsid w:val="003950B0"/>
    <w:rsid w:val="00396FEC"/>
    <w:rsid w:val="003A24CE"/>
    <w:rsid w:val="003A2F8F"/>
    <w:rsid w:val="003B3894"/>
    <w:rsid w:val="003B3DB5"/>
    <w:rsid w:val="003B4F2E"/>
    <w:rsid w:val="003C3C58"/>
    <w:rsid w:val="003D227C"/>
    <w:rsid w:val="003D2B4D"/>
    <w:rsid w:val="003D48EA"/>
    <w:rsid w:val="00423B01"/>
    <w:rsid w:val="004279D3"/>
    <w:rsid w:val="00427BC5"/>
    <w:rsid w:val="0043423C"/>
    <w:rsid w:val="00444A88"/>
    <w:rsid w:val="00454143"/>
    <w:rsid w:val="00474DA4"/>
    <w:rsid w:val="00476B4D"/>
    <w:rsid w:val="004805FA"/>
    <w:rsid w:val="00484E7E"/>
    <w:rsid w:val="004A17BE"/>
    <w:rsid w:val="004A18FC"/>
    <w:rsid w:val="004A5038"/>
    <w:rsid w:val="004C7FE9"/>
    <w:rsid w:val="004D047D"/>
    <w:rsid w:val="004D669E"/>
    <w:rsid w:val="004E3CF5"/>
    <w:rsid w:val="004F305A"/>
    <w:rsid w:val="004F4437"/>
    <w:rsid w:val="004F5480"/>
    <w:rsid w:val="0051074C"/>
    <w:rsid w:val="00512164"/>
    <w:rsid w:val="00520297"/>
    <w:rsid w:val="005222E3"/>
    <w:rsid w:val="00525582"/>
    <w:rsid w:val="005338F9"/>
    <w:rsid w:val="00537EEF"/>
    <w:rsid w:val="00541A5F"/>
    <w:rsid w:val="0054281C"/>
    <w:rsid w:val="00542EA6"/>
    <w:rsid w:val="005450AB"/>
    <w:rsid w:val="005471AB"/>
    <w:rsid w:val="00550B24"/>
    <w:rsid w:val="0055268D"/>
    <w:rsid w:val="005721E8"/>
    <w:rsid w:val="0057295B"/>
    <w:rsid w:val="00576BE4"/>
    <w:rsid w:val="0057736E"/>
    <w:rsid w:val="0058282A"/>
    <w:rsid w:val="00583B83"/>
    <w:rsid w:val="005854D1"/>
    <w:rsid w:val="00590620"/>
    <w:rsid w:val="00590B44"/>
    <w:rsid w:val="005923C6"/>
    <w:rsid w:val="00592728"/>
    <w:rsid w:val="005A400A"/>
    <w:rsid w:val="005B2588"/>
    <w:rsid w:val="005E019C"/>
    <w:rsid w:val="005E1C11"/>
    <w:rsid w:val="005E657C"/>
    <w:rsid w:val="00605FC6"/>
    <w:rsid w:val="006110BB"/>
    <w:rsid w:val="00612379"/>
    <w:rsid w:val="0061555F"/>
    <w:rsid w:val="00634119"/>
    <w:rsid w:val="00634355"/>
    <w:rsid w:val="006375BA"/>
    <w:rsid w:val="00641200"/>
    <w:rsid w:val="0064291E"/>
    <w:rsid w:val="00647D1B"/>
    <w:rsid w:val="00657F7B"/>
    <w:rsid w:val="00664BC5"/>
    <w:rsid w:val="006655D3"/>
    <w:rsid w:val="00667404"/>
    <w:rsid w:val="00673FA9"/>
    <w:rsid w:val="00685222"/>
    <w:rsid w:val="00687EB4"/>
    <w:rsid w:val="00691EA3"/>
    <w:rsid w:val="00695762"/>
    <w:rsid w:val="006A219E"/>
    <w:rsid w:val="006A258E"/>
    <w:rsid w:val="006B17D2"/>
    <w:rsid w:val="006B35CF"/>
    <w:rsid w:val="006B5762"/>
    <w:rsid w:val="006C1FA4"/>
    <w:rsid w:val="006C224E"/>
    <w:rsid w:val="006C5C41"/>
    <w:rsid w:val="006D5DD6"/>
    <w:rsid w:val="006D6802"/>
    <w:rsid w:val="006D780A"/>
    <w:rsid w:val="006E1436"/>
    <w:rsid w:val="00701C41"/>
    <w:rsid w:val="00732DEC"/>
    <w:rsid w:val="00735BD5"/>
    <w:rsid w:val="00735C39"/>
    <w:rsid w:val="00737903"/>
    <w:rsid w:val="007449AB"/>
    <w:rsid w:val="00753F70"/>
    <w:rsid w:val="00754D25"/>
    <w:rsid w:val="007556F6"/>
    <w:rsid w:val="00756861"/>
    <w:rsid w:val="00757AAA"/>
    <w:rsid w:val="00760EEF"/>
    <w:rsid w:val="0076422D"/>
    <w:rsid w:val="00765921"/>
    <w:rsid w:val="00777EE5"/>
    <w:rsid w:val="00781594"/>
    <w:rsid w:val="00784836"/>
    <w:rsid w:val="0079023E"/>
    <w:rsid w:val="00793957"/>
    <w:rsid w:val="007A0915"/>
    <w:rsid w:val="007A2854"/>
    <w:rsid w:val="007B0E6E"/>
    <w:rsid w:val="007B1157"/>
    <w:rsid w:val="007B2D51"/>
    <w:rsid w:val="007B57C8"/>
    <w:rsid w:val="007B77F0"/>
    <w:rsid w:val="007C051B"/>
    <w:rsid w:val="007D0B9D"/>
    <w:rsid w:val="007D19B0"/>
    <w:rsid w:val="007D52B7"/>
    <w:rsid w:val="007E0BB8"/>
    <w:rsid w:val="007F498F"/>
    <w:rsid w:val="007F5984"/>
    <w:rsid w:val="007F6A6B"/>
    <w:rsid w:val="00803DF2"/>
    <w:rsid w:val="00806270"/>
    <w:rsid w:val="0080679D"/>
    <w:rsid w:val="00807FF2"/>
    <w:rsid w:val="008108B0"/>
    <w:rsid w:val="00811B20"/>
    <w:rsid w:val="008212B9"/>
    <w:rsid w:val="0082296E"/>
    <w:rsid w:val="00824099"/>
    <w:rsid w:val="00832298"/>
    <w:rsid w:val="00832D0C"/>
    <w:rsid w:val="0083464E"/>
    <w:rsid w:val="00843CA8"/>
    <w:rsid w:val="00845D9D"/>
    <w:rsid w:val="00853C15"/>
    <w:rsid w:val="0085751E"/>
    <w:rsid w:val="008624F1"/>
    <w:rsid w:val="00867AC1"/>
    <w:rsid w:val="0087397E"/>
    <w:rsid w:val="00875625"/>
    <w:rsid w:val="00875CC4"/>
    <w:rsid w:val="00876C58"/>
    <w:rsid w:val="00880A98"/>
    <w:rsid w:val="00893F6A"/>
    <w:rsid w:val="008A743F"/>
    <w:rsid w:val="008B0BCA"/>
    <w:rsid w:val="008B1A7A"/>
    <w:rsid w:val="008B7864"/>
    <w:rsid w:val="008C0970"/>
    <w:rsid w:val="008C11BE"/>
    <w:rsid w:val="008D0E95"/>
    <w:rsid w:val="008D2CF7"/>
    <w:rsid w:val="008D5159"/>
    <w:rsid w:val="008E26F8"/>
    <w:rsid w:val="008F1A3A"/>
    <w:rsid w:val="008F5B41"/>
    <w:rsid w:val="00900C26"/>
    <w:rsid w:val="0090197F"/>
    <w:rsid w:val="009024A1"/>
    <w:rsid w:val="00903656"/>
    <w:rsid w:val="00906DDC"/>
    <w:rsid w:val="0091485B"/>
    <w:rsid w:val="0092752F"/>
    <w:rsid w:val="00930F0D"/>
    <w:rsid w:val="00934E09"/>
    <w:rsid w:val="009351CE"/>
    <w:rsid w:val="00936253"/>
    <w:rsid w:val="00951236"/>
    <w:rsid w:val="00952DD4"/>
    <w:rsid w:val="00955A96"/>
    <w:rsid w:val="00955CAA"/>
    <w:rsid w:val="009604AB"/>
    <w:rsid w:val="00964F7E"/>
    <w:rsid w:val="0096783B"/>
    <w:rsid w:val="00970A81"/>
    <w:rsid w:val="00970FED"/>
    <w:rsid w:val="00997029"/>
    <w:rsid w:val="009B16AE"/>
    <w:rsid w:val="009B339A"/>
    <w:rsid w:val="009C74EF"/>
    <w:rsid w:val="009D690D"/>
    <w:rsid w:val="009E4927"/>
    <w:rsid w:val="009E555D"/>
    <w:rsid w:val="009E65B6"/>
    <w:rsid w:val="009E723F"/>
    <w:rsid w:val="009F6B7A"/>
    <w:rsid w:val="00A06CA9"/>
    <w:rsid w:val="00A15C36"/>
    <w:rsid w:val="00A20C2B"/>
    <w:rsid w:val="00A24C10"/>
    <w:rsid w:val="00A35D24"/>
    <w:rsid w:val="00A42AC3"/>
    <w:rsid w:val="00A430CF"/>
    <w:rsid w:val="00A54309"/>
    <w:rsid w:val="00A64422"/>
    <w:rsid w:val="00A65813"/>
    <w:rsid w:val="00A73CCE"/>
    <w:rsid w:val="00A80D5D"/>
    <w:rsid w:val="00A81ED9"/>
    <w:rsid w:val="00AA482E"/>
    <w:rsid w:val="00AB2B93"/>
    <w:rsid w:val="00AB318A"/>
    <w:rsid w:val="00AB530F"/>
    <w:rsid w:val="00AB7E5B"/>
    <w:rsid w:val="00AC6A65"/>
    <w:rsid w:val="00AE0EF1"/>
    <w:rsid w:val="00AE2937"/>
    <w:rsid w:val="00AE641E"/>
    <w:rsid w:val="00AF4FC7"/>
    <w:rsid w:val="00B03B73"/>
    <w:rsid w:val="00B07301"/>
    <w:rsid w:val="00B11B2D"/>
    <w:rsid w:val="00B224DE"/>
    <w:rsid w:val="00B22A0D"/>
    <w:rsid w:val="00B256DF"/>
    <w:rsid w:val="00B43D41"/>
    <w:rsid w:val="00B46575"/>
    <w:rsid w:val="00B6294E"/>
    <w:rsid w:val="00B65047"/>
    <w:rsid w:val="00B70D04"/>
    <w:rsid w:val="00B71144"/>
    <w:rsid w:val="00B84BBD"/>
    <w:rsid w:val="00B97792"/>
    <w:rsid w:val="00BA119D"/>
    <w:rsid w:val="00BA43FB"/>
    <w:rsid w:val="00BB0967"/>
    <w:rsid w:val="00BB627F"/>
    <w:rsid w:val="00BC127D"/>
    <w:rsid w:val="00BC1FE6"/>
    <w:rsid w:val="00BC22F8"/>
    <w:rsid w:val="00BC2413"/>
    <w:rsid w:val="00BD1EDD"/>
    <w:rsid w:val="00BE1997"/>
    <w:rsid w:val="00BE7F0C"/>
    <w:rsid w:val="00BF3B73"/>
    <w:rsid w:val="00BF51EE"/>
    <w:rsid w:val="00C061B6"/>
    <w:rsid w:val="00C070D7"/>
    <w:rsid w:val="00C163ED"/>
    <w:rsid w:val="00C2446C"/>
    <w:rsid w:val="00C24FC6"/>
    <w:rsid w:val="00C27913"/>
    <w:rsid w:val="00C36AE5"/>
    <w:rsid w:val="00C41F17"/>
    <w:rsid w:val="00C4214E"/>
    <w:rsid w:val="00C5280D"/>
    <w:rsid w:val="00C55807"/>
    <w:rsid w:val="00C571DA"/>
    <w:rsid w:val="00C5791C"/>
    <w:rsid w:val="00C66290"/>
    <w:rsid w:val="00C67C44"/>
    <w:rsid w:val="00C72B7A"/>
    <w:rsid w:val="00C973F2"/>
    <w:rsid w:val="00CA07F5"/>
    <w:rsid w:val="00CA129A"/>
    <w:rsid w:val="00CA304C"/>
    <w:rsid w:val="00CA774A"/>
    <w:rsid w:val="00CC11B0"/>
    <w:rsid w:val="00CD70E3"/>
    <w:rsid w:val="00CE0D64"/>
    <w:rsid w:val="00CE50C1"/>
    <w:rsid w:val="00CF2522"/>
    <w:rsid w:val="00CF7E36"/>
    <w:rsid w:val="00D108D6"/>
    <w:rsid w:val="00D13C6A"/>
    <w:rsid w:val="00D17257"/>
    <w:rsid w:val="00D1781A"/>
    <w:rsid w:val="00D3708D"/>
    <w:rsid w:val="00D40426"/>
    <w:rsid w:val="00D4457E"/>
    <w:rsid w:val="00D5074B"/>
    <w:rsid w:val="00D52384"/>
    <w:rsid w:val="00D56082"/>
    <w:rsid w:val="00D57C96"/>
    <w:rsid w:val="00D8684D"/>
    <w:rsid w:val="00D91203"/>
    <w:rsid w:val="00D94388"/>
    <w:rsid w:val="00D95174"/>
    <w:rsid w:val="00DA6F36"/>
    <w:rsid w:val="00DA6FE1"/>
    <w:rsid w:val="00DB0D98"/>
    <w:rsid w:val="00DB596E"/>
    <w:rsid w:val="00DB7773"/>
    <w:rsid w:val="00DC00EA"/>
    <w:rsid w:val="00DE7ED8"/>
    <w:rsid w:val="00DF474C"/>
    <w:rsid w:val="00E068E8"/>
    <w:rsid w:val="00E15D5A"/>
    <w:rsid w:val="00E2250D"/>
    <w:rsid w:val="00E2362B"/>
    <w:rsid w:val="00E32F7E"/>
    <w:rsid w:val="00E33F9E"/>
    <w:rsid w:val="00E35251"/>
    <w:rsid w:val="00E519B5"/>
    <w:rsid w:val="00E51A31"/>
    <w:rsid w:val="00E72D49"/>
    <w:rsid w:val="00E7593C"/>
    <w:rsid w:val="00E7678A"/>
    <w:rsid w:val="00E82C00"/>
    <w:rsid w:val="00E902DB"/>
    <w:rsid w:val="00E935F1"/>
    <w:rsid w:val="00E94A81"/>
    <w:rsid w:val="00EA1FFB"/>
    <w:rsid w:val="00EA6640"/>
    <w:rsid w:val="00EB048E"/>
    <w:rsid w:val="00EB3E18"/>
    <w:rsid w:val="00EC04DE"/>
    <w:rsid w:val="00ED0D79"/>
    <w:rsid w:val="00ED0FF4"/>
    <w:rsid w:val="00ED5C49"/>
    <w:rsid w:val="00EE34DF"/>
    <w:rsid w:val="00EE72AA"/>
    <w:rsid w:val="00EF2F89"/>
    <w:rsid w:val="00F1237A"/>
    <w:rsid w:val="00F151D6"/>
    <w:rsid w:val="00F22072"/>
    <w:rsid w:val="00F22CBD"/>
    <w:rsid w:val="00F31336"/>
    <w:rsid w:val="00F41A0C"/>
    <w:rsid w:val="00F4207F"/>
    <w:rsid w:val="00F45372"/>
    <w:rsid w:val="00F45443"/>
    <w:rsid w:val="00F550AF"/>
    <w:rsid w:val="00F560F7"/>
    <w:rsid w:val="00F61D23"/>
    <w:rsid w:val="00F6334D"/>
    <w:rsid w:val="00F741C7"/>
    <w:rsid w:val="00F80D9E"/>
    <w:rsid w:val="00F91880"/>
    <w:rsid w:val="00FA4461"/>
    <w:rsid w:val="00FA49AB"/>
    <w:rsid w:val="00FA4C5F"/>
    <w:rsid w:val="00FB2345"/>
    <w:rsid w:val="00FB3E76"/>
    <w:rsid w:val="00FC54BE"/>
    <w:rsid w:val="00FD54E2"/>
    <w:rsid w:val="00FD7178"/>
    <w:rsid w:val="00FE39C7"/>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52384"/>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605FC6"/>
    <w:pPr>
      <w:outlineLvl w:val="5"/>
    </w:pPr>
    <w:rPr>
      <w:lang w:val="es-ES_tradnl"/>
    </w:rPr>
  </w:style>
  <w:style w:type="paragraph" w:styleId="Heading7">
    <w:name w:val="heading 7"/>
    <w:basedOn w:val="Normal"/>
    <w:next w:val="Normal"/>
    <w:link w:val="Heading7Char"/>
    <w:qFormat/>
    <w:rsid w:val="00605FC6"/>
    <w:pPr>
      <w:spacing w:before="240" w:after="60"/>
      <w:outlineLvl w:val="6"/>
    </w:pPr>
    <w:rPr>
      <w:szCs w:val="24"/>
    </w:rPr>
  </w:style>
  <w:style w:type="paragraph" w:styleId="Heading8">
    <w:name w:val="heading 8"/>
    <w:basedOn w:val="Normal"/>
    <w:next w:val="Normal"/>
    <w:link w:val="Heading8Char"/>
    <w:qFormat/>
    <w:rsid w:val="00605FC6"/>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link w:val="Heading2"/>
    <w:locked/>
    <w:rsid w:val="00D52384"/>
    <w:rPr>
      <w:rFonts w:ascii="Arial" w:hAnsi="Arial"/>
      <w:u w:val="single"/>
    </w:rPr>
  </w:style>
  <w:style w:type="character" w:customStyle="1" w:styleId="Heading6Char">
    <w:name w:val="Heading 6 Char"/>
    <w:basedOn w:val="DefaultParagraphFont"/>
    <w:link w:val="Heading6"/>
    <w:rsid w:val="00605FC6"/>
    <w:rPr>
      <w:rFonts w:ascii="Arial" w:hAnsi="Arial"/>
      <w:lang w:val="es-ES_tradnl"/>
    </w:rPr>
  </w:style>
  <w:style w:type="character" w:customStyle="1" w:styleId="Heading7Char">
    <w:name w:val="Heading 7 Char"/>
    <w:basedOn w:val="DefaultParagraphFont"/>
    <w:link w:val="Heading7"/>
    <w:rsid w:val="00605FC6"/>
    <w:rPr>
      <w:rFonts w:ascii="Arial" w:hAnsi="Arial"/>
      <w:szCs w:val="24"/>
    </w:rPr>
  </w:style>
  <w:style w:type="character" w:customStyle="1" w:styleId="Heading8Char">
    <w:name w:val="Heading 8 Char"/>
    <w:basedOn w:val="DefaultParagraphFont"/>
    <w:link w:val="Heading8"/>
    <w:rsid w:val="00605FC6"/>
    <w:rPr>
      <w:rFonts w:ascii="Arial" w:hAnsi="Arial"/>
      <w:u w:val="single"/>
    </w:rPr>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605FC6"/>
    <w:rPr>
      <w:rFonts w:ascii="Arial" w:hAnsi="Arial"/>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605FC6"/>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52384"/>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D52384"/>
    <w:pPr>
      <w:jc w:val="left"/>
    </w:pPr>
    <w:rPr>
      <w:rFonts w:ascii="Times New Roman" w:hAnsi="Times New Roman"/>
      <w:sz w:val="24"/>
      <w:szCs w:val="24"/>
    </w:rPr>
  </w:style>
  <w:style w:type="paragraph" w:customStyle="1" w:styleId="indentpara">
    <w:name w:val="indentpara"/>
    <w:basedOn w:val="Normal"/>
    <w:rsid w:val="00605FC6"/>
    <w:pPr>
      <w:numPr>
        <w:numId w:val="1"/>
      </w:numPr>
    </w:pPr>
    <w:rPr>
      <w:rFonts w:ascii="Times New Roman" w:hAnsi="Times New Roman"/>
      <w:sz w:val="24"/>
    </w:rPr>
  </w:style>
  <w:style w:type="paragraph" w:customStyle="1" w:styleId="Standard">
    <w:name w:val="Standard"/>
    <w:rsid w:val="00605FC6"/>
    <w:rPr>
      <w:rFonts w:eastAsia="MS Mincho"/>
      <w:sz w:val="24"/>
      <w:lang w:val="de-DE"/>
    </w:rPr>
  </w:style>
  <w:style w:type="paragraph" w:customStyle="1" w:styleId="DecisionInvitingPara">
    <w:name w:val="Decision Inviting Para."/>
    <w:basedOn w:val="Normal"/>
    <w:rsid w:val="00605FC6"/>
    <w:pPr>
      <w:ind w:left="4536"/>
    </w:pPr>
    <w:rPr>
      <w:i/>
      <w:lang w:val="es-ES_tradnl"/>
    </w:rPr>
  </w:style>
  <w:style w:type="paragraph" w:customStyle="1" w:styleId="dec">
    <w:name w:val="dec"/>
    <w:basedOn w:val="Normal"/>
    <w:link w:val="decChar"/>
    <w:qFormat/>
    <w:rsid w:val="00605FC6"/>
    <w:pPr>
      <w:ind w:left="4536"/>
    </w:pPr>
    <w:rPr>
      <w:i/>
      <w:spacing w:val="-2"/>
    </w:rPr>
  </w:style>
  <w:style w:type="character" w:customStyle="1" w:styleId="decChar">
    <w:name w:val="dec Char"/>
    <w:basedOn w:val="DefaultParagraphFont"/>
    <w:link w:val="dec"/>
    <w:rsid w:val="00605FC6"/>
    <w:rPr>
      <w:rFonts w:ascii="Arial" w:hAnsi="Arial"/>
      <w:i/>
      <w:spacing w:val="-2"/>
    </w:rPr>
  </w:style>
  <w:style w:type="paragraph" w:styleId="ListParagraph">
    <w:name w:val="List Paragraph"/>
    <w:basedOn w:val="Normal"/>
    <w:uiPriority w:val="34"/>
    <w:qFormat/>
    <w:rsid w:val="00605FC6"/>
    <w:pPr>
      <w:ind w:left="720"/>
      <w:contextualSpacing/>
    </w:pPr>
  </w:style>
  <w:style w:type="paragraph" w:customStyle="1" w:styleId="Default">
    <w:name w:val="Default"/>
    <w:rsid w:val="00605FC6"/>
    <w:pPr>
      <w:autoSpaceDE w:val="0"/>
      <w:autoSpaceDN w:val="0"/>
      <w:adjustRightInd w:val="0"/>
    </w:pPr>
    <w:rPr>
      <w:rFonts w:ascii="Arial" w:hAnsi="Arial" w:cs="Arial"/>
      <w:color w:val="000000"/>
      <w:sz w:val="24"/>
      <w:szCs w:val="24"/>
    </w:rPr>
  </w:style>
  <w:style w:type="paragraph" w:customStyle="1" w:styleId="Normaltg">
    <w:name w:val="Normaltg"/>
    <w:basedOn w:val="Normal"/>
    <w:rsid w:val="00605FC6"/>
    <w:rPr>
      <w:rFonts w:cs="Angsana New"/>
      <w:szCs w:val="24"/>
      <w:lang w:eastAsia="ja-JP" w:bidi="th-TH"/>
    </w:rPr>
  </w:style>
  <w:style w:type="character" w:styleId="Emphasis">
    <w:name w:val="Emphasis"/>
    <w:basedOn w:val="DefaultParagraphFont"/>
    <w:qFormat/>
    <w:rsid w:val="00605FC6"/>
    <w:rPr>
      <w:i/>
      <w:iCs/>
    </w:rPr>
  </w:style>
  <w:style w:type="paragraph" w:styleId="NormalWeb">
    <w:name w:val="Normal (Web)"/>
    <w:basedOn w:val="Normal"/>
    <w:rsid w:val="00605FC6"/>
    <w:pPr>
      <w:spacing w:before="100" w:beforeAutospacing="1" w:after="100" w:afterAutospacing="1"/>
      <w:jc w:val="left"/>
    </w:pPr>
    <w:rPr>
      <w:szCs w:val="24"/>
    </w:rPr>
  </w:style>
  <w:style w:type="paragraph" w:customStyle="1" w:styleId="pdflink">
    <w:name w:val="pdflink"/>
    <w:basedOn w:val="Normal"/>
    <w:next w:val="Normal"/>
    <w:rsid w:val="00605FC6"/>
    <w:rPr>
      <w:color w:val="800000"/>
      <w:u w:val="words"/>
    </w:rPr>
  </w:style>
  <w:style w:type="paragraph" w:customStyle="1" w:styleId="Draft">
    <w:name w:val="Draft"/>
    <w:basedOn w:val="Normal"/>
    <w:next w:val="preparedby"/>
    <w:rsid w:val="00605FC6"/>
    <w:pPr>
      <w:spacing w:before="720" w:after="480"/>
      <w:jc w:val="center"/>
    </w:pPr>
    <w:rPr>
      <w:caps/>
      <w:sz w:val="28"/>
    </w:rPr>
  </w:style>
  <w:style w:type="paragraph" w:customStyle="1" w:styleId="tqparabox">
    <w:name w:val="tqparabox"/>
    <w:basedOn w:val="Normal"/>
    <w:rsid w:val="00605FC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605FC6"/>
    <w:pPr>
      <w:ind w:left="1200"/>
    </w:pPr>
  </w:style>
  <w:style w:type="paragraph" w:styleId="BodyTextIndent">
    <w:name w:val="Body Text Indent"/>
    <w:basedOn w:val="Normal"/>
    <w:link w:val="BodyTextIndentChar"/>
    <w:rsid w:val="00605FC6"/>
    <w:pPr>
      <w:ind w:left="567"/>
    </w:pPr>
    <w:rPr>
      <w:lang w:val="es-ES_tradnl"/>
    </w:rPr>
  </w:style>
  <w:style w:type="character" w:customStyle="1" w:styleId="BodyTextIndentChar">
    <w:name w:val="Body Text Indent Char"/>
    <w:basedOn w:val="DefaultParagraphFont"/>
    <w:link w:val="BodyTextIndent"/>
    <w:rsid w:val="00605FC6"/>
    <w:rPr>
      <w:rFonts w:ascii="Arial" w:hAnsi="Arial"/>
      <w:lang w:val="es-ES_tradnl"/>
    </w:rPr>
  </w:style>
  <w:style w:type="paragraph" w:customStyle="1" w:styleId="twpcheck">
    <w:name w:val="twpcheck"/>
    <w:basedOn w:val="Normal"/>
    <w:rsid w:val="00605FC6"/>
    <w:pPr>
      <w:spacing w:before="80" w:after="80"/>
      <w:jc w:val="left"/>
    </w:pPr>
    <w:rPr>
      <w:rFonts w:cs="Arial"/>
      <w:snapToGrid w:val="0"/>
      <w:sz w:val="16"/>
      <w:szCs w:val="16"/>
    </w:rPr>
  </w:style>
  <w:style w:type="paragraph" w:customStyle="1" w:styleId="Enttepair">
    <w:name w:val="Entête_pair"/>
    <w:basedOn w:val="Normal"/>
    <w:next w:val="Normal"/>
    <w:rsid w:val="00605FC6"/>
    <w:pPr>
      <w:pBdr>
        <w:bottom w:val="single" w:sz="4" w:space="1" w:color="auto"/>
      </w:pBdr>
      <w:jc w:val="left"/>
    </w:pPr>
    <w:rPr>
      <w:szCs w:val="24"/>
    </w:rPr>
  </w:style>
  <w:style w:type="paragraph" w:customStyle="1" w:styleId="Entteimpair">
    <w:name w:val="Entête_impair"/>
    <w:basedOn w:val="Normal"/>
    <w:next w:val="Normal"/>
    <w:rsid w:val="00605FC6"/>
    <w:pPr>
      <w:pBdr>
        <w:bottom w:val="single" w:sz="4" w:space="1" w:color="auto"/>
      </w:pBdr>
      <w:jc w:val="right"/>
    </w:pPr>
  </w:style>
  <w:style w:type="paragraph" w:styleId="E-mailSignature">
    <w:name w:val="E-mail Signature"/>
    <w:basedOn w:val="Normal"/>
    <w:link w:val="E-mailSignatureChar"/>
    <w:rsid w:val="00605FC6"/>
  </w:style>
  <w:style w:type="character" w:customStyle="1" w:styleId="E-mailSignatureChar">
    <w:name w:val="E-mail Signature Char"/>
    <w:basedOn w:val="DefaultParagraphFont"/>
    <w:link w:val="E-mailSignature"/>
    <w:rsid w:val="00605FC6"/>
    <w:rPr>
      <w:rFonts w:ascii="Arial" w:hAnsi="Arial"/>
    </w:rPr>
  </w:style>
  <w:style w:type="paragraph" w:styleId="EnvelopeAddress">
    <w:name w:val="envelope address"/>
    <w:basedOn w:val="Normal"/>
    <w:rsid w:val="00605FC6"/>
    <w:pPr>
      <w:framePr w:w="7920" w:h="1980" w:hRule="exact" w:hSpace="180" w:wrap="auto" w:hAnchor="page" w:xAlign="center" w:yAlign="bottom"/>
      <w:ind w:left="2880"/>
    </w:pPr>
    <w:rPr>
      <w:rFonts w:cs="Arial"/>
      <w:szCs w:val="24"/>
    </w:rPr>
  </w:style>
  <w:style w:type="paragraph" w:styleId="EnvelopeReturn">
    <w:name w:val="envelope return"/>
    <w:basedOn w:val="Normal"/>
    <w:rsid w:val="00605FC6"/>
    <w:rPr>
      <w:rFonts w:cs="Arial"/>
    </w:rPr>
  </w:style>
  <w:style w:type="character" w:styleId="HTMLAcronym">
    <w:name w:val="HTML Acronym"/>
    <w:basedOn w:val="DefaultParagraphFont"/>
    <w:rsid w:val="00605FC6"/>
  </w:style>
  <w:style w:type="paragraph" w:styleId="HTMLAddress">
    <w:name w:val="HTML Address"/>
    <w:basedOn w:val="Normal"/>
    <w:link w:val="HTMLAddressChar"/>
    <w:rsid w:val="00605FC6"/>
    <w:rPr>
      <w:i/>
      <w:iCs/>
    </w:rPr>
  </w:style>
  <w:style w:type="character" w:customStyle="1" w:styleId="HTMLAddressChar">
    <w:name w:val="HTML Address Char"/>
    <w:basedOn w:val="DefaultParagraphFont"/>
    <w:link w:val="HTMLAddress"/>
    <w:rsid w:val="00605FC6"/>
    <w:rPr>
      <w:rFonts w:ascii="Arial" w:hAnsi="Arial"/>
      <w:i/>
      <w:iCs/>
    </w:rPr>
  </w:style>
  <w:style w:type="character" w:styleId="HTMLCite">
    <w:name w:val="HTML Cite"/>
    <w:basedOn w:val="DefaultParagraphFont"/>
    <w:rsid w:val="00605FC6"/>
    <w:rPr>
      <w:i/>
      <w:iCs/>
    </w:rPr>
  </w:style>
  <w:style w:type="character" w:styleId="HTMLCode">
    <w:name w:val="HTML Code"/>
    <w:basedOn w:val="DefaultParagraphFont"/>
    <w:rsid w:val="00605FC6"/>
    <w:rPr>
      <w:rFonts w:ascii="Courier New" w:hAnsi="Courier New" w:cs="Courier New"/>
      <w:sz w:val="20"/>
      <w:szCs w:val="20"/>
    </w:rPr>
  </w:style>
  <w:style w:type="character" w:styleId="HTMLDefinition">
    <w:name w:val="HTML Definition"/>
    <w:basedOn w:val="DefaultParagraphFont"/>
    <w:rsid w:val="00605FC6"/>
    <w:rPr>
      <w:i/>
      <w:iCs/>
    </w:rPr>
  </w:style>
  <w:style w:type="character" w:styleId="HTMLKeyboard">
    <w:name w:val="HTML Keyboard"/>
    <w:basedOn w:val="DefaultParagraphFont"/>
    <w:rsid w:val="00605FC6"/>
    <w:rPr>
      <w:rFonts w:ascii="Courier New" w:hAnsi="Courier New" w:cs="Courier New"/>
      <w:sz w:val="20"/>
      <w:szCs w:val="20"/>
    </w:rPr>
  </w:style>
  <w:style w:type="paragraph" w:styleId="HTMLPreformatted">
    <w:name w:val="HTML Preformatted"/>
    <w:basedOn w:val="Normal"/>
    <w:link w:val="HTMLPreformattedChar"/>
    <w:rsid w:val="00605FC6"/>
    <w:rPr>
      <w:rFonts w:ascii="Courier New" w:hAnsi="Courier New" w:cs="Courier New"/>
    </w:rPr>
  </w:style>
  <w:style w:type="character" w:customStyle="1" w:styleId="HTMLPreformattedChar">
    <w:name w:val="HTML Preformatted Char"/>
    <w:basedOn w:val="DefaultParagraphFont"/>
    <w:link w:val="HTMLPreformatted"/>
    <w:rsid w:val="00605FC6"/>
    <w:rPr>
      <w:rFonts w:ascii="Courier New" w:hAnsi="Courier New" w:cs="Courier New"/>
    </w:rPr>
  </w:style>
  <w:style w:type="character" w:styleId="HTMLSample">
    <w:name w:val="HTML Sample"/>
    <w:basedOn w:val="DefaultParagraphFont"/>
    <w:rsid w:val="00605FC6"/>
    <w:rPr>
      <w:rFonts w:ascii="Courier New" w:hAnsi="Courier New" w:cs="Courier New"/>
    </w:rPr>
  </w:style>
  <w:style w:type="character" w:styleId="HTMLTypewriter">
    <w:name w:val="HTML Typewriter"/>
    <w:basedOn w:val="DefaultParagraphFont"/>
    <w:rsid w:val="00605FC6"/>
    <w:rPr>
      <w:rFonts w:ascii="Courier New" w:hAnsi="Courier New" w:cs="Courier New"/>
      <w:sz w:val="20"/>
      <w:szCs w:val="20"/>
    </w:rPr>
  </w:style>
  <w:style w:type="character" w:styleId="HTMLVariable">
    <w:name w:val="HTML Variable"/>
    <w:basedOn w:val="DefaultParagraphFont"/>
    <w:rsid w:val="00605FC6"/>
    <w:rPr>
      <w:i/>
      <w:iCs/>
    </w:rPr>
  </w:style>
  <w:style w:type="character" w:styleId="LineNumber">
    <w:name w:val="line number"/>
    <w:basedOn w:val="DefaultParagraphFont"/>
    <w:rsid w:val="00605FC6"/>
  </w:style>
  <w:style w:type="paragraph" w:styleId="List">
    <w:name w:val="List"/>
    <w:basedOn w:val="Normal"/>
    <w:rsid w:val="00605FC6"/>
    <w:pPr>
      <w:ind w:left="360" w:hanging="360"/>
    </w:pPr>
  </w:style>
  <w:style w:type="paragraph" w:styleId="List2">
    <w:name w:val="List 2"/>
    <w:basedOn w:val="Normal"/>
    <w:rsid w:val="00605FC6"/>
    <w:pPr>
      <w:ind w:left="720" w:hanging="360"/>
    </w:pPr>
  </w:style>
  <w:style w:type="paragraph" w:styleId="List3">
    <w:name w:val="List 3"/>
    <w:basedOn w:val="Normal"/>
    <w:rsid w:val="00605FC6"/>
    <w:pPr>
      <w:ind w:left="1080" w:hanging="360"/>
    </w:pPr>
  </w:style>
  <w:style w:type="paragraph" w:styleId="List4">
    <w:name w:val="List 4"/>
    <w:basedOn w:val="Normal"/>
    <w:rsid w:val="00605FC6"/>
    <w:pPr>
      <w:ind w:left="1440" w:hanging="360"/>
    </w:pPr>
  </w:style>
  <w:style w:type="paragraph" w:styleId="List5">
    <w:name w:val="List 5"/>
    <w:basedOn w:val="Normal"/>
    <w:rsid w:val="00605FC6"/>
    <w:pPr>
      <w:ind w:left="1800" w:hanging="360"/>
    </w:pPr>
  </w:style>
  <w:style w:type="paragraph" w:styleId="ListBullet">
    <w:name w:val="List Bullet"/>
    <w:basedOn w:val="Normal"/>
    <w:autoRedefine/>
    <w:rsid w:val="00605FC6"/>
    <w:pPr>
      <w:tabs>
        <w:tab w:val="num" w:pos="360"/>
      </w:tabs>
      <w:ind w:left="360" w:hanging="360"/>
    </w:pPr>
    <w:rPr>
      <w:bCs/>
      <w:szCs w:val="24"/>
      <w:lang w:val="es-ES" w:eastAsia="zh-CN"/>
    </w:rPr>
  </w:style>
  <w:style w:type="paragraph" w:styleId="ListBullet2">
    <w:name w:val="List Bullet 2"/>
    <w:basedOn w:val="Normal"/>
    <w:rsid w:val="00605FC6"/>
    <w:pPr>
      <w:tabs>
        <w:tab w:val="num" w:pos="720"/>
      </w:tabs>
      <w:ind w:left="720" w:hanging="360"/>
    </w:pPr>
  </w:style>
  <w:style w:type="paragraph" w:styleId="ListBullet3">
    <w:name w:val="List Bullet 3"/>
    <w:basedOn w:val="Normal"/>
    <w:rsid w:val="00605FC6"/>
    <w:pPr>
      <w:tabs>
        <w:tab w:val="num" w:pos="1080"/>
      </w:tabs>
      <w:ind w:left="1080" w:hanging="360"/>
    </w:pPr>
  </w:style>
  <w:style w:type="paragraph" w:styleId="ListBullet4">
    <w:name w:val="List Bullet 4"/>
    <w:basedOn w:val="Normal"/>
    <w:rsid w:val="00605FC6"/>
    <w:pPr>
      <w:tabs>
        <w:tab w:val="num" w:pos="1440"/>
      </w:tabs>
      <w:ind w:left="1440" w:hanging="360"/>
    </w:pPr>
  </w:style>
  <w:style w:type="paragraph" w:styleId="ListBullet5">
    <w:name w:val="List Bullet 5"/>
    <w:basedOn w:val="Normal"/>
    <w:rsid w:val="00605FC6"/>
    <w:pPr>
      <w:tabs>
        <w:tab w:val="num" w:pos="1800"/>
      </w:tabs>
      <w:ind w:left="1800" w:hanging="360"/>
    </w:pPr>
  </w:style>
  <w:style w:type="paragraph" w:styleId="ListContinue">
    <w:name w:val="List Continue"/>
    <w:basedOn w:val="Normal"/>
    <w:rsid w:val="00605FC6"/>
    <w:pPr>
      <w:spacing w:after="120"/>
      <w:ind w:left="360"/>
    </w:pPr>
  </w:style>
  <w:style w:type="paragraph" w:styleId="ListContinue2">
    <w:name w:val="List Continue 2"/>
    <w:basedOn w:val="Normal"/>
    <w:rsid w:val="00605FC6"/>
    <w:pPr>
      <w:spacing w:after="120"/>
      <w:ind w:left="720"/>
    </w:pPr>
  </w:style>
  <w:style w:type="paragraph" w:styleId="ListContinue3">
    <w:name w:val="List Continue 3"/>
    <w:basedOn w:val="Normal"/>
    <w:rsid w:val="00605FC6"/>
    <w:pPr>
      <w:spacing w:after="120"/>
      <w:ind w:left="1080"/>
    </w:pPr>
  </w:style>
  <w:style w:type="paragraph" w:styleId="ListContinue4">
    <w:name w:val="List Continue 4"/>
    <w:basedOn w:val="Normal"/>
    <w:rsid w:val="00605FC6"/>
    <w:pPr>
      <w:spacing w:after="120"/>
      <w:ind w:left="1440"/>
    </w:pPr>
  </w:style>
  <w:style w:type="paragraph" w:styleId="ListContinue5">
    <w:name w:val="List Continue 5"/>
    <w:basedOn w:val="Normal"/>
    <w:rsid w:val="00605FC6"/>
    <w:pPr>
      <w:spacing w:after="120"/>
      <w:ind w:left="1800"/>
    </w:pPr>
  </w:style>
  <w:style w:type="paragraph" w:styleId="ListNumber">
    <w:name w:val="List Number"/>
    <w:basedOn w:val="Normal"/>
    <w:rsid w:val="00605FC6"/>
    <w:pPr>
      <w:tabs>
        <w:tab w:val="num" w:pos="360"/>
      </w:tabs>
      <w:ind w:left="360" w:hanging="360"/>
    </w:pPr>
  </w:style>
  <w:style w:type="paragraph" w:styleId="ListNumber2">
    <w:name w:val="List Number 2"/>
    <w:basedOn w:val="Normal"/>
    <w:rsid w:val="00605FC6"/>
    <w:pPr>
      <w:tabs>
        <w:tab w:val="num" w:pos="720"/>
      </w:tabs>
      <w:ind w:left="720" w:hanging="360"/>
    </w:pPr>
  </w:style>
  <w:style w:type="paragraph" w:styleId="ListNumber3">
    <w:name w:val="List Number 3"/>
    <w:basedOn w:val="Normal"/>
    <w:rsid w:val="00605FC6"/>
    <w:pPr>
      <w:tabs>
        <w:tab w:val="num" w:pos="1080"/>
      </w:tabs>
      <w:ind w:left="1080" w:hanging="360"/>
    </w:pPr>
  </w:style>
  <w:style w:type="paragraph" w:styleId="ListNumber4">
    <w:name w:val="List Number 4"/>
    <w:basedOn w:val="Normal"/>
    <w:rsid w:val="00605FC6"/>
    <w:pPr>
      <w:tabs>
        <w:tab w:val="num" w:pos="1440"/>
      </w:tabs>
      <w:ind w:left="1440" w:hanging="360"/>
    </w:pPr>
  </w:style>
  <w:style w:type="paragraph" w:styleId="ListNumber5">
    <w:name w:val="List Number 5"/>
    <w:basedOn w:val="Normal"/>
    <w:rsid w:val="00605FC6"/>
    <w:pPr>
      <w:tabs>
        <w:tab w:val="num" w:pos="1800"/>
      </w:tabs>
      <w:ind w:left="1800" w:hanging="360"/>
    </w:pPr>
  </w:style>
  <w:style w:type="paragraph" w:styleId="MessageHeader">
    <w:name w:val="Message Header"/>
    <w:basedOn w:val="Normal"/>
    <w:link w:val="MessageHeaderChar"/>
    <w:rsid w:val="00605FC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605FC6"/>
    <w:rPr>
      <w:rFonts w:ascii="Arial" w:hAnsi="Arial" w:cs="Arial"/>
      <w:szCs w:val="24"/>
      <w:shd w:val="pct20" w:color="auto" w:fill="auto"/>
    </w:rPr>
  </w:style>
  <w:style w:type="paragraph" w:styleId="NoteHeading">
    <w:name w:val="Note Heading"/>
    <w:basedOn w:val="Normal"/>
    <w:next w:val="Normal"/>
    <w:link w:val="NoteHeadingChar"/>
    <w:rsid w:val="00605FC6"/>
  </w:style>
  <w:style w:type="character" w:customStyle="1" w:styleId="NoteHeadingChar">
    <w:name w:val="Note Heading Char"/>
    <w:basedOn w:val="DefaultParagraphFont"/>
    <w:link w:val="NoteHeading"/>
    <w:rsid w:val="00605FC6"/>
    <w:rPr>
      <w:rFonts w:ascii="Arial" w:hAnsi="Arial"/>
    </w:rPr>
  </w:style>
  <w:style w:type="paragraph" w:styleId="Salutation">
    <w:name w:val="Salutation"/>
    <w:basedOn w:val="Normal"/>
    <w:next w:val="Normal"/>
    <w:link w:val="SalutationChar"/>
    <w:rsid w:val="00605FC6"/>
  </w:style>
  <w:style w:type="character" w:customStyle="1" w:styleId="SalutationChar">
    <w:name w:val="Salutation Char"/>
    <w:basedOn w:val="DefaultParagraphFont"/>
    <w:link w:val="Salutation"/>
    <w:rsid w:val="00605FC6"/>
    <w:rPr>
      <w:rFonts w:ascii="Arial" w:hAnsi="Arial"/>
    </w:rPr>
  </w:style>
  <w:style w:type="character" w:styleId="Strong">
    <w:name w:val="Strong"/>
    <w:basedOn w:val="DefaultParagraphFont"/>
    <w:qFormat/>
    <w:rsid w:val="00605FC6"/>
    <w:rPr>
      <w:b/>
      <w:bCs/>
    </w:rPr>
  </w:style>
  <w:style w:type="paragraph" w:styleId="Subtitle">
    <w:name w:val="Subtitle"/>
    <w:basedOn w:val="Normal"/>
    <w:link w:val="SubtitleChar"/>
    <w:qFormat/>
    <w:rsid w:val="00605FC6"/>
    <w:pPr>
      <w:spacing w:after="60"/>
      <w:jc w:val="center"/>
      <w:outlineLvl w:val="1"/>
    </w:pPr>
    <w:rPr>
      <w:rFonts w:cs="Arial"/>
      <w:szCs w:val="24"/>
    </w:rPr>
  </w:style>
  <w:style w:type="character" w:customStyle="1" w:styleId="SubtitleChar">
    <w:name w:val="Subtitle Char"/>
    <w:basedOn w:val="DefaultParagraphFont"/>
    <w:link w:val="Subtitle"/>
    <w:rsid w:val="00605FC6"/>
    <w:rPr>
      <w:rFonts w:ascii="Arial" w:hAnsi="Arial" w:cs="Arial"/>
      <w:szCs w:val="24"/>
    </w:rPr>
  </w:style>
  <w:style w:type="paragraph" w:styleId="TOC7">
    <w:name w:val="toc 7"/>
    <w:basedOn w:val="Normal"/>
    <w:next w:val="Normal"/>
    <w:autoRedefine/>
    <w:rsid w:val="00605FC6"/>
    <w:pPr>
      <w:ind w:left="1440"/>
    </w:pPr>
  </w:style>
  <w:style w:type="paragraph" w:styleId="TOC8">
    <w:name w:val="toc 8"/>
    <w:basedOn w:val="Normal"/>
    <w:next w:val="Normal"/>
    <w:autoRedefine/>
    <w:rsid w:val="00605FC6"/>
    <w:pPr>
      <w:ind w:left="1680"/>
    </w:pPr>
  </w:style>
  <w:style w:type="paragraph" w:styleId="TOC9">
    <w:name w:val="toc 9"/>
    <w:basedOn w:val="Normal"/>
    <w:next w:val="Normal"/>
    <w:autoRedefine/>
    <w:rsid w:val="00605FC6"/>
    <w:pPr>
      <w:ind w:left="1920"/>
    </w:pPr>
  </w:style>
  <w:style w:type="character" w:styleId="FollowedHyperlink">
    <w:name w:val="FollowedHyperlink"/>
    <w:basedOn w:val="DefaultParagraphFont"/>
    <w:rsid w:val="00605FC6"/>
    <w:rPr>
      <w:color w:val="606420"/>
      <w:u w:val="single"/>
    </w:rPr>
  </w:style>
  <w:style w:type="paragraph" w:styleId="BlockText">
    <w:name w:val="Block Text"/>
    <w:basedOn w:val="Normal"/>
    <w:rsid w:val="00605FC6"/>
    <w:pPr>
      <w:ind w:left="567" w:right="566"/>
    </w:pPr>
    <w:rPr>
      <w:sz w:val="22"/>
    </w:rPr>
  </w:style>
  <w:style w:type="paragraph" w:styleId="Caption">
    <w:name w:val="caption"/>
    <w:basedOn w:val="Normal"/>
    <w:next w:val="Normal"/>
    <w:qFormat/>
    <w:rsid w:val="00605FC6"/>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05FC6"/>
    <w:rPr>
      <w:sz w:val="22"/>
      <w:lang w:val="es-ES_tradnl"/>
    </w:rPr>
  </w:style>
  <w:style w:type="character" w:customStyle="1" w:styleId="CommentTextChar">
    <w:name w:val="Comment Text Char"/>
    <w:basedOn w:val="DefaultParagraphFont"/>
    <w:link w:val="CommentText"/>
    <w:rsid w:val="00605FC6"/>
    <w:rPr>
      <w:rFonts w:ascii="Arial" w:hAnsi="Arial"/>
      <w:sz w:val="22"/>
      <w:lang w:val="es-ES_tradnl"/>
    </w:rPr>
  </w:style>
  <w:style w:type="paragraph" w:customStyle="1" w:styleId="Committee">
    <w:name w:val="Committee"/>
    <w:basedOn w:val="Title"/>
    <w:rsid w:val="00605FC6"/>
    <w:rPr>
      <w:caps w:val="0"/>
    </w:rPr>
  </w:style>
  <w:style w:type="paragraph" w:customStyle="1" w:styleId="n">
    <w:name w:val="n"/>
    <w:basedOn w:val="Header"/>
    <w:rsid w:val="00605FC6"/>
    <w:rPr>
      <w:lang w:val="fr-FR"/>
    </w:rPr>
  </w:style>
  <w:style w:type="paragraph" w:customStyle="1" w:styleId="TitleofSection">
    <w:name w:val="Title of Section"/>
    <w:basedOn w:val="TitleofDoc"/>
    <w:rsid w:val="00605FC6"/>
    <w:pPr>
      <w:spacing w:before="120" w:after="120"/>
    </w:pPr>
    <w:rPr>
      <w:b/>
      <w:caps w:val="0"/>
      <w:lang w:eastAsia="de-DE"/>
    </w:rPr>
  </w:style>
  <w:style w:type="paragraph" w:customStyle="1" w:styleId="TOCAnnex">
    <w:name w:val="TOC Annex"/>
    <w:basedOn w:val="Normal"/>
    <w:rsid w:val="00605FC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605FC6"/>
    <w:rPr>
      <w:rFonts w:ascii="Courier New" w:hAnsi="Courier New" w:cs="Courier New"/>
      <w:lang w:eastAsia="fr-FR"/>
    </w:rPr>
  </w:style>
  <w:style w:type="character" w:customStyle="1" w:styleId="PlainTextChar">
    <w:name w:val="Plain Text Char"/>
    <w:basedOn w:val="DefaultParagraphFont"/>
    <w:link w:val="PlainText"/>
    <w:rsid w:val="00605FC6"/>
    <w:rPr>
      <w:rFonts w:ascii="Courier New" w:hAnsi="Courier New" w:cs="Courier New"/>
      <w:lang w:eastAsia="fr-FR"/>
    </w:rPr>
  </w:style>
  <w:style w:type="paragraph" w:customStyle="1" w:styleId="quote1">
    <w:name w:val="quote1"/>
    <w:basedOn w:val="Normal"/>
    <w:semiHidden/>
    <w:rsid w:val="00C55807"/>
    <w:pPr>
      <w:ind w:left="567" w:right="565" w:firstLine="567"/>
    </w:pPr>
    <w:rPr>
      <w:snapToGrid w:val="0"/>
      <w:sz w:val="22"/>
    </w:rPr>
  </w:style>
  <w:style w:type="table" w:styleId="TableGrid">
    <w:name w:val="Table Grid"/>
    <w:basedOn w:val="TableNormal"/>
    <w:rsid w:val="00C55807"/>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55807"/>
    <w:pPr>
      <w:jc w:val="both"/>
    </w:pPr>
    <w:rPr>
      <w:rFonts w:ascii="Arial" w:hAnsi="Arial"/>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5807"/>
    <w:pPr>
      <w:jc w:val="both"/>
    </w:pPr>
    <w:rPr>
      <w:rFonts w:ascii="Arial" w:hAnsi="Arial"/>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5807"/>
    <w:pPr>
      <w:jc w:val="both"/>
    </w:pPr>
    <w:rPr>
      <w:rFonts w:ascii="Arial" w:hAnsi="Arial"/>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5807"/>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5807"/>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5807"/>
    <w:pPr>
      <w:jc w:val="both"/>
    </w:pPr>
    <w:rPr>
      <w:rFonts w:ascii="Arial" w:hAnsi="Arial"/>
      <w:color w:val="000080"/>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5807"/>
    <w:pPr>
      <w:jc w:val="both"/>
    </w:pPr>
    <w:rPr>
      <w:rFonts w:ascii="Arial" w:hAnsi="Arial"/>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5807"/>
    <w:pPr>
      <w:jc w:val="both"/>
    </w:pPr>
    <w:rPr>
      <w:rFonts w:ascii="Arial" w:hAnsi="Arial"/>
      <w:color w:val="FFFFFF"/>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5807"/>
    <w:pPr>
      <w:jc w:val="both"/>
    </w:pPr>
    <w:rPr>
      <w:rFonts w:ascii="Arial" w:hAnsi="Arial"/>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5807"/>
    <w:pPr>
      <w:jc w:val="both"/>
    </w:pPr>
    <w:rPr>
      <w:rFonts w:ascii="Arial" w:hAnsi="Arial"/>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5807"/>
    <w:pPr>
      <w:jc w:val="both"/>
    </w:pPr>
    <w:rPr>
      <w:rFonts w:ascii="Arial" w:hAnsi="Arial"/>
      <w:b/>
      <w:bCs/>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5807"/>
    <w:pPr>
      <w:jc w:val="both"/>
    </w:pPr>
    <w:rPr>
      <w:rFonts w:ascii="Arial" w:hAnsi="Arial"/>
      <w:b/>
      <w:bCs/>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5807"/>
    <w:pPr>
      <w:jc w:val="both"/>
    </w:pPr>
    <w:rPr>
      <w:rFonts w:ascii="Arial" w:hAnsi="Arial"/>
      <w:b/>
      <w:bCs/>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5807"/>
    <w:pPr>
      <w:jc w:val="both"/>
    </w:pPr>
    <w:rPr>
      <w:rFonts w:ascii="Arial" w:hAnsi="Arial"/>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5807"/>
    <w:pPr>
      <w:jc w:val="both"/>
    </w:pPr>
    <w:rPr>
      <w:rFonts w:ascii="Arial" w:hAnsi="Arial"/>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55807"/>
    <w:pPr>
      <w:jc w:val="both"/>
    </w:pPr>
    <w:rPr>
      <w:rFonts w:ascii="Arial" w:hAnsi="Arial"/>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5807"/>
    <w:pPr>
      <w:jc w:val="both"/>
    </w:pPr>
    <w:rPr>
      <w:rFonts w:ascii="Arial" w:hAnsi="Arial"/>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55807"/>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5807"/>
    <w:pPr>
      <w:jc w:val="both"/>
    </w:pPr>
    <w:rPr>
      <w:rFonts w:ascii="Arial" w:hAnsi="Arial"/>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5807"/>
    <w:pPr>
      <w:jc w:val="both"/>
    </w:pPr>
    <w:rPr>
      <w:rFonts w:ascii="Arial" w:hAnsi="Arial"/>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5807"/>
    <w:pPr>
      <w:jc w:val="both"/>
    </w:pPr>
    <w:rPr>
      <w:rFonts w:ascii="Arial" w:hAnsi="Arial"/>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5807"/>
    <w:pPr>
      <w:jc w:val="both"/>
    </w:pPr>
    <w:rPr>
      <w:rFonts w:ascii="Arial" w:hAnsi="Arial"/>
      <w:b/>
      <w:bCs/>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5807"/>
    <w:pPr>
      <w:jc w:val="both"/>
    </w:pPr>
    <w:rPr>
      <w:rFonts w:ascii="Arial" w:hAnsi="Arial"/>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5807"/>
    <w:pPr>
      <w:jc w:val="both"/>
    </w:pPr>
    <w:rPr>
      <w:rFonts w:ascii="Arial" w:hAnsi="Arial"/>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5807"/>
    <w:pPr>
      <w:jc w:val="both"/>
    </w:pPr>
    <w:rPr>
      <w:rFonts w:ascii="Arial" w:hAnsi="Arial"/>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5807"/>
    <w:pPr>
      <w:jc w:val="both"/>
    </w:pPr>
    <w:rPr>
      <w:rFonts w:ascii="Arial" w:hAnsi="Arial"/>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5807"/>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5807"/>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5807"/>
    <w:pPr>
      <w:jc w:val="both"/>
    </w:pPr>
    <w:rPr>
      <w:rFonts w:ascii="Arial" w:hAnsi="Arial"/>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5807"/>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55807"/>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55807"/>
    <w:pPr>
      <w:jc w:val="both"/>
    </w:pPr>
    <w:rPr>
      <w:rFonts w:ascii="Arial" w:hAnsi="Arial"/>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5807"/>
    <w:pPr>
      <w:jc w:val="both"/>
    </w:pPr>
    <w:rPr>
      <w:rFonts w:ascii="Arial" w:hAnsi="Arial"/>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5807"/>
    <w:pPr>
      <w:jc w:val="both"/>
    </w:pPr>
    <w:rPr>
      <w:rFonts w:ascii="Arial" w:hAnsi="Arial"/>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5807"/>
    <w:pPr>
      <w:jc w:val="both"/>
    </w:pPr>
    <w:rPr>
      <w:rFonts w:ascii="Arial" w:hAnsi="Arial"/>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55807"/>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55807"/>
    <w:pPr>
      <w:jc w:val="both"/>
    </w:pPr>
    <w:rPr>
      <w:rFonts w:ascii="Arial" w:hAnsi="Arial"/>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5807"/>
    <w:pPr>
      <w:jc w:val="both"/>
    </w:pPr>
    <w:rPr>
      <w:rFonts w:ascii="Arial" w:hAnsi="Arial"/>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5807"/>
    <w:pPr>
      <w:jc w:val="both"/>
    </w:pPr>
    <w:rPr>
      <w:rFonts w:ascii="Arial" w:hAnsi="Arial"/>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C55807"/>
    <w:pPr>
      <w:jc w:val="center"/>
    </w:pPr>
    <w:rPr>
      <w:b/>
      <w:caps/>
      <w:szCs w:val="24"/>
    </w:rPr>
  </w:style>
  <w:style w:type="paragraph" w:customStyle="1" w:styleId="Notetoarticle">
    <w:name w:val="Note to article"/>
    <w:basedOn w:val="Normal"/>
    <w:semiHidden/>
    <w:rsid w:val="00C55807"/>
  </w:style>
  <w:style w:type="character" w:customStyle="1" w:styleId="HeaderChar">
    <w:name w:val="Header Char"/>
    <w:link w:val="Header"/>
    <w:uiPriority w:val="99"/>
    <w:locked/>
    <w:rsid w:val="007E0BB8"/>
    <w:rPr>
      <w:rFonts w:ascii="Arial" w:hAnsi="Arial"/>
    </w:rPr>
  </w:style>
  <w:style w:type="paragraph" w:styleId="Revision">
    <w:name w:val="Revision"/>
    <w:hidden/>
    <w:uiPriority w:val="99"/>
    <w:semiHidden/>
    <w:rsid w:val="000131A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52384"/>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605FC6"/>
    <w:pPr>
      <w:outlineLvl w:val="5"/>
    </w:pPr>
    <w:rPr>
      <w:lang w:val="es-ES_tradnl"/>
    </w:rPr>
  </w:style>
  <w:style w:type="paragraph" w:styleId="Heading7">
    <w:name w:val="heading 7"/>
    <w:basedOn w:val="Normal"/>
    <w:next w:val="Normal"/>
    <w:link w:val="Heading7Char"/>
    <w:qFormat/>
    <w:rsid w:val="00605FC6"/>
    <w:pPr>
      <w:spacing w:before="240" w:after="60"/>
      <w:outlineLvl w:val="6"/>
    </w:pPr>
    <w:rPr>
      <w:szCs w:val="24"/>
    </w:rPr>
  </w:style>
  <w:style w:type="paragraph" w:styleId="Heading8">
    <w:name w:val="heading 8"/>
    <w:basedOn w:val="Normal"/>
    <w:next w:val="Normal"/>
    <w:link w:val="Heading8Char"/>
    <w:qFormat/>
    <w:rsid w:val="00605FC6"/>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link w:val="Heading2"/>
    <w:locked/>
    <w:rsid w:val="00D52384"/>
    <w:rPr>
      <w:rFonts w:ascii="Arial" w:hAnsi="Arial"/>
      <w:u w:val="single"/>
    </w:rPr>
  </w:style>
  <w:style w:type="character" w:customStyle="1" w:styleId="Heading6Char">
    <w:name w:val="Heading 6 Char"/>
    <w:basedOn w:val="DefaultParagraphFont"/>
    <w:link w:val="Heading6"/>
    <w:rsid w:val="00605FC6"/>
    <w:rPr>
      <w:rFonts w:ascii="Arial" w:hAnsi="Arial"/>
      <w:lang w:val="es-ES_tradnl"/>
    </w:rPr>
  </w:style>
  <w:style w:type="character" w:customStyle="1" w:styleId="Heading7Char">
    <w:name w:val="Heading 7 Char"/>
    <w:basedOn w:val="DefaultParagraphFont"/>
    <w:link w:val="Heading7"/>
    <w:rsid w:val="00605FC6"/>
    <w:rPr>
      <w:rFonts w:ascii="Arial" w:hAnsi="Arial"/>
      <w:szCs w:val="24"/>
    </w:rPr>
  </w:style>
  <w:style w:type="character" w:customStyle="1" w:styleId="Heading8Char">
    <w:name w:val="Heading 8 Char"/>
    <w:basedOn w:val="DefaultParagraphFont"/>
    <w:link w:val="Heading8"/>
    <w:rsid w:val="00605FC6"/>
    <w:rPr>
      <w:rFonts w:ascii="Arial" w:hAnsi="Arial"/>
      <w:u w:val="single"/>
    </w:rPr>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605FC6"/>
    <w:rPr>
      <w:rFonts w:ascii="Arial" w:hAnsi="Arial"/>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605FC6"/>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52384"/>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D52384"/>
    <w:pPr>
      <w:jc w:val="left"/>
    </w:pPr>
    <w:rPr>
      <w:rFonts w:ascii="Times New Roman" w:hAnsi="Times New Roman"/>
      <w:sz w:val="24"/>
      <w:szCs w:val="24"/>
    </w:rPr>
  </w:style>
  <w:style w:type="paragraph" w:customStyle="1" w:styleId="indentpara">
    <w:name w:val="indentpara"/>
    <w:basedOn w:val="Normal"/>
    <w:rsid w:val="00605FC6"/>
    <w:pPr>
      <w:numPr>
        <w:numId w:val="1"/>
      </w:numPr>
    </w:pPr>
    <w:rPr>
      <w:rFonts w:ascii="Times New Roman" w:hAnsi="Times New Roman"/>
      <w:sz w:val="24"/>
    </w:rPr>
  </w:style>
  <w:style w:type="paragraph" w:customStyle="1" w:styleId="Standard">
    <w:name w:val="Standard"/>
    <w:rsid w:val="00605FC6"/>
    <w:rPr>
      <w:rFonts w:eastAsia="MS Mincho"/>
      <w:sz w:val="24"/>
      <w:lang w:val="de-DE"/>
    </w:rPr>
  </w:style>
  <w:style w:type="paragraph" w:customStyle="1" w:styleId="DecisionInvitingPara">
    <w:name w:val="Decision Inviting Para."/>
    <w:basedOn w:val="Normal"/>
    <w:rsid w:val="00605FC6"/>
    <w:pPr>
      <w:ind w:left="4536"/>
    </w:pPr>
    <w:rPr>
      <w:i/>
      <w:lang w:val="es-ES_tradnl"/>
    </w:rPr>
  </w:style>
  <w:style w:type="paragraph" w:customStyle="1" w:styleId="dec">
    <w:name w:val="dec"/>
    <w:basedOn w:val="Normal"/>
    <w:link w:val="decChar"/>
    <w:qFormat/>
    <w:rsid w:val="00605FC6"/>
    <w:pPr>
      <w:ind w:left="4536"/>
    </w:pPr>
    <w:rPr>
      <w:i/>
      <w:spacing w:val="-2"/>
    </w:rPr>
  </w:style>
  <w:style w:type="character" w:customStyle="1" w:styleId="decChar">
    <w:name w:val="dec Char"/>
    <w:basedOn w:val="DefaultParagraphFont"/>
    <w:link w:val="dec"/>
    <w:rsid w:val="00605FC6"/>
    <w:rPr>
      <w:rFonts w:ascii="Arial" w:hAnsi="Arial"/>
      <w:i/>
      <w:spacing w:val="-2"/>
    </w:rPr>
  </w:style>
  <w:style w:type="paragraph" w:styleId="ListParagraph">
    <w:name w:val="List Paragraph"/>
    <w:basedOn w:val="Normal"/>
    <w:uiPriority w:val="34"/>
    <w:qFormat/>
    <w:rsid w:val="00605FC6"/>
    <w:pPr>
      <w:ind w:left="720"/>
      <w:contextualSpacing/>
    </w:pPr>
  </w:style>
  <w:style w:type="paragraph" w:customStyle="1" w:styleId="Default">
    <w:name w:val="Default"/>
    <w:rsid w:val="00605FC6"/>
    <w:pPr>
      <w:autoSpaceDE w:val="0"/>
      <w:autoSpaceDN w:val="0"/>
      <w:adjustRightInd w:val="0"/>
    </w:pPr>
    <w:rPr>
      <w:rFonts w:ascii="Arial" w:hAnsi="Arial" w:cs="Arial"/>
      <w:color w:val="000000"/>
      <w:sz w:val="24"/>
      <w:szCs w:val="24"/>
    </w:rPr>
  </w:style>
  <w:style w:type="paragraph" w:customStyle="1" w:styleId="Normaltg">
    <w:name w:val="Normaltg"/>
    <w:basedOn w:val="Normal"/>
    <w:rsid w:val="00605FC6"/>
    <w:rPr>
      <w:rFonts w:cs="Angsana New"/>
      <w:szCs w:val="24"/>
      <w:lang w:eastAsia="ja-JP" w:bidi="th-TH"/>
    </w:rPr>
  </w:style>
  <w:style w:type="character" w:styleId="Emphasis">
    <w:name w:val="Emphasis"/>
    <w:basedOn w:val="DefaultParagraphFont"/>
    <w:qFormat/>
    <w:rsid w:val="00605FC6"/>
    <w:rPr>
      <w:i/>
      <w:iCs/>
    </w:rPr>
  </w:style>
  <w:style w:type="paragraph" w:styleId="NormalWeb">
    <w:name w:val="Normal (Web)"/>
    <w:basedOn w:val="Normal"/>
    <w:rsid w:val="00605FC6"/>
    <w:pPr>
      <w:spacing w:before="100" w:beforeAutospacing="1" w:after="100" w:afterAutospacing="1"/>
      <w:jc w:val="left"/>
    </w:pPr>
    <w:rPr>
      <w:szCs w:val="24"/>
    </w:rPr>
  </w:style>
  <w:style w:type="paragraph" w:customStyle="1" w:styleId="pdflink">
    <w:name w:val="pdflink"/>
    <w:basedOn w:val="Normal"/>
    <w:next w:val="Normal"/>
    <w:rsid w:val="00605FC6"/>
    <w:rPr>
      <w:color w:val="800000"/>
      <w:u w:val="words"/>
    </w:rPr>
  </w:style>
  <w:style w:type="paragraph" w:customStyle="1" w:styleId="Draft">
    <w:name w:val="Draft"/>
    <w:basedOn w:val="Normal"/>
    <w:next w:val="preparedby"/>
    <w:rsid w:val="00605FC6"/>
    <w:pPr>
      <w:spacing w:before="720" w:after="480"/>
      <w:jc w:val="center"/>
    </w:pPr>
    <w:rPr>
      <w:caps/>
      <w:sz w:val="28"/>
    </w:rPr>
  </w:style>
  <w:style w:type="paragraph" w:customStyle="1" w:styleId="tqparabox">
    <w:name w:val="tqparabox"/>
    <w:basedOn w:val="Normal"/>
    <w:rsid w:val="00605FC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605FC6"/>
    <w:pPr>
      <w:ind w:left="1200"/>
    </w:pPr>
  </w:style>
  <w:style w:type="paragraph" w:styleId="BodyTextIndent">
    <w:name w:val="Body Text Indent"/>
    <w:basedOn w:val="Normal"/>
    <w:link w:val="BodyTextIndentChar"/>
    <w:rsid w:val="00605FC6"/>
    <w:pPr>
      <w:ind w:left="567"/>
    </w:pPr>
    <w:rPr>
      <w:lang w:val="es-ES_tradnl"/>
    </w:rPr>
  </w:style>
  <w:style w:type="character" w:customStyle="1" w:styleId="BodyTextIndentChar">
    <w:name w:val="Body Text Indent Char"/>
    <w:basedOn w:val="DefaultParagraphFont"/>
    <w:link w:val="BodyTextIndent"/>
    <w:rsid w:val="00605FC6"/>
    <w:rPr>
      <w:rFonts w:ascii="Arial" w:hAnsi="Arial"/>
      <w:lang w:val="es-ES_tradnl"/>
    </w:rPr>
  </w:style>
  <w:style w:type="paragraph" w:customStyle="1" w:styleId="twpcheck">
    <w:name w:val="twpcheck"/>
    <w:basedOn w:val="Normal"/>
    <w:rsid w:val="00605FC6"/>
    <w:pPr>
      <w:spacing w:before="80" w:after="80"/>
      <w:jc w:val="left"/>
    </w:pPr>
    <w:rPr>
      <w:rFonts w:cs="Arial"/>
      <w:snapToGrid w:val="0"/>
      <w:sz w:val="16"/>
      <w:szCs w:val="16"/>
    </w:rPr>
  </w:style>
  <w:style w:type="paragraph" w:customStyle="1" w:styleId="Enttepair">
    <w:name w:val="Entête_pair"/>
    <w:basedOn w:val="Normal"/>
    <w:next w:val="Normal"/>
    <w:rsid w:val="00605FC6"/>
    <w:pPr>
      <w:pBdr>
        <w:bottom w:val="single" w:sz="4" w:space="1" w:color="auto"/>
      </w:pBdr>
      <w:jc w:val="left"/>
    </w:pPr>
    <w:rPr>
      <w:szCs w:val="24"/>
    </w:rPr>
  </w:style>
  <w:style w:type="paragraph" w:customStyle="1" w:styleId="Entteimpair">
    <w:name w:val="Entête_impair"/>
    <w:basedOn w:val="Normal"/>
    <w:next w:val="Normal"/>
    <w:rsid w:val="00605FC6"/>
    <w:pPr>
      <w:pBdr>
        <w:bottom w:val="single" w:sz="4" w:space="1" w:color="auto"/>
      </w:pBdr>
      <w:jc w:val="right"/>
    </w:pPr>
  </w:style>
  <w:style w:type="paragraph" w:styleId="E-mailSignature">
    <w:name w:val="E-mail Signature"/>
    <w:basedOn w:val="Normal"/>
    <w:link w:val="E-mailSignatureChar"/>
    <w:rsid w:val="00605FC6"/>
  </w:style>
  <w:style w:type="character" w:customStyle="1" w:styleId="E-mailSignatureChar">
    <w:name w:val="E-mail Signature Char"/>
    <w:basedOn w:val="DefaultParagraphFont"/>
    <w:link w:val="E-mailSignature"/>
    <w:rsid w:val="00605FC6"/>
    <w:rPr>
      <w:rFonts w:ascii="Arial" w:hAnsi="Arial"/>
    </w:rPr>
  </w:style>
  <w:style w:type="paragraph" w:styleId="EnvelopeAddress">
    <w:name w:val="envelope address"/>
    <w:basedOn w:val="Normal"/>
    <w:rsid w:val="00605FC6"/>
    <w:pPr>
      <w:framePr w:w="7920" w:h="1980" w:hRule="exact" w:hSpace="180" w:wrap="auto" w:hAnchor="page" w:xAlign="center" w:yAlign="bottom"/>
      <w:ind w:left="2880"/>
    </w:pPr>
    <w:rPr>
      <w:rFonts w:cs="Arial"/>
      <w:szCs w:val="24"/>
    </w:rPr>
  </w:style>
  <w:style w:type="paragraph" w:styleId="EnvelopeReturn">
    <w:name w:val="envelope return"/>
    <w:basedOn w:val="Normal"/>
    <w:rsid w:val="00605FC6"/>
    <w:rPr>
      <w:rFonts w:cs="Arial"/>
    </w:rPr>
  </w:style>
  <w:style w:type="character" w:styleId="HTMLAcronym">
    <w:name w:val="HTML Acronym"/>
    <w:basedOn w:val="DefaultParagraphFont"/>
    <w:rsid w:val="00605FC6"/>
  </w:style>
  <w:style w:type="paragraph" w:styleId="HTMLAddress">
    <w:name w:val="HTML Address"/>
    <w:basedOn w:val="Normal"/>
    <w:link w:val="HTMLAddressChar"/>
    <w:rsid w:val="00605FC6"/>
    <w:rPr>
      <w:i/>
      <w:iCs/>
    </w:rPr>
  </w:style>
  <w:style w:type="character" w:customStyle="1" w:styleId="HTMLAddressChar">
    <w:name w:val="HTML Address Char"/>
    <w:basedOn w:val="DefaultParagraphFont"/>
    <w:link w:val="HTMLAddress"/>
    <w:rsid w:val="00605FC6"/>
    <w:rPr>
      <w:rFonts w:ascii="Arial" w:hAnsi="Arial"/>
      <w:i/>
      <w:iCs/>
    </w:rPr>
  </w:style>
  <w:style w:type="character" w:styleId="HTMLCite">
    <w:name w:val="HTML Cite"/>
    <w:basedOn w:val="DefaultParagraphFont"/>
    <w:rsid w:val="00605FC6"/>
    <w:rPr>
      <w:i/>
      <w:iCs/>
    </w:rPr>
  </w:style>
  <w:style w:type="character" w:styleId="HTMLCode">
    <w:name w:val="HTML Code"/>
    <w:basedOn w:val="DefaultParagraphFont"/>
    <w:rsid w:val="00605FC6"/>
    <w:rPr>
      <w:rFonts w:ascii="Courier New" w:hAnsi="Courier New" w:cs="Courier New"/>
      <w:sz w:val="20"/>
      <w:szCs w:val="20"/>
    </w:rPr>
  </w:style>
  <w:style w:type="character" w:styleId="HTMLDefinition">
    <w:name w:val="HTML Definition"/>
    <w:basedOn w:val="DefaultParagraphFont"/>
    <w:rsid w:val="00605FC6"/>
    <w:rPr>
      <w:i/>
      <w:iCs/>
    </w:rPr>
  </w:style>
  <w:style w:type="character" w:styleId="HTMLKeyboard">
    <w:name w:val="HTML Keyboard"/>
    <w:basedOn w:val="DefaultParagraphFont"/>
    <w:rsid w:val="00605FC6"/>
    <w:rPr>
      <w:rFonts w:ascii="Courier New" w:hAnsi="Courier New" w:cs="Courier New"/>
      <w:sz w:val="20"/>
      <w:szCs w:val="20"/>
    </w:rPr>
  </w:style>
  <w:style w:type="paragraph" w:styleId="HTMLPreformatted">
    <w:name w:val="HTML Preformatted"/>
    <w:basedOn w:val="Normal"/>
    <w:link w:val="HTMLPreformattedChar"/>
    <w:rsid w:val="00605FC6"/>
    <w:rPr>
      <w:rFonts w:ascii="Courier New" w:hAnsi="Courier New" w:cs="Courier New"/>
    </w:rPr>
  </w:style>
  <w:style w:type="character" w:customStyle="1" w:styleId="HTMLPreformattedChar">
    <w:name w:val="HTML Preformatted Char"/>
    <w:basedOn w:val="DefaultParagraphFont"/>
    <w:link w:val="HTMLPreformatted"/>
    <w:rsid w:val="00605FC6"/>
    <w:rPr>
      <w:rFonts w:ascii="Courier New" w:hAnsi="Courier New" w:cs="Courier New"/>
    </w:rPr>
  </w:style>
  <w:style w:type="character" w:styleId="HTMLSample">
    <w:name w:val="HTML Sample"/>
    <w:basedOn w:val="DefaultParagraphFont"/>
    <w:rsid w:val="00605FC6"/>
    <w:rPr>
      <w:rFonts w:ascii="Courier New" w:hAnsi="Courier New" w:cs="Courier New"/>
    </w:rPr>
  </w:style>
  <w:style w:type="character" w:styleId="HTMLTypewriter">
    <w:name w:val="HTML Typewriter"/>
    <w:basedOn w:val="DefaultParagraphFont"/>
    <w:rsid w:val="00605FC6"/>
    <w:rPr>
      <w:rFonts w:ascii="Courier New" w:hAnsi="Courier New" w:cs="Courier New"/>
      <w:sz w:val="20"/>
      <w:szCs w:val="20"/>
    </w:rPr>
  </w:style>
  <w:style w:type="character" w:styleId="HTMLVariable">
    <w:name w:val="HTML Variable"/>
    <w:basedOn w:val="DefaultParagraphFont"/>
    <w:rsid w:val="00605FC6"/>
    <w:rPr>
      <w:i/>
      <w:iCs/>
    </w:rPr>
  </w:style>
  <w:style w:type="character" w:styleId="LineNumber">
    <w:name w:val="line number"/>
    <w:basedOn w:val="DefaultParagraphFont"/>
    <w:rsid w:val="00605FC6"/>
  </w:style>
  <w:style w:type="paragraph" w:styleId="List">
    <w:name w:val="List"/>
    <w:basedOn w:val="Normal"/>
    <w:rsid w:val="00605FC6"/>
    <w:pPr>
      <w:ind w:left="360" w:hanging="360"/>
    </w:pPr>
  </w:style>
  <w:style w:type="paragraph" w:styleId="List2">
    <w:name w:val="List 2"/>
    <w:basedOn w:val="Normal"/>
    <w:rsid w:val="00605FC6"/>
    <w:pPr>
      <w:ind w:left="720" w:hanging="360"/>
    </w:pPr>
  </w:style>
  <w:style w:type="paragraph" w:styleId="List3">
    <w:name w:val="List 3"/>
    <w:basedOn w:val="Normal"/>
    <w:rsid w:val="00605FC6"/>
    <w:pPr>
      <w:ind w:left="1080" w:hanging="360"/>
    </w:pPr>
  </w:style>
  <w:style w:type="paragraph" w:styleId="List4">
    <w:name w:val="List 4"/>
    <w:basedOn w:val="Normal"/>
    <w:rsid w:val="00605FC6"/>
    <w:pPr>
      <w:ind w:left="1440" w:hanging="360"/>
    </w:pPr>
  </w:style>
  <w:style w:type="paragraph" w:styleId="List5">
    <w:name w:val="List 5"/>
    <w:basedOn w:val="Normal"/>
    <w:rsid w:val="00605FC6"/>
    <w:pPr>
      <w:ind w:left="1800" w:hanging="360"/>
    </w:pPr>
  </w:style>
  <w:style w:type="paragraph" w:styleId="ListBullet">
    <w:name w:val="List Bullet"/>
    <w:basedOn w:val="Normal"/>
    <w:autoRedefine/>
    <w:rsid w:val="00605FC6"/>
    <w:pPr>
      <w:tabs>
        <w:tab w:val="num" w:pos="360"/>
      </w:tabs>
      <w:ind w:left="360" w:hanging="360"/>
    </w:pPr>
    <w:rPr>
      <w:bCs/>
      <w:szCs w:val="24"/>
      <w:lang w:val="es-ES" w:eastAsia="zh-CN"/>
    </w:rPr>
  </w:style>
  <w:style w:type="paragraph" w:styleId="ListBullet2">
    <w:name w:val="List Bullet 2"/>
    <w:basedOn w:val="Normal"/>
    <w:rsid w:val="00605FC6"/>
    <w:pPr>
      <w:tabs>
        <w:tab w:val="num" w:pos="720"/>
      </w:tabs>
      <w:ind w:left="720" w:hanging="360"/>
    </w:pPr>
  </w:style>
  <w:style w:type="paragraph" w:styleId="ListBullet3">
    <w:name w:val="List Bullet 3"/>
    <w:basedOn w:val="Normal"/>
    <w:rsid w:val="00605FC6"/>
    <w:pPr>
      <w:tabs>
        <w:tab w:val="num" w:pos="1080"/>
      </w:tabs>
      <w:ind w:left="1080" w:hanging="360"/>
    </w:pPr>
  </w:style>
  <w:style w:type="paragraph" w:styleId="ListBullet4">
    <w:name w:val="List Bullet 4"/>
    <w:basedOn w:val="Normal"/>
    <w:rsid w:val="00605FC6"/>
    <w:pPr>
      <w:tabs>
        <w:tab w:val="num" w:pos="1440"/>
      </w:tabs>
      <w:ind w:left="1440" w:hanging="360"/>
    </w:pPr>
  </w:style>
  <w:style w:type="paragraph" w:styleId="ListBullet5">
    <w:name w:val="List Bullet 5"/>
    <w:basedOn w:val="Normal"/>
    <w:rsid w:val="00605FC6"/>
    <w:pPr>
      <w:tabs>
        <w:tab w:val="num" w:pos="1800"/>
      </w:tabs>
      <w:ind w:left="1800" w:hanging="360"/>
    </w:pPr>
  </w:style>
  <w:style w:type="paragraph" w:styleId="ListContinue">
    <w:name w:val="List Continue"/>
    <w:basedOn w:val="Normal"/>
    <w:rsid w:val="00605FC6"/>
    <w:pPr>
      <w:spacing w:after="120"/>
      <w:ind w:left="360"/>
    </w:pPr>
  </w:style>
  <w:style w:type="paragraph" w:styleId="ListContinue2">
    <w:name w:val="List Continue 2"/>
    <w:basedOn w:val="Normal"/>
    <w:rsid w:val="00605FC6"/>
    <w:pPr>
      <w:spacing w:after="120"/>
      <w:ind w:left="720"/>
    </w:pPr>
  </w:style>
  <w:style w:type="paragraph" w:styleId="ListContinue3">
    <w:name w:val="List Continue 3"/>
    <w:basedOn w:val="Normal"/>
    <w:rsid w:val="00605FC6"/>
    <w:pPr>
      <w:spacing w:after="120"/>
      <w:ind w:left="1080"/>
    </w:pPr>
  </w:style>
  <w:style w:type="paragraph" w:styleId="ListContinue4">
    <w:name w:val="List Continue 4"/>
    <w:basedOn w:val="Normal"/>
    <w:rsid w:val="00605FC6"/>
    <w:pPr>
      <w:spacing w:after="120"/>
      <w:ind w:left="1440"/>
    </w:pPr>
  </w:style>
  <w:style w:type="paragraph" w:styleId="ListContinue5">
    <w:name w:val="List Continue 5"/>
    <w:basedOn w:val="Normal"/>
    <w:rsid w:val="00605FC6"/>
    <w:pPr>
      <w:spacing w:after="120"/>
      <w:ind w:left="1800"/>
    </w:pPr>
  </w:style>
  <w:style w:type="paragraph" w:styleId="ListNumber">
    <w:name w:val="List Number"/>
    <w:basedOn w:val="Normal"/>
    <w:rsid w:val="00605FC6"/>
    <w:pPr>
      <w:tabs>
        <w:tab w:val="num" w:pos="360"/>
      </w:tabs>
      <w:ind w:left="360" w:hanging="360"/>
    </w:pPr>
  </w:style>
  <w:style w:type="paragraph" w:styleId="ListNumber2">
    <w:name w:val="List Number 2"/>
    <w:basedOn w:val="Normal"/>
    <w:rsid w:val="00605FC6"/>
    <w:pPr>
      <w:tabs>
        <w:tab w:val="num" w:pos="720"/>
      </w:tabs>
      <w:ind w:left="720" w:hanging="360"/>
    </w:pPr>
  </w:style>
  <w:style w:type="paragraph" w:styleId="ListNumber3">
    <w:name w:val="List Number 3"/>
    <w:basedOn w:val="Normal"/>
    <w:rsid w:val="00605FC6"/>
    <w:pPr>
      <w:tabs>
        <w:tab w:val="num" w:pos="1080"/>
      </w:tabs>
      <w:ind w:left="1080" w:hanging="360"/>
    </w:pPr>
  </w:style>
  <w:style w:type="paragraph" w:styleId="ListNumber4">
    <w:name w:val="List Number 4"/>
    <w:basedOn w:val="Normal"/>
    <w:rsid w:val="00605FC6"/>
    <w:pPr>
      <w:tabs>
        <w:tab w:val="num" w:pos="1440"/>
      </w:tabs>
      <w:ind w:left="1440" w:hanging="360"/>
    </w:pPr>
  </w:style>
  <w:style w:type="paragraph" w:styleId="ListNumber5">
    <w:name w:val="List Number 5"/>
    <w:basedOn w:val="Normal"/>
    <w:rsid w:val="00605FC6"/>
    <w:pPr>
      <w:tabs>
        <w:tab w:val="num" w:pos="1800"/>
      </w:tabs>
      <w:ind w:left="1800" w:hanging="360"/>
    </w:pPr>
  </w:style>
  <w:style w:type="paragraph" w:styleId="MessageHeader">
    <w:name w:val="Message Header"/>
    <w:basedOn w:val="Normal"/>
    <w:link w:val="MessageHeaderChar"/>
    <w:rsid w:val="00605FC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605FC6"/>
    <w:rPr>
      <w:rFonts w:ascii="Arial" w:hAnsi="Arial" w:cs="Arial"/>
      <w:szCs w:val="24"/>
      <w:shd w:val="pct20" w:color="auto" w:fill="auto"/>
    </w:rPr>
  </w:style>
  <w:style w:type="paragraph" w:styleId="NoteHeading">
    <w:name w:val="Note Heading"/>
    <w:basedOn w:val="Normal"/>
    <w:next w:val="Normal"/>
    <w:link w:val="NoteHeadingChar"/>
    <w:rsid w:val="00605FC6"/>
  </w:style>
  <w:style w:type="character" w:customStyle="1" w:styleId="NoteHeadingChar">
    <w:name w:val="Note Heading Char"/>
    <w:basedOn w:val="DefaultParagraphFont"/>
    <w:link w:val="NoteHeading"/>
    <w:rsid w:val="00605FC6"/>
    <w:rPr>
      <w:rFonts w:ascii="Arial" w:hAnsi="Arial"/>
    </w:rPr>
  </w:style>
  <w:style w:type="paragraph" w:styleId="Salutation">
    <w:name w:val="Salutation"/>
    <w:basedOn w:val="Normal"/>
    <w:next w:val="Normal"/>
    <w:link w:val="SalutationChar"/>
    <w:rsid w:val="00605FC6"/>
  </w:style>
  <w:style w:type="character" w:customStyle="1" w:styleId="SalutationChar">
    <w:name w:val="Salutation Char"/>
    <w:basedOn w:val="DefaultParagraphFont"/>
    <w:link w:val="Salutation"/>
    <w:rsid w:val="00605FC6"/>
    <w:rPr>
      <w:rFonts w:ascii="Arial" w:hAnsi="Arial"/>
    </w:rPr>
  </w:style>
  <w:style w:type="character" w:styleId="Strong">
    <w:name w:val="Strong"/>
    <w:basedOn w:val="DefaultParagraphFont"/>
    <w:qFormat/>
    <w:rsid w:val="00605FC6"/>
    <w:rPr>
      <w:b/>
      <w:bCs/>
    </w:rPr>
  </w:style>
  <w:style w:type="paragraph" w:styleId="Subtitle">
    <w:name w:val="Subtitle"/>
    <w:basedOn w:val="Normal"/>
    <w:link w:val="SubtitleChar"/>
    <w:qFormat/>
    <w:rsid w:val="00605FC6"/>
    <w:pPr>
      <w:spacing w:after="60"/>
      <w:jc w:val="center"/>
      <w:outlineLvl w:val="1"/>
    </w:pPr>
    <w:rPr>
      <w:rFonts w:cs="Arial"/>
      <w:szCs w:val="24"/>
    </w:rPr>
  </w:style>
  <w:style w:type="character" w:customStyle="1" w:styleId="SubtitleChar">
    <w:name w:val="Subtitle Char"/>
    <w:basedOn w:val="DefaultParagraphFont"/>
    <w:link w:val="Subtitle"/>
    <w:rsid w:val="00605FC6"/>
    <w:rPr>
      <w:rFonts w:ascii="Arial" w:hAnsi="Arial" w:cs="Arial"/>
      <w:szCs w:val="24"/>
    </w:rPr>
  </w:style>
  <w:style w:type="paragraph" w:styleId="TOC7">
    <w:name w:val="toc 7"/>
    <w:basedOn w:val="Normal"/>
    <w:next w:val="Normal"/>
    <w:autoRedefine/>
    <w:rsid w:val="00605FC6"/>
    <w:pPr>
      <w:ind w:left="1440"/>
    </w:pPr>
  </w:style>
  <w:style w:type="paragraph" w:styleId="TOC8">
    <w:name w:val="toc 8"/>
    <w:basedOn w:val="Normal"/>
    <w:next w:val="Normal"/>
    <w:autoRedefine/>
    <w:rsid w:val="00605FC6"/>
    <w:pPr>
      <w:ind w:left="1680"/>
    </w:pPr>
  </w:style>
  <w:style w:type="paragraph" w:styleId="TOC9">
    <w:name w:val="toc 9"/>
    <w:basedOn w:val="Normal"/>
    <w:next w:val="Normal"/>
    <w:autoRedefine/>
    <w:rsid w:val="00605FC6"/>
    <w:pPr>
      <w:ind w:left="1920"/>
    </w:pPr>
  </w:style>
  <w:style w:type="character" w:styleId="FollowedHyperlink">
    <w:name w:val="FollowedHyperlink"/>
    <w:basedOn w:val="DefaultParagraphFont"/>
    <w:rsid w:val="00605FC6"/>
    <w:rPr>
      <w:color w:val="606420"/>
      <w:u w:val="single"/>
    </w:rPr>
  </w:style>
  <w:style w:type="paragraph" w:styleId="BlockText">
    <w:name w:val="Block Text"/>
    <w:basedOn w:val="Normal"/>
    <w:rsid w:val="00605FC6"/>
    <w:pPr>
      <w:ind w:left="567" w:right="566"/>
    </w:pPr>
    <w:rPr>
      <w:sz w:val="22"/>
    </w:rPr>
  </w:style>
  <w:style w:type="paragraph" w:styleId="Caption">
    <w:name w:val="caption"/>
    <w:basedOn w:val="Normal"/>
    <w:next w:val="Normal"/>
    <w:qFormat/>
    <w:rsid w:val="00605FC6"/>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05FC6"/>
    <w:rPr>
      <w:sz w:val="22"/>
      <w:lang w:val="es-ES_tradnl"/>
    </w:rPr>
  </w:style>
  <w:style w:type="character" w:customStyle="1" w:styleId="CommentTextChar">
    <w:name w:val="Comment Text Char"/>
    <w:basedOn w:val="DefaultParagraphFont"/>
    <w:link w:val="CommentText"/>
    <w:rsid w:val="00605FC6"/>
    <w:rPr>
      <w:rFonts w:ascii="Arial" w:hAnsi="Arial"/>
      <w:sz w:val="22"/>
      <w:lang w:val="es-ES_tradnl"/>
    </w:rPr>
  </w:style>
  <w:style w:type="paragraph" w:customStyle="1" w:styleId="Committee">
    <w:name w:val="Committee"/>
    <w:basedOn w:val="Title"/>
    <w:rsid w:val="00605FC6"/>
    <w:rPr>
      <w:caps w:val="0"/>
    </w:rPr>
  </w:style>
  <w:style w:type="paragraph" w:customStyle="1" w:styleId="n">
    <w:name w:val="n"/>
    <w:basedOn w:val="Header"/>
    <w:rsid w:val="00605FC6"/>
    <w:rPr>
      <w:lang w:val="fr-FR"/>
    </w:rPr>
  </w:style>
  <w:style w:type="paragraph" w:customStyle="1" w:styleId="TitleofSection">
    <w:name w:val="Title of Section"/>
    <w:basedOn w:val="TitleofDoc"/>
    <w:rsid w:val="00605FC6"/>
    <w:pPr>
      <w:spacing w:before="120" w:after="120"/>
    </w:pPr>
    <w:rPr>
      <w:b/>
      <w:caps w:val="0"/>
      <w:lang w:eastAsia="de-DE"/>
    </w:rPr>
  </w:style>
  <w:style w:type="paragraph" w:customStyle="1" w:styleId="TOCAnnex">
    <w:name w:val="TOC Annex"/>
    <w:basedOn w:val="Normal"/>
    <w:rsid w:val="00605FC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605FC6"/>
    <w:rPr>
      <w:rFonts w:ascii="Courier New" w:hAnsi="Courier New" w:cs="Courier New"/>
      <w:lang w:eastAsia="fr-FR"/>
    </w:rPr>
  </w:style>
  <w:style w:type="character" w:customStyle="1" w:styleId="PlainTextChar">
    <w:name w:val="Plain Text Char"/>
    <w:basedOn w:val="DefaultParagraphFont"/>
    <w:link w:val="PlainText"/>
    <w:rsid w:val="00605FC6"/>
    <w:rPr>
      <w:rFonts w:ascii="Courier New" w:hAnsi="Courier New" w:cs="Courier New"/>
      <w:lang w:eastAsia="fr-FR"/>
    </w:rPr>
  </w:style>
  <w:style w:type="paragraph" w:customStyle="1" w:styleId="quote1">
    <w:name w:val="quote1"/>
    <w:basedOn w:val="Normal"/>
    <w:semiHidden/>
    <w:rsid w:val="00C55807"/>
    <w:pPr>
      <w:ind w:left="567" w:right="565" w:firstLine="567"/>
    </w:pPr>
    <w:rPr>
      <w:snapToGrid w:val="0"/>
      <w:sz w:val="22"/>
    </w:rPr>
  </w:style>
  <w:style w:type="table" w:styleId="TableGrid">
    <w:name w:val="Table Grid"/>
    <w:basedOn w:val="TableNormal"/>
    <w:rsid w:val="00C55807"/>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55807"/>
    <w:pPr>
      <w:jc w:val="both"/>
    </w:pPr>
    <w:rPr>
      <w:rFonts w:ascii="Arial" w:hAnsi="Arial"/>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5807"/>
    <w:pPr>
      <w:jc w:val="both"/>
    </w:pPr>
    <w:rPr>
      <w:rFonts w:ascii="Arial" w:hAnsi="Arial"/>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5807"/>
    <w:pPr>
      <w:jc w:val="both"/>
    </w:pPr>
    <w:rPr>
      <w:rFonts w:ascii="Arial" w:hAnsi="Arial"/>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5807"/>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5807"/>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5807"/>
    <w:pPr>
      <w:jc w:val="both"/>
    </w:pPr>
    <w:rPr>
      <w:rFonts w:ascii="Arial" w:hAnsi="Arial"/>
      <w:color w:val="000080"/>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5807"/>
    <w:pPr>
      <w:jc w:val="both"/>
    </w:pPr>
    <w:rPr>
      <w:rFonts w:ascii="Arial" w:hAnsi="Arial"/>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5807"/>
    <w:pPr>
      <w:jc w:val="both"/>
    </w:pPr>
    <w:rPr>
      <w:rFonts w:ascii="Arial" w:hAnsi="Arial"/>
      <w:color w:val="FFFFFF"/>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5807"/>
    <w:pPr>
      <w:jc w:val="both"/>
    </w:pPr>
    <w:rPr>
      <w:rFonts w:ascii="Arial" w:hAnsi="Arial"/>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5807"/>
    <w:pPr>
      <w:jc w:val="both"/>
    </w:pPr>
    <w:rPr>
      <w:rFonts w:ascii="Arial" w:hAnsi="Arial"/>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5807"/>
    <w:pPr>
      <w:jc w:val="both"/>
    </w:pPr>
    <w:rPr>
      <w:rFonts w:ascii="Arial" w:hAnsi="Arial"/>
      <w:b/>
      <w:bCs/>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5807"/>
    <w:pPr>
      <w:jc w:val="both"/>
    </w:pPr>
    <w:rPr>
      <w:rFonts w:ascii="Arial" w:hAnsi="Arial"/>
      <w:b/>
      <w:bCs/>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5807"/>
    <w:pPr>
      <w:jc w:val="both"/>
    </w:pPr>
    <w:rPr>
      <w:rFonts w:ascii="Arial" w:hAnsi="Arial"/>
      <w:b/>
      <w:bCs/>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5807"/>
    <w:pPr>
      <w:jc w:val="both"/>
    </w:pPr>
    <w:rPr>
      <w:rFonts w:ascii="Arial" w:hAnsi="Arial"/>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5807"/>
    <w:pPr>
      <w:jc w:val="both"/>
    </w:pPr>
    <w:rPr>
      <w:rFonts w:ascii="Arial" w:hAnsi="Arial"/>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55807"/>
    <w:pPr>
      <w:jc w:val="both"/>
    </w:pPr>
    <w:rPr>
      <w:rFonts w:ascii="Arial" w:hAnsi="Arial"/>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5807"/>
    <w:pPr>
      <w:jc w:val="both"/>
    </w:pPr>
    <w:rPr>
      <w:rFonts w:ascii="Arial" w:hAnsi="Arial"/>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55807"/>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5807"/>
    <w:pPr>
      <w:jc w:val="both"/>
    </w:pPr>
    <w:rPr>
      <w:rFonts w:ascii="Arial" w:hAnsi="Arial"/>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5807"/>
    <w:pPr>
      <w:jc w:val="both"/>
    </w:pPr>
    <w:rPr>
      <w:rFonts w:ascii="Arial" w:hAnsi="Arial"/>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5807"/>
    <w:pPr>
      <w:jc w:val="both"/>
    </w:pPr>
    <w:rPr>
      <w:rFonts w:ascii="Arial" w:hAnsi="Arial"/>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5807"/>
    <w:pPr>
      <w:jc w:val="both"/>
    </w:pPr>
    <w:rPr>
      <w:rFonts w:ascii="Arial" w:hAnsi="Arial"/>
      <w:b/>
      <w:bCs/>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5807"/>
    <w:pPr>
      <w:jc w:val="both"/>
    </w:pPr>
    <w:rPr>
      <w:rFonts w:ascii="Arial" w:hAnsi="Arial"/>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5807"/>
    <w:pPr>
      <w:jc w:val="both"/>
    </w:pPr>
    <w:rPr>
      <w:rFonts w:ascii="Arial" w:hAnsi="Arial"/>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5807"/>
    <w:pPr>
      <w:jc w:val="both"/>
    </w:pPr>
    <w:rPr>
      <w:rFonts w:ascii="Arial" w:hAnsi="Arial"/>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5807"/>
    <w:pPr>
      <w:jc w:val="both"/>
    </w:pPr>
    <w:rPr>
      <w:rFonts w:ascii="Arial" w:hAnsi="Arial"/>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5807"/>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5807"/>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5807"/>
    <w:pPr>
      <w:jc w:val="both"/>
    </w:pPr>
    <w:rPr>
      <w:rFonts w:ascii="Arial" w:hAnsi="Arial"/>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5807"/>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55807"/>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55807"/>
    <w:pPr>
      <w:jc w:val="both"/>
    </w:pPr>
    <w:rPr>
      <w:rFonts w:ascii="Arial" w:hAnsi="Arial"/>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5807"/>
    <w:pPr>
      <w:jc w:val="both"/>
    </w:pPr>
    <w:rPr>
      <w:rFonts w:ascii="Arial" w:hAnsi="Arial"/>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5807"/>
    <w:pPr>
      <w:jc w:val="both"/>
    </w:pPr>
    <w:rPr>
      <w:rFonts w:ascii="Arial" w:hAnsi="Arial"/>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5807"/>
    <w:pPr>
      <w:jc w:val="both"/>
    </w:pPr>
    <w:rPr>
      <w:rFonts w:ascii="Arial" w:hAnsi="Arial"/>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5807"/>
    <w:pPr>
      <w:jc w:val="both"/>
    </w:pPr>
    <w:rPr>
      <w:rFonts w:ascii="Arial" w:hAnsi="Arial"/>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55807"/>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55807"/>
    <w:pPr>
      <w:jc w:val="both"/>
    </w:pPr>
    <w:rPr>
      <w:rFonts w:ascii="Arial" w:hAnsi="Arial"/>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5807"/>
    <w:pPr>
      <w:jc w:val="both"/>
    </w:pPr>
    <w:rPr>
      <w:rFonts w:ascii="Arial" w:hAnsi="Arial"/>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5807"/>
    <w:pPr>
      <w:jc w:val="both"/>
    </w:pPr>
    <w:rPr>
      <w:rFonts w:ascii="Arial" w:hAnsi="Arial"/>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C55807"/>
    <w:pPr>
      <w:jc w:val="center"/>
    </w:pPr>
    <w:rPr>
      <w:b/>
      <w:caps/>
      <w:szCs w:val="24"/>
    </w:rPr>
  </w:style>
  <w:style w:type="paragraph" w:customStyle="1" w:styleId="Notetoarticle">
    <w:name w:val="Note to article"/>
    <w:basedOn w:val="Normal"/>
    <w:semiHidden/>
    <w:rsid w:val="00C55807"/>
  </w:style>
  <w:style w:type="character" w:customStyle="1" w:styleId="HeaderChar">
    <w:name w:val="Header Char"/>
    <w:link w:val="Header"/>
    <w:uiPriority w:val="99"/>
    <w:locked/>
    <w:rsid w:val="007E0BB8"/>
    <w:rPr>
      <w:rFonts w:ascii="Arial" w:hAnsi="Arial"/>
    </w:rPr>
  </w:style>
  <w:style w:type="paragraph" w:styleId="Revision">
    <w:name w:val="Revision"/>
    <w:hidden/>
    <w:uiPriority w:val="99"/>
    <w:semiHidden/>
    <w:rsid w:val="000131A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72941">
      <w:bodyDiv w:val="1"/>
      <w:marLeft w:val="0"/>
      <w:marRight w:val="0"/>
      <w:marTop w:val="0"/>
      <w:marBottom w:val="0"/>
      <w:divBdr>
        <w:top w:val="none" w:sz="0" w:space="0" w:color="auto"/>
        <w:left w:val="none" w:sz="0" w:space="0" w:color="auto"/>
        <w:bottom w:val="none" w:sz="0" w:space="0" w:color="auto"/>
        <w:right w:val="none" w:sz="0" w:space="0" w:color="auto"/>
      </w:divBdr>
    </w:div>
    <w:div w:id="1532258003">
      <w:bodyDiv w:val="1"/>
      <w:marLeft w:val="0"/>
      <w:marRight w:val="0"/>
      <w:marTop w:val="0"/>
      <w:marBottom w:val="0"/>
      <w:divBdr>
        <w:top w:val="none" w:sz="0" w:space="0" w:color="auto"/>
        <w:left w:val="none" w:sz="0" w:space="0" w:color="auto"/>
        <w:bottom w:val="none" w:sz="0" w:space="0" w:color="auto"/>
        <w:right w:val="none" w:sz="0" w:space="0" w:color="auto"/>
      </w:divBdr>
    </w:div>
    <w:div w:id="179794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6\Template\twf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690AD-B6BC-4EF1-AD4D-F570C2AB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twf_46.dotx</Template>
  <TotalTime>22</TotalTime>
  <Pages>26</Pages>
  <Words>10884</Words>
  <Characters>55919</Characters>
  <Application>Microsoft Office Word</Application>
  <DocSecurity>0</DocSecurity>
  <Lines>465</Lines>
  <Paragraphs>133</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66670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OERTEL Romy</dc:creator>
  <cp:lastModifiedBy>OERTEL Romy</cp:lastModifiedBy>
  <cp:revision>16</cp:revision>
  <cp:lastPrinted>2016-01-19T14:42:00Z</cp:lastPrinted>
  <dcterms:created xsi:type="dcterms:W3CDTF">2015-12-17T12:21:00Z</dcterms:created>
  <dcterms:modified xsi:type="dcterms:W3CDTF">2016-01-19T15:19:00Z</dcterms:modified>
</cp:coreProperties>
</file>