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172A1A" w:rsidP="00427166">
            <w:r>
              <w:t xml:space="preserve"> </w:t>
            </w:r>
          </w:p>
        </w:tc>
        <w:tc>
          <w:tcPr>
            <w:tcW w:w="1646" w:type="dxa"/>
            <w:vAlign w:val="center"/>
          </w:tcPr>
          <w:p w:rsidR="00427166" w:rsidRPr="00CB63F4" w:rsidRDefault="00427166" w:rsidP="00427166">
            <w:pPr>
              <w:spacing w:before="720"/>
              <w:jc w:val="center"/>
            </w:pPr>
            <w:r w:rsidRPr="00CB63F4">
              <w:rPr>
                <w:noProof/>
              </w:rPr>
              <w:drawing>
                <wp:inline distT="0" distB="0" distL="0" distR="0" wp14:anchorId="08FBDC8C" wp14:editId="4148971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086315" w:rsidP="00427166">
            <w:pPr>
              <w:spacing w:line="280" w:lineRule="exact"/>
              <w:ind w:left="1361"/>
              <w:rPr>
                <w:b/>
                <w:bCs/>
                <w:spacing w:val="10"/>
              </w:rPr>
            </w:pPr>
            <w:r>
              <w:rPr>
                <w:b/>
                <w:bCs/>
                <w:spacing w:val="10"/>
              </w:rPr>
              <w:t>TWF/45</w:t>
            </w:r>
            <w:r w:rsidR="00427166" w:rsidRPr="00CB63F4">
              <w:rPr>
                <w:b/>
                <w:bCs/>
                <w:spacing w:val="10"/>
              </w:rPr>
              <w:t>/</w:t>
            </w:r>
            <w:r w:rsidR="006E456B">
              <w:rPr>
                <w:b/>
                <w:bCs/>
                <w:spacing w:val="10"/>
              </w:rPr>
              <w:t>5</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1446A4">
            <w:pPr>
              <w:spacing w:line="280" w:lineRule="exact"/>
              <w:ind w:left="1361"/>
              <w:rPr>
                <w:b/>
                <w:bCs/>
                <w:spacing w:val="10"/>
              </w:rPr>
            </w:pPr>
            <w:r w:rsidRPr="00CB63F4">
              <w:rPr>
                <w:b/>
                <w:bCs/>
              </w:rPr>
              <w:t xml:space="preserve">DATE: </w:t>
            </w:r>
            <w:r w:rsidRPr="00CB63F4">
              <w:t xml:space="preserve"> </w:t>
            </w:r>
            <w:r w:rsidR="006E456B" w:rsidRPr="001446A4">
              <w:t xml:space="preserve">May </w:t>
            </w:r>
            <w:r w:rsidR="001446A4" w:rsidRPr="001446A4">
              <w:t>19</w:t>
            </w:r>
            <w:r w:rsidRPr="001446A4">
              <w:rPr>
                <w:bCs/>
              </w:rPr>
              <w:t>, 2014</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392D33" w:rsidRDefault="004B26C0" w:rsidP="006E456B">
      <w:pPr>
        <w:pStyle w:val="Sessiontcplacedate"/>
      </w:pPr>
      <w:r w:rsidRPr="00C5280D">
        <w:t xml:space="preserve">TECHNICAL </w:t>
      </w:r>
      <w:r>
        <w:t xml:space="preserve">WORKING PARTY FOR </w:t>
      </w:r>
      <w:r w:rsidR="00086315">
        <w:t>FRUIT CROPS</w:t>
      </w:r>
    </w:p>
    <w:p w:rsidR="006E456B" w:rsidRDefault="006E456B" w:rsidP="006E456B">
      <w:pPr>
        <w:pStyle w:val="Sessiontcplacedate"/>
      </w:pPr>
      <w:r w:rsidRPr="00C5280D">
        <w:t>Forty-</w:t>
      </w:r>
      <w:r w:rsidR="00086315">
        <w:t>Fif</w:t>
      </w:r>
      <w:r>
        <w:t>th</w:t>
      </w:r>
      <w:r w:rsidRPr="00C5280D">
        <w:t xml:space="preserve"> </w:t>
      </w:r>
      <w:proofErr w:type="gramStart"/>
      <w:r w:rsidRPr="00C5280D">
        <w:t>Session</w:t>
      </w:r>
      <w:proofErr w:type="gramEnd"/>
    </w:p>
    <w:p w:rsidR="006E456B" w:rsidRPr="00C5280D" w:rsidRDefault="00086315" w:rsidP="00913B05">
      <w:pPr>
        <w:pStyle w:val="Sessiontcplacedate"/>
        <w:spacing w:before="0"/>
      </w:pPr>
      <w:r>
        <w:t>Marrakesh</w:t>
      </w:r>
      <w:r w:rsidR="006E456B" w:rsidRPr="009B2506">
        <w:t xml:space="preserve">, </w:t>
      </w:r>
      <w:r>
        <w:t>Morocco, from May 26</w:t>
      </w:r>
      <w:r w:rsidR="006E456B" w:rsidRPr="009B2506">
        <w:t xml:space="preserve"> to </w:t>
      </w:r>
      <w:r>
        <w:t>30</w:t>
      </w:r>
      <w:r w:rsidR="006E456B" w:rsidRPr="009B2506">
        <w:t>, 2014</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 the GENIE dat</w:t>
      </w:r>
      <w:r w:rsidR="00CD5675" w:rsidRPr="002C2C18">
        <w:t>abase, the UPOV Code System, the PLUTO database</w:t>
      </w:r>
      <w:r w:rsidR="00EF06E6" w:rsidRPr="002C2C18">
        <w:t xml:space="preserve"> and a s</w:t>
      </w:r>
      <w:r w:rsidR="00CD5675" w:rsidRPr="002C2C18">
        <w:t>urvey of members of the Union on their use of databases and electronic application systems</w:t>
      </w:r>
      <w:r w:rsidR="00EF06E6" w:rsidRPr="002C2C18">
        <w:t xml:space="preserve">, and to </w:t>
      </w:r>
      <w:r w:rsidR="000C30DC">
        <w:t xml:space="preserve">report </w:t>
      </w:r>
      <w:r w:rsidR="001E0872">
        <w:t>an initiative</w:t>
      </w:r>
      <w:r w:rsidR="00EF06E6" w:rsidRPr="002C2C18">
        <w:t xml:space="preserve"> </w:t>
      </w:r>
      <w:r w:rsidR="00EF06E6" w:rsidRPr="002C2C18">
        <w:rPr>
          <w:rFonts w:cs="Arial"/>
        </w:rPr>
        <w:t>to provide information on the type of crop for each UPOV code in the GENIE database.</w:t>
      </w:r>
      <w:r w:rsidR="00EF06E6" w:rsidRPr="002C2C18">
        <w:t xml:space="preserve"> </w:t>
      </w:r>
    </w:p>
    <w:p w:rsidR="00CD5675" w:rsidRPr="002C2C18" w:rsidRDefault="00CD5675"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17FE7" w:rsidRDefault="00DB7A81" w:rsidP="00634D70">
      <w:pPr>
        <w:pStyle w:val="TOC1"/>
        <w:rPr>
          <w:rFonts w:asciiTheme="minorHAnsi" w:eastAsiaTheme="minorEastAsia" w:hAnsiTheme="minorHAnsi" w:cstheme="minorBidi"/>
          <w:sz w:val="22"/>
          <w:szCs w:val="22"/>
        </w:rPr>
      </w:pPr>
      <w:r w:rsidRPr="00C9138C">
        <w:rPr>
          <w:rFonts w:cs="Arial"/>
        </w:rPr>
        <w:fldChar w:fldCharType="begin"/>
      </w:r>
      <w:r w:rsidRPr="00C9138C">
        <w:rPr>
          <w:rFonts w:cs="Arial"/>
        </w:rPr>
        <w:instrText xml:space="preserve"> TOC \o "1-3" \u </w:instrText>
      </w:r>
      <w:r w:rsidRPr="00C9138C">
        <w:rPr>
          <w:rFonts w:cs="Arial"/>
        </w:rPr>
        <w:fldChar w:fldCharType="separate"/>
      </w:r>
      <w:r w:rsidR="00517FE7">
        <w:t>GENIE DATABASE</w:t>
      </w:r>
      <w:r w:rsidR="00517FE7">
        <w:tab/>
      </w:r>
      <w:r w:rsidR="00517FE7">
        <w:fldChar w:fldCharType="begin"/>
      </w:r>
      <w:r w:rsidR="00517FE7">
        <w:instrText xml:space="preserve"> PAGEREF _Toc381022341 \h </w:instrText>
      </w:r>
      <w:r w:rsidR="00517FE7">
        <w:fldChar w:fldCharType="separate"/>
      </w:r>
      <w:r w:rsidR="0052709E">
        <w:t>2</w:t>
      </w:r>
      <w:r w:rsidR="00517FE7">
        <w:fldChar w:fldCharType="end"/>
      </w:r>
    </w:p>
    <w:p w:rsidR="00517FE7" w:rsidRDefault="00517FE7" w:rsidP="003C7C62">
      <w:pPr>
        <w:pStyle w:val="TOC2"/>
        <w:rPr>
          <w:rFonts w:asciiTheme="minorHAnsi" w:eastAsiaTheme="minorEastAsia" w:hAnsiTheme="minorHAnsi" w:cstheme="minorBidi"/>
          <w:sz w:val="22"/>
          <w:szCs w:val="22"/>
        </w:rPr>
      </w:pPr>
      <w:r>
        <w:t>Information on type of crop</w:t>
      </w:r>
      <w:r>
        <w:tab/>
      </w:r>
      <w:r>
        <w:fldChar w:fldCharType="begin"/>
      </w:r>
      <w:r>
        <w:instrText xml:space="preserve"> PAGEREF _Toc381022342 \h </w:instrText>
      </w:r>
      <w:r>
        <w:fldChar w:fldCharType="separate"/>
      </w:r>
      <w:r w:rsidR="0052709E">
        <w:t>2</w:t>
      </w:r>
      <w:r>
        <w:fldChar w:fldCharType="end"/>
      </w:r>
    </w:p>
    <w:p w:rsidR="00517FE7" w:rsidRDefault="00517FE7" w:rsidP="00634D70">
      <w:pPr>
        <w:pStyle w:val="TOC1"/>
        <w:rPr>
          <w:rFonts w:asciiTheme="minorHAnsi" w:eastAsiaTheme="minorEastAsia" w:hAnsiTheme="minorHAnsi" w:cstheme="minorBidi"/>
          <w:sz w:val="22"/>
          <w:szCs w:val="22"/>
        </w:rPr>
      </w:pPr>
      <w:r>
        <w:t>UPOV CODE SYSTEM</w:t>
      </w:r>
      <w:r>
        <w:tab/>
      </w:r>
      <w:r>
        <w:fldChar w:fldCharType="begin"/>
      </w:r>
      <w:r>
        <w:instrText xml:space="preserve"> PAGEREF _Toc381022345 \h </w:instrText>
      </w:r>
      <w:r>
        <w:fldChar w:fldCharType="separate"/>
      </w:r>
      <w:r w:rsidR="0052709E">
        <w:t>3</w:t>
      </w:r>
      <w:r>
        <w:fldChar w:fldCharType="end"/>
      </w:r>
    </w:p>
    <w:p w:rsidR="00517FE7" w:rsidRDefault="00517FE7" w:rsidP="003C7C62">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_Toc381022346 \h </w:instrText>
      </w:r>
      <w:r>
        <w:fldChar w:fldCharType="separate"/>
      </w:r>
      <w:r w:rsidR="0052709E">
        <w:t>3</w:t>
      </w:r>
      <w:r>
        <w:fldChar w:fldCharType="end"/>
      </w:r>
    </w:p>
    <w:p w:rsidR="00517FE7" w:rsidRDefault="00517FE7" w:rsidP="003C7C62">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_Toc381022347 \h </w:instrText>
      </w:r>
      <w:r>
        <w:fldChar w:fldCharType="separate"/>
      </w:r>
      <w:r w:rsidR="0052709E">
        <w:t>3</w:t>
      </w:r>
      <w:r>
        <w:fldChar w:fldCharType="end"/>
      </w:r>
    </w:p>
    <w:p w:rsidR="00517FE7" w:rsidRDefault="00517FE7" w:rsidP="00634D70">
      <w:pPr>
        <w:pStyle w:val="TOC1"/>
        <w:rPr>
          <w:rFonts w:asciiTheme="minorHAnsi" w:eastAsiaTheme="minorEastAsia" w:hAnsiTheme="minorHAnsi" w:cstheme="minorBidi"/>
          <w:sz w:val="22"/>
          <w:szCs w:val="22"/>
        </w:rPr>
      </w:pPr>
      <w:r>
        <w:t>PLUTO DATABASE</w:t>
      </w:r>
      <w:r>
        <w:tab/>
      </w:r>
      <w:r>
        <w:fldChar w:fldCharType="begin"/>
      </w:r>
      <w:r>
        <w:instrText xml:space="preserve"> PAGEREF _Toc381022348 \h </w:instrText>
      </w:r>
      <w:r>
        <w:fldChar w:fldCharType="separate"/>
      </w:r>
      <w:r w:rsidR="0052709E">
        <w:t>4</w:t>
      </w:r>
      <w:r>
        <w:fldChar w:fldCharType="end"/>
      </w:r>
    </w:p>
    <w:p w:rsidR="00517FE7" w:rsidRDefault="00517FE7" w:rsidP="003C7C62">
      <w:pPr>
        <w:pStyle w:val="TOC2"/>
        <w:rPr>
          <w:rFonts w:asciiTheme="minorHAnsi" w:eastAsiaTheme="minorEastAsia" w:hAnsiTheme="minorHAnsi" w:cstheme="minorBidi"/>
          <w:sz w:val="22"/>
          <w:szCs w:val="22"/>
        </w:rPr>
      </w:pPr>
      <w:r>
        <w:t>Provision of assistance to contributors (Program: section 2)</w:t>
      </w:r>
      <w:r>
        <w:tab/>
      </w:r>
      <w:r>
        <w:fldChar w:fldCharType="begin"/>
      </w:r>
      <w:r>
        <w:instrText xml:space="preserve"> PAGEREF _Toc381022349 \h </w:instrText>
      </w:r>
      <w:r>
        <w:fldChar w:fldCharType="separate"/>
      </w:r>
      <w:r w:rsidR="0052709E">
        <w:t>4</w:t>
      </w:r>
      <w:r>
        <w:fldChar w:fldCharType="end"/>
      </w:r>
    </w:p>
    <w:p w:rsidR="00517FE7" w:rsidRDefault="00517FE7" w:rsidP="003C7C62">
      <w:pPr>
        <w:pStyle w:val="TOC2"/>
        <w:rPr>
          <w:rFonts w:asciiTheme="minorHAnsi" w:eastAsiaTheme="minorEastAsia" w:hAnsiTheme="minorHAnsi" w:cstheme="minorBidi"/>
          <w:sz w:val="22"/>
          <w:szCs w:val="22"/>
        </w:rPr>
      </w:pPr>
      <w:r>
        <w:t>Information on the latest date of submission by the contributors (Program: section 2)</w:t>
      </w:r>
      <w:r>
        <w:tab/>
      </w:r>
      <w:r>
        <w:fldChar w:fldCharType="begin"/>
      </w:r>
      <w:r>
        <w:instrText xml:space="preserve"> PAGEREF _Toc381022350 \h </w:instrText>
      </w:r>
      <w:r>
        <w:fldChar w:fldCharType="separate"/>
      </w:r>
      <w:r w:rsidR="0052709E">
        <w:t>4</w:t>
      </w:r>
      <w:r>
        <w:fldChar w:fldCharType="end"/>
      </w:r>
    </w:p>
    <w:p w:rsidR="00517FE7" w:rsidRDefault="00517FE7" w:rsidP="003C7C62">
      <w:pPr>
        <w:pStyle w:val="TOC2"/>
        <w:rPr>
          <w:rFonts w:asciiTheme="minorHAnsi" w:eastAsiaTheme="minorEastAsia" w:hAnsiTheme="minorHAnsi" w:cstheme="minorBidi"/>
          <w:sz w:val="22"/>
          <w:szCs w:val="22"/>
        </w:rPr>
      </w:pPr>
      <w:r>
        <w:t>Frequency of data uploading / UPOV code allocation (Program: sections 2 and 4)</w:t>
      </w:r>
      <w:r>
        <w:tab/>
      </w:r>
      <w:r>
        <w:fldChar w:fldCharType="begin"/>
      </w:r>
      <w:r>
        <w:instrText xml:space="preserve"> PAGEREF _Toc381022351 \h </w:instrText>
      </w:r>
      <w:r>
        <w:fldChar w:fldCharType="separate"/>
      </w:r>
      <w:r w:rsidR="0052709E">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Frequency of data uploading</w:t>
      </w:r>
      <w:r w:rsidRPr="004B26C0">
        <w:rPr>
          <w:lang w:val="en-US"/>
        </w:rPr>
        <w:tab/>
      </w:r>
      <w:r>
        <w:fldChar w:fldCharType="begin"/>
      </w:r>
      <w:r w:rsidRPr="004B26C0">
        <w:rPr>
          <w:lang w:val="en-US"/>
        </w:rPr>
        <w:instrText xml:space="preserve"> PAGEREF _Toc381022352 \h </w:instrText>
      </w:r>
      <w:r>
        <w:fldChar w:fldCharType="separate"/>
      </w:r>
      <w:r w:rsidR="0052709E">
        <w:rPr>
          <w:lang w:val="en-US"/>
        </w:rPr>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UPOV code allocation (Program: sections 2 and 4)</w:t>
      </w:r>
      <w:r w:rsidRPr="004B26C0">
        <w:rPr>
          <w:lang w:val="en-US"/>
        </w:rPr>
        <w:tab/>
      </w:r>
      <w:r>
        <w:fldChar w:fldCharType="begin"/>
      </w:r>
      <w:r w:rsidRPr="004B26C0">
        <w:rPr>
          <w:lang w:val="en-US"/>
        </w:rPr>
        <w:instrText xml:space="preserve"> PAGEREF _Toc381022353 \h </w:instrText>
      </w:r>
      <w:r>
        <w:fldChar w:fldCharType="separate"/>
      </w:r>
      <w:r w:rsidR="0052709E">
        <w:rPr>
          <w:lang w:val="en-US"/>
        </w:rPr>
        <w:t>5</w:t>
      </w:r>
      <w:r>
        <w:fldChar w:fldCharType="end"/>
      </w:r>
    </w:p>
    <w:p w:rsidR="00517FE7" w:rsidRDefault="00517FE7" w:rsidP="003C7C62">
      <w:pPr>
        <w:pStyle w:val="TOC2"/>
        <w:rPr>
          <w:rFonts w:asciiTheme="minorHAnsi" w:eastAsiaTheme="minorEastAsia" w:hAnsiTheme="minorHAnsi" w:cstheme="minorBidi"/>
          <w:sz w:val="22"/>
          <w:szCs w:val="22"/>
        </w:rPr>
      </w:pPr>
      <w:r>
        <w:t>Update of the ‘content file’ (Program section 2)</w:t>
      </w:r>
      <w:r>
        <w:tab/>
      </w:r>
      <w:r>
        <w:fldChar w:fldCharType="begin"/>
      </w:r>
      <w:r>
        <w:instrText xml:space="preserve"> PAGEREF _Toc381022354 \h </w:instrText>
      </w:r>
      <w:r>
        <w:fldChar w:fldCharType="separate"/>
      </w:r>
      <w:r w:rsidR="0052709E">
        <w:t>5</w:t>
      </w:r>
      <w:r>
        <w:fldChar w:fldCharType="end"/>
      </w:r>
    </w:p>
    <w:p w:rsidR="00517FE7" w:rsidRDefault="00517FE7" w:rsidP="003C7C62">
      <w:pPr>
        <w:pStyle w:val="TOC2"/>
        <w:rPr>
          <w:rFonts w:asciiTheme="minorHAnsi" w:eastAsiaTheme="minorEastAsia" w:hAnsiTheme="minorHAnsi" w:cstheme="minorBidi"/>
          <w:sz w:val="22"/>
          <w:szCs w:val="22"/>
        </w:rPr>
      </w:pPr>
      <w:r>
        <w:t>Similarity search tool (Program: section 2)</w:t>
      </w:r>
      <w:r>
        <w:tab/>
      </w:r>
      <w:r>
        <w:fldChar w:fldCharType="begin"/>
      </w:r>
      <w:r>
        <w:instrText xml:space="preserve"> PAGEREF _Toc381022355 \h </w:instrText>
      </w:r>
      <w:r>
        <w:fldChar w:fldCharType="separate"/>
      </w:r>
      <w:r w:rsidR="0052709E">
        <w:t>5</w:t>
      </w:r>
      <w:r>
        <w:fldChar w:fldCharType="end"/>
      </w:r>
    </w:p>
    <w:p w:rsidR="00517FE7" w:rsidRDefault="00517FE7" w:rsidP="003C7C62">
      <w:pPr>
        <w:pStyle w:val="TOC2"/>
        <w:rPr>
          <w:rFonts w:asciiTheme="minorHAnsi" w:eastAsiaTheme="minorEastAsia" w:hAnsiTheme="minorHAnsi" w:cstheme="minorBidi"/>
          <w:sz w:val="22"/>
          <w:szCs w:val="22"/>
        </w:rPr>
      </w:pPr>
      <w:r>
        <w:t>Video tutorial (Program: section 2)</w:t>
      </w:r>
      <w:r>
        <w:tab/>
      </w:r>
      <w:r>
        <w:fldChar w:fldCharType="begin"/>
      </w:r>
      <w:r>
        <w:instrText xml:space="preserve"> PAGEREF _Toc381022356 \h </w:instrText>
      </w:r>
      <w:r>
        <w:fldChar w:fldCharType="separate"/>
      </w:r>
      <w:r w:rsidR="0052709E">
        <w:t>5</w:t>
      </w:r>
      <w:r>
        <w:fldChar w:fldCharType="end"/>
      </w:r>
    </w:p>
    <w:p w:rsidR="00517FE7" w:rsidRDefault="00517FE7" w:rsidP="003C7C62">
      <w:pPr>
        <w:pStyle w:val="TOC2"/>
        <w:rPr>
          <w:rFonts w:asciiTheme="minorHAnsi" w:eastAsiaTheme="minorEastAsia" w:hAnsiTheme="minorHAnsi" w:cstheme="minorBidi"/>
          <w:sz w:val="22"/>
          <w:szCs w:val="22"/>
        </w:rPr>
      </w:pPr>
      <w:r>
        <w:t>Disclaimer (Program: section 2)</w:t>
      </w:r>
      <w:r>
        <w:tab/>
      </w:r>
      <w:r>
        <w:fldChar w:fldCharType="begin"/>
      </w:r>
      <w:r>
        <w:instrText xml:space="preserve"> PAGEREF _Toc381022357 \h </w:instrText>
      </w:r>
      <w:r>
        <w:fldChar w:fldCharType="separate"/>
      </w:r>
      <w:r w:rsidR="0052709E">
        <w:t>5</w:t>
      </w:r>
      <w:r>
        <w:fldChar w:fldCharType="end"/>
      </w:r>
    </w:p>
    <w:p w:rsidR="00517FE7" w:rsidRDefault="00517FE7" w:rsidP="00634D70">
      <w:pPr>
        <w:pStyle w:val="TOC1"/>
        <w:rPr>
          <w:rFonts w:asciiTheme="minorHAnsi" w:eastAsiaTheme="minorEastAsia" w:hAnsiTheme="minorHAnsi" w:cstheme="minorBidi"/>
          <w:sz w:val="22"/>
          <w:szCs w:val="22"/>
        </w:rPr>
      </w:pPr>
    </w:p>
    <w:p w:rsidR="00DB7A81" w:rsidRPr="00C9138C" w:rsidRDefault="00DB7A81" w:rsidP="00DB7A81">
      <w:pPr>
        <w:spacing w:before="60" w:after="120"/>
        <w:ind w:left="1134" w:right="850" w:hanging="1134"/>
        <w:rPr>
          <w:sz w:val="18"/>
          <w:szCs w:val="18"/>
        </w:rPr>
      </w:pPr>
      <w:r w:rsidRPr="00C9138C">
        <w:rPr>
          <w:rFonts w:cs="Arial"/>
          <w:sz w:val="18"/>
          <w:szCs w:val="18"/>
        </w:rPr>
        <w:fldChar w:fldCharType="end"/>
      </w:r>
      <w:r w:rsidRPr="00C9138C">
        <w:rPr>
          <w:sz w:val="18"/>
          <w:szCs w:val="18"/>
        </w:rPr>
        <w:t>ANNEX I</w:t>
      </w:r>
      <w:r w:rsidRPr="00C9138C">
        <w:rPr>
          <w:sz w:val="18"/>
          <w:szCs w:val="18"/>
        </w:rPr>
        <w:tab/>
      </w:r>
      <w:r w:rsidR="00F23B59" w:rsidRPr="00C9138C">
        <w:rPr>
          <w:sz w:val="18"/>
          <w:szCs w:val="18"/>
        </w:rPr>
        <w:t>PROGRAM FOR IMPROVEMENTS TO THE PLANT VARIETY DATABASE</w:t>
      </w:r>
      <w:r w:rsidRPr="00C9138C">
        <w:rPr>
          <w:sz w:val="18"/>
          <w:szCs w:val="18"/>
        </w:rPr>
        <w:tab/>
      </w:r>
    </w:p>
    <w:p w:rsidR="008905B3" w:rsidRPr="00E52D7A" w:rsidRDefault="008905B3" w:rsidP="008905B3">
      <w:pPr>
        <w:spacing w:before="120"/>
        <w:ind w:left="1134" w:right="851" w:hanging="1134"/>
        <w:rPr>
          <w:spacing w:val="-2"/>
          <w:sz w:val="18"/>
          <w:szCs w:val="18"/>
        </w:rPr>
      </w:pPr>
      <w:r w:rsidRPr="00E52D7A">
        <w:rPr>
          <w:spacing w:val="-2"/>
          <w:sz w:val="18"/>
          <w:szCs w:val="18"/>
        </w:rPr>
        <w:t>ANNEX I</w:t>
      </w:r>
      <w:r w:rsidR="00F23B59">
        <w:rPr>
          <w:spacing w:val="-2"/>
          <w:sz w:val="18"/>
          <w:szCs w:val="18"/>
        </w:rPr>
        <w:t>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F23B59" w:rsidRDefault="00F23B59" w:rsidP="00F23B59">
      <w:pPr>
        <w:spacing w:before="120" w:after="240"/>
        <w:ind w:left="1134" w:right="851" w:hanging="1134"/>
        <w:rPr>
          <w:sz w:val="18"/>
          <w:szCs w:val="18"/>
        </w:rPr>
      </w:pPr>
      <w:r>
        <w:rPr>
          <w:sz w:val="18"/>
          <w:szCs w:val="18"/>
        </w:rPr>
        <w:t>ANNEX III</w:t>
      </w:r>
      <w:r w:rsidR="00D501E6" w:rsidRPr="00C9138C">
        <w:rPr>
          <w:sz w:val="18"/>
          <w:szCs w:val="18"/>
        </w:rPr>
        <w:tab/>
      </w:r>
      <w:r w:rsidRPr="00F23B59">
        <w:rPr>
          <w:sz w:val="18"/>
          <w:szCs w:val="18"/>
        </w:rPr>
        <w:t>UPOV CODES TO BE CHECKED BY AUTHORITIES (WEBSITE ONLY)</w:t>
      </w:r>
    </w:p>
    <w:p w:rsidR="00836F45" w:rsidRDefault="00836F45" w:rsidP="00F23B59">
      <w:pPr>
        <w:spacing w:before="120" w:after="240"/>
        <w:ind w:left="1134" w:right="851" w:hanging="1134"/>
        <w:rPr>
          <w:color w:val="000000"/>
        </w:rPr>
      </w:pPr>
      <w:r>
        <w:rPr>
          <w:color w:val="000000"/>
        </w:rPr>
        <w:br w:type="page"/>
      </w:r>
    </w:p>
    <w:p w:rsidR="00C124C6" w:rsidRPr="002C2C18" w:rsidRDefault="00C124C6" w:rsidP="00F23B59">
      <w:pPr>
        <w:spacing w:before="120" w:after="240"/>
        <w:ind w:left="1134" w:right="851" w:hanging="1134"/>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C124C6" w:rsidRPr="002C2C18" w:rsidRDefault="00C124C6" w:rsidP="00C124C6">
      <w:pPr>
        <w:keepNext/>
        <w:ind w:left="1692" w:hanging="1125"/>
        <w:jc w:val="left"/>
        <w:rPr>
          <w:color w:val="000000"/>
        </w:rPr>
      </w:pPr>
    </w:p>
    <w:p w:rsidR="00C124C6" w:rsidRPr="002C2C18" w:rsidRDefault="00C124C6" w:rsidP="00C124C6">
      <w:pPr>
        <w:keepNext/>
        <w:tabs>
          <w:tab w:val="left" w:pos="567"/>
          <w:tab w:val="left" w:pos="1701"/>
        </w:tabs>
      </w:pPr>
      <w:r w:rsidRPr="002C2C18">
        <w:tab/>
        <w:t>CAJ:</w:t>
      </w:r>
      <w:r w:rsidRPr="002C2C18">
        <w:tab/>
        <w:t>Administrative and Legal Committee</w:t>
      </w:r>
    </w:p>
    <w:p w:rsidR="00C124C6" w:rsidRPr="002C2C18" w:rsidRDefault="00C124C6" w:rsidP="00C124C6">
      <w:pPr>
        <w:keepNext/>
        <w:tabs>
          <w:tab w:val="left" w:pos="567"/>
          <w:tab w:val="left" w:pos="1701"/>
        </w:tabs>
      </w:pPr>
      <w:r w:rsidRPr="002C2C18">
        <w:tab/>
        <w:t>TC:</w:t>
      </w:r>
      <w:r w:rsidRPr="002C2C18">
        <w:tab/>
        <w:t>Technical Committee</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C124C6" w:rsidRDefault="00C124C6" w:rsidP="00C124C6">
      <w:pPr>
        <w:keepNext/>
        <w:tabs>
          <w:tab w:val="left" w:pos="567"/>
          <w:tab w:val="left" w:pos="1701"/>
        </w:tabs>
        <w:rPr>
          <w:rFonts w:eastAsia="PMingLiU"/>
          <w:szCs w:val="24"/>
        </w:rPr>
      </w:pPr>
      <w:r w:rsidRPr="002C2C18">
        <w:rPr>
          <w:rFonts w:eastAsia="PMingLiU"/>
          <w:szCs w:val="24"/>
        </w:rPr>
        <w:tab/>
        <w:t>TWV:</w:t>
      </w:r>
      <w:r w:rsidRPr="002C2C18">
        <w:rPr>
          <w:rFonts w:eastAsia="PMingLiU"/>
          <w:szCs w:val="24"/>
        </w:rPr>
        <w:tab/>
        <w:t>Technical Working Party for Vegetables</w:t>
      </w:r>
    </w:p>
    <w:p w:rsidR="00C124C6" w:rsidRPr="001E700D" w:rsidRDefault="00C124C6" w:rsidP="00C124C6">
      <w:pPr>
        <w:rPr>
          <w:rFonts w:cs="Arial"/>
        </w:rPr>
      </w:pPr>
    </w:p>
    <w:p w:rsidR="00D501E6" w:rsidRPr="00056CC4" w:rsidRDefault="00D501E6" w:rsidP="00056CC4"/>
    <w:p w:rsidR="00C124C6" w:rsidRDefault="00C124C6">
      <w:pPr>
        <w:jc w:val="left"/>
        <w:rPr>
          <w:caps/>
        </w:rPr>
      </w:pPr>
    </w:p>
    <w:p w:rsidR="00DB7A81" w:rsidRPr="001E700D" w:rsidRDefault="00DB7A81" w:rsidP="00DB7A81">
      <w:pPr>
        <w:pStyle w:val="Heading1"/>
      </w:pPr>
      <w:bookmarkStart w:id="0" w:name="_Toc381022341"/>
      <w:r w:rsidRPr="001E700D">
        <w:t>GENIE DATABASE</w:t>
      </w:r>
      <w:bookmarkEnd w:id="0"/>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5691C" w:rsidRDefault="0095691C" w:rsidP="00DB7A81">
      <w:pPr>
        <w:rPr>
          <w:rFonts w:cs="Arial"/>
        </w:rPr>
      </w:pPr>
    </w:p>
    <w:p w:rsidR="009E5234" w:rsidRDefault="009E5234" w:rsidP="00DB7A81">
      <w:pPr>
        <w:rPr>
          <w:rFonts w:cs="Arial"/>
        </w:rPr>
      </w:pPr>
    </w:p>
    <w:p w:rsidR="0095691C" w:rsidRDefault="00FB2998" w:rsidP="0095691C">
      <w:pPr>
        <w:pStyle w:val="Heading2"/>
      </w:pPr>
      <w:bookmarkStart w:id="1" w:name="_Toc381022342"/>
      <w:r w:rsidRPr="00FB2998">
        <w:t>I</w:t>
      </w:r>
      <w:r w:rsidR="008D149E" w:rsidRPr="00FB2998">
        <w:t xml:space="preserve">nformation on </w:t>
      </w:r>
      <w:r w:rsidRPr="00FB2998">
        <w:t xml:space="preserve">type of </w:t>
      </w:r>
      <w:r w:rsidR="008D149E" w:rsidRPr="00FB2998">
        <w:t>crop</w:t>
      </w:r>
      <w:bookmarkEnd w:id="1"/>
    </w:p>
    <w:p w:rsidR="009E5234" w:rsidRPr="009E5234" w:rsidRDefault="009E5234" w:rsidP="009E5234"/>
    <w:p w:rsidR="00FB2998" w:rsidRPr="00FB2998" w:rsidRDefault="00AE0A0E" w:rsidP="00DB7A81">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987EB2" w:rsidRPr="00FB2998">
        <w:rPr>
          <w:rFonts w:cs="Arial"/>
        </w:rPr>
        <w:t>The O</w:t>
      </w:r>
      <w:r w:rsidR="002D3F24" w:rsidRPr="00FB2998">
        <w:rPr>
          <w:rFonts w:cs="Arial"/>
        </w:rPr>
        <w:t xml:space="preserve">ffice of the Union has received </w:t>
      </w:r>
      <w:r w:rsidR="00FB2998" w:rsidRPr="00FB2998">
        <w:rPr>
          <w:rFonts w:cs="Arial"/>
        </w:rPr>
        <w:t>requests</w:t>
      </w:r>
      <w:r w:rsidR="002D3F24" w:rsidRPr="00FB2998">
        <w:rPr>
          <w:rFonts w:cs="Arial"/>
        </w:rPr>
        <w:t xml:space="preserve"> from experts</w:t>
      </w:r>
      <w:r w:rsidR="00FB2998" w:rsidRPr="00FB2998">
        <w:rPr>
          <w:rFonts w:cs="Arial"/>
        </w:rPr>
        <w:t xml:space="preserve"> </w:t>
      </w:r>
      <w:r w:rsidR="002D3F24" w:rsidRPr="00FB2998">
        <w:rPr>
          <w:rFonts w:cs="Arial"/>
        </w:rPr>
        <w:t>from</w:t>
      </w:r>
      <w:r w:rsidR="00FB2998" w:rsidRPr="00FB2998">
        <w:rPr>
          <w:rFonts w:cs="Arial"/>
        </w:rPr>
        <w:t xml:space="preserve"> members of the Union for information on the type of crop </w:t>
      </w:r>
      <w:r w:rsidR="00961205">
        <w:rPr>
          <w:rFonts w:cs="Arial"/>
        </w:rPr>
        <w:t>corresponding to</w:t>
      </w:r>
      <w:r w:rsidR="00FB2998" w:rsidRPr="00FB2998">
        <w:rPr>
          <w:rFonts w:cs="Arial"/>
        </w:rPr>
        <w:t xml:space="preserve"> each UPOV code in the GENIE database. </w:t>
      </w:r>
    </w:p>
    <w:p w:rsidR="00FB2998" w:rsidRPr="00FB2998" w:rsidRDefault="00FB2998" w:rsidP="00DB7A81">
      <w:pPr>
        <w:rPr>
          <w:rFonts w:cs="Arial"/>
        </w:rPr>
      </w:pPr>
    </w:p>
    <w:p w:rsidR="00286A49" w:rsidRDefault="00FB2998" w:rsidP="00DB7A81">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rsidRPr="00AF2B73">
        <w:rPr>
          <w:rFonts w:cs="Arial"/>
        </w:rPr>
        <w:tab/>
        <w:t>At present, the administrative interface of the GENIE database allows each UPOV code to be allocated to a particular</w:t>
      </w:r>
      <w:r w:rsidR="006E50D5" w:rsidRPr="00AF2B73">
        <w:rPr>
          <w:rFonts w:cs="Arial"/>
        </w:rPr>
        <w:t xml:space="preserve"> Technical Working Party or Technical Working Parties</w:t>
      </w:r>
      <w:r w:rsidRPr="00AF2B73">
        <w:rPr>
          <w:rFonts w:cs="Arial"/>
        </w:rPr>
        <w:t>.  The purpose of that feature is to allocate the checking of UPOV codes to the appropriate Technical Working Party(</w:t>
      </w:r>
      <w:proofErr w:type="spellStart"/>
      <w:r w:rsidRPr="00AF2B73">
        <w:rPr>
          <w:rFonts w:cs="Arial"/>
        </w:rPr>
        <w:t>ies</w:t>
      </w:r>
      <w:proofErr w:type="spellEnd"/>
      <w:r w:rsidRPr="00AF2B73">
        <w:rPr>
          <w:rFonts w:cs="Arial"/>
        </w:rPr>
        <w:t>) (see paragraph</w:t>
      </w:r>
      <w:r w:rsidR="00C124C6" w:rsidRPr="00AF2B73">
        <w:rPr>
          <w:rFonts w:cs="Arial"/>
        </w:rPr>
        <w:t> </w:t>
      </w:r>
      <w:r w:rsidRPr="00AF2B73">
        <w:rPr>
          <w:rFonts w:cs="Arial"/>
        </w:rPr>
        <w:t>1</w:t>
      </w:r>
      <w:r w:rsidR="00C124C6" w:rsidRPr="00AF2B73">
        <w:rPr>
          <w:rFonts w:cs="Arial"/>
        </w:rPr>
        <w:t>4</w:t>
      </w:r>
      <w:r w:rsidRPr="00AF2B73">
        <w:rPr>
          <w:rFonts w:cs="Arial"/>
        </w:rPr>
        <w:t>).  However, that information is not made available on the UPOV website version of the GENIE database.  Furthermore, whilst all new UPOV codes are allocated to a Technical Working Party(</w:t>
      </w:r>
      <w:proofErr w:type="spellStart"/>
      <w:r w:rsidRPr="00AF2B73">
        <w:rPr>
          <w:rFonts w:cs="Arial"/>
        </w:rPr>
        <w:t>ies</w:t>
      </w:r>
      <w:proofErr w:type="spellEnd"/>
      <w:r w:rsidRPr="00AF2B73">
        <w:rPr>
          <w:rFonts w:cs="Arial"/>
        </w:rPr>
        <w:t>), there are a large number of old UPOV codes that have not been allocated to a Technical Working Party(</w:t>
      </w:r>
      <w:proofErr w:type="spellStart"/>
      <w:r w:rsidRPr="00AF2B73">
        <w:rPr>
          <w:rFonts w:cs="Arial"/>
        </w:rPr>
        <w:t>ies</w:t>
      </w:r>
      <w:proofErr w:type="spellEnd"/>
      <w:r w:rsidRPr="00AF2B73">
        <w:rPr>
          <w:rFonts w:cs="Arial"/>
        </w:rPr>
        <w:t>).</w:t>
      </w:r>
    </w:p>
    <w:p w:rsidR="00286A49" w:rsidRDefault="00286A49" w:rsidP="00DB7A81">
      <w:pPr>
        <w:rPr>
          <w:rFonts w:cs="Arial"/>
        </w:rPr>
      </w:pPr>
    </w:p>
    <w:p w:rsidR="00FB2998" w:rsidRDefault="00286A49" w:rsidP="00286A49">
      <w:pPr>
        <w:rPr>
          <w:rFonts w:cs="Arial"/>
        </w:rPr>
      </w:pPr>
      <w:r>
        <w:rPr>
          <w:rFonts w:cs="Arial"/>
        </w:rPr>
        <w:fldChar w:fldCharType="begin"/>
      </w:r>
      <w:r>
        <w:rPr>
          <w:rFonts w:cs="Arial"/>
        </w:rPr>
        <w:instrText xml:space="preserve"> AUTONUM  </w:instrText>
      </w:r>
      <w:r>
        <w:rPr>
          <w:rFonts w:cs="Arial"/>
        </w:rPr>
        <w:fldChar w:fldCharType="end"/>
      </w:r>
      <w:r>
        <w:rPr>
          <w:rFonts w:cs="Arial"/>
        </w:rPr>
        <w:tab/>
        <w:t>In addition to the above, the Council, a</w:t>
      </w:r>
      <w:r w:rsidRPr="00286A49">
        <w:rPr>
          <w:rFonts w:cs="Arial"/>
        </w:rPr>
        <w:t>t its forty-seventh ordinary ses</w:t>
      </w:r>
      <w:r w:rsidR="009E5234">
        <w:rPr>
          <w:rFonts w:cs="Arial"/>
        </w:rPr>
        <w:t>sion, held in Geneva on October </w:t>
      </w:r>
      <w:r w:rsidRPr="00286A49">
        <w:rPr>
          <w:rFonts w:cs="Arial"/>
        </w:rPr>
        <w:t>24, 2013, noted that the Office of</w:t>
      </w:r>
      <w:r>
        <w:rPr>
          <w:rFonts w:cs="Arial"/>
        </w:rPr>
        <w:t xml:space="preserve"> </w:t>
      </w:r>
      <w:r w:rsidRPr="00286A49">
        <w:rPr>
          <w:rFonts w:cs="Arial"/>
        </w:rPr>
        <w:t>the Union would explore the possibility of providing information on statistics by crop type (e.g. agriculture,</w:t>
      </w:r>
      <w:r>
        <w:rPr>
          <w:rFonts w:cs="Arial"/>
        </w:rPr>
        <w:t xml:space="preserve"> </w:t>
      </w:r>
      <w:r w:rsidRPr="00286A49">
        <w:rPr>
          <w:rFonts w:cs="Arial"/>
        </w:rPr>
        <w:t>fruit,</w:t>
      </w:r>
      <w:r>
        <w:rPr>
          <w:rFonts w:cs="Arial"/>
        </w:rPr>
        <w:t xml:space="preserve"> </w:t>
      </w:r>
      <w:r w:rsidRPr="00286A49">
        <w:rPr>
          <w:rFonts w:cs="Arial"/>
        </w:rPr>
        <w:t xml:space="preserve">ornamental, vegetable and forest trees) in </w:t>
      </w:r>
      <w:r>
        <w:rPr>
          <w:rFonts w:cs="Arial"/>
        </w:rPr>
        <w:t>future versions of document C/[session</w:t>
      </w:r>
      <w:r w:rsidR="00AB39ED">
        <w:rPr>
          <w:rFonts w:cs="Arial"/>
        </w:rPr>
        <w:t>]</w:t>
      </w:r>
      <w:r w:rsidRPr="00286A49">
        <w:rPr>
          <w:rFonts w:cs="Arial"/>
        </w:rPr>
        <w:t>/7</w:t>
      </w:r>
      <w:r>
        <w:rPr>
          <w:rFonts w:cs="Arial"/>
        </w:rPr>
        <w:t xml:space="preserve"> “</w:t>
      </w:r>
      <w:r w:rsidRPr="00286A49">
        <w:rPr>
          <w:rFonts w:cs="Arial"/>
        </w:rPr>
        <w:t>Plant variety protection statistics</w:t>
      </w:r>
      <w:r>
        <w:rPr>
          <w:rFonts w:cs="Arial"/>
        </w:rPr>
        <w:t>”</w:t>
      </w:r>
      <w:r w:rsidRPr="00286A49">
        <w:rPr>
          <w:rFonts w:cs="Arial"/>
        </w:rPr>
        <w:t>.</w:t>
      </w:r>
      <w:r>
        <w:rPr>
          <w:rFonts w:cs="Arial"/>
        </w:rPr>
        <w:t xml:space="preserve">  </w:t>
      </w:r>
      <w:r w:rsidR="00FB2998">
        <w:rPr>
          <w:rFonts w:cs="Arial"/>
        </w:rPr>
        <w:t xml:space="preserve"> </w:t>
      </w:r>
      <w:r w:rsidR="00FB2998" w:rsidRPr="00FB2998">
        <w:rPr>
          <w:rFonts w:cs="Arial"/>
        </w:rPr>
        <w:t xml:space="preserve"> </w:t>
      </w:r>
    </w:p>
    <w:p w:rsidR="007B7E34" w:rsidRPr="007B7E34" w:rsidRDefault="007B7E34" w:rsidP="009E5234">
      <w:pPr>
        <w:spacing w:line="360" w:lineRule="auto"/>
        <w:rPr>
          <w:rFonts w:cs="Arial"/>
          <w:color w:val="FF0000"/>
        </w:rPr>
      </w:pPr>
    </w:p>
    <w:p w:rsidR="001E0872" w:rsidRDefault="001E0872" w:rsidP="00836F45">
      <w:r w:rsidRPr="00FB2998">
        <w:fldChar w:fldCharType="begin"/>
      </w:r>
      <w:r w:rsidRPr="00FB2998">
        <w:instrText xml:space="preserve"> AUTONUM  </w:instrText>
      </w:r>
      <w:r w:rsidRPr="00FB2998">
        <w:fldChar w:fldCharType="end"/>
      </w:r>
      <w:r w:rsidRPr="00FB2998">
        <w:tab/>
        <w:t>The TC</w:t>
      </w:r>
      <w:r w:rsidR="007B7E34">
        <w:t>, at its fiftieth session, held in Geneva, April 7 to 9, 2014,</w:t>
      </w:r>
      <w:r w:rsidRPr="00FB2998">
        <w:t xml:space="preserve"> </w:t>
      </w:r>
      <w:r>
        <w:t xml:space="preserve">agreed </w:t>
      </w:r>
      <w:r w:rsidRPr="00AF2B73">
        <w:t xml:space="preserve">to provide information </w:t>
      </w:r>
      <w:r>
        <w:t>on the</w:t>
      </w:r>
      <w:r w:rsidRPr="00AF2B73">
        <w:t xml:space="preserve"> type of crop for each </w:t>
      </w:r>
      <w:r w:rsidR="00EB693B">
        <w:t>UPOV code in the GENIE database</w:t>
      </w:r>
      <w:r w:rsidRPr="00AF2B73">
        <w:t xml:space="preserve"> </w:t>
      </w:r>
      <w:r w:rsidR="00EB693B">
        <w:t xml:space="preserve">and to </w:t>
      </w:r>
      <w:r w:rsidR="00EB693B">
        <w:rPr>
          <w:rFonts w:cs="Arial"/>
        </w:rPr>
        <w:t>request the TWPs to check the TWP allocations by correspondence by the end of 2014</w:t>
      </w:r>
      <w:r>
        <w:t>.  It was clarified that more than one crop type could be allocated to a single UPOV Code</w:t>
      </w:r>
      <w:r w:rsidR="007B7E34">
        <w:t xml:space="preserve"> </w:t>
      </w:r>
      <w:proofErr w:type="spellStart"/>
      <w:r w:rsidR="007B7E34">
        <w:t>Code</w:t>
      </w:r>
      <w:proofErr w:type="spellEnd"/>
      <w:r w:rsidR="007B7E34">
        <w:t xml:space="preserve"> (see document </w:t>
      </w:r>
      <w:r w:rsidR="00EB693B">
        <w:t xml:space="preserve">TC/50/6, </w:t>
      </w:r>
      <w:r w:rsidR="00EB693B" w:rsidRPr="00AF2B73">
        <w:t>paragraph 8</w:t>
      </w:r>
      <w:r w:rsidR="00EB693B">
        <w:t xml:space="preserve"> and </w:t>
      </w:r>
      <w:r w:rsidR="007B7E34">
        <w:t>TC/50/36 “Report on the Conclusions”, paragraph 95).</w:t>
      </w:r>
    </w:p>
    <w:p w:rsidR="001E0872" w:rsidRDefault="001E0872" w:rsidP="001E0872"/>
    <w:p w:rsidR="001E0872" w:rsidRPr="00FB2998" w:rsidRDefault="001E0872" w:rsidP="001E0872">
      <w:r>
        <w:fldChar w:fldCharType="begin"/>
      </w:r>
      <w:r>
        <w:instrText xml:space="preserve"> AUTONUM  </w:instrText>
      </w:r>
      <w:r>
        <w:fldChar w:fldCharType="end"/>
      </w:r>
      <w:r>
        <w:tab/>
        <w:t xml:space="preserve">The TC noted that the proposed approach would </w:t>
      </w:r>
      <w:r w:rsidRPr="00F62281">
        <w:t>enable the data in the PLUTO database to be analyzed with regard to applications filed, titles issued and titles having ceased to be in force by type of crop</w:t>
      </w:r>
      <w:r>
        <w:t>, whilst noting that the multiple crop types for some UPOV codes would result in some limitations in that regard</w:t>
      </w:r>
      <w:r w:rsidR="007B7E34">
        <w:t xml:space="preserve"> (see document TC/50/36, paragraph 96)</w:t>
      </w:r>
      <w:r>
        <w:t>.</w:t>
      </w:r>
    </w:p>
    <w:p w:rsidR="00561402" w:rsidRDefault="00561402" w:rsidP="0097298C">
      <w:pPr>
        <w:rPr>
          <w:rFonts w:cs="Arial"/>
          <w:snapToGrid w:val="0"/>
        </w:rPr>
      </w:pPr>
    </w:p>
    <w:p w:rsidR="00836F45" w:rsidRDefault="00836F45" w:rsidP="0097298C">
      <w:pPr>
        <w:rPr>
          <w:rFonts w:cs="Arial"/>
          <w:snapToGrid w:val="0"/>
        </w:rPr>
      </w:pPr>
    </w:p>
    <w:p w:rsidR="00836F45" w:rsidRDefault="00333553" w:rsidP="00836F45">
      <w:pPr>
        <w:pStyle w:val="DecisionInvitingPara"/>
        <w:tabs>
          <w:tab w:val="left" w:pos="5387"/>
        </w:tabs>
        <w:ind w:left="4820"/>
        <w:rPr>
          <w:lang w:val="en-US"/>
        </w:rPr>
      </w:pPr>
      <w:r w:rsidRPr="00FB2998">
        <w:fldChar w:fldCharType="begin"/>
      </w:r>
      <w:r w:rsidRPr="00FB2998">
        <w:rPr>
          <w:lang w:val="en-US"/>
        </w:rPr>
        <w:instrText xml:space="preserve"> AUTONUM  </w:instrText>
      </w:r>
      <w:r w:rsidRPr="00FB2998">
        <w:fldChar w:fldCharType="end"/>
      </w:r>
      <w:r w:rsidRPr="00FB2998">
        <w:rPr>
          <w:lang w:val="en-US"/>
        </w:rPr>
        <w:tab/>
        <w:t>The T</w:t>
      </w:r>
      <w:r w:rsidR="006E456B">
        <w:rPr>
          <w:lang w:val="en-US"/>
        </w:rPr>
        <w:t>W</w:t>
      </w:r>
      <w:r w:rsidR="006628D3">
        <w:rPr>
          <w:lang w:val="en-US"/>
        </w:rPr>
        <w:t>F</w:t>
      </w:r>
      <w:r w:rsidRPr="00FB2998">
        <w:rPr>
          <w:lang w:val="en-US"/>
        </w:rPr>
        <w:t xml:space="preserve"> </w:t>
      </w:r>
      <w:r w:rsidR="00DF2A4D" w:rsidRPr="00FB2998">
        <w:rPr>
          <w:lang w:val="en-US"/>
        </w:rPr>
        <w:t>is invited to</w:t>
      </w:r>
      <w:r w:rsidR="00F62281" w:rsidRPr="00AF2B73">
        <w:rPr>
          <w:lang w:val="en-US"/>
        </w:rPr>
        <w:tab/>
      </w:r>
      <w:r w:rsidR="006E456B">
        <w:rPr>
          <w:lang w:val="en-US"/>
        </w:rPr>
        <w:t>note</w:t>
      </w:r>
      <w:r w:rsidR="00322FE1">
        <w:rPr>
          <w:lang w:val="en-US"/>
        </w:rPr>
        <w:t xml:space="preserve"> </w:t>
      </w:r>
      <w:r w:rsidR="006F7034" w:rsidRPr="00AF2B73">
        <w:rPr>
          <w:lang w:val="en-US"/>
        </w:rPr>
        <w:t xml:space="preserve">the </w:t>
      </w:r>
      <w:r w:rsidR="00EB693B">
        <w:rPr>
          <w:lang w:val="en-US"/>
        </w:rPr>
        <w:t>plan</w:t>
      </w:r>
      <w:r w:rsidR="006F7034" w:rsidRPr="00AF2B73">
        <w:rPr>
          <w:lang w:val="en-US"/>
        </w:rPr>
        <w:t xml:space="preserve"> to provide information </w:t>
      </w:r>
      <w:r w:rsidR="00F62281" w:rsidRPr="00AF2B73">
        <w:rPr>
          <w:lang w:val="en-US"/>
        </w:rPr>
        <w:t xml:space="preserve">for </w:t>
      </w:r>
      <w:r w:rsidR="006F7034" w:rsidRPr="00AF2B73">
        <w:rPr>
          <w:lang w:val="en-US"/>
        </w:rPr>
        <w:t>type of crop for each UPOV code in the GENIE database, as set out in paragraph</w:t>
      </w:r>
      <w:r w:rsidR="00F62281" w:rsidRPr="00AF2B73">
        <w:rPr>
          <w:lang w:val="en-US"/>
        </w:rPr>
        <w:t xml:space="preserve"> </w:t>
      </w:r>
      <w:r w:rsidR="00AB39ED" w:rsidRPr="00AF2B73">
        <w:rPr>
          <w:lang w:val="en-US"/>
        </w:rPr>
        <w:t>8</w:t>
      </w:r>
      <w:r w:rsidR="00836F45">
        <w:rPr>
          <w:lang w:val="en-US"/>
        </w:rPr>
        <w:t>.</w:t>
      </w:r>
    </w:p>
    <w:p w:rsidR="009E5234" w:rsidRDefault="009E5234" w:rsidP="009E5234"/>
    <w:p w:rsidR="009E5234" w:rsidRDefault="009E5234" w:rsidP="009E5234"/>
    <w:p w:rsidR="00836F45" w:rsidRDefault="00836F45" w:rsidP="00DB7A81">
      <w:pPr>
        <w:pStyle w:val="Heading1"/>
      </w:pPr>
      <w:bookmarkStart w:id="2" w:name="_Toc381022345"/>
      <w:r>
        <w:br w:type="page"/>
      </w:r>
    </w:p>
    <w:p w:rsidR="00DB7A81" w:rsidRPr="001E700D" w:rsidRDefault="00DB7A81" w:rsidP="00DB7A81">
      <w:pPr>
        <w:pStyle w:val="Heading1"/>
      </w:pPr>
      <w:r w:rsidRPr="001E700D">
        <w:lastRenderedPageBreak/>
        <w:t>UPOV CODE SYSTEM</w:t>
      </w:r>
      <w:bookmarkEnd w:id="2"/>
    </w:p>
    <w:p w:rsidR="00DB7A81" w:rsidRPr="001E700D" w:rsidRDefault="00DB7A81" w:rsidP="00DB7A81"/>
    <w:p w:rsidR="00DB7A81" w:rsidRPr="001E700D" w:rsidRDefault="00DB7A81" w:rsidP="007F5348">
      <w:pPr>
        <w:pStyle w:val="Heading2"/>
      </w:pPr>
      <w:bookmarkStart w:id="3" w:name="_Toc381022346"/>
      <w:r w:rsidRPr="001E700D">
        <w:t>Guide to the UPOV Code System</w:t>
      </w:r>
      <w:bookmarkEnd w:id="3"/>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4" w:name="OLE_LINK4"/>
      <w:bookmarkStart w:id="5" w:name="OLE_LINK7"/>
      <w:r w:rsidRPr="001E700D">
        <w:rPr>
          <w:rFonts w:cs="Arial"/>
          <w:snapToGrid w:val="0"/>
          <w:spacing w:val="-2"/>
        </w:rPr>
        <w:t>Guide to the UPOV Code System</w:t>
      </w:r>
      <w:bookmarkEnd w:id="4"/>
      <w:bookmarkEnd w:id="5"/>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Pr="001E700D" w:rsidRDefault="00DB7A81" w:rsidP="00DB7A81">
      <w:pPr>
        <w:rPr>
          <w:rFonts w:cs="Arial"/>
          <w:snapToGrid w:val="0"/>
        </w:rPr>
      </w:pPr>
    </w:p>
    <w:p w:rsidR="00DB7A81" w:rsidRPr="001E700D" w:rsidRDefault="00DB7A81" w:rsidP="00DB7A81">
      <w:pPr>
        <w:rPr>
          <w:rFonts w:cs="Arial"/>
          <w:snapToGrid w:val="0"/>
        </w:rPr>
      </w:pPr>
    </w:p>
    <w:p w:rsidR="00DB7A81" w:rsidRPr="001E700D" w:rsidRDefault="00DB7A81" w:rsidP="007F5348">
      <w:pPr>
        <w:pStyle w:val="Heading2"/>
      </w:pPr>
      <w:bookmarkStart w:id="6" w:name="_Toc316492046"/>
      <w:bookmarkStart w:id="7" w:name="_Toc381022347"/>
      <w:r w:rsidRPr="001E700D">
        <w:t>UPOV code developments</w:t>
      </w:r>
      <w:bookmarkEnd w:id="6"/>
      <w:bookmarkEnd w:id="7"/>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t>In 2013</w:t>
      </w:r>
      <w:r w:rsidRPr="002C2C18">
        <w:rPr>
          <w:rFonts w:cs="Arial"/>
          <w:snapToGrid w:val="0"/>
        </w:rPr>
        <w:t xml:space="preserve">, </w:t>
      </w:r>
      <w:r w:rsidR="00F34A54" w:rsidRPr="002C2C18">
        <w:rPr>
          <w:rFonts w:cs="Arial"/>
          <w:snapToGrid w:val="0"/>
        </w:rPr>
        <w:t>209</w:t>
      </w:r>
      <w:r w:rsidRPr="002C2C18">
        <w:rPr>
          <w:rFonts w:cs="Arial"/>
          <w:snapToGrid w:val="0"/>
        </w:rPr>
        <w:t xml:space="preserve"> new UPOV codes were created and amendments were made to </w:t>
      </w:r>
      <w:r w:rsidR="00291E1B" w:rsidRPr="002C2C18">
        <w:rPr>
          <w:rFonts w:cs="Arial"/>
          <w:snapToGrid w:val="0"/>
        </w:rPr>
        <w:t>47</w:t>
      </w:r>
      <w:r w:rsidR="00980C2D" w:rsidRPr="002C2C18">
        <w:rPr>
          <w:rFonts w:cs="Arial"/>
          <w:snapToGrid w:val="0"/>
        </w:rPr>
        <w:t xml:space="preserve"> UPOV codes. </w:t>
      </w:r>
      <w:r w:rsidRPr="002C2C18">
        <w:rPr>
          <w:rFonts w:cs="Arial"/>
          <w:snapToGrid w:val="0"/>
        </w:rPr>
        <w:t>The total number of UPOV codes in the G</w:t>
      </w:r>
      <w:r w:rsidR="00CE0E16" w:rsidRPr="002C2C18">
        <w:rPr>
          <w:rFonts w:cs="Arial"/>
          <w:snapToGrid w:val="0"/>
        </w:rPr>
        <w:t>ENIE database at the end of 2013</w:t>
      </w:r>
      <w:r w:rsidRPr="002C2C18">
        <w:rPr>
          <w:rFonts w:cs="Arial"/>
          <w:snapToGrid w:val="0"/>
        </w:rPr>
        <w:t xml:space="preserve"> was </w:t>
      </w:r>
      <w:r w:rsidR="004013C9" w:rsidRPr="002C2C18">
        <w:rPr>
          <w:rFonts w:cs="Arial"/>
          <w:snapToGrid w:val="0"/>
        </w:rPr>
        <w:t>7,251</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DB7A81" w:rsidRPr="002C2C18" w:rsidTr="00B94CC6">
        <w:tc>
          <w:tcPr>
            <w:tcW w:w="1837"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02"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B94CC6">
        <w:tc>
          <w:tcPr>
            <w:tcW w:w="1837"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02"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B94CC6">
        <w:trPr>
          <w:gridAfter w:val="1"/>
          <w:wAfter w:w="10" w:type="dxa"/>
        </w:trPr>
        <w:tc>
          <w:tcPr>
            <w:tcW w:w="1837"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6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2005</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2006</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2007</w:t>
            </w:r>
          </w:p>
        </w:tc>
        <w:tc>
          <w:tcPr>
            <w:tcW w:w="9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2008</w:t>
            </w:r>
          </w:p>
        </w:tc>
        <w:tc>
          <w:tcPr>
            <w:tcW w:w="84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2009</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2010</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2011</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2012</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2013</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148</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114</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173</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212</w:t>
            </w:r>
          </w:p>
        </w:tc>
        <w:tc>
          <w:tcPr>
            <w:tcW w:w="846" w:type="dxa"/>
          </w:tcPr>
          <w:p w:rsidR="00CE0E16" w:rsidRPr="007B4B1B" w:rsidRDefault="00F34A54" w:rsidP="00A45C16">
            <w:pPr>
              <w:keepNext/>
              <w:spacing w:before="40" w:after="40"/>
              <w:ind w:right="165"/>
              <w:jc w:val="right"/>
              <w:rPr>
                <w:rFonts w:cs="Arial"/>
                <w:snapToGrid w:val="0"/>
                <w:sz w:val="18"/>
                <w:szCs w:val="18"/>
              </w:rPr>
            </w:pPr>
            <w:r w:rsidRPr="007B4B1B">
              <w:rPr>
                <w:rFonts w:cs="Arial"/>
                <w:snapToGrid w:val="0"/>
                <w:sz w:val="18"/>
              </w:rPr>
              <w:t>209</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Amendments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6</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12*</w:t>
            </w:r>
          </w:p>
        </w:tc>
        <w:tc>
          <w:tcPr>
            <w:tcW w:w="846" w:type="dxa"/>
            <w:shd w:val="clear" w:color="auto" w:fill="auto"/>
          </w:tcPr>
          <w:p w:rsidR="00CE0E16" w:rsidRPr="002C2C18" w:rsidRDefault="00CE0E16" w:rsidP="00A45C16">
            <w:pPr>
              <w:keepNext/>
              <w:spacing w:before="40" w:after="40"/>
              <w:ind w:right="113"/>
              <w:jc w:val="right"/>
              <w:rPr>
                <w:rFonts w:cs="Arial"/>
                <w:snapToGrid w:val="0"/>
                <w:sz w:val="18"/>
                <w:szCs w:val="18"/>
              </w:rPr>
            </w:pPr>
            <w:r w:rsidRPr="002C2C18">
              <w:rPr>
                <w:rFonts w:cs="Arial"/>
                <w:snapToGrid w:val="0"/>
                <w:sz w:val="18"/>
                <w:szCs w:val="18"/>
              </w:rPr>
              <w:t>5</w:t>
            </w:r>
          </w:p>
        </w:tc>
        <w:tc>
          <w:tcPr>
            <w:tcW w:w="846" w:type="dxa"/>
          </w:tcPr>
          <w:p w:rsidR="00CE0E16" w:rsidRPr="007B4B1B" w:rsidRDefault="00291E1B" w:rsidP="00291E1B">
            <w:pPr>
              <w:keepNext/>
              <w:spacing w:before="40" w:after="40"/>
              <w:ind w:right="165"/>
              <w:jc w:val="right"/>
              <w:rPr>
                <w:rFonts w:cs="Arial"/>
                <w:snapToGrid w:val="0"/>
                <w:sz w:val="18"/>
                <w:szCs w:val="18"/>
              </w:rPr>
            </w:pPr>
            <w:r w:rsidRPr="007B4B1B">
              <w:rPr>
                <w:rFonts w:cs="Arial"/>
                <w:snapToGrid w:val="0"/>
                <w:sz w:val="18"/>
              </w:rPr>
              <w:t>47</w:t>
            </w:r>
            <w:r w:rsidR="00A45C16" w:rsidRPr="007B4B1B">
              <w:rPr>
                <w:rFonts w:cs="Arial"/>
                <w:snapToGrid w:val="0"/>
                <w:sz w:val="18"/>
                <w:szCs w:val="18"/>
              </w:rPr>
              <w:t>**</w:t>
            </w:r>
          </w:p>
        </w:tc>
      </w:tr>
      <w:tr w:rsidR="00CE0E16" w:rsidRPr="00CE0E16" w:rsidTr="00CE0E16">
        <w:trPr>
          <w:gridAfter w:val="1"/>
          <w:wAfter w:w="10" w:type="dxa"/>
          <w:trHeight w:val="495"/>
        </w:trPr>
        <w:tc>
          <w:tcPr>
            <w:tcW w:w="1837" w:type="dxa"/>
          </w:tcPr>
          <w:p w:rsidR="00CE0E16" w:rsidRPr="002C2C18" w:rsidRDefault="00CE0E1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5,759</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5,977</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6,169</w:t>
            </w:r>
          </w:p>
        </w:tc>
        <w:tc>
          <w:tcPr>
            <w:tcW w:w="9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6,346</w:t>
            </w:r>
          </w:p>
        </w:tc>
        <w:tc>
          <w:tcPr>
            <w:tcW w:w="84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6,582</w:t>
            </w:r>
          </w:p>
        </w:tc>
        <w:tc>
          <w:tcPr>
            <w:tcW w:w="84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6,683</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6,851</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7,061</w:t>
            </w:r>
          </w:p>
        </w:tc>
        <w:tc>
          <w:tcPr>
            <w:tcW w:w="846" w:type="dxa"/>
          </w:tcPr>
          <w:p w:rsidR="00CE0E16" w:rsidRPr="007B4B1B" w:rsidRDefault="00291E1B" w:rsidP="00DA472E">
            <w:pPr>
              <w:tabs>
                <w:tab w:val="left" w:pos="630"/>
                <w:tab w:val="left" w:pos="748"/>
              </w:tabs>
              <w:spacing w:before="40" w:after="40"/>
              <w:ind w:right="23"/>
              <w:jc w:val="center"/>
              <w:rPr>
                <w:rFonts w:cs="Arial"/>
                <w:snapToGrid w:val="0"/>
                <w:sz w:val="18"/>
                <w:szCs w:val="18"/>
              </w:rPr>
            </w:pPr>
            <w:r w:rsidRPr="007B4B1B">
              <w:rPr>
                <w:rFonts w:cs="Arial"/>
                <w:snapToGrid w:val="0"/>
                <w:sz w:val="18"/>
              </w:rPr>
              <w:t>7,25</w:t>
            </w:r>
            <w:r w:rsidR="00DA472E" w:rsidRPr="007B4B1B">
              <w:rPr>
                <w:rFonts w:cs="Arial"/>
                <w:snapToGrid w:val="0"/>
                <w:sz w:val="18"/>
              </w:rPr>
              <w:t>1</w:t>
            </w:r>
          </w:p>
        </w:tc>
      </w:tr>
    </w:tbl>
    <w:p w:rsidR="00DB7A81" w:rsidRDefault="00DB7A81" w:rsidP="001D1E5A">
      <w:pPr>
        <w:spacing w:before="120"/>
        <w:ind w:left="1134" w:hanging="567"/>
        <w:rPr>
          <w:rFonts w:cs="Arial"/>
          <w:sz w:val="16"/>
          <w:szCs w:val="18"/>
        </w:rPr>
      </w:pPr>
      <w:r w:rsidRPr="00CE0E16">
        <w:rPr>
          <w:rFonts w:cs="Arial"/>
          <w:snapToGrid w:val="0"/>
          <w:sz w:val="16"/>
          <w:szCs w:val="18"/>
        </w:rPr>
        <w:t>*</w:t>
      </w:r>
      <w:r w:rsidRPr="00CE0E16">
        <w:rPr>
          <w:rFonts w:cs="Arial"/>
          <w:snapToGrid w:val="0"/>
          <w:sz w:val="16"/>
          <w:szCs w:val="18"/>
        </w:rPr>
        <w:tab/>
        <w:t xml:space="preserve">including changes to UPOV codes resulting from reclassification of </w:t>
      </w:r>
      <w:proofErr w:type="spellStart"/>
      <w:r w:rsidRPr="00CE0E16">
        <w:rPr>
          <w:rFonts w:cs="Arial"/>
          <w:i/>
          <w:sz w:val="16"/>
          <w:szCs w:val="18"/>
        </w:rPr>
        <w:t>Lycopersicon</w:t>
      </w:r>
      <w:proofErr w:type="spellEnd"/>
      <w:r w:rsidRPr="00CE0E16">
        <w:rPr>
          <w:rFonts w:cs="Arial"/>
          <w:i/>
          <w:sz w:val="16"/>
          <w:szCs w:val="18"/>
        </w:rPr>
        <w:t xml:space="preserve">, </w:t>
      </w:r>
      <w:proofErr w:type="spellStart"/>
      <w:r w:rsidRPr="00CE0E16">
        <w:rPr>
          <w:rFonts w:cs="Arial"/>
          <w:i/>
          <w:sz w:val="16"/>
          <w:szCs w:val="18"/>
        </w:rPr>
        <w:t>Solanum</w:t>
      </w:r>
      <w:proofErr w:type="spellEnd"/>
      <w:r w:rsidRPr="00CE0E16">
        <w:rPr>
          <w:rFonts w:cs="Arial"/>
          <w:sz w:val="16"/>
          <w:szCs w:val="18"/>
        </w:rPr>
        <w:t xml:space="preserve"> and </w:t>
      </w:r>
      <w:proofErr w:type="spellStart"/>
      <w:r w:rsidRPr="00CE0E16">
        <w:rPr>
          <w:rFonts w:cs="Arial"/>
          <w:i/>
          <w:sz w:val="16"/>
          <w:szCs w:val="18"/>
        </w:rPr>
        <w:t>Cyphomandra</w:t>
      </w:r>
      <w:proofErr w:type="spellEnd"/>
      <w:r w:rsidRPr="00CE0E16">
        <w:rPr>
          <w:rFonts w:cs="Arial"/>
          <w:sz w:val="16"/>
          <w:szCs w:val="18"/>
        </w:rPr>
        <w:t xml:space="preserve"> (see document TC/47/8).</w:t>
      </w:r>
    </w:p>
    <w:p w:rsidR="001D1E5A" w:rsidRPr="002C2C18" w:rsidRDefault="001D1E5A" w:rsidP="001D1E5A">
      <w:pPr>
        <w:spacing w:before="120"/>
        <w:ind w:left="1134" w:hanging="567"/>
        <w:rPr>
          <w:rFonts w:cs="Arial"/>
          <w:sz w:val="16"/>
          <w:szCs w:val="18"/>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DB7A81" w:rsidRDefault="00DB7A81" w:rsidP="00DB7A81">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t>
      </w:r>
      <w:r w:rsidR="007635D4">
        <w:rPr>
          <w:rFonts w:cs="Arial"/>
        </w:rPr>
        <w:t xml:space="preserve">has </w:t>
      </w:r>
      <w:r w:rsidRPr="002C2C18">
        <w:rPr>
          <w:rFonts w:cs="Arial"/>
        </w:rPr>
        <w:t>prepare</w:t>
      </w:r>
      <w:r w:rsidR="00E32C54">
        <w:rPr>
          <w:rFonts w:cs="Arial"/>
        </w:rPr>
        <w:t>d</w:t>
      </w:r>
      <w:r w:rsidRPr="002C2C18">
        <w:rPr>
          <w:rFonts w:cs="Arial"/>
        </w:rPr>
        <w:t xml:space="preserve"> tables of UPOV code additions and amendments, for checking by the relevant authorities, for each of the </w:t>
      </w:r>
      <w:r w:rsidR="00CE0E16" w:rsidRPr="002C2C18">
        <w:rPr>
          <w:rFonts w:cs="Arial"/>
        </w:rPr>
        <w:t>TWP sessions in 2014</w:t>
      </w:r>
      <w:r w:rsidR="00E32C54">
        <w:rPr>
          <w:rFonts w:cs="Arial"/>
        </w:rPr>
        <w:t xml:space="preserve"> (see </w:t>
      </w:r>
      <w:hyperlink r:id="rId12" w:history="1">
        <w:r w:rsidR="00E32C54" w:rsidRPr="007D2B44">
          <w:rPr>
            <w:rStyle w:val="Hyperlink"/>
            <w:rFonts w:cs="Arial"/>
            <w:spacing w:val="-2"/>
          </w:rPr>
          <w:t>http://www.upov.int/genie/en/pdf/upov_code_system.pdf</w:t>
        </w:r>
      </w:hyperlink>
      <w:r w:rsidR="00E32C54">
        <w:rPr>
          <w:rFonts w:cs="Arial"/>
        </w:rPr>
        <w:t>)</w:t>
      </w:r>
      <w:r w:rsidRPr="002C2C18">
        <w:rPr>
          <w:rFonts w:cs="Arial"/>
        </w:rPr>
        <w:t>.</w:t>
      </w:r>
    </w:p>
    <w:p w:rsidR="006E456B" w:rsidRDefault="006E456B" w:rsidP="00DB7A81">
      <w:pPr>
        <w:rPr>
          <w:rFonts w:cs="Arial"/>
        </w:rPr>
      </w:pPr>
    </w:p>
    <w:p w:rsidR="006E456B" w:rsidRPr="007D2B44" w:rsidRDefault="006E456B" w:rsidP="006E456B">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sidR="00E32C54">
        <w:rPr>
          <w:szCs w:val="24"/>
        </w:rPr>
        <w:t>s</w:t>
      </w:r>
      <w:r w:rsidR="00024944">
        <w:rPr>
          <w:szCs w:val="24"/>
        </w:rPr>
        <w:t xml:space="preserve"> provided as Annex III </w:t>
      </w:r>
      <w:r w:rsidR="00836F45">
        <w:rPr>
          <w:szCs w:val="24"/>
        </w:rPr>
        <w:t>,</w:t>
      </w:r>
      <w:r w:rsidRPr="001E1AC0">
        <w:rPr>
          <w:szCs w:val="24"/>
        </w:rPr>
        <w:t xml:space="preserve"> </w:t>
      </w:r>
      <w:r w:rsidR="00E32C54">
        <w:rPr>
          <w:szCs w:val="24"/>
        </w:rPr>
        <w:t xml:space="preserve">part A and part B </w:t>
      </w:r>
      <w:r w:rsidRPr="001E1AC0">
        <w:rPr>
          <w:szCs w:val="24"/>
        </w:rPr>
        <w:t xml:space="preserve">(available on the website only: see </w:t>
      </w:r>
      <w:hyperlink r:id="rId13" w:history="1">
        <w:r w:rsidR="00647EFA" w:rsidRPr="008B05BB">
          <w:rPr>
            <w:rStyle w:val="Hyperlink"/>
          </w:rPr>
          <w:t>http://upov.int/meetings/en/details.jsp?meeting_id=32003</w:t>
        </w:r>
      </w:hyperlink>
      <w:r w:rsidR="007E5360" w:rsidRPr="007E5360">
        <w:rPr>
          <w:szCs w:val="24"/>
        </w:rPr>
        <w:t>)</w:t>
      </w:r>
      <w:r w:rsidR="007E5360">
        <w:rPr>
          <w:color w:val="FF0000"/>
          <w:szCs w:val="24"/>
        </w:rPr>
        <w:t xml:space="preserve"> </w:t>
      </w:r>
      <w:r w:rsidR="00E32C54">
        <w:rPr>
          <w:szCs w:val="24"/>
        </w:rPr>
        <w:t>to these</w:t>
      </w:r>
      <w:r w:rsidRPr="001E1AC0">
        <w:rPr>
          <w:szCs w:val="24"/>
        </w:rPr>
        <w:t xml:space="preserve"> document</w:t>
      </w:r>
      <w:r w:rsidR="00E32C54">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sidR="00836F45">
        <w:rPr>
          <w:szCs w:val="24"/>
        </w:rPr>
        <w:t>, as follows:</w:t>
      </w:r>
    </w:p>
    <w:p w:rsidR="00D55E19" w:rsidRPr="000804AA" w:rsidRDefault="00D55E19" w:rsidP="006E456B">
      <w:pPr>
        <w:autoSpaceDE w:val="0"/>
        <w:autoSpaceDN w:val="0"/>
        <w:adjustRightInd w:val="0"/>
        <w:rPr>
          <w:szCs w:val="24"/>
          <w:highlight w:val="yellow"/>
        </w:rPr>
      </w:pPr>
      <w:bookmarkStart w:id="8" w:name="_GoBack"/>
      <w:bookmarkEnd w:id="8"/>
    </w:p>
    <w:p w:rsidR="00836F45" w:rsidRDefault="00836F45" w:rsidP="008C03A2">
      <w:pPr>
        <w:autoSpaceDE w:val="0"/>
        <w:autoSpaceDN w:val="0"/>
        <w:adjustRightInd w:val="0"/>
        <w:spacing w:after="120"/>
        <w:ind w:left="360"/>
        <w:rPr>
          <w:szCs w:val="24"/>
        </w:rPr>
      </w:pPr>
      <w:r>
        <w:rPr>
          <w:rFonts w:cs="Arial"/>
          <w:snapToGrid w:val="0"/>
        </w:rPr>
        <w:t>P</w:t>
      </w:r>
      <w:r w:rsidR="00E32C54">
        <w:rPr>
          <w:szCs w:val="24"/>
        </w:rPr>
        <w:t xml:space="preserve">art A, </w:t>
      </w:r>
      <w:r w:rsidR="006E456B" w:rsidRPr="007D2B44">
        <w:rPr>
          <w:szCs w:val="24"/>
        </w:rPr>
        <w:t>“</w:t>
      </w:r>
      <w:r w:rsidR="00B61B1B">
        <w:rPr>
          <w:szCs w:val="24"/>
        </w:rPr>
        <w:t>UPOV codes amendments to be checked</w:t>
      </w:r>
      <w:r>
        <w:rPr>
          <w:szCs w:val="24"/>
        </w:rPr>
        <w:t>”</w:t>
      </w:r>
      <w:r w:rsidR="006E456B" w:rsidRPr="007D2B44">
        <w:rPr>
          <w:szCs w:val="24"/>
        </w:rPr>
        <w:t xml:space="preserve">: </w:t>
      </w:r>
    </w:p>
    <w:p w:rsidR="006E456B" w:rsidRPr="007D2B44" w:rsidRDefault="006E456B" w:rsidP="008C03A2">
      <w:pPr>
        <w:autoSpaceDE w:val="0"/>
        <w:autoSpaceDN w:val="0"/>
        <w:adjustRightInd w:val="0"/>
        <w:ind w:left="360" w:right="279"/>
        <w:rPr>
          <w:szCs w:val="24"/>
        </w:rPr>
      </w:pPr>
      <w:proofErr w:type="gramStart"/>
      <w:r w:rsidRPr="007D2B44">
        <w:rPr>
          <w:szCs w:val="24"/>
        </w:rPr>
        <w:t>for</w:t>
      </w:r>
      <w:proofErr w:type="gramEnd"/>
      <w:r w:rsidRPr="007D2B44">
        <w:rPr>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D2B44">
        <w:rPr>
          <w:szCs w:val="24"/>
        </w:rPr>
        <w:t>Authority(</w:t>
      </w:r>
      <w:proofErr w:type="spellStart"/>
      <w:proofErr w:type="gramEnd"/>
      <w:r w:rsidRPr="007D2B44">
        <w:rPr>
          <w:szCs w:val="24"/>
        </w:rPr>
        <w:t>ies</w:t>
      </w:r>
      <w:proofErr w:type="spellEnd"/>
      <w:r w:rsidRPr="007D2B44">
        <w:rPr>
          <w:szCs w:val="24"/>
        </w:rPr>
        <w:t>) are requested to check the amendments</w:t>
      </w:r>
      <w:r w:rsidR="00D55E19">
        <w:rPr>
          <w:szCs w:val="24"/>
        </w:rPr>
        <w:t xml:space="preserve"> whether the amendments follows UPOV code system, reflects authentic botanical names and/or common names</w:t>
      </w:r>
      <w:r w:rsidRPr="007D2B44">
        <w:rPr>
          <w:szCs w:val="24"/>
        </w:rPr>
        <w:t>.</w:t>
      </w:r>
      <w:r w:rsidR="00D55E19" w:rsidRPr="00D55E19">
        <w:t xml:space="preserve"> </w:t>
      </w:r>
      <w:r w:rsidR="00D55E19">
        <w:t>(</w:t>
      </w:r>
      <w:proofErr w:type="gramStart"/>
      <w:r w:rsidR="00D55E19">
        <w:t>see</w:t>
      </w:r>
      <w:proofErr w:type="gramEnd"/>
      <w:r w:rsidR="00D55E19">
        <w:t xml:space="preserve"> “Guide to the UPOV Code System” </w:t>
      </w:r>
      <w:r w:rsidR="00D55E19" w:rsidRPr="00D55E19">
        <w:rPr>
          <w:szCs w:val="24"/>
        </w:rPr>
        <w:t>http://www.upov.int/export/sites/upov/genie/en/pdf/upov_code_system.pdf</w:t>
      </w:r>
      <w:r w:rsidR="00D55E19">
        <w:rPr>
          <w:szCs w:val="24"/>
        </w:rPr>
        <w:t>)</w:t>
      </w:r>
    </w:p>
    <w:p w:rsidR="006E456B" w:rsidRPr="007D2B44" w:rsidRDefault="006E456B" w:rsidP="006E456B">
      <w:pPr>
        <w:autoSpaceDE w:val="0"/>
        <w:autoSpaceDN w:val="0"/>
        <w:adjustRightInd w:val="0"/>
        <w:rPr>
          <w:szCs w:val="24"/>
        </w:rPr>
      </w:pPr>
    </w:p>
    <w:p w:rsidR="00836F45" w:rsidRDefault="00836F45" w:rsidP="008C03A2">
      <w:pPr>
        <w:autoSpaceDE w:val="0"/>
        <w:autoSpaceDN w:val="0"/>
        <w:adjustRightInd w:val="0"/>
        <w:spacing w:after="120"/>
        <w:ind w:left="360"/>
      </w:pPr>
      <w:r>
        <w:rPr>
          <w:rFonts w:cs="Arial"/>
          <w:snapToGrid w:val="0"/>
        </w:rPr>
        <w:t>P</w:t>
      </w:r>
      <w:r w:rsidR="00E32C54">
        <w:t>art B</w:t>
      </w:r>
      <w:r w:rsidR="00B61B1B">
        <w:t xml:space="preserve"> “New UPOV </w:t>
      </w:r>
      <w:r w:rsidR="006E456B" w:rsidRPr="007D2B44">
        <w:t xml:space="preserve">codes </w:t>
      </w:r>
      <w:r w:rsidR="00B61B1B">
        <w:t>or new information</w:t>
      </w:r>
      <w:r>
        <w:t>”:</w:t>
      </w:r>
      <w:r w:rsidR="006E456B" w:rsidRPr="007D2B44">
        <w:t xml:space="preserve"> </w:t>
      </w:r>
    </w:p>
    <w:p w:rsidR="006E456B" w:rsidRPr="007D2B44" w:rsidRDefault="006E456B" w:rsidP="008C03A2">
      <w:pPr>
        <w:autoSpaceDE w:val="0"/>
        <w:autoSpaceDN w:val="0"/>
        <w:adjustRightInd w:val="0"/>
        <w:ind w:left="360" w:right="279"/>
        <w:rPr>
          <w:szCs w:val="24"/>
        </w:rPr>
      </w:pPr>
      <w:proofErr w:type="gramStart"/>
      <w:r w:rsidRPr="007D2B44">
        <w:t>contains</w:t>
      </w:r>
      <w:proofErr w:type="gramEnd"/>
      <w:r w:rsidRPr="007D2B44">
        <w:t xml:space="preserve"> </w:t>
      </w:r>
      <w:bookmarkStart w:id="9" w:name="OLE_LINK8"/>
      <w:bookmarkStart w:id="10" w:name="OLE_LINK9"/>
      <w:r w:rsidRPr="007D2B44">
        <w:t>the new UPOV codes or new information added for existing UPOV codes</w:t>
      </w:r>
      <w:bookmarkEnd w:id="9"/>
      <w:bookmarkEnd w:id="10"/>
      <w:r w:rsidRPr="007D2B44">
        <w:t xml:space="preserve">. Highlighting in grey indicates that the UPOV code or name has not been changed. In this spreadsheet, the column headers highlighted in yellow indicate the relevant Technical Working Party (TWP) and </w:t>
      </w:r>
      <w:proofErr w:type="gramStart"/>
      <w:r w:rsidRPr="007D2B44">
        <w:t>Authority(</w:t>
      </w:r>
      <w:proofErr w:type="spellStart"/>
      <w:proofErr w:type="gramEnd"/>
      <w:r w:rsidRPr="007D2B44">
        <w:t>ies</w:t>
      </w:r>
      <w:proofErr w:type="spellEnd"/>
      <w:r w:rsidRPr="007D2B44">
        <w:t>)</w:t>
      </w:r>
      <w:r w:rsidR="00D55E19">
        <w:t xml:space="preserve"> of interest</w:t>
      </w:r>
      <w:r w:rsidRPr="007D2B44">
        <w:t xml:space="preserve"> which are requested</w:t>
      </w:r>
      <w:r w:rsidR="00D55E19">
        <w:t xml:space="preserve"> to check the correctness of the information.</w:t>
      </w:r>
    </w:p>
    <w:p w:rsidR="006E456B" w:rsidRPr="003B4CE8" w:rsidRDefault="006E456B" w:rsidP="006E456B">
      <w:pPr>
        <w:pStyle w:val="DecisionInvitingPara"/>
        <w:rPr>
          <w:lang w:val="en-US"/>
        </w:rPr>
      </w:pPr>
    </w:p>
    <w:p w:rsidR="006E456B" w:rsidRPr="002C2C18" w:rsidRDefault="00D55E19" w:rsidP="004D7F57">
      <w:pPr>
        <w:autoSpaceDE w:val="0"/>
        <w:autoSpaceDN w:val="0"/>
        <w:adjustRightInd w:val="0"/>
        <w:rPr>
          <w:rFonts w:cs="Arial"/>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4D7F57" w:rsidRPr="00143E49">
        <w:t xml:space="preserve">The </w:t>
      </w:r>
      <w:r w:rsidR="004D7F57">
        <w:t xml:space="preserve">Office of the Union requests </w:t>
      </w:r>
      <w:r w:rsidR="004D7F57" w:rsidRPr="00143E49">
        <w:t>TW</w:t>
      </w:r>
      <w:r w:rsidR="003B4CE8">
        <w:t>F</w:t>
      </w:r>
      <w:r w:rsidR="004D7F57" w:rsidRPr="00143E49">
        <w:t xml:space="preserve"> experts to check the amendments to UPOV codes and the new UPOV codes or new information added for existing UPOV codes </w:t>
      </w:r>
      <w:r w:rsidR="004D7F57">
        <w:t xml:space="preserve">and </w:t>
      </w:r>
      <w:proofErr w:type="gramStart"/>
      <w:r w:rsidR="004D7F57">
        <w:t>submit</w:t>
      </w:r>
      <w:proofErr w:type="gramEnd"/>
      <w:r w:rsidR="004D7F57">
        <w:t xml:space="preserve"> the comments </w:t>
      </w:r>
      <w:r w:rsidR="004D7F57" w:rsidRPr="00143E49">
        <w:t>by July 31, 201</w:t>
      </w:r>
      <w:r w:rsidR="004D7F57">
        <w:t>4</w:t>
      </w:r>
      <w:r w:rsidR="004D7F57" w:rsidRPr="00143E49">
        <w:t>.</w:t>
      </w:r>
    </w:p>
    <w:p w:rsidR="00DB7A81" w:rsidRPr="002C2C18" w:rsidRDefault="00DB7A81" w:rsidP="00DB7A81">
      <w:pPr>
        <w:rPr>
          <w:rFonts w:cs="Arial"/>
          <w:snapToGrid w:val="0"/>
        </w:rPr>
      </w:pPr>
    </w:p>
    <w:p w:rsidR="00794A71" w:rsidRPr="003B4CE8" w:rsidRDefault="00794A71">
      <w:pPr>
        <w:jc w:val="left"/>
        <w:rPr>
          <w:i/>
        </w:rPr>
      </w:pPr>
      <w:r>
        <w:br w:type="page"/>
      </w:r>
    </w:p>
    <w:p w:rsidR="004F6F0C" w:rsidRPr="00AF2B73" w:rsidRDefault="001D1E5A" w:rsidP="009E5234">
      <w:pPr>
        <w:pStyle w:val="DecisionInvitingPara"/>
        <w:tabs>
          <w:tab w:val="left" w:pos="5954"/>
        </w:tabs>
        <w:ind w:left="5387" w:hanging="567"/>
        <w:rPr>
          <w:lang w:val="en-US"/>
        </w:rPr>
      </w:pPr>
      <w:r w:rsidRPr="00AF2B73">
        <w:rPr>
          <w:lang w:val="en-US"/>
        </w:rPr>
        <w:tab/>
        <w:t>The T</w:t>
      </w:r>
      <w:r w:rsidR="00B61B1B">
        <w:rPr>
          <w:lang w:val="en-US"/>
        </w:rPr>
        <w:t>W</w:t>
      </w:r>
      <w:r w:rsidR="00E15BCB">
        <w:rPr>
          <w:lang w:val="en-US"/>
        </w:rPr>
        <w:t>F</w:t>
      </w:r>
      <w:r w:rsidRPr="00AF2B73">
        <w:rPr>
          <w:lang w:val="en-US"/>
        </w:rPr>
        <w:t xml:space="preserve"> </w:t>
      </w:r>
      <w:r w:rsidR="004F6F0C" w:rsidRPr="00AF2B73">
        <w:rPr>
          <w:lang w:val="en-US"/>
        </w:rPr>
        <w:t>is invited to:</w:t>
      </w:r>
    </w:p>
    <w:p w:rsidR="004F6F0C" w:rsidRPr="00AF2B73" w:rsidRDefault="004F6F0C" w:rsidP="009E5234">
      <w:pPr>
        <w:pStyle w:val="DecisionInvitingPara"/>
        <w:tabs>
          <w:tab w:val="left" w:pos="5954"/>
        </w:tabs>
        <w:ind w:left="5387" w:hanging="567"/>
        <w:rPr>
          <w:lang w:val="en-US"/>
        </w:rPr>
      </w:pPr>
    </w:p>
    <w:p w:rsidR="00DB7A81" w:rsidRPr="00AF2B73" w:rsidRDefault="009E5234" w:rsidP="009E5234">
      <w:pPr>
        <w:pStyle w:val="DecisionInvitingPara"/>
        <w:tabs>
          <w:tab w:val="left" w:pos="5954"/>
        </w:tabs>
        <w:ind w:left="4820" w:firstLine="567"/>
        <w:rPr>
          <w:lang w:val="en-US"/>
        </w:rPr>
      </w:pPr>
      <w:r w:rsidRPr="00AF2B73">
        <w:rPr>
          <w:lang w:val="en-US"/>
        </w:rPr>
        <w:t>(a)</w:t>
      </w:r>
      <w:r w:rsidRPr="00AF2B73">
        <w:rPr>
          <w:lang w:val="en-US"/>
        </w:rPr>
        <w:tab/>
      </w:r>
      <w:proofErr w:type="gramStart"/>
      <w:r w:rsidR="004D7F57">
        <w:rPr>
          <w:lang w:val="en-US"/>
        </w:rPr>
        <w:t>check</w:t>
      </w:r>
      <w:proofErr w:type="gramEnd"/>
      <w:r w:rsidR="004D7F57">
        <w:rPr>
          <w:lang w:val="en-US"/>
        </w:rPr>
        <w:t xml:space="preserve"> </w:t>
      </w:r>
      <w:r w:rsidR="00DB7A81" w:rsidRPr="00AF2B73">
        <w:rPr>
          <w:lang w:val="en-US"/>
        </w:rPr>
        <w:t xml:space="preserve">the </w:t>
      </w:r>
      <w:r w:rsidR="006E456B">
        <w:rPr>
          <w:lang w:val="en-US"/>
        </w:rPr>
        <w:t xml:space="preserve">amendments to </w:t>
      </w:r>
      <w:r w:rsidR="00BC4CF5" w:rsidRPr="00AF2B73">
        <w:rPr>
          <w:lang w:val="en-US"/>
        </w:rPr>
        <w:t>UPOV codes</w:t>
      </w:r>
      <w:r w:rsidR="004D7F57">
        <w:rPr>
          <w:lang w:val="en-US"/>
        </w:rPr>
        <w:t>;</w:t>
      </w:r>
    </w:p>
    <w:p w:rsidR="004F6F0C" w:rsidRPr="00AF2B73" w:rsidRDefault="004F6F0C" w:rsidP="009E5234">
      <w:pPr>
        <w:pStyle w:val="DecisionInvitingPara"/>
        <w:tabs>
          <w:tab w:val="left" w:pos="5954"/>
        </w:tabs>
        <w:ind w:left="0" w:firstLine="4820"/>
        <w:rPr>
          <w:lang w:val="en-US"/>
        </w:rPr>
      </w:pPr>
    </w:p>
    <w:p w:rsidR="006E456B" w:rsidRDefault="009E5234" w:rsidP="009E5234">
      <w:pPr>
        <w:pStyle w:val="DecisionInvitingPara"/>
        <w:tabs>
          <w:tab w:val="left" w:pos="5954"/>
        </w:tabs>
        <w:ind w:left="4820" w:firstLine="567"/>
        <w:rPr>
          <w:lang w:val="en-US"/>
        </w:rPr>
      </w:pPr>
      <w:r w:rsidRPr="00AF2B73">
        <w:rPr>
          <w:lang w:val="en-US"/>
        </w:rPr>
        <w:t>(b)</w:t>
      </w:r>
      <w:r w:rsidRPr="00AF2B73">
        <w:rPr>
          <w:lang w:val="en-US"/>
        </w:rPr>
        <w:tab/>
      </w:r>
      <w:r w:rsidR="004D7F57">
        <w:rPr>
          <w:lang w:val="en-US"/>
        </w:rPr>
        <w:t xml:space="preserve">check </w:t>
      </w:r>
      <w:r w:rsidR="006E456B" w:rsidRPr="007D2B44">
        <w:rPr>
          <w:lang w:val="en-US"/>
        </w:rPr>
        <w:t>the new UPOV codes or new information added for existing UPOV codes,</w:t>
      </w:r>
      <w:r w:rsidR="006E456B">
        <w:rPr>
          <w:lang w:val="en-US"/>
        </w:rPr>
        <w:t xml:space="preserve"> </w:t>
      </w:r>
      <w:r w:rsidR="006E456B" w:rsidRPr="007D2B44">
        <w:rPr>
          <w:lang w:val="en-US"/>
        </w:rPr>
        <w:t xml:space="preserve">which are provided </w:t>
      </w:r>
      <w:r w:rsidR="006E456B" w:rsidRPr="001E1AC0">
        <w:rPr>
          <w:lang w:val="en-US"/>
        </w:rPr>
        <w:t xml:space="preserve">in Annex </w:t>
      </w:r>
      <w:r w:rsidR="007635D4">
        <w:rPr>
          <w:lang w:val="en-US"/>
        </w:rPr>
        <w:t>I</w:t>
      </w:r>
      <w:r w:rsidR="0034043F">
        <w:rPr>
          <w:lang w:val="en-US"/>
        </w:rPr>
        <w:t xml:space="preserve">II </w:t>
      </w:r>
      <w:r w:rsidR="004D7F57">
        <w:rPr>
          <w:lang w:val="en-US"/>
        </w:rPr>
        <w:t>to this document; and</w:t>
      </w:r>
    </w:p>
    <w:p w:rsidR="00913B05" w:rsidRDefault="00913B05" w:rsidP="009E5234">
      <w:pPr>
        <w:pStyle w:val="DecisionInvitingPara"/>
        <w:tabs>
          <w:tab w:val="left" w:pos="5954"/>
        </w:tabs>
        <w:ind w:left="4820" w:firstLine="567"/>
        <w:rPr>
          <w:lang w:val="en-US"/>
        </w:rPr>
      </w:pPr>
    </w:p>
    <w:p w:rsidR="004D7F57" w:rsidRPr="00AF2B73" w:rsidRDefault="004D7F57" w:rsidP="004D7F57">
      <w:pPr>
        <w:pStyle w:val="DecisionInvitingPara"/>
        <w:tabs>
          <w:tab w:val="left" w:pos="5954"/>
        </w:tabs>
        <w:ind w:left="4820" w:firstLine="567"/>
        <w:rPr>
          <w:lang w:val="en-US"/>
        </w:rPr>
      </w:pPr>
      <w:r>
        <w:rPr>
          <w:lang w:val="en-US"/>
        </w:rPr>
        <w:t>(c</w:t>
      </w:r>
      <w:r w:rsidRPr="00AF2B73">
        <w:rPr>
          <w:lang w:val="en-US"/>
        </w:rPr>
        <w:t>)</w:t>
      </w:r>
      <w:r w:rsidRPr="00AF2B73">
        <w:rPr>
          <w:lang w:val="en-US"/>
        </w:rPr>
        <w:tab/>
      </w:r>
      <w:proofErr w:type="gramStart"/>
      <w:r>
        <w:rPr>
          <w:lang w:val="en-US"/>
        </w:rPr>
        <w:t>submit</w:t>
      </w:r>
      <w:proofErr w:type="gramEnd"/>
      <w:r>
        <w:rPr>
          <w:lang w:val="en-US"/>
        </w:rPr>
        <w:t xml:space="preserve"> the comments to the Office of the Union by July 31, 2014.</w:t>
      </w:r>
    </w:p>
    <w:p w:rsidR="004D7F57" w:rsidRPr="00AF2B73" w:rsidRDefault="004D7F57" w:rsidP="004D7F57">
      <w:pPr>
        <w:pStyle w:val="DecisionInvitingPara"/>
        <w:tabs>
          <w:tab w:val="left" w:pos="5954"/>
        </w:tabs>
        <w:ind w:left="0" w:firstLine="4820"/>
        <w:rPr>
          <w:lang w:val="en-US"/>
        </w:rPr>
      </w:pPr>
    </w:p>
    <w:p w:rsidR="004D7F57" w:rsidRDefault="004D7F57" w:rsidP="009E5234">
      <w:pPr>
        <w:pStyle w:val="DecisionInvitingPara"/>
        <w:tabs>
          <w:tab w:val="left" w:pos="5954"/>
        </w:tabs>
        <w:ind w:left="4820" w:firstLine="567"/>
        <w:rPr>
          <w:lang w:val="en-US"/>
        </w:rPr>
      </w:pPr>
    </w:p>
    <w:p w:rsidR="00DB7A81" w:rsidRDefault="00DB7A81" w:rsidP="00DB7A81"/>
    <w:p w:rsidR="006E456B" w:rsidRDefault="006E456B" w:rsidP="00DB7A81"/>
    <w:p w:rsidR="00DB7A81" w:rsidRPr="001E700D" w:rsidRDefault="00C867C9" w:rsidP="00DB7A81">
      <w:pPr>
        <w:pStyle w:val="Heading1"/>
      </w:pPr>
      <w:bookmarkStart w:id="11" w:name="_Toc381022348"/>
      <w:r>
        <w:t>PLUTO</w:t>
      </w:r>
      <w:r w:rsidR="00DB7A81" w:rsidRPr="001E700D">
        <w:t xml:space="preserve"> DATABASE</w:t>
      </w:r>
      <w:bookmarkEnd w:id="11"/>
    </w:p>
    <w:p w:rsidR="00DB7A81" w:rsidRDefault="00DB7A81" w:rsidP="00DB7A81">
      <w:pPr>
        <w:keepNext/>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w:t>
      </w:r>
      <w:r w:rsidR="007635D4">
        <w:t>agreed at that session</w:t>
      </w:r>
      <w:r w:rsidR="002C2C18">
        <w:t xml:space="preserve"> </w:t>
      </w:r>
      <w:r w:rsidR="00AB39ED">
        <w:t xml:space="preserve">(see document CAJ/68/10 “Report on the </w:t>
      </w:r>
      <w:r w:rsidR="00152883">
        <w:t>Conclusions</w:t>
      </w:r>
      <w:r w:rsidR="00AB39ED">
        <w:t>”, paragraphs 23 to 26)</w:t>
      </w:r>
    </w:p>
    <w:p w:rsidR="002C2C18" w:rsidRPr="001E700D" w:rsidRDefault="002C2C18" w:rsidP="002C2C18"/>
    <w:p w:rsidR="00AC24D4" w:rsidRPr="00AF2B73"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2C2C18" w:rsidRPr="00AF2B73">
        <w:t xml:space="preserve">Annex I to this document </w:t>
      </w:r>
      <w:r w:rsidR="007635D4">
        <w:t xml:space="preserve">contains </w:t>
      </w:r>
      <w:r w:rsidRPr="00AF2B73">
        <w:rPr>
          <w:rFonts w:cs="Arial"/>
          <w:bCs/>
          <w:color w:val="000000" w:themeColor="text1"/>
          <w:spacing w:val="-2"/>
        </w:rPr>
        <w:t xml:space="preserve">the </w:t>
      </w:r>
      <w:r w:rsidR="005A54D5" w:rsidRPr="00AF2B73">
        <w:rPr>
          <w:rFonts w:cs="Arial"/>
          <w:bCs/>
          <w:color w:val="000000" w:themeColor="text1"/>
          <w:spacing w:val="-2"/>
        </w:rPr>
        <w:t>Program</w:t>
      </w:r>
      <w:r w:rsidR="00C61953" w:rsidRPr="00AF2B73">
        <w:rPr>
          <w:rFonts w:cs="Arial"/>
          <w:bCs/>
          <w:color w:val="000000" w:themeColor="text1"/>
          <w:spacing w:val="-2"/>
        </w:rPr>
        <w:t xml:space="preserve"> </w:t>
      </w:r>
      <w:r w:rsidRPr="00AF2B73">
        <w:rPr>
          <w:rFonts w:cs="Arial"/>
          <w:bCs/>
          <w:color w:val="000000" w:themeColor="text1"/>
          <w:spacing w:val="-2"/>
        </w:rPr>
        <w:t>as approved by the CAJ, at its fifty-ninth session, held in Geneva on April 2, 2009, and amended by the CAJ at its sixty-fifth ses</w:t>
      </w:r>
      <w:r w:rsidR="00F51150" w:rsidRPr="00AF2B73">
        <w:rPr>
          <w:rFonts w:cs="Arial"/>
          <w:bCs/>
          <w:color w:val="000000" w:themeColor="text1"/>
          <w:spacing w:val="-2"/>
        </w:rPr>
        <w:t>sion, held in Geneva on March 21</w:t>
      </w:r>
      <w:r w:rsidRPr="00AF2B73">
        <w:rPr>
          <w:rFonts w:cs="Arial"/>
          <w:bCs/>
          <w:color w:val="000000" w:themeColor="text1"/>
          <w:spacing w:val="-2"/>
        </w:rPr>
        <w:t>, 2012</w:t>
      </w:r>
      <w:r w:rsidR="005A54D5" w:rsidRPr="00AF2B73">
        <w:rPr>
          <w:rFonts w:cs="Arial"/>
          <w:bCs/>
          <w:color w:val="000000" w:themeColor="text1"/>
          <w:spacing w:val="-2"/>
        </w:rPr>
        <w:t>,</w:t>
      </w:r>
      <w:r w:rsidR="00CE0E16" w:rsidRPr="00AF2B73">
        <w:rPr>
          <w:rFonts w:cs="Arial"/>
          <w:bCs/>
          <w:color w:val="000000" w:themeColor="text1"/>
          <w:spacing w:val="-2"/>
        </w:rPr>
        <w:t xml:space="preserve"> and at its </w:t>
      </w:r>
      <w:r w:rsidR="005A54D5" w:rsidRPr="00AF2B73">
        <w:rPr>
          <w:rFonts w:cs="Arial"/>
          <w:bCs/>
          <w:color w:val="000000" w:themeColor="text1"/>
          <w:spacing w:val="-2"/>
        </w:rPr>
        <w:t>sixty-eighth session</w:t>
      </w:r>
      <w:r w:rsidRPr="00AF2B73">
        <w:rPr>
          <w:rFonts w:cs="Arial"/>
          <w:bCs/>
          <w:color w:val="000000" w:themeColor="text1"/>
          <w:spacing w:val="-2"/>
        </w:rPr>
        <w:t>.</w:t>
      </w:r>
    </w:p>
    <w:p w:rsidR="00AC24D4" w:rsidRPr="00AF2B73" w:rsidRDefault="00AC24D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7635D4">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007635D4">
        <w:rPr>
          <w:rFonts w:cs="Arial"/>
          <w:bCs/>
        </w:rPr>
        <w:t>as amended by the CAJ at its sixty-eighths session</w:t>
      </w:r>
      <w:r w:rsidR="001327CF" w:rsidRPr="00AF2B73">
        <w:t>.</w:t>
      </w:r>
    </w:p>
    <w:p w:rsidR="00DB7A81" w:rsidRPr="00AF2B73" w:rsidRDefault="00DB7A81" w:rsidP="00DB7A81">
      <w:pPr>
        <w:rPr>
          <w:rFonts w:cs="Arial"/>
          <w:bCs/>
          <w:color w:val="000000" w:themeColor="text1"/>
          <w:spacing w:val="-2"/>
        </w:rPr>
      </w:pPr>
    </w:p>
    <w:p w:rsidR="00DA7A31" w:rsidRPr="00AF2B73" w:rsidRDefault="00DA7A31" w:rsidP="00DA7A31">
      <w:pPr>
        <w:rPr>
          <w:rFonts w:cs="Arial"/>
          <w:bCs/>
          <w:color w:val="1F497D" w:themeColor="text2"/>
          <w:u w:val="single"/>
        </w:rPr>
      </w:pPr>
    </w:p>
    <w:p w:rsidR="00DA7A31" w:rsidRPr="00AF2B73" w:rsidRDefault="00DA7A31" w:rsidP="007F5348">
      <w:pPr>
        <w:pStyle w:val="Heading2"/>
      </w:pPr>
      <w:bookmarkStart w:id="12" w:name="_Toc381022349"/>
      <w:r w:rsidRPr="00AF2B73">
        <w:t>Provision of assistance to contributors (Program: section 2)</w:t>
      </w:r>
      <w:bookmarkEnd w:id="12"/>
    </w:p>
    <w:p w:rsidR="00A57F89" w:rsidRPr="00AF2B73" w:rsidRDefault="00A57F89" w:rsidP="00A57F89"/>
    <w:p w:rsidR="008409CE" w:rsidRDefault="007F5348" w:rsidP="00152883">
      <w:pPr>
        <w:rPr>
          <w:rFonts w:cs="Arial"/>
          <w:bCs/>
        </w:rPr>
      </w:pPr>
      <w:r w:rsidRPr="00AF2B73">
        <w:rPr>
          <w:rFonts w:cs="Arial"/>
          <w:bCs/>
        </w:rPr>
        <w:fldChar w:fldCharType="begin"/>
      </w:r>
      <w:r w:rsidRPr="00AF2B73">
        <w:rPr>
          <w:rFonts w:cs="Arial"/>
          <w:bCs/>
        </w:rPr>
        <w:instrText xml:space="preserve"> AUTONUM  </w:instrText>
      </w:r>
      <w:r w:rsidRPr="00AF2B73">
        <w:rPr>
          <w:rFonts w:cs="Arial"/>
          <w:bCs/>
        </w:rPr>
        <w:fldChar w:fldCharType="end"/>
      </w:r>
      <w:r w:rsidR="008905B3" w:rsidRPr="00AF2B73">
        <w:rPr>
          <w:rFonts w:cs="Arial"/>
          <w:bCs/>
        </w:rPr>
        <w:tab/>
        <w:t>Annex I</w:t>
      </w:r>
      <w:r w:rsidR="007635D4">
        <w:rPr>
          <w:rFonts w:cs="Arial"/>
          <w:bCs/>
        </w:rPr>
        <w:t>I</w:t>
      </w:r>
      <w:r w:rsidRPr="00AF2B73">
        <w:rPr>
          <w:rFonts w:cs="Arial"/>
          <w:bCs/>
        </w:rPr>
        <w:t xml:space="preserve"> to this document provides a summary of the contributions to the </w:t>
      </w:r>
      <w:r w:rsidRPr="00AF2B73">
        <w:rPr>
          <w:rFonts w:cs="Arial"/>
          <w:bCs/>
          <w:color w:val="000000"/>
        </w:rPr>
        <w:t>PLUTO database from 2011 to 2013 and the current situation of members of the Union on data contribution</w:t>
      </w:r>
      <w:r w:rsidRPr="00AF2B73">
        <w:rPr>
          <w:rFonts w:cs="Arial"/>
          <w:bCs/>
        </w:rPr>
        <w:t>.</w:t>
      </w:r>
    </w:p>
    <w:p w:rsidR="00A57F89" w:rsidRDefault="00A57F89" w:rsidP="00A57F89"/>
    <w:p w:rsidR="00152883" w:rsidRPr="00A57F89" w:rsidRDefault="00152883" w:rsidP="00A57F89"/>
    <w:p w:rsidR="00DA7A31" w:rsidRDefault="00DA7A31" w:rsidP="007F5348">
      <w:pPr>
        <w:pStyle w:val="Heading2"/>
      </w:pPr>
      <w:bookmarkStart w:id="13" w:name="_Toc381022350"/>
      <w:r w:rsidRPr="006D57F3">
        <w:t>Information on the latest date of submission by the contributors</w:t>
      </w:r>
      <w:r w:rsidR="00283387">
        <w:t xml:space="preserve"> (Program: section 2)</w:t>
      </w:r>
      <w:bookmarkEnd w:id="13"/>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 xml:space="preserve">for the short-term, information on the latest date of submission by the contributors was provided for the PLUTO database in the form of a pdf document.  However, in the longer term, it was planned that the date of submission would be provided for individual data retrieved from the database (see document TC/49/41 “Report on the </w:t>
      </w:r>
      <w:r w:rsidR="00152883" w:rsidRPr="008409CE">
        <w:t>Conclusions</w:t>
      </w:r>
      <w:r w:rsidRPr="008409CE">
        <w:t>”, paragraph 93).</w:t>
      </w:r>
    </w:p>
    <w:p w:rsidR="008409CE" w:rsidRPr="008409CE" w:rsidRDefault="008409CE" w:rsidP="001327CF"/>
    <w:p w:rsidR="00496170" w:rsidRPr="00AF342C" w:rsidRDefault="00496170" w:rsidP="001327CF">
      <w:r w:rsidRPr="008409CE">
        <w:fldChar w:fldCharType="begin"/>
      </w:r>
      <w:r w:rsidRPr="008409CE">
        <w:instrText xml:space="preserve"> AUTONUM  </w:instrText>
      </w:r>
      <w:r w:rsidRPr="008409CE">
        <w:fldChar w:fldCharType="end"/>
      </w:r>
      <w:r w:rsidR="00152883">
        <w:tab/>
      </w:r>
      <w:r w:rsidR="00AC604D" w:rsidRPr="008409CE">
        <w:t xml:space="preserve">In that regard, </w:t>
      </w:r>
      <w:r w:rsidR="00A252A7" w:rsidRPr="008409CE">
        <w:t xml:space="preserve">it is planned to </w:t>
      </w:r>
      <w:r w:rsidR="00AC604D" w:rsidRPr="008409CE">
        <w:t>create an additional column in the PLUTO search screen showing the date on which the information was provided.</w:t>
      </w:r>
    </w:p>
    <w:p w:rsidR="00744627" w:rsidRDefault="00744627" w:rsidP="00744627"/>
    <w:p w:rsidR="00AC604D" w:rsidRPr="00744627" w:rsidRDefault="00AC604D" w:rsidP="00744627"/>
    <w:p w:rsidR="007124EA" w:rsidRDefault="007124EA" w:rsidP="007124EA">
      <w:pPr>
        <w:pStyle w:val="Heading2"/>
      </w:pPr>
      <w:bookmarkStart w:id="14" w:name="_Toc381022351"/>
      <w:r w:rsidRPr="006D57F3">
        <w:t>Frequency of data uploading</w:t>
      </w:r>
      <w:r w:rsidR="008409CE">
        <w:t xml:space="preserve"> / UPOV code</w:t>
      </w:r>
      <w:r w:rsidR="008409CE" w:rsidRPr="00DF48F8">
        <w:t xml:space="preserve"> allocation</w:t>
      </w:r>
      <w:r w:rsidRPr="006D57F3">
        <w:t xml:space="preserve"> (Program:</w:t>
      </w:r>
      <w:r>
        <w:t xml:space="preserve"> section</w:t>
      </w:r>
      <w:r w:rsidR="00A02509">
        <w:t>s</w:t>
      </w:r>
      <w:r>
        <w:t xml:space="preserve"> </w:t>
      </w:r>
      <w:r w:rsidR="00A02509">
        <w:t xml:space="preserve">2 and </w:t>
      </w:r>
      <w:r>
        <w:t>4</w:t>
      </w:r>
      <w:r w:rsidRPr="006D57F3">
        <w:t>)</w:t>
      </w:r>
      <w:bookmarkEnd w:id="14"/>
    </w:p>
    <w:p w:rsidR="001B40C7" w:rsidRDefault="001B40C7" w:rsidP="001B40C7"/>
    <w:p w:rsidR="008409CE" w:rsidRPr="008409CE" w:rsidRDefault="008409CE" w:rsidP="00AB39ED">
      <w:pPr>
        <w:pStyle w:val="Heading3"/>
      </w:pPr>
      <w:bookmarkStart w:id="15" w:name="_Toc381022352"/>
      <w:r w:rsidRPr="008409CE">
        <w:t>Frequency of data uploading</w:t>
      </w:r>
      <w:bookmarkEnd w:id="15"/>
    </w:p>
    <w:p w:rsidR="008409CE" w:rsidRDefault="008409CE" w:rsidP="00DF48F8">
      <w:pPr>
        <w:rPr>
          <w:rFonts w:cs="Arial"/>
          <w:bCs/>
          <w:color w:val="000000" w:themeColor="text1"/>
          <w:spacing w:val="-2"/>
        </w:rPr>
      </w:pPr>
    </w:p>
    <w:p w:rsidR="00DF48F8" w:rsidRPr="008409CE" w:rsidRDefault="00DF48F8" w:rsidP="00DF48F8">
      <w:r w:rsidRPr="008409CE">
        <w:rPr>
          <w:rFonts w:cs="Arial"/>
          <w:bCs/>
          <w:color w:val="000000" w:themeColor="text1"/>
          <w:spacing w:val="-2"/>
        </w:rPr>
        <w:fldChar w:fldCharType="begin"/>
      </w:r>
      <w:r w:rsidRPr="008409CE">
        <w:rPr>
          <w:rFonts w:cs="Arial"/>
          <w:bCs/>
          <w:color w:val="000000" w:themeColor="text1"/>
          <w:spacing w:val="-2"/>
        </w:rPr>
        <w:instrText xml:space="preserve"> AUTONUM  </w:instrText>
      </w:r>
      <w:r w:rsidRPr="008409CE">
        <w:rPr>
          <w:rFonts w:cs="Arial"/>
          <w:bCs/>
          <w:color w:val="000000" w:themeColor="text1"/>
          <w:spacing w:val="-2"/>
        </w:rPr>
        <w:fldChar w:fldCharType="end"/>
      </w:r>
      <w:r w:rsidR="00AB39ED">
        <w:rPr>
          <w:rFonts w:cs="Arial"/>
          <w:bCs/>
          <w:color w:val="000000" w:themeColor="text1"/>
          <w:spacing w:val="-2"/>
        </w:rPr>
        <w:tab/>
      </w:r>
      <w:r w:rsidRPr="008409CE">
        <w:t>In order to ensure that the data in the PLUTO database is as current as possible, contributors are now requested to provide data as soon as possible after it is published by the authority concerned. The data will be uploaded in the PLUTO database as quickly as possible thereafter, in accordance</w:t>
      </w:r>
      <w:r w:rsidR="00A02509" w:rsidRPr="008409CE">
        <w:t xml:space="preserve"> with the uploading procedure. </w:t>
      </w:r>
      <w:r w:rsidRPr="008409CE">
        <w:t>The timing of reminders by the PLUTO database administrator to contributors to provide data will be issued according to the timing of submission of data of each individual contributor.</w:t>
      </w:r>
    </w:p>
    <w:p w:rsidR="00917843" w:rsidRPr="008409CE" w:rsidRDefault="00917843" w:rsidP="00DF48F8"/>
    <w:p w:rsidR="00917843" w:rsidRPr="008409CE" w:rsidRDefault="00917843" w:rsidP="00917843">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In order to facilitate the </w:t>
      </w:r>
      <w:r w:rsidR="000603F5" w:rsidRPr="008409CE">
        <w:rPr>
          <w:rFonts w:cs="Arial"/>
        </w:rPr>
        <w:t xml:space="preserve">new </w:t>
      </w:r>
      <w:r w:rsidRPr="008409CE">
        <w:rPr>
          <w:rFonts w:cs="Arial"/>
        </w:rPr>
        <w:t>data submission process, it is planned to create a system for automatic uploading into PLUTO database for those contributors that provide data in TAG format, and to introduce a user registration facility to allow contributors to be informed when there is an update.</w:t>
      </w:r>
    </w:p>
    <w:p w:rsidR="00DF48F8" w:rsidRPr="008409CE" w:rsidRDefault="00DF48F8" w:rsidP="00DF48F8"/>
    <w:p w:rsidR="000603F5" w:rsidRPr="000603F5" w:rsidRDefault="000603F5" w:rsidP="000603F5">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For those countries that do not provide data in the standard format, it is planned to seek to develop programs for converting the data into the standard format. In cases where such data are not provided in a consistent format, the PLUTO Administrator will work with the contributors to achieve a consistent format. </w:t>
      </w:r>
    </w:p>
    <w:p w:rsidR="00783660" w:rsidRDefault="00783660" w:rsidP="00AB39ED">
      <w:pPr>
        <w:spacing w:line="360" w:lineRule="auto"/>
      </w:pPr>
    </w:p>
    <w:p w:rsidR="00DF48F8" w:rsidRPr="008409CE" w:rsidRDefault="006729B7" w:rsidP="00AB39ED">
      <w:pPr>
        <w:pStyle w:val="Heading3"/>
      </w:pPr>
      <w:bookmarkStart w:id="16" w:name="_Toc381022353"/>
      <w:r w:rsidRPr="008409CE">
        <w:t>UPOV code</w:t>
      </w:r>
      <w:r w:rsidR="00DF48F8" w:rsidRPr="008409CE">
        <w:t xml:space="preserve"> allocation </w:t>
      </w:r>
      <w:bookmarkEnd w:id="16"/>
    </w:p>
    <w:p w:rsidR="00DF48F8" w:rsidRDefault="00DF48F8" w:rsidP="00AB39ED">
      <w:pPr>
        <w:keepNext/>
      </w:pPr>
    </w:p>
    <w:p w:rsidR="00DF48F8" w:rsidRDefault="00DF48F8" w:rsidP="00DF48F8">
      <w:pPr>
        <w:rPr>
          <w:snapToGrid w:val="0"/>
        </w:rPr>
      </w:pPr>
      <w:r w:rsidRPr="002A159A">
        <w:rPr>
          <w:rFonts w:cs="Arial"/>
          <w:bCs/>
          <w:color w:val="000000" w:themeColor="text1"/>
          <w:spacing w:val="-2"/>
        </w:rPr>
        <w:fldChar w:fldCharType="begin"/>
      </w:r>
      <w:r w:rsidRPr="002A159A">
        <w:rPr>
          <w:rFonts w:cs="Arial"/>
          <w:bCs/>
          <w:color w:val="000000" w:themeColor="text1"/>
          <w:spacing w:val="-2"/>
        </w:rPr>
        <w:instrText xml:space="preserve"> AUTONUM  </w:instrText>
      </w:r>
      <w:r w:rsidRPr="002A159A">
        <w:rPr>
          <w:rFonts w:cs="Arial"/>
          <w:bCs/>
          <w:color w:val="000000" w:themeColor="text1"/>
          <w:spacing w:val="-2"/>
        </w:rPr>
        <w:fldChar w:fldCharType="end"/>
      </w:r>
      <w:r w:rsidR="00AB39ED">
        <w:rPr>
          <w:rFonts w:cs="Arial"/>
          <w:bCs/>
          <w:color w:val="000000" w:themeColor="text1"/>
          <w:spacing w:val="-2"/>
        </w:rPr>
        <w:tab/>
      </w:r>
      <w:r w:rsidR="002A159A" w:rsidRPr="002A159A">
        <w:rPr>
          <w:rFonts w:cs="Arial"/>
          <w:bCs/>
          <w:color w:val="000000" w:themeColor="text1"/>
          <w:spacing w:val="-2"/>
        </w:rPr>
        <w:t>T</w:t>
      </w:r>
      <w:r w:rsidR="00783660" w:rsidRPr="002A159A">
        <w:rPr>
          <w:snapToGrid w:val="0"/>
        </w:rPr>
        <w:t>he procedure for the allocation and correction of UPOV codes has been amended. On receipt of data, the PLUTO database administrator will allocate UPOV codes where they have not been provided and will amend UPOV codes where those do not correspond to the allocation in the GENIE database. Contributors will be notified of the proposed allocation and, in the absence of advice to the contrary, the UPOV codes proposed by the PLUTO database administrator will be used.  In cases where the contributor notifies the PLUTO database administrator of a misallocation, the data will be amended at the subsequent uploading of data.</w:t>
      </w:r>
    </w:p>
    <w:p w:rsidR="002A159A" w:rsidRDefault="002A159A" w:rsidP="00DF48F8">
      <w:pPr>
        <w:rPr>
          <w:snapToGrid w:val="0"/>
        </w:rPr>
      </w:pPr>
    </w:p>
    <w:p w:rsidR="002A159A" w:rsidRDefault="002A159A" w:rsidP="002A159A">
      <w:r w:rsidRPr="00AF2B73">
        <w:fldChar w:fldCharType="begin"/>
      </w:r>
      <w:r w:rsidRPr="00AF2B73">
        <w:instrText xml:space="preserve"> AUTONUM  </w:instrText>
      </w:r>
      <w:r w:rsidRPr="00AF2B73">
        <w:fldChar w:fldCharType="end"/>
      </w:r>
      <w:r w:rsidRPr="00AF2B73">
        <w:tab/>
        <w:t>Circular E-</w:t>
      </w:r>
      <w:r w:rsidR="00AB39ED" w:rsidRPr="00AF2B73">
        <w:t>14/037</w:t>
      </w:r>
      <w:r w:rsidRPr="00AF2B73">
        <w:t xml:space="preserve">, of </w:t>
      </w:r>
      <w:r w:rsidR="00CB63F4" w:rsidRPr="00AF2B73">
        <w:t>March 7</w:t>
      </w:r>
      <w:r w:rsidR="00AB39ED" w:rsidRPr="00AF2B73">
        <w:t>, 2014</w:t>
      </w:r>
      <w:r w:rsidRPr="00AF2B73">
        <w:t>, was issued to members of the Union and other contributors to the PLUTO database informing them of the changes with regard to:</w:t>
      </w:r>
    </w:p>
    <w:p w:rsidR="002A159A" w:rsidRDefault="002A159A" w:rsidP="002A159A"/>
    <w:p w:rsidR="002A159A" w:rsidRPr="001E700D" w:rsidRDefault="002A159A" w:rsidP="00AB39ED">
      <w:pPr>
        <w:ind w:firstLine="567"/>
      </w:pPr>
      <w:r>
        <w:t>(a)</w:t>
      </w:r>
      <w:r>
        <w:tab/>
      </w:r>
      <w:r w:rsidRPr="00555EAE">
        <w:t>Frequency of data submission</w:t>
      </w:r>
      <w:r>
        <w:t xml:space="preserve"> (see documents CAJ/68/6 “UPOV Information Databases”, </w:t>
      </w:r>
      <w:r w:rsidRPr="005A54D5">
        <w:rPr>
          <w:rFonts w:cs="Arial"/>
          <w:bCs/>
          <w:spacing w:val="-2"/>
        </w:rPr>
        <w:t>paragraph</w:t>
      </w:r>
      <w:r>
        <w:t xml:space="preserve">s 12 to 14 and </w:t>
      </w:r>
      <w:r>
        <w:rPr>
          <w:rFonts w:cs="Arial"/>
          <w:bCs/>
          <w:spacing w:val="-2"/>
        </w:rPr>
        <w:t xml:space="preserve">document CAJ/68/10 “Report on the Conclusions”, </w:t>
      </w:r>
      <w:r w:rsidRPr="005A54D5">
        <w:rPr>
          <w:rFonts w:cs="Arial"/>
          <w:bCs/>
          <w:spacing w:val="-2"/>
        </w:rPr>
        <w:t>paragraph</w:t>
      </w:r>
      <w:r>
        <w:t xml:space="preserve"> 2</w:t>
      </w:r>
      <w:r w:rsidR="00152883">
        <w:t>4</w:t>
      </w:r>
      <w:r>
        <w:t>);  and</w:t>
      </w:r>
    </w:p>
    <w:p w:rsidR="002A159A" w:rsidRDefault="002A159A" w:rsidP="00AB39ED">
      <w:pPr>
        <w:ind w:firstLine="567"/>
      </w:pPr>
    </w:p>
    <w:p w:rsidR="002A159A" w:rsidRDefault="002A159A" w:rsidP="00AB39ED">
      <w:pPr>
        <w:ind w:firstLine="567"/>
      </w:pPr>
      <w:r>
        <w:t>(b)</w:t>
      </w:r>
      <w:r>
        <w:tab/>
        <w:t xml:space="preserve">UPOV code allocation (see documents CAJ/68/6 “UPOV Information Databases”, </w:t>
      </w:r>
      <w:r w:rsidRPr="005A54D5">
        <w:rPr>
          <w:rFonts w:cs="Arial"/>
          <w:bCs/>
          <w:spacing w:val="-2"/>
        </w:rPr>
        <w:t>paragraph</w:t>
      </w:r>
      <w:r>
        <w:t xml:space="preserve">s 4 to 11 and </w:t>
      </w:r>
      <w:r>
        <w:rPr>
          <w:rFonts w:cs="Arial"/>
          <w:bCs/>
          <w:spacing w:val="-2"/>
        </w:rPr>
        <w:t xml:space="preserve">document CAJ/68/10 “Report on the Conclusions”, </w:t>
      </w:r>
      <w:r w:rsidRPr="005A54D5">
        <w:rPr>
          <w:rFonts w:cs="Arial"/>
          <w:bCs/>
          <w:spacing w:val="-2"/>
        </w:rPr>
        <w:t>paragraph</w:t>
      </w:r>
      <w:r>
        <w:t xml:space="preserve"> 2</w:t>
      </w:r>
      <w:r w:rsidR="00152883">
        <w:t>4</w:t>
      </w:r>
      <w:r w:rsidR="0043115C">
        <w:t>).</w:t>
      </w:r>
    </w:p>
    <w:p w:rsidR="002A159A" w:rsidRDefault="002A159A" w:rsidP="002A159A">
      <w:pPr>
        <w:ind w:left="567"/>
      </w:pPr>
    </w:p>
    <w:p w:rsidR="002A159A" w:rsidRDefault="002A159A" w:rsidP="002A159A">
      <w:r>
        <w:fldChar w:fldCharType="begin"/>
      </w:r>
      <w:r>
        <w:instrText xml:space="preserve"> AUTONUM  </w:instrText>
      </w:r>
      <w:r>
        <w:fldChar w:fldCharType="end"/>
      </w:r>
      <w:r>
        <w:tab/>
        <w:t xml:space="preserve">In the case of members of the Union that provide data to the PLUTO database via the </w:t>
      </w:r>
      <w:r w:rsidR="004D572C" w:rsidRPr="00EF25D3">
        <w:t>Community Plant Variety Office of the European Union (</w:t>
      </w:r>
      <w:r w:rsidR="004D572C">
        <w:t>CPVO)</w:t>
      </w:r>
      <w:r>
        <w:t xml:space="preserve"> in accordance with </w:t>
      </w:r>
      <w:r w:rsidRPr="00EF25D3">
        <w:t>the Memorandum of Understanding between UPOV and the CPVO (“UPOV-CPVO Memorandum”) (see document CAJ/57/6</w:t>
      </w:r>
      <w:r>
        <w:t xml:space="preserve"> “</w:t>
      </w:r>
      <w:r w:rsidRPr="00EF25D3">
        <w:t>UPOV-ROM Plant Variety Database</w:t>
      </w:r>
      <w:r>
        <w:t>”</w:t>
      </w:r>
      <w:r w:rsidRPr="00EF25D3">
        <w:t xml:space="preserve">, paragraph 6), </w:t>
      </w:r>
      <w:r>
        <w:t>the above circular was sent via the CPVO in order to clarify how the arrangement would be implemented for those members of the Union</w:t>
      </w:r>
      <w:r w:rsidRPr="00EF25D3">
        <w:t>.</w:t>
      </w:r>
    </w:p>
    <w:p w:rsidR="002A159A" w:rsidRDefault="002A159A" w:rsidP="002A159A"/>
    <w:p w:rsidR="002A159A" w:rsidRDefault="002A159A" w:rsidP="002A159A">
      <w:r>
        <w:fldChar w:fldCharType="begin"/>
      </w:r>
      <w:r>
        <w:instrText xml:space="preserve"> AUTONUM  </w:instrText>
      </w:r>
      <w:r>
        <w:fldChar w:fldCharType="end"/>
      </w:r>
      <w:r>
        <w:tab/>
        <w:t xml:space="preserve">In relation to the frequency of data submission by the CPVO and other members of the Union that operate databases and, therefore, do not have a fixed publication date, new data can be sent to the </w:t>
      </w:r>
      <w:r w:rsidRPr="002A159A">
        <w:rPr>
          <w:snapToGrid w:val="0"/>
        </w:rPr>
        <w:t>PLUTO database administrator</w:t>
      </w:r>
      <w:r>
        <w:rPr>
          <w:snapToGrid w:val="0"/>
        </w:rPr>
        <w:t xml:space="preserve"> as frequently as desired, e.g. daily</w:t>
      </w:r>
      <w:r>
        <w:t xml:space="preserve">.  The </w:t>
      </w:r>
      <w:r w:rsidRPr="002A159A">
        <w:rPr>
          <w:snapToGrid w:val="0"/>
        </w:rPr>
        <w:t>PLUTO database administrator</w:t>
      </w:r>
      <w:r>
        <w:rPr>
          <w:snapToGrid w:val="0"/>
        </w:rPr>
        <w:t xml:space="preserve"> will issue a notification to all registered users each time the PLUTO </w:t>
      </w:r>
      <w:r w:rsidRPr="002A159A">
        <w:rPr>
          <w:snapToGrid w:val="0"/>
        </w:rPr>
        <w:t>database</w:t>
      </w:r>
      <w:r>
        <w:rPr>
          <w:snapToGrid w:val="0"/>
        </w:rPr>
        <w:t xml:space="preserve"> is updated.  In accordance with the </w:t>
      </w:r>
      <w:r w:rsidRPr="00EF25D3">
        <w:t>UPOV</w:t>
      </w:r>
      <w:r>
        <w:t>­</w:t>
      </w:r>
      <w:r w:rsidRPr="00EF25D3">
        <w:t>CPVO Memorandum</w:t>
      </w:r>
      <w:r>
        <w:t xml:space="preserve">, the updated data in the PLUTO database will be notified, and made available, to the CPVO after each update.  </w:t>
      </w:r>
      <w:r>
        <w:rPr>
          <w:snapToGrid w:val="0"/>
        </w:rPr>
        <w:t xml:space="preserve"> </w:t>
      </w:r>
      <w:r>
        <w:t xml:space="preserve"> </w:t>
      </w:r>
    </w:p>
    <w:p w:rsidR="00783660" w:rsidRDefault="00783660" w:rsidP="00783660"/>
    <w:p w:rsidR="00AB39ED" w:rsidRPr="00783660" w:rsidRDefault="00AB39ED" w:rsidP="00783660"/>
    <w:p w:rsidR="00DA7A31" w:rsidRPr="009E7594" w:rsidRDefault="00DA7A31" w:rsidP="007F5348">
      <w:pPr>
        <w:pStyle w:val="Heading2"/>
      </w:pPr>
      <w:bookmarkStart w:id="17" w:name="_Toc381022354"/>
      <w:r w:rsidRPr="009E7594">
        <w:t xml:space="preserve">Update of </w:t>
      </w:r>
      <w:r w:rsidR="00496170" w:rsidRPr="009E7594">
        <w:t xml:space="preserve">the </w:t>
      </w:r>
      <w:r w:rsidRPr="009E7594">
        <w:t>‘</w:t>
      </w:r>
      <w:r w:rsidR="007124EA" w:rsidRPr="009E7594">
        <w:t>content file</w:t>
      </w:r>
      <w:r w:rsidRPr="009E7594">
        <w:t>’</w:t>
      </w:r>
      <w:r w:rsidR="00283387" w:rsidRPr="009E7594">
        <w:t xml:space="preserve"> (Program section 2)</w:t>
      </w:r>
      <w:bookmarkEnd w:id="17"/>
    </w:p>
    <w:p w:rsidR="007124EA" w:rsidRPr="009E7594" w:rsidRDefault="007124EA" w:rsidP="007124EA"/>
    <w:p w:rsidR="007124EA" w:rsidRDefault="00783660" w:rsidP="00CB63F4">
      <w:pPr>
        <w:rPr>
          <w:bCs/>
          <w:snapToGrid w:val="0"/>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AB39ED" w:rsidRPr="00AF2B73">
        <w:rPr>
          <w:rFonts w:cs="Arial"/>
          <w:bCs/>
          <w:color w:val="000000" w:themeColor="text1"/>
          <w:spacing w:val="-2"/>
        </w:rPr>
        <w:tab/>
      </w:r>
      <w:r w:rsidR="009E7594" w:rsidRPr="00AF2B73">
        <w:t>Circular</w:t>
      </w:r>
      <w:r w:rsidR="00C85C59" w:rsidRPr="00AF2B73">
        <w:t xml:space="preserve"> E-14/037, of </w:t>
      </w:r>
      <w:r w:rsidR="00CB63F4" w:rsidRPr="00AF2B73">
        <w:t>March 7</w:t>
      </w:r>
      <w:r w:rsidR="00C85C59" w:rsidRPr="00AF2B73">
        <w:t>, 2014,</w:t>
      </w:r>
      <w:r w:rsidR="009E7594" w:rsidRPr="00AF2B73">
        <w:t xml:space="preserve"> issued to members of the Union and other contributors to the PLUTO database (see paragraph 26), </w:t>
      </w:r>
      <w:r w:rsidRPr="00AF2B73">
        <w:rPr>
          <w:rFonts w:cs="Arial"/>
          <w:bCs/>
          <w:color w:val="000000" w:themeColor="text1"/>
          <w:spacing w:val="-2"/>
        </w:rPr>
        <w:t>requested</w:t>
      </w:r>
      <w:r w:rsidR="009E7594" w:rsidRPr="00AF2B73">
        <w:rPr>
          <w:rFonts w:cs="Arial"/>
          <w:bCs/>
          <w:color w:val="000000" w:themeColor="text1"/>
          <w:spacing w:val="-2"/>
        </w:rPr>
        <w:t xml:space="preserve"> contributors</w:t>
      </w:r>
      <w:r w:rsidRPr="00AF2B73">
        <w:rPr>
          <w:rFonts w:cs="Arial"/>
          <w:bCs/>
          <w:color w:val="000000" w:themeColor="text1"/>
          <w:spacing w:val="-2"/>
        </w:rPr>
        <w:t xml:space="preserve"> to update the contents of the document which provides detailed information on the validity and the limitations of the data provided by the contributors for PLUTO (‘content file’, available at: </w:t>
      </w:r>
      <w:hyperlink r:id="rId14" w:history="1">
        <w:r w:rsidRPr="00AF2B73">
          <w:rPr>
            <w:rStyle w:val="Hyperlink"/>
            <w:bCs/>
            <w:snapToGrid w:val="0"/>
          </w:rPr>
          <w:t>http://www.upov.int/pluto/data/current.pdf</w:t>
        </w:r>
      </w:hyperlink>
      <w:r w:rsidRPr="00AF2B73">
        <w:rPr>
          <w:bCs/>
          <w:snapToGrid w:val="0"/>
        </w:rPr>
        <w:t>)</w:t>
      </w:r>
      <w:r w:rsidR="00496170" w:rsidRPr="00AF2B73">
        <w:rPr>
          <w:bCs/>
          <w:snapToGrid w:val="0"/>
        </w:rPr>
        <w:t>.</w:t>
      </w:r>
    </w:p>
    <w:p w:rsidR="00783660" w:rsidRDefault="00783660" w:rsidP="007124EA">
      <w:pPr>
        <w:rPr>
          <w:rFonts w:cs="Arial"/>
          <w:bCs/>
          <w:color w:val="000000" w:themeColor="text1"/>
          <w:spacing w:val="-2"/>
        </w:rPr>
      </w:pPr>
    </w:p>
    <w:p w:rsidR="008D149E" w:rsidRPr="008D149E" w:rsidRDefault="008D149E" w:rsidP="008D149E"/>
    <w:p w:rsidR="00DA7A31" w:rsidRDefault="00DA7A31" w:rsidP="007F5348">
      <w:pPr>
        <w:pStyle w:val="Heading2"/>
      </w:pPr>
      <w:bookmarkStart w:id="18" w:name="_Toc381022355"/>
      <w:r w:rsidRPr="006D57F3">
        <w:t>Similarity search tool</w:t>
      </w:r>
      <w:r w:rsidR="00283387">
        <w:t xml:space="preserve"> (Program: section 2)</w:t>
      </w:r>
      <w:bookmarkEnd w:id="18"/>
    </w:p>
    <w:p w:rsidR="00496170" w:rsidRDefault="00496170" w:rsidP="00C85C59">
      <w:pPr>
        <w:keepNext/>
      </w:pPr>
    </w:p>
    <w:p w:rsidR="00927374" w:rsidRDefault="007635D4" w:rsidP="00A252A7">
      <w:pPr>
        <w:autoSpaceDE w:val="0"/>
        <w:autoSpaceDN w:val="0"/>
        <w:adjustRightInd w:val="0"/>
        <w:rPr>
          <w:rFonts w:cs="Arial"/>
          <w:bCs/>
          <w:color w:val="000000" w:themeColor="text1"/>
          <w:spacing w:val="-2"/>
        </w:rPr>
      </w:pPr>
      <w:r w:rsidRPr="009E7594">
        <w:rPr>
          <w:rFonts w:cs="Arial"/>
          <w:bCs/>
          <w:color w:val="000000" w:themeColor="text1"/>
          <w:spacing w:val="-2"/>
        </w:rPr>
        <w:fldChar w:fldCharType="begin"/>
      </w:r>
      <w:r w:rsidRPr="009E7594">
        <w:rPr>
          <w:rFonts w:cs="Arial"/>
          <w:bCs/>
          <w:color w:val="000000" w:themeColor="text1"/>
          <w:spacing w:val="-2"/>
        </w:rPr>
        <w:instrText xml:space="preserve"> AUTONUM  </w:instrText>
      </w:r>
      <w:r w:rsidRPr="009E7594">
        <w:rPr>
          <w:rFonts w:cs="Arial"/>
          <w:bCs/>
          <w:color w:val="000000" w:themeColor="text1"/>
          <w:spacing w:val="-2"/>
        </w:rPr>
        <w:fldChar w:fldCharType="end"/>
      </w:r>
      <w:r>
        <w:rPr>
          <w:rFonts w:cs="Arial"/>
          <w:bCs/>
          <w:color w:val="000000" w:themeColor="text1"/>
          <w:spacing w:val="-2"/>
        </w:rPr>
        <w:tab/>
        <w:t>See document TW</w:t>
      </w:r>
      <w:r w:rsidR="00E45760">
        <w:rPr>
          <w:rFonts w:cs="Arial"/>
          <w:bCs/>
          <w:color w:val="000000" w:themeColor="text1"/>
          <w:spacing w:val="-2"/>
        </w:rPr>
        <w:t>F</w:t>
      </w:r>
      <w:r>
        <w:rPr>
          <w:rFonts w:cs="Arial"/>
          <w:bCs/>
          <w:color w:val="000000" w:themeColor="text1"/>
          <w:spacing w:val="-2"/>
        </w:rPr>
        <w:t>/4</w:t>
      </w:r>
      <w:r w:rsidR="00E45760">
        <w:rPr>
          <w:rFonts w:cs="Arial"/>
          <w:bCs/>
          <w:color w:val="000000" w:themeColor="text1"/>
          <w:spacing w:val="-2"/>
        </w:rPr>
        <w:t>5</w:t>
      </w:r>
      <w:r>
        <w:rPr>
          <w:rFonts w:cs="Arial"/>
          <w:bCs/>
          <w:color w:val="000000" w:themeColor="text1"/>
          <w:spacing w:val="-2"/>
        </w:rPr>
        <w:t>/</w:t>
      </w:r>
      <w:r w:rsidR="007F2FE6">
        <w:rPr>
          <w:rFonts w:cs="Arial"/>
          <w:bCs/>
          <w:color w:val="000000" w:themeColor="text1"/>
          <w:spacing w:val="-2"/>
        </w:rPr>
        <w:t>4</w:t>
      </w:r>
      <w:r w:rsidR="00794A71">
        <w:rPr>
          <w:rFonts w:cs="Arial"/>
          <w:bCs/>
          <w:color w:val="000000" w:themeColor="text1"/>
          <w:spacing w:val="-2"/>
        </w:rPr>
        <w:t xml:space="preserve"> “Variety</w:t>
      </w:r>
      <w:r w:rsidR="00794A71" w:rsidRPr="00794A71">
        <w:rPr>
          <w:rFonts w:cs="Arial"/>
          <w:bCs/>
          <w:color w:val="000000" w:themeColor="text1"/>
          <w:spacing w:val="-2"/>
        </w:rPr>
        <w:t xml:space="preserve"> D</w:t>
      </w:r>
      <w:r w:rsidR="00794A71">
        <w:rPr>
          <w:rFonts w:cs="Arial"/>
          <w:bCs/>
          <w:color w:val="000000" w:themeColor="text1"/>
          <w:spacing w:val="-2"/>
        </w:rPr>
        <w:t>enominations”</w:t>
      </w:r>
      <w:r w:rsidR="007F2FE6">
        <w:rPr>
          <w:rFonts w:cs="Arial"/>
          <w:bCs/>
          <w:color w:val="000000" w:themeColor="text1"/>
          <w:spacing w:val="-2"/>
        </w:rPr>
        <w:t>.</w:t>
      </w:r>
    </w:p>
    <w:p w:rsidR="003604A2" w:rsidRDefault="003604A2" w:rsidP="00A252A7">
      <w:pPr>
        <w:autoSpaceDE w:val="0"/>
        <w:autoSpaceDN w:val="0"/>
        <w:adjustRightInd w:val="0"/>
      </w:pPr>
    </w:p>
    <w:p w:rsidR="00DA7A31" w:rsidRPr="006D57F3" w:rsidRDefault="00DA7A31" w:rsidP="00C85C59"/>
    <w:p w:rsidR="00DA7A31" w:rsidRPr="006D57F3" w:rsidRDefault="00DA7A31" w:rsidP="007F5348">
      <w:pPr>
        <w:pStyle w:val="Heading2"/>
      </w:pPr>
      <w:bookmarkStart w:id="19" w:name="_Toc381022356"/>
      <w:r w:rsidRPr="006D57F3">
        <w:t>Video tutorial</w:t>
      </w:r>
      <w:r w:rsidR="008C4211">
        <w:t xml:space="preserve"> (Program: </w:t>
      </w:r>
      <w:r w:rsidR="00283387">
        <w:t>section 2)</w:t>
      </w:r>
      <w:bookmarkEnd w:id="19"/>
    </w:p>
    <w:p w:rsidR="00DA7A31" w:rsidRDefault="00DA7A31" w:rsidP="00DB7A81">
      <w:pPr>
        <w:rPr>
          <w:rFonts w:cs="Arial"/>
          <w:bCs/>
          <w:color w:val="1F497D" w:themeColor="text2"/>
          <w:u w:val="single"/>
        </w:rPr>
      </w:pPr>
    </w:p>
    <w:p w:rsidR="00EC2F0D" w:rsidRDefault="000603F5" w:rsidP="00DB7A81">
      <w:pPr>
        <w:rPr>
          <w:rFonts w:cs="Arial"/>
        </w:rPr>
      </w:pPr>
      <w:r w:rsidRPr="00832C04">
        <w:fldChar w:fldCharType="begin"/>
      </w:r>
      <w:r w:rsidRPr="00832C04">
        <w:instrText xml:space="preserve"> AUTONUM  </w:instrText>
      </w:r>
      <w:r w:rsidRPr="00832C04">
        <w:fldChar w:fldCharType="end"/>
      </w:r>
      <w:r w:rsidR="00C85C59">
        <w:tab/>
      </w:r>
      <w:r w:rsidRPr="00832C04">
        <w:t>To assist the users of PLUTO database, an English version of the video tutorial has been developed</w:t>
      </w:r>
      <w:r w:rsidR="00AF44D8" w:rsidRPr="00832C04">
        <w:t xml:space="preserve"> and available on the PLUTO webpage (</w:t>
      </w:r>
      <w:hyperlink r:id="rId15" w:history="1">
        <w:r w:rsidR="00AF44D8" w:rsidRPr="00832C04">
          <w:rPr>
            <w:rStyle w:val="Hyperlink"/>
          </w:rPr>
          <w:t>https://www3.wipo.int/pluto/user/en/index.jsp</w:t>
        </w:r>
      </w:hyperlink>
      <w:r w:rsidR="00AF44D8" w:rsidRPr="00832C04">
        <w:t xml:space="preserve">). </w:t>
      </w:r>
      <w:r w:rsidR="00C85C59">
        <w:t xml:space="preserve"> </w:t>
      </w:r>
      <w:r w:rsidR="00832C04" w:rsidRPr="00832C04">
        <w:t>A version of the video with</w:t>
      </w:r>
      <w:r w:rsidR="00AF44D8" w:rsidRPr="00832C04">
        <w:rPr>
          <w:rFonts w:cs="Arial"/>
        </w:rPr>
        <w:t xml:space="preserve"> subtitles in French, German and Spanish will be made available.  </w:t>
      </w:r>
    </w:p>
    <w:p w:rsidR="00AF44D8" w:rsidRDefault="00AF44D8" w:rsidP="00C85C59"/>
    <w:p w:rsidR="008C4211" w:rsidRDefault="008C4211" w:rsidP="00C85C59"/>
    <w:p w:rsidR="008C4211" w:rsidRPr="006D57F3" w:rsidRDefault="008C4211" w:rsidP="008C4211">
      <w:pPr>
        <w:pStyle w:val="Heading2"/>
      </w:pPr>
      <w:bookmarkStart w:id="20" w:name="_Toc381022357"/>
      <w:r>
        <w:t>Disclaimer (Program: section 2)</w:t>
      </w:r>
      <w:bookmarkEnd w:id="20"/>
    </w:p>
    <w:p w:rsidR="008C4211" w:rsidRDefault="008C4211" w:rsidP="008C4211">
      <w:pPr>
        <w:pStyle w:val="Heading2"/>
      </w:pPr>
    </w:p>
    <w:p w:rsidR="008C4211" w:rsidRPr="00832C04" w:rsidRDefault="008C4211" w:rsidP="008C4211">
      <w:pPr>
        <w:rPr>
          <w:snapToGrid w:val="0"/>
        </w:rPr>
      </w:pPr>
      <w:r w:rsidRPr="00832C04">
        <w:rPr>
          <w:snapToGrid w:val="0"/>
        </w:rPr>
        <w:fldChar w:fldCharType="begin"/>
      </w:r>
      <w:r w:rsidRPr="00832C04">
        <w:rPr>
          <w:snapToGrid w:val="0"/>
        </w:rPr>
        <w:instrText xml:space="preserve"> AUTONUM  </w:instrText>
      </w:r>
      <w:r w:rsidRPr="00832C04">
        <w:rPr>
          <w:snapToGrid w:val="0"/>
        </w:rPr>
        <w:fldChar w:fldCharType="end"/>
      </w:r>
      <w:r w:rsidRPr="00832C04">
        <w:rPr>
          <w:snapToGrid w:val="0"/>
        </w:rPr>
        <w:tab/>
        <w:t>In relation to the amendments to the Program, as set out in Annex II to document CAJ/68/6 “UPOV information databases”, the CAJ, at its sixty-eighth session, agreed to amend the disclaimer</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004D7F57">
        <w:rPr>
          <w:snapToGrid w:val="0"/>
        </w:rPr>
        <w:t>.</w:t>
      </w:r>
    </w:p>
    <w:p w:rsidR="008C4211" w:rsidRPr="00832C04" w:rsidRDefault="008C4211" w:rsidP="008C4211">
      <w:pPr>
        <w:rPr>
          <w:snapToGrid w:val="0"/>
        </w:rPr>
      </w:pPr>
    </w:p>
    <w:p w:rsidR="008C4211" w:rsidRPr="00832C04" w:rsidRDefault="008C4211" w:rsidP="008C4211">
      <w:pPr>
        <w:rPr>
          <w:snapToGrid w:val="0"/>
        </w:rPr>
      </w:pPr>
      <w:r w:rsidRPr="00832C04">
        <w:rPr>
          <w:rFonts w:cs="Arial"/>
        </w:rPr>
        <w:fldChar w:fldCharType="begin"/>
      </w:r>
      <w:r w:rsidRPr="00832C04">
        <w:rPr>
          <w:rFonts w:cs="Arial"/>
        </w:rPr>
        <w:instrText xml:space="preserve"> AUTONUM  </w:instrText>
      </w:r>
      <w:r w:rsidRPr="00832C04">
        <w:rPr>
          <w:rFonts w:cs="Arial"/>
        </w:rPr>
        <w:fldChar w:fldCharType="end"/>
      </w:r>
      <w:r w:rsidRPr="00832C04">
        <w:rPr>
          <w:rFonts w:cs="Arial"/>
        </w:rPr>
        <w:tab/>
      </w:r>
      <w:r w:rsidRPr="00832C04">
        <w:rPr>
          <w:snapToGrid w:val="0"/>
        </w:rPr>
        <w:t xml:space="preserve">The CAJ, at its sixty-eighth session, approved the following disclaimer for reports generated by the PLUTO database, as set out in </w:t>
      </w:r>
      <w:r w:rsidRPr="00832C04">
        <w:t xml:space="preserve">document CAJ/68/6, </w:t>
      </w:r>
      <w:r w:rsidRPr="00832C04">
        <w:rPr>
          <w:snapToGrid w:val="0"/>
        </w:rPr>
        <w:t>paragraph 24</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Pr="00832C04">
        <w:t>:</w:t>
      </w:r>
      <w:r w:rsidRPr="00832C04">
        <w:rPr>
          <w:snapToGrid w:val="0"/>
        </w:rPr>
        <w:t xml:space="preserve"> </w:t>
      </w:r>
    </w:p>
    <w:p w:rsidR="008C4211" w:rsidRPr="00832C04" w:rsidRDefault="008C4211" w:rsidP="008C4211">
      <w:pPr>
        <w:rPr>
          <w:snapToGrid w:val="0"/>
        </w:rPr>
      </w:pPr>
    </w:p>
    <w:p w:rsidR="008C4211" w:rsidRPr="00832C04" w:rsidRDefault="008C4211" w:rsidP="008C4211">
      <w:pPr>
        <w:keepNext/>
        <w:ind w:left="567" w:right="567"/>
        <w:rPr>
          <w:snapToGrid w:val="0"/>
          <w:color w:val="000000" w:themeColor="text1"/>
          <w:sz w:val="16"/>
          <w:szCs w:val="16"/>
        </w:rPr>
      </w:pPr>
      <w:r w:rsidRPr="00832C04">
        <w:rPr>
          <w:snapToGrid w:val="0"/>
          <w:sz w:val="16"/>
          <w:szCs w:val="16"/>
        </w:rPr>
        <w:t xml:space="preserve">“The </w:t>
      </w:r>
      <w:hyperlink r:id="rId16" w:tgtFrame="_blank" w:history="1">
        <w:r w:rsidRPr="00832C04">
          <w:rPr>
            <w:rStyle w:val="Hyperlink"/>
            <w:snapToGrid w:val="0"/>
            <w:color w:val="000000" w:themeColor="text1"/>
            <w:sz w:val="16"/>
            <w:szCs w:val="16"/>
            <w:u w:val="none"/>
          </w:rPr>
          <w:t>data in this report was generated from the PLUTO</w:t>
        </w:r>
      </w:hyperlink>
      <w:r w:rsidRPr="00832C04">
        <w:rPr>
          <w:rStyle w:val="Hyperlink"/>
          <w:snapToGrid w:val="0"/>
          <w:color w:val="000000" w:themeColor="text1"/>
          <w:sz w:val="16"/>
          <w:szCs w:val="16"/>
          <w:u w:val="none"/>
        </w:rPr>
        <w:t xml:space="preserve"> database on [</w:t>
      </w:r>
      <w:proofErr w:type="spellStart"/>
      <w:r w:rsidRPr="00832C04">
        <w:rPr>
          <w:rStyle w:val="Hyperlink"/>
          <w:snapToGrid w:val="0"/>
          <w:color w:val="000000" w:themeColor="text1"/>
          <w:sz w:val="16"/>
          <w:szCs w:val="16"/>
          <w:u w:val="none"/>
        </w:rPr>
        <w:t>dd</w:t>
      </w:r>
      <w:proofErr w:type="spellEnd"/>
      <w:r w:rsidRPr="00832C04">
        <w:rPr>
          <w:rStyle w:val="Hyperlink"/>
          <w:snapToGrid w:val="0"/>
          <w:color w:val="000000" w:themeColor="text1"/>
          <w:sz w:val="16"/>
          <w:szCs w:val="16"/>
          <w:u w:val="none"/>
        </w:rPr>
        <w:t>/mm/</w:t>
      </w:r>
      <w:proofErr w:type="spellStart"/>
      <w:r w:rsidRPr="00832C04">
        <w:rPr>
          <w:rStyle w:val="Hyperlink"/>
          <w:snapToGrid w:val="0"/>
          <w:color w:val="000000" w:themeColor="text1"/>
          <w:sz w:val="16"/>
          <w:szCs w:val="16"/>
          <w:u w:val="none"/>
        </w:rPr>
        <w:t>yyyy</w:t>
      </w:r>
      <w:proofErr w:type="spellEnd"/>
      <w:r w:rsidRPr="00832C04">
        <w:rPr>
          <w:rStyle w:val="Hyperlink"/>
          <w:snapToGrid w:val="0"/>
          <w:color w:val="000000" w:themeColor="text1"/>
          <w:sz w:val="16"/>
          <w:szCs w:val="16"/>
          <w:u w:val="none"/>
        </w:rPr>
        <w:t xml:space="preserve">].  </w:t>
      </w:r>
      <w:r w:rsidRPr="00832C04">
        <w:rPr>
          <w:snapToGrid w:val="0"/>
          <w:color w:val="000000" w:themeColor="text1"/>
          <w:sz w:val="16"/>
          <w:szCs w:val="16"/>
        </w:rPr>
        <w:t xml:space="preserve"> </w:t>
      </w:r>
    </w:p>
    <w:p w:rsidR="008C4211" w:rsidRPr="00832C04" w:rsidRDefault="008C4211" w:rsidP="008C4211">
      <w:pPr>
        <w:keepNext/>
        <w:ind w:left="567" w:right="567"/>
        <w:rPr>
          <w:snapToGrid w:val="0"/>
          <w:color w:val="000000" w:themeColor="text1"/>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7" w:history="1">
        <w:r w:rsidRPr="00832C04">
          <w:rPr>
            <w:rStyle w:val="Hyperlink"/>
            <w:snapToGrid w:val="0"/>
            <w:sz w:val="16"/>
            <w:szCs w:val="16"/>
          </w:rPr>
          <w:t>http://www.upov.int/members/en/pvp_offices.html</w:t>
        </w:r>
      </w:hyperlink>
      <w:r w:rsidRPr="00832C04">
        <w:rPr>
          <w:snapToGrid w:val="0"/>
          <w:sz w:val="16"/>
          <w:szCs w:val="16"/>
        </w:rPr>
        <w:t>.</w:t>
      </w:r>
    </w:p>
    <w:p w:rsidR="008C4211" w:rsidRPr="00832C04" w:rsidRDefault="008C4211" w:rsidP="008C4211">
      <w:pPr>
        <w:ind w:left="567" w:right="567"/>
        <w:rPr>
          <w:snapToGrid w:val="0"/>
          <w:sz w:val="16"/>
          <w:szCs w:val="16"/>
        </w:rPr>
      </w:pPr>
    </w:p>
    <w:p w:rsidR="008C4211" w:rsidRPr="008C4211" w:rsidRDefault="008C4211" w:rsidP="008C4211">
      <w:pPr>
        <w:ind w:left="567" w:right="567"/>
        <w:rPr>
          <w:snapToGrid w:val="0"/>
          <w:sz w:val="16"/>
          <w:szCs w:val="16"/>
        </w:rPr>
      </w:pPr>
      <w:r w:rsidRPr="00832C04">
        <w:rPr>
          <w:snapToGrid w:val="0"/>
          <w:sz w:val="16"/>
          <w:szCs w:val="16"/>
        </w:rPr>
        <w:t>“All contributors to the PLUTO database are responsible for the correctness and completeness of the data they supply. Users are particularly requested to note that it is not obligatory for members of the Union to supply data</w:t>
      </w:r>
      <w:r w:rsidR="00152883">
        <w:rPr>
          <w:snapToGrid w:val="0"/>
          <w:sz w:val="16"/>
          <w:szCs w:val="16"/>
        </w:rPr>
        <w:t xml:space="preserve"> for</w:t>
      </w:r>
      <w:r w:rsidRPr="00832C04">
        <w:rPr>
          <w:snapToGrid w:val="0"/>
          <w:sz w:val="16"/>
          <w:szCs w:val="16"/>
        </w:rPr>
        <w:t xml:space="preserve"> the PLUTO database and, for those members of the Union who supply data, it is not obligatory to supply data for all items.”</w:t>
      </w:r>
      <w:r w:rsidRPr="008C4211">
        <w:rPr>
          <w:snapToGrid w:val="0"/>
          <w:sz w:val="16"/>
          <w:szCs w:val="16"/>
        </w:rPr>
        <w:t xml:space="preserve"> </w:t>
      </w:r>
    </w:p>
    <w:p w:rsidR="006729B7" w:rsidRPr="006729B7" w:rsidRDefault="006729B7" w:rsidP="006729B7"/>
    <w:p w:rsidR="00323EA0" w:rsidRPr="00AF2B73" w:rsidRDefault="00DB7A81" w:rsidP="00CB63F4">
      <w:pPr>
        <w:tabs>
          <w:tab w:val="left" w:pos="5387"/>
        </w:tabs>
        <w:ind w:left="4820"/>
        <w:rPr>
          <w:i/>
          <w:color w:val="000000" w:themeColor="text1"/>
        </w:rPr>
      </w:pPr>
      <w:r w:rsidRPr="00AF2B73">
        <w:rPr>
          <w:i/>
          <w:color w:val="000000" w:themeColor="text1"/>
        </w:rPr>
        <w:fldChar w:fldCharType="begin"/>
      </w:r>
      <w:r w:rsidRPr="00AF2B73">
        <w:rPr>
          <w:i/>
          <w:color w:val="000000" w:themeColor="text1"/>
        </w:rPr>
        <w:instrText xml:space="preserve"> AUTONUM  </w:instrText>
      </w:r>
      <w:r w:rsidRPr="00AF2B73">
        <w:rPr>
          <w:i/>
          <w:color w:val="000000" w:themeColor="text1"/>
        </w:rPr>
        <w:fldChar w:fldCharType="end"/>
      </w:r>
      <w:r w:rsidR="00707B9C">
        <w:rPr>
          <w:i/>
          <w:color w:val="000000" w:themeColor="text1"/>
        </w:rPr>
        <w:tab/>
        <w:t>The TW</w:t>
      </w:r>
      <w:r w:rsidR="00706993">
        <w:rPr>
          <w:i/>
          <w:color w:val="000000" w:themeColor="text1"/>
        </w:rPr>
        <w:t>F</w:t>
      </w:r>
      <w:r w:rsidR="006729B7" w:rsidRPr="00AF2B73">
        <w:rPr>
          <w:i/>
          <w:color w:val="000000" w:themeColor="text1"/>
        </w:rPr>
        <w:t xml:space="preserve"> </w:t>
      </w:r>
      <w:r w:rsidRPr="00AF2B73">
        <w:rPr>
          <w:i/>
          <w:color w:val="000000" w:themeColor="text1"/>
        </w:rPr>
        <w:t>is invited to</w:t>
      </w:r>
      <w:r w:rsidR="00832C04" w:rsidRPr="00AF2B73">
        <w:rPr>
          <w:i/>
          <w:color w:val="000000" w:themeColor="text1"/>
        </w:rPr>
        <w:t xml:space="preserve"> </w:t>
      </w:r>
      <w:r w:rsidRPr="00AF2B73">
        <w:rPr>
          <w:i/>
          <w:color w:val="000000" w:themeColor="text1"/>
        </w:rPr>
        <w:t>note the developments concerning the program for improvements to the Plant Variety Database, as reported in</w:t>
      </w:r>
      <w:r w:rsidR="00805BC3" w:rsidRPr="00AF2B73">
        <w:rPr>
          <w:i/>
          <w:color w:val="000000" w:themeColor="text1"/>
        </w:rPr>
        <w:t xml:space="preserve"> </w:t>
      </w:r>
      <w:r w:rsidR="006729B7" w:rsidRPr="00AF2B73">
        <w:rPr>
          <w:i/>
          <w:color w:val="000000" w:themeColor="text1"/>
        </w:rPr>
        <w:t>paragrap</w:t>
      </w:r>
      <w:r w:rsidR="0028383C" w:rsidRPr="00AF2B73">
        <w:rPr>
          <w:i/>
          <w:color w:val="000000" w:themeColor="text1"/>
        </w:rPr>
        <w:t xml:space="preserve">hs </w:t>
      </w:r>
      <w:r w:rsidR="004D7F57">
        <w:rPr>
          <w:i/>
          <w:color w:val="000000" w:themeColor="text1"/>
        </w:rPr>
        <w:t>17</w:t>
      </w:r>
      <w:r w:rsidR="00832C04" w:rsidRPr="00AF2B73">
        <w:rPr>
          <w:i/>
          <w:color w:val="000000" w:themeColor="text1"/>
        </w:rPr>
        <w:t xml:space="preserve"> to </w:t>
      </w:r>
      <w:r w:rsidR="004D7F57">
        <w:rPr>
          <w:i/>
          <w:color w:val="000000" w:themeColor="text1"/>
        </w:rPr>
        <w:t>34</w:t>
      </w:r>
      <w:r w:rsidR="00832C04" w:rsidRPr="00AF2B73">
        <w:rPr>
          <w:i/>
          <w:color w:val="000000" w:themeColor="text1"/>
        </w:rPr>
        <w:t>.</w:t>
      </w:r>
    </w:p>
    <w:p w:rsidR="00323EA0" w:rsidRPr="00AF2B73" w:rsidRDefault="00323EA0" w:rsidP="00C85C59"/>
    <w:p w:rsidR="00C85C59" w:rsidRPr="00AF2B73" w:rsidRDefault="00C85C59" w:rsidP="00C85C59"/>
    <w:p w:rsidR="00323EA0" w:rsidRPr="001E700D" w:rsidRDefault="00323EA0" w:rsidP="00DB7A81"/>
    <w:p w:rsidR="00E54BF2" w:rsidRPr="001E700D" w:rsidRDefault="00E54BF2" w:rsidP="000B116B">
      <w:pPr>
        <w:pStyle w:val="endofdoc"/>
      </w:pPr>
    </w:p>
    <w:p w:rsidR="00F03AF7" w:rsidRDefault="00DB7A81" w:rsidP="00827347">
      <w:pPr>
        <w:jc w:val="right"/>
        <w:rPr>
          <w:snapToGrid w:val="0"/>
        </w:rPr>
      </w:pPr>
      <w:r w:rsidRPr="001E700D">
        <w:rPr>
          <w:rFonts w:cs="Arial"/>
        </w:rPr>
        <w:t>[</w:t>
      </w:r>
      <w:r w:rsidRPr="001E700D">
        <w:t>Annexes follow</w:t>
      </w:r>
      <w:r w:rsidRPr="001E700D">
        <w:rPr>
          <w:rFonts w:cs="Arial"/>
        </w:rPr>
        <w:t>]</w:t>
      </w:r>
    </w:p>
    <w:p w:rsidR="00BB714E" w:rsidRDefault="00BB714E" w:rsidP="00664515">
      <w:pPr>
        <w:jc w:val="left"/>
        <w:rPr>
          <w:snapToGrid w:val="0"/>
        </w:rPr>
        <w:sectPr w:rsidR="00BB714E" w:rsidSect="00906DDC">
          <w:headerReference w:type="default" r:id="rId18"/>
          <w:pgSz w:w="11907" w:h="16840" w:code="9"/>
          <w:pgMar w:top="510" w:right="1134" w:bottom="1134" w:left="1134" w:header="510" w:footer="680" w:gutter="0"/>
          <w:cols w:space="720"/>
          <w:titlePg/>
        </w:sectPr>
      </w:pPr>
    </w:p>
    <w:p w:rsidR="00065111" w:rsidRDefault="00065111" w:rsidP="00C82146">
      <w:pPr>
        <w:jc w:val="center"/>
        <w:rPr>
          <w:rFonts w:cs="Angsana New"/>
          <w:szCs w:val="24"/>
          <w:lang w:bidi="th-TH"/>
        </w:rPr>
      </w:pPr>
    </w:p>
    <w:p w:rsidR="00BB714E" w:rsidRDefault="00BB714E" w:rsidP="00BB714E">
      <w:pPr>
        <w:tabs>
          <w:tab w:val="left" w:pos="5553"/>
        </w:tabs>
        <w:jc w:val="left"/>
        <w:rPr>
          <w:highlight w:val="cyan"/>
        </w:rPr>
      </w:pPr>
    </w:p>
    <w:p w:rsidR="0060518C" w:rsidRDefault="0060518C" w:rsidP="00C85C59">
      <w:pPr>
        <w:jc w:val="center"/>
        <w:rPr>
          <w:rFonts w:cs="Angsana New"/>
          <w:szCs w:val="24"/>
          <w:lang w:bidi="th-TH"/>
        </w:rPr>
      </w:pPr>
    </w:p>
    <w:p w:rsidR="00C85C59" w:rsidRDefault="00C85C59" w:rsidP="00C85C59">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C85C59" w:rsidRPr="001E700D" w:rsidRDefault="00C85C59" w:rsidP="00C85C59">
      <w:pPr>
        <w:jc w:val="center"/>
        <w:rPr>
          <w:rFonts w:cs="Angsana New"/>
          <w:szCs w:val="24"/>
          <w:lang w:bidi="th-TH"/>
        </w:rPr>
      </w:pPr>
    </w:p>
    <w:p w:rsidR="00C85C59" w:rsidRPr="00AA033B" w:rsidRDefault="00C85C59" w:rsidP="00C85C59">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C85C59" w:rsidRPr="001E700D" w:rsidRDefault="00C85C59" w:rsidP="00C85C59">
      <w:pPr>
        <w:rPr>
          <w:bCs/>
        </w:rPr>
      </w:pPr>
    </w:p>
    <w:p w:rsidR="00C85C59"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C85C59" w:rsidRPr="001E700D" w:rsidRDefault="00C85C59" w:rsidP="00C85C59">
      <w:pPr>
        <w:rPr>
          <w:bCs/>
        </w:rPr>
      </w:pPr>
    </w:p>
    <w:p w:rsidR="00C85C59" w:rsidRPr="001E700D" w:rsidRDefault="00C85C59" w:rsidP="00C85C59">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sidR="008C00C9">
        <w:rPr>
          <w:bCs/>
        </w:rPr>
        <w:t xml:space="preserve">is </w:t>
      </w:r>
      <w:r w:rsidRPr="001E700D">
        <w:rPr>
          <w:bCs/>
        </w:rPr>
        <w:t>the “PLUTO</w:t>
      </w:r>
      <w:r>
        <w:rPr>
          <w:bCs/>
        </w:rPr>
        <w:t xml:space="preserve"> </w:t>
      </w:r>
      <w:r w:rsidRPr="006E3DDB">
        <w:rPr>
          <w:bCs/>
        </w:rPr>
        <w:t>database</w:t>
      </w:r>
      <w:r w:rsidR="008C00C9">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C85C59" w:rsidRPr="001E700D"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2.</w:t>
      </w:r>
      <w:r w:rsidRPr="001E700D">
        <w:rPr>
          <w:bCs/>
          <w:i/>
          <w:iCs/>
        </w:rPr>
        <w:tab/>
        <w:t>Provision of assistance to contributors</w:t>
      </w:r>
    </w:p>
    <w:p w:rsidR="00C85C59" w:rsidRPr="001E700D" w:rsidRDefault="00C85C59" w:rsidP="00C85C59">
      <w:pPr>
        <w:rPr>
          <w:bCs/>
          <w:i/>
          <w:iCs/>
        </w:rPr>
      </w:pPr>
    </w:p>
    <w:p w:rsidR="00C85C59" w:rsidRPr="001E700D" w:rsidRDefault="00C85C59" w:rsidP="00C85C59">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C85C59" w:rsidRPr="001E700D" w:rsidRDefault="00C85C59" w:rsidP="00C85C59">
      <w:pPr>
        <w:rPr>
          <w:bCs/>
        </w:rPr>
      </w:pPr>
    </w:p>
    <w:p w:rsidR="00C85C59" w:rsidRPr="001E700D" w:rsidRDefault="00C85C59" w:rsidP="00C85C59">
      <w:pPr>
        <w:rPr>
          <w:bCs/>
        </w:rPr>
      </w:pPr>
      <w:r w:rsidRPr="001E700D">
        <w:rPr>
          <w:bCs/>
        </w:rPr>
        <w:t>2.3</w:t>
      </w:r>
      <w:r w:rsidRPr="001E700D">
        <w:rPr>
          <w:bCs/>
        </w:rPr>
        <w:tab/>
        <w:t xml:space="preserve">An annual report on the situation will be made to the Administrative and Legal Committee (CAJ) and Technical Committee (TC). </w:t>
      </w:r>
    </w:p>
    <w:p w:rsidR="00C85C59" w:rsidRPr="001E700D" w:rsidRDefault="00C85C59" w:rsidP="00C85C59">
      <w:pPr>
        <w:rPr>
          <w:bCs/>
        </w:rPr>
      </w:pPr>
    </w:p>
    <w:p w:rsidR="00C85C59" w:rsidRPr="00D06D1A" w:rsidRDefault="00C85C59" w:rsidP="00C85C59">
      <w:r w:rsidRPr="00150200">
        <w:t>2.4</w:t>
      </w:r>
      <w:r w:rsidRPr="00150200">
        <w:tab/>
        <w:t xml:space="preserve">With regard to the assistance to be provided to contributors, the </w:t>
      </w:r>
      <w:r w:rsidR="001F79CC">
        <w:t xml:space="preserve">PLUTO database </w:t>
      </w:r>
      <w:r w:rsidRPr="00150200">
        <w:t xml:space="preserve">“General Notice and Disclaimer” </w:t>
      </w:r>
      <w:r w:rsidRPr="00D06D1A">
        <w:t xml:space="preserve">states that “[…] All contributors to the </w:t>
      </w:r>
      <w:r w:rsidR="001F79CC">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rsidR="001F79CC">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sidRPr="001E700D">
        <w:rPr>
          <w:bCs/>
          <w:i/>
          <w:iCs/>
        </w:rPr>
        <w:t>3.</w:t>
      </w:r>
      <w:r w:rsidRPr="001E700D">
        <w:rPr>
          <w:bCs/>
          <w:i/>
          <w:iCs/>
        </w:rPr>
        <w:tab/>
        <w:t xml:space="preserve">Data to be included in the </w:t>
      </w:r>
      <w:r w:rsidRPr="006E3DDB">
        <w:rPr>
          <w:bCs/>
          <w:i/>
        </w:rPr>
        <w:t>PLUTO database</w:t>
      </w:r>
    </w:p>
    <w:p w:rsidR="00C85C59" w:rsidRPr="001E700D" w:rsidRDefault="00C85C59" w:rsidP="00C85C59">
      <w:pPr>
        <w:keepNext/>
        <w:rPr>
          <w:bCs/>
          <w:i/>
          <w:iCs/>
        </w:rPr>
      </w:pPr>
    </w:p>
    <w:p w:rsidR="00C85C59" w:rsidRPr="001E700D" w:rsidRDefault="00C85C59" w:rsidP="00C85C59">
      <w:pPr>
        <w:keepNext/>
        <w:ind w:left="567"/>
        <w:rPr>
          <w:bCs/>
          <w:i/>
          <w:iCs/>
        </w:rPr>
      </w:pPr>
      <w:r w:rsidRPr="001E700D">
        <w:rPr>
          <w:bCs/>
          <w:i/>
          <w:iCs/>
        </w:rPr>
        <w:t>3.1</w:t>
      </w:r>
      <w:r w:rsidRPr="001E700D">
        <w:rPr>
          <w:bCs/>
          <w:i/>
          <w:iCs/>
        </w:rPr>
        <w:tab/>
        <w:t>Data format</w:t>
      </w:r>
    </w:p>
    <w:p w:rsidR="00C85C59" w:rsidRPr="001E700D" w:rsidRDefault="00C85C59" w:rsidP="00C85C59">
      <w:pPr>
        <w:keepNext/>
        <w:rPr>
          <w:bCs/>
        </w:rPr>
      </w:pPr>
    </w:p>
    <w:p w:rsidR="00C85C59" w:rsidRPr="001E700D" w:rsidRDefault="00C85C59" w:rsidP="0060518C">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spacing w:after="120"/>
        <w:ind w:left="567"/>
        <w:rPr>
          <w:bCs/>
          <w:lang w:val="it-IT"/>
        </w:rPr>
      </w:pPr>
      <w:r w:rsidRPr="001E700D">
        <w:rPr>
          <w:bCs/>
          <w:lang w:val="it-IT"/>
        </w:rPr>
        <w:t>(a)</w:t>
      </w:r>
      <w:r w:rsidRPr="001E700D">
        <w:rPr>
          <w:bCs/>
          <w:lang w:val="it-IT"/>
        </w:rPr>
        <w:tab/>
        <w:t>data in XML format;</w:t>
      </w:r>
    </w:p>
    <w:p w:rsidR="00C85C59" w:rsidRPr="001E700D" w:rsidRDefault="00C85C59" w:rsidP="00C85C59">
      <w:pPr>
        <w:spacing w:after="120"/>
        <w:ind w:left="567"/>
        <w:rPr>
          <w:bCs/>
        </w:rPr>
      </w:pPr>
      <w:r w:rsidRPr="001E700D">
        <w:rPr>
          <w:bCs/>
        </w:rPr>
        <w:t>(b)</w:t>
      </w:r>
      <w:r w:rsidRPr="001E700D">
        <w:rPr>
          <w:bCs/>
        </w:rPr>
        <w:tab/>
        <w:t>data in Excel spreadsheets or Word tables;</w:t>
      </w:r>
    </w:p>
    <w:p w:rsidR="00C85C59" w:rsidRPr="001E700D" w:rsidRDefault="00C85C59" w:rsidP="00C85C59">
      <w:pPr>
        <w:spacing w:after="120"/>
        <w:ind w:left="567"/>
        <w:rPr>
          <w:bCs/>
        </w:rPr>
      </w:pPr>
      <w:r w:rsidRPr="001E700D">
        <w:rPr>
          <w:bCs/>
        </w:rPr>
        <w:t>(c)</w:t>
      </w:r>
      <w:r w:rsidRPr="001E700D">
        <w:rPr>
          <w:bCs/>
        </w:rPr>
        <w:tab/>
        <w:t>data contribution by on-line web form;</w:t>
      </w:r>
    </w:p>
    <w:p w:rsidR="00C85C59" w:rsidRPr="001E700D" w:rsidRDefault="00C85C59" w:rsidP="00C85C59">
      <w:pPr>
        <w:ind w:left="567"/>
        <w:rPr>
          <w:bCs/>
        </w:rPr>
      </w:pPr>
      <w:r w:rsidRPr="001E700D">
        <w:rPr>
          <w:bCs/>
        </w:rPr>
        <w:t>(d)</w:t>
      </w:r>
      <w:r w:rsidRPr="001E700D">
        <w:rPr>
          <w:bCs/>
        </w:rPr>
        <w:tab/>
        <w:t>an option for contributors to provide only new or amended data</w:t>
      </w:r>
    </w:p>
    <w:p w:rsidR="00C85C59" w:rsidRPr="001E700D" w:rsidRDefault="00C85C59" w:rsidP="00C85C59">
      <w:pPr>
        <w:ind w:left="567"/>
        <w:rPr>
          <w:bCs/>
        </w:rPr>
      </w:pPr>
    </w:p>
    <w:p w:rsidR="00C85C59" w:rsidRPr="001E700D" w:rsidRDefault="00C85C59" w:rsidP="00C85C59">
      <w:pPr>
        <w:rPr>
          <w:bCs/>
        </w:rPr>
      </w:pPr>
      <w:r w:rsidRPr="001E700D">
        <w:rPr>
          <w:bCs/>
        </w:rPr>
        <w:t>3.1.2</w:t>
      </w:r>
      <w:r w:rsidRPr="001E700D">
        <w:rPr>
          <w:bCs/>
        </w:rPr>
        <w:tab/>
        <w:t>To consider, as appropriate, restructuring TAG items;  for example, where parts of the field are mandatory and other parts not.</w:t>
      </w:r>
    </w:p>
    <w:p w:rsidR="00C85C59" w:rsidRPr="001E700D" w:rsidRDefault="00C85C59" w:rsidP="00C85C59">
      <w:pPr>
        <w:rPr>
          <w:bCs/>
        </w:rPr>
      </w:pPr>
    </w:p>
    <w:p w:rsidR="00C85C59" w:rsidRPr="001E700D" w:rsidRDefault="00C85C59" w:rsidP="00C85C59">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C85C59" w:rsidRPr="001E700D" w:rsidRDefault="00C85C59" w:rsidP="00C85C59">
      <w:pPr>
        <w:rPr>
          <w:rFonts w:cs="Arial"/>
          <w:bCs/>
        </w:rPr>
      </w:pPr>
    </w:p>
    <w:p w:rsidR="00C85C59" w:rsidRPr="001E700D" w:rsidRDefault="00C85C59" w:rsidP="00C85C59">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85C59" w:rsidRPr="001E700D" w:rsidRDefault="00C85C59" w:rsidP="00C85C59">
      <w:pPr>
        <w:spacing w:line="360" w:lineRule="auto"/>
        <w:rPr>
          <w:bCs/>
        </w:rPr>
      </w:pPr>
    </w:p>
    <w:p w:rsidR="00C85C59" w:rsidRPr="001E700D" w:rsidRDefault="00C85C59" w:rsidP="00C85C59">
      <w:pPr>
        <w:keepNext/>
        <w:ind w:left="567"/>
        <w:rPr>
          <w:bCs/>
          <w:i/>
          <w:iCs/>
        </w:rPr>
      </w:pPr>
      <w:r w:rsidRPr="001E700D">
        <w:rPr>
          <w:bCs/>
          <w:i/>
          <w:iCs/>
        </w:rPr>
        <w:t>3.2</w:t>
      </w:r>
      <w:r w:rsidRPr="001E700D">
        <w:rPr>
          <w:bCs/>
          <w:i/>
          <w:iCs/>
        </w:rPr>
        <w:tab/>
        <w:t>Data quality and completeness</w:t>
      </w:r>
    </w:p>
    <w:p w:rsidR="00C85C59" w:rsidRPr="001E700D" w:rsidRDefault="00C85C59" w:rsidP="00C85C59">
      <w:pPr>
        <w:keepNext/>
        <w:rPr>
          <w:bCs/>
        </w:rPr>
      </w:pPr>
    </w:p>
    <w:p w:rsidR="00C85C59" w:rsidRPr="001E700D" w:rsidRDefault="00C85C59" w:rsidP="00C85C59">
      <w:pPr>
        <w:keepNext/>
        <w:rPr>
          <w:bCs/>
        </w:rPr>
      </w:pPr>
      <w:r w:rsidRPr="001E700D">
        <w:rPr>
          <w:bCs/>
        </w:rPr>
        <w:t xml:space="preserve">The following data requirements to be introduced in the </w:t>
      </w:r>
      <w:r w:rsidRPr="006E3DDB">
        <w:rPr>
          <w:bCs/>
        </w:rPr>
        <w:t>PLUTO database</w:t>
      </w:r>
    </w:p>
    <w:p w:rsidR="00C85C59" w:rsidRPr="001E700D" w:rsidRDefault="00C85C59" w:rsidP="00C85C59">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85C59" w:rsidRPr="00CF07A4" w:rsidTr="008C00C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85C59" w:rsidRPr="00CF07A4" w:rsidRDefault="00C85C59" w:rsidP="008C00C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C85C59" w:rsidRPr="00CF07A4" w:rsidRDefault="00C85C59" w:rsidP="008C00C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bl>
    <w:p w:rsidR="00C85C59" w:rsidRPr="001E700D" w:rsidRDefault="00C85C59" w:rsidP="00C85C59">
      <w:pPr>
        <w:spacing w:line="360" w:lineRule="auto"/>
        <w:ind w:left="567"/>
        <w:rPr>
          <w:bCs/>
        </w:rPr>
      </w:pPr>
    </w:p>
    <w:p w:rsidR="00C85C59" w:rsidRPr="001E700D" w:rsidRDefault="00C85C59" w:rsidP="00C85C59">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C85C59" w:rsidRPr="001E700D" w:rsidRDefault="00C85C59" w:rsidP="00C85C59">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C85C59" w:rsidRPr="001E700D" w:rsidRDefault="00C85C59" w:rsidP="00C85C59">
      <w:pPr>
        <w:spacing w:line="360" w:lineRule="auto"/>
        <w:ind w:left="567"/>
        <w:rPr>
          <w:bCs/>
        </w:rPr>
      </w:pPr>
    </w:p>
    <w:p w:rsidR="00C85C59" w:rsidRPr="001E700D" w:rsidRDefault="00C85C59" w:rsidP="00C85C59">
      <w:pPr>
        <w:keepNext/>
        <w:ind w:left="567"/>
        <w:rPr>
          <w:rFonts w:cs="Arial"/>
          <w:bCs/>
          <w:i/>
          <w:iCs/>
        </w:rPr>
      </w:pPr>
      <w:r w:rsidRPr="001E700D">
        <w:rPr>
          <w:rFonts w:cs="Arial"/>
          <w:bCs/>
          <w:i/>
          <w:iCs/>
        </w:rPr>
        <w:t>3.3</w:t>
      </w:r>
      <w:r w:rsidRPr="001E700D">
        <w:rPr>
          <w:rFonts w:cs="Arial"/>
          <w:bCs/>
          <w:i/>
          <w:iCs/>
        </w:rPr>
        <w:tab/>
        <w:t>Mandatory and required “items”</w:t>
      </w:r>
    </w:p>
    <w:p w:rsidR="00C85C59" w:rsidRPr="001E700D" w:rsidRDefault="00C85C59" w:rsidP="00C85C59">
      <w:pPr>
        <w:keepNext/>
        <w:ind w:left="567"/>
        <w:rPr>
          <w:bCs/>
        </w:rPr>
      </w:pPr>
    </w:p>
    <w:p w:rsidR="00C85C59" w:rsidRPr="001E700D" w:rsidRDefault="00C85C59" w:rsidP="00C85C59">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C85C59" w:rsidRPr="001E700D" w:rsidRDefault="00C85C59" w:rsidP="00C85C59">
      <w:pPr>
        <w:rPr>
          <w:rFonts w:cs="Angsana New"/>
          <w:bCs/>
          <w:szCs w:val="24"/>
          <w:lang w:bidi="th-TH"/>
        </w:rPr>
      </w:pPr>
    </w:p>
    <w:p w:rsidR="00C85C59" w:rsidRPr="001E700D" w:rsidRDefault="00C85C59" w:rsidP="00C85C59">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C85C59" w:rsidRPr="001E700D" w:rsidRDefault="00C85C59" w:rsidP="00C85C59">
      <w:pPr>
        <w:spacing w:line="360" w:lineRule="auto"/>
        <w:rPr>
          <w:bCs/>
        </w:rPr>
      </w:pPr>
    </w:p>
    <w:p w:rsidR="00C85C59" w:rsidRPr="001E700D" w:rsidRDefault="00C85C59" w:rsidP="00C85C59">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C85C59" w:rsidRPr="001E700D" w:rsidRDefault="00C85C59" w:rsidP="00C85C59">
      <w:pPr>
        <w:spacing w:line="360" w:lineRule="auto"/>
        <w:rPr>
          <w:bCs/>
        </w:rPr>
      </w:pPr>
    </w:p>
    <w:p w:rsidR="00C85C59" w:rsidRPr="001E700D" w:rsidRDefault="00C85C59" w:rsidP="00C85C59">
      <w:pPr>
        <w:ind w:left="567"/>
        <w:rPr>
          <w:bCs/>
          <w:i/>
          <w:iCs/>
        </w:rPr>
      </w:pPr>
      <w:r w:rsidRPr="001E700D">
        <w:rPr>
          <w:bCs/>
          <w:i/>
          <w:iCs/>
        </w:rPr>
        <w:t>3.4</w:t>
      </w:r>
      <w:r w:rsidRPr="001E700D">
        <w:rPr>
          <w:bCs/>
          <w:i/>
          <w:iCs/>
        </w:rPr>
        <w:tab/>
        <w:t>Dates of commercialization</w:t>
      </w:r>
    </w:p>
    <w:p w:rsidR="00C85C59" w:rsidRPr="001E700D" w:rsidRDefault="00C85C59" w:rsidP="00C85C59">
      <w:pPr>
        <w:ind w:left="567"/>
        <w:rPr>
          <w:bCs/>
          <w:i/>
          <w:iCs/>
        </w:rPr>
      </w:pPr>
    </w:p>
    <w:p w:rsidR="00C85C59" w:rsidRPr="001E700D" w:rsidRDefault="00C85C59" w:rsidP="00C85C59">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C85C59" w:rsidRPr="001E700D" w:rsidRDefault="00C85C59" w:rsidP="00C85C59">
      <w:pPr>
        <w:rPr>
          <w:i/>
          <w:iCs/>
        </w:rPr>
      </w:pPr>
    </w:p>
    <w:p w:rsidR="00C85C59" w:rsidRPr="001E700D" w:rsidRDefault="00C85C59" w:rsidP="00C85C59">
      <w:pPr>
        <w:ind w:left="567"/>
      </w:pPr>
      <w:r w:rsidRPr="001E700D">
        <w:t>Item &lt;XXX&gt;:  dates on which a variety was commercialized for the first time in the territory of application and other territories (not mandatory)</w:t>
      </w:r>
    </w:p>
    <w:p w:rsidR="00C85C59" w:rsidRPr="001E700D" w:rsidRDefault="00C85C59" w:rsidP="00C85C59">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u w:val="single"/>
              </w:rPr>
            </w:pPr>
            <w:r w:rsidRPr="001E700D">
              <w:rPr>
                <w:sz w:val="18"/>
                <w:szCs w:val="24"/>
                <w:u w:val="single"/>
              </w:rPr>
              <w:t>Comment</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C85C59" w:rsidRPr="001E700D" w:rsidRDefault="00C85C59" w:rsidP="008C00C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p w:rsidR="00C85C59" w:rsidRPr="001E700D" w:rsidRDefault="00C85C59" w:rsidP="008C00C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p>
        </w:tc>
      </w:tr>
    </w:tbl>
    <w:p w:rsidR="00C85C59" w:rsidRPr="001E700D" w:rsidRDefault="00C85C59" w:rsidP="00C85C59"/>
    <w:p w:rsidR="00C85C59" w:rsidRPr="001E700D" w:rsidRDefault="00C85C59" w:rsidP="00C85C59">
      <w:r w:rsidRPr="001E700D">
        <w:t>3.4.2</w:t>
      </w:r>
      <w:r w:rsidRPr="001E700D">
        <w:tab/>
        <w:t>The following disclaimer will appear alongside the title of the item in the database:</w:t>
      </w:r>
    </w:p>
    <w:p w:rsidR="00C85C59" w:rsidRPr="001E700D" w:rsidRDefault="00C85C59" w:rsidP="00C85C59">
      <w:pPr>
        <w:ind w:left="567"/>
        <w:rPr>
          <w:i/>
          <w:iCs/>
        </w:rPr>
      </w:pPr>
    </w:p>
    <w:p w:rsidR="00C85C59" w:rsidRPr="007138CE" w:rsidRDefault="00C85C59" w:rsidP="00C85C59">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85C59" w:rsidRPr="001E700D" w:rsidRDefault="00C85C59" w:rsidP="00C85C59">
      <w:pPr>
        <w:rPr>
          <w:i/>
          <w:iCs/>
        </w:rPr>
      </w:pPr>
    </w:p>
    <w:p w:rsidR="00C85C59" w:rsidRPr="001E700D" w:rsidRDefault="00C85C59" w:rsidP="00C85C59">
      <w:pPr>
        <w:rPr>
          <w:i/>
          <w:iCs/>
        </w:rPr>
      </w:pPr>
    </w:p>
    <w:p w:rsidR="00C85C59" w:rsidRPr="001E700D" w:rsidRDefault="00C85C59" w:rsidP="00C85C59">
      <w:pPr>
        <w:keepNext/>
        <w:rPr>
          <w:bCs/>
          <w:i/>
          <w:iCs/>
        </w:rPr>
      </w:pPr>
      <w:r w:rsidRPr="001E700D">
        <w:rPr>
          <w:bCs/>
          <w:i/>
          <w:iCs/>
        </w:rPr>
        <w:t>4.</w:t>
      </w:r>
      <w:r w:rsidRPr="001E700D">
        <w:rPr>
          <w:bCs/>
          <w:i/>
          <w:iCs/>
        </w:rPr>
        <w:tab/>
        <w:t>Frequency of data submission</w:t>
      </w:r>
    </w:p>
    <w:p w:rsidR="00C85C59" w:rsidRPr="001E700D" w:rsidRDefault="00C85C59" w:rsidP="00C85C59">
      <w:pPr>
        <w:keepNext/>
        <w:rPr>
          <w:bCs/>
        </w:rPr>
      </w:pPr>
    </w:p>
    <w:p w:rsidR="00C85C59" w:rsidRPr="001E700D" w:rsidRDefault="00C85C59" w:rsidP="00C85C59">
      <w:pPr>
        <w:rPr>
          <w:bCs/>
        </w:rPr>
      </w:pPr>
      <w:r w:rsidRPr="00D06D1A">
        <w:rPr>
          <w:bCs/>
        </w:rPr>
        <w:t>Contributors will be encouraged to provide data as soon as practical after it is published by the authority(</w:t>
      </w:r>
      <w:proofErr w:type="spellStart"/>
      <w:r w:rsidRPr="00D06D1A">
        <w:rPr>
          <w:bCs/>
        </w:rPr>
        <w:t>ies</w:t>
      </w:r>
      <w:proofErr w:type="spellEnd"/>
      <w:r w:rsidRPr="00D06D1A">
        <w:rPr>
          <w:bCs/>
        </w:rPr>
        <w:t>) concerned.  The PLUTO database will be updated with new data as quickly as possible after receipt, in accordance with the uploading procedure.  The PLUTO database can, as necessary, be updated with corrected data, in accordance with the uploading procedure.</w:t>
      </w:r>
    </w:p>
    <w:p w:rsidR="00C85C59" w:rsidRPr="001E700D" w:rsidRDefault="00C85C59" w:rsidP="00C85C59">
      <w:pPr>
        <w:rPr>
          <w:bCs/>
        </w:rPr>
      </w:pPr>
    </w:p>
    <w:p w:rsidR="00C85C59" w:rsidRDefault="00C85C59" w:rsidP="00C85C59">
      <w:pPr>
        <w:rPr>
          <w:bCs/>
        </w:rPr>
      </w:pPr>
    </w:p>
    <w:p w:rsidR="00C85C59" w:rsidRPr="007138CE" w:rsidRDefault="00C85C59" w:rsidP="00C85C59">
      <w:pPr>
        <w:keepNext/>
        <w:rPr>
          <w:bCs/>
          <w:i/>
        </w:rPr>
      </w:pPr>
      <w:r w:rsidRPr="007138CE">
        <w:rPr>
          <w:bCs/>
          <w:i/>
        </w:rPr>
        <w:t>5.</w:t>
      </w:r>
      <w:r w:rsidRPr="007138CE">
        <w:rPr>
          <w:bCs/>
          <w:i/>
        </w:rPr>
        <w:tab/>
        <w:t>Disclaimer</w:t>
      </w:r>
    </w:p>
    <w:p w:rsidR="00C85C59" w:rsidRDefault="00C85C59" w:rsidP="00C85C59">
      <w:pPr>
        <w:keepNext/>
        <w:rPr>
          <w:bCs/>
        </w:rPr>
      </w:pPr>
    </w:p>
    <w:p w:rsidR="00C85C59" w:rsidRDefault="00C85C59" w:rsidP="00C85C59">
      <w:pPr>
        <w:keepNext/>
        <w:rPr>
          <w:bCs/>
        </w:rPr>
      </w:pPr>
      <w:r>
        <w:rPr>
          <w:bCs/>
        </w:rPr>
        <w:t>5.1</w:t>
      </w:r>
      <w:r>
        <w:rPr>
          <w:bCs/>
        </w:rPr>
        <w:tab/>
        <w:t>The following disclaimer appears on the PLUTO page of the UPOV website:</w:t>
      </w:r>
    </w:p>
    <w:p w:rsidR="00C85C59" w:rsidRDefault="00C85C59" w:rsidP="00C85C59">
      <w:pPr>
        <w:keepNext/>
        <w:rPr>
          <w:bCs/>
        </w:rPr>
      </w:pPr>
    </w:p>
    <w:p w:rsidR="00C85C59" w:rsidRPr="007C5E70" w:rsidRDefault="00C85C59" w:rsidP="00C85C59">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r w:rsidRPr="007C5E70">
        <w:rPr>
          <w:snapToGrid w:val="0"/>
          <w:sz w:val="18"/>
          <w:szCs w:val="18"/>
        </w:rPr>
        <w:t xml:space="preserve">] .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9" w:history="1">
        <w:r w:rsidRPr="007C5E70">
          <w:rPr>
            <w:rStyle w:val="Hyperlink"/>
            <w:snapToGrid w:val="0"/>
            <w:sz w:val="18"/>
            <w:szCs w:val="18"/>
            <w:u w:val="none"/>
          </w:rPr>
          <w:t>http://www.upov.int/members/en/pvp_offices.html</w:t>
        </w:r>
      </w:hyperlink>
      <w:r w:rsidRPr="007C5E70">
        <w:rPr>
          <w:snapToGrid w:val="0"/>
          <w:sz w:val="18"/>
          <w:szCs w:val="18"/>
        </w:rPr>
        <w:t>.</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sidR="004F52DF">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C85C59" w:rsidRPr="007C5E70" w:rsidRDefault="00C85C59" w:rsidP="00C85C59">
      <w:pPr>
        <w:rPr>
          <w:bCs/>
        </w:rPr>
      </w:pPr>
    </w:p>
    <w:p w:rsidR="00C85C59" w:rsidRDefault="00C85C59" w:rsidP="00C85C59">
      <w:pPr>
        <w:rPr>
          <w:bCs/>
        </w:rPr>
      </w:pPr>
      <w:r>
        <w:rPr>
          <w:bCs/>
        </w:rPr>
        <w:t>5.2</w:t>
      </w:r>
      <w:r>
        <w:rPr>
          <w:bCs/>
        </w:rPr>
        <w:tab/>
        <w:t>The following disclaimer appears with reports generated by the PLUTO database:</w:t>
      </w:r>
    </w:p>
    <w:p w:rsidR="00C85C59" w:rsidRDefault="00C85C59" w:rsidP="00C85C59">
      <w:pPr>
        <w:rPr>
          <w:bCs/>
        </w:rPr>
      </w:pPr>
    </w:p>
    <w:p w:rsidR="00C85C59" w:rsidRPr="00F7271D" w:rsidRDefault="00C85C59" w:rsidP="00C85C59">
      <w:pPr>
        <w:keepNext/>
        <w:ind w:left="567" w:right="567"/>
        <w:rPr>
          <w:snapToGrid w:val="0"/>
          <w:color w:val="000000" w:themeColor="text1"/>
          <w:sz w:val="18"/>
          <w:szCs w:val="18"/>
        </w:rPr>
      </w:pPr>
      <w:r w:rsidRPr="00F7271D">
        <w:rPr>
          <w:snapToGrid w:val="0"/>
          <w:sz w:val="18"/>
          <w:szCs w:val="18"/>
        </w:rPr>
        <w:t xml:space="preserve">“The </w:t>
      </w:r>
      <w:hyperlink r:id="rId20"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w:t>
      </w:r>
      <w:proofErr w:type="spellStart"/>
      <w:r w:rsidRPr="00F7271D">
        <w:rPr>
          <w:rStyle w:val="Hyperlink"/>
          <w:snapToGrid w:val="0"/>
          <w:color w:val="000000" w:themeColor="text1"/>
          <w:sz w:val="18"/>
          <w:szCs w:val="18"/>
          <w:u w:val="none"/>
        </w:rPr>
        <w:t>dd</w:t>
      </w:r>
      <w:proofErr w:type="spellEnd"/>
      <w:r w:rsidRPr="00F7271D">
        <w:rPr>
          <w:rStyle w:val="Hyperlink"/>
          <w:snapToGrid w:val="0"/>
          <w:color w:val="000000" w:themeColor="text1"/>
          <w:sz w:val="18"/>
          <w:szCs w:val="18"/>
          <w:u w:val="none"/>
        </w:rPr>
        <w:t>/mm/</w:t>
      </w:r>
      <w:proofErr w:type="spellStart"/>
      <w:r w:rsidRPr="00F7271D">
        <w:rPr>
          <w:rStyle w:val="Hyperlink"/>
          <w:snapToGrid w:val="0"/>
          <w:color w:val="000000" w:themeColor="text1"/>
          <w:sz w:val="18"/>
          <w:szCs w:val="18"/>
          <w:u w:val="none"/>
        </w:rPr>
        <w:t>yyyy</w:t>
      </w:r>
      <w:proofErr w:type="spellEnd"/>
      <w:r w:rsidRPr="00F7271D">
        <w:rPr>
          <w:rStyle w:val="Hyperlink"/>
          <w:snapToGrid w:val="0"/>
          <w:color w:val="000000" w:themeColor="text1"/>
          <w:sz w:val="18"/>
          <w:szCs w:val="18"/>
          <w:u w:val="none"/>
        </w:rPr>
        <w:t xml:space="preserve">].  </w:t>
      </w:r>
      <w:r w:rsidRPr="00F7271D">
        <w:rPr>
          <w:snapToGrid w:val="0"/>
          <w:color w:val="000000" w:themeColor="text1"/>
          <w:sz w:val="18"/>
          <w:szCs w:val="18"/>
        </w:rPr>
        <w:t xml:space="preserve"> </w:t>
      </w:r>
    </w:p>
    <w:p w:rsidR="00C85C59" w:rsidRPr="00F7271D" w:rsidRDefault="00C85C59" w:rsidP="00C85C59">
      <w:pPr>
        <w:keepNext/>
        <w:ind w:left="567" w:right="567"/>
        <w:rPr>
          <w:snapToGrid w:val="0"/>
          <w:color w:val="000000" w:themeColor="text1"/>
          <w:sz w:val="18"/>
          <w:szCs w:val="18"/>
        </w:rPr>
      </w:pPr>
    </w:p>
    <w:p w:rsidR="00C85C59" w:rsidRPr="00F7271D" w:rsidRDefault="00C85C59" w:rsidP="00C85C59">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21" w:history="1">
        <w:r w:rsidRPr="00F7271D">
          <w:rPr>
            <w:rStyle w:val="Hyperlink"/>
            <w:snapToGrid w:val="0"/>
            <w:sz w:val="18"/>
            <w:szCs w:val="18"/>
          </w:rPr>
          <w:t>http://www.upov.int/members/en/pvp_offices.html</w:t>
        </w:r>
      </w:hyperlink>
      <w:r w:rsidRPr="00F7271D">
        <w:rPr>
          <w:snapToGrid w:val="0"/>
          <w:sz w:val="18"/>
          <w:szCs w:val="18"/>
        </w:rPr>
        <w:t>.</w:t>
      </w:r>
    </w:p>
    <w:p w:rsidR="00C85C59" w:rsidRPr="00F7271D" w:rsidRDefault="00C85C59" w:rsidP="00C85C59">
      <w:pPr>
        <w:ind w:left="567" w:right="567"/>
        <w:rPr>
          <w:snapToGrid w:val="0"/>
          <w:sz w:val="18"/>
          <w:szCs w:val="18"/>
        </w:rPr>
      </w:pPr>
    </w:p>
    <w:p w:rsidR="00C85C59" w:rsidRDefault="00C85C59" w:rsidP="00C85C59">
      <w:pPr>
        <w:ind w:left="567" w:right="567"/>
        <w:rPr>
          <w:snapToGrid w:val="0"/>
          <w:sz w:val="18"/>
          <w:szCs w:val="18"/>
        </w:rPr>
      </w:pPr>
      <w:r w:rsidRPr="00F7271D">
        <w:rPr>
          <w:snapToGrid w:val="0"/>
          <w:sz w:val="18"/>
          <w:szCs w:val="18"/>
        </w:rPr>
        <w:t xml:space="preserve">“All contributors to the PLUTO database are responsible for the correctness and completeness of the data they supply. Users are particularly requested to note that it is not obligatory for members of the Union to supply data </w:t>
      </w:r>
      <w:r w:rsidR="004F52DF">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Pr>
          <w:bCs/>
          <w:i/>
          <w:iCs/>
        </w:rPr>
        <w:t>6</w:t>
      </w:r>
      <w:r w:rsidRPr="006E3DDB">
        <w:rPr>
          <w:bCs/>
          <w:i/>
          <w:iCs/>
        </w:rPr>
        <w:t>.</w:t>
      </w:r>
      <w:r w:rsidRPr="001E700D">
        <w:rPr>
          <w:bCs/>
          <w:i/>
          <w:iCs/>
        </w:rPr>
        <w:tab/>
        <w:t>Common search platform</w:t>
      </w:r>
    </w:p>
    <w:p w:rsidR="00C85C59" w:rsidRPr="001E700D" w:rsidRDefault="00C85C59" w:rsidP="00C85C59">
      <w:pPr>
        <w:keepNext/>
        <w:rPr>
          <w:bCs/>
          <w:i/>
          <w:iCs/>
        </w:rPr>
      </w:pPr>
    </w:p>
    <w:p w:rsidR="00C85C59" w:rsidRPr="001E700D" w:rsidRDefault="00C85C59" w:rsidP="00C85C59">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C85C59" w:rsidRPr="001E700D" w:rsidRDefault="00C85C59" w:rsidP="00C85C59">
      <w:pPr>
        <w:rPr>
          <w:rFonts w:cs="Arial"/>
          <w:bCs/>
        </w:rPr>
      </w:pPr>
    </w:p>
    <w:p w:rsidR="00C85C59" w:rsidRDefault="00C85C59" w:rsidP="00C85C59">
      <w:pPr>
        <w:jc w:val="left"/>
        <w:rPr>
          <w:snapToGrid w:val="0"/>
        </w:rPr>
      </w:pPr>
    </w:p>
    <w:p w:rsidR="00C85C59" w:rsidRDefault="00C85C59" w:rsidP="00C85C59">
      <w:pPr>
        <w:jc w:val="left"/>
        <w:rPr>
          <w:snapToGrid w:val="0"/>
        </w:rPr>
      </w:pPr>
    </w:p>
    <w:p w:rsidR="00C85C59" w:rsidRDefault="00927374" w:rsidP="00C85C59">
      <w:pPr>
        <w:jc w:val="right"/>
        <w:rPr>
          <w:snapToGrid w:val="0"/>
        </w:rPr>
      </w:pPr>
      <w:r>
        <w:rPr>
          <w:snapToGrid w:val="0"/>
        </w:rPr>
        <w:t xml:space="preserve">[Annex </w:t>
      </w:r>
      <w:r w:rsidR="00C85C59">
        <w:rPr>
          <w:snapToGrid w:val="0"/>
        </w:rPr>
        <w:t>II follows]</w:t>
      </w:r>
    </w:p>
    <w:p w:rsidR="00BB714E" w:rsidRDefault="00BB714E" w:rsidP="008905B3">
      <w:pPr>
        <w:jc w:val="left"/>
        <w:rPr>
          <w:snapToGrid w:val="0"/>
        </w:rPr>
      </w:pPr>
    </w:p>
    <w:p w:rsidR="008905B3" w:rsidRDefault="008905B3" w:rsidP="008905B3">
      <w:pPr>
        <w:jc w:val="left"/>
        <w:rPr>
          <w:snapToGrid w:val="0"/>
        </w:rPr>
      </w:pPr>
    </w:p>
    <w:p w:rsidR="008905B3" w:rsidRDefault="008905B3" w:rsidP="008905B3">
      <w:pPr>
        <w:jc w:val="left"/>
        <w:rPr>
          <w:snapToGrid w:val="0"/>
        </w:rPr>
        <w:sectPr w:rsidR="008905B3" w:rsidSect="0060518C">
          <w:headerReference w:type="default" r:id="rId22"/>
          <w:headerReference w:type="first" r:id="rId23"/>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rPr>
      </w:pPr>
      <w:r w:rsidRPr="008905B3">
        <w:rPr>
          <w:rFonts w:cs="Arial"/>
        </w:rPr>
        <w:t xml:space="preserve">REPORT ON DATA CONTRIBUTED TO THE </w:t>
      </w:r>
      <w:r w:rsidRPr="008905B3">
        <w:rPr>
          <w:rFonts w:cs="Arial"/>
          <w:color w:val="000000"/>
        </w:rPr>
        <w:t>PLANT VARIETY DATABASE</w:t>
      </w:r>
      <w:r w:rsidRPr="008905B3">
        <w:rPr>
          <w:rFonts w:cs="Arial"/>
        </w:rPr>
        <w:t xml:space="preserve"> BY MEMBERS OF THE UNION AND OTHER CONTRIBUTORS AND ASSISTANCE FOR DATA CONTRIBUTION</w:t>
      </w:r>
    </w:p>
    <w:p w:rsidR="008905B3" w:rsidRPr="008905B3" w:rsidRDefault="008905B3" w:rsidP="008905B3">
      <w:pPr>
        <w:jc w:val="center"/>
        <w:rPr>
          <w:rFonts w:cs="Arial"/>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8905B3" w:rsidTr="00EE20CE">
        <w:trPr>
          <w:cantSplit/>
          <w:tblHeader/>
          <w:jc w:val="center"/>
        </w:trPr>
        <w:tc>
          <w:tcPr>
            <w:tcW w:w="469"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p>
        </w:tc>
        <w:tc>
          <w:tcPr>
            <w:tcW w:w="1743"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Contributor</w:t>
            </w:r>
          </w:p>
        </w:tc>
        <w:tc>
          <w:tcPr>
            <w:tcW w:w="1276" w:type="dxa"/>
            <w:tcBorders>
              <w:bottom w:val="single" w:sz="4" w:space="0" w:color="auto"/>
            </w:tcBorders>
            <w:shd w:val="clear" w:color="auto" w:fill="E6E6E6"/>
            <w:vAlign w:val="center"/>
          </w:tcPr>
          <w:p w:rsidR="008905B3" w:rsidRPr="00B94CC6" w:rsidRDefault="008905B3" w:rsidP="008905B3">
            <w:pPr>
              <w:spacing w:beforeLines="20" w:before="48" w:afterLines="20" w:after="48"/>
              <w:jc w:val="center"/>
              <w:rPr>
                <w:rFonts w:cs="Arial"/>
                <w:color w:val="000000"/>
                <w:sz w:val="18"/>
                <w:szCs w:val="16"/>
              </w:rPr>
            </w:pPr>
            <w:r w:rsidRPr="00B94CC6">
              <w:rPr>
                <w:rFonts w:cs="Arial"/>
                <w:color w:val="000000"/>
                <w:sz w:val="18"/>
                <w:szCs w:val="16"/>
              </w:rPr>
              <w:t xml:space="preserve">Number of applications for Plant Breeders’ Rights in 2012 </w:t>
            </w:r>
          </w:p>
        </w:tc>
        <w:tc>
          <w:tcPr>
            <w:tcW w:w="1276"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3"/>
            </w:r>
          </w:p>
        </w:tc>
        <w:tc>
          <w:tcPr>
            <w:tcW w:w="1275"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4"/>
            </w:r>
          </w:p>
        </w:tc>
        <w:tc>
          <w:tcPr>
            <w:tcW w:w="1234" w:type="dxa"/>
            <w:tcBorders>
              <w:bottom w:val="single" w:sz="4" w:space="0" w:color="auto"/>
            </w:tcBorders>
            <w:shd w:val="clear" w:color="auto" w:fill="E6E6E6"/>
          </w:tcPr>
          <w:p w:rsidR="008905B3" w:rsidRPr="008905B3" w:rsidRDefault="008905B3" w:rsidP="00BA59EF">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2977"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Albania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 (2007)</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Argentina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231 (2010)</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1" w:name="_Hlk3341093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Australia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304</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bookmarkEnd w:id="21"/>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vertAlign w:val="superscript"/>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5"/>
              <w:sym w:font="Symbol" w:char="F02A"/>
            </w:r>
            <w:r w:rsidRPr="008905B3">
              <w:rPr>
                <w:rFonts w:cs="Arial"/>
                <w:color w:val="000000"/>
                <w:sz w:val="18"/>
              </w:rPr>
              <w:t>Austria</w:t>
            </w:r>
          </w:p>
        </w:tc>
        <w:tc>
          <w:tcPr>
            <w:tcW w:w="1276" w:type="dxa"/>
            <w:tcBorders>
              <w:bottom w:val="single" w:sz="4" w:space="0" w:color="auto"/>
            </w:tcBorders>
            <w:shd w:val="clear" w:color="auto" w:fill="CCCCCC"/>
          </w:tcPr>
          <w:p w:rsidR="008905B3" w:rsidRPr="00B94CC6" w:rsidRDefault="00F80EEA" w:rsidP="008905B3">
            <w:pPr>
              <w:spacing w:beforeLines="20" w:before="48" w:afterLines="20" w:after="48"/>
              <w:jc w:val="center"/>
              <w:rPr>
                <w:rFonts w:cs="Arial"/>
                <w:color w:val="000000"/>
                <w:sz w:val="18"/>
              </w:rPr>
            </w:pPr>
            <w:r w:rsidRPr="00B94CC6">
              <w:rPr>
                <w:rFonts w:cs="Arial"/>
                <w:color w:val="000000"/>
                <w:sz w:val="18"/>
              </w:rPr>
              <w:t>2 (2011)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Azerbaijan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62 (2011)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Belarus</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14/10/2013 requesting new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*Belgium</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Bolivia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Brazil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315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*Bulgaria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18</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Canada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386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Chile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1,583</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20/11/2013 requesting new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Colombia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8905B3"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Costa 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 correction</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*Croatia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*Czech Republic</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*Denmark</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Dominican Republic</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2" w:name="_Hlk3341107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Ecuador</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bookmarkEnd w:id="22"/>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*Estonia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*European Union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2,868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*Finland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3</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*France</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i/>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Georgia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*Germany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98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*Hungary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*Iceland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*Ireland</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34" w:type="dxa"/>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Israel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*Italy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Japan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Jordan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for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Kenya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new contact details.</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Kyrgyzstan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*Latvia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*Lithuania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trHeight w:val="378"/>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Mexico</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Morocco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13/05/2013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*Netherlands</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639</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New Zealand</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Nicaragua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*Norway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Oman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(2009)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Panama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Paraguay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21/11/2013 requesting data</w:t>
            </w: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Peru</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20/05/2013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*Portugal</w:t>
            </w:r>
          </w:p>
        </w:tc>
        <w:tc>
          <w:tcPr>
            <w:tcW w:w="1276" w:type="dxa"/>
            <w:shd w:val="clear" w:color="auto" w:fill="CCCCCC"/>
          </w:tcPr>
          <w:p w:rsidR="008905B3" w:rsidRPr="00B94CC6" w:rsidRDefault="006B376B"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Republic of Korea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606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6F07F8" w:rsidRDefault="006F07F8" w:rsidP="008905B3">
      <w:pPr>
        <w:numPr>
          <w:ilvl w:val="0"/>
          <w:numId w:val="8"/>
        </w:numPr>
        <w:spacing w:beforeLines="20" w:before="48" w:afterLines="20" w:after="48"/>
        <w:jc w:val="left"/>
        <w:rPr>
          <w:rFonts w:cs="Arial"/>
          <w:color w:val="000000"/>
          <w:sz w:val="18"/>
        </w:rPr>
        <w:sectPr w:rsidR="006F07F8" w:rsidSect="00EE20CE">
          <w:headerReference w:type="default" r:id="rId24"/>
          <w:headerReference w:type="first" r:id="rId25"/>
          <w:pgSz w:w="11907" w:h="16840" w:code="9"/>
          <w:pgMar w:top="510" w:right="1134" w:bottom="1134" w:left="1134" w:header="510" w:footer="680" w:gutter="0"/>
          <w:pgNumType w:start="1"/>
          <w:cols w:space="720"/>
          <w:titlePg/>
        </w:sect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*Romania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iCs/>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Russian Federation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Serbia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Singapore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[No applications]</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Email received 17/10/2013 stating no applications. </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*Slovakia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*Slovenia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South Africa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337</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*Spain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*Sweden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*Switzerland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Trinidad and Tobago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Tunisia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*Turkey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122</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Ukraine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submission following e-mail of 05/02/2013</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Kingdom</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States of America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1,648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Uruguay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03/05/2013</w:t>
            </w:r>
            <w:r w:rsidRPr="000F16FC">
              <w:t xml:space="preserve"> </w:t>
            </w:r>
            <w:r w:rsidRPr="000F16FC">
              <w:rPr>
                <w:rFonts w:cs="Arial"/>
                <w:color w:val="000000"/>
                <w:sz w:val="18"/>
                <w:szCs w:val="18"/>
              </w:rPr>
              <w:t xml:space="preserve">requesting </w:t>
            </w:r>
            <w:r w:rsidR="00BA59EF" w:rsidRPr="000F16FC">
              <w:rPr>
                <w:rFonts w:cs="Arial"/>
                <w:color w:val="000000"/>
                <w:sz w:val="18"/>
                <w:szCs w:val="18"/>
              </w:rPr>
              <w:t xml:space="preserve">new </w:t>
            </w:r>
            <w:r w:rsidRPr="000F16FC">
              <w:rPr>
                <w:rFonts w:cs="Arial"/>
                <w:color w:val="000000"/>
                <w:sz w:val="18"/>
                <w:szCs w:val="18"/>
              </w:rPr>
              <w:t>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Uzbekistan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05/02/2013</w:t>
            </w:r>
            <w:r w:rsidRPr="000F16FC">
              <w:t xml:space="preserve"> </w:t>
            </w:r>
            <w:r w:rsidRPr="000F16FC">
              <w:rPr>
                <w:rFonts w:cs="Arial"/>
                <w:color w:val="000000"/>
                <w:sz w:val="18"/>
                <w:szCs w:val="18"/>
              </w:rPr>
              <w:t>requesting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Viet Nam</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102</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reply to e-mail of 18/12/2013 </w:t>
            </w:r>
            <w:r w:rsidRPr="000F16FC">
              <w:t xml:space="preserve">requesting </w:t>
            </w:r>
            <w:r w:rsidRPr="000F16FC">
              <w:rPr>
                <w:rFonts w:cs="Arial"/>
                <w:color w:val="000000"/>
                <w:sz w:val="18"/>
                <w:szCs w:val="18"/>
              </w:rPr>
              <w:t>data correction</w:t>
            </w:r>
          </w:p>
        </w:tc>
      </w:tr>
      <w:tr w:rsidR="008905B3" w:rsidRPr="008905B3"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OECD</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8905B3" w:rsidRDefault="008905B3" w:rsidP="008905B3">
      <w:pPr>
        <w:spacing w:line="360" w:lineRule="auto"/>
        <w:jc w:val="left"/>
        <w:rPr>
          <w:rFonts w:cs="Arial"/>
        </w:rPr>
      </w:pPr>
      <w:r w:rsidRPr="008905B3">
        <w:rPr>
          <w:rFonts w:cs="Arial"/>
        </w:rPr>
        <w:t xml:space="preserve"> </w:t>
      </w:r>
    </w:p>
    <w:p w:rsidR="008905B3" w:rsidRPr="008905B3" w:rsidRDefault="008905B3" w:rsidP="008905B3">
      <w:pPr>
        <w:spacing w:line="360" w:lineRule="auto"/>
        <w:ind w:right="-284"/>
        <w:jc w:val="left"/>
        <w:rPr>
          <w:rFonts w:cs="Arial"/>
        </w:rPr>
      </w:pPr>
    </w:p>
    <w:p w:rsidR="00D501E6" w:rsidRDefault="00D501E6" w:rsidP="00F23B59">
      <w:pPr>
        <w:spacing w:line="360" w:lineRule="auto"/>
        <w:ind w:right="-284"/>
        <w:jc w:val="right"/>
        <w:rPr>
          <w:rFonts w:cs="Arial"/>
        </w:rPr>
      </w:pPr>
      <w:r>
        <w:rPr>
          <w:rFonts w:cs="Arial"/>
        </w:rPr>
        <w:t>[</w:t>
      </w:r>
      <w:r w:rsidR="008905B3" w:rsidRPr="008905B3">
        <w:rPr>
          <w:rFonts w:cs="Arial"/>
        </w:rPr>
        <w:t>Annex I</w:t>
      </w:r>
      <w:r w:rsidR="00F23B59">
        <w:rPr>
          <w:rFonts w:cs="Arial"/>
        </w:rPr>
        <w:t>II</w:t>
      </w:r>
      <w:r w:rsidR="008905B3" w:rsidRPr="008905B3">
        <w:rPr>
          <w:rFonts w:cs="Arial"/>
        </w:rPr>
        <w:t xml:space="preserve"> </w:t>
      </w:r>
      <w:r>
        <w:rPr>
          <w:rFonts w:cs="Arial"/>
        </w:rPr>
        <w:t>follows</w:t>
      </w:r>
      <w:r w:rsidR="008905B3" w:rsidRPr="008905B3">
        <w:rPr>
          <w:rFonts w:cs="Arial"/>
        </w:rPr>
        <w:t>]</w:t>
      </w:r>
    </w:p>
    <w:p w:rsidR="006F07F8" w:rsidRDefault="00F23B59">
      <w:pPr>
        <w:jc w:val="left"/>
        <w:rPr>
          <w:rFonts w:cs="Arial"/>
        </w:rPr>
        <w:sectPr w:rsidR="006F07F8" w:rsidSect="00EE20CE">
          <w:headerReference w:type="first" r:id="rId26"/>
          <w:pgSz w:w="11907" w:h="16840" w:code="9"/>
          <w:pgMar w:top="510" w:right="1134" w:bottom="1134" w:left="1134" w:header="510" w:footer="680" w:gutter="0"/>
          <w:pgNumType w:start="1"/>
          <w:cols w:space="720"/>
          <w:titlePg/>
        </w:sectPr>
      </w:pPr>
      <w:r>
        <w:rPr>
          <w:rFonts w:cs="Arial"/>
        </w:rPr>
        <w:br w:type="page"/>
      </w:r>
    </w:p>
    <w:p w:rsidR="00F23B59" w:rsidRDefault="00F23B59" w:rsidP="00F23B59">
      <w:pPr>
        <w:spacing w:line="360" w:lineRule="auto"/>
        <w:ind w:right="-284"/>
        <w:jc w:val="right"/>
        <w:rPr>
          <w:rFonts w:cs="Arial"/>
        </w:rPr>
      </w:pPr>
    </w:p>
    <w:p w:rsidR="00F23B59" w:rsidRDefault="00F23B59" w:rsidP="00F23B59">
      <w:pPr>
        <w:jc w:val="center"/>
        <w:rPr>
          <w:rFonts w:cs="Angsana New"/>
          <w:szCs w:val="24"/>
          <w:lang w:bidi="th-TH"/>
        </w:rPr>
      </w:pPr>
      <w:r>
        <w:rPr>
          <w:rFonts w:cs="Angsana New"/>
          <w:szCs w:val="24"/>
          <w:lang w:bidi="th-TH"/>
        </w:rPr>
        <w:t>PART A: UPOV CODES AMENDMENTS TO BE CHECKED</w:t>
      </w:r>
    </w:p>
    <w:p w:rsidR="00F23B59" w:rsidRDefault="00F23B59" w:rsidP="00F23B59">
      <w:pPr>
        <w:jc w:val="center"/>
        <w:rPr>
          <w:rFonts w:cs="Angsana New"/>
          <w:szCs w:val="24"/>
          <w:lang w:bidi="th-TH"/>
        </w:rPr>
      </w:pPr>
    </w:p>
    <w:p w:rsidR="00F23B59" w:rsidRDefault="00F23B59" w:rsidP="00F23B59">
      <w:pPr>
        <w:jc w:val="center"/>
        <w:rPr>
          <w:rFonts w:cs="Angsana New"/>
          <w:szCs w:val="24"/>
          <w:lang w:bidi="th-TH"/>
        </w:rPr>
      </w:pPr>
      <w:r>
        <w:rPr>
          <w:rFonts w:cs="Angsana New"/>
          <w:szCs w:val="24"/>
          <w:lang w:bidi="th-TH"/>
        </w:rPr>
        <w:t>PART B: NEW UPOV CODES TO BE CHECKED</w:t>
      </w:r>
    </w:p>
    <w:p w:rsidR="00F23B59" w:rsidRDefault="00F23B59" w:rsidP="00F23B59">
      <w:pPr>
        <w:rPr>
          <w:rFonts w:cs="Angsana New"/>
          <w:szCs w:val="24"/>
          <w:lang w:bidi="th-TH"/>
        </w:rPr>
      </w:pPr>
    </w:p>
    <w:p w:rsidR="00F23B59" w:rsidRDefault="00F23B59" w:rsidP="00F23B59">
      <w:pPr>
        <w:rPr>
          <w:rFonts w:cs="Angsana New"/>
          <w:szCs w:val="24"/>
          <w:lang w:bidi="th-TH"/>
        </w:rPr>
      </w:pPr>
    </w:p>
    <w:p w:rsidR="00F23B59" w:rsidRPr="0035481C" w:rsidRDefault="00F23B59" w:rsidP="00F23B59">
      <w:pPr>
        <w:rPr>
          <w:rFonts w:cs="Angsana New"/>
          <w:szCs w:val="24"/>
          <w:lang w:bidi="th-TH"/>
        </w:rPr>
      </w:pPr>
      <w:r>
        <w:rPr>
          <w:rFonts w:cs="Angsana New"/>
          <w:szCs w:val="24"/>
          <w:lang w:bidi="th-TH"/>
        </w:rPr>
        <w:t>[See Excel Spreadsheet]</w:t>
      </w:r>
    </w:p>
    <w:p w:rsidR="00F23B59" w:rsidRDefault="00F23B59" w:rsidP="00F23B59">
      <w:pPr>
        <w:spacing w:line="360" w:lineRule="auto"/>
        <w:jc w:val="right"/>
        <w:rPr>
          <w:rFonts w:cs="Arial"/>
        </w:rPr>
      </w:pPr>
    </w:p>
    <w:p w:rsidR="00F23B59" w:rsidRDefault="00F23B59" w:rsidP="00F23B59">
      <w:pPr>
        <w:spacing w:line="360" w:lineRule="auto"/>
        <w:jc w:val="right"/>
        <w:rPr>
          <w:rFonts w:cs="Arial"/>
        </w:rPr>
      </w:pPr>
    </w:p>
    <w:p w:rsidR="00F23B59" w:rsidRDefault="00F23B59" w:rsidP="00F23B59">
      <w:pPr>
        <w:spacing w:line="360" w:lineRule="auto"/>
        <w:jc w:val="right"/>
        <w:rPr>
          <w:rFonts w:cs="Arial"/>
        </w:rPr>
      </w:pPr>
      <w:r>
        <w:rPr>
          <w:rFonts w:cs="Arial"/>
        </w:rPr>
        <w:t xml:space="preserve">[End of </w:t>
      </w:r>
      <w:r w:rsidR="006F07F8">
        <w:rPr>
          <w:rFonts w:cs="Arial"/>
        </w:rPr>
        <w:t>Annex III</w:t>
      </w:r>
      <w:r w:rsidRPr="00A87C8F">
        <w:rPr>
          <w:rFonts w:cs="Arial"/>
        </w:rPr>
        <w:t xml:space="preserve"> </w:t>
      </w:r>
      <w:r>
        <w:rPr>
          <w:rFonts w:cs="Arial"/>
        </w:rPr>
        <w:t>and of document]</w:t>
      </w:r>
    </w:p>
    <w:p w:rsidR="00BB714E" w:rsidRDefault="00BB714E" w:rsidP="00BB714E">
      <w:pPr>
        <w:jc w:val="left"/>
        <w:rPr>
          <w:snapToGrid w:val="0"/>
        </w:rPr>
      </w:pPr>
    </w:p>
    <w:sectPr w:rsidR="00BB714E" w:rsidSect="00EE20CE">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944" w:rsidRDefault="00024944">
      <w:r>
        <w:separator/>
      </w:r>
    </w:p>
    <w:p w:rsidR="00024944" w:rsidRDefault="00024944"/>
    <w:p w:rsidR="00024944" w:rsidRDefault="00024944"/>
  </w:endnote>
  <w:endnote w:type="continuationSeparator" w:id="0">
    <w:p w:rsidR="00024944" w:rsidRDefault="00024944">
      <w:r>
        <w:separator/>
      </w:r>
    </w:p>
    <w:p w:rsidR="00024944" w:rsidRPr="00664515" w:rsidRDefault="00024944">
      <w:pPr>
        <w:pStyle w:val="Footer"/>
        <w:spacing w:after="60"/>
        <w:rPr>
          <w:sz w:val="18"/>
          <w:lang w:val="fr-CH"/>
        </w:rPr>
      </w:pPr>
      <w:r w:rsidRPr="00664515">
        <w:rPr>
          <w:sz w:val="18"/>
          <w:lang w:val="fr-CH"/>
        </w:rPr>
        <w:t>[Suite de la note de la page précédente]</w:t>
      </w:r>
    </w:p>
    <w:p w:rsidR="00024944" w:rsidRPr="00664515" w:rsidRDefault="00024944">
      <w:pPr>
        <w:rPr>
          <w:lang w:val="fr-CH"/>
        </w:rPr>
      </w:pPr>
    </w:p>
    <w:p w:rsidR="00024944" w:rsidRPr="00664515" w:rsidRDefault="00024944">
      <w:pPr>
        <w:rPr>
          <w:lang w:val="fr-CH"/>
        </w:rPr>
      </w:pPr>
    </w:p>
  </w:endnote>
  <w:endnote w:type="continuationNotice" w:id="1">
    <w:p w:rsidR="00024944" w:rsidRPr="00664515" w:rsidRDefault="00024944">
      <w:pPr>
        <w:spacing w:before="60"/>
        <w:jc w:val="right"/>
        <w:rPr>
          <w:sz w:val="18"/>
          <w:lang w:val="fr-CH"/>
        </w:rPr>
      </w:pPr>
      <w:r w:rsidRPr="00664515">
        <w:rPr>
          <w:sz w:val="18"/>
          <w:lang w:val="fr-CH"/>
        </w:rPr>
        <w:t>[Suite de la note page suivante]</w:t>
      </w:r>
    </w:p>
    <w:p w:rsidR="00024944" w:rsidRPr="00664515" w:rsidRDefault="00024944">
      <w:pPr>
        <w:rPr>
          <w:lang w:val="fr-CH"/>
        </w:rPr>
      </w:pPr>
    </w:p>
    <w:p w:rsidR="00024944" w:rsidRPr="00664515" w:rsidRDefault="0002494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944" w:rsidRDefault="00024944" w:rsidP="009D690D">
      <w:pPr>
        <w:spacing w:before="120"/>
      </w:pPr>
      <w:r>
        <w:separator/>
      </w:r>
    </w:p>
  </w:footnote>
  <w:footnote w:type="continuationSeparator" w:id="0">
    <w:p w:rsidR="00024944" w:rsidRDefault="00024944" w:rsidP="00520297">
      <w:pPr>
        <w:spacing w:before="120"/>
        <w:jc w:val="left"/>
      </w:pPr>
      <w:r>
        <w:separator/>
      </w:r>
    </w:p>
  </w:footnote>
  <w:footnote w:type="continuationNotice" w:id="1">
    <w:p w:rsidR="00024944" w:rsidRDefault="00024944"/>
  </w:footnote>
  <w:footnote w:id="2">
    <w:p w:rsidR="00024944" w:rsidRPr="006E3DDB" w:rsidRDefault="00024944" w:rsidP="00C85C59">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024944" w:rsidRPr="006E3DDB" w:rsidRDefault="00024944" w:rsidP="00C85C59">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024944" w:rsidRPr="00DE152C" w:rsidRDefault="00024944" w:rsidP="00C85C59">
      <w:pPr>
        <w:pStyle w:val="FootnoteText"/>
        <w:ind w:firstLine="0"/>
        <w:rPr>
          <w:u w:val="single"/>
        </w:rPr>
      </w:pPr>
      <w:r w:rsidRPr="006E3DDB">
        <w:t>“(b)</w:t>
      </w:r>
      <w:r w:rsidRPr="006E3DDB">
        <w:tab/>
        <w:t xml:space="preserve">UPOV to agree that data in the UPOV-ROM Plant Variety Database may be included in the WIPO </w:t>
      </w:r>
      <w:proofErr w:type="spellStart"/>
      <w:r w:rsidRPr="006E3DDB">
        <w:t>Patentscope</w:t>
      </w:r>
      <w:proofErr w:type="spellEnd"/>
      <w:r w:rsidRPr="006E3DDB">
        <w:t xml:space="preserv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 xml:space="preserve">operation and Development (OECD)), permission for the data to be used in the WIPO </w:t>
      </w:r>
      <w:proofErr w:type="spellStart"/>
      <w:r w:rsidRPr="006E3DDB">
        <w:t>Patentscope</w:t>
      </w:r>
      <w:proofErr w:type="spellEnd"/>
      <w:r w:rsidRPr="006E3DDB">
        <w:t>® search service would be a matter for the parties concerned.”</w:t>
      </w:r>
    </w:p>
  </w:footnote>
  <w:footnote w:id="3">
    <w:p w:rsidR="00024944" w:rsidRPr="000B3662" w:rsidRDefault="00024944" w:rsidP="008905B3">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4">
    <w:p w:rsidR="00024944" w:rsidRDefault="00024944" w:rsidP="008905B3">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024944" w:rsidRPr="000B3662" w:rsidRDefault="00024944" w:rsidP="008905B3">
      <w:pPr>
        <w:pStyle w:val="FootnoteText"/>
        <w:tabs>
          <w:tab w:val="left" w:pos="851"/>
        </w:tabs>
      </w:pPr>
      <w:r>
        <w:t>(  )</w:t>
      </w:r>
      <w:r w:rsidRPr="00E1664C">
        <w:t xml:space="preserve"> </w:t>
      </w:r>
      <w:r w:rsidRPr="00E1664C">
        <w:tab/>
        <w:t>Parenthesis indicates that data are currently being processed.</w:t>
      </w:r>
    </w:p>
  </w:footnote>
  <w:footnote w:id="5">
    <w:p w:rsidR="00024944" w:rsidRDefault="00024944" w:rsidP="008905B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997029" w:rsidRDefault="00024944" w:rsidP="00E23920">
    <w:pPr>
      <w:jc w:val="center"/>
      <w:rPr>
        <w:rStyle w:val="PageNumber"/>
      </w:rPr>
    </w:pPr>
    <w:r>
      <w:rPr>
        <w:rStyle w:val="PageNumber"/>
      </w:rPr>
      <w:t>TW</w:t>
    </w:r>
    <w:r w:rsidR="00241603">
      <w:rPr>
        <w:rStyle w:val="PageNumber"/>
      </w:rPr>
      <w:t>F/45</w:t>
    </w:r>
    <w:r>
      <w:rPr>
        <w:rStyle w:val="PageNumber"/>
      </w:rPr>
      <w:t>/5</w:t>
    </w:r>
  </w:p>
  <w:p w:rsidR="00024944" w:rsidRPr="00997029" w:rsidRDefault="00024944"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47EFA">
      <w:rPr>
        <w:rStyle w:val="PageNumber"/>
        <w:noProof/>
      </w:rPr>
      <w:t>3</w:t>
    </w:r>
    <w:r w:rsidRPr="00997029">
      <w:rPr>
        <w:rStyle w:val="PageNumber"/>
      </w:rPr>
      <w:fldChar w:fldCharType="end"/>
    </w:r>
  </w:p>
  <w:p w:rsidR="00024944" w:rsidRPr="00997029" w:rsidRDefault="0002494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241603" w:rsidP="00E23920">
    <w:pPr>
      <w:jc w:val="center"/>
      <w:rPr>
        <w:rStyle w:val="PageNumber"/>
      </w:rPr>
    </w:pPr>
    <w:r>
      <w:rPr>
        <w:rStyle w:val="PageNumber"/>
      </w:rPr>
      <w:t>TWF/45</w:t>
    </w:r>
    <w:r w:rsidR="00024944">
      <w:rPr>
        <w:rStyle w:val="PageNumber"/>
      </w:rPr>
      <w:t>/5</w:t>
    </w:r>
  </w:p>
  <w:p w:rsidR="00024944" w:rsidRPr="00997029" w:rsidRDefault="00024944" w:rsidP="00E23920">
    <w:pPr>
      <w:jc w:val="cent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47EFA">
      <w:rPr>
        <w:rStyle w:val="PageNumber"/>
        <w:noProof/>
      </w:rPr>
      <w:t>7</w:t>
    </w:r>
    <w:r w:rsidRPr="00997029">
      <w:rPr>
        <w:rStyle w:val="PageNumber"/>
      </w:rPr>
      <w:fldChar w:fldCharType="end"/>
    </w:r>
  </w:p>
  <w:p w:rsidR="00024944" w:rsidRPr="00997029" w:rsidRDefault="0002494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241603">
    <w:pPr>
      <w:pStyle w:val="Header"/>
      <w:rPr>
        <w:lang w:val="en-US"/>
      </w:rPr>
    </w:pPr>
    <w:r>
      <w:rPr>
        <w:lang w:val="en-US"/>
      </w:rPr>
      <w:t>TWF/45</w:t>
    </w:r>
    <w:r w:rsidR="00024944">
      <w:rPr>
        <w:lang w:val="en-US"/>
      </w:rPr>
      <w:t>/5</w:t>
    </w:r>
  </w:p>
  <w:p w:rsidR="00024944" w:rsidRDefault="00024944">
    <w:pPr>
      <w:pStyle w:val="Header"/>
      <w:rPr>
        <w:lang w:val="en-US"/>
      </w:rPr>
    </w:pPr>
  </w:p>
  <w:p w:rsidR="00024944" w:rsidRPr="00BB714E" w:rsidRDefault="00024944">
    <w:pPr>
      <w:pStyle w:val="Header"/>
      <w:rPr>
        <w:lang w:val="en-US"/>
      </w:rPr>
    </w:pPr>
    <w:r>
      <w:rPr>
        <w:lang w:val="en-US"/>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241603" w:rsidP="00EB048E">
    <w:pPr>
      <w:pStyle w:val="Header"/>
      <w:rPr>
        <w:rStyle w:val="PageNumber"/>
        <w:lang w:val="en-US"/>
      </w:rPr>
    </w:pPr>
    <w:r>
      <w:rPr>
        <w:rStyle w:val="PageNumber"/>
        <w:lang w:val="en-US"/>
      </w:rPr>
      <w:t>TWF/45</w:t>
    </w:r>
    <w:r w:rsidR="00024944">
      <w:rPr>
        <w:rStyle w:val="PageNumber"/>
        <w:lang w:val="en-US"/>
      </w:rPr>
      <w:t>/5</w:t>
    </w:r>
  </w:p>
  <w:p w:rsidR="00024944" w:rsidRPr="00C5280D" w:rsidRDefault="00024944" w:rsidP="00EB048E">
    <w:pPr>
      <w:pStyle w:val="Header"/>
      <w:rPr>
        <w:lang w:val="en-US"/>
      </w:rPr>
    </w:pPr>
    <w:r>
      <w:rPr>
        <w:lang w:val="en-US"/>
      </w:rPr>
      <w:t>ANNEX II, page 2</w:t>
    </w:r>
  </w:p>
  <w:p w:rsidR="00024944" w:rsidRPr="00C5280D" w:rsidRDefault="00024944"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241603" w:rsidP="00EE20CE">
    <w:pPr>
      <w:jc w:val="center"/>
    </w:pPr>
    <w:r>
      <w:t>TWF/45</w:t>
    </w:r>
    <w:r w:rsidR="00024944">
      <w:t>/5</w:t>
    </w:r>
  </w:p>
  <w:p w:rsidR="00024944" w:rsidRDefault="00024944" w:rsidP="00EE20CE">
    <w:pPr>
      <w:jc w:val="center"/>
    </w:pPr>
  </w:p>
  <w:p w:rsidR="00024944" w:rsidRDefault="00024944" w:rsidP="00EE20CE">
    <w:pPr>
      <w:jc w:val="center"/>
    </w:pPr>
    <w:r>
      <w:t>ANNEX II</w:t>
    </w:r>
  </w:p>
  <w:p w:rsidR="00024944" w:rsidRDefault="00024944" w:rsidP="00EE20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241603" w:rsidP="00EE20CE">
    <w:pPr>
      <w:jc w:val="center"/>
    </w:pPr>
    <w:r>
      <w:t>TWF/45/</w:t>
    </w:r>
    <w:r w:rsidR="00024944">
      <w:t>5</w:t>
    </w:r>
  </w:p>
  <w:p w:rsidR="00024944" w:rsidRDefault="00024944" w:rsidP="00EE20CE">
    <w:pPr>
      <w:jc w:val="center"/>
    </w:pPr>
    <w:r>
      <w:t>ANNEX II, page 3</w:t>
    </w:r>
  </w:p>
  <w:p w:rsidR="00024944" w:rsidRDefault="00024944" w:rsidP="00EE20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241603" w:rsidP="00EE20CE">
    <w:pPr>
      <w:jc w:val="center"/>
    </w:pPr>
    <w:r>
      <w:t>TWF/45</w:t>
    </w:r>
    <w:r w:rsidR="00024944">
      <w:t>/5</w:t>
    </w:r>
  </w:p>
  <w:p w:rsidR="00024944" w:rsidRDefault="00024944" w:rsidP="00EE20CE">
    <w:pPr>
      <w:jc w:val="center"/>
    </w:pPr>
  </w:p>
  <w:p w:rsidR="00024944" w:rsidRDefault="00024944" w:rsidP="00EE20CE">
    <w:pPr>
      <w:jc w:val="center"/>
    </w:pPr>
    <w:r>
      <w:t>ANNEX III</w:t>
    </w:r>
  </w:p>
  <w:p w:rsidR="00024944" w:rsidRDefault="00024944"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230FEE"/>
    <w:multiLevelType w:val="hybridMultilevel"/>
    <w:tmpl w:val="4CCEED92"/>
    <w:lvl w:ilvl="0" w:tplc="452611AC">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944"/>
    <w:rsid w:val="00024AB8"/>
    <w:rsid w:val="00036028"/>
    <w:rsid w:val="000446B9"/>
    <w:rsid w:val="00047E21"/>
    <w:rsid w:val="00056CC4"/>
    <w:rsid w:val="000603F5"/>
    <w:rsid w:val="00065111"/>
    <w:rsid w:val="00074381"/>
    <w:rsid w:val="00085505"/>
    <w:rsid w:val="00086315"/>
    <w:rsid w:val="0008766A"/>
    <w:rsid w:val="000A18CF"/>
    <w:rsid w:val="000B116B"/>
    <w:rsid w:val="000B4E6C"/>
    <w:rsid w:val="000C30DC"/>
    <w:rsid w:val="000C7021"/>
    <w:rsid w:val="000D492E"/>
    <w:rsid w:val="000D670B"/>
    <w:rsid w:val="000D6BBC"/>
    <w:rsid w:val="000D7568"/>
    <w:rsid w:val="000D7780"/>
    <w:rsid w:val="000E22B9"/>
    <w:rsid w:val="000F16FC"/>
    <w:rsid w:val="00105929"/>
    <w:rsid w:val="00110481"/>
    <w:rsid w:val="001131D5"/>
    <w:rsid w:val="001327CF"/>
    <w:rsid w:val="00140BF3"/>
    <w:rsid w:val="00141DB8"/>
    <w:rsid w:val="001446A4"/>
    <w:rsid w:val="00152883"/>
    <w:rsid w:val="00156CF1"/>
    <w:rsid w:val="00172A1A"/>
    <w:rsid w:val="0017474A"/>
    <w:rsid w:val="001758C6"/>
    <w:rsid w:val="00192A72"/>
    <w:rsid w:val="001B3CF9"/>
    <w:rsid w:val="001B40C7"/>
    <w:rsid w:val="001B5DE0"/>
    <w:rsid w:val="001C3DF3"/>
    <w:rsid w:val="001D1E5A"/>
    <w:rsid w:val="001D5F3E"/>
    <w:rsid w:val="001E0872"/>
    <w:rsid w:val="001E6E67"/>
    <w:rsid w:val="001E7623"/>
    <w:rsid w:val="001F1F2A"/>
    <w:rsid w:val="001F79CC"/>
    <w:rsid w:val="00206713"/>
    <w:rsid w:val="0021332C"/>
    <w:rsid w:val="00213982"/>
    <w:rsid w:val="00230455"/>
    <w:rsid w:val="00237C5E"/>
    <w:rsid w:val="00237C7D"/>
    <w:rsid w:val="00241603"/>
    <w:rsid w:val="0024416D"/>
    <w:rsid w:val="00245B35"/>
    <w:rsid w:val="0027309C"/>
    <w:rsid w:val="002800A0"/>
    <w:rsid w:val="00281060"/>
    <w:rsid w:val="00282323"/>
    <w:rsid w:val="00283387"/>
    <w:rsid w:val="0028383C"/>
    <w:rsid w:val="00286A49"/>
    <w:rsid w:val="00291E1B"/>
    <w:rsid w:val="0029439F"/>
    <w:rsid w:val="002A159A"/>
    <w:rsid w:val="002A6E50"/>
    <w:rsid w:val="002A7092"/>
    <w:rsid w:val="002C256A"/>
    <w:rsid w:val="002C2C18"/>
    <w:rsid w:val="002C6721"/>
    <w:rsid w:val="002D3F24"/>
    <w:rsid w:val="002E4CCF"/>
    <w:rsid w:val="002E7BA1"/>
    <w:rsid w:val="002F78FA"/>
    <w:rsid w:val="00305A7F"/>
    <w:rsid w:val="00314C8A"/>
    <w:rsid w:val="003152FE"/>
    <w:rsid w:val="00322FE1"/>
    <w:rsid w:val="00323EA0"/>
    <w:rsid w:val="00327436"/>
    <w:rsid w:val="00333553"/>
    <w:rsid w:val="0034043F"/>
    <w:rsid w:val="0034253A"/>
    <w:rsid w:val="00344BD6"/>
    <w:rsid w:val="0035528D"/>
    <w:rsid w:val="003604A2"/>
    <w:rsid w:val="00361821"/>
    <w:rsid w:val="00365AE2"/>
    <w:rsid w:val="00374E35"/>
    <w:rsid w:val="00377207"/>
    <w:rsid w:val="00377348"/>
    <w:rsid w:val="0038574A"/>
    <w:rsid w:val="00392D33"/>
    <w:rsid w:val="003A17C8"/>
    <w:rsid w:val="003B4CE8"/>
    <w:rsid w:val="003C563E"/>
    <w:rsid w:val="003C7C62"/>
    <w:rsid w:val="003D227C"/>
    <w:rsid w:val="003D2B4D"/>
    <w:rsid w:val="003F6136"/>
    <w:rsid w:val="004013C9"/>
    <w:rsid w:val="00404ED8"/>
    <w:rsid w:val="00427139"/>
    <w:rsid w:val="00427166"/>
    <w:rsid w:val="0043115C"/>
    <w:rsid w:val="00444A88"/>
    <w:rsid w:val="00445EE9"/>
    <w:rsid w:val="00474DA4"/>
    <w:rsid w:val="00476429"/>
    <w:rsid w:val="00496170"/>
    <w:rsid w:val="004A1106"/>
    <w:rsid w:val="004B0C48"/>
    <w:rsid w:val="004B26C0"/>
    <w:rsid w:val="004D047D"/>
    <w:rsid w:val="004D572C"/>
    <w:rsid w:val="004D7F57"/>
    <w:rsid w:val="004F305A"/>
    <w:rsid w:val="004F52DF"/>
    <w:rsid w:val="004F6F0C"/>
    <w:rsid w:val="00510B5E"/>
    <w:rsid w:val="00512164"/>
    <w:rsid w:val="00517FE7"/>
    <w:rsid w:val="00520297"/>
    <w:rsid w:val="00524D6D"/>
    <w:rsid w:val="0052709E"/>
    <w:rsid w:val="005326C0"/>
    <w:rsid w:val="005338F9"/>
    <w:rsid w:val="0054281C"/>
    <w:rsid w:val="00544984"/>
    <w:rsid w:val="0055268D"/>
    <w:rsid w:val="00555EAE"/>
    <w:rsid w:val="005579CC"/>
    <w:rsid w:val="00561402"/>
    <w:rsid w:val="005657E9"/>
    <w:rsid w:val="00572E44"/>
    <w:rsid w:val="00576BE4"/>
    <w:rsid w:val="00593205"/>
    <w:rsid w:val="005A400A"/>
    <w:rsid w:val="005A54D5"/>
    <w:rsid w:val="005E737B"/>
    <w:rsid w:val="0060518C"/>
    <w:rsid w:val="00612379"/>
    <w:rsid w:val="0061555F"/>
    <w:rsid w:val="00634D70"/>
    <w:rsid w:val="00636918"/>
    <w:rsid w:val="00641200"/>
    <w:rsid w:val="00647EFA"/>
    <w:rsid w:val="00657E9F"/>
    <w:rsid w:val="006628D3"/>
    <w:rsid w:val="00663ED8"/>
    <w:rsid w:val="00664515"/>
    <w:rsid w:val="006729B7"/>
    <w:rsid w:val="00677A71"/>
    <w:rsid w:val="00685423"/>
    <w:rsid w:val="00687EB4"/>
    <w:rsid w:val="00691CC8"/>
    <w:rsid w:val="00695F7E"/>
    <w:rsid w:val="006B17D2"/>
    <w:rsid w:val="006B376B"/>
    <w:rsid w:val="006B45FA"/>
    <w:rsid w:val="006C14C8"/>
    <w:rsid w:val="006C224E"/>
    <w:rsid w:val="006C506D"/>
    <w:rsid w:val="006D57F3"/>
    <w:rsid w:val="006D6DF7"/>
    <w:rsid w:val="006E456B"/>
    <w:rsid w:val="006E50D5"/>
    <w:rsid w:val="006F07F8"/>
    <w:rsid w:val="006F7034"/>
    <w:rsid w:val="00706993"/>
    <w:rsid w:val="00707B9C"/>
    <w:rsid w:val="007110F1"/>
    <w:rsid w:val="007124EA"/>
    <w:rsid w:val="00732DEC"/>
    <w:rsid w:val="00735BD5"/>
    <w:rsid w:val="00744627"/>
    <w:rsid w:val="0075117E"/>
    <w:rsid w:val="00751FE7"/>
    <w:rsid w:val="007556F6"/>
    <w:rsid w:val="00760EEF"/>
    <w:rsid w:val="007635D4"/>
    <w:rsid w:val="00763A24"/>
    <w:rsid w:val="00775AFC"/>
    <w:rsid w:val="00777EE5"/>
    <w:rsid w:val="007806FE"/>
    <w:rsid w:val="00783660"/>
    <w:rsid w:val="00784836"/>
    <w:rsid w:val="0079023E"/>
    <w:rsid w:val="00794A71"/>
    <w:rsid w:val="007B1DF6"/>
    <w:rsid w:val="007B4B1B"/>
    <w:rsid w:val="007B6894"/>
    <w:rsid w:val="007B7E34"/>
    <w:rsid w:val="007C6639"/>
    <w:rsid w:val="007D0B9D"/>
    <w:rsid w:val="007D19B0"/>
    <w:rsid w:val="007D6AEB"/>
    <w:rsid w:val="007E5360"/>
    <w:rsid w:val="007F2FE6"/>
    <w:rsid w:val="007F498F"/>
    <w:rsid w:val="007F5348"/>
    <w:rsid w:val="007F5E96"/>
    <w:rsid w:val="008001C5"/>
    <w:rsid w:val="00805BC3"/>
    <w:rsid w:val="0080679D"/>
    <w:rsid w:val="008108B0"/>
    <w:rsid w:val="00810FD7"/>
    <w:rsid w:val="00811B20"/>
    <w:rsid w:val="00813085"/>
    <w:rsid w:val="0082296E"/>
    <w:rsid w:val="00822ED0"/>
    <w:rsid w:val="00824099"/>
    <w:rsid w:val="00827347"/>
    <w:rsid w:val="00832C04"/>
    <w:rsid w:val="00836E88"/>
    <w:rsid w:val="00836F45"/>
    <w:rsid w:val="008409CE"/>
    <w:rsid w:val="00855DBD"/>
    <w:rsid w:val="008572CC"/>
    <w:rsid w:val="00867AC1"/>
    <w:rsid w:val="008905B3"/>
    <w:rsid w:val="008A395B"/>
    <w:rsid w:val="008A743F"/>
    <w:rsid w:val="008B51D0"/>
    <w:rsid w:val="008C00C9"/>
    <w:rsid w:val="008C03A2"/>
    <w:rsid w:val="008C0970"/>
    <w:rsid w:val="008C4211"/>
    <w:rsid w:val="008D149E"/>
    <w:rsid w:val="008D2CF7"/>
    <w:rsid w:val="008E0885"/>
    <w:rsid w:val="008E69ED"/>
    <w:rsid w:val="008E793E"/>
    <w:rsid w:val="00900C26"/>
    <w:rsid w:val="0090197F"/>
    <w:rsid w:val="00906DDC"/>
    <w:rsid w:val="00913B05"/>
    <w:rsid w:val="00917843"/>
    <w:rsid w:val="00927374"/>
    <w:rsid w:val="00934E09"/>
    <w:rsid w:val="00936253"/>
    <w:rsid w:val="0095691C"/>
    <w:rsid w:val="00961205"/>
    <w:rsid w:val="0096673E"/>
    <w:rsid w:val="00970FED"/>
    <w:rsid w:val="0097298C"/>
    <w:rsid w:val="00980C2D"/>
    <w:rsid w:val="009829BC"/>
    <w:rsid w:val="00987EB2"/>
    <w:rsid w:val="00992D10"/>
    <w:rsid w:val="00997029"/>
    <w:rsid w:val="009A129E"/>
    <w:rsid w:val="009D0DE5"/>
    <w:rsid w:val="009D690D"/>
    <w:rsid w:val="009E5234"/>
    <w:rsid w:val="009E65B6"/>
    <w:rsid w:val="009E7594"/>
    <w:rsid w:val="009F3B15"/>
    <w:rsid w:val="00A02509"/>
    <w:rsid w:val="00A07E10"/>
    <w:rsid w:val="00A252A7"/>
    <w:rsid w:val="00A42AC3"/>
    <w:rsid w:val="00A430CF"/>
    <w:rsid w:val="00A4478B"/>
    <w:rsid w:val="00A4597D"/>
    <w:rsid w:val="00A45C16"/>
    <w:rsid w:val="00A52B36"/>
    <w:rsid w:val="00A54309"/>
    <w:rsid w:val="00A57F89"/>
    <w:rsid w:val="00A63B80"/>
    <w:rsid w:val="00A80466"/>
    <w:rsid w:val="00AB2B93"/>
    <w:rsid w:val="00AB39ED"/>
    <w:rsid w:val="00AC24D4"/>
    <w:rsid w:val="00AC604D"/>
    <w:rsid w:val="00AE0A0E"/>
    <w:rsid w:val="00AE0EF1"/>
    <w:rsid w:val="00AF0D78"/>
    <w:rsid w:val="00AF2B73"/>
    <w:rsid w:val="00AF44D8"/>
    <w:rsid w:val="00B014C2"/>
    <w:rsid w:val="00B05BF0"/>
    <w:rsid w:val="00B06FAA"/>
    <w:rsid w:val="00B07301"/>
    <w:rsid w:val="00B224DE"/>
    <w:rsid w:val="00B61B1B"/>
    <w:rsid w:val="00B84BBD"/>
    <w:rsid w:val="00B94CC6"/>
    <w:rsid w:val="00BA3181"/>
    <w:rsid w:val="00BA43FB"/>
    <w:rsid w:val="00BA4780"/>
    <w:rsid w:val="00BA59EF"/>
    <w:rsid w:val="00BB2F73"/>
    <w:rsid w:val="00BB714E"/>
    <w:rsid w:val="00BC127D"/>
    <w:rsid w:val="00BC1FE6"/>
    <w:rsid w:val="00BC4CF5"/>
    <w:rsid w:val="00BD4C24"/>
    <w:rsid w:val="00C061B6"/>
    <w:rsid w:val="00C07827"/>
    <w:rsid w:val="00C124C6"/>
    <w:rsid w:val="00C21DBF"/>
    <w:rsid w:val="00C224C1"/>
    <w:rsid w:val="00C2446C"/>
    <w:rsid w:val="00C36AE5"/>
    <w:rsid w:val="00C41F17"/>
    <w:rsid w:val="00C54BF4"/>
    <w:rsid w:val="00C5791C"/>
    <w:rsid w:val="00C61953"/>
    <w:rsid w:val="00C629A4"/>
    <w:rsid w:val="00C66290"/>
    <w:rsid w:val="00C72B7A"/>
    <w:rsid w:val="00C82146"/>
    <w:rsid w:val="00C85C59"/>
    <w:rsid w:val="00C867C9"/>
    <w:rsid w:val="00C9138C"/>
    <w:rsid w:val="00C96A65"/>
    <w:rsid w:val="00C973F2"/>
    <w:rsid w:val="00CA774A"/>
    <w:rsid w:val="00CB63F4"/>
    <w:rsid w:val="00CC11B0"/>
    <w:rsid w:val="00CC16B9"/>
    <w:rsid w:val="00CC28D8"/>
    <w:rsid w:val="00CD5675"/>
    <w:rsid w:val="00CE0E16"/>
    <w:rsid w:val="00CE5AE2"/>
    <w:rsid w:val="00CE5D9D"/>
    <w:rsid w:val="00CF07A4"/>
    <w:rsid w:val="00CF53D2"/>
    <w:rsid w:val="00CF7E36"/>
    <w:rsid w:val="00D16F5A"/>
    <w:rsid w:val="00D233D8"/>
    <w:rsid w:val="00D24210"/>
    <w:rsid w:val="00D3708D"/>
    <w:rsid w:val="00D40426"/>
    <w:rsid w:val="00D501E6"/>
    <w:rsid w:val="00D55E19"/>
    <w:rsid w:val="00D56591"/>
    <w:rsid w:val="00D57C96"/>
    <w:rsid w:val="00D84086"/>
    <w:rsid w:val="00D91203"/>
    <w:rsid w:val="00D95174"/>
    <w:rsid w:val="00D95A5C"/>
    <w:rsid w:val="00DA472E"/>
    <w:rsid w:val="00DA6F36"/>
    <w:rsid w:val="00DA7A31"/>
    <w:rsid w:val="00DB2060"/>
    <w:rsid w:val="00DB7A81"/>
    <w:rsid w:val="00DC00EA"/>
    <w:rsid w:val="00DF2A4D"/>
    <w:rsid w:val="00DF48F8"/>
    <w:rsid w:val="00E02E8D"/>
    <w:rsid w:val="00E0704B"/>
    <w:rsid w:val="00E15BCB"/>
    <w:rsid w:val="00E23920"/>
    <w:rsid w:val="00E31FBC"/>
    <w:rsid w:val="00E32C54"/>
    <w:rsid w:val="00E45760"/>
    <w:rsid w:val="00E52D7A"/>
    <w:rsid w:val="00E54BF2"/>
    <w:rsid w:val="00E553D6"/>
    <w:rsid w:val="00E60D05"/>
    <w:rsid w:val="00E72D49"/>
    <w:rsid w:val="00E74907"/>
    <w:rsid w:val="00E7593C"/>
    <w:rsid w:val="00E7678A"/>
    <w:rsid w:val="00E935F1"/>
    <w:rsid w:val="00E94A81"/>
    <w:rsid w:val="00E95EA4"/>
    <w:rsid w:val="00E96261"/>
    <w:rsid w:val="00EA1FFB"/>
    <w:rsid w:val="00EB048E"/>
    <w:rsid w:val="00EB383D"/>
    <w:rsid w:val="00EB3EFA"/>
    <w:rsid w:val="00EB693B"/>
    <w:rsid w:val="00EC2F0D"/>
    <w:rsid w:val="00ED2696"/>
    <w:rsid w:val="00EE20CE"/>
    <w:rsid w:val="00EF06E6"/>
    <w:rsid w:val="00EF0C38"/>
    <w:rsid w:val="00EF25D3"/>
    <w:rsid w:val="00EF2F89"/>
    <w:rsid w:val="00EF7BD9"/>
    <w:rsid w:val="00F03AF7"/>
    <w:rsid w:val="00F04DEB"/>
    <w:rsid w:val="00F0667D"/>
    <w:rsid w:val="00F1237A"/>
    <w:rsid w:val="00F22CBD"/>
    <w:rsid w:val="00F23B59"/>
    <w:rsid w:val="00F34A54"/>
    <w:rsid w:val="00F37961"/>
    <w:rsid w:val="00F51150"/>
    <w:rsid w:val="00F62281"/>
    <w:rsid w:val="00F6334D"/>
    <w:rsid w:val="00F6678C"/>
    <w:rsid w:val="00F80EEA"/>
    <w:rsid w:val="00F91AC9"/>
    <w:rsid w:val="00FA49AB"/>
    <w:rsid w:val="00FB0D37"/>
    <w:rsid w:val="00FB2998"/>
    <w:rsid w:val="00FB5127"/>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pov.int/meetings/en/details.jsp?meeting_id=32003"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upov.int/members/en/pvp_offices.html" TargetMode="Externa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yperlink" Target="http://www.upov.int/members/en/pvp_offices.htm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pov.int/pluto/data/current.pdf" TargetMode="External"/><Relationship Id="rId20" Type="http://schemas.openxmlformats.org/officeDocument/2006/relationships/hyperlink" Target="http://www.upov.int/pluto/data/curr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3.wipo.int/pluto/user/en/index.jsp"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upov.int/genie/en/" TargetMode="External"/><Relationship Id="rId19" Type="http://schemas.openxmlformats.org/officeDocument/2006/relationships/hyperlink" Target="http://www.upov.int/members/en/pvp_offic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pluto/data/current.pdf" TargetMode="External"/><Relationship Id="rId22" Type="http://schemas.openxmlformats.org/officeDocument/2006/relationships/header" Target="header2.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8306-7F0F-418E-8DD1-0F5D4DDE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10</TotalTime>
  <Pages>17</Pages>
  <Words>5785</Words>
  <Characters>31912</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RIVOIRE Philippe Benjamin</cp:lastModifiedBy>
  <cp:revision>14</cp:revision>
  <cp:lastPrinted>2014-05-20T06:22:00Z</cp:lastPrinted>
  <dcterms:created xsi:type="dcterms:W3CDTF">2014-05-09T08:25:00Z</dcterms:created>
  <dcterms:modified xsi:type="dcterms:W3CDTF">2014-05-23T11:37:00Z</dcterms:modified>
</cp:coreProperties>
</file>