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53DEB" w:rsidTr="0018780B">
        <w:trPr>
          <w:trHeight w:val="1760"/>
        </w:trPr>
        <w:tc>
          <w:tcPr>
            <w:tcW w:w="4243" w:type="dxa"/>
          </w:tcPr>
          <w:p w:rsidR="000D7780" w:rsidRPr="00605D3A" w:rsidRDefault="000D7780" w:rsidP="006655D3"/>
        </w:tc>
        <w:tc>
          <w:tcPr>
            <w:tcW w:w="1646" w:type="dxa"/>
            <w:vAlign w:val="center"/>
          </w:tcPr>
          <w:p w:rsidR="00124748" w:rsidRPr="00653DEB" w:rsidRDefault="00124748" w:rsidP="006655D3">
            <w:pPr>
              <w:pStyle w:val="LogoUPOV"/>
            </w:pPr>
            <w:r w:rsidRPr="00653DEB">
              <w:rPr>
                <w:noProof/>
              </w:rPr>
              <w:drawing>
                <wp:inline distT="0" distB="0" distL="0" distR="0" wp14:anchorId="5F569A97" wp14:editId="18756FF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53DEB" w:rsidRDefault="0024416D" w:rsidP="006655D3">
            <w:pPr>
              <w:pStyle w:val="Lettrine"/>
            </w:pPr>
            <w:r w:rsidRPr="00653DEB">
              <w:t>E</w:t>
            </w:r>
          </w:p>
          <w:p w:rsidR="000D7780" w:rsidRPr="00653DEB" w:rsidRDefault="00BA4E4A" w:rsidP="006655D3">
            <w:pPr>
              <w:pStyle w:val="Docoriginal"/>
            </w:pPr>
            <w:r w:rsidRPr="00653DEB">
              <w:t>TWF/45/32</w:t>
            </w:r>
          </w:p>
          <w:p w:rsidR="000D7780" w:rsidRPr="00653DEB" w:rsidRDefault="0061555F" w:rsidP="006655D3">
            <w:pPr>
              <w:pStyle w:val="Docoriginal"/>
              <w:rPr>
                <w:b w:val="0"/>
                <w:spacing w:val="0"/>
              </w:rPr>
            </w:pPr>
            <w:r w:rsidRPr="00653DEB">
              <w:rPr>
                <w:rStyle w:val="StyleDoclangBold"/>
                <w:b/>
                <w:bCs/>
                <w:spacing w:val="0"/>
              </w:rPr>
              <w:t>ORIGINAL</w:t>
            </w:r>
            <w:r w:rsidR="000D7780" w:rsidRPr="00653DEB">
              <w:rPr>
                <w:rStyle w:val="StyleDoclangBold"/>
                <w:b/>
                <w:bCs/>
                <w:spacing w:val="0"/>
              </w:rPr>
              <w:t>:</w:t>
            </w:r>
            <w:r w:rsidRPr="00653DEB">
              <w:rPr>
                <w:rStyle w:val="StyleDocoriginalNotBold1"/>
                <w:spacing w:val="0"/>
              </w:rPr>
              <w:t xml:space="preserve"> </w:t>
            </w:r>
            <w:bookmarkStart w:id="0" w:name="Original"/>
            <w:bookmarkEnd w:id="0"/>
            <w:r w:rsidR="00876C58" w:rsidRPr="00653DEB">
              <w:rPr>
                <w:rStyle w:val="StyleDocoriginalNotBold1"/>
                <w:spacing w:val="0"/>
              </w:rPr>
              <w:t xml:space="preserve"> </w:t>
            </w:r>
            <w:r w:rsidR="0024416D" w:rsidRPr="00653DEB">
              <w:rPr>
                <w:b w:val="0"/>
                <w:spacing w:val="0"/>
              </w:rPr>
              <w:t>English</w:t>
            </w:r>
          </w:p>
          <w:p w:rsidR="000D7780" w:rsidRPr="00653DEB" w:rsidRDefault="000D7780" w:rsidP="006655D3">
            <w:pPr>
              <w:pStyle w:val="Docoriginal"/>
            </w:pPr>
            <w:r w:rsidRPr="00653DEB">
              <w:rPr>
                <w:spacing w:val="0"/>
              </w:rPr>
              <w:t>DATE:</w:t>
            </w:r>
            <w:r w:rsidRPr="00653DEB">
              <w:rPr>
                <w:rStyle w:val="StyleDocoriginalNotBold1"/>
                <w:spacing w:val="0"/>
              </w:rPr>
              <w:t xml:space="preserve"> </w:t>
            </w:r>
            <w:bookmarkStart w:id="1" w:name="Date"/>
            <w:bookmarkEnd w:id="1"/>
            <w:r w:rsidR="00876C58" w:rsidRPr="00653DEB">
              <w:rPr>
                <w:rStyle w:val="StyleDocoriginalNotBold1"/>
                <w:spacing w:val="0"/>
              </w:rPr>
              <w:t xml:space="preserve"> </w:t>
            </w:r>
            <w:r w:rsidR="000820A4" w:rsidRPr="00653DEB">
              <w:rPr>
                <w:rStyle w:val="StyleDocoriginalNotBold1"/>
                <w:spacing w:val="0"/>
              </w:rPr>
              <w:t>May 30, 2014</w:t>
            </w:r>
          </w:p>
        </w:tc>
      </w:tr>
      <w:tr w:rsidR="000D7780" w:rsidRPr="00653DEB" w:rsidTr="0018780B">
        <w:tc>
          <w:tcPr>
            <w:tcW w:w="10131" w:type="dxa"/>
            <w:gridSpan w:val="3"/>
          </w:tcPr>
          <w:p w:rsidR="000D7780" w:rsidRPr="00653DEB" w:rsidRDefault="0024416D" w:rsidP="006655D3">
            <w:pPr>
              <w:pStyle w:val="upove"/>
              <w:rPr>
                <w:sz w:val="28"/>
              </w:rPr>
            </w:pPr>
            <w:r w:rsidRPr="00653DEB">
              <w:rPr>
                <w:snapToGrid w:val="0"/>
              </w:rPr>
              <w:t xml:space="preserve">INTERNATIONAL UNION FOR THE PROTECTION OF NEW VARIETIES OF PLANTS </w:t>
            </w:r>
          </w:p>
        </w:tc>
      </w:tr>
      <w:tr w:rsidR="000D7780" w:rsidRPr="00653DEB" w:rsidTr="0018780B">
        <w:tc>
          <w:tcPr>
            <w:tcW w:w="10131" w:type="dxa"/>
            <w:gridSpan w:val="3"/>
          </w:tcPr>
          <w:p w:rsidR="000D7780" w:rsidRPr="00653DEB" w:rsidRDefault="00867AC1" w:rsidP="006655D3">
            <w:pPr>
              <w:pStyle w:val="Country"/>
            </w:pPr>
            <w:r w:rsidRPr="00653DEB">
              <w:t>Gen</w:t>
            </w:r>
            <w:r w:rsidR="0061555F" w:rsidRPr="00653DEB">
              <w:t>e</w:t>
            </w:r>
            <w:r w:rsidRPr="00653DEB">
              <w:t>v</w:t>
            </w:r>
            <w:r w:rsidR="0061555F" w:rsidRPr="00653DEB">
              <w:t>a</w:t>
            </w:r>
          </w:p>
        </w:tc>
      </w:tr>
    </w:tbl>
    <w:p w:rsidR="0018780B" w:rsidRPr="00653DEB" w:rsidRDefault="0018780B" w:rsidP="0018780B">
      <w:pPr>
        <w:pStyle w:val="Sessiontc"/>
      </w:pPr>
      <w:r w:rsidRPr="00653DEB">
        <w:t xml:space="preserve">Technical working party for </w:t>
      </w:r>
      <w:r w:rsidR="00A65813" w:rsidRPr="00653DEB">
        <w:t>fruit crop</w:t>
      </w:r>
      <w:r w:rsidRPr="00653DEB">
        <w:t>S</w:t>
      </w:r>
    </w:p>
    <w:p w:rsidR="0018780B" w:rsidRPr="00653DEB" w:rsidRDefault="0061555F" w:rsidP="0018780B">
      <w:pPr>
        <w:pStyle w:val="Sessiontcplacedate"/>
      </w:pPr>
      <w:r w:rsidRPr="00653DEB">
        <w:t>Forty</w:t>
      </w:r>
      <w:r w:rsidR="00867AC1" w:rsidRPr="00653DEB">
        <w:t>-</w:t>
      </w:r>
      <w:r w:rsidR="0014641F" w:rsidRPr="00653DEB">
        <w:t>Fifth</w:t>
      </w:r>
      <w:r w:rsidRPr="00653DEB">
        <w:t xml:space="preserve"> S</w:t>
      </w:r>
      <w:r w:rsidR="00867AC1" w:rsidRPr="00653DEB">
        <w:t>ession</w:t>
      </w:r>
      <w:r w:rsidR="00361821" w:rsidRPr="00653DEB">
        <w:br/>
      </w:r>
      <w:r w:rsidR="0014641F" w:rsidRPr="00653DEB">
        <w:rPr>
          <w:rFonts w:cs="Arial"/>
        </w:rPr>
        <w:t>Marrakesh</w:t>
      </w:r>
      <w:r w:rsidR="0018780B" w:rsidRPr="00653DEB">
        <w:rPr>
          <w:rFonts w:cs="Arial"/>
        </w:rPr>
        <w:t xml:space="preserve">, </w:t>
      </w:r>
      <w:r w:rsidR="0014641F" w:rsidRPr="00653DEB">
        <w:rPr>
          <w:rFonts w:cs="Arial"/>
        </w:rPr>
        <w:t>Morocco</w:t>
      </w:r>
      <w:r w:rsidR="0018780B" w:rsidRPr="00653DEB">
        <w:t xml:space="preserve">, </w:t>
      </w:r>
      <w:r w:rsidR="0014641F" w:rsidRPr="00653DEB">
        <w:t>May</w:t>
      </w:r>
      <w:r w:rsidR="0018780B" w:rsidRPr="00653DEB">
        <w:t xml:space="preserve"> </w:t>
      </w:r>
      <w:r w:rsidR="00A20C2B" w:rsidRPr="00653DEB">
        <w:t>2</w:t>
      </w:r>
      <w:r w:rsidR="0014641F" w:rsidRPr="00653DEB">
        <w:t>6</w:t>
      </w:r>
      <w:r w:rsidR="00A20C2B" w:rsidRPr="00653DEB">
        <w:t xml:space="preserve"> to 3</w:t>
      </w:r>
      <w:r w:rsidR="0014641F" w:rsidRPr="00653DEB">
        <w:t>0</w:t>
      </w:r>
      <w:r w:rsidR="0018780B" w:rsidRPr="00653DEB">
        <w:t>, 201</w:t>
      </w:r>
      <w:r w:rsidR="0014641F" w:rsidRPr="00653DEB">
        <w:t>4</w:t>
      </w:r>
    </w:p>
    <w:p w:rsidR="000D7780" w:rsidRPr="00653DEB" w:rsidRDefault="000820A4" w:rsidP="006655D3">
      <w:pPr>
        <w:pStyle w:val="Titleofdoc0"/>
      </w:pPr>
      <w:bookmarkStart w:id="2" w:name="TitleOfDoc"/>
      <w:bookmarkEnd w:id="2"/>
      <w:r w:rsidRPr="00653DEB">
        <w:t>REPORT</w:t>
      </w:r>
    </w:p>
    <w:p w:rsidR="00ED0D79" w:rsidRPr="00653DEB" w:rsidRDefault="00277826" w:rsidP="00ED0D79">
      <w:pPr>
        <w:pStyle w:val="preparedby1"/>
      </w:pPr>
      <w:bookmarkStart w:id="3" w:name="Prepared"/>
      <w:bookmarkEnd w:id="3"/>
      <w:r>
        <w:t>adopted by the Technical Working Party for Fruit Crops</w:t>
      </w:r>
      <w:r w:rsidR="00ED0D79" w:rsidRPr="00653DEB">
        <w:br/>
      </w:r>
      <w:r w:rsidR="00ED0D79" w:rsidRPr="00653DEB">
        <w:br/>
      </w:r>
      <w:r w:rsidR="00ED0D79" w:rsidRPr="00653DEB">
        <w:rPr>
          <w:color w:val="A6A6A6" w:themeColor="background1" w:themeShade="A6"/>
        </w:rPr>
        <w:t>Disclaimer:  this document does not represent UPOV policies or guidance</w:t>
      </w:r>
    </w:p>
    <w:p w:rsidR="000820A4" w:rsidRPr="00653DEB" w:rsidRDefault="000820A4" w:rsidP="000820A4">
      <w:pPr>
        <w:rPr>
          <w:rFonts w:cs="Arial"/>
        </w:rPr>
      </w:pPr>
      <w:r w:rsidRPr="00653DEB">
        <w:rPr>
          <w:rFonts w:cs="Arial"/>
          <w:color w:val="000000"/>
        </w:rPr>
        <w:fldChar w:fldCharType="begin"/>
      </w:r>
      <w:r w:rsidRPr="00653DEB">
        <w:rPr>
          <w:rFonts w:cs="Arial"/>
          <w:color w:val="000000"/>
        </w:rPr>
        <w:instrText xml:space="preserve"> AUTONUM  </w:instrText>
      </w:r>
      <w:r w:rsidRPr="00653DEB">
        <w:rPr>
          <w:rFonts w:cs="Arial"/>
          <w:color w:val="000000"/>
        </w:rPr>
        <w:fldChar w:fldCharType="end"/>
      </w:r>
      <w:r w:rsidRPr="00653DEB">
        <w:rPr>
          <w:rFonts w:cs="Arial"/>
          <w:color w:val="000000"/>
        </w:rPr>
        <w:tab/>
      </w:r>
      <w:r w:rsidRPr="00653DEB">
        <w:rPr>
          <w:rFonts w:cs="Arial"/>
        </w:rPr>
        <w:t>The Technical Working Party for Fruit Crops (TWF) held its forty-fifth session in Marrakesh, Morocco, from May 26 to 30, 2014.  The list of participants is reproduced in Annex I to this report.</w:t>
      </w:r>
    </w:p>
    <w:p w:rsidR="000820A4" w:rsidRPr="00653DEB" w:rsidRDefault="000820A4" w:rsidP="000820A4">
      <w:pPr>
        <w:rPr>
          <w:rFonts w:cs="Arial"/>
        </w:rPr>
      </w:pPr>
    </w:p>
    <w:p w:rsidR="000820A4" w:rsidRPr="00653DEB" w:rsidRDefault="000820A4" w:rsidP="000820A4">
      <w:pPr>
        <w:rPr>
          <w:rFonts w:cs="Arial"/>
        </w:rPr>
      </w:pPr>
      <w:r w:rsidRPr="00653DEB">
        <w:rPr>
          <w:rFonts w:cs="Arial"/>
          <w:color w:val="000000"/>
        </w:rPr>
        <w:fldChar w:fldCharType="begin"/>
      </w:r>
      <w:r w:rsidRPr="00653DEB">
        <w:rPr>
          <w:rFonts w:cs="Arial"/>
          <w:color w:val="000000"/>
        </w:rPr>
        <w:instrText xml:space="preserve"> AUTONUM  </w:instrText>
      </w:r>
      <w:r w:rsidRPr="00653DEB">
        <w:rPr>
          <w:rFonts w:cs="Arial"/>
          <w:color w:val="000000"/>
        </w:rPr>
        <w:fldChar w:fldCharType="end"/>
      </w:r>
      <w:r w:rsidRPr="00653DEB">
        <w:rPr>
          <w:rFonts w:cs="Arial"/>
          <w:color w:val="000000"/>
        </w:rPr>
        <w:tab/>
        <w:t>T</w:t>
      </w:r>
      <w:r w:rsidRPr="00653DEB">
        <w:rPr>
          <w:rFonts w:cs="Arial"/>
        </w:rPr>
        <w:t>he session was opened by Mrs. Carensa Petzer (South Africa), Chairperson of the TWF, who welcomed the participants and thanked Morocco for hosting the TWF session.</w:t>
      </w:r>
    </w:p>
    <w:p w:rsidR="0031741A" w:rsidRPr="00653DEB" w:rsidRDefault="0031741A" w:rsidP="000820A4">
      <w:pPr>
        <w:rPr>
          <w:rFonts w:cs="Arial"/>
        </w:rPr>
      </w:pPr>
    </w:p>
    <w:p w:rsidR="000A2209" w:rsidRPr="00653DEB" w:rsidRDefault="000A2209" w:rsidP="000A2209">
      <w:pPr>
        <w:rPr>
          <w:rFonts w:cs="Arial"/>
        </w:rPr>
      </w:pPr>
      <w:r w:rsidRPr="00653DEB">
        <w:rPr>
          <w:rFonts w:cs="Arial"/>
        </w:rPr>
        <w:fldChar w:fldCharType="begin"/>
      </w:r>
      <w:r w:rsidRPr="00653DEB">
        <w:rPr>
          <w:rFonts w:cs="Arial"/>
        </w:rPr>
        <w:instrText xml:space="preserve"> AUTONUM  </w:instrText>
      </w:r>
      <w:r w:rsidRPr="00653DEB">
        <w:rPr>
          <w:rFonts w:cs="Arial"/>
        </w:rPr>
        <w:fldChar w:fldCharType="end"/>
      </w:r>
      <w:r w:rsidRPr="00653DEB">
        <w:rPr>
          <w:rFonts w:cs="Arial"/>
        </w:rPr>
        <w:tab/>
        <w:t>The TWF was welc</w:t>
      </w:r>
      <w:r w:rsidR="00C45EC1" w:rsidRPr="00653DEB">
        <w:rPr>
          <w:rFonts w:cs="Arial"/>
        </w:rPr>
        <w:t>omed by Mr.</w:t>
      </w:r>
      <w:r w:rsidR="00B547E0" w:rsidRPr="00653DEB">
        <w:rPr>
          <w:rFonts w:cs="Arial"/>
        </w:rPr>
        <w:t> </w:t>
      </w:r>
      <w:r w:rsidR="00C45EC1" w:rsidRPr="00653DEB">
        <w:rPr>
          <w:rFonts w:cs="Arial"/>
        </w:rPr>
        <w:t>Mohammed </w:t>
      </w:r>
      <w:r w:rsidRPr="00653DEB">
        <w:rPr>
          <w:rFonts w:cs="Arial"/>
        </w:rPr>
        <w:t>Sadiki, Secretary General, Ministry of Agriculture and Marine Fisheries of Morocco</w:t>
      </w:r>
      <w:r w:rsidR="00CC6265" w:rsidRPr="00653DEB">
        <w:rPr>
          <w:rFonts w:cs="Arial"/>
        </w:rPr>
        <w:t xml:space="preserve">.  </w:t>
      </w:r>
      <w:r w:rsidRPr="00653DEB">
        <w:rPr>
          <w:rFonts w:cs="Arial"/>
        </w:rPr>
        <w:t xml:space="preserve">A copy of </w:t>
      </w:r>
      <w:r w:rsidR="00C45EC1" w:rsidRPr="00653DEB">
        <w:rPr>
          <w:rFonts w:cs="Arial"/>
        </w:rPr>
        <w:t xml:space="preserve">the </w:t>
      </w:r>
      <w:r w:rsidR="00CC6265" w:rsidRPr="00653DEB">
        <w:rPr>
          <w:rFonts w:cs="Arial"/>
        </w:rPr>
        <w:t xml:space="preserve">welcome address </w:t>
      </w:r>
      <w:r w:rsidR="00C45EC1" w:rsidRPr="00653DEB">
        <w:rPr>
          <w:rFonts w:cs="Arial"/>
        </w:rPr>
        <w:t>of Mr.</w:t>
      </w:r>
      <w:r w:rsidR="00B547E0" w:rsidRPr="00653DEB">
        <w:rPr>
          <w:rFonts w:cs="Arial"/>
        </w:rPr>
        <w:t> </w:t>
      </w:r>
      <w:r w:rsidR="00C45EC1" w:rsidRPr="00653DEB">
        <w:rPr>
          <w:rFonts w:cs="Arial"/>
        </w:rPr>
        <w:t xml:space="preserve">Sadiki </w:t>
      </w:r>
      <w:r w:rsidRPr="00653DEB">
        <w:rPr>
          <w:rFonts w:cs="Arial"/>
        </w:rPr>
        <w:t>is provided in Annex II to this report.</w:t>
      </w:r>
    </w:p>
    <w:p w:rsidR="00CC6265" w:rsidRPr="00653DEB" w:rsidRDefault="00CC6265" w:rsidP="000A2209">
      <w:pPr>
        <w:rPr>
          <w:rFonts w:cs="Arial"/>
        </w:rPr>
      </w:pPr>
    </w:p>
    <w:p w:rsidR="000A2209" w:rsidRPr="00653DEB" w:rsidRDefault="00CC6265" w:rsidP="00CC6265">
      <w:pPr>
        <w:rPr>
          <w:shd w:val="clear" w:color="auto" w:fill="FFFFFF"/>
        </w:rPr>
      </w:pPr>
      <w:r w:rsidRPr="00653DEB">
        <w:rPr>
          <w:shd w:val="clear" w:color="auto" w:fill="FFFFFF"/>
        </w:rPr>
        <w:fldChar w:fldCharType="begin"/>
      </w:r>
      <w:r w:rsidRPr="00653DEB">
        <w:rPr>
          <w:shd w:val="clear" w:color="auto" w:fill="FFFFFF"/>
        </w:rPr>
        <w:instrText xml:space="preserve"> AUTONUM  </w:instrText>
      </w:r>
      <w:r w:rsidRPr="00653DEB">
        <w:rPr>
          <w:shd w:val="clear" w:color="auto" w:fill="FFFFFF"/>
        </w:rPr>
        <w:fldChar w:fldCharType="end"/>
      </w:r>
      <w:r w:rsidRPr="00653DEB">
        <w:rPr>
          <w:shd w:val="clear" w:color="auto" w:fill="FFFFFF"/>
        </w:rPr>
        <w:tab/>
      </w:r>
      <w:r w:rsidR="000E2040" w:rsidRPr="00653DEB">
        <w:rPr>
          <w:shd w:val="clear" w:color="auto" w:fill="FFFFFF"/>
        </w:rPr>
        <w:t>The TWF was welcomed by Mr.</w:t>
      </w:r>
      <w:r w:rsidR="00B547E0" w:rsidRPr="00653DEB">
        <w:rPr>
          <w:shd w:val="clear" w:color="auto" w:fill="FFFFFF"/>
        </w:rPr>
        <w:t> Amar </w:t>
      </w:r>
      <w:r w:rsidRPr="00653DEB">
        <w:rPr>
          <w:shd w:val="clear" w:color="auto" w:fill="FFFFFF"/>
        </w:rPr>
        <w:t>Tahiri</w:t>
      </w:r>
      <w:r w:rsidR="000E2040" w:rsidRPr="00653DEB">
        <w:rPr>
          <w:shd w:val="clear" w:color="auto" w:fill="FFFFFF"/>
        </w:rPr>
        <w:t xml:space="preserve">, </w:t>
      </w:r>
      <w:r w:rsidRPr="00653DEB">
        <w:t xml:space="preserve">Chief, Division of Seeds and Plant Control, National Office of Sanitary Food Safety (ONSSA), </w:t>
      </w:r>
      <w:r w:rsidR="000E2040" w:rsidRPr="00653DEB">
        <w:rPr>
          <w:shd w:val="clear" w:color="auto" w:fill="FFFFFF"/>
        </w:rPr>
        <w:t>who made a presentation on plant variety protection in</w:t>
      </w:r>
      <w:r w:rsidRPr="00653DEB">
        <w:rPr>
          <w:shd w:val="clear" w:color="auto" w:fill="FFFFFF"/>
        </w:rPr>
        <w:t xml:space="preserve"> Morocco</w:t>
      </w:r>
      <w:r w:rsidR="000E2040" w:rsidRPr="00653DEB">
        <w:rPr>
          <w:shd w:val="clear" w:color="auto" w:fill="FFFFFF"/>
        </w:rPr>
        <w:t>.</w:t>
      </w:r>
      <w:r w:rsidRPr="00653DEB">
        <w:rPr>
          <w:shd w:val="clear" w:color="auto" w:fill="FFFFFF"/>
        </w:rPr>
        <w:t xml:space="preserve"> </w:t>
      </w:r>
      <w:r w:rsidR="000E2040" w:rsidRPr="00653DEB">
        <w:rPr>
          <w:shd w:val="clear" w:color="auto" w:fill="FFFFFF"/>
        </w:rPr>
        <w:t xml:space="preserve"> A copy of the presentation made by Mr. </w:t>
      </w:r>
      <w:r w:rsidRPr="00653DEB">
        <w:rPr>
          <w:shd w:val="clear" w:color="auto" w:fill="FFFFFF"/>
        </w:rPr>
        <w:t xml:space="preserve">Tahiri </w:t>
      </w:r>
      <w:r w:rsidR="000E2040" w:rsidRPr="00653DEB">
        <w:rPr>
          <w:shd w:val="clear" w:color="auto" w:fill="FFFFFF"/>
        </w:rPr>
        <w:t xml:space="preserve">is provided in Annex </w:t>
      </w:r>
      <w:r w:rsidRPr="00653DEB">
        <w:rPr>
          <w:shd w:val="clear" w:color="auto" w:fill="FFFFFF"/>
        </w:rPr>
        <w:t xml:space="preserve">III to </w:t>
      </w:r>
      <w:r w:rsidR="000E2040" w:rsidRPr="00653DEB">
        <w:rPr>
          <w:shd w:val="clear" w:color="auto" w:fill="FFFFFF"/>
        </w:rPr>
        <w:t>this report</w:t>
      </w:r>
      <w:r w:rsidRPr="00653DEB">
        <w:rPr>
          <w:shd w:val="clear" w:color="auto" w:fill="FFFFFF"/>
        </w:rPr>
        <w:t>.</w:t>
      </w:r>
    </w:p>
    <w:p w:rsidR="00CC6265" w:rsidRPr="00653DEB" w:rsidRDefault="00CC6265" w:rsidP="00CC6265">
      <w:pPr>
        <w:shd w:val="clear" w:color="auto" w:fill="FFFFFF"/>
        <w:textAlignment w:val="top"/>
        <w:rPr>
          <w:rFonts w:cs="Arial"/>
        </w:rPr>
      </w:pPr>
    </w:p>
    <w:p w:rsidR="0031741A" w:rsidRPr="00653DEB" w:rsidRDefault="0031741A" w:rsidP="0031741A">
      <w:pPr>
        <w:rPr>
          <w:rFonts w:cs="Arial"/>
        </w:rPr>
      </w:pPr>
      <w:r w:rsidRPr="00653DEB">
        <w:rPr>
          <w:rFonts w:cs="Arial"/>
          <w:color w:val="000000"/>
        </w:rPr>
        <w:fldChar w:fldCharType="begin"/>
      </w:r>
      <w:r w:rsidRPr="00653DEB">
        <w:rPr>
          <w:rFonts w:cs="Arial"/>
          <w:color w:val="000000"/>
        </w:rPr>
        <w:instrText xml:space="preserve"> AUTONUM  </w:instrText>
      </w:r>
      <w:r w:rsidRPr="00653DEB">
        <w:rPr>
          <w:rFonts w:cs="Arial"/>
          <w:color w:val="000000"/>
        </w:rPr>
        <w:fldChar w:fldCharType="end"/>
      </w:r>
      <w:r w:rsidRPr="00653DEB">
        <w:rPr>
          <w:rFonts w:cs="Arial"/>
          <w:color w:val="000000"/>
        </w:rPr>
        <w:tab/>
      </w:r>
      <w:r w:rsidRPr="00653DEB">
        <w:rPr>
          <w:rFonts w:cs="Arial"/>
        </w:rPr>
        <w:t>The TWF expressed its cond</w:t>
      </w:r>
      <w:r w:rsidR="00B547E0" w:rsidRPr="00653DEB">
        <w:rPr>
          <w:rFonts w:cs="Arial"/>
        </w:rPr>
        <w:t>olences for the sad loss of Mr. François </w:t>
      </w:r>
      <w:r w:rsidRPr="00653DEB">
        <w:rPr>
          <w:rFonts w:cs="Arial"/>
        </w:rPr>
        <w:t>Boulineau, Chairman of the Technical Working Party for Vegetables (TWV), who had died on December 23, 2013.  It was recalled that, in addition to being Chairman of the TWV, Mr.</w:t>
      </w:r>
      <w:r w:rsidR="00B547E0" w:rsidRPr="00653DEB">
        <w:rPr>
          <w:rFonts w:cs="Arial"/>
        </w:rPr>
        <w:t> </w:t>
      </w:r>
      <w:r w:rsidRPr="00653DEB">
        <w:rPr>
          <w:rFonts w:cs="Arial"/>
        </w:rPr>
        <w:t>Boulineau had brought great experience and expert knowledge to UPOV’s technical work and was a leading expert for a number of important UPOV Test Guidelines.</w:t>
      </w:r>
    </w:p>
    <w:p w:rsidR="0031741A" w:rsidRPr="00653DEB" w:rsidRDefault="0031741A" w:rsidP="000820A4">
      <w:pPr>
        <w:rPr>
          <w:rFonts w:cs="Arial"/>
        </w:rPr>
      </w:pPr>
    </w:p>
    <w:p w:rsidR="00CC6265" w:rsidRPr="00653DEB" w:rsidRDefault="00CC6265" w:rsidP="000820A4">
      <w:pPr>
        <w:rPr>
          <w:rFonts w:cs="Arial"/>
        </w:rPr>
      </w:pPr>
    </w:p>
    <w:p w:rsidR="000820A4" w:rsidRPr="00653DEB" w:rsidRDefault="000820A4" w:rsidP="000820A4">
      <w:pPr>
        <w:pStyle w:val="Heading2"/>
        <w:rPr>
          <w:snapToGrid w:val="0"/>
        </w:rPr>
      </w:pPr>
      <w:r w:rsidRPr="00653DEB">
        <w:rPr>
          <w:snapToGrid w:val="0"/>
        </w:rPr>
        <w:t>Adoption of the Agenda</w:t>
      </w:r>
    </w:p>
    <w:p w:rsidR="000820A4" w:rsidRPr="00653DEB" w:rsidRDefault="000820A4" w:rsidP="000820A4">
      <w:pPr>
        <w:rPr>
          <w:snapToGrid w:val="0"/>
        </w:rPr>
      </w:pPr>
    </w:p>
    <w:p w:rsidR="000820A4" w:rsidRPr="00653DEB" w:rsidRDefault="000820A4" w:rsidP="000820A4">
      <w:pPr>
        <w:rPr>
          <w:rFonts w:cs="Arial"/>
          <w:color w:val="000000"/>
        </w:rPr>
      </w:pPr>
      <w:r w:rsidRPr="00653DEB">
        <w:rPr>
          <w:rFonts w:cs="Arial"/>
          <w:color w:val="000000"/>
        </w:rPr>
        <w:fldChar w:fldCharType="begin"/>
      </w:r>
      <w:r w:rsidRPr="00653DEB">
        <w:rPr>
          <w:rFonts w:cs="Arial"/>
          <w:color w:val="000000"/>
        </w:rPr>
        <w:instrText xml:space="preserve"> AUTONUM  </w:instrText>
      </w:r>
      <w:r w:rsidRPr="00653DEB">
        <w:rPr>
          <w:rFonts w:cs="Arial"/>
          <w:color w:val="000000"/>
        </w:rPr>
        <w:fldChar w:fldCharType="end"/>
      </w:r>
      <w:r w:rsidRPr="00653DEB">
        <w:rPr>
          <w:rFonts w:cs="Arial"/>
          <w:color w:val="000000"/>
        </w:rPr>
        <w:tab/>
        <w:t>The TWF adopted the agenda as rep</w:t>
      </w:r>
      <w:r w:rsidR="0031741A" w:rsidRPr="00653DEB">
        <w:rPr>
          <w:rFonts w:cs="Arial"/>
          <w:color w:val="000000"/>
        </w:rPr>
        <w:t>roduced in document TWF/45/1</w:t>
      </w:r>
      <w:r w:rsidRPr="00653DEB">
        <w:rPr>
          <w:rFonts w:cs="Arial"/>
          <w:color w:val="000000"/>
        </w:rPr>
        <w:t>.</w:t>
      </w:r>
    </w:p>
    <w:p w:rsidR="000820A4" w:rsidRPr="00653DEB" w:rsidRDefault="000820A4" w:rsidP="000820A4">
      <w:pPr>
        <w:rPr>
          <w:rFonts w:cs="Arial"/>
          <w:color w:val="000000"/>
        </w:rPr>
      </w:pPr>
    </w:p>
    <w:p w:rsidR="000820A4" w:rsidRPr="00653DEB" w:rsidRDefault="000820A4" w:rsidP="000820A4">
      <w:pPr>
        <w:rPr>
          <w:snapToGrid w:val="0"/>
        </w:rPr>
      </w:pPr>
    </w:p>
    <w:p w:rsidR="000820A4" w:rsidRPr="00653DEB" w:rsidRDefault="000820A4" w:rsidP="000820A4">
      <w:pPr>
        <w:pStyle w:val="Heading2"/>
      </w:pPr>
      <w:r w:rsidRPr="00653DEB">
        <w:t>Short Reports on Developments in Plant Variety Protection</w:t>
      </w:r>
    </w:p>
    <w:p w:rsidR="000820A4" w:rsidRPr="00653DEB" w:rsidRDefault="000820A4" w:rsidP="000820A4">
      <w:pPr>
        <w:pStyle w:val="Style1"/>
        <w:keepNext/>
        <w:tabs>
          <w:tab w:val="clear" w:pos="907"/>
          <w:tab w:val="clear" w:pos="1077"/>
        </w:tabs>
        <w:rPr>
          <w:rFonts w:ascii="Arial" w:hAnsi="Arial" w:cs="Arial"/>
          <w:sz w:val="20"/>
          <w:szCs w:val="20"/>
        </w:rPr>
      </w:pPr>
    </w:p>
    <w:p w:rsidR="000820A4" w:rsidRPr="00653DEB" w:rsidRDefault="004C5310" w:rsidP="004C5310">
      <w:pPr>
        <w:pStyle w:val="Heading3"/>
      </w:pPr>
      <w:r w:rsidRPr="00653DEB">
        <w:t>(a)</w:t>
      </w:r>
      <w:r w:rsidRPr="00653DEB">
        <w:tab/>
      </w:r>
      <w:r w:rsidR="000820A4" w:rsidRPr="00653DEB">
        <w:t xml:space="preserve">Reports on developments in plant variety protection from members and observers </w:t>
      </w:r>
    </w:p>
    <w:p w:rsidR="000820A4" w:rsidRPr="00653DEB" w:rsidRDefault="000820A4" w:rsidP="000820A4">
      <w:pPr>
        <w:ind w:left="562"/>
        <w:rPr>
          <w:rFonts w:cs="Arial"/>
          <w:u w:val="single"/>
        </w:rPr>
      </w:pPr>
    </w:p>
    <w:p w:rsidR="000820A4" w:rsidRPr="00653DEB" w:rsidRDefault="000820A4" w:rsidP="000820A4">
      <w:pPr>
        <w:pStyle w:val="style10"/>
        <w:jc w:val="both"/>
        <w:rPr>
          <w:rFonts w:ascii="Arial" w:hAnsi="Arial" w:cs="Arial"/>
          <w:sz w:val="20"/>
          <w:szCs w:val="20"/>
        </w:rPr>
      </w:pPr>
      <w:r w:rsidRPr="00653DEB">
        <w:rPr>
          <w:rFonts w:ascii="Arial" w:hAnsi="Arial" w:cs="Arial"/>
          <w:sz w:val="20"/>
          <w:szCs w:val="20"/>
        </w:rPr>
        <w:fldChar w:fldCharType="begin"/>
      </w:r>
      <w:r w:rsidRPr="00653DEB">
        <w:rPr>
          <w:rFonts w:ascii="Arial" w:hAnsi="Arial" w:cs="Arial"/>
          <w:sz w:val="20"/>
          <w:szCs w:val="20"/>
        </w:rPr>
        <w:instrText xml:space="preserve"> AUTONUM  </w:instrText>
      </w:r>
      <w:r w:rsidRPr="00653DEB">
        <w:rPr>
          <w:rFonts w:ascii="Arial" w:hAnsi="Arial" w:cs="Arial"/>
          <w:sz w:val="20"/>
          <w:szCs w:val="20"/>
        </w:rPr>
        <w:fldChar w:fldCharType="end"/>
      </w:r>
      <w:r w:rsidRPr="00653DEB">
        <w:rPr>
          <w:rFonts w:ascii="Arial" w:hAnsi="Arial" w:cs="Arial"/>
          <w:sz w:val="20"/>
          <w:szCs w:val="20"/>
        </w:rPr>
        <w:tab/>
        <w:t>The TWF noted the information on developments in plant variety protection from members and observers provided in document TWF/4</w:t>
      </w:r>
      <w:r w:rsidR="004C5310" w:rsidRPr="00653DEB">
        <w:rPr>
          <w:rFonts w:ascii="Arial" w:hAnsi="Arial" w:cs="Arial"/>
          <w:sz w:val="20"/>
          <w:szCs w:val="20"/>
        </w:rPr>
        <w:t>5</w:t>
      </w:r>
      <w:r w:rsidRPr="00653DEB">
        <w:rPr>
          <w:rFonts w:ascii="Arial" w:hAnsi="Arial" w:cs="Arial"/>
          <w:sz w:val="20"/>
          <w:szCs w:val="20"/>
        </w:rPr>
        <w:t>/</w:t>
      </w:r>
      <w:r w:rsidR="00AC506B" w:rsidRPr="00653DEB">
        <w:rPr>
          <w:rFonts w:ascii="Arial" w:hAnsi="Arial" w:cs="Arial"/>
          <w:sz w:val="20"/>
          <w:szCs w:val="20"/>
        </w:rPr>
        <w:t>25</w:t>
      </w:r>
      <w:r w:rsidRPr="00653DEB">
        <w:rPr>
          <w:rFonts w:ascii="Arial" w:hAnsi="Arial" w:cs="Arial"/>
          <w:sz w:val="20"/>
          <w:szCs w:val="20"/>
        </w:rPr>
        <w:t xml:space="preserve"> Prov.  The TWF noted that reports submitted to the Office of the Union after </w:t>
      </w:r>
      <w:r w:rsidR="0031741A" w:rsidRPr="00653DEB">
        <w:rPr>
          <w:rFonts w:ascii="Arial" w:hAnsi="Arial" w:cs="Arial"/>
          <w:sz w:val="20"/>
          <w:szCs w:val="20"/>
        </w:rPr>
        <w:t>May 23</w:t>
      </w:r>
      <w:r w:rsidR="004C5310" w:rsidRPr="00653DEB">
        <w:rPr>
          <w:rFonts w:ascii="Arial" w:hAnsi="Arial" w:cs="Arial"/>
          <w:sz w:val="20"/>
          <w:szCs w:val="20"/>
        </w:rPr>
        <w:t>, 2014</w:t>
      </w:r>
      <w:r w:rsidRPr="00653DEB">
        <w:rPr>
          <w:rFonts w:ascii="Arial" w:hAnsi="Arial" w:cs="Arial"/>
          <w:sz w:val="20"/>
          <w:szCs w:val="20"/>
        </w:rPr>
        <w:t>, would be included in the final version of document TWF/4</w:t>
      </w:r>
      <w:r w:rsidR="004C5310" w:rsidRPr="00653DEB">
        <w:rPr>
          <w:rFonts w:ascii="Arial" w:hAnsi="Arial" w:cs="Arial"/>
          <w:sz w:val="20"/>
          <w:szCs w:val="20"/>
        </w:rPr>
        <w:t>5</w:t>
      </w:r>
      <w:r w:rsidRPr="00653DEB">
        <w:rPr>
          <w:rFonts w:ascii="Arial" w:hAnsi="Arial" w:cs="Arial"/>
          <w:sz w:val="20"/>
          <w:szCs w:val="20"/>
        </w:rPr>
        <w:t>/</w:t>
      </w:r>
      <w:r w:rsidR="00AC506B" w:rsidRPr="00653DEB">
        <w:rPr>
          <w:rFonts w:ascii="Arial" w:hAnsi="Arial" w:cs="Arial"/>
          <w:sz w:val="20"/>
          <w:szCs w:val="20"/>
        </w:rPr>
        <w:t>25.</w:t>
      </w:r>
    </w:p>
    <w:p w:rsidR="000820A4" w:rsidRPr="00653DEB" w:rsidRDefault="000820A4" w:rsidP="001268F8">
      <w:pPr>
        <w:spacing w:line="360" w:lineRule="auto"/>
        <w:ind w:left="562"/>
        <w:rPr>
          <w:rFonts w:cs="Arial"/>
          <w:u w:val="single"/>
        </w:rPr>
      </w:pPr>
    </w:p>
    <w:p w:rsidR="000820A4" w:rsidRPr="00653DEB" w:rsidRDefault="004C5310" w:rsidP="004C5310">
      <w:pPr>
        <w:pStyle w:val="Heading3"/>
      </w:pPr>
      <w:r w:rsidRPr="00653DEB">
        <w:lastRenderedPageBreak/>
        <w:t>(b)</w:t>
      </w:r>
      <w:r w:rsidRPr="00653DEB">
        <w:tab/>
      </w:r>
      <w:r w:rsidR="000820A4" w:rsidRPr="00653DEB">
        <w:t xml:space="preserve">Reports on developments within UPOV </w:t>
      </w:r>
    </w:p>
    <w:p w:rsidR="000820A4" w:rsidRPr="00653DEB" w:rsidRDefault="000820A4" w:rsidP="00B547E0">
      <w:pPr>
        <w:keepNext/>
      </w:pPr>
    </w:p>
    <w:p w:rsidR="0031741A" w:rsidRPr="00653DEB" w:rsidRDefault="000820A4" w:rsidP="0031741A">
      <w:pPr>
        <w:pStyle w:val="Style1"/>
        <w:tabs>
          <w:tab w:val="clear" w:pos="907"/>
          <w:tab w:val="clear" w:pos="1077"/>
          <w:tab w:val="left" w:pos="567"/>
        </w:tabs>
        <w:rPr>
          <w:rFonts w:ascii="Arial" w:hAnsi="Arial" w:cs="Arial"/>
          <w:sz w:val="20"/>
          <w:szCs w:val="20"/>
        </w:rPr>
      </w:pPr>
      <w:r w:rsidRPr="00653DEB">
        <w:rPr>
          <w:rFonts w:ascii="Arial" w:hAnsi="Arial" w:cs="Arial"/>
          <w:sz w:val="20"/>
          <w:szCs w:val="20"/>
        </w:rPr>
        <w:fldChar w:fldCharType="begin"/>
      </w:r>
      <w:r w:rsidRPr="00653DEB">
        <w:rPr>
          <w:rFonts w:ascii="Arial" w:hAnsi="Arial" w:cs="Arial"/>
          <w:sz w:val="20"/>
          <w:szCs w:val="20"/>
        </w:rPr>
        <w:instrText xml:space="preserve"> AUTONUM  </w:instrText>
      </w:r>
      <w:r w:rsidRPr="00653DEB">
        <w:rPr>
          <w:rFonts w:ascii="Arial" w:hAnsi="Arial" w:cs="Arial"/>
          <w:sz w:val="20"/>
          <w:szCs w:val="20"/>
        </w:rPr>
        <w:fldChar w:fldCharType="end"/>
      </w:r>
      <w:r w:rsidRPr="00653DEB">
        <w:rPr>
          <w:rFonts w:ascii="Arial" w:hAnsi="Arial" w:cs="Arial"/>
          <w:sz w:val="20"/>
          <w:szCs w:val="20"/>
        </w:rPr>
        <w:tab/>
        <w:t>The TWF received a presentation from the Office of the Union on the latest developments within UPOV, a copy of which is provided in document TWF/4</w:t>
      </w:r>
      <w:r w:rsidR="004C5310" w:rsidRPr="00653DEB">
        <w:rPr>
          <w:rFonts w:ascii="Arial" w:hAnsi="Arial" w:cs="Arial"/>
          <w:sz w:val="20"/>
          <w:szCs w:val="20"/>
        </w:rPr>
        <w:t>5</w:t>
      </w:r>
      <w:r w:rsidRPr="00653DEB">
        <w:rPr>
          <w:rFonts w:ascii="Arial" w:hAnsi="Arial" w:cs="Arial"/>
          <w:sz w:val="20"/>
          <w:szCs w:val="20"/>
        </w:rPr>
        <w:t>/</w:t>
      </w:r>
      <w:r w:rsidR="00AC506B" w:rsidRPr="00653DEB">
        <w:rPr>
          <w:rFonts w:ascii="Arial" w:hAnsi="Arial" w:cs="Arial"/>
          <w:sz w:val="20"/>
          <w:szCs w:val="20"/>
        </w:rPr>
        <w:t>24</w:t>
      </w:r>
      <w:r w:rsidRPr="00653DEB">
        <w:rPr>
          <w:rFonts w:ascii="Arial" w:hAnsi="Arial" w:cs="Arial"/>
          <w:sz w:val="20"/>
          <w:szCs w:val="20"/>
        </w:rPr>
        <w:t xml:space="preserve">.  </w:t>
      </w:r>
      <w:r w:rsidR="0031741A" w:rsidRPr="00653DEB">
        <w:rPr>
          <w:rFonts w:ascii="Arial" w:hAnsi="Arial" w:cs="Arial"/>
          <w:sz w:val="20"/>
          <w:szCs w:val="20"/>
        </w:rPr>
        <w:t>The TWF noted that the designated contact person to the Technical Committee had been copied in the Circular requesting information for document C/48/5 “Cooperation in examination”.</w:t>
      </w:r>
    </w:p>
    <w:p w:rsidR="000820A4" w:rsidRPr="00653DEB" w:rsidRDefault="000820A4" w:rsidP="000820A4">
      <w:pPr>
        <w:pStyle w:val="Style1"/>
        <w:tabs>
          <w:tab w:val="clear" w:pos="907"/>
          <w:tab w:val="clear" w:pos="1077"/>
        </w:tabs>
        <w:rPr>
          <w:rFonts w:ascii="Arial" w:hAnsi="Arial" w:cs="Arial"/>
          <w:sz w:val="20"/>
          <w:szCs w:val="20"/>
        </w:rPr>
      </w:pPr>
    </w:p>
    <w:p w:rsidR="001506F5" w:rsidRPr="00653DEB" w:rsidRDefault="001506F5" w:rsidP="000820A4">
      <w:pPr>
        <w:pStyle w:val="Style1"/>
        <w:tabs>
          <w:tab w:val="clear" w:pos="907"/>
          <w:tab w:val="clear" w:pos="1077"/>
        </w:tabs>
        <w:rPr>
          <w:rFonts w:ascii="Arial" w:hAnsi="Arial" w:cs="Arial"/>
          <w:sz w:val="20"/>
          <w:szCs w:val="20"/>
        </w:rPr>
      </w:pPr>
    </w:p>
    <w:p w:rsidR="001506F5" w:rsidRPr="00653DEB" w:rsidRDefault="001506F5" w:rsidP="001506F5">
      <w:pPr>
        <w:pStyle w:val="Heading2"/>
      </w:pPr>
      <w:r w:rsidRPr="00653DEB">
        <w:t>Improving the effectiveness of the Technical Committee, Technical Working Parties and Preparatory Workshops</w:t>
      </w:r>
    </w:p>
    <w:p w:rsidR="007E1696" w:rsidRPr="00653DEB" w:rsidRDefault="007E1696" w:rsidP="00766DAE">
      <w:pPr>
        <w:keepNext/>
      </w:pPr>
    </w:p>
    <w:p w:rsidR="007E1696" w:rsidRPr="00653DEB" w:rsidRDefault="007E1696" w:rsidP="007E1696">
      <w:r w:rsidRPr="00653DEB">
        <w:fldChar w:fldCharType="begin"/>
      </w:r>
      <w:r w:rsidRPr="00653DEB">
        <w:instrText xml:space="preserve"> AUTONUM  </w:instrText>
      </w:r>
      <w:r w:rsidRPr="00653DEB">
        <w:fldChar w:fldCharType="end"/>
      </w:r>
      <w:r w:rsidRPr="00653DEB">
        <w:tab/>
        <w:t>The TWF considered the proposals concerning possible means of improving the effectiveness of the TWPs and the Preparatory Workshops, and made the following comments:</w:t>
      </w:r>
    </w:p>
    <w:p w:rsidR="007E1696" w:rsidRPr="00653DEB" w:rsidRDefault="007E1696" w:rsidP="007E1696"/>
    <w:p w:rsidR="001506F5" w:rsidRPr="00653DEB" w:rsidRDefault="001506F5" w:rsidP="001506F5">
      <w:pPr>
        <w:keepNext/>
      </w:pPr>
    </w:p>
    <w:tbl>
      <w:tblPr>
        <w:tblStyle w:val="TableGrid"/>
        <w:tblW w:w="9673" w:type="dxa"/>
        <w:tblInd w:w="57" w:type="dxa"/>
        <w:tblLayout w:type="fixed"/>
        <w:tblCellMar>
          <w:top w:w="28" w:type="dxa"/>
          <w:left w:w="57" w:type="dxa"/>
          <w:bottom w:w="28" w:type="dxa"/>
          <w:right w:w="57" w:type="dxa"/>
        </w:tblCellMar>
        <w:tblLook w:val="04A0" w:firstRow="1" w:lastRow="0" w:firstColumn="1" w:lastColumn="0" w:noHBand="0" w:noVBand="1"/>
      </w:tblPr>
      <w:tblGrid>
        <w:gridCol w:w="426"/>
        <w:gridCol w:w="3294"/>
        <w:gridCol w:w="5953"/>
      </w:tblGrid>
      <w:tr w:rsidR="001506F5" w:rsidRPr="00653DEB" w:rsidTr="00355A97">
        <w:trPr>
          <w:cantSplit/>
          <w:tblHeader/>
        </w:trPr>
        <w:tc>
          <w:tcPr>
            <w:tcW w:w="3720" w:type="dxa"/>
            <w:gridSpan w:val="2"/>
          </w:tcPr>
          <w:p w:rsidR="001506F5" w:rsidRPr="00653DEB" w:rsidRDefault="001506F5" w:rsidP="009926E0">
            <w:pPr>
              <w:jc w:val="left"/>
              <w:rPr>
                <w:rFonts w:cs="Arial"/>
                <w:b/>
                <w:sz w:val="18"/>
                <w:szCs w:val="18"/>
              </w:rPr>
            </w:pPr>
            <w:r w:rsidRPr="00653DEB">
              <w:rPr>
                <w:rFonts w:cs="Arial"/>
                <w:b/>
                <w:sz w:val="18"/>
                <w:szCs w:val="18"/>
              </w:rPr>
              <w:t>Proposal</w:t>
            </w:r>
          </w:p>
        </w:tc>
        <w:tc>
          <w:tcPr>
            <w:tcW w:w="5953" w:type="dxa"/>
          </w:tcPr>
          <w:p w:rsidR="001506F5" w:rsidRPr="00653DEB" w:rsidRDefault="001506F5" w:rsidP="009926E0">
            <w:pPr>
              <w:jc w:val="left"/>
              <w:rPr>
                <w:rFonts w:cs="Arial"/>
                <w:b/>
                <w:sz w:val="18"/>
                <w:szCs w:val="18"/>
              </w:rPr>
            </w:pPr>
            <w:r w:rsidRPr="00653DEB">
              <w:rPr>
                <w:rFonts w:cs="Arial"/>
                <w:b/>
                <w:sz w:val="18"/>
                <w:szCs w:val="18"/>
              </w:rPr>
              <w:t>Comment</w:t>
            </w:r>
          </w:p>
        </w:tc>
      </w:tr>
      <w:tr w:rsidR="001506F5" w:rsidRPr="00653DEB" w:rsidTr="00355A97">
        <w:trPr>
          <w:cantSplit/>
        </w:trPr>
        <w:tc>
          <w:tcPr>
            <w:tcW w:w="9673" w:type="dxa"/>
            <w:gridSpan w:val="3"/>
          </w:tcPr>
          <w:p w:rsidR="001506F5" w:rsidRPr="00653DEB" w:rsidRDefault="001506F5" w:rsidP="009926E0">
            <w:pPr>
              <w:jc w:val="left"/>
              <w:rPr>
                <w:rFonts w:cs="Arial"/>
                <w:b/>
                <w:sz w:val="18"/>
                <w:szCs w:val="18"/>
              </w:rPr>
            </w:pPr>
            <w:r w:rsidRPr="00653DEB">
              <w:rPr>
                <w:snapToGrid w:val="0"/>
                <w:sz w:val="18"/>
                <w:szCs w:val="18"/>
              </w:rPr>
              <w:t>Technical Working Parties</w:t>
            </w:r>
          </w:p>
        </w:tc>
      </w:tr>
      <w:tr w:rsidR="001506F5" w:rsidRPr="00653DEB" w:rsidTr="00355A97">
        <w:trPr>
          <w:cantSplit/>
        </w:trPr>
        <w:tc>
          <w:tcPr>
            <w:tcW w:w="9673" w:type="dxa"/>
            <w:gridSpan w:val="3"/>
          </w:tcPr>
          <w:p w:rsidR="001506F5" w:rsidRPr="00653DEB" w:rsidRDefault="001506F5" w:rsidP="009926E0">
            <w:pPr>
              <w:jc w:val="left"/>
              <w:rPr>
                <w:rFonts w:cs="Arial"/>
                <w:b/>
                <w:sz w:val="18"/>
                <w:szCs w:val="18"/>
              </w:rPr>
            </w:pPr>
            <w:r w:rsidRPr="00653DEB">
              <w:rPr>
                <w:rFonts w:cs="Arial"/>
                <w:sz w:val="18"/>
                <w:szCs w:val="18"/>
              </w:rPr>
              <w:t>General</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(a)</w:t>
            </w:r>
          </w:p>
        </w:tc>
        <w:tc>
          <w:tcPr>
            <w:tcW w:w="3294" w:type="dxa"/>
          </w:tcPr>
          <w:p w:rsidR="001506F5" w:rsidRPr="00653DEB" w:rsidRDefault="001506F5" w:rsidP="009926E0">
            <w:pPr>
              <w:jc w:val="left"/>
              <w:rPr>
                <w:rFonts w:cs="Arial"/>
                <w:sz w:val="18"/>
                <w:szCs w:val="18"/>
              </w:rPr>
            </w:pPr>
            <w:r w:rsidRPr="00653DEB">
              <w:rPr>
                <w:rFonts w:cs="Arial"/>
                <w:sz w:val="18"/>
                <w:szCs w:val="18"/>
              </w:rPr>
              <w:t>conduct a survey of TWP participants in 2014 in order to identify further areas for improvement and to obtain feedback on the effectiveness of measures already taken</w:t>
            </w:r>
          </w:p>
        </w:tc>
        <w:tc>
          <w:tcPr>
            <w:tcW w:w="5953" w:type="dxa"/>
          </w:tcPr>
          <w:p w:rsidR="007E1696" w:rsidRPr="00653DEB" w:rsidRDefault="007E1696" w:rsidP="00A14212">
            <w:pPr>
              <w:pStyle w:val="ListParagraph"/>
              <w:numPr>
                <w:ilvl w:val="0"/>
                <w:numId w:val="28"/>
              </w:numPr>
              <w:ind w:left="357" w:hanging="357"/>
              <w:jc w:val="left"/>
              <w:rPr>
                <w:rFonts w:cs="Arial"/>
                <w:sz w:val="18"/>
                <w:szCs w:val="18"/>
              </w:rPr>
            </w:pPr>
            <w:r w:rsidRPr="00653DEB">
              <w:rPr>
                <w:rFonts w:cs="Arial"/>
                <w:sz w:val="18"/>
                <w:szCs w:val="18"/>
              </w:rPr>
              <w:t>To make the survey available during the meeting</w:t>
            </w:r>
          </w:p>
          <w:p w:rsidR="001506F5" w:rsidRPr="00653DEB" w:rsidRDefault="007E1696" w:rsidP="00A14212">
            <w:pPr>
              <w:pStyle w:val="ListParagraph"/>
              <w:numPr>
                <w:ilvl w:val="0"/>
                <w:numId w:val="28"/>
              </w:numPr>
              <w:ind w:left="357" w:hanging="357"/>
              <w:jc w:val="left"/>
              <w:rPr>
                <w:rFonts w:cs="Arial"/>
                <w:sz w:val="18"/>
                <w:szCs w:val="18"/>
              </w:rPr>
            </w:pPr>
            <w:r w:rsidRPr="00653DEB">
              <w:rPr>
                <w:rFonts w:cs="Arial"/>
                <w:sz w:val="18"/>
                <w:szCs w:val="18"/>
              </w:rPr>
              <w:t>To encourage</w:t>
            </w:r>
            <w:r w:rsidR="001506F5" w:rsidRPr="00653DEB">
              <w:rPr>
                <w:rFonts w:cs="Arial"/>
                <w:sz w:val="18"/>
                <w:szCs w:val="18"/>
              </w:rPr>
              <w:t xml:space="preserve"> </w:t>
            </w:r>
            <w:r w:rsidR="001D33DD">
              <w:rPr>
                <w:rFonts w:cs="Arial"/>
                <w:sz w:val="18"/>
                <w:szCs w:val="18"/>
              </w:rPr>
              <w:t xml:space="preserve">a </w:t>
            </w:r>
            <w:r w:rsidR="001506F5" w:rsidRPr="00653DEB">
              <w:rPr>
                <w:rFonts w:cs="Arial"/>
                <w:sz w:val="18"/>
                <w:szCs w:val="18"/>
              </w:rPr>
              <w:t>higher response rate</w:t>
            </w:r>
          </w:p>
          <w:p w:rsidR="001506F5" w:rsidRPr="00653DEB" w:rsidRDefault="007E1696" w:rsidP="00A14212">
            <w:pPr>
              <w:pStyle w:val="ListParagraph"/>
              <w:numPr>
                <w:ilvl w:val="0"/>
                <w:numId w:val="28"/>
              </w:numPr>
              <w:ind w:left="357" w:hanging="357"/>
              <w:jc w:val="left"/>
              <w:rPr>
                <w:rFonts w:cs="Arial"/>
                <w:sz w:val="18"/>
                <w:szCs w:val="18"/>
              </w:rPr>
            </w:pPr>
            <w:r w:rsidRPr="00653DEB">
              <w:rPr>
                <w:rFonts w:cs="Arial"/>
                <w:sz w:val="18"/>
                <w:szCs w:val="18"/>
              </w:rPr>
              <w:t xml:space="preserve">To add a question on  “How to encourage </w:t>
            </w:r>
            <w:r w:rsidR="00653DEB" w:rsidRPr="00653DEB">
              <w:rPr>
                <w:rFonts w:cs="Arial"/>
                <w:sz w:val="18"/>
                <w:szCs w:val="18"/>
              </w:rPr>
              <w:t xml:space="preserve">participants </w:t>
            </w:r>
            <w:r w:rsidRPr="00653DEB">
              <w:rPr>
                <w:rFonts w:cs="Arial"/>
                <w:sz w:val="18"/>
                <w:szCs w:val="18"/>
              </w:rPr>
              <w:t xml:space="preserve">to be prepared </w:t>
            </w:r>
            <w:r w:rsidR="001D33DD">
              <w:rPr>
                <w:rFonts w:cs="Arial"/>
                <w:sz w:val="18"/>
                <w:szCs w:val="18"/>
              </w:rPr>
              <w:t>for</w:t>
            </w:r>
            <w:r w:rsidRPr="00653DEB">
              <w:rPr>
                <w:rFonts w:cs="Arial"/>
                <w:sz w:val="18"/>
                <w:szCs w:val="18"/>
              </w:rPr>
              <w:t xml:space="preserve"> the meeting”</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(b)</w:t>
            </w:r>
          </w:p>
        </w:tc>
        <w:tc>
          <w:tcPr>
            <w:tcW w:w="3294" w:type="dxa"/>
          </w:tcPr>
          <w:p w:rsidR="001506F5" w:rsidRPr="00653DEB" w:rsidRDefault="001506F5" w:rsidP="009926E0">
            <w:pPr>
              <w:jc w:val="left"/>
              <w:rPr>
                <w:rFonts w:cs="Arial"/>
                <w:sz w:val="18"/>
                <w:szCs w:val="18"/>
              </w:rPr>
            </w:pPr>
            <w:r w:rsidRPr="00653DEB">
              <w:rPr>
                <w:rFonts w:cs="Arial"/>
                <w:sz w:val="18"/>
                <w:szCs w:val="18"/>
              </w:rPr>
              <w:t>review the TWP invitations in order to ensure that information is disseminated to all appropriate persons</w:t>
            </w:r>
          </w:p>
        </w:tc>
        <w:tc>
          <w:tcPr>
            <w:tcW w:w="5953" w:type="dxa"/>
          </w:tcPr>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 xml:space="preserve">To </w:t>
            </w:r>
            <w:r w:rsidR="007E1696" w:rsidRPr="00653DEB">
              <w:rPr>
                <w:rFonts w:cs="Arial"/>
                <w:sz w:val="18"/>
                <w:szCs w:val="18"/>
              </w:rPr>
              <w:t xml:space="preserve">be sent by email at least </w:t>
            </w:r>
            <w:r w:rsidRPr="00653DEB">
              <w:rPr>
                <w:rFonts w:cs="Arial"/>
                <w:sz w:val="18"/>
                <w:szCs w:val="18"/>
              </w:rPr>
              <w:t>3 months before</w:t>
            </w:r>
            <w:r w:rsidR="007E1696" w:rsidRPr="00653DEB">
              <w:rPr>
                <w:rFonts w:cs="Arial"/>
                <w:sz w:val="18"/>
                <w:szCs w:val="18"/>
              </w:rPr>
              <w:t xml:space="preserve"> the meeting</w:t>
            </w:r>
          </w:p>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 xml:space="preserve">To post </w:t>
            </w:r>
            <w:r w:rsidR="007E1696" w:rsidRPr="00653DEB">
              <w:rPr>
                <w:rFonts w:cs="Arial"/>
                <w:sz w:val="18"/>
                <w:szCs w:val="18"/>
              </w:rPr>
              <w:t xml:space="preserve">the invitation </w:t>
            </w:r>
            <w:r w:rsidRPr="00653DEB">
              <w:rPr>
                <w:rFonts w:cs="Arial"/>
                <w:sz w:val="18"/>
                <w:szCs w:val="18"/>
              </w:rPr>
              <w:t>on the UPOV website</w:t>
            </w:r>
          </w:p>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To mention in the invitation the participants</w:t>
            </w:r>
            <w:r w:rsidR="007E1696" w:rsidRPr="00653DEB">
              <w:rPr>
                <w:rFonts w:cs="Arial"/>
                <w:sz w:val="18"/>
                <w:szCs w:val="18"/>
              </w:rPr>
              <w:t xml:space="preserve"> at the previous session</w:t>
            </w:r>
          </w:p>
          <w:p w:rsidR="007E1696"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 xml:space="preserve">To improve </w:t>
            </w:r>
            <w:r w:rsidR="007E1696" w:rsidRPr="00653DEB">
              <w:rPr>
                <w:rFonts w:cs="Arial"/>
                <w:sz w:val="18"/>
                <w:szCs w:val="18"/>
              </w:rPr>
              <w:t>distribution of the invitation</w:t>
            </w:r>
            <w:r w:rsidRPr="00653DEB">
              <w:rPr>
                <w:rFonts w:cs="Arial"/>
                <w:sz w:val="18"/>
                <w:szCs w:val="18"/>
              </w:rPr>
              <w:t xml:space="preserve"> but </w:t>
            </w:r>
            <w:r w:rsidR="007E1696" w:rsidRPr="00653DEB">
              <w:rPr>
                <w:rFonts w:cs="Arial"/>
                <w:sz w:val="18"/>
                <w:szCs w:val="18"/>
              </w:rPr>
              <w:t xml:space="preserve">it must go through the UPOV representatives as it is a matter for the </w:t>
            </w:r>
            <w:r w:rsidR="00714732">
              <w:rPr>
                <w:rFonts w:cs="Arial"/>
                <w:sz w:val="18"/>
                <w:szCs w:val="18"/>
              </w:rPr>
              <w:t>UPOV member</w:t>
            </w:r>
            <w:r w:rsidR="007E1696" w:rsidRPr="00653DEB">
              <w:rPr>
                <w:rFonts w:cs="Arial"/>
                <w:sz w:val="18"/>
                <w:szCs w:val="18"/>
              </w:rPr>
              <w:t xml:space="preserve"> and the relevant national authority to disseminate to the appropriate persons</w:t>
            </w:r>
          </w:p>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 xml:space="preserve">The </w:t>
            </w:r>
            <w:r w:rsidR="00C12E20">
              <w:rPr>
                <w:rFonts w:cs="Arial"/>
                <w:sz w:val="18"/>
                <w:szCs w:val="18"/>
              </w:rPr>
              <w:t xml:space="preserve">list of </w:t>
            </w:r>
            <w:r w:rsidRPr="00653DEB">
              <w:rPr>
                <w:rFonts w:cs="Arial"/>
                <w:sz w:val="18"/>
                <w:szCs w:val="18"/>
              </w:rPr>
              <w:t>designated persons for the relevant TWP should be checked on a frequent basis</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(c)</w:t>
            </w:r>
          </w:p>
        </w:tc>
        <w:tc>
          <w:tcPr>
            <w:tcW w:w="3294" w:type="dxa"/>
          </w:tcPr>
          <w:p w:rsidR="001506F5" w:rsidRPr="00653DEB" w:rsidRDefault="001506F5" w:rsidP="009926E0">
            <w:pPr>
              <w:jc w:val="left"/>
              <w:rPr>
                <w:rFonts w:cs="Arial"/>
                <w:sz w:val="18"/>
                <w:szCs w:val="18"/>
              </w:rPr>
            </w:pPr>
            <w:r w:rsidRPr="00653DEB">
              <w:rPr>
                <w:rFonts w:cs="Arial"/>
                <w:sz w:val="18"/>
                <w:szCs w:val="18"/>
              </w:rPr>
              <w:t>in order to encourage greater participation by all participants in the TWP sessions, to request participants at the beginning of the session to introduce themselves and to briefly (in 30 seconds) report the most important issue they faced at that time.  Matters of broad interest could then be considered for further discussion at an appropriate time</w:t>
            </w:r>
          </w:p>
        </w:tc>
        <w:tc>
          <w:tcPr>
            <w:tcW w:w="5953" w:type="dxa"/>
          </w:tcPr>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Agree</w:t>
            </w:r>
            <w:r w:rsidR="007E1696" w:rsidRPr="00653DEB">
              <w:rPr>
                <w:rFonts w:cs="Arial"/>
                <w:sz w:val="18"/>
                <w:szCs w:val="18"/>
              </w:rPr>
              <w:t>d</w:t>
            </w:r>
            <w:r w:rsidRPr="00653DEB">
              <w:rPr>
                <w:rFonts w:cs="Arial"/>
                <w:sz w:val="18"/>
                <w:szCs w:val="18"/>
              </w:rPr>
              <w:t xml:space="preserve"> with the 2 proposals</w:t>
            </w:r>
          </w:p>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Need to allocate time in the agenda</w:t>
            </w:r>
          </w:p>
          <w:p w:rsidR="001506F5" w:rsidRPr="00653DEB" w:rsidRDefault="001D33DD" w:rsidP="00A14212">
            <w:pPr>
              <w:pStyle w:val="ListParagraph"/>
              <w:numPr>
                <w:ilvl w:val="0"/>
                <w:numId w:val="28"/>
              </w:numPr>
              <w:ind w:left="357" w:hanging="357"/>
              <w:jc w:val="left"/>
              <w:rPr>
                <w:rFonts w:cs="Arial"/>
                <w:sz w:val="18"/>
                <w:szCs w:val="18"/>
              </w:rPr>
            </w:pPr>
            <w:r w:rsidRPr="00653DEB">
              <w:rPr>
                <w:rFonts w:cs="Arial"/>
                <w:sz w:val="18"/>
                <w:szCs w:val="18"/>
              </w:rPr>
              <w:t xml:space="preserve">Should </w:t>
            </w:r>
            <w:r w:rsidR="001506F5" w:rsidRPr="00653DEB">
              <w:rPr>
                <w:rFonts w:cs="Arial"/>
                <w:sz w:val="18"/>
                <w:szCs w:val="18"/>
              </w:rPr>
              <w:t>be voluntary</w:t>
            </w:r>
            <w:r w:rsidR="00653DEB">
              <w:rPr>
                <w:rFonts w:cs="Arial"/>
                <w:sz w:val="18"/>
                <w:szCs w:val="18"/>
              </w:rPr>
              <w:t xml:space="preserve"> n</w:t>
            </w:r>
            <w:r w:rsidR="007E1696" w:rsidRPr="00653DEB">
              <w:rPr>
                <w:rFonts w:cs="Arial"/>
                <w:sz w:val="18"/>
                <w:szCs w:val="18"/>
              </w:rPr>
              <w:t>ot mandatory</w:t>
            </w:r>
          </w:p>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 xml:space="preserve">Should be just before coffee break to allow time for </w:t>
            </w:r>
            <w:r w:rsidR="004E733A">
              <w:rPr>
                <w:rFonts w:cs="Arial"/>
                <w:sz w:val="18"/>
                <w:szCs w:val="18"/>
              </w:rPr>
              <w:t xml:space="preserve">further </w:t>
            </w:r>
            <w:r w:rsidRPr="00653DEB">
              <w:rPr>
                <w:rFonts w:cs="Arial"/>
                <w:sz w:val="18"/>
                <w:szCs w:val="18"/>
              </w:rPr>
              <w:t>discussion</w:t>
            </w:r>
            <w:r w:rsidR="004E733A">
              <w:rPr>
                <w:rFonts w:cs="Arial"/>
                <w:sz w:val="18"/>
                <w:szCs w:val="18"/>
              </w:rPr>
              <w:t xml:space="preserve"> during the break</w:t>
            </w:r>
          </w:p>
          <w:p w:rsidR="001506F5" w:rsidRPr="00653DEB" w:rsidRDefault="001506F5" w:rsidP="009926E0">
            <w:pPr>
              <w:ind w:left="397" w:hanging="397"/>
              <w:jc w:val="left"/>
              <w:rPr>
                <w:rFonts w:cs="Arial"/>
                <w:sz w:val="18"/>
                <w:szCs w:val="18"/>
              </w:rPr>
            </w:pP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(d)</w:t>
            </w:r>
          </w:p>
        </w:tc>
        <w:tc>
          <w:tcPr>
            <w:tcW w:w="3294" w:type="dxa"/>
          </w:tcPr>
          <w:p w:rsidR="001506F5" w:rsidRPr="00653DEB" w:rsidRDefault="001506F5" w:rsidP="009926E0">
            <w:pPr>
              <w:jc w:val="left"/>
              <w:rPr>
                <w:rFonts w:cs="Arial"/>
                <w:sz w:val="18"/>
                <w:szCs w:val="18"/>
              </w:rPr>
            </w:pPr>
            <w:r w:rsidRPr="00653DEB">
              <w:rPr>
                <w:rFonts w:cs="Arial"/>
                <w:sz w:val="18"/>
                <w:szCs w:val="18"/>
              </w:rPr>
              <w:t>organize presentations by experts of members of the Union on topical and relevant matters</w:t>
            </w:r>
          </w:p>
        </w:tc>
        <w:tc>
          <w:tcPr>
            <w:tcW w:w="5953" w:type="dxa"/>
          </w:tcPr>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The matters need to be identif</w:t>
            </w:r>
            <w:r w:rsidR="007E1696" w:rsidRPr="00653DEB">
              <w:rPr>
                <w:rFonts w:cs="Arial"/>
                <w:sz w:val="18"/>
                <w:szCs w:val="18"/>
              </w:rPr>
              <w:t>ied</w:t>
            </w:r>
            <w:r w:rsidRPr="00653DEB">
              <w:rPr>
                <w:rFonts w:cs="Arial"/>
                <w:sz w:val="18"/>
                <w:szCs w:val="18"/>
              </w:rPr>
              <w:t xml:space="preserve"> and seen as relevant for the TWP</w:t>
            </w:r>
          </w:p>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Should be in the agenda</w:t>
            </w:r>
          </w:p>
          <w:p w:rsidR="001506F5" w:rsidRPr="00653DEB" w:rsidRDefault="007E1696" w:rsidP="00A14212">
            <w:pPr>
              <w:pStyle w:val="ListParagraph"/>
              <w:numPr>
                <w:ilvl w:val="0"/>
                <w:numId w:val="28"/>
              </w:numPr>
              <w:ind w:left="357" w:hanging="357"/>
              <w:jc w:val="left"/>
              <w:rPr>
                <w:rFonts w:cs="Arial"/>
                <w:sz w:val="18"/>
                <w:szCs w:val="18"/>
              </w:rPr>
            </w:pPr>
            <w:r w:rsidRPr="00653DEB">
              <w:rPr>
                <w:rFonts w:cs="Arial"/>
                <w:sz w:val="18"/>
                <w:szCs w:val="18"/>
              </w:rPr>
              <w:t>Was a</w:t>
            </w:r>
            <w:r w:rsidR="001506F5" w:rsidRPr="00653DEB">
              <w:rPr>
                <w:rFonts w:cs="Arial"/>
                <w:sz w:val="18"/>
                <w:szCs w:val="18"/>
              </w:rPr>
              <w:t xml:space="preserve">lready implemented in 2014 and </w:t>
            </w:r>
            <w:r w:rsidRPr="00653DEB">
              <w:rPr>
                <w:rFonts w:cs="Arial"/>
                <w:sz w:val="18"/>
                <w:szCs w:val="18"/>
              </w:rPr>
              <w:t>brought some interesting technical discussion</w:t>
            </w:r>
            <w:r w:rsidR="001D33DD">
              <w:rPr>
                <w:rFonts w:cs="Arial"/>
                <w:sz w:val="18"/>
                <w:szCs w:val="18"/>
              </w:rPr>
              <w:t>s</w:t>
            </w:r>
          </w:p>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Useful to share experiences</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(e)</w:t>
            </w:r>
          </w:p>
        </w:tc>
        <w:tc>
          <w:tcPr>
            <w:tcW w:w="3294" w:type="dxa"/>
          </w:tcPr>
          <w:p w:rsidR="001506F5" w:rsidRPr="00653DEB" w:rsidRDefault="001506F5" w:rsidP="009926E0">
            <w:pPr>
              <w:jc w:val="left"/>
              <w:rPr>
                <w:rFonts w:cs="Arial"/>
                <w:sz w:val="18"/>
                <w:szCs w:val="18"/>
              </w:rPr>
            </w:pPr>
            <w:r w:rsidRPr="00653DEB">
              <w:rPr>
                <w:rFonts w:cs="Arial"/>
                <w:sz w:val="18"/>
                <w:szCs w:val="18"/>
              </w:rPr>
              <w:t>request hosts to provide:</w:t>
            </w:r>
          </w:p>
          <w:p w:rsidR="001506F5" w:rsidRPr="00653DEB" w:rsidRDefault="001506F5" w:rsidP="001506F5">
            <w:pPr>
              <w:pStyle w:val="ListParagraph"/>
              <w:numPr>
                <w:ilvl w:val="0"/>
                <w:numId w:val="25"/>
              </w:numPr>
              <w:ind w:left="454" w:hanging="454"/>
              <w:jc w:val="left"/>
              <w:rPr>
                <w:rFonts w:cs="Arial"/>
                <w:sz w:val="18"/>
                <w:szCs w:val="18"/>
              </w:rPr>
            </w:pPr>
            <w:r w:rsidRPr="00653DEB">
              <w:rPr>
                <w:rFonts w:cs="Arial"/>
                <w:sz w:val="18"/>
                <w:szCs w:val="18"/>
              </w:rPr>
              <w:t>name badges for all participants (including local participants),</w:t>
            </w:r>
          </w:p>
          <w:p w:rsidR="001506F5" w:rsidRPr="00653DEB" w:rsidRDefault="001506F5" w:rsidP="001506F5">
            <w:pPr>
              <w:pStyle w:val="ListParagraph"/>
              <w:numPr>
                <w:ilvl w:val="0"/>
                <w:numId w:val="25"/>
              </w:numPr>
              <w:ind w:left="454" w:hanging="454"/>
              <w:jc w:val="left"/>
              <w:rPr>
                <w:rFonts w:cs="Arial"/>
                <w:sz w:val="18"/>
                <w:szCs w:val="18"/>
              </w:rPr>
            </w:pPr>
            <w:r w:rsidRPr="00653DEB">
              <w:rPr>
                <w:rFonts w:cs="Arial"/>
                <w:sz w:val="18"/>
                <w:szCs w:val="18"/>
              </w:rPr>
              <w:t>a large poster board with the participant names and photographs and a space for each participant to indicate their area of particular interest (specifically including local participants),</w:t>
            </w:r>
          </w:p>
          <w:p w:rsidR="001506F5" w:rsidRPr="00653DEB" w:rsidRDefault="001506F5" w:rsidP="001506F5">
            <w:pPr>
              <w:pStyle w:val="ListParagraph"/>
              <w:numPr>
                <w:ilvl w:val="0"/>
                <w:numId w:val="25"/>
              </w:numPr>
              <w:ind w:left="454" w:hanging="454"/>
              <w:jc w:val="left"/>
              <w:rPr>
                <w:rFonts w:cs="Arial"/>
                <w:sz w:val="18"/>
                <w:szCs w:val="18"/>
              </w:rPr>
            </w:pPr>
            <w:r w:rsidRPr="00653DEB">
              <w:rPr>
                <w:rFonts w:cs="Arial"/>
                <w:sz w:val="18"/>
                <w:szCs w:val="18"/>
              </w:rPr>
              <w:t xml:space="preserve">a notice board for host announcements (e.g. visits), </w:t>
            </w:r>
          </w:p>
          <w:p w:rsidR="001506F5" w:rsidRPr="00653DEB" w:rsidRDefault="001506F5" w:rsidP="001506F5">
            <w:pPr>
              <w:pStyle w:val="ListParagraph"/>
              <w:numPr>
                <w:ilvl w:val="0"/>
                <w:numId w:val="25"/>
              </w:numPr>
              <w:ind w:left="454" w:hanging="454"/>
              <w:jc w:val="left"/>
              <w:rPr>
                <w:rFonts w:cs="Arial"/>
                <w:sz w:val="18"/>
                <w:szCs w:val="18"/>
              </w:rPr>
            </w:pPr>
            <w:r w:rsidRPr="00653DEB">
              <w:rPr>
                <w:rFonts w:cs="Arial"/>
                <w:sz w:val="18"/>
                <w:szCs w:val="18"/>
              </w:rPr>
              <w:t>2 projector screens in large rooms (at opposite ends of room)</w:t>
            </w:r>
          </w:p>
        </w:tc>
        <w:tc>
          <w:tcPr>
            <w:tcW w:w="5953" w:type="dxa"/>
          </w:tcPr>
          <w:p w:rsidR="007E1696" w:rsidRPr="00653DEB" w:rsidRDefault="007E1696" w:rsidP="00A14212">
            <w:pPr>
              <w:pStyle w:val="ListParagraph"/>
              <w:numPr>
                <w:ilvl w:val="0"/>
                <w:numId w:val="28"/>
              </w:numPr>
              <w:ind w:left="357" w:hanging="357"/>
              <w:jc w:val="left"/>
              <w:rPr>
                <w:rFonts w:cs="Arial"/>
                <w:sz w:val="18"/>
                <w:szCs w:val="18"/>
              </w:rPr>
            </w:pPr>
            <w:r w:rsidRPr="00653DEB">
              <w:rPr>
                <w:rFonts w:cs="Arial"/>
                <w:sz w:val="18"/>
                <w:szCs w:val="18"/>
              </w:rPr>
              <w:t>Name badges are already implemented</w:t>
            </w:r>
          </w:p>
          <w:p w:rsidR="001506F5" w:rsidRPr="00653DEB" w:rsidRDefault="001506F5" w:rsidP="00A14212">
            <w:pPr>
              <w:pStyle w:val="ListParagraph"/>
              <w:numPr>
                <w:ilvl w:val="0"/>
                <w:numId w:val="28"/>
              </w:numPr>
              <w:ind w:left="357" w:hanging="357"/>
              <w:jc w:val="left"/>
              <w:rPr>
                <w:rFonts w:cs="Arial"/>
                <w:sz w:val="18"/>
                <w:szCs w:val="18"/>
              </w:rPr>
            </w:pPr>
            <w:r w:rsidRPr="00653DEB">
              <w:rPr>
                <w:rFonts w:cs="Arial"/>
                <w:sz w:val="18"/>
                <w:szCs w:val="18"/>
              </w:rPr>
              <w:t>To ela</w:t>
            </w:r>
            <w:r w:rsidR="007E1696" w:rsidRPr="00653DEB">
              <w:rPr>
                <w:rFonts w:cs="Arial"/>
                <w:sz w:val="18"/>
                <w:szCs w:val="18"/>
              </w:rPr>
              <w:t xml:space="preserve">borate the list of participants, including </w:t>
            </w:r>
            <w:r w:rsidRPr="00653DEB">
              <w:rPr>
                <w:rFonts w:cs="Arial"/>
                <w:sz w:val="18"/>
                <w:szCs w:val="18"/>
              </w:rPr>
              <w:t>area</w:t>
            </w:r>
            <w:r w:rsidR="007E1696" w:rsidRPr="00653DEB">
              <w:rPr>
                <w:rFonts w:cs="Arial"/>
                <w:sz w:val="18"/>
                <w:szCs w:val="18"/>
              </w:rPr>
              <w:t>s of expertise</w:t>
            </w:r>
          </w:p>
          <w:p w:rsidR="001506F5" w:rsidRPr="00653DEB" w:rsidRDefault="00714732" w:rsidP="00A14212">
            <w:pPr>
              <w:pStyle w:val="ListParagraph"/>
              <w:numPr>
                <w:ilvl w:val="0"/>
                <w:numId w:val="28"/>
              </w:numPr>
              <w:ind w:left="357" w:hanging="357"/>
              <w:jc w:val="left"/>
              <w:rPr>
                <w:rFonts w:cs="Arial"/>
                <w:sz w:val="18"/>
                <w:szCs w:val="18"/>
              </w:rPr>
            </w:pPr>
            <w:r>
              <w:rPr>
                <w:rFonts w:cs="Arial"/>
                <w:sz w:val="18"/>
                <w:szCs w:val="18"/>
              </w:rPr>
              <w:t>Announcement board would</w:t>
            </w:r>
            <w:r w:rsidR="001506F5" w:rsidRPr="00653DEB">
              <w:rPr>
                <w:rFonts w:cs="Arial"/>
                <w:sz w:val="18"/>
                <w:szCs w:val="18"/>
              </w:rPr>
              <w:t xml:space="preserve"> be welcomed</w:t>
            </w:r>
          </w:p>
          <w:p w:rsidR="001506F5" w:rsidRPr="00653DEB" w:rsidRDefault="007E1696" w:rsidP="00A14212">
            <w:pPr>
              <w:pStyle w:val="ListParagraph"/>
              <w:numPr>
                <w:ilvl w:val="0"/>
                <w:numId w:val="28"/>
              </w:numPr>
              <w:ind w:left="357" w:hanging="357"/>
              <w:jc w:val="left"/>
              <w:rPr>
                <w:rFonts w:cs="Arial"/>
                <w:sz w:val="18"/>
                <w:szCs w:val="18"/>
              </w:rPr>
            </w:pPr>
            <w:r w:rsidRPr="00653DEB">
              <w:rPr>
                <w:rFonts w:cs="Arial"/>
                <w:sz w:val="18"/>
                <w:szCs w:val="18"/>
              </w:rPr>
              <w:t xml:space="preserve">Additional changes should not have </w:t>
            </w:r>
            <w:r w:rsidR="001506F5" w:rsidRPr="00653DEB">
              <w:rPr>
                <w:rFonts w:cs="Arial"/>
                <w:sz w:val="18"/>
                <w:szCs w:val="18"/>
              </w:rPr>
              <w:t xml:space="preserve">additional costs for the </w:t>
            </w:r>
            <w:r w:rsidR="00535AC0" w:rsidRPr="00653DEB">
              <w:rPr>
                <w:rFonts w:cs="Arial"/>
                <w:sz w:val="18"/>
                <w:szCs w:val="18"/>
              </w:rPr>
              <w:t>host</w:t>
            </w:r>
          </w:p>
          <w:p w:rsidR="001506F5" w:rsidRPr="00653DEB" w:rsidRDefault="00261165" w:rsidP="00A14212">
            <w:pPr>
              <w:pStyle w:val="ListParagraph"/>
              <w:numPr>
                <w:ilvl w:val="0"/>
                <w:numId w:val="28"/>
              </w:numPr>
              <w:ind w:left="357" w:hanging="357"/>
              <w:jc w:val="left"/>
              <w:rPr>
                <w:rFonts w:cs="Arial"/>
                <w:sz w:val="18"/>
                <w:szCs w:val="18"/>
              </w:rPr>
            </w:pPr>
            <w:r w:rsidRPr="00653DEB">
              <w:rPr>
                <w:rFonts w:cs="Arial"/>
                <w:sz w:val="18"/>
                <w:szCs w:val="18"/>
              </w:rPr>
              <w:t>Guidance should not</w:t>
            </w:r>
            <w:r w:rsidR="001506F5" w:rsidRPr="00653DEB">
              <w:rPr>
                <w:rFonts w:cs="Arial"/>
                <w:sz w:val="18"/>
                <w:szCs w:val="18"/>
              </w:rPr>
              <w:t xml:space="preserve"> be too prescriptive on the requirements for the host</w:t>
            </w:r>
          </w:p>
        </w:tc>
      </w:tr>
      <w:tr w:rsidR="001506F5" w:rsidRPr="00653DEB" w:rsidTr="00355A97">
        <w:trPr>
          <w:cantSplit/>
        </w:trPr>
        <w:tc>
          <w:tcPr>
            <w:tcW w:w="9673" w:type="dxa"/>
            <w:gridSpan w:val="3"/>
          </w:tcPr>
          <w:p w:rsidR="001506F5" w:rsidRPr="00653DEB" w:rsidRDefault="001506F5" w:rsidP="009926E0">
            <w:pPr>
              <w:keepNext/>
              <w:jc w:val="left"/>
              <w:rPr>
                <w:rFonts w:cs="Arial"/>
                <w:sz w:val="18"/>
                <w:szCs w:val="18"/>
              </w:rPr>
            </w:pPr>
            <w:r w:rsidRPr="00653DEB">
              <w:rPr>
                <w:sz w:val="18"/>
                <w:szCs w:val="18"/>
              </w:rPr>
              <w:lastRenderedPageBreak/>
              <w:t>TWP documents</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(f)</w:t>
            </w:r>
          </w:p>
        </w:tc>
        <w:tc>
          <w:tcPr>
            <w:tcW w:w="3294" w:type="dxa"/>
          </w:tcPr>
          <w:p w:rsidR="001506F5" w:rsidRPr="00653DEB" w:rsidRDefault="001506F5" w:rsidP="009926E0">
            <w:pPr>
              <w:jc w:val="left"/>
              <w:rPr>
                <w:rFonts w:cs="Arial"/>
                <w:sz w:val="18"/>
                <w:szCs w:val="18"/>
              </w:rPr>
            </w:pPr>
            <w:r w:rsidRPr="00653DEB">
              <w:rPr>
                <w:rFonts w:cs="Arial"/>
                <w:sz w:val="18"/>
                <w:szCs w:val="18"/>
              </w:rPr>
              <w:t>provide a summary of the purpose and proposed decisions at the beginning of TWP documents</w:t>
            </w:r>
          </w:p>
        </w:tc>
        <w:tc>
          <w:tcPr>
            <w:tcW w:w="5953" w:type="dxa"/>
          </w:tcPr>
          <w:p w:rsidR="001506F5" w:rsidRPr="00653DEB" w:rsidRDefault="001506F5" w:rsidP="00A14212">
            <w:pPr>
              <w:pStyle w:val="ListParagraph"/>
              <w:numPr>
                <w:ilvl w:val="0"/>
                <w:numId w:val="29"/>
              </w:numPr>
              <w:ind w:left="357" w:hanging="357"/>
              <w:jc w:val="left"/>
              <w:rPr>
                <w:rFonts w:cs="Arial"/>
                <w:sz w:val="18"/>
                <w:szCs w:val="18"/>
              </w:rPr>
            </w:pPr>
            <w:r w:rsidRPr="00653DEB">
              <w:rPr>
                <w:rFonts w:cs="Arial"/>
                <w:sz w:val="18"/>
                <w:szCs w:val="18"/>
              </w:rPr>
              <w:t>Agree</w:t>
            </w:r>
            <w:r w:rsidR="00261165" w:rsidRPr="00653DEB">
              <w:rPr>
                <w:rFonts w:cs="Arial"/>
                <w:sz w:val="18"/>
                <w:szCs w:val="18"/>
              </w:rPr>
              <w:t xml:space="preserve">d with the </w:t>
            </w:r>
            <w:r w:rsidRPr="00653DEB">
              <w:rPr>
                <w:rFonts w:cs="Arial"/>
                <w:sz w:val="18"/>
                <w:szCs w:val="18"/>
              </w:rPr>
              <w:t xml:space="preserve">idea of </w:t>
            </w:r>
            <w:r w:rsidR="001D33DD">
              <w:rPr>
                <w:rFonts w:cs="Arial"/>
                <w:sz w:val="18"/>
                <w:szCs w:val="18"/>
              </w:rPr>
              <w:t xml:space="preserve">an </w:t>
            </w:r>
            <w:r w:rsidRPr="00653DEB">
              <w:rPr>
                <w:rFonts w:cs="Arial"/>
                <w:sz w:val="18"/>
                <w:szCs w:val="18"/>
              </w:rPr>
              <w:t xml:space="preserve">executive </w:t>
            </w:r>
            <w:r w:rsidR="00261165" w:rsidRPr="00653DEB">
              <w:rPr>
                <w:rFonts w:cs="Arial"/>
                <w:sz w:val="18"/>
                <w:szCs w:val="18"/>
              </w:rPr>
              <w:t>summary</w:t>
            </w:r>
          </w:p>
          <w:p w:rsidR="001506F5" w:rsidRPr="00653DEB" w:rsidRDefault="00261165" w:rsidP="00A14212">
            <w:pPr>
              <w:pStyle w:val="ListParagraph"/>
              <w:numPr>
                <w:ilvl w:val="0"/>
                <w:numId w:val="29"/>
              </w:numPr>
              <w:ind w:left="357" w:hanging="357"/>
              <w:jc w:val="left"/>
              <w:rPr>
                <w:rFonts w:cs="Arial"/>
                <w:sz w:val="18"/>
                <w:szCs w:val="18"/>
              </w:rPr>
            </w:pPr>
            <w:r w:rsidRPr="00653DEB">
              <w:rPr>
                <w:rFonts w:cs="Arial"/>
                <w:sz w:val="18"/>
                <w:szCs w:val="18"/>
              </w:rPr>
              <w:t>Would be a g</w:t>
            </w:r>
            <w:r w:rsidR="001506F5" w:rsidRPr="00653DEB">
              <w:rPr>
                <w:rFonts w:cs="Arial"/>
                <w:sz w:val="18"/>
                <w:szCs w:val="18"/>
              </w:rPr>
              <w:t>reat improvement</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(g)</w:t>
            </w:r>
          </w:p>
        </w:tc>
        <w:tc>
          <w:tcPr>
            <w:tcW w:w="3294" w:type="dxa"/>
          </w:tcPr>
          <w:p w:rsidR="001506F5" w:rsidRPr="00653DEB" w:rsidRDefault="001506F5" w:rsidP="009926E0">
            <w:pPr>
              <w:jc w:val="left"/>
              <w:rPr>
                <w:rFonts w:cs="Arial"/>
                <w:sz w:val="18"/>
                <w:szCs w:val="18"/>
              </w:rPr>
            </w:pPr>
            <w:r w:rsidRPr="00653DEB">
              <w:rPr>
                <w:rFonts w:cs="Arial"/>
                <w:sz w:val="18"/>
                <w:szCs w:val="18"/>
              </w:rPr>
              <w:t>post documents sufficiently in advance of the meetings</w:t>
            </w:r>
          </w:p>
        </w:tc>
        <w:tc>
          <w:tcPr>
            <w:tcW w:w="5953" w:type="dxa"/>
          </w:tcPr>
          <w:p w:rsidR="001506F5" w:rsidRPr="00653DEB" w:rsidRDefault="001506F5" w:rsidP="00A14212">
            <w:pPr>
              <w:pStyle w:val="ListParagraph"/>
              <w:numPr>
                <w:ilvl w:val="0"/>
                <w:numId w:val="29"/>
              </w:numPr>
              <w:ind w:left="357" w:hanging="357"/>
              <w:jc w:val="left"/>
              <w:rPr>
                <w:rFonts w:cs="Arial"/>
                <w:sz w:val="18"/>
                <w:szCs w:val="18"/>
              </w:rPr>
            </w:pPr>
            <w:r w:rsidRPr="00653DEB">
              <w:rPr>
                <w:rFonts w:cs="Arial"/>
                <w:sz w:val="18"/>
                <w:szCs w:val="18"/>
              </w:rPr>
              <w:t>To define sufficient time (e.g. 2 weeks to 1 month)</w:t>
            </w:r>
          </w:p>
          <w:p w:rsidR="001506F5" w:rsidRPr="00653DEB" w:rsidRDefault="00653DEB" w:rsidP="00A14212">
            <w:pPr>
              <w:pStyle w:val="ListParagraph"/>
              <w:numPr>
                <w:ilvl w:val="0"/>
                <w:numId w:val="29"/>
              </w:numPr>
              <w:ind w:left="357" w:hanging="357"/>
              <w:jc w:val="left"/>
              <w:rPr>
                <w:rFonts w:cs="Arial"/>
                <w:sz w:val="18"/>
                <w:szCs w:val="18"/>
              </w:rPr>
            </w:pPr>
            <w:r w:rsidRPr="00653DEB">
              <w:rPr>
                <w:rFonts w:cs="Arial"/>
                <w:sz w:val="18"/>
                <w:szCs w:val="18"/>
              </w:rPr>
              <w:t xml:space="preserve">Constitute </w:t>
            </w:r>
            <w:r w:rsidR="001506F5" w:rsidRPr="00653DEB">
              <w:rPr>
                <w:rFonts w:cs="Arial"/>
                <w:sz w:val="18"/>
                <w:szCs w:val="18"/>
              </w:rPr>
              <w:t>a key for proper preparation of participants</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(h)</w:t>
            </w:r>
          </w:p>
        </w:tc>
        <w:tc>
          <w:tcPr>
            <w:tcW w:w="3294" w:type="dxa"/>
          </w:tcPr>
          <w:p w:rsidR="001506F5" w:rsidRPr="00653DEB" w:rsidRDefault="001506F5" w:rsidP="009926E0">
            <w:pPr>
              <w:jc w:val="left"/>
              <w:rPr>
                <w:rFonts w:cs="Arial"/>
                <w:sz w:val="18"/>
                <w:szCs w:val="18"/>
              </w:rPr>
            </w:pPr>
            <w:r w:rsidRPr="00653DEB">
              <w:rPr>
                <w:rFonts w:cs="Arial"/>
                <w:sz w:val="18"/>
                <w:szCs w:val="18"/>
              </w:rPr>
              <w:t>continue to include decision paragraphs in TWP documents</w:t>
            </w:r>
          </w:p>
        </w:tc>
        <w:tc>
          <w:tcPr>
            <w:tcW w:w="5953" w:type="dxa"/>
          </w:tcPr>
          <w:p w:rsidR="001506F5" w:rsidRPr="00653DEB" w:rsidRDefault="001506F5" w:rsidP="00A14212">
            <w:pPr>
              <w:pStyle w:val="ListParagraph"/>
              <w:numPr>
                <w:ilvl w:val="0"/>
                <w:numId w:val="29"/>
              </w:numPr>
              <w:ind w:left="357" w:hanging="357"/>
              <w:jc w:val="left"/>
              <w:rPr>
                <w:rFonts w:cs="Arial"/>
                <w:sz w:val="18"/>
                <w:szCs w:val="18"/>
              </w:rPr>
            </w:pPr>
            <w:r w:rsidRPr="00653DEB">
              <w:rPr>
                <w:rFonts w:cs="Arial"/>
                <w:sz w:val="18"/>
                <w:szCs w:val="18"/>
              </w:rPr>
              <w:t>Consider</w:t>
            </w:r>
            <w:r w:rsidR="00261165" w:rsidRPr="00653DEB">
              <w:rPr>
                <w:rFonts w:cs="Arial"/>
                <w:sz w:val="18"/>
                <w:szCs w:val="18"/>
              </w:rPr>
              <w:t>ed</w:t>
            </w:r>
            <w:r w:rsidRPr="00653DEB">
              <w:rPr>
                <w:rFonts w:cs="Arial"/>
                <w:sz w:val="18"/>
                <w:szCs w:val="18"/>
              </w:rPr>
              <w:t xml:space="preserve"> to be very helpful</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(i)</w:t>
            </w:r>
          </w:p>
        </w:tc>
        <w:tc>
          <w:tcPr>
            <w:tcW w:w="3294" w:type="dxa"/>
          </w:tcPr>
          <w:p w:rsidR="001506F5" w:rsidRPr="00653DEB" w:rsidRDefault="001506F5" w:rsidP="009926E0">
            <w:pPr>
              <w:jc w:val="left"/>
              <w:rPr>
                <w:rFonts w:cs="Arial"/>
                <w:sz w:val="18"/>
                <w:szCs w:val="18"/>
              </w:rPr>
            </w:pPr>
            <w:r w:rsidRPr="00653DEB">
              <w:rPr>
                <w:rFonts w:cs="Arial"/>
                <w:sz w:val="18"/>
                <w:szCs w:val="18"/>
              </w:rPr>
              <w:t>minimize the time for presentation of documents, particularly where presented for information only</w:t>
            </w:r>
          </w:p>
        </w:tc>
        <w:tc>
          <w:tcPr>
            <w:tcW w:w="5953" w:type="dxa"/>
          </w:tcPr>
          <w:p w:rsidR="00261165" w:rsidRPr="00653DEB" w:rsidRDefault="001506F5" w:rsidP="00A14212">
            <w:pPr>
              <w:pStyle w:val="ListParagraph"/>
              <w:numPr>
                <w:ilvl w:val="0"/>
                <w:numId w:val="29"/>
              </w:numPr>
              <w:ind w:left="357" w:hanging="357"/>
              <w:jc w:val="left"/>
              <w:rPr>
                <w:rFonts w:cs="Arial"/>
                <w:sz w:val="18"/>
                <w:szCs w:val="18"/>
              </w:rPr>
            </w:pPr>
            <w:r w:rsidRPr="00653DEB">
              <w:rPr>
                <w:rFonts w:cs="Arial"/>
                <w:sz w:val="18"/>
                <w:szCs w:val="18"/>
              </w:rPr>
              <w:t>Documents need sufficient time to allow discussion</w:t>
            </w:r>
          </w:p>
          <w:p w:rsidR="001506F5" w:rsidRPr="00653DEB" w:rsidRDefault="00261165" w:rsidP="00A14212">
            <w:pPr>
              <w:pStyle w:val="ListParagraph"/>
              <w:numPr>
                <w:ilvl w:val="0"/>
                <w:numId w:val="29"/>
              </w:numPr>
              <w:ind w:left="357" w:hanging="357"/>
              <w:jc w:val="left"/>
              <w:rPr>
                <w:rFonts w:cs="Arial"/>
                <w:sz w:val="18"/>
                <w:szCs w:val="18"/>
              </w:rPr>
            </w:pPr>
            <w:r w:rsidRPr="00653DEB">
              <w:rPr>
                <w:rFonts w:cs="Arial"/>
                <w:sz w:val="18"/>
                <w:szCs w:val="18"/>
              </w:rPr>
              <w:t>Need to f</w:t>
            </w:r>
            <w:r w:rsidR="001506F5" w:rsidRPr="00653DEB">
              <w:rPr>
                <w:rFonts w:cs="Arial"/>
                <w:sz w:val="18"/>
                <w:szCs w:val="18"/>
              </w:rPr>
              <w:t xml:space="preserve">ind </w:t>
            </w:r>
            <w:r w:rsidR="00653DEB">
              <w:rPr>
                <w:rFonts w:cs="Arial"/>
                <w:sz w:val="18"/>
                <w:szCs w:val="18"/>
              </w:rPr>
              <w:t>a</w:t>
            </w:r>
            <w:r w:rsidR="001506F5" w:rsidRPr="00653DEB">
              <w:rPr>
                <w:rFonts w:cs="Arial"/>
                <w:sz w:val="18"/>
                <w:szCs w:val="18"/>
              </w:rPr>
              <w:t xml:space="preserve"> good balance</w:t>
            </w:r>
            <w:r w:rsidRPr="00653DEB">
              <w:rPr>
                <w:rFonts w:cs="Arial"/>
                <w:sz w:val="18"/>
                <w:szCs w:val="18"/>
              </w:rPr>
              <w:t xml:space="preserve"> under the governance of the Chair</w:t>
            </w:r>
            <w:r w:rsidR="00C12E20">
              <w:rPr>
                <w:rFonts w:cs="Arial"/>
                <w:sz w:val="18"/>
                <w:szCs w:val="18"/>
              </w:rPr>
              <w:t>person</w:t>
            </w:r>
          </w:p>
        </w:tc>
      </w:tr>
      <w:tr w:rsidR="001506F5" w:rsidRPr="00653DEB" w:rsidTr="00355A97">
        <w:trPr>
          <w:cantSplit/>
        </w:trPr>
        <w:tc>
          <w:tcPr>
            <w:tcW w:w="9673" w:type="dxa"/>
            <w:gridSpan w:val="3"/>
          </w:tcPr>
          <w:p w:rsidR="001506F5" w:rsidRPr="00653DEB" w:rsidRDefault="001506F5" w:rsidP="009926E0">
            <w:pPr>
              <w:jc w:val="left"/>
              <w:rPr>
                <w:rFonts w:cs="Arial"/>
                <w:sz w:val="18"/>
                <w:szCs w:val="18"/>
              </w:rPr>
            </w:pPr>
            <w:r w:rsidRPr="00653DEB">
              <w:rPr>
                <w:sz w:val="18"/>
                <w:szCs w:val="18"/>
              </w:rPr>
              <w:t>Test guidelines</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(j)</w:t>
            </w:r>
          </w:p>
        </w:tc>
        <w:tc>
          <w:tcPr>
            <w:tcW w:w="3294" w:type="dxa"/>
          </w:tcPr>
          <w:p w:rsidR="001506F5" w:rsidRPr="00653DEB" w:rsidRDefault="001506F5" w:rsidP="009926E0">
            <w:pPr>
              <w:jc w:val="left"/>
              <w:rPr>
                <w:rFonts w:cs="Arial"/>
                <w:sz w:val="18"/>
                <w:szCs w:val="18"/>
              </w:rPr>
            </w:pPr>
            <w:r w:rsidRPr="00653DEB">
              <w:rPr>
                <w:rFonts w:cs="Arial"/>
                <w:sz w:val="18"/>
                <w:szCs w:val="18"/>
              </w:rPr>
              <w:t>request TWP designated persons to make proposals for new or revised Test Guidelines in advance of the TWP session</w:t>
            </w:r>
          </w:p>
        </w:tc>
        <w:tc>
          <w:tcPr>
            <w:tcW w:w="5953" w:type="dxa"/>
          </w:tcPr>
          <w:p w:rsidR="001506F5" w:rsidRPr="00653DEB" w:rsidRDefault="00653DEB" w:rsidP="00A14212">
            <w:pPr>
              <w:pStyle w:val="ListParagraph"/>
              <w:numPr>
                <w:ilvl w:val="0"/>
                <w:numId w:val="30"/>
              </w:numPr>
              <w:ind w:left="357" w:hanging="357"/>
              <w:jc w:val="left"/>
              <w:rPr>
                <w:rFonts w:cs="Arial"/>
                <w:sz w:val="18"/>
                <w:szCs w:val="18"/>
              </w:rPr>
            </w:pPr>
            <w:r>
              <w:rPr>
                <w:rFonts w:cs="Arial"/>
                <w:sz w:val="18"/>
                <w:szCs w:val="18"/>
              </w:rPr>
              <w:t>Should be complementary to</w:t>
            </w:r>
            <w:r w:rsidR="00261165" w:rsidRPr="00653DEB">
              <w:rPr>
                <w:rFonts w:cs="Arial"/>
                <w:sz w:val="18"/>
                <w:szCs w:val="18"/>
              </w:rPr>
              <w:t xml:space="preserve"> proposals made during the </w:t>
            </w:r>
            <w:r w:rsidR="001506F5" w:rsidRPr="00653DEB">
              <w:rPr>
                <w:rFonts w:cs="Arial"/>
                <w:sz w:val="18"/>
                <w:szCs w:val="18"/>
              </w:rPr>
              <w:t xml:space="preserve"> course of the meeting</w:t>
            </w:r>
          </w:p>
          <w:p w:rsidR="001506F5" w:rsidRPr="00653DEB" w:rsidRDefault="00261165" w:rsidP="00A14212">
            <w:pPr>
              <w:pStyle w:val="ListParagraph"/>
              <w:numPr>
                <w:ilvl w:val="0"/>
                <w:numId w:val="30"/>
              </w:numPr>
              <w:ind w:left="357" w:hanging="357"/>
              <w:jc w:val="left"/>
              <w:rPr>
                <w:rFonts w:cs="Arial"/>
                <w:sz w:val="18"/>
                <w:szCs w:val="18"/>
              </w:rPr>
            </w:pPr>
            <w:r w:rsidRPr="00653DEB">
              <w:rPr>
                <w:rFonts w:cs="Arial"/>
                <w:sz w:val="18"/>
                <w:szCs w:val="18"/>
              </w:rPr>
              <w:t>Could be interesting t</w:t>
            </w:r>
            <w:r w:rsidR="001506F5" w:rsidRPr="00653DEB">
              <w:rPr>
                <w:rFonts w:cs="Arial"/>
                <w:sz w:val="18"/>
                <w:szCs w:val="18"/>
              </w:rPr>
              <w:t>o share</w:t>
            </w:r>
            <w:r w:rsidRPr="00653DEB">
              <w:rPr>
                <w:rFonts w:cs="Arial"/>
                <w:sz w:val="18"/>
                <w:szCs w:val="18"/>
              </w:rPr>
              <w:t xml:space="preserve"> first proposals before the session in order</w:t>
            </w:r>
            <w:r w:rsidR="001506F5" w:rsidRPr="00653DEB">
              <w:rPr>
                <w:rFonts w:cs="Arial"/>
                <w:sz w:val="18"/>
                <w:szCs w:val="18"/>
              </w:rPr>
              <w:t xml:space="preserve"> to </w:t>
            </w:r>
            <w:r w:rsidRPr="00653DEB">
              <w:rPr>
                <w:rFonts w:cs="Arial"/>
                <w:sz w:val="18"/>
                <w:szCs w:val="18"/>
              </w:rPr>
              <w:t>consult</w:t>
            </w:r>
            <w:r w:rsidR="001506F5" w:rsidRPr="00653DEB">
              <w:rPr>
                <w:rFonts w:cs="Arial"/>
                <w:sz w:val="18"/>
                <w:szCs w:val="18"/>
              </w:rPr>
              <w:t xml:space="preserve"> experts in authorities</w:t>
            </w:r>
          </w:p>
        </w:tc>
      </w:tr>
      <w:tr w:rsidR="001506F5" w:rsidRPr="00653DEB" w:rsidTr="00355A97">
        <w:trPr>
          <w:cantSplit/>
        </w:trPr>
        <w:tc>
          <w:tcPr>
            <w:tcW w:w="426" w:type="dxa"/>
            <w:tcBorders>
              <w:bottom w:val="single" w:sz="4" w:space="0" w:color="auto"/>
            </w:tcBorders>
          </w:tcPr>
          <w:p w:rsidR="001506F5" w:rsidRPr="00653DEB" w:rsidRDefault="001506F5" w:rsidP="009926E0">
            <w:pPr>
              <w:jc w:val="left"/>
              <w:rPr>
                <w:rFonts w:cs="Arial"/>
                <w:sz w:val="18"/>
                <w:szCs w:val="18"/>
              </w:rPr>
            </w:pPr>
            <w:r w:rsidRPr="00653DEB">
              <w:rPr>
                <w:rFonts w:cs="Arial"/>
                <w:sz w:val="18"/>
                <w:szCs w:val="18"/>
              </w:rPr>
              <w:t>(k)</w:t>
            </w:r>
          </w:p>
        </w:tc>
        <w:tc>
          <w:tcPr>
            <w:tcW w:w="3294" w:type="dxa"/>
            <w:tcBorders>
              <w:bottom w:val="single" w:sz="4" w:space="0" w:color="auto"/>
            </w:tcBorders>
          </w:tcPr>
          <w:p w:rsidR="001506F5" w:rsidRPr="00653DEB" w:rsidRDefault="001506F5" w:rsidP="009926E0">
            <w:pPr>
              <w:jc w:val="left"/>
              <w:rPr>
                <w:rFonts w:cs="Arial"/>
                <w:sz w:val="18"/>
                <w:szCs w:val="18"/>
              </w:rPr>
            </w:pPr>
            <w:r w:rsidRPr="00653DEB">
              <w:rPr>
                <w:rFonts w:cs="Arial"/>
                <w:sz w:val="18"/>
                <w:szCs w:val="18"/>
              </w:rPr>
              <w:t>circulate the proposed schedule of TG to be discussed during the session to TWP participants one week before the TWP session</w:t>
            </w:r>
          </w:p>
        </w:tc>
        <w:tc>
          <w:tcPr>
            <w:tcW w:w="5953" w:type="dxa"/>
            <w:tcBorders>
              <w:bottom w:val="single" w:sz="4" w:space="0" w:color="auto"/>
            </w:tcBorders>
          </w:tcPr>
          <w:p w:rsidR="001506F5" w:rsidRPr="00653DEB" w:rsidRDefault="001506F5" w:rsidP="00A14212">
            <w:pPr>
              <w:pStyle w:val="ListParagraph"/>
              <w:numPr>
                <w:ilvl w:val="0"/>
                <w:numId w:val="30"/>
              </w:numPr>
              <w:ind w:left="357" w:hanging="357"/>
              <w:jc w:val="left"/>
              <w:rPr>
                <w:rFonts w:cs="Arial"/>
                <w:sz w:val="18"/>
                <w:szCs w:val="18"/>
              </w:rPr>
            </w:pPr>
            <w:r w:rsidRPr="00653DEB">
              <w:rPr>
                <w:rFonts w:cs="Arial"/>
                <w:sz w:val="18"/>
                <w:szCs w:val="18"/>
              </w:rPr>
              <w:t>Good proposal in order to avoid conflict and allow experts to join the relevant subgroup</w:t>
            </w:r>
          </w:p>
          <w:p w:rsidR="001506F5" w:rsidRPr="00653DEB" w:rsidRDefault="00261165" w:rsidP="00A14212">
            <w:pPr>
              <w:pStyle w:val="ListParagraph"/>
              <w:numPr>
                <w:ilvl w:val="0"/>
                <w:numId w:val="30"/>
              </w:numPr>
              <w:ind w:left="357" w:hanging="357"/>
              <w:jc w:val="left"/>
              <w:rPr>
                <w:rFonts w:cs="Arial"/>
                <w:sz w:val="18"/>
                <w:szCs w:val="18"/>
              </w:rPr>
            </w:pPr>
            <w:r w:rsidRPr="00653DEB">
              <w:rPr>
                <w:rFonts w:cs="Arial"/>
                <w:sz w:val="18"/>
                <w:szCs w:val="18"/>
              </w:rPr>
              <w:t>Should be circulated at least one week</w:t>
            </w:r>
            <w:r w:rsidR="00653DEB">
              <w:rPr>
                <w:rFonts w:cs="Arial"/>
                <w:sz w:val="18"/>
                <w:szCs w:val="18"/>
              </w:rPr>
              <w:t xml:space="preserve"> before the meeting</w:t>
            </w:r>
          </w:p>
        </w:tc>
      </w:tr>
      <w:tr w:rsidR="001506F5" w:rsidRPr="00653DEB" w:rsidTr="00355A97">
        <w:trPr>
          <w:cantSplit/>
        </w:trPr>
        <w:tc>
          <w:tcPr>
            <w:tcW w:w="426" w:type="dxa"/>
            <w:tcBorders>
              <w:bottom w:val="nil"/>
            </w:tcBorders>
          </w:tcPr>
          <w:p w:rsidR="001506F5" w:rsidRPr="00653DEB" w:rsidRDefault="001506F5" w:rsidP="009926E0">
            <w:pPr>
              <w:jc w:val="left"/>
              <w:rPr>
                <w:rFonts w:cs="Arial"/>
                <w:sz w:val="18"/>
                <w:szCs w:val="18"/>
              </w:rPr>
            </w:pPr>
            <w:r w:rsidRPr="00653DEB">
              <w:rPr>
                <w:rFonts w:cs="Arial"/>
                <w:sz w:val="18"/>
                <w:szCs w:val="18"/>
              </w:rPr>
              <w:t>(l)</w:t>
            </w:r>
          </w:p>
        </w:tc>
        <w:tc>
          <w:tcPr>
            <w:tcW w:w="3294" w:type="dxa"/>
            <w:tcBorders>
              <w:bottom w:val="nil"/>
            </w:tcBorders>
          </w:tcPr>
          <w:p w:rsidR="001506F5" w:rsidRPr="00653DEB" w:rsidRDefault="001506F5" w:rsidP="009926E0">
            <w:pPr>
              <w:jc w:val="left"/>
              <w:rPr>
                <w:rFonts w:cs="Arial"/>
                <w:sz w:val="18"/>
                <w:szCs w:val="18"/>
              </w:rPr>
            </w:pPr>
            <w:r w:rsidRPr="00653DEB">
              <w:rPr>
                <w:rFonts w:cs="Arial"/>
                <w:sz w:val="18"/>
                <w:szCs w:val="18"/>
              </w:rPr>
              <w:t>improve preparation of Test Guidelines and presentation of Test Guidelines at TWPs by the Leading expert by:</w:t>
            </w:r>
          </w:p>
          <w:p w:rsidR="001506F5" w:rsidRPr="00653DEB" w:rsidRDefault="001506F5" w:rsidP="001506F5">
            <w:pPr>
              <w:pStyle w:val="ListParagraph"/>
              <w:numPr>
                <w:ilvl w:val="0"/>
                <w:numId w:val="26"/>
              </w:numPr>
              <w:ind w:left="454" w:hanging="454"/>
              <w:jc w:val="left"/>
              <w:rPr>
                <w:rFonts w:cs="Arial"/>
                <w:sz w:val="18"/>
                <w:szCs w:val="18"/>
              </w:rPr>
            </w:pPr>
            <w:r w:rsidRPr="00653DEB">
              <w:rPr>
                <w:rFonts w:cs="Arial"/>
                <w:sz w:val="18"/>
                <w:szCs w:val="18"/>
              </w:rPr>
              <w:t>training (e.g. electronic training workshops, including the use of the Web-based TG template, and guidance on the presentation of Test Guidelines at the sessions),</w:t>
            </w:r>
          </w:p>
        </w:tc>
        <w:tc>
          <w:tcPr>
            <w:tcW w:w="5953" w:type="dxa"/>
            <w:tcBorders>
              <w:bottom w:val="nil"/>
            </w:tcBorders>
          </w:tcPr>
          <w:p w:rsidR="001506F5" w:rsidRPr="00653DEB" w:rsidRDefault="001506F5" w:rsidP="00A14212">
            <w:pPr>
              <w:pStyle w:val="ListParagraph"/>
              <w:numPr>
                <w:ilvl w:val="0"/>
                <w:numId w:val="30"/>
              </w:numPr>
              <w:ind w:left="357" w:hanging="357"/>
              <w:jc w:val="left"/>
              <w:rPr>
                <w:rFonts w:cs="Arial"/>
                <w:sz w:val="18"/>
                <w:szCs w:val="18"/>
              </w:rPr>
            </w:pPr>
            <w:r w:rsidRPr="00653DEB">
              <w:rPr>
                <w:rFonts w:cs="Arial"/>
                <w:sz w:val="18"/>
                <w:szCs w:val="18"/>
              </w:rPr>
              <w:t>Support needed on the web-based TG template</w:t>
            </w:r>
            <w:r w:rsidR="00261165" w:rsidRPr="00653DEB">
              <w:rPr>
                <w:rFonts w:cs="Arial"/>
                <w:sz w:val="18"/>
                <w:szCs w:val="18"/>
              </w:rPr>
              <w:t xml:space="preserve"> training</w:t>
            </w:r>
            <w:r w:rsidRPr="00653DEB">
              <w:rPr>
                <w:rFonts w:cs="Arial"/>
                <w:sz w:val="18"/>
                <w:szCs w:val="18"/>
              </w:rPr>
              <w:t xml:space="preserve"> which </w:t>
            </w:r>
            <w:r w:rsidR="001D33DD">
              <w:rPr>
                <w:rFonts w:cs="Arial"/>
                <w:sz w:val="18"/>
                <w:szCs w:val="18"/>
              </w:rPr>
              <w:t>would</w:t>
            </w:r>
            <w:r w:rsidRPr="00653DEB">
              <w:rPr>
                <w:rFonts w:cs="Arial"/>
                <w:sz w:val="18"/>
                <w:szCs w:val="18"/>
              </w:rPr>
              <w:t xml:space="preserve"> improve the preparation</w:t>
            </w:r>
            <w:r w:rsidR="00261165" w:rsidRPr="00653DEB">
              <w:rPr>
                <w:rFonts w:cs="Arial"/>
                <w:sz w:val="18"/>
                <w:szCs w:val="18"/>
              </w:rPr>
              <w:t xml:space="preserve"> and probably the presentation</w:t>
            </w:r>
            <w:r w:rsidR="003109F0">
              <w:rPr>
                <w:rFonts w:cs="Arial"/>
                <w:sz w:val="18"/>
                <w:szCs w:val="18"/>
              </w:rPr>
              <w:t xml:space="preserve"> of Test Guidelines</w:t>
            </w:r>
          </w:p>
          <w:p w:rsidR="001506F5" w:rsidRPr="00653DEB" w:rsidRDefault="00261165" w:rsidP="00A14212">
            <w:pPr>
              <w:pStyle w:val="ListParagraph"/>
              <w:numPr>
                <w:ilvl w:val="0"/>
                <w:numId w:val="30"/>
              </w:numPr>
              <w:ind w:left="357" w:hanging="357"/>
              <w:jc w:val="left"/>
              <w:rPr>
                <w:rFonts w:cs="Arial"/>
                <w:sz w:val="18"/>
                <w:szCs w:val="18"/>
              </w:rPr>
            </w:pPr>
            <w:r w:rsidRPr="00653DEB">
              <w:rPr>
                <w:rFonts w:cs="Arial"/>
                <w:sz w:val="18"/>
                <w:szCs w:val="18"/>
              </w:rPr>
              <w:t xml:space="preserve">Document </w:t>
            </w:r>
            <w:r w:rsidR="001506F5" w:rsidRPr="00653DEB">
              <w:rPr>
                <w:rFonts w:cs="Arial"/>
                <w:sz w:val="18"/>
                <w:szCs w:val="18"/>
              </w:rPr>
              <w:t>TGP/7 contains also</w:t>
            </w:r>
            <w:r w:rsidRPr="00653DEB">
              <w:rPr>
                <w:rFonts w:cs="Arial"/>
                <w:sz w:val="18"/>
                <w:szCs w:val="18"/>
              </w:rPr>
              <w:t xml:space="preserve"> G</w:t>
            </w:r>
            <w:r w:rsidR="001506F5" w:rsidRPr="00653DEB">
              <w:rPr>
                <w:rFonts w:cs="Arial"/>
                <w:sz w:val="18"/>
                <w:szCs w:val="18"/>
              </w:rPr>
              <w:t xml:space="preserve">uidance </w:t>
            </w:r>
            <w:r w:rsidRPr="00653DEB">
              <w:rPr>
                <w:rFonts w:cs="Arial"/>
                <w:sz w:val="18"/>
                <w:szCs w:val="18"/>
              </w:rPr>
              <w:t xml:space="preserve">Notes </w:t>
            </w:r>
            <w:r w:rsidR="001506F5" w:rsidRPr="00653DEB">
              <w:rPr>
                <w:rFonts w:cs="Arial"/>
                <w:sz w:val="18"/>
                <w:szCs w:val="18"/>
              </w:rPr>
              <w:t>which could be useful in the training of the LE</w:t>
            </w:r>
            <w:r w:rsidRPr="00653DEB">
              <w:rPr>
                <w:rFonts w:cs="Arial"/>
                <w:sz w:val="18"/>
                <w:szCs w:val="18"/>
              </w:rPr>
              <w:t xml:space="preserve"> and should be included in the training</w:t>
            </w:r>
          </w:p>
        </w:tc>
      </w:tr>
      <w:tr w:rsidR="001506F5" w:rsidRPr="00653DEB" w:rsidTr="00355A97">
        <w:trPr>
          <w:cantSplit/>
        </w:trPr>
        <w:tc>
          <w:tcPr>
            <w:tcW w:w="426" w:type="dxa"/>
            <w:tcBorders>
              <w:top w:val="nil"/>
            </w:tcBorders>
          </w:tcPr>
          <w:p w:rsidR="001506F5" w:rsidRPr="00653DEB" w:rsidRDefault="001506F5" w:rsidP="009926E0">
            <w:pPr>
              <w:jc w:val="left"/>
              <w:rPr>
                <w:rFonts w:cs="Arial"/>
                <w:sz w:val="18"/>
                <w:szCs w:val="18"/>
              </w:rPr>
            </w:pPr>
          </w:p>
        </w:tc>
        <w:tc>
          <w:tcPr>
            <w:tcW w:w="3294" w:type="dxa"/>
            <w:tcBorders>
              <w:top w:val="nil"/>
            </w:tcBorders>
          </w:tcPr>
          <w:p w:rsidR="001506F5" w:rsidRPr="00653DEB" w:rsidRDefault="001506F5" w:rsidP="001506F5">
            <w:pPr>
              <w:pStyle w:val="ListParagraph"/>
              <w:numPr>
                <w:ilvl w:val="0"/>
                <w:numId w:val="26"/>
              </w:numPr>
              <w:ind w:left="454" w:hanging="454"/>
              <w:jc w:val="left"/>
              <w:rPr>
                <w:rFonts w:cs="Arial"/>
                <w:sz w:val="18"/>
                <w:szCs w:val="18"/>
              </w:rPr>
            </w:pPr>
            <w:r w:rsidRPr="00653DEB">
              <w:rPr>
                <w:rFonts w:cs="Arial"/>
                <w:sz w:val="18"/>
                <w:szCs w:val="18"/>
              </w:rPr>
              <w:t>providing UPOV comments in advance</w:t>
            </w:r>
          </w:p>
        </w:tc>
        <w:tc>
          <w:tcPr>
            <w:tcW w:w="5953" w:type="dxa"/>
            <w:tcBorders>
              <w:top w:val="nil"/>
            </w:tcBorders>
          </w:tcPr>
          <w:p w:rsidR="001506F5" w:rsidRPr="00653DEB" w:rsidRDefault="001506F5" w:rsidP="00A14212">
            <w:pPr>
              <w:pStyle w:val="ListParagraph"/>
              <w:numPr>
                <w:ilvl w:val="0"/>
                <w:numId w:val="30"/>
              </w:numPr>
              <w:ind w:left="357" w:hanging="357"/>
              <w:jc w:val="left"/>
              <w:rPr>
                <w:rFonts w:cs="Arial"/>
                <w:sz w:val="18"/>
                <w:szCs w:val="18"/>
              </w:rPr>
            </w:pPr>
            <w:r w:rsidRPr="00653DEB">
              <w:rPr>
                <w:rFonts w:cs="Arial"/>
                <w:sz w:val="18"/>
                <w:szCs w:val="18"/>
              </w:rPr>
              <w:t>As soon as possible</w:t>
            </w:r>
            <w:r w:rsidR="00355A97" w:rsidRPr="00653DEB">
              <w:rPr>
                <w:rFonts w:cs="Arial"/>
                <w:sz w:val="18"/>
                <w:szCs w:val="18"/>
              </w:rPr>
              <w:t xml:space="preserve"> (</w:t>
            </w:r>
            <w:r w:rsidR="003109F0" w:rsidRPr="00653DEB">
              <w:rPr>
                <w:rFonts w:cs="Arial"/>
                <w:sz w:val="18"/>
                <w:szCs w:val="18"/>
              </w:rPr>
              <w:t>e.g.</w:t>
            </w:r>
            <w:r w:rsidR="00355A97" w:rsidRPr="00653DEB">
              <w:rPr>
                <w:rFonts w:cs="Arial"/>
                <w:sz w:val="18"/>
                <w:szCs w:val="18"/>
              </w:rPr>
              <w:t xml:space="preserve"> 2 weeks before the session)</w:t>
            </w:r>
            <w:r w:rsidRPr="00653DEB">
              <w:rPr>
                <w:rFonts w:cs="Arial"/>
                <w:sz w:val="18"/>
                <w:szCs w:val="18"/>
              </w:rPr>
              <w:t xml:space="preserve"> in order to collect the proposal and study the proposal</w:t>
            </w:r>
          </w:p>
          <w:p w:rsidR="001506F5" w:rsidRPr="00653DEB" w:rsidRDefault="001506F5" w:rsidP="00A14212">
            <w:pPr>
              <w:pStyle w:val="ListParagraph"/>
              <w:numPr>
                <w:ilvl w:val="0"/>
                <w:numId w:val="30"/>
              </w:numPr>
              <w:ind w:left="357" w:hanging="357"/>
              <w:jc w:val="left"/>
              <w:rPr>
                <w:rFonts w:cs="Arial"/>
                <w:sz w:val="18"/>
                <w:szCs w:val="18"/>
              </w:rPr>
            </w:pPr>
            <w:r w:rsidRPr="00653DEB">
              <w:rPr>
                <w:rFonts w:cs="Arial"/>
                <w:sz w:val="18"/>
                <w:szCs w:val="18"/>
              </w:rPr>
              <w:t>The discussion at the TWP should be just to agree on the draft and not to have new proposal</w:t>
            </w:r>
            <w:r w:rsidR="00653DEB">
              <w:rPr>
                <w:rFonts w:cs="Arial"/>
                <w:sz w:val="18"/>
                <w:szCs w:val="18"/>
              </w:rPr>
              <w:t>s</w:t>
            </w:r>
          </w:p>
        </w:tc>
      </w:tr>
      <w:tr w:rsidR="001506F5" w:rsidRPr="00653DEB" w:rsidTr="00355A97">
        <w:trPr>
          <w:cantSplit/>
        </w:trPr>
        <w:tc>
          <w:tcPr>
            <w:tcW w:w="9673" w:type="dxa"/>
            <w:gridSpan w:val="3"/>
          </w:tcPr>
          <w:p w:rsidR="001506F5" w:rsidRPr="00653DEB" w:rsidRDefault="001506F5" w:rsidP="009926E0">
            <w:pPr>
              <w:jc w:val="left"/>
              <w:rPr>
                <w:rFonts w:cs="Arial"/>
                <w:sz w:val="18"/>
                <w:szCs w:val="18"/>
              </w:rPr>
            </w:pPr>
            <w:r w:rsidRPr="00653DEB">
              <w:rPr>
                <w:sz w:val="18"/>
                <w:szCs w:val="18"/>
              </w:rPr>
              <w:t>TGP documents</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(m)</w:t>
            </w:r>
          </w:p>
        </w:tc>
        <w:tc>
          <w:tcPr>
            <w:tcW w:w="3294" w:type="dxa"/>
          </w:tcPr>
          <w:p w:rsidR="001506F5" w:rsidRPr="00653DEB" w:rsidRDefault="001506F5" w:rsidP="009926E0">
            <w:pPr>
              <w:jc w:val="left"/>
              <w:rPr>
                <w:rFonts w:cs="Arial"/>
                <w:sz w:val="18"/>
                <w:szCs w:val="18"/>
              </w:rPr>
            </w:pPr>
            <w:r w:rsidRPr="00653DEB">
              <w:rPr>
                <w:rFonts w:cs="Arial"/>
                <w:sz w:val="18"/>
                <w:szCs w:val="18"/>
              </w:rPr>
              <w:t>request participants to provide their comments on TGP documents in advance of the TWP session, according to a specified date</w:t>
            </w:r>
          </w:p>
        </w:tc>
        <w:tc>
          <w:tcPr>
            <w:tcW w:w="5953" w:type="dxa"/>
          </w:tcPr>
          <w:p w:rsidR="001506F5" w:rsidRPr="00653DEB" w:rsidRDefault="001506F5" w:rsidP="00A14212">
            <w:pPr>
              <w:pStyle w:val="ListParagraph"/>
              <w:numPr>
                <w:ilvl w:val="0"/>
                <w:numId w:val="31"/>
              </w:numPr>
              <w:ind w:left="357" w:hanging="357"/>
              <w:jc w:val="left"/>
              <w:rPr>
                <w:rFonts w:cs="Arial"/>
                <w:sz w:val="18"/>
                <w:szCs w:val="18"/>
              </w:rPr>
            </w:pPr>
            <w:r w:rsidRPr="00653DEB">
              <w:rPr>
                <w:rFonts w:cs="Arial"/>
                <w:sz w:val="18"/>
                <w:szCs w:val="18"/>
              </w:rPr>
              <w:t>This should not avoid discussion during the session</w:t>
            </w:r>
          </w:p>
          <w:p w:rsidR="001506F5" w:rsidRPr="00653DEB" w:rsidRDefault="001506F5" w:rsidP="00A14212">
            <w:pPr>
              <w:pStyle w:val="ListParagraph"/>
              <w:numPr>
                <w:ilvl w:val="0"/>
                <w:numId w:val="31"/>
              </w:numPr>
              <w:ind w:left="357" w:hanging="357"/>
              <w:jc w:val="left"/>
              <w:rPr>
                <w:rFonts w:cs="Arial"/>
                <w:sz w:val="18"/>
                <w:szCs w:val="18"/>
              </w:rPr>
            </w:pPr>
            <w:r w:rsidRPr="00653DEB">
              <w:rPr>
                <w:rFonts w:cs="Arial"/>
                <w:sz w:val="18"/>
                <w:szCs w:val="18"/>
              </w:rPr>
              <w:t>Should not be mandatory</w:t>
            </w:r>
          </w:p>
          <w:p w:rsidR="001506F5" w:rsidRPr="00653DEB" w:rsidRDefault="001506F5" w:rsidP="00A14212">
            <w:pPr>
              <w:pStyle w:val="ListParagraph"/>
              <w:numPr>
                <w:ilvl w:val="0"/>
                <w:numId w:val="31"/>
              </w:numPr>
              <w:ind w:left="357" w:hanging="357"/>
              <w:jc w:val="left"/>
              <w:rPr>
                <w:rFonts w:cs="Arial"/>
                <w:sz w:val="18"/>
                <w:szCs w:val="18"/>
              </w:rPr>
            </w:pPr>
            <w:r w:rsidRPr="00653DEB">
              <w:rPr>
                <w:rFonts w:cs="Arial"/>
                <w:sz w:val="18"/>
                <w:szCs w:val="18"/>
              </w:rPr>
              <w:t>Should be complementary with comments during the session</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(n)</w:t>
            </w:r>
          </w:p>
        </w:tc>
        <w:tc>
          <w:tcPr>
            <w:tcW w:w="3294" w:type="dxa"/>
          </w:tcPr>
          <w:p w:rsidR="001506F5" w:rsidRPr="00653DEB" w:rsidRDefault="001506F5" w:rsidP="009926E0">
            <w:pPr>
              <w:jc w:val="left"/>
              <w:rPr>
                <w:rFonts w:cs="Arial"/>
                <w:sz w:val="18"/>
                <w:szCs w:val="18"/>
              </w:rPr>
            </w:pPr>
            <w:r w:rsidRPr="00653DEB">
              <w:rPr>
                <w:rFonts w:cs="Arial"/>
                <w:sz w:val="18"/>
                <w:szCs w:val="18"/>
              </w:rPr>
              <w:t>organize a separate, annual meeting of a working group to discuss TGP documents in the week before the TC sessions in Geneva.  The meetings would be open to all TC and TWP designated persons and consideration would be given to the possibility to view the meeting electronically</w:t>
            </w:r>
          </w:p>
        </w:tc>
        <w:tc>
          <w:tcPr>
            <w:tcW w:w="5953" w:type="dxa"/>
          </w:tcPr>
          <w:p w:rsidR="001506F5" w:rsidRPr="00653DEB" w:rsidRDefault="00355A97" w:rsidP="00A14212">
            <w:pPr>
              <w:pStyle w:val="ListParagraph"/>
              <w:numPr>
                <w:ilvl w:val="0"/>
                <w:numId w:val="31"/>
              </w:numPr>
              <w:ind w:left="357" w:hanging="357"/>
              <w:jc w:val="left"/>
              <w:rPr>
                <w:rFonts w:cs="Arial"/>
                <w:sz w:val="18"/>
                <w:szCs w:val="18"/>
              </w:rPr>
            </w:pPr>
            <w:r w:rsidRPr="00653DEB">
              <w:rPr>
                <w:rFonts w:cs="Arial"/>
                <w:sz w:val="18"/>
                <w:szCs w:val="18"/>
              </w:rPr>
              <w:t>Would have a</w:t>
            </w:r>
            <w:r w:rsidR="001506F5" w:rsidRPr="00653DEB">
              <w:rPr>
                <w:rFonts w:cs="Arial"/>
                <w:sz w:val="18"/>
                <w:szCs w:val="18"/>
              </w:rPr>
              <w:t xml:space="preserve"> big </w:t>
            </w:r>
            <w:r w:rsidRPr="00653DEB">
              <w:rPr>
                <w:rFonts w:cs="Arial"/>
                <w:sz w:val="18"/>
                <w:szCs w:val="18"/>
              </w:rPr>
              <w:t>i</w:t>
            </w:r>
            <w:r w:rsidR="001506F5" w:rsidRPr="00653DEB">
              <w:rPr>
                <w:rFonts w:cs="Arial"/>
                <w:sz w:val="18"/>
                <w:szCs w:val="18"/>
              </w:rPr>
              <w:t>mpact</w:t>
            </w:r>
            <w:r w:rsidRPr="00653DEB">
              <w:rPr>
                <w:rFonts w:cs="Arial"/>
                <w:sz w:val="18"/>
                <w:szCs w:val="18"/>
              </w:rPr>
              <w:t xml:space="preserve"> on cost</w:t>
            </w:r>
          </w:p>
          <w:p w:rsidR="00355A97" w:rsidRPr="00653DEB" w:rsidRDefault="001506F5" w:rsidP="00A14212">
            <w:pPr>
              <w:pStyle w:val="ListParagraph"/>
              <w:numPr>
                <w:ilvl w:val="0"/>
                <w:numId w:val="31"/>
              </w:numPr>
              <w:ind w:left="357" w:hanging="357"/>
              <w:jc w:val="left"/>
              <w:rPr>
                <w:rFonts w:cs="Arial"/>
                <w:sz w:val="18"/>
                <w:szCs w:val="18"/>
              </w:rPr>
            </w:pPr>
            <w:r w:rsidRPr="00653DEB">
              <w:rPr>
                <w:rFonts w:cs="Arial"/>
                <w:sz w:val="18"/>
                <w:szCs w:val="18"/>
              </w:rPr>
              <w:t>Could disconnect the experts with technical matters</w:t>
            </w:r>
            <w:r w:rsidR="00355A97" w:rsidRPr="00653DEB">
              <w:rPr>
                <w:rFonts w:cs="Arial"/>
                <w:sz w:val="18"/>
                <w:szCs w:val="18"/>
              </w:rPr>
              <w:t xml:space="preserve"> </w:t>
            </w:r>
            <w:r w:rsidR="009D5AA3" w:rsidRPr="00653DEB">
              <w:rPr>
                <w:rFonts w:cs="Arial"/>
                <w:sz w:val="18"/>
                <w:szCs w:val="18"/>
              </w:rPr>
              <w:t>contained in TGP documents and disconnect TGP documents from the reality in the fields</w:t>
            </w:r>
          </w:p>
          <w:p w:rsidR="001506F5" w:rsidRPr="00653DEB" w:rsidRDefault="009D5AA3" w:rsidP="00A14212">
            <w:pPr>
              <w:pStyle w:val="ListParagraph"/>
              <w:numPr>
                <w:ilvl w:val="0"/>
                <w:numId w:val="31"/>
              </w:numPr>
              <w:ind w:left="357" w:hanging="357"/>
              <w:jc w:val="left"/>
              <w:rPr>
                <w:rFonts w:cs="Arial"/>
                <w:sz w:val="18"/>
                <w:szCs w:val="18"/>
              </w:rPr>
            </w:pPr>
            <w:r w:rsidRPr="00653DEB">
              <w:rPr>
                <w:rFonts w:cs="Arial"/>
                <w:sz w:val="18"/>
                <w:szCs w:val="18"/>
              </w:rPr>
              <w:t xml:space="preserve">Could be appropriate in </w:t>
            </w:r>
            <w:r w:rsidR="001D33DD">
              <w:rPr>
                <w:rFonts w:cs="Arial"/>
                <w:sz w:val="18"/>
                <w:szCs w:val="18"/>
              </w:rPr>
              <w:t xml:space="preserve">a </w:t>
            </w:r>
            <w:r w:rsidRPr="00653DEB">
              <w:rPr>
                <w:rFonts w:cs="Arial"/>
                <w:sz w:val="18"/>
                <w:szCs w:val="18"/>
              </w:rPr>
              <w:t>particular case on relevant matters (</w:t>
            </w:r>
            <w:r w:rsidR="003109F0" w:rsidRPr="00653DEB">
              <w:rPr>
                <w:rFonts w:cs="Arial"/>
                <w:sz w:val="18"/>
                <w:szCs w:val="18"/>
              </w:rPr>
              <w:t>e.g.</w:t>
            </w:r>
            <w:r w:rsidRPr="00653DEB">
              <w:rPr>
                <w:rFonts w:cs="Arial"/>
                <w:sz w:val="18"/>
                <w:szCs w:val="18"/>
              </w:rPr>
              <w:t xml:space="preserve"> special</w:t>
            </w:r>
            <w:r w:rsidR="00355A97" w:rsidRPr="00653DEB">
              <w:rPr>
                <w:rFonts w:cs="Arial"/>
                <w:sz w:val="18"/>
                <w:szCs w:val="18"/>
              </w:rPr>
              <w:t xml:space="preserve"> working group</w:t>
            </w:r>
            <w:r w:rsidRPr="00653DEB">
              <w:rPr>
                <w:rFonts w:cs="Arial"/>
                <w:sz w:val="18"/>
                <w:szCs w:val="18"/>
              </w:rPr>
              <w:t>)</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(o)</w:t>
            </w:r>
          </w:p>
        </w:tc>
        <w:tc>
          <w:tcPr>
            <w:tcW w:w="3294" w:type="dxa"/>
          </w:tcPr>
          <w:p w:rsidR="001506F5" w:rsidRPr="00653DEB" w:rsidRDefault="001506F5" w:rsidP="009926E0">
            <w:pPr>
              <w:jc w:val="left"/>
              <w:rPr>
                <w:rFonts w:cs="Arial"/>
                <w:sz w:val="18"/>
                <w:szCs w:val="18"/>
              </w:rPr>
            </w:pPr>
            <w:r w:rsidRPr="00653DEB">
              <w:rPr>
                <w:rFonts w:cs="Arial"/>
                <w:sz w:val="18"/>
                <w:szCs w:val="18"/>
              </w:rPr>
              <w:t>in conjunction with this approach, to report on significant developments at TWPs, without detailed discussion of individual TGP documents</w:t>
            </w:r>
          </w:p>
        </w:tc>
        <w:tc>
          <w:tcPr>
            <w:tcW w:w="5953" w:type="dxa"/>
          </w:tcPr>
          <w:p w:rsidR="001506F5" w:rsidRPr="00653DEB" w:rsidRDefault="001506F5" w:rsidP="00A14212">
            <w:pPr>
              <w:pStyle w:val="ListParagraph"/>
              <w:numPr>
                <w:ilvl w:val="0"/>
                <w:numId w:val="31"/>
              </w:numPr>
              <w:ind w:left="357" w:hanging="357"/>
              <w:jc w:val="left"/>
              <w:rPr>
                <w:rFonts w:cs="Arial"/>
                <w:sz w:val="18"/>
                <w:szCs w:val="18"/>
              </w:rPr>
            </w:pPr>
            <w:r w:rsidRPr="00653DEB">
              <w:rPr>
                <w:rFonts w:cs="Arial"/>
                <w:sz w:val="18"/>
                <w:szCs w:val="18"/>
              </w:rPr>
              <w:t xml:space="preserve">Not </w:t>
            </w:r>
            <w:r w:rsidR="009D5AA3" w:rsidRPr="00653DEB">
              <w:rPr>
                <w:rFonts w:cs="Arial"/>
                <w:sz w:val="18"/>
                <w:szCs w:val="18"/>
              </w:rPr>
              <w:t>supported</w:t>
            </w:r>
          </w:p>
        </w:tc>
      </w:tr>
      <w:tr w:rsidR="001506F5" w:rsidRPr="00653DEB" w:rsidTr="00355A97">
        <w:trPr>
          <w:cantSplit/>
        </w:trPr>
        <w:tc>
          <w:tcPr>
            <w:tcW w:w="9673" w:type="dxa"/>
            <w:gridSpan w:val="3"/>
          </w:tcPr>
          <w:p w:rsidR="001506F5" w:rsidRPr="00653DEB" w:rsidRDefault="001506F5" w:rsidP="009926E0">
            <w:pPr>
              <w:jc w:val="left"/>
              <w:rPr>
                <w:rFonts w:cs="Arial"/>
                <w:sz w:val="18"/>
                <w:szCs w:val="18"/>
              </w:rPr>
            </w:pPr>
            <w:r w:rsidRPr="00653DEB">
              <w:rPr>
                <w:sz w:val="18"/>
                <w:szCs w:val="18"/>
              </w:rPr>
              <w:t>Technical visit</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(p)</w:t>
            </w:r>
          </w:p>
        </w:tc>
        <w:tc>
          <w:tcPr>
            <w:tcW w:w="3294" w:type="dxa"/>
          </w:tcPr>
          <w:p w:rsidR="001506F5" w:rsidRPr="00653DEB" w:rsidRDefault="001506F5" w:rsidP="009926E0">
            <w:pPr>
              <w:jc w:val="left"/>
              <w:rPr>
                <w:rFonts w:cs="Arial"/>
                <w:sz w:val="18"/>
                <w:szCs w:val="18"/>
              </w:rPr>
            </w:pPr>
            <w:r w:rsidRPr="00653DEB">
              <w:rPr>
                <w:rFonts w:cs="Arial"/>
                <w:sz w:val="18"/>
                <w:szCs w:val="18"/>
              </w:rPr>
              <w:t>conduct a survey of TWP participants of their requirements for technical visits</w:t>
            </w:r>
          </w:p>
        </w:tc>
        <w:tc>
          <w:tcPr>
            <w:tcW w:w="5953" w:type="dxa"/>
          </w:tcPr>
          <w:p w:rsidR="007C146B" w:rsidRPr="00653DEB" w:rsidRDefault="001506F5" w:rsidP="00A14212">
            <w:pPr>
              <w:pStyle w:val="ListParagraph"/>
              <w:numPr>
                <w:ilvl w:val="0"/>
                <w:numId w:val="31"/>
              </w:numPr>
              <w:ind w:left="357" w:hanging="357"/>
              <w:jc w:val="left"/>
              <w:rPr>
                <w:rFonts w:cs="Arial"/>
                <w:sz w:val="18"/>
                <w:szCs w:val="18"/>
              </w:rPr>
            </w:pPr>
            <w:r w:rsidRPr="00653DEB">
              <w:rPr>
                <w:rFonts w:cs="Arial"/>
                <w:sz w:val="18"/>
                <w:szCs w:val="18"/>
              </w:rPr>
              <w:t xml:space="preserve">The technical visit should </w:t>
            </w:r>
          </w:p>
          <w:p w:rsidR="003109F0" w:rsidRDefault="003109F0" w:rsidP="00A14212">
            <w:pPr>
              <w:pStyle w:val="ListParagraph"/>
              <w:numPr>
                <w:ilvl w:val="1"/>
                <w:numId w:val="31"/>
              </w:numPr>
              <w:ind w:left="754" w:hanging="357"/>
              <w:jc w:val="left"/>
              <w:rPr>
                <w:rFonts w:cs="Arial"/>
                <w:sz w:val="18"/>
                <w:szCs w:val="18"/>
              </w:rPr>
            </w:pPr>
            <w:r w:rsidRPr="00653DEB">
              <w:rPr>
                <w:rFonts w:cs="Arial"/>
                <w:sz w:val="18"/>
                <w:szCs w:val="18"/>
              </w:rPr>
              <w:t>be largely determined by the host, with some guidance provided</w:t>
            </w:r>
          </w:p>
          <w:p w:rsidR="001506F5" w:rsidRPr="00653DEB" w:rsidRDefault="001506F5" w:rsidP="00A14212">
            <w:pPr>
              <w:pStyle w:val="ListParagraph"/>
              <w:numPr>
                <w:ilvl w:val="1"/>
                <w:numId w:val="31"/>
              </w:numPr>
              <w:ind w:left="754" w:hanging="357"/>
              <w:jc w:val="left"/>
              <w:rPr>
                <w:rFonts w:cs="Arial"/>
                <w:sz w:val="18"/>
                <w:szCs w:val="18"/>
              </w:rPr>
            </w:pPr>
            <w:r w:rsidRPr="00653DEB">
              <w:rPr>
                <w:rFonts w:cs="Arial"/>
                <w:sz w:val="18"/>
                <w:szCs w:val="18"/>
              </w:rPr>
              <w:t>focus on DUS examination trial</w:t>
            </w:r>
            <w:r w:rsidR="00055E6B">
              <w:rPr>
                <w:rFonts w:cs="Arial"/>
                <w:sz w:val="18"/>
                <w:szCs w:val="18"/>
              </w:rPr>
              <w:t xml:space="preserve"> if possible</w:t>
            </w:r>
          </w:p>
          <w:p w:rsidR="001506F5" w:rsidRPr="00653DEB" w:rsidRDefault="001506F5" w:rsidP="00A14212">
            <w:pPr>
              <w:pStyle w:val="ListParagraph"/>
              <w:numPr>
                <w:ilvl w:val="1"/>
                <w:numId w:val="31"/>
              </w:numPr>
              <w:ind w:left="754" w:hanging="357"/>
              <w:jc w:val="left"/>
              <w:rPr>
                <w:rFonts w:cs="Arial"/>
                <w:sz w:val="18"/>
                <w:szCs w:val="18"/>
              </w:rPr>
            </w:pPr>
            <w:r w:rsidRPr="00653DEB">
              <w:rPr>
                <w:rFonts w:cs="Arial"/>
                <w:sz w:val="18"/>
                <w:szCs w:val="18"/>
              </w:rPr>
              <w:t>include practical exercise</w:t>
            </w:r>
            <w:r w:rsidR="00714732">
              <w:rPr>
                <w:rFonts w:cs="Arial"/>
                <w:sz w:val="18"/>
                <w:szCs w:val="18"/>
              </w:rPr>
              <w:t>s for examination of varieties</w:t>
            </w:r>
            <w:r w:rsidRPr="00653DEB">
              <w:rPr>
                <w:rFonts w:cs="Arial"/>
                <w:sz w:val="18"/>
                <w:szCs w:val="18"/>
              </w:rPr>
              <w:t xml:space="preserve"> to share experience and knowledge</w:t>
            </w:r>
          </w:p>
          <w:p w:rsidR="001506F5" w:rsidRPr="00653DEB" w:rsidRDefault="001506F5" w:rsidP="00A14212">
            <w:pPr>
              <w:pStyle w:val="ListParagraph"/>
              <w:numPr>
                <w:ilvl w:val="1"/>
                <w:numId w:val="31"/>
              </w:numPr>
              <w:ind w:left="754" w:hanging="357"/>
              <w:jc w:val="left"/>
              <w:rPr>
                <w:rFonts w:cs="Arial"/>
                <w:sz w:val="18"/>
                <w:szCs w:val="18"/>
              </w:rPr>
            </w:pPr>
            <w:r w:rsidRPr="00653DEB">
              <w:rPr>
                <w:rFonts w:cs="Arial"/>
                <w:sz w:val="18"/>
                <w:szCs w:val="18"/>
              </w:rPr>
              <w:t>be relevant for the interest of the TWPs and participants</w:t>
            </w:r>
          </w:p>
        </w:tc>
      </w:tr>
      <w:tr w:rsidR="001506F5" w:rsidRPr="00653DEB" w:rsidTr="00355A97">
        <w:trPr>
          <w:cantSplit/>
        </w:trPr>
        <w:tc>
          <w:tcPr>
            <w:tcW w:w="9673" w:type="dxa"/>
            <w:gridSpan w:val="3"/>
          </w:tcPr>
          <w:p w:rsidR="001506F5" w:rsidRPr="00653DEB" w:rsidRDefault="001506F5" w:rsidP="009926E0">
            <w:pPr>
              <w:keepNext/>
              <w:jc w:val="left"/>
              <w:rPr>
                <w:rFonts w:cs="Arial"/>
                <w:sz w:val="18"/>
                <w:szCs w:val="18"/>
              </w:rPr>
            </w:pPr>
            <w:r w:rsidRPr="00653DEB">
              <w:rPr>
                <w:sz w:val="18"/>
                <w:szCs w:val="18"/>
              </w:rPr>
              <w:lastRenderedPageBreak/>
              <w:t>Preparatory Workshops</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(a)</w:t>
            </w:r>
          </w:p>
        </w:tc>
        <w:tc>
          <w:tcPr>
            <w:tcW w:w="3294" w:type="dxa"/>
          </w:tcPr>
          <w:p w:rsidR="001506F5" w:rsidRPr="00653DEB" w:rsidRDefault="001506F5" w:rsidP="009926E0">
            <w:pPr>
              <w:jc w:val="left"/>
              <w:rPr>
                <w:rFonts w:cs="Arial"/>
                <w:sz w:val="18"/>
                <w:szCs w:val="18"/>
              </w:rPr>
            </w:pPr>
            <w:r w:rsidRPr="00653DEB">
              <w:rPr>
                <w:rFonts w:cs="Arial"/>
                <w:sz w:val="18"/>
                <w:szCs w:val="18"/>
              </w:rPr>
              <w:t>if the length of time spent on TGP and information documents is reduced, to hold the preparatory workshops on Monday in order to encourage all TWP participants to attend the Preparatory Workshop</w:t>
            </w:r>
          </w:p>
        </w:tc>
        <w:tc>
          <w:tcPr>
            <w:tcW w:w="5953" w:type="dxa"/>
          </w:tcPr>
          <w:p w:rsidR="001506F5" w:rsidRPr="00653DEB" w:rsidRDefault="001D33DD" w:rsidP="00A14212">
            <w:pPr>
              <w:pStyle w:val="ListParagraph"/>
              <w:numPr>
                <w:ilvl w:val="0"/>
                <w:numId w:val="32"/>
              </w:numPr>
              <w:ind w:left="357" w:hanging="357"/>
              <w:jc w:val="left"/>
              <w:rPr>
                <w:rFonts w:cs="Arial"/>
                <w:sz w:val="18"/>
                <w:szCs w:val="18"/>
              </w:rPr>
            </w:pPr>
            <w:r>
              <w:rPr>
                <w:rFonts w:cs="Arial"/>
                <w:sz w:val="18"/>
                <w:szCs w:val="18"/>
              </w:rPr>
              <w:t>Approach</w:t>
            </w:r>
            <w:r w:rsidRPr="00653DEB">
              <w:rPr>
                <w:rFonts w:cs="Arial"/>
                <w:sz w:val="18"/>
                <w:szCs w:val="18"/>
              </w:rPr>
              <w:t xml:space="preserve"> </w:t>
            </w:r>
            <w:r w:rsidR="005B4265" w:rsidRPr="00653DEB">
              <w:rPr>
                <w:rFonts w:cs="Arial"/>
                <w:sz w:val="18"/>
                <w:szCs w:val="18"/>
              </w:rPr>
              <w:t>not supported</w:t>
            </w:r>
          </w:p>
          <w:p w:rsidR="001506F5" w:rsidRPr="00653DEB" w:rsidRDefault="00714732" w:rsidP="00A14212">
            <w:pPr>
              <w:pStyle w:val="ListParagraph"/>
              <w:numPr>
                <w:ilvl w:val="0"/>
                <w:numId w:val="32"/>
              </w:numPr>
              <w:ind w:left="357" w:hanging="357"/>
              <w:jc w:val="left"/>
              <w:rPr>
                <w:rFonts w:cs="Arial"/>
                <w:sz w:val="18"/>
                <w:szCs w:val="18"/>
              </w:rPr>
            </w:pPr>
            <w:r>
              <w:rPr>
                <w:rFonts w:cs="Arial"/>
                <w:sz w:val="18"/>
                <w:szCs w:val="18"/>
              </w:rPr>
              <w:t>Would</w:t>
            </w:r>
            <w:r w:rsidR="001506F5" w:rsidRPr="00653DEB">
              <w:rPr>
                <w:rFonts w:cs="Arial"/>
                <w:sz w:val="18"/>
                <w:szCs w:val="18"/>
              </w:rPr>
              <w:t xml:space="preserve"> have a negative impact of the time left in the week</w:t>
            </w:r>
            <w:r>
              <w:rPr>
                <w:rFonts w:cs="Arial"/>
                <w:sz w:val="18"/>
                <w:szCs w:val="18"/>
              </w:rPr>
              <w:t xml:space="preserve"> as it would</w:t>
            </w:r>
            <w:r w:rsidR="005B4265" w:rsidRPr="00653DEB">
              <w:rPr>
                <w:rFonts w:cs="Arial"/>
                <w:sz w:val="18"/>
                <w:szCs w:val="18"/>
              </w:rPr>
              <w:t xml:space="preserve"> reduce time for discussion on other technical matters</w:t>
            </w:r>
          </w:p>
        </w:tc>
      </w:tr>
      <w:tr w:rsidR="001506F5" w:rsidRPr="00653DEB" w:rsidTr="00355A97">
        <w:trPr>
          <w:cantSplit/>
        </w:trPr>
        <w:tc>
          <w:tcPr>
            <w:tcW w:w="426" w:type="dxa"/>
          </w:tcPr>
          <w:p w:rsidR="001506F5" w:rsidRPr="00653DEB" w:rsidRDefault="001506F5" w:rsidP="009926E0">
            <w:pPr>
              <w:jc w:val="left"/>
              <w:rPr>
                <w:rFonts w:cs="Arial"/>
                <w:sz w:val="18"/>
                <w:szCs w:val="18"/>
              </w:rPr>
            </w:pPr>
            <w:r w:rsidRPr="00653DEB">
              <w:rPr>
                <w:rFonts w:cs="Arial"/>
                <w:sz w:val="18"/>
                <w:szCs w:val="18"/>
              </w:rPr>
              <w:t>(b)</w:t>
            </w:r>
          </w:p>
        </w:tc>
        <w:tc>
          <w:tcPr>
            <w:tcW w:w="3294" w:type="dxa"/>
          </w:tcPr>
          <w:p w:rsidR="001506F5" w:rsidRPr="00653DEB" w:rsidRDefault="001506F5" w:rsidP="009926E0">
            <w:pPr>
              <w:jc w:val="left"/>
              <w:rPr>
                <w:rFonts w:cs="Arial"/>
                <w:sz w:val="18"/>
                <w:szCs w:val="18"/>
              </w:rPr>
            </w:pPr>
            <w:r w:rsidRPr="00653DEB">
              <w:rPr>
                <w:rFonts w:cs="Arial"/>
                <w:sz w:val="18"/>
                <w:szCs w:val="18"/>
              </w:rPr>
              <w:t>to use more, shorter presentations and use experts from members of the Union as presenters</w:t>
            </w:r>
          </w:p>
        </w:tc>
        <w:tc>
          <w:tcPr>
            <w:tcW w:w="5953" w:type="dxa"/>
          </w:tcPr>
          <w:p w:rsidR="001506F5" w:rsidRPr="00653DEB" w:rsidRDefault="001506F5" w:rsidP="00A14212">
            <w:pPr>
              <w:pStyle w:val="ListParagraph"/>
              <w:numPr>
                <w:ilvl w:val="0"/>
                <w:numId w:val="32"/>
              </w:numPr>
              <w:ind w:left="357" w:hanging="357"/>
              <w:jc w:val="left"/>
              <w:rPr>
                <w:rFonts w:cs="Arial"/>
                <w:sz w:val="18"/>
                <w:szCs w:val="18"/>
              </w:rPr>
            </w:pPr>
            <w:r w:rsidRPr="00653DEB">
              <w:rPr>
                <w:rFonts w:cs="Arial"/>
                <w:sz w:val="18"/>
                <w:szCs w:val="18"/>
              </w:rPr>
              <w:t>Agree</w:t>
            </w:r>
            <w:r w:rsidR="005B4265" w:rsidRPr="00653DEB">
              <w:rPr>
                <w:rFonts w:cs="Arial"/>
                <w:sz w:val="18"/>
                <w:szCs w:val="18"/>
              </w:rPr>
              <w:t>d</w:t>
            </w:r>
          </w:p>
          <w:p w:rsidR="001506F5" w:rsidRPr="00653DEB" w:rsidRDefault="00714732" w:rsidP="00A14212">
            <w:pPr>
              <w:pStyle w:val="ListParagraph"/>
              <w:numPr>
                <w:ilvl w:val="0"/>
                <w:numId w:val="32"/>
              </w:numPr>
              <w:ind w:left="357" w:hanging="357"/>
              <w:jc w:val="left"/>
              <w:rPr>
                <w:rFonts w:cs="Arial"/>
                <w:sz w:val="18"/>
                <w:szCs w:val="18"/>
              </w:rPr>
            </w:pPr>
            <w:r>
              <w:rPr>
                <w:rFonts w:cs="Arial"/>
                <w:sz w:val="18"/>
                <w:szCs w:val="18"/>
              </w:rPr>
              <w:t>Would</w:t>
            </w:r>
            <w:r w:rsidR="001506F5" w:rsidRPr="00653DEB">
              <w:rPr>
                <w:rFonts w:cs="Arial"/>
                <w:sz w:val="18"/>
                <w:szCs w:val="18"/>
              </w:rPr>
              <w:t xml:space="preserve"> need participation from the expert </w:t>
            </w:r>
            <w:r w:rsidR="005B4265" w:rsidRPr="00653DEB">
              <w:rPr>
                <w:rFonts w:cs="Arial"/>
                <w:sz w:val="18"/>
                <w:szCs w:val="18"/>
              </w:rPr>
              <w:t>during</w:t>
            </w:r>
            <w:r w:rsidR="001506F5" w:rsidRPr="00653DEB">
              <w:rPr>
                <w:rFonts w:cs="Arial"/>
                <w:sz w:val="18"/>
                <w:szCs w:val="18"/>
              </w:rPr>
              <w:t xml:space="preserve"> the </w:t>
            </w:r>
            <w:r w:rsidR="00C12E20" w:rsidRPr="00653DEB">
              <w:rPr>
                <w:rFonts w:cs="Arial"/>
                <w:sz w:val="18"/>
                <w:szCs w:val="18"/>
              </w:rPr>
              <w:t>Preparatory</w:t>
            </w:r>
            <w:r w:rsidR="005B4265" w:rsidRPr="00653DEB">
              <w:rPr>
                <w:rFonts w:cs="Arial"/>
                <w:sz w:val="18"/>
                <w:szCs w:val="18"/>
              </w:rPr>
              <w:t xml:space="preserve"> Workshop</w:t>
            </w:r>
          </w:p>
        </w:tc>
      </w:tr>
      <w:tr w:rsidR="001506F5" w:rsidRPr="00653DEB" w:rsidTr="00355A97">
        <w:trPr>
          <w:cantSplit/>
        </w:trPr>
        <w:tc>
          <w:tcPr>
            <w:tcW w:w="426" w:type="dxa"/>
            <w:tcBorders>
              <w:bottom w:val="single" w:sz="4" w:space="0" w:color="auto"/>
            </w:tcBorders>
          </w:tcPr>
          <w:p w:rsidR="001506F5" w:rsidRPr="00653DEB" w:rsidRDefault="001506F5" w:rsidP="009926E0">
            <w:pPr>
              <w:jc w:val="left"/>
              <w:rPr>
                <w:rFonts w:cs="Arial"/>
                <w:sz w:val="18"/>
                <w:szCs w:val="18"/>
              </w:rPr>
            </w:pPr>
            <w:r w:rsidRPr="00653DEB">
              <w:rPr>
                <w:rFonts w:cs="Arial"/>
                <w:sz w:val="18"/>
                <w:szCs w:val="18"/>
              </w:rPr>
              <w:t>(c)</w:t>
            </w:r>
          </w:p>
        </w:tc>
        <w:tc>
          <w:tcPr>
            <w:tcW w:w="3294" w:type="dxa"/>
            <w:tcBorders>
              <w:bottom w:val="single" w:sz="4" w:space="0" w:color="auto"/>
            </w:tcBorders>
          </w:tcPr>
          <w:p w:rsidR="001506F5" w:rsidRPr="00653DEB" w:rsidRDefault="001506F5" w:rsidP="009926E0">
            <w:pPr>
              <w:jc w:val="left"/>
              <w:rPr>
                <w:rFonts w:cs="Arial"/>
                <w:sz w:val="18"/>
                <w:szCs w:val="18"/>
              </w:rPr>
            </w:pPr>
            <w:r w:rsidRPr="00653DEB">
              <w:rPr>
                <w:rFonts w:cs="Arial"/>
                <w:sz w:val="18"/>
                <w:szCs w:val="18"/>
              </w:rPr>
              <w:t>to continually renew exercises for existing topics</w:t>
            </w:r>
          </w:p>
        </w:tc>
        <w:tc>
          <w:tcPr>
            <w:tcW w:w="5953" w:type="dxa"/>
            <w:tcBorders>
              <w:bottom w:val="single" w:sz="4" w:space="0" w:color="auto"/>
            </w:tcBorders>
          </w:tcPr>
          <w:p w:rsidR="001506F5" w:rsidRPr="00653DEB" w:rsidRDefault="001506F5" w:rsidP="00A14212">
            <w:pPr>
              <w:pStyle w:val="ListParagraph"/>
              <w:numPr>
                <w:ilvl w:val="0"/>
                <w:numId w:val="32"/>
              </w:numPr>
              <w:ind w:left="357" w:hanging="357"/>
              <w:jc w:val="left"/>
              <w:rPr>
                <w:rFonts w:cs="Arial"/>
                <w:sz w:val="18"/>
                <w:szCs w:val="18"/>
              </w:rPr>
            </w:pPr>
            <w:r w:rsidRPr="00653DEB">
              <w:rPr>
                <w:rFonts w:cs="Arial"/>
                <w:sz w:val="18"/>
                <w:szCs w:val="18"/>
              </w:rPr>
              <w:t>Agree</w:t>
            </w:r>
            <w:r w:rsidR="005B4265" w:rsidRPr="00653DEB">
              <w:rPr>
                <w:rFonts w:cs="Arial"/>
                <w:sz w:val="18"/>
                <w:szCs w:val="18"/>
              </w:rPr>
              <w:t>d with examples relevant for the TWP</w:t>
            </w:r>
          </w:p>
        </w:tc>
      </w:tr>
      <w:tr w:rsidR="001506F5" w:rsidRPr="00653DEB" w:rsidTr="00355A97">
        <w:trPr>
          <w:cantSplit/>
        </w:trPr>
        <w:tc>
          <w:tcPr>
            <w:tcW w:w="426" w:type="dxa"/>
            <w:tcBorders>
              <w:bottom w:val="single" w:sz="4" w:space="0" w:color="auto"/>
            </w:tcBorders>
          </w:tcPr>
          <w:p w:rsidR="001506F5" w:rsidRPr="00653DEB" w:rsidRDefault="001506F5" w:rsidP="009926E0">
            <w:pPr>
              <w:jc w:val="left"/>
              <w:rPr>
                <w:rFonts w:cs="Arial"/>
                <w:sz w:val="18"/>
                <w:szCs w:val="18"/>
              </w:rPr>
            </w:pPr>
            <w:r w:rsidRPr="00653DEB">
              <w:rPr>
                <w:rFonts w:cs="Arial"/>
                <w:sz w:val="18"/>
                <w:szCs w:val="18"/>
              </w:rPr>
              <w:t>(d)</w:t>
            </w:r>
          </w:p>
        </w:tc>
        <w:tc>
          <w:tcPr>
            <w:tcW w:w="3294" w:type="dxa"/>
            <w:tcBorders>
              <w:bottom w:val="single" w:sz="4" w:space="0" w:color="auto"/>
            </w:tcBorders>
          </w:tcPr>
          <w:p w:rsidR="001506F5" w:rsidRPr="00653DEB" w:rsidRDefault="001506F5" w:rsidP="009926E0">
            <w:pPr>
              <w:jc w:val="left"/>
              <w:rPr>
                <w:rFonts w:cs="Arial"/>
                <w:sz w:val="18"/>
                <w:szCs w:val="18"/>
              </w:rPr>
            </w:pPr>
            <w:r w:rsidRPr="00653DEB">
              <w:rPr>
                <w:rFonts w:cs="Arial"/>
                <w:sz w:val="18"/>
                <w:szCs w:val="18"/>
              </w:rPr>
              <w:t>to organize small groups of participants with different levels of experience for the group exercises</w:t>
            </w:r>
          </w:p>
        </w:tc>
        <w:tc>
          <w:tcPr>
            <w:tcW w:w="5953" w:type="dxa"/>
            <w:tcBorders>
              <w:bottom w:val="single" w:sz="4" w:space="0" w:color="auto"/>
            </w:tcBorders>
          </w:tcPr>
          <w:p w:rsidR="001506F5" w:rsidRPr="00653DEB" w:rsidRDefault="005B4265" w:rsidP="00A14212">
            <w:pPr>
              <w:pStyle w:val="ListParagraph"/>
              <w:numPr>
                <w:ilvl w:val="0"/>
                <w:numId w:val="32"/>
              </w:numPr>
              <w:ind w:left="357" w:hanging="357"/>
              <w:jc w:val="left"/>
              <w:rPr>
                <w:rFonts w:cs="Arial"/>
                <w:i/>
                <w:sz w:val="18"/>
                <w:szCs w:val="18"/>
                <w:lang w:val="es-ES_tradnl"/>
              </w:rPr>
            </w:pPr>
            <w:r w:rsidRPr="00653DEB">
              <w:rPr>
                <w:rFonts w:cs="Arial"/>
                <w:sz w:val="18"/>
                <w:szCs w:val="18"/>
              </w:rPr>
              <w:t>Agreed</w:t>
            </w:r>
          </w:p>
        </w:tc>
      </w:tr>
    </w:tbl>
    <w:p w:rsidR="001506F5" w:rsidRDefault="001506F5" w:rsidP="001506F5">
      <w:pPr>
        <w:rPr>
          <w:rFonts w:cs="Arial"/>
          <w:color w:val="000000"/>
        </w:rPr>
      </w:pPr>
    </w:p>
    <w:p w:rsidR="00041EB1" w:rsidRPr="00653DEB" w:rsidRDefault="00041EB1" w:rsidP="001506F5">
      <w:pPr>
        <w:rPr>
          <w:rFonts w:cs="Arial"/>
          <w:color w:val="000000"/>
        </w:rPr>
      </w:pPr>
    </w:p>
    <w:p w:rsidR="000820A4" w:rsidRPr="00653DEB" w:rsidRDefault="000820A4" w:rsidP="000820A4">
      <w:pPr>
        <w:pStyle w:val="Heading2"/>
      </w:pPr>
      <w:r w:rsidRPr="00653DEB">
        <w:t>Molecular Techniques</w:t>
      </w:r>
    </w:p>
    <w:p w:rsidR="000820A4" w:rsidRPr="00653DEB" w:rsidRDefault="000820A4" w:rsidP="000820A4">
      <w:pPr>
        <w:keepNext/>
        <w:rPr>
          <w:snapToGrid w:val="0"/>
        </w:rPr>
      </w:pPr>
    </w:p>
    <w:p w:rsidR="000820A4" w:rsidRPr="00653DEB" w:rsidRDefault="000820A4" w:rsidP="000820A4">
      <w:pPr>
        <w:pStyle w:val="Style1"/>
        <w:keepNext/>
        <w:keepLines/>
        <w:tabs>
          <w:tab w:val="clear" w:pos="907"/>
          <w:tab w:val="clear" w:pos="1077"/>
        </w:tabs>
        <w:rPr>
          <w:rFonts w:ascii="Arial" w:hAnsi="Arial" w:cs="Arial"/>
          <w:sz w:val="20"/>
          <w:szCs w:val="20"/>
        </w:rPr>
      </w:pPr>
      <w:r w:rsidRPr="00653DEB">
        <w:rPr>
          <w:rFonts w:ascii="Arial" w:hAnsi="Arial" w:cs="Arial"/>
          <w:sz w:val="20"/>
          <w:szCs w:val="20"/>
        </w:rPr>
        <w:fldChar w:fldCharType="begin"/>
      </w:r>
      <w:r w:rsidRPr="00653DEB">
        <w:rPr>
          <w:rFonts w:ascii="Arial" w:hAnsi="Arial" w:cs="Arial"/>
          <w:sz w:val="20"/>
          <w:szCs w:val="20"/>
        </w:rPr>
        <w:instrText xml:space="preserve"> AUTONUM  </w:instrText>
      </w:r>
      <w:r w:rsidRPr="00653DEB">
        <w:rPr>
          <w:rFonts w:ascii="Arial" w:hAnsi="Arial" w:cs="Arial"/>
          <w:sz w:val="20"/>
          <w:szCs w:val="20"/>
        </w:rPr>
        <w:fldChar w:fldCharType="end"/>
      </w:r>
      <w:r w:rsidRPr="00653DEB">
        <w:rPr>
          <w:rFonts w:ascii="Arial" w:hAnsi="Arial" w:cs="Arial"/>
          <w:sz w:val="20"/>
          <w:szCs w:val="20"/>
        </w:rPr>
        <w:tab/>
        <w:t>The TWF considered document TWF/4</w:t>
      </w:r>
      <w:r w:rsidR="00C37671" w:rsidRPr="00653DEB">
        <w:rPr>
          <w:rFonts w:ascii="Arial" w:hAnsi="Arial" w:cs="Arial"/>
          <w:sz w:val="20"/>
          <w:szCs w:val="20"/>
        </w:rPr>
        <w:t>5</w:t>
      </w:r>
      <w:r w:rsidRPr="00653DEB">
        <w:rPr>
          <w:rFonts w:ascii="Arial" w:hAnsi="Arial" w:cs="Arial"/>
          <w:sz w:val="20"/>
          <w:szCs w:val="20"/>
        </w:rPr>
        <w:t>/</w:t>
      </w:r>
      <w:r w:rsidR="00AC506B" w:rsidRPr="00653DEB">
        <w:rPr>
          <w:rFonts w:ascii="Arial" w:hAnsi="Arial" w:cs="Arial"/>
          <w:sz w:val="20"/>
          <w:szCs w:val="20"/>
        </w:rPr>
        <w:t>2</w:t>
      </w:r>
      <w:r w:rsidRPr="00653DEB">
        <w:rPr>
          <w:rFonts w:ascii="Arial" w:hAnsi="Arial" w:cs="Arial"/>
          <w:sz w:val="20"/>
          <w:szCs w:val="20"/>
        </w:rPr>
        <w:t>.</w:t>
      </w:r>
    </w:p>
    <w:p w:rsidR="000820A4" w:rsidRPr="00653DEB" w:rsidRDefault="000820A4" w:rsidP="000820A4">
      <w:pPr>
        <w:pStyle w:val="Style1"/>
        <w:keepNext/>
        <w:keepLines/>
        <w:tabs>
          <w:tab w:val="clear" w:pos="907"/>
          <w:tab w:val="clear" w:pos="1077"/>
        </w:tabs>
        <w:rPr>
          <w:rFonts w:ascii="Arial" w:hAnsi="Arial" w:cs="Arial"/>
          <w:sz w:val="20"/>
          <w:szCs w:val="20"/>
        </w:rPr>
      </w:pPr>
    </w:p>
    <w:p w:rsidR="00AC506B" w:rsidRPr="00653DEB" w:rsidRDefault="00AC506B" w:rsidP="00AC506B">
      <w:r w:rsidRPr="00653DEB">
        <w:fldChar w:fldCharType="begin"/>
      </w:r>
      <w:r w:rsidRPr="00653DEB">
        <w:instrText xml:space="preserve"> AUTONUM  </w:instrText>
      </w:r>
      <w:r w:rsidRPr="00653DEB">
        <w:fldChar w:fldCharType="end"/>
      </w:r>
      <w:r w:rsidRPr="00653DEB">
        <w:tab/>
        <w:t>The TWF noted the report on developments concerning the use of biochemical and molecular markers in the examination of Distinctness, Uniformity and Stability (DUS).</w:t>
      </w:r>
    </w:p>
    <w:p w:rsidR="00AC506B" w:rsidRPr="00653DEB" w:rsidRDefault="00AC506B" w:rsidP="00AC506B"/>
    <w:p w:rsidR="00AC506B" w:rsidRPr="00653DEB" w:rsidRDefault="00AC506B" w:rsidP="00AC506B">
      <w:r w:rsidRPr="00653DEB">
        <w:fldChar w:fldCharType="begin"/>
      </w:r>
      <w:r w:rsidRPr="00653DEB">
        <w:instrText xml:space="preserve"> AUTONUM  </w:instrText>
      </w:r>
      <w:r w:rsidRPr="00653DEB">
        <w:fldChar w:fldCharType="end"/>
      </w:r>
      <w:r w:rsidRPr="00653DEB">
        <w:tab/>
        <w:t>The TWF noted the report on developments concerning the Working Group on Biochemical and Molecular Techniques, and DNA-Profiling in Particular</w:t>
      </w:r>
      <w:r w:rsidR="003109F0">
        <w:t xml:space="preserve"> </w:t>
      </w:r>
      <w:r w:rsidRPr="00653DEB">
        <w:t>(BMT).</w:t>
      </w:r>
    </w:p>
    <w:p w:rsidR="00AC506B" w:rsidRPr="00653DEB" w:rsidRDefault="00AC506B" w:rsidP="00AC506B"/>
    <w:p w:rsidR="00AC506B" w:rsidRPr="00653DEB" w:rsidRDefault="00AC506B" w:rsidP="00AC506B">
      <w:r w:rsidRPr="00653DEB">
        <w:fldChar w:fldCharType="begin"/>
      </w:r>
      <w:r w:rsidRPr="00653DEB">
        <w:instrText xml:space="preserve"> AUTONUM  </w:instrText>
      </w:r>
      <w:r w:rsidRPr="00653DEB">
        <w:fldChar w:fldCharType="end"/>
      </w:r>
      <w:r w:rsidRPr="00653DEB">
        <w:tab/>
        <w:t>The TWF noted the report on developments concerning the presentation of information on the situation in UPOV with regard to the use of molecular techniques to a wider audience, including breeders and the public in general.</w:t>
      </w:r>
    </w:p>
    <w:p w:rsidR="0031741A" w:rsidRPr="00653DEB" w:rsidRDefault="0031741A" w:rsidP="00AC506B"/>
    <w:p w:rsidR="0031741A" w:rsidRPr="00653DEB" w:rsidRDefault="0031741A" w:rsidP="0031741A">
      <w:r w:rsidRPr="00653DEB">
        <w:rPr>
          <w:iCs/>
          <w:snapToGrid w:val="0"/>
        </w:rPr>
        <w:fldChar w:fldCharType="begin"/>
      </w:r>
      <w:r w:rsidRPr="00653DEB">
        <w:rPr>
          <w:iCs/>
          <w:snapToGrid w:val="0"/>
        </w:rPr>
        <w:instrText xml:space="preserve"> AUTONUM  </w:instrText>
      </w:r>
      <w:r w:rsidRPr="00653DEB">
        <w:rPr>
          <w:snapToGrid w:val="0"/>
        </w:rPr>
        <w:fldChar w:fldCharType="end"/>
      </w:r>
      <w:r w:rsidRPr="00653DEB">
        <w:rPr>
          <w:snapToGrid w:val="0"/>
        </w:rPr>
        <w:tab/>
      </w:r>
      <w:r w:rsidRPr="00653DEB">
        <w:rPr>
          <w:rFonts w:cs="Arial"/>
        </w:rPr>
        <w:t>The TWF agreed that it would be useful to receive more information on the use of molecular techniques in DUS examination</w:t>
      </w:r>
      <w:r w:rsidRPr="00653DEB">
        <w:rPr>
          <w:snapToGrid w:val="0"/>
        </w:rPr>
        <w:t xml:space="preserve"> and, in that regard, invited the experts from Spain to provide information on the use of such tools by </w:t>
      </w:r>
      <w:r w:rsidRPr="00653DEB">
        <w:rPr>
          <w:iCs/>
        </w:rPr>
        <w:t xml:space="preserve">the </w:t>
      </w:r>
      <w:r w:rsidRPr="00653DEB">
        <w:rPr>
          <w:i/>
          <w:iCs/>
        </w:rPr>
        <w:t>Oficina Española de Variedades Vegetales</w:t>
      </w:r>
      <w:r w:rsidRPr="00653DEB">
        <w:rPr>
          <w:iCs/>
        </w:rPr>
        <w:t xml:space="preserve"> (OEVV)</w:t>
      </w:r>
      <w:r w:rsidRPr="00653DEB">
        <w:t>.  The TWF also invited other participants to present their experience on the use of biochemical and molecular techniques in fruit crops at the TWF session in 2015.</w:t>
      </w:r>
    </w:p>
    <w:p w:rsidR="0031741A" w:rsidRPr="00653DEB" w:rsidRDefault="0031741A" w:rsidP="0031741A"/>
    <w:p w:rsidR="0031741A" w:rsidRPr="00653DEB" w:rsidRDefault="0031741A" w:rsidP="0031741A">
      <w:pPr>
        <w:rPr>
          <w:snapToGrid w:val="0"/>
        </w:rPr>
      </w:pPr>
      <w:r w:rsidRPr="00653DEB">
        <w:rPr>
          <w:iCs/>
          <w:snapToGrid w:val="0"/>
        </w:rPr>
        <w:fldChar w:fldCharType="begin"/>
      </w:r>
      <w:r w:rsidRPr="00653DEB">
        <w:rPr>
          <w:iCs/>
          <w:snapToGrid w:val="0"/>
        </w:rPr>
        <w:instrText xml:space="preserve"> AUTONUM  </w:instrText>
      </w:r>
      <w:r w:rsidRPr="00653DEB">
        <w:rPr>
          <w:snapToGrid w:val="0"/>
        </w:rPr>
        <w:fldChar w:fldCharType="end"/>
      </w:r>
      <w:r w:rsidRPr="00653DEB">
        <w:rPr>
          <w:snapToGrid w:val="0"/>
        </w:rPr>
        <w:tab/>
        <w:t xml:space="preserve">The TWF received a presentation by </w:t>
      </w:r>
      <w:r w:rsidRPr="00653DEB">
        <w:rPr>
          <w:rFonts w:cs="Arial"/>
        </w:rPr>
        <w:t xml:space="preserve">the expert from France on the study concerning molecular </w:t>
      </w:r>
      <w:r w:rsidR="00D86FF8" w:rsidRPr="00653DEB">
        <w:rPr>
          <w:rFonts w:cs="Arial"/>
        </w:rPr>
        <w:t>techniques and DUS testing</w:t>
      </w:r>
      <w:r w:rsidRPr="00653DEB">
        <w:rPr>
          <w:rFonts w:cs="Arial"/>
        </w:rPr>
        <w:t xml:space="preserve"> made by the </w:t>
      </w:r>
      <w:r w:rsidRPr="00653DEB">
        <w:rPr>
          <w:iCs/>
        </w:rPr>
        <w:t>Group for Study and Control of Varieties and Seeds</w:t>
      </w:r>
      <w:r w:rsidRPr="00653DEB">
        <w:t xml:space="preserve"> (GEVES)</w:t>
      </w:r>
      <w:r w:rsidRPr="00653DEB">
        <w:rPr>
          <w:rFonts w:cs="Arial"/>
        </w:rPr>
        <w:t>,</w:t>
      </w:r>
      <w:r w:rsidR="00D86FF8" w:rsidRPr="00653DEB">
        <w:rPr>
          <w:rFonts w:cs="Arial"/>
        </w:rPr>
        <w:t xml:space="preserve"> explaining how those techniques are being used in France and especially in relation to the detection of </w:t>
      </w:r>
      <w:r w:rsidR="00605D3A" w:rsidRPr="00653DEB">
        <w:rPr>
          <w:rFonts w:cs="Arial"/>
        </w:rPr>
        <w:t>resistance</w:t>
      </w:r>
      <w:r w:rsidR="00D86FF8" w:rsidRPr="00653DEB">
        <w:rPr>
          <w:rFonts w:cs="Arial"/>
        </w:rPr>
        <w:t xml:space="preserve"> genes, as well as the use of molecular tools on fruit trees.</w:t>
      </w:r>
      <w:r w:rsidRPr="00653DEB">
        <w:rPr>
          <w:rFonts w:cs="Arial"/>
        </w:rPr>
        <w:t xml:space="preserve"> </w:t>
      </w:r>
      <w:r w:rsidR="00D86FF8" w:rsidRPr="00653DEB">
        <w:rPr>
          <w:rFonts w:cs="Arial"/>
        </w:rPr>
        <w:t>A</w:t>
      </w:r>
      <w:r w:rsidRPr="00653DEB">
        <w:rPr>
          <w:rFonts w:cs="Arial"/>
        </w:rPr>
        <w:t xml:space="preserve"> copy of </w:t>
      </w:r>
      <w:r w:rsidR="006819CA" w:rsidRPr="00653DEB">
        <w:rPr>
          <w:rFonts w:cs="Arial"/>
        </w:rPr>
        <w:t>the presentation made by the expert from France</w:t>
      </w:r>
      <w:r w:rsidRPr="00653DEB">
        <w:rPr>
          <w:rFonts w:cs="Arial"/>
        </w:rPr>
        <w:t xml:space="preserve"> is provided in document TWF/4</w:t>
      </w:r>
      <w:r w:rsidR="00D86FF8" w:rsidRPr="00653DEB">
        <w:rPr>
          <w:rFonts w:cs="Arial"/>
        </w:rPr>
        <w:t>5</w:t>
      </w:r>
      <w:r w:rsidRPr="00653DEB">
        <w:rPr>
          <w:rFonts w:cs="Arial"/>
        </w:rPr>
        <w:t>/2 Add.</w:t>
      </w:r>
    </w:p>
    <w:p w:rsidR="0031741A" w:rsidRDefault="0031741A" w:rsidP="00AC506B"/>
    <w:p w:rsidR="00041EB1" w:rsidRPr="00653DEB" w:rsidRDefault="00041EB1" w:rsidP="00AC506B"/>
    <w:p w:rsidR="00C37671" w:rsidRPr="00653DEB" w:rsidRDefault="00C37671" w:rsidP="00C37671">
      <w:pPr>
        <w:pStyle w:val="Heading2"/>
      </w:pPr>
      <w:r w:rsidRPr="00653DEB">
        <w:t>TGP documents</w:t>
      </w:r>
    </w:p>
    <w:p w:rsidR="00C37671" w:rsidRPr="00653DEB" w:rsidRDefault="00C37671" w:rsidP="00C37671">
      <w:pPr>
        <w:jc w:val="left"/>
      </w:pPr>
    </w:p>
    <w:p w:rsidR="00C37671" w:rsidRPr="00653DEB" w:rsidRDefault="00C37671" w:rsidP="00C37671">
      <w:pPr>
        <w:pStyle w:val="Style1"/>
        <w:keepNext/>
        <w:keepLines/>
        <w:tabs>
          <w:tab w:val="clear" w:pos="907"/>
          <w:tab w:val="clear" w:pos="1077"/>
        </w:tabs>
        <w:rPr>
          <w:rFonts w:ascii="Arial" w:hAnsi="Arial" w:cs="Arial"/>
          <w:sz w:val="20"/>
          <w:szCs w:val="20"/>
        </w:rPr>
      </w:pPr>
      <w:r w:rsidRPr="00653DEB">
        <w:rPr>
          <w:rFonts w:ascii="Arial" w:hAnsi="Arial" w:cs="Arial"/>
          <w:sz w:val="20"/>
          <w:szCs w:val="20"/>
        </w:rPr>
        <w:fldChar w:fldCharType="begin"/>
      </w:r>
      <w:r w:rsidRPr="00653DEB">
        <w:rPr>
          <w:rFonts w:ascii="Arial" w:hAnsi="Arial" w:cs="Arial"/>
          <w:sz w:val="20"/>
          <w:szCs w:val="20"/>
        </w:rPr>
        <w:instrText xml:space="preserve"> AUTONUM  </w:instrText>
      </w:r>
      <w:r w:rsidRPr="00653DEB">
        <w:rPr>
          <w:rFonts w:ascii="Arial" w:hAnsi="Arial" w:cs="Arial"/>
          <w:sz w:val="20"/>
          <w:szCs w:val="20"/>
        </w:rPr>
        <w:fldChar w:fldCharType="end"/>
      </w:r>
      <w:r w:rsidRPr="00653DEB">
        <w:rPr>
          <w:rFonts w:ascii="Arial" w:hAnsi="Arial" w:cs="Arial"/>
          <w:sz w:val="20"/>
          <w:szCs w:val="20"/>
        </w:rPr>
        <w:tab/>
        <w:t>The TWF considered document TWF/45/</w:t>
      </w:r>
      <w:r w:rsidR="00FC19BC" w:rsidRPr="00653DEB">
        <w:rPr>
          <w:rFonts w:ascii="Arial" w:hAnsi="Arial" w:cs="Arial"/>
          <w:sz w:val="20"/>
          <w:szCs w:val="20"/>
        </w:rPr>
        <w:t>3</w:t>
      </w:r>
      <w:r w:rsidRPr="00653DEB">
        <w:rPr>
          <w:rFonts w:ascii="Arial" w:hAnsi="Arial" w:cs="Arial"/>
          <w:sz w:val="20"/>
          <w:szCs w:val="20"/>
        </w:rPr>
        <w:t>.</w:t>
      </w:r>
    </w:p>
    <w:p w:rsidR="00C37671" w:rsidRPr="00653DEB" w:rsidRDefault="00C37671" w:rsidP="00FC19BC">
      <w:pPr>
        <w:pStyle w:val="Style1"/>
        <w:keepNext/>
        <w:keepLines/>
        <w:tabs>
          <w:tab w:val="clear" w:pos="907"/>
          <w:tab w:val="clear" w:pos="1077"/>
        </w:tabs>
        <w:spacing w:line="360" w:lineRule="auto"/>
        <w:rPr>
          <w:rFonts w:ascii="Arial" w:hAnsi="Arial" w:cs="Arial"/>
          <w:sz w:val="20"/>
          <w:szCs w:val="20"/>
        </w:rPr>
      </w:pPr>
    </w:p>
    <w:p w:rsidR="00FC19BC" w:rsidRPr="00653DEB" w:rsidRDefault="00FC19BC" w:rsidP="00FC19BC">
      <w:pPr>
        <w:pStyle w:val="Heading3"/>
        <w:rPr>
          <w:snapToGrid w:val="0"/>
        </w:rPr>
      </w:pPr>
      <w:bookmarkStart w:id="4" w:name="_Toc386185971"/>
      <w:r w:rsidRPr="00653DEB">
        <w:rPr>
          <w:snapToGrid w:val="0"/>
        </w:rPr>
        <w:t>Matters for adoption by the Council in 2014</w:t>
      </w:r>
      <w:bookmarkEnd w:id="4"/>
    </w:p>
    <w:p w:rsidR="00FC19BC" w:rsidRPr="00653DEB" w:rsidRDefault="00FC19BC" w:rsidP="00C37671">
      <w:pPr>
        <w:pStyle w:val="Style1"/>
        <w:keepNext/>
        <w:keepLines/>
        <w:tabs>
          <w:tab w:val="clear" w:pos="907"/>
          <w:tab w:val="clear" w:pos="1077"/>
        </w:tabs>
        <w:rPr>
          <w:rFonts w:ascii="Arial" w:hAnsi="Arial" w:cs="Arial"/>
          <w:sz w:val="20"/>
          <w:szCs w:val="20"/>
        </w:rPr>
      </w:pPr>
    </w:p>
    <w:p w:rsidR="00FC19BC" w:rsidRPr="00653DEB" w:rsidRDefault="00FC19BC" w:rsidP="00FC19BC">
      <w:r w:rsidRPr="00653DEB">
        <w:fldChar w:fldCharType="begin"/>
      </w:r>
      <w:r w:rsidRPr="00653DEB">
        <w:instrText xml:space="preserve"> AUTONUM  </w:instrText>
      </w:r>
      <w:r w:rsidRPr="00653DEB">
        <w:fldChar w:fldCharType="end"/>
      </w:r>
      <w:r w:rsidRPr="00653DEB">
        <w:tab/>
        <w:t>The TWF noted the revisions to documents TGP/0, TGP/2, TGP/5, TGP/7 and TGP/8 to be put forward for adoption by the Council at its forty</w:t>
      </w:r>
      <w:r w:rsidRPr="00653DEB">
        <w:noBreakHyphen/>
        <w:t xml:space="preserve">eighth ordinary session, as set out in document TWF/45/3, paragraphs 5 to 21. </w:t>
      </w:r>
    </w:p>
    <w:p w:rsidR="00C37671" w:rsidRPr="00653DEB" w:rsidRDefault="00C37671" w:rsidP="00FC19BC">
      <w:pPr>
        <w:spacing w:line="360" w:lineRule="auto"/>
        <w:jc w:val="left"/>
      </w:pPr>
    </w:p>
    <w:p w:rsidR="00FC19BC" w:rsidRPr="00653DEB" w:rsidRDefault="00FC19BC" w:rsidP="00FC19BC">
      <w:pPr>
        <w:pStyle w:val="Heading3"/>
      </w:pPr>
      <w:bookmarkStart w:id="5" w:name="_Toc352678076"/>
      <w:bookmarkStart w:id="6" w:name="_Toc353797757"/>
      <w:bookmarkStart w:id="7" w:name="_Toc386185988"/>
      <w:r w:rsidRPr="00653DEB">
        <w:t>Program for the development of TGP documents</w:t>
      </w:r>
      <w:bookmarkEnd w:id="5"/>
      <w:bookmarkEnd w:id="6"/>
      <w:bookmarkEnd w:id="7"/>
    </w:p>
    <w:p w:rsidR="00FC19BC" w:rsidRPr="00653DEB" w:rsidRDefault="00FC19BC" w:rsidP="00FC19BC">
      <w:pPr>
        <w:keepNext/>
        <w:rPr>
          <w:rFonts w:cs="Arial"/>
          <w:color w:val="000000"/>
          <w:lang w:eastAsia="ja-JP"/>
        </w:rPr>
      </w:pPr>
    </w:p>
    <w:p w:rsidR="00FC19BC" w:rsidRPr="00653DEB" w:rsidRDefault="00FC19BC" w:rsidP="00FC19BC">
      <w:r w:rsidRPr="00653DEB">
        <w:fldChar w:fldCharType="begin"/>
      </w:r>
      <w:r w:rsidRPr="00653DEB">
        <w:instrText xml:space="preserve"> AUTONUM  </w:instrText>
      </w:r>
      <w:r w:rsidRPr="00653DEB">
        <w:fldChar w:fldCharType="end"/>
      </w:r>
      <w:r w:rsidRPr="00653DEB">
        <w:tab/>
        <w:t>The TWF noted the program for the development of TGP documents, as set out in Annex II to document TWF/45/3.</w:t>
      </w:r>
    </w:p>
    <w:p w:rsidR="008E74DB" w:rsidRPr="00653DEB" w:rsidRDefault="008E74DB" w:rsidP="00B547E0">
      <w:pPr>
        <w:spacing w:line="360" w:lineRule="auto"/>
      </w:pPr>
      <w:bookmarkStart w:id="8" w:name="_Toc386185983"/>
      <w:bookmarkStart w:id="9" w:name="_Toc378251517"/>
      <w:bookmarkStart w:id="10" w:name="_Toc381279978"/>
    </w:p>
    <w:p w:rsidR="008E74DB" w:rsidRPr="00653DEB" w:rsidRDefault="008E74DB" w:rsidP="008E74DB">
      <w:pPr>
        <w:pStyle w:val="Heading3"/>
      </w:pPr>
      <w:r w:rsidRPr="00653DEB">
        <w:lastRenderedPageBreak/>
        <w:t>Future revision of TGP documents</w:t>
      </w:r>
      <w:bookmarkEnd w:id="8"/>
      <w:r w:rsidRPr="00653DEB">
        <w:t xml:space="preserve"> </w:t>
      </w:r>
      <w:bookmarkEnd w:id="9"/>
      <w:bookmarkEnd w:id="10"/>
    </w:p>
    <w:p w:rsidR="008E74DB" w:rsidRPr="00653DEB" w:rsidRDefault="008E74DB" w:rsidP="008E74DB">
      <w:pPr>
        <w:keepNext/>
      </w:pPr>
    </w:p>
    <w:p w:rsidR="008E74DB" w:rsidRPr="00653DEB" w:rsidRDefault="008E74DB" w:rsidP="008E74DB">
      <w:r w:rsidRPr="00653DEB">
        <w:fldChar w:fldCharType="begin"/>
      </w:r>
      <w:r w:rsidRPr="00653DEB">
        <w:instrText xml:space="preserve"> AUTONUM  </w:instrText>
      </w:r>
      <w:r w:rsidRPr="00653DEB">
        <w:fldChar w:fldCharType="end"/>
      </w:r>
      <w:r w:rsidRPr="00653DEB">
        <w:tab/>
        <w:t>The TWF noted that the proposals for future revisions of TGP docum</w:t>
      </w:r>
      <w:r w:rsidR="00B547E0" w:rsidRPr="00653DEB">
        <w:t xml:space="preserve">ents to be discussed by the </w:t>
      </w:r>
      <w:r w:rsidR="00B547E0" w:rsidRPr="002F1C57">
        <w:t>Technical Working Parties (TWPs)</w:t>
      </w:r>
      <w:r w:rsidRPr="00653DEB">
        <w:t xml:space="preserve"> at their sessions in 2014, and considered the TGP documents below on the basis of document TWF/47/3 “TGP documents” and other documents, as indicated</w:t>
      </w:r>
      <w:r w:rsidRPr="00653DEB">
        <w:rPr>
          <w:iCs/>
          <w:snapToGrid w:val="0"/>
        </w:rPr>
        <w:t>.</w:t>
      </w:r>
    </w:p>
    <w:p w:rsidR="00FC19BC" w:rsidRPr="00653DEB" w:rsidRDefault="00FC19BC" w:rsidP="00C37671">
      <w:pPr>
        <w:jc w:val="left"/>
      </w:pPr>
    </w:p>
    <w:p w:rsidR="00471BAB" w:rsidRPr="00653DEB" w:rsidRDefault="00471BAB" w:rsidP="00C37671">
      <w:pPr>
        <w:jc w:val="left"/>
      </w:pPr>
    </w:p>
    <w:p w:rsidR="00471BAB" w:rsidRPr="00653DEB" w:rsidRDefault="00471BAB" w:rsidP="00471BAB">
      <w:pPr>
        <w:pStyle w:val="Heading2"/>
      </w:pPr>
      <w:r w:rsidRPr="00653DEB">
        <w:t>Revision of document TGP/7: Plant Material Submitted for Examination</w:t>
      </w:r>
    </w:p>
    <w:p w:rsidR="00471BAB" w:rsidRPr="00653DEB" w:rsidRDefault="00471BAB" w:rsidP="00471BAB">
      <w:pPr>
        <w:pStyle w:val="Heading2"/>
      </w:pPr>
    </w:p>
    <w:p w:rsidR="00471BAB" w:rsidRPr="00653DEB" w:rsidRDefault="00471BAB" w:rsidP="00A14212">
      <w:pPr>
        <w:keepNext/>
      </w:pPr>
      <w:r w:rsidRPr="00653DEB">
        <w:fldChar w:fldCharType="begin"/>
      </w:r>
      <w:r w:rsidRPr="00653DEB">
        <w:instrText xml:space="preserve"> AUTONUM  </w:instrText>
      </w:r>
      <w:r w:rsidRPr="00653DEB">
        <w:fldChar w:fldCharType="end"/>
      </w:r>
      <w:r w:rsidRPr="00653DEB">
        <w:tab/>
        <w:t>The TWF considered document TWF/45/12.</w:t>
      </w:r>
    </w:p>
    <w:p w:rsidR="00471BAB" w:rsidRPr="00653DEB" w:rsidRDefault="00471BAB" w:rsidP="00A14212">
      <w:pPr>
        <w:keepNext/>
      </w:pPr>
    </w:p>
    <w:p w:rsidR="00542B0C" w:rsidRPr="00653DEB" w:rsidRDefault="00676CEB" w:rsidP="00542B0C">
      <w:r w:rsidRPr="00653DEB">
        <w:fldChar w:fldCharType="begin"/>
      </w:r>
      <w:r w:rsidRPr="00653DEB">
        <w:instrText xml:space="preserve"> AUTONUM  </w:instrText>
      </w:r>
      <w:r w:rsidRPr="00653DEB">
        <w:fldChar w:fldCharType="end"/>
      </w:r>
      <w:r w:rsidRPr="00653DEB">
        <w:tab/>
        <w:t xml:space="preserve">The TWF considered the </w:t>
      </w:r>
      <w:r w:rsidR="008224C0" w:rsidRPr="00653DEB">
        <w:t>examples presented by the experts from the European Union and Germany</w:t>
      </w:r>
      <w:r w:rsidRPr="00653DEB">
        <w:t>, on their experiences with regard to plant material submitted for examination, and the solutions that had been developed to address problems</w:t>
      </w:r>
      <w:r w:rsidR="00542B0C" w:rsidRPr="00653DEB">
        <w:t xml:space="preserve">. </w:t>
      </w:r>
      <w:r w:rsidR="007C56D9" w:rsidRPr="00653DEB">
        <w:t xml:space="preserve"> </w:t>
      </w:r>
      <w:r w:rsidR="00542B0C" w:rsidRPr="00653DEB">
        <w:t xml:space="preserve">The TWF noted in case of the examination of fruit species, the </w:t>
      </w:r>
      <w:r w:rsidR="00714732">
        <w:t>“</w:t>
      </w:r>
      <w:r w:rsidR="00542B0C" w:rsidRPr="00653DEB">
        <w:t>cyclophysis</w:t>
      </w:r>
      <w:r w:rsidR="00714732">
        <w:t>”</w:t>
      </w:r>
      <w:r w:rsidR="00542B0C" w:rsidRPr="00653DEB">
        <w:t xml:space="preserve"> effect, which means the effect of the place where </w:t>
      </w:r>
      <w:r w:rsidR="003109F0">
        <w:t xml:space="preserve">the scion </w:t>
      </w:r>
      <w:r w:rsidR="00542B0C" w:rsidRPr="00653DEB">
        <w:t xml:space="preserve">is taken from within the mother plant, due to different degrees of maturity, </w:t>
      </w:r>
      <w:r w:rsidR="003109F0">
        <w:t xml:space="preserve">that </w:t>
      </w:r>
      <w:r w:rsidR="00542B0C" w:rsidRPr="00653DEB">
        <w:t xml:space="preserve">may have a specific impact on the expression of a particular characteristic.  If for example, graftwood material is taken from older trees of one authority's reference collection, in order to produce young trees for comparing them with the plants of a new candidate variety at same age, the fresh grafting, the scion of which represents generative but not vegetative material, </w:t>
      </w:r>
      <w:r w:rsidR="007C56D9" w:rsidRPr="00653DEB">
        <w:t>subsequently needs removing</w:t>
      </w:r>
      <w:r w:rsidR="00542B0C" w:rsidRPr="00653DEB">
        <w:t xml:space="preserve"> their immed</w:t>
      </w:r>
      <w:r w:rsidR="00653DEB">
        <w:t xml:space="preserve">iately occurring inflorescences. </w:t>
      </w:r>
      <w:r w:rsidR="001D33DD">
        <w:t xml:space="preserve"> </w:t>
      </w:r>
      <w:r w:rsidR="00653DEB">
        <w:t>This needs to be done</w:t>
      </w:r>
      <w:r w:rsidR="00542B0C" w:rsidRPr="00653DEB">
        <w:t xml:space="preserve"> during the establishment period, in order to produce a proper tree, with a central leader and sufficient side shoots attached to it.</w:t>
      </w:r>
    </w:p>
    <w:p w:rsidR="00542B0C" w:rsidRPr="00653DEB" w:rsidRDefault="00542B0C" w:rsidP="00542B0C"/>
    <w:p w:rsidR="00714732" w:rsidRPr="00653DEB" w:rsidRDefault="00542B0C" w:rsidP="00714732">
      <w:r w:rsidRPr="00653DEB">
        <w:fldChar w:fldCharType="begin"/>
      </w:r>
      <w:r w:rsidRPr="00653DEB">
        <w:instrText xml:space="preserve"> AUTONUM  </w:instrText>
      </w:r>
      <w:r w:rsidRPr="00653DEB">
        <w:fldChar w:fldCharType="end"/>
      </w:r>
      <w:r w:rsidRPr="00653DEB">
        <w:tab/>
        <w:t>The TWF</w:t>
      </w:r>
      <w:r w:rsidR="00854D7F" w:rsidRPr="00653DEB">
        <w:t xml:space="preserve"> </w:t>
      </w:r>
      <w:r w:rsidRPr="00653DEB">
        <w:t xml:space="preserve">noted the actions taken to avoid the influence of the method of propagation on the outcome of the DUS </w:t>
      </w:r>
      <w:r w:rsidR="00854D7F" w:rsidRPr="00653DEB">
        <w:t>examination</w:t>
      </w:r>
      <w:r w:rsidRPr="00653DEB">
        <w:t xml:space="preserve"> in certain crops.</w:t>
      </w:r>
      <w:r w:rsidR="007C56D9" w:rsidRPr="00653DEB">
        <w:t xml:space="preserve"> </w:t>
      </w:r>
      <w:r w:rsidRPr="00653DEB">
        <w:t xml:space="preserve"> It was also noted </w:t>
      </w:r>
      <w:r w:rsidR="00877702" w:rsidRPr="00653DEB">
        <w:t>that,</w:t>
      </w:r>
      <w:r w:rsidR="00714732" w:rsidRPr="00653DEB">
        <w:t xml:space="preserve"> in the case of blueberry and grapevine, plant material resulting from meristematic tissue could not be accepted</w:t>
      </w:r>
      <w:r w:rsidR="00714732">
        <w:t xml:space="preserve"> for examination</w:t>
      </w:r>
      <w:r w:rsidR="00714732" w:rsidRPr="00653DEB">
        <w:t xml:space="preserve"> due to the risk of somaclonal variation. </w:t>
      </w:r>
    </w:p>
    <w:p w:rsidR="00676CEB" w:rsidRPr="00653DEB" w:rsidRDefault="00676CEB" w:rsidP="00676CEB"/>
    <w:p w:rsidR="00676CEB" w:rsidRPr="00653DEB" w:rsidRDefault="00676CEB" w:rsidP="00676CEB">
      <w:r w:rsidRPr="00653DEB">
        <w:fldChar w:fldCharType="begin"/>
      </w:r>
      <w:r w:rsidRPr="00653DEB">
        <w:instrText xml:space="preserve"> AUTONUM  </w:instrText>
      </w:r>
      <w:r w:rsidRPr="00653DEB">
        <w:fldChar w:fldCharType="end"/>
      </w:r>
      <w:r w:rsidR="008224C0" w:rsidRPr="00653DEB">
        <w:tab/>
        <w:t>The TWF agreed that authorities in charge of receiving plant material for examination should provide guidance on the requirements of material submitted such as quality and age</w:t>
      </w:r>
      <w:r w:rsidRPr="00653DEB">
        <w:t>.</w:t>
      </w:r>
    </w:p>
    <w:p w:rsidR="00676CEB" w:rsidRPr="00653DEB" w:rsidRDefault="00676CEB" w:rsidP="00471BAB"/>
    <w:p w:rsidR="00471BAB" w:rsidRPr="00653DEB" w:rsidRDefault="00471BAB" w:rsidP="00471BAB"/>
    <w:p w:rsidR="00471BAB" w:rsidRPr="00653DEB" w:rsidRDefault="00471BAB" w:rsidP="00471BAB">
      <w:pPr>
        <w:pStyle w:val="Heading2"/>
      </w:pPr>
      <w:r w:rsidRPr="00653DEB">
        <w:t>Revision of document TGP/7: Coverage of the Test Guidelines</w:t>
      </w:r>
    </w:p>
    <w:p w:rsidR="00471BAB" w:rsidRPr="00653DEB" w:rsidRDefault="00471BAB" w:rsidP="00471BAB">
      <w:pPr>
        <w:pStyle w:val="Heading2"/>
      </w:pPr>
    </w:p>
    <w:p w:rsidR="008224C0" w:rsidRPr="00653DEB" w:rsidRDefault="00471BAB" w:rsidP="008224C0">
      <w:pPr>
        <w:rPr>
          <w:snapToGrid w:val="0"/>
        </w:rPr>
      </w:pPr>
      <w:r w:rsidRPr="00653DEB">
        <w:fldChar w:fldCharType="begin"/>
      </w:r>
      <w:r w:rsidRPr="00653DEB">
        <w:instrText xml:space="preserve"> AUTONUM  </w:instrText>
      </w:r>
      <w:r w:rsidRPr="00653DEB">
        <w:fldChar w:fldCharType="end"/>
      </w:r>
      <w:r w:rsidRPr="00653DEB">
        <w:tab/>
        <w:t>The TW</w:t>
      </w:r>
      <w:r w:rsidR="008224C0" w:rsidRPr="00653DEB">
        <w:t xml:space="preserve">F considered document TWF/45/13 and agreed </w:t>
      </w:r>
      <w:r w:rsidR="008224C0" w:rsidRPr="00653DEB">
        <w:rPr>
          <w:snapToGrid w:val="0"/>
        </w:rPr>
        <w:t xml:space="preserve">that Approach 3 “Specify existing type of propagation and anticipate future developments” was the most appropriate guidance for Test Guidelines that are developed on the basis of varieties with one type of propagation when varieties may be developed in the future with other types of propagation. </w:t>
      </w:r>
      <w:r w:rsidR="00B547E0" w:rsidRPr="00653DEB">
        <w:rPr>
          <w:snapToGrid w:val="0"/>
        </w:rPr>
        <w:t xml:space="preserve"> </w:t>
      </w:r>
      <w:r w:rsidR="008224C0" w:rsidRPr="00653DEB">
        <w:t>The TWF, therefore, agreed that ASW 8 should be amended to read as follows:</w:t>
      </w:r>
    </w:p>
    <w:p w:rsidR="008224C0" w:rsidRPr="00653DEB" w:rsidRDefault="008224C0" w:rsidP="008224C0">
      <w:pPr>
        <w:autoSpaceDE w:val="0"/>
        <w:autoSpaceDN w:val="0"/>
        <w:adjustRightInd w:val="0"/>
        <w:rPr>
          <w:rFonts w:cs="Arial"/>
        </w:rPr>
      </w:pPr>
    </w:p>
    <w:p w:rsidR="008224C0" w:rsidRPr="00653DEB" w:rsidRDefault="008224C0" w:rsidP="008224C0">
      <w:pPr>
        <w:keepNext/>
        <w:autoSpaceDE w:val="0"/>
        <w:autoSpaceDN w:val="0"/>
        <w:adjustRightInd w:val="0"/>
        <w:ind w:left="567"/>
        <w:rPr>
          <w:rFonts w:cs="Arial"/>
          <w:sz w:val="18"/>
          <w:u w:val="single"/>
        </w:rPr>
      </w:pPr>
      <w:r w:rsidRPr="00653DEB">
        <w:rPr>
          <w:rFonts w:cs="Arial"/>
          <w:sz w:val="18"/>
        </w:rPr>
        <w:t>“</w:t>
      </w:r>
      <w:r w:rsidRPr="00653DEB">
        <w:rPr>
          <w:rFonts w:cs="Arial"/>
          <w:sz w:val="18"/>
          <w:u w:val="single"/>
        </w:rPr>
        <w:t>ASW 8  (TG Template:  Chapter 4.2) – Uniformity assessment</w:t>
      </w:r>
    </w:p>
    <w:p w:rsidR="008224C0" w:rsidRPr="00653DEB" w:rsidRDefault="008224C0" w:rsidP="008224C0">
      <w:pPr>
        <w:keepNext/>
        <w:autoSpaceDE w:val="0"/>
        <w:autoSpaceDN w:val="0"/>
        <w:adjustRightInd w:val="0"/>
        <w:ind w:left="567"/>
        <w:rPr>
          <w:rFonts w:cs="Arial"/>
          <w:sz w:val="18"/>
          <w:u w:val="single"/>
        </w:rPr>
      </w:pPr>
    </w:p>
    <w:p w:rsidR="008224C0" w:rsidRPr="00653DEB" w:rsidRDefault="008224C0" w:rsidP="008224C0">
      <w:pPr>
        <w:pStyle w:val="ListParagraph"/>
        <w:keepNext/>
        <w:numPr>
          <w:ilvl w:val="0"/>
          <w:numId w:val="21"/>
        </w:numPr>
        <w:autoSpaceDE w:val="0"/>
        <w:autoSpaceDN w:val="0"/>
        <w:adjustRightInd w:val="0"/>
        <w:rPr>
          <w:rFonts w:cs="Arial"/>
          <w:i/>
          <w:iCs/>
          <w:sz w:val="18"/>
        </w:rPr>
      </w:pPr>
      <w:bookmarkStart w:id="11" w:name="_Toc27819146"/>
      <w:bookmarkStart w:id="12" w:name="_Toc27819327"/>
      <w:bookmarkStart w:id="13" w:name="_Toc27819508"/>
      <w:bookmarkStart w:id="14" w:name="_Toc309114866"/>
      <w:r w:rsidRPr="00653DEB">
        <w:rPr>
          <w:rFonts w:cs="Arial"/>
          <w:i/>
          <w:iCs/>
          <w:sz w:val="18"/>
        </w:rPr>
        <w:t>“Cross-pollinated varieties</w:t>
      </w:r>
      <w:bookmarkEnd w:id="11"/>
      <w:bookmarkEnd w:id="12"/>
      <w:bookmarkEnd w:id="13"/>
      <w:bookmarkEnd w:id="14"/>
    </w:p>
    <w:p w:rsidR="008224C0" w:rsidRPr="00653DEB" w:rsidRDefault="008224C0" w:rsidP="008224C0">
      <w:pPr>
        <w:pStyle w:val="ListParagraph"/>
        <w:keepNext/>
        <w:autoSpaceDE w:val="0"/>
        <w:autoSpaceDN w:val="0"/>
        <w:adjustRightInd w:val="0"/>
        <w:ind w:left="1137"/>
        <w:rPr>
          <w:rFonts w:cs="Arial"/>
          <w:i/>
          <w:iCs/>
          <w:sz w:val="18"/>
        </w:rPr>
      </w:pPr>
    </w:p>
    <w:p w:rsidR="008224C0" w:rsidRPr="00653DEB" w:rsidRDefault="008224C0" w:rsidP="008224C0">
      <w:pPr>
        <w:pStyle w:val="ListParagraph"/>
        <w:keepNext/>
        <w:numPr>
          <w:ilvl w:val="0"/>
          <w:numId w:val="22"/>
        </w:numPr>
        <w:autoSpaceDE w:val="0"/>
        <w:autoSpaceDN w:val="0"/>
        <w:adjustRightInd w:val="0"/>
        <w:rPr>
          <w:rFonts w:cs="Arial"/>
          <w:i/>
          <w:iCs/>
          <w:sz w:val="18"/>
        </w:rPr>
      </w:pPr>
      <w:bookmarkStart w:id="15" w:name="_Toc309114867"/>
      <w:r w:rsidRPr="00653DEB">
        <w:rPr>
          <w:rFonts w:cs="Arial"/>
          <w:i/>
          <w:iCs/>
          <w:sz w:val="18"/>
        </w:rPr>
        <w:t>“Test Guidelines covering only cross-pollinated varieties</w:t>
      </w:r>
      <w:bookmarkEnd w:id="15"/>
    </w:p>
    <w:p w:rsidR="008224C0" w:rsidRPr="00653DEB" w:rsidRDefault="008224C0" w:rsidP="008224C0">
      <w:pPr>
        <w:pStyle w:val="ListParagraph"/>
        <w:keepNext/>
        <w:autoSpaceDE w:val="0"/>
        <w:autoSpaceDN w:val="0"/>
        <w:adjustRightInd w:val="0"/>
        <w:ind w:left="1857"/>
        <w:rPr>
          <w:rFonts w:cs="Arial"/>
          <w:i/>
          <w:iCs/>
          <w:sz w:val="18"/>
        </w:rPr>
      </w:pPr>
    </w:p>
    <w:p w:rsidR="008224C0" w:rsidRPr="00653DEB" w:rsidRDefault="008224C0" w:rsidP="008224C0">
      <w:pPr>
        <w:keepNext/>
        <w:autoSpaceDE w:val="0"/>
        <w:autoSpaceDN w:val="0"/>
        <w:adjustRightInd w:val="0"/>
        <w:ind w:left="567" w:right="567"/>
        <w:rPr>
          <w:rFonts w:cs="Arial"/>
          <w:sz w:val="18"/>
        </w:rPr>
      </w:pPr>
      <w:r w:rsidRPr="00653DEB">
        <w:rPr>
          <w:rFonts w:cs="Arial"/>
          <w:sz w:val="18"/>
        </w:rPr>
        <w:t>“‘The assessment of uniformity should be according to the recommendations for cross</w:t>
      </w:r>
      <w:r w:rsidRPr="00653DEB">
        <w:rPr>
          <w:rFonts w:cs="Arial"/>
          <w:sz w:val="18"/>
        </w:rPr>
        <w:noBreakHyphen/>
        <w:t xml:space="preserve">pollinated varieties in the General Introduction.’ </w:t>
      </w:r>
    </w:p>
    <w:p w:rsidR="008224C0" w:rsidRPr="00653DEB" w:rsidRDefault="008224C0" w:rsidP="008224C0">
      <w:pPr>
        <w:keepNext/>
        <w:autoSpaceDE w:val="0"/>
        <w:autoSpaceDN w:val="0"/>
        <w:adjustRightInd w:val="0"/>
        <w:ind w:left="567" w:right="567"/>
        <w:rPr>
          <w:rFonts w:cs="Arial"/>
          <w:sz w:val="18"/>
          <w:u w:val="single"/>
        </w:rPr>
      </w:pPr>
    </w:p>
    <w:p w:rsidR="008224C0" w:rsidRPr="00653DEB" w:rsidRDefault="008224C0" w:rsidP="008224C0">
      <w:pPr>
        <w:keepNext/>
        <w:autoSpaceDE w:val="0"/>
        <w:autoSpaceDN w:val="0"/>
        <w:adjustRightInd w:val="0"/>
        <w:ind w:left="567" w:right="567"/>
        <w:rPr>
          <w:rFonts w:cs="Arial"/>
          <w:sz w:val="18"/>
          <w:u w:val="single"/>
        </w:rPr>
      </w:pPr>
      <w:r w:rsidRPr="00653DEB">
        <w:rPr>
          <w:rFonts w:cs="Arial"/>
          <w:sz w:val="18"/>
          <w:u w:val="single"/>
        </w:rPr>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rsidR="008224C0" w:rsidRPr="00653DEB" w:rsidRDefault="008224C0" w:rsidP="008224C0">
      <w:pPr>
        <w:keepNext/>
        <w:autoSpaceDE w:val="0"/>
        <w:autoSpaceDN w:val="0"/>
        <w:adjustRightInd w:val="0"/>
        <w:ind w:left="567"/>
        <w:rPr>
          <w:rFonts w:cs="Arial"/>
          <w:sz w:val="18"/>
          <w:u w:val="single"/>
        </w:rPr>
      </w:pPr>
    </w:p>
    <w:p w:rsidR="008224C0" w:rsidRPr="00653DEB" w:rsidRDefault="008224C0" w:rsidP="008224C0">
      <w:pPr>
        <w:keepNext/>
        <w:autoSpaceDE w:val="0"/>
        <w:autoSpaceDN w:val="0"/>
        <w:adjustRightInd w:val="0"/>
        <w:ind w:left="567"/>
        <w:rPr>
          <w:rFonts w:cs="Arial"/>
          <w:sz w:val="18"/>
          <w:u w:val="single"/>
        </w:rPr>
      </w:pPr>
      <w:r w:rsidRPr="00653DEB">
        <w:rPr>
          <w:rFonts w:cs="Arial"/>
          <w:sz w:val="18"/>
          <w:u w:val="single"/>
        </w:rPr>
        <w:t xml:space="preserve">[…] </w:t>
      </w:r>
    </w:p>
    <w:p w:rsidR="008224C0" w:rsidRPr="00653DEB" w:rsidRDefault="008224C0" w:rsidP="008224C0">
      <w:pPr>
        <w:keepNext/>
        <w:autoSpaceDE w:val="0"/>
        <w:autoSpaceDN w:val="0"/>
        <w:adjustRightInd w:val="0"/>
        <w:ind w:left="567"/>
        <w:rPr>
          <w:rFonts w:cs="Arial"/>
          <w:sz w:val="18"/>
          <w:u w:val="single"/>
        </w:rPr>
      </w:pPr>
    </w:p>
    <w:p w:rsidR="008224C0" w:rsidRPr="00653DEB" w:rsidRDefault="008224C0" w:rsidP="008224C0">
      <w:pPr>
        <w:autoSpaceDE w:val="0"/>
        <w:autoSpaceDN w:val="0"/>
        <w:adjustRightInd w:val="0"/>
        <w:ind w:left="567"/>
        <w:rPr>
          <w:rFonts w:cs="Arial"/>
          <w:i/>
          <w:iCs/>
          <w:sz w:val="18"/>
        </w:rPr>
      </w:pPr>
      <w:r w:rsidRPr="00653DEB">
        <w:rPr>
          <w:rFonts w:cs="Arial"/>
          <w:i/>
          <w:iCs/>
          <w:sz w:val="18"/>
        </w:rPr>
        <w:t>“(c)</w:t>
      </w:r>
      <w:r w:rsidRPr="00653DEB">
        <w:rPr>
          <w:rFonts w:cs="Arial"/>
          <w:i/>
          <w:iCs/>
          <w:sz w:val="18"/>
        </w:rPr>
        <w:tab/>
        <w:t xml:space="preserve">Uniformity assessment by off-types (all characteristics observed on the same sample size) </w:t>
      </w:r>
    </w:p>
    <w:p w:rsidR="008224C0" w:rsidRPr="00653DEB" w:rsidRDefault="008224C0" w:rsidP="008224C0">
      <w:pPr>
        <w:autoSpaceDE w:val="0"/>
        <w:autoSpaceDN w:val="0"/>
        <w:adjustRightInd w:val="0"/>
        <w:ind w:left="567"/>
        <w:rPr>
          <w:rFonts w:cs="Arial"/>
          <w:i/>
          <w:iCs/>
          <w:sz w:val="18"/>
        </w:rPr>
      </w:pPr>
    </w:p>
    <w:p w:rsidR="008224C0" w:rsidRPr="00653DEB" w:rsidRDefault="008224C0" w:rsidP="008224C0">
      <w:pPr>
        <w:autoSpaceDE w:val="0"/>
        <w:autoSpaceDN w:val="0"/>
        <w:adjustRightInd w:val="0"/>
        <w:ind w:left="567"/>
        <w:rPr>
          <w:rFonts w:cs="Arial"/>
          <w:i/>
          <w:iCs/>
          <w:strike/>
          <w:sz w:val="18"/>
        </w:rPr>
      </w:pPr>
      <w:r w:rsidRPr="00653DEB">
        <w:rPr>
          <w:rFonts w:cs="Arial"/>
          <w:i/>
          <w:iCs/>
          <w:sz w:val="18"/>
        </w:rPr>
        <w:tab/>
      </w:r>
      <w:r w:rsidRPr="00653DEB">
        <w:rPr>
          <w:rFonts w:cs="Arial"/>
          <w:i/>
          <w:iCs/>
          <w:strike/>
          <w:sz w:val="18"/>
        </w:rPr>
        <w:t>(i)   Test Guidelines covering only varieties with uniformity assessed by off-types</w:t>
      </w:r>
    </w:p>
    <w:p w:rsidR="008224C0" w:rsidRPr="00653DEB" w:rsidRDefault="008224C0" w:rsidP="008224C0">
      <w:pPr>
        <w:autoSpaceDE w:val="0"/>
        <w:autoSpaceDN w:val="0"/>
        <w:adjustRightInd w:val="0"/>
        <w:ind w:left="567"/>
        <w:rPr>
          <w:rFonts w:cs="Arial"/>
          <w:i/>
          <w:iCs/>
          <w:strike/>
          <w:sz w:val="18"/>
        </w:rPr>
      </w:pPr>
    </w:p>
    <w:p w:rsidR="008224C0" w:rsidRPr="00653DEB" w:rsidRDefault="008224C0" w:rsidP="008224C0">
      <w:pPr>
        <w:autoSpaceDE w:val="0"/>
        <w:autoSpaceDN w:val="0"/>
        <w:adjustRightInd w:val="0"/>
        <w:ind w:left="567" w:right="567"/>
        <w:rPr>
          <w:rFonts w:cs="Arial"/>
          <w:sz w:val="18"/>
        </w:rPr>
      </w:pPr>
      <w:r w:rsidRPr="00653DEB">
        <w:rPr>
          <w:rFonts w:cs="Arial"/>
          <w:strike/>
          <w:sz w:val="18"/>
        </w:rPr>
        <w:t>“For the assessment of uniformity, a population standard of { x }% and an acceptance probability of at least { y } % should be applied.  In the case of a sample size of { a } plants, [{ b } off-types are] /  [1 off-type is] allowed.”</w:t>
      </w:r>
    </w:p>
    <w:p w:rsidR="008224C0" w:rsidRPr="00653DEB" w:rsidRDefault="008224C0" w:rsidP="008224C0">
      <w:pPr>
        <w:autoSpaceDE w:val="0"/>
        <w:autoSpaceDN w:val="0"/>
        <w:adjustRightInd w:val="0"/>
        <w:ind w:left="567" w:right="567"/>
        <w:rPr>
          <w:rFonts w:cs="Arial"/>
          <w:sz w:val="18"/>
        </w:rPr>
      </w:pPr>
    </w:p>
    <w:p w:rsidR="008224C0" w:rsidRPr="00653DEB" w:rsidRDefault="008224C0" w:rsidP="008224C0">
      <w:pPr>
        <w:autoSpaceDE w:val="0"/>
        <w:autoSpaceDN w:val="0"/>
        <w:adjustRightInd w:val="0"/>
        <w:ind w:left="567" w:right="567"/>
        <w:rPr>
          <w:rFonts w:cs="Arial"/>
          <w:i/>
          <w:iCs/>
          <w:sz w:val="18"/>
        </w:rPr>
      </w:pPr>
      <w:r w:rsidRPr="00653DEB">
        <w:rPr>
          <w:rFonts w:cs="Arial"/>
          <w:i/>
          <w:iCs/>
          <w:sz w:val="18"/>
        </w:rPr>
        <w:lastRenderedPageBreak/>
        <w:tab/>
      </w:r>
      <w:r w:rsidRPr="00653DEB">
        <w:rPr>
          <w:rFonts w:cs="Arial"/>
          <w:i/>
          <w:iCs/>
          <w:strike/>
          <w:sz w:val="18"/>
        </w:rPr>
        <w:t>(ii)  Test Guidelines covering varieties with uniformity assessed by off-types and other types of varieties</w:t>
      </w:r>
    </w:p>
    <w:p w:rsidR="008224C0" w:rsidRPr="00653DEB" w:rsidRDefault="008224C0" w:rsidP="008224C0">
      <w:pPr>
        <w:autoSpaceDE w:val="0"/>
        <w:autoSpaceDN w:val="0"/>
        <w:adjustRightInd w:val="0"/>
        <w:ind w:left="567" w:right="567"/>
        <w:rPr>
          <w:rFonts w:cs="Arial"/>
          <w:i/>
          <w:iCs/>
          <w:sz w:val="18"/>
        </w:rPr>
      </w:pPr>
    </w:p>
    <w:p w:rsidR="008224C0" w:rsidRPr="00653DEB" w:rsidRDefault="008224C0" w:rsidP="008224C0">
      <w:pPr>
        <w:autoSpaceDE w:val="0"/>
        <w:autoSpaceDN w:val="0"/>
        <w:adjustRightInd w:val="0"/>
        <w:ind w:left="567" w:right="567"/>
        <w:rPr>
          <w:rFonts w:cs="Arial"/>
          <w:sz w:val="18"/>
        </w:rPr>
      </w:pPr>
      <w:r w:rsidRPr="00653DEB">
        <w:rPr>
          <w:rFonts w:cs="Arial"/>
          <w:sz w:val="18"/>
        </w:rPr>
        <w:t>“‘For the assessment of uniformity of [self</w:t>
      </w:r>
      <w:r w:rsidRPr="00653DEB">
        <w:rPr>
          <w:rFonts w:cs="Arial"/>
          <w:sz w:val="18"/>
        </w:rPr>
        <w:noBreakHyphen/>
        <w:t>pollinated] [vegetatively propagated] [seed</w:t>
      </w:r>
      <w:r w:rsidRPr="00653DEB">
        <w:rPr>
          <w:rFonts w:cs="Arial"/>
          <w:sz w:val="18"/>
        </w:rPr>
        <w:noBreakHyphen/>
        <w:t>propagated] varieties, a population standard of { x }% and an acceptance probability of at least { y } % should be applied.  In the case of a sample size of { a } plants, [{ b } off-types are] /  [1 off-type is] allowed.’</w:t>
      </w:r>
    </w:p>
    <w:p w:rsidR="008224C0" w:rsidRPr="00653DEB" w:rsidRDefault="008224C0" w:rsidP="008224C0">
      <w:pPr>
        <w:autoSpaceDE w:val="0"/>
        <w:autoSpaceDN w:val="0"/>
        <w:adjustRightInd w:val="0"/>
        <w:ind w:left="567"/>
        <w:rPr>
          <w:rFonts w:cs="Arial"/>
          <w:sz w:val="18"/>
          <w:u w:val="single"/>
        </w:rPr>
      </w:pPr>
    </w:p>
    <w:p w:rsidR="00471BAB" w:rsidRPr="00653DEB" w:rsidRDefault="008224C0" w:rsidP="001D33DD">
      <w:pPr>
        <w:keepLines/>
        <w:autoSpaceDE w:val="0"/>
        <w:autoSpaceDN w:val="0"/>
        <w:adjustRightInd w:val="0"/>
        <w:spacing w:after="480"/>
        <w:ind w:left="567" w:right="567"/>
        <w:rPr>
          <w:rFonts w:cs="Arial"/>
          <w:sz w:val="18"/>
          <w:u w:val="single"/>
        </w:rPr>
      </w:pPr>
      <w:r w:rsidRPr="00653DEB">
        <w:rPr>
          <w:rFonts w:cs="Arial"/>
          <w:sz w:val="18"/>
          <w:u w:val="single"/>
        </w:rPr>
        <w:t>“These Test Guidelines have been developed for the examination of [</w:t>
      </w:r>
      <w:r w:rsidRPr="00653DEB">
        <w:rPr>
          <w:rFonts w:cs="Arial"/>
          <w:i/>
          <w:sz w:val="18"/>
          <w:u w:val="single"/>
        </w:rPr>
        <w:t>type of propagation</w:t>
      </w:r>
      <w:r w:rsidRPr="00653DEB">
        <w:rPr>
          <w:rFonts w:cs="Arial"/>
          <w:sz w:val="18"/>
          <w:u w:val="single"/>
        </w:rPr>
        <w:t>] varieties. For varieties with other types of propagation the recommendations in the General Introduction and document TGP/13 “Guidance for new types and species”, Section 4.5: “Testing Uniformity” should be followed.”</w:t>
      </w:r>
    </w:p>
    <w:p w:rsidR="00471BAB" w:rsidRPr="00653DEB" w:rsidRDefault="00471BAB" w:rsidP="00471BAB">
      <w:pPr>
        <w:pStyle w:val="Heading2"/>
      </w:pPr>
      <w:r w:rsidRPr="00653DEB">
        <w:t>Revision of document TGP/7: Drafter’s Kit for Test Guidelines</w:t>
      </w:r>
    </w:p>
    <w:p w:rsidR="00471BAB" w:rsidRPr="00653DEB" w:rsidRDefault="00471BAB" w:rsidP="00471BAB">
      <w:pPr>
        <w:pStyle w:val="Heading2"/>
      </w:pPr>
    </w:p>
    <w:p w:rsidR="00467689" w:rsidRPr="00653DEB" w:rsidRDefault="00471BAB" w:rsidP="00B547E0">
      <w:pPr>
        <w:spacing w:after="480"/>
      </w:pPr>
      <w:r w:rsidRPr="00653DEB">
        <w:fldChar w:fldCharType="begin"/>
      </w:r>
      <w:r w:rsidRPr="00653DEB">
        <w:instrText xml:space="preserve"> AUTONUM  </w:instrText>
      </w:r>
      <w:r w:rsidRPr="00653DEB">
        <w:fldChar w:fldCharType="end"/>
      </w:r>
      <w:r w:rsidRPr="00653DEB">
        <w:tab/>
        <w:t>The TW</w:t>
      </w:r>
      <w:r w:rsidR="00131EAC" w:rsidRPr="00653DEB">
        <w:t>F considered document TWF/45/14, and n</w:t>
      </w:r>
      <w:r w:rsidR="00467689" w:rsidRPr="00653DEB">
        <w:t>oted the plans for a revision of document TGP/7 and the TG Drafter’s webpage for consistency with the introduction of the web-based TG Template in 2014, as set out in document TWF/45/14, paragraphs 6 to 8.</w:t>
      </w:r>
    </w:p>
    <w:p w:rsidR="00471BAB" w:rsidRPr="00653DEB" w:rsidRDefault="00471BAB" w:rsidP="00471BAB">
      <w:pPr>
        <w:pStyle w:val="Heading2"/>
      </w:pPr>
      <w:r w:rsidRPr="00653DEB">
        <w:t>Revision of document TGP/8: Part I: DUS Trial Design and Data Analysis, New Section: Minimizing the Variation due to Different Observers</w:t>
      </w:r>
    </w:p>
    <w:p w:rsidR="00471BAB" w:rsidRPr="00653DEB" w:rsidRDefault="00471BAB" w:rsidP="00471BAB">
      <w:pPr>
        <w:pStyle w:val="Heading2"/>
      </w:pPr>
    </w:p>
    <w:p w:rsidR="00471BAB" w:rsidRPr="00653DEB" w:rsidRDefault="00471BAB" w:rsidP="00471BAB">
      <w:r w:rsidRPr="00653DEB">
        <w:fldChar w:fldCharType="begin"/>
      </w:r>
      <w:r w:rsidRPr="00653DEB">
        <w:instrText xml:space="preserve"> AUTONUM  </w:instrText>
      </w:r>
      <w:r w:rsidRPr="00653DEB">
        <w:fldChar w:fldCharType="end"/>
      </w:r>
      <w:r w:rsidRPr="00653DEB">
        <w:tab/>
        <w:t>The TWF considered document TWF/45/15.</w:t>
      </w:r>
    </w:p>
    <w:p w:rsidR="00471BAB" w:rsidRPr="00653DEB" w:rsidRDefault="00471BAB" w:rsidP="00471BAB"/>
    <w:p w:rsidR="004B61CC" w:rsidRPr="00653DEB" w:rsidRDefault="00BF2EE4" w:rsidP="00BF2EE4">
      <w:r w:rsidRPr="00653DEB">
        <w:fldChar w:fldCharType="begin"/>
      </w:r>
      <w:r w:rsidRPr="00653DEB">
        <w:instrText xml:space="preserve"> AUTONUM  </w:instrText>
      </w:r>
      <w:r w:rsidRPr="00653DEB">
        <w:fldChar w:fldCharType="end"/>
      </w:r>
      <w:r w:rsidRPr="00653DEB">
        <w:tab/>
        <w:t xml:space="preserve">The TWF </w:t>
      </w:r>
      <w:r w:rsidR="004B61CC" w:rsidRPr="00653DEB">
        <w:t>agreed that the</w:t>
      </w:r>
      <w:r w:rsidRPr="00653DEB">
        <w:t xml:space="preserve"> </w:t>
      </w:r>
      <w:r w:rsidR="004B61CC" w:rsidRPr="00653DEB">
        <w:t xml:space="preserve">draft </w:t>
      </w:r>
      <w:r w:rsidRPr="00653DEB">
        <w:t xml:space="preserve">guidance in the Annex to document TWF/45/15, </w:t>
      </w:r>
      <w:r w:rsidR="004B61CC" w:rsidRPr="00653DEB">
        <w:t>should continue to be developed for</w:t>
      </w:r>
      <w:r w:rsidRPr="00653DEB">
        <w:t xml:space="preserve"> inclusion in a future revision of document TGP/8 on minimizing the variation due to different observers, including guidance on PQ and QN/MG </w:t>
      </w:r>
      <w:r w:rsidR="00877702" w:rsidRPr="00653DEB">
        <w:t>characteristics, taking</w:t>
      </w:r>
      <w:r w:rsidR="004B61CC" w:rsidRPr="00653DEB">
        <w:t xml:space="preserve"> into </w:t>
      </w:r>
      <w:r w:rsidR="00877702" w:rsidRPr="00653DEB">
        <w:t>account</w:t>
      </w:r>
      <w:r w:rsidRPr="00653DEB">
        <w:t xml:space="preserve"> the points raised by the expert from Australia in document TWF/45/15, paragraph 21.</w:t>
      </w:r>
      <w:r w:rsidR="006819CA" w:rsidRPr="00653DEB">
        <w:t xml:space="preserve"> </w:t>
      </w:r>
    </w:p>
    <w:p w:rsidR="004B61CC" w:rsidRPr="00653DEB" w:rsidRDefault="004B61CC" w:rsidP="00BF2EE4"/>
    <w:p w:rsidR="006819CA" w:rsidRPr="00653DEB" w:rsidRDefault="006819CA" w:rsidP="006819CA">
      <w:r w:rsidRPr="00653DEB">
        <w:fldChar w:fldCharType="begin"/>
      </w:r>
      <w:r w:rsidRPr="00653DEB">
        <w:instrText xml:space="preserve"> AUTONUM  </w:instrText>
      </w:r>
      <w:r w:rsidRPr="00653DEB">
        <w:fldChar w:fldCharType="end"/>
      </w:r>
      <w:r w:rsidRPr="00653DEB">
        <w:tab/>
        <w:t>The TWF rec</w:t>
      </w:r>
      <w:r w:rsidR="004B61CC" w:rsidRPr="00653DEB">
        <w:t>eived a presentation from</w:t>
      </w:r>
      <w:r w:rsidRPr="00653DEB">
        <w:t xml:space="preserve"> the expert</w:t>
      </w:r>
      <w:r w:rsidR="004B61CC" w:rsidRPr="00653DEB">
        <w:t>s</w:t>
      </w:r>
      <w:r w:rsidRPr="00653DEB">
        <w:t xml:space="preserve"> from </w:t>
      </w:r>
      <w:r w:rsidR="004B61CC" w:rsidRPr="00653DEB">
        <w:t xml:space="preserve">Germany and </w:t>
      </w:r>
      <w:r w:rsidRPr="00653DEB">
        <w:t>New Zealand on the previous work done on harmonized variety description</w:t>
      </w:r>
      <w:r w:rsidR="00A072AD">
        <w:t>s</w:t>
      </w:r>
      <w:r w:rsidRPr="00653DEB">
        <w:t xml:space="preserve"> for apple for an agreed set of varieties, </w:t>
      </w:r>
      <w:r w:rsidR="004B61CC" w:rsidRPr="00653DEB">
        <w:t>as reproduced in</w:t>
      </w:r>
      <w:r w:rsidRPr="00653DEB">
        <w:t xml:space="preserve"> document TWF/45/28.</w:t>
      </w:r>
    </w:p>
    <w:p w:rsidR="004B61CC" w:rsidRPr="00653DEB" w:rsidRDefault="004B61CC" w:rsidP="006819CA"/>
    <w:p w:rsidR="004B61CC" w:rsidRPr="00653DEB" w:rsidRDefault="004B61CC" w:rsidP="006819CA">
      <w:r w:rsidRPr="00653DEB">
        <w:fldChar w:fldCharType="begin"/>
      </w:r>
      <w:r w:rsidRPr="00653DEB">
        <w:instrText xml:space="preserve"> AUTONUM  </w:instrText>
      </w:r>
      <w:r w:rsidRPr="00653DEB">
        <w:fldChar w:fldCharType="end"/>
      </w:r>
      <w:r w:rsidRPr="00653DEB">
        <w:tab/>
        <w:t>The TWF received information from an expert from</w:t>
      </w:r>
      <w:r w:rsidR="00C12E20" w:rsidRPr="00C12E20">
        <w:t xml:space="preserve"> </w:t>
      </w:r>
      <w:r w:rsidR="00C12E20" w:rsidRPr="00653DEB">
        <w:t>the European Union</w:t>
      </w:r>
      <w:r w:rsidRPr="00653DEB">
        <w:t xml:space="preserve"> on a ring test project on Apple for the management of variety description to be launched in 2015. </w:t>
      </w:r>
      <w:r w:rsidR="00B547E0" w:rsidRPr="00653DEB">
        <w:t xml:space="preserve"> </w:t>
      </w:r>
      <w:r w:rsidR="008D3B3F" w:rsidRPr="00653DEB">
        <w:t xml:space="preserve">The aim of the project will be to </w:t>
      </w:r>
      <w:r w:rsidR="00714732" w:rsidRPr="00653DEB">
        <w:t>identify</w:t>
      </w:r>
      <w:r w:rsidR="008D3B3F" w:rsidRPr="00653DEB">
        <w:t xml:space="preserve"> the reason for differences in variety description between offices in Europe, when using similar varieties and </w:t>
      </w:r>
      <w:r w:rsidR="00653DEB">
        <w:t xml:space="preserve">the </w:t>
      </w:r>
      <w:r w:rsidR="008D3B3F" w:rsidRPr="00653DEB">
        <w:t xml:space="preserve">same rootstock. </w:t>
      </w:r>
      <w:r w:rsidR="00B547E0" w:rsidRPr="00653DEB">
        <w:t xml:space="preserve"> </w:t>
      </w:r>
      <w:r w:rsidR="008D3B3F" w:rsidRPr="00653DEB">
        <w:t>The</w:t>
      </w:r>
      <w:r w:rsidRPr="00653DEB">
        <w:t xml:space="preserve"> TWF requested </w:t>
      </w:r>
      <w:r w:rsidR="00653DEB">
        <w:t xml:space="preserve">an </w:t>
      </w:r>
      <w:r w:rsidRPr="00653DEB">
        <w:t>expert from</w:t>
      </w:r>
      <w:r w:rsidR="00C12E20" w:rsidRPr="00C12E20">
        <w:t xml:space="preserve"> </w:t>
      </w:r>
      <w:r w:rsidR="00C12E20" w:rsidRPr="00653DEB">
        <w:t xml:space="preserve">the European Union </w:t>
      </w:r>
      <w:r w:rsidRPr="00653DEB">
        <w:t xml:space="preserve">to report on </w:t>
      </w:r>
      <w:r w:rsidR="00653DEB">
        <w:t>progress with</w:t>
      </w:r>
      <w:r w:rsidR="00595B0B" w:rsidRPr="00653DEB">
        <w:t xml:space="preserve"> this project at its forty</w:t>
      </w:r>
      <w:r w:rsidR="00595B0B" w:rsidRPr="00653DEB">
        <w:noBreakHyphen/>
      </w:r>
      <w:r w:rsidRPr="00653DEB">
        <w:t>sixth session.</w:t>
      </w:r>
    </w:p>
    <w:p w:rsidR="004B61CC" w:rsidRPr="00653DEB" w:rsidRDefault="004B61CC" w:rsidP="006819CA"/>
    <w:p w:rsidR="004B61CC" w:rsidRPr="00653DEB" w:rsidRDefault="004B61CC" w:rsidP="004B61CC">
      <w:r w:rsidRPr="00653DEB">
        <w:fldChar w:fldCharType="begin"/>
      </w:r>
      <w:r w:rsidRPr="00653DEB">
        <w:instrText xml:space="preserve"> AUTONUM  </w:instrText>
      </w:r>
      <w:r w:rsidRPr="00653DEB">
        <w:fldChar w:fldCharType="end"/>
      </w:r>
      <w:r w:rsidRPr="00653DEB">
        <w:tab/>
        <w:t>The TWF agreed on the importance on minimizing the variation between different observers and also between authorities and therefore suggest</w:t>
      </w:r>
      <w:r w:rsidR="00A072AD">
        <w:t>ed</w:t>
      </w:r>
      <w:r w:rsidRPr="00653DEB">
        <w:t xml:space="preserve"> to consider a study on the possibility to start a new project on harmonized variety description for an agreed set of </w:t>
      </w:r>
      <w:r w:rsidR="00B340AF" w:rsidRPr="00653DEB">
        <w:t>varieties</w:t>
      </w:r>
      <w:r w:rsidRPr="00653DEB">
        <w:t xml:space="preserve">. </w:t>
      </w:r>
      <w:r w:rsidR="00B547E0" w:rsidRPr="00653DEB">
        <w:t xml:space="preserve"> </w:t>
      </w:r>
      <w:r w:rsidRPr="00653DEB">
        <w:t xml:space="preserve">The expert from </w:t>
      </w:r>
      <w:r w:rsidR="00C75619" w:rsidRPr="00653DEB">
        <w:t xml:space="preserve">Germany </w:t>
      </w:r>
      <w:r w:rsidRPr="00653DEB">
        <w:t>propose</w:t>
      </w:r>
      <w:r w:rsidR="00B547E0" w:rsidRPr="00653DEB">
        <w:t>d</w:t>
      </w:r>
      <w:r w:rsidRPr="00653DEB">
        <w:t xml:space="preserve"> to present to the TWF</w:t>
      </w:r>
      <w:r w:rsidR="00B547E0" w:rsidRPr="00653DEB">
        <w:t>,</w:t>
      </w:r>
      <w:r w:rsidR="00595B0B" w:rsidRPr="00653DEB">
        <w:t xml:space="preserve"> at its forty-</w:t>
      </w:r>
      <w:r w:rsidRPr="00653DEB">
        <w:t xml:space="preserve">sixth session, </w:t>
      </w:r>
      <w:r w:rsidR="001D33DD">
        <w:t>a</w:t>
      </w:r>
      <w:r w:rsidRPr="00653DEB">
        <w:t xml:space="preserve"> protocol </w:t>
      </w:r>
      <w:r w:rsidR="00714732">
        <w:t>for</w:t>
      </w:r>
      <w:r w:rsidRPr="00653DEB">
        <w:t xml:space="preserve"> the project with an agreed list of varieties to be examined</w:t>
      </w:r>
      <w:r w:rsidR="008D3B3F" w:rsidRPr="00653DEB">
        <w:t>, in order to consider if it could be relevant to</w:t>
      </w:r>
      <w:r w:rsidR="001D33DD">
        <w:t xml:space="preserve"> further</w:t>
      </w:r>
      <w:r w:rsidR="008D3B3F" w:rsidRPr="00653DEB">
        <w:t xml:space="preserve"> develop the study</w:t>
      </w:r>
      <w:r w:rsidRPr="00653DEB">
        <w:t>.</w:t>
      </w:r>
    </w:p>
    <w:p w:rsidR="008D3B3F" w:rsidRPr="00653DEB" w:rsidRDefault="008D3B3F" w:rsidP="004B61CC"/>
    <w:p w:rsidR="008D3B3F" w:rsidRPr="00653DEB" w:rsidRDefault="008D3B3F" w:rsidP="004B61CC">
      <w:r w:rsidRPr="00653DEB">
        <w:fldChar w:fldCharType="begin"/>
      </w:r>
      <w:r w:rsidRPr="00653DEB">
        <w:instrText xml:space="preserve"> AUTONUM  </w:instrText>
      </w:r>
      <w:r w:rsidRPr="00653DEB">
        <w:fldChar w:fldCharType="end"/>
      </w:r>
      <w:r w:rsidRPr="00653DEB">
        <w:tab/>
        <w:t xml:space="preserve">The TWF </w:t>
      </w:r>
      <w:r w:rsidR="00714732">
        <w:t xml:space="preserve">also </w:t>
      </w:r>
      <w:r w:rsidRPr="00653DEB">
        <w:t>noted the importance of the quality of the Test Guidelines in providing clear guidance for DUS examiners and in ensuring the consistency of observations, and the importance of the continuous training of examiners.</w:t>
      </w:r>
    </w:p>
    <w:p w:rsidR="008D3B3F" w:rsidRPr="00653DEB" w:rsidRDefault="008D3B3F" w:rsidP="004B61CC"/>
    <w:p w:rsidR="008D3B3F" w:rsidRPr="00653DEB" w:rsidRDefault="008D3B3F" w:rsidP="004B61CC">
      <w:r w:rsidRPr="00653DEB">
        <w:fldChar w:fldCharType="begin"/>
      </w:r>
      <w:r w:rsidRPr="00653DEB">
        <w:instrText xml:space="preserve"> AUTONUM  </w:instrText>
      </w:r>
      <w:r w:rsidRPr="00653DEB">
        <w:fldChar w:fldCharType="end"/>
      </w:r>
      <w:r w:rsidRPr="00653DEB">
        <w:tab/>
        <w:t>The TWF invited the expert from A</w:t>
      </w:r>
      <w:r w:rsidR="00595B0B" w:rsidRPr="00653DEB">
        <w:t>ustralia to report at its forty-</w:t>
      </w:r>
      <w:r w:rsidRPr="00653DEB">
        <w:t xml:space="preserve">sixth session, on the </w:t>
      </w:r>
      <w:r w:rsidR="00C75619" w:rsidRPr="00653DEB">
        <w:t>effect of location, observer and year on the conformity of a characteristic for a specific crop</w:t>
      </w:r>
      <w:r w:rsidRPr="00653DEB">
        <w:t>.</w:t>
      </w:r>
    </w:p>
    <w:p w:rsidR="008721AD" w:rsidRPr="00653DEB" w:rsidRDefault="008721AD" w:rsidP="004B61CC"/>
    <w:p w:rsidR="00B547E0" w:rsidRPr="00653DEB" w:rsidRDefault="00B547E0" w:rsidP="00471BAB"/>
    <w:p w:rsidR="00471BAB" w:rsidRPr="00653DEB" w:rsidRDefault="00471BAB" w:rsidP="00471BAB">
      <w:pPr>
        <w:pStyle w:val="Heading2"/>
      </w:pPr>
      <w:r w:rsidRPr="00653DEB">
        <w:t>Revision of document TGP/8: Part II: Selected Techniques Used in DUS Examination, Section 3: Method of Calculation of COYU</w:t>
      </w:r>
    </w:p>
    <w:p w:rsidR="00471BAB" w:rsidRPr="00653DEB" w:rsidRDefault="00471BAB" w:rsidP="00471BAB">
      <w:pPr>
        <w:pStyle w:val="Heading2"/>
      </w:pPr>
    </w:p>
    <w:p w:rsidR="004D78CE" w:rsidRPr="00653DEB" w:rsidRDefault="00471BAB" w:rsidP="004D78CE">
      <w:r w:rsidRPr="00653DEB">
        <w:fldChar w:fldCharType="begin"/>
      </w:r>
      <w:r w:rsidRPr="00653DEB">
        <w:instrText xml:space="preserve"> AUTONUM  </w:instrText>
      </w:r>
      <w:r w:rsidRPr="00653DEB">
        <w:fldChar w:fldCharType="end"/>
      </w:r>
      <w:r w:rsidRPr="00653DEB">
        <w:tab/>
        <w:t>The TWF</w:t>
      </w:r>
      <w:r w:rsidR="00114259" w:rsidRPr="00653DEB">
        <w:t xml:space="preserve"> considered document TWF/45/16 and </w:t>
      </w:r>
      <w:r w:rsidR="004D78CE" w:rsidRPr="00653DEB">
        <w:t>noted the developments concerning the method of calculation of COYU</w:t>
      </w:r>
      <w:r w:rsidR="00114259" w:rsidRPr="00653DEB">
        <w:t>, including the development of a demonstration module in DUST and the practical exercise that would be conducted using real data to compare decisions made using the current and the proposed improved method.</w:t>
      </w:r>
    </w:p>
    <w:p w:rsidR="00471BAB" w:rsidRPr="00653DEB" w:rsidRDefault="00471BAB" w:rsidP="00471BAB"/>
    <w:p w:rsidR="00B547E0" w:rsidRPr="00653DEB" w:rsidRDefault="00B547E0" w:rsidP="00471BAB"/>
    <w:p w:rsidR="00471BAB" w:rsidRPr="00653DEB" w:rsidRDefault="00471BAB" w:rsidP="00471BAB">
      <w:pPr>
        <w:pStyle w:val="Heading2"/>
      </w:pPr>
      <w:r w:rsidRPr="00653DEB">
        <w:lastRenderedPageBreak/>
        <w:t>Revision of document TGP/8: Part II: Selected Techniques used in DUS Examination, New Section: Examining DUS in Bulk Samples</w:t>
      </w:r>
    </w:p>
    <w:p w:rsidR="00471BAB" w:rsidRPr="00653DEB" w:rsidRDefault="00471BAB" w:rsidP="00471BAB">
      <w:pPr>
        <w:pStyle w:val="Heading2"/>
      </w:pPr>
    </w:p>
    <w:p w:rsidR="00471BAB" w:rsidRPr="00653DEB" w:rsidRDefault="00471BAB" w:rsidP="001D33DD">
      <w:pPr>
        <w:keepNext/>
      </w:pPr>
      <w:r w:rsidRPr="00653DEB">
        <w:fldChar w:fldCharType="begin"/>
      </w:r>
      <w:r w:rsidRPr="00653DEB">
        <w:instrText xml:space="preserve"> AUTONUM  </w:instrText>
      </w:r>
      <w:r w:rsidRPr="00653DEB">
        <w:fldChar w:fldCharType="end"/>
      </w:r>
      <w:r w:rsidRPr="00653DEB">
        <w:tab/>
        <w:t>The TWF considered document TWF/45/17.</w:t>
      </w:r>
    </w:p>
    <w:p w:rsidR="00471BAB" w:rsidRPr="00653DEB" w:rsidRDefault="00471BAB" w:rsidP="00A14212">
      <w:pPr>
        <w:keepNext/>
      </w:pPr>
    </w:p>
    <w:p w:rsidR="00114259" w:rsidRPr="00653DEB" w:rsidRDefault="004D78CE" w:rsidP="00114259">
      <w:pPr>
        <w:rPr>
          <w:rFonts w:cs="Arial"/>
        </w:rPr>
      </w:pPr>
      <w:r w:rsidRPr="00653DEB">
        <w:fldChar w:fldCharType="begin"/>
      </w:r>
      <w:r w:rsidRPr="00653DEB">
        <w:instrText xml:space="preserve"> AUTONUM  </w:instrText>
      </w:r>
      <w:r w:rsidRPr="00653DEB">
        <w:fldChar w:fldCharType="end"/>
      </w:r>
      <w:r w:rsidRPr="00653DEB">
        <w:tab/>
        <w:t xml:space="preserve">The TWF considered the </w:t>
      </w:r>
      <w:r w:rsidRPr="00653DEB">
        <w:rPr>
          <w:rFonts w:cs="Arial"/>
        </w:rPr>
        <w:t>example of a bulk characteristic from the Netherlands</w:t>
      </w:r>
      <w:r w:rsidR="00114259" w:rsidRPr="00653DEB">
        <w:rPr>
          <w:rFonts w:cs="Arial"/>
        </w:rPr>
        <w:t xml:space="preserve"> and agreed with the TWO at its forty-seventh session that the scale used should have non-overlapping notes (0-5; </w:t>
      </w:r>
      <w:r w:rsidR="00114259" w:rsidRPr="00653DEB">
        <w:rPr>
          <w:rFonts w:cs="Arial"/>
          <w:strike/>
        </w:rPr>
        <w:t>5</w:t>
      </w:r>
      <w:r w:rsidR="00114259" w:rsidRPr="00653DEB">
        <w:rPr>
          <w:rFonts w:cs="Arial"/>
          <w:u w:val="single"/>
        </w:rPr>
        <w:t>6</w:t>
      </w:r>
      <w:r w:rsidR="00114259" w:rsidRPr="00653DEB">
        <w:rPr>
          <w:rFonts w:cs="Arial"/>
        </w:rPr>
        <w:t xml:space="preserve">-10; </w:t>
      </w:r>
      <w:r w:rsidR="00114259" w:rsidRPr="00653DEB">
        <w:rPr>
          <w:rFonts w:cs="Arial"/>
          <w:strike/>
        </w:rPr>
        <w:t>10</w:t>
      </w:r>
      <w:r w:rsidR="00114259" w:rsidRPr="00653DEB">
        <w:rPr>
          <w:rFonts w:cs="Arial"/>
          <w:u w:val="single"/>
        </w:rPr>
        <w:t>11</w:t>
      </w:r>
      <w:r w:rsidR="00B547E0" w:rsidRPr="00653DEB">
        <w:rPr>
          <w:rFonts w:cs="Arial"/>
        </w:rPr>
        <w:noBreakHyphen/>
      </w:r>
      <w:r w:rsidR="00114259" w:rsidRPr="00653DEB">
        <w:rPr>
          <w:rFonts w:cs="Arial"/>
        </w:rPr>
        <w:t>15; …).</w:t>
      </w:r>
    </w:p>
    <w:p w:rsidR="00114259" w:rsidRPr="00653DEB" w:rsidRDefault="00114259" w:rsidP="00114259">
      <w:pPr>
        <w:rPr>
          <w:rFonts w:cs="Arial"/>
        </w:rPr>
      </w:pPr>
    </w:p>
    <w:p w:rsidR="004D78CE" w:rsidRPr="00653DEB" w:rsidRDefault="00114259" w:rsidP="004D78CE">
      <w:r w:rsidRPr="00653DEB">
        <w:fldChar w:fldCharType="begin"/>
      </w:r>
      <w:r w:rsidRPr="00653DEB">
        <w:instrText xml:space="preserve"> AUTONUM  </w:instrText>
      </w:r>
      <w:r w:rsidRPr="00653DEB">
        <w:fldChar w:fldCharType="end"/>
      </w:r>
      <w:r w:rsidRPr="00653DEB">
        <w:tab/>
        <w:t xml:space="preserve">The TWF agreed on </w:t>
      </w:r>
      <w:r w:rsidR="004D78CE" w:rsidRPr="00653DEB">
        <w:rPr>
          <w:rFonts w:cs="Arial"/>
        </w:rPr>
        <w:t>the development of g</w:t>
      </w:r>
      <w:r w:rsidR="004D78CE" w:rsidRPr="00653DEB">
        <w:t>uidance on the development of characteristics examined on the basis of bulk samples.</w:t>
      </w:r>
    </w:p>
    <w:p w:rsidR="004D78CE" w:rsidRPr="00653DEB" w:rsidRDefault="004D78CE" w:rsidP="00471BAB"/>
    <w:p w:rsidR="00B547E0" w:rsidRPr="00653DEB" w:rsidRDefault="00B547E0" w:rsidP="00471BAB"/>
    <w:p w:rsidR="00471BAB" w:rsidRPr="00653DEB" w:rsidRDefault="00471BAB" w:rsidP="00471BAB">
      <w:pPr>
        <w:pStyle w:val="Heading2"/>
      </w:pPr>
      <w:r w:rsidRPr="00653DEB">
        <w:t>Revision of document TGP/8: Part II: Selected Techniques Used in DUS Examination, New Section: Data Processing for the Assessment of Distinctness and for Producing Variety Descriptions</w:t>
      </w:r>
    </w:p>
    <w:p w:rsidR="00471BAB" w:rsidRPr="00653DEB" w:rsidRDefault="00471BAB" w:rsidP="00471BAB">
      <w:pPr>
        <w:pStyle w:val="Heading2"/>
      </w:pPr>
    </w:p>
    <w:p w:rsidR="00471BAB" w:rsidRPr="00653DEB" w:rsidRDefault="00471BAB" w:rsidP="00B547E0">
      <w:pPr>
        <w:keepNext/>
      </w:pPr>
      <w:r w:rsidRPr="00653DEB">
        <w:fldChar w:fldCharType="begin"/>
      </w:r>
      <w:r w:rsidRPr="00653DEB">
        <w:instrText xml:space="preserve"> AUTONUM  </w:instrText>
      </w:r>
      <w:r w:rsidRPr="00653DEB">
        <w:fldChar w:fldCharType="end"/>
      </w:r>
      <w:r w:rsidRPr="00653DEB">
        <w:tab/>
        <w:t>The TWF considered document TWF/45/18.</w:t>
      </w:r>
    </w:p>
    <w:p w:rsidR="00471BAB" w:rsidRPr="00653DEB" w:rsidRDefault="00471BAB" w:rsidP="00B547E0">
      <w:pPr>
        <w:keepNext/>
      </w:pPr>
    </w:p>
    <w:p w:rsidR="004D78CE" w:rsidRPr="00653DEB" w:rsidRDefault="004D78CE" w:rsidP="004D78CE">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 xml:space="preserve">The TWF </w:t>
      </w:r>
      <w:r w:rsidR="00B57AAE" w:rsidRPr="00653DEB">
        <w:t>received a presentation from</w:t>
      </w:r>
      <w:r w:rsidRPr="00653DEB">
        <w:t xml:space="preserve"> an expert from New Zealand on the project for “apple reference varieties”, as reproduced in Annex II to document TWF/45/18.</w:t>
      </w:r>
      <w:r w:rsidR="0096745D" w:rsidRPr="00653DEB">
        <w:t xml:space="preserve"> </w:t>
      </w:r>
      <w:r w:rsidR="00B547E0" w:rsidRPr="00653DEB">
        <w:t xml:space="preserve"> </w:t>
      </w:r>
      <w:r w:rsidR="0096745D" w:rsidRPr="00653DEB">
        <w:t>The TWF noted the importance of the quality of the Test Guidelines in providing good consistent characteristics, and a complete set of example varieties ensuring harmonized variety descriptions.</w:t>
      </w:r>
    </w:p>
    <w:p w:rsidR="004D78CE" w:rsidRPr="00653DEB" w:rsidRDefault="004D78CE" w:rsidP="004D78CE"/>
    <w:p w:rsidR="004D78CE" w:rsidRPr="00653DEB" w:rsidRDefault="004D78CE" w:rsidP="004D78CE">
      <w:pPr>
        <w:rPr>
          <w:snapToGrid w:val="0"/>
        </w:rPr>
      </w:pPr>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The TWF noted the explanation of the different forms that variety descriptions could take and the relevance of scale levels in that regard,</w:t>
      </w:r>
      <w:r w:rsidRPr="00653DEB">
        <w:rPr>
          <w:snapToGrid w:val="0"/>
        </w:rPr>
        <w:t xml:space="preserve"> as presented in Annex III to document</w:t>
      </w:r>
      <w:r w:rsidRPr="00653DEB">
        <w:t xml:space="preserve"> TWF/45/18</w:t>
      </w:r>
      <w:r w:rsidRPr="00653DEB">
        <w:rPr>
          <w:snapToGrid w:val="0"/>
        </w:rPr>
        <w:t>.</w:t>
      </w:r>
    </w:p>
    <w:p w:rsidR="004D78CE" w:rsidRPr="00653DEB" w:rsidRDefault="004D78CE" w:rsidP="004D78CE"/>
    <w:p w:rsidR="004D78CE" w:rsidRPr="00653DEB" w:rsidRDefault="004D78CE" w:rsidP="004D78CE">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 xml:space="preserve">The TWF noted the guidance for </w:t>
      </w:r>
      <w:r w:rsidR="00714732">
        <w:t xml:space="preserve">producing </w:t>
      </w:r>
      <w:r w:rsidRPr="00653DEB">
        <w:t>variety description in Italy, as presented in Annex IV to document TWF/45/18.</w:t>
      </w:r>
    </w:p>
    <w:p w:rsidR="004D78CE" w:rsidRPr="00653DEB" w:rsidRDefault="004D78CE" w:rsidP="004D78CE"/>
    <w:p w:rsidR="004D78CE" w:rsidRPr="00653DEB" w:rsidRDefault="004D78CE" w:rsidP="004D78CE">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The TWF noted that the results of the practical exercise with a common data set would be presented to the TWC at its thirty-second session.</w:t>
      </w:r>
    </w:p>
    <w:p w:rsidR="00471BAB" w:rsidRPr="00653DEB" w:rsidRDefault="00471BAB" w:rsidP="004D78CE"/>
    <w:p w:rsidR="004D78CE" w:rsidRPr="00653DEB" w:rsidRDefault="004D78CE" w:rsidP="00471BAB"/>
    <w:p w:rsidR="00471BAB" w:rsidRPr="00653DEB" w:rsidRDefault="00471BAB" w:rsidP="00471BAB">
      <w:pPr>
        <w:pStyle w:val="Heading2"/>
      </w:pPr>
      <w:r w:rsidRPr="00653DEB">
        <w:t>Revision of document TGP/8: Part II: Selected Techniques Used in DUS Examination, New Section: Guidance of Data Analysis for Blind Randomized Trials</w:t>
      </w:r>
    </w:p>
    <w:p w:rsidR="00471BAB" w:rsidRPr="00653DEB" w:rsidRDefault="00471BAB" w:rsidP="00471BAB">
      <w:pPr>
        <w:pStyle w:val="Heading2"/>
      </w:pPr>
    </w:p>
    <w:p w:rsidR="00471BAB" w:rsidRPr="00653DEB" w:rsidRDefault="00471BAB" w:rsidP="00471BAB">
      <w:r w:rsidRPr="00653DEB">
        <w:fldChar w:fldCharType="begin"/>
      </w:r>
      <w:r w:rsidRPr="00653DEB">
        <w:instrText xml:space="preserve"> AUTONUM  </w:instrText>
      </w:r>
      <w:r w:rsidRPr="00653DEB">
        <w:fldChar w:fldCharType="end"/>
      </w:r>
      <w:r w:rsidRPr="00653DEB">
        <w:tab/>
        <w:t>The TWF considered document TWF/45/19.</w:t>
      </w:r>
    </w:p>
    <w:p w:rsidR="00471BAB" w:rsidRPr="00653DEB" w:rsidRDefault="00471BAB" w:rsidP="00471BAB"/>
    <w:p w:rsidR="00A36F6C" w:rsidRPr="00653DEB" w:rsidRDefault="00A36F6C" w:rsidP="00A36F6C">
      <w:r w:rsidRPr="00653DEB">
        <w:fldChar w:fldCharType="begin"/>
      </w:r>
      <w:r w:rsidRPr="00653DEB">
        <w:instrText xml:space="preserve"> AUTONUM  </w:instrText>
      </w:r>
      <w:r w:rsidRPr="00653DEB">
        <w:fldChar w:fldCharType="end"/>
      </w:r>
      <w:r w:rsidRPr="00653DEB">
        <w:tab/>
        <w:t xml:space="preserve">The TWF </w:t>
      </w:r>
      <w:r w:rsidR="0096745D" w:rsidRPr="00653DEB">
        <w:t>noted the information provided by the TWO at its forty-seventh session on</w:t>
      </w:r>
      <w:r w:rsidRPr="00653DEB">
        <w:t xml:space="preserve"> the use of blind randomized trials </w:t>
      </w:r>
      <w:r w:rsidR="0096745D" w:rsidRPr="00653DEB">
        <w:t>in Brazil, New Zealand and in the United Kingdom</w:t>
      </w:r>
      <w:r w:rsidRPr="00653DEB">
        <w:t>, including the circumstances under which blind randomized trials are used.</w:t>
      </w:r>
    </w:p>
    <w:p w:rsidR="0096745D" w:rsidRPr="00653DEB" w:rsidRDefault="0096745D" w:rsidP="00A36F6C"/>
    <w:p w:rsidR="0096745D" w:rsidRPr="00653DEB" w:rsidRDefault="0096745D" w:rsidP="00A36F6C">
      <w:r w:rsidRPr="00653DEB">
        <w:fldChar w:fldCharType="begin"/>
      </w:r>
      <w:r w:rsidRPr="00653DEB">
        <w:instrText xml:space="preserve"> AUTONUM  </w:instrText>
      </w:r>
      <w:r w:rsidRPr="00653DEB">
        <w:fldChar w:fldCharType="end"/>
      </w:r>
      <w:r w:rsidRPr="00653DEB">
        <w:tab/>
        <w:t xml:space="preserve">The TWF noted </w:t>
      </w:r>
      <w:r w:rsidR="00714732">
        <w:t>that</w:t>
      </w:r>
      <w:r w:rsidRPr="00653DEB">
        <w:t xml:space="preserve"> the expert of</w:t>
      </w:r>
      <w:r w:rsidR="00B547E0" w:rsidRPr="00653DEB">
        <w:t xml:space="preserve"> the International Community of Breeders of Asexually Reproduced Ornamental and Fruit Varieties (CIOPORA)</w:t>
      </w:r>
      <w:r w:rsidRPr="00653DEB">
        <w:t xml:space="preserve"> </w:t>
      </w:r>
      <w:r w:rsidR="001D33DD">
        <w:t>was not in</w:t>
      </w:r>
      <w:r w:rsidR="00714732">
        <w:t xml:space="preserve"> favor of the use of Blind Randomized Trials.</w:t>
      </w:r>
    </w:p>
    <w:p w:rsidR="00A36F6C" w:rsidRPr="00653DEB" w:rsidRDefault="00A36F6C" w:rsidP="00A36F6C"/>
    <w:p w:rsidR="00A36F6C" w:rsidRPr="00653DEB" w:rsidRDefault="00A36F6C" w:rsidP="00A36F6C">
      <w:pPr>
        <w:rPr>
          <w:iCs/>
          <w:spacing w:val="-4"/>
        </w:rPr>
      </w:pPr>
      <w:r w:rsidRPr="00653DEB">
        <w:fldChar w:fldCharType="begin"/>
      </w:r>
      <w:r w:rsidRPr="00653DEB">
        <w:instrText xml:space="preserve"> AUTONUM  </w:instrText>
      </w:r>
      <w:r w:rsidRPr="00653DEB">
        <w:fldChar w:fldCharType="end"/>
      </w:r>
      <w:r w:rsidRPr="00653DEB">
        <w:tab/>
        <w:t xml:space="preserve">The TWF </w:t>
      </w:r>
      <w:r w:rsidRPr="00653DEB">
        <w:rPr>
          <w:iCs/>
          <w:spacing w:val="-4"/>
        </w:rPr>
        <w:t xml:space="preserve">noted </w:t>
      </w:r>
      <w:r w:rsidRPr="00653DEB">
        <w:rPr>
          <w:rFonts w:cs="Arial"/>
          <w:color w:val="000000"/>
        </w:rPr>
        <w:t>the proposal from the expert from France</w:t>
      </w:r>
      <w:r w:rsidR="00C75619" w:rsidRPr="00653DEB">
        <w:rPr>
          <w:rFonts w:cs="Arial"/>
          <w:color w:val="000000"/>
        </w:rPr>
        <w:t xml:space="preserve"> </w:t>
      </w:r>
      <w:r w:rsidR="00714732">
        <w:rPr>
          <w:rFonts w:cs="Arial"/>
          <w:color w:val="000000"/>
        </w:rPr>
        <w:t xml:space="preserve">to </w:t>
      </w:r>
      <w:r w:rsidR="004F2FDC" w:rsidRPr="00653DEB">
        <w:rPr>
          <w:rFonts w:cs="Arial"/>
          <w:color w:val="000000"/>
        </w:rPr>
        <w:t xml:space="preserve">continue to work on a </w:t>
      </w:r>
      <w:r w:rsidRPr="00653DEB">
        <w:rPr>
          <w:rFonts w:cs="Arial"/>
          <w:color w:val="000000"/>
        </w:rPr>
        <w:t>new draft</w:t>
      </w:r>
      <w:r w:rsidR="004F2FDC" w:rsidRPr="00653DEB">
        <w:rPr>
          <w:rFonts w:cs="Arial"/>
          <w:color w:val="000000"/>
        </w:rPr>
        <w:t xml:space="preserve"> incorporating comments from other experts,</w:t>
      </w:r>
      <w:r w:rsidRPr="00653DEB">
        <w:rPr>
          <w:rFonts w:cs="Arial"/>
          <w:color w:val="000000"/>
        </w:rPr>
        <w:t xml:space="preserve"> for consideration by the </w:t>
      </w:r>
      <w:r w:rsidR="00B547E0" w:rsidRPr="00653DEB">
        <w:rPr>
          <w:rFonts w:cs="Arial"/>
          <w:color w:val="000000"/>
        </w:rPr>
        <w:t>Technical Committee (TC)</w:t>
      </w:r>
      <w:r w:rsidRPr="00653DEB">
        <w:rPr>
          <w:rFonts w:cs="Arial"/>
          <w:color w:val="000000"/>
        </w:rPr>
        <w:t xml:space="preserve"> and the TWPs at their sessions in 2015.</w:t>
      </w:r>
    </w:p>
    <w:p w:rsidR="00A36F6C" w:rsidRPr="00653DEB" w:rsidRDefault="00A36F6C" w:rsidP="00A36F6C"/>
    <w:p w:rsidR="00471BAB" w:rsidRPr="00653DEB" w:rsidRDefault="00471BAB" w:rsidP="00471BAB"/>
    <w:p w:rsidR="00471BAB" w:rsidRPr="00653DEB" w:rsidRDefault="00471BAB" w:rsidP="00471BAB">
      <w:pPr>
        <w:pStyle w:val="Heading2"/>
      </w:pPr>
      <w:r w:rsidRPr="00653DEB">
        <w:t>Revision of document TGP/8: Part II: Selected Techniques Used in DUS Examination, New Section: Examining Characteristics using Image Analysis</w:t>
      </w:r>
    </w:p>
    <w:p w:rsidR="00471BAB" w:rsidRPr="00653DEB" w:rsidRDefault="00471BAB" w:rsidP="00471BAB">
      <w:pPr>
        <w:pStyle w:val="Heading2"/>
      </w:pPr>
    </w:p>
    <w:p w:rsidR="00D273EF" w:rsidRPr="00653DEB" w:rsidRDefault="00471BAB" w:rsidP="00D273EF">
      <w:r w:rsidRPr="00653DEB">
        <w:fldChar w:fldCharType="begin"/>
      </w:r>
      <w:r w:rsidRPr="00653DEB">
        <w:instrText xml:space="preserve"> AUTONUM  </w:instrText>
      </w:r>
      <w:r w:rsidRPr="00653DEB">
        <w:fldChar w:fldCharType="end"/>
      </w:r>
      <w:r w:rsidRPr="00653DEB">
        <w:tab/>
        <w:t>The TWF</w:t>
      </w:r>
      <w:r w:rsidR="00693BA9" w:rsidRPr="00653DEB">
        <w:t xml:space="preserve"> considered document TWF/45/20 and note</w:t>
      </w:r>
      <w:r w:rsidR="00D273EF" w:rsidRPr="00653DEB">
        <w:rPr>
          <w:iCs/>
          <w:spacing w:val="-4"/>
        </w:rPr>
        <w:t xml:space="preserve">d </w:t>
      </w:r>
      <w:r w:rsidR="00D273EF" w:rsidRPr="00653DEB">
        <w:t>the proposal fr</w:t>
      </w:r>
      <w:r w:rsidR="00B547E0" w:rsidRPr="00653DEB">
        <w:t>om the expert from the European </w:t>
      </w:r>
      <w:r w:rsidR="00D273EF" w:rsidRPr="00653DEB">
        <w:t>Union to prepare a new draft for consideration by the TC and the TWPs at their sessions in 2015.</w:t>
      </w:r>
    </w:p>
    <w:p w:rsidR="00D273EF" w:rsidRPr="00653DEB" w:rsidRDefault="00D273EF" w:rsidP="00471BAB"/>
    <w:p w:rsidR="00471BAB" w:rsidRPr="00653DEB" w:rsidRDefault="00471BAB" w:rsidP="00471BAB"/>
    <w:p w:rsidR="00471BAB" w:rsidRPr="00653DEB" w:rsidRDefault="00471BAB" w:rsidP="00471BAB">
      <w:pPr>
        <w:pStyle w:val="Heading2"/>
      </w:pPr>
      <w:r w:rsidRPr="00653DEB">
        <w:lastRenderedPageBreak/>
        <w:t>Revision of document TGP/8: Part II: New Section: Statistical Methods for Visually Observed Characteristics</w:t>
      </w:r>
    </w:p>
    <w:p w:rsidR="00471BAB" w:rsidRPr="00653DEB" w:rsidRDefault="00471BAB" w:rsidP="00471BAB">
      <w:pPr>
        <w:pStyle w:val="Heading2"/>
      </w:pPr>
    </w:p>
    <w:p w:rsidR="00471BAB" w:rsidRPr="00653DEB" w:rsidRDefault="00471BAB" w:rsidP="001D33DD">
      <w:pPr>
        <w:keepNext/>
      </w:pPr>
      <w:r w:rsidRPr="00653DEB">
        <w:fldChar w:fldCharType="begin"/>
      </w:r>
      <w:r w:rsidRPr="00653DEB">
        <w:instrText xml:space="preserve"> AUTONUM  </w:instrText>
      </w:r>
      <w:r w:rsidRPr="00653DEB">
        <w:fldChar w:fldCharType="end"/>
      </w:r>
      <w:r w:rsidRPr="00653DEB">
        <w:tab/>
        <w:t>The TWF considered document TWF/45/21.</w:t>
      </w:r>
    </w:p>
    <w:p w:rsidR="00471BAB" w:rsidRPr="00653DEB" w:rsidRDefault="00471BAB" w:rsidP="001D33DD">
      <w:pPr>
        <w:keepNext/>
      </w:pPr>
    </w:p>
    <w:p w:rsidR="00D273EF" w:rsidRPr="00653DEB" w:rsidRDefault="00D273EF" w:rsidP="00D273EF">
      <w:pPr>
        <w:rPr>
          <w:iCs/>
          <w:spacing w:val="-4"/>
        </w:rPr>
      </w:pPr>
      <w:r w:rsidRPr="00653DEB">
        <w:fldChar w:fldCharType="begin"/>
      </w:r>
      <w:r w:rsidRPr="00653DEB">
        <w:instrText xml:space="preserve"> AUTONUM  </w:instrText>
      </w:r>
      <w:r w:rsidRPr="00653DEB">
        <w:fldChar w:fldCharType="end"/>
      </w:r>
      <w:r w:rsidRPr="00653DEB">
        <w:tab/>
      </w:r>
      <w:r w:rsidRPr="00653DEB">
        <w:rPr>
          <w:iCs/>
          <w:spacing w:val="-4"/>
        </w:rPr>
        <w:t xml:space="preserve">The TWF noted the developments concerning </w:t>
      </w:r>
      <w:r w:rsidRPr="00653DEB">
        <w:rPr>
          <w:rFonts w:eastAsiaTheme="minorEastAsia"/>
        </w:rPr>
        <w:t xml:space="preserve">a possible New Section: “Statistical Methods for Visually Observed Characteristics” to be introduced in document TGP/8: Part II: Techniques Used in DUS Examination, </w:t>
      </w:r>
      <w:r w:rsidRPr="00653DEB">
        <w:rPr>
          <w:rFonts w:eastAsiaTheme="minorEastAsia" w:cs="Arial"/>
          <w:lang w:eastAsia="ja-JP"/>
        </w:rPr>
        <w:t>in a future revision of document TGP/8</w:t>
      </w:r>
      <w:r w:rsidRPr="00653DEB">
        <w:rPr>
          <w:iCs/>
          <w:spacing w:val="-4"/>
        </w:rPr>
        <w:t>.</w:t>
      </w:r>
    </w:p>
    <w:p w:rsidR="00D273EF" w:rsidRPr="00653DEB" w:rsidRDefault="00D273EF" w:rsidP="00471BAB"/>
    <w:p w:rsidR="00432C2F" w:rsidRPr="00653DEB" w:rsidRDefault="00432C2F" w:rsidP="00766DAE">
      <w:pPr>
        <w:spacing w:after="480"/>
      </w:pPr>
      <w:r w:rsidRPr="00653DEB">
        <w:fldChar w:fldCharType="begin"/>
      </w:r>
      <w:r w:rsidRPr="00653DEB">
        <w:instrText xml:space="preserve"> AUTONUM  </w:instrText>
      </w:r>
      <w:r w:rsidRPr="00653DEB">
        <w:fldChar w:fldCharType="end"/>
      </w:r>
      <w:r w:rsidRPr="00653DEB">
        <w:t xml:space="preserve"> </w:t>
      </w:r>
      <w:r w:rsidRPr="00653DEB">
        <w:tab/>
        <w:t xml:space="preserve">The TWF agreed with the comment made by the TWO at its forty-seventh </w:t>
      </w:r>
      <w:r w:rsidR="00714732" w:rsidRPr="00653DEB">
        <w:t>session that</w:t>
      </w:r>
      <w:r w:rsidRPr="00653DEB">
        <w:t xml:space="preserve"> it should be clarified that the new proposed method was used for the visual observation of individual plants or parts of plants (VS). </w:t>
      </w:r>
    </w:p>
    <w:p w:rsidR="00E55A35" w:rsidRPr="00653DEB" w:rsidRDefault="00E55A35" w:rsidP="00E55A35">
      <w:pPr>
        <w:pStyle w:val="Heading2"/>
      </w:pPr>
      <w:r w:rsidRPr="00653DEB">
        <w:t xml:space="preserve">Revision of document TGP/9: Schematic Overview of TGP Documents Concerning Distinctness </w:t>
      </w:r>
    </w:p>
    <w:p w:rsidR="00E55A35" w:rsidRPr="00653DEB" w:rsidRDefault="00E55A35" w:rsidP="00E55A35">
      <w:pPr>
        <w:pStyle w:val="Heading2"/>
      </w:pPr>
    </w:p>
    <w:p w:rsidR="00E55A35" w:rsidRPr="00653DEB" w:rsidRDefault="00E55A35" w:rsidP="00E55A35">
      <w:r w:rsidRPr="00653DEB">
        <w:fldChar w:fldCharType="begin"/>
      </w:r>
      <w:r w:rsidRPr="00653DEB">
        <w:instrText xml:space="preserve"> AUTONUM  </w:instrText>
      </w:r>
      <w:r w:rsidRPr="00653DEB">
        <w:fldChar w:fldCharType="end"/>
      </w:r>
      <w:r w:rsidRPr="00653DEB">
        <w:tab/>
        <w:t>The TWF considered document TWF/45/22 and agreed with the revision of the flow diagram in TGP/9, Section 1.6 “Schematic overview of TGP documents concerning distinctness”, as set out in Annex</w:t>
      </w:r>
      <w:r w:rsidR="00B547E0" w:rsidRPr="00653DEB">
        <w:t> </w:t>
      </w:r>
      <w:r w:rsidRPr="00653DEB">
        <w:t xml:space="preserve">I to document TWF/45/22. </w:t>
      </w:r>
      <w:r w:rsidR="00B547E0" w:rsidRPr="00653DEB">
        <w:t xml:space="preserve"> </w:t>
      </w:r>
      <w:r w:rsidRPr="00653DEB">
        <w:t>With regard to the Annex II to document TWF/45/22, the TWF propose</w:t>
      </w:r>
      <w:r w:rsidR="00B547E0" w:rsidRPr="00653DEB">
        <w:t>d</w:t>
      </w:r>
      <w:r w:rsidRPr="00653DEB">
        <w:t xml:space="preserve"> to extend the box for TGP/5 to supplementary procedures.</w:t>
      </w:r>
    </w:p>
    <w:p w:rsidR="00471BAB" w:rsidRPr="00653DEB" w:rsidRDefault="00471BAB" w:rsidP="00471BAB"/>
    <w:p w:rsidR="00B547E0" w:rsidRPr="00653DEB" w:rsidRDefault="00B547E0" w:rsidP="00471BAB"/>
    <w:p w:rsidR="00D273EF" w:rsidRPr="00653DEB" w:rsidRDefault="00471BAB" w:rsidP="00D273EF">
      <w:pPr>
        <w:pStyle w:val="Heading2"/>
      </w:pPr>
      <w:r w:rsidRPr="00653DEB">
        <w:t xml:space="preserve">Revision of document TGP/9: </w:t>
      </w:r>
      <w:r w:rsidR="00D273EF" w:rsidRPr="00653DEB">
        <w:t>Section 2.5: Photographs</w:t>
      </w:r>
    </w:p>
    <w:p w:rsidR="00471BAB" w:rsidRPr="00653DEB" w:rsidRDefault="00471BAB" w:rsidP="00471BAB">
      <w:pPr>
        <w:pStyle w:val="Heading2"/>
      </w:pPr>
    </w:p>
    <w:p w:rsidR="00E55A35" w:rsidRPr="00653DEB" w:rsidRDefault="00471BAB" w:rsidP="00C75619">
      <w:pPr>
        <w:pStyle w:val="ListParagraph"/>
        <w:spacing w:after="240"/>
        <w:ind w:left="0"/>
        <w:contextualSpacing w:val="0"/>
      </w:pPr>
      <w:r w:rsidRPr="00653DEB">
        <w:fldChar w:fldCharType="begin"/>
      </w:r>
      <w:r w:rsidRPr="00653DEB">
        <w:instrText xml:space="preserve"> AUTONUM  </w:instrText>
      </w:r>
      <w:r w:rsidRPr="00653DEB">
        <w:fldChar w:fldCharType="end"/>
      </w:r>
      <w:r w:rsidRPr="00653DEB">
        <w:tab/>
        <w:t>The TWF considered document</w:t>
      </w:r>
      <w:r w:rsidR="00E55A35" w:rsidRPr="00653DEB">
        <w:t xml:space="preserve"> TWF/45/22 and agreed with </w:t>
      </w:r>
      <w:r w:rsidR="00D273EF" w:rsidRPr="00653DEB">
        <w:t xml:space="preserve">the proposed guidance on photographs for inclusion in document TGP/9, Section 2.5 “Photographs”, </w:t>
      </w:r>
      <w:r w:rsidR="00E55A35" w:rsidRPr="00653DEB">
        <w:t>as follows:</w:t>
      </w:r>
    </w:p>
    <w:p w:rsidR="00E55A35" w:rsidRPr="00653DEB" w:rsidRDefault="00E55A35" w:rsidP="00E55A35">
      <w:pPr>
        <w:autoSpaceDE w:val="0"/>
        <w:autoSpaceDN w:val="0"/>
        <w:adjustRightInd w:val="0"/>
        <w:ind w:left="567" w:right="567"/>
        <w:rPr>
          <w:rFonts w:cs="Arial"/>
          <w:sz w:val="18"/>
          <w:u w:val="single"/>
        </w:rPr>
      </w:pPr>
      <w:r w:rsidRPr="00653DEB">
        <w:rPr>
          <w:sz w:val="18"/>
        </w:rPr>
        <w:t>“</w:t>
      </w:r>
      <w:r w:rsidRPr="00653DEB">
        <w:rPr>
          <w:rFonts w:cs="Arial"/>
          <w:sz w:val="18"/>
          <w:u w:val="single"/>
        </w:rPr>
        <w:t>2.5.3</w:t>
      </w:r>
      <w:r w:rsidRPr="00653DEB">
        <w:rPr>
          <w:rFonts w:cs="Arial"/>
          <w:sz w:val="18"/>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653DEB">
        <w:rPr>
          <w:rFonts w:cs="Arial"/>
          <w:sz w:val="18"/>
        </w:rPr>
        <w:t>”</w:t>
      </w:r>
    </w:p>
    <w:p w:rsidR="00471BAB" w:rsidRPr="00653DEB" w:rsidRDefault="00471BAB" w:rsidP="00471BAB"/>
    <w:p w:rsidR="00C45EC1" w:rsidRPr="00653DEB" w:rsidRDefault="00C45EC1" w:rsidP="00471BAB"/>
    <w:p w:rsidR="00471BAB" w:rsidRPr="00653DEB" w:rsidRDefault="00471BAB" w:rsidP="00471BAB">
      <w:pPr>
        <w:pStyle w:val="Heading2"/>
      </w:pPr>
      <w:r w:rsidRPr="00653DEB">
        <w:t>Revision of document TGP/9: Method of Observation (Single Measurement – MG)</w:t>
      </w:r>
    </w:p>
    <w:p w:rsidR="00471BAB" w:rsidRPr="00653DEB" w:rsidRDefault="00471BAB" w:rsidP="00471BAB">
      <w:pPr>
        <w:pStyle w:val="Heading2"/>
      </w:pPr>
    </w:p>
    <w:p w:rsidR="002E2113" w:rsidRPr="00653DEB" w:rsidRDefault="00471BAB" w:rsidP="002E2113">
      <w:r w:rsidRPr="00653DEB">
        <w:fldChar w:fldCharType="begin"/>
      </w:r>
      <w:r w:rsidRPr="00653DEB">
        <w:instrText xml:space="preserve"> AUTONUM  </w:instrText>
      </w:r>
      <w:r w:rsidRPr="00653DEB">
        <w:fldChar w:fldCharType="end"/>
      </w:r>
      <w:r w:rsidRPr="00653DEB">
        <w:tab/>
        <w:t>The TWF considered document</w:t>
      </w:r>
      <w:r w:rsidR="00E55A35" w:rsidRPr="00653DEB">
        <w:t> TWF/45/22 and</w:t>
      </w:r>
      <w:r w:rsidR="002E2113" w:rsidRPr="00653DEB">
        <w:t xml:space="preserve"> proposed example of a single record for a group of plants (MG) taken on plant parts for inclusion in a future revision of document TGP/9, Subsections 4.3.2 “Single record for a group of plants or part of plants (G)” and 4.3.4 “Schematic summary”, as set out in document TWF/45/22, paragraphs 16 and 17.</w:t>
      </w:r>
    </w:p>
    <w:p w:rsidR="002E2113" w:rsidRPr="00653DEB" w:rsidRDefault="002E2113" w:rsidP="002E2113"/>
    <w:p w:rsidR="000C0B30" w:rsidRPr="00653DEB" w:rsidRDefault="000C0B30" w:rsidP="009926E0">
      <w:pPr>
        <w:spacing w:after="240"/>
      </w:pPr>
      <w:r w:rsidRPr="00653DEB">
        <w:rPr>
          <w:snapToGrid w:val="0"/>
        </w:rPr>
        <w:fldChar w:fldCharType="begin"/>
      </w:r>
      <w:r w:rsidRPr="00653DEB">
        <w:rPr>
          <w:snapToGrid w:val="0"/>
        </w:rPr>
        <w:instrText xml:space="preserve"> AUTONUM  </w:instrText>
      </w:r>
      <w:r w:rsidRPr="00653DEB">
        <w:rPr>
          <w:snapToGrid w:val="0"/>
        </w:rPr>
        <w:fldChar w:fldCharType="end"/>
      </w:r>
      <w:r w:rsidRPr="00653DEB">
        <w:rPr>
          <w:snapToGrid w:val="0"/>
        </w:rPr>
        <w:tab/>
        <w:t xml:space="preserve">The TWF agreed with the comment made by the TWO </w:t>
      </w:r>
      <w:r w:rsidRPr="00653DEB">
        <w:t>at its forty-seventh session,</w:t>
      </w:r>
      <w:r w:rsidRPr="00653DEB">
        <w:rPr>
          <w:snapToGrid w:val="0"/>
        </w:rPr>
        <w:t xml:space="preserve"> that the example </w:t>
      </w:r>
      <w:r w:rsidRPr="00653DEB">
        <w:t>of a single record for a group of plants (MG) taken on plant parts for inclusion in a future revision of document TGP/9, Section 4.3.2 “Single record for a group of plants or parts of plants (G)” and Section 4.3.4 “Schematic Summary” should read as follows:</w:t>
      </w:r>
    </w:p>
    <w:p w:rsidR="000C0B30" w:rsidRPr="00653DEB" w:rsidRDefault="000C0B30" w:rsidP="000C0B30">
      <w:pPr>
        <w:keepNext/>
        <w:ind w:left="567" w:right="567"/>
        <w:rPr>
          <w:sz w:val="18"/>
          <w:u w:val="single"/>
        </w:rPr>
      </w:pPr>
      <w:r w:rsidRPr="00653DEB">
        <w:rPr>
          <w:sz w:val="18"/>
          <w:u w:val="single"/>
        </w:rPr>
        <w:t>“Example (MG)</w:t>
      </w:r>
    </w:p>
    <w:p w:rsidR="000C0B30" w:rsidRPr="00653DEB" w:rsidRDefault="000C0B30" w:rsidP="000C0B30">
      <w:pPr>
        <w:keepNext/>
        <w:ind w:left="567" w:right="567"/>
        <w:rPr>
          <w:sz w:val="18"/>
          <w:u w:val="single"/>
        </w:rPr>
      </w:pPr>
    </w:p>
    <w:p w:rsidR="000C0B30" w:rsidRPr="00653DEB" w:rsidRDefault="000C0B30" w:rsidP="000C0B30">
      <w:pPr>
        <w:keepNext/>
        <w:ind w:left="567" w:right="567"/>
        <w:rPr>
          <w:sz w:val="18"/>
          <w:u w:val="single"/>
        </w:rPr>
      </w:pPr>
      <w:r w:rsidRPr="00653DEB">
        <w:rPr>
          <w:sz w:val="18"/>
          <w:u w:val="single"/>
        </w:rPr>
        <w:t>“Measurement (MG): “Leaf blade: width” in Hosta (vegetatively propagated): a representative measurement in the plot.”</w:t>
      </w:r>
    </w:p>
    <w:p w:rsidR="000C0B30" w:rsidRPr="00653DEB" w:rsidRDefault="000C0B30" w:rsidP="000C0B30">
      <w:pPr>
        <w:rPr>
          <w:i/>
        </w:rPr>
      </w:pPr>
    </w:p>
    <w:p w:rsidR="000C0B30" w:rsidRPr="00653DEB" w:rsidRDefault="000C0B30" w:rsidP="000C0B30">
      <w:r w:rsidRPr="00653DEB">
        <w:fldChar w:fldCharType="begin"/>
      </w:r>
      <w:r w:rsidRPr="00653DEB">
        <w:instrText xml:space="preserve"> AUTONUM  </w:instrText>
      </w:r>
      <w:r w:rsidRPr="00653DEB">
        <w:fldChar w:fldCharType="end"/>
      </w:r>
      <w:r w:rsidRPr="00653DEB">
        <w:tab/>
        <w:t>The TWF also agreed with the comment made by TWO at its forty-seventh session that a suitable illustration should be provided for inclusion in document TGP/7, Subsection 4.3.4.</w:t>
      </w:r>
    </w:p>
    <w:p w:rsidR="002E2113" w:rsidRPr="00653DEB" w:rsidRDefault="002E2113" w:rsidP="00471BAB"/>
    <w:p w:rsidR="00C1122F" w:rsidRPr="00653DEB" w:rsidRDefault="00644FF8" w:rsidP="00542B0C">
      <w:r w:rsidRPr="00653DEB">
        <w:fldChar w:fldCharType="begin"/>
      </w:r>
      <w:r w:rsidRPr="00653DEB">
        <w:instrText xml:space="preserve"> AUTONUM  </w:instrText>
      </w:r>
      <w:r w:rsidRPr="00653DEB">
        <w:fldChar w:fldCharType="end"/>
      </w:r>
      <w:r w:rsidRPr="00653DEB">
        <w:tab/>
      </w:r>
      <w:r w:rsidR="00714732" w:rsidRPr="00653DEB">
        <w:t>The TWF noted the comment from the expert from Germany in relation to the method of observation MG in current adopted Test Guidelines for fruit species, where all morphological characteristics are indicated as VG/MS</w:t>
      </w:r>
      <w:r w:rsidR="003D55D8">
        <w:t>,</w:t>
      </w:r>
      <w:r w:rsidR="00714732" w:rsidRPr="00653DEB">
        <w:t xml:space="preserve"> </w:t>
      </w:r>
      <w:r w:rsidR="00C12E20">
        <w:t>w</w:t>
      </w:r>
      <w:r w:rsidR="00714732">
        <w:t>h</w:t>
      </w:r>
      <w:r w:rsidR="00C12E20">
        <w:t>ile</w:t>
      </w:r>
      <w:r w:rsidR="00714732" w:rsidRPr="00653DEB">
        <w:t xml:space="preserve"> phenological </w:t>
      </w:r>
      <w:r w:rsidR="007E22A0" w:rsidRPr="00653DEB">
        <w:t>characteristics indicated</w:t>
      </w:r>
      <w:r w:rsidR="00714732" w:rsidRPr="00653DEB">
        <w:t xml:space="preserve"> as MG.  In </w:t>
      </w:r>
      <w:r w:rsidR="00714732">
        <w:t xml:space="preserve">the </w:t>
      </w:r>
      <w:r w:rsidR="00714732" w:rsidRPr="00653DEB">
        <w:t>case of assessment</w:t>
      </w:r>
      <w:r w:rsidR="00714732">
        <w:t>s</w:t>
      </w:r>
      <w:r w:rsidR="00714732" w:rsidRPr="00653DEB">
        <w:t xml:space="preserve"> </w:t>
      </w:r>
      <w:r w:rsidR="00714732">
        <w:t>made</w:t>
      </w:r>
      <w:r w:rsidR="00714732" w:rsidRPr="00653DEB">
        <w:t xml:space="preserve"> on organs taken from all over the plot</w:t>
      </w:r>
      <w:r w:rsidR="00714732">
        <w:t xml:space="preserve"> without noting the individual plants</w:t>
      </w:r>
      <w:r w:rsidR="00714732" w:rsidRPr="00653DEB">
        <w:t xml:space="preserve">, (e.g. taking a representative fruit sample after harvest), the method of observation should be indicated as MG.  In a number of existing </w:t>
      </w:r>
      <w:r w:rsidR="00C12E20">
        <w:t xml:space="preserve">Test </w:t>
      </w:r>
      <w:r w:rsidR="00C12E20" w:rsidRPr="00653DEB">
        <w:t xml:space="preserve">Guidelines </w:t>
      </w:r>
      <w:r w:rsidR="00714732" w:rsidRPr="00653DEB">
        <w:t>for fruit crops, the method of observation should therefore be reconsidered.</w:t>
      </w:r>
      <w:r w:rsidR="00542B0C" w:rsidRPr="00653DEB">
        <w:t xml:space="preserve">  </w:t>
      </w:r>
    </w:p>
    <w:p w:rsidR="00C1122F" w:rsidRPr="00653DEB" w:rsidRDefault="00C1122F" w:rsidP="00542B0C"/>
    <w:p w:rsidR="00542B0C" w:rsidRPr="00653DEB" w:rsidRDefault="00C1122F" w:rsidP="00542B0C">
      <w:r w:rsidRPr="00653DEB">
        <w:lastRenderedPageBreak/>
        <w:fldChar w:fldCharType="begin"/>
      </w:r>
      <w:r w:rsidRPr="00653DEB">
        <w:instrText xml:space="preserve"> AUTONUM  </w:instrText>
      </w:r>
      <w:r w:rsidRPr="00653DEB">
        <w:fldChar w:fldCharType="end"/>
      </w:r>
      <w:r w:rsidRPr="00653DEB">
        <w:tab/>
      </w:r>
      <w:r w:rsidR="00542B0C" w:rsidRPr="00653DEB">
        <w:t xml:space="preserve">The </w:t>
      </w:r>
      <w:r w:rsidRPr="00653DEB">
        <w:t xml:space="preserve">TWF agreed that the comment made by the </w:t>
      </w:r>
      <w:r w:rsidR="00542B0C" w:rsidRPr="00653DEB">
        <w:t xml:space="preserve">TWO </w:t>
      </w:r>
      <w:r w:rsidRPr="00653DEB">
        <w:t>at its forty-seventh session</w:t>
      </w:r>
      <w:r w:rsidR="00542B0C" w:rsidRPr="00653DEB">
        <w:t xml:space="preserve">, to declare a single plant as representative for the entire plot, as soon as uniformity aspects has been found sufficiently fulfilled, is not so </w:t>
      </w:r>
      <w:r w:rsidRPr="00653DEB">
        <w:t>applicable</w:t>
      </w:r>
      <w:r w:rsidR="00542B0C" w:rsidRPr="00653DEB">
        <w:t xml:space="preserve"> in the fruit sector. </w:t>
      </w:r>
    </w:p>
    <w:p w:rsidR="00C1122F" w:rsidRPr="00653DEB" w:rsidRDefault="00C1122F" w:rsidP="00542B0C"/>
    <w:p w:rsidR="00542B0C" w:rsidRPr="00653DEB" w:rsidRDefault="00C1122F" w:rsidP="00542B0C">
      <w:r w:rsidRPr="00653DEB">
        <w:fldChar w:fldCharType="begin"/>
      </w:r>
      <w:r w:rsidRPr="00653DEB">
        <w:instrText xml:space="preserve"> AUTONUM  </w:instrText>
      </w:r>
      <w:r w:rsidRPr="00653DEB">
        <w:fldChar w:fldCharType="end"/>
      </w:r>
      <w:r w:rsidRPr="00653DEB">
        <w:tab/>
      </w:r>
      <w:r w:rsidR="00B0100C" w:rsidRPr="00653DEB">
        <w:rPr>
          <w:rFonts w:cs="Arial"/>
        </w:rPr>
        <w:t xml:space="preserve">The </w:t>
      </w:r>
      <w:r w:rsidR="00542B0C" w:rsidRPr="00653DEB">
        <w:rPr>
          <w:rFonts w:cs="Arial"/>
        </w:rPr>
        <w:t xml:space="preserve">TWF </w:t>
      </w:r>
      <w:r w:rsidRPr="00653DEB">
        <w:rPr>
          <w:rFonts w:cs="Arial"/>
        </w:rPr>
        <w:t>agreed</w:t>
      </w:r>
      <w:r w:rsidR="00542B0C" w:rsidRPr="00653DEB">
        <w:rPr>
          <w:rFonts w:cs="Arial"/>
        </w:rPr>
        <w:t xml:space="preserve"> that </w:t>
      </w:r>
      <w:r w:rsidRPr="00653DEB">
        <w:rPr>
          <w:rFonts w:cs="Arial"/>
        </w:rPr>
        <w:t xml:space="preserve">MS should </w:t>
      </w:r>
      <w:r w:rsidR="00542B0C" w:rsidRPr="00653DEB">
        <w:rPr>
          <w:rFonts w:cs="Arial"/>
        </w:rPr>
        <w:t xml:space="preserve">only </w:t>
      </w:r>
      <w:r w:rsidRPr="00653DEB">
        <w:rPr>
          <w:rFonts w:cs="Arial"/>
        </w:rPr>
        <w:t xml:space="preserve">be considered </w:t>
      </w:r>
      <w:r w:rsidR="00542B0C" w:rsidRPr="00653DEB">
        <w:rPr>
          <w:rFonts w:cs="Arial"/>
        </w:rPr>
        <w:t xml:space="preserve">where each individual plant </w:t>
      </w:r>
      <w:r w:rsidR="00B0100C" w:rsidRPr="00653DEB">
        <w:rPr>
          <w:rFonts w:cs="Arial"/>
        </w:rPr>
        <w:t>is</w:t>
      </w:r>
      <w:r w:rsidRPr="00653DEB">
        <w:rPr>
          <w:rFonts w:cs="Arial"/>
        </w:rPr>
        <w:t xml:space="preserve"> measured. I</w:t>
      </w:r>
      <w:r w:rsidR="00542B0C" w:rsidRPr="00653DEB">
        <w:rPr>
          <w:rFonts w:cs="Arial"/>
        </w:rPr>
        <w:t xml:space="preserve">n case </w:t>
      </w:r>
      <w:r w:rsidRPr="00653DEB">
        <w:rPr>
          <w:rFonts w:cs="Arial"/>
        </w:rPr>
        <w:t xml:space="preserve">of </w:t>
      </w:r>
      <w:r w:rsidR="00542B0C" w:rsidRPr="00653DEB">
        <w:rPr>
          <w:rFonts w:cs="Arial"/>
        </w:rPr>
        <w:t xml:space="preserve">several measurements taken for a group of plants or a few groups of plants within the same sample, it should be considered as MG. </w:t>
      </w:r>
    </w:p>
    <w:p w:rsidR="00C45EC1" w:rsidRPr="00653DEB" w:rsidRDefault="00C45EC1" w:rsidP="00471BAB"/>
    <w:p w:rsidR="00B547E0" w:rsidRPr="00653DEB" w:rsidRDefault="00B547E0" w:rsidP="00471BAB"/>
    <w:p w:rsidR="00471BAB" w:rsidRPr="00653DEB" w:rsidRDefault="00471BAB" w:rsidP="00471BAB">
      <w:pPr>
        <w:pStyle w:val="Heading2"/>
      </w:pPr>
      <w:r w:rsidRPr="00653DEB">
        <w:t>Revision of document TGP/14: Section 2.4:  Apex/Tip Characteristics</w:t>
      </w:r>
    </w:p>
    <w:p w:rsidR="00471BAB" w:rsidRPr="00653DEB" w:rsidRDefault="00471BAB" w:rsidP="00471BAB">
      <w:pPr>
        <w:pStyle w:val="Heading2"/>
      </w:pPr>
    </w:p>
    <w:p w:rsidR="00471BAB" w:rsidRPr="00653DEB" w:rsidRDefault="00471BAB" w:rsidP="00471BAB">
      <w:r w:rsidRPr="00653DEB">
        <w:fldChar w:fldCharType="begin"/>
      </w:r>
      <w:r w:rsidRPr="00653DEB">
        <w:instrText xml:space="preserve"> AUTONUM  </w:instrText>
      </w:r>
      <w:r w:rsidRPr="00653DEB">
        <w:fldChar w:fldCharType="end"/>
      </w:r>
      <w:r w:rsidRPr="00653DEB">
        <w:tab/>
        <w:t>The TWF considered document TWF/45/23.</w:t>
      </w:r>
    </w:p>
    <w:p w:rsidR="00471BAB" w:rsidRPr="00653DEB" w:rsidRDefault="00471BAB" w:rsidP="00471BAB">
      <w:pPr>
        <w:rPr>
          <w:snapToGrid w:val="0"/>
        </w:rPr>
      </w:pPr>
    </w:p>
    <w:p w:rsidR="00131EAC" w:rsidRPr="00653DEB" w:rsidRDefault="002E2113" w:rsidP="00131EAC">
      <w:r w:rsidRPr="00653DEB">
        <w:fldChar w:fldCharType="begin"/>
      </w:r>
      <w:r w:rsidRPr="00653DEB">
        <w:instrText xml:space="preserve"> AUTONUM  </w:instrText>
      </w:r>
      <w:r w:rsidRPr="00653DEB">
        <w:fldChar w:fldCharType="end"/>
      </w:r>
      <w:r w:rsidRPr="00653DEB">
        <w:tab/>
        <w:t>The TWF considered the proposal to develop an explanation on the inclusion of a state of expression based on a differentiated tip in shape of apex characteristics</w:t>
      </w:r>
      <w:r w:rsidR="00131EAC" w:rsidRPr="00653DEB">
        <w:t>, and agreed with the proposal made by the TWO at its forty-seventh session, to amend document TGP/14, section 2.4 as follows:</w:t>
      </w:r>
    </w:p>
    <w:p w:rsidR="00131EAC" w:rsidRPr="00653DEB" w:rsidRDefault="00131EAC" w:rsidP="00131EAC">
      <w:pPr>
        <w:rPr>
          <w:snapToGrid w:val="0"/>
        </w:rPr>
      </w:pPr>
    </w:p>
    <w:p w:rsidR="00131EAC" w:rsidRPr="00653DEB" w:rsidRDefault="00131EAC" w:rsidP="00131EAC">
      <w:pPr>
        <w:keepNext/>
        <w:ind w:left="567" w:right="567"/>
        <w:rPr>
          <w:rFonts w:cs="Arial"/>
          <w:color w:val="000000"/>
          <w:sz w:val="18"/>
          <w:shd w:val="clear" w:color="auto" w:fill="FFFFFF"/>
        </w:rPr>
      </w:pPr>
      <w:r w:rsidRPr="00653DEB">
        <w:rPr>
          <w:rFonts w:cs="Arial"/>
          <w:color w:val="000000"/>
          <w:sz w:val="18"/>
          <w:shd w:val="clear" w:color="auto" w:fill="FFFFFF"/>
        </w:rPr>
        <w:t xml:space="preserve">“2.4.1 </w:t>
      </w:r>
      <w:r w:rsidRPr="00653DEB">
        <w:rPr>
          <w:rFonts w:cs="Arial"/>
          <w:color w:val="000000"/>
          <w:sz w:val="18"/>
          <w:u w:val="single"/>
          <w:shd w:val="clear" w:color="auto" w:fill="FFFFFF"/>
        </w:rPr>
        <w:t>The apex of an organ or plant part is the end furthest from the point of attachment. In some cases, the distal extremity of the apex may be differentiated into a “TIP”.</w:t>
      </w:r>
      <w:r w:rsidRPr="00653DEB">
        <w:rPr>
          <w:rFonts w:cs="Arial"/>
          <w:color w:val="000000"/>
          <w:sz w:val="18"/>
          <w:shd w:val="clear" w:color="auto" w:fill="FFFFFF"/>
        </w:rPr>
        <w:t xml:space="preserve"> </w:t>
      </w:r>
    </w:p>
    <w:p w:rsidR="00131EAC" w:rsidRPr="00653DEB" w:rsidRDefault="00131EAC" w:rsidP="00131EAC">
      <w:pPr>
        <w:ind w:left="567" w:right="567"/>
        <w:rPr>
          <w:rFonts w:cs="Arial"/>
          <w:color w:val="000000"/>
          <w:sz w:val="18"/>
          <w:shd w:val="clear" w:color="auto" w:fill="FFFFFF"/>
        </w:rPr>
      </w:pPr>
    </w:p>
    <w:p w:rsidR="00131EAC" w:rsidRPr="00653DEB" w:rsidRDefault="00131EAC" w:rsidP="00131EAC">
      <w:pPr>
        <w:ind w:left="567" w:right="567"/>
        <w:rPr>
          <w:rFonts w:cs="Arial"/>
          <w:sz w:val="18"/>
          <w:u w:val="single"/>
        </w:rPr>
      </w:pPr>
      <w:r w:rsidRPr="00653DEB">
        <w:rPr>
          <w:rFonts w:cs="Arial"/>
          <w:color w:val="000000"/>
          <w:sz w:val="18"/>
          <w:u w:val="single"/>
          <w:shd w:val="clear" w:color="auto" w:fill="FFFFFF"/>
        </w:rPr>
        <w:t>“2.4.2 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w:t>
      </w:r>
    </w:p>
    <w:p w:rsidR="00131EAC" w:rsidRPr="00653DEB" w:rsidRDefault="00131EAC" w:rsidP="00131EAC">
      <w:pPr>
        <w:keepNext/>
        <w:ind w:left="567" w:right="567"/>
        <w:outlineLvl w:val="0"/>
        <w:rPr>
          <w:rFonts w:cs="Arial"/>
          <w:sz w:val="18"/>
          <w:u w:val="single"/>
        </w:rPr>
      </w:pPr>
      <w:bookmarkStart w:id="16" w:name="_Toc343676674"/>
      <w:bookmarkStart w:id="17" w:name="_Toc343679059"/>
      <w:bookmarkStart w:id="18" w:name="_Toc345685158"/>
    </w:p>
    <w:p w:rsidR="00131EAC" w:rsidRPr="00653DEB" w:rsidRDefault="00131EAC" w:rsidP="00C12E20">
      <w:pPr>
        <w:ind w:left="567" w:right="567"/>
        <w:outlineLvl w:val="0"/>
        <w:rPr>
          <w:snapToGrid w:val="0"/>
          <w:sz w:val="18"/>
        </w:rPr>
      </w:pPr>
      <w:r w:rsidRPr="00653DEB">
        <w:rPr>
          <w:rFonts w:cs="Arial"/>
          <w:sz w:val="18"/>
        </w:rPr>
        <w:t>“2.4.3</w:t>
      </w:r>
      <w:r w:rsidRPr="00653DEB">
        <w:rPr>
          <w:rFonts w:cs="Arial"/>
          <w:sz w:val="18"/>
        </w:rPr>
        <w:tab/>
      </w:r>
      <w:r w:rsidRPr="00653DEB">
        <w:rPr>
          <w:rFonts w:cs="Arial"/>
          <w:sz w:val="18"/>
          <w:u w:val="single"/>
        </w:rPr>
        <w:t>In cases where it is appropriate to separate into differentiated tip and apex characteristics, the shape of the apex is taken as the general shape, excluding any differentiated tip.  For example</w:t>
      </w:r>
      <w:r w:rsidRPr="00653DEB">
        <w:rPr>
          <w:rFonts w:cs="Arial"/>
          <w:sz w:val="18"/>
        </w:rPr>
        <w:t>:</w:t>
      </w:r>
      <w:bookmarkEnd w:id="16"/>
      <w:bookmarkEnd w:id="17"/>
      <w:bookmarkEnd w:id="18"/>
      <w:r w:rsidRPr="00653DEB">
        <w:rPr>
          <w:rFonts w:cs="Arial"/>
          <w:sz w:val="18"/>
        </w:rPr>
        <w:t xml:space="preserve"> </w:t>
      </w:r>
      <w:r w:rsidRPr="00653DEB">
        <w:rPr>
          <w:snapToGrid w:val="0"/>
          <w:sz w:val="18"/>
        </w:rPr>
        <w:t>[…]”</w:t>
      </w:r>
    </w:p>
    <w:p w:rsidR="00131EAC" w:rsidRPr="00653DEB" w:rsidRDefault="00131EAC" w:rsidP="001D33DD"/>
    <w:p w:rsidR="00131EAC" w:rsidRPr="00653DEB" w:rsidRDefault="00131EAC" w:rsidP="00131EAC">
      <w:r w:rsidRPr="00653DEB">
        <w:fldChar w:fldCharType="begin"/>
      </w:r>
      <w:r w:rsidRPr="00653DEB">
        <w:instrText xml:space="preserve"> AUTONUM  </w:instrText>
      </w:r>
      <w:r w:rsidRPr="00653DEB">
        <w:fldChar w:fldCharType="end"/>
      </w:r>
      <w:r w:rsidRPr="00653DEB">
        <w:tab/>
        <w:t xml:space="preserve">The TWF also agreed with the comment made by TWO at its forty-seventh </w:t>
      </w:r>
      <w:r w:rsidR="000C0B30" w:rsidRPr="00653DEB">
        <w:t>session that</w:t>
      </w:r>
      <w:r w:rsidRPr="00653DEB">
        <w:t xml:space="preserve"> the approach in document TGP/14 for shape of apex and tip characteristics was most suitable for leaves or larger structures and should be used in particular cases only.</w:t>
      </w:r>
    </w:p>
    <w:p w:rsidR="00471BAB" w:rsidRPr="00653DEB" w:rsidRDefault="00471BAB" w:rsidP="00471BAB">
      <w:pPr>
        <w:rPr>
          <w:snapToGrid w:val="0"/>
        </w:rPr>
      </w:pPr>
    </w:p>
    <w:p w:rsidR="00FA1520" w:rsidRPr="00653DEB" w:rsidRDefault="00FA1520" w:rsidP="002E2113"/>
    <w:p w:rsidR="00C37671" w:rsidRPr="00653DEB" w:rsidRDefault="00C37671" w:rsidP="00C37671">
      <w:pPr>
        <w:pStyle w:val="Heading2"/>
      </w:pPr>
      <w:r w:rsidRPr="00653DEB">
        <w:t>Variety denominations</w:t>
      </w:r>
    </w:p>
    <w:p w:rsidR="00C37671" w:rsidRPr="00653DEB" w:rsidRDefault="00C37671" w:rsidP="002E2113">
      <w:pPr>
        <w:keepNext/>
        <w:jc w:val="left"/>
      </w:pPr>
    </w:p>
    <w:p w:rsidR="00C37671" w:rsidRPr="00653DEB" w:rsidRDefault="00C37671" w:rsidP="00C37671">
      <w:pPr>
        <w:pStyle w:val="Style1"/>
        <w:keepNext/>
        <w:keepLines/>
        <w:tabs>
          <w:tab w:val="clear" w:pos="907"/>
          <w:tab w:val="clear" w:pos="1077"/>
        </w:tabs>
        <w:rPr>
          <w:rFonts w:ascii="Arial" w:hAnsi="Arial" w:cs="Arial"/>
          <w:sz w:val="20"/>
          <w:szCs w:val="20"/>
        </w:rPr>
      </w:pPr>
      <w:r w:rsidRPr="00653DEB">
        <w:rPr>
          <w:rFonts w:ascii="Arial" w:hAnsi="Arial" w:cs="Arial"/>
          <w:sz w:val="20"/>
          <w:szCs w:val="20"/>
        </w:rPr>
        <w:fldChar w:fldCharType="begin"/>
      </w:r>
      <w:r w:rsidRPr="00653DEB">
        <w:rPr>
          <w:rFonts w:ascii="Arial" w:hAnsi="Arial" w:cs="Arial"/>
          <w:sz w:val="20"/>
          <w:szCs w:val="20"/>
        </w:rPr>
        <w:instrText xml:space="preserve"> AUTONUM  </w:instrText>
      </w:r>
      <w:r w:rsidRPr="00653DEB">
        <w:rPr>
          <w:rFonts w:ascii="Arial" w:hAnsi="Arial" w:cs="Arial"/>
          <w:sz w:val="20"/>
          <w:szCs w:val="20"/>
        </w:rPr>
        <w:fldChar w:fldCharType="end"/>
      </w:r>
      <w:r w:rsidRPr="00653DEB">
        <w:rPr>
          <w:rFonts w:ascii="Arial" w:hAnsi="Arial" w:cs="Arial"/>
          <w:sz w:val="20"/>
          <w:szCs w:val="20"/>
        </w:rPr>
        <w:tab/>
        <w:t>The TWF considered document TWF/45/</w:t>
      </w:r>
      <w:r w:rsidR="00F72357" w:rsidRPr="00653DEB">
        <w:rPr>
          <w:rFonts w:ascii="Arial" w:hAnsi="Arial" w:cs="Arial"/>
          <w:sz w:val="20"/>
          <w:szCs w:val="20"/>
        </w:rPr>
        <w:t>4</w:t>
      </w:r>
      <w:r w:rsidRPr="00653DEB">
        <w:rPr>
          <w:rFonts w:ascii="Arial" w:hAnsi="Arial" w:cs="Arial"/>
          <w:sz w:val="20"/>
          <w:szCs w:val="20"/>
        </w:rPr>
        <w:t>.</w:t>
      </w:r>
    </w:p>
    <w:p w:rsidR="00C37671" w:rsidRPr="00653DEB" w:rsidRDefault="00C37671" w:rsidP="00F72357">
      <w:pPr>
        <w:pStyle w:val="Style1"/>
        <w:keepNext/>
        <w:keepLines/>
        <w:tabs>
          <w:tab w:val="clear" w:pos="907"/>
          <w:tab w:val="clear" w:pos="1077"/>
        </w:tabs>
        <w:spacing w:line="360" w:lineRule="auto"/>
        <w:rPr>
          <w:rFonts w:ascii="Arial" w:hAnsi="Arial" w:cs="Arial"/>
          <w:sz w:val="20"/>
          <w:szCs w:val="20"/>
        </w:rPr>
      </w:pPr>
    </w:p>
    <w:p w:rsidR="00F72357" w:rsidRPr="00653DEB" w:rsidRDefault="00F72357" w:rsidP="00F72357">
      <w:pPr>
        <w:pStyle w:val="Heading3"/>
        <w:rPr>
          <w:snapToGrid w:val="0"/>
        </w:rPr>
      </w:pPr>
      <w:bookmarkStart w:id="19" w:name="_Toc387053055"/>
      <w:r w:rsidRPr="00653DEB">
        <w:rPr>
          <w:snapToGrid w:val="0"/>
        </w:rPr>
        <w:t>Possible revision of document UPOV/INF/12 “Explanatory Notes on Variety Denominations under the UPOV Convention”</w:t>
      </w:r>
      <w:bookmarkEnd w:id="19"/>
    </w:p>
    <w:p w:rsidR="00F72357" w:rsidRPr="00653DEB" w:rsidRDefault="00F72357" w:rsidP="00F72357">
      <w:pPr>
        <w:keepNext/>
        <w:rPr>
          <w:rFonts w:cs="Arial"/>
          <w:snapToGrid w:val="0"/>
        </w:rPr>
      </w:pPr>
    </w:p>
    <w:p w:rsidR="0024269A" w:rsidRPr="00653DEB" w:rsidRDefault="00F72357" w:rsidP="0024269A">
      <w:pPr>
        <w:spacing w:after="360"/>
        <w:rPr>
          <w:spacing w:val="-2"/>
        </w:rPr>
      </w:pPr>
      <w:r w:rsidRPr="00653DEB">
        <w:fldChar w:fldCharType="begin"/>
      </w:r>
      <w:r w:rsidRPr="00653DEB">
        <w:instrText xml:space="preserve"> AUTONUM  </w:instrText>
      </w:r>
      <w:r w:rsidRPr="00653DEB">
        <w:fldChar w:fldCharType="end"/>
      </w:r>
      <w:r w:rsidRPr="00653DEB">
        <w:tab/>
        <w:t>The TWF noted the plans to revise document UPOV/INF/12</w:t>
      </w:r>
      <w:r w:rsidR="0024269A" w:rsidRPr="00653DEB">
        <w:t xml:space="preserve"> “Explanatory Notes on Variety Denominations under the UPOV Convention”</w:t>
      </w:r>
      <w:r w:rsidR="0024269A" w:rsidRPr="00653DEB">
        <w:rPr>
          <w:spacing w:val="-2"/>
        </w:rPr>
        <w:t>.</w:t>
      </w:r>
    </w:p>
    <w:p w:rsidR="00F72357" w:rsidRPr="00653DEB" w:rsidRDefault="00F72357" w:rsidP="00F72357">
      <w:pPr>
        <w:pStyle w:val="Heading3"/>
        <w:rPr>
          <w:snapToGrid w:val="0"/>
        </w:rPr>
      </w:pPr>
      <w:bookmarkStart w:id="20" w:name="_Toc387053058"/>
      <w:r w:rsidRPr="00653DEB">
        <w:rPr>
          <w:snapToGrid w:val="0"/>
        </w:rPr>
        <w:t>Possible development of a UPOV similarity search tool for variety denomination purposes</w:t>
      </w:r>
      <w:bookmarkEnd w:id="20"/>
    </w:p>
    <w:p w:rsidR="00F72357" w:rsidRPr="00653DEB" w:rsidRDefault="00F72357" w:rsidP="009926E0">
      <w:pPr>
        <w:keepNext/>
        <w:rPr>
          <w:rFonts w:cs="Arial"/>
          <w:snapToGrid w:val="0"/>
        </w:rPr>
      </w:pPr>
    </w:p>
    <w:p w:rsidR="00F72357" w:rsidRPr="00653DEB" w:rsidRDefault="00F72357" w:rsidP="00F72357">
      <w:pPr>
        <w:rPr>
          <w:rFonts w:eastAsia="MS Mincho"/>
          <w:snapToGrid w:val="0"/>
        </w:rPr>
      </w:pPr>
      <w:r w:rsidRPr="00653DEB">
        <w:fldChar w:fldCharType="begin"/>
      </w:r>
      <w:r w:rsidRPr="00653DEB">
        <w:instrText xml:space="preserve"> AUTONUM  </w:instrText>
      </w:r>
      <w:r w:rsidRPr="00653DEB">
        <w:fldChar w:fldCharType="end"/>
      </w:r>
      <w:r w:rsidRPr="00653DEB">
        <w:tab/>
        <w:t>The TWF noted the report concerning the possible development of a UPOV similarity search tool for variety denomination purposes</w:t>
      </w:r>
      <w:r w:rsidRPr="00653DEB">
        <w:rPr>
          <w:kern w:val="28"/>
        </w:rPr>
        <w:t xml:space="preserve"> and</w:t>
      </w:r>
      <w:r w:rsidRPr="00653DEB">
        <w:rPr>
          <w:rFonts w:eastAsia="MS Mincho"/>
          <w:snapToGrid w:val="0"/>
        </w:rPr>
        <w:t xml:space="preserve"> </w:t>
      </w:r>
      <w:r w:rsidRPr="00653DEB">
        <w:t xml:space="preserve">that </w:t>
      </w:r>
      <w:r w:rsidRPr="00653DEB">
        <w:rPr>
          <w:rFonts w:eastAsia="MS Mincho"/>
          <w:snapToGrid w:val="0"/>
        </w:rPr>
        <w:t>the first meeting of the working group would be arranged for June/July, 2014.</w:t>
      </w:r>
    </w:p>
    <w:p w:rsidR="00F72357" w:rsidRPr="00653DEB" w:rsidRDefault="00F72357" w:rsidP="00667D65">
      <w:pPr>
        <w:spacing w:line="360" w:lineRule="auto"/>
        <w:rPr>
          <w:rFonts w:cs="Arial"/>
          <w:snapToGrid w:val="0"/>
        </w:rPr>
      </w:pPr>
    </w:p>
    <w:p w:rsidR="00667D65" w:rsidRPr="00653DEB" w:rsidRDefault="00667D65" w:rsidP="00667D65">
      <w:pPr>
        <w:pStyle w:val="Heading3"/>
        <w:rPr>
          <w:rFonts w:cs="Arial"/>
          <w:snapToGrid w:val="0"/>
        </w:rPr>
      </w:pPr>
      <w:bookmarkStart w:id="21" w:name="_Toc387053061"/>
      <w:r w:rsidRPr="00653DEB">
        <w:rPr>
          <w:snapToGrid w:val="0"/>
        </w:rPr>
        <w:t>Developments concerning potential areas for cooperation with the IUBS Commission and the ISHS Commission</w:t>
      </w:r>
      <w:bookmarkEnd w:id="21"/>
    </w:p>
    <w:p w:rsidR="00667D65" w:rsidRPr="00653DEB" w:rsidRDefault="00667D65" w:rsidP="009926E0">
      <w:pPr>
        <w:keepNext/>
        <w:rPr>
          <w:rFonts w:cs="Arial"/>
          <w:snapToGrid w:val="0"/>
        </w:rPr>
      </w:pPr>
    </w:p>
    <w:p w:rsidR="00667D65" w:rsidRPr="00653DEB" w:rsidRDefault="00667D65" w:rsidP="00667D65">
      <w:pPr>
        <w:rPr>
          <w:snapToGrid w:val="0"/>
        </w:rPr>
      </w:pPr>
      <w:r w:rsidRPr="00653DEB">
        <w:rPr>
          <w:snapToGrid w:val="0"/>
        </w:rPr>
        <w:fldChar w:fldCharType="begin"/>
      </w:r>
      <w:r w:rsidRPr="00653DEB">
        <w:rPr>
          <w:snapToGrid w:val="0"/>
        </w:rPr>
        <w:instrText xml:space="preserve"> AUTONUM  </w:instrText>
      </w:r>
      <w:r w:rsidRPr="00653DEB">
        <w:rPr>
          <w:snapToGrid w:val="0"/>
        </w:rPr>
        <w:fldChar w:fldCharType="end"/>
      </w:r>
      <w:r w:rsidRPr="00653DEB">
        <w:rPr>
          <w:snapToGrid w:val="0"/>
        </w:rPr>
        <w:tab/>
        <w:t xml:space="preserve">The TWF noted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653DEB">
        <w:rPr>
          <w:rFonts w:eastAsia="MS Mincho" w:cs="Arial"/>
          <w:kern w:val="2"/>
          <w:lang w:eastAsia="ja-JP"/>
        </w:rPr>
        <w:t xml:space="preserve">and UPOV, </w:t>
      </w:r>
      <w:r w:rsidRPr="00653DEB">
        <w:rPr>
          <w:snapToGrid w:val="0"/>
        </w:rPr>
        <w:t>as set out in document TWF/45/4.</w:t>
      </w:r>
    </w:p>
    <w:p w:rsidR="00F72357" w:rsidRPr="00653DEB" w:rsidRDefault="00F72357" w:rsidP="00D32764"/>
    <w:p w:rsidR="00B547E0" w:rsidRPr="00653DEB" w:rsidRDefault="00B547E0" w:rsidP="00D32764"/>
    <w:p w:rsidR="00C37671" w:rsidRPr="00653DEB" w:rsidRDefault="008B7E78" w:rsidP="00B547E0">
      <w:pPr>
        <w:keepNext/>
        <w:jc w:val="left"/>
      </w:pPr>
      <w:r w:rsidRPr="00653DEB">
        <w:rPr>
          <w:u w:val="single"/>
        </w:rPr>
        <w:t xml:space="preserve">Management of variety collections for DUS examination </w:t>
      </w:r>
    </w:p>
    <w:p w:rsidR="008B7E78" w:rsidRPr="00653DEB" w:rsidRDefault="008B7E78" w:rsidP="00B547E0">
      <w:pPr>
        <w:keepNext/>
        <w:jc w:val="left"/>
      </w:pPr>
    </w:p>
    <w:p w:rsidR="008B7E78" w:rsidRPr="00653DEB" w:rsidRDefault="00846C8C" w:rsidP="001D33DD">
      <w:pPr>
        <w:spacing w:after="480"/>
        <w:jc w:val="left"/>
        <w:rPr>
          <w:rFonts w:cs="Arial"/>
        </w:rPr>
      </w:pPr>
      <w:r w:rsidRPr="00653DEB">
        <w:rPr>
          <w:iCs/>
          <w:snapToGrid w:val="0"/>
        </w:rPr>
        <w:fldChar w:fldCharType="begin"/>
      </w:r>
      <w:r w:rsidRPr="00653DEB">
        <w:rPr>
          <w:iCs/>
          <w:snapToGrid w:val="0"/>
        </w:rPr>
        <w:instrText xml:space="preserve"> AUTONUM  </w:instrText>
      </w:r>
      <w:r w:rsidRPr="00653DEB">
        <w:rPr>
          <w:snapToGrid w:val="0"/>
        </w:rPr>
        <w:fldChar w:fldCharType="end"/>
      </w:r>
      <w:r w:rsidRPr="00653DEB">
        <w:rPr>
          <w:snapToGrid w:val="0"/>
        </w:rPr>
        <w:tab/>
        <w:t xml:space="preserve">The TWF received a presentation by </w:t>
      </w:r>
      <w:r w:rsidRPr="00653DEB">
        <w:rPr>
          <w:rFonts w:cs="Arial"/>
        </w:rPr>
        <w:t>the expert from the European Union on “</w:t>
      </w:r>
      <w:r w:rsidR="001D33DD" w:rsidRPr="00653DEB">
        <w:rPr>
          <w:rFonts w:cs="Arial"/>
        </w:rPr>
        <w:t xml:space="preserve">Management </w:t>
      </w:r>
      <w:r w:rsidRPr="00653DEB">
        <w:rPr>
          <w:rFonts w:cs="Arial"/>
        </w:rPr>
        <w:t>of variety collection for DUS examination” as reproduced in document TWF/45/26.</w:t>
      </w:r>
    </w:p>
    <w:p w:rsidR="00C37671" w:rsidRPr="00653DEB" w:rsidRDefault="00C37671" w:rsidP="00C37671">
      <w:pPr>
        <w:pStyle w:val="Heading2"/>
      </w:pPr>
      <w:r w:rsidRPr="00653DEB">
        <w:lastRenderedPageBreak/>
        <w:t>Uniformity assessment</w:t>
      </w:r>
    </w:p>
    <w:p w:rsidR="00C37671" w:rsidRPr="00653DEB" w:rsidRDefault="00C37671" w:rsidP="00C45EC1">
      <w:pPr>
        <w:keepNext/>
        <w:jc w:val="left"/>
      </w:pPr>
    </w:p>
    <w:p w:rsidR="00C37671" w:rsidRPr="00653DEB" w:rsidRDefault="00C37671" w:rsidP="00160348">
      <w:pPr>
        <w:pStyle w:val="Style1"/>
        <w:keepNext/>
        <w:keepLines/>
        <w:tabs>
          <w:tab w:val="clear" w:pos="907"/>
          <w:tab w:val="clear" w:pos="1077"/>
        </w:tabs>
        <w:rPr>
          <w:rFonts w:ascii="Arial" w:hAnsi="Arial" w:cs="Arial"/>
          <w:sz w:val="20"/>
          <w:szCs w:val="20"/>
        </w:rPr>
      </w:pPr>
      <w:r w:rsidRPr="00653DEB">
        <w:rPr>
          <w:rFonts w:ascii="Arial" w:hAnsi="Arial" w:cs="Arial"/>
          <w:sz w:val="20"/>
          <w:szCs w:val="20"/>
        </w:rPr>
        <w:fldChar w:fldCharType="begin"/>
      </w:r>
      <w:r w:rsidRPr="00653DEB">
        <w:rPr>
          <w:rFonts w:ascii="Arial" w:hAnsi="Arial" w:cs="Arial"/>
          <w:sz w:val="20"/>
          <w:szCs w:val="20"/>
        </w:rPr>
        <w:instrText xml:space="preserve"> AUTONUM  </w:instrText>
      </w:r>
      <w:r w:rsidRPr="00653DEB">
        <w:rPr>
          <w:rFonts w:ascii="Arial" w:hAnsi="Arial" w:cs="Arial"/>
          <w:sz w:val="20"/>
          <w:szCs w:val="20"/>
        </w:rPr>
        <w:fldChar w:fldCharType="end"/>
      </w:r>
      <w:r w:rsidRPr="00653DEB">
        <w:rPr>
          <w:rFonts w:ascii="Arial" w:hAnsi="Arial" w:cs="Arial"/>
          <w:sz w:val="20"/>
          <w:szCs w:val="20"/>
        </w:rPr>
        <w:tab/>
        <w:t>The TWF considered document TWF/45/</w:t>
      </w:r>
      <w:r w:rsidR="00D46379" w:rsidRPr="00653DEB">
        <w:rPr>
          <w:rFonts w:ascii="Arial" w:hAnsi="Arial" w:cs="Arial"/>
          <w:sz w:val="20"/>
          <w:szCs w:val="20"/>
        </w:rPr>
        <w:t>9</w:t>
      </w:r>
      <w:r w:rsidR="00160348" w:rsidRPr="00653DEB">
        <w:rPr>
          <w:rFonts w:ascii="Arial" w:hAnsi="Arial" w:cs="Arial"/>
          <w:sz w:val="20"/>
          <w:szCs w:val="20"/>
        </w:rPr>
        <w:t xml:space="preserve"> and the </w:t>
      </w:r>
      <w:r w:rsidR="001E3B43" w:rsidRPr="00653DEB">
        <w:rPr>
          <w:rFonts w:ascii="Arial" w:hAnsi="Arial" w:cs="Arial"/>
          <w:sz w:val="20"/>
          <w:szCs w:val="20"/>
        </w:rPr>
        <w:t xml:space="preserve">situations </w:t>
      </w:r>
      <w:r w:rsidR="00160348" w:rsidRPr="00653DEB">
        <w:rPr>
          <w:rFonts w:ascii="Arial" w:hAnsi="Arial" w:cs="Arial"/>
          <w:sz w:val="20"/>
          <w:szCs w:val="20"/>
        </w:rPr>
        <w:t xml:space="preserve">described in the </w:t>
      </w:r>
      <w:r w:rsidR="00D46379" w:rsidRPr="00653DEB">
        <w:rPr>
          <w:rFonts w:ascii="Arial" w:hAnsi="Arial" w:cs="Arial"/>
          <w:sz w:val="20"/>
          <w:szCs w:val="20"/>
        </w:rPr>
        <w:t>Annexes I to IV as a basis to develop guidance in document TGP/10.</w:t>
      </w:r>
    </w:p>
    <w:p w:rsidR="00606EAB" w:rsidRPr="00653DEB" w:rsidRDefault="00606EAB" w:rsidP="00160348">
      <w:pPr>
        <w:pStyle w:val="Style1"/>
        <w:keepNext/>
        <w:keepLines/>
        <w:tabs>
          <w:tab w:val="clear" w:pos="907"/>
          <w:tab w:val="clear" w:pos="1077"/>
        </w:tabs>
        <w:rPr>
          <w:rFonts w:ascii="Arial" w:hAnsi="Arial" w:cs="Arial"/>
          <w:sz w:val="20"/>
          <w:szCs w:val="20"/>
        </w:rPr>
      </w:pPr>
    </w:p>
    <w:p w:rsidR="00606EAB" w:rsidRPr="00653DEB" w:rsidRDefault="00606EAB" w:rsidP="00606EAB">
      <w:r w:rsidRPr="00653DEB">
        <w:rPr>
          <w:rFonts w:cs="Arial"/>
        </w:rPr>
        <w:fldChar w:fldCharType="begin"/>
      </w:r>
      <w:r w:rsidRPr="00653DEB">
        <w:rPr>
          <w:rFonts w:cs="Arial"/>
        </w:rPr>
        <w:instrText xml:space="preserve"> AUTONUM  </w:instrText>
      </w:r>
      <w:r w:rsidRPr="00653DEB">
        <w:rPr>
          <w:rFonts w:cs="Arial"/>
        </w:rPr>
        <w:fldChar w:fldCharType="end"/>
      </w:r>
      <w:r w:rsidRPr="00653DEB">
        <w:tab/>
        <w:t xml:space="preserve">The TWF agreed with the comment made by </w:t>
      </w:r>
      <w:r w:rsidR="00B547E0" w:rsidRPr="00653DEB">
        <w:t xml:space="preserve">the </w:t>
      </w:r>
      <w:r w:rsidRPr="00653DEB">
        <w:t xml:space="preserve">TWO at its forty-seventh session that clarification should be provided on the decision to be taken in Situation B, Alternative (a) “the trial is repeated at both locations for a second year”, in case after repeating a trial for the second year a </w:t>
      </w:r>
      <w:r w:rsidRPr="00653DEB">
        <w:rPr>
          <w:rFonts w:eastAsia="SimSun"/>
          <w:szCs w:val="24"/>
          <w:lang w:eastAsia="zh-CN"/>
        </w:rPr>
        <w:t xml:space="preserve">variety is within the uniformity standard in one growing location </w:t>
      </w:r>
      <w:r w:rsidR="007E22A0">
        <w:rPr>
          <w:rFonts w:eastAsia="SimSun"/>
          <w:szCs w:val="24"/>
          <w:lang w:eastAsia="zh-CN"/>
        </w:rPr>
        <w:t xml:space="preserve">or year </w:t>
      </w:r>
      <w:r w:rsidRPr="00653DEB">
        <w:rPr>
          <w:rFonts w:eastAsia="SimSun"/>
          <w:szCs w:val="24"/>
          <w:lang w:eastAsia="zh-CN"/>
        </w:rPr>
        <w:t>but is not within the uniformity standard in the other growing location</w:t>
      </w:r>
      <w:r w:rsidR="007E22A0">
        <w:rPr>
          <w:rFonts w:eastAsia="SimSun"/>
          <w:szCs w:val="24"/>
          <w:lang w:eastAsia="zh-CN"/>
        </w:rPr>
        <w:t xml:space="preserve"> or year</w:t>
      </w:r>
      <w:r w:rsidRPr="00653DEB">
        <w:rPr>
          <w:rFonts w:eastAsia="SimSun"/>
          <w:szCs w:val="24"/>
          <w:lang w:eastAsia="zh-CN"/>
        </w:rPr>
        <w:t>.</w:t>
      </w:r>
    </w:p>
    <w:p w:rsidR="00606EAB" w:rsidRPr="00653DEB" w:rsidRDefault="00606EAB" w:rsidP="00606EAB"/>
    <w:p w:rsidR="00606EAB" w:rsidRPr="00653DEB" w:rsidRDefault="00606EAB" w:rsidP="009926E0">
      <w:pPr>
        <w:spacing w:after="480"/>
      </w:pPr>
      <w:r w:rsidRPr="00653DEB">
        <w:rPr>
          <w:rFonts w:cs="Arial"/>
        </w:rPr>
        <w:fldChar w:fldCharType="begin"/>
      </w:r>
      <w:r w:rsidRPr="00653DEB">
        <w:rPr>
          <w:rFonts w:cs="Arial"/>
        </w:rPr>
        <w:instrText xml:space="preserve"> AUTONUM  </w:instrText>
      </w:r>
      <w:r w:rsidRPr="00653DEB">
        <w:rPr>
          <w:rFonts w:cs="Arial"/>
        </w:rPr>
        <w:fldChar w:fldCharType="end"/>
      </w:r>
      <w:r w:rsidRPr="00653DEB">
        <w:tab/>
        <w:t xml:space="preserve">The TWF, </w:t>
      </w:r>
      <w:r w:rsidR="00DD1527">
        <w:t>agreed that the</w:t>
      </w:r>
      <w:r w:rsidRPr="00653DEB">
        <w:t xml:space="preserve"> approaches </w:t>
      </w:r>
      <w:r w:rsidR="00DD1527">
        <w:t xml:space="preserve">were </w:t>
      </w:r>
      <w:r w:rsidRPr="00653DEB">
        <w:t>not relevant for the fruit sector</w:t>
      </w:r>
      <w:r w:rsidR="00DD1527">
        <w:t>, because</w:t>
      </w:r>
      <w:r w:rsidRPr="00653DEB">
        <w:t xml:space="preserve"> vegeta</w:t>
      </w:r>
      <w:r w:rsidR="00DD1527">
        <w:t>tively propagated varieties did</w:t>
      </w:r>
      <w:r w:rsidRPr="00653DEB">
        <w:t xml:space="preserve"> not a</w:t>
      </w:r>
      <w:r w:rsidR="00DD1527">
        <w:t>ppear to be in the scope of the</w:t>
      </w:r>
      <w:r w:rsidRPr="00653DEB">
        <w:t xml:space="preserve"> document.</w:t>
      </w:r>
    </w:p>
    <w:p w:rsidR="00D86FF8" w:rsidRPr="00653DEB" w:rsidRDefault="00D86FF8" w:rsidP="00D86FF8">
      <w:pPr>
        <w:pStyle w:val="Heading2"/>
      </w:pPr>
      <w:r w:rsidRPr="00653DEB">
        <w:t>Experience with new Types and Species</w:t>
      </w:r>
    </w:p>
    <w:p w:rsidR="00C37671" w:rsidRPr="00653DEB" w:rsidRDefault="00C37671" w:rsidP="009926E0">
      <w:pPr>
        <w:keepNext/>
        <w:jc w:val="left"/>
      </w:pPr>
    </w:p>
    <w:p w:rsidR="00D86FF8" w:rsidRPr="001D33DD" w:rsidRDefault="00160348" w:rsidP="00605D3A">
      <w:pPr>
        <w:pStyle w:val="Style1"/>
        <w:keepNext/>
        <w:keepLines/>
        <w:tabs>
          <w:tab w:val="clear" w:pos="907"/>
          <w:tab w:val="clear" w:pos="1077"/>
        </w:tabs>
        <w:rPr>
          <w:rFonts w:ascii="Arial" w:hAnsi="Arial" w:cs="Arial"/>
          <w:sz w:val="20"/>
          <w:szCs w:val="20"/>
        </w:rPr>
      </w:pPr>
      <w:r w:rsidRPr="001D33DD">
        <w:rPr>
          <w:rFonts w:ascii="Arial" w:hAnsi="Arial" w:cs="Arial"/>
          <w:sz w:val="20"/>
          <w:szCs w:val="20"/>
        </w:rPr>
        <w:fldChar w:fldCharType="begin"/>
      </w:r>
      <w:r w:rsidRPr="001D33DD">
        <w:rPr>
          <w:rFonts w:ascii="Arial" w:hAnsi="Arial" w:cs="Arial"/>
          <w:sz w:val="20"/>
          <w:szCs w:val="20"/>
        </w:rPr>
        <w:instrText xml:space="preserve"> AUTONUM  </w:instrText>
      </w:r>
      <w:r w:rsidRPr="001D33DD">
        <w:rPr>
          <w:rFonts w:ascii="Arial" w:hAnsi="Arial" w:cs="Arial"/>
          <w:sz w:val="20"/>
          <w:szCs w:val="20"/>
        </w:rPr>
        <w:fldChar w:fldCharType="end"/>
      </w:r>
      <w:r w:rsidR="00605D3A" w:rsidRPr="001D33DD">
        <w:rPr>
          <w:rFonts w:ascii="Arial" w:hAnsi="Arial" w:cs="Arial"/>
          <w:sz w:val="20"/>
          <w:szCs w:val="20"/>
        </w:rPr>
        <w:tab/>
      </w:r>
      <w:r w:rsidR="00D86FF8" w:rsidRPr="001D33DD">
        <w:rPr>
          <w:rFonts w:ascii="Arial" w:hAnsi="Arial" w:cs="Arial"/>
          <w:sz w:val="20"/>
          <w:szCs w:val="20"/>
        </w:rPr>
        <w:t xml:space="preserve">The TWF was informed by the expert from Spain about </w:t>
      </w:r>
      <w:r w:rsidR="00DD1527" w:rsidRPr="001D33DD">
        <w:rPr>
          <w:rFonts w:ascii="Arial" w:hAnsi="Arial" w:cs="Arial"/>
          <w:sz w:val="20"/>
          <w:szCs w:val="20"/>
        </w:rPr>
        <w:t xml:space="preserve">testing of </w:t>
      </w:r>
      <w:r w:rsidR="003D55D8" w:rsidRPr="001D33DD">
        <w:rPr>
          <w:rFonts w:ascii="Arial" w:hAnsi="Arial" w:cs="Arial"/>
          <w:i/>
          <w:sz w:val="20"/>
          <w:szCs w:val="20"/>
        </w:rPr>
        <w:t>Diosp</w:t>
      </w:r>
      <w:r w:rsidR="003D55D8">
        <w:rPr>
          <w:rFonts w:ascii="Arial" w:hAnsi="Arial" w:cs="Arial"/>
          <w:i/>
          <w:sz w:val="20"/>
          <w:szCs w:val="20"/>
        </w:rPr>
        <w:t>y</w:t>
      </w:r>
      <w:r w:rsidR="003D55D8" w:rsidRPr="001D33DD">
        <w:rPr>
          <w:rFonts w:ascii="Arial" w:hAnsi="Arial" w:cs="Arial"/>
          <w:i/>
          <w:sz w:val="20"/>
          <w:szCs w:val="20"/>
        </w:rPr>
        <w:t>r</w:t>
      </w:r>
      <w:r w:rsidR="003D55D8">
        <w:rPr>
          <w:rFonts w:ascii="Arial" w:hAnsi="Arial" w:cs="Arial"/>
          <w:i/>
          <w:sz w:val="20"/>
          <w:szCs w:val="20"/>
        </w:rPr>
        <w:t>o</w:t>
      </w:r>
      <w:r w:rsidR="003D55D8" w:rsidRPr="001D33DD">
        <w:rPr>
          <w:rFonts w:ascii="Arial" w:hAnsi="Arial" w:cs="Arial"/>
          <w:i/>
          <w:sz w:val="20"/>
          <w:szCs w:val="20"/>
        </w:rPr>
        <w:t>s </w:t>
      </w:r>
      <w:r w:rsidR="00482DBB">
        <w:rPr>
          <w:rFonts w:ascii="Arial" w:hAnsi="Arial" w:cs="Arial"/>
          <w:i/>
          <w:sz w:val="20"/>
          <w:szCs w:val="20"/>
        </w:rPr>
        <w:t>kaki</w:t>
      </w:r>
      <w:r w:rsidR="00C76632">
        <w:rPr>
          <w:rFonts w:ascii="Arial" w:hAnsi="Arial" w:cs="Arial"/>
          <w:i/>
          <w:sz w:val="20"/>
          <w:szCs w:val="20"/>
        </w:rPr>
        <w:t xml:space="preserve"> </w:t>
      </w:r>
      <w:r w:rsidR="00C76632">
        <w:rPr>
          <w:rFonts w:ascii="Arial" w:hAnsi="Arial" w:cs="Arial"/>
          <w:sz w:val="20"/>
          <w:szCs w:val="20"/>
        </w:rPr>
        <w:t>(common name: </w:t>
      </w:r>
      <w:r w:rsidR="00C76632" w:rsidRPr="00C76632">
        <w:rPr>
          <w:rFonts w:ascii="Arial" w:hAnsi="Arial" w:cs="Arial"/>
          <w:sz w:val="20"/>
          <w:szCs w:val="20"/>
        </w:rPr>
        <w:t>Persimmon)</w:t>
      </w:r>
      <w:r w:rsidR="006A254A" w:rsidRPr="001D33DD">
        <w:rPr>
          <w:rFonts w:ascii="Arial" w:hAnsi="Arial" w:cs="Arial"/>
          <w:sz w:val="20"/>
          <w:szCs w:val="20"/>
        </w:rPr>
        <w:t xml:space="preserve">, </w:t>
      </w:r>
      <w:r w:rsidR="006A254A" w:rsidRPr="001D33DD">
        <w:rPr>
          <w:rFonts w:ascii="Arial" w:hAnsi="Arial" w:cs="Arial"/>
          <w:i/>
          <w:sz w:val="20"/>
          <w:szCs w:val="20"/>
        </w:rPr>
        <w:t>Punica granatum</w:t>
      </w:r>
      <w:r w:rsidR="00C76632">
        <w:rPr>
          <w:rFonts w:ascii="Arial" w:hAnsi="Arial" w:cs="Arial"/>
          <w:i/>
          <w:sz w:val="20"/>
          <w:szCs w:val="20"/>
        </w:rPr>
        <w:t xml:space="preserve"> </w:t>
      </w:r>
      <w:r w:rsidR="00C76632">
        <w:rPr>
          <w:rFonts w:ascii="Arial" w:hAnsi="Arial" w:cs="Arial"/>
          <w:sz w:val="20"/>
          <w:szCs w:val="20"/>
        </w:rPr>
        <w:t xml:space="preserve">(common name: </w:t>
      </w:r>
      <w:r w:rsidR="00C76632" w:rsidRPr="00C76632">
        <w:rPr>
          <w:rFonts w:ascii="Arial" w:hAnsi="Arial" w:cs="Arial"/>
          <w:sz w:val="20"/>
          <w:szCs w:val="20"/>
        </w:rPr>
        <w:t>Pomegranate)</w:t>
      </w:r>
      <w:r w:rsidR="006A254A" w:rsidRPr="001D33DD">
        <w:rPr>
          <w:rFonts w:ascii="Arial" w:hAnsi="Arial" w:cs="Arial"/>
          <w:sz w:val="20"/>
          <w:szCs w:val="20"/>
        </w:rPr>
        <w:t xml:space="preserve"> and </w:t>
      </w:r>
      <w:r w:rsidR="006A254A" w:rsidRPr="001D33DD">
        <w:rPr>
          <w:rFonts w:ascii="Arial" w:hAnsi="Arial" w:cs="Arial"/>
          <w:i/>
          <w:sz w:val="20"/>
          <w:szCs w:val="20"/>
        </w:rPr>
        <w:t>Eriobotrya japonica</w:t>
      </w:r>
      <w:r w:rsidR="00C76632">
        <w:rPr>
          <w:rFonts w:ascii="Arial" w:hAnsi="Arial" w:cs="Arial"/>
          <w:i/>
          <w:sz w:val="20"/>
          <w:szCs w:val="20"/>
        </w:rPr>
        <w:t xml:space="preserve"> </w:t>
      </w:r>
      <w:r w:rsidR="00C76632">
        <w:rPr>
          <w:rFonts w:ascii="Arial" w:hAnsi="Arial" w:cs="Arial"/>
          <w:sz w:val="20"/>
          <w:szCs w:val="20"/>
        </w:rPr>
        <w:t>(common name: Loquat</w:t>
      </w:r>
      <w:r w:rsidR="00C76632" w:rsidRPr="00C76632">
        <w:rPr>
          <w:rFonts w:ascii="Arial" w:hAnsi="Arial" w:cs="Arial"/>
          <w:sz w:val="20"/>
          <w:szCs w:val="20"/>
        </w:rPr>
        <w:t>)</w:t>
      </w:r>
      <w:r w:rsidR="00D86FF8" w:rsidRPr="001D33DD">
        <w:rPr>
          <w:rFonts w:ascii="Arial" w:hAnsi="Arial" w:cs="Arial"/>
          <w:sz w:val="20"/>
          <w:szCs w:val="20"/>
        </w:rPr>
        <w:t>.</w:t>
      </w:r>
      <w:r w:rsidR="00C45EC1" w:rsidRPr="001D33DD">
        <w:rPr>
          <w:rFonts w:ascii="Arial" w:hAnsi="Arial" w:cs="Arial"/>
          <w:sz w:val="20"/>
          <w:szCs w:val="20"/>
        </w:rPr>
        <w:t xml:space="preserve"> </w:t>
      </w:r>
      <w:r w:rsidR="00D86FF8" w:rsidRPr="001D33DD">
        <w:rPr>
          <w:rFonts w:ascii="Arial" w:hAnsi="Arial" w:cs="Arial"/>
          <w:sz w:val="20"/>
          <w:szCs w:val="20"/>
        </w:rPr>
        <w:t xml:space="preserve"> The expert from Spain agreed </w:t>
      </w:r>
      <w:r w:rsidR="006A254A" w:rsidRPr="001D33DD">
        <w:rPr>
          <w:rFonts w:ascii="Arial" w:hAnsi="Arial" w:cs="Arial"/>
          <w:sz w:val="20"/>
          <w:szCs w:val="20"/>
        </w:rPr>
        <w:t>to make a presentation about those</w:t>
      </w:r>
      <w:r w:rsidR="00D86FF8" w:rsidRPr="001D33DD">
        <w:rPr>
          <w:rFonts w:ascii="Arial" w:hAnsi="Arial" w:cs="Arial"/>
          <w:sz w:val="20"/>
          <w:szCs w:val="20"/>
        </w:rPr>
        <w:t xml:space="preserve"> species at the TWF session in 2015.</w:t>
      </w:r>
    </w:p>
    <w:p w:rsidR="00D86FF8" w:rsidRPr="001D33DD" w:rsidRDefault="00D86FF8" w:rsidP="00C45EC1"/>
    <w:p w:rsidR="00606EAB" w:rsidRPr="001D33DD" w:rsidRDefault="00606EAB" w:rsidP="00606EAB">
      <w:pPr>
        <w:pStyle w:val="Style1"/>
        <w:keepNext/>
        <w:keepLines/>
        <w:tabs>
          <w:tab w:val="clear" w:pos="907"/>
          <w:tab w:val="clear" w:pos="1077"/>
        </w:tabs>
        <w:rPr>
          <w:rFonts w:ascii="Arial" w:hAnsi="Arial" w:cs="Arial"/>
          <w:sz w:val="20"/>
          <w:szCs w:val="20"/>
        </w:rPr>
      </w:pPr>
      <w:r w:rsidRPr="001D33DD">
        <w:rPr>
          <w:rFonts w:ascii="Arial" w:hAnsi="Arial" w:cs="Arial"/>
          <w:sz w:val="20"/>
          <w:szCs w:val="20"/>
        </w:rPr>
        <w:fldChar w:fldCharType="begin"/>
      </w:r>
      <w:r w:rsidRPr="001D33DD">
        <w:rPr>
          <w:rFonts w:ascii="Arial" w:hAnsi="Arial" w:cs="Arial"/>
          <w:sz w:val="20"/>
          <w:szCs w:val="20"/>
        </w:rPr>
        <w:instrText xml:space="preserve"> AUTONUM  </w:instrText>
      </w:r>
      <w:r w:rsidRPr="001D33DD">
        <w:rPr>
          <w:rFonts w:ascii="Arial" w:hAnsi="Arial" w:cs="Arial"/>
          <w:sz w:val="20"/>
          <w:szCs w:val="20"/>
        </w:rPr>
        <w:fldChar w:fldCharType="end"/>
      </w:r>
      <w:r w:rsidRPr="001D33DD">
        <w:rPr>
          <w:rFonts w:ascii="Arial" w:hAnsi="Arial" w:cs="Arial"/>
          <w:sz w:val="20"/>
          <w:szCs w:val="20"/>
        </w:rPr>
        <w:tab/>
        <w:t xml:space="preserve">The TWF was informed by the expert from Germany about </w:t>
      </w:r>
      <w:r w:rsidR="00DD1527" w:rsidRPr="001D33DD">
        <w:rPr>
          <w:rFonts w:ascii="Arial" w:hAnsi="Arial" w:cs="Arial"/>
          <w:sz w:val="20"/>
          <w:szCs w:val="20"/>
        </w:rPr>
        <w:t>testing of</w:t>
      </w:r>
      <w:r w:rsidRPr="001D33DD">
        <w:rPr>
          <w:rFonts w:ascii="Arial" w:hAnsi="Arial" w:cs="Arial"/>
          <w:sz w:val="20"/>
          <w:szCs w:val="20"/>
        </w:rPr>
        <w:t xml:space="preserve"> </w:t>
      </w:r>
      <w:r w:rsidR="009C15B1" w:rsidRPr="001D33DD">
        <w:rPr>
          <w:rFonts w:ascii="Arial" w:hAnsi="Arial" w:cs="Arial"/>
          <w:i/>
          <w:sz w:val="20"/>
          <w:szCs w:val="20"/>
        </w:rPr>
        <w:t>Lycium </w:t>
      </w:r>
      <w:r w:rsidRPr="001D33DD">
        <w:rPr>
          <w:rFonts w:ascii="Arial" w:hAnsi="Arial" w:cs="Arial"/>
          <w:i/>
          <w:sz w:val="20"/>
          <w:szCs w:val="20"/>
        </w:rPr>
        <w:t>barbarum</w:t>
      </w:r>
      <w:r w:rsidR="003D55D8">
        <w:rPr>
          <w:rFonts w:ascii="Arial" w:hAnsi="Arial" w:cs="Arial"/>
          <w:i/>
          <w:sz w:val="20"/>
          <w:szCs w:val="20"/>
        </w:rPr>
        <w:t xml:space="preserve"> </w:t>
      </w:r>
      <w:r w:rsidR="003D55D8" w:rsidRPr="003D55D8">
        <w:rPr>
          <w:rFonts w:ascii="Arial" w:hAnsi="Arial" w:cs="Arial"/>
          <w:sz w:val="20"/>
          <w:szCs w:val="20"/>
        </w:rPr>
        <w:t>(</w:t>
      </w:r>
      <w:r w:rsidR="00C76632">
        <w:rPr>
          <w:rFonts w:ascii="Arial" w:hAnsi="Arial" w:cs="Arial"/>
          <w:sz w:val="20"/>
          <w:szCs w:val="20"/>
        </w:rPr>
        <w:t xml:space="preserve">common name: </w:t>
      </w:r>
      <w:r w:rsidR="003D55D8">
        <w:rPr>
          <w:rFonts w:ascii="Arial" w:hAnsi="Arial" w:cs="Arial"/>
          <w:sz w:val="20"/>
          <w:szCs w:val="20"/>
        </w:rPr>
        <w:t>Chinese Wolfberry</w:t>
      </w:r>
      <w:r w:rsidR="00C76632">
        <w:rPr>
          <w:rFonts w:ascii="Arial" w:hAnsi="Arial" w:cs="Arial"/>
          <w:sz w:val="20"/>
          <w:szCs w:val="20"/>
        </w:rPr>
        <w:t xml:space="preserve">, </w:t>
      </w:r>
      <w:r w:rsidR="00C76632" w:rsidRPr="00C76632">
        <w:rPr>
          <w:rFonts w:ascii="Arial" w:hAnsi="Arial" w:cs="Arial"/>
          <w:sz w:val="20"/>
          <w:szCs w:val="20"/>
        </w:rPr>
        <w:t>Goji berry</w:t>
      </w:r>
      <w:r w:rsidR="003D55D8">
        <w:rPr>
          <w:rFonts w:ascii="Arial" w:hAnsi="Arial" w:cs="Arial"/>
          <w:sz w:val="20"/>
          <w:szCs w:val="20"/>
        </w:rPr>
        <w:t>)</w:t>
      </w:r>
      <w:r w:rsidRPr="001D33DD">
        <w:rPr>
          <w:rFonts w:ascii="Arial" w:hAnsi="Arial" w:cs="Arial"/>
          <w:sz w:val="20"/>
          <w:szCs w:val="20"/>
        </w:rPr>
        <w:t xml:space="preserve">.  The expert from </w:t>
      </w:r>
      <w:r w:rsidR="00553DEF" w:rsidRPr="001D33DD">
        <w:rPr>
          <w:rFonts w:ascii="Arial" w:hAnsi="Arial" w:cs="Arial"/>
          <w:sz w:val="20"/>
          <w:szCs w:val="20"/>
        </w:rPr>
        <w:t xml:space="preserve">Germany </w:t>
      </w:r>
      <w:r w:rsidRPr="001D33DD">
        <w:rPr>
          <w:rFonts w:ascii="Arial" w:hAnsi="Arial" w:cs="Arial"/>
          <w:sz w:val="20"/>
          <w:szCs w:val="20"/>
        </w:rPr>
        <w:t>agreed to make a presentation about that species at the TWF session in 2015.</w:t>
      </w:r>
    </w:p>
    <w:p w:rsidR="00C45EC1" w:rsidRPr="001D33DD" w:rsidRDefault="00C45EC1" w:rsidP="00C45EC1"/>
    <w:p w:rsidR="00606EAB" w:rsidRPr="001D33DD" w:rsidRDefault="00606EAB" w:rsidP="00606EAB">
      <w:pPr>
        <w:pStyle w:val="Style1"/>
        <w:keepNext/>
        <w:keepLines/>
        <w:tabs>
          <w:tab w:val="clear" w:pos="907"/>
          <w:tab w:val="clear" w:pos="1077"/>
        </w:tabs>
        <w:rPr>
          <w:rFonts w:ascii="Arial" w:hAnsi="Arial" w:cs="Arial"/>
          <w:sz w:val="20"/>
          <w:szCs w:val="20"/>
        </w:rPr>
      </w:pPr>
      <w:r w:rsidRPr="001D33DD">
        <w:rPr>
          <w:rFonts w:ascii="Arial" w:hAnsi="Arial" w:cs="Arial"/>
          <w:sz w:val="20"/>
          <w:szCs w:val="20"/>
        </w:rPr>
        <w:fldChar w:fldCharType="begin"/>
      </w:r>
      <w:r w:rsidRPr="001D33DD">
        <w:rPr>
          <w:rFonts w:ascii="Arial" w:hAnsi="Arial" w:cs="Arial"/>
          <w:sz w:val="20"/>
          <w:szCs w:val="20"/>
        </w:rPr>
        <w:instrText xml:space="preserve"> AUTONUM  </w:instrText>
      </w:r>
      <w:r w:rsidRPr="001D33DD">
        <w:rPr>
          <w:rFonts w:ascii="Arial" w:hAnsi="Arial" w:cs="Arial"/>
          <w:sz w:val="20"/>
          <w:szCs w:val="20"/>
        </w:rPr>
        <w:fldChar w:fldCharType="end"/>
      </w:r>
      <w:r w:rsidRPr="001D33DD">
        <w:rPr>
          <w:rFonts w:ascii="Arial" w:hAnsi="Arial" w:cs="Arial"/>
          <w:sz w:val="20"/>
          <w:szCs w:val="20"/>
        </w:rPr>
        <w:tab/>
        <w:t xml:space="preserve">The TWF was informed by the expert from the European Union about </w:t>
      </w:r>
      <w:r w:rsidR="00DD1527" w:rsidRPr="001D33DD">
        <w:rPr>
          <w:rFonts w:ascii="Arial" w:hAnsi="Arial" w:cs="Arial"/>
          <w:sz w:val="20"/>
          <w:szCs w:val="20"/>
        </w:rPr>
        <w:t xml:space="preserve">testing of </w:t>
      </w:r>
      <w:r w:rsidRPr="001D33DD">
        <w:rPr>
          <w:rFonts w:ascii="Arial" w:hAnsi="Arial" w:cs="Arial"/>
          <w:sz w:val="20"/>
          <w:szCs w:val="20"/>
        </w:rPr>
        <w:t xml:space="preserve"> </w:t>
      </w:r>
      <w:r w:rsidR="00C75619" w:rsidRPr="001D33DD">
        <w:rPr>
          <w:rFonts w:ascii="Arial" w:hAnsi="Arial" w:cs="Arial"/>
          <w:sz w:val="20"/>
          <w:szCs w:val="20"/>
        </w:rPr>
        <w:t>blueberry medium chilling type</w:t>
      </w:r>
      <w:r w:rsidRPr="001D33DD">
        <w:rPr>
          <w:rFonts w:ascii="Arial" w:hAnsi="Arial" w:cs="Arial"/>
          <w:sz w:val="20"/>
          <w:szCs w:val="20"/>
        </w:rPr>
        <w:t xml:space="preserve">.  The expert from </w:t>
      </w:r>
      <w:r w:rsidR="00553DEF" w:rsidRPr="001D33DD">
        <w:rPr>
          <w:rFonts w:ascii="Arial" w:hAnsi="Arial" w:cs="Arial"/>
          <w:sz w:val="20"/>
          <w:szCs w:val="20"/>
        </w:rPr>
        <w:t>the European Union</w:t>
      </w:r>
      <w:r w:rsidRPr="001D33DD">
        <w:rPr>
          <w:rFonts w:ascii="Arial" w:hAnsi="Arial" w:cs="Arial"/>
          <w:sz w:val="20"/>
          <w:szCs w:val="20"/>
        </w:rPr>
        <w:t xml:space="preserve"> agreed to make a presentation about that </w:t>
      </w:r>
      <w:r w:rsidR="001E3B43">
        <w:rPr>
          <w:rFonts w:ascii="Arial" w:hAnsi="Arial" w:cs="Arial"/>
          <w:sz w:val="20"/>
          <w:szCs w:val="20"/>
        </w:rPr>
        <w:t xml:space="preserve">type </w:t>
      </w:r>
      <w:r w:rsidRPr="001D33DD">
        <w:rPr>
          <w:rFonts w:ascii="Arial" w:hAnsi="Arial" w:cs="Arial"/>
          <w:sz w:val="20"/>
          <w:szCs w:val="20"/>
        </w:rPr>
        <w:t>at the TWF session in 2015.</w:t>
      </w:r>
    </w:p>
    <w:p w:rsidR="00606EAB" w:rsidRPr="001D33DD" w:rsidRDefault="00606EAB" w:rsidP="00C45EC1"/>
    <w:p w:rsidR="00606EAB" w:rsidRPr="001D33DD" w:rsidRDefault="00606EAB" w:rsidP="00553DEF">
      <w:pPr>
        <w:pStyle w:val="Style1"/>
        <w:tabs>
          <w:tab w:val="clear" w:pos="907"/>
          <w:tab w:val="clear" w:pos="1077"/>
        </w:tabs>
        <w:rPr>
          <w:rFonts w:ascii="Arial" w:hAnsi="Arial" w:cs="Arial"/>
          <w:sz w:val="20"/>
          <w:szCs w:val="20"/>
        </w:rPr>
      </w:pPr>
      <w:r w:rsidRPr="001D33DD">
        <w:rPr>
          <w:rFonts w:ascii="Arial" w:hAnsi="Arial" w:cs="Arial"/>
          <w:sz w:val="20"/>
          <w:szCs w:val="20"/>
        </w:rPr>
        <w:fldChar w:fldCharType="begin"/>
      </w:r>
      <w:r w:rsidRPr="001D33DD">
        <w:rPr>
          <w:rFonts w:ascii="Arial" w:hAnsi="Arial" w:cs="Arial"/>
          <w:sz w:val="20"/>
          <w:szCs w:val="20"/>
        </w:rPr>
        <w:instrText xml:space="preserve"> AUTONUM  </w:instrText>
      </w:r>
      <w:r w:rsidRPr="001D33DD">
        <w:rPr>
          <w:rFonts w:ascii="Arial" w:hAnsi="Arial" w:cs="Arial"/>
          <w:sz w:val="20"/>
          <w:szCs w:val="20"/>
        </w:rPr>
        <w:fldChar w:fldCharType="end"/>
      </w:r>
      <w:r w:rsidRPr="001D33DD">
        <w:rPr>
          <w:rFonts w:ascii="Arial" w:hAnsi="Arial" w:cs="Arial"/>
          <w:sz w:val="20"/>
          <w:szCs w:val="20"/>
        </w:rPr>
        <w:tab/>
        <w:t xml:space="preserve">The TWF was informed by the expert from Mexico about </w:t>
      </w:r>
      <w:r w:rsidR="00DD1527" w:rsidRPr="001D33DD">
        <w:rPr>
          <w:rFonts w:ascii="Arial" w:hAnsi="Arial" w:cs="Arial"/>
          <w:sz w:val="20"/>
          <w:szCs w:val="20"/>
        </w:rPr>
        <w:t>testing of</w:t>
      </w:r>
      <w:r w:rsidRPr="001D33DD">
        <w:rPr>
          <w:rFonts w:ascii="Arial" w:hAnsi="Arial" w:cs="Arial"/>
          <w:sz w:val="20"/>
          <w:szCs w:val="20"/>
        </w:rPr>
        <w:t xml:space="preserve"> </w:t>
      </w:r>
      <w:r w:rsidR="009C15B1" w:rsidRPr="001D33DD">
        <w:rPr>
          <w:rFonts w:ascii="Arial" w:hAnsi="Arial" w:cs="Arial"/>
          <w:i/>
          <w:sz w:val="20"/>
          <w:szCs w:val="20"/>
        </w:rPr>
        <w:t>Jatropha curcas</w:t>
      </w:r>
      <w:r w:rsidR="009C15B1" w:rsidRPr="001D33DD">
        <w:rPr>
          <w:rFonts w:ascii="Arial" w:hAnsi="Arial" w:cs="Arial"/>
          <w:sz w:val="20"/>
          <w:szCs w:val="20"/>
        </w:rPr>
        <w:t xml:space="preserve"> L.</w:t>
      </w:r>
      <w:r w:rsidRPr="001D33DD">
        <w:rPr>
          <w:rFonts w:ascii="Arial" w:hAnsi="Arial" w:cs="Arial"/>
          <w:sz w:val="20"/>
          <w:szCs w:val="20"/>
        </w:rPr>
        <w:t xml:space="preserve">  The expert from </w:t>
      </w:r>
      <w:r w:rsidR="00553DEF" w:rsidRPr="001D33DD">
        <w:rPr>
          <w:rFonts w:ascii="Arial" w:hAnsi="Arial" w:cs="Arial"/>
          <w:sz w:val="20"/>
          <w:szCs w:val="20"/>
        </w:rPr>
        <w:t xml:space="preserve">Mexico </w:t>
      </w:r>
      <w:r w:rsidRPr="001D33DD">
        <w:rPr>
          <w:rFonts w:ascii="Arial" w:hAnsi="Arial" w:cs="Arial"/>
          <w:sz w:val="20"/>
          <w:szCs w:val="20"/>
        </w:rPr>
        <w:t>agreed to make a presentation about that species at the TWF session in 2015.</w:t>
      </w:r>
    </w:p>
    <w:p w:rsidR="00C37671" w:rsidRPr="001D33DD" w:rsidRDefault="00C37671" w:rsidP="00C37671">
      <w:pPr>
        <w:jc w:val="left"/>
      </w:pPr>
    </w:p>
    <w:p w:rsidR="00FD5AAD" w:rsidRPr="00653DEB" w:rsidRDefault="00FD5AAD" w:rsidP="00FD5AAD">
      <w:r w:rsidRPr="001D33DD">
        <w:fldChar w:fldCharType="begin"/>
      </w:r>
      <w:r w:rsidRPr="001D33DD">
        <w:instrText xml:space="preserve"> AUTONUM  </w:instrText>
      </w:r>
      <w:r w:rsidRPr="001D33DD">
        <w:fldChar w:fldCharType="end"/>
      </w:r>
      <w:r w:rsidRPr="001D33DD">
        <w:tab/>
        <w:t xml:space="preserve">The TWF received a presentation on date palm </w:t>
      </w:r>
      <w:r w:rsidR="00482DBB">
        <w:t>(</w:t>
      </w:r>
      <w:r w:rsidR="00482DBB" w:rsidRPr="00482DBB">
        <w:rPr>
          <w:i/>
        </w:rPr>
        <w:t xml:space="preserve">Phoenix </w:t>
      </w:r>
      <w:r w:rsidR="00482DBB">
        <w:rPr>
          <w:i/>
        </w:rPr>
        <w:t>d</w:t>
      </w:r>
      <w:r w:rsidR="00482DBB" w:rsidRPr="00A14212">
        <w:rPr>
          <w:i/>
        </w:rPr>
        <w:t>actylifera</w:t>
      </w:r>
      <w:r w:rsidR="00482DBB">
        <w:t xml:space="preserve">) </w:t>
      </w:r>
      <w:r w:rsidRPr="001D33DD">
        <w:t xml:space="preserve">from an expert from Oman, </w:t>
      </w:r>
      <w:r w:rsidRPr="001D33DD">
        <w:rPr>
          <w:rFonts w:cs="Arial"/>
          <w:color w:val="000000"/>
        </w:rPr>
        <w:t>as reproduced in Annex IV of this document.</w:t>
      </w:r>
    </w:p>
    <w:p w:rsidR="00FD5AAD" w:rsidRPr="00653DEB" w:rsidRDefault="00FD5AAD" w:rsidP="00C37671">
      <w:pPr>
        <w:jc w:val="left"/>
      </w:pPr>
    </w:p>
    <w:p w:rsidR="00C37671" w:rsidRPr="00653DEB" w:rsidRDefault="00C37671" w:rsidP="00C37671">
      <w:pPr>
        <w:jc w:val="left"/>
      </w:pPr>
    </w:p>
    <w:p w:rsidR="00C37671" w:rsidRPr="00653DEB" w:rsidRDefault="00C37671" w:rsidP="00C37671">
      <w:pPr>
        <w:pStyle w:val="Heading2"/>
      </w:pPr>
      <w:r w:rsidRPr="00653DEB">
        <w:t>Duration of DUS tests in the fruit sector</w:t>
      </w:r>
    </w:p>
    <w:p w:rsidR="00C37671" w:rsidRPr="00653DEB" w:rsidRDefault="00C37671" w:rsidP="00553DEF">
      <w:pPr>
        <w:keepNext/>
      </w:pPr>
    </w:p>
    <w:p w:rsidR="00C37671" w:rsidRPr="00653DEB" w:rsidRDefault="00C37671" w:rsidP="00553DEF">
      <w:r w:rsidRPr="00653DEB">
        <w:fldChar w:fldCharType="begin"/>
      </w:r>
      <w:r w:rsidRPr="00653DEB">
        <w:instrText xml:space="preserve"> AUTONUM  </w:instrText>
      </w:r>
      <w:r w:rsidRPr="00653DEB">
        <w:fldChar w:fldCharType="end"/>
      </w:r>
      <w:r w:rsidRPr="00653DEB">
        <w:tab/>
        <w:t>The TWF considered document TWF/45/</w:t>
      </w:r>
      <w:r w:rsidR="00D46379" w:rsidRPr="00653DEB">
        <w:t>27</w:t>
      </w:r>
      <w:r w:rsidR="00401F7A" w:rsidRPr="00653DEB">
        <w:t xml:space="preserve"> presented by an expert from the European Union</w:t>
      </w:r>
      <w:r w:rsidR="006D6A6A" w:rsidRPr="00653DEB">
        <w:t xml:space="preserve"> in  relation to the duration of DUS test in the fruit sector.</w:t>
      </w:r>
    </w:p>
    <w:p w:rsidR="006D6A6A" w:rsidRPr="00653DEB" w:rsidRDefault="006D6A6A" w:rsidP="00553DEF"/>
    <w:p w:rsidR="006D6A6A" w:rsidRPr="00653DEB" w:rsidRDefault="006D6A6A" w:rsidP="00553DEF">
      <w:r w:rsidRPr="00653DEB">
        <w:fldChar w:fldCharType="begin"/>
      </w:r>
      <w:r w:rsidRPr="00653DEB">
        <w:instrText xml:space="preserve"> AUTONUM  </w:instrText>
      </w:r>
      <w:r w:rsidRPr="00653DEB">
        <w:fldChar w:fldCharType="end"/>
      </w:r>
      <w:r w:rsidRPr="00653DEB">
        <w:tab/>
        <w:t>The TWF received a presentation from an expert from the European Union on a CPVO</w:t>
      </w:r>
      <w:r w:rsidR="00DD1527">
        <w:t xml:space="preserve"> project </w:t>
      </w:r>
      <w:r w:rsidRPr="00653DEB">
        <w:t xml:space="preserve"> on “</w:t>
      </w:r>
      <w:r w:rsidRPr="00653DEB">
        <w:rPr>
          <w:lang w:val="en-GB"/>
        </w:rPr>
        <w:t>Reducing the number of obligatory observation periods in DUS testing for candidate varieties in the fruit sector”.</w:t>
      </w:r>
      <w:r w:rsidR="005B5433" w:rsidRPr="00653DEB">
        <w:rPr>
          <w:lang w:val="en-GB"/>
        </w:rPr>
        <w:t xml:space="preserve"> A copy of the presentation is reproduced in document </w:t>
      </w:r>
      <w:r w:rsidR="005B5433" w:rsidRPr="00653DEB">
        <w:t>TWF/45/27 Ad.</w:t>
      </w:r>
    </w:p>
    <w:p w:rsidR="00FE3211" w:rsidRPr="00653DEB" w:rsidRDefault="00FE3211" w:rsidP="00553DEF"/>
    <w:p w:rsidR="00FE3211" w:rsidRPr="00653DEB" w:rsidRDefault="00FE3211" w:rsidP="005264AE">
      <w:r w:rsidRPr="00653DEB">
        <w:fldChar w:fldCharType="begin"/>
      </w:r>
      <w:r w:rsidRPr="00653DEB">
        <w:instrText xml:space="preserve"> AUTONUM  </w:instrText>
      </w:r>
      <w:r w:rsidRPr="00653DEB">
        <w:fldChar w:fldCharType="end"/>
      </w:r>
      <w:r w:rsidRPr="00653DEB">
        <w:tab/>
      </w:r>
      <w:r w:rsidR="00DD1527" w:rsidRPr="00653DEB">
        <w:t xml:space="preserve">The TWF </w:t>
      </w:r>
      <w:r w:rsidR="00DD1527">
        <w:t>agreed that</w:t>
      </w:r>
      <w:r w:rsidR="00DD1527" w:rsidRPr="00653DEB">
        <w:t xml:space="preserve"> the </w:t>
      </w:r>
      <w:r w:rsidR="00DD1527">
        <w:t xml:space="preserve">standard </w:t>
      </w:r>
      <w:r w:rsidR="00DD1527" w:rsidRPr="00653DEB">
        <w:t xml:space="preserve">wording currently used in </w:t>
      </w:r>
      <w:r w:rsidR="00DD1527">
        <w:t xml:space="preserve">some fruit </w:t>
      </w:r>
      <w:r w:rsidR="00DD1527" w:rsidRPr="00653DEB">
        <w:t>Test Guidelines with regard to minimum duration period and the number of growing cycle</w:t>
      </w:r>
      <w:r w:rsidR="00DD1527">
        <w:t>s,</w:t>
      </w:r>
      <w:r w:rsidR="00DD1527" w:rsidRPr="00653DEB">
        <w:t xml:space="preserve"> might be </w:t>
      </w:r>
      <w:r w:rsidR="00DD1527">
        <w:t>improved</w:t>
      </w:r>
      <w:r w:rsidR="00DD1527" w:rsidRPr="00653DEB">
        <w:t xml:space="preserve"> in some cases. It therefore requested</w:t>
      </w:r>
      <w:r w:rsidR="00DD1527">
        <w:t xml:space="preserve"> the leading experts to propose suitable wording for their draft Test Guidelines in 2015 and requested</w:t>
      </w:r>
      <w:r w:rsidR="00DD1527" w:rsidRPr="00653DEB">
        <w:t xml:space="preserve"> the expert from the European Union to</w:t>
      </w:r>
      <w:r w:rsidR="00DD1527">
        <w:t xml:space="preserve"> collate the options developed by the leading experts and to seek to develop possible new standard wording options.</w:t>
      </w:r>
    </w:p>
    <w:p w:rsidR="00C37671" w:rsidRPr="00653DEB" w:rsidRDefault="00C37671" w:rsidP="00553DEF"/>
    <w:p w:rsidR="00C37671" w:rsidRPr="00653DEB" w:rsidRDefault="00C37671" w:rsidP="00C37671">
      <w:pPr>
        <w:jc w:val="left"/>
      </w:pPr>
    </w:p>
    <w:p w:rsidR="00C37671" w:rsidRPr="00653DEB" w:rsidRDefault="00C37671" w:rsidP="00C37671">
      <w:pPr>
        <w:pStyle w:val="Heading2"/>
      </w:pPr>
      <w:r w:rsidRPr="00653DEB">
        <w:t>Matters to be resolved concerning Test Guidelines adopted by the Technical Committee</w:t>
      </w:r>
    </w:p>
    <w:p w:rsidR="00C37671" w:rsidRPr="00653DEB" w:rsidRDefault="00C37671" w:rsidP="00553DEF">
      <w:pPr>
        <w:keepNext/>
        <w:jc w:val="left"/>
      </w:pPr>
    </w:p>
    <w:p w:rsidR="00C37671" w:rsidRPr="00653DEB" w:rsidRDefault="00C37671" w:rsidP="00C37671">
      <w:pPr>
        <w:pStyle w:val="Style1"/>
        <w:keepNext/>
        <w:keepLines/>
        <w:tabs>
          <w:tab w:val="clear" w:pos="907"/>
          <w:tab w:val="clear" w:pos="1077"/>
        </w:tabs>
        <w:rPr>
          <w:rFonts w:ascii="Arial" w:hAnsi="Arial" w:cs="Arial"/>
          <w:sz w:val="20"/>
          <w:szCs w:val="20"/>
        </w:rPr>
      </w:pPr>
      <w:r w:rsidRPr="00653DEB">
        <w:rPr>
          <w:rFonts w:ascii="Arial" w:hAnsi="Arial" w:cs="Arial"/>
          <w:sz w:val="20"/>
          <w:szCs w:val="20"/>
        </w:rPr>
        <w:fldChar w:fldCharType="begin"/>
      </w:r>
      <w:r w:rsidRPr="00653DEB">
        <w:rPr>
          <w:rFonts w:ascii="Arial" w:hAnsi="Arial" w:cs="Arial"/>
          <w:sz w:val="20"/>
          <w:szCs w:val="20"/>
        </w:rPr>
        <w:instrText xml:space="preserve"> AUTONUM  </w:instrText>
      </w:r>
      <w:r w:rsidRPr="00653DEB">
        <w:rPr>
          <w:rFonts w:ascii="Arial" w:hAnsi="Arial" w:cs="Arial"/>
          <w:sz w:val="20"/>
          <w:szCs w:val="20"/>
        </w:rPr>
        <w:fldChar w:fldCharType="end"/>
      </w:r>
      <w:r w:rsidRPr="00653DEB">
        <w:rPr>
          <w:rFonts w:ascii="Arial" w:hAnsi="Arial" w:cs="Arial"/>
          <w:sz w:val="20"/>
          <w:szCs w:val="20"/>
        </w:rPr>
        <w:tab/>
        <w:t>The TWF considered document TWF/45/2</w:t>
      </w:r>
      <w:r w:rsidR="007A2A28" w:rsidRPr="00653DEB">
        <w:rPr>
          <w:rFonts w:ascii="Arial" w:hAnsi="Arial" w:cs="Arial"/>
          <w:sz w:val="20"/>
          <w:szCs w:val="20"/>
        </w:rPr>
        <w:t>9</w:t>
      </w:r>
      <w:r w:rsidR="00D8651E" w:rsidRPr="00653DEB">
        <w:rPr>
          <w:rFonts w:ascii="Arial" w:hAnsi="Arial" w:cs="Arial"/>
          <w:sz w:val="20"/>
          <w:szCs w:val="20"/>
        </w:rPr>
        <w:t xml:space="preserve"> </w:t>
      </w:r>
      <w:r w:rsidR="00DD1527">
        <w:rPr>
          <w:rFonts w:ascii="Arial" w:hAnsi="Arial" w:cs="Arial"/>
          <w:sz w:val="20"/>
          <w:szCs w:val="20"/>
        </w:rPr>
        <w:t>“</w:t>
      </w:r>
      <w:r w:rsidR="00DD1527" w:rsidRPr="00D302F3">
        <w:rPr>
          <w:rFonts w:ascii="Arial" w:hAnsi="Arial" w:cs="Arial"/>
          <w:sz w:val="20"/>
          <w:szCs w:val="20"/>
        </w:rPr>
        <w:t>Partial Revision of the Test Guidelines for Peach (Document TG/53/7)</w:t>
      </w:r>
      <w:r w:rsidR="00DD1527">
        <w:rPr>
          <w:rFonts w:ascii="Arial" w:hAnsi="Arial" w:cs="Arial"/>
          <w:sz w:val="20"/>
          <w:szCs w:val="20"/>
        </w:rPr>
        <w:t>”</w:t>
      </w:r>
      <w:r w:rsidR="00DD1527" w:rsidRPr="00653DEB">
        <w:rPr>
          <w:rFonts w:ascii="Arial" w:hAnsi="Arial" w:cs="Arial"/>
          <w:sz w:val="20"/>
          <w:szCs w:val="20"/>
        </w:rPr>
        <w:t xml:space="preserve"> </w:t>
      </w:r>
      <w:r w:rsidR="00D8651E" w:rsidRPr="00653DEB">
        <w:rPr>
          <w:rFonts w:ascii="Arial" w:hAnsi="Arial" w:cs="Arial"/>
          <w:sz w:val="20"/>
          <w:szCs w:val="20"/>
        </w:rPr>
        <w:t>presented by the Leading expert Mr. Richard Brand (France)</w:t>
      </w:r>
      <w:r w:rsidRPr="00653DEB">
        <w:rPr>
          <w:rFonts w:ascii="Arial" w:hAnsi="Arial" w:cs="Arial"/>
          <w:sz w:val="20"/>
          <w:szCs w:val="20"/>
        </w:rPr>
        <w:t>.</w:t>
      </w:r>
    </w:p>
    <w:p w:rsidR="00C37671" w:rsidRPr="00653DEB" w:rsidRDefault="00C37671" w:rsidP="00C37671">
      <w:pPr>
        <w:pStyle w:val="Style1"/>
        <w:keepNext/>
        <w:keepLines/>
        <w:tabs>
          <w:tab w:val="clear" w:pos="907"/>
          <w:tab w:val="clear" w:pos="1077"/>
        </w:tabs>
        <w:rPr>
          <w:rFonts w:ascii="Arial" w:hAnsi="Arial" w:cs="Arial"/>
          <w:sz w:val="20"/>
          <w:szCs w:val="20"/>
        </w:rPr>
      </w:pPr>
    </w:p>
    <w:p w:rsidR="007A2A28" w:rsidRPr="00653DEB" w:rsidRDefault="007A2A28" w:rsidP="007A2A28">
      <w:r w:rsidRPr="00653DEB">
        <w:fldChar w:fldCharType="begin"/>
      </w:r>
      <w:r w:rsidRPr="00653DEB">
        <w:instrText xml:space="preserve"> AUTONUM  </w:instrText>
      </w:r>
      <w:r w:rsidRPr="00653DEB">
        <w:fldChar w:fldCharType="end"/>
      </w:r>
      <w:r w:rsidRPr="00653DEB">
        <w:tab/>
        <w:t xml:space="preserve">The TWF </w:t>
      </w:r>
      <w:r w:rsidR="00A1588A" w:rsidRPr="00653DEB">
        <w:t>agreed to</w:t>
      </w:r>
      <w:r w:rsidRPr="00653DEB">
        <w:t xml:space="preserve"> the proposals for revision of the Test Guidelines for Peach, as requested by the TC at its fiftieth session, and as reproduced in the Annex to document</w:t>
      </w:r>
      <w:r w:rsidRPr="00653DEB">
        <w:rPr>
          <w:rFonts w:cs="Arial"/>
        </w:rPr>
        <w:t xml:space="preserve"> TWF/45/29</w:t>
      </w:r>
      <w:r w:rsidR="00A1588A" w:rsidRPr="00653DEB">
        <w:t>, subject to the following amendment for Chapter 5.3 “Grouping Characteristics”:</w:t>
      </w:r>
    </w:p>
    <w:p w:rsidR="007A2A28" w:rsidRPr="00653DEB" w:rsidRDefault="007A2A28" w:rsidP="007A2A28"/>
    <w:p w:rsidR="00A1588A" w:rsidRPr="00653DEB" w:rsidRDefault="00A1588A" w:rsidP="00476CF6">
      <w:pPr>
        <w:keepNext/>
        <w:numPr>
          <w:ilvl w:val="0"/>
          <w:numId w:val="27"/>
        </w:numPr>
        <w:tabs>
          <w:tab w:val="clear" w:pos="1353"/>
          <w:tab w:val="left" w:pos="1701"/>
          <w:tab w:val="num" w:pos="1800"/>
        </w:tabs>
        <w:ind w:left="1843" w:hanging="746"/>
        <w:rPr>
          <w:noProof/>
          <w:szCs w:val="24"/>
        </w:rPr>
      </w:pPr>
      <w:r w:rsidRPr="00653DEB">
        <w:rPr>
          <w:noProof/>
          <w:szCs w:val="24"/>
        </w:rPr>
        <w:lastRenderedPageBreak/>
        <w:t>Tree: size (characteristic 1)</w:t>
      </w:r>
    </w:p>
    <w:p w:rsidR="00A1588A" w:rsidRPr="00653DEB" w:rsidRDefault="00A1588A" w:rsidP="00476CF6">
      <w:pPr>
        <w:keepNext/>
        <w:numPr>
          <w:ilvl w:val="0"/>
          <w:numId w:val="27"/>
        </w:numPr>
        <w:tabs>
          <w:tab w:val="clear" w:pos="1353"/>
          <w:tab w:val="left" w:pos="1701"/>
          <w:tab w:val="num" w:pos="1800"/>
        </w:tabs>
        <w:ind w:left="1843" w:hanging="746"/>
        <w:rPr>
          <w:noProof/>
          <w:szCs w:val="24"/>
        </w:rPr>
      </w:pPr>
      <w:r w:rsidRPr="00653DEB">
        <w:rPr>
          <w:noProof/>
          <w:szCs w:val="24"/>
        </w:rPr>
        <w:t>Flower:  type (characteristic 9)</w:t>
      </w:r>
    </w:p>
    <w:p w:rsidR="00A1588A" w:rsidRPr="00653DEB" w:rsidRDefault="00A1588A" w:rsidP="00A1588A">
      <w:pPr>
        <w:numPr>
          <w:ilvl w:val="0"/>
          <w:numId w:val="27"/>
        </w:numPr>
        <w:tabs>
          <w:tab w:val="clear" w:pos="1353"/>
          <w:tab w:val="left" w:pos="1701"/>
          <w:tab w:val="num" w:pos="1800"/>
        </w:tabs>
        <w:ind w:left="1843" w:hanging="746"/>
        <w:rPr>
          <w:noProof/>
          <w:szCs w:val="24"/>
        </w:rPr>
      </w:pPr>
      <w:r w:rsidRPr="00653DEB">
        <w:rPr>
          <w:noProof/>
          <w:szCs w:val="24"/>
        </w:rPr>
        <w:t>Leaf blade: red mid-vein on the lower side (characteristic 28)</w:t>
      </w:r>
    </w:p>
    <w:p w:rsidR="00A1588A" w:rsidRPr="00653DEB" w:rsidRDefault="00A1588A" w:rsidP="00A1588A">
      <w:pPr>
        <w:numPr>
          <w:ilvl w:val="0"/>
          <w:numId w:val="27"/>
        </w:numPr>
        <w:tabs>
          <w:tab w:val="clear" w:pos="1353"/>
          <w:tab w:val="left" w:pos="1701"/>
          <w:tab w:val="num" w:pos="1800"/>
        </w:tabs>
        <w:ind w:left="1843" w:hanging="746"/>
        <w:rPr>
          <w:noProof/>
          <w:szCs w:val="24"/>
        </w:rPr>
      </w:pPr>
      <w:r w:rsidRPr="00653DEB">
        <w:rPr>
          <w:noProof/>
          <w:szCs w:val="24"/>
        </w:rPr>
        <w:t>Petiole: nectaries (characteristic 30)</w:t>
      </w:r>
    </w:p>
    <w:p w:rsidR="00A1588A" w:rsidRPr="00653DEB" w:rsidRDefault="00A1588A" w:rsidP="00A1588A">
      <w:pPr>
        <w:numPr>
          <w:ilvl w:val="0"/>
          <w:numId w:val="27"/>
        </w:numPr>
        <w:tabs>
          <w:tab w:val="clear" w:pos="1353"/>
          <w:tab w:val="left" w:pos="1701"/>
          <w:tab w:val="num" w:pos="1800"/>
        </w:tabs>
        <w:ind w:left="1843" w:hanging="746"/>
        <w:rPr>
          <w:noProof/>
          <w:szCs w:val="24"/>
        </w:rPr>
      </w:pPr>
      <w:r w:rsidRPr="00653DEB">
        <w:rPr>
          <w:noProof/>
          <w:szCs w:val="24"/>
        </w:rPr>
        <w:t>Petiole:  shape of nectaries (characteristic 31)</w:t>
      </w:r>
    </w:p>
    <w:p w:rsidR="00A1588A" w:rsidRPr="00653DEB" w:rsidRDefault="00A1588A" w:rsidP="00A1588A">
      <w:pPr>
        <w:numPr>
          <w:ilvl w:val="0"/>
          <w:numId w:val="27"/>
        </w:numPr>
        <w:tabs>
          <w:tab w:val="clear" w:pos="1353"/>
          <w:tab w:val="left" w:pos="1701"/>
          <w:tab w:val="num" w:pos="1800"/>
        </w:tabs>
        <w:ind w:left="1843" w:hanging="746"/>
        <w:rPr>
          <w:noProof/>
          <w:szCs w:val="24"/>
        </w:rPr>
      </w:pPr>
      <w:r w:rsidRPr="00653DEB">
        <w:rPr>
          <w:noProof/>
          <w:szCs w:val="24"/>
        </w:rPr>
        <w:t>Fruit: shape (in ventral view) (characteristic 33)</w:t>
      </w:r>
    </w:p>
    <w:p w:rsidR="00A1588A" w:rsidRPr="00653DEB" w:rsidRDefault="00A1588A" w:rsidP="00A1588A">
      <w:pPr>
        <w:numPr>
          <w:ilvl w:val="0"/>
          <w:numId w:val="27"/>
        </w:numPr>
        <w:tabs>
          <w:tab w:val="clear" w:pos="1353"/>
          <w:tab w:val="left" w:pos="1701"/>
          <w:tab w:val="num" w:pos="1800"/>
        </w:tabs>
        <w:ind w:left="1843" w:hanging="746"/>
        <w:rPr>
          <w:noProof/>
          <w:szCs w:val="24"/>
        </w:rPr>
      </w:pPr>
      <w:r w:rsidRPr="00653DEB">
        <w:rPr>
          <w:noProof/>
          <w:szCs w:val="24"/>
        </w:rPr>
        <w:t>Fruit:  pubescence of skin (characteristic 44)</w:t>
      </w:r>
    </w:p>
    <w:p w:rsidR="00A1588A" w:rsidRPr="00653DEB" w:rsidRDefault="00A1588A" w:rsidP="00A1588A">
      <w:pPr>
        <w:numPr>
          <w:ilvl w:val="0"/>
          <w:numId w:val="27"/>
        </w:numPr>
        <w:tabs>
          <w:tab w:val="clear" w:pos="1353"/>
          <w:tab w:val="left" w:pos="1701"/>
          <w:tab w:val="num" w:pos="1800"/>
        </w:tabs>
        <w:ind w:left="1843" w:hanging="746"/>
        <w:rPr>
          <w:noProof/>
          <w:szCs w:val="24"/>
        </w:rPr>
      </w:pPr>
      <w:r w:rsidRPr="00653DEB">
        <w:rPr>
          <w:noProof/>
          <w:szCs w:val="24"/>
        </w:rPr>
        <w:t>Fruit:  carotenoid coloration of flesh (characteristic 51)</w:t>
      </w:r>
    </w:p>
    <w:p w:rsidR="00A1588A" w:rsidRPr="00653DEB" w:rsidRDefault="00A1588A" w:rsidP="00766DAE">
      <w:pPr>
        <w:numPr>
          <w:ilvl w:val="0"/>
          <w:numId w:val="27"/>
        </w:numPr>
        <w:tabs>
          <w:tab w:val="clear" w:pos="1353"/>
          <w:tab w:val="num" w:pos="1701"/>
        </w:tabs>
        <w:ind w:left="1701" w:hanging="604"/>
        <w:rPr>
          <w:noProof/>
          <w:szCs w:val="24"/>
        </w:rPr>
      </w:pPr>
      <w:r w:rsidRPr="00653DEB">
        <w:rPr>
          <w:szCs w:val="24"/>
        </w:rPr>
        <w:t xml:space="preserve">Fruit:  acidity </w:t>
      </w:r>
      <w:r w:rsidRPr="00653DEB">
        <w:rPr>
          <w:noProof/>
          <w:szCs w:val="24"/>
        </w:rPr>
        <w:t xml:space="preserve">(characteristic 57) with the following groups: </w:t>
      </w:r>
    </w:p>
    <w:p w:rsidR="00A1588A" w:rsidRPr="00653DEB" w:rsidRDefault="00A1588A" w:rsidP="00766DAE">
      <w:pPr>
        <w:tabs>
          <w:tab w:val="left" w:pos="1701"/>
        </w:tabs>
        <w:ind w:left="2211"/>
        <w:rPr>
          <w:noProof/>
          <w:szCs w:val="24"/>
        </w:rPr>
      </w:pPr>
      <w:r w:rsidRPr="00653DEB">
        <w:rPr>
          <w:noProof/>
          <w:szCs w:val="24"/>
        </w:rPr>
        <w:t>- low</w:t>
      </w:r>
    </w:p>
    <w:p w:rsidR="00A1588A" w:rsidRPr="00653DEB" w:rsidRDefault="00A1588A" w:rsidP="00766DAE">
      <w:pPr>
        <w:tabs>
          <w:tab w:val="left" w:pos="1701"/>
        </w:tabs>
        <w:ind w:left="2211"/>
        <w:rPr>
          <w:noProof/>
          <w:szCs w:val="24"/>
        </w:rPr>
      </w:pPr>
      <w:r w:rsidRPr="00653DEB">
        <w:rPr>
          <w:noProof/>
          <w:szCs w:val="24"/>
        </w:rPr>
        <w:t>- medium</w:t>
      </w:r>
    </w:p>
    <w:p w:rsidR="00A1588A" w:rsidRPr="00653DEB" w:rsidRDefault="00A1588A" w:rsidP="00766DAE">
      <w:pPr>
        <w:tabs>
          <w:tab w:val="left" w:pos="1701"/>
        </w:tabs>
        <w:ind w:left="2211"/>
        <w:rPr>
          <w:noProof/>
          <w:szCs w:val="24"/>
        </w:rPr>
      </w:pPr>
      <w:r w:rsidRPr="00653DEB">
        <w:rPr>
          <w:noProof/>
          <w:szCs w:val="24"/>
        </w:rPr>
        <w:t>- high</w:t>
      </w:r>
    </w:p>
    <w:p w:rsidR="00A1588A" w:rsidRPr="00653DEB" w:rsidRDefault="00A1588A" w:rsidP="00766DAE">
      <w:pPr>
        <w:keepNext/>
        <w:numPr>
          <w:ilvl w:val="0"/>
          <w:numId w:val="27"/>
        </w:numPr>
        <w:tabs>
          <w:tab w:val="clear" w:pos="1353"/>
          <w:tab w:val="left" w:pos="1701"/>
          <w:tab w:val="num" w:pos="1800"/>
        </w:tabs>
        <w:ind w:left="1843" w:hanging="746"/>
        <w:rPr>
          <w:noProof/>
        </w:rPr>
      </w:pPr>
      <w:r w:rsidRPr="00653DEB">
        <w:t xml:space="preserve">Fruit:  flesh type (TQ </w:t>
      </w:r>
      <w:r w:rsidRPr="00653DEB">
        <w:rPr>
          <w:snapToGrid w:val="0"/>
        </w:rPr>
        <w:t>characteristic</w:t>
      </w:r>
      <w:r w:rsidRPr="00653DEB">
        <w:t>), with the following groups:</w:t>
      </w:r>
    </w:p>
    <w:p w:rsidR="00A1588A" w:rsidRPr="00653DEB" w:rsidRDefault="00A1588A" w:rsidP="00A1588A">
      <w:pPr>
        <w:tabs>
          <w:tab w:val="left" w:pos="1701"/>
        </w:tabs>
        <w:ind w:left="2268"/>
        <w:rPr>
          <w:noProof/>
        </w:rPr>
      </w:pPr>
      <w:r w:rsidRPr="00653DEB">
        <w:rPr>
          <w:noProof/>
        </w:rPr>
        <w:t>- melting</w:t>
      </w:r>
    </w:p>
    <w:p w:rsidR="00A1588A" w:rsidRPr="00653DEB" w:rsidRDefault="00A1588A" w:rsidP="00A1588A">
      <w:pPr>
        <w:tabs>
          <w:tab w:val="left" w:pos="1701"/>
        </w:tabs>
        <w:ind w:left="2268"/>
        <w:rPr>
          <w:strike/>
          <w:noProof/>
        </w:rPr>
      </w:pPr>
      <w:r w:rsidRPr="00653DEB">
        <w:rPr>
          <w:noProof/>
        </w:rPr>
        <w:t xml:space="preserve">- non-melting </w:t>
      </w:r>
    </w:p>
    <w:p w:rsidR="00A1588A" w:rsidRPr="00653DEB" w:rsidRDefault="00A1588A" w:rsidP="00A1588A">
      <w:pPr>
        <w:tabs>
          <w:tab w:val="left" w:pos="1701"/>
        </w:tabs>
        <w:ind w:left="2268"/>
        <w:rPr>
          <w:noProof/>
        </w:rPr>
      </w:pPr>
      <w:r w:rsidRPr="00653DEB">
        <w:rPr>
          <w:noProof/>
        </w:rPr>
        <w:t>- stony hard</w:t>
      </w:r>
    </w:p>
    <w:p w:rsidR="00A1588A" w:rsidRPr="00653DEB" w:rsidRDefault="00A1588A" w:rsidP="00A1588A">
      <w:pPr>
        <w:numPr>
          <w:ilvl w:val="0"/>
          <w:numId w:val="27"/>
        </w:numPr>
        <w:tabs>
          <w:tab w:val="clear" w:pos="1353"/>
          <w:tab w:val="left" w:pos="1701"/>
          <w:tab w:val="num" w:pos="1800"/>
        </w:tabs>
        <w:ind w:left="1843" w:hanging="746"/>
        <w:rPr>
          <w:noProof/>
          <w:szCs w:val="24"/>
        </w:rPr>
      </w:pPr>
      <w:r w:rsidRPr="00653DEB">
        <w:rPr>
          <w:noProof/>
          <w:szCs w:val="24"/>
        </w:rPr>
        <w:t>Time of beginning of flowering (characteristic 67)</w:t>
      </w:r>
    </w:p>
    <w:p w:rsidR="00A1588A" w:rsidRPr="00653DEB" w:rsidRDefault="00A1588A" w:rsidP="00A1588A">
      <w:pPr>
        <w:ind w:left="530" w:firstLine="567"/>
        <w:jc w:val="left"/>
        <w:rPr>
          <w:noProof/>
          <w:szCs w:val="24"/>
        </w:rPr>
      </w:pPr>
      <w:r w:rsidRPr="00653DEB">
        <w:rPr>
          <w:noProof/>
          <w:szCs w:val="24"/>
        </w:rPr>
        <w:t>(</w:t>
      </w:r>
      <w:r w:rsidR="00503C36">
        <w:rPr>
          <w:noProof/>
          <w:szCs w:val="24"/>
        </w:rPr>
        <w:t>l</w:t>
      </w:r>
      <w:r w:rsidRPr="00653DEB">
        <w:rPr>
          <w:noProof/>
          <w:szCs w:val="24"/>
        </w:rPr>
        <w:t>)</w:t>
      </w:r>
      <w:r w:rsidRPr="00653DEB">
        <w:rPr>
          <w:noProof/>
          <w:szCs w:val="24"/>
        </w:rPr>
        <w:tab/>
        <w:t>Time of maturity (characteristic 68)</w:t>
      </w:r>
    </w:p>
    <w:p w:rsidR="00A1588A" w:rsidRDefault="00A1588A" w:rsidP="00A1588A"/>
    <w:p w:rsidR="00041EB1" w:rsidRPr="00653DEB" w:rsidRDefault="00041EB1" w:rsidP="00A1588A"/>
    <w:p w:rsidR="00C37671" w:rsidRPr="00653DEB" w:rsidRDefault="00C37671" w:rsidP="00C37671">
      <w:pPr>
        <w:pStyle w:val="Heading2"/>
      </w:pPr>
      <w:r w:rsidRPr="00653DEB">
        <w:t>Discussion on draft Test Guidelines (Subgroups)</w:t>
      </w:r>
    </w:p>
    <w:p w:rsidR="00C37671" w:rsidRPr="00653DEB" w:rsidRDefault="00C37671" w:rsidP="00D46379">
      <w:pPr>
        <w:keepNext/>
        <w:jc w:val="left"/>
      </w:pPr>
    </w:p>
    <w:p w:rsidR="00041EB1" w:rsidRPr="00653DEB" w:rsidRDefault="005B3881" w:rsidP="00041EB1">
      <w:pPr>
        <w:pStyle w:val="Heading3"/>
      </w:pPr>
      <w:r w:rsidRPr="005B3881">
        <w:t>*</w:t>
      </w:r>
      <w:r w:rsidR="00041EB1" w:rsidRPr="00653DEB">
        <w:t>Acca (</w:t>
      </w:r>
      <w:r w:rsidR="00041EB1" w:rsidRPr="00653DEB">
        <w:rPr>
          <w:i w:val="0"/>
        </w:rPr>
        <w:t>Acca sellowiana</w:t>
      </w:r>
      <w:r w:rsidR="00041EB1" w:rsidRPr="00653DEB">
        <w:t xml:space="preserve"> (Berg) Burret)</w:t>
      </w:r>
    </w:p>
    <w:p w:rsidR="00041EB1" w:rsidRPr="00653DEB" w:rsidRDefault="00041EB1" w:rsidP="00041EB1">
      <w:pPr>
        <w:keepNext/>
      </w:pPr>
    </w:p>
    <w:p w:rsidR="00041EB1" w:rsidRPr="00653DEB" w:rsidRDefault="00041EB1" w:rsidP="00041EB1">
      <w:pPr>
        <w:keepNext/>
      </w:pPr>
      <w:r w:rsidRPr="00653DEB">
        <w:fldChar w:fldCharType="begin"/>
      </w:r>
      <w:r w:rsidRPr="00653DEB">
        <w:instrText xml:space="preserve"> AUTONUM  </w:instrText>
      </w:r>
      <w:r w:rsidRPr="00653DEB">
        <w:fldChar w:fldCharType="end"/>
      </w:r>
      <w:r w:rsidRPr="00653DEB">
        <w:tab/>
        <w:t>The subgroup discussed document TG/ACCA(proj.3), presented by Mr. Chris Barnaby (New Zealand)</w:t>
      </w:r>
      <w:r w:rsidR="002B67DB">
        <w:t>,</w:t>
      </w:r>
      <w:r w:rsidRPr="00653DEB">
        <w:t xml:space="preserve"> and agreed the following: </w:t>
      </w:r>
    </w:p>
    <w:p w:rsidR="00041EB1" w:rsidRPr="00653DEB" w:rsidRDefault="00041EB1" w:rsidP="00041EB1">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Alternative names</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t>to read “Feijoa” in FR, DE, ES and to provide other Spanish name(s)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w:t>
            </w:r>
            <w:r w:rsidRPr="00653DEB">
              <w:t>The material is to be supplied in the form of one-year-old trees.  The trees can be propagated by cuttings or grafted on a rootstock as specified by the testing authority”</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3.1.3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t>to read: “In particular, it is essential that the trees produce a satisfactory crop of fruit in each of the two growing cycles.”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3.3.1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delete last sentence of paragraph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4.2.2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 no off-types are allowed.”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T.o.C</w:t>
            </w:r>
            <w:r w:rsidR="004A3690">
              <w:rPr>
                <w:snapToGrid w:val="0"/>
                <w:color w:val="000000"/>
              </w:rPr>
              <w:t>.</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example variety “Alcantara” to become “SCS411 Alcantara”</w:t>
            </w:r>
          </w:p>
          <w:p w:rsidR="00041EB1" w:rsidRPr="00653DEB" w:rsidRDefault="00041EB1" w:rsidP="00BB2FA1">
            <w:pPr>
              <w:jc w:val="left"/>
              <w:rPr>
                <w:snapToGrid w:val="0"/>
                <w:color w:val="000000"/>
              </w:rPr>
            </w:pPr>
            <w:r w:rsidRPr="00653DEB">
              <w:rPr>
                <w:snapToGrid w:val="0"/>
                <w:color w:val="000000"/>
              </w:rPr>
              <w:t>example variety “Helena” to become “SCS412 Helena”</w:t>
            </w:r>
          </w:p>
          <w:p w:rsidR="00041EB1" w:rsidRPr="00653DEB" w:rsidRDefault="00041EB1" w:rsidP="00BB2FA1">
            <w:pPr>
              <w:jc w:val="left"/>
              <w:rPr>
                <w:snapToGrid w:val="0"/>
                <w:color w:val="000000"/>
              </w:rPr>
            </w:pPr>
            <w:r w:rsidRPr="00653DEB">
              <w:rPr>
                <w:snapToGrid w:val="0"/>
                <w:color w:val="000000"/>
              </w:rPr>
              <w:t>example variety “Mattos” to become “SCS4114 Mattos</w:t>
            </w:r>
          </w:p>
          <w:p w:rsidR="00041EB1" w:rsidRPr="00653DEB" w:rsidRDefault="00041EB1" w:rsidP="00BB2FA1">
            <w:pPr>
              <w:jc w:val="left"/>
              <w:rPr>
                <w:snapToGrid w:val="0"/>
                <w:color w:val="000000"/>
              </w:rPr>
            </w:pPr>
            <w:r w:rsidRPr="00653DEB">
              <w:rPr>
                <w:snapToGrid w:val="0"/>
                <w:color w:val="000000"/>
              </w:rPr>
              <w:t>example variety “Nonante” to become “SCS415 Nonante”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be indicated as QN</w:t>
            </w:r>
          </w:p>
          <w:p w:rsidR="00041EB1" w:rsidRPr="00653DEB" w:rsidRDefault="00041EB1" w:rsidP="00BB2FA1">
            <w:pPr>
              <w:jc w:val="left"/>
              <w:rPr>
                <w:snapToGrid w:val="0"/>
                <w:color w:val="000000"/>
              </w:rPr>
            </w:pPr>
            <w:r w:rsidRPr="00653DEB">
              <w:rPr>
                <w:snapToGrid w:val="0"/>
                <w:color w:val="000000"/>
              </w:rPr>
              <w:t>to read: “semi-upright”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to read </w:t>
            </w:r>
            <w:r>
              <w:rPr>
                <w:snapToGrid w:val="0"/>
                <w:color w:val="000000"/>
              </w:rPr>
              <w:t>(</w:t>
            </w:r>
            <w:r w:rsidRPr="00653DEB">
              <w:rPr>
                <w:snapToGrid w:val="0"/>
                <w:color w:val="000000"/>
              </w:rPr>
              <w:t>1</w:t>
            </w:r>
            <w:r>
              <w:rPr>
                <w:snapToGrid w:val="0"/>
                <w:color w:val="000000"/>
              </w:rPr>
              <w:t>)</w:t>
            </w:r>
            <w:r w:rsidRPr="00653DEB">
              <w:rPr>
                <w:snapToGrid w:val="0"/>
                <w:color w:val="000000"/>
              </w:rPr>
              <w:t xml:space="preserve"> “very low”, </w:t>
            </w:r>
            <w:r>
              <w:rPr>
                <w:snapToGrid w:val="0"/>
                <w:color w:val="000000"/>
              </w:rPr>
              <w:t>(</w:t>
            </w:r>
            <w:r w:rsidRPr="00653DEB">
              <w:rPr>
                <w:snapToGrid w:val="0"/>
                <w:color w:val="000000"/>
              </w:rPr>
              <w:t>2</w:t>
            </w:r>
            <w:r>
              <w:rPr>
                <w:snapToGrid w:val="0"/>
                <w:color w:val="000000"/>
              </w:rPr>
              <w:t>)</w:t>
            </w:r>
            <w:r w:rsidRPr="00653DEB">
              <w:rPr>
                <w:snapToGrid w:val="0"/>
                <w:color w:val="000000"/>
              </w:rPr>
              <w:t xml:space="preserve"> “low”, </w:t>
            </w:r>
            <w:r>
              <w:rPr>
                <w:snapToGrid w:val="0"/>
                <w:color w:val="000000"/>
              </w:rPr>
              <w:t>(</w:t>
            </w:r>
            <w:r w:rsidRPr="00653DEB">
              <w:rPr>
                <w:snapToGrid w:val="0"/>
                <w:color w:val="000000"/>
              </w:rPr>
              <w:t>3</w:t>
            </w:r>
            <w:r>
              <w:rPr>
                <w:snapToGrid w:val="0"/>
                <w:color w:val="000000"/>
              </w:rPr>
              <w:t>)</w:t>
            </w:r>
            <w:r w:rsidRPr="00653DEB">
              <w:rPr>
                <w:snapToGrid w:val="0"/>
                <w:color w:val="000000"/>
              </w:rPr>
              <w:t xml:space="preserve"> “medium”, </w:t>
            </w:r>
            <w:r>
              <w:rPr>
                <w:snapToGrid w:val="0"/>
                <w:color w:val="000000"/>
              </w:rPr>
              <w:t>(</w:t>
            </w:r>
            <w:r w:rsidRPr="00653DEB">
              <w:rPr>
                <w:snapToGrid w:val="0"/>
                <w:color w:val="000000"/>
              </w:rPr>
              <w:t>4</w:t>
            </w:r>
            <w:r>
              <w:rPr>
                <w:snapToGrid w:val="0"/>
                <w:color w:val="000000"/>
              </w:rPr>
              <w:t>)</w:t>
            </w:r>
            <w:r w:rsidRPr="00653DEB">
              <w:rPr>
                <w:snapToGrid w:val="0"/>
                <w:color w:val="000000"/>
              </w:rPr>
              <w:t xml:space="preserve"> “high”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to read state </w:t>
            </w:r>
            <w:r>
              <w:rPr>
                <w:snapToGrid w:val="0"/>
                <w:color w:val="000000"/>
              </w:rPr>
              <w:t>(</w:t>
            </w:r>
            <w:r w:rsidRPr="00653DEB">
              <w:rPr>
                <w:snapToGrid w:val="0"/>
                <w:color w:val="000000"/>
              </w:rPr>
              <w:t>1</w:t>
            </w:r>
            <w:r>
              <w:rPr>
                <w:snapToGrid w:val="0"/>
                <w:color w:val="000000"/>
              </w:rPr>
              <w:t>)</w:t>
            </w:r>
            <w:r w:rsidRPr="00653DEB">
              <w:rPr>
                <w:snapToGrid w:val="0"/>
                <w:color w:val="000000"/>
              </w:rPr>
              <w:t xml:space="preserve"> “below middle”</w:t>
            </w:r>
          </w:p>
          <w:p w:rsidR="00041EB1" w:rsidRPr="00653DEB" w:rsidRDefault="00041EB1" w:rsidP="00BB2FA1">
            <w:pPr>
              <w:jc w:val="left"/>
              <w:rPr>
                <w:snapToGrid w:val="0"/>
                <w:color w:val="000000"/>
              </w:rPr>
            </w:pPr>
            <w:r w:rsidRPr="00653DEB">
              <w:rPr>
                <w:snapToGrid w:val="0"/>
                <w:color w:val="000000"/>
              </w:rPr>
              <w:t xml:space="preserve">to read state </w:t>
            </w:r>
            <w:r>
              <w:rPr>
                <w:snapToGrid w:val="0"/>
                <w:color w:val="000000"/>
              </w:rPr>
              <w:t>(</w:t>
            </w:r>
            <w:r w:rsidRPr="00653DEB">
              <w:rPr>
                <w:snapToGrid w:val="0"/>
                <w:color w:val="000000"/>
              </w:rPr>
              <w:t>3</w:t>
            </w:r>
            <w:r>
              <w:rPr>
                <w:snapToGrid w:val="0"/>
                <w:color w:val="000000"/>
              </w:rPr>
              <w:t>)</w:t>
            </w:r>
            <w:r w:rsidRPr="00653DEB">
              <w:rPr>
                <w:snapToGrid w:val="0"/>
                <w:color w:val="000000"/>
              </w:rPr>
              <w:t xml:space="preserve"> “above middle”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check name of state (1)</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3C42B4">
              <w:rPr>
                <w:rFonts w:cs="Arial"/>
                <w:snapToGrid w:val="0"/>
                <w:color w:val="000000"/>
              </w:rPr>
              <w:t>to be indicated as VG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“Style: color of upper half”</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“Stigma: position in relation to anthers”</w:t>
            </w:r>
          </w:p>
          <w:p w:rsidR="00041EB1" w:rsidRPr="00653DEB" w:rsidRDefault="00041EB1" w:rsidP="00BB2FA1">
            <w:pPr>
              <w:jc w:val="left"/>
              <w:rPr>
                <w:snapToGrid w:val="0"/>
                <w:color w:val="000000"/>
              </w:rPr>
            </w:pPr>
            <w:r w:rsidRPr="00653DEB">
              <w:rPr>
                <w:snapToGrid w:val="0"/>
                <w:color w:val="000000"/>
              </w:rPr>
              <w:t xml:space="preserve">to </w:t>
            </w:r>
            <w:r>
              <w:rPr>
                <w:snapToGrid w:val="0"/>
                <w:color w:val="000000"/>
              </w:rPr>
              <w:t xml:space="preserve">read </w:t>
            </w:r>
            <w:r w:rsidRPr="00653DEB">
              <w:rPr>
                <w:snapToGrid w:val="0"/>
                <w:color w:val="000000"/>
              </w:rPr>
              <w:t xml:space="preserve">state </w:t>
            </w:r>
            <w:r>
              <w:rPr>
                <w:snapToGrid w:val="0"/>
                <w:color w:val="000000"/>
              </w:rPr>
              <w:t>(</w:t>
            </w:r>
            <w:r w:rsidRPr="00653DEB">
              <w:rPr>
                <w:snapToGrid w:val="0"/>
                <w:color w:val="000000"/>
              </w:rPr>
              <w:t>1</w:t>
            </w:r>
            <w:r>
              <w:rPr>
                <w:snapToGrid w:val="0"/>
                <w:color w:val="000000"/>
              </w:rPr>
              <w:t>)</w:t>
            </w:r>
            <w:r w:rsidRPr="00653DEB">
              <w:rPr>
                <w:snapToGrid w:val="0"/>
                <w:color w:val="000000"/>
              </w:rPr>
              <w:t xml:space="preserve"> </w:t>
            </w:r>
            <w:r>
              <w:rPr>
                <w:snapToGrid w:val="0"/>
                <w:color w:val="000000"/>
              </w:rPr>
              <w:t>“</w:t>
            </w:r>
            <w:r w:rsidRPr="00653DEB">
              <w:rPr>
                <w:snapToGrid w:val="0"/>
                <w:color w:val="000000"/>
              </w:rPr>
              <w:t>slightly above</w:t>
            </w:r>
            <w:r>
              <w:rPr>
                <w:snapToGrid w:val="0"/>
                <w:color w:val="00000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delete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add state (1) “very short”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“Fruit: shape”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have states (1), (2), (3)</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to read </w:t>
            </w:r>
            <w:r>
              <w:rPr>
                <w:snapToGrid w:val="0"/>
                <w:color w:val="000000"/>
              </w:rPr>
              <w:t xml:space="preserve">state </w:t>
            </w:r>
            <w:r w:rsidRPr="00653DEB">
              <w:rPr>
                <w:snapToGrid w:val="0"/>
                <w:color w:val="000000"/>
              </w:rPr>
              <w:t>(2) “semi-erect”</w:t>
            </w:r>
          </w:p>
          <w:p w:rsidR="00041EB1" w:rsidRPr="00653DEB" w:rsidRDefault="00041EB1" w:rsidP="00BB2FA1">
            <w:pPr>
              <w:jc w:val="left"/>
              <w:rPr>
                <w:snapToGrid w:val="0"/>
                <w:color w:val="000000"/>
              </w:rPr>
            </w:pPr>
            <w:r w:rsidRPr="00653DEB">
              <w:rPr>
                <w:snapToGrid w:val="0"/>
                <w:color w:val="000000"/>
              </w:rPr>
              <w:t>to delete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lastRenderedPageBreak/>
              <w:t>Char.</w:t>
            </w:r>
            <w:r w:rsidR="00041EB1" w:rsidRPr="00653DEB">
              <w:rPr>
                <w:snapToGrid w:val="0"/>
                <w:color w:val="000000"/>
              </w:rPr>
              <w:t xml:space="preserve"> 34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“Fruit: rugosity of skin”</w:t>
            </w:r>
          </w:p>
          <w:p w:rsidR="00041EB1" w:rsidRPr="00653DEB" w:rsidRDefault="00041EB1" w:rsidP="00BB2FA1">
            <w:pPr>
              <w:jc w:val="left"/>
              <w:rPr>
                <w:snapToGrid w:val="0"/>
                <w:color w:val="000000"/>
              </w:rPr>
            </w:pPr>
            <w:r w:rsidRPr="00653DEB">
              <w:rPr>
                <w:snapToGrid w:val="0"/>
                <w:color w:val="000000"/>
              </w:rPr>
              <w:t xml:space="preserve">to </w:t>
            </w:r>
            <w:r>
              <w:rPr>
                <w:snapToGrid w:val="0"/>
                <w:color w:val="000000"/>
              </w:rPr>
              <w:t>read</w:t>
            </w:r>
            <w:r w:rsidRPr="00653DEB">
              <w:rPr>
                <w:snapToGrid w:val="0"/>
                <w:color w:val="000000"/>
              </w:rPr>
              <w:t xml:space="preserve"> states (1) “absent or very slight”, (2) “slight”, (3) “moderate”, (4) “strong”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to have </w:t>
            </w:r>
            <w:r>
              <w:rPr>
                <w:snapToGrid w:val="0"/>
                <w:color w:val="000000"/>
              </w:rPr>
              <w:t>states (</w:t>
            </w:r>
            <w:r w:rsidRPr="00653DEB">
              <w:rPr>
                <w:snapToGrid w:val="0"/>
                <w:color w:val="000000"/>
              </w:rPr>
              <w:t>1</w:t>
            </w:r>
            <w:r>
              <w:rPr>
                <w:snapToGrid w:val="0"/>
                <w:color w:val="000000"/>
              </w:rPr>
              <w:t>)</w:t>
            </w:r>
            <w:r w:rsidRPr="00653DEB">
              <w:rPr>
                <w:snapToGrid w:val="0"/>
                <w:color w:val="000000"/>
              </w:rPr>
              <w:t>,</w:t>
            </w:r>
            <w:r>
              <w:rPr>
                <w:snapToGrid w:val="0"/>
                <w:color w:val="000000"/>
              </w:rPr>
              <w:t xml:space="preserve"> (</w:t>
            </w:r>
            <w:r w:rsidRPr="00653DEB">
              <w:rPr>
                <w:snapToGrid w:val="0"/>
                <w:color w:val="000000"/>
              </w:rPr>
              <w:t>2</w:t>
            </w:r>
            <w:r>
              <w:rPr>
                <w:snapToGrid w:val="0"/>
                <w:color w:val="000000"/>
              </w:rPr>
              <w:t>)</w:t>
            </w:r>
            <w:r w:rsidRPr="00653DEB">
              <w:rPr>
                <w:snapToGrid w:val="0"/>
                <w:color w:val="000000"/>
              </w:rPr>
              <w:t>,</w:t>
            </w:r>
            <w:r>
              <w:rPr>
                <w:snapToGrid w:val="0"/>
                <w:color w:val="000000"/>
              </w:rPr>
              <w:t xml:space="preserve"> (</w:t>
            </w:r>
            <w:r w:rsidRPr="00653DEB">
              <w:rPr>
                <w:snapToGrid w:val="0"/>
                <w:color w:val="000000"/>
              </w:rPr>
              <w:t>3</w:t>
            </w:r>
            <w:r>
              <w:rPr>
                <w:snapToGrid w:val="0"/>
                <w:color w:val="000000"/>
              </w:rPr>
              <w:t>)</w:t>
            </w:r>
          </w:p>
          <w:p w:rsidR="00041EB1" w:rsidRPr="00653DEB" w:rsidRDefault="00041EB1" w:rsidP="00BB2FA1">
            <w:pPr>
              <w:jc w:val="left"/>
              <w:rPr>
                <w:snapToGrid w:val="0"/>
                <w:color w:val="000000"/>
              </w:rPr>
            </w:pPr>
            <w:r>
              <w:rPr>
                <w:snapToGrid w:val="0"/>
                <w:color w:val="000000"/>
              </w:rPr>
              <w:t xml:space="preserve">to add (+) and to add to existing Ad. </w:t>
            </w:r>
            <w:r w:rsidRPr="00653DEB">
              <w:rPr>
                <w:snapToGrid w:val="0"/>
                <w:color w:val="000000"/>
              </w:rPr>
              <w:t xml:space="preserve">37 and </w:t>
            </w:r>
            <w:r>
              <w:rPr>
                <w:snapToGrid w:val="0"/>
                <w:color w:val="000000"/>
              </w:rPr>
              <w:t xml:space="preserve">Ad. </w:t>
            </w:r>
            <w:r w:rsidRPr="00653DEB">
              <w:rPr>
                <w:snapToGrid w:val="0"/>
                <w:color w:val="000000"/>
              </w:rPr>
              <w:t xml:space="preserve">39 </w:t>
            </w:r>
          </w:p>
          <w:p w:rsidR="00041EB1" w:rsidRPr="00653DEB" w:rsidRDefault="00041EB1" w:rsidP="00BB2FA1">
            <w:pPr>
              <w:jc w:val="left"/>
              <w:rPr>
                <w:snapToGrid w:val="0"/>
                <w:color w:val="000000"/>
              </w:rPr>
            </w:pPr>
            <w:r w:rsidRPr="00653DEB">
              <w:rPr>
                <w:snapToGrid w:val="0"/>
                <w:color w:val="000000"/>
              </w:rPr>
              <w:t>to check whether to provide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pPr>
            <w:r>
              <w:rPr>
                <w:snapToGrid w:val="0"/>
                <w:color w:val="000000"/>
              </w:rPr>
              <w:t>Char.</w:t>
            </w:r>
            <w:r w:rsidR="00041EB1" w:rsidRPr="00653DEB">
              <w:rPr>
                <w:snapToGrid w:val="0"/>
                <w:color w:val="000000"/>
              </w:rPr>
              <w:t xml:space="preserve"> 37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check whether to provide example varieties</w:t>
            </w:r>
          </w:p>
          <w:p w:rsidR="00041EB1" w:rsidRPr="00653DEB" w:rsidRDefault="00041EB1" w:rsidP="00BB2FA1">
            <w:pPr>
              <w:jc w:val="left"/>
              <w:rPr>
                <w:snapToGrid w:val="0"/>
                <w:color w:val="000000"/>
              </w:rPr>
            </w:pPr>
            <w:r w:rsidRPr="00653DEB">
              <w:rPr>
                <w:snapToGrid w:val="0"/>
                <w:color w:val="000000"/>
              </w:rPr>
              <w:t xml:space="preserve">to have </w:t>
            </w:r>
            <w:r>
              <w:rPr>
                <w:snapToGrid w:val="0"/>
                <w:color w:val="000000"/>
              </w:rPr>
              <w:t>states</w:t>
            </w:r>
            <w:r w:rsidRPr="00653DEB">
              <w:rPr>
                <w:snapToGrid w:val="0"/>
                <w:color w:val="000000"/>
              </w:rPr>
              <w:t xml:space="preserve"> </w:t>
            </w:r>
            <w:r>
              <w:rPr>
                <w:snapToGrid w:val="0"/>
                <w:color w:val="000000"/>
              </w:rPr>
              <w:t>(</w:t>
            </w:r>
            <w:r w:rsidRPr="00653DEB">
              <w:rPr>
                <w:snapToGrid w:val="0"/>
                <w:color w:val="000000"/>
              </w:rPr>
              <w:t>1</w:t>
            </w:r>
            <w:r>
              <w:rPr>
                <w:snapToGrid w:val="0"/>
                <w:color w:val="000000"/>
              </w:rPr>
              <w:t>)</w:t>
            </w:r>
            <w:r w:rsidRPr="00653DEB">
              <w:rPr>
                <w:snapToGrid w:val="0"/>
                <w:color w:val="000000"/>
              </w:rPr>
              <w:t>,</w:t>
            </w:r>
            <w:r>
              <w:rPr>
                <w:snapToGrid w:val="0"/>
                <w:color w:val="000000"/>
              </w:rPr>
              <w:t xml:space="preserve"> (</w:t>
            </w:r>
            <w:r w:rsidRPr="00653DEB">
              <w:rPr>
                <w:snapToGrid w:val="0"/>
                <w:color w:val="000000"/>
              </w:rPr>
              <w:t>2</w:t>
            </w:r>
            <w:r>
              <w:rPr>
                <w:snapToGrid w:val="0"/>
                <w:color w:val="000000"/>
              </w:rPr>
              <w:t>)</w:t>
            </w:r>
            <w:r w:rsidRPr="00653DEB">
              <w:rPr>
                <w:snapToGrid w:val="0"/>
                <w:color w:val="000000"/>
              </w:rPr>
              <w:t>,</w:t>
            </w:r>
            <w:r>
              <w:rPr>
                <w:snapToGrid w:val="0"/>
                <w:color w:val="000000"/>
              </w:rPr>
              <w:t xml:space="preserve"> (</w:t>
            </w:r>
            <w:r w:rsidRPr="00653DEB">
              <w:rPr>
                <w:snapToGrid w:val="0"/>
                <w:color w:val="000000"/>
              </w:rPr>
              <w:t>3</w:t>
            </w:r>
            <w:r>
              <w:rPr>
                <w:snapToGrid w:val="0"/>
                <w:color w:val="00000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to read state </w:t>
            </w:r>
            <w:r>
              <w:rPr>
                <w:snapToGrid w:val="0"/>
                <w:color w:val="000000"/>
              </w:rPr>
              <w:t>(</w:t>
            </w:r>
            <w:r w:rsidRPr="00653DEB">
              <w:rPr>
                <w:snapToGrid w:val="0"/>
                <w:color w:val="000000"/>
              </w:rPr>
              <w:t>1</w:t>
            </w:r>
            <w:r>
              <w:rPr>
                <w:snapToGrid w:val="0"/>
                <w:color w:val="000000"/>
              </w:rPr>
              <w:t>)</w:t>
            </w:r>
            <w:r w:rsidRPr="00653DEB">
              <w:rPr>
                <w:snapToGrid w:val="0"/>
                <w:color w:val="000000"/>
              </w:rPr>
              <w:t xml:space="preserve"> “transparent”</w:t>
            </w:r>
          </w:p>
          <w:p w:rsidR="00041EB1" w:rsidRPr="00653DEB" w:rsidRDefault="00041EB1" w:rsidP="00BB2FA1">
            <w:pPr>
              <w:jc w:val="left"/>
              <w:rPr>
                <w:snapToGrid w:val="0"/>
                <w:color w:val="000000"/>
              </w:rPr>
            </w:pPr>
            <w:r w:rsidRPr="00653DEB">
              <w:rPr>
                <w:snapToGrid w:val="0"/>
                <w:color w:val="000000"/>
              </w:rPr>
              <w:t>to provide example varieties for state (1)</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Pr>
                <w:snapToGrid w:val="0"/>
                <w:color w:val="000000"/>
              </w:rPr>
              <w:t xml:space="preserve">to be indicated as </w:t>
            </w:r>
            <w:r w:rsidRPr="00653DEB">
              <w:rPr>
                <w:snapToGrid w:val="0"/>
                <w:color w:val="000000"/>
              </w:rPr>
              <w:t>VG</w:t>
            </w:r>
          </w:p>
          <w:p w:rsidR="00041EB1" w:rsidRPr="00653DEB" w:rsidRDefault="00041EB1" w:rsidP="00BB2FA1">
            <w:pPr>
              <w:jc w:val="left"/>
              <w:rPr>
                <w:snapToGrid w:val="0"/>
                <w:color w:val="000000"/>
              </w:rPr>
            </w:pPr>
            <w:r w:rsidRPr="00653DEB">
              <w:rPr>
                <w:snapToGrid w:val="0"/>
                <w:color w:val="000000"/>
              </w:rPr>
              <w:t>to delete (+) and explanation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rPr>
            </w:pPr>
            <w:r w:rsidRPr="00653DEB">
              <w:rPr>
                <w:snapToGrid w:val="0"/>
              </w:rPr>
              <w:t>to replace example variety “Kakariki” with “</w:t>
            </w:r>
            <w:r w:rsidRPr="00653DEB">
              <w:rPr>
                <w:rFonts w:cs="Arial"/>
              </w:rPr>
              <w:t>Waitui”</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rPr>
            </w:pPr>
            <w:r w:rsidRPr="00653DEB">
              <w:rPr>
                <w:snapToGrid w:val="0"/>
              </w:rPr>
              <w:t>to read “(b)</w:t>
            </w:r>
            <w:r w:rsidRPr="00653DEB">
              <w:rPr>
                <w:snapToGrid w:val="0"/>
              </w:rPr>
              <w:tab/>
            </w:r>
            <w:r w:rsidRPr="00AC115A">
              <w:rPr>
                <w:color w:val="000000" w:themeColor="text1"/>
              </w:rPr>
              <w:t xml:space="preserve">Observations on </w:t>
            </w:r>
            <w:r>
              <w:rPr>
                <w:color w:val="000000" w:themeColor="text1"/>
              </w:rPr>
              <w:t xml:space="preserve">the </w:t>
            </w:r>
            <w:r w:rsidRPr="00AC115A">
              <w:rPr>
                <w:color w:val="000000" w:themeColor="text1"/>
              </w:rPr>
              <w:t>flower should be made when approximately 50% of flowers on a tree are open.</w:t>
            </w:r>
            <w:r w:rsidRPr="00653DEB">
              <w:rPr>
                <w:snapToGrid w:val="0"/>
              </w:rPr>
              <w:t>”</w:t>
            </w:r>
          </w:p>
          <w:p w:rsidR="00041EB1" w:rsidRPr="00653DEB" w:rsidRDefault="00041EB1" w:rsidP="00BB2FA1">
            <w:pPr>
              <w:jc w:val="left"/>
              <w:rPr>
                <w:snapToGrid w:val="0"/>
              </w:rPr>
            </w:pPr>
            <w:r w:rsidRPr="00653DEB">
              <w:rPr>
                <w:snapToGrid w:val="0"/>
              </w:rPr>
              <w:t>“(c)</w:t>
            </w:r>
            <w:r w:rsidRPr="00653DEB">
              <w:rPr>
                <w:snapToGrid w:val="0"/>
              </w:rPr>
              <w:tab/>
            </w:r>
            <w:r w:rsidRPr="00AC115A">
              <w:rPr>
                <w:color w:val="000000" w:themeColor="text1"/>
              </w:rPr>
              <w:t xml:space="preserve">Observations on </w:t>
            </w:r>
            <w:r>
              <w:rPr>
                <w:color w:val="000000" w:themeColor="text1"/>
              </w:rPr>
              <w:t xml:space="preserve">the </w:t>
            </w:r>
            <w:r w:rsidRPr="00AC115A">
              <w:rPr>
                <w:color w:val="000000" w:themeColor="text1"/>
              </w:rPr>
              <w:t>fruit should be made when harvested</w:t>
            </w:r>
            <w:r>
              <w:rPr>
                <w:color w:val="000000" w:themeColor="text1"/>
              </w:rPr>
              <w:t>.</w:t>
            </w:r>
            <w:r w:rsidRPr="00653DEB">
              <w:rPr>
                <w:snapToGrid w:val="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rPr>
            </w:pPr>
            <w:r w:rsidRPr="00653DEB">
              <w:rPr>
                <w:snapToGrid w:val="0"/>
              </w:rPr>
              <w:t>to read: “Observation should be made during active vegetative growth.  The vigor of the tree should be considered as the overall abundance of vegetative growth.”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6, 7, 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rPr>
            </w:pPr>
            <w:r w:rsidRPr="00653DEB">
              <w:rPr>
                <w:snapToGrid w:val="0"/>
              </w:rPr>
              <w:t xml:space="preserve">to read: </w:t>
            </w:r>
            <w:r w:rsidRPr="002B3276">
              <w:rPr>
                <w:snapToGrid w:val="0"/>
              </w:rPr>
              <w:t>“</w:t>
            </w:r>
            <w:r w:rsidRPr="002B3276">
              <w:t xml:space="preserve">low </w:t>
            </w:r>
            <w:r w:rsidRPr="002B3276">
              <w:rPr>
                <w:noProof/>
              </w:rPr>
              <w:sym w:font="Wingdings" w:char="F0DF"/>
            </w:r>
            <w:r w:rsidRPr="002B3276">
              <w:rPr>
                <w:noProof/>
              </w:rPr>
              <w:t> </w:t>
            </w:r>
            <w:r w:rsidRPr="002B3276">
              <w:t>width (</w:t>
            </w:r>
            <w:r w:rsidRPr="002B3276">
              <w:rPr>
                <w:color w:val="000000"/>
              </w:rPr>
              <w:t xml:space="preserve">ratio length/width) </w:t>
            </w:r>
            <w:r w:rsidRPr="002B3276">
              <w:rPr>
                <w:noProof/>
              </w:rPr>
              <w:sym w:font="Wingdings" w:char="F0E0"/>
            </w:r>
            <w:r w:rsidRPr="002B3276">
              <w:rPr>
                <w:noProof/>
              </w:rPr>
              <w:t xml:space="preserve"> </w:t>
            </w:r>
            <w:r w:rsidRPr="002B3276">
              <w:t>high”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10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rPr>
            </w:pPr>
            <w:r w:rsidRPr="00653DEB">
              <w:rPr>
                <w:snapToGrid w:val="0"/>
              </w:rPr>
              <w:t xml:space="preserve">to improve illustration for state </w:t>
            </w:r>
            <w:r>
              <w:rPr>
                <w:snapToGrid w:val="0"/>
              </w:rPr>
              <w:t>(</w:t>
            </w:r>
            <w:r w:rsidRPr="00653DEB">
              <w:rPr>
                <w:snapToGrid w:val="0"/>
              </w:rPr>
              <w:t>1</w:t>
            </w:r>
            <w:r>
              <w:rPr>
                <w:snapToGrid w:val="0"/>
              </w:rPr>
              <w:t>)</w:t>
            </w:r>
            <w:r w:rsidRPr="00653DEB">
              <w:rPr>
                <w:snapToGrid w:val="0"/>
              </w:rPr>
              <w:t xml:space="preserve"> (see TGP/14, 3.2)</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25, 26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rPr>
            </w:pPr>
            <w:r w:rsidRPr="00653DEB">
              <w:rPr>
                <w:snapToGrid w:val="0"/>
              </w:rPr>
              <w:t>to delete “(diameter)” from the illustration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27, 28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rPr>
            </w:pPr>
            <w:r>
              <w:rPr>
                <w:snapToGrid w:val="0"/>
              </w:rPr>
              <w:t xml:space="preserve">to read </w:t>
            </w:r>
            <w:r w:rsidRPr="002B3276">
              <w:rPr>
                <w:snapToGrid w:val="0"/>
              </w:rPr>
              <w:t>“</w:t>
            </w:r>
            <w:r w:rsidRPr="002B3276">
              <w:t xml:space="preserve">low </w:t>
            </w:r>
            <w:r w:rsidRPr="002B3276">
              <w:rPr>
                <w:noProof/>
              </w:rPr>
              <w:sym w:font="Wingdings" w:char="F0DF"/>
            </w:r>
            <w:r w:rsidRPr="002B3276">
              <w:rPr>
                <w:noProof/>
              </w:rPr>
              <w:t> </w:t>
            </w:r>
            <w:r w:rsidRPr="002B3276">
              <w:t>width (</w:t>
            </w:r>
            <w:r w:rsidRPr="002B3276">
              <w:rPr>
                <w:color w:val="000000"/>
              </w:rPr>
              <w:t xml:space="preserve">ratio length/width) </w:t>
            </w:r>
            <w:r w:rsidRPr="002B3276">
              <w:rPr>
                <w:noProof/>
              </w:rPr>
              <w:sym w:font="Wingdings" w:char="F0E0"/>
            </w:r>
            <w:r w:rsidRPr="002B3276">
              <w:rPr>
                <w:noProof/>
              </w:rPr>
              <w:t xml:space="preserve"> </w:t>
            </w:r>
            <w:r w:rsidRPr="002B3276">
              <w:t>high”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rPr>
            </w:pPr>
            <w:r w:rsidRPr="00653DEB">
              <w:rPr>
                <w:snapToGrid w:val="0"/>
              </w:rPr>
              <w:t xml:space="preserve">to add dotted line </w:t>
            </w:r>
            <w:r>
              <w:rPr>
                <w:snapToGrid w:val="0"/>
              </w:rPr>
              <w:t>indicating</w:t>
            </w:r>
            <w:r w:rsidRPr="00653DEB">
              <w:rPr>
                <w:snapToGrid w:val="0"/>
              </w:rPr>
              <w:t xml:space="preserve"> symmetry</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31</w:t>
            </w:r>
          </w:p>
        </w:tc>
        <w:tc>
          <w:tcPr>
            <w:tcW w:w="7423" w:type="dxa"/>
            <w:tcBorders>
              <w:top w:val="dotted" w:sz="4" w:space="0" w:color="auto"/>
              <w:left w:val="dotted" w:sz="4" w:space="0" w:color="auto"/>
              <w:bottom w:val="dotted" w:sz="4" w:space="0" w:color="auto"/>
              <w:right w:val="dotted" w:sz="4" w:space="0" w:color="auto"/>
            </w:tcBorders>
          </w:tcPr>
          <w:p w:rsidR="00041EB1" w:rsidRPr="00383B50" w:rsidRDefault="00041EB1" w:rsidP="005B3881">
            <w:pPr>
              <w:jc w:val="left"/>
            </w:pPr>
            <w:r w:rsidRPr="00653DEB">
              <w:t xml:space="preserve">to </w:t>
            </w:r>
            <w:r w:rsidR="005B3881">
              <w:t>improve</w:t>
            </w:r>
            <w:r w:rsidRPr="00653DEB">
              <w:t xml:space="preserve"> </w:t>
            </w:r>
            <w:r w:rsidR="005B3881">
              <w:t>illustration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37, 39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 xml:space="preserve">to add “Ad. 36: </w:t>
            </w:r>
            <w:r>
              <w:t xml:space="preserve"> </w:t>
            </w:r>
            <w:r w:rsidRPr="00653DEB">
              <w:t>Fruit: thickness of skin”</w:t>
            </w:r>
          </w:p>
          <w:p w:rsidR="00041EB1" w:rsidRPr="00653DEB" w:rsidRDefault="00041EB1" w:rsidP="00BB2FA1">
            <w:pPr>
              <w:jc w:val="left"/>
            </w:pPr>
            <w:r w:rsidRPr="00653DEB">
              <w:t xml:space="preserve">to read “individual locule” in the legend </w:t>
            </w:r>
          </w:p>
          <w:p w:rsidR="00041EB1" w:rsidRPr="00653DEB" w:rsidRDefault="00041EB1" w:rsidP="00BB2FA1">
            <w:pPr>
              <w:jc w:val="left"/>
            </w:pPr>
            <w:r w:rsidRPr="00653DEB">
              <w:t>to read: “The thickness of the pericarp is the broadest width of flesh from the edge of the locule to the skin.”</w:t>
            </w:r>
          </w:p>
          <w:p w:rsidR="00041EB1" w:rsidRPr="00653DEB" w:rsidRDefault="00041EB1" w:rsidP="00BB2FA1">
            <w:pPr>
              <w:jc w:val="left"/>
            </w:pPr>
            <w:r w:rsidRPr="00653DEB">
              <w:rPr>
                <w:snapToGrid w:val="0"/>
                <w:color w:val="000000"/>
              </w:rPr>
              <w:t xml:space="preserve">to </w:t>
            </w:r>
            <w:r>
              <w:rPr>
                <w:snapToGrid w:val="0"/>
                <w:color w:val="000000"/>
              </w:rPr>
              <w:t xml:space="preserve">indicate </w:t>
            </w:r>
            <w:r w:rsidRPr="00653DEB">
              <w:rPr>
                <w:snapToGrid w:val="0"/>
                <w:color w:val="000000"/>
              </w:rPr>
              <w:t>where to observe the skin</w:t>
            </w:r>
            <w:r>
              <w:rPr>
                <w:snapToGrid w:val="0"/>
                <w:color w:val="000000"/>
              </w:rPr>
              <w:t xml:space="preserve">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TQ 1.2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add common name “Pineapple Guava”</w:t>
            </w:r>
          </w:p>
        </w:tc>
      </w:tr>
    </w:tbl>
    <w:p w:rsidR="00041EB1" w:rsidRPr="00653DEB" w:rsidRDefault="00041EB1" w:rsidP="00041EB1">
      <w:pPr>
        <w:rPr>
          <w:snapToGrid w:val="0"/>
          <w:color w:val="000000"/>
        </w:rPr>
      </w:pPr>
    </w:p>
    <w:p w:rsidR="00041EB1" w:rsidRPr="00653DEB" w:rsidRDefault="00041EB1" w:rsidP="00041EB1"/>
    <w:p w:rsidR="00041EB1" w:rsidRPr="00653DEB" w:rsidRDefault="00041EB1" w:rsidP="00041EB1">
      <w:pPr>
        <w:pStyle w:val="Heading3"/>
      </w:pPr>
      <w:r w:rsidRPr="00653DEB">
        <w:t>Apple Rootstock (Partial revision: example varieties)</w:t>
      </w:r>
    </w:p>
    <w:p w:rsidR="00041EB1" w:rsidRPr="00653DEB" w:rsidRDefault="00041EB1" w:rsidP="00041EB1">
      <w:pPr>
        <w:keepNext/>
      </w:pPr>
    </w:p>
    <w:p w:rsidR="00041EB1" w:rsidRPr="00653DEB" w:rsidRDefault="00041EB1" w:rsidP="00041EB1">
      <w:pPr>
        <w:keepNext/>
      </w:pPr>
      <w:r w:rsidRPr="00653DEB">
        <w:fldChar w:fldCharType="begin"/>
      </w:r>
      <w:r w:rsidRPr="00653DEB">
        <w:instrText xml:space="preserve"> AUTONUM  </w:instrText>
      </w:r>
      <w:r w:rsidRPr="00653DEB">
        <w:fldChar w:fldCharType="end"/>
      </w:r>
      <w:r w:rsidRPr="00653DEB">
        <w:tab/>
        <w:t>The subgroup discussed document TG/163/4(proj.5), presented by Mrs. </w:t>
      </w:r>
      <w:r w:rsidRPr="00653DEB">
        <w:rPr>
          <w:rFonts w:cs="Arial"/>
          <w:color w:val="000000"/>
        </w:rPr>
        <w:t>Carensa Petzer</w:t>
      </w:r>
      <w:r w:rsidRPr="00653DEB">
        <w:t xml:space="preserve"> on behalf of the leading expert Mr. Hennie Venter (South Africa), and agreed the following: </w:t>
      </w:r>
    </w:p>
    <w:p w:rsidR="00041EB1" w:rsidRPr="00653DEB" w:rsidRDefault="00041EB1" w:rsidP="00041EB1">
      <w:pPr>
        <w:keepNext/>
        <w:rPr>
          <w:rStyle w:val="Emphasis"/>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4.2.2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 no off-types are allowed.”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6.4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to specify </w:t>
            </w:r>
            <w:r>
              <w:rPr>
                <w:snapToGrid w:val="0"/>
                <w:color w:val="000000"/>
              </w:rPr>
              <w:t xml:space="preserve">that </w:t>
            </w:r>
            <w:r w:rsidRPr="00653DEB">
              <w:rPr>
                <w:snapToGrid w:val="0"/>
                <w:color w:val="000000"/>
              </w:rPr>
              <w:t>example varieties in the Table of characteristics are from the South African’s set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T.o.C.</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check example varieties</w:t>
            </w:r>
          </w:p>
          <w:p w:rsidR="00041EB1" w:rsidRPr="00653DEB" w:rsidRDefault="00041EB1" w:rsidP="00BB2FA1">
            <w:pPr>
              <w:rPr>
                <w:snapToGrid w:val="0"/>
                <w:color w:val="000000"/>
              </w:rPr>
            </w:pPr>
            <w:r w:rsidRPr="00653DEB">
              <w:rPr>
                <w:snapToGrid w:val="0"/>
                <w:color w:val="000000"/>
              </w:rPr>
              <w:t xml:space="preserve">to read example varieties CG 934 and CG 202 throughout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rFonts w:cs="Arial"/>
                <w:szCs w:val="16"/>
              </w:rPr>
              <w:t>to read: “</w:t>
            </w:r>
            <w:r w:rsidRPr="00653DEB">
              <w:t>Plant: number of spines”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23, 25, 42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add (+) and illustration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 xml:space="preserve">to read state </w:t>
            </w:r>
            <w:r>
              <w:rPr>
                <w:snapToGrid w:val="0"/>
                <w:color w:val="000000"/>
              </w:rPr>
              <w:t>(</w:t>
            </w:r>
            <w:r w:rsidRPr="00653DEB">
              <w:rPr>
                <w:snapToGrid w:val="0"/>
                <w:color w:val="000000"/>
              </w:rPr>
              <w:t>1</w:t>
            </w:r>
            <w:r>
              <w:rPr>
                <w:snapToGrid w:val="0"/>
                <w:color w:val="000000"/>
              </w:rPr>
              <w:t>)</w:t>
            </w:r>
            <w:r w:rsidRPr="00653DEB">
              <w:rPr>
                <w:snapToGrid w:val="0"/>
                <w:color w:val="000000"/>
              </w:rPr>
              <w:t xml:space="preserve"> “none or few”</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34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delete “amount of”</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11. Annex</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t xml:space="preserve">to check and review </w:t>
            </w:r>
            <w:r w:rsidRPr="00653DEB">
              <w:t xml:space="preserve">example varieties </w:t>
            </w:r>
          </w:p>
        </w:tc>
      </w:tr>
    </w:tbl>
    <w:p w:rsidR="00041EB1" w:rsidRPr="00653DEB" w:rsidRDefault="00041EB1" w:rsidP="00041EB1">
      <w:pPr>
        <w:rPr>
          <w:snapToGrid w:val="0"/>
          <w:color w:val="000000"/>
        </w:rPr>
      </w:pPr>
    </w:p>
    <w:p w:rsidR="00041EB1" w:rsidRPr="00653DEB" w:rsidRDefault="00041EB1" w:rsidP="00041EB1">
      <w:pPr>
        <w:rPr>
          <w:snapToGrid w:val="0"/>
          <w:color w:val="000000"/>
        </w:rPr>
      </w:pPr>
    </w:p>
    <w:p w:rsidR="00041EB1" w:rsidRPr="00653DEB" w:rsidRDefault="00041EB1" w:rsidP="00041EB1">
      <w:pPr>
        <w:pStyle w:val="Heading3"/>
      </w:pPr>
      <w:r w:rsidRPr="00653DEB">
        <w:lastRenderedPageBreak/>
        <w:t>Avocado rootstock (</w:t>
      </w:r>
      <w:r w:rsidRPr="00653DEB">
        <w:rPr>
          <w:i w:val="0"/>
        </w:rPr>
        <w:t>Persea</w:t>
      </w:r>
      <w:r w:rsidRPr="00653DEB">
        <w:t xml:space="preserve"> Mill.) </w:t>
      </w:r>
    </w:p>
    <w:p w:rsidR="00041EB1" w:rsidRPr="00653DEB" w:rsidRDefault="00041EB1" w:rsidP="00041EB1">
      <w:pPr>
        <w:keepNext/>
      </w:pPr>
    </w:p>
    <w:p w:rsidR="00041EB1" w:rsidRPr="00653DEB" w:rsidRDefault="00041EB1" w:rsidP="00041EB1">
      <w:pPr>
        <w:keepNext/>
      </w:pPr>
      <w:r w:rsidRPr="00653DEB">
        <w:fldChar w:fldCharType="begin"/>
      </w:r>
      <w:r w:rsidRPr="00653DEB">
        <w:instrText xml:space="preserve"> AUTONUM  </w:instrText>
      </w:r>
      <w:r w:rsidRPr="00653DEB">
        <w:fldChar w:fldCharType="end"/>
      </w:r>
      <w:r w:rsidRPr="00653DEB">
        <w:tab/>
        <w:t xml:space="preserve">The subgroup discussed </w:t>
      </w:r>
      <w:r w:rsidRPr="00653DEB">
        <w:rPr>
          <w:lang w:val="pt-BR"/>
        </w:rPr>
        <w:t>document TG/PERSE(proj.1)</w:t>
      </w:r>
      <w:r w:rsidRPr="00653DEB">
        <w:t>, presented by Mr. </w:t>
      </w:r>
      <w:r w:rsidRPr="00653DEB">
        <w:rPr>
          <w:rFonts w:cs="Arial"/>
          <w:color w:val="000000"/>
        </w:rPr>
        <w:t>Alejandro F. Barrientos</w:t>
      </w:r>
      <w:r w:rsidRPr="00653DEB">
        <w:rPr>
          <w:rFonts w:cs="Arial"/>
          <w:color w:val="000000"/>
        </w:rPr>
        <w:noBreakHyphen/>
        <w:t>Priego</w:t>
      </w:r>
      <w:r w:rsidRPr="00653DEB">
        <w:t xml:space="preserve"> (Mexico)</w:t>
      </w:r>
      <w:r w:rsidR="004A3690">
        <w:t>,</w:t>
      </w:r>
      <w:r w:rsidRPr="00653DEB">
        <w:t xml:space="preserve"> and agreed the following: </w:t>
      </w:r>
    </w:p>
    <w:p w:rsidR="00041EB1" w:rsidRPr="00653DEB" w:rsidRDefault="00041EB1" w:rsidP="00041EB1">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Default="00041EB1" w:rsidP="00041EB1">
            <w:pPr>
              <w:jc w:val="left"/>
              <w:rPr>
                <w:rFonts w:cs="Arial"/>
                <w:snapToGrid w:val="0"/>
                <w:color w:val="000000"/>
              </w:rPr>
            </w:pPr>
            <w:r>
              <w:rPr>
                <w:rFonts w:cs="Arial"/>
                <w:snapToGrid w:val="0"/>
                <w:color w:val="000000"/>
              </w:rPr>
              <w:t>Cover page</w:t>
            </w:r>
          </w:p>
          <w:p w:rsidR="00041EB1" w:rsidRPr="00653DEB" w:rsidRDefault="00041EB1" w:rsidP="00041EB1">
            <w:pPr>
              <w:jc w:val="left"/>
              <w:rPr>
                <w:rFonts w:cs="Arial"/>
                <w:snapToGrid w:val="0"/>
                <w:color w:val="000000"/>
              </w:rPr>
            </w:pPr>
            <w:r>
              <w:rPr>
                <w:rFonts w:cs="Arial"/>
                <w:snapToGrid w:val="0"/>
                <w:color w:val="000000"/>
              </w:rPr>
              <w:t>Name box</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Pr>
                <w:rFonts w:cs="Arial"/>
                <w:snapToGrid w:val="0"/>
                <w:color w:val="000000"/>
              </w:rPr>
              <w:t>to specify species (</w:t>
            </w:r>
            <w:r w:rsidRPr="00F741E6">
              <w:rPr>
                <w:rFonts w:cs="Arial"/>
                <w:i/>
                <w:snapToGrid w:val="0"/>
                <w:color w:val="000000"/>
              </w:rPr>
              <w:t>Persea americana</w:t>
            </w:r>
            <w:r>
              <w:rPr>
                <w:rFonts w:cs="Arial"/>
                <w:snapToGrid w:val="0"/>
                <w:color w:val="000000"/>
              </w:rPr>
              <w:t xml:space="preserve"> Mill. and </w:t>
            </w:r>
            <w:r w:rsidRPr="00F741E6">
              <w:rPr>
                <w:rFonts w:cs="Arial"/>
                <w:i/>
                <w:snapToGrid w:val="0"/>
                <w:color w:val="000000"/>
              </w:rPr>
              <w:t>P. schiedeana</w:t>
            </w:r>
            <w:r>
              <w:rPr>
                <w:rFonts w:cs="Arial"/>
                <w:snapToGrid w:val="0"/>
                <w:color w:val="000000"/>
              </w:rPr>
              <w:t xml:space="preserve"> Nees)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jc w:val="left"/>
              <w:rPr>
                <w:rFonts w:cs="Arial"/>
                <w:snapToGrid w:val="0"/>
                <w:color w:val="000000"/>
              </w:rPr>
            </w:pPr>
            <w:r w:rsidRPr="00653DEB">
              <w:rPr>
                <w:rFonts w:cs="Arial"/>
                <w:snapToGrid w:val="0"/>
                <w:color w:val="000000"/>
              </w:rPr>
              <w:t>Associated documents</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add Avocado TGs TG/97/4 as associated document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jc w:val="left"/>
              <w:rPr>
                <w:rFonts w:cs="Arial"/>
                <w:snapToGrid w:val="0"/>
                <w:color w:val="000000"/>
              </w:rPr>
            </w:pPr>
            <w:r w:rsidRPr="00653DEB">
              <w:rPr>
                <w:rFonts w:cs="Arial"/>
                <w:snapToGrid w:val="0"/>
                <w:color w:val="000000"/>
              </w:rPr>
              <w:t>2.3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read: “</w:t>
            </w:r>
            <w:r w:rsidRPr="00653DEB">
              <w:rPr>
                <w:rFonts w:cs="Arial"/>
              </w:rPr>
              <w:t>5 trees.”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jc w:val="left"/>
              <w:rPr>
                <w:rFonts w:cs="Arial"/>
                <w:snapToGrid w:val="0"/>
                <w:color w:val="000000"/>
              </w:rPr>
            </w:pPr>
            <w:r w:rsidRPr="00653DEB">
              <w:rPr>
                <w:rFonts w:cs="Arial"/>
                <w:snapToGrid w:val="0"/>
                <w:color w:val="000000"/>
              </w:rPr>
              <w:t>4.1.4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pStyle w:val="Normaltg"/>
              <w:rPr>
                <w:rFonts w:cs="Arial"/>
                <w:snapToGrid w:val="0"/>
                <w:color w:val="000000"/>
                <w:szCs w:val="20"/>
              </w:rPr>
            </w:pPr>
            <w:r w:rsidRPr="00653DEB">
              <w:rPr>
                <w:rFonts w:cs="Arial"/>
                <w:szCs w:val="20"/>
              </w:rPr>
              <w:t>to read “varieties” instead of “trees”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jc w:val="left"/>
              <w:rPr>
                <w:rFonts w:cs="Arial"/>
                <w:snapToGrid w:val="0"/>
                <w:color w:val="000000"/>
              </w:rPr>
            </w:pPr>
            <w:r w:rsidRPr="00653DEB">
              <w:rPr>
                <w:rFonts w:cs="Arial"/>
                <w:snapToGrid w:val="0"/>
                <w:color w:val="000000"/>
              </w:rPr>
              <w:t>T.o.C</w:t>
            </w:r>
            <w:r w:rsidR="004A3690">
              <w:rPr>
                <w:rFonts w:cs="Arial"/>
                <w:snapToGrid w:val="0"/>
                <w:color w:val="000000"/>
              </w:rPr>
              <w:t>.</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review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041EB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be indicated as PQ</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041EB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read: “Shoot: pubescence on internodes”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041EB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be indicated as PQ</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041EB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read: “</w:t>
            </w:r>
            <w:r w:rsidRPr="00653DEB">
              <w:rPr>
                <w:rFonts w:cs="Arial"/>
              </w:rPr>
              <w:t>Vegetative lateral bud: position in relation to shoot”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041EB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10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read: “Vegetative lateral bud: size”</w:t>
            </w:r>
          </w:p>
          <w:p w:rsidR="00041EB1" w:rsidRPr="00653DEB" w:rsidRDefault="00041EB1" w:rsidP="00041EB1">
            <w:pPr>
              <w:rPr>
                <w:rFonts w:cs="Arial"/>
                <w:snapToGrid w:val="0"/>
                <w:color w:val="000000"/>
              </w:rPr>
            </w:pPr>
            <w:r w:rsidRPr="00653DEB">
              <w:rPr>
                <w:rFonts w:cs="Arial"/>
                <w:snapToGrid w:val="0"/>
                <w:color w:val="000000"/>
              </w:rPr>
              <w:t xml:space="preserve">to have </w:t>
            </w:r>
            <w:r>
              <w:rPr>
                <w:rFonts w:cs="Arial"/>
                <w:snapToGrid w:val="0"/>
                <w:color w:val="000000"/>
              </w:rPr>
              <w:t>states (</w:t>
            </w:r>
            <w:r w:rsidRPr="00653DEB">
              <w:rPr>
                <w:rFonts w:cs="Arial"/>
                <w:snapToGrid w:val="0"/>
                <w:color w:val="000000"/>
              </w:rPr>
              <w:t>1</w:t>
            </w:r>
            <w:r>
              <w:rPr>
                <w:rFonts w:cs="Arial"/>
                <w:snapToGrid w:val="0"/>
                <w:color w:val="000000"/>
              </w:rPr>
              <w:t>)</w:t>
            </w:r>
            <w:r w:rsidRPr="00653DEB">
              <w:rPr>
                <w:rFonts w:cs="Arial"/>
                <w:snapToGrid w:val="0"/>
                <w:color w:val="000000"/>
              </w:rPr>
              <w:t>,</w:t>
            </w:r>
            <w:r>
              <w:rPr>
                <w:rFonts w:cs="Arial"/>
                <w:snapToGrid w:val="0"/>
                <w:color w:val="000000"/>
              </w:rPr>
              <w:t xml:space="preserve"> (</w:t>
            </w:r>
            <w:r w:rsidRPr="00653DEB">
              <w:rPr>
                <w:rFonts w:cs="Arial"/>
                <w:snapToGrid w:val="0"/>
                <w:color w:val="000000"/>
              </w:rPr>
              <w:t>2</w:t>
            </w:r>
            <w:r>
              <w:rPr>
                <w:rFonts w:cs="Arial"/>
                <w:snapToGrid w:val="0"/>
                <w:color w:val="000000"/>
              </w:rPr>
              <w:t>)</w:t>
            </w:r>
            <w:r w:rsidRPr="00653DEB">
              <w:rPr>
                <w:rFonts w:cs="Arial"/>
                <w:snapToGrid w:val="0"/>
                <w:color w:val="000000"/>
              </w:rPr>
              <w:t>,</w:t>
            </w:r>
            <w:r>
              <w:rPr>
                <w:rFonts w:cs="Arial"/>
                <w:snapToGrid w:val="0"/>
                <w:color w:val="000000"/>
              </w:rPr>
              <w:t xml:space="preserve"> (</w:t>
            </w:r>
            <w:r w:rsidRPr="00653DEB">
              <w:rPr>
                <w:rFonts w:cs="Arial"/>
                <w:snapToGrid w:val="0"/>
                <w:color w:val="000000"/>
              </w:rPr>
              <w:t>3</w:t>
            </w:r>
            <w:r>
              <w:rPr>
                <w:rFonts w:cs="Arial"/>
                <w:snapToGrid w:val="0"/>
                <w:color w:val="00000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041EB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11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read: “Vegetative lateral bud: shape”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041EB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12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read: “Shoot: size of terminal bud”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041EB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13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read: “Shoot: shape of terminal bud”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041EB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14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041EB1">
            <w:pPr>
              <w:rPr>
                <w:rFonts w:cs="Arial"/>
                <w:snapToGrid w:val="0"/>
                <w:color w:val="000000"/>
              </w:rPr>
            </w:pPr>
            <w:r w:rsidRPr="00653DEB">
              <w:rPr>
                <w:rFonts w:cs="Arial"/>
                <w:snapToGrid w:val="0"/>
                <w:color w:val="000000"/>
              </w:rPr>
              <w:t>to read: “Shoot: pubescence of terminal bud”</w:t>
            </w:r>
          </w:p>
          <w:p w:rsidR="00041EB1" w:rsidRPr="00653DEB" w:rsidRDefault="00041EB1" w:rsidP="00041EB1">
            <w:pPr>
              <w:rPr>
                <w:rFonts w:cs="Arial"/>
                <w:snapToGrid w:val="0"/>
                <w:color w:val="000000"/>
              </w:rPr>
            </w:pPr>
            <w:r w:rsidRPr="00653DEB">
              <w:rPr>
                <w:rFonts w:cs="Arial"/>
                <w:snapToGrid w:val="0"/>
                <w:color w:val="000000"/>
              </w:rPr>
              <w:t>to add state (2) “weak” and state (4) “strong”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15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Pr>
                <w:rFonts w:cs="Arial"/>
                <w:snapToGrid w:val="0"/>
                <w:color w:val="000000"/>
              </w:rPr>
              <w:t>to add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16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to move char. 16 after char. 3</w:t>
            </w:r>
          </w:p>
          <w:p w:rsidR="00041EB1" w:rsidRPr="00653DEB" w:rsidRDefault="00041EB1" w:rsidP="00BB2FA1">
            <w:pPr>
              <w:rPr>
                <w:rFonts w:cs="Arial"/>
                <w:snapToGrid w:val="0"/>
                <w:color w:val="000000"/>
              </w:rPr>
            </w:pPr>
            <w:r w:rsidRPr="00653DEB">
              <w:rPr>
                <w:rFonts w:cs="Arial"/>
                <w:snapToGrid w:val="0"/>
                <w:color w:val="000000"/>
              </w:rPr>
              <w:t>to add state (2) “weak” and state (4) “strong”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17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to read: “Young leaf: coloration of pubescence on petiole”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to be indicated as VG/MG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24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to read: “Leaf blade: shape of apex (excluding tip)”</w:t>
            </w:r>
          </w:p>
          <w:p w:rsidR="00041EB1" w:rsidRPr="00653DEB" w:rsidRDefault="00041EB1" w:rsidP="00BB2FA1">
            <w:pPr>
              <w:rPr>
                <w:rFonts w:cs="Arial"/>
                <w:snapToGrid w:val="0"/>
                <w:color w:val="000000"/>
              </w:rPr>
            </w:pPr>
            <w:r w:rsidRPr="00653DEB">
              <w:rPr>
                <w:rFonts w:cs="Arial"/>
                <w:snapToGrid w:val="0"/>
                <w:color w:val="000000"/>
              </w:rPr>
              <w:t>to read states (1) “acute”, (2) “obtuse”, (3) “rounded”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27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to read: “Leaf blade: twisting along length”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30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to read: “Leaf blade: venation on upper side”</w:t>
            </w:r>
          </w:p>
          <w:p w:rsidR="00041EB1" w:rsidRPr="00653DEB" w:rsidRDefault="00041EB1" w:rsidP="00BB2FA1">
            <w:pPr>
              <w:rPr>
                <w:rFonts w:cs="Arial"/>
                <w:snapToGrid w:val="0"/>
                <w:color w:val="000000"/>
              </w:rPr>
            </w:pPr>
            <w:r w:rsidRPr="00653DEB">
              <w:rPr>
                <w:rFonts w:cs="Arial"/>
                <w:snapToGrid w:val="0"/>
                <w:color w:val="000000"/>
              </w:rPr>
              <w:t>to delete example variety “Merensky 2” in state (3)</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31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 xml:space="preserve">to have </w:t>
            </w:r>
            <w:r>
              <w:rPr>
                <w:rFonts w:cs="Arial"/>
                <w:snapToGrid w:val="0"/>
                <w:color w:val="000000"/>
              </w:rPr>
              <w:t>states</w:t>
            </w:r>
            <w:r w:rsidRPr="00653DEB">
              <w:rPr>
                <w:rFonts w:cs="Arial"/>
                <w:snapToGrid w:val="0"/>
                <w:color w:val="000000"/>
              </w:rPr>
              <w:t xml:space="preserve"> </w:t>
            </w:r>
            <w:r>
              <w:rPr>
                <w:rFonts w:cs="Arial"/>
                <w:snapToGrid w:val="0"/>
                <w:color w:val="000000"/>
              </w:rPr>
              <w:t>(</w:t>
            </w:r>
            <w:r w:rsidRPr="00653DEB">
              <w:rPr>
                <w:rFonts w:cs="Arial"/>
                <w:snapToGrid w:val="0"/>
                <w:color w:val="000000"/>
              </w:rPr>
              <w:t>1</w:t>
            </w:r>
            <w:r>
              <w:rPr>
                <w:rFonts w:cs="Arial"/>
                <w:snapToGrid w:val="0"/>
                <w:color w:val="000000"/>
              </w:rPr>
              <w:t>)</w:t>
            </w:r>
            <w:r w:rsidRPr="00653DEB">
              <w:rPr>
                <w:rFonts w:cs="Arial"/>
                <w:snapToGrid w:val="0"/>
                <w:color w:val="000000"/>
              </w:rPr>
              <w:t xml:space="preserve">, </w:t>
            </w:r>
            <w:r>
              <w:rPr>
                <w:rFonts w:cs="Arial"/>
                <w:snapToGrid w:val="0"/>
                <w:color w:val="000000"/>
              </w:rPr>
              <w:t>(</w:t>
            </w:r>
            <w:r w:rsidRPr="00653DEB">
              <w:rPr>
                <w:rFonts w:cs="Arial"/>
                <w:snapToGrid w:val="0"/>
                <w:color w:val="000000"/>
              </w:rPr>
              <w:t>2</w:t>
            </w:r>
            <w:r>
              <w:rPr>
                <w:rFonts w:cs="Arial"/>
                <w:snapToGrid w:val="0"/>
                <w:color w:val="000000"/>
              </w:rPr>
              <w:t>)</w:t>
            </w:r>
            <w:r w:rsidRPr="00653DEB">
              <w:rPr>
                <w:rFonts w:cs="Arial"/>
                <w:snapToGrid w:val="0"/>
                <w:color w:val="000000"/>
              </w:rPr>
              <w:t xml:space="preserve">, </w:t>
            </w:r>
            <w:r>
              <w:rPr>
                <w:rFonts w:cs="Arial"/>
                <w:snapToGrid w:val="0"/>
                <w:color w:val="000000"/>
              </w:rPr>
              <w:t>(</w:t>
            </w:r>
            <w:r w:rsidRPr="00653DEB">
              <w:rPr>
                <w:rFonts w:cs="Arial"/>
                <w:snapToGrid w:val="0"/>
                <w:color w:val="000000"/>
              </w:rPr>
              <w:t>3</w:t>
            </w:r>
            <w:r>
              <w:rPr>
                <w:rFonts w:cs="Arial"/>
                <w:snapToGrid w:val="0"/>
                <w:color w:val="000000"/>
              </w:rPr>
              <w:t>)</w:t>
            </w:r>
          </w:p>
          <w:p w:rsidR="00041EB1" w:rsidRPr="00653DEB" w:rsidRDefault="00041EB1" w:rsidP="00BB2FA1">
            <w:pPr>
              <w:rPr>
                <w:rFonts w:cs="Arial"/>
                <w:snapToGrid w:val="0"/>
                <w:color w:val="000000"/>
              </w:rPr>
            </w:pPr>
            <w:r w:rsidRPr="00653DEB">
              <w:rPr>
                <w:rFonts w:cs="Arial"/>
                <w:snapToGrid w:val="0"/>
                <w:color w:val="000000"/>
              </w:rPr>
              <w:t>to read state (2) “medium”</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33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 xml:space="preserve">to add (+) </w:t>
            </w:r>
          </w:p>
          <w:p w:rsidR="00041EB1" w:rsidRPr="00653DEB" w:rsidRDefault="00041EB1" w:rsidP="00BB2FA1">
            <w:pPr>
              <w:rPr>
                <w:rFonts w:cs="Arial"/>
                <w:snapToGrid w:val="0"/>
                <w:color w:val="000000"/>
              </w:rPr>
            </w:pPr>
            <w:r w:rsidRPr="00653DEB">
              <w:rPr>
                <w:rFonts w:cs="Arial"/>
                <w:snapToGrid w:val="0"/>
                <w:color w:val="000000"/>
              </w:rPr>
              <w:t>to read state (3) “strong”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36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to read</w:t>
            </w:r>
            <w:r>
              <w:rPr>
                <w:rFonts w:cs="Arial"/>
                <w:snapToGrid w:val="0"/>
                <w:color w:val="000000"/>
              </w:rPr>
              <w:t>:</w:t>
            </w:r>
            <w:r w:rsidRPr="00653DEB">
              <w:rPr>
                <w:rFonts w:cs="Arial"/>
                <w:snapToGrid w:val="0"/>
                <w:color w:val="000000"/>
              </w:rPr>
              <w:t xml:space="preserve"> “Petiole: groove”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37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to read</w:t>
            </w:r>
            <w:r>
              <w:rPr>
                <w:rFonts w:cs="Arial"/>
                <w:snapToGrid w:val="0"/>
                <w:color w:val="000000"/>
              </w:rPr>
              <w:t>:</w:t>
            </w:r>
            <w:r w:rsidRPr="00653DEB">
              <w:rPr>
                <w:rFonts w:cs="Arial"/>
                <w:snapToGrid w:val="0"/>
                <w:color w:val="000000"/>
              </w:rPr>
              <w:t xml:space="preserve"> “Petiole: cross section”</w:t>
            </w:r>
          </w:p>
          <w:p w:rsidR="00041EB1" w:rsidRPr="00653DEB" w:rsidRDefault="00041EB1" w:rsidP="00BB2FA1">
            <w:pPr>
              <w:rPr>
                <w:rFonts w:cs="Arial"/>
                <w:snapToGrid w:val="0"/>
                <w:color w:val="000000"/>
              </w:rPr>
            </w:pPr>
            <w:r w:rsidRPr="00653DEB">
              <w:rPr>
                <w:rFonts w:cs="Arial"/>
                <w:snapToGrid w:val="0"/>
                <w:color w:val="000000"/>
              </w:rPr>
              <w:t>to be indicated as VG</w:t>
            </w:r>
          </w:p>
          <w:p w:rsidR="00041EB1" w:rsidRPr="00653DEB" w:rsidRDefault="00041EB1" w:rsidP="00BB2FA1">
            <w:pPr>
              <w:jc w:val="left"/>
              <w:rPr>
                <w:rFonts w:cs="Arial"/>
                <w:snapToGrid w:val="0"/>
                <w:color w:val="000000"/>
              </w:rPr>
            </w:pPr>
            <w:r w:rsidRPr="00653DEB">
              <w:rPr>
                <w:rFonts w:cs="Arial"/>
                <w:snapToGrid w:val="0"/>
                <w:color w:val="000000"/>
              </w:rPr>
              <w:t>to read state (1) “broader than tall”, (2) “as broad as tall”, (3) “taller than broad”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rFonts w:cs="Arial"/>
                <w:snapToGrid w:val="0"/>
                <w:color w:val="000000"/>
              </w:rPr>
            </w:pPr>
            <w:r>
              <w:rPr>
                <w:rFonts w:cs="Arial"/>
                <w:snapToGrid w:val="0"/>
                <w:color w:val="000000"/>
              </w:rPr>
              <w:t>Char.</w:t>
            </w:r>
            <w:r w:rsidR="00041EB1" w:rsidRPr="00653DEB">
              <w:rPr>
                <w:rFonts w:cs="Arial"/>
                <w:snapToGrid w:val="0"/>
                <w:color w:val="000000"/>
              </w:rPr>
              <w:t xml:space="preserve"> 38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napToGrid w:val="0"/>
                <w:color w:val="000000"/>
              </w:rPr>
            </w:pPr>
            <w:r w:rsidRPr="00653DEB">
              <w:rPr>
                <w:rFonts w:cs="Arial"/>
                <w:snapToGrid w:val="0"/>
                <w:color w:val="000000"/>
              </w:rPr>
              <w:t>to be indicated as VG/MG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sidRPr="00653DEB">
              <w:rPr>
                <w:rFonts w:cs="Arial"/>
                <w:snapToGrid w:val="0"/>
                <w:color w:val="000000"/>
              </w:rPr>
              <w:t>8.1 (a)</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sidRPr="00653DEB">
              <w:rPr>
                <w:rFonts w:cs="Arial"/>
                <w:snapToGrid w:val="0"/>
                <w:color w:val="000000"/>
              </w:rPr>
              <w:t>to read: “</w:t>
            </w:r>
            <w:r w:rsidRPr="00653DEB">
              <w:rPr>
                <w:rFonts w:cs="Arial"/>
                <w:snapToGrid w:val="0"/>
                <w:color w:val="000000"/>
                <w:u w:val="single"/>
              </w:rPr>
              <w:t>Shoot / leaf</w:t>
            </w:r>
            <w:r w:rsidRPr="00653DEB">
              <w:rPr>
                <w:rFonts w:cs="Arial"/>
                <w:snapToGrid w:val="0"/>
                <w:color w:val="000000"/>
              </w:rPr>
              <w:t xml:space="preserve">:  Observations on mature leaves and shoots should be made on branches or stems which are not showing signs of new flush on the outside of the tree.  </w:t>
            </w:r>
            <w:r w:rsidRPr="00BB1616">
              <w:t>They should be made in the middle third of the last current season's growth and close to next budbreak.</w:t>
            </w:r>
            <w:r w:rsidRPr="00653DEB">
              <w:rPr>
                <w:rFonts w:cs="Arial"/>
                <w:snapToGrid w:val="0"/>
                <w:color w:val="00000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sidRPr="00653DEB">
              <w:rPr>
                <w:rFonts w:cs="Arial"/>
                <w:snapToGrid w:val="0"/>
                <w:color w:val="000000"/>
              </w:rPr>
              <w:t>8.1 (b)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numPr>
                <w:ilvl w:val="12"/>
                <w:numId w:val="0"/>
              </w:numPr>
              <w:jc w:val="left"/>
              <w:rPr>
                <w:rFonts w:cs="Arial"/>
                <w:snapToGrid w:val="0"/>
                <w:color w:val="000000"/>
              </w:rPr>
            </w:pPr>
            <w:r>
              <w:t>Leading expert</w:t>
            </w:r>
            <w:r w:rsidRPr="00653DEB">
              <w:t xml:space="preserve"> to provide explanation on lateral shoots and to provid</w:t>
            </w:r>
            <w:r>
              <w:t>e illustration on lateral bud versus</w:t>
            </w:r>
            <w:r w:rsidRPr="00653DEB">
              <w:t xml:space="preserve"> terminal bud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sidRPr="00653DEB">
              <w:rPr>
                <w:rFonts w:cs="Arial"/>
                <w:snapToGrid w:val="0"/>
                <w:color w:val="000000"/>
              </w:rPr>
              <w:t>Ad. 16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pStyle w:val="Normaltg"/>
              <w:keepNext/>
              <w:jc w:val="left"/>
            </w:pPr>
            <w:r w:rsidRPr="00653DEB">
              <w:t>to read:  “Should be assessed on the upper third of the shoot and without considering the color of lenticels on the stem.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sidRPr="00653DEB">
              <w:rPr>
                <w:rFonts w:cs="Arial"/>
                <w:snapToGrid w:val="0"/>
                <w:color w:val="000000"/>
              </w:rPr>
              <w:t>Ad. 22, 23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pStyle w:val="Normaltg"/>
              <w:keepNext/>
              <w:jc w:val="left"/>
            </w:pPr>
            <w:r w:rsidRPr="00653DEB">
              <w:t>to review grid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sidRPr="00653DEB">
              <w:rPr>
                <w:rFonts w:cs="Arial"/>
                <w:snapToGrid w:val="0"/>
                <w:color w:val="000000"/>
              </w:rPr>
              <w:t>Ad. 24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pStyle w:val="Normaltg"/>
              <w:keepNext/>
              <w:jc w:val="left"/>
            </w:pPr>
            <w:r w:rsidRPr="00653DEB">
              <w:t>to add a dotted line to exclude the tip</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sidRPr="00653DEB">
              <w:rPr>
                <w:rFonts w:cs="Arial"/>
                <w:snapToGrid w:val="0"/>
                <w:color w:val="000000"/>
              </w:rPr>
              <w:t>Ad. 29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pStyle w:val="Normaltg"/>
              <w:keepNext/>
              <w:jc w:val="left"/>
              <w:rPr>
                <w:rFonts w:cs="Arial"/>
                <w:snapToGrid w:val="0"/>
                <w:color w:val="000000"/>
              </w:rPr>
            </w:pPr>
            <w:r w:rsidRPr="00653DEB">
              <w:rPr>
                <w:rFonts w:cs="Arial"/>
                <w:snapToGrid w:val="0"/>
                <w:color w:val="000000"/>
              </w:rPr>
              <w:t xml:space="preserve">to improve illustration for state </w:t>
            </w:r>
            <w:r>
              <w:rPr>
                <w:rFonts w:cs="Arial"/>
                <w:snapToGrid w:val="0"/>
                <w:color w:val="000000"/>
              </w:rPr>
              <w:t>(</w:t>
            </w:r>
            <w:r w:rsidRPr="00653DEB">
              <w:rPr>
                <w:rFonts w:cs="Arial"/>
                <w:snapToGrid w:val="0"/>
                <w:color w:val="000000"/>
              </w:rPr>
              <w:t>1</w:t>
            </w:r>
            <w:r>
              <w:rPr>
                <w:rFonts w:cs="Arial"/>
                <w:snapToGrid w:val="0"/>
                <w:color w:val="00000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Pr>
                <w:rFonts w:cs="Arial"/>
                <w:snapToGrid w:val="0"/>
                <w:color w:val="000000"/>
              </w:rPr>
              <w:lastRenderedPageBreak/>
              <w:t>Ad. 33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pStyle w:val="Normaltg"/>
              <w:keepNext/>
              <w:jc w:val="left"/>
              <w:rPr>
                <w:rFonts w:cs="Arial"/>
                <w:snapToGrid w:val="0"/>
                <w:color w:val="000000"/>
              </w:rPr>
            </w:pPr>
            <w:r>
              <w:rPr>
                <w:rFonts w:cs="Arial"/>
                <w:snapToGrid w:val="0"/>
                <w:color w:val="000000"/>
              </w:rPr>
              <w:t>to provide method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sidRPr="00653DEB">
              <w:rPr>
                <w:rFonts w:cs="Arial"/>
                <w:snapToGrid w:val="0"/>
                <w:color w:val="000000"/>
              </w:rPr>
              <w:t>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pStyle w:val="Normaltg"/>
              <w:keepNext/>
              <w:jc w:val="left"/>
              <w:rPr>
                <w:rFonts w:cs="Arial"/>
                <w:snapToGrid w:val="0"/>
                <w:color w:val="000000"/>
              </w:rPr>
            </w:pPr>
            <w:r w:rsidRPr="00653DEB">
              <w:rPr>
                <w:rFonts w:cs="Arial"/>
                <w:snapToGrid w:val="0"/>
                <w:color w:val="000000"/>
              </w:rPr>
              <w:t>to complete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napToGrid w:val="0"/>
                <w:color w:val="000000"/>
              </w:rPr>
            </w:pPr>
            <w:r w:rsidRPr="00653DEB">
              <w:rPr>
                <w:rFonts w:cs="Arial"/>
                <w:snapToGrid w:val="0"/>
                <w:color w:val="000000"/>
              </w:rPr>
              <w:t>TQ 1.3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pStyle w:val="Normaltg"/>
              <w:keepNext/>
              <w:jc w:val="left"/>
              <w:rPr>
                <w:rFonts w:cs="Arial"/>
                <w:snapToGrid w:val="0"/>
                <w:color w:val="000000"/>
              </w:rPr>
            </w:pPr>
            <w:r w:rsidRPr="00653DEB">
              <w:rPr>
                <w:rFonts w:cs="Arial"/>
                <w:snapToGrid w:val="0"/>
                <w:color w:val="000000"/>
              </w:rPr>
              <w:t>to updat</w:t>
            </w:r>
            <w:r>
              <w:rPr>
                <w:rFonts w:cs="Arial"/>
                <w:snapToGrid w:val="0"/>
                <w:color w:val="000000"/>
              </w:rPr>
              <w:t xml:space="preserve">e and add species (see Prunus rootstocks </w:t>
            </w:r>
            <w:r w:rsidRPr="0021729A">
              <w:rPr>
                <w:rFonts w:cs="Arial"/>
                <w:snapToGrid w:val="0"/>
                <w:color w:val="000000"/>
              </w:rPr>
              <w:t>TG/187/2(proj.3)</w:t>
            </w:r>
            <w:r w:rsidRPr="00653DEB">
              <w:rPr>
                <w:rFonts w:cs="Arial"/>
                <w:snapToGrid w:val="0"/>
                <w:color w:val="000000"/>
              </w:rPr>
              <w:t>)</w:t>
            </w:r>
          </w:p>
        </w:tc>
      </w:tr>
    </w:tbl>
    <w:p w:rsidR="00041EB1" w:rsidRPr="00653DEB" w:rsidRDefault="00041EB1" w:rsidP="00041EB1">
      <w:pPr>
        <w:rPr>
          <w:snapToGrid w:val="0"/>
          <w:color w:val="000000"/>
        </w:rPr>
      </w:pPr>
    </w:p>
    <w:p w:rsidR="00041EB1" w:rsidRPr="00653DEB" w:rsidRDefault="00041EB1" w:rsidP="00041EB1">
      <w:pPr>
        <w:rPr>
          <w:snapToGrid w:val="0"/>
          <w:color w:val="000000"/>
        </w:rPr>
      </w:pPr>
    </w:p>
    <w:p w:rsidR="00041EB1" w:rsidRPr="00653DEB" w:rsidRDefault="00041EB1" w:rsidP="00041EB1">
      <w:pPr>
        <w:pStyle w:val="Heading3"/>
      </w:pPr>
      <w:r w:rsidRPr="00653DEB">
        <w:t>Chestnut (</w:t>
      </w:r>
      <w:r w:rsidRPr="00653DEB">
        <w:rPr>
          <w:i w:val="0"/>
        </w:rPr>
        <w:t>Castanea sativa</w:t>
      </w:r>
      <w:r w:rsidRPr="00653DEB">
        <w:t xml:space="preserve"> Mill.) (Revision)</w:t>
      </w:r>
    </w:p>
    <w:p w:rsidR="00041EB1" w:rsidRPr="00653DEB" w:rsidRDefault="00041EB1" w:rsidP="00041EB1">
      <w:pPr>
        <w:keepNext/>
      </w:pPr>
    </w:p>
    <w:p w:rsidR="00041EB1" w:rsidRPr="00653DEB" w:rsidRDefault="00041EB1" w:rsidP="00041EB1">
      <w:pPr>
        <w:keepNext/>
      </w:pPr>
      <w:r w:rsidRPr="00653DEB">
        <w:fldChar w:fldCharType="begin"/>
      </w:r>
      <w:r w:rsidRPr="00653DEB">
        <w:instrText xml:space="preserve"> AUTONUM  </w:instrText>
      </w:r>
      <w:r w:rsidRPr="00653DEB">
        <w:fldChar w:fldCharType="end"/>
      </w:r>
      <w:r w:rsidRPr="00653DEB">
        <w:tab/>
        <w:t>The subgroup discussed document TG/124/4(proj.1), presented by Mr. </w:t>
      </w:r>
      <w:r w:rsidRPr="00653DEB">
        <w:rPr>
          <w:rFonts w:cs="Arial"/>
          <w:color w:val="000000"/>
        </w:rPr>
        <w:t>Takeshi Esaki and Mr. Katsumi Yamaguchi</w:t>
      </w:r>
      <w:r w:rsidRPr="00653DEB">
        <w:t xml:space="preserve"> (Japan)</w:t>
      </w:r>
      <w:r w:rsidR="004A3690">
        <w:t>,</w:t>
      </w:r>
      <w:r w:rsidRPr="00653DEB">
        <w:t xml:space="preserve"> and agreed the following: </w:t>
      </w:r>
    </w:p>
    <w:p w:rsidR="00041EB1" w:rsidRPr="00653DEB" w:rsidRDefault="00041EB1" w:rsidP="00041EB1">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Default="00041EB1" w:rsidP="00BB2FA1">
            <w:pPr>
              <w:keepNext/>
              <w:jc w:val="left"/>
              <w:rPr>
                <w:snapToGrid w:val="0"/>
                <w:color w:val="000000"/>
              </w:rPr>
            </w:pPr>
            <w:r>
              <w:rPr>
                <w:snapToGrid w:val="0"/>
                <w:color w:val="000000"/>
              </w:rPr>
              <w:t>Cover page</w:t>
            </w:r>
          </w:p>
          <w:p w:rsidR="00041EB1" w:rsidRPr="00653DEB" w:rsidRDefault="00041EB1" w:rsidP="00BB2FA1">
            <w:pPr>
              <w:keepNext/>
              <w:jc w:val="left"/>
              <w:rPr>
                <w:snapToGrid w:val="0"/>
                <w:color w:val="000000"/>
              </w:rPr>
            </w:pPr>
            <w:r>
              <w:rPr>
                <w:snapToGrid w:val="0"/>
                <w:color w:val="000000"/>
              </w:rPr>
              <w:t>Name box</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rPr>
                <w:snapToGrid w:val="0"/>
                <w:color w:val="000000"/>
              </w:rPr>
            </w:pPr>
            <w:r w:rsidRPr="00653DEB">
              <w:rPr>
                <w:snapToGrid w:val="0"/>
                <w:color w:val="000000"/>
              </w:rPr>
              <w:t xml:space="preserve">to read: “…; </w:t>
            </w:r>
            <w:r w:rsidRPr="00653DEB">
              <w:rPr>
                <w:i/>
                <w:snapToGrid w:val="0"/>
                <w:color w:val="000000"/>
              </w:rPr>
              <w:t>Castanea crenata</w:t>
            </w:r>
            <w:r w:rsidRPr="00653DEB">
              <w:rPr>
                <w:snapToGrid w:val="0"/>
                <w:color w:val="000000"/>
              </w:rPr>
              <w:t xml:space="preserve"> Siebold &amp; Zucc.; …”</w:t>
            </w:r>
          </w:p>
        </w:tc>
      </w:tr>
      <w:tr w:rsidR="00041EB1" w:rsidRPr="002F1C57"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Alternative names</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Botanical names “</w:t>
            </w:r>
            <w:r w:rsidRPr="00653DEB">
              <w:rPr>
                <w:i/>
                <w:snapToGrid w:val="0"/>
                <w:color w:val="000000"/>
              </w:rPr>
              <w:t>Castanea sativa</w:t>
            </w:r>
            <w:r w:rsidRPr="00653DEB">
              <w:rPr>
                <w:snapToGrid w:val="0"/>
                <w:color w:val="000000"/>
              </w:rPr>
              <w:t xml:space="preserve"> Mill.</w:t>
            </w:r>
          </w:p>
          <w:p w:rsidR="00041EB1" w:rsidRPr="002F1C57" w:rsidRDefault="00041EB1" w:rsidP="00BB2FA1">
            <w:pPr>
              <w:ind w:left="567"/>
              <w:rPr>
                <w:snapToGrid w:val="0"/>
                <w:color w:val="000000"/>
                <w:lang w:val="es-ES"/>
              </w:rPr>
            </w:pPr>
            <w:r w:rsidRPr="002F1C57">
              <w:rPr>
                <w:i/>
                <w:snapToGrid w:val="0"/>
                <w:color w:val="000000"/>
                <w:lang w:val="es-ES"/>
              </w:rPr>
              <w:t>Castanea crenata</w:t>
            </w:r>
            <w:r w:rsidRPr="002F1C57">
              <w:rPr>
                <w:snapToGrid w:val="0"/>
                <w:color w:val="000000"/>
                <w:lang w:val="es-ES"/>
              </w:rPr>
              <w:t xml:space="preserve"> Siebold &amp; Zucc.</w:t>
            </w:r>
          </w:p>
          <w:p w:rsidR="00041EB1" w:rsidRPr="002F1C57" w:rsidRDefault="00041EB1" w:rsidP="00BB2FA1">
            <w:pPr>
              <w:ind w:left="567"/>
              <w:rPr>
                <w:snapToGrid w:val="0"/>
                <w:color w:val="000000"/>
                <w:lang w:val="es-ES"/>
              </w:rPr>
            </w:pPr>
            <w:r w:rsidRPr="002F1C57">
              <w:rPr>
                <w:i/>
                <w:snapToGrid w:val="0"/>
                <w:color w:val="000000"/>
                <w:lang w:val="es-ES"/>
              </w:rPr>
              <w:t>Castanea mollissima</w:t>
            </w:r>
            <w:r w:rsidRPr="002F1C57">
              <w:rPr>
                <w:snapToGrid w:val="0"/>
                <w:color w:val="000000"/>
                <w:lang w:val="es-ES"/>
              </w:rPr>
              <w:t xml:space="preserve"> Blume”</w:t>
            </w:r>
          </w:p>
          <w:p w:rsidR="00041EB1" w:rsidRPr="00653DEB" w:rsidRDefault="00041EB1" w:rsidP="00BB2FA1">
            <w:pPr>
              <w:rPr>
                <w:snapToGrid w:val="0"/>
                <w:color w:val="000000"/>
              </w:rPr>
            </w:pPr>
            <w:r w:rsidRPr="00653DEB">
              <w:rPr>
                <w:snapToGrid w:val="0"/>
                <w:color w:val="000000"/>
              </w:rPr>
              <w:t>to read: English:  “Sweet chestnut</w:t>
            </w:r>
          </w:p>
          <w:p w:rsidR="00041EB1" w:rsidRPr="00653DEB" w:rsidRDefault="00041EB1" w:rsidP="00BB2FA1">
            <w:pPr>
              <w:ind w:left="567"/>
              <w:rPr>
                <w:snapToGrid w:val="0"/>
                <w:color w:val="000000"/>
              </w:rPr>
            </w:pPr>
            <w:r w:rsidRPr="00653DEB">
              <w:rPr>
                <w:snapToGrid w:val="0"/>
                <w:color w:val="000000"/>
              </w:rPr>
              <w:t>Japanese chestnut</w:t>
            </w:r>
          </w:p>
          <w:p w:rsidR="00041EB1" w:rsidRPr="00653DEB" w:rsidRDefault="00041EB1" w:rsidP="00BB2FA1">
            <w:pPr>
              <w:ind w:left="567"/>
              <w:rPr>
                <w:snapToGrid w:val="0"/>
                <w:color w:val="000000"/>
              </w:rPr>
            </w:pPr>
            <w:r w:rsidRPr="00653DEB">
              <w:rPr>
                <w:snapToGrid w:val="0"/>
                <w:color w:val="000000"/>
              </w:rPr>
              <w:t>Chinese Chestnut”</w:t>
            </w:r>
          </w:p>
          <w:p w:rsidR="00041EB1" w:rsidRPr="00653DEB" w:rsidRDefault="00041EB1" w:rsidP="00BB2FA1">
            <w:pPr>
              <w:rPr>
                <w:snapToGrid w:val="0"/>
                <w:color w:val="000000"/>
              </w:rPr>
            </w:pPr>
            <w:r w:rsidRPr="00653DEB">
              <w:rPr>
                <w:snapToGrid w:val="0"/>
                <w:color w:val="000000"/>
              </w:rPr>
              <w:t>to read: French: “Châtaignier</w:t>
            </w:r>
          </w:p>
          <w:p w:rsidR="00041EB1" w:rsidRPr="00653DEB" w:rsidRDefault="00041EB1" w:rsidP="00BB2FA1">
            <w:pPr>
              <w:ind w:left="567"/>
              <w:rPr>
                <w:snapToGrid w:val="0"/>
                <w:color w:val="000000"/>
                <w:lang w:val="fr-FR"/>
              </w:rPr>
            </w:pPr>
            <w:r w:rsidRPr="00653DEB">
              <w:rPr>
                <w:snapToGrid w:val="0"/>
                <w:color w:val="000000"/>
                <w:lang w:val="fr-FR"/>
              </w:rPr>
              <w:t>Châtaignier du Japon</w:t>
            </w:r>
          </w:p>
          <w:p w:rsidR="00041EB1" w:rsidRPr="00653DEB" w:rsidRDefault="00041EB1" w:rsidP="00BB2FA1">
            <w:pPr>
              <w:ind w:left="567"/>
              <w:rPr>
                <w:snapToGrid w:val="0"/>
                <w:color w:val="000000"/>
                <w:lang w:val="fr-FR"/>
              </w:rPr>
            </w:pPr>
            <w:r w:rsidRPr="00653DEB">
              <w:rPr>
                <w:snapToGrid w:val="0"/>
                <w:color w:val="000000"/>
                <w:lang w:val="fr-FR"/>
              </w:rPr>
              <w:t>Châtaignier de Chine”</w:t>
            </w:r>
          </w:p>
          <w:p w:rsidR="00041EB1" w:rsidRPr="00653DEB" w:rsidRDefault="00041EB1" w:rsidP="00BB2FA1">
            <w:pPr>
              <w:rPr>
                <w:snapToGrid w:val="0"/>
                <w:color w:val="000000"/>
                <w:lang w:val="de-DE"/>
              </w:rPr>
            </w:pPr>
            <w:r w:rsidRPr="00653DEB">
              <w:rPr>
                <w:snapToGrid w:val="0"/>
                <w:color w:val="000000"/>
                <w:lang w:val="de-DE"/>
              </w:rPr>
              <w:t>to read: German: “Edelkastanie;  Esskastanie</w:t>
            </w:r>
          </w:p>
          <w:p w:rsidR="00041EB1" w:rsidRPr="00653DEB" w:rsidRDefault="00041EB1" w:rsidP="00BB2FA1">
            <w:pPr>
              <w:ind w:left="567"/>
              <w:rPr>
                <w:snapToGrid w:val="0"/>
                <w:color w:val="000000"/>
                <w:lang w:val="de-DE"/>
              </w:rPr>
            </w:pPr>
            <w:r w:rsidRPr="00653DEB">
              <w:rPr>
                <w:snapToGrid w:val="0"/>
                <w:color w:val="000000"/>
                <w:lang w:val="de-DE"/>
              </w:rPr>
              <w:t>Japanische Kastanie</w:t>
            </w:r>
          </w:p>
          <w:p w:rsidR="00041EB1" w:rsidRPr="00653DEB" w:rsidRDefault="00041EB1" w:rsidP="00BB2FA1">
            <w:pPr>
              <w:ind w:left="567"/>
              <w:rPr>
                <w:snapToGrid w:val="0"/>
                <w:color w:val="000000"/>
              </w:rPr>
            </w:pPr>
            <w:r w:rsidRPr="00653DEB">
              <w:rPr>
                <w:snapToGrid w:val="0"/>
                <w:color w:val="000000"/>
              </w:rPr>
              <w:t>Chinesische Kastanie”</w:t>
            </w:r>
          </w:p>
          <w:p w:rsidR="00041EB1" w:rsidRPr="00653DEB" w:rsidRDefault="00041EB1" w:rsidP="00BB2FA1">
            <w:pPr>
              <w:rPr>
                <w:snapToGrid w:val="0"/>
                <w:color w:val="000000"/>
              </w:rPr>
            </w:pPr>
            <w:r w:rsidRPr="00653DEB">
              <w:rPr>
                <w:snapToGrid w:val="0"/>
                <w:color w:val="000000"/>
              </w:rPr>
              <w:t>to read: Spanish: “Castaño</w:t>
            </w:r>
          </w:p>
          <w:p w:rsidR="00041EB1" w:rsidRPr="002F1C57" w:rsidRDefault="00041EB1" w:rsidP="00BB2FA1">
            <w:pPr>
              <w:ind w:left="567"/>
              <w:rPr>
                <w:snapToGrid w:val="0"/>
                <w:color w:val="000000"/>
                <w:lang w:val="es-ES"/>
              </w:rPr>
            </w:pPr>
            <w:r w:rsidRPr="002F1C57">
              <w:rPr>
                <w:snapToGrid w:val="0"/>
                <w:color w:val="000000"/>
                <w:lang w:val="es-ES"/>
              </w:rPr>
              <w:t>Castaño del Japón</w:t>
            </w:r>
          </w:p>
          <w:p w:rsidR="00041EB1" w:rsidRPr="002F1C57" w:rsidRDefault="00041EB1" w:rsidP="00BB2FA1">
            <w:pPr>
              <w:ind w:left="567"/>
              <w:rPr>
                <w:snapToGrid w:val="0"/>
                <w:color w:val="000000"/>
                <w:lang w:val="es-ES"/>
              </w:rPr>
            </w:pPr>
            <w:r w:rsidRPr="002F1C57">
              <w:rPr>
                <w:snapToGrid w:val="0"/>
                <w:color w:val="000000"/>
                <w:lang w:val="es-ES"/>
              </w:rPr>
              <w:t>Castaño de China”</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rPr>
            </w:pPr>
            <w:r w:rsidRPr="00653DEB">
              <w:t xml:space="preserve">to read: “These Test Guidelines apply to all varieties of </w:t>
            </w:r>
            <w:r w:rsidRPr="00653DEB">
              <w:rPr>
                <w:i/>
                <w:lang w:eastAsia="ja-JP"/>
              </w:rPr>
              <w:t>Castanea sativa</w:t>
            </w:r>
            <w:r w:rsidRPr="00653DEB">
              <w:rPr>
                <w:lang w:eastAsia="ja-JP"/>
              </w:rPr>
              <w:t xml:space="preserve"> Mill., </w:t>
            </w:r>
            <w:r w:rsidRPr="00653DEB">
              <w:rPr>
                <w:i/>
                <w:lang w:eastAsia="ja-JP"/>
              </w:rPr>
              <w:t>Castanea crenata</w:t>
            </w:r>
            <w:r w:rsidRPr="00653DEB">
              <w:rPr>
                <w:lang w:eastAsia="ja-JP"/>
              </w:rPr>
              <w:t xml:space="preserve"> Siebold &amp; Zucc., </w:t>
            </w:r>
            <w:r w:rsidRPr="00653DEB">
              <w:rPr>
                <w:i/>
                <w:lang w:eastAsia="ja-JP"/>
              </w:rPr>
              <w:t>Castanea mollissima</w:t>
            </w:r>
            <w:r w:rsidRPr="00653DEB">
              <w:rPr>
                <w:lang w:eastAsia="ja-JP"/>
              </w:rPr>
              <w:t xml:space="preserve"> Blume and hybrids among these species.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t xml:space="preserve">to read: “The material is to be supplied in the form of dormant shoots for </w:t>
            </w:r>
            <w:r w:rsidRPr="00653DEB">
              <w:rPr>
                <w:noProof/>
                <w:color w:val="000000"/>
              </w:rPr>
              <w:t xml:space="preserve">grafting </w:t>
            </w:r>
            <w:r w:rsidRPr="00653DEB">
              <w:t xml:space="preserve">or </w:t>
            </w:r>
            <w:r w:rsidRPr="00653DEB">
              <w:rPr>
                <w:lang w:eastAsia="ja-JP"/>
              </w:rPr>
              <w:t>two</w:t>
            </w:r>
            <w:r w:rsidRPr="00653DEB">
              <w:t>-year-old trees grafted on a rootstock selected by the testing authority.”</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2.3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shd w:val="clear" w:color="auto" w:fill="FFFFFF"/>
              <w:tabs>
                <w:tab w:val="left" w:pos="600"/>
                <w:tab w:val="left" w:pos="1200"/>
                <w:tab w:val="left" w:pos="1680"/>
                <w:tab w:val="left" w:pos="5280"/>
              </w:tabs>
              <w:ind w:left="737" w:hanging="737"/>
              <w:jc w:val="left"/>
              <w:rPr>
                <w:snapToGrid w:val="0"/>
                <w:color w:val="000000"/>
              </w:rPr>
            </w:pPr>
            <w:r w:rsidRPr="00653DEB">
              <w:rPr>
                <w:snapToGrid w:val="0"/>
                <w:color w:val="000000"/>
              </w:rPr>
              <w:t>to read:</w:t>
            </w:r>
          </w:p>
          <w:p w:rsidR="00041EB1" w:rsidRPr="00653DEB" w:rsidRDefault="00041EB1" w:rsidP="00BB2FA1">
            <w:pPr>
              <w:shd w:val="clear" w:color="auto" w:fill="FFFFFF"/>
              <w:tabs>
                <w:tab w:val="left" w:pos="600"/>
                <w:tab w:val="left" w:pos="1200"/>
                <w:tab w:val="left" w:pos="1680"/>
                <w:tab w:val="left" w:pos="5280"/>
              </w:tabs>
              <w:ind w:left="737" w:hanging="737"/>
              <w:jc w:val="center"/>
              <w:rPr>
                <w:noProof/>
                <w:color w:val="000000"/>
              </w:rPr>
            </w:pPr>
            <w:r w:rsidRPr="00653DEB">
              <w:rPr>
                <w:snapToGrid w:val="0"/>
                <w:color w:val="000000"/>
              </w:rPr>
              <w:t>“</w:t>
            </w:r>
            <w:r w:rsidRPr="00653DEB">
              <w:rPr>
                <w:noProof/>
                <w:color w:val="000000"/>
              </w:rPr>
              <w:t xml:space="preserve">- </w:t>
            </w:r>
            <w:r w:rsidRPr="00653DEB">
              <w:rPr>
                <w:noProof/>
                <w:color w:val="000000"/>
                <w:lang w:eastAsia="ja-JP"/>
              </w:rPr>
              <w:t>10</w:t>
            </w:r>
            <w:r w:rsidRPr="00653DEB">
              <w:rPr>
                <w:noProof/>
                <w:color w:val="000000"/>
              </w:rPr>
              <w:t xml:space="preserve"> dormant shoots</w:t>
            </w:r>
          </w:p>
          <w:p w:rsidR="00041EB1" w:rsidRPr="00653DEB" w:rsidRDefault="00041EB1" w:rsidP="00BB2FA1">
            <w:pPr>
              <w:shd w:val="clear" w:color="auto" w:fill="FFFFFF"/>
              <w:tabs>
                <w:tab w:val="left" w:pos="600"/>
                <w:tab w:val="left" w:pos="1200"/>
                <w:tab w:val="left" w:pos="1680"/>
                <w:tab w:val="left" w:pos="5280"/>
              </w:tabs>
              <w:ind w:left="737" w:hanging="737"/>
              <w:jc w:val="center"/>
              <w:rPr>
                <w:noProof/>
                <w:color w:val="000000"/>
              </w:rPr>
            </w:pPr>
            <w:r w:rsidRPr="00653DEB">
              <w:rPr>
                <w:noProof/>
                <w:color w:val="000000"/>
              </w:rPr>
              <w:t>or</w:t>
            </w:r>
          </w:p>
          <w:p w:rsidR="00041EB1" w:rsidRPr="00653DEB" w:rsidRDefault="00041EB1" w:rsidP="00BB2FA1">
            <w:pPr>
              <w:shd w:val="clear" w:color="auto" w:fill="FFFFFF"/>
              <w:tabs>
                <w:tab w:val="left" w:pos="600"/>
                <w:tab w:val="left" w:pos="1200"/>
                <w:tab w:val="left" w:pos="1680"/>
                <w:tab w:val="left" w:pos="5280"/>
              </w:tabs>
              <w:ind w:left="737" w:hanging="737"/>
              <w:jc w:val="center"/>
              <w:rPr>
                <w:snapToGrid w:val="0"/>
                <w:color w:val="000000"/>
              </w:rPr>
            </w:pPr>
            <w:r w:rsidRPr="00653DEB">
              <w:rPr>
                <w:noProof/>
                <w:color w:val="000000"/>
              </w:rPr>
              <w:t xml:space="preserve">- </w:t>
            </w:r>
            <w:r w:rsidRPr="00653DEB">
              <w:rPr>
                <w:noProof/>
                <w:color w:val="000000"/>
                <w:lang w:eastAsia="ja-JP"/>
              </w:rPr>
              <w:t>6</w:t>
            </w:r>
            <w:r w:rsidRPr="00653DEB">
              <w:rPr>
                <w:noProof/>
                <w:color w:val="000000"/>
              </w:rPr>
              <w:t xml:space="preserve"> </w:t>
            </w:r>
            <w:r w:rsidRPr="00653DEB">
              <w:rPr>
                <w:noProof/>
                <w:color w:val="000000"/>
                <w:lang w:eastAsia="ja-JP"/>
              </w:rPr>
              <w:t>two</w:t>
            </w:r>
            <w:r w:rsidRPr="00653DEB">
              <w:rPr>
                <w:noProof/>
                <w:color w:val="000000"/>
              </w:rPr>
              <w:t>-year-old trees.”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4.2.2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 xml:space="preserve">to read: “…,  </w:t>
            </w:r>
            <w:r w:rsidRPr="00653DEB">
              <w:t>no off-types are allowed.”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6.4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delete “Example varieties are separated into four groups:</w:t>
            </w:r>
          </w:p>
          <w:p w:rsidR="00041EB1" w:rsidRPr="00653DEB" w:rsidRDefault="00041EB1" w:rsidP="00BB2FA1">
            <w:pPr>
              <w:ind w:left="567"/>
              <w:rPr>
                <w:snapToGrid w:val="0"/>
                <w:color w:val="000000"/>
              </w:rPr>
            </w:pPr>
            <w:r w:rsidRPr="00653DEB">
              <w:rPr>
                <w:snapToGrid w:val="0"/>
                <w:color w:val="000000"/>
              </w:rPr>
              <w:t>“Group A: Castanea sativa Mill.</w:t>
            </w:r>
          </w:p>
          <w:p w:rsidR="00041EB1" w:rsidRPr="00653DEB" w:rsidRDefault="00041EB1" w:rsidP="00BB2FA1">
            <w:pPr>
              <w:ind w:left="567"/>
              <w:rPr>
                <w:snapToGrid w:val="0"/>
                <w:color w:val="000000"/>
              </w:rPr>
            </w:pPr>
            <w:r w:rsidRPr="00653DEB">
              <w:rPr>
                <w:snapToGrid w:val="0"/>
                <w:color w:val="000000"/>
              </w:rPr>
              <w:t>“Group B: Castanea crenata Siebold &amp; Zucc.</w:t>
            </w:r>
          </w:p>
          <w:p w:rsidR="00041EB1" w:rsidRPr="00653DEB" w:rsidRDefault="00041EB1" w:rsidP="00BB2FA1">
            <w:pPr>
              <w:ind w:left="567"/>
              <w:rPr>
                <w:snapToGrid w:val="0"/>
                <w:color w:val="000000"/>
              </w:rPr>
            </w:pPr>
            <w:r w:rsidRPr="00653DEB">
              <w:rPr>
                <w:snapToGrid w:val="0"/>
                <w:color w:val="000000"/>
              </w:rPr>
              <w:t>“Group C: Castanea mollissima Bl.</w:t>
            </w:r>
          </w:p>
          <w:p w:rsidR="00041EB1" w:rsidRPr="00653DEB" w:rsidRDefault="00041EB1" w:rsidP="00BB2FA1">
            <w:pPr>
              <w:ind w:left="567"/>
              <w:rPr>
                <w:snapToGrid w:val="0"/>
                <w:color w:val="000000"/>
              </w:rPr>
            </w:pPr>
            <w:r w:rsidRPr="00653DEB">
              <w:rPr>
                <w:snapToGrid w:val="0"/>
                <w:color w:val="000000"/>
              </w:rPr>
              <w:t>“Group D: Hybrids among above three species”</w:t>
            </w:r>
          </w:p>
          <w:p w:rsidR="00041EB1" w:rsidRPr="00653DEB" w:rsidRDefault="00041EB1" w:rsidP="00BB2FA1">
            <w:pPr>
              <w:rPr>
                <w:snapToGrid w:val="0"/>
                <w:color w:val="000000"/>
              </w:rPr>
            </w:pPr>
            <w:r w:rsidRPr="00653DEB">
              <w:rPr>
                <w:snapToGrid w:val="0"/>
                <w:color w:val="000000"/>
              </w:rPr>
              <w:t>to provide information on example varieties in a table under new chapter 8.3</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T.o.C.</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move indication next to example varieties (A), (B), (C) in the table in new chapter 8.3</w:t>
            </w:r>
          </w:p>
          <w:p w:rsidR="00041EB1" w:rsidRPr="00653DEB" w:rsidRDefault="00041EB1" w:rsidP="00BB2FA1">
            <w:pPr>
              <w:jc w:val="left"/>
              <w:rPr>
                <w:snapToGrid w:val="0"/>
                <w:color w:val="000000"/>
              </w:rPr>
            </w:pPr>
            <w:r w:rsidRPr="00653DEB">
              <w:rPr>
                <w:snapToGrid w:val="0"/>
                <w:color w:val="000000"/>
              </w:rPr>
              <w:t xml:space="preserve">to </w:t>
            </w:r>
            <w:r>
              <w:rPr>
                <w:snapToGrid w:val="0"/>
                <w:color w:val="000000"/>
              </w:rPr>
              <w:t xml:space="preserve">review </w:t>
            </w:r>
            <w:r w:rsidRPr="00653DEB">
              <w:rPr>
                <w:snapToGrid w:val="0"/>
                <w:color w:val="000000"/>
              </w:rPr>
              <w:t xml:space="preserve">example varieties </w:t>
            </w:r>
            <w:r>
              <w:rPr>
                <w:snapToGrid w:val="0"/>
                <w:color w:val="000000"/>
              </w:rPr>
              <w:t xml:space="preserve">and to decide on </w:t>
            </w:r>
            <w:r w:rsidRPr="00653DEB">
              <w:rPr>
                <w:snapToGrid w:val="0"/>
                <w:color w:val="000000"/>
              </w:rPr>
              <w:t xml:space="preserve">regional sets </w:t>
            </w:r>
          </w:p>
          <w:p w:rsidR="00041EB1" w:rsidRPr="00653DEB" w:rsidRDefault="00041EB1" w:rsidP="00BB2FA1">
            <w:pPr>
              <w:rPr>
                <w:snapToGrid w:val="0"/>
                <w:color w:val="000000"/>
              </w:rPr>
            </w:pPr>
            <w:r w:rsidRPr="00653DEB">
              <w:rPr>
                <w:snapToGrid w:val="0"/>
                <w:color w:val="000000"/>
              </w:rPr>
              <w:t xml:space="preserve">to review all </w:t>
            </w:r>
            <w:r>
              <w:rPr>
                <w:snapToGrid w:val="0"/>
                <w:color w:val="000000"/>
              </w:rPr>
              <w:t xml:space="preserve">method of observation </w:t>
            </w:r>
            <w:r w:rsidRPr="00653DEB">
              <w:rPr>
                <w:snapToGrid w:val="0"/>
                <w:color w:val="000000"/>
              </w:rPr>
              <w:t>(MG, VG, MS,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delete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 new</w:t>
            </w:r>
          </w:p>
        </w:tc>
        <w:tc>
          <w:tcPr>
            <w:tcW w:w="7423" w:type="dxa"/>
            <w:tcBorders>
              <w:top w:val="dotted" w:sz="4" w:space="0" w:color="auto"/>
              <w:left w:val="dotted" w:sz="4" w:space="0" w:color="auto"/>
              <w:bottom w:val="dotted" w:sz="4" w:space="0" w:color="auto"/>
              <w:right w:val="dotted" w:sz="4" w:space="0" w:color="auto"/>
            </w:tcBorders>
          </w:tcPr>
          <w:p w:rsidR="00041EB1" w:rsidRPr="00A5171D" w:rsidRDefault="00041EB1" w:rsidP="00BB2FA1">
            <w:pPr>
              <w:jc w:val="left"/>
              <w:rPr>
                <w:snapToGrid w:val="0"/>
                <w:color w:val="000000"/>
              </w:rPr>
            </w:pPr>
            <w:r w:rsidRPr="00A5171D">
              <w:rPr>
                <w:snapToGrid w:val="0"/>
                <w:color w:val="000000"/>
              </w:rPr>
              <w:t xml:space="preserve">to add (+)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w:t>
            </w:r>
          </w:p>
        </w:tc>
        <w:tc>
          <w:tcPr>
            <w:tcW w:w="7423" w:type="dxa"/>
            <w:tcBorders>
              <w:top w:val="dotted" w:sz="4" w:space="0" w:color="auto"/>
              <w:left w:val="dotted" w:sz="4" w:space="0" w:color="auto"/>
              <w:bottom w:val="dotted" w:sz="4" w:space="0" w:color="auto"/>
              <w:right w:val="dotted" w:sz="4" w:space="0" w:color="auto"/>
            </w:tcBorders>
          </w:tcPr>
          <w:p w:rsidR="00041EB1" w:rsidRPr="00A5171D" w:rsidRDefault="00041EB1" w:rsidP="00BB2FA1">
            <w:pPr>
              <w:rPr>
                <w:snapToGrid w:val="0"/>
                <w:color w:val="000000"/>
              </w:rPr>
            </w:pPr>
            <w:r w:rsidRPr="00A5171D">
              <w:rPr>
                <w:snapToGrid w:val="0"/>
                <w:color w:val="000000"/>
              </w:rPr>
              <w:t xml:space="preserve">to read </w:t>
            </w:r>
            <w:r>
              <w:rPr>
                <w:snapToGrid w:val="0"/>
                <w:color w:val="000000"/>
              </w:rPr>
              <w:t xml:space="preserve">state </w:t>
            </w:r>
            <w:r w:rsidRPr="00A5171D">
              <w:rPr>
                <w:snapToGrid w:val="0"/>
                <w:color w:val="000000"/>
              </w:rPr>
              <w:t>(1) “upright”</w:t>
            </w:r>
          </w:p>
          <w:p w:rsidR="00041EB1" w:rsidRPr="00A5171D" w:rsidRDefault="00041EB1" w:rsidP="00BB2FA1">
            <w:pPr>
              <w:rPr>
                <w:snapToGrid w:val="0"/>
                <w:color w:val="000000"/>
              </w:rPr>
            </w:pPr>
            <w:r w:rsidRPr="00A5171D">
              <w:rPr>
                <w:snapToGrid w:val="0"/>
                <w:color w:val="000000"/>
              </w:rPr>
              <w:t xml:space="preserve">to read </w:t>
            </w:r>
            <w:r>
              <w:rPr>
                <w:snapToGrid w:val="0"/>
                <w:color w:val="000000"/>
              </w:rPr>
              <w:t xml:space="preserve">state </w:t>
            </w:r>
            <w:r w:rsidRPr="00A5171D">
              <w:rPr>
                <w:snapToGrid w:val="0"/>
                <w:color w:val="000000"/>
              </w:rPr>
              <w:t>(2) “semi-upright”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rFonts w:cs="Arial"/>
                <w:szCs w:val="16"/>
                <w:lang w:eastAsia="zh-CN"/>
              </w:rPr>
              <w:t>to review</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rFonts w:cs="Arial"/>
                <w:szCs w:val="16"/>
              </w:rPr>
              <w:t>to be indicated as QL</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9, 12, 13, 29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rFonts w:cs="Arial"/>
                <w:szCs w:val="16"/>
              </w:rPr>
              <w:t>to be moved towards end according to TGP/7</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rFonts w:cs="Arial"/>
                <w:szCs w:val="16"/>
              </w:rPr>
              <w:t>to consider reducing number of states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rFonts w:cs="Arial"/>
                <w:szCs w:val="16"/>
              </w:rPr>
              <w:t>to check whether to be indicated as QL</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lastRenderedPageBreak/>
              <w:t>Char.</w:t>
            </w:r>
            <w:r w:rsidR="00041EB1" w:rsidRPr="00653DEB">
              <w:rPr>
                <w:snapToGrid w:val="0"/>
                <w:color w:val="000000"/>
              </w:rPr>
              <w:t xml:space="preserve"> 15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Pr>
                <w:rFonts w:cs="Arial"/>
                <w:szCs w:val="16"/>
              </w:rPr>
              <w:t>to add (+) and explanation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zh-CN"/>
              </w:rPr>
            </w:pPr>
            <w:r w:rsidRPr="00653DEB">
              <w:rPr>
                <w:rFonts w:cs="Arial"/>
                <w:szCs w:val="16"/>
                <w:lang w:eastAsia="zh-CN"/>
              </w:rPr>
              <w:t>to read “Leaf: profile in cross section”</w:t>
            </w:r>
          </w:p>
          <w:p w:rsidR="00041EB1" w:rsidRPr="00653DEB" w:rsidRDefault="00041EB1" w:rsidP="00BB2FA1">
            <w:pPr>
              <w:rPr>
                <w:rFonts w:cs="Arial"/>
                <w:szCs w:val="16"/>
                <w:lang w:eastAsia="zh-CN"/>
              </w:rPr>
            </w:pPr>
            <w:r w:rsidRPr="00653DEB">
              <w:rPr>
                <w:rFonts w:cs="Arial"/>
                <w:szCs w:val="16"/>
                <w:lang w:eastAsia="zh-CN"/>
              </w:rPr>
              <w:t>to add (+) and explanation on how to assess`</w:t>
            </w:r>
          </w:p>
          <w:p w:rsidR="00041EB1" w:rsidRPr="00653DEB" w:rsidRDefault="00041EB1" w:rsidP="00BB2FA1">
            <w:pPr>
              <w:rPr>
                <w:rFonts w:cs="Arial"/>
                <w:szCs w:val="16"/>
                <w:lang w:eastAsia="zh-CN"/>
              </w:rPr>
            </w:pPr>
            <w:r w:rsidRPr="00653DEB">
              <w:rPr>
                <w:rFonts w:cs="Arial"/>
                <w:szCs w:val="16"/>
                <w:lang w:eastAsia="zh-CN"/>
              </w:rPr>
              <w:t>to be indicated as QN</w:t>
            </w:r>
          </w:p>
          <w:p w:rsidR="00041EB1" w:rsidRPr="00653DEB" w:rsidRDefault="00041EB1" w:rsidP="00BB2FA1">
            <w:pPr>
              <w:rPr>
                <w:snapToGrid w:val="0"/>
                <w:color w:val="000000"/>
              </w:rPr>
            </w:pPr>
            <w:r w:rsidRPr="00653DEB">
              <w:rPr>
                <w:rFonts w:cs="Arial"/>
                <w:szCs w:val="16"/>
                <w:lang w:eastAsia="zh-CN"/>
              </w:rPr>
              <w:t>to read state (3) “strongly concave”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be indicated as QN</w:t>
            </w:r>
          </w:p>
          <w:p w:rsidR="00041EB1" w:rsidRPr="00653DEB" w:rsidRDefault="00041EB1" w:rsidP="00BB2FA1">
            <w:pPr>
              <w:rPr>
                <w:snapToGrid w:val="0"/>
                <w:color w:val="000000"/>
              </w:rPr>
            </w:pPr>
            <w:r w:rsidRPr="00653DEB">
              <w:rPr>
                <w:snapToGrid w:val="0"/>
                <w:color w:val="000000"/>
              </w:rPr>
              <w:t xml:space="preserve">to read state </w:t>
            </w:r>
            <w:r>
              <w:rPr>
                <w:snapToGrid w:val="0"/>
                <w:color w:val="000000"/>
              </w:rPr>
              <w:t>(</w:t>
            </w:r>
            <w:r w:rsidRPr="00653DEB">
              <w:rPr>
                <w:snapToGrid w:val="0"/>
                <w:color w:val="000000"/>
              </w:rPr>
              <w:t>3</w:t>
            </w:r>
            <w:r>
              <w:rPr>
                <w:snapToGrid w:val="0"/>
                <w:color w:val="000000"/>
              </w:rPr>
              <w:t>)</w:t>
            </w:r>
            <w:r w:rsidRPr="00653DEB">
              <w:rPr>
                <w:snapToGrid w:val="0"/>
                <w:color w:val="000000"/>
              </w:rPr>
              <w:t xml:space="preserve"> “strongly asymmetric</w:t>
            </w:r>
            <w:r>
              <w:rPr>
                <w:snapToGrid w:val="0"/>
                <w:color w:val="00000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have states</w:t>
            </w:r>
            <w:r>
              <w:rPr>
                <w:snapToGrid w:val="0"/>
                <w:color w:val="000000"/>
              </w:rPr>
              <w:t xml:space="preserve"> (3) “low”, (5) “medium”, (7) “high”</w:t>
            </w:r>
            <w:r w:rsidRPr="00653DEB">
              <w:rPr>
                <w:snapToGrid w:val="0"/>
                <w:color w:val="000000"/>
              </w:rPr>
              <w:t xml:space="preserve"> </w:t>
            </w:r>
          </w:p>
          <w:p w:rsidR="00041EB1" w:rsidRPr="00653DEB" w:rsidRDefault="00041EB1" w:rsidP="00BB2FA1">
            <w:pPr>
              <w:rPr>
                <w:snapToGrid w:val="0"/>
                <w:color w:val="000000"/>
              </w:rPr>
            </w:pPr>
            <w:r w:rsidRPr="00653DEB">
              <w:rPr>
                <w:snapToGrid w:val="0"/>
                <w:color w:val="000000"/>
              </w:rPr>
              <w:t>to add (+) and illustration in a grid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have states (1), (2), (3)</w:t>
            </w:r>
          </w:p>
          <w:p w:rsidR="00041EB1" w:rsidRPr="00653DEB" w:rsidRDefault="00041EB1" w:rsidP="00BB2FA1">
            <w:pPr>
              <w:rPr>
                <w:snapToGrid w:val="0"/>
                <w:color w:val="000000"/>
              </w:rPr>
            </w:pPr>
            <w:r w:rsidRPr="00653DEB">
              <w:rPr>
                <w:snapToGrid w:val="0"/>
                <w:color w:val="000000"/>
              </w:rPr>
              <w:t>to add (+) and illustration/explanation referring to the attitude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rFonts w:cs="Arial"/>
                <w:szCs w:val="16"/>
              </w:rPr>
              <w:t>to read: “Leaf: intensity of green</w:t>
            </w:r>
            <w:r w:rsidRPr="00653DEB">
              <w:rPr>
                <w:rFonts w:cs="Arial"/>
                <w:szCs w:val="16"/>
                <w:lang w:eastAsia="ja-JP"/>
              </w:rPr>
              <w:t xml:space="preserve"> color of upper side</w:t>
            </w:r>
            <w:r w:rsidRPr="00653DEB">
              <w:rPr>
                <w:rFonts w:cs="Arial"/>
                <w:szCs w:val="16"/>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rPr>
            </w:pPr>
            <w:r w:rsidRPr="00653DEB">
              <w:rPr>
                <w:rFonts w:cs="Arial"/>
                <w:szCs w:val="16"/>
              </w:rPr>
              <w:t>to check whether to be indicated as QL</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22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read: “Leaf: shape”</w:t>
            </w:r>
          </w:p>
          <w:p w:rsidR="00041EB1" w:rsidRPr="00653DEB" w:rsidRDefault="00041EB1" w:rsidP="00BB2FA1">
            <w:pPr>
              <w:rPr>
                <w:rFonts w:cs="Arial"/>
                <w:szCs w:val="16"/>
              </w:rPr>
            </w:pPr>
            <w:r w:rsidRPr="00653DEB">
              <w:rPr>
                <w:rFonts w:cs="Arial"/>
                <w:szCs w:val="16"/>
                <w:lang w:eastAsia="ja-JP"/>
              </w:rPr>
              <w:t>to read state (3) “broad elliptic”</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23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Pr>
                <w:rFonts w:cs="Arial"/>
                <w:szCs w:val="16"/>
                <w:lang w:eastAsia="ja-JP"/>
              </w:rPr>
              <w:t xml:space="preserve">to read </w:t>
            </w:r>
            <w:r w:rsidRPr="00653DEB">
              <w:rPr>
                <w:rFonts w:cs="Arial"/>
                <w:szCs w:val="16"/>
                <w:lang w:eastAsia="ja-JP"/>
              </w:rPr>
              <w:t>state (1) “narrow acuminate”</w:t>
            </w:r>
          </w:p>
          <w:p w:rsidR="00041EB1" w:rsidRPr="00653DEB" w:rsidRDefault="00041EB1" w:rsidP="00BB2FA1">
            <w:pPr>
              <w:rPr>
                <w:rFonts w:cs="Arial"/>
                <w:szCs w:val="16"/>
                <w:lang w:eastAsia="ja-JP"/>
              </w:rPr>
            </w:pPr>
            <w:r>
              <w:rPr>
                <w:rFonts w:cs="Arial"/>
                <w:szCs w:val="16"/>
                <w:lang w:eastAsia="ja-JP"/>
              </w:rPr>
              <w:t>to read</w:t>
            </w:r>
            <w:r w:rsidRPr="00653DEB">
              <w:rPr>
                <w:rFonts w:cs="Arial"/>
                <w:szCs w:val="16"/>
                <w:lang w:eastAsia="ja-JP"/>
              </w:rPr>
              <w:t xml:space="preserve"> state (2) “broad acuminate”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be indicated as QL</w:t>
            </w:r>
          </w:p>
          <w:p w:rsidR="00041EB1" w:rsidRPr="00653DEB" w:rsidRDefault="00041EB1" w:rsidP="00BB2FA1">
            <w:pPr>
              <w:jc w:val="left"/>
              <w:rPr>
                <w:rFonts w:cs="Arial"/>
                <w:szCs w:val="16"/>
                <w:lang w:eastAsia="ja-JP"/>
              </w:rPr>
            </w:pPr>
            <w:r w:rsidRPr="00653DEB">
              <w:rPr>
                <w:rFonts w:cs="Arial"/>
                <w:szCs w:val="16"/>
                <w:lang w:eastAsia="ja-JP"/>
              </w:rPr>
              <w:t>to check whether different types of serrate according to TG/14/9 (apple) could be applicable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read “Leaf: symmetry of base”</w:t>
            </w:r>
          </w:p>
          <w:p w:rsidR="00041EB1" w:rsidRPr="00653DEB" w:rsidRDefault="00041EB1" w:rsidP="00BB2FA1">
            <w:pPr>
              <w:rPr>
                <w:rFonts w:cs="Arial"/>
                <w:szCs w:val="16"/>
                <w:lang w:eastAsia="ja-JP"/>
              </w:rPr>
            </w:pPr>
            <w:r w:rsidRPr="00653DEB">
              <w:rPr>
                <w:rFonts w:cs="Arial"/>
                <w:szCs w:val="16"/>
                <w:lang w:eastAsia="ja-JP"/>
              </w:rPr>
              <w:t>to be indicated as QN</w:t>
            </w:r>
          </w:p>
          <w:p w:rsidR="00041EB1" w:rsidRPr="00653DEB" w:rsidRDefault="00041EB1" w:rsidP="00BB2FA1">
            <w:pPr>
              <w:rPr>
                <w:rFonts w:cs="Arial"/>
                <w:szCs w:val="16"/>
                <w:lang w:eastAsia="ja-JP"/>
              </w:rPr>
            </w:pPr>
            <w:r w:rsidRPr="00653DEB">
              <w:rPr>
                <w:rFonts w:cs="Arial"/>
                <w:szCs w:val="16"/>
                <w:lang w:eastAsia="ja-JP"/>
              </w:rPr>
              <w:t>to add (+) and illustration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check whether to be indicated as PQ with 3 states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read “Leaf: ratio length of leaf blade/ length of petiole”</w:t>
            </w:r>
          </w:p>
          <w:p w:rsidR="00041EB1" w:rsidRPr="00653DEB" w:rsidRDefault="00041EB1" w:rsidP="00BB2FA1">
            <w:pPr>
              <w:rPr>
                <w:rFonts w:cs="Arial"/>
                <w:szCs w:val="16"/>
                <w:lang w:eastAsia="ja-JP"/>
              </w:rPr>
            </w:pPr>
            <w:r w:rsidRPr="00653DEB">
              <w:rPr>
                <w:rFonts w:cs="Arial"/>
                <w:szCs w:val="16"/>
                <w:lang w:eastAsia="ja-JP"/>
              </w:rPr>
              <w:t xml:space="preserve">to </w:t>
            </w:r>
            <w:r>
              <w:rPr>
                <w:rFonts w:cs="Arial"/>
                <w:szCs w:val="16"/>
                <w:lang w:eastAsia="ja-JP"/>
              </w:rPr>
              <w:t>read</w:t>
            </w:r>
            <w:r w:rsidRPr="00653DEB">
              <w:rPr>
                <w:rFonts w:cs="Arial"/>
                <w:szCs w:val="16"/>
                <w:lang w:eastAsia="ja-JP"/>
              </w:rPr>
              <w:t xml:space="preserve"> </w:t>
            </w:r>
            <w:r w:rsidRPr="00653DEB">
              <w:rPr>
                <w:snapToGrid w:val="0"/>
                <w:color w:val="000000"/>
              </w:rPr>
              <w:t>states</w:t>
            </w:r>
            <w:r>
              <w:rPr>
                <w:snapToGrid w:val="0"/>
                <w:color w:val="000000"/>
              </w:rPr>
              <w:t xml:space="preserve"> (3) “low”, (5) “medium”, (7) “high”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read “Time of maturity for consumption”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30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be indicated as PQ</w:t>
            </w:r>
          </w:p>
          <w:p w:rsidR="00041EB1" w:rsidRPr="00653DEB" w:rsidRDefault="00041EB1" w:rsidP="00BB2FA1">
            <w:pPr>
              <w:rPr>
                <w:rFonts w:cs="Arial"/>
                <w:szCs w:val="16"/>
                <w:lang w:eastAsia="ja-JP"/>
              </w:rPr>
            </w:pPr>
            <w:r w:rsidRPr="00653DEB">
              <w:rPr>
                <w:rFonts w:cs="Arial"/>
                <w:szCs w:val="16"/>
                <w:lang w:eastAsia="ja-JP"/>
              </w:rPr>
              <w:t>to read states (1) “globose”, (2) “obloid”, (3) “cylindric”</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31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Pr>
                <w:rFonts w:cs="Arial"/>
                <w:szCs w:val="16"/>
                <w:lang w:eastAsia="ja-JP"/>
              </w:rPr>
              <w:t>to delete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be indicated as QL</w:t>
            </w:r>
          </w:p>
          <w:p w:rsidR="00041EB1" w:rsidRPr="00653DEB" w:rsidRDefault="00041EB1" w:rsidP="00BB2FA1">
            <w:pPr>
              <w:rPr>
                <w:rFonts w:cs="Arial"/>
                <w:szCs w:val="16"/>
                <w:lang w:eastAsia="ja-JP"/>
              </w:rPr>
            </w:pPr>
            <w:r w:rsidRPr="00653DEB">
              <w:rPr>
                <w:rFonts w:cs="Arial"/>
                <w:szCs w:val="16"/>
                <w:lang w:eastAsia="ja-JP"/>
              </w:rPr>
              <w:t>to add (+) and explanation/illustration (ref. to TG/124/3 Ad. 27)</w:t>
            </w:r>
          </w:p>
          <w:p w:rsidR="00041EB1" w:rsidRPr="00653DEB" w:rsidRDefault="00041EB1" w:rsidP="00BB2FA1">
            <w:pPr>
              <w:rPr>
                <w:rFonts w:cs="Arial"/>
                <w:szCs w:val="16"/>
                <w:lang w:eastAsia="ja-JP"/>
              </w:rPr>
            </w:pPr>
            <w:r w:rsidRPr="00653DEB">
              <w:rPr>
                <w:rFonts w:cs="Arial"/>
                <w:szCs w:val="16"/>
                <w:lang w:eastAsia="ja-JP"/>
              </w:rPr>
              <w:t>to check whether suitable characteristic</w:t>
            </w:r>
            <w:r>
              <w:rPr>
                <w:rFonts w:cs="Arial"/>
                <w:szCs w:val="16"/>
                <w:lang w:eastAsia="ja-JP"/>
              </w:rPr>
              <w:t xml:space="preserve"> for </w:t>
            </w:r>
            <w:r w:rsidRPr="00653DEB">
              <w:rPr>
                <w:rFonts w:cs="Arial"/>
                <w:szCs w:val="16"/>
                <w:lang w:eastAsia="ja-JP"/>
              </w:rPr>
              <w:t>DUS</w:t>
            </w:r>
            <w:r>
              <w:rPr>
                <w:rFonts w:cs="Arial"/>
                <w:szCs w:val="16"/>
                <w:lang w:eastAsia="ja-JP"/>
              </w:rPr>
              <w:t xml:space="preserve"> examination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add (+) and explanation (ref. to TG/124/3)</w:t>
            </w:r>
          </w:p>
          <w:p w:rsidR="00041EB1" w:rsidRPr="00653DEB" w:rsidRDefault="00041EB1" w:rsidP="00BB2FA1">
            <w:pPr>
              <w:rPr>
                <w:rFonts w:cs="Arial"/>
                <w:szCs w:val="16"/>
                <w:lang w:eastAsia="ja-JP"/>
              </w:rPr>
            </w:pPr>
            <w:r w:rsidRPr="00653DEB">
              <w:rPr>
                <w:rFonts w:cs="Arial"/>
                <w:szCs w:val="16"/>
                <w:lang w:eastAsia="ja-JP"/>
              </w:rPr>
              <w:t>to check whether suitable characteristic</w:t>
            </w:r>
            <w:r>
              <w:rPr>
                <w:rFonts w:cs="Arial"/>
                <w:szCs w:val="16"/>
                <w:lang w:eastAsia="ja-JP"/>
              </w:rPr>
              <w:t xml:space="preserve"> for </w:t>
            </w:r>
            <w:r w:rsidRPr="00653DEB">
              <w:rPr>
                <w:rFonts w:cs="Arial"/>
                <w:szCs w:val="16"/>
                <w:lang w:eastAsia="ja-JP"/>
              </w:rPr>
              <w:t>DUS</w:t>
            </w:r>
            <w:r>
              <w:rPr>
                <w:rFonts w:cs="Arial"/>
                <w:szCs w:val="16"/>
                <w:lang w:eastAsia="ja-JP"/>
              </w:rPr>
              <w:t xml:space="preserve"> examination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34, 35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add (+) and explanation/illustration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 xml:space="preserve">to read: “Nut: </w:t>
            </w:r>
            <w:r w:rsidRPr="003034C7">
              <w:rPr>
                <w:rFonts w:cs="Arial"/>
                <w:szCs w:val="16"/>
                <w:lang w:eastAsia="ja-JP"/>
              </w:rPr>
              <w:t>shape</w:t>
            </w:r>
            <w:r w:rsidRPr="00653DEB">
              <w:rPr>
                <w:rFonts w:cs="Arial"/>
                <w:szCs w:val="16"/>
                <w:lang w:eastAsia="ja-JP"/>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Pr>
                <w:snapToGrid w:val="0"/>
                <w:color w:val="000000"/>
              </w:rPr>
              <w:t xml:space="preserve"> 37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Pr>
                <w:rFonts w:cs="Arial"/>
                <w:szCs w:val="16"/>
                <w:lang w:eastAsia="ja-JP"/>
              </w:rPr>
              <w:t xml:space="preserve">to read: “Nut: </w:t>
            </w:r>
            <w:r w:rsidRPr="003034C7">
              <w:rPr>
                <w:rFonts w:cs="Arial"/>
                <w:szCs w:val="16"/>
                <w:lang w:eastAsia="ja-JP"/>
              </w:rPr>
              <w:t>distribution  of pubescenc</w:t>
            </w:r>
            <w:r>
              <w:rPr>
                <w:rFonts w:cs="Arial"/>
                <w:szCs w:val="16"/>
                <w:lang w:eastAsia="ja-JP"/>
              </w:rPr>
              <w: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Default="00696B2B" w:rsidP="00BB2FA1">
            <w:pPr>
              <w:jc w:val="left"/>
              <w:rPr>
                <w:snapToGrid w:val="0"/>
                <w:color w:val="000000"/>
              </w:rPr>
            </w:pPr>
            <w:r>
              <w:rPr>
                <w:snapToGrid w:val="0"/>
                <w:color w:val="000000"/>
              </w:rPr>
              <w:t>Char.</w:t>
            </w:r>
            <w:r w:rsidR="00041EB1">
              <w:rPr>
                <w:snapToGrid w:val="0"/>
                <w:color w:val="000000"/>
              </w:rPr>
              <w:t xml:space="preserve"> 38</w:t>
            </w:r>
          </w:p>
        </w:tc>
        <w:tc>
          <w:tcPr>
            <w:tcW w:w="7423" w:type="dxa"/>
            <w:tcBorders>
              <w:top w:val="dotted" w:sz="4" w:space="0" w:color="auto"/>
              <w:left w:val="dotted" w:sz="4" w:space="0" w:color="auto"/>
              <w:bottom w:val="dotted" w:sz="4" w:space="0" w:color="auto"/>
              <w:right w:val="dotted" w:sz="4" w:space="0" w:color="auto"/>
            </w:tcBorders>
          </w:tcPr>
          <w:p w:rsidR="00041EB1" w:rsidRDefault="00041EB1" w:rsidP="00BB2FA1">
            <w:pPr>
              <w:rPr>
                <w:rFonts w:cs="Arial"/>
                <w:szCs w:val="16"/>
                <w:lang w:eastAsia="ja-JP"/>
              </w:rPr>
            </w:pPr>
            <w:r w:rsidRPr="00653DEB">
              <w:rPr>
                <w:rFonts w:cs="Arial"/>
                <w:szCs w:val="16"/>
                <w:lang w:eastAsia="ja-JP"/>
              </w:rPr>
              <w:t>to read: “</w:t>
            </w:r>
            <w:r>
              <w:rPr>
                <w:rFonts w:cs="Arial"/>
                <w:szCs w:val="16"/>
                <w:lang w:eastAsia="ja-JP"/>
              </w:rPr>
              <w:t xml:space="preserve">Nut: </w:t>
            </w:r>
            <w:r w:rsidRPr="003034C7">
              <w:rPr>
                <w:rFonts w:cs="Arial"/>
                <w:szCs w:val="16"/>
                <w:lang w:eastAsia="ja-JP"/>
              </w:rPr>
              <w:t>size of hilum</w:t>
            </w:r>
            <w:r>
              <w:rPr>
                <w:rFonts w:cs="Arial"/>
                <w:szCs w:val="16"/>
                <w:lang w:eastAsia="ja-JP"/>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Default="00696B2B" w:rsidP="00BB2FA1">
            <w:pPr>
              <w:jc w:val="left"/>
              <w:rPr>
                <w:snapToGrid w:val="0"/>
                <w:color w:val="000000"/>
              </w:rPr>
            </w:pPr>
            <w:r>
              <w:rPr>
                <w:snapToGrid w:val="0"/>
                <w:color w:val="000000"/>
              </w:rPr>
              <w:t>Char.</w:t>
            </w:r>
            <w:r w:rsidR="00041EB1">
              <w:rPr>
                <w:snapToGrid w:val="0"/>
                <w:color w:val="000000"/>
              </w:rPr>
              <w:t xml:space="preserve"> 39</w:t>
            </w:r>
          </w:p>
        </w:tc>
        <w:tc>
          <w:tcPr>
            <w:tcW w:w="7423" w:type="dxa"/>
            <w:tcBorders>
              <w:top w:val="dotted" w:sz="4" w:space="0" w:color="auto"/>
              <w:left w:val="dotted" w:sz="4" w:space="0" w:color="auto"/>
              <w:bottom w:val="dotted" w:sz="4" w:space="0" w:color="auto"/>
              <w:right w:val="dotted" w:sz="4" w:space="0" w:color="auto"/>
            </w:tcBorders>
          </w:tcPr>
          <w:p w:rsidR="00041EB1" w:rsidRDefault="00041EB1" w:rsidP="00BB2FA1">
            <w:pPr>
              <w:rPr>
                <w:rFonts w:cs="Arial"/>
                <w:szCs w:val="16"/>
                <w:lang w:eastAsia="ja-JP"/>
              </w:rPr>
            </w:pPr>
            <w:r w:rsidRPr="00653DEB">
              <w:rPr>
                <w:rFonts w:cs="Arial"/>
                <w:szCs w:val="16"/>
                <w:lang w:eastAsia="ja-JP"/>
              </w:rPr>
              <w:t>to read: “</w:t>
            </w:r>
            <w:r>
              <w:rPr>
                <w:rFonts w:cs="Arial"/>
                <w:szCs w:val="16"/>
                <w:lang w:eastAsia="ja-JP"/>
              </w:rPr>
              <w:t xml:space="preserve">Nut: </w:t>
            </w:r>
            <w:r w:rsidRPr="003034C7">
              <w:rPr>
                <w:rFonts w:cs="Arial"/>
                <w:szCs w:val="16"/>
                <w:lang w:eastAsia="ja-JP"/>
              </w:rPr>
              <w:t>shape of border line of hilum and pericarp</w:t>
            </w:r>
            <w:r>
              <w:rPr>
                <w:rFonts w:cs="Arial"/>
                <w:szCs w:val="16"/>
                <w:lang w:eastAsia="ja-JP"/>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Default="00696B2B" w:rsidP="00BB2FA1">
            <w:pPr>
              <w:jc w:val="left"/>
              <w:rPr>
                <w:snapToGrid w:val="0"/>
                <w:color w:val="000000"/>
              </w:rPr>
            </w:pPr>
            <w:r>
              <w:rPr>
                <w:snapToGrid w:val="0"/>
                <w:color w:val="000000"/>
              </w:rPr>
              <w:t>Char.</w:t>
            </w:r>
            <w:r w:rsidR="00041EB1">
              <w:rPr>
                <w:snapToGrid w:val="0"/>
                <w:color w:val="000000"/>
              </w:rPr>
              <w:t xml:space="preserve"> 40</w:t>
            </w:r>
          </w:p>
        </w:tc>
        <w:tc>
          <w:tcPr>
            <w:tcW w:w="7423" w:type="dxa"/>
            <w:tcBorders>
              <w:top w:val="dotted" w:sz="4" w:space="0" w:color="auto"/>
              <w:left w:val="dotted" w:sz="4" w:space="0" w:color="auto"/>
              <w:bottom w:val="dotted" w:sz="4" w:space="0" w:color="auto"/>
              <w:right w:val="dotted" w:sz="4" w:space="0" w:color="auto"/>
            </w:tcBorders>
          </w:tcPr>
          <w:p w:rsidR="00041EB1" w:rsidRDefault="00041EB1" w:rsidP="00BB2FA1">
            <w:pPr>
              <w:rPr>
                <w:rFonts w:cs="Arial"/>
                <w:szCs w:val="16"/>
                <w:lang w:eastAsia="ja-JP"/>
              </w:rPr>
            </w:pPr>
            <w:r w:rsidRPr="00653DEB">
              <w:rPr>
                <w:rFonts w:cs="Arial"/>
                <w:szCs w:val="16"/>
                <w:lang w:eastAsia="ja-JP"/>
              </w:rPr>
              <w:t>to read: “</w:t>
            </w:r>
            <w:r>
              <w:rPr>
                <w:rFonts w:cs="Arial"/>
                <w:szCs w:val="16"/>
                <w:lang w:eastAsia="ja-JP"/>
              </w:rPr>
              <w:t xml:space="preserve">Nut: </w:t>
            </w:r>
            <w:r w:rsidRPr="003034C7">
              <w:rPr>
                <w:rFonts w:cs="Arial"/>
                <w:szCs w:val="16"/>
                <w:lang w:eastAsia="ja-JP"/>
              </w:rPr>
              <w:t>contrast of hilum to pericarp</w:t>
            </w:r>
            <w:r>
              <w:rPr>
                <w:rFonts w:cs="Arial"/>
                <w:szCs w:val="16"/>
                <w:lang w:eastAsia="ja-JP"/>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Default="00696B2B" w:rsidP="00BB2FA1">
            <w:pPr>
              <w:jc w:val="left"/>
              <w:rPr>
                <w:snapToGrid w:val="0"/>
                <w:color w:val="000000"/>
              </w:rPr>
            </w:pPr>
            <w:r>
              <w:rPr>
                <w:snapToGrid w:val="0"/>
                <w:color w:val="000000"/>
              </w:rPr>
              <w:t>Char.</w:t>
            </w:r>
            <w:r w:rsidR="00041EB1">
              <w:rPr>
                <w:snapToGrid w:val="0"/>
                <w:color w:val="000000"/>
              </w:rPr>
              <w:t xml:space="preserve"> 41</w:t>
            </w:r>
          </w:p>
        </w:tc>
        <w:tc>
          <w:tcPr>
            <w:tcW w:w="7423" w:type="dxa"/>
            <w:tcBorders>
              <w:top w:val="dotted" w:sz="4" w:space="0" w:color="auto"/>
              <w:left w:val="dotted" w:sz="4" w:space="0" w:color="auto"/>
              <w:bottom w:val="dotted" w:sz="4" w:space="0" w:color="auto"/>
              <w:right w:val="dotted" w:sz="4" w:space="0" w:color="auto"/>
            </w:tcBorders>
          </w:tcPr>
          <w:p w:rsidR="00041EB1" w:rsidRDefault="00041EB1" w:rsidP="00BB2FA1">
            <w:pPr>
              <w:rPr>
                <w:rFonts w:cs="Arial"/>
                <w:szCs w:val="16"/>
                <w:lang w:eastAsia="ja-JP"/>
              </w:rPr>
            </w:pPr>
            <w:r w:rsidRPr="00653DEB">
              <w:rPr>
                <w:rFonts w:cs="Arial"/>
                <w:szCs w:val="16"/>
                <w:lang w:eastAsia="ja-JP"/>
              </w:rPr>
              <w:t>to read: “</w:t>
            </w:r>
            <w:r>
              <w:rPr>
                <w:rFonts w:cs="Arial"/>
                <w:szCs w:val="16"/>
                <w:lang w:eastAsia="ja-JP"/>
              </w:rPr>
              <w:t xml:space="preserve">Nut: </w:t>
            </w:r>
            <w:r w:rsidRPr="003034C7">
              <w:rPr>
                <w:rFonts w:cs="Arial"/>
                <w:szCs w:val="16"/>
                <w:lang w:eastAsia="ja-JP"/>
              </w:rPr>
              <w:t>glossiness (immediately after opening of involucre)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Default="00696B2B" w:rsidP="00BB2FA1">
            <w:pPr>
              <w:jc w:val="left"/>
              <w:rPr>
                <w:snapToGrid w:val="0"/>
                <w:color w:val="000000"/>
              </w:rPr>
            </w:pPr>
            <w:r>
              <w:rPr>
                <w:snapToGrid w:val="0"/>
                <w:color w:val="000000"/>
              </w:rPr>
              <w:t>Char.</w:t>
            </w:r>
            <w:r w:rsidR="00041EB1">
              <w:rPr>
                <w:snapToGrid w:val="0"/>
                <w:color w:val="000000"/>
              </w:rPr>
              <w:t xml:space="preserve"> 42</w:t>
            </w:r>
          </w:p>
        </w:tc>
        <w:tc>
          <w:tcPr>
            <w:tcW w:w="7423" w:type="dxa"/>
            <w:tcBorders>
              <w:top w:val="dotted" w:sz="4" w:space="0" w:color="auto"/>
              <w:left w:val="dotted" w:sz="4" w:space="0" w:color="auto"/>
              <w:bottom w:val="dotted" w:sz="4" w:space="0" w:color="auto"/>
              <w:right w:val="dotted" w:sz="4" w:space="0" w:color="auto"/>
            </w:tcBorders>
          </w:tcPr>
          <w:p w:rsidR="00041EB1" w:rsidRDefault="00041EB1" w:rsidP="00BB2FA1">
            <w:pPr>
              <w:rPr>
                <w:rFonts w:cs="Arial"/>
                <w:szCs w:val="16"/>
                <w:lang w:eastAsia="ja-JP"/>
              </w:rPr>
            </w:pPr>
            <w:r w:rsidRPr="00653DEB">
              <w:rPr>
                <w:rFonts w:cs="Arial"/>
                <w:szCs w:val="16"/>
                <w:lang w:eastAsia="ja-JP"/>
              </w:rPr>
              <w:t>to read: “</w:t>
            </w:r>
            <w:r>
              <w:rPr>
                <w:rFonts w:cs="Arial"/>
                <w:szCs w:val="16"/>
                <w:lang w:eastAsia="ja-JP"/>
              </w:rPr>
              <w:t xml:space="preserve">Nut: </w:t>
            </w:r>
            <w:r w:rsidRPr="003034C7">
              <w:rPr>
                <w:rFonts w:cs="Arial"/>
                <w:szCs w:val="16"/>
                <w:lang w:eastAsia="ja-JP"/>
              </w:rPr>
              <w:t>color of skin</w:t>
            </w:r>
            <w:r>
              <w:rPr>
                <w:rFonts w:cs="Arial"/>
                <w:szCs w:val="16"/>
                <w:lang w:eastAsia="ja-JP"/>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Default="00696B2B" w:rsidP="00BB2FA1">
            <w:pPr>
              <w:jc w:val="left"/>
              <w:rPr>
                <w:snapToGrid w:val="0"/>
                <w:color w:val="000000"/>
              </w:rPr>
            </w:pPr>
            <w:r>
              <w:rPr>
                <w:snapToGrid w:val="0"/>
                <w:color w:val="000000"/>
              </w:rPr>
              <w:t>Char.</w:t>
            </w:r>
            <w:r w:rsidR="00041EB1">
              <w:rPr>
                <w:snapToGrid w:val="0"/>
                <w:color w:val="000000"/>
              </w:rPr>
              <w:t xml:space="preserve"> 43</w:t>
            </w:r>
          </w:p>
        </w:tc>
        <w:tc>
          <w:tcPr>
            <w:tcW w:w="7423" w:type="dxa"/>
            <w:tcBorders>
              <w:top w:val="dotted" w:sz="4" w:space="0" w:color="auto"/>
              <w:left w:val="dotted" w:sz="4" w:space="0" w:color="auto"/>
              <w:bottom w:val="dotted" w:sz="4" w:space="0" w:color="auto"/>
              <w:right w:val="dotted" w:sz="4" w:space="0" w:color="auto"/>
            </w:tcBorders>
          </w:tcPr>
          <w:p w:rsidR="00041EB1" w:rsidRDefault="00041EB1" w:rsidP="00BB2FA1">
            <w:pPr>
              <w:rPr>
                <w:rFonts w:cs="Arial"/>
                <w:szCs w:val="16"/>
                <w:lang w:eastAsia="ja-JP"/>
              </w:rPr>
            </w:pPr>
            <w:r w:rsidRPr="00653DEB">
              <w:rPr>
                <w:rFonts w:cs="Arial"/>
                <w:szCs w:val="16"/>
                <w:lang w:eastAsia="ja-JP"/>
              </w:rPr>
              <w:t>to read: “</w:t>
            </w:r>
            <w:r>
              <w:rPr>
                <w:rFonts w:cs="Arial"/>
                <w:szCs w:val="16"/>
                <w:lang w:eastAsia="ja-JP"/>
              </w:rPr>
              <w:t xml:space="preserve">Nut: </w:t>
            </w:r>
            <w:r w:rsidRPr="003034C7">
              <w:rPr>
                <w:rFonts w:cs="Arial"/>
                <w:szCs w:val="16"/>
                <w:lang w:eastAsia="ja-JP"/>
              </w:rPr>
              <w:t>size</w:t>
            </w:r>
            <w:r>
              <w:rPr>
                <w:rFonts w:cs="Arial"/>
                <w:szCs w:val="16"/>
                <w:lang w:eastAsia="ja-JP"/>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be indicated as PQ</w:t>
            </w:r>
          </w:p>
          <w:p w:rsidR="00041EB1" w:rsidRPr="00653DEB" w:rsidRDefault="00041EB1" w:rsidP="00BB2FA1">
            <w:pPr>
              <w:jc w:val="left"/>
              <w:rPr>
                <w:rFonts w:cs="Arial"/>
                <w:szCs w:val="16"/>
                <w:lang w:eastAsia="ja-JP"/>
              </w:rPr>
            </w:pPr>
            <w:r w:rsidRPr="00653DEB">
              <w:rPr>
                <w:rFonts w:cs="Arial"/>
                <w:szCs w:val="16"/>
                <w:lang w:eastAsia="ja-JP"/>
              </w:rPr>
              <w:t>to read states (1) “medium ovate”, (2) “broad ovate”, (3) “circular”, (4) “broad oblate”, (5) “medium oblate”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37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read: “Nut: extent of pubescence on upper part”</w:t>
            </w:r>
          </w:p>
          <w:p w:rsidR="00041EB1" w:rsidRPr="00653DEB" w:rsidRDefault="00041EB1" w:rsidP="00BB2FA1">
            <w:pPr>
              <w:rPr>
                <w:rFonts w:cs="Arial"/>
                <w:szCs w:val="16"/>
                <w:lang w:eastAsia="ja-JP"/>
              </w:rPr>
            </w:pPr>
            <w:r w:rsidRPr="00653DEB">
              <w:rPr>
                <w:rFonts w:cs="Arial"/>
                <w:szCs w:val="16"/>
                <w:lang w:eastAsia="ja-JP"/>
              </w:rPr>
              <w:t xml:space="preserve">to </w:t>
            </w:r>
            <w:r>
              <w:rPr>
                <w:rFonts w:cs="Arial"/>
                <w:szCs w:val="16"/>
                <w:lang w:eastAsia="ja-JP"/>
              </w:rPr>
              <w:t>read</w:t>
            </w:r>
            <w:r w:rsidRPr="00653DEB">
              <w:rPr>
                <w:rFonts w:cs="Arial"/>
                <w:szCs w:val="16"/>
                <w:lang w:eastAsia="ja-JP"/>
              </w:rPr>
              <w:t xml:space="preserve"> states (1) “small”, (3) “medium”, (5) “large”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be indicated as PQ</w:t>
            </w:r>
          </w:p>
          <w:p w:rsidR="00041EB1" w:rsidRPr="00653DEB" w:rsidRDefault="00041EB1" w:rsidP="00BB2FA1">
            <w:pPr>
              <w:rPr>
                <w:rFonts w:cs="Arial"/>
                <w:szCs w:val="16"/>
                <w:lang w:eastAsia="ja-JP"/>
              </w:rPr>
            </w:pPr>
            <w:r w:rsidRPr="00653DEB">
              <w:rPr>
                <w:rFonts w:cs="Arial"/>
                <w:szCs w:val="16"/>
                <w:lang w:eastAsia="ja-JP"/>
              </w:rPr>
              <w:t>to read state (2) “curved”</w:t>
            </w:r>
          </w:p>
          <w:p w:rsidR="00041EB1" w:rsidRPr="00653DEB" w:rsidRDefault="00041EB1" w:rsidP="00BB2FA1">
            <w:pPr>
              <w:rPr>
                <w:rFonts w:cs="Arial"/>
                <w:szCs w:val="16"/>
                <w:lang w:eastAsia="ja-JP"/>
              </w:rPr>
            </w:pPr>
            <w:r w:rsidRPr="00653DEB">
              <w:rPr>
                <w:rFonts w:cs="Arial"/>
                <w:szCs w:val="16"/>
                <w:lang w:eastAsia="ja-JP"/>
              </w:rPr>
              <w:t>to read state (3) “wavy”</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lastRenderedPageBreak/>
              <w:t>Char.</w:t>
            </w:r>
            <w:r w:rsidR="00041EB1" w:rsidRPr="00653DEB">
              <w:rPr>
                <w:snapToGrid w:val="0"/>
                <w:color w:val="000000"/>
              </w:rPr>
              <w:t xml:space="preserve"> 40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read: “Nut: conspicuousness of hilum”</w:t>
            </w:r>
          </w:p>
          <w:p w:rsidR="00041EB1" w:rsidRPr="00653DEB" w:rsidRDefault="00041EB1" w:rsidP="00BB2FA1">
            <w:pPr>
              <w:jc w:val="left"/>
              <w:rPr>
                <w:rFonts w:cs="Arial"/>
                <w:szCs w:val="16"/>
                <w:lang w:eastAsia="ja-JP"/>
              </w:rPr>
            </w:pPr>
            <w:r w:rsidRPr="00653DEB">
              <w:rPr>
                <w:rFonts w:cs="Arial"/>
                <w:szCs w:val="16"/>
                <w:lang w:eastAsia="ja-JP"/>
              </w:rPr>
              <w:t xml:space="preserve">to </w:t>
            </w:r>
            <w:r>
              <w:rPr>
                <w:rFonts w:cs="Arial"/>
                <w:szCs w:val="16"/>
                <w:lang w:eastAsia="ja-JP"/>
              </w:rPr>
              <w:t>read</w:t>
            </w:r>
            <w:r w:rsidRPr="00653DEB">
              <w:rPr>
                <w:rFonts w:cs="Arial"/>
                <w:szCs w:val="16"/>
                <w:lang w:eastAsia="ja-JP"/>
              </w:rPr>
              <w:t xml:space="preserve"> states (1) “inconspicuous”, (2) “moderately conspicuous”, (3) “strongly conspicuous”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consider increasing the number of states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Pr>
                <w:rFonts w:cs="Arial"/>
                <w:szCs w:val="16"/>
                <w:lang w:eastAsia="ja-JP"/>
              </w:rPr>
              <w:t>to read state (2)</w:t>
            </w:r>
            <w:r w:rsidRPr="00653DEB">
              <w:rPr>
                <w:rFonts w:cs="Arial"/>
                <w:szCs w:val="16"/>
                <w:lang w:eastAsia="ja-JP"/>
              </w:rPr>
              <w:t xml:space="preserve"> “medium brown”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read state (2) “whitish yellow”</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be indicated as QL</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add note: “All observations on the leaf should be made on the leaf blade”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Pr>
                <w:snapToGrid w:val="0"/>
                <w:color w:val="000000"/>
              </w:rPr>
              <w:t>Ad. 1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Pr>
                <w:rFonts w:cs="Arial"/>
                <w:szCs w:val="16"/>
                <w:lang w:eastAsia="ja-JP"/>
              </w:rPr>
              <w:t xml:space="preserve">to </w:t>
            </w:r>
            <w:r>
              <w:rPr>
                <w:snapToGrid w:val="0"/>
                <w:color w:val="000000"/>
              </w:rPr>
              <w:t>add</w:t>
            </w:r>
            <w:r w:rsidRPr="00A5171D">
              <w:rPr>
                <w:snapToGrid w:val="0"/>
                <w:color w:val="000000"/>
              </w:rPr>
              <w:t xml:space="preserve"> explanation “Overall abundance of vegetative growth”</w:t>
            </w:r>
            <w:r>
              <w:rPr>
                <w:snapToGrid w:val="0"/>
                <w:color w:val="000000"/>
              </w:rPr>
              <w:t xml:space="preserve"> (standard wording)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Default="00041EB1" w:rsidP="00BB2FA1">
            <w:pPr>
              <w:jc w:val="left"/>
              <w:rPr>
                <w:snapToGrid w:val="0"/>
                <w:color w:val="000000"/>
              </w:rPr>
            </w:pPr>
            <w:r>
              <w:rPr>
                <w:snapToGrid w:val="0"/>
                <w:color w:val="000000"/>
              </w:rPr>
              <w:t>Ad. 15</w:t>
            </w:r>
          </w:p>
        </w:tc>
        <w:tc>
          <w:tcPr>
            <w:tcW w:w="7423" w:type="dxa"/>
            <w:tcBorders>
              <w:top w:val="dotted" w:sz="4" w:space="0" w:color="auto"/>
              <w:left w:val="dotted" w:sz="4" w:space="0" w:color="auto"/>
              <w:bottom w:val="dotted" w:sz="4" w:space="0" w:color="auto"/>
              <w:right w:val="dotted" w:sz="4" w:space="0" w:color="auto"/>
            </w:tcBorders>
          </w:tcPr>
          <w:p w:rsidR="00041EB1" w:rsidRDefault="00041EB1" w:rsidP="00BB2FA1">
            <w:pPr>
              <w:rPr>
                <w:rFonts w:cs="Arial"/>
                <w:szCs w:val="16"/>
                <w:lang w:eastAsia="ja-JP"/>
              </w:rPr>
            </w:pPr>
            <w:r>
              <w:rPr>
                <w:rFonts w:cs="Arial"/>
                <w:szCs w:val="16"/>
                <w:lang w:eastAsia="ja-JP"/>
              </w:rPr>
              <w:t xml:space="preserve">to add explanation </w:t>
            </w:r>
            <w:r w:rsidRPr="00653DEB">
              <w:rPr>
                <w:rFonts w:cs="Arial"/>
                <w:szCs w:val="16"/>
              </w:rPr>
              <w:t>“To be assessed by leaf area”</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rFonts w:cs="Arial"/>
                <w:szCs w:val="16"/>
                <w:lang w:eastAsia="ja-JP"/>
              </w:rPr>
            </w:pPr>
            <w:r w:rsidRPr="00653DEB">
              <w:rPr>
                <w:rFonts w:cs="Arial"/>
                <w:szCs w:val="16"/>
                <w:lang w:eastAsia="ja-JP"/>
              </w:rPr>
              <w:t>to add explanation on where to observe on the shoot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44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rFonts w:cs="Arial"/>
                <w:szCs w:val="16"/>
                <w:lang w:eastAsia="ja-JP"/>
              </w:rPr>
            </w:pPr>
            <w:r w:rsidRPr="00653DEB">
              <w:rPr>
                <w:rFonts w:cs="Arial"/>
                <w:szCs w:val="16"/>
                <w:lang w:eastAsia="ja-JP"/>
              </w:rPr>
              <w:t xml:space="preserve">to read: “The adherence to kernel should be determined by observation of easiness of peeling seed coat by hand after just harvested fruits are steamed for 50 minutes or roasted for 10 to 15 minutes at 200-230 </w:t>
            </w:r>
            <w:r w:rsidRPr="00653DEB">
              <w:rPr>
                <w:rFonts w:cs="Arial"/>
                <w:szCs w:val="16"/>
                <w:vertAlign w:val="superscript"/>
                <w:lang w:eastAsia="ja-JP"/>
              </w:rPr>
              <w:t>o</w:t>
            </w:r>
            <w:r w:rsidRPr="00653DEB">
              <w:rPr>
                <w:rFonts w:cs="Arial"/>
                <w:szCs w:val="16"/>
                <w:lang w:eastAsia="ja-JP"/>
              </w:rPr>
              <w:t>C.”</w:t>
            </w:r>
          </w:p>
        </w:tc>
      </w:tr>
    </w:tbl>
    <w:p w:rsidR="00041EB1" w:rsidRPr="00653DEB" w:rsidRDefault="00041EB1" w:rsidP="00041EB1">
      <w:pPr>
        <w:rPr>
          <w:snapToGrid w:val="0"/>
          <w:color w:val="000000"/>
        </w:rPr>
      </w:pPr>
    </w:p>
    <w:p w:rsidR="00041EB1" w:rsidRPr="00653DEB" w:rsidRDefault="00041EB1" w:rsidP="00041EB1"/>
    <w:p w:rsidR="00041EB1" w:rsidRPr="00653DEB" w:rsidRDefault="00041EB1" w:rsidP="00041EB1">
      <w:pPr>
        <w:pStyle w:val="Heading3"/>
      </w:pPr>
      <w:r w:rsidRPr="00653DEB">
        <w:t>Coconut (</w:t>
      </w:r>
      <w:r w:rsidRPr="00653DEB">
        <w:rPr>
          <w:i w:val="0"/>
        </w:rPr>
        <w:t>Cocos nucifera</w:t>
      </w:r>
      <w:r w:rsidRPr="00653DEB">
        <w:t xml:space="preserve"> L.)</w:t>
      </w:r>
    </w:p>
    <w:p w:rsidR="00041EB1" w:rsidRPr="00653DEB" w:rsidRDefault="00041EB1" w:rsidP="00041EB1">
      <w:pPr>
        <w:keepNext/>
      </w:pPr>
    </w:p>
    <w:p w:rsidR="00041EB1" w:rsidRPr="00653DEB" w:rsidRDefault="00041EB1" w:rsidP="00041EB1">
      <w:pPr>
        <w:keepNext/>
      </w:pPr>
      <w:r w:rsidRPr="00653DEB">
        <w:fldChar w:fldCharType="begin"/>
      </w:r>
      <w:r w:rsidRPr="00653DEB">
        <w:instrText xml:space="preserve"> AUTONUM  </w:instrText>
      </w:r>
      <w:r w:rsidRPr="00653DEB">
        <w:fldChar w:fldCharType="end"/>
      </w:r>
      <w:r w:rsidRPr="00653DEB">
        <w:tab/>
        <w:t>The subgroup discussed document TG/COCOS(proj.3), presented by Mrs. </w:t>
      </w:r>
      <w:r w:rsidRPr="00653DEB">
        <w:rPr>
          <w:rFonts w:cs="Arial"/>
          <w:color w:val="000000"/>
        </w:rPr>
        <w:t>Vera Machado</w:t>
      </w:r>
      <w:r w:rsidRPr="00653DEB">
        <w:t xml:space="preserve"> (Brazil)</w:t>
      </w:r>
      <w:r w:rsidR="004A3690">
        <w:t>,</w:t>
      </w:r>
      <w:r w:rsidRPr="00653DEB">
        <w:t xml:space="preserve"> and agreed the following: </w:t>
      </w:r>
    </w:p>
    <w:p w:rsidR="00041EB1" w:rsidRPr="00653DEB" w:rsidRDefault="00041EB1" w:rsidP="00041EB1">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 xml:space="preserve">to read: “These Test Guidelines apply to all varieties of </w:t>
            </w:r>
            <w:r w:rsidRPr="00BF5BC9">
              <w:rPr>
                <w:i/>
                <w:snapToGrid w:val="0"/>
                <w:color w:val="000000"/>
              </w:rPr>
              <w:t>Cocos nucifera</w:t>
            </w:r>
            <w:r w:rsidRPr="00653DEB">
              <w:rPr>
                <w:snapToGrid w:val="0"/>
                <w:color w:val="000000"/>
              </w:rPr>
              <w:t xml:space="preserve"> L.</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“The material is to be supplied in the form of mature fruits.”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2.3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 xml:space="preserve">to </w:t>
            </w:r>
            <w:r>
              <w:rPr>
                <w:snapToGrid w:val="0"/>
                <w:color w:val="000000"/>
              </w:rPr>
              <w:t>read: “</w:t>
            </w:r>
            <w:r w:rsidRPr="00653DEB">
              <w:rPr>
                <w:snapToGrid w:val="0"/>
                <w:color w:val="000000"/>
              </w:rPr>
              <w:t>20 mature fruits.”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3.1.1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w:t>
            </w:r>
            <w:r w:rsidRPr="00653DEB">
              <w:t>The minimum duration of tests should normally be two independent growing cycles.”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3.1.2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“The growing cycle is considered to be the period ranging from the beginning of development of an inflorescence, through fruit development and concluding with the harvesting of fruit from the corresponding individual inflorescence.”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3.1.3</w:t>
            </w:r>
            <w:r w:rsidR="005B3881">
              <w:rPr>
                <w:snapToGrid w:val="0"/>
                <w:color w:val="000000"/>
              </w:rPr>
              <w:t xml:space="preserve">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t>to read: “In particular, it is essential that the tree produce a satisfactory crop of fruit in each of the two growing cycles.”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w:t>
            </w:r>
            <w:r w:rsidRPr="00653DEB">
              <w:t>The tests should be carried out under conditions ensuring satisfactory growth for the expression of the relevant characteristics of the variety and for the conduct of the examination.”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3.4.1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w:t>
            </w:r>
            <w:r w:rsidRPr="00653DEB">
              <w:t>Each test should be designed to result in a total of at least 12 plants.”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4.1.1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check standard wording for second paragraph: “</w:t>
            </w:r>
            <w:r w:rsidRPr="00653DEB">
              <w:t>Further guidance is provided in documents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4.2.2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t>to read: “For the assessment of uniformity, a population standard of 1%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5.3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be consistent with TQ 5</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4A3690">
            <w:pPr>
              <w:jc w:val="left"/>
              <w:rPr>
                <w:snapToGrid w:val="0"/>
                <w:color w:val="000000"/>
              </w:rPr>
            </w:pPr>
            <w:r w:rsidRPr="00653DEB">
              <w:rPr>
                <w:snapToGrid w:val="0"/>
                <w:color w:val="000000"/>
              </w:rPr>
              <w:t>T.o.C</w:t>
            </w:r>
            <w:r w:rsidR="004A3690">
              <w:rPr>
                <w:snapToGrid w:val="0"/>
                <w:color w:val="000000"/>
              </w:rPr>
              <w:t>.</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check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delete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“Young plant: time of leaf splitting”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zCs w:val="16"/>
              </w:rPr>
              <w:t>to read: “Stem: diameter of bole”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update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“Petiole: thickness in cross section”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“Leaflet: length”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“Leaflet: width”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 xml:space="preserve">to read “Leaflet: intensity of green color”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“Peduncle: length”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“Peduncle: width”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t>to read: “Inflorescence: length of central axis”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21 a </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delete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lastRenderedPageBreak/>
              <w:t>Char.</w:t>
            </w:r>
            <w:r w:rsidR="00041EB1" w:rsidRPr="00653DEB">
              <w:rPr>
                <w:snapToGrid w:val="0"/>
                <w:color w:val="000000"/>
              </w:rPr>
              <w:t xml:space="preserve"> 23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provide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read: “</w:t>
            </w:r>
            <w:r w:rsidRPr="0095129F">
              <w:t>Inflorescence: length of first spikelet with female flower</w:t>
            </w:r>
            <w:r>
              <w:t>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delete (+)</w:t>
            </w:r>
          </w:p>
          <w:p w:rsidR="00041EB1" w:rsidRPr="00653DEB" w:rsidRDefault="00041EB1" w:rsidP="00BB2FA1">
            <w:r w:rsidRPr="00653DEB">
              <w:t>to check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 xml:space="preserve">to have </w:t>
            </w:r>
            <w:r>
              <w:t>states</w:t>
            </w:r>
            <w:r w:rsidRPr="00653DEB">
              <w:t xml:space="preserve"> </w:t>
            </w:r>
            <w:r>
              <w:t>(</w:t>
            </w:r>
            <w:r w:rsidRPr="00653DEB">
              <w:t>1</w:t>
            </w:r>
            <w:r>
              <w:t>)</w:t>
            </w:r>
            <w:r w:rsidRPr="00653DEB">
              <w:t xml:space="preserve">, </w:t>
            </w:r>
            <w:r>
              <w:t>(</w:t>
            </w:r>
            <w:r w:rsidRPr="00653DEB">
              <w:t>2</w:t>
            </w:r>
            <w:r>
              <w:t>)</w:t>
            </w:r>
            <w:r w:rsidRPr="00653DEB">
              <w:t xml:space="preserve">, </w:t>
            </w:r>
            <w:r>
              <w:t>(</w:t>
            </w:r>
            <w:r w:rsidRPr="00653DEB">
              <w:t>3</w:t>
            </w:r>
            <w:r>
              <w:t>)</w:t>
            </w:r>
            <w:r w:rsidRPr="00653DEB">
              <w:t xml:space="preserve">, </w:t>
            </w:r>
            <w:r>
              <w:t>(</w:t>
            </w:r>
            <w:r w:rsidRPr="00653DEB">
              <w:t>4</w:t>
            </w:r>
            <w: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be indicated as VG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read: “Fruit: size”</w:t>
            </w:r>
          </w:p>
          <w:p w:rsidR="00041EB1" w:rsidRPr="00653DEB" w:rsidRDefault="00041EB1" w:rsidP="00BB2FA1">
            <w:r w:rsidRPr="00653DEB">
              <w:t xml:space="preserve">to </w:t>
            </w:r>
            <w:r>
              <w:t>read</w:t>
            </w:r>
            <w:r w:rsidRPr="00653DEB">
              <w:t xml:space="preserve"> states </w:t>
            </w:r>
            <w:r>
              <w:t>(3) “</w:t>
            </w:r>
            <w:r w:rsidRPr="00653DEB">
              <w:t>small</w:t>
            </w:r>
            <w:r>
              <w:t>”</w:t>
            </w:r>
            <w:r w:rsidRPr="00653DEB">
              <w:t xml:space="preserve">, </w:t>
            </w:r>
            <w:r>
              <w:t>(5) “</w:t>
            </w:r>
            <w:r w:rsidRPr="00653DEB">
              <w:t>medium</w:t>
            </w:r>
            <w:r>
              <w:t>”</w:t>
            </w:r>
            <w:r w:rsidRPr="00653DEB">
              <w:t xml:space="preserve">, </w:t>
            </w:r>
            <w:r>
              <w:t>(7) “</w:t>
            </w:r>
            <w:r w:rsidRPr="00653DEB">
              <w:t>large</w:t>
            </w:r>
            <w:r>
              <w:t>”</w:t>
            </w:r>
          </w:p>
          <w:p w:rsidR="00041EB1" w:rsidRPr="00653DEB" w:rsidRDefault="00041EB1" w:rsidP="00BB2FA1">
            <w:r w:rsidRPr="00653DEB">
              <w:t>to update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delete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update example varieties</w:t>
            </w:r>
          </w:p>
          <w:p w:rsidR="00041EB1" w:rsidRPr="00653DEB" w:rsidRDefault="00041EB1" w:rsidP="00BB2FA1">
            <w:pPr>
              <w:jc w:val="left"/>
            </w:pPr>
            <w:r w:rsidRPr="00653DEB">
              <w:t>to add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read state (1): “obovate”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add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8.1(a)</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w:t>
            </w:r>
            <w:r w:rsidRPr="00653DEB">
              <w:rPr>
                <w:u w:val="single"/>
              </w:rPr>
              <w:t>Palm, stem, petiole and leaf</w:t>
            </w:r>
            <w:r w:rsidRPr="00653DEB">
              <w:t>:  Observations should be made at the time when the eleventh leaf scars appears (see photo Ad. 5 to 9: leaf scars). Observations on leaf and petiole should be made at 14</w:t>
            </w:r>
            <w:r w:rsidRPr="00653DEB">
              <w:rPr>
                <w:vertAlign w:val="superscript"/>
              </w:rPr>
              <w:t>th</w:t>
            </w:r>
            <w:r w:rsidRPr="00653DEB">
              <w:t xml:space="preserve"> mature leaf.”</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8.1(c)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w:t>
            </w:r>
            <w:r w:rsidRPr="00653DEB">
              <w:rPr>
                <w:u w:val="single"/>
              </w:rPr>
              <w:t>Leaflet</w:t>
            </w:r>
            <w:r w:rsidRPr="00653DEB">
              <w:t xml:space="preserve">:  Observations on the leaflet should be done at </w:t>
            </w:r>
            <w:r w:rsidRPr="00653DEB">
              <w:rPr>
                <w:rFonts w:cs="Arial"/>
                <w:snapToGrid w:val="0"/>
              </w:rPr>
              <w:t>the middle of the rachis taking two opposite leaflets.”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8.1(d) (old (c))</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w:t>
            </w:r>
            <w:r w:rsidRPr="00653DEB">
              <w:rPr>
                <w:u w:val="single"/>
              </w:rPr>
              <w:t>Bunch, peduncle and fruit color</w:t>
            </w:r>
            <w:r w:rsidRPr="00653DEB">
              <w:t>:  Observations on the bunch, peduncle and fruit color should be made at the time of consumption as coconut water (at 6-7 months age fruit), after the appearance of the sixth bunch</w:t>
            </w:r>
            <w:r w:rsidRPr="00653DEB">
              <w:rPr>
                <w:color w:val="FF0000"/>
              </w:rPr>
              <w:t xml:space="preserve"> </w:t>
            </w:r>
            <w:r w:rsidRPr="00653DEB">
              <w:t>onwards.”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8.1(e) (old (d))</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w:t>
            </w:r>
            <w:r w:rsidRPr="00653DEB">
              <w:rPr>
                <w:u w:val="single"/>
              </w:rPr>
              <w:t>Fruit, nut, shell and meat</w:t>
            </w:r>
            <w:r w:rsidRPr="00653DEB">
              <w:t>:  Observations on the fruit, nut, shell and meat should be made at maturity for consumption as fresh meat (at 11-12 months age fruit), after the appearance of the sixth bunch onwards.”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delete picture 1</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rPr>
                <w:color w:val="000000"/>
              </w:rPr>
              <w:t>to read: “The stem height should be observed from the ground to the top of the 11</w:t>
            </w:r>
            <w:r w:rsidRPr="00653DEB">
              <w:rPr>
                <w:color w:val="000000"/>
                <w:vertAlign w:val="superscript"/>
              </w:rPr>
              <w:t>th</w:t>
            </w:r>
            <w:r w:rsidRPr="00653DEB">
              <w:rPr>
                <w:color w:val="000000"/>
              </w:rPr>
              <w:t xml:space="preserve"> scar </w:t>
            </w:r>
            <w:r w:rsidRPr="00653DEB">
              <w:t>(see photo Ad. 5 to 9: leaf scars).”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color w:val="000000"/>
              </w:rPr>
            </w:pPr>
            <w:r w:rsidRPr="00653DEB">
              <w:rPr>
                <w:color w:val="000000"/>
              </w:rPr>
              <w:t>to read: “</w:t>
            </w:r>
            <w:r w:rsidRPr="0095129F">
              <w:rPr>
                <w:color w:val="000000"/>
              </w:rPr>
              <w:t>The stem width should be measured halfway from the ground to the top of the 11</w:t>
            </w:r>
            <w:r w:rsidRPr="0095129F">
              <w:rPr>
                <w:color w:val="000000"/>
                <w:vertAlign w:val="superscript"/>
              </w:rPr>
              <w:t>th</w:t>
            </w:r>
            <w:r w:rsidRPr="0095129F">
              <w:rPr>
                <w:color w:val="000000"/>
              </w:rPr>
              <w:t xml:space="preserve"> scar.</w:t>
            </w:r>
            <w:r w:rsidRPr="00653DEB">
              <w:rPr>
                <w:color w:val="00000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10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color w:val="000000"/>
              </w:rPr>
            </w:pPr>
            <w:r w:rsidRPr="00653DEB">
              <w:rPr>
                <w:color w:val="000000"/>
              </w:rPr>
              <w:t>to read: “</w:t>
            </w:r>
            <w:r w:rsidRPr="0095129F">
              <w:t xml:space="preserve">The petiole length should be </w:t>
            </w:r>
            <w:r>
              <w:t>observed</w:t>
            </w:r>
            <w:r w:rsidRPr="0095129F">
              <w:t xml:space="preserve"> </w:t>
            </w:r>
            <w:r w:rsidRPr="0095129F">
              <w:rPr>
                <w:iCs/>
                <w:color w:val="000000"/>
              </w:rPr>
              <w:t>from base to the most proximal leaflet of the rachis.</w:t>
            </w:r>
            <w:r w:rsidRPr="00653DEB">
              <w:rPr>
                <w:iCs/>
                <w:color w:val="00000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Ad. 11 </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improve illustration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rPr>
                <w:snapToGrid w:val="0"/>
                <w:color w:val="000000"/>
              </w:rPr>
              <w:t>Ad. 11</w:t>
            </w:r>
            <w:r w:rsidRPr="00653DEB">
              <w:t>, 12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color w:val="000000"/>
              </w:rPr>
            </w:pPr>
            <w:r w:rsidRPr="00653DEB">
              <w:t xml:space="preserve">to read: “The petiole thickness and the petiole width should be observed </w:t>
            </w:r>
            <w:r w:rsidRPr="00653DEB">
              <w:rPr>
                <w:iCs/>
              </w:rPr>
              <w:t>at the insertion of the first leaflet.”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lastRenderedPageBreak/>
              <w:t>Ad. 14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to add illustration:</w:t>
            </w:r>
            <w:r w:rsidR="00482DBB">
              <w:t xml:space="preserve"> to correct spelling</w:t>
            </w:r>
          </w:p>
          <w:p w:rsidR="00041EB1" w:rsidRPr="00653DEB" w:rsidRDefault="00041EB1" w:rsidP="00BB2FA1">
            <w:pPr>
              <w:pStyle w:val="EndnoteText"/>
              <w:keepNext/>
              <w:tabs>
                <w:tab w:val="left" w:pos="567"/>
              </w:tabs>
              <w:ind w:left="284"/>
              <w:jc w:val="left"/>
              <w:rPr>
                <w:szCs w:val="24"/>
              </w:rPr>
            </w:pPr>
            <w:r w:rsidRPr="00653DEB">
              <w:rPr>
                <w:noProof/>
              </w:rPr>
              <mc:AlternateContent>
                <mc:Choice Requires="wps">
                  <w:drawing>
                    <wp:anchor distT="0" distB="0" distL="114300" distR="114300" simplePos="0" relativeHeight="251659264" behindDoc="0" locked="0" layoutInCell="1" allowOverlap="1" wp14:anchorId="46F93494" wp14:editId="6162F844">
                      <wp:simplePos x="0" y="0"/>
                      <wp:positionH relativeFrom="column">
                        <wp:posOffset>351155</wp:posOffset>
                      </wp:positionH>
                      <wp:positionV relativeFrom="paragraph">
                        <wp:posOffset>471500</wp:posOffset>
                      </wp:positionV>
                      <wp:extent cx="344805"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6632" w:rsidRPr="00345E82" w:rsidRDefault="00C76632" w:rsidP="00041EB1">
                                  <w:pPr>
                                    <w:rPr>
                                      <w:sz w:val="28"/>
                                      <w:szCs w:val="28"/>
                                      <w:lang w:val="pt-BR"/>
                                    </w:rPr>
                                  </w:pPr>
                                  <w:r>
                                    <w:rPr>
                                      <w:sz w:val="28"/>
                                      <w:szCs w:val="28"/>
                                      <w:lang w:val="pt-BR"/>
                                    </w:rPr>
                                    <w:t xml:space="preserve">RACHIS </w:t>
                                  </w:r>
                                  <w:r w:rsidRPr="00345E82">
                                    <w:rPr>
                                      <w:sz w:val="28"/>
                                      <w:szCs w:val="28"/>
                                      <w:lang w:val="pt-BR"/>
                                    </w:rPr>
                                    <w:t>LENGHT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7.65pt;margin-top:37.15pt;width:27.1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" stroked="f">
                      <v:textbox style="layout-flow:vertical;mso-layout-flow-alt:bottom-to-top">
                        <w:txbxContent>
                          <w:p w:rsidR="00C76632" w:rsidRPr="00345E82" w:rsidRDefault="00C76632" w:rsidP="00041EB1">
                            <w:pPr>
                              <w:rPr>
                                <w:sz w:val="28"/>
                                <w:szCs w:val="28"/>
                                <w:lang w:val="pt-BR"/>
                              </w:rPr>
                            </w:pPr>
                            <w:r>
                              <w:rPr>
                                <w:sz w:val="28"/>
                                <w:szCs w:val="28"/>
                                <w:lang w:val="pt-BR"/>
                              </w:rPr>
                              <w:t xml:space="preserve">RACHIS </w:t>
                            </w:r>
                            <w:r w:rsidRPr="00345E82">
                              <w:rPr>
                                <w:sz w:val="28"/>
                                <w:szCs w:val="28"/>
                                <w:lang w:val="pt-BR"/>
                              </w:rPr>
                              <w:t>LENGHT</w:t>
                            </w:r>
                          </w:p>
                        </w:txbxContent>
                      </v:textbox>
                    </v:shape>
                  </w:pict>
                </mc:Fallback>
              </mc:AlternateContent>
            </w:r>
            <w:r w:rsidRPr="00653DEB">
              <w:rPr>
                <w:szCs w:val="24"/>
              </w:rPr>
              <w:t xml:space="preserve">                               </w:t>
            </w:r>
            <w:r w:rsidRPr="00653DEB">
              <w:rPr>
                <w:noProof/>
                <w:szCs w:val="24"/>
              </w:rPr>
              <w:drawing>
                <wp:inline distT="0" distB="0" distL="0" distR="0" wp14:anchorId="2CDB3520" wp14:editId="7091E018">
                  <wp:extent cx="2713990" cy="2977515"/>
                  <wp:effectExtent l="0" t="0" r="0" b="0"/>
                  <wp:docPr id="3" name="Picture 3"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3990" cy="2977515"/>
                          </a:xfrm>
                          <a:prstGeom prst="rect">
                            <a:avLst/>
                          </a:prstGeom>
                          <a:noFill/>
                          <a:ln>
                            <a:noFill/>
                          </a:ln>
                        </pic:spPr>
                      </pic:pic>
                    </a:graphicData>
                  </a:graphic>
                </wp:inline>
              </w:drawing>
            </w:r>
          </w:p>
          <w:p w:rsidR="00041EB1" w:rsidRPr="00653DEB" w:rsidRDefault="00041EB1" w:rsidP="00BB2FA1">
            <w:pPr>
              <w:keepNext/>
              <w:jc w:val="left"/>
            </w:pP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19, 20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 xml:space="preserve">to add illlustration: </w:t>
            </w:r>
            <w:r w:rsidR="00482DBB">
              <w:t>to correct spelling</w:t>
            </w:r>
          </w:p>
          <w:p w:rsidR="00041EB1" w:rsidRPr="00653DEB" w:rsidRDefault="00041EB1" w:rsidP="00BB2FA1">
            <w:pPr>
              <w:keepNext/>
              <w:jc w:val="left"/>
            </w:pPr>
            <w:r w:rsidRPr="00653DEB">
              <w:rPr>
                <w:noProof/>
              </w:rPr>
              <w:drawing>
                <wp:inline distT="0" distB="0" distL="0" distR="0" wp14:anchorId="73E827CA" wp14:editId="2C4B608D">
                  <wp:extent cx="1623695" cy="2296795"/>
                  <wp:effectExtent l="0" t="0" r="0" b="8255"/>
                  <wp:docPr id="4" name="Picture 4" descr="ima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695" cy="2296795"/>
                          </a:xfrm>
                          <a:prstGeom prst="rect">
                            <a:avLst/>
                          </a:prstGeom>
                          <a:noFill/>
                          <a:ln>
                            <a:noFill/>
                          </a:ln>
                        </pic:spPr>
                      </pic:pic>
                    </a:graphicData>
                  </a:graphic>
                </wp:inline>
              </w:drawing>
            </w:r>
          </w:p>
          <w:p w:rsidR="00041EB1" w:rsidRPr="00653DEB" w:rsidRDefault="00041EB1" w:rsidP="00BB2FA1">
            <w:pPr>
              <w:ind w:left="2268"/>
              <w:jc w:val="left"/>
              <w:rPr>
                <w:b/>
                <w:color w:val="FF0000"/>
                <w:sz w:val="16"/>
                <w:szCs w:val="16"/>
              </w:rPr>
            </w:pPr>
            <w:r w:rsidRPr="00653DEB">
              <w:rPr>
                <w:b/>
                <w:color w:val="FF0000"/>
                <w:sz w:val="16"/>
                <w:szCs w:val="16"/>
              </w:rPr>
              <w:t xml:space="preserve">MEASURE PEDUNCLE WIDTH AT THE POINT </w:t>
            </w:r>
            <w:r w:rsidRPr="00653DEB">
              <w:rPr>
                <w:b/>
                <w:color w:val="FF0000"/>
                <w:sz w:val="16"/>
                <w:szCs w:val="16"/>
              </w:rPr>
              <w:br/>
              <w:t xml:space="preserve">OF THE FIRST </w:t>
            </w:r>
            <w:r w:rsidRPr="00653DEB">
              <w:rPr>
                <w:rFonts w:cs="Arial"/>
                <w:b/>
                <w:color w:val="FF0000"/>
                <w:sz w:val="16"/>
                <w:szCs w:val="16"/>
              </w:rPr>
              <w:t>SPIKELET INSERTION</w:t>
            </w:r>
          </w:p>
          <w:p w:rsidR="00041EB1" w:rsidRPr="00653DEB" w:rsidRDefault="00041EB1" w:rsidP="00BB2FA1">
            <w:pPr>
              <w:keepNext/>
              <w:jc w:val="left"/>
            </w:pP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21 a</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to delete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to update illustration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to add illustration:</w:t>
            </w:r>
          </w:p>
          <w:p w:rsidR="00041EB1" w:rsidRPr="00653DEB" w:rsidRDefault="00041EB1" w:rsidP="00BB2FA1">
            <w:pPr>
              <w:keepNext/>
              <w:jc w:val="left"/>
            </w:pPr>
            <w:r w:rsidRPr="00653DEB">
              <w:rPr>
                <w:rFonts w:ascii="Times New Roman" w:hAnsi="Times New Roman"/>
                <w:noProof/>
                <w:sz w:val="24"/>
              </w:rPr>
              <w:drawing>
                <wp:inline distT="0" distB="0" distL="0" distR="0" wp14:anchorId="62C3D7EA" wp14:editId="0E3F0BEB">
                  <wp:extent cx="3108960" cy="2333625"/>
                  <wp:effectExtent l="0" t="0" r="0" b="9525"/>
                  <wp:docPr id="10" name="Picture 10" descr="Imagem 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m 0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8960" cy="2333625"/>
                          </a:xfrm>
                          <a:prstGeom prst="rect">
                            <a:avLst/>
                          </a:prstGeom>
                          <a:noFill/>
                          <a:ln>
                            <a:noFill/>
                          </a:ln>
                        </pic:spPr>
                      </pic:pic>
                    </a:graphicData>
                  </a:graphic>
                </wp:inline>
              </w:drawing>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lastRenderedPageBreak/>
              <w:t>Ad. 26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to delete Ad.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 xml:space="preserve">to improve grid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Pr>
                <w:snapToGrid w:val="0"/>
                <w:color w:val="000000"/>
              </w:rPr>
              <w:t>Ad. 28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Pr>
                <w:szCs w:val="16"/>
              </w:rPr>
              <w:t>t</w:t>
            </w:r>
            <w:r w:rsidRPr="00653DEB">
              <w:rPr>
                <w:szCs w:val="16"/>
              </w:rPr>
              <w:t>o clarify method of observation; to be assessed on 24 fruits (12x2)</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29, 31, 33, 34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to delete Ad. 29</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30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to read: “</w:t>
            </w:r>
            <w:r w:rsidRPr="00653DEB">
              <w:rPr>
                <w:u w:val="single"/>
              </w:rPr>
              <w:t>Fruit: aroma of coconut water</w:t>
            </w:r>
          </w:p>
          <w:p w:rsidR="00041EB1" w:rsidRPr="00653DEB" w:rsidRDefault="00041EB1" w:rsidP="00BB2FA1">
            <w:pPr>
              <w:keepNext/>
              <w:jc w:val="left"/>
            </w:pPr>
            <w:r w:rsidRPr="00653DEB">
              <w:t>“The aroma is assessed by smelling the water at the maturity stage for consumption as water.”</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31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24414A" w:rsidP="00BB2FA1">
            <w:pPr>
              <w:keepNext/>
              <w:jc w:val="left"/>
            </w:pPr>
            <w:r>
              <w:t>to improve grid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to be updated</w:t>
            </w:r>
          </w:p>
        </w:tc>
      </w:tr>
    </w:tbl>
    <w:p w:rsidR="00041EB1" w:rsidRPr="00653DEB" w:rsidRDefault="00041EB1" w:rsidP="00041EB1">
      <w:pPr>
        <w:rPr>
          <w:snapToGrid w:val="0"/>
          <w:color w:val="000000"/>
        </w:rPr>
      </w:pPr>
    </w:p>
    <w:p w:rsidR="00041EB1" w:rsidRPr="00653DEB" w:rsidRDefault="00041EB1" w:rsidP="00041EB1"/>
    <w:p w:rsidR="00041EB1" w:rsidRPr="00653DEB" w:rsidRDefault="00041EB1" w:rsidP="00041EB1">
      <w:pPr>
        <w:pStyle w:val="Heading3"/>
      </w:pPr>
      <w:r w:rsidRPr="00653DEB">
        <w:t>Black Walnut (</w:t>
      </w:r>
      <w:r w:rsidRPr="00653DEB">
        <w:rPr>
          <w:i w:val="0"/>
        </w:rPr>
        <w:t>Juglans</w:t>
      </w:r>
      <w:r w:rsidRPr="00653DEB">
        <w:t xml:space="preserve"> </w:t>
      </w:r>
      <w:r w:rsidRPr="00653DEB">
        <w:rPr>
          <w:i w:val="0"/>
        </w:rPr>
        <w:t>nigra</w:t>
      </w:r>
      <w:r w:rsidRPr="00653DEB">
        <w:t xml:space="preserve"> L.) </w:t>
      </w:r>
    </w:p>
    <w:p w:rsidR="00041EB1" w:rsidRPr="00653DEB" w:rsidRDefault="00041EB1" w:rsidP="00041EB1">
      <w:pPr>
        <w:keepNext/>
      </w:pPr>
    </w:p>
    <w:p w:rsidR="00041EB1" w:rsidRPr="00653DEB" w:rsidRDefault="00041EB1" w:rsidP="00041EB1">
      <w:pPr>
        <w:keepNext/>
      </w:pPr>
      <w:r w:rsidRPr="00653DEB">
        <w:fldChar w:fldCharType="begin"/>
      </w:r>
      <w:r w:rsidRPr="00653DEB">
        <w:instrText xml:space="preserve"> AUTONUM  </w:instrText>
      </w:r>
      <w:r w:rsidRPr="00653DEB">
        <w:fldChar w:fldCharType="end"/>
      </w:r>
      <w:r w:rsidRPr="00653DEB">
        <w:tab/>
        <w:t xml:space="preserve">The subgroup discussed document TG/JUGLA(proj.1), presented by </w:t>
      </w:r>
      <w:r w:rsidRPr="00653DEB">
        <w:rPr>
          <w:rFonts w:cs="Arial"/>
          <w:color w:val="000000"/>
        </w:rPr>
        <w:t>Mr. Pedro Miguel Chomé Fuster</w:t>
      </w:r>
      <w:r w:rsidRPr="00653DEB">
        <w:t xml:space="preserve"> (Spain)</w:t>
      </w:r>
      <w:r w:rsidR="004A3690">
        <w:t>,</w:t>
      </w:r>
      <w:r w:rsidRPr="00653DEB">
        <w:t xml:space="preserve"> and agreed the following: </w:t>
      </w:r>
    </w:p>
    <w:p w:rsidR="00041EB1" w:rsidRPr="00653DEB" w:rsidRDefault="00041EB1" w:rsidP="00041EB1">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Pr>
                <w:snapToGrid w:val="0"/>
                <w:color w:val="000000"/>
              </w:rPr>
              <w:t xml:space="preserve">Cover page </w:t>
            </w:r>
            <w:r w:rsidRPr="00653DEB">
              <w:rPr>
                <w:snapToGrid w:val="0"/>
                <w:color w:val="000000"/>
              </w:rPr>
              <w:t>Name box</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i/>
              </w:rPr>
            </w:pPr>
            <w:r w:rsidRPr="00653DEB">
              <w:rPr>
                <w:snapToGrid w:val="0"/>
                <w:color w:val="000000"/>
              </w:rPr>
              <w:t>to add “</w:t>
            </w:r>
            <w:r w:rsidRPr="00653DEB">
              <w:rPr>
                <w:i/>
              </w:rPr>
              <w:t xml:space="preserve">Juglans major </w:t>
            </w:r>
            <w:r w:rsidRPr="00653DEB">
              <w:t>(Torr.) A. Heller</w:t>
            </w:r>
            <w:r w:rsidRPr="00653DEB">
              <w:rPr>
                <w:i/>
              </w:rPr>
              <w:t>”</w:t>
            </w:r>
            <w:r w:rsidRPr="00653DEB">
              <w:t>, “</w:t>
            </w:r>
            <w:r w:rsidRPr="00653DEB">
              <w:rPr>
                <w:i/>
              </w:rPr>
              <w:t>Juglans hindsii</w:t>
            </w:r>
            <w:r w:rsidRPr="00653DEB">
              <w:t xml:space="preserve"> (Jeps) Jeps”</w:t>
            </w:r>
          </w:p>
          <w:p w:rsidR="00041EB1" w:rsidRPr="00653DEB" w:rsidRDefault="00041EB1" w:rsidP="00BB2FA1">
            <w:pPr>
              <w:jc w:val="left"/>
              <w:rPr>
                <w:snapToGrid w:val="0"/>
                <w:color w:val="000000"/>
              </w:rPr>
            </w:pPr>
            <w:r w:rsidRPr="00653DEB">
              <w:rPr>
                <w:snapToGrid w:val="0"/>
                <w:color w:val="000000"/>
              </w:rPr>
              <w:t xml:space="preserve">to provide UPOV codes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Alternative names</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Botanical names:</w:t>
            </w:r>
          </w:p>
          <w:p w:rsidR="00041EB1" w:rsidRPr="00653DEB" w:rsidRDefault="00041EB1" w:rsidP="00BB2FA1">
            <w:pPr>
              <w:ind w:left="567"/>
              <w:jc w:val="left"/>
              <w:rPr>
                <w:snapToGrid w:val="0"/>
                <w:color w:val="000000"/>
              </w:rPr>
            </w:pPr>
            <w:r w:rsidRPr="00653DEB">
              <w:rPr>
                <w:i/>
                <w:snapToGrid w:val="0"/>
                <w:color w:val="000000"/>
              </w:rPr>
              <w:t>Juglans nigra</w:t>
            </w:r>
            <w:r w:rsidRPr="00653DEB">
              <w:rPr>
                <w:snapToGrid w:val="0"/>
                <w:color w:val="000000"/>
              </w:rPr>
              <w:t xml:space="preserve"> L.</w:t>
            </w:r>
          </w:p>
          <w:p w:rsidR="00041EB1" w:rsidRPr="00653DEB" w:rsidRDefault="00041EB1" w:rsidP="00BB2FA1">
            <w:pPr>
              <w:ind w:left="567"/>
              <w:jc w:val="left"/>
              <w:rPr>
                <w:i/>
              </w:rPr>
            </w:pPr>
            <w:r w:rsidRPr="00653DEB">
              <w:rPr>
                <w:i/>
              </w:rPr>
              <w:t xml:space="preserve">Juglans major </w:t>
            </w:r>
            <w:r w:rsidRPr="00653DEB">
              <w:t>(Torr.) A. Heller</w:t>
            </w:r>
            <w:r w:rsidRPr="00653DEB">
              <w:rPr>
                <w:i/>
              </w:rPr>
              <w:br/>
              <w:t>Juglans hindsii</w:t>
            </w:r>
            <w:r w:rsidRPr="00653DEB">
              <w:t xml:space="preserve"> (Jeps) Jeps</w:t>
            </w:r>
          </w:p>
          <w:p w:rsidR="00041EB1" w:rsidRPr="00653DEB" w:rsidRDefault="00041EB1" w:rsidP="00BB2FA1">
            <w:pPr>
              <w:jc w:val="left"/>
            </w:pPr>
            <w:r w:rsidRPr="00653DEB">
              <w:t>English:</w:t>
            </w:r>
          </w:p>
          <w:p w:rsidR="00041EB1" w:rsidRPr="00653DEB" w:rsidRDefault="00041EB1" w:rsidP="00BB2FA1">
            <w:pPr>
              <w:ind w:left="567"/>
              <w:jc w:val="left"/>
              <w:rPr>
                <w:snapToGrid w:val="0"/>
                <w:color w:val="000000"/>
              </w:rPr>
            </w:pPr>
            <w:r w:rsidRPr="00653DEB">
              <w:rPr>
                <w:snapToGrid w:val="0"/>
                <w:color w:val="000000"/>
              </w:rPr>
              <w:t>Black Walnut</w:t>
            </w:r>
          </w:p>
          <w:p w:rsidR="00041EB1" w:rsidRPr="00653DEB" w:rsidRDefault="00041EB1" w:rsidP="00BB2FA1">
            <w:pPr>
              <w:ind w:left="567"/>
              <w:jc w:val="left"/>
              <w:rPr>
                <w:snapToGrid w:val="0"/>
                <w:color w:val="000000"/>
              </w:rPr>
            </w:pPr>
            <w:r w:rsidRPr="00653DEB">
              <w:rPr>
                <w:snapToGrid w:val="0"/>
                <w:color w:val="000000"/>
              </w:rPr>
              <w:t>Arizona Walnut</w:t>
            </w:r>
          </w:p>
          <w:p w:rsidR="00041EB1" w:rsidRPr="00653DEB" w:rsidRDefault="00041EB1" w:rsidP="00BB2FA1">
            <w:pPr>
              <w:ind w:left="567"/>
              <w:jc w:val="left"/>
              <w:rPr>
                <w:snapToGrid w:val="0"/>
                <w:color w:val="000000"/>
              </w:rPr>
            </w:pPr>
            <w:r w:rsidRPr="00653DEB">
              <w:rPr>
                <w:snapToGrid w:val="0"/>
                <w:color w:val="000000"/>
              </w:rPr>
              <w:t>Northern California Walnut</w:t>
            </w:r>
          </w:p>
          <w:p w:rsidR="00041EB1" w:rsidRPr="00C76632" w:rsidRDefault="00041EB1" w:rsidP="00BB2FA1">
            <w:pPr>
              <w:jc w:val="left"/>
              <w:rPr>
                <w:snapToGrid w:val="0"/>
                <w:color w:val="000000"/>
              </w:rPr>
            </w:pPr>
            <w:r w:rsidRPr="00C76632">
              <w:rPr>
                <w:snapToGrid w:val="0"/>
                <w:color w:val="000000"/>
              </w:rPr>
              <w:t>French:</w:t>
            </w:r>
          </w:p>
          <w:p w:rsidR="00041EB1" w:rsidRPr="00C76632" w:rsidRDefault="00041EB1" w:rsidP="00BB2FA1">
            <w:pPr>
              <w:ind w:left="567"/>
              <w:jc w:val="left"/>
              <w:rPr>
                <w:snapToGrid w:val="0"/>
                <w:color w:val="000000"/>
              </w:rPr>
            </w:pPr>
            <w:r w:rsidRPr="00C76632">
              <w:rPr>
                <w:snapToGrid w:val="0"/>
                <w:color w:val="000000"/>
              </w:rPr>
              <w:t>Noyer</w:t>
            </w:r>
          </w:p>
          <w:p w:rsidR="00041EB1" w:rsidRPr="00C76632" w:rsidRDefault="00041EB1" w:rsidP="00BB2FA1">
            <w:pPr>
              <w:ind w:left="567"/>
              <w:jc w:val="left"/>
              <w:rPr>
                <w:snapToGrid w:val="0"/>
                <w:color w:val="000000"/>
              </w:rPr>
            </w:pPr>
            <w:r w:rsidRPr="00C76632">
              <w:rPr>
                <w:snapToGrid w:val="0"/>
                <w:color w:val="000000"/>
              </w:rPr>
              <w:t>-</w:t>
            </w:r>
          </w:p>
          <w:p w:rsidR="00041EB1" w:rsidRPr="00C76632" w:rsidRDefault="00041EB1" w:rsidP="00BB2FA1">
            <w:pPr>
              <w:ind w:left="567"/>
              <w:jc w:val="left"/>
              <w:rPr>
                <w:snapToGrid w:val="0"/>
                <w:color w:val="000000"/>
              </w:rPr>
            </w:pPr>
            <w:r w:rsidRPr="00C76632">
              <w:rPr>
                <w:snapToGrid w:val="0"/>
                <w:color w:val="000000"/>
              </w:rPr>
              <w:t>-</w:t>
            </w:r>
          </w:p>
          <w:p w:rsidR="00041EB1" w:rsidRPr="00C76632" w:rsidRDefault="00041EB1" w:rsidP="00BB2FA1">
            <w:pPr>
              <w:jc w:val="left"/>
              <w:rPr>
                <w:snapToGrid w:val="0"/>
                <w:color w:val="000000"/>
              </w:rPr>
            </w:pPr>
            <w:r w:rsidRPr="00C76632">
              <w:rPr>
                <w:snapToGrid w:val="0"/>
                <w:color w:val="000000"/>
              </w:rPr>
              <w:t>German:</w:t>
            </w:r>
          </w:p>
          <w:p w:rsidR="00041EB1" w:rsidRPr="00C76632" w:rsidRDefault="00041EB1" w:rsidP="00BB2FA1">
            <w:pPr>
              <w:ind w:left="567"/>
              <w:jc w:val="left"/>
              <w:rPr>
                <w:snapToGrid w:val="0"/>
                <w:color w:val="000000"/>
              </w:rPr>
            </w:pPr>
            <w:r w:rsidRPr="00C76632">
              <w:rPr>
                <w:snapToGrid w:val="0"/>
                <w:color w:val="000000"/>
              </w:rPr>
              <w:t>Schwarznuß</w:t>
            </w:r>
          </w:p>
          <w:p w:rsidR="00041EB1" w:rsidRPr="00C76632" w:rsidRDefault="00041EB1" w:rsidP="00BB2FA1">
            <w:pPr>
              <w:ind w:left="567"/>
              <w:jc w:val="left"/>
              <w:rPr>
                <w:snapToGrid w:val="0"/>
                <w:color w:val="000000"/>
              </w:rPr>
            </w:pPr>
            <w:r w:rsidRPr="00C76632">
              <w:rPr>
                <w:snapToGrid w:val="0"/>
                <w:color w:val="000000"/>
              </w:rPr>
              <w:t>-</w:t>
            </w:r>
          </w:p>
          <w:p w:rsidR="00041EB1" w:rsidRPr="00C76632" w:rsidRDefault="00041EB1" w:rsidP="00BB2FA1">
            <w:pPr>
              <w:ind w:left="567"/>
              <w:jc w:val="left"/>
              <w:rPr>
                <w:snapToGrid w:val="0"/>
                <w:color w:val="000000"/>
              </w:rPr>
            </w:pPr>
            <w:r w:rsidRPr="00C76632">
              <w:rPr>
                <w:snapToGrid w:val="0"/>
                <w:color w:val="000000"/>
              </w:rPr>
              <w:t>-</w:t>
            </w:r>
          </w:p>
          <w:p w:rsidR="00041EB1" w:rsidRPr="00C76632" w:rsidRDefault="00041EB1" w:rsidP="00BB2FA1">
            <w:pPr>
              <w:jc w:val="left"/>
              <w:rPr>
                <w:snapToGrid w:val="0"/>
                <w:color w:val="000000"/>
              </w:rPr>
            </w:pPr>
            <w:r w:rsidRPr="00C76632">
              <w:rPr>
                <w:snapToGrid w:val="0"/>
                <w:color w:val="000000"/>
              </w:rPr>
              <w:t>Spanish:</w:t>
            </w:r>
          </w:p>
          <w:p w:rsidR="00041EB1" w:rsidRPr="002F1C57" w:rsidRDefault="00041EB1" w:rsidP="00BB2FA1">
            <w:pPr>
              <w:ind w:left="567"/>
              <w:jc w:val="left"/>
              <w:rPr>
                <w:snapToGrid w:val="0"/>
                <w:color w:val="000000"/>
                <w:lang w:val="es-ES"/>
              </w:rPr>
            </w:pPr>
            <w:r w:rsidRPr="002F1C57">
              <w:rPr>
                <w:snapToGrid w:val="0"/>
                <w:color w:val="000000"/>
                <w:lang w:val="es-ES"/>
              </w:rPr>
              <w:t>Nogal negro</w:t>
            </w:r>
          </w:p>
          <w:p w:rsidR="00041EB1" w:rsidRPr="002F1C57" w:rsidRDefault="00041EB1" w:rsidP="00BB2FA1">
            <w:pPr>
              <w:ind w:left="567"/>
              <w:jc w:val="left"/>
              <w:rPr>
                <w:snapToGrid w:val="0"/>
                <w:color w:val="000000"/>
                <w:lang w:val="es-ES"/>
              </w:rPr>
            </w:pPr>
            <w:r w:rsidRPr="002F1C57">
              <w:rPr>
                <w:snapToGrid w:val="0"/>
                <w:color w:val="000000"/>
                <w:lang w:val="es-ES"/>
              </w:rPr>
              <w:t>Nogal de Arizona</w:t>
            </w:r>
          </w:p>
          <w:p w:rsidR="00041EB1" w:rsidRPr="002F1C57" w:rsidRDefault="00041EB1" w:rsidP="00BB2FA1">
            <w:pPr>
              <w:ind w:left="567"/>
              <w:jc w:val="left"/>
              <w:rPr>
                <w:snapToGrid w:val="0"/>
                <w:color w:val="000000"/>
                <w:lang w:val="es-ES"/>
              </w:rPr>
            </w:pPr>
            <w:r w:rsidRPr="002F1C57">
              <w:rPr>
                <w:snapToGrid w:val="0"/>
                <w:color w:val="000000"/>
                <w:lang w:val="es-ES"/>
              </w:rPr>
              <w:t>Nogal negro de California</w:t>
            </w:r>
          </w:p>
          <w:p w:rsidR="00041EB1" w:rsidRPr="00653DEB" w:rsidRDefault="00041EB1" w:rsidP="00BB2FA1">
            <w:pPr>
              <w:jc w:val="left"/>
              <w:rPr>
                <w:snapToGrid w:val="0"/>
                <w:color w:val="000000"/>
              </w:rPr>
            </w:pPr>
            <w:r w:rsidRPr="00653DEB">
              <w:rPr>
                <w:snapToGrid w:val="0"/>
                <w:color w:val="000000"/>
              </w:rPr>
              <w:t>to complete common names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to read </w:t>
            </w:r>
          </w:p>
          <w:p w:rsidR="00041EB1" w:rsidRPr="00653DEB" w:rsidRDefault="00041EB1" w:rsidP="00BB2FA1">
            <w:pPr>
              <w:jc w:val="left"/>
              <w:rPr>
                <w:snapToGrid w:val="0"/>
                <w:color w:val="000000"/>
              </w:rPr>
            </w:pPr>
            <w:r w:rsidRPr="00653DEB">
              <w:rPr>
                <w:snapToGrid w:val="0"/>
                <w:color w:val="000000"/>
              </w:rPr>
              <w:t xml:space="preserve">(b) </w:t>
            </w:r>
            <w:r w:rsidRPr="00653DEB">
              <w:rPr>
                <w:i/>
              </w:rPr>
              <w:t xml:space="preserve">Juglans major </w:t>
            </w:r>
            <w:r w:rsidRPr="00653DEB">
              <w:t>(</w:t>
            </w:r>
            <w:r w:rsidRPr="00653DEB">
              <w:rPr>
                <w:snapToGrid w:val="0"/>
                <w:color w:val="000000"/>
              </w:rPr>
              <w:t>Arizona Walnut)</w:t>
            </w:r>
          </w:p>
          <w:p w:rsidR="00041EB1" w:rsidRPr="00653DEB" w:rsidRDefault="00041EB1" w:rsidP="00BB2FA1">
            <w:pPr>
              <w:jc w:val="left"/>
              <w:rPr>
                <w:snapToGrid w:val="0"/>
                <w:color w:val="000000"/>
              </w:rPr>
            </w:pPr>
            <w:r w:rsidRPr="00653DEB">
              <w:rPr>
                <w:snapToGrid w:val="0"/>
                <w:color w:val="000000"/>
              </w:rPr>
              <w:t xml:space="preserve">(c) </w:t>
            </w:r>
            <w:r w:rsidRPr="00653DEB">
              <w:rPr>
                <w:i/>
              </w:rPr>
              <w:t>Juglans hindsii</w:t>
            </w:r>
            <w:r w:rsidRPr="00653DEB">
              <w:t xml:space="preserve"> (Northern California Walnut)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3.1.1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w:t>
            </w:r>
            <w:r w:rsidRPr="00653DEB">
              <w:t>The minimum duration of tests should normally be two independent growing cycles.  In particular, it is essential that the trees produce a satisfactory crop of fruit in each of the two growing cycles.”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3.1.2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w:t>
            </w:r>
            <w:r w:rsidRPr="00653DEB">
              <w:t>The growing cycle is considered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to </w:t>
            </w:r>
            <w:r>
              <w:rPr>
                <w:snapToGrid w:val="0"/>
                <w:color w:val="000000"/>
              </w:rPr>
              <w:t>delete</w:t>
            </w:r>
            <w:r w:rsidRPr="00653DEB">
              <w:rPr>
                <w:snapToGrid w:val="0"/>
                <w:color w:val="000000"/>
              </w:rPr>
              <w:t xml:space="preserve"> last sentence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4.1.4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delete:  “, disregarding any off-type plants”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5.3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align with T.o.C</w:t>
            </w:r>
            <w:r w:rsidR="004A3690">
              <w:rPr>
                <w:snapToGrid w:val="0"/>
                <w:color w:val="000000"/>
              </w:rPr>
              <w:t>.</w:t>
            </w:r>
            <w:r w:rsidRPr="00653DEB">
              <w:rPr>
                <w:snapToGrid w:val="0"/>
                <w:color w:val="000000"/>
              </w:rPr>
              <w:t xml:space="preserve"> (char. 13 and 14 to be indicated as (*))</w:t>
            </w:r>
          </w:p>
          <w:p w:rsidR="00041EB1" w:rsidRPr="00653DEB" w:rsidRDefault="00041EB1" w:rsidP="00BB2FA1">
            <w:pPr>
              <w:jc w:val="left"/>
              <w:rPr>
                <w:snapToGrid w:val="0"/>
                <w:color w:val="000000"/>
              </w:rPr>
            </w:pPr>
            <w:r w:rsidRPr="00653DEB">
              <w:rPr>
                <w:snapToGrid w:val="0"/>
                <w:color w:val="000000"/>
              </w:rPr>
              <w:t>to delete “(f) Time of leaf drop (characteristic 19)”</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T.o.C</w:t>
            </w:r>
            <w:r w:rsidR="004A3690">
              <w:rPr>
                <w:snapToGrid w:val="0"/>
                <w:color w:val="000000"/>
              </w:rPr>
              <w:t>.</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move all “BM, CM, Ff, etc.” indications of phenotypical stages to first or second column as for TG/grapevine</w:t>
            </w:r>
          </w:p>
          <w:p w:rsidR="00041EB1" w:rsidRPr="00653DEB" w:rsidRDefault="00041EB1" w:rsidP="00BB2FA1">
            <w:pPr>
              <w:jc w:val="left"/>
            </w:pPr>
            <w:r w:rsidRPr="00653DEB">
              <w:t>to consider adding characteristics from TG/125/7 and TG/25/6 (and Pecan Nut)</w:t>
            </w:r>
          </w:p>
          <w:p w:rsidR="00041EB1" w:rsidRPr="00653DEB" w:rsidRDefault="00041EB1" w:rsidP="00BB2FA1">
            <w:pPr>
              <w:jc w:val="left"/>
            </w:pPr>
            <w:r w:rsidRPr="00653DEB">
              <w:t>to delete example variety “</w:t>
            </w:r>
            <w:r w:rsidRPr="00653DEB">
              <w:rPr>
                <w:i/>
              </w:rPr>
              <w:t>J. regia</w:t>
            </w:r>
            <w:r w:rsidRPr="00653DEB">
              <w:t xml:space="preserve"> …”</w:t>
            </w:r>
          </w:p>
          <w:p w:rsidR="00041EB1" w:rsidRPr="00653DEB" w:rsidRDefault="00041EB1" w:rsidP="00BB2FA1">
            <w:pPr>
              <w:jc w:val="left"/>
              <w:rPr>
                <w:snapToGrid w:val="0"/>
                <w:color w:val="000000"/>
              </w:rPr>
            </w:pPr>
            <w:r w:rsidRPr="00653DEB">
              <w:t>to delete (G) in second column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t>to be indicated as PQ</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lastRenderedPageBreak/>
              <w:t>Char.</w:t>
            </w:r>
            <w:r w:rsidR="00041EB1" w:rsidRPr="00653DEB">
              <w:rPr>
                <w:snapToGrid w:val="0"/>
                <w:color w:val="000000"/>
              </w:rPr>
              <w:t xml:space="preserve"> 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rPr>
                <w:rFonts w:cs="Arial"/>
              </w:rPr>
              <w:t>to be indicated as VG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“Leaf: presence of terminal leaflet”</w:t>
            </w:r>
          </w:p>
          <w:p w:rsidR="00041EB1" w:rsidRPr="00653DEB" w:rsidRDefault="00041EB1" w:rsidP="00BB2FA1">
            <w:pPr>
              <w:jc w:val="left"/>
            </w:pPr>
            <w:r w:rsidRPr="00653DEB">
              <w:t>to be indicated as VG</w:t>
            </w:r>
          </w:p>
          <w:p w:rsidR="00041EB1" w:rsidRPr="00653DEB" w:rsidRDefault="00041EB1" w:rsidP="00BB2FA1">
            <w:pPr>
              <w:jc w:val="left"/>
            </w:pPr>
            <w:r w:rsidRPr="00653DEB">
              <w:t>to check example varieties</w:t>
            </w:r>
          </w:p>
          <w:p w:rsidR="00041EB1" w:rsidRPr="00653DEB" w:rsidRDefault="00041EB1" w:rsidP="00BB2FA1">
            <w:pPr>
              <w:jc w:val="left"/>
            </w:pPr>
            <w:r w:rsidRPr="00653DEB">
              <w:t>to delete state (2)</w:t>
            </w:r>
          </w:p>
          <w:p w:rsidR="00041EB1" w:rsidRPr="00653DEB" w:rsidRDefault="00041EB1" w:rsidP="00BB2FA1">
            <w:pPr>
              <w:jc w:val="left"/>
              <w:rPr>
                <w:snapToGrid w:val="0"/>
                <w:color w:val="000000"/>
              </w:rPr>
            </w:pPr>
            <w:r w:rsidRPr="00653DEB">
              <w:t>to read states (1) “absent” and (9) “present”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3.a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“Leaf: size of terminal leaflet in relation to lateral leaflet”</w:t>
            </w:r>
          </w:p>
          <w:p w:rsidR="00041EB1" w:rsidRPr="00653DEB" w:rsidRDefault="00041EB1" w:rsidP="00BB2FA1">
            <w:pPr>
              <w:jc w:val="left"/>
              <w:rPr>
                <w:snapToGrid w:val="0"/>
                <w:color w:val="000000"/>
              </w:rPr>
            </w:pPr>
            <w:r w:rsidRPr="00653DEB">
              <w:rPr>
                <w:snapToGrid w:val="0"/>
                <w:color w:val="000000"/>
              </w:rPr>
              <w:t>to check whether to be reworded “</w:t>
            </w:r>
            <w:r w:rsidRPr="00653DEB">
              <w:rPr>
                <w:snapToGrid w:val="0"/>
                <w:color w:val="000000"/>
                <w:u w:val="single"/>
              </w:rPr>
              <w:t>Only varieties with terminal leaflet: present</w:t>
            </w:r>
            <w:r w:rsidRPr="00653DEB">
              <w:rPr>
                <w:snapToGrid w:val="0"/>
                <w:color w:val="000000"/>
              </w:rPr>
              <w:t>:  Leaf: size of terminal leaflet in relation to lateral leaflet”</w:t>
            </w:r>
          </w:p>
          <w:p w:rsidR="00041EB1" w:rsidRPr="00653DEB" w:rsidRDefault="00041EB1" w:rsidP="00BB2FA1">
            <w:pPr>
              <w:jc w:val="left"/>
              <w:rPr>
                <w:snapToGrid w:val="0"/>
                <w:color w:val="000000"/>
              </w:rPr>
            </w:pPr>
            <w:r w:rsidRPr="00653DEB">
              <w:rPr>
                <w:rFonts w:cs="Arial"/>
                <w:snapToGrid w:val="0"/>
                <w:color w:val="000000"/>
              </w:rPr>
              <w:t>to be indicated as QN</w:t>
            </w:r>
          </w:p>
          <w:p w:rsidR="00041EB1" w:rsidRPr="00653DEB" w:rsidRDefault="00041EB1" w:rsidP="00BB2FA1">
            <w:pPr>
              <w:jc w:val="left"/>
              <w:rPr>
                <w:rFonts w:cs="Arial"/>
                <w:snapToGrid w:val="0"/>
                <w:color w:val="000000"/>
              </w:rPr>
            </w:pPr>
            <w:r w:rsidRPr="00653DEB">
              <w:rPr>
                <w:rFonts w:cs="Arial"/>
                <w:snapToGrid w:val="0"/>
                <w:color w:val="000000"/>
              </w:rPr>
              <w:t>to be indicated as VG</w:t>
            </w:r>
          </w:p>
          <w:p w:rsidR="00041EB1" w:rsidRPr="00653DEB" w:rsidRDefault="00041EB1" w:rsidP="00BB2FA1">
            <w:pPr>
              <w:jc w:val="left"/>
              <w:rPr>
                <w:rFonts w:cs="Arial"/>
                <w:snapToGrid w:val="0"/>
                <w:color w:val="000000"/>
              </w:rPr>
            </w:pPr>
            <w:r w:rsidRPr="00653DEB">
              <w:rPr>
                <w:rFonts w:cs="Arial"/>
                <w:snapToGrid w:val="0"/>
                <w:color w:val="000000"/>
              </w:rPr>
              <w:t>to have key (1) (in second column)</w:t>
            </w:r>
          </w:p>
          <w:p w:rsidR="00041EB1" w:rsidRPr="00653DEB" w:rsidRDefault="00041EB1" w:rsidP="00BB2FA1">
            <w:pPr>
              <w:jc w:val="left"/>
              <w:rPr>
                <w:snapToGrid w:val="0"/>
                <w:color w:val="000000"/>
              </w:rPr>
            </w:pPr>
            <w:r w:rsidRPr="00653DEB">
              <w:rPr>
                <w:snapToGrid w:val="0"/>
                <w:color w:val="000000"/>
              </w:rPr>
              <w:t>to have state (1) “smaller” and to check example varieties</w:t>
            </w:r>
          </w:p>
          <w:p w:rsidR="00041EB1" w:rsidRPr="00653DEB" w:rsidRDefault="00041EB1" w:rsidP="00BB2FA1">
            <w:pPr>
              <w:rPr>
                <w:rFonts w:cs="Arial"/>
              </w:rPr>
            </w:pPr>
            <w:r w:rsidRPr="00653DEB">
              <w:rPr>
                <w:snapToGrid w:val="0"/>
              </w:rPr>
              <w:t>to have state (2) “as large as” with example variety “</w:t>
            </w:r>
            <w:r w:rsidRPr="00653DEB">
              <w:rPr>
                <w:rFonts w:cs="Arial"/>
              </w:rPr>
              <w:t>Mj2-2, 722”</w:t>
            </w:r>
          </w:p>
          <w:p w:rsidR="00041EB1" w:rsidRPr="00653DEB" w:rsidRDefault="00041EB1" w:rsidP="00BB2FA1">
            <w:pPr>
              <w:rPr>
                <w:snapToGrid w:val="0"/>
              </w:rPr>
            </w:pPr>
            <w:r w:rsidRPr="00653DEB">
              <w:rPr>
                <w:rFonts w:cs="Arial"/>
              </w:rPr>
              <w:t xml:space="preserve">to have state (3) “larger” </w:t>
            </w:r>
            <w:r w:rsidRPr="00653DEB">
              <w:rPr>
                <w:snapToGrid w:val="0"/>
                <w:color w:val="000000"/>
              </w:rPr>
              <w:t>and to check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rFonts w:cs="Arial"/>
              </w:rPr>
              <w:t>to add (+) and explanation</w:t>
            </w:r>
            <w:r w:rsidRPr="00653DEB">
              <w:t xml:space="preserve">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“Female flower: conspicuousness before the Df stage”</w:t>
            </w:r>
          </w:p>
          <w:p w:rsidR="00041EB1" w:rsidRPr="00653DEB" w:rsidRDefault="00041EB1" w:rsidP="00BB2FA1">
            <w:pPr>
              <w:jc w:val="left"/>
              <w:rPr>
                <w:snapToGrid w:val="0"/>
                <w:color w:val="000000"/>
              </w:rPr>
            </w:pPr>
            <w:r w:rsidRPr="00653DEB">
              <w:rPr>
                <w:snapToGrid w:val="0"/>
                <w:color w:val="000000"/>
              </w:rPr>
              <w:t>to check whether in correlation with char. 17</w:t>
            </w:r>
          </w:p>
          <w:p w:rsidR="00041EB1" w:rsidRPr="00653DEB" w:rsidRDefault="00041EB1" w:rsidP="00BB2FA1">
            <w:pPr>
              <w:jc w:val="left"/>
              <w:rPr>
                <w:snapToGrid w:val="0"/>
                <w:color w:val="000000"/>
              </w:rPr>
            </w:pPr>
            <w:r w:rsidRPr="00653DEB">
              <w:rPr>
                <w:snapToGrid w:val="0"/>
                <w:color w:val="000000"/>
              </w:rPr>
              <w:t>to check how to reword states if char. remains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check possible combinations of flower arrangements</w:t>
            </w:r>
          </w:p>
          <w:p w:rsidR="00041EB1" w:rsidRPr="00653DEB" w:rsidRDefault="00041EB1" w:rsidP="00BB2FA1">
            <w:pPr>
              <w:jc w:val="left"/>
            </w:pPr>
            <w:r w:rsidRPr="00653DEB">
              <w:t>to be indicated as VG</w:t>
            </w:r>
          </w:p>
          <w:p w:rsidR="00041EB1" w:rsidRPr="00653DEB" w:rsidRDefault="00041EB1" w:rsidP="00BB2FA1">
            <w:pPr>
              <w:jc w:val="left"/>
              <w:rPr>
                <w:snapToGrid w:val="0"/>
                <w:color w:val="000000"/>
              </w:rPr>
            </w:pPr>
            <w:r w:rsidRPr="00653DEB">
              <w:rPr>
                <w:snapToGrid w:val="0"/>
                <w:color w:val="000000"/>
              </w:rPr>
              <w:t xml:space="preserve">to have states </w:t>
            </w:r>
            <w:r>
              <w:rPr>
                <w:snapToGrid w:val="0"/>
                <w:color w:val="000000"/>
              </w:rPr>
              <w:t>(</w:t>
            </w:r>
            <w:r w:rsidRPr="00653DEB">
              <w:rPr>
                <w:snapToGrid w:val="0"/>
                <w:color w:val="000000"/>
              </w:rPr>
              <w:t>1</w:t>
            </w:r>
            <w:r>
              <w:rPr>
                <w:snapToGrid w:val="0"/>
                <w:color w:val="000000"/>
              </w:rPr>
              <w:t>)</w:t>
            </w:r>
            <w:r w:rsidRPr="00653DEB">
              <w:rPr>
                <w:snapToGrid w:val="0"/>
                <w:color w:val="000000"/>
              </w:rPr>
              <w:t xml:space="preserve"> to </w:t>
            </w:r>
            <w:r>
              <w:rPr>
                <w:snapToGrid w:val="0"/>
                <w:color w:val="000000"/>
              </w:rPr>
              <w:t>(</w:t>
            </w:r>
            <w:r w:rsidRPr="00653DEB">
              <w:rPr>
                <w:snapToGrid w:val="0"/>
                <w:color w:val="000000"/>
              </w:rPr>
              <w:t>5</w:t>
            </w:r>
            <w:r>
              <w:rPr>
                <w:snapToGrid w:val="0"/>
                <w:color w:val="000000"/>
              </w:rP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“Stigma: intensity of anthocyanin coloration” and move “Ff2” to first or second column</w:t>
            </w:r>
          </w:p>
          <w:p w:rsidR="00041EB1" w:rsidRPr="00653DEB" w:rsidRDefault="00041EB1" w:rsidP="00BB2FA1">
            <w:pPr>
              <w:jc w:val="left"/>
            </w:pPr>
            <w:r w:rsidRPr="00653DEB">
              <w:t xml:space="preserve">to have states </w:t>
            </w:r>
            <w:r>
              <w:t>(</w:t>
            </w:r>
            <w:r w:rsidRPr="00653DEB">
              <w:t>1</w:t>
            </w:r>
            <w:r>
              <w:t>)</w:t>
            </w:r>
            <w:r w:rsidRPr="00653DEB">
              <w:t xml:space="preserve"> “absent or very weak”, </w:t>
            </w:r>
            <w:r>
              <w:t>(</w:t>
            </w:r>
            <w:r w:rsidRPr="00653DEB">
              <w:t>2</w:t>
            </w:r>
            <w:r>
              <w:t>)</w:t>
            </w:r>
            <w:r w:rsidRPr="00653DEB">
              <w:t xml:space="preserve"> “weak”, </w:t>
            </w:r>
            <w:r>
              <w:t>(</w:t>
            </w:r>
            <w:r w:rsidRPr="00653DEB">
              <w:t>3</w:t>
            </w:r>
            <w:r>
              <w:t>)</w:t>
            </w:r>
            <w:r w:rsidRPr="00653DEB">
              <w:t xml:space="preserve"> “medium”, </w:t>
            </w:r>
            <w:r>
              <w:t>(</w:t>
            </w:r>
            <w:r w:rsidRPr="00653DEB">
              <w:t>4</w:t>
            </w:r>
            <w:r>
              <w:t>)</w:t>
            </w:r>
            <w:r w:rsidRPr="00653DEB">
              <w:t xml:space="preserve"> “strong”, </w:t>
            </w:r>
            <w:r>
              <w:t>(</w:t>
            </w:r>
            <w:r w:rsidRPr="00653DEB">
              <w:t>5</w:t>
            </w:r>
            <w:r>
              <w:t>) </w:t>
            </w:r>
            <w:r w:rsidRPr="00653DEB">
              <w:t xml:space="preserve"> “very strong”</w:t>
            </w:r>
          </w:p>
          <w:p w:rsidR="00041EB1" w:rsidRPr="00653DEB" w:rsidRDefault="00041EB1" w:rsidP="00BB2FA1">
            <w:pPr>
              <w:jc w:val="left"/>
              <w:rPr>
                <w:snapToGrid w:val="0"/>
                <w:color w:val="000000"/>
              </w:rPr>
            </w:pPr>
            <w:r w:rsidRPr="00653DEB">
              <w:t>to be indicated as VG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“Stigma: length”</w:t>
            </w:r>
          </w:p>
          <w:p w:rsidR="00041EB1" w:rsidRPr="00653DEB" w:rsidRDefault="00041EB1" w:rsidP="00BB2FA1">
            <w:pPr>
              <w:jc w:val="left"/>
              <w:rPr>
                <w:snapToGrid w:val="0"/>
                <w:color w:val="000000"/>
              </w:rPr>
            </w:pPr>
            <w:r w:rsidRPr="00653DEB">
              <w:rPr>
                <w:snapToGrid w:val="0"/>
                <w:color w:val="000000"/>
              </w:rPr>
              <w:t>to be indicated as VG</w:t>
            </w:r>
          </w:p>
          <w:p w:rsidR="00041EB1" w:rsidRPr="00653DEB" w:rsidRDefault="00041EB1" w:rsidP="00BB2FA1">
            <w:pPr>
              <w:jc w:val="left"/>
              <w:rPr>
                <w:snapToGrid w:val="0"/>
                <w:color w:val="000000"/>
              </w:rPr>
            </w:pPr>
            <w:r w:rsidRPr="00653DEB">
              <w:rPr>
                <w:snapToGrid w:val="0"/>
                <w:color w:val="000000"/>
              </w:rPr>
              <w:t xml:space="preserve">to have states </w:t>
            </w:r>
            <w:r>
              <w:t>(</w:t>
            </w:r>
            <w:r w:rsidRPr="00653DEB">
              <w:t>1</w:t>
            </w:r>
            <w:r>
              <w:t>)</w:t>
            </w:r>
            <w:r w:rsidRPr="00653DEB">
              <w:rPr>
                <w:snapToGrid w:val="0"/>
                <w:color w:val="000000"/>
              </w:rPr>
              <w:t xml:space="preserve"> “very short”, </w:t>
            </w:r>
            <w:r>
              <w:t>(2)</w:t>
            </w:r>
            <w:r w:rsidRPr="00653DEB">
              <w:rPr>
                <w:snapToGrid w:val="0"/>
                <w:color w:val="000000"/>
              </w:rPr>
              <w:t xml:space="preserve"> “short”, </w:t>
            </w:r>
            <w:r>
              <w:t>(3)</w:t>
            </w:r>
            <w:r w:rsidRPr="00653DEB">
              <w:rPr>
                <w:snapToGrid w:val="0"/>
                <w:color w:val="000000"/>
              </w:rPr>
              <w:t xml:space="preserve"> “medium”, </w:t>
            </w:r>
            <w:r>
              <w:t>(4)</w:t>
            </w:r>
            <w:r w:rsidRPr="00653DEB">
              <w:rPr>
                <w:snapToGrid w:val="0"/>
                <w:color w:val="000000"/>
              </w:rPr>
              <w:t xml:space="preserve"> “long”, </w:t>
            </w:r>
            <w:r>
              <w:t>(5)</w:t>
            </w:r>
            <w:r w:rsidRPr="00653DEB">
              <w:rPr>
                <w:snapToGrid w:val="0"/>
                <w:color w:val="000000"/>
              </w:rPr>
              <w:t xml:space="preserve"> “very long”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shd w:val="clear" w:color="auto" w:fill="auto"/>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9</w:t>
            </w:r>
          </w:p>
        </w:tc>
        <w:tc>
          <w:tcPr>
            <w:tcW w:w="7423" w:type="dxa"/>
            <w:tcBorders>
              <w:top w:val="dotted" w:sz="4" w:space="0" w:color="auto"/>
              <w:left w:val="dotted" w:sz="4" w:space="0" w:color="auto"/>
              <w:bottom w:val="dotted" w:sz="4" w:space="0" w:color="auto"/>
              <w:right w:val="dotted" w:sz="4" w:space="0" w:color="auto"/>
            </w:tcBorders>
            <w:shd w:val="clear" w:color="auto" w:fill="auto"/>
          </w:tcPr>
          <w:p w:rsidR="00041EB1" w:rsidRPr="00653DEB" w:rsidRDefault="00041EB1" w:rsidP="00BB2FA1">
            <w:pPr>
              <w:jc w:val="left"/>
            </w:pPr>
            <w:r w:rsidRPr="00653DEB">
              <w:t>to read: “Stigma: attitude”</w:t>
            </w:r>
          </w:p>
          <w:p w:rsidR="00041EB1" w:rsidRPr="00653DEB" w:rsidRDefault="00041EB1" w:rsidP="00BB2FA1">
            <w:pPr>
              <w:jc w:val="left"/>
            </w:pPr>
            <w:r w:rsidRPr="00653DEB">
              <w:t xml:space="preserve">to check whether to have states </w:t>
            </w:r>
            <w:r>
              <w:t>(</w:t>
            </w:r>
            <w:r w:rsidRPr="00653DEB">
              <w:t>1</w:t>
            </w:r>
            <w:r>
              <w:t>)</w:t>
            </w:r>
            <w:r w:rsidRPr="00653DEB">
              <w:t xml:space="preserve"> “upright”, </w:t>
            </w:r>
            <w:r>
              <w:t>(2</w:t>
            </w:r>
            <w:r w:rsidRPr="00653DEB">
              <w:t xml:space="preserve"> “spreading”, </w:t>
            </w:r>
            <w:r>
              <w:t>(3)</w:t>
            </w:r>
            <w:r w:rsidRPr="00653DEB">
              <w:t xml:space="preserve"> “drooping”</w:t>
            </w:r>
          </w:p>
          <w:p w:rsidR="00041EB1" w:rsidRPr="00653DEB" w:rsidRDefault="00041EB1" w:rsidP="00BB2FA1">
            <w:pPr>
              <w:jc w:val="left"/>
              <w:rPr>
                <w:snapToGrid w:val="0"/>
                <w:color w:val="000000"/>
              </w:rPr>
            </w:pPr>
            <w:r w:rsidRPr="00653DEB">
              <w:rPr>
                <w:rFonts w:cs="Arial"/>
              </w:rPr>
              <w:t>to be indicated as VG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check whether QL</w:t>
            </w:r>
          </w:p>
          <w:p w:rsidR="00041EB1" w:rsidRPr="00653DEB" w:rsidRDefault="00041EB1" w:rsidP="00BB2FA1">
            <w:pPr>
              <w:jc w:val="left"/>
              <w:rPr>
                <w:snapToGrid w:val="0"/>
                <w:color w:val="000000"/>
              </w:rPr>
            </w:pPr>
            <w:r w:rsidRPr="00653DEB">
              <w:rPr>
                <w:snapToGrid w:val="0"/>
                <w:color w:val="000000"/>
              </w:rPr>
              <w:t xml:space="preserve">to read: “Male flower: </w:t>
            </w:r>
            <w:r w:rsidRPr="00E0128F">
              <w:rPr>
                <w:snapToGrid w:val="0"/>
                <w:color w:val="000000"/>
              </w:rPr>
              <w:t>presence of well developed catkins</w:t>
            </w:r>
            <w:r w:rsidRPr="00653DEB">
              <w:rPr>
                <w:snapToGrid w:val="0"/>
                <w:color w:val="000000"/>
              </w:rPr>
              <w:t>”</w:t>
            </w:r>
          </w:p>
          <w:p w:rsidR="00041EB1" w:rsidRPr="00653DEB" w:rsidRDefault="00041EB1" w:rsidP="00BB2FA1">
            <w:pPr>
              <w:jc w:val="left"/>
              <w:rPr>
                <w:snapToGrid w:val="0"/>
                <w:color w:val="000000"/>
              </w:rPr>
            </w:pPr>
            <w:r w:rsidRPr="00653DEB">
              <w:rPr>
                <w:snapToGrid w:val="0"/>
                <w:color w:val="000000"/>
              </w:rPr>
              <w:t xml:space="preserve">to have states </w:t>
            </w:r>
            <w:r>
              <w:t>(</w:t>
            </w:r>
            <w:r w:rsidRPr="00653DEB">
              <w:t>1</w:t>
            </w:r>
            <w:r>
              <w:t>)</w:t>
            </w:r>
            <w:r w:rsidRPr="00653DEB">
              <w:rPr>
                <w:snapToGrid w:val="0"/>
                <w:color w:val="000000"/>
              </w:rPr>
              <w:t xml:space="preserve"> “absent”, </w:t>
            </w:r>
            <w:r>
              <w:t>(9)</w:t>
            </w:r>
            <w:r w:rsidRPr="00653DEB">
              <w:rPr>
                <w:snapToGrid w:val="0"/>
                <w:color w:val="000000"/>
              </w:rPr>
              <w:t xml:space="preserve"> “present”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“Catkin: shape”</w:t>
            </w:r>
          </w:p>
          <w:p w:rsidR="00041EB1" w:rsidRPr="00653DEB" w:rsidRDefault="00041EB1" w:rsidP="00BB2FA1">
            <w:pPr>
              <w:jc w:val="left"/>
              <w:rPr>
                <w:snapToGrid w:val="0"/>
                <w:color w:val="000000"/>
              </w:rPr>
            </w:pPr>
            <w:r w:rsidRPr="00653DEB">
              <w:rPr>
                <w:snapToGrid w:val="0"/>
                <w:color w:val="000000"/>
              </w:rPr>
              <w:t>to read state</w:t>
            </w:r>
            <w:r>
              <w:rPr>
                <w:snapToGrid w:val="0"/>
                <w:color w:val="000000"/>
              </w:rPr>
              <w:t>s</w:t>
            </w:r>
            <w:r w:rsidRPr="00653DEB">
              <w:rPr>
                <w:snapToGrid w:val="0"/>
                <w:color w:val="000000"/>
              </w:rPr>
              <w:t xml:space="preserve"> </w:t>
            </w:r>
            <w:r>
              <w:rPr>
                <w:snapToGrid w:val="0"/>
                <w:color w:val="000000"/>
              </w:rPr>
              <w:t>(</w:t>
            </w:r>
            <w:r w:rsidRPr="00653DEB">
              <w:rPr>
                <w:snapToGrid w:val="0"/>
                <w:color w:val="000000"/>
              </w:rPr>
              <w:t>1</w:t>
            </w:r>
            <w:r>
              <w:rPr>
                <w:snapToGrid w:val="0"/>
                <w:color w:val="000000"/>
              </w:rPr>
              <w:t>)</w:t>
            </w:r>
            <w:r w:rsidRPr="00653DEB">
              <w:rPr>
                <w:snapToGrid w:val="0"/>
                <w:color w:val="000000"/>
              </w:rPr>
              <w:t xml:space="preserve"> “broad obovate”, </w:t>
            </w:r>
            <w:r>
              <w:rPr>
                <w:snapToGrid w:val="0"/>
                <w:color w:val="000000"/>
              </w:rPr>
              <w:t>(</w:t>
            </w:r>
            <w:r w:rsidRPr="00653DEB">
              <w:rPr>
                <w:snapToGrid w:val="0"/>
                <w:color w:val="000000"/>
              </w:rPr>
              <w:t>2</w:t>
            </w:r>
            <w:r>
              <w:rPr>
                <w:snapToGrid w:val="0"/>
                <w:color w:val="000000"/>
              </w:rPr>
              <w:t>)</w:t>
            </w:r>
            <w:r w:rsidRPr="00653DEB">
              <w:rPr>
                <w:snapToGrid w:val="0"/>
                <w:color w:val="000000"/>
              </w:rPr>
              <w:t xml:space="preserve"> “narrow obovate”, </w:t>
            </w:r>
            <w:r>
              <w:rPr>
                <w:snapToGrid w:val="0"/>
                <w:color w:val="000000"/>
              </w:rPr>
              <w:t>(</w:t>
            </w:r>
            <w:r w:rsidRPr="00653DEB">
              <w:rPr>
                <w:snapToGrid w:val="0"/>
                <w:color w:val="000000"/>
              </w:rPr>
              <w:t>3</w:t>
            </w:r>
            <w:r>
              <w:rPr>
                <w:snapToGrid w:val="0"/>
                <w:color w:val="000000"/>
              </w:rPr>
              <w:t>)</w:t>
            </w:r>
            <w:r w:rsidRPr="00653DEB">
              <w:rPr>
                <w:snapToGrid w:val="0"/>
                <w:color w:val="000000"/>
              </w:rPr>
              <w:t xml:space="preserve"> “oblong”</w:t>
            </w:r>
          </w:p>
          <w:p w:rsidR="00041EB1" w:rsidRPr="00653DEB" w:rsidRDefault="00041EB1" w:rsidP="00BB2FA1">
            <w:pPr>
              <w:jc w:val="left"/>
              <w:rPr>
                <w:snapToGrid w:val="0"/>
                <w:color w:val="000000"/>
              </w:rPr>
            </w:pPr>
            <w:r w:rsidRPr="00653DEB">
              <w:rPr>
                <w:snapToGrid w:val="0"/>
                <w:color w:val="000000"/>
              </w:rPr>
              <w:t>to be indicated as PQ</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t>to read: “Nut: shape in longitudinal section perpendicular to suture”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be indicated as PQ</w:t>
            </w:r>
          </w:p>
          <w:p w:rsidR="00041EB1" w:rsidRPr="00653DEB" w:rsidRDefault="00041EB1" w:rsidP="00BB2FA1">
            <w:pPr>
              <w:jc w:val="left"/>
            </w:pPr>
            <w:r w:rsidRPr="00653DEB">
              <w:t>to add (*)</w:t>
            </w:r>
          </w:p>
          <w:p w:rsidR="00041EB1" w:rsidRPr="00653DEB" w:rsidRDefault="00041EB1" w:rsidP="00BB2FA1">
            <w:pPr>
              <w:jc w:val="left"/>
            </w:pPr>
            <w:r w:rsidRPr="00653DEB">
              <w:t>to read: “Nut: shape of base perpendicular to suture”</w:t>
            </w:r>
          </w:p>
          <w:p w:rsidR="00041EB1" w:rsidRPr="00653DEB" w:rsidRDefault="00041EB1" w:rsidP="00BB2FA1">
            <w:pPr>
              <w:jc w:val="left"/>
            </w:pPr>
            <w:r w:rsidRPr="00653DEB">
              <w:t xml:space="preserve">to check wording for state </w:t>
            </w:r>
            <w:r>
              <w:t>(</w:t>
            </w:r>
            <w:r w:rsidRPr="00653DEB">
              <w:t>6</w:t>
            </w:r>
            <w:r>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“Nut: shape of apex perpendicular to suture”</w:t>
            </w:r>
          </w:p>
          <w:p w:rsidR="00041EB1" w:rsidRPr="00653DEB" w:rsidRDefault="00041EB1" w:rsidP="00BB2FA1">
            <w:pPr>
              <w:jc w:val="left"/>
            </w:pPr>
            <w:r w:rsidRPr="00653DEB">
              <w:t>to be indicated as PQ</w:t>
            </w:r>
          </w:p>
          <w:p w:rsidR="00041EB1" w:rsidRPr="00653DEB" w:rsidRDefault="00041EB1" w:rsidP="00BB2FA1">
            <w:pPr>
              <w:jc w:val="left"/>
            </w:pPr>
            <w:r w:rsidRPr="00653DEB">
              <w:t>to add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4A3690" w:rsidP="00BB2FA1">
            <w:pPr>
              <w:jc w:val="left"/>
              <w:rPr>
                <w:snapToGrid w:val="0"/>
                <w:color w:val="000000"/>
              </w:rPr>
            </w:pPr>
            <w:r w:rsidRPr="00653DEB">
              <w:t>Chars</w:t>
            </w:r>
            <w:r w:rsidR="00041EB1" w:rsidRPr="00653DEB">
              <w:t xml:space="preserve">. 15, 16, 17, 19 </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be indicated as MG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“Time of male flowering”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“Time of female flowering”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be indicated as VG</w:t>
            </w:r>
          </w:p>
          <w:p w:rsidR="00041EB1" w:rsidRPr="00653DEB" w:rsidRDefault="00041EB1" w:rsidP="00BB2FA1">
            <w:pPr>
              <w:jc w:val="left"/>
            </w:pPr>
            <w:r w:rsidRPr="00653DEB">
              <w:t>to refer to TG/125/6, char. 35 both for wording and for states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delete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clarify stages (Ff2/ Df/ Cf…):  to add table of stages</w:t>
            </w:r>
          </w:p>
          <w:p w:rsidR="00041EB1" w:rsidRPr="00653DEB" w:rsidRDefault="00041EB1" w:rsidP="00BB2FA1">
            <w:pPr>
              <w:jc w:val="left"/>
            </w:pPr>
            <w:r w:rsidRPr="00653DEB">
              <w:t>to clarify explanations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24414A">
            <w:pPr>
              <w:jc w:val="left"/>
            </w:pPr>
            <w:r w:rsidRPr="00653DEB">
              <w:t>to read: “Juvenile phase means that the tree is less than five years old.”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lastRenderedPageBreak/>
              <w:t>Ad. 11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show illustrations upside down and to show pedicel</w:t>
            </w:r>
          </w:p>
          <w:p w:rsidR="00041EB1" w:rsidRPr="00653DEB" w:rsidRDefault="00041EB1" w:rsidP="00BB2FA1">
            <w:pPr>
              <w:jc w:val="left"/>
            </w:pPr>
            <w:r w:rsidRPr="00653DEB">
              <w:t>to have states (1) “broad obovate”, (2) “narrow obovate” (3) “oblong” and to swap drawings 2 and 3</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12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provide photos for all states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be updated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TQ 1.1 and 1.2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update as for section 1.</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TQ 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check whether to add 1.3 “Species” and box</w:t>
            </w:r>
          </w:p>
          <w:p w:rsidR="00041EB1" w:rsidRPr="00653DEB" w:rsidRDefault="00041EB1" w:rsidP="00BB2FA1">
            <w:pPr>
              <w:jc w:val="left"/>
            </w:pPr>
            <w:r w:rsidRPr="00653DEB">
              <w:t>to check whether to add 1.4 “Hybrids” and box</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T.Q. 5.6 (19)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be deleted</w:t>
            </w:r>
          </w:p>
        </w:tc>
      </w:tr>
    </w:tbl>
    <w:p w:rsidR="00041EB1" w:rsidRPr="00653DEB" w:rsidRDefault="00041EB1" w:rsidP="00041EB1"/>
    <w:p w:rsidR="00041EB1" w:rsidRPr="00653DEB" w:rsidRDefault="00041EB1" w:rsidP="00041EB1"/>
    <w:p w:rsidR="00041EB1" w:rsidRPr="00BB2FA1" w:rsidRDefault="00041EB1" w:rsidP="00041EB1">
      <w:pPr>
        <w:pStyle w:val="Heading3"/>
      </w:pPr>
      <w:r w:rsidRPr="00BB2FA1">
        <w:t>Mandarins (</w:t>
      </w:r>
      <w:r w:rsidRPr="00BB2FA1">
        <w:rPr>
          <w:i w:val="0"/>
        </w:rPr>
        <w:t>Citrus</w:t>
      </w:r>
      <w:r w:rsidRPr="00BB2FA1">
        <w:t xml:space="preserve"> L. - Group 1) (Partial revision)</w:t>
      </w:r>
    </w:p>
    <w:p w:rsidR="00041EB1" w:rsidRPr="00BB2FA1" w:rsidRDefault="00041EB1" w:rsidP="00041EB1">
      <w:pPr>
        <w:keepNext/>
      </w:pPr>
    </w:p>
    <w:p w:rsidR="00041EB1" w:rsidRPr="00BB2FA1" w:rsidRDefault="00041EB1" w:rsidP="00041EB1">
      <w:pPr>
        <w:keepNext/>
      </w:pPr>
      <w:r w:rsidRPr="00BB2FA1">
        <w:fldChar w:fldCharType="begin"/>
      </w:r>
      <w:r w:rsidRPr="00BB2FA1">
        <w:instrText xml:space="preserve"> AUTONUM  </w:instrText>
      </w:r>
      <w:r w:rsidRPr="00BB2FA1">
        <w:fldChar w:fldCharType="end"/>
      </w:r>
      <w:r w:rsidRPr="00BB2FA1">
        <w:tab/>
        <w:t>The TWF received a presentation from Mr. Jean Maison (European Union), the coordinator of the</w:t>
      </w:r>
      <w:r w:rsidR="004A3690">
        <w:t xml:space="preserve"> </w:t>
      </w:r>
      <w:r w:rsidRPr="00BB2FA1">
        <w:t xml:space="preserve">Subgroup as presented in document TWF/45/31 Rev. </w:t>
      </w:r>
    </w:p>
    <w:p w:rsidR="00041EB1" w:rsidRPr="00BB2FA1" w:rsidRDefault="00041EB1" w:rsidP="00041EB1">
      <w:pPr>
        <w:keepNext/>
      </w:pPr>
    </w:p>
    <w:p w:rsidR="00041EB1" w:rsidRPr="00BB2FA1" w:rsidRDefault="00041EB1" w:rsidP="00503C36">
      <w:pPr>
        <w:spacing w:after="240"/>
        <w:rPr>
          <w:rFonts w:cs="Arial"/>
        </w:rPr>
      </w:pPr>
      <w:r w:rsidRPr="00BB2FA1">
        <w:fldChar w:fldCharType="begin"/>
      </w:r>
      <w:r w:rsidRPr="00BB2FA1">
        <w:instrText xml:space="preserve"> AUTONUM  </w:instrText>
      </w:r>
      <w:r w:rsidRPr="00BB2FA1">
        <w:fldChar w:fldCharType="end"/>
      </w:r>
      <w:r w:rsidRPr="00BB2FA1">
        <w:tab/>
        <w:t xml:space="preserve">The Leading expert presented the proposal for the </w:t>
      </w:r>
      <w:r w:rsidRPr="00BB2FA1">
        <w:rPr>
          <w:rFonts w:cs="Arial"/>
        </w:rPr>
        <w:t>partial revision of the Test Guidelines for Mandarin (TG/201/1) as presented in document TWF/45/30.</w:t>
      </w:r>
    </w:p>
    <w:p w:rsidR="004115A8" w:rsidRDefault="004115A8" w:rsidP="00766DAE">
      <w:r w:rsidRPr="00BB2FA1">
        <w:fldChar w:fldCharType="begin"/>
      </w:r>
      <w:r w:rsidRPr="00BB2FA1">
        <w:instrText xml:space="preserve"> AUTONUM  </w:instrText>
      </w:r>
      <w:r w:rsidRPr="00BB2FA1">
        <w:fldChar w:fldCharType="end"/>
      </w:r>
      <w:r>
        <w:tab/>
        <w:t>The TWF noted that the results from Spain were presented at its forty fourth session, as provid</w:t>
      </w:r>
      <w:r w:rsidR="00503C36">
        <w:t>ed in the Annex to document TWF/</w:t>
      </w:r>
      <w:r>
        <w:t xml:space="preserve">44/30. </w:t>
      </w:r>
    </w:p>
    <w:p w:rsidR="004115A8" w:rsidRPr="00BB2FA1" w:rsidRDefault="004115A8" w:rsidP="00766DAE">
      <w:pPr>
        <w:rPr>
          <w:rFonts w:cs="Arial"/>
        </w:rPr>
      </w:pPr>
    </w:p>
    <w:p w:rsidR="004115A8" w:rsidRDefault="00041EB1" w:rsidP="00A14212">
      <w:r w:rsidRPr="00BB2FA1">
        <w:fldChar w:fldCharType="begin"/>
      </w:r>
      <w:r w:rsidRPr="00BB2FA1">
        <w:instrText xml:space="preserve"> AUTONUM  </w:instrText>
      </w:r>
      <w:r w:rsidRPr="00BB2FA1">
        <w:fldChar w:fldCharType="end"/>
      </w:r>
      <w:r w:rsidRPr="00BB2FA1">
        <w:tab/>
        <w:t>The experts from Morocco and South Africa reported on their results of the ring test as provided in document TWF/45/31 Ad. and document TWF/45/31 Ad. 2 Rev., respectively.</w:t>
      </w:r>
    </w:p>
    <w:p w:rsidR="00C12E20" w:rsidRDefault="00C12E20" w:rsidP="00A14212"/>
    <w:p w:rsidR="000504E9" w:rsidRDefault="004115A8" w:rsidP="00A14212">
      <w:r w:rsidRPr="00BB2FA1">
        <w:fldChar w:fldCharType="begin"/>
      </w:r>
      <w:r w:rsidRPr="00BB2FA1">
        <w:instrText xml:space="preserve"> AUTONUM  </w:instrText>
      </w:r>
      <w:r w:rsidRPr="00BB2FA1">
        <w:fldChar w:fldCharType="end"/>
      </w:r>
      <w:r w:rsidRPr="00BB2FA1">
        <w:tab/>
      </w:r>
      <w:r>
        <w:t>O</w:t>
      </w:r>
      <w:r w:rsidR="004977AF" w:rsidRPr="00A14212">
        <w:t>n the basis of the results of the ring test</w:t>
      </w:r>
      <w:r w:rsidR="00503C36">
        <w:t>:</w:t>
      </w:r>
    </w:p>
    <w:p w:rsidR="004115A8" w:rsidRPr="004115A8" w:rsidRDefault="004115A8" w:rsidP="00A14212"/>
    <w:p w:rsidR="000504E9" w:rsidRDefault="00C12E20" w:rsidP="00C12E20">
      <w:pPr>
        <w:numPr>
          <w:ilvl w:val="2"/>
          <w:numId w:val="41"/>
        </w:numPr>
        <w:ind w:left="567" w:hanging="567"/>
      </w:pPr>
      <w:r>
        <w:t xml:space="preserve">the </w:t>
      </w:r>
      <w:r w:rsidR="00503C36">
        <w:t xml:space="preserve">Delegation </w:t>
      </w:r>
      <w:r w:rsidR="004115A8">
        <w:t>of Morocco</w:t>
      </w:r>
      <w:r w:rsidR="004977AF" w:rsidRPr="00A14212">
        <w:t xml:space="preserve"> is of the opinion that the characteristic ‘</w:t>
      </w:r>
      <w:r w:rsidR="004977AF" w:rsidRPr="004115A8">
        <w:rPr>
          <w:i/>
          <w:iCs/>
        </w:rPr>
        <w:t>Fruit: number of seeds (controlled manual cross-pollination)</w:t>
      </w:r>
      <w:r w:rsidR="004977AF" w:rsidRPr="00A14212">
        <w:t xml:space="preserve">’ does not fulfill the requirements for UPOV </w:t>
      </w:r>
      <w:r w:rsidR="004115A8" w:rsidRPr="004115A8">
        <w:t>characteristic</w:t>
      </w:r>
      <w:r w:rsidR="004977AF" w:rsidRPr="00A14212">
        <w:t xml:space="preserve"> since it is not sufficiently repeatable</w:t>
      </w:r>
      <w:r w:rsidR="00503C36">
        <w:t>;</w:t>
      </w:r>
    </w:p>
    <w:p w:rsidR="004115A8" w:rsidRPr="004115A8" w:rsidRDefault="004115A8" w:rsidP="00C12E20">
      <w:pPr>
        <w:ind w:left="567" w:hanging="567"/>
      </w:pPr>
    </w:p>
    <w:p w:rsidR="000504E9" w:rsidRDefault="00C12E20" w:rsidP="00C12E20">
      <w:pPr>
        <w:numPr>
          <w:ilvl w:val="2"/>
          <w:numId w:val="41"/>
        </w:numPr>
        <w:ind w:left="567" w:hanging="567"/>
      </w:pPr>
      <w:r>
        <w:t xml:space="preserve">the </w:t>
      </w:r>
      <w:r w:rsidR="00503C36">
        <w:t xml:space="preserve">Delegations </w:t>
      </w:r>
      <w:r w:rsidR="004115A8">
        <w:t xml:space="preserve">of Spain and South Africa </w:t>
      </w:r>
      <w:r w:rsidR="004977AF" w:rsidRPr="00A14212">
        <w:t>are of the opinion that the characteristic ‘</w:t>
      </w:r>
      <w:r w:rsidR="004977AF" w:rsidRPr="004115A8">
        <w:rPr>
          <w:i/>
          <w:iCs/>
        </w:rPr>
        <w:t>Fruit: number of seeds (controlled manual cross-pollination)</w:t>
      </w:r>
      <w:r w:rsidR="004977AF" w:rsidRPr="00A14212">
        <w:t>’ does fulfill the requirements for a UPOV characteristic with the methodology defined in the ring test</w:t>
      </w:r>
      <w:r w:rsidR="00503C36">
        <w:t>.</w:t>
      </w:r>
    </w:p>
    <w:p w:rsidR="004115A8" w:rsidRPr="004115A8" w:rsidRDefault="004115A8" w:rsidP="00A14212"/>
    <w:p w:rsidR="000504E9" w:rsidRPr="004115A8" w:rsidRDefault="004115A8" w:rsidP="00A14212">
      <w:r>
        <w:t>Therefore, the TWF noted that there was n</w:t>
      </w:r>
      <w:r w:rsidR="004977AF" w:rsidRPr="00A14212">
        <w:t>o consensus to modify characteristic 99 or to add a new characteristic 98</w:t>
      </w:r>
      <w:r w:rsidR="003572A5">
        <w:t>.</w:t>
      </w:r>
    </w:p>
    <w:p w:rsidR="004115A8" w:rsidRPr="00BB2FA1" w:rsidRDefault="004115A8" w:rsidP="00766DAE"/>
    <w:p w:rsidR="00041EB1" w:rsidRPr="00BB2FA1" w:rsidRDefault="00041EB1" w:rsidP="00766DAE">
      <w:r w:rsidRPr="00BB2FA1">
        <w:fldChar w:fldCharType="begin"/>
      </w:r>
      <w:r w:rsidRPr="00BB2FA1">
        <w:instrText xml:space="preserve"> AUTONUM  </w:instrText>
      </w:r>
      <w:r w:rsidRPr="00BB2FA1">
        <w:fldChar w:fldCharType="end"/>
      </w:r>
      <w:r w:rsidRPr="00BB2FA1">
        <w:tab/>
        <w:t xml:space="preserve">The TWF noted the consensus to amend characteristic 25 “Anther: viable pollen”” of the </w:t>
      </w:r>
      <w:r w:rsidRPr="00BB2FA1">
        <w:rPr>
          <w:rFonts w:cs="Arial"/>
        </w:rPr>
        <w:t>Test Guidelines for Mandarin (TG/201/1) as presented in document TWF/45/30.</w:t>
      </w:r>
    </w:p>
    <w:p w:rsidR="00041EB1" w:rsidRPr="00BB2FA1" w:rsidRDefault="00041EB1" w:rsidP="00766DAE"/>
    <w:p w:rsidR="00041EB1" w:rsidRPr="00BB2FA1" w:rsidRDefault="00041EB1" w:rsidP="00766DAE">
      <w:r w:rsidRPr="00BB2FA1">
        <w:fldChar w:fldCharType="begin"/>
      </w:r>
      <w:r w:rsidRPr="00BB2FA1">
        <w:instrText xml:space="preserve"> AUTONUM  </w:instrText>
      </w:r>
      <w:r w:rsidRPr="00BB2FA1">
        <w:fldChar w:fldCharType="end"/>
      </w:r>
      <w:r w:rsidRPr="00BB2FA1">
        <w:tab/>
        <w:t xml:space="preserve">The TWF noted the absence of consensus for further amendment of the </w:t>
      </w:r>
      <w:r w:rsidRPr="00BB2FA1">
        <w:rPr>
          <w:rFonts w:cs="Arial"/>
        </w:rPr>
        <w:t>Test Guidelines for Mandarin (TG/201/1)</w:t>
      </w:r>
      <w:r w:rsidRPr="00BB2FA1">
        <w:t xml:space="preserve">. </w:t>
      </w:r>
    </w:p>
    <w:p w:rsidR="00041EB1" w:rsidRPr="00BB2FA1" w:rsidRDefault="00041EB1" w:rsidP="00766DAE"/>
    <w:p w:rsidR="00041EB1" w:rsidRPr="00BB2FA1" w:rsidRDefault="00041EB1" w:rsidP="00476CF6">
      <w:pPr>
        <w:autoSpaceDE w:val="0"/>
        <w:autoSpaceDN w:val="0"/>
        <w:adjustRightInd w:val="0"/>
      </w:pPr>
      <w:r w:rsidRPr="00BB2FA1">
        <w:fldChar w:fldCharType="begin"/>
      </w:r>
      <w:r w:rsidRPr="00BB2FA1">
        <w:instrText xml:space="preserve"> AUTONUM  </w:instrText>
      </w:r>
      <w:r w:rsidRPr="00BB2FA1">
        <w:fldChar w:fldCharType="end"/>
      </w:r>
      <w:r w:rsidRPr="00BB2FA1">
        <w:tab/>
        <w:t xml:space="preserve">The TWF noted the information provided by the expert from Spain on the use at </w:t>
      </w:r>
      <w:r w:rsidR="002B67DB" w:rsidRPr="00BB2FA1">
        <w:t xml:space="preserve">national </w:t>
      </w:r>
      <w:r w:rsidRPr="00BB2FA1">
        <w:t xml:space="preserve">level of the characteristic ‘Fruit: number of seeds (manual pollination)’ as a QN characteristic with a range of stages of expression from 1 to 9. </w:t>
      </w:r>
    </w:p>
    <w:p w:rsidR="00041EB1" w:rsidRPr="00BB2FA1" w:rsidRDefault="00041EB1" w:rsidP="00476CF6"/>
    <w:p w:rsidR="00041EB1" w:rsidRPr="00BB2FA1" w:rsidRDefault="00041EB1" w:rsidP="00766DAE">
      <w:r w:rsidRPr="00BB2FA1">
        <w:fldChar w:fldCharType="begin"/>
      </w:r>
      <w:r w:rsidRPr="00BB2FA1">
        <w:instrText xml:space="preserve"> AUTONUM  </w:instrText>
      </w:r>
      <w:r w:rsidRPr="00BB2FA1">
        <w:fldChar w:fldCharType="end"/>
      </w:r>
      <w:r w:rsidRPr="00BB2FA1">
        <w:tab/>
        <w:t xml:space="preserve">The TWF noted the intention of the delegation from Spain to notify the utilization of this characteristic at </w:t>
      </w:r>
      <w:r w:rsidR="002B67DB" w:rsidRPr="00BB2FA1">
        <w:t xml:space="preserve">national </w:t>
      </w:r>
      <w:r w:rsidRPr="00BB2FA1">
        <w:t>level and the notification as an additional characteristic to the Office of the Union according to the procedure set out in document TGP/5 section 10.</w:t>
      </w:r>
    </w:p>
    <w:p w:rsidR="00041EB1" w:rsidRPr="00BB2FA1" w:rsidRDefault="00041EB1" w:rsidP="00766DAE"/>
    <w:p w:rsidR="00041EB1" w:rsidRPr="00BB2FA1" w:rsidRDefault="00041EB1" w:rsidP="00766DAE">
      <w:r w:rsidRPr="00BB2FA1">
        <w:fldChar w:fldCharType="begin"/>
      </w:r>
      <w:r w:rsidRPr="00BB2FA1">
        <w:instrText xml:space="preserve"> AUTONUM  </w:instrText>
      </w:r>
      <w:r w:rsidRPr="00BB2FA1">
        <w:fldChar w:fldCharType="end"/>
      </w:r>
      <w:r w:rsidRPr="00BB2FA1">
        <w:tab/>
        <w:t>The TWF noted the reservations from the delegation of Morocco on the use of this characteristic in the absence of consensus.</w:t>
      </w:r>
    </w:p>
    <w:p w:rsidR="00041EB1" w:rsidRPr="00BB2FA1" w:rsidRDefault="00041EB1" w:rsidP="00766DAE"/>
    <w:p w:rsidR="00041EB1" w:rsidRPr="00653DEB" w:rsidRDefault="00041EB1" w:rsidP="00766DAE">
      <w:pPr>
        <w:autoSpaceDE w:val="0"/>
        <w:autoSpaceDN w:val="0"/>
        <w:adjustRightInd w:val="0"/>
        <w:rPr>
          <w:rFonts w:cs="Arial"/>
        </w:rPr>
      </w:pPr>
      <w:r w:rsidRPr="00BB2FA1">
        <w:fldChar w:fldCharType="begin"/>
      </w:r>
      <w:r w:rsidRPr="00BB2FA1">
        <w:instrText xml:space="preserve"> AUTONUM  </w:instrText>
      </w:r>
      <w:r w:rsidRPr="00BB2FA1">
        <w:fldChar w:fldCharType="end"/>
      </w:r>
      <w:r w:rsidRPr="00BB2FA1">
        <w:tab/>
      </w:r>
      <w:r w:rsidRPr="00BB2FA1">
        <w:rPr>
          <w:rFonts w:cs="Arial"/>
        </w:rPr>
        <w:t>The TWF expressed its appreciation for the work done by Mr. Jean Maison (European Union), as coordinator of the subgroup.</w:t>
      </w:r>
    </w:p>
    <w:p w:rsidR="00041EB1" w:rsidRPr="00653DEB" w:rsidRDefault="00041EB1" w:rsidP="00766DAE"/>
    <w:p w:rsidR="00041EB1" w:rsidRPr="00653DEB" w:rsidRDefault="00041EB1" w:rsidP="00041EB1"/>
    <w:p w:rsidR="00041EB1" w:rsidRPr="002F1C57" w:rsidRDefault="00041EB1" w:rsidP="00041EB1">
      <w:pPr>
        <w:pStyle w:val="Heading3"/>
        <w:rPr>
          <w:lang w:val="es-ES"/>
        </w:rPr>
      </w:pPr>
      <w:r w:rsidRPr="002F1C57">
        <w:rPr>
          <w:lang w:val="es-ES"/>
        </w:rPr>
        <w:lastRenderedPageBreak/>
        <w:t>*Papaya (</w:t>
      </w:r>
      <w:r w:rsidRPr="002F1C57">
        <w:rPr>
          <w:i w:val="0"/>
          <w:lang w:val="es-ES"/>
        </w:rPr>
        <w:t>Carica papaya</w:t>
      </w:r>
      <w:r w:rsidRPr="002F1C57">
        <w:rPr>
          <w:lang w:val="es-ES"/>
        </w:rPr>
        <w:t xml:space="preserve"> L.) (Revision)</w:t>
      </w:r>
    </w:p>
    <w:p w:rsidR="00041EB1" w:rsidRPr="002F1C57" w:rsidRDefault="00041EB1" w:rsidP="00041EB1">
      <w:pPr>
        <w:keepNext/>
        <w:rPr>
          <w:lang w:val="es-ES"/>
        </w:rPr>
      </w:pPr>
    </w:p>
    <w:p w:rsidR="00041EB1" w:rsidRPr="00653DEB" w:rsidRDefault="00041EB1" w:rsidP="00041EB1">
      <w:pPr>
        <w:keepNext/>
      </w:pPr>
      <w:r w:rsidRPr="00653DEB">
        <w:fldChar w:fldCharType="begin"/>
      </w:r>
      <w:r w:rsidRPr="00653DEB">
        <w:instrText xml:space="preserve"> AUTONUM  </w:instrText>
      </w:r>
      <w:r w:rsidRPr="00653DEB">
        <w:fldChar w:fldCharType="end"/>
      </w:r>
      <w:r w:rsidRPr="00653DEB">
        <w:tab/>
        <w:t xml:space="preserve">The subgroup discussed document TG/264/2(proj.7), presented by </w:t>
      </w:r>
      <w:r w:rsidRPr="00653DEB">
        <w:rPr>
          <w:rFonts w:cs="Arial"/>
          <w:color w:val="000000"/>
        </w:rPr>
        <w:t>Mr. Alejandro F. Barrientos</w:t>
      </w:r>
      <w:r w:rsidRPr="00653DEB">
        <w:rPr>
          <w:rFonts w:cs="Arial"/>
          <w:color w:val="000000"/>
        </w:rPr>
        <w:noBreakHyphen/>
        <w:t>Priego</w:t>
      </w:r>
      <w:r w:rsidRPr="00653DEB">
        <w:t xml:space="preserve"> (Mexico)</w:t>
      </w:r>
      <w:r w:rsidR="002B67DB">
        <w:t>,</w:t>
      </w:r>
      <w:r w:rsidRPr="00653DEB">
        <w:t xml:space="preserve"> and agreed the following: </w:t>
      </w:r>
    </w:p>
    <w:p w:rsidR="00041EB1" w:rsidRPr="00653DEB" w:rsidRDefault="00041EB1" w:rsidP="00041EB1">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rPr>
                <w:snapToGrid w:val="0"/>
                <w:color w:val="000000"/>
              </w:rPr>
              <w:t>3.1.3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w:t>
            </w:r>
            <w:r w:rsidRPr="00653DEB">
              <w:t>In particular, it is essential that the plants produce a satisfactory crop of fruit in each of the two growing cycles.”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delete last sentence (moved to 3.1.3)</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3.4.1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“varieties” instead of “plants”</w:t>
            </w:r>
          </w:p>
          <w:p w:rsidR="00041EB1" w:rsidRPr="00653DEB" w:rsidRDefault="00041EB1" w:rsidP="00BB2FA1">
            <w:pPr>
              <w:jc w:val="left"/>
              <w:rPr>
                <w:snapToGrid w:val="0"/>
                <w:color w:val="000000"/>
              </w:rPr>
            </w:pPr>
            <w:r w:rsidRPr="00653DEB">
              <w:t>to be redrafted: to mention at least 15 hermaphrodite plants and at least 15 female plants if exist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4.1.4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t>to be amended according to the changes to be made in 3.4.1</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4.2.2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t>to read “…, no off-types are allowed.”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4.2.3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t>to check the uniformity for seed-propagated hybrids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add (b) and to amend explanation in (b): Leaf + leaf blade + petiole</w:t>
            </w:r>
          </w:p>
        </w:tc>
      </w:tr>
      <w:tr w:rsidR="00503C36"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503C36" w:rsidRPr="00653DEB" w:rsidRDefault="00696B2B" w:rsidP="00BB2FA1">
            <w:pPr>
              <w:jc w:val="left"/>
              <w:rPr>
                <w:snapToGrid w:val="0"/>
                <w:color w:val="000000"/>
              </w:rPr>
            </w:pPr>
            <w:r>
              <w:rPr>
                <w:snapToGrid w:val="0"/>
                <w:color w:val="000000"/>
              </w:rPr>
              <w:t>Char.</w:t>
            </w:r>
            <w:r w:rsidR="00503C36">
              <w:rPr>
                <w:snapToGrid w:val="0"/>
                <w:color w:val="000000"/>
              </w:rPr>
              <w:t xml:space="preserve"> 12</w:t>
            </w:r>
          </w:p>
        </w:tc>
        <w:tc>
          <w:tcPr>
            <w:tcW w:w="7423" w:type="dxa"/>
            <w:tcBorders>
              <w:top w:val="dotted" w:sz="4" w:space="0" w:color="auto"/>
              <w:left w:val="dotted" w:sz="4" w:space="0" w:color="auto"/>
              <w:bottom w:val="dotted" w:sz="4" w:space="0" w:color="auto"/>
              <w:right w:val="dotted" w:sz="4" w:space="0" w:color="auto"/>
            </w:tcBorders>
          </w:tcPr>
          <w:p w:rsidR="00503C36" w:rsidRPr="00653DEB" w:rsidRDefault="00503C36" w:rsidP="00BB2FA1">
            <w:pPr>
              <w:rPr>
                <w:snapToGrid w:val="0"/>
                <w:color w:val="000000"/>
              </w:rPr>
            </w:pPr>
            <w:r>
              <w:rPr>
                <w:snapToGrid w:val="0"/>
                <w:color w:val="000000"/>
              </w:rPr>
              <w:t>to delete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add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delete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4A3690">
              <w:rPr>
                <w:snapToGrid w:val="0"/>
                <w:color w:val="000000"/>
              </w:rPr>
              <w:t>s</w:t>
            </w:r>
            <w:r>
              <w:rPr>
                <w:snapToGrid w:val="0"/>
                <w:color w:val="000000"/>
              </w:rPr>
              <w:t>.</w:t>
            </w:r>
            <w:r w:rsidR="00041EB1" w:rsidRPr="00653DEB">
              <w:rPr>
                <w:snapToGrid w:val="0"/>
                <w:color w:val="000000"/>
              </w:rPr>
              <w:t xml:space="preserve"> 17, 19, 21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be deleted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new </w:t>
            </w:r>
            <w:r w:rsidR="00696B2B">
              <w:rPr>
                <w:snapToGrid w:val="0"/>
                <w:color w:val="000000"/>
              </w:rPr>
              <w:t>Char.</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“Peduncle: length in female plants”</w:t>
            </w:r>
          </w:p>
          <w:p w:rsidR="00041EB1" w:rsidRPr="00653DEB" w:rsidRDefault="00041EB1" w:rsidP="00BB2FA1">
            <w:pPr>
              <w:rPr>
                <w:snapToGrid w:val="0"/>
                <w:color w:val="000000"/>
              </w:rPr>
            </w:pPr>
            <w:r w:rsidRPr="00653DEB">
              <w:rPr>
                <w:snapToGrid w:val="0"/>
                <w:color w:val="000000"/>
              </w:rPr>
              <w:t xml:space="preserve">to provide example varieties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new </w:t>
            </w:r>
            <w:r w:rsidR="00696B2B">
              <w:rPr>
                <w:snapToGrid w:val="0"/>
                <w:color w:val="000000"/>
              </w:rPr>
              <w:t>Char.</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rPr>
                <w:snapToGrid w:val="0"/>
                <w:color w:val="000000"/>
              </w:rPr>
            </w:pPr>
            <w:r w:rsidRPr="00653DEB">
              <w:rPr>
                <w:snapToGrid w:val="0"/>
                <w:color w:val="000000"/>
              </w:rPr>
              <w:t xml:space="preserve">to read: “Fruit: length in female plants” </w:t>
            </w:r>
          </w:p>
          <w:p w:rsidR="00041EB1" w:rsidRPr="00653DEB" w:rsidRDefault="00041EB1" w:rsidP="00BB2FA1">
            <w:pPr>
              <w:rPr>
                <w:snapToGrid w:val="0"/>
                <w:color w:val="000000"/>
              </w:rPr>
            </w:pPr>
            <w:r w:rsidRPr="00653DEB">
              <w:rPr>
                <w:snapToGrid w:val="0"/>
                <w:color w:val="000000"/>
              </w:rPr>
              <w:t>to provide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 xml:space="preserve">new </w:t>
            </w:r>
            <w:r w:rsidR="00696B2B">
              <w:rPr>
                <w:snapToGrid w:val="0"/>
                <w:color w:val="000000"/>
              </w:rPr>
              <w:t>Char.</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rPr>
                <w:snapToGrid w:val="0"/>
                <w:color w:val="000000"/>
              </w:rPr>
            </w:pPr>
            <w:r w:rsidRPr="00653DEB">
              <w:rPr>
                <w:snapToGrid w:val="0"/>
                <w:color w:val="000000"/>
              </w:rPr>
              <w:t xml:space="preserve">to read: “Fruit: shape in female plants” </w:t>
            </w:r>
          </w:p>
          <w:p w:rsidR="00041EB1" w:rsidRPr="00653DEB" w:rsidRDefault="00041EB1" w:rsidP="00BB2FA1">
            <w:pPr>
              <w:rPr>
                <w:snapToGrid w:val="0"/>
                <w:color w:val="000000"/>
              </w:rPr>
            </w:pPr>
            <w:r w:rsidRPr="00653DEB">
              <w:rPr>
                <w:snapToGrid w:val="0"/>
                <w:color w:val="000000"/>
              </w:rPr>
              <w:t>to provide example varieties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26</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“Fruit: width”</w:t>
            </w:r>
          </w:p>
          <w:p w:rsidR="00041EB1" w:rsidRPr="00653DEB" w:rsidRDefault="00041EB1" w:rsidP="00BB2FA1">
            <w:pPr>
              <w:rPr>
                <w:snapToGrid w:val="0"/>
                <w:color w:val="000000"/>
              </w:rPr>
            </w:pPr>
            <w:r w:rsidRPr="00653DEB">
              <w:rPr>
                <w:snapToGrid w:val="0"/>
                <w:color w:val="000000"/>
              </w:rPr>
              <w:t>to add (+) to read: “To be assessed at the broadest part.”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“Fruit: ratio length/width”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read state</w:t>
            </w:r>
            <w:r>
              <w:rPr>
                <w:snapToGrid w:val="0"/>
                <w:color w:val="000000"/>
              </w:rPr>
              <w:t>s</w:t>
            </w:r>
            <w:r w:rsidRPr="00653DEB">
              <w:rPr>
                <w:snapToGrid w:val="0"/>
                <w:color w:val="000000"/>
              </w:rPr>
              <w:t xml:space="preserve"> </w:t>
            </w:r>
            <w:r>
              <w:rPr>
                <w:snapToGrid w:val="0"/>
                <w:color w:val="000000"/>
              </w:rPr>
              <w:t>(</w:t>
            </w:r>
            <w:r w:rsidRPr="00653DEB">
              <w:rPr>
                <w:snapToGrid w:val="0"/>
                <w:color w:val="000000"/>
              </w:rPr>
              <w:t>3</w:t>
            </w:r>
            <w:r>
              <w:rPr>
                <w:snapToGrid w:val="0"/>
                <w:color w:val="000000"/>
              </w:rPr>
              <w:t>)</w:t>
            </w:r>
            <w:r w:rsidRPr="00653DEB">
              <w:rPr>
                <w:snapToGrid w:val="0"/>
                <w:color w:val="000000"/>
              </w:rPr>
              <w:t xml:space="preserve">: “weakly stellate”, </w:t>
            </w:r>
            <w:r>
              <w:rPr>
                <w:snapToGrid w:val="0"/>
                <w:color w:val="000000"/>
              </w:rPr>
              <w:t>(</w:t>
            </w:r>
            <w:r w:rsidRPr="00653DEB">
              <w:rPr>
                <w:snapToGrid w:val="0"/>
                <w:color w:val="000000"/>
              </w:rPr>
              <w:t>4</w:t>
            </w:r>
            <w:r>
              <w:rPr>
                <w:snapToGrid w:val="0"/>
                <w:color w:val="000000"/>
              </w:rPr>
              <w:t>)</w:t>
            </w:r>
            <w:r w:rsidRPr="00653DEB">
              <w:rPr>
                <w:snapToGrid w:val="0"/>
                <w:color w:val="000000"/>
              </w:rPr>
              <w:t>: “strongly stellate”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 xml:space="preserve">to </w:t>
            </w:r>
            <w:r w:rsidR="005B3881">
              <w:rPr>
                <w:snapToGrid w:val="0"/>
                <w:color w:val="000000"/>
              </w:rPr>
              <w:t xml:space="preserve">read </w:t>
            </w:r>
            <w:r w:rsidRPr="00653DEB">
              <w:rPr>
                <w:snapToGrid w:val="0"/>
                <w:color w:val="000000"/>
              </w:rPr>
              <w:t xml:space="preserve">states </w:t>
            </w:r>
            <w:r w:rsidR="005B3881">
              <w:rPr>
                <w:snapToGrid w:val="0"/>
                <w:color w:val="000000"/>
              </w:rPr>
              <w:t>(1) “</w:t>
            </w:r>
            <w:r w:rsidRPr="00653DEB">
              <w:rPr>
                <w:snapToGrid w:val="0"/>
                <w:color w:val="000000"/>
              </w:rPr>
              <w:t>low</w:t>
            </w:r>
            <w:r w:rsidR="005B3881">
              <w:rPr>
                <w:snapToGrid w:val="0"/>
                <w:color w:val="000000"/>
              </w:rPr>
              <w:t>”</w:t>
            </w:r>
            <w:r w:rsidRPr="00653DEB">
              <w:rPr>
                <w:snapToGrid w:val="0"/>
                <w:color w:val="000000"/>
              </w:rPr>
              <w:t xml:space="preserve">, </w:t>
            </w:r>
            <w:r w:rsidR="005B3881">
              <w:rPr>
                <w:snapToGrid w:val="0"/>
                <w:color w:val="000000"/>
              </w:rPr>
              <w:t>(2) “</w:t>
            </w:r>
            <w:r w:rsidRPr="00653DEB">
              <w:rPr>
                <w:snapToGrid w:val="0"/>
                <w:color w:val="000000"/>
              </w:rPr>
              <w:t>medium</w:t>
            </w:r>
            <w:r w:rsidR="005B3881">
              <w:rPr>
                <w:snapToGrid w:val="0"/>
                <w:color w:val="000000"/>
              </w:rPr>
              <w:t>”</w:t>
            </w:r>
            <w:r w:rsidRPr="00653DEB">
              <w:rPr>
                <w:snapToGrid w:val="0"/>
                <w:color w:val="000000"/>
              </w:rPr>
              <w:t xml:space="preserve">, </w:t>
            </w:r>
            <w:r w:rsidR="005B3881">
              <w:rPr>
                <w:snapToGrid w:val="0"/>
                <w:color w:val="000000"/>
              </w:rPr>
              <w:t>(3) “</w:t>
            </w:r>
            <w:r w:rsidRPr="00653DEB">
              <w:rPr>
                <w:snapToGrid w:val="0"/>
                <w:color w:val="000000"/>
              </w:rPr>
              <w:t>high</w:t>
            </w:r>
            <w:r w:rsidR="005B3881">
              <w:rPr>
                <w:snapToGrid w:val="0"/>
                <w:color w:val="000000"/>
              </w:rPr>
              <w:t>”</w:t>
            </w:r>
          </w:p>
          <w:p w:rsidR="00041EB1" w:rsidRPr="00653DEB" w:rsidRDefault="00041EB1" w:rsidP="00BB2FA1">
            <w:pPr>
              <w:rPr>
                <w:snapToGrid w:val="0"/>
                <w:color w:val="000000"/>
              </w:rPr>
            </w:pPr>
            <w:r w:rsidRPr="00653DEB">
              <w:rPr>
                <w:snapToGrid w:val="0"/>
                <w:color w:val="000000"/>
              </w:rPr>
              <w:t>to be indicated as MG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 (b)</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5B3881">
            <w:pPr>
              <w:jc w:val="left"/>
              <w:rPr>
                <w:snapToGrid w:val="0"/>
                <w:color w:val="000000"/>
              </w:rPr>
            </w:pPr>
            <w:r w:rsidRPr="00653DEB">
              <w:t>to read: “</w:t>
            </w:r>
            <w:r w:rsidRPr="00653DEB">
              <w:rPr>
                <w:u w:val="single"/>
              </w:rPr>
              <w:t>Leaf, leaf blade and petiole</w:t>
            </w:r>
            <w:r w:rsidRPr="00653DEB">
              <w:t xml:space="preserve">:  </w:t>
            </w:r>
            <w:r w:rsidRPr="00E96CA2">
              <w:t>Observations on the leaf blade and petiole should be made on mature leaves.  Leaves should be taken from the middle third of the current season’s growth when the first inflorescence or single flower has appeared</w:t>
            </w:r>
            <w:r>
              <w:t>.</w:t>
            </w:r>
            <w:r w:rsidRPr="00653DEB">
              <w: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 (c)</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be clarified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8.1 (d)</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read: “</w:t>
            </w:r>
            <w:r w:rsidRPr="00653DEB">
              <w:rPr>
                <w:u w:val="single"/>
              </w:rPr>
              <w:t>Fruit</w:t>
            </w:r>
            <w:r w:rsidRPr="00653DEB">
              <w:t xml:space="preserve">:  </w:t>
            </w:r>
            <w:r w:rsidRPr="00653DEB">
              <w:rPr>
                <w:rFonts w:cs="Arial"/>
                <w:lang w:eastAsia="cs-CZ"/>
              </w:rPr>
              <w:t>Observations should be on a fruit taken from the middle of the fruiting area.  A fruit is considered ripe when the color change is complete.”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7, 8, 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to use illustration from Ad.10 to indicate length/width</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16 to 21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rPr>
                <w:snapToGrid w:val="0"/>
                <w:color w:val="000000"/>
              </w:rPr>
              <w:t>to delete Ad. 17</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28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pPr>
            <w:r w:rsidRPr="00653DEB">
              <w:t>to review order of states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47</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pPr>
            <w:r w:rsidRPr="00653DEB">
              <w:t>to improve illustration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rPr>
                <w:snapToGrid w:val="0"/>
                <w:color w:val="000000"/>
              </w:rPr>
            </w:pPr>
            <w:r w:rsidRPr="00653DEB">
              <w:rPr>
                <w:snapToGrid w:val="0"/>
                <w:color w:val="000000"/>
              </w:rPr>
              <w:t>Ad. 48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keepNext/>
              <w:jc w:val="left"/>
            </w:pPr>
            <w:r w:rsidRPr="00653DEB">
              <w:t>to read: “The amount of mucilage is determined visually by hand separating the mucilage from the seed.”</w:t>
            </w:r>
          </w:p>
        </w:tc>
      </w:tr>
    </w:tbl>
    <w:p w:rsidR="00041EB1" w:rsidRPr="00653DEB" w:rsidRDefault="00041EB1" w:rsidP="00041EB1">
      <w:pPr>
        <w:rPr>
          <w:snapToGrid w:val="0"/>
          <w:color w:val="000000"/>
        </w:rPr>
      </w:pPr>
    </w:p>
    <w:p w:rsidR="00041EB1" w:rsidRPr="00653DEB" w:rsidRDefault="00041EB1" w:rsidP="00041EB1"/>
    <w:p w:rsidR="00041EB1" w:rsidRPr="002F1C57" w:rsidRDefault="00041EB1" w:rsidP="00041EB1">
      <w:pPr>
        <w:pStyle w:val="Heading3"/>
        <w:rPr>
          <w:lang w:val="de-DE"/>
        </w:rPr>
      </w:pPr>
      <w:r w:rsidRPr="002F1C57">
        <w:rPr>
          <w:lang w:val="de-DE"/>
        </w:rPr>
        <w:lastRenderedPageBreak/>
        <w:t>*Pecan nut (</w:t>
      </w:r>
      <w:r w:rsidRPr="002F1C57">
        <w:rPr>
          <w:i w:val="0"/>
          <w:lang w:val="de-DE"/>
        </w:rPr>
        <w:t>Carya illinoinensis</w:t>
      </w:r>
      <w:r w:rsidRPr="002F1C57">
        <w:rPr>
          <w:lang w:val="de-DE"/>
        </w:rPr>
        <w:t xml:space="preserve"> (Wangenh.) K. Koch)</w:t>
      </w:r>
    </w:p>
    <w:p w:rsidR="00041EB1" w:rsidRPr="002F1C57" w:rsidRDefault="00041EB1" w:rsidP="00041EB1">
      <w:pPr>
        <w:keepNext/>
        <w:rPr>
          <w:lang w:val="de-DE"/>
        </w:rPr>
      </w:pPr>
    </w:p>
    <w:p w:rsidR="00041EB1" w:rsidRPr="00653DEB" w:rsidRDefault="00041EB1" w:rsidP="00041EB1">
      <w:pPr>
        <w:keepNext/>
      </w:pPr>
      <w:r w:rsidRPr="00653DEB">
        <w:fldChar w:fldCharType="begin"/>
      </w:r>
      <w:r w:rsidRPr="00653DEB">
        <w:instrText xml:space="preserve"> AUTONUM  </w:instrText>
      </w:r>
      <w:r w:rsidRPr="00653DEB">
        <w:fldChar w:fldCharType="end"/>
      </w:r>
      <w:r w:rsidRPr="00653DEB">
        <w:tab/>
        <w:t xml:space="preserve">The subgroup discussed document TG/PECAN(proj.10), presented by </w:t>
      </w:r>
      <w:r w:rsidRPr="00653DEB">
        <w:rPr>
          <w:rFonts w:cs="Arial"/>
          <w:color w:val="000000"/>
        </w:rPr>
        <w:t>Mr. Alejandro F. Barrientos</w:t>
      </w:r>
      <w:r w:rsidRPr="00653DEB">
        <w:rPr>
          <w:rFonts w:cs="Arial"/>
          <w:color w:val="000000"/>
        </w:rPr>
        <w:noBreakHyphen/>
        <w:t>Priego</w:t>
      </w:r>
      <w:r w:rsidRPr="00653DEB">
        <w:t xml:space="preserve"> (Mexico)</w:t>
      </w:r>
      <w:r w:rsidR="002B67DB">
        <w:t>,</w:t>
      </w:r>
      <w:r w:rsidRPr="00653DEB">
        <w:t xml:space="preserve"> and agreed the following: </w:t>
      </w:r>
    </w:p>
    <w:p w:rsidR="00041EB1" w:rsidRPr="00653DEB" w:rsidRDefault="00041EB1" w:rsidP="00A14212">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423"/>
      </w:tblGrid>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A735AC">
            <w:pPr>
              <w:keepNext/>
            </w:pPr>
            <w:r w:rsidRPr="00653DEB">
              <w:rPr>
                <w:snapToGrid w:val="0"/>
                <w:color w:val="000000"/>
              </w:rPr>
              <w:t>3.1.3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A735AC">
            <w:pPr>
              <w:keepNext/>
              <w:jc w:val="left"/>
              <w:rPr>
                <w:snapToGrid w:val="0"/>
                <w:color w:val="000000"/>
              </w:rPr>
            </w:pPr>
            <w:r w:rsidRPr="00653DEB">
              <w:rPr>
                <w:snapToGrid w:val="0"/>
                <w:color w:val="000000"/>
              </w:rPr>
              <w:t>to read: “</w:t>
            </w:r>
            <w:r w:rsidRPr="00653DEB">
              <w:t>In particular, it is essential that the plants produce a satisfactory crop of fruit in each of the two growing cycles.”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3.3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delete last sentence (moved to 3.1.3)</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read state (2): “reddish brown”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read: “Leaf: terminal leaflet: ratio length/width”</w:t>
            </w:r>
          </w:p>
          <w:p w:rsidR="00041EB1" w:rsidRPr="00653DEB" w:rsidRDefault="00041EB1" w:rsidP="00EC2749">
            <w:pPr>
              <w:rPr>
                <w:snapToGrid w:val="0"/>
                <w:color w:val="000000"/>
              </w:rPr>
            </w:pPr>
            <w:r w:rsidRPr="00653DEB">
              <w:rPr>
                <w:snapToGrid w:val="0"/>
                <w:color w:val="000000"/>
              </w:rPr>
              <w:t>to have an illustration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be indicated as VG/MS</w:t>
            </w:r>
          </w:p>
        </w:tc>
      </w:tr>
      <w:tr w:rsidR="005B388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5B3881" w:rsidRPr="00653DEB" w:rsidRDefault="00696B2B" w:rsidP="00696B2B">
            <w:pPr>
              <w:rPr>
                <w:snapToGrid w:val="0"/>
                <w:color w:val="000000"/>
              </w:rPr>
            </w:pPr>
            <w:r>
              <w:rPr>
                <w:snapToGrid w:val="0"/>
                <w:color w:val="000000"/>
              </w:rPr>
              <w:t>Char.</w:t>
            </w:r>
            <w:r w:rsidR="005B3881">
              <w:rPr>
                <w:snapToGrid w:val="0"/>
                <w:color w:val="000000"/>
              </w:rPr>
              <w:t xml:space="preserve"> 12</w:t>
            </w:r>
          </w:p>
        </w:tc>
        <w:tc>
          <w:tcPr>
            <w:tcW w:w="7423" w:type="dxa"/>
            <w:tcBorders>
              <w:top w:val="dotted" w:sz="4" w:space="0" w:color="auto"/>
              <w:left w:val="dotted" w:sz="4" w:space="0" w:color="auto"/>
              <w:bottom w:val="dotted" w:sz="4" w:space="0" w:color="auto"/>
              <w:right w:val="dotted" w:sz="4" w:space="0" w:color="auto"/>
            </w:tcBorders>
          </w:tcPr>
          <w:p w:rsidR="005B3881" w:rsidRPr="00653DEB" w:rsidRDefault="005B3881" w:rsidP="00EC2749">
            <w:pPr>
              <w:rPr>
                <w:snapToGrid w:val="0"/>
                <w:color w:val="000000"/>
              </w:rPr>
            </w:pPr>
            <w:r>
              <w:rPr>
                <w:snapToGrid w:val="0"/>
                <w:color w:val="000000"/>
              </w:rPr>
              <w:t>to delete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18</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t>to clarify when to observe and provide illustration on each different states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21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t>to read “Nut: width in lateral view facing the suture”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read “Nut: shape in lateral view facing the suture”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23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add (*)</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24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read “Nut: shape in ventral view facing the attachment”</w:t>
            </w:r>
          </w:p>
          <w:p w:rsidR="00041EB1" w:rsidRPr="00653DEB" w:rsidRDefault="00041EB1" w:rsidP="00EC2749">
            <w:pPr>
              <w:rPr>
                <w:snapToGrid w:val="0"/>
                <w:color w:val="000000"/>
              </w:rPr>
            </w:pPr>
            <w:r w:rsidRPr="00653DEB">
              <w:rPr>
                <w:snapToGrid w:val="0"/>
                <w:color w:val="000000"/>
              </w:rPr>
              <w:t>to be indicated as PQ</w:t>
            </w:r>
          </w:p>
          <w:p w:rsidR="00041EB1" w:rsidRPr="00653DEB" w:rsidRDefault="00041EB1" w:rsidP="00EC2749">
            <w:pPr>
              <w:rPr>
                <w:snapToGrid w:val="0"/>
                <w:color w:val="000000"/>
              </w:rPr>
            </w:pPr>
            <w:r w:rsidRPr="00653DEB">
              <w:rPr>
                <w:snapToGrid w:val="0"/>
                <w:color w:val="000000"/>
              </w:rPr>
              <w:t>to read state (1) “broad oblate”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25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read: “Nut: shape of apex in lateral view (excluding tip)”</w:t>
            </w:r>
          </w:p>
          <w:p w:rsidR="00041EB1" w:rsidRPr="00653DEB" w:rsidRDefault="00041EB1" w:rsidP="00EC2749">
            <w:pPr>
              <w:rPr>
                <w:snapToGrid w:val="0"/>
                <w:color w:val="000000"/>
              </w:rPr>
            </w:pPr>
            <w:r w:rsidRPr="00653DEB">
              <w:rPr>
                <w:snapToGrid w:val="0"/>
                <w:color w:val="000000"/>
              </w:rPr>
              <w:t>to reverse order of states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29</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be indicated as VG/MS</w:t>
            </w:r>
          </w:p>
          <w:p w:rsidR="00041EB1" w:rsidRPr="00653DEB" w:rsidRDefault="00041EB1" w:rsidP="00EC2749">
            <w:pPr>
              <w:rPr>
                <w:snapToGrid w:val="0"/>
                <w:color w:val="000000"/>
              </w:rPr>
            </w:pPr>
            <w:r w:rsidRPr="00653DEB">
              <w:rPr>
                <w:snapToGrid w:val="0"/>
                <w:color w:val="000000"/>
              </w:rPr>
              <w:t>to add (+) and explanation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30</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EC2749">
            <w:pPr>
              <w:rPr>
                <w:snapToGrid w:val="0"/>
                <w:color w:val="000000"/>
              </w:rPr>
            </w:pPr>
            <w:r w:rsidRPr="00653DEB">
              <w:rPr>
                <w:snapToGrid w:val="0"/>
                <w:color w:val="000000"/>
              </w:rPr>
              <w:t>to read: “Kernel: size of the kernel in relation to the size of the nut”</w:t>
            </w:r>
          </w:p>
          <w:p w:rsidR="00041EB1" w:rsidRPr="00653DEB" w:rsidRDefault="00041EB1" w:rsidP="00EC2749">
            <w:pPr>
              <w:rPr>
                <w:snapToGrid w:val="0"/>
                <w:color w:val="000000"/>
              </w:rPr>
            </w:pPr>
            <w:r w:rsidRPr="00653DEB">
              <w:rPr>
                <w:snapToGrid w:val="0"/>
                <w:color w:val="000000"/>
              </w:rPr>
              <w:t>to add (+) and illustration</w:t>
            </w:r>
          </w:p>
          <w:p w:rsidR="00041EB1" w:rsidRPr="00653DEB" w:rsidRDefault="00041EB1" w:rsidP="00EC2749">
            <w:pPr>
              <w:rPr>
                <w:snapToGrid w:val="0"/>
                <w:color w:val="000000"/>
              </w:rPr>
            </w:pPr>
            <w:r w:rsidRPr="00653DEB">
              <w:rPr>
                <w:snapToGrid w:val="0"/>
                <w:color w:val="000000"/>
              </w:rPr>
              <w:t>to add (c)</w:t>
            </w:r>
          </w:p>
          <w:p w:rsidR="00041EB1" w:rsidRPr="00653DEB" w:rsidRDefault="00041EB1" w:rsidP="00EC2749">
            <w:pPr>
              <w:rPr>
                <w:snapToGrid w:val="0"/>
                <w:color w:val="000000"/>
              </w:rPr>
            </w:pPr>
            <w:r w:rsidRPr="00653DEB">
              <w:rPr>
                <w:snapToGrid w:val="0"/>
                <w:color w:val="000000"/>
              </w:rPr>
              <w:t>to have states (1) “small”, (2) “medium”, (3) “large”</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rPr>
                <w:snapToGrid w:val="0"/>
                <w:color w:val="000000"/>
              </w:rPr>
            </w:pPr>
            <w:r>
              <w:rPr>
                <w:snapToGrid w:val="0"/>
                <w:color w:val="000000"/>
              </w:rPr>
              <w:t>Char.</w:t>
            </w:r>
            <w:r w:rsidR="00041EB1" w:rsidRPr="00653DEB">
              <w:rPr>
                <w:snapToGrid w:val="0"/>
                <w:color w:val="000000"/>
              </w:rPr>
              <w:t xml:space="preserve"> 31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t>to be indicated as MS</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696B2B" w:rsidP="00696B2B">
            <w:pPr>
              <w:jc w:val="left"/>
              <w:rPr>
                <w:snapToGrid w:val="0"/>
                <w:color w:val="000000"/>
              </w:rPr>
            </w:pPr>
            <w:r>
              <w:rPr>
                <w:snapToGrid w:val="0"/>
                <w:color w:val="000000"/>
              </w:rPr>
              <w:t>Char</w:t>
            </w:r>
            <w:r w:rsidR="004A3690">
              <w:rPr>
                <w:snapToGrid w:val="0"/>
                <w:color w:val="000000"/>
              </w:rPr>
              <w:t>s</w:t>
            </w:r>
            <w:r>
              <w:rPr>
                <w:snapToGrid w:val="0"/>
                <w:color w:val="000000"/>
              </w:rPr>
              <w:t>.</w:t>
            </w:r>
            <w:r w:rsidR="00041EB1" w:rsidRPr="00653DEB">
              <w:rPr>
                <w:snapToGrid w:val="0"/>
                <w:color w:val="000000"/>
              </w:rPr>
              <w:t xml:space="preserve"> 33, 34, 35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t>to be indicated as MG</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8.1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ind w:left="567" w:hanging="567"/>
              <w:rPr>
                <w:snapToGrid w:val="0"/>
                <w:color w:val="000000"/>
              </w:rPr>
            </w:pPr>
            <w:r w:rsidRPr="00653DEB">
              <w:rPr>
                <w:snapToGrid w:val="0"/>
                <w:color w:val="000000"/>
              </w:rPr>
              <w:t>to read:</w:t>
            </w:r>
          </w:p>
          <w:p w:rsidR="00041EB1" w:rsidRPr="00653DEB" w:rsidRDefault="00041EB1" w:rsidP="00BB2FA1">
            <w:pPr>
              <w:ind w:left="567" w:hanging="567"/>
              <w:jc w:val="left"/>
              <w:rPr>
                <w:snapToGrid w:val="0"/>
                <w:color w:val="000000"/>
              </w:rPr>
            </w:pPr>
            <w:r w:rsidRPr="00653DEB">
              <w:rPr>
                <w:snapToGrid w:val="0"/>
                <w:color w:val="000000"/>
              </w:rPr>
              <w:t>“(a)</w:t>
            </w:r>
            <w:r w:rsidRPr="00653DEB">
              <w:rPr>
                <w:snapToGrid w:val="0"/>
                <w:color w:val="000000"/>
              </w:rPr>
              <w:tab/>
              <w:t>Leaf/Leaflet: observations should be made at the end of leaflet expansion on fully developed leaflets.  Leaves on the middle section of a one year old shoot.</w:t>
            </w:r>
          </w:p>
          <w:p w:rsidR="00041EB1" w:rsidRPr="00653DEB" w:rsidRDefault="00041EB1" w:rsidP="00BB2FA1">
            <w:pPr>
              <w:ind w:left="567" w:hanging="567"/>
              <w:jc w:val="left"/>
              <w:rPr>
                <w:snapToGrid w:val="0"/>
                <w:color w:val="000000"/>
              </w:rPr>
            </w:pPr>
            <w:r w:rsidRPr="00653DEB">
              <w:rPr>
                <w:snapToGrid w:val="0"/>
                <w:color w:val="000000"/>
              </w:rPr>
              <w:t>“(b)</w:t>
            </w:r>
            <w:r w:rsidRPr="00653DEB">
              <w:rPr>
                <w:snapToGrid w:val="0"/>
                <w:color w:val="000000"/>
              </w:rPr>
              <w:tab/>
              <w:t>Flower: observations should be made at full receptivity of stigma when stigma is turgid and sticky.  Observation must be done on the terminal section of a one-year-old shoot.</w:t>
            </w:r>
          </w:p>
          <w:p w:rsidR="00041EB1" w:rsidRPr="00653DEB" w:rsidRDefault="00041EB1" w:rsidP="00BB2FA1">
            <w:pPr>
              <w:ind w:left="567" w:hanging="567"/>
              <w:jc w:val="left"/>
              <w:rPr>
                <w:snapToGrid w:val="0"/>
                <w:color w:val="000000"/>
              </w:rPr>
            </w:pPr>
            <w:r w:rsidRPr="00653DEB">
              <w:rPr>
                <w:snapToGrid w:val="0"/>
                <w:color w:val="000000"/>
              </w:rPr>
              <w:t>“(c)</w:t>
            </w:r>
            <w:r w:rsidRPr="00653DEB">
              <w:rPr>
                <w:snapToGrid w:val="0"/>
                <w:color w:val="000000"/>
              </w:rPr>
              <w:tab/>
              <w:t>Husk nut:  observations should be made at husk opening stage, 24 weeks after pollination.  At Full development of the nut.  Observation must be done on the terminal section of a one-year-old shoot.”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Ad. 6 to 12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rPr>
                <w:snapToGrid w:val="0"/>
                <w:color w:val="000000"/>
              </w:rPr>
              <w:t>to delete Ad. 12</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Ad. 22</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rPr>
                <w:snapToGrid w:val="0"/>
                <w:color w:val="000000"/>
              </w:rPr>
            </w:pPr>
            <w:r w:rsidRPr="00653DEB">
              <w:t>to improve grid</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Ad. 29 (new)</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5B3881" w:rsidP="00BB2FA1">
            <w:pPr>
              <w:rPr>
                <w:snapToGrid w:val="0"/>
                <w:color w:val="000000"/>
              </w:rPr>
            </w:pPr>
            <w:r>
              <w:t xml:space="preserve">to read: </w:t>
            </w:r>
            <w:r w:rsidR="00041EB1" w:rsidRPr="00653DEB">
              <w:t>“To be observed with the help of a Vernier calliper.”</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Ad. 31</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“The weight of the kernel should be assessed as the average weight of 10 kernels when ready for consumption.”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Ad. 33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“The time of leaf burst should be considered when 75% of the buds are open.”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Ad. 34</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“The time of leaf fall should be considered when 75% of the leaves have fallen.”</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Ad. 35</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pPr>
              <w:jc w:val="left"/>
            </w:pPr>
            <w:r w:rsidRPr="00653DEB">
              <w:t>to read: “The time of husk opening should be considered when 75% of the husks are split.”</w:t>
            </w:r>
          </w:p>
        </w:tc>
      </w:tr>
      <w:tr w:rsidR="00041EB1" w:rsidRPr="00653DEB" w:rsidTr="00BB2FA1">
        <w:trPr>
          <w:cantSplit/>
        </w:trPr>
        <w:tc>
          <w:tcPr>
            <w:tcW w:w="1530" w:type="dxa"/>
            <w:tcBorders>
              <w:top w:val="dotted" w:sz="4" w:space="0" w:color="auto"/>
              <w:left w:val="dotted" w:sz="4" w:space="0" w:color="auto"/>
              <w:bottom w:val="dotted" w:sz="4" w:space="0" w:color="auto"/>
              <w:right w:val="dotted" w:sz="4" w:space="0" w:color="auto"/>
            </w:tcBorders>
          </w:tcPr>
          <w:p w:rsidR="00041EB1" w:rsidRPr="00653DEB" w:rsidRDefault="00041EB1" w:rsidP="00696B2B">
            <w:pPr>
              <w:rPr>
                <w:snapToGrid w:val="0"/>
                <w:color w:val="000000"/>
              </w:rPr>
            </w:pPr>
            <w:r w:rsidRPr="00653DEB">
              <w:rPr>
                <w:snapToGrid w:val="0"/>
                <w:color w:val="000000"/>
              </w:rPr>
              <w:t>8.3</w:t>
            </w:r>
          </w:p>
        </w:tc>
        <w:tc>
          <w:tcPr>
            <w:tcW w:w="7423" w:type="dxa"/>
            <w:tcBorders>
              <w:top w:val="dotted" w:sz="4" w:space="0" w:color="auto"/>
              <w:left w:val="dotted" w:sz="4" w:space="0" w:color="auto"/>
              <w:bottom w:val="dotted" w:sz="4" w:space="0" w:color="auto"/>
              <w:right w:val="dotted" w:sz="4" w:space="0" w:color="auto"/>
            </w:tcBorders>
          </w:tcPr>
          <w:p w:rsidR="00041EB1" w:rsidRPr="00653DEB" w:rsidRDefault="00041EB1" w:rsidP="00BB2FA1">
            <w:r w:rsidRPr="00653DEB">
              <w:t>to be deleted</w:t>
            </w:r>
          </w:p>
        </w:tc>
      </w:tr>
    </w:tbl>
    <w:p w:rsidR="00041EB1" w:rsidRPr="00653DEB" w:rsidRDefault="00041EB1" w:rsidP="00041EB1"/>
    <w:p w:rsidR="00041EB1" w:rsidRPr="00653DEB" w:rsidRDefault="00041EB1" w:rsidP="00041EB1"/>
    <w:p w:rsidR="00041EB1" w:rsidRPr="00653DEB" w:rsidRDefault="00041EB1" w:rsidP="00041EB1">
      <w:pPr>
        <w:pStyle w:val="Heading3"/>
      </w:pPr>
      <w:r w:rsidRPr="00653DEB">
        <w:lastRenderedPageBreak/>
        <w:t>Walnut (</w:t>
      </w:r>
      <w:r w:rsidRPr="00653DEB">
        <w:rPr>
          <w:i w:val="0"/>
        </w:rPr>
        <w:t xml:space="preserve">Juglans regia </w:t>
      </w:r>
      <w:r w:rsidRPr="00653DEB">
        <w:t>L.) (Revision)</w:t>
      </w:r>
    </w:p>
    <w:p w:rsidR="00041EB1" w:rsidRPr="00653DEB" w:rsidRDefault="00041EB1" w:rsidP="00041EB1">
      <w:pPr>
        <w:keepNext/>
      </w:pPr>
    </w:p>
    <w:p w:rsidR="00041EB1" w:rsidRPr="00653DEB" w:rsidRDefault="00041EB1" w:rsidP="00041EB1">
      <w:pPr>
        <w:keepNext/>
      </w:pPr>
      <w:r w:rsidRPr="00653DEB">
        <w:fldChar w:fldCharType="begin"/>
      </w:r>
      <w:r w:rsidRPr="00653DEB">
        <w:instrText xml:space="preserve"> AUTONUM  </w:instrText>
      </w:r>
      <w:r w:rsidRPr="00653DEB">
        <w:fldChar w:fldCharType="end"/>
      </w:r>
      <w:r w:rsidRPr="00653DEB">
        <w:tab/>
        <w:t xml:space="preserve">The subgroup discussed </w:t>
      </w:r>
      <w:r w:rsidRPr="00653DEB">
        <w:rPr>
          <w:lang w:val="pt-BR"/>
        </w:rPr>
        <w:t xml:space="preserve">document </w:t>
      </w:r>
      <w:r w:rsidRPr="00653DEB">
        <w:t>TG/125/7(proj.2), presented by Mr. </w:t>
      </w:r>
      <w:r w:rsidRPr="00653DEB">
        <w:rPr>
          <w:rFonts w:cs="Arial"/>
          <w:color w:val="000000"/>
        </w:rPr>
        <w:t>Qing-guo Ma</w:t>
      </w:r>
      <w:r w:rsidRPr="00653DEB">
        <w:t xml:space="preserve"> (China)</w:t>
      </w:r>
      <w:r w:rsidR="002B67DB">
        <w:t>,</w:t>
      </w:r>
      <w:r w:rsidRPr="00653DEB">
        <w:t xml:space="preserve"> and agreed the following:  </w:t>
      </w:r>
    </w:p>
    <w:p w:rsidR="00041EB1" w:rsidRPr="00653DEB" w:rsidRDefault="00041EB1" w:rsidP="00476CF6">
      <w:pPr>
        <w:keepNext/>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7371"/>
      </w:tblGrid>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Alternative names</w:t>
            </w:r>
          </w:p>
        </w:tc>
        <w:tc>
          <w:tcPr>
            <w:tcW w:w="7371" w:type="dxa"/>
          </w:tcPr>
          <w:p w:rsidR="00041EB1" w:rsidRPr="00653DEB" w:rsidRDefault="00041EB1" w:rsidP="00BB2FA1">
            <w:pPr>
              <w:rPr>
                <w:snapToGrid w:val="0"/>
                <w:color w:val="000000"/>
              </w:rPr>
            </w:pPr>
            <w:r w:rsidRPr="00653DEB">
              <w:rPr>
                <w:snapToGrid w:val="0"/>
                <w:color w:val="000000"/>
              </w:rPr>
              <w:t>to check whether “English walnut” as common name as well</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1.</w:t>
            </w:r>
          </w:p>
        </w:tc>
        <w:tc>
          <w:tcPr>
            <w:tcW w:w="7371" w:type="dxa"/>
          </w:tcPr>
          <w:p w:rsidR="00041EB1" w:rsidRPr="00653DEB" w:rsidRDefault="00041EB1" w:rsidP="00FF565E">
            <w:pPr>
              <w:jc w:val="left"/>
              <w:rPr>
                <w:snapToGrid w:val="0"/>
                <w:color w:val="000000"/>
              </w:rPr>
            </w:pPr>
            <w:r w:rsidRPr="00653DEB">
              <w:t xml:space="preserve">to read “These Test Guidelines apply to all varieties of </w:t>
            </w:r>
            <w:r w:rsidRPr="00653DEB">
              <w:rPr>
                <w:i/>
              </w:rPr>
              <w:t>Juglans regia</w:t>
            </w:r>
            <w:r w:rsidRPr="00653DEB">
              <w:t xml:space="preserve"> L. for fruit production.” </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2.2</w:t>
            </w:r>
          </w:p>
        </w:tc>
        <w:tc>
          <w:tcPr>
            <w:tcW w:w="7371" w:type="dxa"/>
          </w:tcPr>
          <w:p w:rsidR="00041EB1" w:rsidRPr="00653DEB" w:rsidRDefault="00041EB1" w:rsidP="00BB2FA1">
            <w:pPr>
              <w:jc w:val="left"/>
              <w:rPr>
                <w:snapToGrid w:val="0"/>
                <w:color w:val="000000"/>
              </w:rPr>
            </w:pPr>
            <w:r w:rsidRPr="00653DEB">
              <w:t>to read: “The material is to be supplied in the form of dormant shoots sufficient for grafting 5 plants or in the form of grafted plants on a rootstock specified by the testing authority.”</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2.3</w:t>
            </w:r>
          </w:p>
        </w:tc>
        <w:tc>
          <w:tcPr>
            <w:tcW w:w="7371" w:type="dxa"/>
          </w:tcPr>
          <w:p w:rsidR="00041EB1" w:rsidRPr="00653DEB" w:rsidRDefault="00041EB1" w:rsidP="00BB2FA1">
            <w:r w:rsidRPr="00653DEB">
              <w:t>to read:</w:t>
            </w:r>
          </w:p>
          <w:p w:rsidR="00041EB1" w:rsidRPr="00653DEB" w:rsidRDefault="00041EB1" w:rsidP="00BB2FA1">
            <w:pPr>
              <w:jc w:val="center"/>
            </w:pPr>
            <w:r w:rsidRPr="00653DEB">
              <w:t>“10 dormant shoots for grafting</w:t>
            </w:r>
          </w:p>
          <w:p w:rsidR="00041EB1" w:rsidRPr="00653DEB" w:rsidRDefault="00041EB1" w:rsidP="00BB2FA1">
            <w:pPr>
              <w:jc w:val="center"/>
            </w:pPr>
            <w:r w:rsidRPr="00653DEB">
              <w:t>or</w:t>
            </w:r>
          </w:p>
          <w:p w:rsidR="00041EB1" w:rsidRPr="00653DEB" w:rsidRDefault="00041EB1" w:rsidP="00BB2FA1">
            <w:pPr>
              <w:jc w:val="center"/>
            </w:pPr>
            <w:r w:rsidRPr="00653DEB">
              <w:t>5 one-year-old grafted plants.”</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3.1</w:t>
            </w:r>
          </w:p>
        </w:tc>
        <w:tc>
          <w:tcPr>
            <w:tcW w:w="7371" w:type="dxa"/>
          </w:tcPr>
          <w:p w:rsidR="00041EB1" w:rsidRPr="00653DEB" w:rsidRDefault="00041EB1" w:rsidP="00FF565E">
            <w:pPr>
              <w:jc w:val="left"/>
              <w:rPr>
                <w:snapToGrid w:val="0"/>
                <w:color w:val="000000"/>
              </w:rPr>
            </w:pPr>
            <w:r w:rsidRPr="00653DEB">
              <w:t>to read: “The minimum duration of tests should normally be two independent growing cycles with sufficient fruit set each.”</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3.4.1</w:t>
            </w:r>
          </w:p>
        </w:tc>
        <w:tc>
          <w:tcPr>
            <w:tcW w:w="7371" w:type="dxa"/>
          </w:tcPr>
          <w:p w:rsidR="00041EB1" w:rsidRPr="00653DEB" w:rsidRDefault="00041EB1" w:rsidP="00BB2FA1">
            <w:pPr>
              <w:rPr>
                <w:snapToGrid w:val="0"/>
                <w:color w:val="000000"/>
              </w:rPr>
            </w:pPr>
            <w:r w:rsidRPr="00653DEB">
              <w:rPr>
                <w:snapToGrid w:val="0"/>
                <w:color w:val="000000"/>
              </w:rPr>
              <w:t>to read: “</w:t>
            </w:r>
            <w:r w:rsidRPr="00A87AD3">
              <w:rPr>
                <w:color w:val="000000"/>
              </w:rPr>
              <w:t xml:space="preserve">Each test should be designed to result in a total of at least </w:t>
            </w:r>
            <w:r>
              <w:rPr>
                <w:color w:val="000000"/>
              </w:rPr>
              <w:t>5</w:t>
            </w:r>
            <w:r w:rsidRPr="00A87AD3">
              <w:rPr>
                <w:color w:val="000000"/>
              </w:rPr>
              <w:t xml:space="preserve"> plants.</w:t>
            </w:r>
            <w:r w:rsidRPr="00653DEB">
              <w:rPr>
                <w:snapToGrid w:val="0"/>
                <w:color w:val="000000"/>
              </w:rPr>
              <w:t>”</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4.1.4</w:t>
            </w:r>
          </w:p>
        </w:tc>
        <w:tc>
          <w:tcPr>
            <w:tcW w:w="7371" w:type="dxa"/>
          </w:tcPr>
          <w:p w:rsidR="00041EB1" w:rsidRPr="00653DEB" w:rsidRDefault="00041EB1" w:rsidP="001D4E10">
            <w:pPr>
              <w:jc w:val="left"/>
              <w:rPr>
                <w:snapToGrid w:val="0"/>
                <w:color w:val="000000"/>
              </w:rPr>
            </w:pPr>
            <w:r w:rsidRPr="00653DEB">
              <w:rPr>
                <w:snapToGrid w:val="0"/>
                <w:color w:val="000000"/>
              </w:rPr>
              <w:t>to read: “</w:t>
            </w:r>
            <w:r w:rsidRPr="00A87AD3">
              <w:t>Unless otherwise indicated, for the purposes of distinctness, all observations on single plants should be made on</w:t>
            </w:r>
            <w:r w:rsidRPr="00A87AD3">
              <w:rPr>
                <w:lang w:eastAsia="zh-CN"/>
              </w:rPr>
              <w:t xml:space="preserve"> </w:t>
            </w:r>
            <w:r w:rsidR="00482DBB">
              <w:rPr>
                <w:lang w:eastAsia="zh-CN"/>
              </w:rPr>
              <w:t>5</w:t>
            </w:r>
            <w:r w:rsidR="00482DBB" w:rsidRPr="00A87AD3">
              <w:t xml:space="preserve"> </w:t>
            </w:r>
            <w:r w:rsidRPr="00A87AD3">
              <w:t xml:space="preserve">plants or parts taken from each of </w:t>
            </w:r>
            <w:r>
              <w:rPr>
                <w:lang w:eastAsia="zh-CN"/>
              </w:rPr>
              <w:t>5</w:t>
            </w:r>
            <w:r w:rsidRPr="00A87AD3">
              <w:t xml:space="preserve"> plants and any other observations made on all plants in the test, disregarding any off-type plants.  In the case of observations of parts taken from single plants, the number of parts to be taken fr</w:t>
            </w:r>
            <w:r>
              <w:t>om each of the plants should be </w:t>
            </w:r>
            <w:r w:rsidRPr="00A87AD3">
              <w:rPr>
                <w:lang w:eastAsia="zh-CN"/>
              </w:rPr>
              <w:t>2</w:t>
            </w:r>
            <w:r w:rsidRPr="00A87AD3">
              <w:t>.</w:t>
            </w:r>
            <w:r w:rsidRPr="00653DEB">
              <w:rPr>
                <w:snapToGrid w:val="0"/>
                <w:color w:val="000000"/>
              </w:rPr>
              <w:t>”</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4.2.2</w:t>
            </w:r>
          </w:p>
        </w:tc>
        <w:tc>
          <w:tcPr>
            <w:tcW w:w="7371" w:type="dxa"/>
          </w:tcPr>
          <w:p w:rsidR="00041EB1" w:rsidRPr="00653DEB" w:rsidRDefault="00041EB1" w:rsidP="00FF565E">
            <w:pPr>
              <w:jc w:val="left"/>
              <w:rPr>
                <w:snapToGrid w:val="0"/>
                <w:color w:val="000000"/>
              </w:rPr>
            </w:pPr>
            <w:r w:rsidRPr="00653DEB">
              <w:rPr>
                <w:snapToGrid w:val="0"/>
                <w:color w:val="000000"/>
              </w:rPr>
              <w:t>to read: “</w:t>
            </w:r>
            <w:r w:rsidRPr="00A87AD3">
              <w:rPr>
                <w:lang w:eastAsia="zh-CN"/>
              </w:rPr>
              <w:t xml:space="preserve">For the assessment of uniformity, a population standard of 1% and an acceptance probability of at least 95% should be applied.  In the case of a sample size of </w:t>
            </w:r>
            <w:r>
              <w:rPr>
                <w:lang w:eastAsia="zh-CN"/>
              </w:rPr>
              <w:t>5</w:t>
            </w:r>
            <w:r w:rsidRPr="00A87AD3">
              <w:rPr>
                <w:lang w:eastAsia="zh-CN"/>
              </w:rPr>
              <w:t xml:space="preserve"> plants, </w:t>
            </w:r>
            <w:r>
              <w:rPr>
                <w:lang w:eastAsia="zh-CN"/>
              </w:rPr>
              <w:t>no</w:t>
            </w:r>
            <w:r w:rsidRPr="00A87AD3">
              <w:rPr>
                <w:lang w:eastAsia="zh-CN"/>
              </w:rPr>
              <w:t xml:space="preserve"> off-type</w:t>
            </w:r>
            <w:r>
              <w:rPr>
                <w:lang w:eastAsia="zh-CN"/>
              </w:rPr>
              <w:t>s</w:t>
            </w:r>
            <w:r w:rsidRPr="00A87AD3">
              <w:rPr>
                <w:lang w:eastAsia="zh-CN"/>
              </w:rPr>
              <w:t xml:space="preserve"> </w:t>
            </w:r>
            <w:r>
              <w:rPr>
                <w:lang w:eastAsia="zh-CN"/>
              </w:rPr>
              <w:t>are</w:t>
            </w:r>
            <w:r w:rsidRPr="00A87AD3">
              <w:rPr>
                <w:lang w:eastAsia="zh-CN"/>
              </w:rPr>
              <w:t xml:space="preserve"> allowed</w:t>
            </w:r>
            <w:r w:rsidRPr="00653DEB">
              <w:rPr>
                <w:lang w:eastAsia="zh-CN"/>
              </w:rPr>
              <w:t>”</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1</w:t>
            </w:r>
          </w:p>
        </w:tc>
        <w:tc>
          <w:tcPr>
            <w:tcW w:w="7371" w:type="dxa"/>
          </w:tcPr>
          <w:p w:rsidR="00041EB1" w:rsidRPr="00653DEB" w:rsidRDefault="00041EB1" w:rsidP="00BB2FA1">
            <w:pPr>
              <w:rPr>
                <w:snapToGrid w:val="0"/>
                <w:color w:val="000000"/>
              </w:rPr>
            </w:pPr>
            <w:r w:rsidRPr="00653DEB">
              <w:rPr>
                <w:rFonts w:cs="Arial"/>
                <w:snapToGrid w:val="0"/>
                <w:color w:val="000000"/>
              </w:rPr>
              <w:t>to be indicated as QN</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add (+) and illustration</w:t>
            </w:r>
          </w:p>
          <w:p w:rsidR="00041EB1" w:rsidRPr="00653DEB" w:rsidRDefault="00041EB1" w:rsidP="00BB2FA1">
            <w:pPr>
              <w:jc w:val="left"/>
              <w:rPr>
                <w:snapToGrid w:val="0"/>
                <w:color w:val="000000"/>
              </w:rPr>
            </w:pPr>
            <w:r w:rsidRPr="00653DEB">
              <w:rPr>
                <w:snapToGrid w:val="0"/>
                <w:color w:val="000000"/>
              </w:rPr>
              <w:t>to check whether to be deleted</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w:t>
            </w:r>
          </w:p>
        </w:tc>
        <w:tc>
          <w:tcPr>
            <w:tcW w:w="7371" w:type="dxa"/>
          </w:tcPr>
          <w:p w:rsidR="00041EB1" w:rsidRPr="00653DEB" w:rsidRDefault="00C12E20" w:rsidP="00BB2FA1">
            <w:pPr>
              <w:rPr>
                <w:rFonts w:cs="Arial"/>
                <w:snapToGrid w:val="0"/>
                <w:color w:val="000000"/>
              </w:rPr>
            </w:pPr>
            <w:r w:rsidRPr="00653DEB">
              <w:rPr>
                <w:rFonts w:cs="Arial"/>
                <w:snapToGrid w:val="0"/>
                <w:color w:val="000000"/>
              </w:rPr>
              <w:t xml:space="preserve">to </w:t>
            </w:r>
            <w:r w:rsidR="00041EB1" w:rsidRPr="00653DEB">
              <w:rPr>
                <w:rFonts w:cs="Arial"/>
                <w:snapToGrid w:val="0"/>
                <w:color w:val="000000"/>
              </w:rPr>
              <w:t xml:space="preserve">read “Tree: branching” </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4</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check whether to be indicated as QN</w:t>
            </w:r>
          </w:p>
          <w:p w:rsidR="00041EB1" w:rsidRPr="00653DEB" w:rsidRDefault="00041EB1" w:rsidP="00BB2FA1">
            <w:pPr>
              <w:rPr>
                <w:rFonts w:cs="Arial"/>
                <w:snapToGrid w:val="0"/>
                <w:color w:val="000000"/>
              </w:rPr>
            </w:pPr>
            <w:r w:rsidRPr="00653DEB">
              <w:rPr>
                <w:rFonts w:cs="Arial"/>
                <w:snapToGrid w:val="0"/>
                <w:color w:val="000000"/>
              </w:rPr>
              <w:t>to check whether to add an intermediate state</w:t>
            </w:r>
          </w:p>
          <w:p w:rsidR="00041EB1" w:rsidRPr="00653DEB" w:rsidRDefault="00041EB1" w:rsidP="00BB2FA1">
            <w:pPr>
              <w:jc w:val="left"/>
              <w:rPr>
                <w:rFonts w:cs="Arial"/>
                <w:snapToGrid w:val="0"/>
                <w:color w:val="000000"/>
              </w:rPr>
            </w:pPr>
            <w:r w:rsidRPr="00653DEB">
              <w:rPr>
                <w:rFonts w:cs="Arial"/>
                <w:snapToGrid w:val="0"/>
                <w:color w:val="000000"/>
              </w:rPr>
              <w:t>to check whether to change wording of existing states to “mostly …” or “predominantly …”</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6</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read: “Leaflet: glandular hair”</w:t>
            </w:r>
          </w:p>
          <w:p w:rsidR="00041EB1" w:rsidRPr="00653DEB" w:rsidRDefault="00041EB1" w:rsidP="00BB2FA1">
            <w:pPr>
              <w:rPr>
                <w:rFonts w:cs="Arial"/>
                <w:snapToGrid w:val="0"/>
                <w:color w:val="000000"/>
              </w:rPr>
            </w:pPr>
            <w:r w:rsidRPr="00653DEB">
              <w:rPr>
                <w:rFonts w:cs="Arial"/>
                <w:snapToGrid w:val="0"/>
                <w:color w:val="000000"/>
              </w:rPr>
              <w:t>to be indicated as VG</w:t>
            </w:r>
          </w:p>
          <w:p w:rsidR="00041EB1" w:rsidRPr="00653DEB" w:rsidRDefault="00041EB1" w:rsidP="00BB2FA1">
            <w:pPr>
              <w:rPr>
                <w:rFonts w:cs="Arial"/>
                <w:snapToGrid w:val="0"/>
                <w:color w:val="000000"/>
              </w:rPr>
            </w:pPr>
            <w:r w:rsidRPr="00653DEB">
              <w:rPr>
                <w:rFonts w:cs="Arial"/>
                <w:snapToGrid w:val="0"/>
                <w:color w:val="000000"/>
              </w:rPr>
              <w:t>to add (+) and explanation on observation “to use magnifying glasses”</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7</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 xml:space="preserve">to have </w:t>
            </w:r>
            <w:r>
              <w:rPr>
                <w:rFonts w:cs="Arial"/>
                <w:snapToGrid w:val="0"/>
                <w:color w:val="000000"/>
              </w:rPr>
              <w:t>states</w:t>
            </w:r>
            <w:r w:rsidRPr="00653DEB">
              <w:rPr>
                <w:rFonts w:cs="Arial"/>
                <w:snapToGrid w:val="0"/>
                <w:color w:val="000000"/>
              </w:rPr>
              <w:t xml:space="preserve"> (1) and (2)</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8</w:t>
            </w:r>
          </w:p>
        </w:tc>
        <w:tc>
          <w:tcPr>
            <w:tcW w:w="7371" w:type="dxa"/>
          </w:tcPr>
          <w:p w:rsidR="00041EB1" w:rsidRPr="00653DEB" w:rsidRDefault="00041EB1" w:rsidP="00BB2FA1">
            <w:pPr>
              <w:jc w:val="left"/>
              <w:rPr>
                <w:rFonts w:cs="Arial"/>
                <w:snapToGrid w:val="0"/>
                <w:color w:val="000000"/>
              </w:rPr>
            </w:pPr>
            <w:r w:rsidRPr="00653DEB">
              <w:rPr>
                <w:rFonts w:cs="Arial"/>
                <w:snapToGrid w:val="0"/>
                <w:color w:val="000000"/>
              </w:rPr>
              <w:t>to read:  “Female flower: number per cluster”</w:t>
            </w:r>
          </w:p>
          <w:p w:rsidR="00041EB1" w:rsidRPr="00653DEB" w:rsidRDefault="00041EB1" w:rsidP="00BB2FA1">
            <w:pPr>
              <w:jc w:val="left"/>
              <w:rPr>
                <w:rFonts w:cs="Arial"/>
                <w:snapToGrid w:val="0"/>
                <w:color w:val="000000"/>
              </w:rPr>
            </w:pPr>
            <w:r w:rsidRPr="00653DEB">
              <w:rPr>
                <w:rFonts w:cs="Arial"/>
                <w:snapToGrid w:val="0"/>
                <w:color w:val="000000"/>
              </w:rPr>
              <w:t>to check whether additional information can be obtained from assessing both char. 8 and 10</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9</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read: “Female flower: intensity of color of stigma”</w:t>
            </w:r>
          </w:p>
          <w:p w:rsidR="00041EB1" w:rsidRPr="00653DEB" w:rsidRDefault="00041EB1" w:rsidP="00BB2FA1">
            <w:pPr>
              <w:rPr>
                <w:rFonts w:cs="Arial"/>
                <w:snapToGrid w:val="0"/>
                <w:color w:val="000000"/>
              </w:rPr>
            </w:pPr>
            <w:r w:rsidRPr="00653DEB">
              <w:rPr>
                <w:rFonts w:cs="Arial"/>
                <w:snapToGrid w:val="0"/>
                <w:color w:val="000000"/>
              </w:rPr>
              <w:t>to check chart for color</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10</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read: “Fruit: setting type”</w:t>
            </w:r>
          </w:p>
          <w:p w:rsidR="00041EB1" w:rsidRPr="00653DEB" w:rsidRDefault="00041EB1" w:rsidP="00BB2FA1">
            <w:pPr>
              <w:rPr>
                <w:rFonts w:cs="Arial"/>
                <w:snapToGrid w:val="0"/>
                <w:color w:val="000000"/>
              </w:rPr>
            </w:pPr>
            <w:r w:rsidRPr="00653DEB">
              <w:rPr>
                <w:rFonts w:cs="Arial"/>
                <w:snapToGrid w:val="0"/>
                <w:color w:val="000000"/>
              </w:rPr>
              <w:t xml:space="preserve">to be indicated as PQ if </w:t>
            </w:r>
            <w:r>
              <w:rPr>
                <w:rFonts w:cs="Arial"/>
                <w:snapToGrid w:val="0"/>
                <w:color w:val="000000"/>
              </w:rPr>
              <w:t>kept</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11</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read: “Nut: shape in ventral view”</w:t>
            </w:r>
          </w:p>
          <w:p w:rsidR="00041EB1" w:rsidRPr="00653DEB" w:rsidRDefault="00041EB1" w:rsidP="00BB2FA1">
            <w:pPr>
              <w:rPr>
                <w:rFonts w:cs="Arial"/>
                <w:snapToGrid w:val="0"/>
                <w:color w:val="000000"/>
              </w:rPr>
            </w:pPr>
            <w:r w:rsidRPr="00653DEB">
              <w:rPr>
                <w:rFonts w:cs="Arial"/>
                <w:snapToGrid w:val="0"/>
                <w:color w:val="000000"/>
              </w:rPr>
              <w:t xml:space="preserve">to read states (1) “narrow elliptic”, (2) “medium elliptic”, (3) “broad elliptic” </w:t>
            </w:r>
          </w:p>
          <w:p w:rsidR="00041EB1" w:rsidRPr="00653DEB" w:rsidRDefault="00041EB1" w:rsidP="00BB2FA1">
            <w:pPr>
              <w:rPr>
                <w:rFonts w:cs="Arial"/>
                <w:snapToGrid w:val="0"/>
                <w:color w:val="000000"/>
              </w:rPr>
            </w:pPr>
            <w:r w:rsidRPr="00653DEB">
              <w:rPr>
                <w:rFonts w:cs="Arial"/>
                <w:snapToGrid w:val="0"/>
                <w:color w:val="000000"/>
              </w:rPr>
              <w:t>to check whether example variety exists for state (3)</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17</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 xml:space="preserve">to have states </w:t>
            </w:r>
            <w:r>
              <w:t>(</w:t>
            </w:r>
            <w:r w:rsidRPr="00653DEB">
              <w:t>1</w:t>
            </w:r>
            <w:r>
              <w:t>)</w:t>
            </w:r>
            <w:r w:rsidRPr="00653DEB">
              <w:t xml:space="preserve">, </w:t>
            </w:r>
            <w:r>
              <w:t>(</w:t>
            </w:r>
            <w:r w:rsidRPr="00653DEB">
              <w:t>2</w:t>
            </w:r>
            <w:r>
              <w:t>)</w:t>
            </w:r>
            <w:r w:rsidRPr="00653DEB">
              <w:t xml:space="preserve">, </w:t>
            </w:r>
            <w:r>
              <w:t>(</w:t>
            </w:r>
            <w:r w:rsidRPr="00653DEB">
              <w:t>3</w:t>
            </w:r>
            <w:r>
              <w:t>)</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19</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be indicated as VG/MG</w:t>
            </w:r>
          </w:p>
          <w:p w:rsidR="00041EB1" w:rsidRPr="00653DEB" w:rsidRDefault="00041EB1" w:rsidP="00BB2FA1">
            <w:pPr>
              <w:rPr>
                <w:rFonts w:cs="Arial"/>
                <w:snapToGrid w:val="0"/>
                <w:color w:val="000000"/>
              </w:rPr>
            </w:pPr>
            <w:r w:rsidRPr="00653DEB">
              <w:rPr>
                <w:rFonts w:cs="Arial"/>
                <w:snapToGrid w:val="0"/>
                <w:color w:val="000000"/>
              </w:rPr>
              <w:t xml:space="preserve">to have states </w:t>
            </w:r>
            <w:r>
              <w:t>(</w:t>
            </w:r>
            <w:r w:rsidRPr="00653DEB">
              <w:t>1</w:t>
            </w:r>
            <w:r>
              <w:t>)</w:t>
            </w:r>
            <w:r w:rsidRPr="00653DEB">
              <w:t xml:space="preserve">, </w:t>
            </w:r>
            <w:r>
              <w:t>(</w:t>
            </w:r>
            <w:r w:rsidRPr="00653DEB">
              <w:t>3</w:t>
            </w:r>
            <w:r>
              <w:t>)</w:t>
            </w:r>
            <w:r w:rsidRPr="00653DEB">
              <w:t xml:space="preserve">, </w:t>
            </w:r>
            <w:r>
              <w:t>(5)</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20</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 xml:space="preserve">to have states </w:t>
            </w:r>
            <w:r>
              <w:t>(</w:t>
            </w:r>
            <w:r w:rsidRPr="00653DEB">
              <w:t>1</w:t>
            </w:r>
            <w:r>
              <w:t>)</w:t>
            </w:r>
            <w:r w:rsidRPr="00653DEB">
              <w:t xml:space="preserve">, </w:t>
            </w:r>
            <w:r>
              <w:t>(</w:t>
            </w:r>
            <w:r w:rsidRPr="00653DEB">
              <w:t>3</w:t>
            </w:r>
            <w:r>
              <w:t>)</w:t>
            </w:r>
            <w:r w:rsidRPr="00653DEB">
              <w:t xml:space="preserve">, </w:t>
            </w:r>
            <w:r>
              <w:t>(5)</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lastRenderedPageBreak/>
              <w:t>Char.</w:t>
            </w:r>
            <w:r w:rsidR="00041EB1" w:rsidRPr="00653DEB">
              <w:rPr>
                <w:snapToGrid w:val="0"/>
                <w:color w:val="000000"/>
              </w:rPr>
              <w:t xml:space="preserve"> 21</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add (+) and illustration</w:t>
            </w:r>
          </w:p>
          <w:p w:rsidR="00041EB1" w:rsidRPr="00653DEB" w:rsidRDefault="00041EB1" w:rsidP="00BB2FA1">
            <w:pPr>
              <w:jc w:val="left"/>
              <w:rPr>
                <w:rFonts w:cs="Arial"/>
                <w:snapToGrid w:val="0"/>
                <w:color w:val="000000"/>
              </w:rPr>
            </w:pPr>
            <w:r w:rsidRPr="00653DEB">
              <w:rPr>
                <w:rFonts w:cs="Arial"/>
                <w:snapToGrid w:val="0"/>
                <w:color w:val="000000"/>
              </w:rPr>
              <w:t>to add example varieties from other countries to provide as regional sets</w:t>
            </w:r>
          </w:p>
          <w:p w:rsidR="00041EB1" w:rsidRPr="00653DEB" w:rsidRDefault="00041EB1" w:rsidP="00BB2FA1">
            <w:pPr>
              <w:rPr>
                <w:rFonts w:cs="Arial"/>
                <w:snapToGrid w:val="0"/>
                <w:color w:val="000000"/>
              </w:rPr>
            </w:pPr>
            <w:r w:rsidRPr="00653DEB">
              <w:rPr>
                <w:rFonts w:cs="Arial"/>
                <w:snapToGrid w:val="0"/>
                <w:color w:val="000000"/>
              </w:rPr>
              <w:t>to be indicated as PQ</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23</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be deleted</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24</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reword information under (f) if char. 24 indicated as MS</w:t>
            </w:r>
          </w:p>
          <w:p w:rsidR="00041EB1" w:rsidRPr="00653DEB" w:rsidRDefault="00041EB1" w:rsidP="00BB2FA1">
            <w:pPr>
              <w:rPr>
                <w:rFonts w:cs="Arial"/>
                <w:snapToGrid w:val="0"/>
                <w:color w:val="000000"/>
              </w:rPr>
            </w:pPr>
            <w:r w:rsidRPr="00653DEB">
              <w:rPr>
                <w:rFonts w:cs="Arial"/>
                <w:snapToGrid w:val="0"/>
                <w:color w:val="000000"/>
              </w:rPr>
              <w:t xml:space="preserve">to check whether example variety Hartley really represents </w:t>
            </w:r>
            <w:r>
              <w:rPr>
                <w:rFonts w:cs="Arial"/>
                <w:snapToGrid w:val="0"/>
                <w:color w:val="000000"/>
              </w:rPr>
              <w:t>state</w:t>
            </w:r>
            <w:r w:rsidRPr="00653DEB">
              <w:rPr>
                <w:rFonts w:cs="Arial"/>
                <w:snapToGrid w:val="0"/>
                <w:color w:val="000000"/>
              </w:rPr>
              <w:t xml:space="preserve"> </w:t>
            </w:r>
            <w:r>
              <w:rPr>
                <w:rFonts w:cs="Arial"/>
                <w:snapToGrid w:val="0"/>
                <w:color w:val="000000"/>
              </w:rPr>
              <w:t>(</w:t>
            </w:r>
            <w:r w:rsidRPr="00653DEB">
              <w:rPr>
                <w:rFonts w:cs="Arial"/>
                <w:snapToGrid w:val="0"/>
                <w:color w:val="000000"/>
              </w:rPr>
              <w:t>7</w:t>
            </w:r>
            <w:r>
              <w:rPr>
                <w:rFonts w:cs="Arial"/>
                <w:snapToGrid w:val="0"/>
                <w:color w:val="000000"/>
              </w:rPr>
              <w:t>)</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25</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be indicated as VG</w:t>
            </w:r>
          </w:p>
          <w:p w:rsidR="00041EB1" w:rsidRPr="00653DEB" w:rsidRDefault="00041EB1" w:rsidP="00BB2FA1">
            <w:pPr>
              <w:rPr>
                <w:rFonts w:cs="Arial"/>
                <w:snapToGrid w:val="0"/>
                <w:color w:val="000000"/>
              </w:rPr>
            </w:pPr>
            <w:r w:rsidRPr="00653DEB">
              <w:rPr>
                <w:rFonts w:cs="Arial"/>
                <w:snapToGrid w:val="0"/>
                <w:color w:val="000000"/>
              </w:rPr>
              <w:t xml:space="preserve">to have states </w:t>
            </w:r>
            <w:r>
              <w:t>(</w:t>
            </w:r>
            <w:r w:rsidRPr="00653DEB">
              <w:t>1</w:t>
            </w:r>
            <w:r>
              <w:t>)</w:t>
            </w:r>
            <w:r w:rsidRPr="00653DEB">
              <w:t xml:space="preserve">, </w:t>
            </w:r>
            <w:r>
              <w:t>(</w:t>
            </w:r>
            <w:r w:rsidRPr="00653DEB">
              <w:t>2</w:t>
            </w:r>
            <w:r>
              <w:t>)</w:t>
            </w:r>
            <w:r w:rsidRPr="00653DEB">
              <w:t xml:space="preserve">, </w:t>
            </w:r>
            <w:r>
              <w:t>(</w:t>
            </w:r>
            <w:r w:rsidRPr="00653DEB">
              <w:t>3</w:t>
            </w:r>
            <w:r>
              <w:t>)</w:t>
            </w:r>
            <w:r w:rsidRPr="00653DEB">
              <w:t xml:space="preserve">, </w:t>
            </w:r>
            <w:r>
              <w:t>(</w:t>
            </w:r>
            <w:r w:rsidRPr="00653DEB">
              <w:t>4</w:t>
            </w:r>
            <w:r>
              <w:t>)</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26</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be indicated as PQ</w:t>
            </w:r>
          </w:p>
          <w:p w:rsidR="00041EB1" w:rsidRPr="00653DEB" w:rsidRDefault="00041EB1" w:rsidP="00BB2FA1">
            <w:pPr>
              <w:rPr>
                <w:rFonts w:cs="Arial"/>
                <w:snapToGrid w:val="0"/>
                <w:color w:val="000000"/>
              </w:rPr>
            </w:pPr>
            <w:r w:rsidRPr="00653DEB">
              <w:rPr>
                <w:rFonts w:cs="Arial"/>
                <w:snapToGrid w:val="0"/>
                <w:color w:val="000000"/>
              </w:rPr>
              <w:t>to add (+)</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27</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read: “Kernel: color of endopleura”</w:t>
            </w:r>
          </w:p>
          <w:p w:rsidR="00041EB1" w:rsidRPr="00653DEB" w:rsidRDefault="00041EB1" w:rsidP="00BB2FA1">
            <w:pPr>
              <w:rPr>
                <w:rFonts w:cs="Arial"/>
                <w:snapToGrid w:val="0"/>
                <w:color w:val="000000"/>
              </w:rPr>
            </w:pPr>
            <w:r w:rsidRPr="00653DEB">
              <w:rPr>
                <w:rFonts w:cs="Arial"/>
                <w:snapToGrid w:val="0"/>
                <w:color w:val="000000"/>
              </w:rPr>
              <w:t>to add (+) and explanation on endopleura</w:t>
            </w:r>
          </w:p>
          <w:p w:rsidR="00041EB1" w:rsidRPr="00653DEB" w:rsidRDefault="00041EB1" w:rsidP="00BB2FA1">
            <w:pPr>
              <w:rPr>
                <w:rFonts w:cs="Arial"/>
                <w:snapToGrid w:val="0"/>
                <w:color w:val="000000"/>
              </w:rPr>
            </w:pPr>
            <w:r w:rsidRPr="00653DEB">
              <w:rPr>
                <w:rFonts w:cs="Arial"/>
                <w:snapToGrid w:val="0"/>
                <w:color w:val="000000"/>
              </w:rPr>
              <w:t xml:space="preserve">to read state </w:t>
            </w:r>
            <w:r>
              <w:rPr>
                <w:rFonts w:cs="Arial"/>
                <w:snapToGrid w:val="0"/>
                <w:color w:val="000000"/>
              </w:rPr>
              <w:t>(</w:t>
            </w:r>
            <w:r w:rsidRPr="00653DEB">
              <w:rPr>
                <w:rFonts w:cs="Arial"/>
                <w:snapToGrid w:val="0"/>
                <w:color w:val="000000"/>
              </w:rPr>
              <w:t>4</w:t>
            </w:r>
            <w:r>
              <w:rPr>
                <w:rFonts w:cs="Arial"/>
                <w:snapToGrid w:val="0"/>
                <w:color w:val="000000"/>
              </w:rPr>
              <w:t>)</w:t>
            </w:r>
            <w:r w:rsidRPr="00653DEB">
              <w:rPr>
                <w:rFonts w:cs="Arial"/>
                <w:snapToGrid w:val="0"/>
                <w:color w:val="000000"/>
              </w:rPr>
              <w:t xml:space="preserve"> “red”</w:t>
            </w:r>
          </w:p>
          <w:p w:rsidR="00041EB1" w:rsidRPr="00653DEB" w:rsidRDefault="00041EB1" w:rsidP="00BB2FA1">
            <w:pPr>
              <w:rPr>
                <w:rFonts w:cs="Arial"/>
                <w:snapToGrid w:val="0"/>
                <w:color w:val="000000"/>
              </w:rPr>
            </w:pPr>
            <w:r w:rsidRPr="00653DEB">
              <w:rPr>
                <w:rFonts w:cs="Arial"/>
                <w:snapToGrid w:val="0"/>
                <w:color w:val="000000"/>
              </w:rPr>
              <w:t>to delete (b) (also under 8.1)</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28</w:t>
            </w:r>
          </w:p>
        </w:tc>
        <w:tc>
          <w:tcPr>
            <w:tcW w:w="7371" w:type="dxa"/>
          </w:tcPr>
          <w:p w:rsidR="00041EB1" w:rsidRPr="00653DEB" w:rsidRDefault="00041EB1" w:rsidP="00BB2FA1">
            <w:pPr>
              <w:rPr>
                <w:rFonts w:cs="Arial"/>
                <w:snapToGrid w:val="0"/>
                <w:color w:val="000000"/>
              </w:rPr>
            </w:pPr>
            <w:r w:rsidRPr="00653DEB">
              <w:rPr>
                <w:rFonts w:cs="Arial"/>
                <w:snapToGrid w:val="0"/>
                <w:color w:val="000000"/>
              </w:rPr>
              <w:t>to delete: “(%)” in title</w:t>
            </w:r>
          </w:p>
          <w:p w:rsidR="00041EB1" w:rsidRPr="00653DEB" w:rsidRDefault="00041EB1" w:rsidP="00BB2FA1">
            <w:pPr>
              <w:rPr>
                <w:rFonts w:cs="Arial"/>
                <w:snapToGrid w:val="0"/>
                <w:color w:val="000000"/>
              </w:rPr>
            </w:pPr>
            <w:r w:rsidRPr="00653DEB">
              <w:rPr>
                <w:rFonts w:cs="Arial"/>
                <w:snapToGrid w:val="0"/>
                <w:color w:val="000000"/>
              </w:rPr>
              <w:t>to add (f)</w:t>
            </w:r>
          </w:p>
          <w:p w:rsidR="00041EB1" w:rsidRPr="00653DEB" w:rsidRDefault="00041EB1" w:rsidP="00BB2FA1">
            <w:pPr>
              <w:rPr>
                <w:rFonts w:cs="Arial"/>
                <w:snapToGrid w:val="0"/>
                <w:color w:val="000000"/>
              </w:rPr>
            </w:pPr>
            <w:r w:rsidRPr="00653DEB">
              <w:rPr>
                <w:rFonts w:cs="Arial"/>
                <w:snapToGrid w:val="0"/>
                <w:color w:val="000000"/>
              </w:rPr>
              <w:t>to reword information under (f) if char. 28 indicated as MS</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29</w:t>
            </w:r>
          </w:p>
        </w:tc>
        <w:tc>
          <w:tcPr>
            <w:tcW w:w="7371" w:type="dxa"/>
          </w:tcPr>
          <w:p w:rsidR="00041EB1" w:rsidRPr="00653DEB" w:rsidRDefault="00041EB1" w:rsidP="00BB2FA1">
            <w:r w:rsidRPr="00653DEB">
              <w:t>to add (+) and explanation on how to assess</w:t>
            </w:r>
          </w:p>
          <w:p w:rsidR="00041EB1" w:rsidRPr="00653DEB" w:rsidRDefault="00041EB1" w:rsidP="00BB2FA1">
            <w:pPr>
              <w:rPr>
                <w:snapToGrid w:val="0"/>
                <w:color w:val="000000"/>
              </w:rPr>
            </w:pPr>
            <w:r w:rsidRPr="00653DEB">
              <w:t xml:space="preserve">to have states </w:t>
            </w:r>
            <w:r>
              <w:t>(</w:t>
            </w:r>
            <w:r w:rsidRPr="00653DEB">
              <w:t>1</w:t>
            </w:r>
            <w:r>
              <w:t>)</w:t>
            </w:r>
            <w:r w:rsidRPr="00653DEB">
              <w:t xml:space="preserve">, </w:t>
            </w:r>
            <w:r>
              <w:t>(</w:t>
            </w:r>
            <w:r w:rsidRPr="00653DEB">
              <w:t>2</w:t>
            </w:r>
            <w:r>
              <w:t>)</w:t>
            </w:r>
            <w:r w:rsidRPr="00653DEB">
              <w:t xml:space="preserve">, </w:t>
            </w:r>
            <w:r>
              <w:t>(</w:t>
            </w:r>
            <w:r w:rsidRPr="00653DEB">
              <w:t>3</w:t>
            </w:r>
            <w:r>
              <w:t>)</w:t>
            </w:r>
            <w:r w:rsidRPr="00653DEB">
              <w:t xml:space="preserve">, </w:t>
            </w:r>
            <w:r>
              <w:t>(</w:t>
            </w:r>
            <w:r w:rsidRPr="00653DEB">
              <w:t>4</w:t>
            </w:r>
            <w:r>
              <w:t>)</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30</w:t>
            </w:r>
          </w:p>
        </w:tc>
        <w:tc>
          <w:tcPr>
            <w:tcW w:w="7371" w:type="dxa"/>
          </w:tcPr>
          <w:p w:rsidR="00041EB1" w:rsidRPr="00653DEB" w:rsidRDefault="00041EB1" w:rsidP="00BB2FA1">
            <w:r w:rsidRPr="00653DEB">
              <w:t>to be indicated as VG/MS</w:t>
            </w:r>
          </w:p>
          <w:p w:rsidR="00041EB1" w:rsidRPr="00653DEB" w:rsidRDefault="00041EB1" w:rsidP="00BB2FA1">
            <w:r w:rsidRPr="00653DEB">
              <w:t xml:space="preserve">to have states </w:t>
            </w:r>
            <w:r>
              <w:t>(</w:t>
            </w:r>
            <w:r w:rsidRPr="00653DEB">
              <w:t>1</w:t>
            </w:r>
            <w:r>
              <w:t>), (2)</w:t>
            </w:r>
            <w:r w:rsidRPr="00653DEB">
              <w:t xml:space="preserve"> , </w:t>
            </w:r>
            <w:r>
              <w:t>(</w:t>
            </w:r>
            <w:r w:rsidRPr="00653DEB">
              <w:t>3</w:t>
            </w:r>
            <w:r>
              <w:t>)</w:t>
            </w:r>
            <w:r w:rsidRPr="00653DEB">
              <w:t xml:space="preserve">, </w:t>
            </w:r>
            <w:r>
              <w:t>(</w:t>
            </w:r>
            <w:r w:rsidRPr="00653DEB">
              <w:t>4</w:t>
            </w:r>
            <w:r>
              <w:t>),</w:t>
            </w:r>
            <w:r w:rsidRPr="00653DEB">
              <w:t xml:space="preserve"> </w:t>
            </w:r>
            <w:r>
              <w:t>(</w:t>
            </w:r>
            <w:r w:rsidRPr="00653DEB">
              <w:t>5</w:t>
            </w:r>
            <w:r>
              <w:t>)</w:t>
            </w:r>
            <w:r w:rsidRPr="00653DEB">
              <w:t xml:space="preserve"> </w:t>
            </w:r>
          </w:p>
          <w:p w:rsidR="00041EB1" w:rsidRPr="00653DEB" w:rsidRDefault="00041EB1" w:rsidP="00BB2FA1">
            <w:r w:rsidRPr="00653DEB">
              <w:t xml:space="preserve">to read state </w:t>
            </w:r>
            <w:r>
              <w:t>(</w:t>
            </w:r>
            <w:r w:rsidRPr="00653DEB">
              <w:t>5</w:t>
            </w:r>
            <w:r>
              <w:t>)</w:t>
            </w:r>
            <w:r w:rsidRPr="00653DEB">
              <w:t xml:space="preserve"> “very thick”</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32</w:t>
            </w:r>
          </w:p>
        </w:tc>
        <w:tc>
          <w:tcPr>
            <w:tcW w:w="7371" w:type="dxa"/>
          </w:tcPr>
          <w:p w:rsidR="00041EB1" w:rsidRPr="00653DEB" w:rsidRDefault="00041EB1" w:rsidP="00BB2FA1">
            <w:r w:rsidRPr="00653DEB">
              <w:t>to be deleted</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33</w:t>
            </w:r>
          </w:p>
        </w:tc>
        <w:tc>
          <w:tcPr>
            <w:tcW w:w="7371" w:type="dxa"/>
          </w:tcPr>
          <w:p w:rsidR="00041EB1" w:rsidRPr="00653DEB" w:rsidRDefault="00041EB1" w:rsidP="00BB2FA1">
            <w:r w:rsidRPr="00653DEB">
              <w:t>to read: “Time of beginning of female flowering”</w:t>
            </w:r>
          </w:p>
          <w:p w:rsidR="00041EB1" w:rsidRPr="00653DEB" w:rsidRDefault="00041EB1" w:rsidP="00BB2FA1">
            <w:pPr>
              <w:jc w:val="left"/>
            </w:pPr>
            <w:r w:rsidRPr="00653DEB">
              <w:t>to add (+) and explanation: “Should be assessed when 10% of the flowers are opened”</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34</w:t>
            </w:r>
          </w:p>
        </w:tc>
        <w:tc>
          <w:tcPr>
            <w:tcW w:w="7371" w:type="dxa"/>
          </w:tcPr>
          <w:p w:rsidR="00041EB1" w:rsidRPr="00653DEB" w:rsidRDefault="00041EB1" w:rsidP="00BB2FA1">
            <w:r w:rsidRPr="00653DEB">
              <w:t>to read: “Time of beginning of male flowering”</w:t>
            </w:r>
          </w:p>
          <w:p w:rsidR="00041EB1" w:rsidRPr="00653DEB" w:rsidRDefault="00041EB1" w:rsidP="00BB2FA1">
            <w:pPr>
              <w:jc w:val="left"/>
            </w:pPr>
            <w:r w:rsidRPr="00653DEB">
              <w:t>to add (+) and explanation: “Should be assessed when 10% of the flowers are opened”</w:t>
            </w:r>
          </w:p>
          <w:p w:rsidR="00041EB1" w:rsidRPr="00653DEB" w:rsidRDefault="00041EB1" w:rsidP="00BB2FA1">
            <w:pPr>
              <w:jc w:val="left"/>
            </w:pPr>
            <w:r w:rsidRPr="00653DEB">
              <w:t>to delete “,” after “Parisienne”</w:t>
            </w:r>
          </w:p>
        </w:tc>
      </w:tr>
      <w:tr w:rsidR="00041EB1" w:rsidRPr="00653DEB" w:rsidTr="00BB2FA1">
        <w:trPr>
          <w:cantSplit/>
        </w:trPr>
        <w:tc>
          <w:tcPr>
            <w:tcW w:w="1560" w:type="dxa"/>
          </w:tcPr>
          <w:p w:rsidR="00041EB1" w:rsidRPr="00653DEB" w:rsidRDefault="00696B2B" w:rsidP="00BB2FA1">
            <w:pPr>
              <w:jc w:val="left"/>
              <w:rPr>
                <w:snapToGrid w:val="0"/>
                <w:color w:val="000000"/>
              </w:rPr>
            </w:pPr>
            <w:r>
              <w:rPr>
                <w:snapToGrid w:val="0"/>
                <w:color w:val="000000"/>
              </w:rPr>
              <w:t>Char.</w:t>
            </w:r>
            <w:r w:rsidR="00041EB1" w:rsidRPr="00653DEB">
              <w:rPr>
                <w:snapToGrid w:val="0"/>
                <w:color w:val="000000"/>
              </w:rPr>
              <w:t xml:space="preserve"> 35</w:t>
            </w:r>
          </w:p>
        </w:tc>
        <w:tc>
          <w:tcPr>
            <w:tcW w:w="7371" w:type="dxa"/>
          </w:tcPr>
          <w:p w:rsidR="00041EB1" w:rsidRPr="00653DEB" w:rsidRDefault="00041EB1" w:rsidP="00BB2FA1">
            <w:r w:rsidRPr="00653DEB">
              <w:t>to read “Time of harvest maturity”</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8.1(a)</w:t>
            </w:r>
          </w:p>
        </w:tc>
        <w:tc>
          <w:tcPr>
            <w:tcW w:w="7371" w:type="dxa"/>
          </w:tcPr>
          <w:p w:rsidR="00041EB1" w:rsidRPr="00653DEB" w:rsidRDefault="00041EB1" w:rsidP="00BB2FA1">
            <w:r w:rsidRPr="00653DEB">
              <w:t>to consider adding an indication referring to dormant season</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8.1(b)</w:t>
            </w:r>
          </w:p>
        </w:tc>
        <w:tc>
          <w:tcPr>
            <w:tcW w:w="7371" w:type="dxa"/>
          </w:tcPr>
          <w:p w:rsidR="00041EB1" w:rsidRPr="00653DEB" w:rsidRDefault="00041EB1" w:rsidP="00BB2FA1">
            <w:r w:rsidRPr="00653DEB">
              <w:t>to be deleted</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8.1(f) (new (e))</w:t>
            </w:r>
          </w:p>
        </w:tc>
        <w:tc>
          <w:tcPr>
            <w:tcW w:w="7371" w:type="dxa"/>
          </w:tcPr>
          <w:p w:rsidR="00041EB1" w:rsidRPr="00653DEB" w:rsidRDefault="00041EB1" w:rsidP="00BB2FA1">
            <w:pPr>
              <w:jc w:val="left"/>
            </w:pPr>
            <w:r w:rsidRPr="00653DEB">
              <w:rPr>
                <w:lang w:eastAsia="zh-CN"/>
              </w:rPr>
              <w:t xml:space="preserve">to be reworded if characteristics 24 and 28 indicated as MS </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Ad. 1</w:t>
            </w:r>
          </w:p>
        </w:tc>
        <w:tc>
          <w:tcPr>
            <w:tcW w:w="7371" w:type="dxa"/>
          </w:tcPr>
          <w:p w:rsidR="00041EB1" w:rsidRPr="00653DEB" w:rsidRDefault="00041EB1" w:rsidP="00BB2FA1">
            <w:pPr>
              <w:jc w:val="left"/>
              <w:rPr>
                <w:lang w:eastAsia="zh-CN"/>
              </w:rPr>
            </w:pPr>
            <w:r w:rsidRPr="00653DEB">
              <w:t>to improve illustration (to present drawings without leaves)</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Ad. 5</w:t>
            </w:r>
          </w:p>
        </w:tc>
        <w:tc>
          <w:tcPr>
            <w:tcW w:w="7371" w:type="dxa"/>
          </w:tcPr>
          <w:p w:rsidR="00041EB1" w:rsidRPr="00653DEB" w:rsidRDefault="00041EB1" w:rsidP="00BB2FA1">
            <w:pPr>
              <w:jc w:val="left"/>
            </w:pPr>
            <w:r>
              <w:t xml:space="preserve">to amend </w:t>
            </w:r>
            <w:r w:rsidRPr="00653DEB">
              <w:t xml:space="preserve">drawings for states </w:t>
            </w:r>
            <w:r>
              <w:t>(</w:t>
            </w:r>
            <w:r w:rsidRPr="00653DEB">
              <w:t>1</w:t>
            </w:r>
            <w:r>
              <w:t>)</w:t>
            </w:r>
            <w:r w:rsidRPr="00653DEB">
              <w:t xml:space="preserve"> and </w:t>
            </w:r>
            <w:r>
              <w:t>(</w:t>
            </w:r>
            <w:r w:rsidRPr="00653DEB">
              <w:t>2</w:t>
            </w:r>
            <w:r>
              <w:t>)</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Ad. 11</w:t>
            </w:r>
          </w:p>
        </w:tc>
        <w:tc>
          <w:tcPr>
            <w:tcW w:w="7371" w:type="dxa"/>
          </w:tcPr>
          <w:p w:rsidR="00041EB1" w:rsidRPr="00653DEB" w:rsidRDefault="00041EB1" w:rsidP="00BB2FA1">
            <w:pPr>
              <w:spacing w:line="240" w:lineRule="atLeast"/>
              <w:ind w:left="425" w:hanging="425"/>
              <w:rPr>
                <w:lang w:eastAsia="zh-CN"/>
              </w:rPr>
            </w:pPr>
            <w:r w:rsidRPr="00653DEB">
              <w:rPr>
                <w:lang w:eastAsia="zh-CN"/>
              </w:rPr>
              <w:t>to read: “Observed in ventral view”</w:t>
            </w:r>
          </w:p>
          <w:p w:rsidR="00041EB1" w:rsidRPr="00653DEB" w:rsidRDefault="00041EB1" w:rsidP="00BB2FA1">
            <w:pPr>
              <w:jc w:val="left"/>
            </w:pPr>
            <w:r w:rsidRPr="00653DEB">
              <w:rPr>
                <w:lang w:eastAsia="zh-CN"/>
              </w:rPr>
              <w:t>to improve figure for state (3):  shape must be different and pads must be indicated</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Ad. 13</w:t>
            </w:r>
          </w:p>
        </w:tc>
        <w:tc>
          <w:tcPr>
            <w:tcW w:w="7371" w:type="dxa"/>
          </w:tcPr>
          <w:p w:rsidR="00041EB1" w:rsidRPr="00653DEB" w:rsidRDefault="00041EB1" w:rsidP="00BB2FA1">
            <w:pPr>
              <w:spacing w:line="240" w:lineRule="atLeast"/>
              <w:ind w:left="425" w:hanging="425"/>
              <w:rPr>
                <w:lang w:eastAsia="zh-CN"/>
              </w:rPr>
            </w:pPr>
            <w:r w:rsidRPr="00653DEB">
              <w:rPr>
                <w:lang w:eastAsia="zh-CN"/>
              </w:rPr>
              <w:t>to improve illustration (to remove arrow sign from screen shot)</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Ad. 16</w:t>
            </w:r>
          </w:p>
        </w:tc>
        <w:tc>
          <w:tcPr>
            <w:tcW w:w="7371" w:type="dxa"/>
          </w:tcPr>
          <w:p w:rsidR="00041EB1" w:rsidRPr="00653DEB" w:rsidRDefault="00041EB1" w:rsidP="00BB2FA1">
            <w:pPr>
              <w:spacing w:line="240" w:lineRule="atLeast"/>
              <w:ind w:left="425" w:hanging="425"/>
              <w:rPr>
                <w:lang w:eastAsia="zh-CN"/>
              </w:rPr>
            </w:pPr>
            <w:r w:rsidRPr="00653DEB">
              <w:t>to indicate the tip with arrow</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Ad. 23</w:t>
            </w:r>
          </w:p>
        </w:tc>
        <w:tc>
          <w:tcPr>
            <w:tcW w:w="7371" w:type="dxa"/>
          </w:tcPr>
          <w:p w:rsidR="00041EB1" w:rsidRPr="00653DEB" w:rsidRDefault="00041EB1" w:rsidP="00BB2FA1">
            <w:pPr>
              <w:spacing w:line="240" w:lineRule="atLeast"/>
              <w:ind w:left="425" w:hanging="425"/>
            </w:pPr>
            <w:r w:rsidRPr="00653DEB">
              <w:t>to be deleted</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Ad. 25</w:t>
            </w:r>
          </w:p>
        </w:tc>
        <w:tc>
          <w:tcPr>
            <w:tcW w:w="7371" w:type="dxa"/>
          </w:tcPr>
          <w:p w:rsidR="00041EB1" w:rsidRPr="00653DEB" w:rsidRDefault="00041EB1" w:rsidP="00BB2FA1">
            <w:pPr>
              <w:jc w:val="left"/>
              <w:rPr>
                <w:u w:val="single"/>
                <w:lang w:eastAsia="zh-CN"/>
              </w:rPr>
            </w:pPr>
            <w:r w:rsidRPr="00653DEB">
              <w:t>to add “</w:t>
            </w:r>
            <w:r w:rsidRPr="00653DEB">
              <w:rPr>
                <w:u w:val="single"/>
              </w:rPr>
              <w:t>Ad. 26: Nut: inner pleat wall of shell”</w:t>
            </w:r>
          </w:p>
          <w:p w:rsidR="00041EB1" w:rsidRPr="00653DEB" w:rsidRDefault="00041EB1" w:rsidP="00BB2FA1">
            <w:pPr>
              <w:spacing w:line="240" w:lineRule="atLeast"/>
              <w:ind w:left="425" w:hanging="425"/>
            </w:pPr>
            <w:r w:rsidRPr="00653DEB">
              <w:t>to improve resolution of illustration</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9.</w:t>
            </w:r>
          </w:p>
        </w:tc>
        <w:tc>
          <w:tcPr>
            <w:tcW w:w="7371" w:type="dxa"/>
          </w:tcPr>
          <w:p w:rsidR="00041EB1" w:rsidRPr="00653DEB" w:rsidRDefault="00041EB1" w:rsidP="00BB2FA1">
            <w:pPr>
              <w:jc w:val="left"/>
            </w:pPr>
            <w:r w:rsidRPr="00653DEB">
              <w:t>to update</w:t>
            </w:r>
          </w:p>
        </w:tc>
      </w:tr>
      <w:tr w:rsidR="00041EB1" w:rsidRPr="00653DEB" w:rsidTr="00BB2FA1">
        <w:trPr>
          <w:cantSplit/>
        </w:trPr>
        <w:tc>
          <w:tcPr>
            <w:tcW w:w="1560" w:type="dxa"/>
          </w:tcPr>
          <w:p w:rsidR="00041EB1" w:rsidRPr="00653DEB" w:rsidRDefault="00041EB1" w:rsidP="00BB2FA1">
            <w:pPr>
              <w:jc w:val="left"/>
              <w:rPr>
                <w:snapToGrid w:val="0"/>
                <w:color w:val="000000"/>
              </w:rPr>
            </w:pPr>
            <w:r w:rsidRPr="00653DEB">
              <w:rPr>
                <w:snapToGrid w:val="0"/>
                <w:color w:val="000000"/>
              </w:rPr>
              <w:t>TQ 4.2.1</w:t>
            </w:r>
          </w:p>
        </w:tc>
        <w:tc>
          <w:tcPr>
            <w:tcW w:w="7371" w:type="dxa"/>
          </w:tcPr>
          <w:p w:rsidR="00041EB1" w:rsidRPr="00653DEB" w:rsidRDefault="00041EB1" w:rsidP="00BB2FA1">
            <w:pPr>
              <w:jc w:val="left"/>
            </w:pPr>
            <w:r w:rsidRPr="00653DEB">
              <w:t>to delete (d)</w:t>
            </w:r>
          </w:p>
        </w:tc>
      </w:tr>
    </w:tbl>
    <w:p w:rsidR="003C0CE1" w:rsidRPr="00653DEB" w:rsidRDefault="003C0CE1" w:rsidP="003C0CE1"/>
    <w:p w:rsidR="00DA1966" w:rsidRPr="00653DEB" w:rsidRDefault="00DA1966" w:rsidP="003C0CE1"/>
    <w:p w:rsidR="00C37671" w:rsidRPr="00653DEB" w:rsidRDefault="00C37671" w:rsidP="00C37671">
      <w:pPr>
        <w:pStyle w:val="Heading2"/>
      </w:pPr>
      <w:r w:rsidRPr="00653DEB">
        <w:t>Guidance for drafters of Test Guidelines</w:t>
      </w:r>
    </w:p>
    <w:p w:rsidR="00C37671" w:rsidRPr="00653DEB" w:rsidRDefault="00C37671" w:rsidP="00791722">
      <w:pPr>
        <w:keepNext/>
        <w:jc w:val="left"/>
      </w:pPr>
    </w:p>
    <w:p w:rsidR="00552773" w:rsidRPr="00653DEB" w:rsidRDefault="00C37671" w:rsidP="00552773">
      <w:r w:rsidRPr="00653DEB">
        <w:rPr>
          <w:rFonts w:cs="Arial"/>
        </w:rPr>
        <w:fldChar w:fldCharType="begin"/>
      </w:r>
      <w:r w:rsidRPr="00653DEB">
        <w:rPr>
          <w:rFonts w:cs="Arial"/>
        </w:rPr>
        <w:instrText xml:space="preserve"> AUTONUM  </w:instrText>
      </w:r>
      <w:r w:rsidRPr="00653DEB">
        <w:rPr>
          <w:rFonts w:cs="Arial"/>
        </w:rPr>
        <w:fldChar w:fldCharType="end"/>
      </w:r>
      <w:r w:rsidRPr="00653DEB">
        <w:rPr>
          <w:rFonts w:cs="Arial"/>
        </w:rPr>
        <w:tab/>
        <w:t>The TWF considered document TWF/45/</w:t>
      </w:r>
      <w:r w:rsidR="003C0CE1" w:rsidRPr="00653DEB">
        <w:rPr>
          <w:rFonts w:cs="Arial"/>
        </w:rPr>
        <w:t>10</w:t>
      </w:r>
      <w:r w:rsidR="00552773" w:rsidRPr="00653DEB">
        <w:rPr>
          <w:rFonts w:cs="Arial"/>
        </w:rPr>
        <w:t xml:space="preserve"> a</w:t>
      </w:r>
      <w:r w:rsidR="00552773" w:rsidRPr="00653DEB">
        <w:t>nd received a presentation on the web-based TG Template by electronic means, a copy of which is presented in the Annex to document TWF/45/10.</w:t>
      </w:r>
    </w:p>
    <w:p w:rsidR="00C37671" w:rsidRPr="00653DEB" w:rsidRDefault="00C37671" w:rsidP="00C37671">
      <w:pPr>
        <w:pStyle w:val="Style1"/>
        <w:keepNext/>
        <w:keepLines/>
        <w:tabs>
          <w:tab w:val="clear" w:pos="907"/>
          <w:tab w:val="clear" w:pos="1077"/>
        </w:tabs>
        <w:rPr>
          <w:rFonts w:ascii="Arial" w:hAnsi="Arial" w:cs="Arial"/>
          <w:sz w:val="20"/>
          <w:szCs w:val="20"/>
        </w:rPr>
      </w:pPr>
    </w:p>
    <w:p w:rsidR="003C0CE1" w:rsidRPr="00653DEB" w:rsidRDefault="003C0CE1" w:rsidP="00A14212">
      <w:pPr>
        <w:spacing w:after="240"/>
      </w:pPr>
      <w:r w:rsidRPr="00653DEB">
        <w:rPr>
          <w:rFonts w:cs="Arial"/>
          <w:i/>
        </w:rPr>
        <w:fldChar w:fldCharType="begin"/>
      </w:r>
      <w:r w:rsidRPr="00653DEB">
        <w:rPr>
          <w:rFonts w:cs="Arial"/>
        </w:rPr>
        <w:instrText xml:space="preserve"> AUTONUM  </w:instrText>
      </w:r>
      <w:r w:rsidRPr="00653DEB">
        <w:rPr>
          <w:rFonts w:cs="Arial"/>
          <w:i/>
        </w:rPr>
        <w:fldChar w:fldCharType="end"/>
      </w:r>
      <w:r w:rsidRPr="00653DEB">
        <w:rPr>
          <w:rFonts w:cs="Arial"/>
        </w:rPr>
        <w:tab/>
      </w:r>
      <w:r w:rsidRPr="00653DEB">
        <w:t>The TWF noted the features of Version 1 of the web</w:t>
      </w:r>
      <w:r w:rsidRPr="00653DEB">
        <w:noBreakHyphen/>
        <w:t>based TG Template, as set out in document TWF/45/10, paragraph 10.</w:t>
      </w:r>
    </w:p>
    <w:p w:rsidR="003C0CE1" w:rsidRPr="00653DEB" w:rsidRDefault="003C0CE1" w:rsidP="003C0CE1">
      <w:pPr>
        <w:rPr>
          <w:rFonts w:cs="Arial"/>
        </w:rPr>
      </w:pPr>
      <w:r w:rsidRPr="00653DEB">
        <w:rPr>
          <w:rFonts w:cs="Arial"/>
          <w:i/>
        </w:rPr>
        <w:lastRenderedPageBreak/>
        <w:fldChar w:fldCharType="begin"/>
      </w:r>
      <w:r w:rsidRPr="00653DEB">
        <w:rPr>
          <w:rFonts w:cs="Arial"/>
        </w:rPr>
        <w:instrText xml:space="preserve"> AUTONUM  </w:instrText>
      </w:r>
      <w:r w:rsidRPr="00653DEB">
        <w:rPr>
          <w:rFonts w:cs="Arial"/>
          <w:i/>
        </w:rPr>
        <w:fldChar w:fldCharType="end"/>
      </w:r>
      <w:r w:rsidRPr="00653DEB">
        <w:rPr>
          <w:rFonts w:cs="Arial"/>
        </w:rPr>
        <w:tab/>
      </w:r>
      <w:r w:rsidRPr="00653DEB">
        <w:t xml:space="preserve">The TWF noted the request for </w:t>
      </w:r>
      <w:r w:rsidRPr="00653DEB">
        <w:rPr>
          <w:rFonts w:cs="Arial"/>
        </w:rPr>
        <w:t xml:space="preserve">Leading Experts to participate in the testing of Version 1 of the </w:t>
      </w:r>
      <w:r w:rsidRPr="00653DEB">
        <w:t>web</w:t>
      </w:r>
      <w:r w:rsidRPr="00653DEB">
        <w:noBreakHyphen/>
        <w:t>based TG Template</w:t>
      </w:r>
      <w:r w:rsidRPr="00653DEB">
        <w:rPr>
          <w:rFonts w:cs="Arial"/>
        </w:rPr>
        <w:t>.</w:t>
      </w:r>
    </w:p>
    <w:p w:rsidR="003C0CE1" w:rsidRPr="00653DEB" w:rsidRDefault="003C0CE1" w:rsidP="003C0CE1"/>
    <w:p w:rsidR="003C0CE1" w:rsidRPr="00653DEB" w:rsidRDefault="003C0CE1" w:rsidP="003C0CE1">
      <w:r w:rsidRPr="00653DEB">
        <w:rPr>
          <w:rFonts w:cs="Arial"/>
          <w:i/>
        </w:rPr>
        <w:fldChar w:fldCharType="begin"/>
      </w:r>
      <w:r w:rsidRPr="00653DEB">
        <w:rPr>
          <w:rFonts w:cs="Arial"/>
        </w:rPr>
        <w:instrText xml:space="preserve"> AUTONUM  </w:instrText>
      </w:r>
      <w:r w:rsidRPr="00653DEB">
        <w:rPr>
          <w:rFonts w:cs="Arial"/>
          <w:i/>
        </w:rPr>
        <w:fldChar w:fldCharType="end"/>
      </w:r>
      <w:r w:rsidRPr="00653DEB">
        <w:rPr>
          <w:rFonts w:cs="Arial"/>
        </w:rPr>
        <w:tab/>
      </w:r>
      <w:r w:rsidRPr="00653DEB">
        <w:t>The TWF noted the exclusive use of the web-based TG Template for the development of all Test Guidelines from 2015.</w:t>
      </w:r>
    </w:p>
    <w:p w:rsidR="00D8651E" w:rsidRDefault="00D8651E" w:rsidP="003C0CE1"/>
    <w:p w:rsidR="00A14212" w:rsidRPr="00653DEB" w:rsidRDefault="00A14212" w:rsidP="003C0CE1"/>
    <w:p w:rsidR="00406BE9" w:rsidRPr="00605D3A" w:rsidRDefault="00406BE9" w:rsidP="00406BE9">
      <w:pPr>
        <w:pStyle w:val="Heading2"/>
      </w:pPr>
      <w:r w:rsidRPr="00605D3A">
        <w:t>Information and databases</w:t>
      </w:r>
    </w:p>
    <w:p w:rsidR="00406BE9" w:rsidRPr="00605D3A" w:rsidRDefault="00406BE9" w:rsidP="00406BE9">
      <w:pPr>
        <w:keepNext/>
        <w:jc w:val="left"/>
      </w:pPr>
    </w:p>
    <w:p w:rsidR="00406BE9" w:rsidRPr="00605D3A" w:rsidRDefault="00406BE9" w:rsidP="00406BE9">
      <w:pPr>
        <w:pStyle w:val="Heading3"/>
      </w:pPr>
      <w:r w:rsidRPr="00605D3A">
        <w:t>(a)</w:t>
      </w:r>
      <w:r w:rsidRPr="00605D3A">
        <w:tab/>
        <w:t>UPOV information databases</w:t>
      </w:r>
    </w:p>
    <w:p w:rsidR="00406BE9" w:rsidRPr="00605D3A" w:rsidRDefault="00406BE9" w:rsidP="00406BE9">
      <w:pPr>
        <w:keepNext/>
      </w:pPr>
    </w:p>
    <w:p w:rsidR="00406BE9" w:rsidRPr="002F1C57" w:rsidRDefault="00406BE9" w:rsidP="00C12E20">
      <w:pPr>
        <w:pStyle w:val="Heading4"/>
        <w:rPr>
          <w:lang w:val="en-US"/>
        </w:rPr>
      </w:pPr>
      <w:bookmarkStart w:id="22" w:name="_Toc381022341"/>
      <w:r w:rsidRPr="002F1C57">
        <w:rPr>
          <w:lang w:val="en-US"/>
        </w:rPr>
        <w:t>GENIE Database</w:t>
      </w:r>
      <w:bookmarkEnd w:id="22"/>
    </w:p>
    <w:p w:rsidR="00406BE9" w:rsidRPr="00605D3A" w:rsidRDefault="00406BE9" w:rsidP="00406BE9">
      <w:pPr>
        <w:keepNext/>
      </w:pPr>
    </w:p>
    <w:p w:rsidR="00406BE9" w:rsidRPr="00605D3A" w:rsidRDefault="00406BE9" w:rsidP="00406BE9">
      <w:pPr>
        <w:pStyle w:val="Style1"/>
        <w:keepNext/>
        <w:keepLines/>
        <w:tabs>
          <w:tab w:val="clear" w:pos="907"/>
          <w:tab w:val="clear" w:pos="1077"/>
        </w:tabs>
        <w:rPr>
          <w:rFonts w:ascii="Arial" w:hAnsi="Arial" w:cs="Arial"/>
          <w:sz w:val="20"/>
          <w:szCs w:val="20"/>
        </w:rPr>
      </w:pPr>
      <w:r w:rsidRPr="00605D3A">
        <w:rPr>
          <w:rFonts w:ascii="Arial" w:hAnsi="Arial" w:cs="Arial"/>
          <w:sz w:val="20"/>
          <w:szCs w:val="20"/>
        </w:rPr>
        <w:fldChar w:fldCharType="begin"/>
      </w:r>
      <w:r w:rsidRPr="00605D3A">
        <w:rPr>
          <w:rFonts w:ascii="Arial" w:hAnsi="Arial" w:cs="Arial"/>
          <w:sz w:val="20"/>
          <w:szCs w:val="20"/>
        </w:rPr>
        <w:instrText xml:space="preserve"> AUTONUM  </w:instrText>
      </w:r>
      <w:r w:rsidRPr="00605D3A">
        <w:rPr>
          <w:rFonts w:ascii="Arial" w:hAnsi="Arial" w:cs="Arial"/>
          <w:sz w:val="20"/>
          <w:szCs w:val="20"/>
        </w:rPr>
        <w:fldChar w:fldCharType="end"/>
      </w:r>
      <w:r w:rsidRPr="00605D3A">
        <w:rPr>
          <w:rFonts w:ascii="Arial" w:hAnsi="Arial" w:cs="Arial"/>
          <w:sz w:val="20"/>
          <w:szCs w:val="20"/>
        </w:rPr>
        <w:tab/>
        <w:t>The TWF considered document TWF/45/5.</w:t>
      </w:r>
    </w:p>
    <w:p w:rsidR="00406BE9" w:rsidRPr="00605D3A" w:rsidRDefault="00406BE9" w:rsidP="00406BE9">
      <w:pPr>
        <w:pStyle w:val="Style1"/>
        <w:keepNext/>
        <w:keepLines/>
        <w:tabs>
          <w:tab w:val="clear" w:pos="907"/>
          <w:tab w:val="clear" w:pos="1077"/>
        </w:tabs>
        <w:rPr>
          <w:rFonts w:ascii="Arial" w:hAnsi="Arial" w:cs="Arial"/>
          <w:sz w:val="20"/>
          <w:szCs w:val="20"/>
        </w:rPr>
      </w:pPr>
    </w:p>
    <w:p w:rsidR="00406BE9" w:rsidRPr="00605D3A" w:rsidRDefault="00406BE9" w:rsidP="00406BE9">
      <w:r w:rsidRPr="00605D3A">
        <w:fldChar w:fldCharType="begin"/>
      </w:r>
      <w:r w:rsidRPr="00605D3A">
        <w:instrText xml:space="preserve"> AUTONUM  </w:instrText>
      </w:r>
      <w:r w:rsidRPr="00605D3A">
        <w:fldChar w:fldCharType="end"/>
      </w:r>
      <w:r w:rsidRPr="00605D3A">
        <w:tab/>
        <w:t xml:space="preserve">The TWF noted the plan to provide information for type of crop for each UPOV code in the GENIE database, as set out in </w:t>
      </w:r>
      <w:r w:rsidRPr="00605D3A">
        <w:rPr>
          <w:rFonts w:cs="Arial"/>
        </w:rPr>
        <w:t xml:space="preserve">document TWF/45/5, </w:t>
      </w:r>
      <w:r w:rsidRPr="00605D3A">
        <w:t>paragraph 8.</w:t>
      </w:r>
    </w:p>
    <w:p w:rsidR="00406BE9" w:rsidRPr="00605D3A" w:rsidRDefault="00406BE9" w:rsidP="00406BE9"/>
    <w:p w:rsidR="00406BE9" w:rsidRPr="002F1C57" w:rsidRDefault="00406BE9" w:rsidP="00C12E20">
      <w:pPr>
        <w:pStyle w:val="Heading4"/>
        <w:rPr>
          <w:lang w:val="en-US"/>
        </w:rPr>
      </w:pPr>
      <w:r w:rsidRPr="002F1C57">
        <w:rPr>
          <w:lang w:val="en-US"/>
        </w:rPr>
        <w:t>UPOV Code System</w:t>
      </w:r>
    </w:p>
    <w:p w:rsidR="00406BE9" w:rsidRPr="00605D3A" w:rsidRDefault="00406BE9" w:rsidP="00406BE9"/>
    <w:p w:rsidR="00406BE9" w:rsidRPr="00605D3A" w:rsidRDefault="00406BE9" w:rsidP="00406BE9">
      <w:r w:rsidRPr="00605D3A">
        <w:fldChar w:fldCharType="begin"/>
      </w:r>
      <w:r w:rsidRPr="00605D3A">
        <w:instrText xml:space="preserve"> AUTONUM  </w:instrText>
      </w:r>
      <w:r w:rsidRPr="00605D3A">
        <w:fldChar w:fldCharType="end"/>
      </w:r>
      <w:r w:rsidRPr="00605D3A">
        <w:tab/>
        <w:t>The TWF checked the amendments to UPOV codes.</w:t>
      </w:r>
    </w:p>
    <w:p w:rsidR="00406BE9" w:rsidRPr="00605D3A" w:rsidRDefault="00406BE9" w:rsidP="00406BE9"/>
    <w:p w:rsidR="00406BE9" w:rsidRPr="00605D3A" w:rsidRDefault="00406BE9" w:rsidP="00406BE9">
      <w:r w:rsidRPr="00605D3A">
        <w:fldChar w:fldCharType="begin"/>
      </w:r>
      <w:r w:rsidRPr="00605D3A">
        <w:instrText xml:space="preserve"> AUTONUM  </w:instrText>
      </w:r>
      <w:r w:rsidRPr="00605D3A">
        <w:fldChar w:fldCharType="end"/>
      </w:r>
      <w:r w:rsidRPr="00605D3A">
        <w:tab/>
        <w:t>The TWF checked the new UPOV codes or new information added for existing UPOV codes, which are provided in Annex III to document</w:t>
      </w:r>
      <w:r w:rsidR="00F00AD9">
        <w:t xml:space="preserve"> </w:t>
      </w:r>
      <w:r w:rsidR="00F00AD9" w:rsidRPr="00605D3A">
        <w:rPr>
          <w:rFonts w:cs="Arial"/>
        </w:rPr>
        <w:t>TWF/45/5</w:t>
      </w:r>
      <w:r w:rsidR="00F00AD9">
        <w:rPr>
          <w:rFonts w:cs="Arial"/>
        </w:rPr>
        <w:t xml:space="preserve">, </w:t>
      </w:r>
      <w:r w:rsidR="00F00AD9">
        <w:t>and agreed to submit any comments to the Office of the Union by July 31, 2014.</w:t>
      </w:r>
    </w:p>
    <w:p w:rsidR="00406BE9" w:rsidRPr="00605D3A" w:rsidRDefault="00406BE9" w:rsidP="00406BE9"/>
    <w:p w:rsidR="00406BE9" w:rsidRPr="002F1C57" w:rsidRDefault="00406BE9" w:rsidP="00C12E20">
      <w:pPr>
        <w:pStyle w:val="Heading4"/>
        <w:rPr>
          <w:lang w:val="en-US"/>
        </w:rPr>
      </w:pPr>
      <w:bookmarkStart w:id="23" w:name="_Toc381022348"/>
      <w:r w:rsidRPr="002F1C57">
        <w:rPr>
          <w:lang w:val="en-US"/>
        </w:rPr>
        <w:t>PLUTO Database</w:t>
      </w:r>
      <w:bookmarkEnd w:id="23"/>
    </w:p>
    <w:p w:rsidR="00406BE9" w:rsidRPr="00605D3A" w:rsidRDefault="00406BE9" w:rsidP="00406BE9">
      <w:pPr>
        <w:keepNext/>
      </w:pPr>
    </w:p>
    <w:p w:rsidR="00406BE9" w:rsidRDefault="00406BE9" w:rsidP="00406BE9">
      <w:r w:rsidRPr="00605D3A">
        <w:fldChar w:fldCharType="begin"/>
      </w:r>
      <w:r w:rsidRPr="00605D3A">
        <w:instrText xml:space="preserve"> AUTONUM  </w:instrText>
      </w:r>
      <w:r w:rsidRPr="00605D3A">
        <w:fldChar w:fldCharType="end"/>
      </w:r>
      <w:r w:rsidRPr="00605D3A">
        <w:tab/>
        <w:t>The TWF noted the developments concerning the program for improvements to the Plant Variety Database, as reported in</w:t>
      </w:r>
      <w:r w:rsidRPr="00605D3A">
        <w:rPr>
          <w:rFonts w:cs="Arial"/>
        </w:rPr>
        <w:t xml:space="preserve"> document TWF/45/5,</w:t>
      </w:r>
      <w:r w:rsidRPr="00605D3A">
        <w:t xml:space="preserve"> paragraphs 17 to </w:t>
      </w:r>
      <w:r w:rsidR="00391FE9" w:rsidRPr="00605D3A">
        <w:t>3</w:t>
      </w:r>
      <w:r w:rsidR="00391FE9">
        <w:t>3</w:t>
      </w:r>
      <w:r w:rsidRPr="00605D3A">
        <w:t>.</w:t>
      </w:r>
    </w:p>
    <w:p w:rsidR="00406BE9" w:rsidRDefault="00406BE9" w:rsidP="00406BE9"/>
    <w:p w:rsidR="00406BE9" w:rsidRPr="00605D3A" w:rsidRDefault="00406BE9" w:rsidP="008B774D">
      <w:r w:rsidRPr="008B774D">
        <w:fldChar w:fldCharType="begin"/>
      </w:r>
      <w:r w:rsidRPr="008B774D">
        <w:instrText xml:space="preserve"> AUTONUM  </w:instrText>
      </w:r>
      <w:r w:rsidRPr="008B774D">
        <w:fldChar w:fldCharType="end"/>
      </w:r>
      <w:r w:rsidRPr="008B774D">
        <w:tab/>
        <w:t xml:space="preserve">The TWF received information from an expert from the </w:t>
      </w:r>
      <w:r w:rsidR="008B774D">
        <w:t>European Union</w:t>
      </w:r>
      <w:r w:rsidRPr="008B774D">
        <w:t xml:space="preserve"> on </w:t>
      </w:r>
      <w:r w:rsidR="00D76D61" w:rsidRPr="008B774D">
        <w:t>a p</w:t>
      </w:r>
      <w:r w:rsidRPr="008B774D">
        <w:rPr>
          <w:lang w:val="en-GB"/>
        </w:rPr>
        <w:t xml:space="preserve">roposal </w:t>
      </w:r>
      <w:r w:rsidR="00D76D61" w:rsidRPr="008B774D">
        <w:rPr>
          <w:lang w:val="en-GB"/>
        </w:rPr>
        <w:t>for a development of UPOV codes</w:t>
      </w:r>
      <w:r w:rsidR="00F00AD9" w:rsidRPr="008B774D">
        <w:t xml:space="preserve"> to indicate different type</w:t>
      </w:r>
      <w:r w:rsidR="008D46AA">
        <w:t>s</w:t>
      </w:r>
      <w:r w:rsidR="00F00AD9" w:rsidRPr="008B774D">
        <w:t xml:space="preserve"> within a species (e.g. </w:t>
      </w:r>
      <w:r w:rsidR="008D46AA" w:rsidRPr="008B774D">
        <w:t>rootstock</w:t>
      </w:r>
      <w:r w:rsidR="00F00AD9" w:rsidRPr="008B774D">
        <w:t>, mutation)</w:t>
      </w:r>
      <w:r w:rsidRPr="008B774D">
        <w:t xml:space="preserve"> </w:t>
      </w:r>
      <w:r w:rsidR="00F00AD9" w:rsidRPr="008B774D">
        <w:t xml:space="preserve">and agreed to invite </w:t>
      </w:r>
      <w:r w:rsidR="008B774D">
        <w:t xml:space="preserve">the expert from </w:t>
      </w:r>
      <w:r w:rsidR="008B774D" w:rsidRPr="008B774D">
        <w:t xml:space="preserve">the </w:t>
      </w:r>
      <w:r w:rsidR="008B774D">
        <w:t>European Union</w:t>
      </w:r>
      <w:r w:rsidR="008B774D" w:rsidRPr="008B774D">
        <w:t xml:space="preserve"> </w:t>
      </w:r>
      <w:r w:rsidR="00F00AD9" w:rsidRPr="008B774D">
        <w:t>to</w:t>
      </w:r>
      <w:r w:rsidR="00F00AD9">
        <w:t xml:space="preserve"> make a proposal </w:t>
      </w:r>
      <w:r w:rsidR="008B774D">
        <w:t>at its forty sixth session.</w:t>
      </w:r>
      <w:r w:rsidR="00F00AD9">
        <w:t xml:space="preserve"> </w:t>
      </w:r>
    </w:p>
    <w:p w:rsidR="00406BE9" w:rsidRPr="00605D3A" w:rsidRDefault="00406BE9" w:rsidP="00406BE9">
      <w:pPr>
        <w:spacing w:line="360" w:lineRule="auto"/>
      </w:pPr>
    </w:p>
    <w:p w:rsidR="00406BE9" w:rsidRPr="00605D3A" w:rsidRDefault="00406BE9" w:rsidP="00406BE9">
      <w:pPr>
        <w:pStyle w:val="Heading3"/>
      </w:pPr>
      <w:r w:rsidRPr="00605D3A">
        <w:t>(b)</w:t>
      </w:r>
      <w:r w:rsidRPr="00605D3A">
        <w:tab/>
        <w:t>Variety description databases</w:t>
      </w:r>
    </w:p>
    <w:p w:rsidR="00406BE9" w:rsidRPr="00605D3A" w:rsidRDefault="00406BE9" w:rsidP="00406BE9"/>
    <w:p w:rsidR="00406BE9" w:rsidRPr="00605D3A" w:rsidRDefault="00406BE9" w:rsidP="00406BE9">
      <w:pPr>
        <w:pStyle w:val="Style1"/>
        <w:keepNext/>
        <w:keepLines/>
        <w:tabs>
          <w:tab w:val="clear" w:pos="907"/>
          <w:tab w:val="clear" w:pos="1077"/>
        </w:tabs>
        <w:rPr>
          <w:rFonts w:ascii="Arial" w:hAnsi="Arial" w:cs="Arial"/>
          <w:sz w:val="20"/>
          <w:szCs w:val="20"/>
        </w:rPr>
      </w:pPr>
      <w:r w:rsidRPr="00605D3A">
        <w:rPr>
          <w:rFonts w:ascii="Arial" w:hAnsi="Arial" w:cs="Arial"/>
          <w:sz w:val="20"/>
          <w:szCs w:val="20"/>
        </w:rPr>
        <w:fldChar w:fldCharType="begin"/>
      </w:r>
      <w:r w:rsidRPr="00605D3A">
        <w:rPr>
          <w:rFonts w:ascii="Arial" w:hAnsi="Arial" w:cs="Arial"/>
          <w:sz w:val="20"/>
          <w:szCs w:val="20"/>
        </w:rPr>
        <w:instrText xml:space="preserve"> AUTONUM  </w:instrText>
      </w:r>
      <w:r w:rsidRPr="00605D3A">
        <w:rPr>
          <w:rFonts w:ascii="Arial" w:hAnsi="Arial" w:cs="Arial"/>
          <w:sz w:val="20"/>
          <w:szCs w:val="20"/>
        </w:rPr>
        <w:fldChar w:fldCharType="end"/>
      </w:r>
      <w:r w:rsidRPr="00605D3A">
        <w:rPr>
          <w:rFonts w:ascii="Arial" w:hAnsi="Arial" w:cs="Arial"/>
          <w:sz w:val="20"/>
          <w:szCs w:val="20"/>
        </w:rPr>
        <w:tab/>
        <w:t>The TWF considered document TWF/45/6.</w:t>
      </w:r>
    </w:p>
    <w:p w:rsidR="00406BE9" w:rsidRPr="00605D3A" w:rsidRDefault="00406BE9" w:rsidP="00406BE9">
      <w:pPr>
        <w:pStyle w:val="Style1"/>
        <w:keepNext/>
        <w:keepLines/>
        <w:tabs>
          <w:tab w:val="clear" w:pos="907"/>
          <w:tab w:val="clear" w:pos="1077"/>
        </w:tabs>
        <w:rPr>
          <w:rFonts w:ascii="Arial" w:hAnsi="Arial" w:cs="Arial"/>
          <w:sz w:val="20"/>
          <w:szCs w:val="20"/>
        </w:rPr>
      </w:pPr>
    </w:p>
    <w:p w:rsidR="00406BE9" w:rsidRPr="00605D3A" w:rsidRDefault="00406BE9" w:rsidP="00406BE9">
      <w:pPr>
        <w:rPr>
          <w:snapToGrid w:val="0"/>
        </w:rPr>
      </w:pPr>
      <w:r w:rsidRPr="00605D3A">
        <w:rPr>
          <w:color w:val="000000"/>
        </w:rPr>
        <w:fldChar w:fldCharType="begin"/>
      </w:r>
      <w:r w:rsidRPr="00605D3A">
        <w:rPr>
          <w:color w:val="000000"/>
        </w:rPr>
        <w:instrText xml:space="preserve"> AUTONUM  </w:instrText>
      </w:r>
      <w:r w:rsidRPr="00605D3A">
        <w:rPr>
          <w:color w:val="000000"/>
        </w:rPr>
        <w:fldChar w:fldCharType="end"/>
      </w:r>
      <w:r w:rsidRPr="00605D3A">
        <w:rPr>
          <w:color w:val="000000"/>
        </w:rPr>
        <w:tab/>
      </w:r>
      <w:r w:rsidRPr="00605D3A">
        <w:t xml:space="preserve">The TWF noted the developments on </w:t>
      </w:r>
      <w:r w:rsidRPr="00605D3A">
        <w:rPr>
          <w:snapToGrid w:val="0"/>
        </w:rPr>
        <w:t>variety description databases, as set out in document TWF/45/6.</w:t>
      </w:r>
    </w:p>
    <w:p w:rsidR="00406BE9" w:rsidRPr="00605D3A" w:rsidRDefault="00406BE9" w:rsidP="00406BE9">
      <w:pPr>
        <w:rPr>
          <w:snapToGrid w:val="0"/>
        </w:rPr>
      </w:pPr>
    </w:p>
    <w:p w:rsidR="00406BE9" w:rsidRPr="00605D3A" w:rsidRDefault="00406BE9" w:rsidP="00406BE9">
      <w:pPr>
        <w:rPr>
          <w:snapToGrid w:val="0"/>
        </w:rPr>
      </w:pPr>
      <w:r w:rsidRPr="00605D3A">
        <w:rPr>
          <w:color w:val="000000"/>
        </w:rPr>
        <w:fldChar w:fldCharType="begin"/>
      </w:r>
      <w:r w:rsidRPr="00605D3A">
        <w:rPr>
          <w:color w:val="000000"/>
        </w:rPr>
        <w:instrText xml:space="preserve"> AUTONUM  </w:instrText>
      </w:r>
      <w:r w:rsidRPr="00605D3A">
        <w:rPr>
          <w:color w:val="000000"/>
        </w:rPr>
        <w:fldChar w:fldCharType="end"/>
      </w:r>
      <w:r w:rsidRPr="00605D3A">
        <w:rPr>
          <w:color w:val="000000"/>
        </w:rPr>
        <w:tab/>
      </w:r>
      <w:r w:rsidRPr="00605D3A">
        <w:t xml:space="preserve">The TWF </w:t>
      </w:r>
      <w:r w:rsidRPr="00605D3A">
        <w:rPr>
          <w:snapToGrid w:val="0"/>
        </w:rPr>
        <w:t>considered the proposal of the expert from Australia, not to develop a database</w:t>
      </w:r>
      <w:r w:rsidR="00D76D61">
        <w:rPr>
          <w:snapToGrid w:val="0"/>
        </w:rPr>
        <w:t xml:space="preserve"> at the moment</w:t>
      </w:r>
      <w:r w:rsidRPr="00605D3A">
        <w:rPr>
          <w:snapToGrid w:val="0"/>
        </w:rPr>
        <w:t>.</w:t>
      </w:r>
    </w:p>
    <w:p w:rsidR="00406BE9" w:rsidRPr="00605D3A" w:rsidRDefault="00406BE9" w:rsidP="00406BE9"/>
    <w:p w:rsidR="00406BE9" w:rsidRPr="00605D3A" w:rsidRDefault="00406BE9" w:rsidP="00406BE9">
      <w:r w:rsidRPr="00605D3A">
        <w:rPr>
          <w:snapToGrid w:val="0"/>
        </w:rPr>
        <w:fldChar w:fldCharType="begin"/>
      </w:r>
      <w:r w:rsidRPr="00605D3A">
        <w:rPr>
          <w:snapToGrid w:val="0"/>
        </w:rPr>
        <w:instrText xml:space="preserve"> AUTONUM  </w:instrText>
      </w:r>
      <w:r w:rsidRPr="00605D3A">
        <w:rPr>
          <w:snapToGrid w:val="0"/>
        </w:rPr>
        <w:fldChar w:fldCharType="end"/>
      </w:r>
      <w:r w:rsidRPr="00605D3A">
        <w:rPr>
          <w:snapToGrid w:val="0"/>
        </w:rPr>
        <w:tab/>
      </w:r>
      <w:r w:rsidRPr="00605D3A">
        <w:t>The TWF noted the matters raised by the ISF in relation to variety descriptions.</w:t>
      </w:r>
    </w:p>
    <w:p w:rsidR="00406BE9" w:rsidRPr="00605D3A" w:rsidRDefault="00406BE9" w:rsidP="00A14212"/>
    <w:p w:rsidR="00406BE9" w:rsidRPr="00605D3A" w:rsidRDefault="00406BE9" w:rsidP="00406BE9">
      <w:r w:rsidRPr="00605D3A">
        <w:rPr>
          <w:snapToGrid w:val="0"/>
        </w:rPr>
        <w:fldChar w:fldCharType="begin"/>
      </w:r>
      <w:r w:rsidRPr="00605D3A">
        <w:rPr>
          <w:snapToGrid w:val="0"/>
        </w:rPr>
        <w:instrText xml:space="preserve"> AUTONUM  </w:instrText>
      </w:r>
      <w:r w:rsidRPr="00605D3A">
        <w:rPr>
          <w:snapToGrid w:val="0"/>
        </w:rPr>
        <w:fldChar w:fldCharType="end"/>
      </w:r>
      <w:r w:rsidRPr="00605D3A">
        <w:rPr>
          <w:snapToGrid w:val="0"/>
        </w:rPr>
        <w:tab/>
      </w:r>
      <w:r w:rsidRPr="00605D3A">
        <w:t xml:space="preserve">The TWF noted the conclusion of the CAJ on matters concerning variety descriptions, as set out in </w:t>
      </w:r>
      <w:r w:rsidRPr="00605D3A">
        <w:rPr>
          <w:rFonts w:cs="Arial"/>
        </w:rPr>
        <w:t xml:space="preserve">document TWF/45/6, </w:t>
      </w:r>
      <w:r w:rsidRPr="00605D3A">
        <w:t>paragraph 29.</w:t>
      </w:r>
    </w:p>
    <w:p w:rsidR="00406BE9" w:rsidRPr="00605D3A" w:rsidRDefault="00406BE9" w:rsidP="00406BE9">
      <w:pPr>
        <w:spacing w:line="360" w:lineRule="auto"/>
      </w:pPr>
    </w:p>
    <w:p w:rsidR="00406BE9" w:rsidRPr="00605D3A" w:rsidRDefault="00406BE9" w:rsidP="00406BE9">
      <w:pPr>
        <w:pStyle w:val="Heading3"/>
      </w:pPr>
      <w:r w:rsidRPr="00605D3A">
        <w:t>(c)</w:t>
      </w:r>
      <w:r w:rsidRPr="00605D3A">
        <w:tab/>
        <w:t>Exchangeable software</w:t>
      </w:r>
    </w:p>
    <w:p w:rsidR="00406BE9" w:rsidRPr="00605D3A" w:rsidRDefault="00406BE9" w:rsidP="00406BE9"/>
    <w:p w:rsidR="00406BE9" w:rsidRPr="00605D3A" w:rsidRDefault="00406BE9" w:rsidP="00406BE9">
      <w:pPr>
        <w:pStyle w:val="Style1"/>
        <w:keepNext/>
        <w:keepLines/>
        <w:tabs>
          <w:tab w:val="clear" w:pos="907"/>
          <w:tab w:val="clear" w:pos="1077"/>
        </w:tabs>
        <w:rPr>
          <w:rFonts w:ascii="Arial" w:hAnsi="Arial" w:cs="Arial"/>
          <w:sz w:val="20"/>
          <w:szCs w:val="20"/>
        </w:rPr>
      </w:pPr>
      <w:r w:rsidRPr="00605D3A">
        <w:rPr>
          <w:rFonts w:ascii="Arial" w:hAnsi="Arial" w:cs="Arial"/>
          <w:sz w:val="20"/>
          <w:szCs w:val="20"/>
        </w:rPr>
        <w:fldChar w:fldCharType="begin"/>
      </w:r>
      <w:r w:rsidRPr="00605D3A">
        <w:rPr>
          <w:rFonts w:ascii="Arial" w:hAnsi="Arial" w:cs="Arial"/>
          <w:sz w:val="20"/>
          <w:szCs w:val="20"/>
        </w:rPr>
        <w:instrText xml:space="preserve"> AUTONUM  </w:instrText>
      </w:r>
      <w:r w:rsidRPr="00605D3A">
        <w:rPr>
          <w:rFonts w:ascii="Arial" w:hAnsi="Arial" w:cs="Arial"/>
          <w:sz w:val="20"/>
          <w:szCs w:val="20"/>
        </w:rPr>
        <w:fldChar w:fldCharType="end"/>
      </w:r>
      <w:r w:rsidRPr="00605D3A">
        <w:rPr>
          <w:rFonts w:ascii="Arial" w:hAnsi="Arial" w:cs="Arial"/>
          <w:sz w:val="20"/>
          <w:szCs w:val="20"/>
        </w:rPr>
        <w:tab/>
        <w:t>The TWF considered document TWF/45/7.</w:t>
      </w:r>
    </w:p>
    <w:p w:rsidR="00406BE9" w:rsidRPr="00605D3A" w:rsidRDefault="00406BE9" w:rsidP="00406BE9">
      <w:pPr>
        <w:pStyle w:val="Style1"/>
        <w:keepNext/>
        <w:keepLines/>
        <w:tabs>
          <w:tab w:val="clear" w:pos="907"/>
          <w:tab w:val="clear" w:pos="1077"/>
        </w:tabs>
        <w:rPr>
          <w:rFonts w:ascii="Arial" w:hAnsi="Arial" w:cs="Arial"/>
          <w:sz w:val="20"/>
          <w:szCs w:val="20"/>
        </w:rPr>
      </w:pPr>
    </w:p>
    <w:p w:rsidR="00406BE9" w:rsidRPr="00605D3A" w:rsidRDefault="00406BE9" w:rsidP="00406BE9">
      <w:pPr>
        <w:rPr>
          <w:rFonts w:eastAsia="MS Mincho"/>
        </w:rPr>
      </w:pPr>
      <w:r w:rsidRPr="00605D3A">
        <w:rPr>
          <w:rFonts w:eastAsia="MS Mincho"/>
        </w:rPr>
        <w:fldChar w:fldCharType="begin"/>
      </w:r>
      <w:r w:rsidRPr="00605D3A">
        <w:rPr>
          <w:rFonts w:eastAsia="MS Mincho"/>
        </w:rPr>
        <w:instrText xml:space="preserve"> AUTONUM  </w:instrText>
      </w:r>
      <w:r w:rsidRPr="00605D3A">
        <w:rPr>
          <w:rFonts w:eastAsia="MS Mincho"/>
        </w:rPr>
        <w:fldChar w:fldCharType="end"/>
      </w:r>
      <w:r w:rsidRPr="00605D3A">
        <w:rPr>
          <w:rFonts w:eastAsia="MS Mincho"/>
        </w:rPr>
        <w:tab/>
        <w:t xml:space="preserve">The TWF noted that </w:t>
      </w:r>
      <w:r w:rsidRPr="00605D3A">
        <w:rPr>
          <w:rFonts w:eastAsia="MS Mincho"/>
          <w:snapToGrid w:val="0"/>
        </w:rPr>
        <w:t>document UPOV/INF/22 “Software and equipment used by members of the Union”</w:t>
      </w:r>
      <w:r w:rsidRPr="00605D3A">
        <w:rPr>
          <w:rFonts w:eastAsia="MS Mincho"/>
        </w:rPr>
        <w:t xml:space="preserve"> would be presented for adoption by the Council at its forty-eighth ordinary session, to be held in</w:t>
      </w:r>
      <w:r w:rsidRPr="00605D3A">
        <w:t xml:space="preserve"> </w:t>
      </w:r>
      <w:r w:rsidRPr="00605D3A">
        <w:rPr>
          <w:rFonts w:eastAsia="MS Mincho"/>
        </w:rPr>
        <w:t xml:space="preserve">Geneva on October 16, 2014, as set out in </w:t>
      </w:r>
      <w:r w:rsidRPr="00605D3A">
        <w:rPr>
          <w:rFonts w:cs="Arial"/>
        </w:rPr>
        <w:t>document TWF/45/7,</w:t>
      </w:r>
      <w:r w:rsidRPr="00605D3A">
        <w:rPr>
          <w:rFonts w:eastAsia="MS Mincho"/>
        </w:rPr>
        <w:t xml:space="preserve"> paragraph 5.</w:t>
      </w:r>
    </w:p>
    <w:p w:rsidR="00406BE9" w:rsidRPr="00605D3A" w:rsidRDefault="00406BE9" w:rsidP="00406BE9">
      <w:pPr>
        <w:rPr>
          <w:rFonts w:eastAsia="MS Mincho"/>
        </w:rPr>
      </w:pPr>
    </w:p>
    <w:p w:rsidR="00406BE9" w:rsidRPr="00605D3A" w:rsidRDefault="00406BE9" w:rsidP="00406BE9">
      <w:pPr>
        <w:rPr>
          <w:rFonts w:eastAsia="MS Mincho"/>
        </w:rPr>
      </w:pPr>
      <w:r w:rsidRPr="00605D3A">
        <w:rPr>
          <w:rFonts w:eastAsia="MS Mincho"/>
        </w:rPr>
        <w:fldChar w:fldCharType="begin"/>
      </w:r>
      <w:r w:rsidRPr="00605D3A">
        <w:rPr>
          <w:rFonts w:eastAsia="MS Mincho"/>
        </w:rPr>
        <w:instrText xml:space="preserve"> AUTONUM  </w:instrText>
      </w:r>
      <w:r w:rsidRPr="00605D3A">
        <w:rPr>
          <w:rFonts w:eastAsia="MS Mincho"/>
        </w:rPr>
        <w:fldChar w:fldCharType="end"/>
      </w:r>
      <w:r w:rsidRPr="00605D3A">
        <w:rPr>
          <w:rFonts w:eastAsia="MS Mincho"/>
        </w:rPr>
        <w:tab/>
        <w:t>The TWF noted that, subject to adoption of document UPOV/INF/22 by the Council at its forty-eighth ordinary session, a circular would be issued to the designated persons of the members of the Union in the Technical Committee (TC), inviting them to provide information regarding non-customized software and equipment used by members of the Union, as appropriate.</w:t>
      </w:r>
    </w:p>
    <w:p w:rsidR="00406BE9" w:rsidRPr="00605D3A" w:rsidRDefault="00406BE9" w:rsidP="00406BE9">
      <w:pPr>
        <w:rPr>
          <w:rFonts w:eastAsia="MS Mincho"/>
          <w:color w:val="000000"/>
        </w:rPr>
      </w:pPr>
    </w:p>
    <w:p w:rsidR="00406BE9" w:rsidRPr="00605D3A" w:rsidRDefault="00406BE9" w:rsidP="00406BE9">
      <w:pPr>
        <w:rPr>
          <w:rFonts w:eastAsia="MS Mincho"/>
          <w:color w:val="000000"/>
        </w:rPr>
      </w:pPr>
      <w:r w:rsidRPr="00605D3A">
        <w:rPr>
          <w:rFonts w:eastAsia="MS Mincho"/>
        </w:rPr>
        <w:lastRenderedPageBreak/>
        <w:fldChar w:fldCharType="begin"/>
      </w:r>
      <w:r w:rsidRPr="00605D3A">
        <w:rPr>
          <w:rFonts w:eastAsia="MS Mincho"/>
        </w:rPr>
        <w:instrText xml:space="preserve"> AUTONUM  </w:instrText>
      </w:r>
      <w:r w:rsidRPr="00605D3A">
        <w:rPr>
          <w:rFonts w:eastAsia="MS Mincho"/>
        </w:rPr>
        <w:fldChar w:fldCharType="end"/>
      </w:r>
      <w:r w:rsidRPr="00605D3A">
        <w:rPr>
          <w:rFonts w:eastAsia="MS Mincho"/>
        </w:rPr>
        <w:tab/>
        <w:t xml:space="preserve">The TWF noted that </w:t>
      </w:r>
      <w:r w:rsidRPr="00605D3A">
        <w:rPr>
          <w:rFonts w:eastAsia="MS Mincho"/>
          <w:color w:val="000000"/>
        </w:rPr>
        <w:t>a revision of document UPOV/INF/16/3 concerning the inclusion of the SIVAVE software would be presented for adoption by the Council at its forty-eighth ordinary session, to be held on October 16, 2014.</w:t>
      </w:r>
    </w:p>
    <w:p w:rsidR="00406BE9" w:rsidRPr="00605D3A" w:rsidRDefault="00406BE9" w:rsidP="00406BE9">
      <w:pPr>
        <w:rPr>
          <w:rFonts w:eastAsia="MS Mincho"/>
          <w:color w:val="000000"/>
          <w:highlight w:val="yellow"/>
        </w:rPr>
      </w:pPr>
    </w:p>
    <w:p w:rsidR="00406BE9" w:rsidRPr="00605D3A" w:rsidRDefault="00406BE9" w:rsidP="00406BE9">
      <w:pPr>
        <w:rPr>
          <w:rFonts w:eastAsia="MS Mincho"/>
          <w:snapToGrid w:val="0"/>
        </w:rPr>
      </w:pPr>
      <w:r w:rsidRPr="00605D3A">
        <w:rPr>
          <w:rFonts w:eastAsia="MS Mincho"/>
        </w:rPr>
        <w:fldChar w:fldCharType="begin"/>
      </w:r>
      <w:r w:rsidRPr="00605D3A">
        <w:rPr>
          <w:rFonts w:eastAsia="MS Mincho"/>
        </w:rPr>
        <w:instrText xml:space="preserve"> AUTONUM  </w:instrText>
      </w:r>
      <w:r w:rsidRPr="00605D3A">
        <w:rPr>
          <w:rFonts w:eastAsia="MS Mincho"/>
        </w:rPr>
        <w:fldChar w:fldCharType="end"/>
      </w:r>
      <w:r w:rsidRPr="00605D3A">
        <w:rPr>
          <w:rFonts w:eastAsia="MS Mincho"/>
        </w:rPr>
        <w:tab/>
        <w:t xml:space="preserve">The TWF noted that </w:t>
      </w:r>
      <w:r w:rsidRPr="00605D3A">
        <w:rPr>
          <w:rFonts w:eastAsia="MS Mincho"/>
          <w:snapToGrid w:val="0"/>
        </w:rPr>
        <w:t>Mexico had been invited to provide further information on the SISNAVA software at the thirty-second session of the Technical Working Party on Automation and Computer Programs (TWC).</w:t>
      </w:r>
    </w:p>
    <w:p w:rsidR="00406BE9" w:rsidRPr="00605D3A" w:rsidRDefault="00406BE9" w:rsidP="00406BE9"/>
    <w:p w:rsidR="00406BE9" w:rsidRPr="00605D3A" w:rsidRDefault="00406BE9" w:rsidP="00406BE9">
      <w:r w:rsidRPr="00605D3A">
        <w:rPr>
          <w:rFonts w:eastAsia="MS Mincho"/>
        </w:rPr>
        <w:fldChar w:fldCharType="begin"/>
      </w:r>
      <w:r w:rsidRPr="00605D3A">
        <w:rPr>
          <w:rFonts w:eastAsia="MS Mincho"/>
        </w:rPr>
        <w:instrText xml:space="preserve"> AUTONUM  </w:instrText>
      </w:r>
      <w:r w:rsidRPr="00605D3A">
        <w:rPr>
          <w:rFonts w:eastAsia="MS Mincho"/>
        </w:rPr>
        <w:fldChar w:fldCharType="end"/>
      </w:r>
      <w:r w:rsidRPr="00605D3A">
        <w:rPr>
          <w:rFonts w:eastAsia="MS Mincho"/>
        </w:rPr>
        <w:tab/>
        <w:t xml:space="preserve">The TWF noted that </w:t>
      </w:r>
      <w:r w:rsidRPr="00605D3A">
        <w:t>the TC and CAJ had agreed with the proposed revision of document UPOV/INF/16 concerning the inclusion of information on the use of software by members of the Union.</w:t>
      </w:r>
    </w:p>
    <w:p w:rsidR="00406BE9" w:rsidRPr="00605D3A" w:rsidRDefault="00406BE9" w:rsidP="00406BE9">
      <w:pPr>
        <w:rPr>
          <w:rFonts w:eastAsia="MS Mincho"/>
        </w:rPr>
      </w:pPr>
    </w:p>
    <w:p w:rsidR="00406BE9" w:rsidRPr="00605D3A" w:rsidRDefault="00406BE9" w:rsidP="00406BE9">
      <w:pPr>
        <w:rPr>
          <w:rFonts w:eastAsia="MS Mincho"/>
          <w:color w:val="000000"/>
        </w:rPr>
      </w:pPr>
      <w:r w:rsidRPr="00605D3A">
        <w:rPr>
          <w:rFonts w:eastAsia="MS Mincho"/>
        </w:rPr>
        <w:fldChar w:fldCharType="begin"/>
      </w:r>
      <w:r w:rsidRPr="00605D3A">
        <w:rPr>
          <w:rFonts w:eastAsia="MS Mincho"/>
        </w:rPr>
        <w:instrText xml:space="preserve"> AUTONUM  </w:instrText>
      </w:r>
      <w:r w:rsidRPr="00605D3A">
        <w:rPr>
          <w:rFonts w:eastAsia="MS Mincho"/>
        </w:rPr>
        <w:fldChar w:fldCharType="end"/>
      </w:r>
      <w:r w:rsidRPr="00605D3A">
        <w:rPr>
          <w:rFonts w:eastAsia="MS Mincho"/>
        </w:rPr>
        <w:tab/>
        <w:t xml:space="preserve">The TWF noted that </w:t>
      </w:r>
      <w:r w:rsidRPr="00605D3A">
        <w:rPr>
          <w:rFonts w:eastAsia="MS Mincho"/>
          <w:color w:val="000000"/>
        </w:rPr>
        <w:t>an expert from France would make a presentation on the AIM software at the thirty</w:t>
      </w:r>
      <w:r w:rsidRPr="00605D3A">
        <w:rPr>
          <w:rFonts w:eastAsia="MS Mincho"/>
          <w:color w:val="000000"/>
        </w:rPr>
        <w:noBreakHyphen/>
        <w:t>second session of the TWC, based on the English translation of the software.</w:t>
      </w:r>
    </w:p>
    <w:p w:rsidR="00406BE9" w:rsidRPr="00605D3A" w:rsidRDefault="00406BE9" w:rsidP="00406BE9">
      <w:pPr>
        <w:rPr>
          <w:rFonts w:eastAsia="MS Mincho"/>
        </w:rPr>
      </w:pPr>
    </w:p>
    <w:p w:rsidR="00406BE9" w:rsidRPr="00605D3A" w:rsidRDefault="00406BE9" w:rsidP="00406BE9">
      <w:pPr>
        <w:rPr>
          <w:rFonts w:eastAsia="MS Mincho"/>
        </w:rPr>
      </w:pPr>
      <w:r w:rsidRPr="00605D3A">
        <w:rPr>
          <w:rFonts w:eastAsia="MS Mincho"/>
        </w:rPr>
        <w:fldChar w:fldCharType="begin"/>
      </w:r>
      <w:r w:rsidRPr="00605D3A">
        <w:rPr>
          <w:rFonts w:eastAsia="MS Mincho"/>
        </w:rPr>
        <w:instrText xml:space="preserve"> AUTONUM  </w:instrText>
      </w:r>
      <w:r w:rsidRPr="00605D3A">
        <w:rPr>
          <w:rFonts w:eastAsia="MS Mincho"/>
        </w:rPr>
        <w:fldChar w:fldCharType="end"/>
      </w:r>
      <w:r w:rsidRPr="00605D3A">
        <w:rPr>
          <w:rFonts w:eastAsia="MS Mincho"/>
        </w:rPr>
        <w:tab/>
        <w:t xml:space="preserve">The TWF noted that </w:t>
      </w:r>
      <w:r w:rsidRPr="00605D3A">
        <w:rPr>
          <w:rFonts w:eastAsia="MS Mincho"/>
          <w:snapToGrid w:val="0"/>
        </w:rPr>
        <w:t xml:space="preserve">the explanation of the software “Information System (IS) used for Test and Protection of Plant Varieties in the Russian Federation” was provided in the Annex to </w:t>
      </w:r>
      <w:r w:rsidRPr="00605D3A">
        <w:rPr>
          <w:rFonts w:cs="Arial"/>
        </w:rPr>
        <w:t>document TWF/45/7</w:t>
      </w:r>
      <w:r w:rsidRPr="00605D3A">
        <w:rPr>
          <w:rFonts w:eastAsia="MS Mincho"/>
        </w:rPr>
        <w:t>.</w:t>
      </w:r>
    </w:p>
    <w:p w:rsidR="00406BE9" w:rsidRPr="00605D3A" w:rsidRDefault="00406BE9" w:rsidP="00406BE9">
      <w:pPr>
        <w:spacing w:line="360" w:lineRule="auto"/>
      </w:pPr>
    </w:p>
    <w:p w:rsidR="00406BE9" w:rsidRPr="00605D3A" w:rsidRDefault="00406BE9" w:rsidP="00406BE9">
      <w:pPr>
        <w:pStyle w:val="Heading3"/>
      </w:pPr>
      <w:r w:rsidRPr="00605D3A">
        <w:t>(d)</w:t>
      </w:r>
      <w:r w:rsidRPr="00605D3A">
        <w:tab/>
        <w:t>Electronic application systems</w:t>
      </w:r>
    </w:p>
    <w:p w:rsidR="00406BE9" w:rsidRPr="00605D3A" w:rsidRDefault="00406BE9" w:rsidP="00406BE9">
      <w:pPr>
        <w:keepNext/>
        <w:jc w:val="left"/>
      </w:pPr>
    </w:p>
    <w:p w:rsidR="00406BE9" w:rsidRPr="00605D3A" w:rsidRDefault="00406BE9" w:rsidP="00406BE9">
      <w:pPr>
        <w:pStyle w:val="Style1"/>
        <w:keepNext/>
        <w:keepLines/>
        <w:tabs>
          <w:tab w:val="clear" w:pos="907"/>
          <w:tab w:val="clear" w:pos="1077"/>
        </w:tabs>
        <w:rPr>
          <w:rFonts w:ascii="Arial" w:hAnsi="Arial" w:cs="Arial"/>
          <w:sz w:val="20"/>
          <w:szCs w:val="20"/>
        </w:rPr>
      </w:pPr>
      <w:r w:rsidRPr="00605D3A">
        <w:rPr>
          <w:rFonts w:ascii="Arial" w:hAnsi="Arial" w:cs="Arial"/>
          <w:sz w:val="20"/>
          <w:szCs w:val="20"/>
        </w:rPr>
        <w:fldChar w:fldCharType="begin"/>
      </w:r>
      <w:r w:rsidRPr="00605D3A">
        <w:rPr>
          <w:rFonts w:ascii="Arial" w:hAnsi="Arial" w:cs="Arial"/>
          <w:sz w:val="20"/>
          <w:szCs w:val="20"/>
        </w:rPr>
        <w:instrText xml:space="preserve"> AUTONUM  </w:instrText>
      </w:r>
      <w:r w:rsidRPr="00605D3A">
        <w:rPr>
          <w:rFonts w:ascii="Arial" w:hAnsi="Arial" w:cs="Arial"/>
          <w:sz w:val="20"/>
          <w:szCs w:val="20"/>
        </w:rPr>
        <w:fldChar w:fldCharType="end"/>
      </w:r>
      <w:r w:rsidRPr="00605D3A">
        <w:rPr>
          <w:rFonts w:ascii="Arial" w:hAnsi="Arial" w:cs="Arial"/>
          <w:sz w:val="20"/>
          <w:szCs w:val="20"/>
        </w:rPr>
        <w:tab/>
        <w:t>The TWF considered document TWF/45/8.</w:t>
      </w:r>
    </w:p>
    <w:p w:rsidR="00406BE9" w:rsidRPr="00605D3A" w:rsidRDefault="00406BE9" w:rsidP="00406BE9">
      <w:pPr>
        <w:pStyle w:val="Style1"/>
        <w:keepNext/>
        <w:keepLines/>
        <w:tabs>
          <w:tab w:val="clear" w:pos="907"/>
          <w:tab w:val="clear" w:pos="1077"/>
        </w:tabs>
        <w:rPr>
          <w:rFonts w:ascii="Arial" w:hAnsi="Arial" w:cs="Arial"/>
          <w:sz w:val="20"/>
          <w:szCs w:val="20"/>
        </w:rPr>
      </w:pPr>
    </w:p>
    <w:p w:rsidR="00406BE9" w:rsidRPr="00605D3A" w:rsidRDefault="00406BE9" w:rsidP="00406BE9">
      <w:pPr>
        <w:jc w:val="left"/>
      </w:pPr>
      <w:r w:rsidRPr="00605D3A">
        <w:fldChar w:fldCharType="begin"/>
      </w:r>
      <w:r w:rsidRPr="00605D3A">
        <w:instrText xml:space="preserve"> AUTONUM  </w:instrText>
      </w:r>
      <w:r w:rsidRPr="00605D3A">
        <w:fldChar w:fldCharType="end"/>
      </w:r>
      <w:r w:rsidRPr="00605D3A">
        <w:tab/>
        <w:t xml:space="preserve">The TWF noted the developments concerning the development of a prototype electronic form as set out in document </w:t>
      </w:r>
      <w:r w:rsidRPr="00605D3A">
        <w:rPr>
          <w:rFonts w:cs="Arial"/>
        </w:rPr>
        <w:t>TWF/45/8</w:t>
      </w:r>
      <w:r w:rsidRPr="00605D3A">
        <w:t xml:space="preserve">  </w:t>
      </w:r>
    </w:p>
    <w:p w:rsidR="00406BE9" w:rsidRPr="00605D3A" w:rsidRDefault="00406BE9" w:rsidP="00406BE9">
      <w:pPr>
        <w:jc w:val="left"/>
      </w:pPr>
    </w:p>
    <w:p w:rsidR="00406BE9" w:rsidRPr="00605D3A" w:rsidRDefault="00406BE9" w:rsidP="00406BE9">
      <w:pPr>
        <w:jc w:val="left"/>
      </w:pPr>
      <w:r w:rsidRPr="00605D3A">
        <w:fldChar w:fldCharType="begin"/>
      </w:r>
      <w:r w:rsidRPr="00605D3A">
        <w:instrText xml:space="preserve"> AUTONUM  </w:instrText>
      </w:r>
      <w:r w:rsidRPr="00605D3A">
        <w:fldChar w:fldCharType="end"/>
      </w:r>
      <w:r w:rsidRPr="00605D3A">
        <w:tab/>
        <w:t xml:space="preserve">The TWF noted the results of the survey of members of the Union on their use of databases for plant variety protection purposes and also on their use of electronic application systems, as presented in Annex II to document </w:t>
      </w:r>
      <w:r w:rsidRPr="00605D3A">
        <w:rPr>
          <w:rFonts w:cs="Arial"/>
        </w:rPr>
        <w:t>TWF/45/8</w:t>
      </w:r>
      <w:r w:rsidRPr="00605D3A">
        <w:t>.</w:t>
      </w:r>
    </w:p>
    <w:p w:rsidR="00406BE9" w:rsidRPr="00605D3A" w:rsidRDefault="00406BE9" w:rsidP="00406BE9">
      <w:pPr>
        <w:jc w:val="left"/>
      </w:pPr>
    </w:p>
    <w:p w:rsidR="00406BE9" w:rsidRPr="00605D3A" w:rsidRDefault="00406BE9" w:rsidP="00406BE9"/>
    <w:p w:rsidR="00D76D61" w:rsidRDefault="00D76D61" w:rsidP="00D76D61">
      <w:pPr>
        <w:pStyle w:val="Heading2"/>
      </w:pPr>
      <w:r>
        <w:t>Recommendations on draft Test Guidelines</w:t>
      </w:r>
    </w:p>
    <w:p w:rsidR="00D76D61" w:rsidRDefault="00D76D61" w:rsidP="00D76D61">
      <w:pPr>
        <w:keepNext/>
        <w:rPr>
          <w:rFonts w:cs="Arial"/>
        </w:rPr>
      </w:pPr>
    </w:p>
    <w:p w:rsidR="00D76D61" w:rsidRDefault="00D76D61" w:rsidP="00D76D61">
      <w:pPr>
        <w:keepNext/>
        <w:numPr>
          <w:ilvl w:val="0"/>
          <w:numId w:val="38"/>
        </w:numPr>
        <w:rPr>
          <w:rFonts w:cs="Arial"/>
          <w:i/>
          <w:snapToGrid w:val="0"/>
          <w:color w:val="000000"/>
        </w:rPr>
      </w:pPr>
      <w:r>
        <w:rPr>
          <w:rFonts w:cs="Arial"/>
          <w:i/>
          <w:snapToGrid w:val="0"/>
          <w:color w:val="000000"/>
        </w:rPr>
        <w:t>Test Guidelines to be put forward for adoption by the Technical Committee</w:t>
      </w:r>
    </w:p>
    <w:p w:rsidR="00D76D61" w:rsidRDefault="00D76D61" w:rsidP="00D76D61">
      <w:pPr>
        <w:keepNext/>
        <w:ind w:left="360"/>
        <w:rPr>
          <w:rFonts w:cs="Arial"/>
          <w:i/>
          <w:snapToGrid w:val="0"/>
          <w:color w:val="000000"/>
        </w:rPr>
      </w:pPr>
    </w:p>
    <w:p w:rsidR="00D76D61" w:rsidRDefault="00D76D61" w:rsidP="00D76D61">
      <w:pPr>
        <w:rPr>
          <w:rFonts w:cs="Arial"/>
        </w:rPr>
      </w:pPr>
      <w:r w:rsidRPr="00510B97">
        <w:rPr>
          <w:color w:val="000000"/>
        </w:rPr>
        <w:fldChar w:fldCharType="begin"/>
      </w:r>
      <w:r w:rsidRPr="00510B97">
        <w:rPr>
          <w:color w:val="000000"/>
        </w:rPr>
        <w:instrText xml:space="preserve"> AUTONUM  </w:instrText>
      </w:r>
      <w:r w:rsidRPr="00510B97">
        <w:rPr>
          <w:color w:val="000000"/>
        </w:rPr>
        <w:fldChar w:fldCharType="end"/>
      </w:r>
      <w:r w:rsidRPr="00510B97">
        <w:rPr>
          <w:color w:val="000000"/>
        </w:rPr>
        <w:tab/>
      </w:r>
      <w:r w:rsidRPr="00510B97">
        <w:rPr>
          <w:rFonts w:cs="Arial"/>
        </w:rPr>
        <w:t>The TWF agreed that the following draft Test Guidelines should be submitted to the TC for adoption at its fifty-first session, to be held in Geneva on March 23 to 25, 2015, on the basis of the following documents</w:t>
      </w:r>
      <w:r>
        <w:rPr>
          <w:rFonts w:cs="Arial"/>
        </w:rPr>
        <w:t xml:space="preserve"> and the comments in this report:</w:t>
      </w:r>
    </w:p>
    <w:p w:rsidR="00D76D61" w:rsidRDefault="00D76D61" w:rsidP="00D76D61">
      <w:pPr>
        <w:keepNext/>
        <w:rPr>
          <w:rFonts w:cs="Arial"/>
          <w:snapToGrid w:val="0"/>
          <w:color w:val="000000"/>
        </w:rPr>
      </w:pPr>
    </w:p>
    <w:tbl>
      <w:tblPr>
        <w:tblW w:w="8400"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782"/>
      </w:tblGrid>
      <w:tr w:rsidR="00D76D61" w:rsidTr="000B317F">
        <w:trPr>
          <w:cantSplit/>
          <w:jc w:val="center"/>
        </w:trPr>
        <w:tc>
          <w:tcPr>
            <w:tcW w:w="5618" w:type="dxa"/>
            <w:tcBorders>
              <w:top w:val="dotted" w:sz="4" w:space="0" w:color="auto"/>
              <w:left w:val="dotted" w:sz="4" w:space="0" w:color="auto"/>
              <w:bottom w:val="dotted" w:sz="4" w:space="0" w:color="auto"/>
              <w:right w:val="dotted" w:sz="4" w:space="0" w:color="auto"/>
            </w:tcBorders>
            <w:hideMark/>
          </w:tcPr>
          <w:p w:rsidR="00D76D61" w:rsidRPr="00510B97" w:rsidRDefault="00D76D61" w:rsidP="000B317F">
            <w:pPr>
              <w:keepNext/>
              <w:spacing w:before="60" w:after="60"/>
              <w:jc w:val="left"/>
              <w:rPr>
                <w:rFonts w:cs="Arial"/>
                <w:snapToGrid w:val="0"/>
                <w:color w:val="000000"/>
                <w:u w:val="single"/>
              </w:rPr>
            </w:pPr>
            <w:r w:rsidRPr="00510B97">
              <w:rPr>
                <w:rFonts w:cs="Arial"/>
                <w:snapToGrid w:val="0"/>
                <w:color w:val="000000"/>
                <w:u w:val="single"/>
              </w:rPr>
              <w:t>Subject</w:t>
            </w:r>
          </w:p>
        </w:tc>
        <w:tc>
          <w:tcPr>
            <w:tcW w:w="2782" w:type="dxa"/>
            <w:tcBorders>
              <w:top w:val="dotted" w:sz="4" w:space="0" w:color="auto"/>
              <w:left w:val="dotted" w:sz="4" w:space="0" w:color="auto"/>
              <w:bottom w:val="dotted" w:sz="4" w:space="0" w:color="auto"/>
              <w:right w:val="dotted" w:sz="4" w:space="0" w:color="auto"/>
            </w:tcBorders>
            <w:hideMark/>
          </w:tcPr>
          <w:p w:rsidR="00D76D61" w:rsidRPr="00510B97" w:rsidRDefault="00D76D61" w:rsidP="000B317F">
            <w:pPr>
              <w:pStyle w:val="BodyText"/>
              <w:spacing w:before="60" w:after="60"/>
              <w:jc w:val="left"/>
              <w:rPr>
                <w:rFonts w:cs="Arial"/>
                <w:snapToGrid w:val="0"/>
                <w:color w:val="000000"/>
                <w:u w:val="single"/>
                <w:lang w:val="pl-PL"/>
              </w:rPr>
            </w:pPr>
            <w:r w:rsidRPr="00510B97">
              <w:rPr>
                <w:rFonts w:cs="Arial"/>
                <w:snapToGrid w:val="0"/>
                <w:color w:val="000000"/>
                <w:u w:val="single"/>
                <w:lang w:val="pl-PL"/>
              </w:rPr>
              <w:t>Relevant document</w:t>
            </w:r>
          </w:p>
        </w:tc>
      </w:tr>
      <w:tr w:rsidR="00D76D61" w:rsidTr="000B317F">
        <w:trPr>
          <w:cantSplit/>
          <w:jc w:val="center"/>
        </w:trPr>
        <w:tc>
          <w:tcPr>
            <w:tcW w:w="5618" w:type="dxa"/>
            <w:tcBorders>
              <w:top w:val="dotted" w:sz="4" w:space="0" w:color="auto"/>
              <w:left w:val="dotted" w:sz="4" w:space="0" w:color="auto"/>
              <w:bottom w:val="dotted" w:sz="4" w:space="0" w:color="auto"/>
              <w:right w:val="dotted" w:sz="4" w:space="0" w:color="auto"/>
            </w:tcBorders>
          </w:tcPr>
          <w:p w:rsidR="00D76D61" w:rsidRDefault="00D76D61" w:rsidP="000B317F">
            <w:pPr>
              <w:keepNext/>
              <w:spacing w:before="60" w:after="60"/>
              <w:jc w:val="left"/>
              <w:rPr>
                <w:rFonts w:cs="Arial"/>
                <w:snapToGrid w:val="0"/>
                <w:color w:val="000000"/>
              </w:rPr>
            </w:pPr>
            <w:r>
              <w:rPr>
                <w:rFonts w:cs="Arial"/>
                <w:iCs/>
                <w:color w:val="000000"/>
              </w:rPr>
              <w:t>*Acca (</w:t>
            </w:r>
            <w:r>
              <w:rPr>
                <w:rFonts w:cs="Arial"/>
                <w:i/>
                <w:color w:val="000000"/>
              </w:rPr>
              <w:t>Acca sellowiana</w:t>
            </w:r>
            <w:r>
              <w:rPr>
                <w:rFonts w:cs="Arial"/>
                <w:iCs/>
                <w:color w:val="000000"/>
              </w:rPr>
              <w:t xml:space="preserve"> (Berg) Burret)</w:t>
            </w:r>
          </w:p>
        </w:tc>
        <w:tc>
          <w:tcPr>
            <w:tcW w:w="2782" w:type="dxa"/>
            <w:tcBorders>
              <w:top w:val="dotted" w:sz="4" w:space="0" w:color="auto"/>
              <w:left w:val="dotted" w:sz="4" w:space="0" w:color="auto"/>
              <w:bottom w:val="dotted" w:sz="4" w:space="0" w:color="auto"/>
              <w:right w:val="dotted" w:sz="4" w:space="0" w:color="auto"/>
            </w:tcBorders>
          </w:tcPr>
          <w:p w:rsidR="00D76D61" w:rsidRDefault="00D76D61" w:rsidP="000B317F">
            <w:pPr>
              <w:pStyle w:val="BodyText"/>
              <w:spacing w:before="60" w:after="60"/>
              <w:jc w:val="left"/>
              <w:rPr>
                <w:rFonts w:cs="Arial"/>
                <w:snapToGrid w:val="0"/>
                <w:color w:val="000000"/>
                <w:lang w:val="pl-PL"/>
              </w:rPr>
            </w:pPr>
            <w:r w:rsidRPr="00605D3A">
              <w:rPr>
                <w:rFonts w:cs="Arial"/>
                <w:color w:val="000000"/>
              </w:rPr>
              <w:t>TG/ACCA(proj.3)</w:t>
            </w:r>
          </w:p>
        </w:tc>
      </w:tr>
      <w:tr w:rsidR="00D76D61" w:rsidTr="000B317F">
        <w:trPr>
          <w:cantSplit/>
          <w:jc w:val="center"/>
        </w:trPr>
        <w:tc>
          <w:tcPr>
            <w:tcW w:w="5618" w:type="dxa"/>
            <w:tcBorders>
              <w:top w:val="dotted" w:sz="4" w:space="0" w:color="auto"/>
              <w:left w:val="dotted" w:sz="4" w:space="0" w:color="auto"/>
              <w:bottom w:val="dotted" w:sz="4" w:space="0" w:color="auto"/>
              <w:right w:val="dotted" w:sz="4" w:space="0" w:color="auto"/>
            </w:tcBorders>
            <w:hideMark/>
          </w:tcPr>
          <w:p w:rsidR="00D76D61" w:rsidRDefault="00D76D61" w:rsidP="000B317F">
            <w:pPr>
              <w:keepNext/>
              <w:tabs>
                <w:tab w:val="left" w:pos="1455"/>
              </w:tabs>
              <w:adjustRightInd w:val="0"/>
              <w:snapToGrid w:val="0"/>
              <w:spacing w:before="20" w:after="20"/>
              <w:jc w:val="left"/>
              <w:rPr>
                <w:rFonts w:cs="Arial"/>
                <w:lang w:val="it-IT"/>
              </w:rPr>
            </w:pPr>
            <w:r>
              <w:rPr>
                <w:rFonts w:cs="Arial"/>
                <w:iCs/>
                <w:color w:val="000000"/>
              </w:rPr>
              <w:t>Apple rootstocks (</w:t>
            </w:r>
            <w:r>
              <w:rPr>
                <w:rFonts w:cs="Arial"/>
                <w:i/>
                <w:color w:val="000000"/>
              </w:rPr>
              <w:t>Malus</w:t>
            </w:r>
            <w:r>
              <w:rPr>
                <w:rFonts w:cs="Arial"/>
                <w:iCs/>
                <w:color w:val="000000"/>
              </w:rPr>
              <w:t xml:space="preserve"> Mill.) (Revision)</w:t>
            </w:r>
          </w:p>
        </w:tc>
        <w:tc>
          <w:tcPr>
            <w:tcW w:w="2782" w:type="dxa"/>
            <w:tcBorders>
              <w:top w:val="dotted" w:sz="4" w:space="0" w:color="auto"/>
              <w:left w:val="dotted" w:sz="4" w:space="0" w:color="auto"/>
              <w:bottom w:val="dotted" w:sz="4" w:space="0" w:color="auto"/>
              <w:right w:val="dotted" w:sz="4" w:space="0" w:color="auto"/>
            </w:tcBorders>
            <w:hideMark/>
          </w:tcPr>
          <w:p w:rsidR="00D76D61" w:rsidRDefault="00D76D61" w:rsidP="000B317F">
            <w:pPr>
              <w:spacing w:beforeLines="20" w:before="48" w:afterLines="20" w:after="48"/>
              <w:rPr>
                <w:rFonts w:cs="Arial"/>
                <w:lang w:val="it-IT"/>
              </w:rPr>
            </w:pPr>
            <w:r>
              <w:rPr>
                <w:rFonts w:cs="Arial"/>
                <w:iCs/>
                <w:color w:val="000000"/>
              </w:rPr>
              <w:t>TG/163/4(proj.3)</w:t>
            </w:r>
          </w:p>
        </w:tc>
      </w:tr>
      <w:tr w:rsidR="00D76D61" w:rsidTr="000B317F">
        <w:trPr>
          <w:cantSplit/>
          <w:jc w:val="center"/>
        </w:trPr>
        <w:tc>
          <w:tcPr>
            <w:tcW w:w="5618" w:type="dxa"/>
            <w:tcBorders>
              <w:top w:val="dotted" w:sz="4" w:space="0" w:color="auto"/>
              <w:left w:val="dotted" w:sz="4" w:space="0" w:color="auto"/>
              <w:bottom w:val="dotted" w:sz="4" w:space="0" w:color="auto"/>
              <w:right w:val="dotted" w:sz="4" w:space="0" w:color="auto"/>
            </w:tcBorders>
          </w:tcPr>
          <w:p w:rsidR="00D76D61" w:rsidRDefault="00D76D61" w:rsidP="000B317F">
            <w:pPr>
              <w:spacing w:before="60" w:after="60"/>
              <w:jc w:val="left"/>
              <w:rPr>
                <w:rFonts w:cs="Arial"/>
              </w:rPr>
            </w:pPr>
            <w:r>
              <w:rPr>
                <w:rFonts w:cs="Arial"/>
                <w:iCs/>
                <w:color w:val="000000"/>
              </w:rPr>
              <w:t>*Mandarins (</w:t>
            </w:r>
            <w:r>
              <w:rPr>
                <w:rFonts w:cs="Arial"/>
                <w:i/>
                <w:color w:val="000000"/>
              </w:rPr>
              <w:t>Citrus L</w:t>
            </w:r>
            <w:r>
              <w:rPr>
                <w:rFonts w:cs="Arial"/>
                <w:iCs/>
                <w:color w:val="000000"/>
              </w:rPr>
              <w:t>. - Group 1) (Partial revision)</w:t>
            </w:r>
          </w:p>
        </w:tc>
        <w:tc>
          <w:tcPr>
            <w:tcW w:w="2782" w:type="dxa"/>
            <w:tcBorders>
              <w:top w:val="dotted" w:sz="4" w:space="0" w:color="auto"/>
              <w:left w:val="dotted" w:sz="4" w:space="0" w:color="auto"/>
              <w:bottom w:val="dotted" w:sz="4" w:space="0" w:color="auto"/>
              <w:right w:val="dotted" w:sz="4" w:space="0" w:color="auto"/>
            </w:tcBorders>
          </w:tcPr>
          <w:p w:rsidR="00D76D61" w:rsidRDefault="00D76D61" w:rsidP="000B317F">
            <w:pPr>
              <w:spacing w:beforeLines="20" w:before="48" w:afterLines="20" w:after="48"/>
              <w:rPr>
                <w:rFonts w:cs="Arial"/>
                <w:lang w:val="it-IT"/>
              </w:rPr>
            </w:pPr>
            <w:r w:rsidRPr="00605D3A">
              <w:rPr>
                <w:rFonts w:cs="Arial"/>
                <w:color w:val="000000"/>
              </w:rPr>
              <w:t>TG/201/1</w:t>
            </w:r>
          </w:p>
        </w:tc>
      </w:tr>
      <w:tr w:rsidR="00D76D61" w:rsidTr="000B317F">
        <w:trPr>
          <w:cantSplit/>
          <w:jc w:val="center"/>
        </w:trPr>
        <w:tc>
          <w:tcPr>
            <w:tcW w:w="5618" w:type="dxa"/>
            <w:tcBorders>
              <w:top w:val="dotted" w:sz="4" w:space="0" w:color="auto"/>
              <w:left w:val="dotted" w:sz="4" w:space="0" w:color="auto"/>
              <w:bottom w:val="dotted" w:sz="4" w:space="0" w:color="auto"/>
              <w:right w:val="dotted" w:sz="4" w:space="0" w:color="auto"/>
            </w:tcBorders>
          </w:tcPr>
          <w:p w:rsidR="00D76D61" w:rsidRPr="002F1C57" w:rsidRDefault="00D76D61" w:rsidP="000B317F">
            <w:pPr>
              <w:tabs>
                <w:tab w:val="left" w:pos="2280"/>
              </w:tabs>
              <w:adjustRightInd w:val="0"/>
              <w:snapToGrid w:val="0"/>
              <w:spacing w:before="20" w:afterLines="20" w:after="48"/>
              <w:jc w:val="left"/>
              <w:rPr>
                <w:rFonts w:cs="Arial"/>
                <w:lang w:val="de-DE"/>
              </w:rPr>
            </w:pPr>
            <w:r w:rsidRPr="002F1C57">
              <w:rPr>
                <w:rFonts w:cs="Arial"/>
                <w:iCs/>
                <w:color w:val="000000"/>
                <w:lang w:val="de-DE"/>
              </w:rPr>
              <w:t>*Pecan nut (</w:t>
            </w:r>
            <w:r w:rsidRPr="002F1C57">
              <w:rPr>
                <w:rFonts w:cs="Arial"/>
                <w:i/>
                <w:color w:val="000000"/>
                <w:lang w:val="de-DE"/>
              </w:rPr>
              <w:t>Carya illinoinensis</w:t>
            </w:r>
            <w:r w:rsidRPr="002F1C57">
              <w:rPr>
                <w:rFonts w:cs="Arial"/>
                <w:iCs/>
                <w:color w:val="000000"/>
                <w:lang w:val="de-DE"/>
              </w:rPr>
              <w:t xml:space="preserve"> (Wangenh.) K. Koch)</w:t>
            </w:r>
          </w:p>
        </w:tc>
        <w:tc>
          <w:tcPr>
            <w:tcW w:w="2782" w:type="dxa"/>
            <w:tcBorders>
              <w:top w:val="dotted" w:sz="4" w:space="0" w:color="auto"/>
              <w:left w:val="dotted" w:sz="4" w:space="0" w:color="auto"/>
              <w:bottom w:val="dotted" w:sz="4" w:space="0" w:color="auto"/>
              <w:right w:val="dotted" w:sz="4" w:space="0" w:color="auto"/>
            </w:tcBorders>
          </w:tcPr>
          <w:p w:rsidR="00D76D61" w:rsidRDefault="00D76D61" w:rsidP="000B317F">
            <w:pPr>
              <w:spacing w:beforeLines="20" w:before="48" w:afterLines="20" w:after="48"/>
              <w:rPr>
                <w:rFonts w:cs="Arial"/>
              </w:rPr>
            </w:pPr>
            <w:r>
              <w:rPr>
                <w:rFonts w:cs="Arial"/>
                <w:color w:val="000000"/>
              </w:rPr>
              <w:t>TG/PECAN(proj.10</w:t>
            </w:r>
            <w:r w:rsidRPr="00605D3A">
              <w:rPr>
                <w:rFonts w:cs="Arial"/>
                <w:color w:val="000000"/>
              </w:rPr>
              <w:t>)</w:t>
            </w:r>
          </w:p>
        </w:tc>
      </w:tr>
    </w:tbl>
    <w:p w:rsidR="00D76D61" w:rsidRDefault="00D76D61" w:rsidP="004A3690">
      <w:pPr>
        <w:spacing w:line="360" w:lineRule="auto"/>
        <w:rPr>
          <w:snapToGrid w:val="0"/>
        </w:rPr>
      </w:pPr>
    </w:p>
    <w:p w:rsidR="00D76D61" w:rsidRDefault="00D76D61" w:rsidP="00D76D61">
      <w:pPr>
        <w:keepNext/>
        <w:rPr>
          <w:rFonts w:cs="Arial"/>
          <w:i/>
          <w:snapToGrid w:val="0"/>
        </w:rPr>
      </w:pPr>
      <w:r>
        <w:rPr>
          <w:rFonts w:cs="Arial"/>
          <w:i/>
          <w:snapToGrid w:val="0"/>
        </w:rPr>
        <w:t>(b)</w:t>
      </w:r>
      <w:r>
        <w:rPr>
          <w:rFonts w:cs="Arial"/>
          <w:i/>
          <w:snapToGrid w:val="0"/>
        </w:rPr>
        <w:tab/>
        <w:t>Test Guidelines to be discussed at the forty</w:t>
      </w:r>
      <w:r>
        <w:rPr>
          <w:rFonts w:cs="Arial"/>
          <w:i/>
          <w:snapToGrid w:val="0"/>
        </w:rPr>
        <w:noBreakHyphen/>
        <w:t>sixth session</w:t>
      </w:r>
    </w:p>
    <w:p w:rsidR="00D76D61" w:rsidRDefault="00D76D61" w:rsidP="00D76D61">
      <w:pPr>
        <w:rPr>
          <w:snapToGrid w:val="0"/>
        </w:rPr>
      </w:pPr>
    </w:p>
    <w:p w:rsidR="00D76D61" w:rsidRDefault="00D76D61" w:rsidP="00D76D61">
      <w:pPr>
        <w:rPr>
          <w:rFonts w:cs="Arial"/>
        </w:rPr>
      </w:pPr>
      <w:r>
        <w:rPr>
          <w:color w:val="000000"/>
        </w:rPr>
        <w:fldChar w:fldCharType="begin"/>
      </w:r>
      <w:r>
        <w:rPr>
          <w:color w:val="000000"/>
        </w:rPr>
        <w:instrText xml:space="preserve"> AUTONUM  </w:instrText>
      </w:r>
      <w:r>
        <w:rPr>
          <w:color w:val="000000"/>
        </w:rPr>
        <w:fldChar w:fldCharType="end"/>
      </w:r>
      <w:r>
        <w:rPr>
          <w:color w:val="000000"/>
        </w:rPr>
        <w:tab/>
      </w:r>
      <w:r>
        <w:rPr>
          <w:rFonts w:cs="Arial"/>
        </w:rPr>
        <w:t>The TWF agreed to discuss the following draft Test Guidelines at its forty</w:t>
      </w:r>
      <w:r>
        <w:rPr>
          <w:rFonts w:cs="Arial"/>
        </w:rPr>
        <w:noBreakHyphen/>
        <w:t>sixth session:</w:t>
      </w:r>
    </w:p>
    <w:p w:rsidR="00D76D61" w:rsidRDefault="00D76D61" w:rsidP="00D76D61">
      <w:pPr>
        <w:rPr>
          <w:rFonts w:cs="Arial"/>
        </w:rPr>
      </w:pPr>
    </w:p>
    <w:tbl>
      <w:tblPr>
        <w:tblW w:w="5868" w:type="dxa"/>
        <w:jc w:val="center"/>
        <w:tblInd w:w="-35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868"/>
      </w:tblGrid>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D76D61" w:rsidRDefault="008B774D" w:rsidP="000B317F">
            <w:pPr>
              <w:spacing w:before="60" w:after="60"/>
              <w:jc w:val="left"/>
              <w:rPr>
                <w:rFonts w:cs="Arial"/>
              </w:rPr>
            </w:pPr>
            <w:r>
              <w:rPr>
                <w:rFonts w:cs="Arial"/>
                <w:iCs/>
                <w:color w:val="000000"/>
              </w:rPr>
              <w:t>*</w:t>
            </w:r>
            <w:r w:rsidR="00D76D61">
              <w:rPr>
                <w:rFonts w:cs="Arial"/>
                <w:color w:val="000000"/>
              </w:rPr>
              <w:t>Apricot (</w:t>
            </w:r>
            <w:r w:rsidR="00D76D61">
              <w:rPr>
                <w:rFonts w:cs="Arial"/>
                <w:i/>
                <w:color w:val="000000"/>
              </w:rPr>
              <w:t>Prunus armeniaca</w:t>
            </w:r>
            <w:r w:rsidR="00D76D61">
              <w:rPr>
                <w:rFonts w:cs="Arial"/>
                <w:color w:val="000000"/>
              </w:rPr>
              <w:t xml:space="preserve"> L.) (Partial revision: example varieties)</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D76D61" w:rsidRPr="00605D3A" w:rsidRDefault="00D76D61" w:rsidP="000B317F">
            <w:pPr>
              <w:pStyle w:val="BodyText"/>
              <w:spacing w:before="60" w:after="60"/>
              <w:jc w:val="left"/>
              <w:rPr>
                <w:rFonts w:cs="Arial"/>
                <w:color w:val="000000"/>
              </w:rPr>
            </w:pPr>
            <w:r>
              <w:rPr>
                <w:rFonts w:cs="Arial"/>
                <w:color w:val="000000"/>
              </w:rPr>
              <w:t>Argania (</w:t>
            </w:r>
            <w:r w:rsidRPr="00510B97">
              <w:rPr>
                <w:rFonts w:cs="Arial"/>
                <w:i/>
                <w:color w:val="000000"/>
              </w:rPr>
              <w:t>Argania spinosa</w:t>
            </w:r>
            <w:r>
              <w:rPr>
                <w:rFonts w:cs="Arial"/>
                <w:color w:val="000000"/>
              </w:rPr>
              <w:t>)</w:t>
            </w:r>
            <w:r w:rsidR="00E61018">
              <w:rPr>
                <w:rFonts w:cs="Arial"/>
                <w:color w:val="000000"/>
              </w:rPr>
              <w:t xml:space="preserve"> (New)</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D76D61" w:rsidRDefault="00D76D61" w:rsidP="000B317F">
            <w:pPr>
              <w:spacing w:before="60" w:after="60"/>
              <w:jc w:val="left"/>
              <w:rPr>
                <w:rFonts w:cs="Arial"/>
                <w:iCs/>
                <w:color w:val="000000"/>
              </w:rPr>
            </w:pPr>
            <w:r>
              <w:rPr>
                <w:rFonts w:cs="Arial"/>
                <w:color w:val="000000"/>
                <w:lang w:val="it-IT"/>
              </w:rPr>
              <w:t>Avocado rootstock (</w:t>
            </w:r>
            <w:r>
              <w:rPr>
                <w:rFonts w:cs="Arial"/>
                <w:i/>
                <w:color w:val="000000"/>
                <w:lang w:val="it-IT"/>
              </w:rPr>
              <w:t>Persea</w:t>
            </w:r>
            <w:r>
              <w:rPr>
                <w:rFonts w:cs="Arial"/>
                <w:color w:val="000000"/>
                <w:lang w:val="it-IT"/>
              </w:rPr>
              <w:t xml:space="preserve"> </w:t>
            </w:r>
            <w:r>
              <w:rPr>
                <w:rFonts w:cs="Arial"/>
                <w:color w:val="000000"/>
              </w:rPr>
              <w:t>Mill.)</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tcPr>
          <w:p w:rsidR="00D76D61" w:rsidRDefault="00D76D61" w:rsidP="00A14212">
            <w:pPr>
              <w:spacing w:before="60" w:after="60"/>
              <w:jc w:val="left"/>
              <w:rPr>
                <w:rFonts w:cs="Arial"/>
                <w:color w:val="000000"/>
                <w:lang w:val="it-IT"/>
              </w:rPr>
            </w:pPr>
            <w:r>
              <w:rPr>
                <w:rFonts w:cs="Arial"/>
                <w:color w:val="000000"/>
              </w:rPr>
              <w:t>Blueberry (</w:t>
            </w:r>
            <w:r w:rsidRPr="00760A29">
              <w:rPr>
                <w:rFonts w:cs="Arial"/>
                <w:i/>
                <w:color w:val="000000"/>
              </w:rPr>
              <w:t>Vaccinium angustifolium</w:t>
            </w:r>
            <w:r w:rsidRPr="00760A29">
              <w:rPr>
                <w:rFonts w:cs="Arial"/>
                <w:color w:val="000000"/>
              </w:rPr>
              <w:t xml:space="preserve"> Aiton; </w:t>
            </w:r>
            <w:r w:rsidRPr="00760A29">
              <w:rPr>
                <w:rFonts w:cs="Arial"/>
                <w:i/>
                <w:color w:val="000000"/>
              </w:rPr>
              <w:t>V. corymbosum</w:t>
            </w:r>
            <w:r w:rsidRPr="00760A29">
              <w:rPr>
                <w:rFonts w:cs="Arial"/>
                <w:color w:val="000000"/>
              </w:rPr>
              <w:t xml:space="preserve"> L.; </w:t>
            </w:r>
            <w:r w:rsidRPr="00760A29">
              <w:rPr>
                <w:rFonts w:cs="Arial"/>
                <w:i/>
                <w:color w:val="000000"/>
              </w:rPr>
              <w:t>V. formosum</w:t>
            </w:r>
            <w:r w:rsidRPr="00760A29">
              <w:rPr>
                <w:rFonts w:cs="Arial"/>
                <w:color w:val="000000"/>
              </w:rPr>
              <w:t xml:space="preserve"> Andrews;</w:t>
            </w:r>
            <w:r>
              <w:rPr>
                <w:rFonts w:cs="Arial"/>
                <w:color w:val="000000"/>
              </w:rPr>
              <w:t xml:space="preserve"> </w:t>
            </w:r>
            <w:r w:rsidRPr="00760A29">
              <w:rPr>
                <w:rFonts w:cs="Arial"/>
                <w:i/>
                <w:color w:val="000000"/>
              </w:rPr>
              <w:t>V. myrtilloides</w:t>
            </w:r>
            <w:r w:rsidRPr="00760A29">
              <w:rPr>
                <w:rFonts w:cs="Arial"/>
                <w:color w:val="000000"/>
              </w:rPr>
              <w:t xml:space="preserve"> Michx.; </w:t>
            </w:r>
            <w:r w:rsidRPr="00760A29">
              <w:rPr>
                <w:rFonts w:cs="Arial"/>
                <w:i/>
                <w:color w:val="000000"/>
              </w:rPr>
              <w:t>V. myrtillus</w:t>
            </w:r>
            <w:r w:rsidRPr="00760A29">
              <w:rPr>
                <w:rFonts w:cs="Arial"/>
                <w:color w:val="000000"/>
              </w:rPr>
              <w:t xml:space="preserve"> L.; </w:t>
            </w:r>
            <w:r w:rsidRPr="00760A29">
              <w:rPr>
                <w:rFonts w:cs="Arial"/>
                <w:i/>
                <w:color w:val="000000"/>
              </w:rPr>
              <w:t>V. virgatum</w:t>
            </w:r>
            <w:r w:rsidRPr="00760A29">
              <w:rPr>
                <w:rFonts w:cs="Arial"/>
                <w:color w:val="000000"/>
              </w:rPr>
              <w:t xml:space="preserve"> Aiton; </w:t>
            </w:r>
            <w:r w:rsidRPr="00760A29">
              <w:rPr>
                <w:rFonts w:cs="Arial"/>
                <w:i/>
                <w:color w:val="000000"/>
              </w:rPr>
              <w:t>V. simulatum</w:t>
            </w:r>
            <w:r w:rsidRPr="00760A29">
              <w:rPr>
                <w:rFonts w:cs="Arial"/>
                <w:color w:val="000000"/>
              </w:rPr>
              <w:t xml:space="preserve"> Small)</w:t>
            </w:r>
            <w:r w:rsidR="00A14212">
              <w:rPr>
                <w:rFonts w:cs="Arial"/>
                <w:color w:val="000000"/>
              </w:rPr>
              <w:t xml:space="preserve"> </w:t>
            </w:r>
            <w:r>
              <w:rPr>
                <w:rFonts w:cs="Arial"/>
                <w:color w:val="000000"/>
              </w:rPr>
              <w:t>(Revision)</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tcPr>
          <w:p w:rsidR="00D76D61" w:rsidRDefault="00D76D61" w:rsidP="000B317F">
            <w:pPr>
              <w:spacing w:before="60" w:after="60"/>
              <w:jc w:val="left"/>
              <w:rPr>
                <w:rFonts w:cs="Arial"/>
                <w:color w:val="000000"/>
              </w:rPr>
            </w:pPr>
            <w:r w:rsidRPr="00605D3A">
              <w:rPr>
                <w:rFonts w:cs="Arial"/>
                <w:color w:val="000000"/>
              </w:rPr>
              <w:t>Chestnut (</w:t>
            </w:r>
            <w:r w:rsidRPr="00605D3A">
              <w:rPr>
                <w:rFonts w:cs="Arial"/>
                <w:i/>
                <w:color w:val="000000"/>
              </w:rPr>
              <w:t>Castanea sativa</w:t>
            </w:r>
            <w:r w:rsidRPr="00605D3A">
              <w:rPr>
                <w:rFonts w:cs="Arial"/>
                <w:color w:val="000000"/>
              </w:rPr>
              <w:t xml:space="preserve"> Mill.) (Revision)</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D76D61" w:rsidRDefault="00D76D61" w:rsidP="000B317F">
            <w:pPr>
              <w:spacing w:before="60" w:after="60"/>
              <w:jc w:val="left"/>
              <w:rPr>
                <w:rFonts w:cs="Arial"/>
              </w:rPr>
            </w:pPr>
            <w:r>
              <w:rPr>
                <w:rFonts w:cs="Arial"/>
                <w:iCs/>
                <w:color w:val="000000"/>
              </w:rPr>
              <w:t>*Coconut (</w:t>
            </w:r>
            <w:r>
              <w:rPr>
                <w:rFonts w:cs="Arial"/>
                <w:i/>
                <w:color w:val="000000"/>
              </w:rPr>
              <w:t>Cocos nucifera</w:t>
            </w:r>
            <w:r>
              <w:rPr>
                <w:rFonts w:cs="Arial"/>
                <w:iCs/>
                <w:color w:val="000000"/>
              </w:rPr>
              <w:t xml:space="preserve"> L.)</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D76D61" w:rsidRDefault="00D76D61" w:rsidP="000B317F">
            <w:pPr>
              <w:spacing w:before="60" w:after="60"/>
              <w:jc w:val="left"/>
              <w:rPr>
                <w:rFonts w:cs="Arial"/>
                <w:iCs/>
                <w:color w:val="000000"/>
              </w:rPr>
            </w:pPr>
            <w:r>
              <w:rPr>
                <w:rFonts w:cs="Arial"/>
                <w:color w:val="000000"/>
              </w:rPr>
              <w:lastRenderedPageBreak/>
              <w:t>Chestnut (</w:t>
            </w:r>
            <w:r>
              <w:rPr>
                <w:rFonts w:cs="Arial"/>
                <w:i/>
                <w:color w:val="000000"/>
              </w:rPr>
              <w:t>Castanea sativa</w:t>
            </w:r>
            <w:r>
              <w:rPr>
                <w:rFonts w:cs="Arial"/>
                <w:color w:val="000000"/>
              </w:rPr>
              <w:t xml:space="preserve"> Mill.) (Revision)</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D76D61" w:rsidRDefault="00D76D61" w:rsidP="000B317F">
            <w:pPr>
              <w:spacing w:before="60" w:after="60"/>
              <w:jc w:val="left"/>
              <w:rPr>
                <w:rFonts w:cs="Arial"/>
                <w:iCs/>
                <w:color w:val="000000"/>
              </w:rPr>
            </w:pPr>
            <w:r>
              <w:rPr>
                <w:rFonts w:cs="Arial"/>
                <w:iCs/>
                <w:color w:val="000000"/>
              </w:rPr>
              <w:t xml:space="preserve">Black Walnut </w:t>
            </w:r>
            <w:r>
              <w:rPr>
                <w:rFonts w:cs="Arial"/>
                <w:color w:val="000000"/>
              </w:rPr>
              <w:t>(</w:t>
            </w:r>
            <w:r w:rsidRPr="00440EBE">
              <w:rPr>
                <w:rFonts w:cs="Arial"/>
                <w:i/>
                <w:color w:val="000000"/>
              </w:rPr>
              <w:t>Juglans nigra</w:t>
            </w:r>
            <w:r w:rsidRPr="00440EBE">
              <w:rPr>
                <w:rFonts w:cs="Arial"/>
                <w:color w:val="000000"/>
              </w:rPr>
              <w:t xml:space="preserve"> L.</w:t>
            </w:r>
            <w:r>
              <w:rPr>
                <w:rFonts w:cs="Arial"/>
                <w:color w:val="000000"/>
              </w:rPr>
              <w:t>)</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tcPr>
          <w:p w:rsidR="00D76D61" w:rsidRDefault="00D76D61" w:rsidP="000B317F">
            <w:pPr>
              <w:spacing w:before="60" w:after="60"/>
              <w:jc w:val="left"/>
              <w:rPr>
                <w:rFonts w:cs="Arial"/>
              </w:rPr>
            </w:pPr>
            <w:r w:rsidRPr="00605D3A">
              <w:rPr>
                <w:rFonts w:cs="Arial"/>
                <w:color w:val="000000"/>
              </w:rPr>
              <w:t>Date palm (</w:t>
            </w:r>
            <w:r w:rsidRPr="00605D3A">
              <w:rPr>
                <w:rFonts w:cs="Arial"/>
                <w:i/>
                <w:color w:val="000000"/>
              </w:rPr>
              <w:t>Phoenix dactylifera</w:t>
            </w:r>
            <w:r w:rsidRPr="00605D3A">
              <w:rPr>
                <w:rFonts w:cs="Arial"/>
                <w:color w:val="000000"/>
              </w:rPr>
              <w:t xml:space="preserve"> )</w:t>
            </w:r>
            <w:r w:rsidR="00E61018">
              <w:rPr>
                <w:rFonts w:cs="Arial"/>
                <w:color w:val="000000"/>
              </w:rPr>
              <w:t xml:space="preserve"> (New)</w:t>
            </w:r>
          </w:p>
        </w:tc>
      </w:tr>
      <w:tr w:rsidR="00D76D61" w:rsidRPr="002F1C57" w:rsidTr="00A14212">
        <w:trPr>
          <w:cantSplit/>
          <w:jc w:val="center"/>
        </w:trPr>
        <w:tc>
          <w:tcPr>
            <w:tcW w:w="5868" w:type="dxa"/>
            <w:tcBorders>
              <w:top w:val="dotted" w:sz="4" w:space="0" w:color="auto"/>
              <w:left w:val="dotted" w:sz="4" w:space="0" w:color="auto"/>
              <w:bottom w:val="dotted" w:sz="4" w:space="0" w:color="auto"/>
              <w:right w:val="dotted" w:sz="4" w:space="0" w:color="auto"/>
            </w:tcBorders>
          </w:tcPr>
          <w:p w:rsidR="00D76D61" w:rsidRPr="002F1C57" w:rsidRDefault="00D76D61" w:rsidP="000B317F">
            <w:pPr>
              <w:spacing w:before="60" w:after="60"/>
              <w:jc w:val="left"/>
              <w:rPr>
                <w:rFonts w:cs="Arial"/>
                <w:color w:val="000000"/>
                <w:lang w:val="es-ES"/>
              </w:rPr>
            </w:pPr>
            <w:r w:rsidRPr="002F1C57">
              <w:rPr>
                <w:rFonts w:cs="Arial"/>
                <w:color w:val="000000"/>
                <w:lang w:val="es-ES"/>
              </w:rPr>
              <w:t xml:space="preserve">Macadamia </w:t>
            </w:r>
            <w:r w:rsidRPr="002F1C57">
              <w:rPr>
                <w:rFonts w:cs="Arial"/>
                <w:i/>
                <w:color w:val="000000"/>
                <w:lang w:val="es-ES"/>
              </w:rPr>
              <w:t>(Macadamia integrifolia</w:t>
            </w:r>
            <w:r w:rsidRPr="002F1C57">
              <w:rPr>
                <w:rFonts w:cs="Arial"/>
                <w:color w:val="000000"/>
                <w:lang w:val="es-ES"/>
              </w:rPr>
              <w:t xml:space="preserve"> Maiden et Betche, </w:t>
            </w:r>
            <w:r w:rsidRPr="002F1C57">
              <w:rPr>
                <w:rFonts w:cs="Arial"/>
                <w:i/>
                <w:color w:val="000000"/>
                <w:lang w:val="es-ES"/>
              </w:rPr>
              <w:t>Macadamia tetraphylla</w:t>
            </w:r>
            <w:r w:rsidRPr="002F1C57">
              <w:rPr>
                <w:rFonts w:cs="Arial"/>
                <w:color w:val="000000"/>
                <w:lang w:val="es-ES"/>
              </w:rPr>
              <w:t xml:space="preserve"> L.A.S. Johnson) (Revision)</w:t>
            </w:r>
          </w:p>
        </w:tc>
      </w:tr>
      <w:tr w:rsidR="00D76D61" w:rsidRPr="002F1C57" w:rsidTr="00A14212">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D76D61" w:rsidRDefault="00D76D61" w:rsidP="000B317F">
            <w:pPr>
              <w:tabs>
                <w:tab w:val="left" w:pos="1260"/>
              </w:tabs>
              <w:spacing w:before="60" w:after="60"/>
              <w:jc w:val="left"/>
              <w:rPr>
                <w:rFonts w:cs="Arial"/>
                <w:snapToGrid w:val="0"/>
                <w:color w:val="000000"/>
                <w:lang w:val="pl-PL"/>
              </w:rPr>
            </w:pPr>
            <w:r w:rsidRPr="002F1C57">
              <w:rPr>
                <w:lang w:val="es-ES"/>
              </w:rPr>
              <w:t>Papaya (</w:t>
            </w:r>
            <w:r w:rsidRPr="002F1C57">
              <w:rPr>
                <w:i/>
                <w:lang w:val="es-ES"/>
              </w:rPr>
              <w:t>Carica papaya</w:t>
            </w:r>
            <w:r w:rsidRPr="002F1C57">
              <w:rPr>
                <w:lang w:val="es-ES"/>
              </w:rPr>
              <w:t xml:space="preserve"> L.) </w:t>
            </w:r>
            <w:r w:rsidRPr="002F1C57">
              <w:rPr>
                <w:rFonts w:cs="Arial"/>
                <w:iCs/>
                <w:color w:val="000000"/>
                <w:lang w:val="es-ES"/>
              </w:rPr>
              <w:t>(Revision)</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D76D61" w:rsidRDefault="00D76D61" w:rsidP="000B317F">
            <w:pPr>
              <w:spacing w:before="60" w:after="60"/>
              <w:jc w:val="left"/>
              <w:rPr>
                <w:rFonts w:cs="Arial"/>
                <w:iCs/>
                <w:color w:val="000000"/>
              </w:rPr>
            </w:pPr>
            <w:r w:rsidRPr="002F1C57">
              <w:rPr>
                <w:rFonts w:cs="Arial"/>
                <w:color w:val="000000"/>
                <w:lang w:val="es-ES"/>
              </w:rPr>
              <w:t>Pear, Japanese Pear (</w:t>
            </w:r>
            <w:r w:rsidRPr="002F1C57">
              <w:rPr>
                <w:rFonts w:cs="Arial"/>
                <w:i/>
                <w:color w:val="000000"/>
                <w:lang w:val="es-ES"/>
              </w:rPr>
              <w:t>Pyrus communis</w:t>
            </w:r>
            <w:r w:rsidRPr="002F1C57">
              <w:rPr>
                <w:rFonts w:cs="Arial"/>
                <w:color w:val="000000"/>
                <w:lang w:val="es-ES"/>
              </w:rPr>
              <w:t xml:space="preserve"> L.; P. xbretschneideri Rehder, P. pyrifolia (Burm. f.) Nakai; P. xlecontei Rehde, P. Pyrifolia (Burm.f.) Nakai var. </w:t>
            </w:r>
            <w:r w:rsidRPr="002F1C57">
              <w:rPr>
                <w:rFonts w:cs="Arial"/>
                <w:i/>
                <w:color w:val="000000"/>
                <w:lang w:val="es-ES"/>
              </w:rPr>
              <w:t>culta</w:t>
            </w:r>
            <w:r w:rsidRPr="002F1C57">
              <w:rPr>
                <w:rFonts w:cs="Arial"/>
                <w:color w:val="000000"/>
                <w:lang w:val="es-ES"/>
              </w:rPr>
              <w:t xml:space="preserve"> (Mak.) </w:t>
            </w:r>
            <w:r>
              <w:rPr>
                <w:rFonts w:cs="Arial"/>
                <w:color w:val="000000"/>
              </w:rPr>
              <w:t xml:space="preserve">Nakai, P. </w:t>
            </w:r>
            <w:r w:rsidRPr="00510B97">
              <w:rPr>
                <w:rFonts w:cs="Arial"/>
                <w:i/>
                <w:color w:val="000000"/>
              </w:rPr>
              <w:t>ussuriensis</w:t>
            </w:r>
            <w:r>
              <w:rPr>
                <w:rFonts w:cs="Arial"/>
                <w:color w:val="000000"/>
              </w:rPr>
              <w:t xml:space="preserve"> Maxim. and hybrids between) (Revision)</w:t>
            </w:r>
          </w:p>
        </w:tc>
      </w:tr>
      <w:tr w:rsidR="00D76D61" w:rsidTr="00A14212">
        <w:trPr>
          <w:cantSplit/>
          <w:jc w:val="center"/>
        </w:trPr>
        <w:tc>
          <w:tcPr>
            <w:tcW w:w="5868" w:type="dxa"/>
            <w:tcBorders>
              <w:top w:val="dotted" w:sz="4" w:space="0" w:color="auto"/>
              <w:left w:val="dotted" w:sz="4" w:space="0" w:color="auto"/>
              <w:bottom w:val="dotted" w:sz="4" w:space="0" w:color="auto"/>
              <w:right w:val="dotted" w:sz="4" w:space="0" w:color="auto"/>
            </w:tcBorders>
            <w:hideMark/>
          </w:tcPr>
          <w:p w:rsidR="00D76D61" w:rsidRDefault="00D76D61" w:rsidP="000B317F">
            <w:pPr>
              <w:spacing w:before="60" w:after="60"/>
              <w:jc w:val="left"/>
              <w:rPr>
                <w:rFonts w:cs="Arial"/>
                <w:snapToGrid w:val="0"/>
                <w:color w:val="000000"/>
              </w:rPr>
            </w:pPr>
            <w:r>
              <w:rPr>
                <w:rFonts w:cs="Arial"/>
                <w:iCs/>
                <w:color w:val="000000"/>
              </w:rPr>
              <w:t>Walnut (</w:t>
            </w:r>
            <w:r>
              <w:rPr>
                <w:rFonts w:cs="Arial"/>
                <w:i/>
                <w:color w:val="000000"/>
              </w:rPr>
              <w:t>Juglans regia</w:t>
            </w:r>
            <w:r>
              <w:rPr>
                <w:rFonts w:cs="Arial"/>
                <w:iCs/>
                <w:color w:val="000000"/>
              </w:rPr>
              <w:t xml:space="preserve"> L.) (Revision)</w:t>
            </w:r>
          </w:p>
        </w:tc>
      </w:tr>
    </w:tbl>
    <w:p w:rsidR="00D76D61" w:rsidRDefault="00D76D61" w:rsidP="00D76D61">
      <w:pPr>
        <w:rPr>
          <w:snapToGrid w:val="0"/>
        </w:rPr>
      </w:pPr>
    </w:p>
    <w:p w:rsidR="00D76D61" w:rsidRDefault="00D76D61" w:rsidP="00D76D61">
      <w:pPr>
        <w:rPr>
          <w:rFonts w:cs="Arial"/>
        </w:rPr>
      </w:pPr>
      <w:r>
        <w:rPr>
          <w:rFonts w:cs="Arial"/>
        </w:rPr>
        <w:fldChar w:fldCharType="begin"/>
      </w:r>
      <w:r>
        <w:rPr>
          <w:rFonts w:cs="Arial"/>
        </w:rPr>
        <w:instrText xml:space="preserve"> AUTONUM  </w:instrText>
      </w:r>
      <w:r>
        <w:rPr>
          <w:rFonts w:cs="Arial"/>
        </w:rPr>
        <w:fldChar w:fldCharType="end"/>
      </w:r>
      <w:r>
        <w:rPr>
          <w:rFonts w:cs="Arial"/>
        </w:rPr>
        <w:tab/>
        <w:t>The leading experts, interested experts and timetables for the development of the Test Guidelines are set out in Annex </w:t>
      </w:r>
      <w:r w:rsidRPr="005464F1">
        <w:rPr>
          <w:rFonts w:cs="Arial"/>
        </w:rPr>
        <w:t>V</w:t>
      </w:r>
      <w:r w:rsidR="00E61018">
        <w:rPr>
          <w:rFonts w:cs="Arial"/>
        </w:rPr>
        <w:t xml:space="preserve"> of this report</w:t>
      </w:r>
      <w:r w:rsidRPr="005464F1">
        <w:rPr>
          <w:rFonts w:cs="Arial"/>
        </w:rPr>
        <w:t>.</w:t>
      </w:r>
    </w:p>
    <w:p w:rsidR="00406BE9" w:rsidRPr="00605D3A" w:rsidRDefault="00406BE9" w:rsidP="00406BE9"/>
    <w:p w:rsidR="00406BE9" w:rsidRPr="00605D3A" w:rsidRDefault="00406BE9" w:rsidP="00406BE9">
      <w:pPr>
        <w:jc w:val="left"/>
      </w:pPr>
    </w:p>
    <w:p w:rsidR="00406BE9" w:rsidRPr="00605D3A" w:rsidRDefault="00406BE9" w:rsidP="00406BE9">
      <w:pPr>
        <w:pStyle w:val="Heading2"/>
      </w:pPr>
      <w:r w:rsidRPr="00605D3A">
        <w:t>Date and place of the next session</w:t>
      </w:r>
    </w:p>
    <w:p w:rsidR="00406BE9" w:rsidRPr="00605D3A" w:rsidRDefault="00406BE9" w:rsidP="00406BE9">
      <w:pPr>
        <w:jc w:val="left"/>
      </w:pPr>
    </w:p>
    <w:p w:rsidR="00406BE9" w:rsidRDefault="00406BE9" w:rsidP="00E61018">
      <w:pPr>
        <w:spacing w:after="480"/>
        <w:rPr>
          <w:rFonts w:cs="Arial"/>
        </w:rPr>
      </w:pPr>
      <w:r>
        <w:rPr>
          <w:color w:val="000000"/>
        </w:rPr>
        <w:fldChar w:fldCharType="begin"/>
      </w:r>
      <w:r>
        <w:rPr>
          <w:color w:val="000000"/>
        </w:rPr>
        <w:instrText xml:space="preserve"> AUTONUM  </w:instrText>
      </w:r>
      <w:r>
        <w:rPr>
          <w:color w:val="000000"/>
        </w:rPr>
        <w:fldChar w:fldCharType="end"/>
      </w:r>
      <w:r>
        <w:rPr>
          <w:color w:val="000000"/>
        </w:rPr>
        <w:tab/>
      </w:r>
      <w:r>
        <w:rPr>
          <w:rFonts w:cs="Arial"/>
        </w:rPr>
        <w:t xml:space="preserve">At the invitation of South Africa, the TWF agreed to hold its forty-sixth session in </w:t>
      </w:r>
      <w:r w:rsidR="005464F1" w:rsidRPr="005464F1">
        <w:rPr>
          <w:rFonts w:cs="Arial"/>
        </w:rPr>
        <w:t>Mpumalanga</w:t>
      </w:r>
      <w:r w:rsidR="005464F1">
        <w:rPr>
          <w:rFonts w:cs="Arial"/>
        </w:rPr>
        <w:t>, South </w:t>
      </w:r>
      <w:r w:rsidR="005464F1" w:rsidRPr="005464F1">
        <w:rPr>
          <w:rFonts w:cs="Arial"/>
        </w:rPr>
        <w:t>Africa,</w:t>
      </w:r>
      <w:r>
        <w:rPr>
          <w:rFonts w:cs="Arial"/>
        </w:rPr>
        <w:t xml:space="preserve"> from </w:t>
      </w:r>
      <w:r w:rsidR="005464F1">
        <w:rPr>
          <w:rFonts w:cs="Arial"/>
        </w:rPr>
        <w:t>August 24 to 28, 2015,</w:t>
      </w:r>
      <w:r>
        <w:rPr>
          <w:rFonts w:cs="Arial"/>
        </w:rPr>
        <w:t xml:space="preserve"> with the preparatory workshop on </w:t>
      </w:r>
      <w:r w:rsidR="005464F1">
        <w:rPr>
          <w:rFonts w:cs="Arial"/>
        </w:rPr>
        <w:t>August 23</w:t>
      </w:r>
      <w:r>
        <w:rPr>
          <w:rFonts w:cs="Arial"/>
        </w:rPr>
        <w:t>.</w:t>
      </w:r>
    </w:p>
    <w:p w:rsidR="00406BE9" w:rsidRPr="00605D3A" w:rsidRDefault="00406BE9" w:rsidP="00406BE9">
      <w:pPr>
        <w:pStyle w:val="Heading2"/>
      </w:pPr>
      <w:r w:rsidRPr="00605D3A">
        <w:t>Future program</w:t>
      </w:r>
    </w:p>
    <w:p w:rsidR="00406BE9" w:rsidRPr="00605D3A" w:rsidRDefault="00406BE9" w:rsidP="00406BE9">
      <w:pPr>
        <w:keepNext/>
        <w:jc w:val="left"/>
      </w:pPr>
    </w:p>
    <w:p w:rsidR="00D76D61" w:rsidRPr="00605D3A" w:rsidRDefault="00D76D61" w:rsidP="00D76D61">
      <w:pPr>
        <w:rPr>
          <w:rFonts w:cs="Arial"/>
        </w:rPr>
      </w:pPr>
      <w:r w:rsidRPr="00605D3A">
        <w:rPr>
          <w:color w:val="000000"/>
        </w:rPr>
        <w:fldChar w:fldCharType="begin"/>
      </w:r>
      <w:r w:rsidRPr="00605D3A">
        <w:rPr>
          <w:color w:val="000000"/>
        </w:rPr>
        <w:instrText xml:space="preserve"> AUTONUM  </w:instrText>
      </w:r>
      <w:r w:rsidRPr="00605D3A">
        <w:rPr>
          <w:color w:val="000000"/>
        </w:rPr>
        <w:fldChar w:fldCharType="end"/>
      </w:r>
      <w:r w:rsidRPr="00605D3A">
        <w:rPr>
          <w:color w:val="000000"/>
        </w:rPr>
        <w:tab/>
      </w:r>
      <w:r w:rsidRPr="00605D3A">
        <w:rPr>
          <w:rFonts w:cs="Arial"/>
        </w:rPr>
        <w:t>The TWF proposed to discuss the following items at its next session:</w:t>
      </w:r>
    </w:p>
    <w:p w:rsidR="00D76D61" w:rsidRPr="00605D3A" w:rsidRDefault="00D76D61" w:rsidP="00D76D61">
      <w:pPr>
        <w:keepNext/>
        <w:rPr>
          <w:rFonts w:cs="Arial"/>
        </w:rPr>
      </w:pPr>
    </w:p>
    <w:p w:rsidR="00D76D61" w:rsidRPr="00605D3A" w:rsidRDefault="00D76D61" w:rsidP="00D76D61">
      <w:pPr>
        <w:spacing w:after="200"/>
        <w:ind w:left="567"/>
        <w:rPr>
          <w:rFonts w:cs="Arial"/>
        </w:rPr>
      </w:pPr>
      <w:r w:rsidRPr="00605D3A">
        <w:rPr>
          <w:rFonts w:cs="Arial"/>
        </w:rPr>
        <w:t>1.</w:t>
      </w:r>
      <w:r w:rsidRPr="00605D3A">
        <w:rPr>
          <w:rFonts w:cs="Arial"/>
        </w:rPr>
        <w:tab/>
        <w:t>Opening of the Session</w:t>
      </w:r>
    </w:p>
    <w:p w:rsidR="00D76D61" w:rsidRPr="00605D3A" w:rsidRDefault="00D76D61" w:rsidP="00D76D61">
      <w:pPr>
        <w:spacing w:after="200"/>
        <w:ind w:left="567"/>
        <w:rPr>
          <w:rFonts w:cs="Arial"/>
        </w:rPr>
      </w:pPr>
      <w:r w:rsidRPr="00605D3A">
        <w:rPr>
          <w:rFonts w:cs="Arial"/>
        </w:rPr>
        <w:t>2.</w:t>
      </w:r>
      <w:r w:rsidRPr="00605D3A">
        <w:rPr>
          <w:rFonts w:cs="Arial"/>
        </w:rPr>
        <w:tab/>
        <w:t>Adoption of the agenda</w:t>
      </w:r>
    </w:p>
    <w:p w:rsidR="00D76D61" w:rsidRPr="00605D3A" w:rsidRDefault="00D76D61" w:rsidP="00D76D61">
      <w:pPr>
        <w:spacing w:after="120"/>
        <w:ind w:left="567"/>
        <w:rPr>
          <w:rFonts w:cs="Arial"/>
        </w:rPr>
      </w:pPr>
      <w:r w:rsidRPr="00605D3A">
        <w:rPr>
          <w:rFonts w:cs="Arial"/>
        </w:rPr>
        <w:t>3.</w:t>
      </w:r>
      <w:r w:rsidRPr="00605D3A">
        <w:rPr>
          <w:rFonts w:cs="Arial"/>
        </w:rPr>
        <w:tab/>
        <w:t>Short reports on developments in plant variety protection</w:t>
      </w:r>
    </w:p>
    <w:p w:rsidR="00D76D61" w:rsidRPr="00605D3A" w:rsidRDefault="00D76D61" w:rsidP="00D76D61">
      <w:pPr>
        <w:spacing w:after="120"/>
        <w:ind w:left="1701" w:hanging="567"/>
        <w:rPr>
          <w:rFonts w:cs="Arial"/>
        </w:rPr>
      </w:pPr>
      <w:r w:rsidRPr="00605D3A">
        <w:rPr>
          <w:rFonts w:cs="Arial"/>
        </w:rPr>
        <w:t>(a)</w:t>
      </w:r>
      <w:r w:rsidRPr="00605D3A">
        <w:rPr>
          <w:rFonts w:cs="Arial"/>
        </w:rPr>
        <w:tab/>
        <w:t>Reports from members and observers (written reports to be prepared by members and observers</w:t>
      </w:r>
    </w:p>
    <w:p w:rsidR="00D76D61" w:rsidRPr="00605D3A" w:rsidRDefault="00D76D61" w:rsidP="00D76D61">
      <w:pPr>
        <w:spacing w:after="200"/>
        <w:ind w:left="1134"/>
        <w:rPr>
          <w:rFonts w:cs="Arial"/>
        </w:rPr>
      </w:pPr>
      <w:r w:rsidRPr="00605D3A">
        <w:rPr>
          <w:rFonts w:cs="Arial"/>
        </w:rPr>
        <w:t>(b)</w:t>
      </w:r>
      <w:r w:rsidRPr="00605D3A">
        <w:rPr>
          <w:rFonts w:cs="Arial"/>
        </w:rPr>
        <w:tab/>
        <w:t>Reports on developments within UPOV (oral report by the Office of the Union)</w:t>
      </w:r>
    </w:p>
    <w:p w:rsidR="00D76D61" w:rsidRPr="00605D3A" w:rsidRDefault="00D76D61" w:rsidP="00D76D61">
      <w:pPr>
        <w:spacing w:after="200"/>
        <w:ind w:left="1134" w:hanging="567"/>
        <w:rPr>
          <w:rFonts w:cs="Arial"/>
        </w:rPr>
      </w:pPr>
      <w:r w:rsidRPr="00605D3A">
        <w:rPr>
          <w:rFonts w:cs="Arial"/>
        </w:rPr>
        <w:t>4.</w:t>
      </w:r>
      <w:r w:rsidRPr="00605D3A">
        <w:rPr>
          <w:rFonts w:cs="Arial"/>
        </w:rPr>
        <w:tab/>
        <w:t>Improving the effectiveness of the Technical Committee, the Technical Working Parties and the Preparatory Workshops (document to be prepared by the Office of the Union)</w:t>
      </w:r>
    </w:p>
    <w:p w:rsidR="00D76D61" w:rsidRPr="00D76D61" w:rsidRDefault="00D76D61" w:rsidP="00D76D61">
      <w:pPr>
        <w:spacing w:after="200"/>
        <w:ind w:left="567"/>
        <w:rPr>
          <w:rFonts w:cs="Arial"/>
        </w:rPr>
      </w:pPr>
      <w:r w:rsidRPr="00D76D61">
        <w:rPr>
          <w:rFonts w:cs="Arial"/>
        </w:rPr>
        <w:t>5.</w:t>
      </w:r>
      <w:r w:rsidRPr="00D76D61">
        <w:rPr>
          <w:rFonts w:cs="Arial"/>
        </w:rPr>
        <w:tab/>
        <w:t>Molecular Techniques (document to be prepared by the Office of the Union)</w:t>
      </w:r>
    </w:p>
    <w:p w:rsidR="00D76D61" w:rsidRPr="00D76D61" w:rsidRDefault="00D76D61" w:rsidP="00D76D61">
      <w:pPr>
        <w:spacing w:after="200"/>
        <w:ind w:left="567"/>
        <w:rPr>
          <w:rFonts w:cs="Arial"/>
        </w:rPr>
      </w:pPr>
      <w:r w:rsidRPr="00D76D61">
        <w:rPr>
          <w:rFonts w:cs="Arial"/>
        </w:rPr>
        <w:t>6.</w:t>
      </w:r>
      <w:r w:rsidRPr="00D76D61">
        <w:rPr>
          <w:rFonts w:cs="Arial"/>
        </w:rPr>
        <w:tab/>
        <w:t>TGP documents (documents to be prepared by the Office of the Union and by Israel)</w:t>
      </w:r>
    </w:p>
    <w:p w:rsidR="00D76D61" w:rsidRPr="00D76D61" w:rsidRDefault="00D76D61" w:rsidP="00D76D61">
      <w:pPr>
        <w:spacing w:after="200"/>
        <w:ind w:left="567"/>
        <w:rPr>
          <w:rFonts w:cs="Arial"/>
        </w:rPr>
      </w:pPr>
      <w:r w:rsidRPr="00D76D61">
        <w:rPr>
          <w:rFonts w:cs="Arial"/>
        </w:rPr>
        <w:t>7.</w:t>
      </w:r>
      <w:r w:rsidRPr="00D76D61">
        <w:rPr>
          <w:rFonts w:cs="Arial"/>
        </w:rPr>
        <w:tab/>
        <w:t>Variety denominations (document to be prepared by the Office of the Union)</w:t>
      </w:r>
    </w:p>
    <w:p w:rsidR="00D76D61" w:rsidRPr="00D76D61" w:rsidRDefault="00D76D61" w:rsidP="00D76D61">
      <w:pPr>
        <w:spacing w:after="120"/>
        <w:ind w:left="567"/>
        <w:rPr>
          <w:rFonts w:cs="Arial"/>
        </w:rPr>
      </w:pPr>
      <w:r w:rsidRPr="00D76D61">
        <w:rPr>
          <w:rFonts w:cs="Arial"/>
        </w:rPr>
        <w:t>8.</w:t>
      </w:r>
      <w:r w:rsidRPr="00D76D61">
        <w:rPr>
          <w:rFonts w:cs="Arial"/>
        </w:rPr>
        <w:tab/>
        <w:t>Information and databases</w:t>
      </w:r>
    </w:p>
    <w:p w:rsidR="00D76D61" w:rsidRPr="00D76D61" w:rsidRDefault="00D76D61" w:rsidP="00D76D61">
      <w:pPr>
        <w:spacing w:after="120"/>
        <w:ind w:left="1701" w:hanging="567"/>
        <w:rPr>
          <w:rFonts w:cs="Arial"/>
        </w:rPr>
      </w:pPr>
      <w:r w:rsidRPr="00D76D61">
        <w:rPr>
          <w:rFonts w:cs="Arial"/>
        </w:rPr>
        <w:t>(a)</w:t>
      </w:r>
      <w:r w:rsidRPr="00D76D61">
        <w:rPr>
          <w:rFonts w:cs="Arial"/>
        </w:rPr>
        <w:tab/>
        <w:t xml:space="preserve">UPOV information databases (documents to be prepared by the Office of the Union and by </w:t>
      </w:r>
      <w:r w:rsidRPr="00D76D61">
        <w:rPr>
          <w:rFonts w:cs="Arial"/>
          <w:color w:val="000000"/>
        </w:rPr>
        <w:t>the European Union</w:t>
      </w:r>
      <w:r w:rsidRPr="00D76D61">
        <w:rPr>
          <w:rFonts w:cs="Arial"/>
        </w:rPr>
        <w:t>)</w:t>
      </w:r>
    </w:p>
    <w:p w:rsidR="00D76D61" w:rsidRPr="00D76D61" w:rsidRDefault="00D76D61" w:rsidP="00D76D61">
      <w:pPr>
        <w:spacing w:after="120"/>
        <w:ind w:left="1701" w:hanging="567"/>
        <w:jc w:val="left"/>
        <w:rPr>
          <w:rFonts w:cs="Arial"/>
        </w:rPr>
      </w:pPr>
      <w:r w:rsidRPr="00D76D61">
        <w:rPr>
          <w:rFonts w:cs="Arial"/>
        </w:rPr>
        <w:t>(b)</w:t>
      </w:r>
      <w:r w:rsidRPr="00D76D61">
        <w:rPr>
          <w:rFonts w:cs="Arial"/>
        </w:rPr>
        <w:tab/>
        <w:t xml:space="preserve">Variety description databases (documents to be prepared by the Office of the Union and by </w:t>
      </w:r>
      <w:r w:rsidRPr="00D76D61">
        <w:rPr>
          <w:rFonts w:cs="Arial"/>
          <w:color w:val="000000"/>
        </w:rPr>
        <w:t>the European Union</w:t>
      </w:r>
      <w:r w:rsidRPr="00D76D61">
        <w:rPr>
          <w:rFonts w:cs="Arial"/>
        </w:rPr>
        <w:t xml:space="preserve">) </w:t>
      </w:r>
    </w:p>
    <w:p w:rsidR="00D76D61" w:rsidRPr="00D76D61" w:rsidRDefault="00D76D61" w:rsidP="00D76D61">
      <w:pPr>
        <w:spacing w:after="120"/>
        <w:ind w:left="1701" w:hanging="567"/>
        <w:rPr>
          <w:rFonts w:cs="Arial"/>
        </w:rPr>
      </w:pPr>
      <w:r w:rsidRPr="00D76D61">
        <w:rPr>
          <w:rFonts w:cs="Arial"/>
        </w:rPr>
        <w:t>(c)</w:t>
      </w:r>
      <w:r w:rsidRPr="00D76D61">
        <w:rPr>
          <w:rFonts w:cs="Arial"/>
        </w:rPr>
        <w:tab/>
        <w:t>Exchangeable software (document to be prepared by the Office of the Union)</w:t>
      </w:r>
    </w:p>
    <w:p w:rsidR="00D76D61" w:rsidRPr="00D76D61" w:rsidRDefault="00D76D61" w:rsidP="00D76D61">
      <w:pPr>
        <w:spacing w:after="200"/>
        <w:ind w:left="1134"/>
        <w:rPr>
          <w:rFonts w:cs="Arial"/>
        </w:rPr>
      </w:pPr>
      <w:r w:rsidRPr="00D76D61">
        <w:rPr>
          <w:rFonts w:cs="Arial"/>
        </w:rPr>
        <w:t>(d)</w:t>
      </w:r>
      <w:r w:rsidRPr="00D76D61">
        <w:rPr>
          <w:rFonts w:cs="Arial"/>
        </w:rPr>
        <w:tab/>
        <w:t>Electronic application systems (document to be prepared by the Office of the Union)</w:t>
      </w:r>
    </w:p>
    <w:p w:rsidR="00D76D61" w:rsidRPr="00D76D61" w:rsidRDefault="00D76D61" w:rsidP="00D76D61">
      <w:pPr>
        <w:spacing w:after="200"/>
        <w:ind w:left="567"/>
        <w:rPr>
          <w:rFonts w:cs="Arial"/>
        </w:rPr>
      </w:pPr>
      <w:r w:rsidRPr="00D76D61">
        <w:rPr>
          <w:rFonts w:cs="Arial"/>
        </w:rPr>
        <w:t>9.</w:t>
      </w:r>
      <w:r w:rsidRPr="00D76D61">
        <w:rPr>
          <w:rFonts w:cs="Arial"/>
        </w:rPr>
        <w:tab/>
        <w:t>Uniformity assessment (document to be prepared by the Office of the Union)</w:t>
      </w:r>
    </w:p>
    <w:p w:rsidR="00D76D61" w:rsidRPr="00D76D61" w:rsidRDefault="00D76D61" w:rsidP="00D76D61">
      <w:pPr>
        <w:spacing w:after="200"/>
        <w:ind w:left="567"/>
      </w:pPr>
      <w:r w:rsidRPr="00D76D61">
        <w:rPr>
          <w:szCs w:val="24"/>
        </w:rPr>
        <w:t>10.</w:t>
      </w:r>
      <w:r w:rsidRPr="00D76D61">
        <w:rPr>
          <w:szCs w:val="24"/>
        </w:rPr>
        <w:tab/>
      </w:r>
      <w:r w:rsidRPr="00D76D61">
        <w:t>Experiences with new types and species (oral reports invited)</w:t>
      </w:r>
    </w:p>
    <w:p w:rsidR="00D76D61" w:rsidRPr="00D76D61" w:rsidRDefault="00D76D61" w:rsidP="00D76D61">
      <w:pPr>
        <w:spacing w:after="200"/>
        <w:ind w:left="567"/>
        <w:rPr>
          <w:rFonts w:cs="Arial"/>
          <w:color w:val="000000"/>
        </w:rPr>
      </w:pPr>
      <w:r w:rsidRPr="00D76D61">
        <w:rPr>
          <w:rFonts w:cs="Arial"/>
          <w:color w:val="000000"/>
        </w:rPr>
        <w:t>11.</w:t>
      </w:r>
      <w:r w:rsidRPr="00D76D61">
        <w:rPr>
          <w:rFonts w:cs="Arial"/>
          <w:color w:val="000000"/>
        </w:rPr>
        <w:tab/>
        <w:t>Management of variety collections for DUS examination (</w:t>
      </w:r>
      <w:r w:rsidRPr="00D76D61">
        <w:t>oral reports invited</w:t>
      </w:r>
      <w:r w:rsidRPr="00D76D61">
        <w:rPr>
          <w:rFonts w:cs="Arial"/>
          <w:color w:val="000000"/>
        </w:rPr>
        <w:t>)</w:t>
      </w:r>
    </w:p>
    <w:p w:rsidR="00D76D61" w:rsidRPr="00D76D61" w:rsidRDefault="00D76D61" w:rsidP="00D76D61">
      <w:pPr>
        <w:spacing w:after="200"/>
        <w:ind w:left="567"/>
        <w:rPr>
          <w:rFonts w:cs="Arial"/>
        </w:rPr>
      </w:pPr>
      <w:r w:rsidRPr="00D76D61">
        <w:rPr>
          <w:rFonts w:cs="Arial"/>
          <w:color w:val="000000"/>
        </w:rPr>
        <w:lastRenderedPageBreak/>
        <w:t>12.</w:t>
      </w:r>
      <w:r w:rsidRPr="00D76D61">
        <w:rPr>
          <w:rFonts w:cs="Arial"/>
          <w:color w:val="000000"/>
        </w:rPr>
        <w:tab/>
        <w:t>Duration of DUS tests in the fruit sector (document to be prepared by the European Union)</w:t>
      </w:r>
    </w:p>
    <w:p w:rsidR="00D76D61" w:rsidRPr="00605D3A" w:rsidRDefault="00D76D61" w:rsidP="00D76D61">
      <w:pPr>
        <w:spacing w:after="200"/>
        <w:ind w:left="567"/>
        <w:rPr>
          <w:rFonts w:cs="Arial"/>
          <w:color w:val="000000"/>
        </w:rPr>
      </w:pPr>
      <w:r w:rsidRPr="00D76D61">
        <w:rPr>
          <w:rFonts w:cs="Arial"/>
          <w:color w:val="000000"/>
        </w:rPr>
        <w:t>13.</w:t>
      </w:r>
      <w:r w:rsidRPr="00D76D61">
        <w:rPr>
          <w:rFonts w:cs="Arial"/>
          <w:color w:val="000000"/>
        </w:rPr>
        <w:tab/>
        <w:t>Harmonized example varieties for Apple:  historical data and possible new developments (document to be prepared by Germany)</w:t>
      </w:r>
    </w:p>
    <w:p w:rsidR="00D76D61" w:rsidRPr="00605D3A" w:rsidRDefault="00D76D61" w:rsidP="00D76D61">
      <w:pPr>
        <w:spacing w:after="200"/>
        <w:ind w:left="567"/>
        <w:rPr>
          <w:rFonts w:cs="Arial"/>
        </w:rPr>
      </w:pPr>
      <w:r w:rsidRPr="00605D3A">
        <w:rPr>
          <w:rFonts w:cs="Arial"/>
        </w:rPr>
        <w:t>14.</w:t>
      </w:r>
      <w:r w:rsidRPr="00605D3A">
        <w:rPr>
          <w:rFonts w:cs="Arial"/>
        </w:rPr>
        <w:tab/>
        <w:t xml:space="preserve">Matters to be resolved concerning Test Guidelines adopted by the Technical Committee </w:t>
      </w:r>
    </w:p>
    <w:p w:rsidR="00D76D61" w:rsidRPr="00605D3A" w:rsidRDefault="00D76D61" w:rsidP="00D76D61">
      <w:pPr>
        <w:pStyle w:val="Default"/>
        <w:autoSpaceDE/>
        <w:autoSpaceDN/>
        <w:adjustRightInd/>
        <w:spacing w:after="200"/>
        <w:ind w:left="567"/>
        <w:jc w:val="both"/>
        <w:rPr>
          <w:sz w:val="20"/>
          <w:szCs w:val="20"/>
        </w:rPr>
      </w:pPr>
      <w:r w:rsidRPr="00605D3A">
        <w:rPr>
          <w:sz w:val="20"/>
          <w:szCs w:val="20"/>
        </w:rPr>
        <w:t>15.</w:t>
      </w:r>
      <w:r w:rsidRPr="00605D3A">
        <w:rPr>
          <w:sz w:val="20"/>
          <w:szCs w:val="20"/>
        </w:rPr>
        <w:tab/>
        <w:t xml:space="preserve">Proposals for partial revision/corrections of Test Guidelines </w:t>
      </w:r>
    </w:p>
    <w:p w:rsidR="00D76D61" w:rsidRPr="00605D3A" w:rsidRDefault="00D76D61" w:rsidP="00D76D61">
      <w:pPr>
        <w:spacing w:after="200"/>
        <w:ind w:left="567"/>
        <w:rPr>
          <w:rFonts w:cs="Arial"/>
        </w:rPr>
      </w:pPr>
      <w:r w:rsidRPr="00605D3A">
        <w:rPr>
          <w:rFonts w:cs="Arial"/>
        </w:rPr>
        <w:t>16.</w:t>
      </w:r>
      <w:r w:rsidRPr="00605D3A">
        <w:rPr>
          <w:rFonts w:cs="Arial"/>
        </w:rPr>
        <w:tab/>
        <w:t>Discussion on draft Test Guidelines (Subgroups)</w:t>
      </w:r>
    </w:p>
    <w:p w:rsidR="00D76D61" w:rsidRPr="00605D3A" w:rsidRDefault="00D76D61" w:rsidP="00D76D61">
      <w:pPr>
        <w:spacing w:after="200"/>
        <w:ind w:left="567"/>
        <w:rPr>
          <w:rFonts w:cs="Arial"/>
        </w:rPr>
      </w:pPr>
      <w:r w:rsidRPr="00605D3A">
        <w:rPr>
          <w:rFonts w:cs="Arial"/>
        </w:rPr>
        <w:t>17.</w:t>
      </w:r>
      <w:r w:rsidRPr="00605D3A">
        <w:rPr>
          <w:rFonts w:cs="Arial"/>
        </w:rPr>
        <w:tab/>
        <w:t>Recommendations on draft Test Guidelines</w:t>
      </w:r>
    </w:p>
    <w:p w:rsidR="00D76D61" w:rsidRPr="00605D3A" w:rsidRDefault="00D76D61" w:rsidP="00D76D61">
      <w:pPr>
        <w:spacing w:after="200"/>
        <w:ind w:left="567"/>
        <w:rPr>
          <w:rFonts w:cs="Arial"/>
        </w:rPr>
      </w:pPr>
      <w:r w:rsidRPr="00605D3A">
        <w:rPr>
          <w:rFonts w:cs="Arial"/>
        </w:rPr>
        <w:t>18.</w:t>
      </w:r>
      <w:r w:rsidRPr="00605D3A">
        <w:rPr>
          <w:rFonts w:cs="Arial"/>
        </w:rPr>
        <w:tab/>
        <w:t>Guidance for drafters of Test Guidelines</w:t>
      </w:r>
    </w:p>
    <w:p w:rsidR="00D76D61" w:rsidRPr="00605D3A" w:rsidRDefault="00D76D61" w:rsidP="00D76D61">
      <w:pPr>
        <w:spacing w:after="200"/>
        <w:ind w:left="567"/>
        <w:rPr>
          <w:rFonts w:cs="Arial"/>
        </w:rPr>
      </w:pPr>
      <w:r w:rsidRPr="00605D3A">
        <w:rPr>
          <w:rFonts w:cs="Arial"/>
        </w:rPr>
        <w:t>19.</w:t>
      </w:r>
      <w:r w:rsidRPr="00605D3A">
        <w:rPr>
          <w:rFonts w:cs="Arial"/>
        </w:rPr>
        <w:tab/>
        <w:t>Date and place of the next session</w:t>
      </w:r>
    </w:p>
    <w:p w:rsidR="00D76D61" w:rsidRPr="00605D3A" w:rsidRDefault="00D76D61" w:rsidP="00D76D61">
      <w:pPr>
        <w:spacing w:after="200"/>
        <w:ind w:left="567"/>
        <w:rPr>
          <w:rFonts w:cs="Arial"/>
        </w:rPr>
      </w:pPr>
      <w:r w:rsidRPr="00605D3A">
        <w:rPr>
          <w:rFonts w:cs="Arial"/>
        </w:rPr>
        <w:t>20.</w:t>
      </w:r>
      <w:r w:rsidRPr="00605D3A">
        <w:rPr>
          <w:rFonts w:cs="Arial"/>
        </w:rPr>
        <w:tab/>
        <w:t>Future program</w:t>
      </w:r>
    </w:p>
    <w:p w:rsidR="00D76D61" w:rsidRPr="00605D3A" w:rsidRDefault="00D76D61" w:rsidP="00D76D61">
      <w:pPr>
        <w:spacing w:after="200"/>
        <w:ind w:left="567"/>
        <w:rPr>
          <w:rFonts w:cs="Arial"/>
        </w:rPr>
      </w:pPr>
      <w:r w:rsidRPr="00605D3A">
        <w:rPr>
          <w:rFonts w:cs="Arial"/>
        </w:rPr>
        <w:t>21.</w:t>
      </w:r>
      <w:r w:rsidRPr="00605D3A">
        <w:rPr>
          <w:rFonts w:cs="Arial"/>
        </w:rPr>
        <w:tab/>
        <w:t>Adoption of the Report of the session (if time permits)</w:t>
      </w:r>
    </w:p>
    <w:p w:rsidR="00D76D61" w:rsidRDefault="00D76D61" w:rsidP="00FF565E">
      <w:pPr>
        <w:spacing w:after="480"/>
        <w:ind w:left="567"/>
        <w:rPr>
          <w:rFonts w:cs="Arial"/>
        </w:rPr>
      </w:pPr>
      <w:r w:rsidRPr="00605D3A">
        <w:rPr>
          <w:rFonts w:cs="Arial"/>
        </w:rPr>
        <w:t>22.</w:t>
      </w:r>
      <w:r w:rsidRPr="00605D3A">
        <w:rPr>
          <w:rFonts w:cs="Arial"/>
        </w:rPr>
        <w:tab/>
        <w:t>Closing of the session</w:t>
      </w:r>
    </w:p>
    <w:p w:rsidR="00FF565E" w:rsidRPr="00605D3A" w:rsidRDefault="00FF565E" w:rsidP="00FF565E">
      <w:pPr>
        <w:pStyle w:val="Heading2"/>
      </w:pPr>
      <w:r w:rsidRPr="00605D3A">
        <w:t>Visit</w:t>
      </w:r>
    </w:p>
    <w:p w:rsidR="00FF565E" w:rsidRPr="00605D3A" w:rsidRDefault="00FF565E" w:rsidP="00FF565E">
      <w:pPr>
        <w:pStyle w:val="Style1"/>
        <w:keepNext/>
        <w:tabs>
          <w:tab w:val="clear" w:pos="907"/>
          <w:tab w:val="clear" w:pos="1077"/>
        </w:tabs>
        <w:rPr>
          <w:rFonts w:ascii="Arial" w:hAnsi="Arial" w:cs="Arial"/>
          <w:sz w:val="20"/>
          <w:szCs w:val="20"/>
        </w:rPr>
      </w:pPr>
    </w:p>
    <w:p w:rsidR="00FF565E" w:rsidRPr="00605D3A" w:rsidRDefault="00FF565E" w:rsidP="00FF565E">
      <w:r w:rsidRPr="00605D3A">
        <w:rPr>
          <w:color w:val="000000"/>
        </w:rPr>
        <w:fldChar w:fldCharType="begin"/>
      </w:r>
      <w:r w:rsidRPr="00605D3A">
        <w:rPr>
          <w:color w:val="000000"/>
        </w:rPr>
        <w:instrText xml:space="preserve"> AUTONUM  </w:instrText>
      </w:r>
      <w:r w:rsidRPr="00605D3A">
        <w:rPr>
          <w:color w:val="000000"/>
        </w:rPr>
        <w:fldChar w:fldCharType="end"/>
      </w:r>
      <w:r w:rsidRPr="00605D3A">
        <w:rPr>
          <w:color w:val="000000"/>
        </w:rPr>
        <w:tab/>
        <w:t>On May 29,</w:t>
      </w:r>
      <w:r w:rsidRPr="00605D3A">
        <w:t xml:space="preserve"> the TWF visited the </w:t>
      </w:r>
      <w:r>
        <w:t>Domain Tabouhanit, a 425 hectares’ orchard cultivated with citrus (mainly oranges, lemons and clementines), nectarines, olives and grapevine, in the neighborhood of Marrakesh</w:t>
      </w:r>
      <w:r w:rsidRPr="00605D3A">
        <w:t>.  The TWF was welcomed by</w:t>
      </w:r>
      <w:r>
        <w:t xml:space="preserve"> Mr. Ben Arirou Lahcen, Manager.  The TWF further visited the Essnoussi Nurseries, founded by Mr. Essnoussi, and managed by his son Noureddine Essnoussi, who welcomed the TWF. The Essnoussi Nurseries produce certified plants of olive trees and almonds as well as carob and pomegranate plantlets. The owner explained the procedure for producing certified plants. The TWF visited then the Laboratory of Plant Biotechnology of the Regional Center of the Institut National de Recherche Agronomique (INRA) in Marrakesh.  It was welcomed by Mr. Mohamed Anjarne, Deputy Director, who explained the main task of the Laboratory for multiplication of date palm tree</w:t>
      </w:r>
      <w:r w:rsidRPr="000818F5">
        <w:t xml:space="preserve"> </w:t>
      </w:r>
      <w:r>
        <w:t xml:space="preserve">using organogenesis techniques (somatic embryogenesis and flowering techniques used for research), and the breeding program for disease resistance.  </w:t>
      </w:r>
    </w:p>
    <w:p w:rsidR="00CF796D" w:rsidRDefault="00CF796D" w:rsidP="00406BE9">
      <w:pPr>
        <w:rPr>
          <w:highlight w:val="yellow"/>
        </w:rPr>
      </w:pPr>
    </w:p>
    <w:p w:rsidR="00A14212" w:rsidRPr="00FF565E" w:rsidRDefault="00A14212" w:rsidP="00A14212">
      <w:pPr>
        <w:tabs>
          <w:tab w:val="left" w:pos="5387"/>
        </w:tabs>
        <w:ind w:left="4820"/>
        <w:jc w:val="left"/>
        <w:rPr>
          <w:i/>
        </w:rPr>
      </w:pPr>
      <w:r w:rsidRPr="00FF565E">
        <w:rPr>
          <w:i/>
        </w:rPr>
        <w:fldChar w:fldCharType="begin"/>
      </w:r>
      <w:r w:rsidRPr="00FF565E">
        <w:rPr>
          <w:i/>
        </w:rPr>
        <w:instrText xml:space="preserve"> AUTONUM  </w:instrText>
      </w:r>
      <w:r w:rsidRPr="00FF565E">
        <w:rPr>
          <w:i/>
        </w:rPr>
        <w:fldChar w:fldCharType="end"/>
      </w:r>
      <w:r w:rsidRPr="00FF565E">
        <w:rPr>
          <w:i/>
        </w:rPr>
        <w:tab/>
        <w:t>The TWF adopted this report at the close of the session.</w:t>
      </w:r>
    </w:p>
    <w:p w:rsidR="00A14212" w:rsidRPr="00FF565E" w:rsidRDefault="00A14212" w:rsidP="00A14212">
      <w:pPr>
        <w:ind w:left="4820"/>
        <w:jc w:val="left"/>
        <w:rPr>
          <w:i/>
        </w:rPr>
      </w:pPr>
    </w:p>
    <w:p w:rsidR="00406BE9" w:rsidRPr="00605D3A" w:rsidRDefault="00406BE9" w:rsidP="00406BE9">
      <w:pPr>
        <w:jc w:val="left"/>
      </w:pPr>
    </w:p>
    <w:p w:rsidR="00406BE9" w:rsidRPr="00605D3A" w:rsidRDefault="00406BE9" w:rsidP="00406BE9">
      <w:pPr>
        <w:jc w:val="left"/>
      </w:pPr>
    </w:p>
    <w:p w:rsidR="00406BE9" w:rsidRPr="00605D3A" w:rsidRDefault="00CF796D" w:rsidP="00406BE9">
      <w:pPr>
        <w:jc w:val="right"/>
      </w:pPr>
      <w:r>
        <w:t>[Annex</w:t>
      </w:r>
      <w:r w:rsidR="00A14212">
        <w:t>es</w:t>
      </w:r>
      <w:r w:rsidR="00D46334">
        <w:t xml:space="preserve"> </w:t>
      </w:r>
      <w:r w:rsidR="00406BE9" w:rsidRPr="00605D3A">
        <w:t>follow]</w:t>
      </w:r>
    </w:p>
    <w:p w:rsidR="00406BE9" w:rsidRPr="00605D3A" w:rsidRDefault="00406BE9" w:rsidP="00406BE9">
      <w:pPr>
        <w:rPr>
          <w:snapToGrid w:val="0"/>
        </w:rPr>
      </w:pPr>
    </w:p>
    <w:p w:rsidR="00406BE9" w:rsidRPr="00605D3A" w:rsidRDefault="00406BE9" w:rsidP="00406BE9">
      <w:pPr>
        <w:rPr>
          <w:snapToGrid w:val="0"/>
        </w:rPr>
        <w:sectPr w:rsidR="00406BE9" w:rsidRPr="00605D3A" w:rsidSect="00FE6730">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docGrid w:linePitch="272"/>
        </w:sectPr>
      </w:pPr>
    </w:p>
    <w:p w:rsidR="003C78C4" w:rsidRPr="00605D3A" w:rsidRDefault="003C78C4" w:rsidP="003C78C4">
      <w:pPr>
        <w:jc w:val="center"/>
        <w:rPr>
          <w:rFonts w:cs="Arial"/>
        </w:rPr>
      </w:pPr>
      <w:r w:rsidRPr="00605D3A">
        <w:rPr>
          <w:rFonts w:cs="Arial"/>
        </w:rPr>
        <w:lastRenderedPageBreak/>
        <w:t>TWF/45/</w:t>
      </w:r>
      <w:r>
        <w:rPr>
          <w:rFonts w:cs="Arial"/>
        </w:rPr>
        <w:t xml:space="preserve">32 </w:t>
      </w:r>
    </w:p>
    <w:p w:rsidR="003C78C4" w:rsidRPr="00605D3A" w:rsidRDefault="003C78C4" w:rsidP="003C78C4">
      <w:pPr>
        <w:jc w:val="center"/>
        <w:rPr>
          <w:rFonts w:cs="Arial"/>
        </w:rPr>
      </w:pPr>
    </w:p>
    <w:p w:rsidR="003C78C4" w:rsidRPr="00605D3A" w:rsidRDefault="003C78C4" w:rsidP="003C78C4">
      <w:pPr>
        <w:jc w:val="center"/>
        <w:rPr>
          <w:rFonts w:cs="Arial"/>
        </w:rPr>
      </w:pPr>
      <w:r>
        <w:rPr>
          <w:rFonts w:cs="Arial"/>
        </w:rPr>
        <w:t>ANNEXES I TO IV</w:t>
      </w:r>
    </w:p>
    <w:p w:rsidR="003C78C4" w:rsidRPr="00605D3A" w:rsidRDefault="003C78C4" w:rsidP="003C78C4">
      <w:pPr>
        <w:jc w:val="center"/>
        <w:rPr>
          <w:rFonts w:cs="Arial"/>
        </w:rPr>
      </w:pPr>
    </w:p>
    <w:p w:rsidR="003C78C4" w:rsidRPr="00605D3A" w:rsidRDefault="003C78C4" w:rsidP="003C78C4">
      <w:pPr>
        <w:jc w:val="center"/>
        <w:rPr>
          <w:rFonts w:cs="Arial"/>
        </w:rPr>
      </w:pPr>
    </w:p>
    <w:p w:rsidR="003C78C4" w:rsidRPr="00605D3A" w:rsidRDefault="003C78C4" w:rsidP="003C78C4">
      <w:pPr>
        <w:pStyle w:val="BodyText"/>
        <w:jc w:val="center"/>
        <w:rPr>
          <w:rFonts w:cs="Arial"/>
        </w:rPr>
      </w:pPr>
    </w:p>
    <w:p w:rsidR="003C78C4" w:rsidRPr="00736F2F" w:rsidRDefault="003C78C4" w:rsidP="003C78C4"/>
    <w:p w:rsidR="003C78C4" w:rsidRPr="00736F2F" w:rsidRDefault="003C78C4" w:rsidP="003C78C4"/>
    <w:p w:rsidR="003C78C4" w:rsidRPr="00736F2F" w:rsidRDefault="003C78C4" w:rsidP="003C78C4"/>
    <w:p w:rsidR="003C78C4" w:rsidRPr="00736F2F" w:rsidRDefault="003C78C4" w:rsidP="003C78C4">
      <w:r w:rsidRPr="00736F2F">
        <w:t>[Annexes I to I</w:t>
      </w:r>
      <w:r>
        <w:t>V</w:t>
      </w:r>
      <w:r w:rsidRPr="00736F2F">
        <w:t xml:space="preserve"> only available in the pdf version of the document]</w:t>
      </w:r>
    </w:p>
    <w:p w:rsidR="003C78C4" w:rsidRPr="00736F2F" w:rsidRDefault="003C78C4" w:rsidP="003C78C4"/>
    <w:p w:rsidR="003C78C4" w:rsidRDefault="003C78C4" w:rsidP="003C78C4"/>
    <w:p w:rsidR="003C78C4" w:rsidRDefault="003C78C4" w:rsidP="003C78C4"/>
    <w:p w:rsidR="003C78C4" w:rsidRPr="00736F2F" w:rsidRDefault="003C78C4" w:rsidP="003C78C4">
      <w:pPr>
        <w:jc w:val="right"/>
      </w:pPr>
      <w:r>
        <w:t>[Annex V follows]</w:t>
      </w:r>
      <w:bookmarkStart w:id="24" w:name="_GoBack"/>
      <w:bookmarkEnd w:id="24"/>
    </w:p>
    <w:p w:rsidR="003C78C4" w:rsidRPr="00736F2F" w:rsidRDefault="003C78C4" w:rsidP="003C78C4"/>
    <w:p w:rsidR="003C78C4" w:rsidRDefault="003C78C4" w:rsidP="00406BE9">
      <w:pPr>
        <w:jc w:val="center"/>
        <w:rPr>
          <w:rFonts w:cs="Arial"/>
        </w:rPr>
        <w:sectPr w:rsidR="003C78C4" w:rsidSect="00384070">
          <w:headerReference w:type="default" r:id="rId19"/>
          <w:headerReference w:type="first" r:id="rId20"/>
          <w:footerReference w:type="first" r:id="rId21"/>
          <w:pgSz w:w="11907" w:h="16840" w:code="9"/>
          <w:pgMar w:top="510" w:right="1134" w:bottom="1134" w:left="1134" w:header="510" w:footer="680" w:gutter="0"/>
          <w:pgNumType w:start="1"/>
          <w:cols w:space="720"/>
          <w:titlePg/>
        </w:sectPr>
      </w:pPr>
    </w:p>
    <w:p w:rsidR="00406BE9" w:rsidRPr="00605D3A" w:rsidRDefault="00406BE9" w:rsidP="00406BE9">
      <w:pPr>
        <w:jc w:val="center"/>
        <w:rPr>
          <w:rFonts w:cs="Arial"/>
        </w:rPr>
      </w:pPr>
      <w:r w:rsidRPr="00605D3A">
        <w:rPr>
          <w:rFonts w:cs="Arial"/>
        </w:rPr>
        <w:lastRenderedPageBreak/>
        <w:t>TWF/45/</w:t>
      </w:r>
      <w:r>
        <w:rPr>
          <w:rFonts w:cs="Arial"/>
        </w:rPr>
        <w:t xml:space="preserve">32 </w:t>
      </w:r>
    </w:p>
    <w:p w:rsidR="00406BE9" w:rsidRPr="00605D3A" w:rsidRDefault="00406BE9" w:rsidP="00406BE9">
      <w:pPr>
        <w:jc w:val="center"/>
        <w:rPr>
          <w:rFonts w:cs="Arial"/>
        </w:rPr>
      </w:pPr>
    </w:p>
    <w:p w:rsidR="00D76D61" w:rsidRPr="00605D3A" w:rsidRDefault="00D76D61" w:rsidP="00D76D61">
      <w:pPr>
        <w:jc w:val="center"/>
        <w:rPr>
          <w:rFonts w:cs="Arial"/>
        </w:rPr>
      </w:pPr>
      <w:r w:rsidRPr="00510B97">
        <w:rPr>
          <w:rFonts w:cs="Arial"/>
        </w:rPr>
        <w:t>ANNEX V</w:t>
      </w:r>
    </w:p>
    <w:p w:rsidR="00D76D61" w:rsidRPr="00605D3A" w:rsidRDefault="00D76D61" w:rsidP="00D76D61">
      <w:pPr>
        <w:jc w:val="center"/>
        <w:rPr>
          <w:rFonts w:cs="Arial"/>
        </w:rPr>
      </w:pPr>
    </w:p>
    <w:p w:rsidR="00D76D61" w:rsidRPr="00605D3A" w:rsidRDefault="00D76D61" w:rsidP="00D76D61">
      <w:pPr>
        <w:jc w:val="center"/>
        <w:rPr>
          <w:rFonts w:cs="Arial"/>
        </w:rPr>
      </w:pPr>
    </w:p>
    <w:p w:rsidR="00D76D61" w:rsidRPr="00605D3A" w:rsidRDefault="00D76D61" w:rsidP="00D76D61">
      <w:pPr>
        <w:pStyle w:val="BodyText"/>
        <w:jc w:val="center"/>
        <w:rPr>
          <w:rFonts w:cs="Arial"/>
        </w:rPr>
      </w:pPr>
      <w:r w:rsidRPr="00605D3A">
        <w:rPr>
          <w:rFonts w:cs="Arial"/>
        </w:rPr>
        <w:t xml:space="preserve">LIST OF LEADING EXPERTS </w:t>
      </w:r>
    </w:p>
    <w:p w:rsidR="00D76D61" w:rsidRPr="00605D3A" w:rsidRDefault="00D76D61" w:rsidP="00D76D61">
      <w:pPr>
        <w:pStyle w:val="BodyText"/>
        <w:jc w:val="center"/>
        <w:rPr>
          <w:rFonts w:cs="Arial"/>
        </w:rPr>
      </w:pPr>
    </w:p>
    <w:p w:rsidR="00D76D61" w:rsidRPr="00605D3A" w:rsidRDefault="00D76D61" w:rsidP="00D76D61">
      <w:pPr>
        <w:rPr>
          <w:rFonts w:cs="Arial"/>
        </w:rPr>
      </w:pPr>
    </w:p>
    <w:p w:rsidR="00D76D61" w:rsidRPr="00605D3A" w:rsidRDefault="00D76D61" w:rsidP="00D76D61">
      <w:pPr>
        <w:jc w:val="center"/>
        <w:rPr>
          <w:rFonts w:cs="Arial"/>
          <w:b/>
        </w:rPr>
      </w:pPr>
      <w:r w:rsidRPr="00605D3A">
        <w:rPr>
          <w:rFonts w:cs="Arial"/>
          <w:b/>
        </w:rPr>
        <w:t>DRAFT TEST GUIDELINES TO BE SUBMITTED</w:t>
      </w:r>
      <w:r w:rsidRPr="00605D3A">
        <w:rPr>
          <w:rFonts w:cs="Arial"/>
          <w:b/>
        </w:rPr>
        <w:br/>
        <w:t>TO THE TECHNICAL COMMITTEE IN 2015</w:t>
      </w:r>
    </w:p>
    <w:p w:rsidR="00D76D61" w:rsidRPr="00605D3A" w:rsidRDefault="00D76D61" w:rsidP="00D76D61">
      <w:pPr>
        <w:rPr>
          <w:rFonts w:cs="Arial"/>
        </w:rPr>
      </w:pPr>
    </w:p>
    <w:p w:rsidR="00D76D61" w:rsidRPr="00605D3A" w:rsidRDefault="00D76D61" w:rsidP="00D76D61">
      <w:pPr>
        <w:pStyle w:val="Standard"/>
        <w:jc w:val="center"/>
        <w:rPr>
          <w:rFonts w:ascii="Arial" w:hAnsi="Arial" w:cs="Arial"/>
          <w:sz w:val="20"/>
          <w:lang w:val="en-US"/>
        </w:rPr>
      </w:pPr>
      <w:r w:rsidRPr="00605D3A">
        <w:rPr>
          <w:rFonts w:ascii="Arial" w:hAnsi="Arial" w:cs="Arial"/>
          <w:sz w:val="20"/>
          <w:lang w:val="en-US"/>
        </w:rPr>
        <w:t xml:space="preserve">All requested information to be submitted to the Office of the Union </w:t>
      </w:r>
      <w:r w:rsidRPr="00605D3A">
        <w:rPr>
          <w:rFonts w:ascii="Arial" w:hAnsi="Arial" w:cs="Arial"/>
          <w:sz w:val="20"/>
          <w:lang w:val="en-US"/>
        </w:rPr>
        <w:br/>
      </w:r>
    </w:p>
    <w:p w:rsidR="00D76D61" w:rsidRPr="00605D3A" w:rsidRDefault="00D76D61" w:rsidP="00D76D61">
      <w:pPr>
        <w:pStyle w:val="Standard"/>
        <w:jc w:val="center"/>
        <w:rPr>
          <w:rFonts w:ascii="Arial" w:hAnsi="Arial" w:cs="Arial"/>
          <w:b/>
          <w:sz w:val="20"/>
          <w:lang w:val="en-US"/>
        </w:rPr>
      </w:pPr>
      <w:r w:rsidRPr="00510B97">
        <w:rPr>
          <w:rFonts w:ascii="Arial" w:hAnsi="Arial" w:cs="Arial"/>
          <w:b/>
          <w:sz w:val="20"/>
          <w:u w:val="single"/>
          <w:lang w:val="en-US"/>
        </w:rPr>
        <w:t>by July 11, 2014</w:t>
      </w:r>
    </w:p>
    <w:p w:rsidR="00D76D61" w:rsidRPr="00605D3A" w:rsidRDefault="00D76D61" w:rsidP="00D76D61">
      <w:pPr>
        <w:pStyle w:val="Style1"/>
        <w:tabs>
          <w:tab w:val="clear" w:pos="907"/>
          <w:tab w:val="clear" w:pos="1077"/>
        </w:tabs>
        <w:rPr>
          <w:rFonts w:ascii="Arial" w:hAnsi="Arial" w:cs="Arial"/>
          <w:sz w:val="20"/>
          <w:szCs w:val="20"/>
        </w:rPr>
      </w:pPr>
    </w:p>
    <w:p w:rsidR="00D76D61" w:rsidRPr="00605D3A" w:rsidRDefault="00D76D61" w:rsidP="00D76D61">
      <w:pPr>
        <w:pStyle w:val="Standard"/>
        <w:rPr>
          <w:rFonts w:ascii="Arial" w:hAnsi="Arial" w:cs="Arial"/>
          <w:sz w:val="20"/>
          <w:lang w:val="en-US"/>
        </w:rPr>
      </w:pPr>
    </w:p>
    <w:tbl>
      <w:tblPr>
        <w:tblW w:w="103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358"/>
        <w:gridCol w:w="2170"/>
        <w:gridCol w:w="2113"/>
        <w:gridCol w:w="2722"/>
      </w:tblGrid>
      <w:tr w:rsidR="00D76D61" w:rsidRPr="00605D3A" w:rsidTr="00361DDD">
        <w:trPr>
          <w:cantSplit/>
          <w:tblHeader/>
          <w:jc w:val="center"/>
        </w:trPr>
        <w:tc>
          <w:tcPr>
            <w:tcW w:w="3358" w:type="dxa"/>
            <w:tcBorders>
              <w:bottom w:val="single" w:sz="6" w:space="0" w:color="auto"/>
            </w:tcBorders>
            <w:shd w:val="pct5" w:color="auto" w:fill="FFFFFF"/>
            <w:vAlign w:val="center"/>
          </w:tcPr>
          <w:p w:rsidR="00D76D61" w:rsidRPr="00605D3A" w:rsidRDefault="00D76D61" w:rsidP="000B317F">
            <w:pPr>
              <w:pStyle w:val="BodyText"/>
              <w:spacing w:before="60" w:after="60"/>
              <w:jc w:val="center"/>
              <w:rPr>
                <w:rFonts w:cs="Arial"/>
                <w:color w:val="000000"/>
              </w:rPr>
            </w:pPr>
            <w:r w:rsidRPr="00605D3A">
              <w:rPr>
                <w:rFonts w:cs="Arial"/>
                <w:color w:val="000000"/>
              </w:rPr>
              <w:t>Species</w:t>
            </w:r>
          </w:p>
        </w:tc>
        <w:tc>
          <w:tcPr>
            <w:tcW w:w="2170" w:type="dxa"/>
            <w:tcBorders>
              <w:bottom w:val="single" w:sz="6" w:space="0" w:color="auto"/>
            </w:tcBorders>
            <w:shd w:val="pct5" w:color="auto" w:fill="FFFFFF"/>
            <w:vAlign w:val="center"/>
          </w:tcPr>
          <w:p w:rsidR="00D76D61" w:rsidRPr="00605D3A" w:rsidRDefault="00D76D61" w:rsidP="000B317F">
            <w:pPr>
              <w:pStyle w:val="BodyText"/>
              <w:spacing w:before="60" w:after="60"/>
              <w:jc w:val="center"/>
              <w:rPr>
                <w:rFonts w:cs="Arial"/>
                <w:color w:val="000000"/>
              </w:rPr>
            </w:pPr>
            <w:r w:rsidRPr="00605D3A">
              <w:rPr>
                <w:rFonts w:cs="Arial"/>
                <w:color w:val="000000"/>
              </w:rPr>
              <w:t>Basic Document(s)</w:t>
            </w:r>
          </w:p>
        </w:tc>
        <w:tc>
          <w:tcPr>
            <w:tcW w:w="2113" w:type="dxa"/>
            <w:tcBorders>
              <w:bottom w:val="single" w:sz="6" w:space="0" w:color="auto"/>
            </w:tcBorders>
            <w:shd w:val="pct5" w:color="auto" w:fill="FFFFFF"/>
            <w:vAlign w:val="center"/>
          </w:tcPr>
          <w:p w:rsidR="00D76D61" w:rsidRPr="00605D3A" w:rsidRDefault="00D76D61" w:rsidP="000B317F">
            <w:pPr>
              <w:pStyle w:val="BodyText"/>
              <w:spacing w:before="60" w:after="60"/>
              <w:jc w:val="center"/>
              <w:rPr>
                <w:rFonts w:cs="Arial"/>
                <w:color w:val="000000"/>
              </w:rPr>
            </w:pPr>
            <w:r w:rsidRPr="00605D3A">
              <w:rPr>
                <w:rFonts w:cs="Arial"/>
                <w:color w:val="000000"/>
              </w:rPr>
              <w:t>Leading expert(s)</w:t>
            </w:r>
          </w:p>
        </w:tc>
        <w:tc>
          <w:tcPr>
            <w:tcW w:w="2722" w:type="dxa"/>
            <w:tcBorders>
              <w:top w:val="single" w:sz="6" w:space="0" w:color="auto"/>
              <w:bottom w:val="single" w:sz="6" w:space="0" w:color="auto"/>
            </w:tcBorders>
            <w:shd w:val="pct5" w:color="auto" w:fill="FFFFFF"/>
            <w:vAlign w:val="center"/>
          </w:tcPr>
          <w:p w:rsidR="00D76D61" w:rsidRPr="00605D3A" w:rsidRDefault="00D76D61" w:rsidP="000B317F">
            <w:pPr>
              <w:pStyle w:val="BodyText"/>
              <w:spacing w:before="60" w:after="60"/>
              <w:jc w:val="center"/>
              <w:rPr>
                <w:rFonts w:cs="Arial"/>
                <w:color w:val="000000"/>
              </w:rPr>
            </w:pPr>
            <w:r w:rsidRPr="00605D3A">
              <w:rPr>
                <w:rFonts w:cs="Arial"/>
                <w:color w:val="000000"/>
              </w:rPr>
              <w:t>Interested experts (States/Organizations)</w:t>
            </w:r>
            <w:r w:rsidRPr="00605D3A">
              <w:rPr>
                <w:rStyle w:val="FootnoteReference"/>
                <w:rFonts w:cs="Arial"/>
                <w:color w:val="000000"/>
              </w:rPr>
              <w:footnoteReference w:id="2"/>
            </w:r>
          </w:p>
        </w:tc>
      </w:tr>
      <w:tr w:rsidR="00D76D61" w:rsidRPr="00605D3A" w:rsidTr="00361DDD">
        <w:trPr>
          <w:cantSplit/>
          <w:jc w:val="center"/>
        </w:trPr>
        <w:tc>
          <w:tcPr>
            <w:tcW w:w="3358" w:type="dxa"/>
            <w:tcBorders>
              <w:top w:val="nil"/>
              <w:bottom w:val="single" w:sz="6" w:space="0" w:color="auto"/>
            </w:tcBorders>
          </w:tcPr>
          <w:p w:rsidR="00D76D61" w:rsidRPr="00605D3A" w:rsidRDefault="00D76D61" w:rsidP="000B317F">
            <w:pPr>
              <w:pStyle w:val="BodyText"/>
              <w:spacing w:before="60" w:after="60"/>
              <w:jc w:val="left"/>
              <w:rPr>
                <w:rFonts w:cs="Arial"/>
                <w:color w:val="000000"/>
              </w:rPr>
            </w:pPr>
            <w:r w:rsidRPr="00605D3A">
              <w:rPr>
                <w:rFonts w:cs="Arial"/>
                <w:color w:val="000000"/>
              </w:rPr>
              <w:t>*Acca (</w:t>
            </w:r>
            <w:r w:rsidRPr="00605D3A">
              <w:rPr>
                <w:rFonts w:cs="Arial"/>
                <w:i/>
                <w:color w:val="000000"/>
              </w:rPr>
              <w:t>Acca sellowiana</w:t>
            </w:r>
            <w:r w:rsidRPr="00605D3A">
              <w:rPr>
                <w:rFonts w:cs="Arial"/>
                <w:color w:val="000000"/>
              </w:rPr>
              <w:t xml:space="preserve"> (Berg) Burret)</w:t>
            </w:r>
          </w:p>
        </w:tc>
        <w:tc>
          <w:tcPr>
            <w:tcW w:w="2170" w:type="dxa"/>
            <w:tcBorders>
              <w:top w:val="nil"/>
              <w:bottom w:val="single" w:sz="6" w:space="0" w:color="auto"/>
            </w:tcBorders>
          </w:tcPr>
          <w:p w:rsidR="00D76D61" w:rsidRPr="00605D3A" w:rsidRDefault="00361DDD" w:rsidP="000B317F">
            <w:pPr>
              <w:pStyle w:val="BodyText"/>
              <w:spacing w:before="60" w:after="60"/>
              <w:jc w:val="left"/>
              <w:rPr>
                <w:rFonts w:cs="Arial"/>
                <w:color w:val="000000"/>
              </w:rPr>
            </w:pPr>
            <w:r w:rsidRPr="00605D3A">
              <w:rPr>
                <w:rFonts w:cs="Arial"/>
                <w:color w:val="000000"/>
              </w:rPr>
              <w:t>TG/ACCA(proj.3)</w:t>
            </w:r>
          </w:p>
        </w:tc>
        <w:tc>
          <w:tcPr>
            <w:tcW w:w="2113" w:type="dxa"/>
            <w:tcBorders>
              <w:top w:val="nil"/>
              <w:bottom w:val="single" w:sz="6" w:space="0" w:color="auto"/>
            </w:tcBorders>
          </w:tcPr>
          <w:p w:rsidR="00D76D61" w:rsidRPr="00605D3A" w:rsidRDefault="00D76D61" w:rsidP="000B317F">
            <w:pPr>
              <w:pStyle w:val="BodyText"/>
              <w:spacing w:before="60" w:after="60"/>
              <w:jc w:val="left"/>
              <w:rPr>
                <w:rFonts w:cs="Arial"/>
                <w:color w:val="000000"/>
              </w:rPr>
            </w:pPr>
            <w:r w:rsidRPr="00605D3A">
              <w:rPr>
                <w:rFonts w:cs="Arial"/>
                <w:color w:val="000000"/>
              </w:rPr>
              <w:t>Mr. Barnaby (NZ)</w:t>
            </w:r>
          </w:p>
        </w:tc>
        <w:tc>
          <w:tcPr>
            <w:tcW w:w="2722" w:type="dxa"/>
            <w:tcBorders>
              <w:top w:val="nil"/>
              <w:bottom w:val="single" w:sz="6" w:space="0" w:color="auto"/>
            </w:tcBorders>
          </w:tcPr>
          <w:p w:rsidR="00D76D61" w:rsidRPr="00605D3A" w:rsidRDefault="00D76D61" w:rsidP="000B317F">
            <w:pPr>
              <w:pStyle w:val="BodyText"/>
              <w:spacing w:before="60" w:after="60"/>
              <w:jc w:val="left"/>
              <w:rPr>
                <w:rFonts w:cs="Arial"/>
                <w:color w:val="000000"/>
              </w:rPr>
            </w:pPr>
            <w:r w:rsidRPr="00605D3A">
              <w:rPr>
                <w:rFonts w:cs="Arial"/>
                <w:color w:val="000000"/>
              </w:rPr>
              <w:t>BR, ZA, CIOPORA, Office</w:t>
            </w:r>
          </w:p>
        </w:tc>
      </w:tr>
      <w:tr w:rsidR="00D76D61" w:rsidRPr="00C76632" w:rsidTr="00361DDD">
        <w:trPr>
          <w:cantSplit/>
          <w:jc w:val="center"/>
        </w:trPr>
        <w:tc>
          <w:tcPr>
            <w:tcW w:w="3358" w:type="dxa"/>
            <w:tcBorders>
              <w:top w:val="single" w:sz="6" w:space="0" w:color="auto"/>
              <w:left w:val="single" w:sz="4"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 xml:space="preserve">*Mandarins </w:t>
            </w:r>
            <w:r w:rsidRPr="00605D3A">
              <w:rPr>
                <w:rFonts w:cs="Arial"/>
              </w:rPr>
              <w:t>(Citrus L. - Group 1)</w:t>
            </w:r>
            <w:r w:rsidRPr="00605D3A">
              <w:rPr>
                <w:rFonts w:cs="Arial"/>
                <w:color w:val="000000"/>
              </w:rPr>
              <w:t xml:space="preserve"> (Partial revision)</w:t>
            </w:r>
          </w:p>
        </w:tc>
        <w:tc>
          <w:tcPr>
            <w:tcW w:w="2170" w:type="dxa"/>
            <w:tcBorders>
              <w:top w:val="single" w:sz="6" w:space="0" w:color="auto"/>
              <w:left w:val="single" w:sz="6" w:space="0" w:color="auto"/>
              <w:bottom w:val="single" w:sz="6" w:space="0" w:color="auto"/>
              <w:right w:val="single" w:sz="6" w:space="0" w:color="auto"/>
            </w:tcBorders>
            <w:shd w:val="clear" w:color="auto" w:fill="auto"/>
          </w:tcPr>
          <w:p w:rsidR="00E61018" w:rsidRPr="00605D3A" w:rsidRDefault="00361DDD" w:rsidP="00072920">
            <w:pPr>
              <w:pStyle w:val="BodyText"/>
              <w:spacing w:before="60" w:after="60"/>
              <w:jc w:val="left"/>
              <w:rPr>
                <w:rFonts w:cs="Arial"/>
                <w:color w:val="000000"/>
              </w:rPr>
            </w:pPr>
            <w:r>
              <w:rPr>
                <w:rFonts w:cs="Arial"/>
                <w:iCs/>
                <w:color w:val="000000"/>
              </w:rPr>
              <w:t>TG/201/1</w:t>
            </w:r>
            <w:r w:rsidR="00072920">
              <w:rPr>
                <w:rFonts w:cs="Arial"/>
                <w:iCs/>
                <w:color w:val="000000"/>
              </w:rPr>
              <w:br/>
            </w:r>
            <w:r w:rsidR="00E61018">
              <w:rPr>
                <w:rFonts w:cs="Arial"/>
                <w:iCs/>
                <w:color w:val="000000"/>
              </w:rPr>
              <w:t>TWF/45/30</w:t>
            </w:r>
            <w:r w:rsidR="00E61018">
              <w:rPr>
                <w:rFonts w:cs="Arial"/>
                <w:iCs/>
                <w:color w:val="000000"/>
              </w:rPr>
              <w:br/>
              <w:t>TWF/45/31 Rev.</w:t>
            </w:r>
          </w:p>
        </w:tc>
        <w:tc>
          <w:tcPr>
            <w:tcW w:w="2113"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Mr. Chomé Fuster (ES)</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163627" w:rsidRDefault="00D76D61" w:rsidP="000B317F">
            <w:pPr>
              <w:pStyle w:val="BodyText"/>
              <w:spacing w:before="60" w:after="60"/>
              <w:jc w:val="left"/>
              <w:rPr>
                <w:rFonts w:cs="Arial"/>
                <w:color w:val="000000"/>
                <w:lang w:val="fr-FR"/>
              </w:rPr>
            </w:pPr>
            <w:r w:rsidRPr="00163627">
              <w:rPr>
                <w:rFonts w:cs="Arial"/>
                <w:color w:val="000000"/>
                <w:lang w:val="fr-FR"/>
              </w:rPr>
              <w:t xml:space="preserve">AU, CN, CO, IL, JP, KR, MA, MX, NZ, OM, QZ, ZA, CIOPORA, Office </w:t>
            </w:r>
          </w:p>
        </w:tc>
      </w:tr>
      <w:tr w:rsidR="00D76D61" w:rsidRPr="00C76632" w:rsidTr="00361DDD">
        <w:trPr>
          <w:cantSplit/>
          <w:jc w:val="center"/>
        </w:trPr>
        <w:tc>
          <w:tcPr>
            <w:tcW w:w="3358" w:type="dxa"/>
            <w:tcBorders>
              <w:top w:val="single" w:sz="6" w:space="0" w:color="auto"/>
              <w:left w:val="single" w:sz="4" w:space="0" w:color="auto"/>
              <w:bottom w:val="single" w:sz="6" w:space="0" w:color="auto"/>
              <w:right w:val="single" w:sz="6" w:space="0" w:color="auto"/>
            </w:tcBorders>
            <w:shd w:val="clear" w:color="auto" w:fill="auto"/>
          </w:tcPr>
          <w:p w:rsidR="00D76D61" w:rsidRPr="002F1C57" w:rsidRDefault="00D76D61" w:rsidP="000B317F">
            <w:pPr>
              <w:pStyle w:val="BodyText"/>
              <w:spacing w:before="60" w:after="60"/>
              <w:jc w:val="left"/>
              <w:rPr>
                <w:rFonts w:cs="Arial"/>
                <w:color w:val="000000"/>
                <w:lang w:val="de-DE"/>
              </w:rPr>
            </w:pPr>
            <w:r w:rsidRPr="002F1C57">
              <w:rPr>
                <w:rFonts w:cs="Arial"/>
                <w:color w:val="000000"/>
                <w:lang w:val="de-DE"/>
              </w:rPr>
              <w:t>*Pecan nut (</w:t>
            </w:r>
            <w:r w:rsidRPr="002F1C57">
              <w:rPr>
                <w:rFonts w:cs="Arial"/>
                <w:bCs/>
                <w:i/>
                <w:iCs/>
                <w:lang w:val="de-DE"/>
              </w:rPr>
              <w:t xml:space="preserve">Carya illinoinensis </w:t>
            </w:r>
            <w:r w:rsidRPr="002F1C57">
              <w:rPr>
                <w:rFonts w:cs="Arial"/>
                <w:lang w:val="de-DE"/>
              </w:rPr>
              <w:t>(Wangenh.) K. Koch)</w:t>
            </w:r>
          </w:p>
        </w:tc>
        <w:tc>
          <w:tcPr>
            <w:tcW w:w="217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361DDD" w:rsidP="000B317F">
            <w:pPr>
              <w:pStyle w:val="BodyText"/>
              <w:spacing w:before="60" w:after="60"/>
              <w:jc w:val="left"/>
              <w:rPr>
                <w:rFonts w:cs="Arial"/>
                <w:color w:val="000000"/>
              </w:rPr>
            </w:pPr>
            <w:r>
              <w:rPr>
                <w:rFonts w:cs="Arial"/>
                <w:color w:val="000000"/>
              </w:rPr>
              <w:t>TG/PECAN(proj.10</w:t>
            </w:r>
            <w:r w:rsidRPr="00605D3A">
              <w:rPr>
                <w:rFonts w:cs="Arial"/>
                <w:color w:val="000000"/>
              </w:rPr>
              <w:t>)</w:t>
            </w:r>
          </w:p>
        </w:tc>
        <w:tc>
          <w:tcPr>
            <w:tcW w:w="2113"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Mr. Barrientos-Priego (MX)</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163627" w:rsidRDefault="00D76D61" w:rsidP="000B317F">
            <w:pPr>
              <w:pStyle w:val="BodyText"/>
              <w:spacing w:before="60" w:after="60"/>
              <w:jc w:val="left"/>
              <w:rPr>
                <w:rFonts w:cs="Arial"/>
                <w:color w:val="000000"/>
                <w:lang w:val="fr-FR"/>
              </w:rPr>
            </w:pPr>
            <w:r w:rsidRPr="00163627">
              <w:rPr>
                <w:rFonts w:cs="Arial"/>
                <w:color w:val="000000"/>
                <w:lang w:val="fr-FR"/>
              </w:rPr>
              <w:t>BR, IL, KR, ZA, Office</w:t>
            </w:r>
          </w:p>
        </w:tc>
      </w:tr>
      <w:tr w:rsidR="00D76D61" w:rsidRPr="00C76632" w:rsidTr="00361DDD">
        <w:trPr>
          <w:cantSplit/>
          <w:jc w:val="center"/>
        </w:trPr>
        <w:tc>
          <w:tcPr>
            <w:tcW w:w="3358" w:type="dxa"/>
            <w:tcBorders>
              <w:top w:val="single" w:sz="6" w:space="0" w:color="auto"/>
              <w:left w:val="single" w:sz="4"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bCs/>
                <w:iCs/>
              </w:rPr>
            </w:pPr>
            <w:r w:rsidRPr="00605D3A">
              <w:rPr>
                <w:rFonts w:cs="Arial"/>
                <w:bCs/>
                <w:iCs/>
              </w:rPr>
              <w:t>Apple Rootstock (Malus Mill.) (Revision)</w:t>
            </w:r>
          </w:p>
        </w:tc>
        <w:tc>
          <w:tcPr>
            <w:tcW w:w="217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eastAsia="MS Mincho" w:cs="Arial"/>
                <w:lang w:eastAsia="ja-JP"/>
              </w:rPr>
            </w:pPr>
            <w:r w:rsidRPr="00605D3A">
              <w:rPr>
                <w:rFonts w:eastAsia="MS Mincho" w:cs="Arial"/>
                <w:lang w:eastAsia="ja-JP"/>
              </w:rPr>
              <w:t>TG/163/4(proj.5)</w:t>
            </w:r>
          </w:p>
        </w:tc>
        <w:tc>
          <w:tcPr>
            <w:tcW w:w="2113"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Mr. Venter (ZA)</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163627" w:rsidRDefault="00D76D61" w:rsidP="000B317F">
            <w:pPr>
              <w:pStyle w:val="BodyText"/>
              <w:spacing w:before="60" w:after="60"/>
              <w:jc w:val="left"/>
              <w:rPr>
                <w:rFonts w:cs="Arial"/>
                <w:color w:val="000000"/>
                <w:lang w:val="fr-FR"/>
              </w:rPr>
            </w:pPr>
            <w:r w:rsidRPr="00163627">
              <w:rPr>
                <w:rFonts w:cs="Arial"/>
                <w:color w:val="000000"/>
                <w:lang w:val="fr-FR"/>
              </w:rPr>
              <w:t>AU, CN, DE, FR, QZ, BR, JP, KR, NZ, RO, CIOPORA, Office</w:t>
            </w:r>
          </w:p>
        </w:tc>
      </w:tr>
    </w:tbl>
    <w:p w:rsidR="0034629A" w:rsidRPr="002F1C57" w:rsidRDefault="0034629A" w:rsidP="00D76D61">
      <w:pPr>
        <w:jc w:val="center"/>
        <w:rPr>
          <w:rFonts w:cs="Arial"/>
          <w:b/>
          <w:lang w:val="fr-CH"/>
        </w:rPr>
      </w:pPr>
    </w:p>
    <w:p w:rsidR="0034629A" w:rsidRPr="002F1C57" w:rsidRDefault="0034629A" w:rsidP="00D76D61">
      <w:pPr>
        <w:jc w:val="center"/>
        <w:rPr>
          <w:rFonts w:cs="Arial"/>
          <w:b/>
          <w:lang w:val="fr-CH"/>
        </w:rPr>
      </w:pPr>
    </w:p>
    <w:p w:rsidR="00D76D61" w:rsidRPr="00605D3A" w:rsidRDefault="00D76D61" w:rsidP="00D76D61">
      <w:pPr>
        <w:jc w:val="center"/>
        <w:rPr>
          <w:rFonts w:cs="Arial"/>
          <w:b/>
        </w:rPr>
      </w:pPr>
      <w:r w:rsidRPr="00C76632">
        <w:rPr>
          <w:rFonts w:cs="Arial"/>
          <w:b/>
        </w:rPr>
        <w:br w:type="page"/>
      </w:r>
      <w:r w:rsidRPr="00605D3A">
        <w:rPr>
          <w:rFonts w:cs="Arial"/>
          <w:b/>
        </w:rPr>
        <w:lastRenderedPageBreak/>
        <w:t>DRAFT TEST GUIDELINES TO BE DISCUSSED AT TWF/46</w:t>
      </w:r>
    </w:p>
    <w:p w:rsidR="00D76D61" w:rsidRPr="00605D3A" w:rsidRDefault="00D76D61" w:rsidP="00D76D61">
      <w:pPr>
        <w:jc w:val="center"/>
        <w:rPr>
          <w:rFonts w:cs="Arial"/>
        </w:rPr>
      </w:pPr>
      <w:r w:rsidRPr="00605D3A">
        <w:rPr>
          <w:rFonts w:cs="Arial"/>
        </w:rPr>
        <w:t xml:space="preserve">(* indicates possible final draft </w:t>
      </w:r>
      <w:r w:rsidRPr="00605D3A">
        <w:rPr>
          <w:rFonts w:cs="Arial"/>
          <w:snapToGrid w:val="0"/>
        </w:rPr>
        <w:t>Test Guidelines</w:t>
      </w:r>
      <w:r w:rsidRPr="00605D3A">
        <w:rPr>
          <w:rFonts w:cs="Arial"/>
        </w:rPr>
        <w:t>)</w:t>
      </w:r>
    </w:p>
    <w:p w:rsidR="00D76D61" w:rsidRPr="00605D3A" w:rsidRDefault="00D76D61" w:rsidP="00D76D61">
      <w:pPr>
        <w:jc w:val="center"/>
        <w:rPr>
          <w:rFonts w:cs="Arial"/>
        </w:rPr>
      </w:pPr>
    </w:p>
    <w:p w:rsidR="00D76D61" w:rsidRPr="00605D3A" w:rsidRDefault="00D76D61" w:rsidP="00D76D61">
      <w:pPr>
        <w:pStyle w:val="Standard"/>
        <w:keepNext/>
        <w:jc w:val="center"/>
        <w:rPr>
          <w:rFonts w:ascii="Arial" w:hAnsi="Arial" w:cs="Arial"/>
          <w:sz w:val="20"/>
          <w:lang w:val="en-US"/>
        </w:rPr>
      </w:pPr>
      <w:r w:rsidRPr="00605D3A">
        <w:rPr>
          <w:rFonts w:ascii="Arial" w:hAnsi="Arial" w:cs="Arial"/>
          <w:sz w:val="20"/>
          <w:lang w:val="en-US"/>
        </w:rPr>
        <w:t xml:space="preserve">New draft to be submitted to the Office of the Union </w:t>
      </w:r>
    </w:p>
    <w:p w:rsidR="00D76D61" w:rsidRPr="00510B97" w:rsidRDefault="00D76D61" w:rsidP="00D76D61">
      <w:pPr>
        <w:pStyle w:val="Standard"/>
        <w:jc w:val="center"/>
        <w:rPr>
          <w:rFonts w:ascii="Arial" w:hAnsi="Arial" w:cs="Arial"/>
          <w:b/>
          <w:color w:val="000000"/>
          <w:sz w:val="20"/>
          <w:u w:val="single"/>
          <w:lang w:val="en-US"/>
        </w:rPr>
      </w:pPr>
      <w:r w:rsidRPr="00510B97">
        <w:rPr>
          <w:rFonts w:ascii="Arial" w:hAnsi="Arial" w:cs="Arial"/>
          <w:b/>
          <w:color w:val="000000"/>
          <w:sz w:val="20"/>
          <w:u w:val="single"/>
          <w:lang w:val="en-US"/>
        </w:rPr>
        <w:t>before July 13, 2015</w:t>
      </w:r>
    </w:p>
    <w:p w:rsidR="00D76D61" w:rsidRPr="00510B97" w:rsidRDefault="00D76D61" w:rsidP="00D76D61">
      <w:pPr>
        <w:pStyle w:val="Standard"/>
        <w:jc w:val="center"/>
        <w:rPr>
          <w:rFonts w:ascii="Arial" w:hAnsi="Arial" w:cs="Arial"/>
          <w:b/>
          <w:color w:val="000000"/>
          <w:sz w:val="20"/>
          <w:u w:val="single"/>
          <w:lang w:val="en-US"/>
        </w:rPr>
      </w:pPr>
    </w:p>
    <w:p w:rsidR="00D76D61" w:rsidRPr="00510B97" w:rsidRDefault="00D76D61" w:rsidP="00D76D61">
      <w:pPr>
        <w:pStyle w:val="Standard"/>
        <w:ind w:right="-289" w:hanging="180"/>
        <w:jc w:val="center"/>
        <w:rPr>
          <w:rFonts w:ascii="Arial" w:hAnsi="Arial" w:cs="Arial"/>
          <w:b/>
          <w:color w:val="000000"/>
          <w:sz w:val="20"/>
          <w:lang w:val="en-US"/>
        </w:rPr>
      </w:pPr>
      <w:r w:rsidRPr="00510B97">
        <w:rPr>
          <w:rFonts w:ascii="Arial" w:hAnsi="Arial" w:cs="Arial"/>
          <w:b/>
          <w:color w:val="000000"/>
          <w:sz w:val="20"/>
          <w:lang w:val="en-US"/>
        </w:rPr>
        <w:t xml:space="preserve">(Guideline date for Subgroup draft to be circulated by Leading Expert:  </w:t>
      </w:r>
      <w:r w:rsidR="002F1C57" w:rsidRPr="00510B97">
        <w:rPr>
          <w:rFonts w:ascii="Arial" w:hAnsi="Arial" w:cs="Arial"/>
          <w:b/>
          <w:color w:val="000000"/>
          <w:sz w:val="20"/>
          <w:lang w:val="en-US"/>
        </w:rPr>
        <w:t>May 18, 2015</w:t>
      </w:r>
    </w:p>
    <w:p w:rsidR="00D76D61" w:rsidRPr="00605D3A" w:rsidRDefault="00D76D61" w:rsidP="00D76D61">
      <w:pPr>
        <w:pStyle w:val="Standard"/>
        <w:jc w:val="center"/>
        <w:rPr>
          <w:rFonts w:ascii="Arial" w:hAnsi="Arial" w:cs="Arial"/>
          <w:b/>
          <w:sz w:val="20"/>
          <w:lang w:val="en-US"/>
        </w:rPr>
      </w:pPr>
      <w:r w:rsidRPr="00510B97">
        <w:rPr>
          <w:rFonts w:ascii="Arial" w:hAnsi="Arial" w:cs="Arial"/>
          <w:b/>
          <w:color w:val="000000"/>
          <w:sz w:val="20"/>
          <w:lang w:val="en-US"/>
        </w:rPr>
        <w:t xml:space="preserve">Guideline date for comments to Leading Expert by Subgroup:  </w:t>
      </w:r>
      <w:r w:rsidR="002F1C57" w:rsidRPr="00510B97">
        <w:rPr>
          <w:rFonts w:ascii="Arial" w:hAnsi="Arial" w:cs="Arial"/>
          <w:b/>
          <w:color w:val="000000"/>
          <w:sz w:val="20"/>
          <w:lang w:val="en-US"/>
        </w:rPr>
        <w:t>June 15, 2015</w:t>
      </w:r>
      <w:r w:rsidRPr="00510B97">
        <w:rPr>
          <w:rFonts w:ascii="Arial" w:hAnsi="Arial" w:cs="Arial"/>
          <w:b/>
          <w:color w:val="000000"/>
          <w:sz w:val="20"/>
          <w:lang w:val="en-US"/>
        </w:rPr>
        <w:t>)</w:t>
      </w:r>
      <w:r w:rsidRPr="00605D3A">
        <w:rPr>
          <w:rFonts w:ascii="Arial" w:hAnsi="Arial" w:cs="Arial"/>
          <w:b/>
          <w:color w:val="000000"/>
          <w:sz w:val="20"/>
          <w:lang w:val="en-US"/>
        </w:rPr>
        <w:t xml:space="preserve">   </w:t>
      </w:r>
    </w:p>
    <w:p w:rsidR="00D76D61" w:rsidRPr="00605D3A" w:rsidRDefault="00D76D61" w:rsidP="00D76D61">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346"/>
        <w:gridCol w:w="2160"/>
        <w:gridCol w:w="2135"/>
        <w:gridCol w:w="2722"/>
      </w:tblGrid>
      <w:tr w:rsidR="00D76D61" w:rsidRPr="00605D3A" w:rsidTr="000B317F">
        <w:trPr>
          <w:cantSplit/>
          <w:tblHeader/>
          <w:jc w:val="center"/>
        </w:trPr>
        <w:tc>
          <w:tcPr>
            <w:tcW w:w="3346" w:type="dxa"/>
            <w:tcBorders>
              <w:bottom w:val="single" w:sz="6" w:space="0" w:color="auto"/>
            </w:tcBorders>
            <w:shd w:val="pct5" w:color="auto" w:fill="FFFFFF"/>
            <w:vAlign w:val="center"/>
          </w:tcPr>
          <w:p w:rsidR="00D76D61" w:rsidRPr="00605D3A" w:rsidRDefault="00D76D61" w:rsidP="000B317F">
            <w:pPr>
              <w:pStyle w:val="BodyText"/>
              <w:spacing w:before="60" w:after="60"/>
              <w:jc w:val="center"/>
              <w:rPr>
                <w:rFonts w:cs="Arial"/>
                <w:color w:val="000000"/>
              </w:rPr>
            </w:pPr>
            <w:r w:rsidRPr="00605D3A">
              <w:rPr>
                <w:rFonts w:cs="Arial"/>
                <w:color w:val="000000"/>
              </w:rPr>
              <w:t>Species</w:t>
            </w:r>
          </w:p>
        </w:tc>
        <w:tc>
          <w:tcPr>
            <w:tcW w:w="2160" w:type="dxa"/>
            <w:tcBorders>
              <w:bottom w:val="single" w:sz="6" w:space="0" w:color="auto"/>
            </w:tcBorders>
            <w:shd w:val="pct5" w:color="auto" w:fill="FFFFFF"/>
            <w:vAlign w:val="center"/>
          </w:tcPr>
          <w:p w:rsidR="00D76D61" w:rsidRPr="00605D3A" w:rsidRDefault="00D76D61" w:rsidP="000B317F">
            <w:pPr>
              <w:pStyle w:val="BodyText"/>
              <w:spacing w:before="60" w:after="60"/>
              <w:jc w:val="center"/>
              <w:rPr>
                <w:rFonts w:cs="Arial"/>
                <w:color w:val="000000"/>
              </w:rPr>
            </w:pPr>
            <w:r w:rsidRPr="00605D3A">
              <w:rPr>
                <w:rFonts w:cs="Arial"/>
                <w:color w:val="000000"/>
              </w:rPr>
              <w:t>Basic Document(s)</w:t>
            </w:r>
          </w:p>
        </w:tc>
        <w:tc>
          <w:tcPr>
            <w:tcW w:w="2135" w:type="dxa"/>
            <w:tcBorders>
              <w:bottom w:val="single" w:sz="6" w:space="0" w:color="auto"/>
            </w:tcBorders>
            <w:shd w:val="pct5" w:color="auto" w:fill="FFFFFF"/>
            <w:vAlign w:val="center"/>
          </w:tcPr>
          <w:p w:rsidR="00D76D61" w:rsidRPr="00605D3A" w:rsidRDefault="00D76D61" w:rsidP="000B317F">
            <w:pPr>
              <w:pStyle w:val="BodyText"/>
              <w:spacing w:before="60" w:after="60"/>
              <w:jc w:val="center"/>
              <w:rPr>
                <w:rFonts w:cs="Arial"/>
                <w:color w:val="000000"/>
              </w:rPr>
            </w:pPr>
            <w:r w:rsidRPr="00605D3A">
              <w:rPr>
                <w:rFonts w:cs="Arial"/>
                <w:color w:val="000000"/>
              </w:rPr>
              <w:t>Leading expert(s)</w:t>
            </w:r>
          </w:p>
        </w:tc>
        <w:tc>
          <w:tcPr>
            <w:tcW w:w="2722" w:type="dxa"/>
            <w:tcBorders>
              <w:top w:val="single" w:sz="6" w:space="0" w:color="auto"/>
              <w:bottom w:val="single" w:sz="6" w:space="0" w:color="auto"/>
            </w:tcBorders>
            <w:shd w:val="pct5" w:color="auto" w:fill="FFFFFF"/>
            <w:vAlign w:val="center"/>
          </w:tcPr>
          <w:p w:rsidR="00D76D61" w:rsidRPr="00605D3A" w:rsidRDefault="00D76D61" w:rsidP="000B317F">
            <w:pPr>
              <w:pStyle w:val="BodyText"/>
              <w:spacing w:before="60" w:after="60"/>
              <w:jc w:val="center"/>
              <w:rPr>
                <w:rFonts w:cs="Arial"/>
                <w:color w:val="000000"/>
              </w:rPr>
            </w:pPr>
            <w:r w:rsidRPr="00605D3A">
              <w:rPr>
                <w:rFonts w:cs="Arial"/>
                <w:color w:val="000000"/>
              </w:rPr>
              <w:t>Interested experts (States/Organizations)</w:t>
            </w:r>
            <w:r w:rsidRPr="00605D3A">
              <w:rPr>
                <w:rStyle w:val="FootnoteReference"/>
                <w:rFonts w:cs="Arial"/>
                <w:color w:val="000000"/>
              </w:rPr>
              <w:t xml:space="preserve"> </w:t>
            </w:r>
            <w:r w:rsidRPr="00605D3A">
              <w:rPr>
                <w:rStyle w:val="FootnoteReference"/>
                <w:rFonts w:cs="Arial"/>
                <w:color w:val="000000"/>
              </w:rPr>
              <w:footnoteReference w:id="3"/>
            </w:r>
          </w:p>
        </w:tc>
      </w:tr>
      <w:tr w:rsidR="00D76D61" w:rsidRPr="00C76632" w:rsidTr="000B317F">
        <w:trPr>
          <w:cantSplit/>
          <w:jc w:val="center"/>
        </w:trPr>
        <w:tc>
          <w:tcPr>
            <w:tcW w:w="3346" w:type="dxa"/>
            <w:tcBorders>
              <w:top w:val="single" w:sz="6" w:space="0" w:color="auto"/>
              <w:bottom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w:t>
            </w:r>
            <w:r w:rsidRPr="00605D3A">
              <w:rPr>
                <w:rFonts w:cs="Arial"/>
                <w:color w:val="000000"/>
              </w:rPr>
              <w:t>Apricot (</w:t>
            </w:r>
            <w:r w:rsidRPr="00605D3A">
              <w:rPr>
                <w:rFonts w:cs="Arial"/>
                <w:i/>
                <w:color w:val="000000"/>
              </w:rPr>
              <w:t>Prunus armeniaca</w:t>
            </w:r>
            <w:r w:rsidRPr="00605D3A">
              <w:rPr>
                <w:rFonts w:cs="Arial"/>
                <w:color w:val="000000"/>
              </w:rPr>
              <w:t xml:space="preserve"> L.) (Partial revision: example varieties)</w:t>
            </w:r>
          </w:p>
        </w:tc>
        <w:tc>
          <w:tcPr>
            <w:tcW w:w="2160" w:type="dxa"/>
            <w:tcBorders>
              <w:top w:val="single" w:sz="6" w:space="0" w:color="auto"/>
              <w:bottom w:val="single" w:sz="6" w:space="0" w:color="auto"/>
            </w:tcBorders>
            <w:shd w:val="clear" w:color="auto" w:fill="auto"/>
          </w:tcPr>
          <w:p w:rsidR="00D76D61" w:rsidRPr="00605D3A" w:rsidRDefault="00072920" w:rsidP="00072920">
            <w:pPr>
              <w:pStyle w:val="BodyText"/>
              <w:spacing w:before="60" w:after="60"/>
              <w:jc w:val="left"/>
              <w:rPr>
                <w:rFonts w:cs="Arial"/>
                <w:color w:val="000000"/>
              </w:rPr>
            </w:pPr>
            <w:r>
              <w:rPr>
                <w:rFonts w:cs="Arial"/>
                <w:color w:val="000000"/>
              </w:rPr>
              <w:t>TG/70/4 Rev.</w:t>
            </w:r>
          </w:p>
        </w:tc>
        <w:tc>
          <w:tcPr>
            <w:tcW w:w="2135" w:type="dxa"/>
            <w:tcBorders>
              <w:top w:val="single" w:sz="6" w:space="0" w:color="auto"/>
              <w:bottom w:val="single" w:sz="6" w:space="0" w:color="auto"/>
            </w:tcBorders>
            <w:shd w:val="clear" w:color="auto" w:fill="auto"/>
          </w:tcPr>
          <w:p w:rsidR="00D76D61" w:rsidRPr="00605D3A" w:rsidRDefault="00D76D61" w:rsidP="000B317F">
            <w:pPr>
              <w:pStyle w:val="BodyText"/>
              <w:spacing w:before="60" w:after="60"/>
              <w:jc w:val="left"/>
              <w:rPr>
                <w:rFonts w:cs="Arial"/>
                <w:snapToGrid w:val="0"/>
                <w:color w:val="000000"/>
              </w:rPr>
            </w:pPr>
            <w:r w:rsidRPr="00605D3A">
              <w:rPr>
                <w:rFonts w:cs="Arial"/>
                <w:snapToGrid w:val="0"/>
                <w:color w:val="000000"/>
              </w:rPr>
              <w:t>Mr. Venter (ZA)</w:t>
            </w:r>
          </w:p>
        </w:tc>
        <w:tc>
          <w:tcPr>
            <w:tcW w:w="2722" w:type="dxa"/>
            <w:tcBorders>
              <w:top w:val="single" w:sz="6" w:space="0" w:color="auto"/>
              <w:bottom w:val="single" w:sz="6" w:space="0" w:color="auto"/>
            </w:tcBorders>
            <w:shd w:val="clear" w:color="auto" w:fill="auto"/>
          </w:tcPr>
          <w:p w:rsidR="00D76D61" w:rsidRPr="006819CA" w:rsidRDefault="00D76D61" w:rsidP="000B317F">
            <w:pPr>
              <w:pStyle w:val="BodyText"/>
              <w:spacing w:before="60" w:after="60"/>
              <w:jc w:val="left"/>
              <w:rPr>
                <w:rFonts w:cs="Arial"/>
                <w:color w:val="000000"/>
                <w:lang w:val="de-DE"/>
              </w:rPr>
            </w:pPr>
            <w:r>
              <w:rPr>
                <w:rFonts w:cs="Arial"/>
                <w:color w:val="000000"/>
                <w:lang w:val="de-DE"/>
              </w:rPr>
              <w:t xml:space="preserve">CN, </w:t>
            </w:r>
            <w:r w:rsidRPr="006819CA">
              <w:rPr>
                <w:rFonts w:cs="Arial"/>
                <w:color w:val="000000"/>
                <w:lang w:val="de-DE"/>
              </w:rPr>
              <w:t>ES, FR,</w:t>
            </w:r>
            <w:r>
              <w:rPr>
                <w:rFonts w:cs="Arial"/>
                <w:color w:val="000000"/>
                <w:lang w:val="de-DE"/>
              </w:rPr>
              <w:t xml:space="preserve"> HU, </w:t>
            </w:r>
            <w:r w:rsidRPr="006819CA">
              <w:rPr>
                <w:rFonts w:cs="Arial"/>
                <w:color w:val="000000"/>
                <w:lang w:val="de-DE"/>
              </w:rPr>
              <w:t xml:space="preserve">JP, KR, MA, NZ, </w:t>
            </w:r>
            <w:r>
              <w:rPr>
                <w:rFonts w:cs="Arial"/>
                <w:color w:val="000000"/>
                <w:lang w:val="de-DE"/>
              </w:rPr>
              <w:t xml:space="preserve">RO, </w:t>
            </w:r>
            <w:r w:rsidRPr="006819CA">
              <w:rPr>
                <w:rFonts w:cs="Arial"/>
                <w:color w:val="000000"/>
                <w:lang w:val="de-DE"/>
              </w:rPr>
              <w:t>QZ, Office</w:t>
            </w:r>
          </w:p>
        </w:tc>
      </w:tr>
      <w:tr w:rsidR="00D76D61" w:rsidRPr="00184906" w:rsidTr="000B317F">
        <w:trPr>
          <w:cantSplit/>
          <w:jc w:val="center"/>
        </w:trPr>
        <w:tc>
          <w:tcPr>
            <w:tcW w:w="3346" w:type="dxa"/>
            <w:tcBorders>
              <w:top w:val="single" w:sz="6" w:space="0" w:color="auto"/>
              <w:bottom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Argania (</w:t>
            </w:r>
            <w:r w:rsidRPr="00510B97">
              <w:rPr>
                <w:rFonts w:cs="Arial"/>
                <w:i/>
                <w:color w:val="000000"/>
              </w:rPr>
              <w:t>Argania spinosa</w:t>
            </w:r>
            <w:r>
              <w:rPr>
                <w:rFonts w:cs="Arial"/>
                <w:color w:val="000000"/>
              </w:rPr>
              <w:t>)</w:t>
            </w:r>
          </w:p>
        </w:tc>
        <w:tc>
          <w:tcPr>
            <w:tcW w:w="2160" w:type="dxa"/>
            <w:tcBorders>
              <w:top w:val="single" w:sz="6" w:space="0" w:color="auto"/>
              <w:bottom w:val="single" w:sz="6" w:space="0" w:color="auto"/>
            </w:tcBorders>
            <w:shd w:val="clear" w:color="auto" w:fill="auto"/>
          </w:tcPr>
          <w:p w:rsidR="00D76D61" w:rsidRPr="00605D3A" w:rsidRDefault="00072920" w:rsidP="000B317F">
            <w:pPr>
              <w:pStyle w:val="BodyText"/>
              <w:spacing w:before="60" w:after="60"/>
              <w:jc w:val="left"/>
              <w:rPr>
                <w:rFonts w:cs="Arial"/>
                <w:color w:val="000000"/>
              </w:rPr>
            </w:pPr>
            <w:r>
              <w:rPr>
                <w:rFonts w:cs="Arial"/>
                <w:color w:val="000000"/>
              </w:rPr>
              <w:t>New</w:t>
            </w:r>
          </w:p>
        </w:tc>
        <w:tc>
          <w:tcPr>
            <w:tcW w:w="2135" w:type="dxa"/>
            <w:tcBorders>
              <w:top w:val="single" w:sz="6" w:space="0" w:color="auto"/>
              <w:bottom w:val="single" w:sz="6" w:space="0" w:color="auto"/>
            </w:tcBorders>
            <w:shd w:val="clear" w:color="auto" w:fill="auto"/>
          </w:tcPr>
          <w:p w:rsidR="00D76D61" w:rsidRPr="00605D3A" w:rsidRDefault="00D76D61" w:rsidP="000B317F">
            <w:pPr>
              <w:pStyle w:val="BodyText"/>
              <w:spacing w:before="60" w:after="60"/>
              <w:jc w:val="left"/>
              <w:rPr>
                <w:rFonts w:cs="Arial"/>
                <w:snapToGrid w:val="0"/>
                <w:color w:val="000000"/>
              </w:rPr>
            </w:pPr>
            <w:r>
              <w:rPr>
                <w:rFonts w:cs="Arial"/>
                <w:snapToGrid w:val="0"/>
                <w:color w:val="000000"/>
              </w:rPr>
              <w:t>Mrs. Belmehdi (MA)</w:t>
            </w:r>
          </w:p>
        </w:tc>
        <w:tc>
          <w:tcPr>
            <w:tcW w:w="2722" w:type="dxa"/>
            <w:tcBorders>
              <w:top w:val="single" w:sz="6" w:space="0" w:color="auto"/>
              <w:bottom w:val="single" w:sz="6" w:space="0" w:color="auto"/>
            </w:tcBorders>
            <w:shd w:val="clear" w:color="auto" w:fill="auto"/>
          </w:tcPr>
          <w:p w:rsidR="00D76D61" w:rsidRPr="006819CA" w:rsidRDefault="00D76D61" w:rsidP="000B317F">
            <w:pPr>
              <w:pStyle w:val="BodyText"/>
              <w:spacing w:before="60" w:after="60"/>
              <w:jc w:val="left"/>
              <w:rPr>
                <w:rFonts w:cs="Arial"/>
                <w:color w:val="000000"/>
                <w:lang w:val="de-DE"/>
              </w:rPr>
            </w:pPr>
            <w:r>
              <w:rPr>
                <w:rFonts w:cs="Arial"/>
                <w:color w:val="000000"/>
                <w:lang w:val="de-DE"/>
              </w:rPr>
              <w:t>IL, Office</w:t>
            </w:r>
          </w:p>
        </w:tc>
      </w:tr>
      <w:tr w:rsidR="00D76D61" w:rsidRPr="00C76632"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i/>
                <w:color w:val="000000"/>
              </w:rPr>
            </w:pPr>
            <w:r w:rsidRPr="00605D3A">
              <w:rPr>
                <w:rFonts w:cs="Arial"/>
                <w:color w:val="000000"/>
              </w:rPr>
              <w:t>Avocado rootstock (</w:t>
            </w:r>
            <w:r w:rsidRPr="00605D3A">
              <w:rPr>
                <w:rFonts w:cs="Arial"/>
                <w:i/>
                <w:color w:val="000000"/>
              </w:rPr>
              <w:t>Persea</w:t>
            </w:r>
            <w:r w:rsidRPr="00605D3A">
              <w:rPr>
                <w:rFonts w:cs="Arial"/>
                <w:color w:val="000000"/>
              </w:rPr>
              <w:t xml:space="preserve"> Mill.)</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TG/PERSE(proj.1)</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Mr. Barrientos-Priego (MX)</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163627" w:rsidRDefault="00D76D61" w:rsidP="000B317F">
            <w:pPr>
              <w:pStyle w:val="BodyText"/>
              <w:spacing w:before="60" w:after="60"/>
              <w:jc w:val="left"/>
              <w:rPr>
                <w:rFonts w:cs="Arial"/>
                <w:color w:val="000000"/>
                <w:lang w:val="fr-FR"/>
              </w:rPr>
            </w:pPr>
            <w:r w:rsidRPr="00163627">
              <w:rPr>
                <w:rFonts w:cs="Arial"/>
                <w:color w:val="000000"/>
                <w:lang w:val="fr-FR"/>
              </w:rPr>
              <w:t>AU, BR, IL, NZ, QZ, ZA, Office</w:t>
            </w:r>
          </w:p>
        </w:tc>
      </w:tr>
      <w:tr w:rsidR="00D76D61" w:rsidRPr="00184906"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C76632" w:rsidRDefault="00D76D61" w:rsidP="00072920">
            <w:pPr>
              <w:pStyle w:val="BodyText"/>
              <w:spacing w:before="60" w:after="60"/>
              <w:jc w:val="left"/>
              <w:rPr>
                <w:rFonts w:cs="Arial"/>
                <w:color w:val="000000"/>
              </w:rPr>
            </w:pPr>
            <w:r w:rsidRPr="00C76632">
              <w:rPr>
                <w:rFonts w:cs="Arial"/>
                <w:color w:val="000000"/>
              </w:rPr>
              <w:t>Blueberry (</w:t>
            </w:r>
            <w:r w:rsidRPr="00C76632">
              <w:rPr>
                <w:rFonts w:cs="Arial"/>
                <w:i/>
                <w:color w:val="000000"/>
              </w:rPr>
              <w:t>Vaccinium angustifolium</w:t>
            </w:r>
            <w:r w:rsidRPr="00C76632">
              <w:rPr>
                <w:rFonts w:cs="Arial"/>
                <w:color w:val="000000"/>
              </w:rPr>
              <w:t xml:space="preserve"> Aiton; </w:t>
            </w:r>
            <w:r w:rsidRPr="00C76632">
              <w:rPr>
                <w:rFonts w:cs="Arial"/>
                <w:i/>
                <w:color w:val="000000"/>
              </w:rPr>
              <w:t>V. corymbosum</w:t>
            </w:r>
            <w:r w:rsidRPr="00C76632">
              <w:rPr>
                <w:rFonts w:cs="Arial"/>
                <w:color w:val="000000"/>
              </w:rPr>
              <w:t xml:space="preserve"> L.; </w:t>
            </w:r>
            <w:r w:rsidRPr="00C76632">
              <w:rPr>
                <w:rFonts w:cs="Arial"/>
                <w:i/>
                <w:color w:val="000000"/>
              </w:rPr>
              <w:t>V.</w:t>
            </w:r>
            <w:r w:rsidR="00072920" w:rsidRPr="00C76632">
              <w:rPr>
                <w:rFonts w:cs="Arial"/>
                <w:i/>
                <w:color w:val="000000"/>
              </w:rPr>
              <w:t> </w:t>
            </w:r>
            <w:r w:rsidRPr="00C76632">
              <w:rPr>
                <w:rFonts w:cs="Arial"/>
                <w:i/>
                <w:color w:val="000000"/>
              </w:rPr>
              <w:t>formosum</w:t>
            </w:r>
            <w:r w:rsidRPr="00C76632">
              <w:rPr>
                <w:rFonts w:cs="Arial"/>
                <w:color w:val="000000"/>
              </w:rPr>
              <w:t xml:space="preserve"> Andrews; </w:t>
            </w:r>
            <w:r w:rsidR="00072920" w:rsidRPr="00C76632">
              <w:rPr>
                <w:rFonts w:cs="Arial"/>
                <w:i/>
                <w:color w:val="000000"/>
              </w:rPr>
              <w:t>V. </w:t>
            </w:r>
            <w:r w:rsidRPr="00C76632">
              <w:rPr>
                <w:rFonts w:cs="Arial"/>
                <w:i/>
                <w:color w:val="000000"/>
              </w:rPr>
              <w:t>myrtilloides</w:t>
            </w:r>
            <w:r w:rsidRPr="00C76632">
              <w:rPr>
                <w:rFonts w:cs="Arial"/>
                <w:color w:val="000000"/>
              </w:rPr>
              <w:t xml:space="preserve"> Michx.; </w:t>
            </w:r>
            <w:r w:rsidRPr="00C76632">
              <w:rPr>
                <w:rFonts w:cs="Arial"/>
                <w:i/>
                <w:color w:val="000000"/>
              </w:rPr>
              <w:t>V. myrtillus</w:t>
            </w:r>
            <w:r w:rsidRPr="00C76632">
              <w:rPr>
                <w:rFonts w:cs="Arial"/>
                <w:color w:val="000000"/>
              </w:rPr>
              <w:t xml:space="preserve"> L.; </w:t>
            </w:r>
            <w:r w:rsidRPr="00C76632">
              <w:rPr>
                <w:rFonts w:cs="Arial"/>
                <w:i/>
                <w:color w:val="000000"/>
              </w:rPr>
              <w:t>V. virgatum</w:t>
            </w:r>
            <w:r w:rsidRPr="00C76632">
              <w:rPr>
                <w:rFonts w:cs="Arial"/>
                <w:color w:val="000000"/>
              </w:rPr>
              <w:t xml:space="preserve"> Aiton; </w:t>
            </w:r>
            <w:r w:rsidRPr="00C76632">
              <w:rPr>
                <w:rFonts w:cs="Arial"/>
                <w:i/>
                <w:color w:val="000000"/>
              </w:rPr>
              <w:t>V. simulatum</w:t>
            </w:r>
            <w:r w:rsidRPr="00C76632">
              <w:rPr>
                <w:rFonts w:cs="Arial"/>
                <w:color w:val="000000"/>
              </w:rPr>
              <w:t xml:space="preserve"> Small)</w:t>
            </w:r>
            <w:r w:rsidR="00072920" w:rsidRPr="00C76632">
              <w:rPr>
                <w:rFonts w:cs="Arial"/>
                <w:color w:val="000000"/>
              </w:rPr>
              <w:t xml:space="preserve"> </w:t>
            </w:r>
            <w:r w:rsidRPr="00C76632">
              <w:rPr>
                <w:rFonts w:cs="Arial"/>
                <w:color w:val="000000"/>
              </w:rPr>
              <w:t>(Revision)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TG/137/4</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1D4E10">
            <w:pPr>
              <w:pStyle w:val="BodyText"/>
              <w:spacing w:before="60" w:after="60"/>
              <w:jc w:val="left"/>
              <w:rPr>
                <w:rFonts w:cs="Arial"/>
                <w:color w:val="000000"/>
              </w:rPr>
            </w:pPr>
            <w:r>
              <w:rPr>
                <w:rFonts w:cs="Arial"/>
                <w:color w:val="000000"/>
              </w:rPr>
              <w:t>Mr. Hulse (AU)</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B17C3B" w:rsidRDefault="00D76D61" w:rsidP="00072920">
            <w:pPr>
              <w:pStyle w:val="BodyText"/>
              <w:spacing w:before="60" w:after="60"/>
              <w:jc w:val="left"/>
              <w:rPr>
                <w:rFonts w:cs="Arial"/>
                <w:color w:val="000000"/>
              </w:rPr>
            </w:pPr>
            <w:r w:rsidRPr="00B17C3B">
              <w:rPr>
                <w:rFonts w:cs="Arial"/>
                <w:color w:val="000000"/>
              </w:rPr>
              <w:t xml:space="preserve">BR, JP, NZ, </w:t>
            </w:r>
            <w:r w:rsidR="00072920" w:rsidRPr="00B17C3B">
              <w:rPr>
                <w:rFonts w:cs="Arial"/>
                <w:color w:val="000000"/>
              </w:rPr>
              <w:t xml:space="preserve">QZ, </w:t>
            </w:r>
            <w:r w:rsidRPr="00B17C3B">
              <w:rPr>
                <w:rFonts w:cs="Arial"/>
                <w:color w:val="000000"/>
              </w:rPr>
              <w:t>RO, ZA, Office</w:t>
            </w:r>
          </w:p>
        </w:tc>
      </w:tr>
      <w:tr w:rsidR="00D76D61" w:rsidRPr="00C76632"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Chestnut (</w:t>
            </w:r>
            <w:r w:rsidRPr="00605D3A">
              <w:rPr>
                <w:rFonts w:cs="Arial"/>
                <w:i/>
                <w:color w:val="000000"/>
              </w:rPr>
              <w:t>Castanea sativa</w:t>
            </w:r>
            <w:r w:rsidRPr="00605D3A">
              <w:rPr>
                <w:rFonts w:cs="Arial"/>
                <w:color w:val="000000"/>
              </w:rPr>
              <w:t xml:space="preserve"> Mill.) (Revision)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TG/124/4(proj.1)</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snapToGrid w:val="0"/>
                <w:color w:val="000000"/>
              </w:rPr>
            </w:pPr>
            <w:r w:rsidRPr="00605D3A">
              <w:rPr>
                <w:rFonts w:cs="Arial"/>
                <w:snapToGrid w:val="0"/>
                <w:color w:val="000000"/>
              </w:rPr>
              <w:t xml:space="preserve">Mr. </w:t>
            </w:r>
            <w:r>
              <w:rPr>
                <w:rFonts w:cs="Arial"/>
                <w:snapToGrid w:val="0"/>
                <w:color w:val="000000"/>
              </w:rPr>
              <w:t>Esaki</w:t>
            </w:r>
            <w:r w:rsidRPr="00605D3A">
              <w:rPr>
                <w:rFonts w:cs="Arial"/>
                <w:snapToGrid w:val="0"/>
                <w:color w:val="000000"/>
              </w:rPr>
              <w:t xml:space="preserve"> (JP)</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6819CA" w:rsidRDefault="00D76D61" w:rsidP="000B317F">
            <w:pPr>
              <w:pStyle w:val="BodyText"/>
              <w:spacing w:before="60" w:after="60"/>
              <w:jc w:val="left"/>
              <w:rPr>
                <w:rFonts w:cs="Arial"/>
                <w:color w:val="000000"/>
                <w:lang w:val="de-DE"/>
              </w:rPr>
            </w:pPr>
            <w:r>
              <w:rPr>
                <w:rFonts w:cs="Arial"/>
                <w:color w:val="000000"/>
                <w:lang w:val="de-DE"/>
              </w:rPr>
              <w:t xml:space="preserve">CN, </w:t>
            </w:r>
            <w:r w:rsidRPr="006819CA">
              <w:rPr>
                <w:rFonts w:cs="Arial"/>
                <w:color w:val="000000"/>
                <w:lang w:val="de-DE"/>
              </w:rPr>
              <w:t xml:space="preserve">ES, </w:t>
            </w:r>
            <w:r>
              <w:rPr>
                <w:rFonts w:cs="Arial"/>
                <w:color w:val="000000"/>
                <w:lang w:val="de-DE"/>
              </w:rPr>
              <w:t xml:space="preserve">HU, </w:t>
            </w:r>
            <w:r w:rsidRPr="006819CA">
              <w:rPr>
                <w:rFonts w:cs="Arial"/>
                <w:color w:val="000000"/>
                <w:lang w:val="de-DE"/>
              </w:rPr>
              <w:t>KR, NZ, QZ, ZA, Office</w:t>
            </w:r>
          </w:p>
        </w:tc>
      </w:tr>
      <w:tr w:rsidR="00D76D61" w:rsidRPr="00605D3A"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Black Walnut (</w:t>
            </w:r>
            <w:r w:rsidRPr="00440EBE">
              <w:rPr>
                <w:rFonts w:cs="Arial"/>
                <w:i/>
                <w:color w:val="000000"/>
              </w:rPr>
              <w:t>Juglans nigra</w:t>
            </w:r>
            <w:r w:rsidRPr="00440EBE">
              <w:rPr>
                <w:rFonts w:cs="Arial"/>
                <w:color w:val="000000"/>
              </w:rPr>
              <w:t xml:space="preserve"> L.</w:t>
            </w:r>
            <w:r>
              <w:rPr>
                <w:rFonts w:cs="Arial"/>
                <w:color w:val="000000"/>
              </w:rPr>
              <w:t>)</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eastAsia="MS Mincho" w:cs="Arial"/>
                <w:lang w:eastAsia="ja-JP"/>
              </w:rPr>
              <w:t>TG/JUGLA(proj.1)</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Mr. Chomé Fuster (ES)</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CN, KR, QZ, ZA, Office</w:t>
            </w:r>
          </w:p>
        </w:tc>
      </w:tr>
      <w:tr w:rsidR="00D76D61" w:rsidRPr="00605D3A"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*Coconut (Cocos nucifera L.)</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TG/COCOS(proj.3)</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snapToGrid w:val="0"/>
                <w:color w:val="000000"/>
              </w:rPr>
            </w:pPr>
            <w:r w:rsidRPr="00605D3A">
              <w:rPr>
                <w:rFonts w:cs="Arial"/>
                <w:snapToGrid w:val="0"/>
                <w:color w:val="000000"/>
              </w:rPr>
              <w:t>Mrs. Machado (BR)</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CN, ID, MX, MY, OM, PH, TH, VN, Office</w:t>
            </w:r>
          </w:p>
        </w:tc>
      </w:tr>
      <w:tr w:rsidR="00D76D61" w:rsidRPr="00C76632"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Date palm (</w:t>
            </w:r>
            <w:r w:rsidRPr="00605D3A">
              <w:rPr>
                <w:rFonts w:cs="Arial"/>
                <w:i/>
                <w:color w:val="000000"/>
              </w:rPr>
              <w:t>Phoenix dactylifera</w:t>
            </w:r>
            <w:r w:rsidRPr="00605D3A">
              <w:rPr>
                <w:rFonts w:cs="Arial"/>
                <w:color w:val="000000"/>
              </w:rPr>
              <w:t xml:space="preserve"> )</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New</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Mr. Al-Yahyai (OM)</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B17C3B" w:rsidRDefault="00D76D61" w:rsidP="000B317F">
            <w:pPr>
              <w:pStyle w:val="BodyText"/>
              <w:spacing w:before="60" w:after="60"/>
              <w:jc w:val="left"/>
              <w:rPr>
                <w:rFonts w:cs="Arial"/>
                <w:color w:val="000000"/>
                <w:lang w:val="fr-FR"/>
              </w:rPr>
            </w:pPr>
            <w:r w:rsidRPr="00B17C3B">
              <w:rPr>
                <w:rFonts w:cs="Arial"/>
                <w:color w:val="000000"/>
                <w:lang w:val="fr-FR"/>
              </w:rPr>
              <w:t xml:space="preserve">AU, BR, MA, MX, TN, Office </w:t>
            </w:r>
          </w:p>
        </w:tc>
      </w:tr>
      <w:tr w:rsidR="00D76D61" w:rsidRPr="00605D3A"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2F1C57" w:rsidRDefault="00D76D61" w:rsidP="000B317F">
            <w:pPr>
              <w:pStyle w:val="BodyText"/>
              <w:spacing w:before="60" w:after="60"/>
              <w:jc w:val="left"/>
              <w:rPr>
                <w:rFonts w:cs="Arial"/>
                <w:color w:val="000000"/>
                <w:lang w:val="es-ES"/>
              </w:rPr>
            </w:pPr>
            <w:r w:rsidRPr="002F1C57">
              <w:rPr>
                <w:rFonts w:cs="Arial"/>
                <w:color w:val="000000"/>
                <w:lang w:val="es-ES"/>
              </w:rPr>
              <w:t xml:space="preserve">Macadamia </w:t>
            </w:r>
            <w:r w:rsidRPr="002F1C57">
              <w:rPr>
                <w:rFonts w:cs="Arial"/>
                <w:i/>
                <w:color w:val="000000"/>
                <w:lang w:val="es-ES"/>
              </w:rPr>
              <w:t>(Macadamia integrifolia</w:t>
            </w:r>
            <w:r w:rsidRPr="002F1C57">
              <w:rPr>
                <w:rFonts w:cs="Arial"/>
                <w:color w:val="000000"/>
                <w:lang w:val="es-ES"/>
              </w:rPr>
              <w:t xml:space="preserve"> Maiden et Betche, </w:t>
            </w:r>
            <w:r w:rsidRPr="002F1C57">
              <w:rPr>
                <w:rFonts w:cs="Arial"/>
                <w:i/>
                <w:color w:val="000000"/>
                <w:lang w:val="es-ES"/>
              </w:rPr>
              <w:t>Macadamia tetraphylla</w:t>
            </w:r>
            <w:r w:rsidRPr="002F1C57">
              <w:rPr>
                <w:rFonts w:cs="Arial"/>
                <w:color w:val="000000"/>
                <w:lang w:val="es-ES"/>
              </w:rPr>
              <w:t xml:space="preserve"> L.A.S. Johnson)</w:t>
            </w:r>
            <w:r w:rsidRPr="002F1C57">
              <w:rPr>
                <w:rFonts w:cs="Arial"/>
                <w:color w:val="000000"/>
                <w:lang w:val="es-ES"/>
              </w:rPr>
              <w:br/>
              <w:t>(Revision)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TG/111/3</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Mr. Hulse (AU)</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BR, KE, MX, ZA, Office</w:t>
            </w:r>
          </w:p>
        </w:tc>
      </w:tr>
      <w:tr w:rsidR="00D76D61" w:rsidRPr="00605D3A"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2F1C57" w:rsidRDefault="00D76D61" w:rsidP="000B317F">
            <w:pPr>
              <w:pStyle w:val="BodyText"/>
              <w:spacing w:before="60" w:after="60"/>
              <w:jc w:val="left"/>
              <w:rPr>
                <w:rFonts w:cs="Arial"/>
                <w:color w:val="000000"/>
                <w:lang w:val="es-ES"/>
              </w:rPr>
            </w:pPr>
            <w:r w:rsidRPr="002F1C57">
              <w:rPr>
                <w:rFonts w:cs="Arial"/>
                <w:color w:val="000000"/>
                <w:lang w:val="es-ES"/>
              </w:rPr>
              <w:t>Papaya</w:t>
            </w:r>
            <w:r w:rsidRPr="002F1C57">
              <w:rPr>
                <w:rFonts w:cs="Arial"/>
                <w:lang w:val="es-ES"/>
              </w:rPr>
              <w:t xml:space="preserve"> (</w:t>
            </w:r>
            <w:r w:rsidRPr="002F1C57">
              <w:rPr>
                <w:rFonts w:cs="Arial"/>
                <w:i/>
                <w:color w:val="000000"/>
                <w:lang w:val="es-ES"/>
              </w:rPr>
              <w:t>Carica papaya</w:t>
            </w:r>
            <w:r w:rsidRPr="002F1C57">
              <w:rPr>
                <w:rFonts w:cs="Arial"/>
                <w:lang w:val="es-ES"/>
              </w:rPr>
              <w:t xml:space="preserve"> L.) (Revision)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TG/264/2(proj.7)</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Mr. Barrientos-Priego (MX)</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605D3A" w:rsidRDefault="00D76D61" w:rsidP="000B317F">
            <w:pPr>
              <w:pStyle w:val="BodyText"/>
              <w:spacing w:before="60" w:after="60"/>
              <w:jc w:val="left"/>
              <w:rPr>
                <w:rFonts w:cs="Arial"/>
                <w:color w:val="000000"/>
              </w:rPr>
            </w:pPr>
            <w:r w:rsidRPr="00605D3A">
              <w:rPr>
                <w:rFonts w:cs="Arial"/>
                <w:color w:val="000000"/>
              </w:rPr>
              <w:t xml:space="preserve">BR, CN, IL, JP, </w:t>
            </w:r>
            <w:r>
              <w:rPr>
                <w:rFonts w:cs="Arial"/>
                <w:color w:val="000000"/>
              </w:rPr>
              <w:t xml:space="preserve">KE, </w:t>
            </w:r>
            <w:r w:rsidRPr="00605D3A">
              <w:rPr>
                <w:rFonts w:cs="Arial"/>
                <w:color w:val="000000"/>
              </w:rPr>
              <w:t>MY, OM, PH,</w:t>
            </w:r>
            <w:r>
              <w:rPr>
                <w:rFonts w:cs="Arial"/>
                <w:color w:val="000000"/>
              </w:rPr>
              <w:t xml:space="preserve"> QZ, TH, VN, </w:t>
            </w:r>
            <w:r w:rsidRPr="00605D3A">
              <w:rPr>
                <w:rFonts w:cs="Arial"/>
                <w:color w:val="000000"/>
              </w:rPr>
              <w:t>ZA, CIOPORA, Office</w:t>
            </w:r>
          </w:p>
        </w:tc>
      </w:tr>
      <w:tr w:rsidR="00D76D61" w:rsidRPr="00C76632"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 xml:space="preserve">Pear, Japanese Pear </w:t>
            </w:r>
            <w:r w:rsidRPr="00F739AF">
              <w:rPr>
                <w:rFonts w:cs="Arial"/>
                <w:color w:val="000000"/>
              </w:rPr>
              <w:t>(</w:t>
            </w:r>
            <w:r w:rsidRPr="00F739AF">
              <w:rPr>
                <w:rFonts w:cs="Arial"/>
                <w:i/>
                <w:color w:val="000000"/>
              </w:rPr>
              <w:t>Pyrus communis</w:t>
            </w:r>
            <w:r w:rsidRPr="00F739AF">
              <w:rPr>
                <w:rFonts w:cs="Arial"/>
                <w:color w:val="000000"/>
              </w:rPr>
              <w:t xml:space="preserve"> L.</w:t>
            </w:r>
            <w:r>
              <w:rPr>
                <w:rFonts w:cs="Arial"/>
                <w:color w:val="000000"/>
              </w:rPr>
              <w:t xml:space="preserve">; P. xbretschneideri Rehder, P. pyrifolia (Burm. f.) Nakai; P. xlecontei Rehde, P. Pyrifolia (Burm.f.) Nakai var. </w:t>
            </w:r>
            <w:r w:rsidRPr="00510B97">
              <w:rPr>
                <w:rFonts w:cs="Arial"/>
                <w:i/>
                <w:color w:val="000000"/>
              </w:rPr>
              <w:t>culta</w:t>
            </w:r>
            <w:r>
              <w:rPr>
                <w:rFonts w:cs="Arial"/>
                <w:color w:val="000000"/>
              </w:rPr>
              <w:t xml:space="preserve"> (Mak.) Nakai, P. </w:t>
            </w:r>
            <w:r w:rsidRPr="00510B97">
              <w:rPr>
                <w:rFonts w:cs="Arial"/>
                <w:i/>
                <w:color w:val="000000"/>
              </w:rPr>
              <w:t>ussuriensis</w:t>
            </w:r>
            <w:r>
              <w:rPr>
                <w:rFonts w:cs="Arial"/>
                <w:color w:val="000000"/>
              </w:rPr>
              <w:t xml:space="preserve"> Maxim. and hybrids between) (Revision)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TG/15/3</w:t>
            </w:r>
            <w:r>
              <w:rPr>
                <w:rFonts w:cs="Arial"/>
                <w:color w:val="000000"/>
              </w:rPr>
              <w:br/>
              <w:t>TG/149/2</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Mr. Barnaby</w:t>
            </w:r>
            <w:r w:rsidR="001D4E10">
              <w:rPr>
                <w:rFonts w:cs="Arial"/>
                <w:color w:val="000000"/>
              </w:rPr>
              <w:t xml:space="preserve"> (NZ)</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B17C3B" w:rsidRDefault="00D76D61" w:rsidP="000B317F">
            <w:pPr>
              <w:pStyle w:val="BodyText"/>
              <w:spacing w:before="60" w:after="60"/>
              <w:jc w:val="left"/>
              <w:rPr>
                <w:rFonts w:cs="Arial"/>
                <w:color w:val="000000"/>
                <w:lang w:val="fr-FR"/>
              </w:rPr>
            </w:pPr>
            <w:r w:rsidRPr="00B17C3B">
              <w:rPr>
                <w:rFonts w:cs="Arial"/>
                <w:color w:val="000000"/>
                <w:lang w:val="fr-FR"/>
              </w:rPr>
              <w:t>AU, BR, CN, DE, ES, FR, HU, JP, MA, QZ, RO, ZA, Office</w:t>
            </w:r>
          </w:p>
        </w:tc>
      </w:tr>
      <w:tr w:rsidR="00D76D61" w:rsidRPr="00605D3A" w:rsidTr="000B317F">
        <w:trPr>
          <w:cantSplit/>
          <w:jc w:val="center"/>
        </w:trPr>
        <w:tc>
          <w:tcPr>
            <w:tcW w:w="3346" w:type="dxa"/>
            <w:tcBorders>
              <w:top w:val="single" w:sz="6" w:space="0" w:color="auto"/>
              <w:left w:val="single" w:sz="4"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bCs/>
                <w:iCs/>
              </w:rPr>
            </w:pPr>
            <w:r w:rsidRPr="00605D3A">
              <w:rPr>
                <w:rFonts w:cs="Arial"/>
                <w:bCs/>
                <w:iCs/>
              </w:rPr>
              <w:t>Walnut (</w:t>
            </w:r>
            <w:r w:rsidRPr="00605D3A">
              <w:rPr>
                <w:rFonts w:cs="Arial"/>
                <w:bCs/>
                <w:i/>
                <w:iCs/>
              </w:rPr>
              <w:t xml:space="preserve">Juglans regia </w:t>
            </w:r>
            <w:r w:rsidRPr="00605D3A">
              <w:rPr>
                <w:rFonts w:cs="Arial"/>
                <w:bCs/>
                <w:iCs/>
              </w:rPr>
              <w:t>L.) (Revision)</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eastAsia="MS Mincho" w:cs="Arial"/>
                <w:lang w:eastAsia="ja-JP"/>
              </w:rPr>
            </w:pPr>
            <w:r w:rsidRPr="00605D3A">
              <w:rPr>
                <w:rFonts w:eastAsia="MS Mincho" w:cs="Arial"/>
                <w:lang w:eastAsia="ja-JP"/>
              </w:rPr>
              <w:t>TG/125/7(proj.2)</w:t>
            </w:r>
          </w:p>
        </w:tc>
        <w:tc>
          <w:tcPr>
            <w:tcW w:w="2135" w:type="dxa"/>
            <w:tcBorders>
              <w:top w:val="single" w:sz="6" w:space="0" w:color="auto"/>
              <w:left w:val="single" w:sz="6" w:space="0" w:color="auto"/>
              <w:bottom w:val="single" w:sz="6" w:space="0" w:color="auto"/>
              <w:right w:val="single" w:sz="6" w:space="0" w:color="auto"/>
            </w:tcBorders>
            <w:shd w:val="clear" w:color="auto" w:fill="auto"/>
          </w:tcPr>
          <w:p w:rsidR="00D76D61" w:rsidRPr="00605D3A" w:rsidRDefault="00D76D61" w:rsidP="000B317F">
            <w:pPr>
              <w:pStyle w:val="BodyText"/>
              <w:spacing w:before="60" w:after="60"/>
              <w:jc w:val="left"/>
              <w:rPr>
                <w:rFonts w:cs="Arial"/>
                <w:snapToGrid w:val="0"/>
                <w:color w:val="000000"/>
              </w:rPr>
            </w:pPr>
            <w:r w:rsidRPr="00605D3A">
              <w:rPr>
                <w:rFonts w:cs="Arial"/>
                <w:snapToGrid w:val="0"/>
                <w:color w:val="000000"/>
              </w:rPr>
              <w:t>Ms. Dong Pei (CN)</w:t>
            </w:r>
          </w:p>
        </w:tc>
        <w:tc>
          <w:tcPr>
            <w:tcW w:w="2722" w:type="dxa"/>
            <w:tcBorders>
              <w:top w:val="single" w:sz="6" w:space="0" w:color="auto"/>
              <w:left w:val="single" w:sz="6" w:space="0" w:color="auto"/>
              <w:bottom w:val="single" w:sz="6" w:space="0" w:color="auto"/>
              <w:right w:val="single" w:sz="4" w:space="0" w:color="auto"/>
            </w:tcBorders>
            <w:shd w:val="clear" w:color="auto" w:fill="auto"/>
          </w:tcPr>
          <w:p w:rsidR="00D76D61" w:rsidRPr="00605D3A" w:rsidRDefault="00D76D61" w:rsidP="000B317F">
            <w:pPr>
              <w:pStyle w:val="BodyText"/>
              <w:spacing w:before="60" w:after="60"/>
              <w:jc w:val="left"/>
              <w:rPr>
                <w:rFonts w:cs="Arial"/>
                <w:color w:val="000000"/>
              </w:rPr>
            </w:pPr>
            <w:r>
              <w:rPr>
                <w:rFonts w:cs="Arial"/>
                <w:color w:val="000000"/>
              </w:rPr>
              <w:t xml:space="preserve">ES, HU, </w:t>
            </w:r>
            <w:r w:rsidRPr="00605D3A">
              <w:rPr>
                <w:rFonts w:cs="Arial"/>
                <w:color w:val="000000"/>
              </w:rPr>
              <w:t>JP, KR, QZ, ZA, Office</w:t>
            </w:r>
          </w:p>
        </w:tc>
      </w:tr>
    </w:tbl>
    <w:p w:rsidR="00D76D61" w:rsidRPr="00605D3A" w:rsidRDefault="00D76D61" w:rsidP="00D76D61">
      <w:pPr>
        <w:pStyle w:val="Standard"/>
        <w:rPr>
          <w:rFonts w:ascii="Arial" w:hAnsi="Arial" w:cs="Arial"/>
          <w:sz w:val="20"/>
          <w:lang w:val="en-US"/>
        </w:rPr>
      </w:pPr>
    </w:p>
    <w:p w:rsidR="00406BE9" w:rsidRPr="00605D3A" w:rsidRDefault="00406BE9" w:rsidP="00406BE9">
      <w:pPr>
        <w:pStyle w:val="Standard"/>
        <w:rPr>
          <w:rFonts w:ascii="Arial" w:hAnsi="Arial" w:cs="Arial"/>
          <w:sz w:val="20"/>
          <w:lang w:val="en-US"/>
        </w:rPr>
      </w:pPr>
    </w:p>
    <w:p w:rsidR="00406BE9" w:rsidRPr="00605D3A" w:rsidRDefault="00406BE9" w:rsidP="00406BE9">
      <w:pPr>
        <w:pStyle w:val="Standard"/>
        <w:rPr>
          <w:rFonts w:ascii="Arial" w:hAnsi="Arial" w:cs="Arial"/>
          <w:sz w:val="20"/>
          <w:lang w:val="en-US"/>
        </w:rPr>
      </w:pPr>
    </w:p>
    <w:p w:rsidR="00406BE9" w:rsidRPr="00605D3A" w:rsidRDefault="00406BE9" w:rsidP="00406BE9">
      <w:pPr>
        <w:pStyle w:val="Standard"/>
        <w:rPr>
          <w:rFonts w:ascii="Arial" w:hAnsi="Arial" w:cs="Arial"/>
          <w:sz w:val="20"/>
          <w:lang w:val="en-US"/>
        </w:rPr>
      </w:pPr>
    </w:p>
    <w:p w:rsidR="00406BE9" w:rsidRPr="00605D3A" w:rsidRDefault="00406BE9" w:rsidP="00406BE9">
      <w:pPr>
        <w:jc w:val="right"/>
        <w:rPr>
          <w:rFonts w:cs="Arial"/>
        </w:rPr>
      </w:pPr>
      <w:r w:rsidRPr="00605D3A">
        <w:rPr>
          <w:rFonts w:cs="Arial"/>
        </w:rPr>
        <w:t>[End of Annex V and of document]</w:t>
      </w:r>
    </w:p>
    <w:p w:rsidR="00384070" w:rsidRPr="00605D3A" w:rsidRDefault="00384070" w:rsidP="00361DDD">
      <w:pPr>
        <w:rPr>
          <w:snapToGrid w:val="0"/>
        </w:rPr>
      </w:pPr>
    </w:p>
    <w:sectPr w:rsidR="00384070" w:rsidRPr="00605D3A" w:rsidSect="0038407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632" w:rsidRDefault="00C76632" w:rsidP="006655D3">
      <w:r>
        <w:separator/>
      </w:r>
    </w:p>
    <w:p w:rsidR="00C76632" w:rsidRDefault="00C76632" w:rsidP="006655D3"/>
    <w:p w:rsidR="00C76632" w:rsidRDefault="00C76632" w:rsidP="006655D3"/>
  </w:endnote>
  <w:endnote w:type="continuationSeparator" w:id="0">
    <w:p w:rsidR="00C76632" w:rsidRDefault="00C76632" w:rsidP="006655D3">
      <w:r>
        <w:separator/>
      </w:r>
    </w:p>
    <w:p w:rsidR="00C76632" w:rsidRPr="0014641F" w:rsidRDefault="00C76632">
      <w:pPr>
        <w:pStyle w:val="Footer"/>
        <w:spacing w:after="60"/>
        <w:rPr>
          <w:sz w:val="18"/>
          <w:lang w:val="fr-CH"/>
        </w:rPr>
      </w:pPr>
      <w:r w:rsidRPr="0014641F">
        <w:rPr>
          <w:sz w:val="18"/>
          <w:lang w:val="fr-CH"/>
        </w:rPr>
        <w:t>[Suite de la note de la page précédente]</w:t>
      </w:r>
    </w:p>
    <w:p w:rsidR="00C76632" w:rsidRPr="0014641F" w:rsidRDefault="00C76632" w:rsidP="006655D3">
      <w:pPr>
        <w:rPr>
          <w:lang w:val="fr-CH"/>
        </w:rPr>
      </w:pPr>
    </w:p>
    <w:p w:rsidR="00C76632" w:rsidRPr="0014641F" w:rsidRDefault="00C76632" w:rsidP="006655D3">
      <w:pPr>
        <w:rPr>
          <w:lang w:val="fr-CH"/>
        </w:rPr>
      </w:pPr>
    </w:p>
  </w:endnote>
  <w:endnote w:type="continuationNotice" w:id="1">
    <w:p w:rsidR="00C76632" w:rsidRPr="0014641F" w:rsidRDefault="00C76632" w:rsidP="006655D3">
      <w:pPr>
        <w:rPr>
          <w:lang w:val="fr-CH"/>
        </w:rPr>
      </w:pPr>
      <w:r w:rsidRPr="0014641F">
        <w:rPr>
          <w:lang w:val="fr-CH"/>
        </w:rPr>
        <w:t>[Suite de la note page suivante]</w:t>
      </w:r>
    </w:p>
    <w:p w:rsidR="00C76632" w:rsidRPr="0014641F" w:rsidRDefault="00C76632" w:rsidP="006655D3">
      <w:pPr>
        <w:rPr>
          <w:lang w:val="fr-CH"/>
        </w:rPr>
      </w:pPr>
    </w:p>
    <w:p w:rsidR="00C76632" w:rsidRPr="0014641F" w:rsidRDefault="00C7663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2" w:rsidRDefault="00C766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2" w:rsidRDefault="00C766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2" w:rsidRPr="00860DDB" w:rsidRDefault="00C76632" w:rsidP="00860D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2" w:rsidRPr="00384070" w:rsidRDefault="00C76632" w:rsidP="00384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632" w:rsidRDefault="00C76632" w:rsidP="006655D3">
      <w:r>
        <w:separator/>
      </w:r>
    </w:p>
  </w:footnote>
  <w:footnote w:type="continuationSeparator" w:id="0">
    <w:p w:rsidR="00C76632" w:rsidRDefault="00C76632" w:rsidP="006655D3">
      <w:r>
        <w:separator/>
      </w:r>
    </w:p>
  </w:footnote>
  <w:footnote w:type="continuationNotice" w:id="1">
    <w:p w:rsidR="00C76632" w:rsidRPr="00AB530F" w:rsidRDefault="00C76632" w:rsidP="00AB530F">
      <w:pPr>
        <w:pStyle w:val="Footer"/>
      </w:pPr>
    </w:p>
  </w:footnote>
  <w:footnote w:id="2">
    <w:p w:rsidR="00C76632" w:rsidRPr="00FE318C" w:rsidRDefault="00C76632" w:rsidP="00D76D61">
      <w:pPr>
        <w:pStyle w:val="FootnoteText"/>
        <w:rPr>
          <w:rFonts w:cs="Arial"/>
          <w:szCs w:val="16"/>
        </w:rPr>
      </w:pPr>
      <w:r w:rsidRPr="00FE318C">
        <w:rPr>
          <w:rStyle w:val="FootnoteReference"/>
          <w:rFonts w:cs="Arial"/>
          <w:szCs w:val="16"/>
        </w:rPr>
        <w:footnoteRef/>
      </w:r>
      <w:r>
        <w:rPr>
          <w:rFonts w:cs="Arial"/>
          <w:szCs w:val="16"/>
        </w:rPr>
        <w:tab/>
      </w:r>
      <w:r w:rsidRPr="00FE318C">
        <w:rPr>
          <w:rFonts w:cs="Arial"/>
          <w:szCs w:val="16"/>
        </w:rPr>
        <w:t>for name of experts, see List of Participants</w:t>
      </w:r>
    </w:p>
  </w:footnote>
  <w:footnote w:id="3">
    <w:p w:rsidR="00C76632" w:rsidRPr="002E4B9B" w:rsidRDefault="00C76632" w:rsidP="00D76D61">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2" w:rsidRDefault="00C766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2" w:rsidRPr="00832298" w:rsidRDefault="00C76632" w:rsidP="00832298">
    <w:pPr>
      <w:pStyle w:val="Header"/>
    </w:pPr>
    <w:r>
      <w:t>TWF/45/32</w:t>
    </w:r>
  </w:p>
  <w:p w:rsidR="00C76632" w:rsidRPr="00C5280D" w:rsidRDefault="00C76632" w:rsidP="00EB048E">
    <w:pPr>
      <w:pStyle w:val="Header"/>
    </w:pPr>
    <w:r w:rsidRPr="00C5280D">
      <w:t xml:space="preserve">page </w:t>
    </w:r>
    <w:r w:rsidRPr="00832298">
      <w:fldChar w:fldCharType="begin"/>
    </w:r>
    <w:r w:rsidRPr="00832298">
      <w:instrText xml:space="preserve"> PAGE </w:instrText>
    </w:r>
    <w:r w:rsidRPr="00832298">
      <w:fldChar w:fldCharType="separate"/>
    </w:r>
    <w:r w:rsidR="003C78C4">
      <w:rPr>
        <w:noProof/>
      </w:rPr>
      <w:t>29</w:t>
    </w:r>
    <w:r w:rsidRPr="00832298">
      <w:fldChar w:fldCharType="end"/>
    </w:r>
  </w:p>
  <w:p w:rsidR="00C76632" w:rsidRPr="00C5280D" w:rsidRDefault="00C76632"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2" w:rsidRDefault="00C766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2" w:rsidRPr="00F00AD9" w:rsidRDefault="00C76632" w:rsidP="00832298">
    <w:pPr>
      <w:pStyle w:val="Header"/>
      <w:rPr>
        <w:lang w:val="fr-FR"/>
      </w:rPr>
    </w:pPr>
    <w:r w:rsidRPr="00F00AD9">
      <w:rPr>
        <w:lang w:val="fr-FR"/>
      </w:rPr>
      <w:t>TWF/45/32</w:t>
    </w:r>
  </w:p>
  <w:p w:rsidR="00C76632" w:rsidRPr="00F00AD9" w:rsidRDefault="00C76632" w:rsidP="00EB048E">
    <w:pPr>
      <w:pStyle w:val="Header"/>
      <w:rPr>
        <w:lang w:val="fr-FR"/>
      </w:rPr>
    </w:pPr>
    <w:r w:rsidRPr="00F00AD9">
      <w:rPr>
        <w:lang w:val="fr-FR"/>
      </w:rPr>
      <w:t xml:space="preserve">Annex V, page </w:t>
    </w:r>
    <w:r w:rsidRPr="00832298">
      <w:fldChar w:fldCharType="begin"/>
    </w:r>
    <w:r w:rsidRPr="00F00AD9">
      <w:rPr>
        <w:lang w:val="fr-FR"/>
      </w:rPr>
      <w:instrText xml:space="preserve"> PAGE </w:instrText>
    </w:r>
    <w:r w:rsidRPr="00832298">
      <w:fldChar w:fldCharType="separate"/>
    </w:r>
    <w:r w:rsidR="003C78C4">
      <w:rPr>
        <w:noProof/>
        <w:lang w:val="fr-FR"/>
      </w:rPr>
      <w:t>2</w:t>
    </w:r>
    <w:r w:rsidRPr="00832298">
      <w:fldChar w:fldCharType="end"/>
    </w:r>
  </w:p>
  <w:p w:rsidR="00C76632" w:rsidRPr="00F00AD9" w:rsidRDefault="00C76632" w:rsidP="00832298">
    <w:pPr>
      <w:pStyle w:val="Head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632" w:rsidRDefault="00C76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BAF10E"/>
    <w:lvl w:ilvl="0">
      <w:start w:val="1"/>
      <w:numFmt w:val="decimal"/>
      <w:lvlText w:val="%1."/>
      <w:lvlJc w:val="left"/>
      <w:pPr>
        <w:tabs>
          <w:tab w:val="num" w:pos="1492"/>
        </w:tabs>
        <w:ind w:left="1492" w:hanging="360"/>
      </w:pPr>
    </w:lvl>
  </w:abstractNum>
  <w:abstractNum w:abstractNumId="1">
    <w:nsid w:val="FFFFFF7D"/>
    <w:multiLevelType w:val="singleLevel"/>
    <w:tmpl w:val="BC3CCA8C"/>
    <w:lvl w:ilvl="0">
      <w:start w:val="1"/>
      <w:numFmt w:val="decimal"/>
      <w:lvlText w:val="%1."/>
      <w:lvlJc w:val="left"/>
      <w:pPr>
        <w:tabs>
          <w:tab w:val="num" w:pos="1209"/>
        </w:tabs>
        <w:ind w:left="1209" w:hanging="360"/>
      </w:pPr>
    </w:lvl>
  </w:abstractNum>
  <w:abstractNum w:abstractNumId="2">
    <w:nsid w:val="FFFFFF7E"/>
    <w:multiLevelType w:val="singleLevel"/>
    <w:tmpl w:val="B130F6B8"/>
    <w:lvl w:ilvl="0">
      <w:start w:val="1"/>
      <w:numFmt w:val="decimal"/>
      <w:lvlText w:val="%1."/>
      <w:lvlJc w:val="left"/>
      <w:pPr>
        <w:tabs>
          <w:tab w:val="num" w:pos="926"/>
        </w:tabs>
        <w:ind w:left="926" w:hanging="360"/>
      </w:pPr>
    </w:lvl>
  </w:abstractNum>
  <w:abstractNum w:abstractNumId="3">
    <w:nsid w:val="FFFFFF7F"/>
    <w:multiLevelType w:val="singleLevel"/>
    <w:tmpl w:val="506E10BE"/>
    <w:lvl w:ilvl="0">
      <w:start w:val="1"/>
      <w:numFmt w:val="decimal"/>
      <w:lvlText w:val="%1."/>
      <w:lvlJc w:val="left"/>
      <w:pPr>
        <w:tabs>
          <w:tab w:val="num" w:pos="643"/>
        </w:tabs>
        <w:ind w:left="643" w:hanging="360"/>
      </w:pPr>
    </w:lvl>
  </w:abstractNum>
  <w:abstractNum w:abstractNumId="4">
    <w:nsid w:val="FFFFFF80"/>
    <w:multiLevelType w:val="singleLevel"/>
    <w:tmpl w:val="F828A7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829D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3A27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F427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A6AAF6"/>
    <w:lvl w:ilvl="0">
      <w:start w:val="1"/>
      <w:numFmt w:val="decimal"/>
      <w:lvlText w:val="%1."/>
      <w:lvlJc w:val="left"/>
      <w:pPr>
        <w:tabs>
          <w:tab w:val="num" w:pos="360"/>
        </w:tabs>
        <w:ind w:left="360" w:hanging="360"/>
      </w:pPr>
    </w:lvl>
  </w:abstractNum>
  <w:abstractNum w:abstractNumId="9">
    <w:nsid w:val="FFFFFF89"/>
    <w:multiLevelType w:val="singleLevel"/>
    <w:tmpl w:val="5270EB1E"/>
    <w:lvl w:ilvl="0">
      <w:start w:val="1"/>
      <w:numFmt w:val="bullet"/>
      <w:lvlText w:val=""/>
      <w:lvlJc w:val="left"/>
      <w:pPr>
        <w:tabs>
          <w:tab w:val="num" w:pos="360"/>
        </w:tabs>
        <w:ind w:left="360" w:hanging="360"/>
      </w:pPr>
      <w:rPr>
        <w:rFonts w:ascii="Symbol" w:hAnsi="Symbol" w:hint="default"/>
      </w:rPr>
    </w:lvl>
  </w:abstractNum>
  <w:abstractNum w:abstractNumId="10">
    <w:nsid w:val="001A1070"/>
    <w:multiLevelType w:val="hybridMultilevel"/>
    <w:tmpl w:val="B706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5133F4"/>
    <w:multiLevelType w:val="hybridMultilevel"/>
    <w:tmpl w:val="CACC67B4"/>
    <w:lvl w:ilvl="0" w:tplc="72EA18B8">
      <w:start w:val="1"/>
      <w:numFmt w:val="lowerLetter"/>
      <w:lvlText w:val="(%1)"/>
      <w:lvlJc w:val="left"/>
      <w:pPr>
        <w:ind w:left="930"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3">
    <w:nsid w:val="19D11C76"/>
    <w:multiLevelType w:val="hybridMultilevel"/>
    <w:tmpl w:val="425E5CBA"/>
    <w:lvl w:ilvl="0" w:tplc="CD163C84">
      <w:start w:val="1"/>
      <w:numFmt w:val="bullet"/>
      <w:lvlText w:val=""/>
      <w:lvlJc w:val="left"/>
      <w:pPr>
        <w:tabs>
          <w:tab w:val="num" w:pos="720"/>
        </w:tabs>
        <w:ind w:left="720" w:hanging="360"/>
      </w:pPr>
      <w:rPr>
        <w:rFonts w:ascii="Wingdings" w:hAnsi="Wingdings" w:hint="default"/>
      </w:rPr>
    </w:lvl>
    <w:lvl w:ilvl="1" w:tplc="0BE6FB0A">
      <w:start w:val="1"/>
      <w:numFmt w:val="bullet"/>
      <w:lvlText w:val=""/>
      <w:lvlJc w:val="left"/>
      <w:pPr>
        <w:tabs>
          <w:tab w:val="num" w:pos="1440"/>
        </w:tabs>
        <w:ind w:left="1440" w:hanging="360"/>
      </w:pPr>
      <w:rPr>
        <w:rFonts w:ascii="Wingdings" w:hAnsi="Wingdings" w:hint="default"/>
      </w:rPr>
    </w:lvl>
    <w:lvl w:ilvl="2" w:tplc="6428D24E">
      <w:start w:val="1812"/>
      <w:numFmt w:val="bullet"/>
      <w:lvlText w:val=""/>
      <w:lvlJc w:val="left"/>
      <w:pPr>
        <w:tabs>
          <w:tab w:val="num" w:pos="2160"/>
        </w:tabs>
        <w:ind w:left="2160" w:hanging="360"/>
      </w:pPr>
      <w:rPr>
        <w:rFonts w:ascii="Wingdings" w:hAnsi="Wingdings" w:hint="default"/>
      </w:rPr>
    </w:lvl>
    <w:lvl w:ilvl="3" w:tplc="8E32A004" w:tentative="1">
      <w:start w:val="1"/>
      <w:numFmt w:val="bullet"/>
      <w:lvlText w:val=""/>
      <w:lvlJc w:val="left"/>
      <w:pPr>
        <w:tabs>
          <w:tab w:val="num" w:pos="2880"/>
        </w:tabs>
        <w:ind w:left="2880" w:hanging="360"/>
      </w:pPr>
      <w:rPr>
        <w:rFonts w:ascii="Wingdings" w:hAnsi="Wingdings" w:hint="default"/>
      </w:rPr>
    </w:lvl>
    <w:lvl w:ilvl="4" w:tplc="5A1C75A8" w:tentative="1">
      <w:start w:val="1"/>
      <w:numFmt w:val="bullet"/>
      <w:lvlText w:val=""/>
      <w:lvlJc w:val="left"/>
      <w:pPr>
        <w:tabs>
          <w:tab w:val="num" w:pos="3600"/>
        </w:tabs>
        <w:ind w:left="3600" w:hanging="360"/>
      </w:pPr>
      <w:rPr>
        <w:rFonts w:ascii="Wingdings" w:hAnsi="Wingdings" w:hint="default"/>
      </w:rPr>
    </w:lvl>
    <w:lvl w:ilvl="5" w:tplc="23F6EDBC" w:tentative="1">
      <w:start w:val="1"/>
      <w:numFmt w:val="bullet"/>
      <w:lvlText w:val=""/>
      <w:lvlJc w:val="left"/>
      <w:pPr>
        <w:tabs>
          <w:tab w:val="num" w:pos="4320"/>
        </w:tabs>
        <w:ind w:left="4320" w:hanging="360"/>
      </w:pPr>
      <w:rPr>
        <w:rFonts w:ascii="Wingdings" w:hAnsi="Wingdings" w:hint="default"/>
      </w:rPr>
    </w:lvl>
    <w:lvl w:ilvl="6" w:tplc="E01AD7F4" w:tentative="1">
      <w:start w:val="1"/>
      <w:numFmt w:val="bullet"/>
      <w:lvlText w:val=""/>
      <w:lvlJc w:val="left"/>
      <w:pPr>
        <w:tabs>
          <w:tab w:val="num" w:pos="5040"/>
        </w:tabs>
        <w:ind w:left="5040" w:hanging="360"/>
      </w:pPr>
      <w:rPr>
        <w:rFonts w:ascii="Wingdings" w:hAnsi="Wingdings" w:hint="default"/>
      </w:rPr>
    </w:lvl>
    <w:lvl w:ilvl="7" w:tplc="348E827E" w:tentative="1">
      <w:start w:val="1"/>
      <w:numFmt w:val="bullet"/>
      <w:lvlText w:val=""/>
      <w:lvlJc w:val="left"/>
      <w:pPr>
        <w:tabs>
          <w:tab w:val="num" w:pos="5760"/>
        </w:tabs>
        <w:ind w:left="5760" w:hanging="360"/>
      </w:pPr>
      <w:rPr>
        <w:rFonts w:ascii="Wingdings" w:hAnsi="Wingdings" w:hint="default"/>
      </w:rPr>
    </w:lvl>
    <w:lvl w:ilvl="8" w:tplc="7DF80F82" w:tentative="1">
      <w:start w:val="1"/>
      <w:numFmt w:val="bullet"/>
      <w:lvlText w:val=""/>
      <w:lvlJc w:val="left"/>
      <w:pPr>
        <w:tabs>
          <w:tab w:val="num" w:pos="6480"/>
        </w:tabs>
        <w:ind w:left="6480" w:hanging="360"/>
      </w:pPr>
      <w:rPr>
        <w:rFonts w:ascii="Wingdings" w:hAnsi="Wingdings" w:hint="default"/>
      </w:rPr>
    </w:lvl>
  </w:abstractNum>
  <w:abstractNum w:abstractNumId="14">
    <w:nsid w:val="1C3B443B"/>
    <w:multiLevelType w:val="hybridMultilevel"/>
    <w:tmpl w:val="F8CAF0BA"/>
    <w:lvl w:ilvl="0" w:tplc="CCC4196C">
      <w:start w:val="2"/>
      <w:numFmt w:val="lowerLetter"/>
      <w:lvlText w:val="(%1)"/>
      <w:lvlJc w:val="left"/>
      <w:pPr>
        <w:tabs>
          <w:tab w:val="num" w:pos="1137"/>
        </w:tabs>
        <w:ind w:left="1137" w:hanging="570"/>
      </w:pPr>
      <w:rPr>
        <w:rFonts w:hint="default"/>
      </w:rPr>
    </w:lvl>
    <w:lvl w:ilvl="1" w:tplc="8ED27B20">
      <w:start w:val="1"/>
      <w:numFmt w:val="lowerRoman"/>
      <w:lvlText w:val="(%2)"/>
      <w:lvlJc w:val="left"/>
      <w:pPr>
        <w:tabs>
          <w:tab w:val="num" w:pos="2007"/>
        </w:tabs>
        <w:ind w:left="2007" w:hanging="720"/>
      </w:pPr>
      <w:rPr>
        <w:rFonts w:hint="default"/>
        <w:i w:val="0"/>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nsid w:val="1CF9232C"/>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8D4410"/>
    <w:multiLevelType w:val="hybridMultilevel"/>
    <w:tmpl w:val="D9A06630"/>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152A2F"/>
    <w:multiLevelType w:val="singleLevel"/>
    <w:tmpl w:val="04090019"/>
    <w:lvl w:ilvl="0">
      <w:start w:val="1"/>
      <w:numFmt w:val="lowerLetter"/>
      <w:lvlText w:val="(%1)"/>
      <w:lvlJc w:val="left"/>
      <w:pPr>
        <w:tabs>
          <w:tab w:val="num" w:pos="360"/>
        </w:tabs>
        <w:ind w:left="360" w:hanging="360"/>
      </w:pPr>
    </w:lvl>
  </w:abstractNum>
  <w:abstractNum w:abstractNumId="18">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85573C1"/>
    <w:multiLevelType w:val="hybridMultilevel"/>
    <w:tmpl w:val="F9B6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C62754"/>
    <w:multiLevelType w:val="hybridMultilevel"/>
    <w:tmpl w:val="116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D962B6"/>
    <w:multiLevelType w:val="hybridMultilevel"/>
    <w:tmpl w:val="34DEADC2"/>
    <w:lvl w:ilvl="0" w:tplc="62527352">
      <w:start w:val="1"/>
      <w:numFmt w:val="bullet"/>
      <w:lvlText w:val=""/>
      <w:lvlJc w:val="left"/>
      <w:pPr>
        <w:tabs>
          <w:tab w:val="num" w:pos="720"/>
        </w:tabs>
        <w:ind w:left="720" w:hanging="360"/>
      </w:pPr>
      <w:rPr>
        <w:rFonts w:ascii="Wingdings" w:hAnsi="Wingdings" w:hint="default"/>
      </w:rPr>
    </w:lvl>
    <w:lvl w:ilvl="1" w:tplc="8C262A6E">
      <w:start w:val="1"/>
      <w:numFmt w:val="bullet"/>
      <w:lvlText w:val=""/>
      <w:lvlJc w:val="left"/>
      <w:pPr>
        <w:tabs>
          <w:tab w:val="num" w:pos="1440"/>
        </w:tabs>
        <w:ind w:left="1440" w:hanging="360"/>
      </w:pPr>
      <w:rPr>
        <w:rFonts w:ascii="Wingdings" w:hAnsi="Wingdings" w:hint="default"/>
      </w:rPr>
    </w:lvl>
    <w:lvl w:ilvl="2" w:tplc="2C4CC49A" w:tentative="1">
      <w:start w:val="1"/>
      <w:numFmt w:val="bullet"/>
      <w:lvlText w:val=""/>
      <w:lvlJc w:val="left"/>
      <w:pPr>
        <w:tabs>
          <w:tab w:val="num" w:pos="2160"/>
        </w:tabs>
        <w:ind w:left="2160" w:hanging="360"/>
      </w:pPr>
      <w:rPr>
        <w:rFonts w:ascii="Wingdings" w:hAnsi="Wingdings" w:hint="default"/>
      </w:rPr>
    </w:lvl>
    <w:lvl w:ilvl="3" w:tplc="C85AE260" w:tentative="1">
      <w:start w:val="1"/>
      <w:numFmt w:val="bullet"/>
      <w:lvlText w:val=""/>
      <w:lvlJc w:val="left"/>
      <w:pPr>
        <w:tabs>
          <w:tab w:val="num" w:pos="2880"/>
        </w:tabs>
        <w:ind w:left="2880" w:hanging="360"/>
      </w:pPr>
      <w:rPr>
        <w:rFonts w:ascii="Wingdings" w:hAnsi="Wingdings" w:hint="default"/>
      </w:rPr>
    </w:lvl>
    <w:lvl w:ilvl="4" w:tplc="25C6A800" w:tentative="1">
      <w:start w:val="1"/>
      <w:numFmt w:val="bullet"/>
      <w:lvlText w:val=""/>
      <w:lvlJc w:val="left"/>
      <w:pPr>
        <w:tabs>
          <w:tab w:val="num" w:pos="3600"/>
        </w:tabs>
        <w:ind w:left="3600" w:hanging="360"/>
      </w:pPr>
      <w:rPr>
        <w:rFonts w:ascii="Wingdings" w:hAnsi="Wingdings" w:hint="default"/>
      </w:rPr>
    </w:lvl>
    <w:lvl w:ilvl="5" w:tplc="B51A16EA" w:tentative="1">
      <w:start w:val="1"/>
      <w:numFmt w:val="bullet"/>
      <w:lvlText w:val=""/>
      <w:lvlJc w:val="left"/>
      <w:pPr>
        <w:tabs>
          <w:tab w:val="num" w:pos="4320"/>
        </w:tabs>
        <w:ind w:left="4320" w:hanging="360"/>
      </w:pPr>
      <w:rPr>
        <w:rFonts w:ascii="Wingdings" w:hAnsi="Wingdings" w:hint="default"/>
      </w:rPr>
    </w:lvl>
    <w:lvl w:ilvl="6" w:tplc="5D364952" w:tentative="1">
      <w:start w:val="1"/>
      <w:numFmt w:val="bullet"/>
      <w:lvlText w:val=""/>
      <w:lvlJc w:val="left"/>
      <w:pPr>
        <w:tabs>
          <w:tab w:val="num" w:pos="5040"/>
        </w:tabs>
        <w:ind w:left="5040" w:hanging="360"/>
      </w:pPr>
      <w:rPr>
        <w:rFonts w:ascii="Wingdings" w:hAnsi="Wingdings" w:hint="default"/>
      </w:rPr>
    </w:lvl>
    <w:lvl w:ilvl="7" w:tplc="4A3C6502" w:tentative="1">
      <w:start w:val="1"/>
      <w:numFmt w:val="bullet"/>
      <w:lvlText w:val=""/>
      <w:lvlJc w:val="left"/>
      <w:pPr>
        <w:tabs>
          <w:tab w:val="num" w:pos="5760"/>
        </w:tabs>
        <w:ind w:left="5760" w:hanging="360"/>
      </w:pPr>
      <w:rPr>
        <w:rFonts w:ascii="Wingdings" w:hAnsi="Wingdings" w:hint="default"/>
      </w:rPr>
    </w:lvl>
    <w:lvl w:ilvl="8" w:tplc="6F30FBA8" w:tentative="1">
      <w:start w:val="1"/>
      <w:numFmt w:val="bullet"/>
      <w:lvlText w:val=""/>
      <w:lvlJc w:val="left"/>
      <w:pPr>
        <w:tabs>
          <w:tab w:val="num" w:pos="6480"/>
        </w:tabs>
        <w:ind w:left="6480" w:hanging="360"/>
      </w:pPr>
      <w:rPr>
        <w:rFonts w:ascii="Wingdings" w:hAnsi="Wingdings" w:hint="default"/>
      </w:rPr>
    </w:lvl>
  </w:abstractNum>
  <w:abstractNum w:abstractNumId="22">
    <w:nsid w:val="334A4B92"/>
    <w:multiLevelType w:val="singleLevel"/>
    <w:tmpl w:val="0409000F"/>
    <w:lvl w:ilvl="0">
      <w:start w:val="1"/>
      <w:numFmt w:val="decimal"/>
      <w:lvlText w:val="%1."/>
      <w:lvlJc w:val="left"/>
      <w:pPr>
        <w:tabs>
          <w:tab w:val="num" w:pos="360"/>
        </w:tabs>
        <w:ind w:left="360" w:hanging="360"/>
      </w:pPr>
    </w:lvl>
  </w:abstractNum>
  <w:abstractNum w:abstractNumId="23">
    <w:nsid w:val="34293931"/>
    <w:multiLevelType w:val="hybridMultilevel"/>
    <w:tmpl w:val="121AD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6">
    <w:nsid w:val="40333056"/>
    <w:multiLevelType w:val="hybridMultilevel"/>
    <w:tmpl w:val="327C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6F50F7"/>
    <w:multiLevelType w:val="hybridMultilevel"/>
    <w:tmpl w:val="8E76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29">
    <w:nsid w:val="4FE260D6"/>
    <w:multiLevelType w:val="singleLevel"/>
    <w:tmpl w:val="77B2634E"/>
    <w:lvl w:ilvl="0">
      <w:start w:val="1"/>
      <w:numFmt w:val="lowerLetter"/>
      <w:lvlText w:val="(%1)"/>
      <w:lvlJc w:val="left"/>
      <w:pPr>
        <w:tabs>
          <w:tab w:val="num" w:pos="1353"/>
        </w:tabs>
        <w:ind w:left="1353" w:hanging="360"/>
      </w:pPr>
      <w:rPr>
        <w:rFonts w:cs="Times New Roman"/>
      </w:rPr>
    </w:lvl>
  </w:abstractNum>
  <w:abstractNum w:abstractNumId="30">
    <w:nsid w:val="522A6560"/>
    <w:multiLevelType w:val="hybridMultilevel"/>
    <w:tmpl w:val="F4D2B2E2"/>
    <w:lvl w:ilvl="0" w:tplc="FAF41D54">
      <w:start w:val="1"/>
      <w:numFmt w:val="lowerRoman"/>
      <w:lvlText w:val="(%1)"/>
      <w:lvlJc w:val="left"/>
      <w:pPr>
        <w:tabs>
          <w:tab w:val="num" w:pos="2007"/>
        </w:tabs>
        <w:ind w:left="2007"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CB0AF9"/>
    <w:multiLevelType w:val="hybridMultilevel"/>
    <w:tmpl w:val="366C2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21D2E"/>
    <w:multiLevelType w:val="hybridMultilevel"/>
    <w:tmpl w:val="5596D6E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3">
    <w:nsid w:val="5FFC0092"/>
    <w:multiLevelType w:val="hybridMultilevel"/>
    <w:tmpl w:val="2E76EF56"/>
    <w:lvl w:ilvl="0" w:tplc="728E0D4C">
      <w:start w:val="1"/>
      <w:numFmt w:val="bullet"/>
      <w:lvlText w:val=""/>
      <w:lvlJc w:val="left"/>
      <w:pPr>
        <w:tabs>
          <w:tab w:val="num" w:pos="720"/>
        </w:tabs>
        <w:ind w:left="720" w:hanging="360"/>
      </w:pPr>
      <w:rPr>
        <w:rFonts w:ascii="Wingdings" w:hAnsi="Wingdings" w:hint="default"/>
      </w:rPr>
    </w:lvl>
    <w:lvl w:ilvl="1" w:tplc="627C909C">
      <w:start w:val="1"/>
      <w:numFmt w:val="bullet"/>
      <w:lvlText w:val=""/>
      <w:lvlJc w:val="left"/>
      <w:pPr>
        <w:tabs>
          <w:tab w:val="num" w:pos="1440"/>
        </w:tabs>
        <w:ind w:left="1440" w:hanging="360"/>
      </w:pPr>
      <w:rPr>
        <w:rFonts w:ascii="Wingdings" w:hAnsi="Wingdings" w:hint="default"/>
      </w:rPr>
    </w:lvl>
    <w:lvl w:ilvl="2" w:tplc="1E70168E">
      <w:start w:val="1790"/>
      <w:numFmt w:val="bullet"/>
      <w:lvlText w:val=""/>
      <w:lvlJc w:val="left"/>
      <w:pPr>
        <w:tabs>
          <w:tab w:val="num" w:pos="2160"/>
        </w:tabs>
        <w:ind w:left="2160" w:hanging="360"/>
      </w:pPr>
      <w:rPr>
        <w:rFonts w:ascii="Wingdings" w:hAnsi="Wingdings" w:hint="default"/>
      </w:rPr>
    </w:lvl>
    <w:lvl w:ilvl="3" w:tplc="9A80A96A" w:tentative="1">
      <w:start w:val="1"/>
      <w:numFmt w:val="bullet"/>
      <w:lvlText w:val=""/>
      <w:lvlJc w:val="left"/>
      <w:pPr>
        <w:tabs>
          <w:tab w:val="num" w:pos="2880"/>
        </w:tabs>
        <w:ind w:left="2880" w:hanging="360"/>
      </w:pPr>
      <w:rPr>
        <w:rFonts w:ascii="Wingdings" w:hAnsi="Wingdings" w:hint="default"/>
      </w:rPr>
    </w:lvl>
    <w:lvl w:ilvl="4" w:tplc="BAEECD50" w:tentative="1">
      <w:start w:val="1"/>
      <w:numFmt w:val="bullet"/>
      <w:lvlText w:val=""/>
      <w:lvlJc w:val="left"/>
      <w:pPr>
        <w:tabs>
          <w:tab w:val="num" w:pos="3600"/>
        </w:tabs>
        <w:ind w:left="3600" w:hanging="360"/>
      </w:pPr>
      <w:rPr>
        <w:rFonts w:ascii="Wingdings" w:hAnsi="Wingdings" w:hint="default"/>
      </w:rPr>
    </w:lvl>
    <w:lvl w:ilvl="5" w:tplc="146E115A" w:tentative="1">
      <w:start w:val="1"/>
      <w:numFmt w:val="bullet"/>
      <w:lvlText w:val=""/>
      <w:lvlJc w:val="left"/>
      <w:pPr>
        <w:tabs>
          <w:tab w:val="num" w:pos="4320"/>
        </w:tabs>
        <w:ind w:left="4320" w:hanging="360"/>
      </w:pPr>
      <w:rPr>
        <w:rFonts w:ascii="Wingdings" w:hAnsi="Wingdings" w:hint="default"/>
      </w:rPr>
    </w:lvl>
    <w:lvl w:ilvl="6" w:tplc="189A234A" w:tentative="1">
      <w:start w:val="1"/>
      <w:numFmt w:val="bullet"/>
      <w:lvlText w:val=""/>
      <w:lvlJc w:val="left"/>
      <w:pPr>
        <w:tabs>
          <w:tab w:val="num" w:pos="5040"/>
        </w:tabs>
        <w:ind w:left="5040" w:hanging="360"/>
      </w:pPr>
      <w:rPr>
        <w:rFonts w:ascii="Wingdings" w:hAnsi="Wingdings" w:hint="default"/>
      </w:rPr>
    </w:lvl>
    <w:lvl w:ilvl="7" w:tplc="3FAC2566" w:tentative="1">
      <w:start w:val="1"/>
      <w:numFmt w:val="bullet"/>
      <w:lvlText w:val=""/>
      <w:lvlJc w:val="left"/>
      <w:pPr>
        <w:tabs>
          <w:tab w:val="num" w:pos="5760"/>
        </w:tabs>
        <w:ind w:left="5760" w:hanging="360"/>
      </w:pPr>
      <w:rPr>
        <w:rFonts w:ascii="Wingdings" w:hAnsi="Wingdings" w:hint="default"/>
      </w:rPr>
    </w:lvl>
    <w:lvl w:ilvl="8" w:tplc="2E8AAAC0" w:tentative="1">
      <w:start w:val="1"/>
      <w:numFmt w:val="bullet"/>
      <w:lvlText w:val=""/>
      <w:lvlJc w:val="left"/>
      <w:pPr>
        <w:tabs>
          <w:tab w:val="num" w:pos="6480"/>
        </w:tabs>
        <w:ind w:left="6480" w:hanging="360"/>
      </w:pPr>
      <w:rPr>
        <w:rFonts w:ascii="Wingdings" w:hAnsi="Wingdings" w:hint="default"/>
      </w:rPr>
    </w:lvl>
  </w:abstractNum>
  <w:abstractNum w:abstractNumId="34">
    <w:nsid w:val="63947950"/>
    <w:multiLevelType w:val="hybridMultilevel"/>
    <w:tmpl w:val="8B2EF1C8"/>
    <w:lvl w:ilvl="0" w:tplc="17101ADC">
      <w:start w:val="1"/>
      <w:numFmt w:val="lowerLetter"/>
      <w:lvlText w:val="(%1)"/>
      <w:lvlJc w:val="right"/>
      <w:pPr>
        <w:ind w:left="5540" w:hanging="360"/>
      </w:pPr>
    </w:lvl>
    <w:lvl w:ilvl="1" w:tplc="04090019">
      <w:start w:val="1"/>
      <w:numFmt w:val="lowerLetter"/>
      <w:lvlText w:val="%2."/>
      <w:lvlJc w:val="left"/>
      <w:pPr>
        <w:ind w:left="6260" w:hanging="360"/>
      </w:pPr>
    </w:lvl>
    <w:lvl w:ilvl="2" w:tplc="0409001B">
      <w:start w:val="1"/>
      <w:numFmt w:val="lowerRoman"/>
      <w:lvlText w:val="%3."/>
      <w:lvlJc w:val="right"/>
      <w:pPr>
        <w:ind w:left="6980" w:hanging="180"/>
      </w:pPr>
    </w:lvl>
    <w:lvl w:ilvl="3" w:tplc="0409000F">
      <w:start w:val="1"/>
      <w:numFmt w:val="decimal"/>
      <w:lvlText w:val="%4."/>
      <w:lvlJc w:val="left"/>
      <w:pPr>
        <w:ind w:left="7700" w:hanging="360"/>
      </w:pPr>
    </w:lvl>
    <w:lvl w:ilvl="4" w:tplc="04090019">
      <w:start w:val="1"/>
      <w:numFmt w:val="lowerLetter"/>
      <w:lvlText w:val="%5."/>
      <w:lvlJc w:val="left"/>
      <w:pPr>
        <w:ind w:left="8420" w:hanging="360"/>
      </w:pPr>
    </w:lvl>
    <w:lvl w:ilvl="5" w:tplc="0409001B">
      <w:start w:val="1"/>
      <w:numFmt w:val="lowerRoman"/>
      <w:lvlText w:val="%6."/>
      <w:lvlJc w:val="right"/>
      <w:pPr>
        <w:ind w:left="9140" w:hanging="180"/>
      </w:pPr>
    </w:lvl>
    <w:lvl w:ilvl="6" w:tplc="0409000F">
      <w:start w:val="1"/>
      <w:numFmt w:val="decimal"/>
      <w:lvlText w:val="%7."/>
      <w:lvlJc w:val="left"/>
      <w:pPr>
        <w:ind w:left="9860" w:hanging="360"/>
      </w:pPr>
    </w:lvl>
    <w:lvl w:ilvl="7" w:tplc="04090019">
      <w:start w:val="1"/>
      <w:numFmt w:val="lowerLetter"/>
      <w:lvlText w:val="%8."/>
      <w:lvlJc w:val="left"/>
      <w:pPr>
        <w:ind w:left="10580" w:hanging="360"/>
      </w:pPr>
    </w:lvl>
    <w:lvl w:ilvl="8" w:tplc="0409001B">
      <w:start w:val="1"/>
      <w:numFmt w:val="lowerRoman"/>
      <w:lvlText w:val="%9."/>
      <w:lvlJc w:val="right"/>
      <w:pPr>
        <w:ind w:left="11300" w:hanging="180"/>
      </w:pPr>
    </w:lvl>
  </w:abstractNum>
  <w:abstractNum w:abstractNumId="35">
    <w:nsid w:val="64B23B3A"/>
    <w:multiLevelType w:val="hybridMultilevel"/>
    <w:tmpl w:val="CB4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307B87"/>
    <w:multiLevelType w:val="hybridMultilevel"/>
    <w:tmpl w:val="8A1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39">
    <w:nsid w:val="7F984B3D"/>
    <w:multiLevelType w:val="hybridMultilevel"/>
    <w:tmpl w:val="7332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28"/>
  </w:num>
  <w:num w:numId="14">
    <w:abstractNumId w:val="32"/>
  </w:num>
  <w:num w:numId="15">
    <w:abstractNumId w:val="14"/>
  </w:num>
  <w:num w:numId="16">
    <w:abstractNumId w:val="30"/>
  </w:num>
  <w:num w:numId="17">
    <w:abstractNumId w:val="16"/>
  </w:num>
  <w:num w:numId="18">
    <w:abstractNumId w:val="15"/>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37"/>
  </w:num>
  <w:num w:numId="22">
    <w:abstractNumId w:val="25"/>
  </w:num>
  <w:num w:numId="23">
    <w:abstractNumId w:val="22"/>
  </w:num>
  <w:num w:numId="24">
    <w:abstractNumId w:val="17"/>
  </w:num>
  <w:num w:numId="25">
    <w:abstractNumId w:val="36"/>
  </w:num>
  <w:num w:numId="26">
    <w:abstractNumId w:val="24"/>
  </w:num>
  <w:num w:numId="27">
    <w:abstractNumId w:val="29"/>
    <w:lvlOverride w:ilvl="0">
      <w:startOverride w:val="1"/>
    </w:lvlOverride>
  </w:num>
  <w:num w:numId="28">
    <w:abstractNumId w:val="19"/>
  </w:num>
  <w:num w:numId="29">
    <w:abstractNumId w:val="20"/>
  </w:num>
  <w:num w:numId="30">
    <w:abstractNumId w:val="27"/>
  </w:num>
  <w:num w:numId="31">
    <w:abstractNumId w:val="23"/>
  </w:num>
  <w:num w:numId="32">
    <w:abstractNumId w:val="35"/>
  </w:num>
  <w:num w:numId="33">
    <w:abstractNumId w:val="21"/>
  </w:num>
  <w:num w:numId="34">
    <w:abstractNumId w:val="13"/>
  </w:num>
  <w:num w:numId="35">
    <w:abstractNumId w:val="31"/>
  </w:num>
  <w:num w:numId="36">
    <w:abstractNumId w:val="39"/>
  </w:num>
  <w:num w:numId="37">
    <w:abstractNumId w:val="10"/>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1D"/>
    <w:rsid w:val="00000A37"/>
    <w:rsid w:val="00010CF3"/>
    <w:rsid w:val="00011E27"/>
    <w:rsid w:val="000148BC"/>
    <w:rsid w:val="00024AB8"/>
    <w:rsid w:val="00030854"/>
    <w:rsid w:val="00034BFA"/>
    <w:rsid w:val="00036028"/>
    <w:rsid w:val="00041EB1"/>
    <w:rsid w:val="00044642"/>
    <w:rsid w:val="000446B9"/>
    <w:rsid w:val="00047E21"/>
    <w:rsid w:val="000504E9"/>
    <w:rsid w:val="00055E6B"/>
    <w:rsid w:val="00070405"/>
    <w:rsid w:val="00072920"/>
    <w:rsid w:val="000820A4"/>
    <w:rsid w:val="00082727"/>
    <w:rsid w:val="00085505"/>
    <w:rsid w:val="000A2209"/>
    <w:rsid w:val="000B112D"/>
    <w:rsid w:val="000B317F"/>
    <w:rsid w:val="000C0B30"/>
    <w:rsid w:val="000C7021"/>
    <w:rsid w:val="000D6BBC"/>
    <w:rsid w:val="000D7780"/>
    <w:rsid w:val="000E2040"/>
    <w:rsid w:val="000F344C"/>
    <w:rsid w:val="00101D5A"/>
    <w:rsid w:val="00105929"/>
    <w:rsid w:val="001131D5"/>
    <w:rsid w:val="00114259"/>
    <w:rsid w:val="0011708B"/>
    <w:rsid w:val="0012248B"/>
    <w:rsid w:val="00124748"/>
    <w:rsid w:val="001268F8"/>
    <w:rsid w:val="00131EAC"/>
    <w:rsid w:val="001322D2"/>
    <w:rsid w:val="00141DB8"/>
    <w:rsid w:val="00144DEE"/>
    <w:rsid w:val="0014641F"/>
    <w:rsid w:val="001506F5"/>
    <w:rsid w:val="00160348"/>
    <w:rsid w:val="0016146B"/>
    <w:rsid w:val="00163627"/>
    <w:rsid w:val="0017474A"/>
    <w:rsid w:val="001758C6"/>
    <w:rsid w:val="00182B99"/>
    <w:rsid w:val="0018780B"/>
    <w:rsid w:val="001A5023"/>
    <w:rsid w:val="001B78A6"/>
    <w:rsid w:val="001D33DD"/>
    <w:rsid w:val="001D35FA"/>
    <w:rsid w:val="001D4E10"/>
    <w:rsid w:val="001E1BF0"/>
    <w:rsid w:val="001E2877"/>
    <w:rsid w:val="001E3B43"/>
    <w:rsid w:val="001E4988"/>
    <w:rsid w:val="001E5C4C"/>
    <w:rsid w:val="002016B6"/>
    <w:rsid w:val="0021332C"/>
    <w:rsid w:val="00213982"/>
    <w:rsid w:val="00216B1A"/>
    <w:rsid w:val="0024269A"/>
    <w:rsid w:val="0024414A"/>
    <w:rsid w:val="0024416D"/>
    <w:rsid w:val="00261165"/>
    <w:rsid w:val="00262714"/>
    <w:rsid w:val="00274833"/>
    <w:rsid w:val="00275361"/>
    <w:rsid w:val="00277826"/>
    <w:rsid w:val="002800A0"/>
    <w:rsid w:val="002801B3"/>
    <w:rsid w:val="00281060"/>
    <w:rsid w:val="0028481F"/>
    <w:rsid w:val="002940E8"/>
    <w:rsid w:val="002A6E50"/>
    <w:rsid w:val="002B67DB"/>
    <w:rsid w:val="002C256A"/>
    <w:rsid w:val="002E2113"/>
    <w:rsid w:val="002E404A"/>
    <w:rsid w:val="002F1C57"/>
    <w:rsid w:val="00305A7F"/>
    <w:rsid w:val="003109F0"/>
    <w:rsid w:val="003152FE"/>
    <w:rsid w:val="0031741A"/>
    <w:rsid w:val="003256E6"/>
    <w:rsid w:val="00326C76"/>
    <w:rsid w:val="00327436"/>
    <w:rsid w:val="003375FA"/>
    <w:rsid w:val="00344BD6"/>
    <w:rsid w:val="0034615F"/>
    <w:rsid w:val="0034629A"/>
    <w:rsid w:val="0035528D"/>
    <w:rsid w:val="00355A97"/>
    <w:rsid w:val="003572A5"/>
    <w:rsid w:val="00361821"/>
    <w:rsid w:val="00361DDD"/>
    <w:rsid w:val="0038132F"/>
    <w:rsid w:val="00383B50"/>
    <w:rsid w:val="00384070"/>
    <w:rsid w:val="00391FE9"/>
    <w:rsid w:val="003A1136"/>
    <w:rsid w:val="003B3894"/>
    <w:rsid w:val="003C0CE1"/>
    <w:rsid w:val="003C78C4"/>
    <w:rsid w:val="003D227C"/>
    <w:rsid w:val="003D2B4D"/>
    <w:rsid w:val="003D55D8"/>
    <w:rsid w:val="003E28BD"/>
    <w:rsid w:val="003F6512"/>
    <w:rsid w:val="00401F7A"/>
    <w:rsid w:val="00406BE9"/>
    <w:rsid w:val="00407BDA"/>
    <w:rsid w:val="004115A8"/>
    <w:rsid w:val="00423877"/>
    <w:rsid w:val="00432C2F"/>
    <w:rsid w:val="00440EBE"/>
    <w:rsid w:val="00444A88"/>
    <w:rsid w:val="00467689"/>
    <w:rsid w:val="00471BAB"/>
    <w:rsid w:val="00474DA4"/>
    <w:rsid w:val="00476B4D"/>
    <w:rsid w:val="00476CF6"/>
    <w:rsid w:val="004805FA"/>
    <w:rsid w:val="00482DBB"/>
    <w:rsid w:val="00494D15"/>
    <w:rsid w:val="004977AF"/>
    <w:rsid w:val="004A3690"/>
    <w:rsid w:val="004B61CC"/>
    <w:rsid w:val="004B6E34"/>
    <w:rsid w:val="004C1921"/>
    <w:rsid w:val="004C19B1"/>
    <w:rsid w:val="004C5310"/>
    <w:rsid w:val="004C7FE9"/>
    <w:rsid w:val="004D047D"/>
    <w:rsid w:val="004D2D15"/>
    <w:rsid w:val="004D6FEB"/>
    <w:rsid w:val="004D78CE"/>
    <w:rsid w:val="004E733A"/>
    <w:rsid w:val="004F2FDC"/>
    <w:rsid w:val="004F305A"/>
    <w:rsid w:val="00503C36"/>
    <w:rsid w:val="00512164"/>
    <w:rsid w:val="00515374"/>
    <w:rsid w:val="00520297"/>
    <w:rsid w:val="005264AE"/>
    <w:rsid w:val="00527E94"/>
    <w:rsid w:val="005338F9"/>
    <w:rsid w:val="00535AC0"/>
    <w:rsid w:val="00537CBE"/>
    <w:rsid w:val="0054281C"/>
    <w:rsid w:val="00542B0C"/>
    <w:rsid w:val="005464F1"/>
    <w:rsid w:val="0055268D"/>
    <w:rsid w:val="00552773"/>
    <w:rsid w:val="00553DEF"/>
    <w:rsid w:val="00554C6F"/>
    <w:rsid w:val="0056251E"/>
    <w:rsid w:val="00562527"/>
    <w:rsid w:val="0056604D"/>
    <w:rsid w:val="00576BE4"/>
    <w:rsid w:val="0057736E"/>
    <w:rsid w:val="00595B0B"/>
    <w:rsid w:val="005A400A"/>
    <w:rsid w:val="005B3881"/>
    <w:rsid w:val="005B4265"/>
    <w:rsid w:val="005B5433"/>
    <w:rsid w:val="005D123E"/>
    <w:rsid w:val="005D61D7"/>
    <w:rsid w:val="005D6EDB"/>
    <w:rsid w:val="005E70EF"/>
    <w:rsid w:val="0060097D"/>
    <w:rsid w:val="00605D3A"/>
    <w:rsid w:val="00606EAB"/>
    <w:rsid w:val="0061164F"/>
    <w:rsid w:val="00612379"/>
    <w:rsid w:val="0061555F"/>
    <w:rsid w:val="00633DE7"/>
    <w:rsid w:val="00634119"/>
    <w:rsid w:val="006402EF"/>
    <w:rsid w:val="00641200"/>
    <w:rsid w:val="00644FF8"/>
    <w:rsid w:val="00653DEB"/>
    <w:rsid w:val="00656840"/>
    <w:rsid w:val="006655D3"/>
    <w:rsid w:val="00665A9B"/>
    <w:rsid w:val="00667404"/>
    <w:rsid w:val="00667D65"/>
    <w:rsid w:val="00676CEB"/>
    <w:rsid w:val="006819CA"/>
    <w:rsid w:val="00685222"/>
    <w:rsid w:val="00687EB4"/>
    <w:rsid w:val="00693BA9"/>
    <w:rsid w:val="00696B2B"/>
    <w:rsid w:val="006A254A"/>
    <w:rsid w:val="006B17D2"/>
    <w:rsid w:val="006C224E"/>
    <w:rsid w:val="006C3181"/>
    <w:rsid w:val="006D293F"/>
    <w:rsid w:val="006D6A6A"/>
    <w:rsid w:val="006D780A"/>
    <w:rsid w:val="006E1436"/>
    <w:rsid w:val="006F1BF2"/>
    <w:rsid w:val="00714732"/>
    <w:rsid w:val="00732DEC"/>
    <w:rsid w:val="00735BD5"/>
    <w:rsid w:val="0074254B"/>
    <w:rsid w:val="00744689"/>
    <w:rsid w:val="007556F6"/>
    <w:rsid w:val="00757AAA"/>
    <w:rsid w:val="00760EEF"/>
    <w:rsid w:val="00763767"/>
    <w:rsid w:val="00766DAE"/>
    <w:rsid w:val="0077243C"/>
    <w:rsid w:val="00777EE5"/>
    <w:rsid w:val="00784836"/>
    <w:rsid w:val="0079023E"/>
    <w:rsid w:val="00791722"/>
    <w:rsid w:val="007944AD"/>
    <w:rsid w:val="007A2854"/>
    <w:rsid w:val="007A2A28"/>
    <w:rsid w:val="007C146B"/>
    <w:rsid w:val="007C293F"/>
    <w:rsid w:val="007C56D9"/>
    <w:rsid w:val="007D0B9D"/>
    <w:rsid w:val="007D19B0"/>
    <w:rsid w:val="007E1696"/>
    <w:rsid w:val="007E22A0"/>
    <w:rsid w:val="007E25E4"/>
    <w:rsid w:val="007E25EC"/>
    <w:rsid w:val="007E3CAD"/>
    <w:rsid w:val="007F0E24"/>
    <w:rsid w:val="007F498F"/>
    <w:rsid w:val="0080679D"/>
    <w:rsid w:val="008108B0"/>
    <w:rsid w:val="00811B20"/>
    <w:rsid w:val="0081361D"/>
    <w:rsid w:val="008224C0"/>
    <w:rsid w:val="0082296E"/>
    <w:rsid w:val="00824099"/>
    <w:rsid w:val="00832298"/>
    <w:rsid w:val="008452D8"/>
    <w:rsid w:val="00846C8C"/>
    <w:rsid w:val="00854D7F"/>
    <w:rsid w:val="00860DDB"/>
    <w:rsid w:val="00867AC1"/>
    <w:rsid w:val="008721AD"/>
    <w:rsid w:val="00876C58"/>
    <w:rsid w:val="00877702"/>
    <w:rsid w:val="00877B5C"/>
    <w:rsid w:val="008A2B96"/>
    <w:rsid w:val="008A743F"/>
    <w:rsid w:val="008B774D"/>
    <w:rsid w:val="008B7E78"/>
    <w:rsid w:val="008C0970"/>
    <w:rsid w:val="008C0CB8"/>
    <w:rsid w:val="008D2CF7"/>
    <w:rsid w:val="008D3B3F"/>
    <w:rsid w:val="008D46AA"/>
    <w:rsid w:val="008E61FD"/>
    <w:rsid w:val="008E74DB"/>
    <w:rsid w:val="008F1A3A"/>
    <w:rsid w:val="00900C26"/>
    <w:rsid w:val="0090197F"/>
    <w:rsid w:val="00903656"/>
    <w:rsid w:val="00906351"/>
    <w:rsid w:val="00906A37"/>
    <w:rsid w:val="00906DDC"/>
    <w:rsid w:val="009203C4"/>
    <w:rsid w:val="00934E09"/>
    <w:rsid w:val="00936253"/>
    <w:rsid w:val="00952DD4"/>
    <w:rsid w:val="0096745D"/>
    <w:rsid w:val="00970FED"/>
    <w:rsid w:val="00981655"/>
    <w:rsid w:val="009926E0"/>
    <w:rsid w:val="00997029"/>
    <w:rsid w:val="009A32AF"/>
    <w:rsid w:val="009C15B1"/>
    <w:rsid w:val="009D5AA3"/>
    <w:rsid w:val="009D690D"/>
    <w:rsid w:val="009E65B6"/>
    <w:rsid w:val="009F70B7"/>
    <w:rsid w:val="009F7E80"/>
    <w:rsid w:val="00A072AD"/>
    <w:rsid w:val="00A132EB"/>
    <w:rsid w:val="00A14212"/>
    <w:rsid w:val="00A1588A"/>
    <w:rsid w:val="00A15C36"/>
    <w:rsid w:val="00A20C2B"/>
    <w:rsid w:val="00A24C10"/>
    <w:rsid w:val="00A36F6C"/>
    <w:rsid w:val="00A42AC3"/>
    <w:rsid w:val="00A430CF"/>
    <w:rsid w:val="00A54309"/>
    <w:rsid w:val="00A56536"/>
    <w:rsid w:val="00A60EFA"/>
    <w:rsid w:val="00A62900"/>
    <w:rsid w:val="00A65813"/>
    <w:rsid w:val="00A735AC"/>
    <w:rsid w:val="00A7684E"/>
    <w:rsid w:val="00A77161"/>
    <w:rsid w:val="00A80283"/>
    <w:rsid w:val="00A84B1C"/>
    <w:rsid w:val="00AB2B93"/>
    <w:rsid w:val="00AB530F"/>
    <w:rsid w:val="00AB61EE"/>
    <w:rsid w:val="00AB6842"/>
    <w:rsid w:val="00AB7E5B"/>
    <w:rsid w:val="00AC19FF"/>
    <w:rsid w:val="00AC506B"/>
    <w:rsid w:val="00AE0EF1"/>
    <w:rsid w:val="00AE2937"/>
    <w:rsid w:val="00AE4113"/>
    <w:rsid w:val="00B0100C"/>
    <w:rsid w:val="00B03443"/>
    <w:rsid w:val="00B07301"/>
    <w:rsid w:val="00B14E02"/>
    <w:rsid w:val="00B166DC"/>
    <w:rsid w:val="00B224DE"/>
    <w:rsid w:val="00B340AF"/>
    <w:rsid w:val="00B45A02"/>
    <w:rsid w:val="00B46092"/>
    <w:rsid w:val="00B46575"/>
    <w:rsid w:val="00B547E0"/>
    <w:rsid w:val="00B57AAE"/>
    <w:rsid w:val="00B6040D"/>
    <w:rsid w:val="00B63190"/>
    <w:rsid w:val="00B71144"/>
    <w:rsid w:val="00B8145F"/>
    <w:rsid w:val="00B84BBD"/>
    <w:rsid w:val="00BA43FB"/>
    <w:rsid w:val="00BA4E4A"/>
    <w:rsid w:val="00BB0967"/>
    <w:rsid w:val="00BB2FA1"/>
    <w:rsid w:val="00BB7B09"/>
    <w:rsid w:val="00BC127D"/>
    <w:rsid w:val="00BC1FE6"/>
    <w:rsid w:val="00BC22F8"/>
    <w:rsid w:val="00BD2270"/>
    <w:rsid w:val="00BD2671"/>
    <w:rsid w:val="00BF2EE4"/>
    <w:rsid w:val="00C061B6"/>
    <w:rsid w:val="00C1122F"/>
    <w:rsid w:val="00C12E20"/>
    <w:rsid w:val="00C12E53"/>
    <w:rsid w:val="00C21BAE"/>
    <w:rsid w:val="00C22942"/>
    <w:rsid w:val="00C2446C"/>
    <w:rsid w:val="00C36AE5"/>
    <w:rsid w:val="00C37671"/>
    <w:rsid w:val="00C41F17"/>
    <w:rsid w:val="00C44B4F"/>
    <w:rsid w:val="00C4595A"/>
    <w:rsid w:val="00C45EC1"/>
    <w:rsid w:val="00C52780"/>
    <w:rsid w:val="00C5280D"/>
    <w:rsid w:val="00C53B0C"/>
    <w:rsid w:val="00C5791C"/>
    <w:rsid w:val="00C66290"/>
    <w:rsid w:val="00C72B7A"/>
    <w:rsid w:val="00C75619"/>
    <w:rsid w:val="00C76632"/>
    <w:rsid w:val="00C973F2"/>
    <w:rsid w:val="00CA304C"/>
    <w:rsid w:val="00CA774A"/>
    <w:rsid w:val="00CC11B0"/>
    <w:rsid w:val="00CC6265"/>
    <w:rsid w:val="00CF2522"/>
    <w:rsid w:val="00CF4CFC"/>
    <w:rsid w:val="00CF796D"/>
    <w:rsid w:val="00CF7E36"/>
    <w:rsid w:val="00D1179E"/>
    <w:rsid w:val="00D23C71"/>
    <w:rsid w:val="00D25C29"/>
    <w:rsid w:val="00D273EF"/>
    <w:rsid w:val="00D32764"/>
    <w:rsid w:val="00D3708D"/>
    <w:rsid w:val="00D40426"/>
    <w:rsid w:val="00D46334"/>
    <w:rsid w:val="00D46379"/>
    <w:rsid w:val="00D51342"/>
    <w:rsid w:val="00D57C96"/>
    <w:rsid w:val="00D676CD"/>
    <w:rsid w:val="00D76D61"/>
    <w:rsid w:val="00D8651E"/>
    <w:rsid w:val="00D86FF8"/>
    <w:rsid w:val="00D91203"/>
    <w:rsid w:val="00D95174"/>
    <w:rsid w:val="00DA1966"/>
    <w:rsid w:val="00DA6F36"/>
    <w:rsid w:val="00DB2300"/>
    <w:rsid w:val="00DB596E"/>
    <w:rsid w:val="00DB7773"/>
    <w:rsid w:val="00DC00EA"/>
    <w:rsid w:val="00DC3ACF"/>
    <w:rsid w:val="00DC4C00"/>
    <w:rsid w:val="00DC617A"/>
    <w:rsid w:val="00DD1527"/>
    <w:rsid w:val="00DD6A6B"/>
    <w:rsid w:val="00DF474C"/>
    <w:rsid w:val="00E11451"/>
    <w:rsid w:val="00E1463A"/>
    <w:rsid w:val="00E24485"/>
    <w:rsid w:val="00E24D90"/>
    <w:rsid w:val="00E265F0"/>
    <w:rsid w:val="00E32F7E"/>
    <w:rsid w:val="00E35251"/>
    <w:rsid w:val="00E46F5D"/>
    <w:rsid w:val="00E55A35"/>
    <w:rsid w:val="00E61018"/>
    <w:rsid w:val="00E72D49"/>
    <w:rsid w:val="00E7593C"/>
    <w:rsid w:val="00E7678A"/>
    <w:rsid w:val="00E9006B"/>
    <w:rsid w:val="00E935F1"/>
    <w:rsid w:val="00E94A81"/>
    <w:rsid w:val="00EA1FFB"/>
    <w:rsid w:val="00EB048E"/>
    <w:rsid w:val="00EB6522"/>
    <w:rsid w:val="00EC2749"/>
    <w:rsid w:val="00ED0D79"/>
    <w:rsid w:val="00EE34DF"/>
    <w:rsid w:val="00EE495B"/>
    <w:rsid w:val="00EF25D4"/>
    <w:rsid w:val="00EF2F89"/>
    <w:rsid w:val="00EF6F87"/>
    <w:rsid w:val="00F00AD9"/>
    <w:rsid w:val="00F1237A"/>
    <w:rsid w:val="00F167E3"/>
    <w:rsid w:val="00F22CBD"/>
    <w:rsid w:val="00F44C36"/>
    <w:rsid w:val="00F45372"/>
    <w:rsid w:val="00F53651"/>
    <w:rsid w:val="00F560F7"/>
    <w:rsid w:val="00F6334D"/>
    <w:rsid w:val="00F72357"/>
    <w:rsid w:val="00F7621F"/>
    <w:rsid w:val="00FA1520"/>
    <w:rsid w:val="00FA49AB"/>
    <w:rsid w:val="00FB7963"/>
    <w:rsid w:val="00FC19BC"/>
    <w:rsid w:val="00FC4C4B"/>
    <w:rsid w:val="00FC63B0"/>
    <w:rsid w:val="00FD54E2"/>
    <w:rsid w:val="00FD5AAD"/>
    <w:rsid w:val="00FE3211"/>
    <w:rsid w:val="00FE39C7"/>
    <w:rsid w:val="00FE6730"/>
    <w:rsid w:val="00FF2698"/>
    <w:rsid w:val="00FF5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C12E20"/>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041EB1"/>
    <w:pPr>
      <w:outlineLvl w:val="5"/>
    </w:pPr>
    <w:rPr>
      <w:lang w:val="es-ES_tradnl"/>
    </w:rPr>
  </w:style>
  <w:style w:type="paragraph" w:styleId="Heading7">
    <w:name w:val="heading 7"/>
    <w:basedOn w:val="Normal"/>
    <w:next w:val="Normal"/>
    <w:link w:val="Heading7Char"/>
    <w:qFormat/>
    <w:rsid w:val="00041EB1"/>
    <w:pPr>
      <w:spacing w:before="240" w:after="60"/>
      <w:outlineLvl w:val="6"/>
    </w:pPr>
    <w:rPr>
      <w:szCs w:val="24"/>
    </w:rPr>
  </w:style>
  <w:style w:type="paragraph" w:styleId="Heading8">
    <w:name w:val="heading 8"/>
    <w:basedOn w:val="Normal"/>
    <w:next w:val="Normal"/>
    <w:link w:val="Heading8Char"/>
    <w:qFormat/>
    <w:rsid w:val="00041EB1"/>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0820A4"/>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0820A4"/>
    <w:pPr>
      <w:jc w:val="left"/>
    </w:pPr>
    <w:rPr>
      <w:rFonts w:ascii="Times New Roman" w:hAnsi="Times New Roman"/>
      <w:sz w:val="24"/>
      <w:szCs w:val="24"/>
    </w:rPr>
  </w:style>
  <w:style w:type="character" w:customStyle="1" w:styleId="Heading2Char">
    <w:name w:val="Heading 2 Char"/>
    <w:aliases w:val="VARIETY Char,variety Char"/>
    <w:link w:val="Heading2"/>
    <w:locked/>
    <w:rsid w:val="000820A4"/>
    <w:rPr>
      <w:rFonts w:ascii="Arial" w:hAnsi="Arial"/>
      <w:u w:val="single"/>
    </w:rPr>
  </w:style>
  <w:style w:type="paragraph" w:customStyle="1" w:styleId="indentpara">
    <w:name w:val="indentpara"/>
    <w:basedOn w:val="Normal"/>
    <w:rsid w:val="00C37671"/>
    <w:pPr>
      <w:numPr>
        <w:numId w:val="12"/>
      </w:numPr>
    </w:pPr>
    <w:rPr>
      <w:rFonts w:ascii="Times New Roman" w:hAnsi="Times New Roman"/>
      <w:sz w:val="24"/>
    </w:rPr>
  </w:style>
  <w:style w:type="paragraph" w:customStyle="1" w:styleId="Standard">
    <w:name w:val="Standard"/>
    <w:rsid w:val="00384070"/>
    <w:rPr>
      <w:rFonts w:eastAsia="MS Mincho"/>
      <w:sz w:val="24"/>
      <w:lang w:val="de-DE"/>
    </w:rPr>
  </w:style>
  <w:style w:type="paragraph" w:customStyle="1" w:styleId="DecisionInvitingPara">
    <w:name w:val="Decision Inviting Para."/>
    <w:basedOn w:val="Normal"/>
    <w:rsid w:val="00AC506B"/>
    <w:pPr>
      <w:ind w:left="4536"/>
    </w:pPr>
    <w:rPr>
      <w:i/>
      <w:lang w:val="es-ES_tradnl"/>
    </w:rPr>
  </w:style>
  <w:style w:type="character" w:customStyle="1" w:styleId="DecisionParagraphsChar">
    <w:name w:val="DecisionParagraphs Char"/>
    <w:basedOn w:val="DefaultParagraphFont"/>
    <w:link w:val="DecisionParagraphs"/>
    <w:rsid w:val="00F72357"/>
    <w:rPr>
      <w:rFonts w:ascii="Arial" w:hAnsi="Arial"/>
      <w:i/>
    </w:rPr>
  </w:style>
  <w:style w:type="paragraph" w:customStyle="1" w:styleId="dec">
    <w:name w:val="dec"/>
    <w:basedOn w:val="Normal"/>
    <w:link w:val="decChar"/>
    <w:qFormat/>
    <w:rsid w:val="00F72357"/>
    <w:pPr>
      <w:ind w:left="4536"/>
    </w:pPr>
    <w:rPr>
      <w:i/>
      <w:spacing w:val="-2"/>
    </w:rPr>
  </w:style>
  <w:style w:type="character" w:customStyle="1" w:styleId="decChar">
    <w:name w:val="dec Char"/>
    <w:basedOn w:val="DefaultParagraphFont"/>
    <w:link w:val="dec"/>
    <w:rsid w:val="00F72357"/>
    <w:rPr>
      <w:rFonts w:ascii="Arial" w:hAnsi="Arial"/>
      <w:i/>
      <w:spacing w:val="-2"/>
    </w:rPr>
  </w:style>
  <w:style w:type="paragraph" w:styleId="ListParagraph">
    <w:name w:val="List Paragraph"/>
    <w:basedOn w:val="Normal"/>
    <w:uiPriority w:val="34"/>
    <w:qFormat/>
    <w:rsid w:val="00676CEB"/>
    <w:pPr>
      <w:ind w:left="720"/>
      <w:contextualSpacing/>
    </w:pPr>
  </w:style>
  <w:style w:type="paragraph" w:customStyle="1" w:styleId="Default">
    <w:name w:val="Default"/>
    <w:rsid w:val="001E5C4C"/>
    <w:pPr>
      <w:autoSpaceDE w:val="0"/>
      <w:autoSpaceDN w:val="0"/>
      <w:adjustRightInd w:val="0"/>
    </w:pPr>
    <w:rPr>
      <w:rFonts w:ascii="Arial" w:hAnsi="Arial" w:cs="Arial"/>
      <w:color w:val="000000"/>
      <w:sz w:val="24"/>
      <w:szCs w:val="24"/>
    </w:rPr>
  </w:style>
  <w:style w:type="paragraph" w:customStyle="1" w:styleId="Normaltg">
    <w:name w:val="Normaltg"/>
    <w:basedOn w:val="Normal"/>
    <w:rsid w:val="006D293F"/>
    <w:rPr>
      <w:rFonts w:cs="Angsana New"/>
      <w:szCs w:val="24"/>
      <w:lang w:eastAsia="ja-JP" w:bidi="th-TH"/>
    </w:rPr>
  </w:style>
  <w:style w:type="table" w:styleId="TableGrid">
    <w:name w:val="Table Grid"/>
    <w:basedOn w:val="TableNormal"/>
    <w:rsid w:val="001506F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926E0"/>
    <w:rPr>
      <w:i/>
      <w:iCs/>
    </w:rPr>
  </w:style>
  <w:style w:type="character" w:customStyle="1" w:styleId="Heading6Char">
    <w:name w:val="Heading 6 Char"/>
    <w:basedOn w:val="DefaultParagraphFont"/>
    <w:link w:val="Heading6"/>
    <w:rsid w:val="00041EB1"/>
    <w:rPr>
      <w:rFonts w:ascii="Arial" w:hAnsi="Arial"/>
      <w:lang w:val="es-ES_tradnl"/>
    </w:rPr>
  </w:style>
  <w:style w:type="character" w:customStyle="1" w:styleId="Heading7Char">
    <w:name w:val="Heading 7 Char"/>
    <w:basedOn w:val="DefaultParagraphFont"/>
    <w:link w:val="Heading7"/>
    <w:rsid w:val="00041EB1"/>
    <w:rPr>
      <w:rFonts w:ascii="Arial" w:hAnsi="Arial"/>
      <w:szCs w:val="24"/>
    </w:rPr>
  </w:style>
  <w:style w:type="character" w:customStyle="1" w:styleId="Heading8Char">
    <w:name w:val="Heading 8 Char"/>
    <w:basedOn w:val="DefaultParagraphFont"/>
    <w:link w:val="Heading8"/>
    <w:rsid w:val="00041EB1"/>
    <w:rPr>
      <w:rFonts w:ascii="Arial" w:hAnsi="Arial"/>
      <w:u w:val="single"/>
    </w:rPr>
  </w:style>
  <w:style w:type="paragraph" w:styleId="NormalWeb">
    <w:name w:val="Normal (Web)"/>
    <w:basedOn w:val="Normal"/>
    <w:rsid w:val="00041EB1"/>
    <w:pPr>
      <w:spacing w:before="100" w:beforeAutospacing="1" w:after="100" w:afterAutospacing="1"/>
      <w:jc w:val="left"/>
    </w:pPr>
    <w:rPr>
      <w:szCs w:val="24"/>
    </w:rPr>
  </w:style>
  <w:style w:type="paragraph" w:customStyle="1" w:styleId="pdflink">
    <w:name w:val="pdflink"/>
    <w:basedOn w:val="Normal"/>
    <w:next w:val="Normal"/>
    <w:rsid w:val="00041EB1"/>
    <w:rPr>
      <w:color w:val="800000"/>
      <w:u w:val="words"/>
    </w:rPr>
  </w:style>
  <w:style w:type="paragraph" w:customStyle="1" w:styleId="Draft">
    <w:name w:val="Draft"/>
    <w:basedOn w:val="Normal"/>
    <w:next w:val="preparedby"/>
    <w:rsid w:val="00041EB1"/>
    <w:pPr>
      <w:spacing w:before="720" w:after="480"/>
      <w:jc w:val="center"/>
    </w:pPr>
    <w:rPr>
      <w:caps/>
      <w:sz w:val="28"/>
    </w:rPr>
  </w:style>
  <w:style w:type="paragraph" w:customStyle="1" w:styleId="quote1">
    <w:name w:val="quote1"/>
    <w:basedOn w:val="Normal"/>
    <w:semiHidden/>
    <w:rsid w:val="00041EB1"/>
    <w:pPr>
      <w:ind w:left="567" w:right="565" w:firstLine="567"/>
    </w:pPr>
    <w:rPr>
      <w:snapToGrid w:val="0"/>
      <w:sz w:val="22"/>
      <w:szCs w:val="22"/>
    </w:rPr>
  </w:style>
  <w:style w:type="paragraph" w:customStyle="1" w:styleId="tqparabox">
    <w:name w:val="tqparabox"/>
    <w:basedOn w:val="Normal"/>
    <w:rsid w:val="00041EB1"/>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041EB1"/>
    <w:pPr>
      <w:ind w:left="1200"/>
    </w:pPr>
  </w:style>
  <w:style w:type="paragraph" w:styleId="BodyTextIndent">
    <w:name w:val="Body Text Indent"/>
    <w:basedOn w:val="Normal"/>
    <w:link w:val="BodyTextIndentChar"/>
    <w:rsid w:val="00041EB1"/>
    <w:pPr>
      <w:ind w:left="567"/>
    </w:pPr>
    <w:rPr>
      <w:lang w:val="es-ES_tradnl"/>
    </w:rPr>
  </w:style>
  <w:style w:type="character" w:customStyle="1" w:styleId="BodyTextIndentChar">
    <w:name w:val="Body Text Indent Char"/>
    <w:basedOn w:val="DefaultParagraphFont"/>
    <w:link w:val="BodyTextIndent"/>
    <w:rsid w:val="00041EB1"/>
    <w:rPr>
      <w:rFonts w:ascii="Arial" w:hAnsi="Arial"/>
      <w:lang w:val="es-ES_tradnl"/>
    </w:rPr>
  </w:style>
  <w:style w:type="paragraph" w:customStyle="1" w:styleId="twpcheck">
    <w:name w:val="twpcheck"/>
    <w:basedOn w:val="Normal"/>
    <w:rsid w:val="00041EB1"/>
    <w:pPr>
      <w:spacing w:before="80" w:after="80"/>
      <w:jc w:val="left"/>
    </w:pPr>
    <w:rPr>
      <w:rFonts w:cs="Arial"/>
      <w:snapToGrid w:val="0"/>
      <w:sz w:val="16"/>
      <w:szCs w:val="16"/>
    </w:rPr>
  </w:style>
  <w:style w:type="paragraph" w:customStyle="1" w:styleId="Enttepair">
    <w:name w:val="Entête_pair"/>
    <w:basedOn w:val="Normal"/>
    <w:next w:val="Normal"/>
    <w:rsid w:val="00041EB1"/>
    <w:pPr>
      <w:pBdr>
        <w:bottom w:val="single" w:sz="4" w:space="1" w:color="auto"/>
      </w:pBdr>
      <w:jc w:val="left"/>
    </w:pPr>
    <w:rPr>
      <w:szCs w:val="24"/>
    </w:rPr>
  </w:style>
  <w:style w:type="paragraph" w:customStyle="1" w:styleId="Entteimpair">
    <w:name w:val="Entête_impair"/>
    <w:basedOn w:val="Normal"/>
    <w:next w:val="Normal"/>
    <w:rsid w:val="00041EB1"/>
    <w:pPr>
      <w:pBdr>
        <w:bottom w:val="single" w:sz="4" w:space="1" w:color="auto"/>
      </w:pBdr>
      <w:jc w:val="right"/>
    </w:pPr>
  </w:style>
  <w:style w:type="paragraph" w:styleId="E-mailSignature">
    <w:name w:val="E-mail Signature"/>
    <w:basedOn w:val="Normal"/>
    <w:link w:val="E-mailSignatureChar"/>
    <w:rsid w:val="00041EB1"/>
  </w:style>
  <w:style w:type="character" w:customStyle="1" w:styleId="E-mailSignatureChar">
    <w:name w:val="E-mail Signature Char"/>
    <w:basedOn w:val="DefaultParagraphFont"/>
    <w:link w:val="E-mailSignature"/>
    <w:rsid w:val="00041EB1"/>
    <w:rPr>
      <w:rFonts w:ascii="Arial" w:hAnsi="Arial"/>
    </w:rPr>
  </w:style>
  <w:style w:type="paragraph" w:styleId="EnvelopeAddress">
    <w:name w:val="envelope address"/>
    <w:basedOn w:val="Normal"/>
    <w:rsid w:val="00041EB1"/>
    <w:pPr>
      <w:framePr w:w="7920" w:h="1980" w:hRule="exact" w:hSpace="180" w:wrap="auto" w:hAnchor="page" w:xAlign="center" w:yAlign="bottom"/>
      <w:ind w:left="2880"/>
    </w:pPr>
    <w:rPr>
      <w:rFonts w:cs="Arial"/>
      <w:szCs w:val="24"/>
    </w:rPr>
  </w:style>
  <w:style w:type="paragraph" w:styleId="EnvelopeReturn">
    <w:name w:val="envelope return"/>
    <w:basedOn w:val="Normal"/>
    <w:rsid w:val="00041EB1"/>
    <w:rPr>
      <w:rFonts w:cs="Arial"/>
    </w:rPr>
  </w:style>
  <w:style w:type="character" w:styleId="HTMLAcronym">
    <w:name w:val="HTML Acronym"/>
    <w:basedOn w:val="DefaultParagraphFont"/>
    <w:rsid w:val="00041EB1"/>
  </w:style>
  <w:style w:type="paragraph" w:styleId="HTMLAddress">
    <w:name w:val="HTML Address"/>
    <w:basedOn w:val="Normal"/>
    <w:link w:val="HTMLAddressChar"/>
    <w:rsid w:val="00041EB1"/>
    <w:rPr>
      <w:i/>
      <w:iCs/>
    </w:rPr>
  </w:style>
  <w:style w:type="character" w:customStyle="1" w:styleId="HTMLAddressChar">
    <w:name w:val="HTML Address Char"/>
    <w:basedOn w:val="DefaultParagraphFont"/>
    <w:link w:val="HTMLAddress"/>
    <w:rsid w:val="00041EB1"/>
    <w:rPr>
      <w:rFonts w:ascii="Arial" w:hAnsi="Arial"/>
      <w:i/>
      <w:iCs/>
    </w:rPr>
  </w:style>
  <w:style w:type="character" w:styleId="HTMLCite">
    <w:name w:val="HTML Cite"/>
    <w:basedOn w:val="DefaultParagraphFont"/>
    <w:rsid w:val="00041EB1"/>
    <w:rPr>
      <w:i/>
      <w:iCs/>
    </w:rPr>
  </w:style>
  <w:style w:type="character" w:styleId="HTMLCode">
    <w:name w:val="HTML Code"/>
    <w:basedOn w:val="DefaultParagraphFont"/>
    <w:rsid w:val="00041EB1"/>
    <w:rPr>
      <w:rFonts w:ascii="Courier New" w:hAnsi="Courier New" w:cs="Courier New"/>
      <w:sz w:val="20"/>
      <w:szCs w:val="20"/>
    </w:rPr>
  </w:style>
  <w:style w:type="character" w:styleId="HTMLDefinition">
    <w:name w:val="HTML Definition"/>
    <w:basedOn w:val="DefaultParagraphFont"/>
    <w:rsid w:val="00041EB1"/>
    <w:rPr>
      <w:i/>
      <w:iCs/>
    </w:rPr>
  </w:style>
  <w:style w:type="character" w:styleId="HTMLKeyboard">
    <w:name w:val="HTML Keyboard"/>
    <w:basedOn w:val="DefaultParagraphFont"/>
    <w:rsid w:val="00041EB1"/>
    <w:rPr>
      <w:rFonts w:ascii="Courier New" w:hAnsi="Courier New" w:cs="Courier New"/>
      <w:sz w:val="20"/>
      <w:szCs w:val="20"/>
    </w:rPr>
  </w:style>
  <w:style w:type="paragraph" w:styleId="HTMLPreformatted">
    <w:name w:val="HTML Preformatted"/>
    <w:basedOn w:val="Normal"/>
    <w:link w:val="HTMLPreformattedChar"/>
    <w:rsid w:val="00041EB1"/>
    <w:rPr>
      <w:rFonts w:ascii="Courier New" w:hAnsi="Courier New" w:cs="Courier New"/>
    </w:rPr>
  </w:style>
  <w:style w:type="character" w:customStyle="1" w:styleId="HTMLPreformattedChar">
    <w:name w:val="HTML Preformatted Char"/>
    <w:basedOn w:val="DefaultParagraphFont"/>
    <w:link w:val="HTMLPreformatted"/>
    <w:rsid w:val="00041EB1"/>
    <w:rPr>
      <w:rFonts w:ascii="Courier New" w:hAnsi="Courier New" w:cs="Courier New"/>
    </w:rPr>
  </w:style>
  <w:style w:type="character" w:styleId="HTMLSample">
    <w:name w:val="HTML Sample"/>
    <w:basedOn w:val="DefaultParagraphFont"/>
    <w:rsid w:val="00041EB1"/>
    <w:rPr>
      <w:rFonts w:ascii="Courier New" w:hAnsi="Courier New" w:cs="Courier New"/>
    </w:rPr>
  </w:style>
  <w:style w:type="character" w:styleId="HTMLTypewriter">
    <w:name w:val="HTML Typewriter"/>
    <w:basedOn w:val="DefaultParagraphFont"/>
    <w:rsid w:val="00041EB1"/>
    <w:rPr>
      <w:rFonts w:ascii="Courier New" w:hAnsi="Courier New" w:cs="Courier New"/>
      <w:sz w:val="20"/>
      <w:szCs w:val="20"/>
    </w:rPr>
  </w:style>
  <w:style w:type="character" w:styleId="HTMLVariable">
    <w:name w:val="HTML Variable"/>
    <w:basedOn w:val="DefaultParagraphFont"/>
    <w:rsid w:val="00041EB1"/>
    <w:rPr>
      <w:i/>
      <w:iCs/>
    </w:rPr>
  </w:style>
  <w:style w:type="character" w:styleId="LineNumber">
    <w:name w:val="line number"/>
    <w:basedOn w:val="DefaultParagraphFont"/>
    <w:rsid w:val="00041EB1"/>
  </w:style>
  <w:style w:type="paragraph" w:styleId="List">
    <w:name w:val="List"/>
    <w:basedOn w:val="Normal"/>
    <w:rsid w:val="00041EB1"/>
    <w:pPr>
      <w:ind w:left="360" w:hanging="360"/>
    </w:pPr>
  </w:style>
  <w:style w:type="paragraph" w:styleId="List2">
    <w:name w:val="List 2"/>
    <w:basedOn w:val="Normal"/>
    <w:rsid w:val="00041EB1"/>
    <w:pPr>
      <w:ind w:left="720" w:hanging="360"/>
    </w:pPr>
  </w:style>
  <w:style w:type="paragraph" w:styleId="List3">
    <w:name w:val="List 3"/>
    <w:basedOn w:val="Normal"/>
    <w:rsid w:val="00041EB1"/>
    <w:pPr>
      <w:ind w:left="1080" w:hanging="360"/>
    </w:pPr>
  </w:style>
  <w:style w:type="paragraph" w:styleId="List4">
    <w:name w:val="List 4"/>
    <w:basedOn w:val="Normal"/>
    <w:rsid w:val="00041EB1"/>
    <w:pPr>
      <w:ind w:left="1440" w:hanging="360"/>
    </w:pPr>
  </w:style>
  <w:style w:type="paragraph" w:styleId="List5">
    <w:name w:val="List 5"/>
    <w:basedOn w:val="Normal"/>
    <w:rsid w:val="00041EB1"/>
    <w:pPr>
      <w:ind w:left="1800" w:hanging="360"/>
    </w:pPr>
  </w:style>
  <w:style w:type="paragraph" w:styleId="ListBullet">
    <w:name w:val="List Bullet"/>
    <w:basedOn w:val="Normal"/>
    <w:autoRedefine/>
    <w:rsid w:val="00041EB1"/>
    <w:pPr>
      <w:tabs>
        <w:tab w:val="num" w:pos="360"/>
      </w:tabs>
      <w:ind w:left="360" w:hanging="360"/>
    </w:pPr>
    <w:rPr>
      <w:bCs/>
      <w:szCs w:val="24"/>
      <w:lang w:val="es-ES" w:eastAsia="zh-CN"/>
    </w:rPr>
  </w:style>
  <w:style w:type="paragraph" w:styleId="ListBullet2">
    <w:name w:val="List Bullet 2"/>
    <w:basedOn w:val="Normal"/>
    <w:rsid w:val="00041EB1"/>
    <w:pPr>
      <w:tabs>
        <w:tab w:val="num" w:pos="720"/>
      </w:tabs>
      <w:ind w:left="720" w:hanging="360"/>
    </w:pPr>
  </w:style>
  <w:style w:type="paragraph" w:styleId="ListBullet3">
    <w:name w:val="List Bullet 3"/>
    <w:basedOn w:val="Normal"/>
    <w:rsid w:val="00041EB1"/>
    <w:pPr>
      <w:tabs>
        <w:tab w:val="num" w:pos="1080"/>
      </w:tabs>
      <w:ind w:left="1080" w:hanging="360"/>
    </w:pPr>
  </w:style>
  <w:style w:type="paragraph" w:styleId="ListBullet4">
    <w:name w:val="List Bullet 4"/>
    <w:basedOn w:val="Normal"/>
    <w:rsid w:val="00041EB1"/>
    <w:pPr>
      <w:tabs>
        <w:tab w:val="num" w:pos="1440"/>
      </w:tabs>
      <w:ind w:left="1440" w:hanging="360"/>
    </w:pPr>
  </w:style>
  <w:style w:type="paragraph" w:styleId="ListBullet5">
    <w:name w:val="List Bullet 5"/>
    <w:basedOn w:val="Normal"/>
    <w:rsid w:val="00041EB1"/>
    <w:pPr>
      <w:tabs>
        <w:tab w:val="num" w:pos="1800"/>
      </w:tabs>
      <w:ind w:left="1800" w:hanging="360"/>
    </w:pPr>
  </w:style>
  <w:style w:type="paragraph" w:styleId="ListContinue">
    <w:name w:val="List Continue"/>
    <w:basedOn w:val="Normal"/>
    <w:rsid w:val="00041EB1"/>
    <w:pPr>
      <w:spacing w:after="120"/>
      <w:ind w:left="360"/>
    </w:pPr>
  </w:style>
  <w:style w:type="paragraph" w:styleId="ListContinue2">
    <w:name w:val="List Continue 2"/>
    <w:basedOn w:val="Normal"/>
    <w:rsid w:val="00041EB1"/>
    <w:pPr>
      <w:spacing w:after="120"/>
      <w:ind w:left="720"/>
    </w:pPr>
  </w:style>
  <w:style w:type="paragraph" w:styleId="ListContinue3">
    <w:name w:val="List Continue 3"/>
    <w:basedOn w:val="Normal"/>
    <w:rsid w:val="00041EB1"/>
    <w:pPr>
      <w:spacing w:after="120"/>
      <w:ind w:left="1080"/>
    </w:pPr>
  </w:style>
  <w:style w:type="paragraph" w:styleId="ListContinue4">
    <w:name w:val="List Continue 4"/>
    <w:basedOn w:val="Normal"/>
    <w:rsid w:val="00041EB1"/>
    <w:pPr>
      <w:spacing w:after="120"/>
      <w:ind w:left="1440"/>
    </w:pPr>
  </w:style>
  <w:style w:type="paragraph" w:styleId="ListContinue5">
    <w:name w:val="List Continue 5"/>
    <w:basedOn w:val="Normal"/>
    <w:rsid w:val="00041EB1"/>
    <w:pPr>
      <w:spacing w:after="120"/>
      <w:ind w:left="1800"/>
    </w:pPr>
  </w:style>
  <w:style w:type="paragraph" w:styleId="ListNumber">
    <w:name w:val="List Number"/>
    <w:basedOn w:val="Normal"/>
    <w:rsid w:val="00041EB1"/>
    <w:pPr>
      <w:tabs>
        <w:tab w:val="num" w:pos="360"/>
      </w:tabs>
      <w:ind w:left="360" w:hanging="360"/>
    </w:pPr>
  </w:style>
  <w:style w:type="paragraph" w:styleId="ListNumber2">
    <w:name w:val="List Number 2"/>
    <w:basedOn w:val="Normal"/>
    <w:rsid w:val="00041EB1"/>
    <w:pPr>
      <w:tabs>
        <w:tab w:val="num" w:pos="720"/>
      </w:tabs>
      <w:ind w:left="720" w:hanging="360"/>
    </w:pPr>
  </w:style>
  <w:style w:type="paragraph" w:styleId="ListNumber3">
    <w:name w:val="List Number 3"/>
    <w:basedOn w:val="Normal"/>
    <w:rsid w:val="00041EB1"/>
    <w:pPr>
      <w:tabs>
        <w:tab w:val="num" w:pos="1080"/>
      </w:tabs>
      <w:ind w:left="1080" w:hanging="360"/>
    </w:pPr>
  </w:style>
  <w:style w:type="paragraph" w:styleId="ListNumber4">
    <w:name w:val="List Number 4"/>
    <w:basedOn w:val="Normal"/>
    <w:rsid w:val="00041EB1"/>
    <w:pPr>
      <w:tabs>
        <w:tab w:val="num" w:pos="1440"/>
      </w:tabs>
      <w:ind w:left="1440" w:hanging="360"/>
    </w:pPr>
  </w:style>
  <w:style w:type="paragraph" w:styleId="ListNumber5">
    <w:name w:val="List Number 5"/>
    <w:basedOn w:val="Normal"/>
    <w:rsid w:val="00041EB1"/>
    <w:pPr>
      <w:tabs>
        <w:tab w:val="num" w:pos="1800"/>
      </w:tabs>
      <w:ind w:left="1800" w:hanging="360"/>
    </w:pPr>
  </w:style>
  <w:style w:type="paragraph" w:styleId="MessageHeader">
    <w:name w:val="Message Header"/>
    <w:basedOn w:val="Normal"/>
    <w:link w:val="MessageHeaderChar"/>
    <w:rsid w:val="00041EB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41EB1"/>
    <w:rPr>
      <w:rFonts w:ascii="Arial" w:hAnsi="Arial" w:cs="Arial"/>
      <w:szCs w:val="24"/>
      <w:shd w:val="pct20" w:color="auto" w:fill="auto"/>
    </w:rPr>
  </w:style>
  <w:style w:type="paragraph" w:styleId="NoteHeading">
    <w:name w:val="Note Heading"/>
    <w:basedOn w:val="Normal"/>
    <w:next w:val="Normal"/>
    <w:link w:val="NoteHeadingChar"/>
    <w:rsid w:val="00041EB1"/>
  </w:style>
  <w:style w:type="character" w:customStyle="1" w:styleId="NoteHeadingChar">
    <w:name w:val="Note Heading Char"/>
    <w:basedOn w:val="DefaultParagraphFont"/>
    <w:link w:val="NoteHeading"/>
    <w:rsid w:val="00041EB1"/>
    <w:rPr>
      <w:rFonts w:ascii="Arial" w:hAnsi="Arial"/>
    </w:rPr>
  </w:style>
  <w:style w:type="paragraph" w:styleId="Salutation">
    <w:name w:val="Salutation"/>
    <w:basedOn w:val="Normal"/>
    <w:next w:val="Normal"/>
    <w:link w:val="SalutationChar"/>
    <w:rsid w:val="00041EB1"/>
  </w:style>
  <w:style w:type="character" w:customStyle="1" w:styleId="SalutationChar">
    <w:name w:val="Salutation Char"/>
    <w:basedOn w:val="DefaultParagraphFont"/>
    <w:link w:val="Salutation"/>
    <w:rsid w:val="00041EB1"/>
    <w:rPr>
      <w:rFonts w:ascii="Arial" w:hAnsi="Arial"/>
    </w:rPr>
  </w:style>
  <w:style w:type="character" w:styleId="Strong">
    <w:name w:val="Strong"/>
    <w:basedOn w:val="DefaultParagraphFont"/>
    <w:qFormat/>
    <w:rsid w:val="00041EB1"/>
    <w:rPr>
      <w:b/>
      <w:bCs/>
    </w:rPr>
  </w:style>
  <w:style w:type="paragraph" w:styleId="Subtitle">
    <w:name w:val="Subtitle"/>
    <w:basedOn w:val="Normal"/>
    <w:link w:val="SubtitleChar"/>
    <w:qFormat/>
    <w:rsid w:val="00041EB1"/>
    <w:pPr>
      <w:spacing w:after="60"/>
      <w:jc w:val="center"/>
      <w:outlineLvl w:val="1"/>
    </w:pPr>
    <w:rPr>
      <w:rFonts w:cs="Arial"/>
      <w:szCs w:val="24"/>
    </w:rPr>
  </w:style>
  <w:style w:type="character" w:customStyle="1" w:styleId="SubtitleChar">
    <w:name w:val="Subtitle Char"/>
    <w:basedOn w:val="DefaultParagraphFont"/>
    <w:link w:val="Subtitle"/>
    <w:rsid w:val="00041EB1"/>
    <w:rPr>
      <w:rFonts w:ascii="Arial" w:hAnsi="Arial" w:cs="Arial"/>
      <w:szCs w:val="24"/>
    </w:rPr>
  </w:style>
  <w:style w:type="table" w:styleId="Table3Deffects1">
    <w:name w:val="Table 3D effects 1"/>
    <w:basedOn w:val="TableNormal"/>
    <w:rsid w:val="00041EB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EB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1EB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41EB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1EB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1EB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1EB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1EB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EB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EB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EB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1EB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1EB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1EB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1EB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41EB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EB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41EB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1EB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1EB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1EB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1EB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1EB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1EB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1EB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1EB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1EB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1EB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1EB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EB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1EB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EB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EB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EB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EB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EB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EB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EB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1EB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41E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41EB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1EB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1EB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41EB1"/>
    <w:pPr>
      <w:ind w:left="1440"/>
    </w:pPr>
  </w:style>
  <w:style w:type="paragraph" w:styleId="TOC8">
    <w:name w:val="toc 8"/>
    <w:basedOn w:val="Normal"/>
    <w:next w:val="Normal"/>
    <w:autoRedefine/>
    <w:rsid w:val="00041EB1"/>
    <w:pPr>
      <w:ind w:left="1680"/>
    </w:pPr>
  </w:style>
  <w:style w:type="paragraph" w:styleId="TOC9">
    <w:name w:val="toc 9"/>
    <w:basedOn w:val="Normal"/>
    <w:next w:val="Normal"/>
    <w:autoRedefine/>
    <w:rsid w:val="00041EB1"/>
    <w:pPr>
      <w:ind w:left="1920"/>
    </w:pPr>
  </w:style>
  <w:style w:type="character" w:styleId="FollowedHyperlink">
    <w:name w:val="FollowedHyperlink"/>
    <w:basedOn w:val="DefaultParagraphFont"/>
    <w:rsid w:val="00041EB1"/>
    <w:rPr>
      <w:color w:val="606420"/>
      <w:u w:val="single"/>
    </w:rPr>
  </w:style>
  <w:style w:type="paragraph" w:styleId="BlockText">
    <w:name w:val="Block Text"/>
    <w:basedOn w:val="Normal"/>
    <w:rsid w:val="00041EB1"/>
    <w:pPr>
      <w:ind w:left="567" w:right="566"/>
    </w:pPr>
    <w:rPr>
      <w:sz w:val="22"/>
    </w:rPr>
  </w:style>
  <w:style w:type="paragraph" w:styleId="Caption">
    <w:name w:val="caption"/>
    <w:basedOn w:val="Normal"/>
    <w:next w:val="Normal"/>
    <w:qFormat/>
    <w:rsid w:val="00041EB1"/>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041EB1"/>
    <w:rPr>
      <w:sz w:val="22"/>
      <w:lang w:val="es-ES_tradnl"/>
    </w:rPr>
  </w:style>
  <w:style w:type="character" w:customStyle="1" w:styleId="CommentTextChar">
    <w:name w:val="Comment Text Char"/>
    <w:basedOn w:val="DefaultParagraphFont"/>
    <w:link w:val="CommentText"/>
    <w:rsid w:val="00041EB1"/>
    <w:rPr>
      <w:rFonts w:ascii="Arial" w:hAnsi="Arial"/>
      <w:sz w:val="22"/>
      <w:lang w:val="es-ES_tradnl"/>
    </w:rPr>
  </w:style>
  <w:style w:type="paragraph" w:customStyle="1" w:styleId="Committee">
    <w:name w:val="Committee"/>
    <w:basedOn w:val="Title"/>
    <w:rsid w:val="00041EB1"/>
    <w:rPr>
      <w:caps w:val="0"/>
    </w:rPr>
  </w:style>
  <w:style w:type="paragraph" w:customStyle="1" w:styleId="n">
    <w:name w:val="n"/>
    <w:basedOn w:val="Header"/>
    <w:rsid w:val="00041EB1"/>
    <w:rPr>
      <w:lang w:val="fr-FR"/>
    </w:rPr>
  </w:style>
  <w:style w:type="paragraph" w:customStyle="1" w:styleId="TitleofSection">
    <w:name w:val="Title of Section"/>
    <w:basedOn w:val="TitleofDoc"/>
    <w:rsid w:val="00041EB1"/>
    <w:pPr>
      <w:spacing w:before="120" w:after="120"/>
    </w:pPr>
    <w:rPr>
      <w:b/>
      <w:caps w:val="0"/>
      <w:lang w:eastAsia="de-DE"/>
    </w:rPr>
  </w:style>
  <w:style w:type="paragraph" w:customStyle="1" w:styleId="TOCAnnex">
    <w:name w:val="TOC Annex"/>
    <w:basedOn w:val="Normal"/>
    <w:rsid w:val="00041EB1"/>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041EB1"/>
    <w:pPr>
      <w:jc w:val="center"/>
    </w:pPr>
    <w:rPr>
      <w:b/>
      <w:caps/>
      <w:szCs w:val="24"/>
    </w:rPr>
  </w:style>
  <w:style w:type="paragraph" w:customStyle="1" w:styleId="Notetoarticle">
    <w:name w:val="Note to article"/>
    <w:basedOn w:val="Normal"/>
    <w:semiHidden/>
    <w:rsid w:val="00041EB1"/>
  </w:style>
  <w:style w:type="paragraph" w:styleId="PlainText">
    <w:name w:val="Plain Text"/>
    <w:basedOn w:val="Normal"/>
    <w:link w:val="PlainTextChar"/>
    <w:rsid w:val="00041EB1"/>
    <w:rPr>
      <w:rFonts w:ascii="Courier New" w:hAnsi="Courier New" w:cs="Courier New"/>
      <w:lang w:eastAsia="fr-FR"/>
    </w:rPr>
  </w:style>
  <w:style w:type="character" w:customStyle="1" w:styleId="PlainTextChar">
    <w:name w:val="Plain Text Char"/>
    <w:basedOn w:val="DefaultParagraphFont"/>
    <w:link w:val="PlainText"/>
    <w:rsid w:val="00041EB1"/>
    <w:rPr>
      <w:rFonts w:ascii="Courier New" w:hAnsi="Courier New" w:cs="Courier New"/>
      <w:lang w:eastAsia="fr-FR"/>
    </w:rPr>
  </w:style>
  <w:style w:type="character" w:customStyle="1" w:styleId="BodyTextChar">
    <w:name w:val="Body Text Char"/>
    <w:basedOn w:val="DefaultParagraphFont"/>
    <w:link w:val="BodyText"/>
    <w:rsid w:val="00406BE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C12E20"/>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041EB1"/>
    <w:pPr>
      <w:outlineLvl w:val="5"/>
    </w:pPr>
    <w:rPr>
      <w:lang w:val="es-ES_tradnl"/>
    </w:rPr>
  </w:style>
  <w:style w:type="paragraph" w:styleId="Heading7">
    <w:name w:val="heading 7"/>
    <w:basedOn w:val="Normal"/>
    <w:next w:val="Normal"/>
    <w:link w:val="Heading7Char"/>
    <w:qFormat/>
    <w:rsid w:val="00041EB1"/>
    <w:pPr>
      <w:spacing w:before="240" w:after="60"/>
      <w:outlineLvl w:val="6"/>
    </w:pPr>
    <w:rPr>
      <w:szCs w:val="24"/>
    </w:rPr>
  </w:style>
  <w:style w:type="paragraph" w:styleId="Heading8">
    <w:name w:val="heading 8"/>
    <w:basedOn w:val="Normal"/>
    <w:next w:val="Normal"/>
    <w:link w:val="Heading8Char"/>
    <w:qFormat/>
    <w:rsid w:val="00041EB1"/>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0820A4"/>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0820A4"/>
    <w:pPr>
      <w:jc w:val="left"/>
    </w:pPr>
    <w:rPr>
      <w:rFonts w:ascii="Times New Roman" w:hAnsi="Times New Roman"/>
      <w:sz w:val="24"/>
      <w:szCs w:val="24"/>
    </w:rPr>
  </w:style>
  <w:style w:type="character" w:customStyle="1" w:styleId="Heading2Char">
    <w:name w:val="Heading 2 Char"/>
    <w:aliases w:val="VARIETY Char,variety Char"/>
    <w:link w:val="Heading2"/>
    <w:locked/>
    <w:rsid w:val="000820A4"/>
    <w:rPr>
      <w:rFonts w:ascii="Arial" w:hAnsi="Arial"/>
      <w:u w:val="single"/>
    </w:rPr>
  </w:style>
  <w:style w:type="paragraph" w:customStyle="1" w:styleId="indentpara">
    <w:name w:val="indentpara"/>
    <w:basedOn w:val="Normal"/>
    <w:rsid w:val="00C37671"/>
    <w:pPr>
      <w:numPr>
        <w:numId w:val="12"/>
      </w:numPr>
    </w:pPr>
    <w:rPr>
      <w:rFonts w:ascii="Times New Roman" w:hAnsi="Times New Roman"/>
      <w:sz w:val="24"/>
    </w:rPr>
  </w:style>
  <w:style w:type="paragraph" w:customStyle="1" w:styleId="Standard">
    <w:name w:val="Standard"/>
    <w:rsid w:val="00384070"/>
    <w:rPr>
      <w:rFonts w:eastAsia="MS Mincho"/>
      <w:sz w:val="24"/>
      <w:lang w:val="de-DE"/>
    </w:rPr>
  </w:style>
  <w:style w:type="paragraph" w:customStyle="1" w:styleId="DecisionInvitingPara">
    <w:name w:val="Decision Inviting Para."/>
    <w:basedOn w:val="Normal"/>
    <w:rsid w:val="00AC506B"/>
    <w:pPr>
      <w:ind w:left="4536"/>
    </w:pPr>
    <w:rPr>
      <w:i/>
      <w:lang w:val="es-ES_tradnl"/>
    </w:rPr>
  </w:style>
  <w:style w:type="character" w:customStyle="1" w:styleId="DecisionParagraphsChar">
    <w:name w:val="DecisionParagraphs Char"/>
    <w:basedOn w:val="DefaultParagraphFont"/>
    <w:link w:val="DecisionParagraphs"/>
    <w:rsid w:val="00F72357"/>
    <w:rPr>
      <w:rFonts w:ascii="Arial" w:hAnsi="Arial"/>
      <w:i/>
    </w:rPr>
  </w:style>
  <w:style w:type="paragraph" w:customStyle="1" w:styleId="dec">
    <w:name w:val="dec"/>
    <w:basedOn w:val="Normal"/>
    <w:link w:val="decChar"/>
    <w:qFormat/>
    <w:rsid w:val="00F72357"/>
    <w:pPr>
      <w:ind w:left="4536"/>
    </w:pPr>
    <w:rPr>
      <w:i/>
      <w:spacing w:val="-2"/>
    </w:rPr>
  </w:style>
  <w:style w:type="character" w:customStyle="1" w:styleId="decChar">
    <w:name w:val="dec Char"/>
    <w:basedOn w:val="DefaultParagraphFont"/>
    <w:link w:val="dec"/>
    <w:rsid w:val="00F72357"/>
    <w:rPr>
      <w:rFonts w:ascii="Arial" w:hAnsi="Arial"/>
      <w:i/>
      <w:spacing w:val="-2"/>
    </w:rPr>
  </w:style>
  <w:style w:type="paragraph" w:styleId="ListParagraph">
    <w:name w:val="List Paragraph"/>
    <w:basedOn w:val="Normal"/>
    <w:uiPriority w:val="34"/>
    <w:qFormat/>
    <w:rsid w:val="00676CEB"/>
    <w:pPr>
      <w:ind w:left="720"/>
      <w:contextualSpacing/>
    </w:pPr>
  </w:style>
  <w:style w:type="paragraph" w:customStyle="1" w:styleId="Default">
    <w:name w:val="Default"/>
    <w:rsid w:val="001E5C4C"/>
    <w:pPr>
      <w:autoSpaceDE w:val="0"/>
      <w:autoSpaceDN w:val="0"/>
      <w:adjustRightInd w:val="0"/>
    </w:pPr>
    <w:rPr>
      <w:rFonts w:ascii="Arial" w:hAnsi="Arial" w:cs="Arial"/>
      <w:color w:val="000000"/>
      <w:sz w:val="24"/>
      <w:szCs w:val="24"/>
    </w:rPr>
  </w:style>
  <w:style w:type="paragraph" w:customStyle="1" w:styleId="Normaltg">
    <w:name w:val="Normaltg"/>
    <w:basedOn w:val="Normal"/>
    <w:rsid w:val="006D293F"/>
    <w:rPr>
      <w:rFonts w:cs="Angsana New"/>
      <w:szCs w:val="24"/>
      <w:lang w:eastAsia="ja-JP" w:bidi="th-TH"/>
    </w:rPr>
  </w:style>
  <w:style w:type="table" w:styleId="TableGrid">
    <w:name w:val="Table Grid"/>
    <w:basedOn w:val="TableNormal"/>
    <w:rsid w:val="001506F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926E0"/>
    <w:rPr>
      <w:i/>
      <w:iCs/>
    </w:rPr>
  </w:style>
  <w:style w:type="character" w:customStyle="1" w:styleId="Heading6Char">
    <w:name w:val="Heading 6 Char"/>
    <w:basedOn w:val="DefaultParagraphFont"/>
    <w:link w:val="Heading6"/>
    <w:rsid w:val="00041EB1"/>
    <w:rPr>
      <w:rFonts w:ascii="Arial" w:hAnsi="Arial"/>
      <w:lang w:val="es-ES_tradnl"/>
    </w:rPr>
  </w:style>
  <w:style w:type="character" w:customStyle="1" w:styleId="Heading7Char">
    <w:name w:val="Heading 7 Char"/>
    <w:basedOn w:val="DefaultParagraphFont"/>
    <w:link w:val="Heading7"/>
    <w:rsid w:val="00041EB1"/>
    <w:rPr>
      <w:rFonts w:ascii="Arial" w:hAnsi="Arial"/>
      <w:szCs w:val="24"/>
    </w:rPr>
  </w:style>
  <w:style w:type="character" w:customStyle="1" w:styleId="Heading8Char">
    <w:name w:val="Heading 8 Char"/>
    <w:basedOn w:val="DefaultParagraphFont"/>
    <w:link w:val="Heading8"/>
    <w:rsid w:val="00041EB1"/>
    <w:rPr>
      <w:rFonts w:ascii="Arial" w:hAnsi="Arial"/>
      <w:u w:val="single"/>
    </w:rPr>
  </w:style>
  <w:style w:type="paragraph" w:styleId="NormalWeb">
    <w:name w:val="Normal (Web)"/>
    <w:basedOn w:val="Normal"/>
    <w:rsid w:val="00041EB1"/>
    <w:pPr>
      <w:spacing w:before="100" w:beforeAutospacing="1" w:after="100" w:afterAutospacing="1"/>
      <w:jc w:val="left"/>
    </w:pPr>
    <w:rPr>
      <w:szCs w:val="24"/>
    </w:rPr>
  </w:style>
  <w:style w:type="paragraph" w:customStyle="1" w:styleId="pdflink">
    <w:name w:val="pdflink"/>
    <w:basedOn w:val="Normal"/>
    <w:next w:val="Normal"/>
    <w:rsid w:val="00041EB1"/>
    <w:rPr>
      <w:color w:val="800000"/>
      <w:u w:val="words"/>
    </w:rPr>
  </w:style>
  <w:style w:type="paragraph" w:customStyle="1" w:styleId="Draft">
    <w:name w:val="Draft"/>
    <w:basedOn w:val="Normal"/>
    <w:next w:val="preparedby"/>
    <w:rsid w:val="00041EB1"/>
    <w:pPr>
      <w:spacing w:before="720" w:after="480"/>
      <w:jc w:val="center"/>
    </w:pPr>
    <w:rPr>
      <w:caps/>
      <w:sz w:val="28"/>
    </w:rPr>
  </w:style>
  <w:style w:type="paragraph" w:customStyle="1" w:styleId="quote1">
    <w:name w:val="quote1"/>
    <w:basedOn w:val="Normal"/>
    <w:semiHidden/>
    <w:rsid w:val="00041EB1"/>
    <w:pPr>
      <w:ind w:left="567" w:right="565" w:firstLine="567"/>
    </w:pPr>
    <w:rPr>
      <w:snapToGrid w:val="0"/>
      <w:sz w:val="22"/>
      <w:szCs w:val="22"/>
    </w:rPr>
  </w:style>
  <w:style w:type="paragraph" w:customStyle="1" w:styleId="tqparabox">
    <w:name w:val="tqparabox"/>
    <w:basedOn w:val="Normal"/>
    <w:rsid w:val="00041EB1"/>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041EB1"/>
    <w:pPr>
      <w:ind w:left="1200"/>
    </w:pPr>
  </w:style>
  <w:style w:type="paragraph" w:styleId="BodyTextIndent">
    <w:name w:val="Body Text Indent"/>
    <w:basedOn w:val="Normal"/>
    <w:link w:val="BodyTextIndentChar"/>
    <w:rsid w:val="00041EB1"/>
    <w:pPr>
      <w:ind w:left="567"/>
    </w:pPr>
    <w:rPr>
      <w:lang w:val="es-ES_tradnl"/>
    </w:rPr>
  </w:style>
  <w:style w:type="character" w:customStyle="1" w:styleId="BodyTextIndentChar">
    <w:name w:val="Body Text Indent Char"/>
    <w:basedOn w:val="DefaultParagraphFont"/>
    <w:link w:val="BodyTextIndent"/>
    <w:rsid w:val="00041EB1"/>
    <w:rPr>
      <w:rFonts w:ascii="Arial" w:hAnsi="Arial"/>
      <w:lang w:val="es-ES_tradnl"/>
    </w:rPr>
  </w:style>
  <w:style w:type="paragraph" w:customStyle="1" w:styleId="twpcheck">
    <w:name w:val="twpcheck"/>
    <w:basedOn w:val="Normal"/>
    <w:rsid w:val="00041EB1"/>
    <w:pPr>
      <w:spacing w:before="80" w:after="80"/>
      <w:jc w:val="left"/>
    </w:pPr>
    <w:rPr>
      <w:rFonts w:cs="Arial"/>
      <w:snapToGrid w:val="0"/>
      <w:sz w:val="16"/>
      <w:szCs w:val="16"/>
    </w:rPr>
  </w:style>
  <w:style w:type="paragraph" w:customStyle="1" w:styleId="Enttepair">
    <w:name w:val="Entête_pair"/>
    <w:basedOn w:val="Normal"/>
    <w:next w:val="Normal"/>
    <w:rsid w:val="00041EB1"/>
    <w:pPr>
      <w:pBdr>
        <w:bottom w:val="single" w:sz="4" w:space="1" w:color="auto"/>
      </w:pBdr>
      <w:jc w:val="left"/>
    </w:pPr>
    <w:rPr>
      <w:szCs w:val="24"/>
    </w:rPr>
  </w:style>
  <w:style w:type="paragraph" w:customStyle="1" w:styleId="Entteimpair">
    <w:name w:val="Entête_impair"/>
    <w:basedOn w:val="Normal"/>
    <w:next w:val="Normal"/>
    <w:rsid w:val="00041EB1"/>
    <w:pPr>
      <w:pBdr>
        <w:bottom w:val="single" w:sz="4" w:space="1" w:color="auto"/>
      </w:pBdr>
      <w:jc w:val="right"/>
    </w:pPr>
  </w:style>
  <w:style w:type="paragraph" w:styleId="E-mailSignature">
    <w:name w:val="E-mail Signature"/>
    <w:basedOn w:val="Normal"/>
    <w:link w:val="E-mailSignatureChar"/>
    <w:rsid w:val="00041EB1"/>
  </w:style>
  <w:style w:type="character" w:customStyle="1" w:styleId="E-mailSignatureChar">
    <w:name w:val="E-mail Signature Char"/>
    <w:basedOn w:val="DefaultParagraphFont"/>
    <w:link w:val="E-mailSignature"/>
    <w:rsid w:val="00041EB1"/>
    <w:rPr>
      <w:rFonts w:ascii="Arial" w:hAnsi="Arial"/>
    </w:rPr>
  </w:style>
  <w:style w:type="paragraph" w:styleId="EnvelopeAddress">
    <w:name w:val="envelope address"/>
    <w:basedOn w:val="Normal"/>
    <w:rsid w:val="00041EB1"/>
    <w:pPr>
      <w:framePr w:w="7920" w:h="1980" w:hRule="exact" w:hSpace="180" w:wrap="auto" w:hAnchor="page" w:xAlign="center" w:yAlign="bottom"/>
      <w:ind w:left="2880"/>
    </w:pPr>
    <w:rPr>
      <w:rFonts w:cs="Arial"/>
      <w:szCs w:val="24"/>
    </w:rPr>
  </w:style>
  <w:style w:type="paragraph" w:styleId="EnvelopeReturn">
    <w:name w:val="envelope return"/>
    <w:basedOn w:val="Normal"/>
    <w:rsid w:val="00041EB1"/>
    <w:rPr>
      <w:rFonts w:cs="Arial"/>
    </w:rPr>
  </w:style>
  <w:style w:type="character" w:styleId="HTMLAcronym">
    <w:name w:val="HTML Acronym"/>
    <w:basedOn w:val="DefaultParagraphFont"/>
    <w:rsid w:val="00041EB1"/>
  </w:style>
  <w:style w:type="paragraph" w:styleId="HTMLAddress">
    <w:name w:val="HTML Address"/>
    <w:basedOn w:val="Normal"/>
    <w:link w:val="HTMLAddressChar"/>
    <w:rsid w:val="00041EB1"/>
    <w:rPr>
      <w:i/>
      <w:iCs/>
    </w:rPr>
  </w:style>
  <w:style w:type="character" w:customStyle="1" w:styleId="HTMLAddressChar">
    <w:name w:val="HTML Address Char"/>
    <w:basedOn w:val="DefaultParagraphFont"/>
    <w:link w:val="HTMLAddress"/>
    <w:rsid w:val="00041EB1"/>
    <w:rPr>
      <w:rFonts w:ascii="Arial" w:hAnsi="Arial"/>
      <w:i/>
      <w:iCs/>
    </w:rPr>
  </w:style>
  <w:style w:type="character" w:styleId="HTMLCite">
    <w:name w:val="HTML Cite"/>
    <w:basedOn w:val="DefaultParagraphFont"/>
    <w:rsid w:val="00041EB1"/>
    <w:rPr>
      <w:i/>
      <w:iCs/>
    </w:rPr>
  </w:style>
  <w:style w:type="character" w:styleId="HTMLCode">
    <w:name w:val="HTML Code"/>
    <w:basedOn w:val="DefaultParagraphFont"/>
    <w:rsid w:val="00041EB1"/>
    <w:rPr>
      <w:rFonts w:ascii="Courier New" w:hAnsi="Courier New" w:cs="Courier New"/>
      <w:sz w:val="20"/>
      <w:szCs w:val="20"/>
    </w:rPr>
  </w:style>
  <w:style w:type="character" w:styleId="HTMLDefinition">
    <w:name w:val="HTML Definition"/>
    <w:basedOn w:val="DefaultParagraphFont"/>
    <w:rsid w:val="00041EB1"/>
    <w:rPr>
      <w:i/>
      <w:iCs/>
    </w:rPr>
  </w:style>
  <w:style w:type="character" w:styleId="HTMLKeyboard">
    <w:name w:val="HTML Keyboard"/>
    <w:basedOn w:val="DefaultParagraphFont"/>
    <w:rsid w:val="00041EB1"/>
    <w:rPr>
      <w:rFonts w:ascii="Courier New" w:hAnsi="Courier New" w:cs="Courier New"/>
      <w:sz w:val="20"/>
      <w:szCs w:val="20"/>
    </w:rPr>
  </w:style>
  <w:style w:type="paragraph" w:styleId="HTMLPreformatted">
    <w:name w:val="HTML Preformatted"/>
    <w:basedOn w:val="Normal"/>
    <w:link w:val="HTMLPreformattedChar"/>
    <w:rsid w:val="00041EB1"/>
    <w:rPr>
      <w:rFonts w:ascii="Courier New" w:hAnsi="Courier New" w:cs="Courier New"/>
    </w:rPr>
  </w:style>
  <w:style w:type="character" w:customStyle="1" w:styleId="HTMLPreformattedChar">
    <w:name w:val="HTML Preformatted Char"/>
    <w:basedOn w:val="DefaultParagraphFont"/>
    <w:link w:val="HTMLPreformatted"/>
    <w:rsid w:val="00041EB1"/>
    <w:rPr>
      <w:rFonts w:ascii="Courier New" w:hAnsi="Courier New" w:cs="Courier New"/>
    </w:rPr>
  </w:style>
  <w:style w:type="character" w:styleId="HTMLSample">
    <w:name w:val="HTML Sample"/>
    <w:basedOn w:val="DefaultParagraphFont"/>
    <w:rsid w:val="00041EB1"/>
    <w:rPr>
      <w:rFonts w:ascii="Courier New" w:hAnsi="Courier New" w:cs="Courier New"/>
    </w:rPr>
  </w:style>
  <w:style w:type="character" w:styleId="HTMLTypewriter">
    <w:name w:val="HTML Typewriter"/>
    <w:basedOn w:val="DefaultParagraphFont"/>
    <w:rsid w:val="00041EB1"/>
    <w:rPr>
      <w:rFonts w:ascii="Courier New" w:hAnsi="Courier New" w:cs="Courier New"/>
      <w:sz w:val="20"/>
      <w:szCs w:val="20"/>
    </w:rPr>
  </w:style>
  <w:style w:type="character" w:styleId="HTMLVariable">
    <w:name w:val="HTML Variable"/>
    <w:basedOn w:val="DefaultParagraphFont"/>
    <w:rsid w:val="00041EB1"/>
    <w:rPr>
      <w:i/>
      <w:iCs/>
    </w:rPr>
  </w:style>
  <w:style w:type="character" w:styleId="LineNumber">
    <w:name w:val="line number"/>
    <w:basedOn w:val="DefaultParagraphFont"/>
    <w:rsid w:val="00041EB1"/>
  </w:style>
  <w:style w:type="paragraph" w:styleId="List">
    <w:name w:val="List"/>
    <w:basedOn w:val="Normal"/>
    <w:rsid w:val="00041EB1"/>
    <w:pPr>
      <w:ind w:left="360" w:hanging="360"/>
    </w:pPr>
  </w:style>
  <w:style w:type="paragraph" w:styleId="List2">
    <w:name w:val="List 2"/>
    <w:basedOn w:val="Normal"/>
    <w:rsid w:val="00041EB1"/>
    <w:pPr>
      <w:ind w:left="720" w:hanging="360"/>
    </w:pPr>
  </w:style>
  <w:style w:type="paragraph" w:styleId="List3">
    <w:name w:val="List 3"/>
    <w:basedOn w:val="Normal"/>
    <w:rsid w:val="00041EB1"/>
    <w:pPr>
      <w:ind w:left="1080" w:hanging="360"/>
    </w:pPr>
  </w:style>
  <w:style w:type="paragraph" w:styleId="List4">
    <w:name w:val="List 4"/>
    <w:basedOn w:val="Normal"/>
    <w:rsid w:val="00041EB1"/>
    <w:pPr>
      <w:ind w:left="1440" w:hanging="360"/>
    </w:pPr>
  </w:style>
  <w:style w:type="paragraph" w:styleId="List5">
    <w:name w:val="List 5"/>
    <w:basedOn w:val="Normal"/>
    <w:rsid w:val="00041EB1"/>
    <w:pPr>
      <w:ind w:left="1800" w:hanging="360"/>
    </w:pPr>
  </w:style>
  <w:style w:type="paragraph" w:styleId="ListBullet">
    <w:name w:val="List Bullet"/>
    <w:basedOn w:val="Normal"/>
    <w:autoRedefine/>
    <w:rsid w:val="00041EB1"/>
    <w:pPr>
      <w:tabs>
        <w:tab w:val="num" w:pos="360"/>
      </w:tabs>
      <w:ind w:left="360" w:hanging="360"/>
    </w:pPr>
    <w:rPr>
      <w:bCs/>
      <w:szCs w:val="24"/>
      <w:lang w:val="es-ES" w:eastAsia="zh-CN"/>
    </w:rPr>
  </w:style>
  <w:style w:type="paragraph" w:styleId="ListBullet2">
    <w:name w:val="List Bullet 2"/>
    <w:basedOn w:val="Normal"/>
    <w:rsid w:val="00041EB1"/>
    <w:pPr>
      <w:tabs>
        <w:tab w:val="num" w:pos="720"/>
      </w:tabs>
      <w:ind w:left="720" w:hanging="360"/>
    </w:pPr>
  </w:style>
  <w:style w:type="paragraph" w:styleId="ListBullet3">
    <w:name w:val="List Bullet 3"/>
    <w:basedOn w:val="Normal"/>
    <w:rsid w:val="00041EB1"/>
    <w:pPr>
      <w:tabs>
        <w:tab w:val="num" w:pos="1080"/>
      </w:tabs>
      <w:ind w:left="1080" w:hanging="360"/>
    </w:pPr>
  </w:style>
  <w:style w:type="paragraph" w:styleId="ListBullet4">
    <w:name w:val="List Bullet 4"/>
    <w:basedOn w:val="Normal"/>
    <w:rsid w:val="00041EB1"/>
    <w:pPr>
      <w:tabs>
        <w:tab w:val="num" w:pos="1440"/>
      </w:tabs>
      <w:ind w:left="1440" w:hanging="360"/>
    </w:pPr>
  </w:style>
  <w:style w:type="paragraph" w:styleId="ListBullet5">
    <w:name w:val="List Bullet 5"/>
    <w:basedOn w:val="Normal"/>
    <w:rsid w:val="00041EB1"/>
    <w:pPr>
      <w:tabs>
        <w:tab w:val="num" w:pos="1800"/>
      </w:tabs>
      <w:ind w:left="1800" w:hanging="360"/>
    </w:pPr>
  </w:style>
  <w:style w:type="paragraph" w:styleId="ListContinue">
    <w:name w:val="List Continue"/>
    <w:basedOn w:val="Normal"/>
    <w:rsid w:val="00041EB1"/>
    <w:pPr>
      <w:spacing w:after="120"/>
      <w:ind w:left="360"/>
    </w:pPr>
  </w:style>
  <w:style w:type="paragraph" w:styleId="ListContinue2">
    <w:name w:val="List Continue 2"/>
    <w:basedOn w:val="Normal"/>
    <w:rsid w:val="00041EB1"/>
    <w:pPr>
      <w:spacing w:after="120"/>
      <w:ind w:left="720"/>
    </w:pPr>
  </w:style>
  <w:style w:type="paragraph" w:styleId="ListContinue3">
    <w:name w:val="List Continue 3"/>
    <w:basedOn w:val="Normal"/>
    <w:rsid w:val="00041EB1"/>
    <w:pPr>
      <w:spacing w:after="120"/>
      <w:ind w:left="1080"/>
    </w:pPr>
  </w:style>
  <w:style w:type="paragraph" w:styleId="ListContinue4">
    <w:name w:val="List Continue 4"/>
    <w:basedOn w:val="Normal"/>
    <w:rsid w:val="00041EB1"/>
    <w:pPr>
      <w:spacing w:after="120"/>
      <w:ind w:left="1440"/>
    </w:pPr>
  </w:style>
  <w:style w:type="paragraph" w:styleId="ListContinue5">
    <w:name w:val="List Continue 5"/>
    <w:basedOn w:val="Normal"/>
    <w:rsid w:val="00041EB1"/>
    <w:pPr>
      <w:spacing w:after="120"/>
      <w:ind w:left="1800"/>
    </w:pPr>
  </w:style>
  <w:style w:type="paragraph" w:styleId="ListNumber">
    <w:name w:val="List Number"/>
    <w:basedOn w:val="Normal"/>
    <w:rsid w:val="00041EB1"/>
    <w:pPr>
      <w:tabs>
        <w:tab w:val="num" w:pos="360"/>
      </w:tabs>
      <w:ind w:left="360" w:hanging="360"/>
    </w:pPr>
  </w:style>
  <w:style w:type="paragraph" w:styleId="ListNumber2">
    <w:name w:val="List Number 2"/>
    <w:basedOn w:val="Normal"/>
    <w:rsid w:val="00041EB1"/>
    <w:pPr>
      <w:tabs>
        <w:tab w:val="num" w:pos="720"/>
      </w:tabs>
      <w:ind w:left="720" w:hanging="360"/>
    </w:pPr>
  </w:style>
  <w:style w:type="paragraph" w:styleId="ListNumber3">
    <w:name w:val="List Number 3"/>
    <w:basedOn w:val="Normal"/>
    <w:rsid w:val="00041EB1"/>
    <w:pPr>
      <w:tabs>
        <w:tab w:val="num" w:pos="1080"/>
      </w:tabs>
      <w:ind w:left="1080" w:hanging="360"/>
    </w:pPr>
  </w:style>
  <w:style w:type="paragraph" w:styleId="ListNumber4">
    <w:name w:val="List Number 4"/>
    <w:basedOn w:val="Normal"/>
    <w:rsid w:val="00041EB1"/>
    <w:pPr>
      <w:tabs>
        <w:tab w:val="num" w:pos="1440"/>
      </w:tabs>
      <w:ind w:left="1440" w:hanging="360"/>
    </w:pPr>
  </w:style>
  <w:style w:type="paragraph" w:styleId="ListNumber5">
    <w:name w:val="List Number 5"/>
    <w:basedOn w:val="Normal"/>
    <w:rsid w:val="00041EB1"/>
    <w:pPr>
      <w:tabs>
        <w:tab w:val="num" w:pos="1800"/>
      </w:tabs>
      <w:ind w:left="1800" w:hanging="360"/>
    </w:pPr>
  </w:style>
  <w:style w:type="paragraph" w:styleId="MessageHeader">
    <w:name w:val="Message Header"/>
    <w:basedOn w:val="Normal"/>
    <w:link w:val="MessageHeaderChar"/>
    <w:rsid w:val="00041EB1"/>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41EB1"/>
    <w:rPr>
      <w:rFonts w:ascii="Arial" w:hAnsi="Arial" w:cs="Arial"/>
      <w:szCs w:val="24"/>
      <w:shd w:val="pct20" w:color="auto" w:fill="auto"/>
    </w:rPr>
  </w:style>
  <w:style w:type="paragraph" w:styleId="NoteHeading">
    <w:name w:val="Note Heading"/>
    <w:basedOn w:val="Normal"/>
    <w:next w:val="Normal"/>
    <w:link w:val="NoteHeadingChar"/>
    <w:rsid w:val="00041EB1"/>
  </w:style>
  <w:style w:type="character" w:customStyle="1" w:styleId="NoteHeadingChar">
    <w:name w:val="Note Heading Char"/>
    <w:basedOn w:val="DefaultParagraphFont"/>
    <w:link w:val="NoteHeading"/>
    <w:rsid w:val="00041EB1"/>
    <w:rPr>
      <w:rFonts w:ascii="Arial" w:hAnsi="Arial"/>
    </w:rPr>
  </w:style>
  <w:style w:type="paragraph" w:styleId="Salutation">
    <w:name w:val="Salutation"/>
    <w:basedOn w:val="Normal"/>
    <w:next w:val="Normal"/>
    <w:link w:val="SalutationChar"/>
    <w:rsid w:val="00041EB1"/>
  </w:style>
  <w:style w:type="character" w:customStyle="1" w:styleId="SalutationChar">
    <w:name w:val="Salutation Char"/>
    <w:basedOn w:val="DefaultParagraphFont"/>
    <w:link w:val="Salutation"/>
    <w:rsid w:val="00041EB1"/>
    <w:rPr>
      <w:rFonts w:ascii="Arial" w:hAnsi="Arial"/>
    </w:rPr>
  </w:style>
  <w:style w:type="character" w:styleId="Strong">
    <w:name w:val="Strong"/>
    <w:basedOn w:val="DefaultParagraphFont"/>
    <w:qFormat/>
    <w:rsid w:val="00041EB1"/>
    <w:rPr>
      <w:b/>
      <w:bCs/>
    </w:rPr>
  </w:style>
  <w:style w:type="paragraph" w:styleId="Subtitle">
    <w:name w:val="Subtitle"/>
    <w:basedOn w:val="Normal"/>
    <w:link w:val="SubtitleChar"/>
    <w:qFormat/>
    <w:rsid w:val="00041EB1"/>
    <w:pPr>
      <w:spacing w:after="60"/>
      <w:jc w:val="center"/>
      <w:outlineLvl w:val="1"/>
    </w:pPr>
    <w:rPr>
      <w:rFonts w:cs="Arial"/>
      <w:szCs w:val="24"/>
    </w:rPr>
  </w:style>
  <w:style w:type="character" w:customStyle="1" w:styleId="SubtitleChar">
    <w:name w:val="Subtitle Char"/>
    <w:basedOn w:val="DefaultParagraphFont"/>
    <w:link w:val="Subtitle"/>
    <w:rsid w:val="00041EB1"/>
    <w:rPr>
      <w:rFonts w:ascii="Arial" w:hAnsi="Arial" w:cs="Arial"/>
      <w:szCs w:val="24"/>
    </w:rPr>
  </w:style>
  <w:style w:type="table" w:styleId="Table3Deffects1">
    <w:name w:val="Table 3D effects 1"/>
    <w:basedOn w:val="TableNormal"/>
    <w:rsid w:val="00041EB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EB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41EB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41EB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41EB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41EB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41EB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41EB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EB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EB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EB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41EB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41EB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41EB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41EB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41EB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EB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41EB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41EB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41EB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41EB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1EB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41EB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41EB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41EB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41EB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41EB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41EB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41EB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EB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41EB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EB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EB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EB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EB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EB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EB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EB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41EB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41E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041EB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41EB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41EB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41EB1"/>
    <w:pPr>
      <w:ind w:left="1440"/>
    </w:pPr>
  </w:style>
  <w:style w:type="paragraph" w:styleId="TOC8">
    <w:name w:val="toc 8"/>
    <w:basedOn w:val="Normal"/>
    <w:next w:val="Normal"/>
    <w:autoRedefine/>
    <w:rsid w:val="00041EB1"/>
    <w:pPr>
      <w:ind w:left="1680"/>
    </w:pPr>
  </w:style>
  <w:style w:type="paragraph" w:styleId="TOC9">
    <w:name w:val="toc 9"/>
    <w:basedOn w:val="Normal"/>
    <w:next w:val="Normal"/>
    <w:autoRedefine/>
    <w:rsid w:val="00041EB1"/>
    <w:pPr>
      <w:ind w:left="1920"/>
    </w:pPr>
  </w:style>
  <w:style w:type="character" w:styleId="FollowedHyperlink">
    <w:name w:val="FollowedHyperlink"/>
    <w:basedOn w:val="DefaultParagraphFont"/>
    <w:rsid w:val="00041EB1"/>
    <w:rPr>
      <w:color w:val="606420"/>
      <w:u w:val="single"/>
    </w:rPr>
  </w:style>
  <w:style w:type="paragraph" w:styleId="BlockText">
    <w:name w:val="Block Text"/>
    <w:basedOn w:val="Normal"/>
    <w:rsid w:val="00041EB1"/>
    <w:pPr>
      <w:ind w:left="567" w:right="566"/>
    </w:pPr>
    <w:rPr>
      <w:sz w:val="22"/>
    </w:rPr>
  </w:style>
  <w:style w:type="paragraph" w:styleId="Caption">
    <w:name w:val="caption"/>
    <w:basedOn w:val="Normal"/>
    <w:next w:val="Normal"/>
    <w:qFormat/>
    <w:rsid w:val="00041EB1"/>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041EB1"/>
    <w:rPr>
      <w:sz w:val="22"/>
      <w:lang w:val="es-ES_tradnl"/>
    </w:rPr>
  </w:style>
  <w:style w:type="character" w:customStyle="1" w:styleId="CommentTextChar">
    <w:name w:val="Comment Text Char"/>
    <w:basedOn w:val="DefaultParagraphFont"/>
    <w:link w:val="CommentText"/>
    <w:rsid w:val="00041EB1"/>
    <w:rPr>
      <w:rFonts w:ascii="Arial" w:hAnsi="Arial"/>
      <w:sz w:val="22"/>
      <w:lang w:val="es-ES_tradnl"/>
    </w:rPr>
  </w:style>
  <w:style w:type="paragraph" w:customStyle="1" w:styleId="Committee">
    <w:name w:val="Committee"/>
    <w:basedOn w:val="Title"/>
    <w:rsid w:val="00041EB1"/>
    <w:rPr>
      <w:caps w:val="0"/>
    </w:rPr>
  </w:style>
  <w:style w:type="paragraph" w:customStyle="1" w:styleId="n">
    <w:name w:val="n"/>
    <w:basedOn w:val="Header"/>
    <w:rsid w:val="00041EB1"/>
    <w:rPr>
      <w:lang w:val="fr-FR"/>
    </w:rPr>
  </w:style>
  <w:style w:type="paragraph" w:customStyle="1" w:styleId="TitleofSection">
    <w:name w:val="Title of Section"/>
    <w:basedOn w:val="TitleofDoc"/>
    <w:rsid w:val="00041EB1"/>
    <w:pPr>
      <w:spacing w:before="120" w:after="120"/>
    </w:pPr>
    <w:rPr>
      <w:b/>
      <w:caps w:val="0"/>
      <w:lang w:eastAsia="de-DE"/>
    </w:rPr>
  </w:style>
  <w:style w:type="paragraph" w:customStyle="1" w:styleId="TOCAnnex">
    <w:name w:val="TOC Annex"/>
    <w:basedOn w:val="Normal"/>
    <w:rsid w:val="00041EB1"/>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041EB1"/>
    <w:pPr>
      <w:jc w:val="center"/>
    </w:pPr>
    <w:rPr>
      <w:b/>
      <w:caps/>
      <w:szCs w:val="24"/>
    </w:rPr>
  </w:style>
  <w:style w:type="paragraph" w:customStyle="1" w:styleId="Notetoarticle">
    <w:name w:val="Note to article"/>
    <w:basedOn w:val="Normal"/>
    <w:semiHidden/>
    <w:rsid w:val="00041EB1"/>
  </w:style>
  <w:style w:type="paragraph" w:styleId="PlainText">
    <w:name w:val="Plain Text"/>
    <w:basedOn w:val="Normal"/>
    <w:link w:val="PlainTextChar"/>
    <w:rsid w:val="00041EB1"/>
    <w:rPr>
      <w:rFonts w:ascii="Courier New" w:hAnsi="Courier New" w:cs="Courier New"/>
      <w:lang w:eastAsia="fr-FR"/>
    </w:rPr>
  </w:style>
  <w:style w:type="character" w:customStyle="1" w:styleId="PlainTextChar">
    <w:name w:val="Plain Text Char"/>
    <w:basedOn w:val="DefaultParagraphFont"/>
    <w:link w:val="PlainText"/>
    <w:rsid w:val="00041EB1"/>
    <w:rPr>
      <w:rFonts w:ascii="Courier New" w:hAnsi="Courier New" w:cs="Courier New"/>
      <w:lang w:eastAsia="fr-FR"/>
    </w:rPr>
  </w:style>
  <w:style w:type="character" w:customStyle="1" w:styleId="BodyTextChar">
    <w:name w:val="Body Text Char"/>
    <w:basedOn w:val="DefaultParagraphFont"/>
    <w:link w:val="BodyText"/>
    <w:rsid w:val="00406B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5615">
      <w:bodyDiv w:val="1"/>
      <w:marLeft w:val="0"/>
      <w:marRight w:val="0"/>
      <w:marTop w:val="0"/>
      <w:marBottom w:val="0"/>
      <w:divBdr>
        <w:top w:val="none" w:sz="0" w:space="0" w:color="auto"/>
        <w:left w:val="none" w:sz="0" w:space="0" w:color="auto"/>
        <w:bottom w:val="none" w:sz="0" w:space="0" w:color="auto"/>
        <w:right w:val="none" w:sz="0" w:space="0" w:color="auto"/>
      </w:divBdr>
    </w:div>
    <w:div w:id="309135701">
      <w:bodyDiv w:val="1"/>
      <w:marLeft w:val="0"/>
      <w:marRight w:val="0"/>
      <w:marTop w:val="0"/>
      <w:marBottom w:val="0"/>
      <w:divBdr>
        <w:top w:val="none" w:sz="0" w:space="0" w:color="auto"/>
        <w:left w:val="none" w:sz="0" w:space="0" w:color="auto"/>
        <w:bottom w:val="none" w:sz="0" w:space="0" w:color="auto"/>
        <w:right w:val="none" w:sz="0" w:space="0" w:color="auto"/>
      </w:divBdr>
    </w:div>
    <w:div w:id="331689010">
      <w:bodyDiv w:val="1"/>
      <w:marLeft w:val="0"/>
      <w:marRight w:val="0"/>
      <w:marTop w:val="0"/>
      <w:marBottom w:val="0"/>
      <w:divBdr>
        <w:top w:val="none" w:sz="0" w:space="0" w:color="auto"/>
        <w:left w:val="none" w:sz="0" w:space="0" w:color="auto"/>
        <w:bottom w:val="none" w:sz="0" w:space="0" w:color="auto"/>
        <w:right w:val="none" w:sz="0" w:space="0" w:color="auto"/>
      </w:divBdr>
      <w:divsChild>
        <w:div w:id="2060784544">
          <w:marLeft w:val="1166"/>
          <w:marRight w:val="0"/>
          <w:marTop w:val="86"/>
          <w:marBottom w:val="0"/>
          <w:divBdr>
            <w:top w:val="none" w:sz="0" w:space="0" w:color="auto"/>
            <w:left w:val="none" w:sz="0" w:space="0" w:color="auto"/>
            <w:bottom w:val="none" w:sz="0" w:space="0" w:color="auto"/>
            <w:right w:val="none" w:sz="0" w:space="0" w:color="auto"/>
          </w:divBdr>
        </w:div>
        <w:div w:id="274993669">
          <w:marLeft w:val="1800"/>
          <w:marRight w:val="0"/>
          <w:marTop w:val="67"/>
          <w:marBottom w:val="0"/>
          <w:divBdr>
            <w:top w:val="none" w:sz="0" w:space="0" w:color="auto"/>
            <w:left w:val="none" w:sz="0" w:space="0" w:color="auto"/>
            <w:bottom w:val="none" w:sz="0" w:space="0" w:color="auto"/>
            <w:right w:val="none" w:sz="0" w:space="0" w:color="auto"/>
          </w:divBdr>
        </w:div>
        <w:div w:id="1757479970">
          <w:marLeft w:val="1800"/>
          <w:marRight w:val="0"/>
          <w:marTop w:val="67"/>
          <w:marBottom w:val="0"/>
          <w:divBdr>
            <w:top w:val="none" w:sz="0" w:space="0" w:color="auto"/>
            <w:left w:val="none" w:sz="0" w:space="0" w:color="auto"/>
            <w:bottom w:val="none" w:sz="0" w:space="0" w:color="auto"/>
            <w:right w:val="none" w:sz="0" w:space="0" w:color="auto"/>
          </w:divBdr>
        </w:div>
        <w:div w:id="905605500">
          <w:marLeft w:val="1166"/>
          <w:marRight w:val="0"/>
          <w:marTop w:val="86"/>
          <w:marBottom w:val="0"/>
          <w:divBdr>
            <w:top w:val="none" w:sz="0" w:space="0" w:color="auto"/>
            <w:left w:val="none" w:sz="0" w:space="0" w:color="auto"/>
            <w:bottom w:val="none" w:sz="0" w:space="0" w:color="auto"/>
            <w:right w:val="none" w:sz="0" w:space="0" w:color="auto"/>
          </w:divBdr>
        </w:div>
        <w:div w:id="2088190144">
          <w:marLeft w:val="1166"/>
          <w:marRight w:val="0"/>
          <w:marTop w:val="86"/>
          <w:marBottom w:val="0"/>
          <w:divBdr>
            <w:top w:val="none" w:sz="0" w:space="0" w:color="auto"/>
            <w:left w:val="none" w:sz="0" w:space="0" w:color="auto"/>
            <w:bottom w:val="none" w:sz="0" w:space="0" w:color="auto"/>
            <w:right w:val="none" w:sz="0" w:space="0" w:color="auto"/>
          </w:divBdr>
        </w:div>
      </w:divsChild>
    </w:div>
    <w:div w:id="351995132">
      <w:bodyDiv w:val="1"/>
      <w:marLeft w:val="0"/>
      <w:marRight w:val="0"/>
      <w:marTop w:val="0"/>
      <w:marBottom w:val="0"/>
      <w:divBdr>
        <w:top w:val="none" w:sz="0" w:space="0" w:color="auto"/>
        <w:left w:val="none" w:sz="0" w:space="0" w:color="auto"/>
        <w:bottom w:val="none" w:sz="0" w:space="0" w:color="auto"/>
        <w:right w:val="none" w:sz="0" w:space="0" w:color="auto"/>
      </w:divBdr>
      <w:divsChild>
        <w:div w:id="2116055481">
          <w:marLeft w:val="1166"/>
          <w:marRight w:val="0"/>
          <w:marTop w:val="86"/>
          <w:marBottom w:val="0"/>
          <w:divBdr>
            <w:top w:val="none" w:sz="0" w:space="0" w:color="auto"/>
            <w:left w:val="none" w:sz="0" w:space="0" w:color="auto"/>
            <w:bottom w:val="none" w:sz="0" w:space="0" w:color="auto"/>
            <w:right w:val="none" w:sz="0" w:space="0" w:color="auto"/>
          </w:divBdr>
        </w:div>
        <w:div w:id="1568614035">
          <w:marLeft w:val="1166"/>
          <w:marRight w:val="0"/>
          <w:marTop w:val="86"/>
          <w:marBottom w:val="0"/>
          <w:divBdr>
            <w:top w:val="none" w:sz="0" w:space="0" w:color="auto"/>
            <w:left w:val="none" w:sz="0" w:space="0" w:color="auto"/>
            <w:bottom w:val="none" w:sz="0" w:space="0" w:color="auto"/>
            <w:right w:val="none" w:sz="0" w:space="0" w:color="auto"/>
          </w:divBdr>
        </w:div>
        <w:div w:id="797531089">
          <w:marLeft w:val="1800"/>
          <w:marRight w:val="0"/>
          <w:marTop w:val="77"/>
          <w:marBottom w:val="0"/>
          <w:divBdr>
            <w:top w:val="none" w:sz="0" w:space="0" w:color="auto"/>
            <w:left w:val="none" w:sz="0" w:space="0" w:color="auto"/>
            <w:bottom w:val="none" w:sz="0" w:space="0" w:color="auto"/>
            <w:right w:val="none" w:sz="0" w:space="0" w:color="auto"/>
          </w:divBdr>
        </w:div>
        <w:div w:id="1586920163">
          <w:marLeft w:val="1800"/>
          <w:marRight w:val="0"/>
          <w:marTop w:val="77"/>
          <w:marBottom w:val="0"/>
          <w:divBdr>
            <w:top w:val="none" w:sz="0" w:space="0" w:color="auto"/>
            <w:left w:val="none" w:sz="0" w:space="0" w:color="auto"/>
            <w:bottom w:val="none" w:sz="0" w:space="0" w:color="auto"/>
            <w:right w:val="none" w:sz="0" w:space="0" w:color="auto"/>
          </w:divBdr>
        </w:div>
        <w:div w:id="996493750">
          <w:marLeft w:val="1166"/>
          <w:marRight w:val="0"/>
          <w:marTop w:val="86"/>
          <w:marBottom w:val="0"/>
          <w:divBdr>
            <w:top w:val="none" w:sz="0" w:space="0" w:color="auto"/>
            <w:left w:val="none" w:sz="0" w:space="0" w:color="auto"/>
            <w:bottom w:val="none" w:sz="0" w:space="0" w:color="auto"/>
            <w:right w:val="none" w:sz="0" w:space="0" w:color="auto"/>
          </w:divBdr>
        </w:div>
        <w:div w:id="1805614563">
          <w:marLeft w:val="1166"/>
          <w:marRight w:val="0"/>
          <w:marTop w:val="86"/>
          <w:marBottom w:val="0"/>
          <w:divBdr>
            <w:top w:val="none" w:sz="0" w:space="0" w:color="auto"/>
            <w:left w:val="none" w:sz="0" w:space="0" w:color="auto"/>
            <w:bottom w:val="none" w:sz="0" w:space="0" w:color="auto"/>
            <w:right w:val="none" w:sz="0" w:space="0" w:color="auto"/>
          </w:divBdr>
        </w:div>
      </w:divsChild>
    </w:div>
    <w:div w:id="618031780">
      <w:bodyDiv w:val="1"/>
      <w:marLeft w:val="0"/>
      <w:marRight w:val="0"/>
      <w:marTop w:val="0"/>
      <w:marBottom w:val="0"/>
      <w:divBdr>
        <w:top w:val="none" w:sz="0" w:space="0" w:color="auto"/>
        <w:left w:val="none" w:sz="0" w:space="0" w:color="auto"/>
        <w:bottom w:val="none" w:sz="0" w:space="0" w:color="auto"/>
        <w:right w:val="none" w:sz="0" w:space="0" w:color="auto"/>
      </w:divBdr>
    </w:div>
    <w:div w:id="659116463">
      <w:bodyDiv w:val="1"/>
      <w:marLeft w:val="0"/>
      <w:marRight w:val="0"/>
      <w:marTop w:val="0"/>
      <w:marBottom w:val="0"/>
      <w:divBdr>
        <w:top w:val="none" w:sz="0" w:space="0" w:color="auto"/>
        <w:left w:val="none" w:sz="0" w:space="0" w:color="auto"/>
        <w:bottom w:val="none" w:sz="0" w:space="0" w:color="auto"/>
        <w:right w:val="none" w:sz="0" w:space="0" w:color="auto"/>
      </w:divBdr>
    </w:div>
    <w:div w:id="659234307">
      <w:bodyDiv w:val="1"/>
      <w:marLeft w:val="0"/>
      <w:marRight w:val="0"/>
      <w:marTop w:val="0"/>
      <w:marBottom w:val="0"/>
      <w:divBdr>
        <w:top w:val="none" w:sz="0" w:space="0" w:color="auto"/>
        <w:left w:val="none" w:sz="0" w:space="0" w:color="auto"/>
        <w:bottom w:val="none" w:sz="0" w:space="0" w:color="auto"/>
        <w:right w:val="none" w:sz="0" w:space="0" w:color="auto"/>
      </w:divBdr>
    </w:div>
    <w:div w:id="673727568">
      <w:bodyDiv w:val="1"/>
      <w:marLeft w:val="0"/>
      <w:marRight w:val="0"/>
      <w:marTop w:val="0"/>
      <w:marBottom w:val="0"/>
      <w:divBdr>
        <w:top w:val="none" w:sz="0" w:space="0" w:color="auto"/>
        <w:left w:val="none" w:sz="0" w:space="0" w:color="auto"/>
        <w:bottom w:val="none" w:sz="0" w:space="0" w:color="auto"/>
        <w:right w:val="none" w:sz="0" w:space="0" w:color="auto"/>
      </w:divBdr>
    </w:div>
    <w:div w:id="862936786">
      <w:bodyDiv w:val="1"/>
      <w:marLeft w:val="0"/>
      <w:marRight w:val="0"/>
      <w:marTop w:val="0"/>
      <w:marBottom w:val="0"/>
      <w:divBdr>
        <w:top w:val="none" w:sz="0" w:space="0" w:color="auto"/>
        <w:left w:val="none" w:sz="0" w:space="0" w:color="auto"/>
        <w:bottom w:val="none" w:sz="0" w:space="0" w:color="auto"/>
        <w:right w:val="none" w:sz="0" w:space="0" w:color="auto"/>
      </w:divBdr>
    </w:div>
    <w:div w:id="899710904">
      <w:bodyDiv w:val="1"/>
      <w:marLeft w:val="0"/>
      <w:marRight w:val="0"/>
      <w:marTop w:val="0"/>
      <w:marBottom w:val="0"/>
      <w:divBdr>
        <w:top w:val="none" w:sz="0" w:space="0" w:color="auto"/>
        <w:left w:val="none" w:sz="0" w:space="0" w:color="auto"/>
        <w:bottom w:val="none" w:sz="0" w:space="0" w:color="auto"/>
        <w:right w:val="none" w:sz="0" w:space="0" w:color="auto"/>
      </w:divBdr>
    </w:div>
    <w:div w:id="983848685">
      <w:bodyDiv w:val="1"/>
      <w:marLeft w:val="0"/>
      <w:marRight w:val="0"/>
      <w:marTop w:val="0"/>
      <w:marBottom w:val="0"/>
      <w:divBdr>
        <w:top w:val="none" w:sz="0" w:space="0" w:color="auto"/>
        <w:left w:val="none" w:sz="0" w:space="0" w:color="auto"/>
        <w:bottom w:val="none" w:sz="0" w:space="0" w:color="auto"/>
        <w:right w:val="none" w:sz="0" w:space="0" w:color="auto"/>
      </w:divBdr>
    </w:div>
    <w:div w:id="1021663487">
      <w:bodyDiv w:val="1"/>
      <w:marLeft w:val="0"/>
      <w:marRight w:val="0"/>
      <w:marTop w:val="0"/>
      <w:marBottom w:val="0"/>
      <w:divBdr>
        <w:top w:val="none" w:sz="0" w:space="0" w:color="auto"/>
        <w:left w:val="none" w:sz="0" w:space="0" w:color="auto"/>
        <w:bottom w:val="none" w:sz="0" w:space="0" w:color="auto"/>
        <w:right w:val="none" w:sz="0" w:space="0" w:color="auto"/>
      </w:divBdr>
    </w:div>
    <w:div w:id="1143698441">
      <w:bodyDiv w:val="1"/>
      <w:marLeft w:val="0"/>
      <w:marRight w:val="0"/>
      <w:marTop w:val="0"/>
      <w:marBottom w:val="0"/>
      <w:divBdr>
        <w:top w:val="none" w:sz="0" w:space="0" w:color="auto"/>
        <w:left w:val="none" w:sz="0" w:space="0" w:color="auto"/>
        <w:bottom w:val="none" w:sz="0" w:space="0" w:color="auto"/>
        <w:right w:val="none" w:sz="0" w:space="0" w:color="auto"/>
      </w:divBdr>
    </w:div>
    <w:div w:id="1163161788">
      <w:bodyDiv w:val="1"/>
      <w:marLeft w:val="0"/>
      <w:marRight w:val="0"/>
      <w:marTop w:val="0"/>
      <w:marBottom w:val="0"/>
      <w:divBdr>
        <w:top w:val="none" w:sz="0" w:space="0" w:color="auto"/>
        <w:left w:val="none" w:sz="0" w:space="0" w:color="auto"/>
        <w:bottom w:val="none" w:sz="0" w:space="0" w:color="auto"/>
        <w:right w:val="none" w:sz="0" w:space="0" w:color="auto"/>
      </w:divBdr>
      <w:divsChild>
        <w:div w:id="576938881">
          <w:marLeft w:val="1166"/>
          <w:marRight w:val="0"/>
          <w:marTop w:val="86"/>
          <w:marBottom w:val="0"/>
          <w:divBdr>
            <w:top w:val="none" w:sz="0" w:space="0" w:color="auto"/>
            <w:left w:val="none" w:sz="0" w:space="0" w:color="auto"/>
            <w:bottom w:val="none" w:sz="0" w:space="0" w:color="auto"/>
            <w:right w:val="none" w:sz="0" w:space="0" w:color="auto"/>
          </w:divBdr>
        </w:div>
        <w:div w:id="281887784">
          <w:marLeft w:val="1800"/>
          <w:marRight w:val="0"/>
          <w:marTop w:val="67"/>
          <w:marBottom w:val="0"/>
          <w:divBdr>
            <w:top w:val="none" w:sz="0" w:space="0" w:color="auto"/>
            <w:left w:val="none" w:sz="0" w:space="0" w:color="auto"/>
            <w:bottom w:val="none" w:sz="0" w:space="0" w:color="auto"/>
            <w:right w:val="none" w:sz="0" w:space="0" w:color="auto"/>
          </w:divBdr>
        </w:div>
        <w:div w:id="2027362914">
          <w:marLeft w:val="1800"/>
          <w:marRight w:val="0"/>
          <w:marTop w:val="67"/>
          <w:marBottom w:val="0"/>
          <w:divBdr>
            <w:top w:val="none" w:sz="0" w:space="0" w:color="auto"/>
            <w:left w:val="none" w:sz="0" w:space="0" w:color="auto"/>
            <w:bottom w:val="none" w:sz="0" w:space="0" w:color="auto"/>
            <w:right w:val="none" w:sz="0" w:space="0" w:color="auto"/>
          </w:divBdr>
        </w:div>
        <w:div w:id="659162005">
          <w:marLeft w:val="1166"/>
          <w:marRight w:val="0"/>
          <w:marTop w:val="86"/>
          <w:marBottom w:val="0"/>
          <w:divBdr>
            <w:top w:val="none" w:sz="0" w:space="0" w:color="auto"/>
            <w:left w:val="none" w:sz="0" w:space="0" w:color="auto"/>
            <w:bottom w:val="none" w:sz="0" w:space="0" w:color="auto"/>
            <w:right w:val="none" w:sz="0" w:space="0" w:color="auto"/>
          </w:divBdr>
        </w:div>
        <w:div w:id="2073768965">
          <w:marLeft w:val="1166"/>
          <w:marRight w:val="0"/>
          <w:marTop w:val="86"/>
          <w:marBottom w:val="0"/>
          <w:divBdr>
            <w:top w:val="none" w:sz="0" w:space="0" w:color="auto"/>
            <w:left w:val="none" w:sz="0" w:space="0" w:color="auto"/>
            <w:bottom w:val="none" w:sz="0" w:space="0" w:color="auto"/>
            <w:right w:val="none" w:sz="0" w:space="0" w:color="auto"/>
          </w:divBdr>
        </w:div>
      </w:divsChild>
    </w:div>
    <w:div w:id="1461653799">
      <w:bodyDiv w:val="1"/>
      <w:marLeft w:val="0"/>
      <w:marRight w:val="0"/>
      <w:marTop w:val="0"/>
      <w:marBottom w:val="0"/>
      <w:divBdr>
        <w:top w:val="none" w:sz="0" w:space="0" w:color="auto"/>
        <w:left w:val="none" w:sz="0" w:space="0" w:color="auto"/>
        <w:bottom w:val="none" w:sz="0" w:space="0" w:color="auto"/>
        <w:right w:val="none" w:sz="0" w:space="0" w:color="auto"/>
      </w:divBdr>
    </w:div>
    <w:div w:id="1763378561">
      <w:bodyDiv w:val="1"/>
      <w:marLeft w:val="0"/>
      <w:marRight w:val="0"/>
      <w:marTop w:val="0"/>
      <w:marBottom w:val="0"/>
      <w:divBdr>
        <w:top w:val="none" w:sz="0" w:space="0" w:color="auto"/>
        <w:left w:val="none" w:sz="0" w:space="0" w:color="auto"/>
        <w:bottom w:val="none" w:sz="0" w:space="0" w:color="auto"/>
        <w:right w:val="none" w:sz="0" w:space="0" w:color="auto"/>
      </w:divBdr>
    </w:div>
    <w:div w:id="1812869285">
      <w:bodyDiv w:val="1"/>
      <w:marLeft w:val="0"/>
      <w:marRight w:val="0"/>
      <w:marTop w:val="0"/>
      <w:marBottom w:val="0"/>
      <w:divBdr>
        <w:top w:val="none" w:sz="0" w:space="0" w:color="auto"/>
        <w:left w:val="none" w:sz="0" w:space="0" w:color="auto"/>
        <w:bottom w:val="none" w:sz="0" w:space="0" w:color="auto"/>
        <w:right w:val="none" w:sz="0" w:space="0" w:color="auto"/>
      </w:divBdr>
    </w:div>
    <w:div w:id="1998220663">
      <w:bodyDiv w:val="1"/>
      <w:marLeft w:val="0"/>
      <w:marRight w:val="0"/>
      <w:marTop w:val="0"/>
      <w:marBottom w:val="0"/>
      <w:divBdr>
        <w:top w:val="none" w:sz="0" w:space="0" w:color="auto"/>
        <w:left w:val="none" w:sz="0" w:space="0" w:color="auto"/>
        <w:bottom w:val="none" w:sz="0" w:space="0" w:color="auto"/>
        <w:right w:val="none" w:sz="0" w:space="0" w:color="auto"/>
      </w:divBdr>
    </w:div>
    <w:div w:id="2014918520">
      <w:bodyDiv w:val="1"/>
      <w:marLeft w:val="0"/>
      <w:marRight w:val="0"/>
      <w:marTop w:val="0"/>
      <w:marBottom w:val="0"/>
      <w:divBdr>
        <w:top w:val="none" w:sz="0" w:space="0" w:color="auto"/>
        <w:left w:val="none" w:sz="0" w:space="0" w:color="auto"/>
        <w:bottom w:val="none" w:sz="0" w:space="0" w:color="auto"/>
        <w:right w:val="none" w:sz="0" w:space="0" w:color="auto"/>
      </w:divBdr>
      <w:divsChild>
        <w:div w:id="1886258494">
          <w:marLeft w:val="1166"/>
          <w:marRight w:val="0"/>
          <w:marTop w:val="86"/>
          <w:marBottom w:val="0"/>
          <w:divBdr>
            <w:top w:val="none" w:sz="0" w:space="0" w:color="auto"/>
            <w:left w:val="none" w:sz="0" w:space="0" w:color="auto"/>
            <w:bottom w:val="none" w:sz="0" w:space="0" w:color="auto"/>
            <w:right w:val="none" w:sz="0" w:space="0" w:color="auto"/>
          </w:divBdr>
        </w:div>
        <w:div w:id="1779444732">
          <w:marLeft w:val="1166"/>
          <w:marRight w:val="0"/>
          <w:marTop w:val="86"/>
          <w:marBottom w:val="0"/>
          <w:divBdr>
            <w:top w:val="none" w:sz="0" w:space="0" w:color="auto"/>
            <w:left w:val="none" w:sz="0" w:space="0" w:color="auto"/>
            <w:bottom w:val="none" w:sz="0" w:space="0" w:color="auto"/>
            <w:right w:val="none" w:sz="0" w:space="0" w:color="auto"/>
          </w:divBdr>
        </w:div>
      </w:divsChild>
    </w:div>
    <w:div w:id="2026707858">
      <w:bodyDiv w:val="1"/>
      <w:marLeft w:val="0"/>
      <w:marRight w:val="0"/>
      <w:marTop w:val="0"/>
      <w:marBottom w:val="0"/>
      <w:divBdr>
        <w:top w:val="none" w:sz="0" w:space="0" w:color="auto"/>
        <w:left w:val="none" w:sz="0" w:space="0" w:color="auto"/>
        <w:bottom w:val="none" w:sz="0" w:space="0" w:color="auto"/>
        <w:right w:val="none" w:sz="0" w:space="0" w:color="auto"/>
      </w:divBdr>
      <w:divsChild>
        <w:div w:id="132406448">
          <w:marLeft w:val="0"/>
          <w:marRight w:val="0"/>
          <w:marTop w:val="0"/>
          <w:marBottom w:val="0"/>
          <w:divBdr>
            <w:top w:val="none" w:sz="0" w:space="0" w:color="auto"/>
            <w:left w:val="none" w:sz="0" w:space="0" w:color="auto"/>
            <w:bottom w:val="none" w:sz="0" w:space="0" w:color="auto"/>
            <w:right w:val="none" w:sz="0" w:space="0" w:color="auto"/>
          </w:divBdr>
          <w:divsChild>
            <w:div w:id="765072899">
              <w:marLeft w:val="0"/>
              <w:marRight w:val="0"/>
              <w:marTop w:val="0"/>
              <w:marBottom w:val="0"/>
              <w:divBdr>
                <w:top w:val="none" w:sz="0" w:space="0" w:color="auto"/>
                <w:left w:val="none" w:sz="0" w:space="0" w:color="auto"/>
                <w:bottom w:val="none" w:sz="0" w:space="0" w:color="auto"/>
                <w:right w:val="none" w:sz="0" w:space="0" w:color="auto"/>
              </w:divBdr>
              <w:divsChild>
                <w:div w:id="1963345479">
                  <w:marLeft w:val="0"/>
                  <w:marRight w:val="0"/>
                  <w:marTop w:val="0"/>
                  <w:marBottom w:val="0"/>
                  <w:divBdr>
                    <w:top w:val="none" w:sz="0" w:space="0" w:color="auto"/>
                    <w:left w:val="none" w:sz="0" w:space="0" w:color="auto"/>
                    <w:bottom w:val="none" w:sz="0" w:space="0" w:color="auto"/>
                    <w:right w:val="none" w:sz="0" w:space="0" w:color="auto"/>
                  </w:divBdr>
                  <w:divsChild>
                    <w:div w:id="1092236555">
                      <w:marLeft w:val="0"/>
                      <w:marRight w:val="0"/>
                      <w:marTop w:val="0"/>
                      <w:marBottom w:val="0"/>
                      <w:divBdr>
                        <w:top w:val="none" w:sz="0" w:space="0" w:color="auto"/>
                        <w:left w:val="none" w:sz="0" w:space="0" w:color="auto"/>
                        <w:bottom w:val="none" w:sz="0" w:space="0" w:color="auto"/>
                        <w:right w:val="none" w:sz="0" w:space="0" w:color="auto"/>
                      </w:divBdr>
                      <w:divsChild>
                        <w:div w:id="843207461">
                          <w:marLeft w:val="0"/>
                          <w:marRight w:val="0"/>
                          <w:marTop w:val="0"/>
                          <w:marBottom w:val="0"/>
                          <w:divBdr>
                            <w:top w:val="none" w:sz="0" w:space="0" w:color="auto"/>
                            <w:left w:val="none" w:sz="0" w:space="0" w:color="auto"/>
                            <w:bottom w:val="none" w:sz="0" w:space="0" w:color="auto"/>
                            <w:right w:val="none" w:sz="0" w:space="0" w:color="auto"/>
                          </w:divBdr>
                          <w:divsChild>
                            <w:div w:id="776296349">
                              <w:marLeft w:val="0"/>
                              <w:marRight w:val="0"/>
                              <w:marTop w:val="0"/>
                              <w:marBottom w:val="0"/>
                              <w:divBdr>
                                <w:top w:val="none" w:sz="0" w:space="0" w:color="auto"/>
                                <w:left w:val="single" w:sz="6" w:space="0" w:color="E5E3E3"/>
                                <w:bottom w:val="none" w:sz="0" w:space="0" w:color="auto"/>
                                <w:right w:val="none" w:sz="0" w:space="0" w:color="auto"/>
                              </w:divBdr>
                              <w:divsChild>
                                <w:div w:id="885335754">
                                  <w:marLeft w:val="0"/>
                                  <w:marRight w:val="0"/>
                                  <w:marTop w:val="0"/>
                                  <w:marBottom w:val="0"/>
                                  <w:divBdr>
                                    <w:top w:val="none" w:sz="0" w:space="0" w:color="auto"/>
                                    <w:left w:val="none" w:sz="0" w:space="0" w:color="auto"/>
                                    <w:bottom w:val="none" w:sz="0" w:space="0" w:color="auto"/>
                                    <w:right w:val="none" w:sz="0" w:space="0" w:color="auto"/>
                                  </w:divBdr>
                                  <w:divsChild>
                                    <w:div w:id="2004355030">
                                      <w:marLeft w:val="0"/>
                                      <w:marRight w:val="0"/>
                                      <w:marTop w:val="0"/>
                                      <w:marBottom w:val="0"/>
                                      <w:divBdr>
                                        <w:top w:val="none" w:sz="0" w:space="0" w:color="auto"/>
                                        <w:left w:val="none" w:sz="0" w:space="0" w:color="auto"/>
                                        <w:bottom w:val="none" w:sz="0" w:space="0" w:color="auto"/>
                                        <w:right w:val="none" w:sz="0" w:space="0" w:color="auto"/>
                                      </w:divBdr>
                                      <w:divsChild>
                                        <w:div w:id="639968735">
                                          <w:marLeft w:val="0"/>
                                          <w:marRight w:val="0"/>
                                          <w:marTop w:val="0"/>
                                          <w:marBottom w:val="0"/>
                                          <w:divBdr>
                                            <w:top w:val="none" w:sz="0" w:space="0" w:color="auto"/>
                                            <w:left w:val="none" w:sz="0" w:space="0" w:color="auto"/>
                                            <w:bottom w:val="none" w:sz="0" w:space="0" w:color="auto"/>
                                            <w:right w:val="none" w:sz="0" w:space="0" w:color="auto"/>
                                          </w:divBdr>
                                          <w:divsChild>
                                            <w:div w:id="1718237659">
                                              <w:marLeft w:val="0"/>
                                              <w:marRight w:val="0"/>
                                              <w:marTop w:val="0"/>
                                              <w:marBottom w:val="0"/>
                                              <w:divBdr>
                                                <w:top w:val="none" w:sz="0" w:space="0" w:color="auto"/>
                                                <w:left w:val="none" w:sz="0" w:space="0" w:color="auto"/>
                                                <w:bottom w:val="none" w:sz="0" w:space="0" w:color="auto"/>
                                                <w:right w:val="none" w:sz="0" w:space="0" w:color="auto"/>
                                              </w:divBdr>
                                              <w:divsChild>
                                                <w:div w:id="1516845046">
                                                  <w:marLeft w:val="0"/>
                                                  <w:marRight w:val="0"/>
                                                  <w:marTop w:val="0"/>
                                                  <w:marBottom w:val="0"/>
                                                  <w:divBdr>
                                                    <w:top w:val="none" w:sz="0" w:space="0" w:color="auto"/>
                                                    <w:left w:val="none" w:sz="0" w:space="0" w:color="auto"/>
                                                    <w:bottom w:val="none" w:sz="0" w:space="0" w:color="auto"/>
                                                    <w:right w:val="none" w:sz="0" w:space="0" w:color="auto"/>
                                                  </w:divBdr>
                                                  <w:divsChild>
                                                    <w:div w:id="2132167207">
                                                      <w:marLeft w:val="480"/>
                                                      <w:marRight w:val="0"/>
                                                      <w:marTop w:val="0"/>
                                                      <w:marBottom w:val="0"/>
                                                      <w:divBdr>
                                                        <w:top w:val="none" w:sz="0" w:space="0" w:color="auto"/>
                                                        <w:left w:val="none" w:sz="0" w:space="0" w:color="auto"/>
                                                        <w:bottom w:val="none" w:sz="0" w:space="0" w:color="auto"/>
                                                        <w:right w:val="none" w:sz="0" w:space="0" w:color="auto"/>
                                                      </w:divBdr>
                                                      <w:divsChild>
                                                        <w:div w:id="687025295">
                                                          <w:marLeft w:val="0"/>
                                                          <w:marRight w:val="0"/>
                                                          <w:marTop w:val="0"/>
                                                          <w:marBottom w:val="0"/>
                                                          <w:divBdr>
                                                            <w:top w:val="none" w:sz="0" w:space="0" w:color="auto"/>
                                                            <w:left w:val="none" w:sz="0" w:space="0" w:color="auto"/>
                                                            <w:bottom w:val="none" w:sz="0" w:space="0" w:color="auto"/>
                                                            <w:right w:val="none" w:sz="0" w:space="0" w:color="auto"/>
                                                          </w:divBdr>
                                                          <w:divsChild>
                                                            <w:div w:id="1367560662">
                                                              <w:marLeft w:val="0"/>
                                                              <w:marRight w:val="0"/>
                                                              <w:marTop w:val="0"/>
                                                              <w:marBottom w:val="0"/>
                                                              <w:divBdr>
                                                                <w:top w:val="none" w:sz="0" w:space="0" w:color="auto"/>
                                                                <w:left w:val="none" w:sz="0" w:space="0" w:color="auto"/>
                                                                <w:bottom w:val="none" w:sz="0" w:space="0" w:color="auto"/>
                                                                <w:right w:val="none" w:sz="0" w:space="0" w:color="auto"/>
                                                              </w:divBdr>
                                                              <w:divsChild>
                                                                <w:div w:id="1879463040">
                                                                  <w:marLeft w:val="0"/>
                                                                  <w:marRight w:val="0"/>
                                                                  <w:marTop w:val="0"/>
                                                                  <w:marBottom w:val="0"/>
                                                                  <w:divBdr>
                                                                    <w:top w:val="none" w:sz="0" w:space="0" w:color="auto"/>
                                                                    <w:left w:val="none" w:sz="0" w:space="0" w:color="auto"/>
                                                                    <w:bottom w:val="none" w:sz="0" w:space="0" w:color="auto"/>
                                                                    <w:right w:val="none" w:sz="0" w:space="0" w:color="auto"/>
                                                                  </w:divBdr>
                                                                  <w:divsChild>
                                                                    <w:div w:id="1466044447">
                                                                      <w:marLeft w:val="0"/>
                                                                      <w:marRight w:val="0"/>
                                                                      <w:marTop w:val="0"/>
                                                                      <w:marBottom w:val="0"/>
                                                                      <w:divBdr>
                                                                        <w:top w:val="none" w:sz="0" w:space="0" w:color="auto"/>
                                                                        <w:left w:val="none" w:sz="0" w:space="0" w:color="auto"/>
                                                                        <w:bottom w:val="none" w:sz="0" w:space="0" w:color="auto"/>
                                                                        <w:right w:val="none" w:sz="0" w:space="0" w:color="auto"/>
                                                                      </w:divBdr>
                                                                      <w:divsChild>
                                                                        <w:div w:id="1871844472">
                                                                          <w:marLeft w:val="0"/>
                                                                          <w:marRight w:val="0"/>
                                                                          <w:marTop w:val="0"/>
                                                                          <w:marBottom w:val="0"/>
                                                                          <w:divBdr>
                                                                            <w:top w:val="none" w:sz="0" w:space="0" w:color="auto"/>
                                                                            <w:left w:val="none" w:sz="0" w:space="0" w:color="auto"/>
                                                                            <w:bottom w:val="none" w:sz="0" w:space="0" w:color="auto"/>
                                                                            <w:right w:val="none" w:sz="0" w:space="0" w:color="auto"/>
                                                                          </w:divBdr>
                                                                          <w:divsChild>
                                                                            <w:div w:id="1674606169">
                                                                              <w:marLeft w:val="0"/>
                                                                              <w:marRight w:val="0"/>
                                                                              <w:marTop w:val="0"/>
                                                                              <w:marBottom w:val="0"/>
                                                                              <w:divBdr>
                                                                                <w:top w:val="none" w:sz="0" w:space="0" w:color="auto"/>
                                                                                <w:left w:val="none" w:sz="0" w:space="0" w:color="auto"/>
                                                                                <w:bottom w:val="single" w:sz="6" w:space="23" w:color="EAECEE"/>
                                                                                <w:right w:val="none" w:sz="0" w:space="0" w:color="auto"/>
                                                                              </w:divBdr>
                                                                              <w:divsChild>
                                                                                <w:div w:id="1133229">
                                                                                  <w:marLeft w:val="0"/>
                                                                                  <w:marRight w:val="0"/>
                                                                                  <w:marTop w:val="0"/>
                                                                                  <w:marBottom w:val="0"/>
                                                                                  <w:divBdr>
                                                                                    <w:top w:val="none" w:sz="0" w:space="0" w:color="auto"/>
                                                                                    <w:left w:val="none" w:sz="0" w:space="0" w:color="auto"/>
                                                                                    <w:bottom w:val="none" w:sz="0" w:space="0" w:color="auto"/>
                                                                                    <w:right w:val="none" w:sz="0" w:space="0" w:color="auto"/>
                                                                                  </w:divBdr>
                                                                                  <w:divsChild>
                                                                                    <w:div w:id="705450650">
                                                                                      <w:marLeft w:val="0"/>
                                                                                      <w:marRight w:val="0"/>
                                                                                      <w:marTop w:val="0"/>
                                                                                      <w:marBottom w:val="0"/>
                                                                                      <w:divBdr>
                                                                                        <w:top w:val="none" w:sz="0" w:space="0" w:color="auto"/>
                                                                                        <w:left w:val="none" w:sz="0" w:space="0" w:color="auto"/>
                                                                                        <w:bottom w:val="none" w:sz="0" w:space="0" w:color="auto"/>
                                                                                        <w:right w:val="none" w:sz="0" w:space="0" w:color="auto"/>
                                                                                      </w:divBdr>
                                                                                      <w:divsChild>
                                                                                        <w:div w:id="126050822">
                                                                                          <w:marLeft w:val="0"/>
                                                                                          <w:marRight w:val="0"/>
                                                                                          <w:marTop w:val="0"/>
                                                                                          <w:marBottom w:val="0"/>
                                                                                          <w:divBdr>
                                                                                            <w:top w:val="none" w:sz="0" w:space="0" w:color="auto"/>
                                                                                            <w:left w:val="none" w:sz="0" w:space="0" w:color="auto"/>
                                                                                            <w:bottom w:val="none" w:sz="0" w:space="0" w:color="auto"/>
                                                                                            <w:right w:val="none" w:sz="0" w:space="0" w:color="auto"/>
                                                                                          </w:divBdr>
                                                                                          <w:divsChild>
                                                                                            <w:div w:id="687370628">
                                                                                              <w:marLeft w:val="0"/>
                                                                                              <w:marRight w:val="0"/>
                                                                                              <w:marTop w:val="0"/>
                                                                                              <w:marBottom w:val="0"/>
                                                                                              <w:divBdr>
                                                                                                <w:top w:val="none" w:sz="0" w:space="0" w:color="auto"/>
                                                                                                <w:left w:val="none" w:sz="0" w:space="0" w:color="auto"/>
                                                                                                <w:bottom w:val="none" w:sz="0" w:space="0" w:color="auto"/>
                                                                                                <w:right w:val="none" w:sz="0" w:space="0" w:color="auto"/>
                                                                                              </w:divBdr>
                                                                                              <w:divsChild>
                                                                                                <w:div w:id="2139300494">
                                                                                                  <w:marLeft w:val="0"/>
                                                                                                  <w:marRight w:val="0"/>
                                                                                                  <w:marTop w:val="0"/>
                                                                                                  <w:marBottom w:val="0"/>
                                                                                                  <w:divBdr>
                                                                                                    <w:top w:val="none" w:sz="0" w:space="0" w:color="auto"/>
                                                                                                    <w:left w:val="none" w:sz="0" w:space="0" w:color="auto"/>
                                                                                                    <w:bottom w:val="none" w:sz="0" w:space="0" w:color="auto"/>
                                                                                                    <w:right w:val="none" w:sz="0" w:space="0" w:color="auto"/>
                                                                                                  </w:divBdr>
                                                                                                  <w:divsChild>
                                                                                                    <w:div w:id="1036081925">
                                                                                                      <w:marLeft w:val="0"/>
                                                                                                      <w:marRight w:val="0"/>
                                                                                                      <w:marTop w:val="0"/>
                                                                                                      <w:marBottom w:val="0"/>
                                                                                                      <w:divBdr>
                                                                                                        <w:top w:val="none" w:sz="0" w:space="0" w:color="auto"/>
                                                                                                        <w:left w:val="none" w:sz="0" w:space="0" w:color="auto"/>
                                                                                                        <w:bottom w:val="none" w:sz="0" w:space="0" w:color="auto"/>
                                                                                                        <w:right w:val="none" w:sz="0" w:space="0" w:color="auto"/>
                                                                                                      </w:divBdr>
                                                                                                      <w:divsChild>
                                                                                                        <w:div w:id="983510150">
                                                                                                          <w:marLeft w:val="0"/>
                                                                                                          <w:marRight w:val="0"/>
                                                                                                          <w:marTop w:val="0"/>
                                                                                                          <w:marBottom w:val="0"/>
                                                                                                          <w:divBdr>
                                                                                                            <w:top w:val="none" w:sz="0" w:space="0" w:color="auto"/>
                                                                                                            <w:left w:val="none" w:sz="0" w:space="0" w:color="auto"/>
                                                                                                            <w:bottom w:val="none" w:sz="0" w:space="0" w:color="auto"/>
                                                                                                            <w:right w:val="none" w:sz="0" w:space="0" w:color="auto"/>
                                                                                                          </w:divBdr>
                                                                                                        </w:div>
                                                                                                        <w:div w:id="87978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237816">
      <w:bodyDiv w:val="1"/>
      <w:marLeft w:val="0"/>
      <w:marRight w:val="0"/>
      <w:marTop w:val="0"/>
      <w:marBottom w:val="0"/>
      <w:divBdr>
        <w:top w:val="none" w:sz="0" w:space="0" w:color="auto"/>
        <w:left w:val="none" w:sz="0" w:space="0" w:color="auto"/>
        <w:bottom w:val="none" w:sz="0" w:space="0" w:color="auto"/>
        <w:right w:val="none" w:sz="0" w:space="0" w:color="auto"/>
      </w:divBdr>
    </w:div>
    <w:div w:id="207064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C8288-894A-4602-9C13-FE1163A5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twf_45.dotm</Template>
  <TotalTime>213</TotalTime>
  <Pages>32</Pages>
  <Words>12615</Words>
  <Characters>65604</Characters>
  <Application>Microsoft Office Word</Application>
  <DocSecurity>0</DocSecurity>
  <Lines>546</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twf_44</vt:lpstr>
      <vt:lpstr>twf_44</vt:lpstr>
    </vt:vector>
  </TitlesOfParts>
  <Company>UPOV</Company>
  <LinksUpToDate>false</LinksUpToDate>
  <CharactersWithSpaces>78063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twf_45</dc:title>
  <dc:creator>BESSE Ariane</dc:creator>
  <cp:lastModifiedBy>BESSE Ariane</cp:lastModifiedBy>
  <cp:revision>21</cp:revision>
  <cp:lastPrinted>2014-06-12T12:49:00Z</cp:lastPrinted>
  <dcterms:created xsi:type="dcterms:W3CDTF">2014-06-02T13:48:00Z</dcterms:created>
  <dcterms:modified xsi:type="dcterms:W3CDTF">2014-06-13T08:13:00Z</dcterms:modified>
</cp:coreProperties>
</file>