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322145">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120852" w:rsidRDefault="000D7780" w:rsidP="00120852">
            <w:pPr>
              <w:pStyle w:val="Docoriginal"/>
              <w:rPr>
                <w:b w:val="0"/>
                <w:bCs w:val="0"/>
                <w:spacing w:val="0"/>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322145">
              <w:rPr>
                <w:rStyle w:val="StyleDocoriginalNotBold1"/>
                <w:spacing w:val="0"/>
              </w:rPr>
              <w:t>April 1</w:t>
            </w:r>
            <w:r w:rsidR="00120852">
              <w:rPr>
                <w:rStyle w:val="StyleDocoriginalNotBold1"/>
                <w:spacing w:val="0"/>
              </w:rPr>
              <w:t>8</w:t>
            </w:r>
            <w:r w:rsidR="00322145">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322145" w:rsidRPr="00DF74BA" w:rsidRDefault="00322145" w:rsidP="00322145">
      <w:pPr>
        <w:pStyle w:val="Titleofdoc0"/>
      </w:pPr>
      <w:bookmarkStart w:id="3" w:name="TitleOfDoc"/>
      <w:bookmarkEnd w:id="3"/>
      <w:r w:rsidRPr="00DF74BA">
        <w:t>Electronic application systems</w:t>
      </w:r>
      <w:r w:rsidRPr="009B2F04">
        <w:t xml:space="preserve"> </w:t>
      </w:r>
    </w:p>
    <w:p w:rsidR="00322145" w:rsidRPr="00DF74BA" w:rsidRDefault="00322145" w:rsidP="00322145">
      <w:pPr>
        <w:pStyle w:val="preparedby1"/>
      </w:pPr>
      <w:bookmarkStart w:id="4" w:name="Prepared"/>
      <w:bookmarkEnd w:id="4"/>
      <w:r w:rsidRPr="00DF74BA">
        <w:t>Document prepared by the Office of the Union</w:t>
      </w:r>
    </w:p>
    <w:p w:rsidR="00322145" w:rsidRPr="00DF74BA" w:rsidRDefault="00322145" w:rsidP="00322145">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The purpose of this document is to report on the use of</w:t>
      </w:r>
      <w:r w:rsidRPr="00DF74BA">
        <w:t xml:space="preserve"> </w:t>
      </w:r>
      <w:r w:rsidRPr="00DF74BA">
        <w:rPr>
          <w:snapToGrid w:val="0"/>
        </w:rPr>
        <w:t xml:space="preserve">standard references of the UPOV Model Application Form in the application forms of </w:t>
      </w:r>
      <w:r>
        <w:rPr>
          <w:snapToGrid w:val="0"/>
        </w:rPr>
        <w:t xml:space="preserve">members of the </w:t>
      </w:r>
      <w:smartTag w:uri="urn:schemas-microsoft-com:office:smarttags" w:element="place">
        <w:r>
          <w:rPr>
            <w:snapToGrid w:val="0"/>
          </w:rPr>
          <w:t>Union</w:t>
        </w:r>
      </w:smartTag>
      <w:r>
        <w:rPr>
          <w:snapToGrid w:val="0"/>
        </w:rPr>
        <w:t xml:space="preserve"> </w:t>
      </w:r>
      <w:r w:rsidRPr="00DF74BA">
        <w:rPr>
          <w:snapToGrid w:val="0"/>
        </w:rPr>
        <w:t xml:space="preserve">and the </w:t>
      </w:r>
      <w:r>
        <w:rPr>
          <w:snapToGrid w:val="0"/>
        </w:rPr>
        <w:t xml:space="preserve">development of a </w:t>
      </w:r>
      <w:r w:rsidRPr="00DF74BA">
        <w:t>prototype electronic form</w:t>
      </w:r>
      <w:r w:rsidRPr="00DF74BA">
        <w:rPr>
          <w:snapToGrid w:val="0"/>
        </w:rPr>
        <w:t>.</w:t>
      </w:r>
    </w:p>
    <w:p w:rsidR="00322145" w:rsidRPr="00DF74BA" w:rsidRDefault="00322145" w:rsidP="00322145">
      <w:pPr>
        <w:rPr>
          <w:snapToGrid w:val="0"/>
        </w:rPr>
      </w:pPr>
    </w:p>
    <w:p w:rsidR="00322145" w:rsidRPr="00DF74BA" w:rsidRDefault="00322145" w:rsidP="00322145">
      <w:pPr>
        <w:rPr>
          <w:snapToGrid w:val="0"/>
        </w:rPr>
      </w:pPr>
    </w:p>
    <w:p w:rsidR="00322145" w:rsidRPr="00DF74BA" w:rsidRDefault="00322145" w:rsidP="00322145">
      <w:pPr>
        <w:pStyle w:val="Heading1"/>
        <w:rPr>
          <w:snapToGrid w:val="0"/>
        </w:rPr>
      </w:pPr>
      <w:bookmarkStart w:id="5" w:name="_Toc304190696"/>
      <w:bookmarkStart w:id="6" w:name="_Toc333398671"/>
      <w:bookmarkStart w:id="7" w:name="_Toc346619891"/>
      <w:r w:rsidRPr="00DF74BA">
        <w:rPr>
          <w:snapToGrid w:val="0"/>
        </w:rPr>
        <w:t>I.</w:t>
      </w:r>
      <w:r w:rsidRPr="00DF74BA">
        <w:rPr>
          <w:snapToGrid w:val="0"/>
        </w:rPr>
        <w:tab/>
        <w:t xml:space="preserve">STANDARD REFERENCES TO THE </w:t>
      </w:r>
      <w:smartTag w:uri="urn:schemas-microsoft-com:office:smarttags" w:element="PersonName">
        <w:r w:rsidRPr="00DF74BA">
          <w:rPr>
            <w:snapToGrid w:val="0"/>
          </w:rPr>
          <w:t>UPOV</w:t>
        </w:r>
      </w:smartTag>
      <w:r w:rsidRPr="00DF74BA">
        <w:rPr>
          <w:snapToGrid w:val="0"/>
        </w:rPr>
        <w:t xml:space="preserve"> MODEL APPLICATION FORM</w:t>
      </w:r>
      <w:bookmarkEnd w:id="5"/>
      <w:bookmarkEnd w:id="6"/>
      <w:bookmarkEnd w:id="7"/>
    </w:p>
    <w:p w:rsidR="00322145" w:rsidRPr="00DF74BA" w:rsidRDefault="00322145" w:rsidP="00322145">
      <w:pPr>
        <w:keepNext/>
      </w:pPr>
    </w:p>
    <w:p w:rsidR="00322145" w:rsidRPr="00DF74BA" w:rsidRDefault="00322145" w:rsidP="00322145">
      <w:r w:rsidRPr="00DF74BA">
        <w:fldChar w:fldCharType="begin"/>
      </w:r>
      <w:r w:rsidRPr="00DF74BA">
        <w:instrText xml:space="preserve"> AUTONUM  </w:instrText>
      </w:r>
      <w:r w:rsidRPr="00DF74BA">
        <w:fldChar w:fldCharType="end"/>
      </w:r>
      <w:r w:rsidRPr="00DF74BA">
        <w:tab/>
        <w:t xml:space="preserve">Document </w:t>
      </w:r>
      <w:r w:rsidRPr="00DF74BA">
        <w:rPr>
          <w:spacing w:val="-2"/>
        </w:rPr>
        <w:t>TGP/5, Section 2/3 “Experience and Cooperation in DUS Testing: UPOV Model Form for the Application for Plant Breeders’ Rights”</w:t>
      </w:r>
      <w:r w:rsidRPr="00DF74BA">
        <w:t>, Annex I “Instructions for Converting the UPOV Model Form for the Application for Plant Breeders’ Rights into an Authority’s Own Form” includes the following provision for standard references to the UPOV Model Application Form:</w:t>
      </w:r>
    </w:p>
    <w:p w:rsidR="00322145" w:rsidRPr="00DF74BA" w:rsidRDefault="00322145" w:rsidP="00322145"/>
    <w:p w:rsidR="00322145" w:rsidRPr="00DF74BA" w:rsidRDefault="00322145" w:rsidP="00322145">
      <w:pPr>
        <w:ind w:left="567" w:right="567"/>
        <w:rPr>
          <w:sz w:val="18"/>
          <w:szCs w:val="18"/>
        </w:rPr>
      </w:pPr>
      <w:r w:rsidRPr="00DF74BA">
        <w:rPr>
          <w:sz w:val="18"/>
          <w:szCs w:val="18"/>
        </w:rPr>
        <w:t>“A.</w:t>
      </w:r>
      <w:r w:rsidRPr="00DF74BA">
        <w:rPr>
          <w:sz w:val="18"/>
          <w:szCs w:val="18"/>
        </w:rPr>
        <w:tab/>
      </w:r>
      <w:r w:rsidRPr="00DF74BA">
        <w:rPr>
          <w:sz w:val="18"/>
          <w:szCs w:val="18"/>
          <w:u w:val="single"/>
        </w:rPr>
        <w:t>General Instructions</w:t>
      </w:r>
    </w:p>
    <w:p w:rsidR="00322145" w:rsidRPr="00DF74BA" w:rsidRDefault="00322145" w:rsidP="00322145">
      <w:pPr>
        <w:ind w:left="1134" w:right="567" w:hanging="567"/>
        <w:rPr>
          <w:sz w:val="18"/>
          <w:szCs w:val="18"/>
        </w:rPr>
      </w:pPr>
    </w:p>
    <w:p w:rsidR="00322145" w:rsidRPr="00DF74BA" w:rsidRDefault="00322145" w:rsidP="00322145">
      <w:pPr>
        <w:ind w:left="1134" w:right="567" w:hanging="567"/>
        <w:rPr>
          <w:sz w:val="18"/>
          <w:szCs w:val="18"/>
        </w:rPr>
      </w:pPr>
      <w:r w:rsidRPr="00DF74BA">
        <w:rPr>
          <w:sz w:val="18"/>
          <w:szCs w:val="18"/>
        </w:rPr>
        <w:t>[…]</w:t>
      </w:r>
    </w:p>
    <w:p w:rsidR="00322145" w:rsidRPr="00DF74BA" w:rsidRDefault="00322145" w:rsidP="00322145">
      <w:pPr>
        <w:ind w:left="1134" w:right="567" w:hanging="567"/>
        <w:rPr>
          <w:sz w:val="18"/>
          <w:szCs w:val="18"/>
        </w:rPr>
      </w:pPr>
    </w:p>
    <w:p w:rsidR="00322145" w:rsidRPr="00DF74BA" w:rsidRDefault="00322145" w:rsidP="00322145">
      <w:pPr>
        <w:ind w:left="1134" w:right="567" w:hanging="567"/>
        <w:rPr>
          <w:snapToGrid w:val="0"/>
          <w:sz w:val="18"/>
          <w:szCs w:val="18"/>
        </w:rPr>
      </w:pPr>
      <w:r w:rsidRPr="00DF74BA">
        <w:rPr>
          <w:sz w:val="18"/>
          <w:szCs w:val="18"/>
        </w:rPr>
        <w:t>“0.4</w:t>
      </w:r>
      <w:r w:rsidRPr="00DF74BA">
        <w:rPr>
          <w:sz w:val="18"/>
          <w:szCs w:val="18"/>
        </w:rPr>
        <w:tab/>
      </w:r>
      <w:r w:rsidRPr="00DF74BA">
        <w:rPr>
          <w:snapToGrid w:val="0"/>
          <w:sz w:val="18"/>
          <w:szCs w:val="18"/>
        </w:rPr>
        <w:t xml:space="preserve">A standard UPOV reference has been provided for each field in the UPOV Model Form.  For example, </w:t>
      </w:r>
    </w:p>
    <w:p w:rsidR="00322145" w:rsidRPr="00DF74BA" w:rsidRDefault="00322145" w:rsidP="00322145">
      <w:pPr>
        <w:ind w:left="1134" w:right="567" w:hanging="567"/>
        <w:rPr>
          <w:snapToGrid w:val="0"/>
          <w:sz w:val="18"/>
          <w:szCs w:val="18"/>
        </w:rPr>
      </w:pPr>
    </w:p>
    <w:p w:rsidR="00322145" w:rsidRPr="00DF74BA" w:rsidRDefault="00322145" w:rsidP="00322145">
      <w:pPr>
        <w:ind w:left="1134" w:right="567"/>
        <w:rPr>
          <w:snapToGrid w:val="0"/>
          <w:sz w:val="18"/>
          <w:szCs w:val="18"/>
        </w:rPr>
      </w:pPr>
      <w:r w:rsidRPr="00DF74BA">
        <w:rPr>
          <w:snapToGrid w:val="0"/>
          <w:sz w:val="18"/>
          <w:szCs w:val="18"/>
        </w:rPr>
        <w:tab/>
      </w:r>
      <w:proofErr w:type="gramStart"/>
      <w:r w:rsidRPr="00DF74BA">
        <w:rPr>
          <w:snapToGrid w:val="0"/>
          <w:sz w:val="18"/>
          <w:szCs w:val="18"/>
        </w:rPr>
        <w:t>for</w:t>
      </w:r>
      <w:proofErr w:type="gramEnd"/>
      <w:r w:rsidRPr="00DF74BA">
        <w:rPr>
          <w:snapToGrid w:val="0"/>
          <w:sz w:val="18"/>
          <w:szCs w:val="18"/>
        </w:rPr>
        <w:t xml:space="preserve"> item 1.(a) Applicant(s) Name(s), </w:t>
      </w:r>
    </w:p>
    <w:p w:rsidR="00322145" w:rsidRPr="00DF74BA" w:rsidRDefault="00322145" w:rsidP="00322145">
      <w:pPr>
        <w:ind w:left="1134" w:right="567"/>
        <w:rPr>
          <w:snapToGrid w:val="0"/>
          <w:sz w:val="18"/>
          <w:szCs w:val="18"/>
        </w:rPr>
      </w:pPr>
      <w:r w:rsidRPr="00DF74BA">
        <w:rPr>
          <w:snapToGrid w:val="0"/>
          <w:sz w:val="18"/>
          <w:szCs w:val="18"/>
        </w:rPr>
        <w:tab/>
      </w:r>
      <w:proofErr w:type="gramStart"/>
      <w:r w:rsidRPr="00DF74BA">
        <w:rPr>
          <w:snapToGrid w:val="0"/>
          <w:sz w:val="18"/>
          <w:szCs w:val="18"/>
        </w:rPr>
        <w:t>the</w:t>
      </w:r>
      <w:proofErr w:type="gramEnd"/>
      <w:r w:rsidRPr="00DF74BA">
        <w:rPr>
          <w:snapToGrid w:val="0"/>
          <w:sz w:val="18"/>
          <w:szCs w:val="18"/>
        </w:rPr>
        <w:t xml:space="preserve"> standard UPOV reference is UPOV A1: 1(a)(</w:t>
      </w:r>
      <w:proofErr w:type="spellStart"/>
      <w:r w:rsidRPr="00DF74BA">
        <w:rPr>
          <w:snapToGrid w:val="0"/>
          <w:sz w:val="18"/>
          <w:szCs w:val="18"/>
        </w:rPr>
        <w:t>i</w:t>
      </w:r>
      <w:proofErr w:type="spellEnd"/>
      <w:r w:rsidRPr="00DF74BA">
        <w:rPr>
          <w:snapToGrid w:val="0"/>
          <w:sz w:val="18"/>
          <w:szCs w:val="18"/>
        </w:rPr>
        <w:t>)</w:t>
      </w:r>
    </w:p>
    <w:p w:rsidR="00322145" w:rsidRPr="00DF74BA" w:rsidRDefault="00322145" w:rsidP="00322145">
      <w:pPr>
        <w:ind w:left="1134" w:right="567"/>
        <w:rPr>
          <w:snapToGrid w:val="0"/>
          <w:sz w:val="18"/>
          <w:szCs w:val="18"/>
        </w:rPr>
      </w:pPr>
    </w:p>
    <w:p w:rsidR="00322145" w:rsidRPr="00DF74BA" w:rsidRDefault="00322145" w:rsidP="00322145">
      <w:pPr>
        <w:ind w:left="1134" w:right="567"/>
        <w:rPr>
          <w:snapToGrid w:val="0"/>
          <w:sz w:val="18"/>
          <w:szCs w:val="18"/>
        </w:rPr>
      </w:pPr>
      <w:r w:rsidRPr="00DF74BA">
        <w:rPr>
          <w:snapToGrid w:val="0"/>
          <w:sz w:val="18"/>
          <w:szCs w:val="18"/>
        </w:rPr>
        <w:t>To facilitate harmonization and to assist applicants, an Authority may include that standard UPOV reference in the corresponding field of the Authority’s own form.  It is a matter for each Authority to decide if the field in the Authority’s own form corresponds sufficiently precisely to the field in the UPOV Model Application Form for the standard UPOV reference to be included.”</w:t>
      </w:r>
    </w:p>
    <w:p w:rsidR="00322145" w:rsidRPr="00DF74BA" w:rsidRDefault="00322145" w:rsidP="00322145"/>
    <w:p w:rsidR="00322145" w:rsidRPr="00D17668" w:rsidRDefault="00322145" w:rsidP="00322145">
      <w:pPr>
        <w:rPr>
          <w:highlight w:val="yellow"/>
        </w:rPr>
      </w:pPr>
      <w:r w:rsidRPr="00DF74BA">
        <w:fldChar w:fldCharType="begin"/>
      </w:r>
      <w:r w:rsidRPr="00DF74BA">
        <w:instrText xml:space="preserve"> AUTONUM  </w:instrText>
      </w:r>
      <w:r w:rsidRPr="00DF74BA">
        <w:fldChar w:fldCharType="end"/>
      </w:r>
      <w:r w:rsidRPr="00DF74BA">
        <w:tab/>
        <w:t xml:space="preserve">The </w:t>
      </w:r>
      <w:r w:rsidRPr="00DF74BA">
        <w:rPr>
          <w:color w:val="000000"/>
        </w:rPr>
        <w:t>Administrative and Legal Committee (CAJ)</w:t>
      </w:r>
      <w:r w:rsidRPr="00DF74BA">
        <w:t xml:space="preserve">, at its sixty-sixth session, held in </w:t>
      </w:r>
      <w:smartTag w:uri="urn:schemas-microsoft-com:office:smarttags" w:element="City">
        <w:r w:rsidRPr="00DF74BA">
          <w:t>Geneva</w:t>
        </w:r>
      </w:smartTag>
      <w:r w:rsidRPr="00DF74BA">
        <w:t xml:space="preserve"> on October 29, 2012, considered documents CAJ/66/5 “Electronic Application Systems” and CAJ/66/5 Add., which contained replies to the survey on the use of standard references of the UPOV Model Application Form by members of the </w:t>
      </w:r>
      <w:smartTag w:uri="urn:schemas-microsoft-com:office:smarttags" w:element="place">
        <w:r w:rsidRPr="00DF74BA">
          <w:t>Union</w:t>
        </w:r>
      </w:smartTag>
      <w:r w:rsidRPr="00DF74BA">
        <w:t>.  The CAJ noted the replies to the survey on the use of standard references of the UPOV Model Application Form and noted that a submission had also been received from Latvia after the publication of the addendum (see document CAJ/66/8 “Report on the Conclusions”, paragraphs 27 and 28</w:t>
      </w:r>
      <w:r w:rsidRPr="004465B2">
        <w:t xml:space="preserve">). </w:t>
      </w:r>
      <w:proofErr w:type="gramStart"/>
      <w:r w:rsidRPr="004465B2">
        <w:t>A copy of documents CAJ/66/5 and CAJ/66/5 Add.</w:t>
      </w:r>
      <w:proofErr w:type="gramEnd"/>
      <w:r w:rsidRPr="004465B2">
        <w:t xml:space="preserve"> </w:t>
      </w:r>
      <w:proofErr w:type="gramStart"/>
      <w:r w:rsidRPr="004465B2">
        <w:t>are</w:t>
      </w:r>
      <w:proofErr w:type="gramEnd"/>
      <w:r w:rsidRPr="004465B2">
        <w:t xml:space="preserve"> reproduced on the webpage of the</w:t>
      </w:r>
      <w:r>
        <w:t xml:space="preserve"> </w:t>
      </w:r>
      <w:r w:rsidR="00E92C9E">
        <w:t>forty</w:t>
      </w:r>
      <w:r w:rsidR="00E92C9E">
        <w:noBreakHyphen/>
      </w:r>
      <w:bookmarkStart w:id="8" w:name="_GoBack"/>
      <w:bookmarkEnd w:id="8"/>
      <w:r w:rsidR="008C2AB7">
        <w:t>fourth</w:t>
      </w:r>
      <w:r w:rsidRPr="004465B2">
        <w:t xml:space="preserve"> session of the TW</w:t>
      </w:r>
      <w:r w:rsidR="004C4D33">
        <w:t>F</w:t>
      </w:r>
      <w:r w:rsidRPr="004465B2">
        <w:t xml:space="preserve"> (</w:t>
      </w:r>
      <w:hyperlink r:id="rId9" w:history="1">
        <w:r w:rsidR="008C2AB7" w:rsidRPr="00732E91">
          <w:rPr>
            <w:rStyle w:val="Hyperlink"/>
          </w:rPr>
          <w:t>http://www.upov.int/meetings/en/details.jsp?meeting_id=28528</w:t>
        </w:r>
      </w:hyperlink>
      <w:r w:rsidRPr="004465B2">
        <w:t>).</w:t>
      </w:r>
    </w:p>
    <w:p w:rsidR="00322145" w:rsidRPr="00DF74BA" w:rsidRDefault="00322145" w:rsidP="00322145"/>
    <w:p w:rsidR="00322145" w:rsidRPr="00DF74BA" w:rsidRDefault="00322145" w:rsidP="00322145">
      <w:r w:rsidRPr="00DF74BA">
        <w:fldChar w:fldCharType="begin"/>
      </w:r>
      <w:r w:rsidRPr="00DF74BA">
        <w:instrText xml:space="preserve"> AUTONUM  </w:instrText>
      </w:r>
      <w:r w:rsidRPr="00DF74BA">
        <w:fldChar w:fldCharType="end"/>
      </w:r>
      <w:r w:rsidRPr="00DF74BA">
        <w:tab/>
        <w:t xml:space="preserve">There have been no further developments with regard to the use of standard references of the UPOV Model Application Form since the sixty-sixth session of the CAJ. </w:t>
      </w:r>
    </w:p>
    <w:p w:rsidR="00322145" w:rsidRPr="00DF74BA" w:rsidRDefault="00322145" w:rsidP="00322145"/>
    <w:p w:rsidR="00322145" w:rsidRPr="00DF74BA" w:rsidRDefault="00322145" w:rsidP="00322145"/>
    <w:p w:rsidR="00322145" w:rsidRPr="00DF74BA" w:rsidRDefault="00322145" w:rsidP="00322145">
      <w:pPr>
        <w:pStyle w:val="Heading1"/>
        <w:rPr>
          <w:snapToGrid w:val="0"/>
        </w:rPr>
      </w:pPr>
      <w:bookmarkStart w:id="9" w:name="_Toc304190697"/>
      <w:bookmarkStart w:id="10" w:name="_Toc333398672"/>
      <w:bookmarkStart w:id="11" w:name="_Toc346619892"/>
      <w:r w:rsidRPr="00DF74BA">
        <w:rPr>
          <w:snapToGrid w:val="0"/>
        </w:rPr>
        <w:lastRenderedPageBreak/>
        <w:t>II.</w:t>
      </w:r>
      <w:r w:rsidRPr="00DF74BA">
        <w:rPr>
          <w:snapToGrid w:val="0"/>
        </w:rPr>
        <w:tab/>
        <w:t>PROTOTYPE ELECTRONIC Form</w:t>
      </w:r>
      <w:bookmarkEnd w:id="9"/>
      <w:bookmarkEnd w:id="10"/>
      <w:bookmarkEnd w:id="11"/>
      <w:r w:rsidRPr="00DF74BA">
        <w:rPr>
          <w:snapToGrid w:val="0"/>
        </w:rPr>
        <w:t xml:space="preserve"> </w:t>
      </w:r>
    </w:p>
    <w:p w:rsidR="00322145" w:rsidRPr="00DF74BA" w:rsidRDefault="00322145" w:rsidP="00322145">
      <w:pPr>
        <w:keepNext/>
      </w:pPr>
    </w:p>
    <w:p w:rsidR="00322145" w:rsidRPr="004465B2" w:rsidRDefault="00322145" w:rsidP="00322145">
      <w:r w:rsidRPr="004465B2">
        <w:fldChar w:fldCharType="begin"/>
      </w:r>
      <w:r w:rsidRPr="004465B2">
        <w:instrText xml:space="preserve"> AUTONUM  </w:instrText>
      </w:r>
      <w:r w:rsidRPr="004465B2">
        <w:fldChar w:fldCharType="end"/>
      </w:r>
      <w:r w:rsidRPr="004465B2">
        <w:tab/>
        <w:t>The background to the project to develop a prototype electronic f</w:t>
      </w:r>
      <w:r w:rsidR="004C4D33">
        <w:t>orm is presented in document TWF</w:t>
      </w:r>
      <w:r w:rsidRPr="004465B2">
        <w:t>/4</w:t>
      </w:r>
      <w:r w:rsidR="004C4D33">
        <w:t>3</w:t>
      </w:r>
      <w:r w:rsidRPr="004465B2">
        <w:t xml:space="preserve">/8 “Electronic application systems”. </w:t>
      </w:r>
    </w:p>
    <w:p w:rsidR="00322145" w:rsidRPr="00DF74BA" w:rsidRDefault="00322145" w:rsidP="00322145">
      <w:pPr>
        <w:pStyle w:val="Heading2"/>
      </w:pPr>
    </w:p>
    <w:p w:rsidR="00322145" w:rsidRPr="00DF74BA" w:rsidRDefault="00322145" w:rsidP="00322145">
      <w:pPr>
        <w:rPr>
          <w:bCs/>
          <w:snapToGrid w:val="0"/>
        </w:rPr>
      </w:pPr>
      <w:r w:rsidRPr="00DF74BA">
        <w:fldChar w:fldCharType="begin"/>
      </w:r>
      <w:r w:rsidRPr="00DF74BA">
        <w:instrText xml:space="preserve"> AUTONUM  </w:instrText>
      </w:r>
      <w:r w:rsidRPr="00DF74BA">
        <w:fldChar w:fldCharType="end"/>
      </w:r>
      <w:r w:rsidRPr="00DF74BA">
        <w:tab/>
        <w:t xml:space="preserve">The CAJ, at its sixty-sixth session, </w:t>
      </w:r>
      <w:r w:rsidRPr="00DF74BA">
        <w:rPr>
          <w:bCs/>
          <w:snapToGrid w:val="0"/>
        </w:rPr>
        <w:t xml:space="preserve">endorsed the development of a prototype electronic form for interested members of the Union and agreed that the key aspects of the prototype from the perspective of members of the </w:t>
      </w:r>
      <w:smartTag w:uri="urn:schemas-microsoft-com:office:smarttags" w:element="place">
        <w:r w:rsidRPr="00DF74BA">
          <w:rPr>
            <w:bCs/>
            <w:snapToGrid w:val="0"/>
          </w:rPr>
          <w:t>Union</w:t>
        </w:r>
      </w:smartTag>
      <w:r w:rsidRPr="00DF74BA">
        <w:rPr>
          <w:bCs/>
          <w:snapToGrid w:val="0"/>
        </w:rPr>
        <w:t xml:space="preserve"> would be as follows</w:t>
      </w:r>
      <w:r>
        <w:t xml:space="preserve"> (see document </w:t>
      </w:r>
      <w:r w:rsidRPr="00DF74BA">
        <w:t>CAJ/66/8 “Report on the Conclusions”, paragraphs 22 and 23)</w:t>
      </w:r>
      <w:r w:rsidRPr="00DF74BA">
        <w:rPr>
          <w:bCs/>
          <w:snapToGrid w:val="0"/>
        </w:rPr>
        <w:t>:</w:t>
      </w:r>
    </w:p>
    <w:p w:rsidR="00322145" w:rsidRPr="00DF74BA" w:rsidRDefault="00322145" w:rsidP="00322145">
      <w:pPr>
        <w:ind w:left="567"/>
        <w:rPr>
          <w:bCs/>
          <w:snapToGrid w:val="0"/>
        </w:rPr>
      </w:pPr>
    </w:p>
    <w:p w:rsidR="00322145" w:rsidRPr="00DF74BA" w:rsidRDefault="00322145" w:rsidP="00322145">
      <w:pPr>
        <w:ind w:left="2268" w:right="708" w:hanging="1701"/>
        <w:rPr>
          <w:bCs/>
          <w:snapToGrid w:val="0"/>
        </w:rPr>
      </w:pPr>
      <w:r w:rsidRPr="00DF74BA">
        <w:rPr>
          <w:bCs/>
          <w:snapToGrid w:val="0"/>
        </w:rPr>
        <w:t>Form Content:</w:t>
      </w:r>
      <w:r w:rsidRPr="00DF74BA">
        <w:rPr>
          <w:bCs/>
          <w:snapToGrid w:val="0"/>
        </w:rPr>
        <w:tab/>
        <w:t xml:space="preserve">The UPOV electronic form would contain all items required by the participating members of the Union, i.e. it would contain all items in the UPOV Model Application Form and, in addition, items required for an application in the participating member of the </w:t>
      </w:r>
      <w:smartTag w:uri="urn:schemas-microsoft-com:office:smarttags" w:element="place">
        <w:r w:rsidRPr="00DF74BA">
          <w:rPr>
            <w:bCs/>
            <w:snapToGrid w:val="0"/>
          </w:rPr>
          <w:t>Union</w:t>
        </w:r>
      </w:smartTag>
      <w:r w:rsidRPr="00DF74BA">
        <w:rPr>
          <w:bCs/>
          <w:snapToGrid w:val="0"/>
        </w:rPr>
        <w:t xml:space="preserve"> concerned.  Applicants would select the members of the Union in which they wish to make an application and all relevant items for the selected members of the </w:t>
      </w:r>
      <w:smartTag w:uri="urn:schemas-microsoft-com:office:smarttags" w:element="place">
        <w:r w:rsidRPr="00DF74BA">
          <w:rPr>
            <w:bCs/>
            <w:snapToGrid w:val="0"/>
          </w:rPr>
          <w:t>Union</w:t>
        </w:r>
      </w:smartTag>
      <w:r w:rsidRPr="00DF74BA">
        <w:rPr>
          <w:bCs/>
          <w:snapToGrid w:val="0"/>
        </w:rPr>
        <w:t xml:space="preserve"> would be presented for completion.</w:t>
      </w:r>
    </w:p>
    <w:p w:rsidR="00322145" w:rsidRPr="00DF74BA" w:rsidRDefault="00322145" w:rsidP="00322145">
      <w:pPr>
        <w:ind w:left="2268" w:right="708" w:hanging="1701"/>
        <w:rPr>
          <w:bCs/>
          <w:snapToGrid w:val="0"/>
        </w:rPr>
      </w:pPr>
    </w:p>
    <w:p w:rsidR="00322145" w:rsidRPr="00DF74BA" w:rsidRDefault="00322145" w:rsidP="00322145">
      <w:pPr>
        <w:ind w:left="2268" w:right="708" w:hanging="1701"/>
        <w:rPr>
          <w:bCs/>
          <w:snapToGrid w:val="0"/>
        </w:rPr>
      </w:pPr>
      <w:r w:rsidRPr="00DF74BA">
        <w:rPr>
          <w:bCs/>
          <w:snapToGrid w:val="0"/>
        </w:rPr>
        <w:t>Status:</w:t>
      </w:r>
      <w:r w:rsidRPr="00DF74BA">
        <w:rPr>
          <w:bCs/>
          <w:snapToGrid w:val="0"/>
        </w:rPr>
        <w:tab/>
        <w:t xml:space="preserve">Participating members of the </w:t>
      </w:r>
      <w:smartTag w:uri="urn:schemas-microsoft-com:office:smarttags" w:element="place">
        <w:r w:rsidRPr="00DF74BA">
          <w:rPr>
            <w:bCs/>
            <w:snapToGrid w:val="0"/>
          </w:rPr>
          <w:t>Union</w:t>
        </w:r>
      </w:smartTag>
      <w:r w:rsidRPr="00DF74BA">
        <w:rPr>
          <w:bCs/>
          <w:snapToGrid w:val="0"/>
        </w:rPr>
        <w:t xml:space="preserve"> would decide the status of any data provided via the UPOV electronic form for their own situation.</w:t>
      </w:r>
    </w:p>
    <w:p w:rsidR="00322145" w:rsidRPr="00DF74BA" w:rsidRDefault="00322145" w:rsidP="00322145">
      <w:pPr>
        <w:ind w:left="1800" w:right="708" w:hanging="1200"/>
        <w:rPr>
          <w:bCs/>
          <w:snapToGrid w:val="0"/>
        </w:rPr>
      </w:pPr>
    </w:p>
    <w:p w:rsidR="00322145" w:rsidRPr="00DF74BA" w:rsidRDefault="00322145" w:rsidP="00322145">
      <w:pPr>
        <w:ind w:left="2268" w:right="708" w:hanging="1701"/>
        <w:rPr>
          <w:bCs/>
          <w:snapToGrid w:val="0"/>
        </w:rPr>
      </w:pPr>
      <w:r w:rsidRPr="00DF74BA">
        <w:rPr>
          <w:bCs/>
          <w:snapToGrid w:val="0"/>
        </w:rPr>
        <w:t>Data format:</w:t>
      </w:r>
      <w:r w:rsidRPr="00DF74BA">
        <w:rPr>
          <w:bCs/>
          <w:snapToGrid w:val="0"/>
        </w:rPr>
        <w:tab/>
        <w:t xml:space="preserve">The UPOV electronic form would enable data to be transferred to participating members of the </w:t>
      </w:r>
      <w:smartTag w:uri="urn:schemas-microsoft-com:office:smarttags" w:element="place">
        <w:r w:rsidRPr="00DF74BA">
          <w:rPr>
            <w:bCs/>
            <w:snapToGrid w:val="0"/>
          </w:rPr>
          <w:t>Union</w:t>
        </w:r>
      </w:smartTag>
      <w:r w:rsidRPr="00DF74BA">
        <w:rPr>
          <w:bCs/>
          <w:snapToGrid w:val="0"/>
        </w:rPr>
        <w:t xml:space="preserve"> in Word, Excel, PDF or XML format.   The participating members of the </w:t>
      </w:r>
      <w:smartTag w:uri="urn:schemas-microsoft-com:office:smarttags" w:element="place">
        <w:r w:rsidRPr="00DF74BA">
          <w:rPr>
            <w:bCs/>
            <w:snapToGrid w:val="0"/>
          </w:rPr>
          <w:t>Union</w:t>
        </w:r>
      </w:smartTag>
      <w:r w:rsidRPr="00DF74BA">
        <w:rPr>
          <w:bCs/>
          <w:snapToGrid w:val="0"/>
        </w:rPr>
        <w:t xml:space="preserve"> would decide in which format(s) to accept data.  In the case of XML format, a standard format would be developed, based on WIPO standard ST.96.</w:t>
      </w:r>
    </w:p>
    <w:p w:rsidR="00322145" w:rsidRPr="00DF74BA" w:rsidRDefault="00322145" w:rsidP="00322145">
      <w:pPr>
        <w:ind w:left="1800" w:right="708" w:hanging="1200"/>
        <w:rPr>
          <w:bCs/>
          <w:snapToGrid w:val="0"/>
        </w:rPr>
      </w:pPr>
    </w:p>
    <w:p w:rsidR="00322145" w:rsidRPr="00DF74BA" w:rsidRDefault="00322145" w:rsidP="00322145">
      <w:pPr>
        <w:ind w:left="2268" w:right="708" w:hanging="1701"/>
        <w:rPr>
          <w:bCs/>
          <w:snapToGrid w:val="0"/>
        </w:rPr>
      </w:pPr>
      <w:r w:rsidRPr="00DF74BA">
        <w:rPr>
          <w:bCs/>
          <w:snapToGrid w:val="0"/>
        </w:rPr>
        <w:t>Languages:</w:t>
      </w:r>
      <w:r w:rsidRPr="00DF74BA">
        <w:rPr>
          <w:bCs/>
          <w:snapToGrid w:val="0"/>
        </w:rPr>
        <w:tab/>
        <w:t xml:space="preserve">The UPOV electronic form would present all items (questions) in English, French, German and Spanish.  Translations for all items (questions) in other languages would be provided by the participating members of the </w:t>
      </w:r>
      <w:smartTag w:uri="urn:schemas-microsoft-com:office:smarttags" w:element="place">
        <w:r w:rsidRPr="00DF74BA">
          <w:rPr>
            <w:bCs/>
            <w:snapToGrid w:val="0"/>
          </w:rPr>
          <w:t>Union</w:t>
        </w:r>
      </w:smartTag>
      <w:r w:rsidRPr="00DF74BA">
        <w:rPr>
          <w:bCs/>
          <w:snapToGrid w:val="0"/>
        </w:rPr>
        <w:t>, with a suitable disclaimer.</w:t>
      </w:r>
    </w:p>
    <w:p w:rsidR="00322145" w:rsidRPr="00DF74BA" w:rsidRDefault="00322145" w:rsidP="00322145">
      <w:pPr>
        <w:ind w:left="1800" w:right="708" w:hanging="1200"/>
        <w:rPr>
          <w:bCs/>
          <w:snapToGrid w:val="0"/>
        </w:rPr>
      </w:pPr>
    </w:p>
    <w:p w:rsidR="00322145" w:rsidRPr="00DF74BA" w:rsidRDefault="00322145" w:rsidP="00322145">
      <w:pPr>
        <w:ind w:left="1800" w:right="708" w:hanging="1200"/>
        <w:rPr>
          <w:bCs/>
          <w:snapToGrid w:val="0"/>
        </w:rPr>
      </w:pPr>
      <w:r w:rsidRPr="00DF74BA">
        <w:rPr>
          <w:bCs/>
          <w:snapToGrid w:val="0"/>
        </w:rPr>
        <w:t>Crops/species:</w:t>
      </w:r>
      <w:r w:rsidRPr="00DF74BA">
        <w:rPr>
          <w:bCs/>
          <w:snapToGrid w:val="0"/>
        </w:rPr>
        <w:tab/>
        <w:t xml:space="preserve">Crops/species for the prototype would be one or more of: </w:t>
      </w:r>
    </w:p>
    <w:p w:rsidR="00322145" w:rsidRPr="00DF74BA" w:rsidRDefault="00322145" w:rsidP="00322145">
      <w:pPr>
        <w:ind w:left="1800" w:right="708" w:hanging="1200"/>
        <w:rPr>
          <w:bCs/>
          <w:snapToGrid w:val="0"/>
        </w:rPr>
      </w:pPr>
    </w:p>
    <w:p w:rsidR="00322145" w:rsidRPr="00DF74BA" w:rsidRDefault="00322145" w:rsidP="00322145">
      <w:pPr>
        <w:ind w:left="2694" w:right="708"/>
        <w:rPr>
          <w:bCs/>
          <w:snapToGrid w:val="0"/>
        </w:rPr>
      </w:pPr>
      <w:r w:rsidRPr="00DF74BA">
        <w:rPr>
          <w:bCs/>
          <w:snapToGrid w:val="0"/>
        </w:rPr>
        <w:t>Wheat (</w:t>
      </w:r>
      <w:proofErr w:type="spellStart"/>
      <w:r w:rsidRPr="00DF74BA">
        <w:rPr>
          <w:i/>
        </w:rPr>
        <w:t>Triticum</w:t>
      </w:r>
      <w:proofErr w:type="spellEnd"/>
      <w:r w:rsidRPr="00DF74BA">
        <w:rPr>
          <w:i/>
        </w:rPr>
        <w:t> </w:t>
      </w:r>
      <w:proofErr w:type="spellStart"/>
      <w:r w:rsidRPr="00DF74BA">
        <w:rPr>
          <w:i/>
        </w:rPr>
        <w:t>aestivum</w:t>
      </w:r>
      <w:proofErr w:type="spellEnd"/>
      <w:r w:rsidRPr="00DF74BA">
        <w:t xml:space="preserve"> L.)</w:t>
      </w:r>
      <w:proofErr w:type="gramStart"/>
      <w:r w:rsidRPr="00DF74BA">
        <w:rPr>
          <w:bCs/>
          <w:snapToGrid w:val="0"/>
        </w:rPr>
        <w:t>;  Maize</w:t>
      </w:r>
      <w:proofErr w:type="gramEnd"/>
      <w:r w:rsidRPr="00DF74BA">
        <w:rPr>
          <w:bCs/>
          <w:snapToGrid w:val="0"/>
        </w:rPr>
        <w:t xml:space="preserve"> (</w:t>
      </w:r>
      <w:proofErr w:type="spellStart"/>
      <w:r w:rsidRPr="00DF74BA">
        <w:rPr>
          <w:bCs/>
          <w:i/>
          <w:snapToGrid w:val="0"/>
        </w:rPr>
        <w:t>Zea</w:t>
      </w:r>
      <w:proofErr w:type="spellEnd"/>
      <w:r w:rsidRPr="00DF74BA">
        <w:rPr>
          <w:bCs/>
          <w:i/>
          <w:snapToGrid w:val="0"/>
        </w:rPr>
        <w:t xml:space="preserve"> mays</w:t>
      </w:r>
      <w:r w:rsidRPr="00DF74BA">
        <w:rPr>
          <w:bCs/>
          <w:snapToGrid w:val="0"/>
        </w:rPr>
        <w:t xml:space="preserve"> L.); </w:t>
      </w:r>
    </w:p>
    <w:p w:rsidR="00322145" w:rsidRPr="009B2F04" w:rsidRDefault="00322145" w:rsidP="00322145">
      <w:pPr>
        <w:ind w:left="2694" w:right="708"/>
        <w:rPr>
          <w:bCs/>
          <w:snapToGrid w:val="0"/>
          <w:lang w:val="it-IT"/>
        </w:rPr>
      </w:pPr>
      <w:r w:rsidRPr="009B2F04">
        <w:rPr>
          <w:bCs/>
          <w:snapToGrid w:val="0"/>
          <w:lang w:val="it-IT"/>
        </w:rPr>
        <w:t>Potato (</w:t>
      </w:r>
      <w:r w:rsidRPr="009B2F04">
        <w:rPr>
          <w:bCs/>
          <w:i/>
          <w:snapToGrid w:val="0"/>
          <w:lang w:val="it-IT"/>
        </w:rPr>
        <w:t>Solanum tuberosum</w:t>
      </w:r>
      <w:r w:rsidRPr="009B2F04">
        <w:rPr>
          <w:bCs/>
          <w:snapToGrid w:val="0"/>
          <w:lang w:val="it-IT"/>
        </w:rPr>
        <w:t xml:space="preserve"> L.);  Lettuce (</w:t>
      </w:r>
      <w:r w:rsidRPr="009B2F04">
        <w:rPr>
          <w:bCs/>
          <w:i/>
          <w:snapToGrid w:val="0"/>
          <w:lang w:val="it-IT"/>
        </w:rPr>
        <w:t>Lactuca sativa</w:t>
      </w:r>
      <w:r w:rsidRPr="009B2F04">
        <w:rPr>
          <w:bCs/>
          <w:snapToGrid w:val="0"/>
          <w:lang w:val="it-IT"/>
        </w:rPr>
        <w:t xml:space="preserve"> L.); </w:t>
      </w:r>
    </w:p>
    <w:p w:rsidR="00322145" w:rsidRPr="009B2F04" w:rsidRDefault="00322145" w:rsidP="00322145">
      <w:pPr>
        <w:ind w:left="2694" w:right="708"/>
        <w:rPr>
          <w:bCs/>
          <w:snapToGrid w:val="0"/>
          <w:lang w:val="it-IT"/>
        </w:rPr>
      </w:pPr>
      <w:r w:rsidRPr="009B2F04">
        <w:rPr>
          <w:bCs/>
          <w:snapToGrid w:val="0"/>
          <w:lang w:val="it-IT"/>
        </w:rPr>
        <w:t>Tomato (</w:t>
      </w:r>
      <w:r w:rsidRPr="009B2F04">
        <w:rPr>
          <w:bCs/>
          <w:i/>
          <w:snapToGrid w:val="0"/>
          <w:lang w:val="it-IT"/>
        </w:rPr>
        <w:t>Solanum lycopersicum</w:t>
      </w:r>
      <w:r w:rsidRPr="009B2F04">
        <w:rPr>
          <w:bCs/>
          <w:snapToGrid w:val="0"/>
          <w:lang w:val="it-IT"/>
        </w:rPr>
        <w:t xml:space="preserve"> L.);  Pea (</w:t>
      </w:r>
      <w:r w:rsidRPr="009B2F04">
        <w:rPr>
          <w:bCs/>
          <w:i/>
          <w:snapToGrid w:val="0"/>
          <w:lang w:val="it-IT"/>
        </w:rPr>
        <w:t>Pisum sativum</w:t>
      </w:r>
      <w:r w:rsidRPr="009B2F04">
        <w:rPr>
          <w:bCs/>
          <w:snapToGrid w:val="0"/>
          <w:lang w:val="it-IT"/>
        </w:rPr>
        <w:t xml:space="preserve"> L.);</w:t>
      </w:r>
    </w:p>
    <w:p w:rsidR="00322145" w:rsidRPr="009B2F04" w:rsidRDefault="00322145" w:rsidP="00322145">
      <w:pPr>
        <w:ind w:left="2694" w:right="708"/>
        <w:rPr>
          <w:bCs/>
          <w:snapToGrid w:val="0"/>
          <w:lang w:val="it-IT"/>
        </w:rPr>
      </w:pPr>
      <w:r w:rsidRPr="009B2F04">
        <w:rPr>
          <w:bCs/>
          <w:snapToGrid w:val="0"/>
          <w:lang w:val="it-IT"/>
        </w:rPr>
        <w:t>and Ryegrass (</w:t>
      </w:r>
      <w:r w:rsidRPr="009B2F04">
        <w:rPr>
          <w:bCs/>
          <w:i/>
          <w:snapToGrid w:val="0"/>
          <w:lang w:val="it-IT"/>
        </w:rPr>
        <w:t>Lolium</w:t>
      </w:r>
      <w:r w:rsidRPr="009B2F04">
        <w:rPr>
          <w:bCs/>
          <w:snapToGrid w:val="0"/>
          <w:lang w:val="it-IT"/>
        </w:rPr>
        <w:t xml:space="preserve"> L.);</w:t>
      </w:r>
    </w:p>
    <w:p w:rsidR="00322145" w:rsidRPr="009B2F04" w:rsidRDefault="00322145" w:rsidP="00322145">
      <w:pPr>
        <w:ind w:left="2268" w:right="708"/>
        <w:rPr>
          <w:bCs/>
          <w:snapToGrid w:val="0"/>
          <w:lang w:val="it-IT"/>
        </w:rPr>
      </w:pPr>
    </w:p>
    <w:p w:rsidR="00322145" w:rsidRPr="00DF74BA" w:rsidRDefault="00322145" w:rsidP="00322145">
      <w:pPr>
        <w:ind w:left="2268" w:right="708"/>
        <w:rPr>
          <w:bCs/>
          <w:snapToGrid w:val="0"/>
        </w:rPr>
      </w:pPr>
      <w:proofErr w:type="gramStart"/>
      <w:r w:rsidRPr="00DF74BA">
        <w:rPr>
          <w:bCs/>
          <w:snapToGrid w:val="0"/>
        </w:rPr>
        <w:t>and</w:t>
      </w:r>
      <w:proofErr w:type="gramEnd"/>
      <w:r w:rsidRPr="00DF74BA">
        <w:rPr>
          <w:bCs/>
          <w:snapToGrid w:val="0"/>
        </w:rPr>
        <w:t xml:space="preserve"> one or more of: </w:t>
      </w:r>
    </w:p>
    <w:p w:rsidR="00322145" w:rsidRPr="00DF74BA" w:rsidRDefault="00322145" w:rsidP="00322145">
      <w:pPr>
        <w:ind w:left="2268" w:right="708"/>
        <w:rPr>
          <w:bCs/>
          <w:snapToGrid w:val="0"/>
        </w:rPr>
      </w:pPr>
    </w:p>
    <w:p w:rsidR="00322145" w:rsidRPr="004C4D33" w:rsidRDefault="00322145" w:rsidP="00322145">
      <w:pPr>
        <w:ind w:left="2694" w:right="708"/>
        <w:rPr>
          <w:bCs/>
          <w:snapToGrid w:val="0"/>
          <w:lang w:val="fr-FR"/>
        </w:rPr>
      </w:pPr>
      <w:r w:rsidRPr="004C4D33">
        <w:rPr>
          <w:bCs/>
          <w:snapToGrid w:val="0"/>
          <w:lang w:val="fr-FR"/>
        </w:rPr>
        <w:t>Rose (</w:t>
      </w:r>
      <w:r w:rsidRPr="004C4D33">
        <w:rPr>
          <w:bCs/>
          <w:i/>
          <w:snapToGrid w:val="0"/>
          <w:lang w:val="fr-FR"/>
        </w:rPr>
        <w:t>Rosa</w:t>
      </w:r>
      <w:r w:rsidRPr="004C4D33">
        <w:rPr>
          <w:bCs/>
          <w:snapToGrid w:val="0"/>
          <w:lang w:val="fr-FR"/>
        </w:rPr>
        <w:t xml:space="preserve"> L.);  </w:t>
      </w:r>
      <w:proofErr w:type="spellStart"/>
      <w:r w:rsidRPr="004C4D33">
        <w:rPr>
          <w:bCs/>
          <w:snapToGrid w:val="0"/>
          <w:lang w:val="fr-FR"/>
        </w:rPr>
        <w:t>Chrysanthemum</w:t>
      </w:r>
      <w:proofErr w:type="spellEnd"/>
      <w:r w:rsidRPr="004C4D33">
        <w:rPr>
          <w:bCs/>
          <w:snapToGrid w:val="0"/>
          <w:lang w:val="fr-FR"/>
        </w:rPr>
        <w:t xml:space="preserve"> (</w:t>
      </w:r>
      <w:proofErr w:type="spellStart"/>
      <w:r w:rsidRPr="004C4D33">
        <w:rPr>
          <w:i/>
          <w:lang w:val="fr-FR"/>
        </w:rPr>
        <w:t>Chrysanthemum</w:t>
      </w:r>
      <w:proofErr w:type="spellEnd"/>
      <w:r w:rsidRPr="004C4D33">
        <w:rPr>
          <w:lang w:val="fr-FR"/>
        </w:rPr>
        <w:t xml:space="preserve"> L.)</w:t>
      </w:r>
      <w:r w:rsidRPr="004C4D33">
        <w:rPr>
          <w:bCs/>
          <w:snapToGrid w:val="0"/>
          <w:lang w:val="fr-FR"/>
        </w:rPr>
        <w:t xml:space="preserve">; </w:t>
      </w:r>
    </w:p>
    <w:p w:rsidR="00322145" w:rsidRPr="009B2F04" w:rsidRDefault="00322145" w:rsidP="00322145">
      <w:pPr>
        <w:ind w:left="2694" w:right="708"/>
        <w:rPr>
          <w:bCs/>
          <w:snapToGrid w:val="0"/>
          <w:lang w:val="pt-BR"/>
        </w:rPr>
      </w:pPr>
      <w:r w:rsidRPr="009B2F04">
        <w:rPr>
          <w:bCs/>
          <w:snapToGrid w:val="0"/>
          <w:lang w:val="pt-BR"/>
        </w:rPr>
        <w:t>Carnation (</w:t>
      </w:r>
      <w:r w:rsidRPr="009B2F04">
        <w:rPr>
          <w:bCs/>
          <w:i/>
          <w:snapToGrid w:val="0"/>
          <w:lang w:val="pt-BR"/>
        </w:rPr>
        <w:t>Dianthus</w:t>
      </w:r>
      <w:r w:rsidRPr="009B2F04">
        <w:rPr>
          <w:bCs/>
          <w:snapToGrid w:val="0"/>
          <w:lang w:val="pt-BR"/>
        </w:rPr>
        <w:t xml:space="preserve"> L.);  Pelargonium (</w:t>
      </w:r>
      <w:r w:rsidRPr="009B2F04">
        <w:rPr>
          <w:bCs/>
          <w:i/>
          <w:snapToGrid w:val="0"/>
          <w:lang w:val="pt-BR"/>
        </w:rPr>
        <w:t>Pelargonium</w:t>
      </w:r>
      <w:r w:rsidRPr="009B2F04">
        <w:rPr>
          <w:bCs/>
          <w:snapToGrid w:val="0"/>
          <w:lang w:val="pt-BR"/>
        </w:rPr>
        <w:t xml:space="preserve"> L'Hér. ex Ait.);</w:t>
      </w:r>
    </w:p>
    <w:p w:rsidR="00322145" w:rsidRPr="00DF74BA" w:rsidRDefault="00322145" w:rsidP="00322145">
      <w:pPr>
        <w:ind w:left="2694" w:right="708"/>
        <w:rPr>
          <w:bCs/>
          <w:snapToGrid w:val="0"/>
        </w:rPr>
      </w:pPr>
      <w:r w:rsidRPr="009B2F04">
        <w:rPr>
          <w:bCs/>
          <w:snapToGrid w:val="0"/>
          <w:lang w:val="pt-BR"/>
        </w:rPr>
        <w:t>Petunia (</w:t>
      </w:r>
      <w:r w:rsidRPr="009B2F04">
        <w:rPr>
          <w:bCs/>
          <w:i/>
          <w:snapToGrid w:val="0"/>
          <w:lang w:val="pt-BR"/>
        </w:rPr>
        <w:t>Petunia</w:t>
      </w:r>
      <w:r w:rsidRPr="009B2F04">
        <w:rPr>
          <w:bCs/>
          <w:snapToGrid w:val="0"/>
          <w:lang w:val="pt-BR"/>
        </w:rPr>
        <w:t xml:space="preserve"> Juss.);  Peach (</w:t>
      </w:r>
      <w:r w:rsidRPr="009B2F04">
        <w:rPr>
          <w:bCs/>
          <w:i/>
          <w:snapToGrid w:val="0"/>
          <w:lang w:val="pt-BR"/>
        </w:rPr>
        <w:t>Prunus persica</w:t>
      </w:r>
      <w:r w:rsidRPr="009B2F04">
        <w:rPr>
          <w:bCs/>
          <w:snapToGrid w:val="0"/>
          <w:lang w:val="pt-BR"/>
        </w:rPr>
        <w:t xml:space="preserve"> (L.) </w:t>
      </w:r>
      <w:proofErr w:type="spellStart"/>
      <w:r w:rsidRPr="00DF74BA">
        <w:rPr>
          <w:bCs/>
          <w:snapToGrid w:val="0"/>
        </w:rPr>
        <w:t>Batsch</w:t>
      </w:r>
      <w:proofErr w:type="spellEnd"/>
      <w:r w:rsidRPr="00DF74BA">
        <w:rPr>
          <w:bCs/>
          <w:snapToGrid w:val="0"/>
        </w:rPr>
        <w:t>);</w:t>
      </w:r>
    </w:p>
    <w:p w:rsidR="00322145" w:rsidRPr="00DF74BA" w:rsidRDefault="00322145" w:rsidP="00322145">
      <w:pPr>
        <w:ind w:left="2694" w:right="708"/>
        <w:rPr>
          <w:bCs/>
          <w:snapToGrid w:val="0"/>
        </w:rPr>
      </w:pPr>
      <w:proofErr w:type="gramStart"/>
      <w:r w:rsidRPr="00DF74BA">
        <w:rPr>
          <w:bCs/>
          <w:snapToGrid w:val="0"/>
        </w:rPr>
        <w:t>and</w:t>
      </w:r>
      <w:proofErr w:type="gramEnd"/>
      <w:r w:rsidRPr="00DF74BA">
        <w:rPr>
          <w:bCs/>
          <w:snapToGrid w:val="0"/>
        </w:rPr>
        <w:t xml:space="preserve"> Apple (</w:t>
      </w:r>
      <w:proofErr w:type="spellStart"/>
      <w:r w:rsidRPr="00DF74BA">
        <w:rPr>
          <w:bCs/>
          <w:i/>
          <w:snapToGrid w:val="0"/>
        </w:rPr>
        <w:t>Malus</w:t>
      </w:r>
      <w:proofErr w:type="spellEnd"/>
      <w:r w:rsidRPr="00DF74BA">
        <w:rPr>
          <w:bCs/>
          <w:i/>
          <w:snapToGrid w:val="0"/>
        </w:rPr>
        <w:t xml:space="preserve"> </w:t>
      </w:r>
      <w:proofErr w:type="spellStart"/>
      <w:r w:rsidRPr="00DF74BA">
        <w:rPr>
          <w:bCs/>
          <w:i/>
          <w:snapToGrid w:val="0"/>
        </w:rPr>
        <w:t>domestica</w:t>
      </w:r>
      <w:proofErr w:type="spellEnd"/>
      <w:r w:rsidRPr="00DF74BA">
        <w:rPr>
          <w:bCs/>
          <w:snapToGrid w:val="0"/>
        </w:rPr>
        <w:t xml:space="preserve"> </w:t>
      </w:r>
      <w:proofErr w:type="spellStart"/>
      <w:r w:rsidRPr="00DF74BA">
        <w:rPr>
          <w:bCs/>
          <w:snapToGrid w:val="0"/>
        </w:rPr>
        <w:t>Borkh</w:t>
      </w:r>
      <w:proofErr w:type="spellEnd"/>
      <w:r w:rsidRPr="00DF74BA">
        <w:rPr>
          <w:bCs/>
          <w:snapToGrid w:val="0"/>
        </w:rPr>
        <w:t xml:space="preserve">.).  </w:t>
      </w:r>
    </w:p>
    <w:p w:rsidR="00322145" w:rsidRPr="00DF74BA" w:rsidRDefault="00322145" w:rsidP="00322145">
      <w:pPr>
        <w:ind w:left="2268" w:right="708" w:hanging="1200"/>
        <w:rPr>
          <w:bCs/>
          <w:snapToGrid w:val="0"/>
        </w:rPr>
      </w:pPr>
    </w:p>
    <w:p w:rsidR="00322145" w:rsidRPr="00DF74BA" w:rsidRDefault="00322145" w:rsidP="00322145">
      <w:pPr>
        <w:ind w:left="2268" w:right="708"/>
        <w:rPr>
          <w:bCs/>
          <w:snapToGrid w:val="0"/>
        </w:rPr>
      </w:pPr>
      <w:r w:rsidRPr="00DF74BA">
        <w:rPr>
          <w:bCs/>
          <w:snapToGrid w:val="0"/>
        </w:rPr>
        <w:t xml:space="preserve">Participating members of the Union would be able to select the crops/species in which to participate, i.e. the UPOV electronic form for each crop/species could have different participating members of the </w:t>
      </w:r>
      <w:smartTag w:uri="urn:schemas-microsoft-com:office:smarttags" w:element="place">
        <w:r w:rsidRPr="00DF74BA">
          <w:rPr>
            <w:bCs/>
            <w:snapToGrid w:val="0"/>
          </w:rPr>
          <w:t>Union</w:t>
        </w:r>
      </w:smartTag>
      <w:r w:rsidRPr="00DF74BA">
        <w:rPr>
          <w:bCs/>
          <w:snapToGrid w:val="0"/>
        </w:rPr>
        <w:t>.</w:t>
      </w:r>
      <w:r w:rsidRPr="00DF74BA">
        <w:rPr>
          <w:snapToGrid w:val="0"/>
        </w:rPr>
        <w:t xml:space="preserve"> The selection of the crops/species for the prototype would be made by the Office of the Union in consultation with the </w:t>
      </w:r>
      <w:r w:rsidRPr="00DF74BA">
        <w:rPr>
          <w:bCs/>
          <w:snapToGrid w:val="0"/>
        </w:rPr>
        <w:t xml:space="preserve">participating members of the </w:t>
      </w:r>
      <w:smartTag w:uri="urn:schemas-microsoft-com:office:smarttags" w:element="place">
        <w:r w:rsidRPr="00DF74BA">
          <w:rPr>
            <w:bCs/>
            <w:snapToGrid w:val="0"/>
          </w:rPr>
          <w:t>Union</w:t>
        </w:r>
      </w:smartTag>
      <w:r w:rsidRPr="00DF74BA">
        <w:rPr>
          <w:bCs/>
          <w:snapToGrid w:val="0"/>
        </w:rPr>
        <w:t>, ISF and CIOPORA.</w:t>
      </w:r>
    </w:p>
    <w:p w:rsidR="00322145" w:rsidRPr="00DF74BA" w:rsidRDefault="00322145" w:rsidP="00322145">
      <w:pPr>
        <w:ind w:left="1800" w:right="708" w:hanging="1200"/>
        <w:rPr>
          <w:bCs/>
          <w:snapToGrid w:val="0"/>
        </w:rPr>
      </w:pPr>
    </w:p>
    <w:p w:rsidR="00322145" w:rsidRPr="00DF74BA" w:rsidRDefault="00322145" w:rsidP="00322145">
      <w:pPr>
        <w:ind w:left="2268" w:right="708" w:hanging="1668"/>
        <w:rPr>
          <w:bCs/>
          <w:snapToGrid w:val="0"/>
        </w:rPr>
      </w:pPr>
      <w:r w:rsidRPr="00DF74BA">
        <w:rPr>
          <w:bCs/>
          <w:snapToGrid w:val="0"/>
        </w:rPr>
        <w:t>Partners:</w:t>
      </w:r>
      <w:r w:rsidRPr="00DF74BA">
        <w:rPr>
          <w:bCs/>
          <w:snapToGrid w:val="0"/>
        </w:rPr>
        <w:tab/>
        <w:t xml:space="preserve">The partners in the development of the prototype would be the participating members of the Union (including the continued participation of the Community Plant Variety Office of the European Union (CPVO)), Office of the </w:t>
      </w:r>
      <w:smartTag w:uri="urn:schemas-microsoft-com:office:smarttags" w:element="place">
        <w:r w:rsidRPr="00DF74BA">
          <w:rPr>
            <w:bCs/>
            <w:snapToGrid w:val="0"/>
          </w:rPr>
          <w:t>Union</w:t>
        </w:r>
      </w:smartTag>
      <w:r w:rsidRPr="00DF74BA">
        <w:rPr>
          <w:bCs/>
          <w:snapToGrid w:val="0"/>
        </w:rPr>
        <w:t xml:space="preserve">, WIPO Internet Services Section, WIPO Standards Section, WIPO Global Database Service, ISF and CIOPORA. </w:t>
      </w:r>
    </w:p>
    <w:p w:rsidR="00322145" w:rsidRPr="00DF74BA" w:rsidRDefault="00322145" w:rsidP="00322145">
      <w:pPr>
        <w:ind w:left="2694" w:right="708" w:hanging="1560"/>
        <w:rPr>
          <w:bCs/>
          <w:snapToGrid w:val="0"/>
        </w:rPr>
      </w:pPr>
    </w:p>
    <w:p w:rsidR="00322145" w:rsidRPr="00DF74BA" w:rsidRDefault="00322145" w:rsidP="00322145">
      <w:pPr>
        <w:ind w:left="2268" w:hanging="1701"/>
      </w:pPr>
      <w:r w:rsidRPr="00DF74BA">
        <w:rPr>
          <w:bCs/>
          <w:snapToGrid w:val="0"/>
        </w:rPr>
        <w:t>Meetings:</w:t>
      </w:r>
      <w:r w:rsidRPr="00DF74BA">
        <w:rPr>
          <w:bCs/>
          <w:snapToGrid w:val="0"/>
        </w:rPr>
        <w:tab/>
        <w:t xml:space="preserve">Meetings for the development of the prototype would, in general, be held in </w:t>
      </w:r>
      <w:smartTag w:uri="urn:schemas-microsoft-com:office:smarttags" w:element="place">
        <w:smartTag w:uri="urn:schemas-microsoft-com:office:smarttags" w:element="City">
          <w:r w:rsidRPr="00DF74BA">
            <w:rPr>
              <w:bCs/>
              <w:snapToGrid w:val="0"/>
            </w:rPr>
            <w:t>Geneva</w:t>
          </w:r>
        </w:smartTag>
      </w:smartTag>
      <w:r w:rsidRPr="00DF74BA">
        <w:rPr>
          <w:bCs/>
          <w:snapToGrid w:val="0"/>
        </w:rPr>
        <w:t xml:space="preserve"> with an option to participate by web conference.</w:t>
      </w:r>
    </w:p>
    <w:p w:rsidR="00322145" w:rsidRPr="00DF74BA" w:rsidRDefault="00322145" w:rsidP="00322145">
      <w:pPr>
        <w:ind w:left="600"/>
      </w:pPr>
    </w:p>
    <w:p w:rsidR="00322145" w:rsidRPr="00DF74BA" w:rsidRDefault="00322145" w:rsidP="00322145">
      <w:r w:rsidRPr="00DF74BA">
        <w:lastRenderedPageBreak/>
        <w:fldChar w:fldCharType="begin"/>
      </w:r>
      <w:r w:rsidRPr="00DF74BA">
        <w:instrText xml:space="preserve"> AUTONUM  </w:instrText>
      </w:r>
      <w:r w:rsidRPr="00DF74BA">
        <w:fldChar w:fldCharType="end"/>
      </w:r>
      <w:r w:rsidRPr="00DF74BA">
        <w:tab/>
        <w:t xml:space="preserve">The CAJ noted that, whilst the prototype would be based on selected crops / species the electronic application system project was intended to be relevant for all crops / species. The CAJ also noted that participation in the prototype did not require members of the </w:t>
      </w:r>
      <w:smartTag w:uri="urn:schemas-microsoft-com:office:smarttags" w:element="place">
        <w:r w:rsidRPr="00DF74BA">
          <w:t>Union</w:t>
        </w:r>
      </w:smartTag>
      <w:r w:rsidRPr="00DF74BA">
        <w:t xml:space="preserve"> to have electronic application systems in place (see document CAJ/66/8 “Report on the Conclusions”, paragraph 24).</w:t>
      </w:r>
    </w:p>
    <w:p w:rsidR="00322145" w:rsidRPr="00DF74BA" w:rsidRDefault="00322145" w:rsidP="00322145"/>
    <w:p w:rsidR="00322145" w:rsidRDefault="00322145" w:rsidP="00322145">
      <w:pPr>
        <w:rPr>
          <w:spacing w:val="-2"/>
        </w:rPr>
      </w:pPr>
      <w:r w:rsidRPr="00DF74BA">
        <w:rPr>
          <w:spacing w:val="-2"/>
        </w:rPr>
        <w:fldChar w:fldCharType="begin"/>
      </w:r>
      <w:r w:rsidRPr="00DF74BA">
        <w:rPr>
          <w:spacing w:val="-2"/>
        </w:rPr>
        <w:instrText xml:space="preserve"> AUTONUM  </w:instrText>
      </w:r>
      <w:r w:rsidRPr="00DF74BA">
        <w:rPr>
          <w:spacing w:val="-2"/>
        </w:rPr>
        <w:fldChar w:fldCharType="end"/>
      </w:r>
      <w:r w:rsidRPr="00DF74BA">
        <w:rPr>
          <w:spacing w:val="-2"/>
        </w:rPr>
        <w:tab/>
        <w:t xml:space="preserve">The following members of the Union, </w:t>
      </w:r>
      <w:r w:rsidRPr="00DF74BA">
        <w:rPr>
          <w:bCs/>
          <w:snapToGrid w:val="0"/>
          <w:spacing w:val="-2"/>
        </w:rPr>
        <w:t>including the continued participation of the European Union,</w:t>
      </w:r>
      <w:r w:rsidRPr="00DF74BA">
        <w:rPr>
          <w:spacing w:val="-2"/>
        </w:rPr>
        <w:t xml:space="preserve"> indicated their interest to be participating members of the Union in the prototype: </w:t>
      </w:r>
      <w:smartTag w:uri="urn:schemas-microsoft-com:office:smarttags" w:element="country-region">
        <w:r w:rsidRPr="00DF74BA">
          <w:rPr>
            <w:spacing w:val="-2"/>
          </w:rPr>
          <w:t>Australia</w:t>
        </w:r>
      </w:smartTag>
      <w:r w:rsidRPr="00DF74BA">
        <w:rPr>
          <w:spacing w:val="-2"/>
        </w:rPr>
        <w:t xml:space="preserve">, </w:t>
      </w:r>
      <w:smartTag w:uri="urn:schemas-microsoft-com:office:smarttags" w:element="country-region">
        <w:r w:rsidRPr="00DF74BA">
          <w:rPr>
            <w:spacing w:val="-2"/>
          </w:rPr>
          <w:t>Brazil</w:t>
        </w:r>
      </w:smartTag>
      <w:r w:rsidRPr="00DF74BA">
        <w:rPr>
          <w:spacing w:val="-2"/>
        </w:rPr>
        <w:t xml:space="preserve">, </w:t>
      </w:r>
      <w:smartTag w:uri="urn:schemas-microsoft-com:office:smarttags" w:element="country-region">
        <w:r w:rsidRPr="00DF74BA">
          <w:rPr>
            <w:spacing w:val="-2"/>
          </w:rPr>
          <w:t>Canada</w:t>
        </w:r>
      </w:smartTag>
      <w:r w:rsidRPr="00DF74BA">
        <w:rPr>
          <w:spacing w:val="-2"/>
        </w:rPr>
        <w:t xml:space="preserve">, </w:t>
      </w:r>
      <w:smartTag w:uri="urn:schemas-microsoft-com:office:smarttags" w:element="country-region">
        <w:r w:rsidRPr="00DF74BA">
          <w:rPr>
            <w:spacing w:val="-2"/>
          </w:rPr>
          <w:t>Colombia</w:t>
        </w:r>
      </w:smartTag>
      <w:r w:rsidRPr="00DF74BA">
        <w:rPr>
          <w:spacing w:val="-2"/>
        </w:rPr>
        <w:t xml:space="preserve">, </w:t>
      </w:r>
      <w:smartTag w:uri="urn:schemas-microsoft-com:office:smarttags" w:element="country-region">
        <w:r w:rsidRPr="00DF74BA">
          <w:rPr>
            <w:spacing w:val="-2"/>
          </w:rPr>
          <w:t>Dominican Republic</w:t>
        </w:r>
      </w:smartTag>
      <w:r w:rsidRPr="00DF74BA">
        <w:rPr>
          <w:spacing w:val="-2"/>
        </w:rPr>
        <w:t xml:space="preserve">, </w:t>
      </w:r>
      <w:smartTag w:uri="urn:schemas-microsoft-com:office:smarttags" w:element="country-region">
        <w:r w:rsidRPr="00DF74BA">
          <w:rPr>
            <w:spacing w:val="-2"/>
          </w:rPr>
          <w:t>Mexico</w:t>
        </w:r>
      </w:smartTag>
      <w:r w:rsidRPr="00DF74BA">
        <w:rPr>
          <w:spacing w:val="-2"/>
        </w:rPr>
        <w:t xml:space="preserve">, </w:t>
      </w:r>
      <w:smartTag w:uri="urn:schemas-microsoft-com:office:smarttags" w:element="country-region">
        <w:r w:rsidRPr="00DF74BA">
          <w:rPr>
            <w:spacing w:val="-2"/>
          </w:rPr>
          <w:t>New Zealand</w:t>
        </w:r>
      </w:smartTag>
      <w:r w:rsidRPr="00DF74BA">
        <w:rPr>
          <w:spacing w:val="-2"/>
        </w:rPr>
        <w:t xml:space="preserve">, </w:t>
      </w:r>
      <w:smartTag w:uri="urn:schemas-microsoft-com:office:smarttags" w:element="country-region">
        <w:r w:rsidRPr="00DF74BA">
          <w:rPr>
            <w:spacing w:val="-2"/>
          </w:rPr>
          <w:t>Paraguay</w:t>
        </w:r>
      </w:smartTag>
      <w:r w:rsidRPr="00DF74BA">
        <w:rPr>
          <w:spacing w:val="-2"/>
        </w:rPr>
        <w:t xml:space="preserve">, </w:t>
      </w:r>
      <w:smartTag w:uri="urn:schemas-microsoft-com:office:smarttags" w:element="PlaceType">
        <w:r w:rsidRPr="00DF74BA">
          <w:rPr>
            <w:spacing w:val="-2"/>
          </w:rPr>
          <w:t>Republic</w:t>
        </w:r>
      </w:smartTag>
      <w:r w:rsidRPr="00DF74BA">
        <w:rPr>
          <w:spacing w:val="-2"/>
        </w:rPr>
        <w:t xml:space="preserve"> of </w:t>
      </w:r>
      <w:smartTag w:uri="urn:schemas-microsoft-com:office:smarttags" w:element="PlaceName">
        <w:r w:rsidRPr="00DF74BA">
          <w:rPr>
            <w:spacing w:val="-2"/>
          </w:rPr>
          <w:t>Korea</w:t>
        </w:r>
      </w:smartTag>
      <w:r w:rsidRPr="00DF74BA">
        <w:rPr>
          <w:spacing w:val="-2"/>
        </w:rPr>
        <w:t>, United States of America and Viet Nam (see document CAJ/66/8 “Report on the Conclusions”, paragraph 25).</w:t>
      </w:r>
    </w:p>
    <w:p w:rsidR="00322145" w:rsidRPr="00DF74BA" w:rsidRDefault="00322145" w:rsidP="00322145">
      <w:pPr>
        <w:rPr>
          <w:spacing w:val="-2"/>
        </w:rPr>
      </w:pPr>
    </w:p>
    <w:p w:rsidR="00322145" w:rsidRPr="007D7CC8" w:rsidRDefault="00322145" w:rsidP="00322145">
      <w:pPr>
        <w:rPr>
          <w:snapToGrid w:val="0"/>
        </w:rPr>
      </w:pPr>
      <w:r w:rsidRPr="007D7CC8">
        <w:fldChar w:fldCharType="begin"/>
      </w:r>
      <w:r w:rsidRPr="007D7CC8">
        <w:instrText xml:space="preserve"> AUTONUM  </w:instrText>
      </w:r>
      <w:r w:rsidRPr="007D7CC8">
        <w:fldChar w:fldCharType="end"/>
      </w:r>
      <w:r w:rsidRPr="007D7CC8">
        <w:tab/>
      </w:r>
      <w:r w:rsidRPr="007D7CC8">
        <w:rPr>
          <w:snapToGrid w:val="0"/>
        </w:rPr>
        <w:t>The TC, at its forty-ninth session, held in Geneva, from March 18 to 20, 2013, noted the developments concerning the use of</w:t>
      </w:r>
      <w:r w:rsidRPr="007D7CC8">
        <w:t xml:space="preserve"> </w:t>
      </w:r>
      <w:r w:rsidRPr="007D7CC8">
        <w:rPr>
          <w:snapToGrid w:val="0"/>
        </w:rPr>
        <w:t xml:space="preserve">standard references of the UPOV Model Application Form in the application forms of members of the Union and the endorsement by the CAJ of the development of </w:t>
      </w:r>
      <w:r w:rsidRPr="007D7CC8">
        <w:t>prototype electronic form, as set out in paragraphs 6 and 7 of this document (</w:t>
      </w:r>
      <w:r w:rsidRPr="007D7CC8">
        <w:rPr>
          <w:snapToGrid w:val="0"/>
        </w:rPr>
        <w:t xml:space="preserve">see document </w:t>
      </w:r>
      <w:r w:rsidRPr="007D7CC8">
        <w:t>TC/49/41 “Report on the Conclusions”, paragraph 111).</w:t>
      </w:r>
    </w:p>
    <w:p w:rsidR="00322145" w:rsidRPr="007D7CC8" w:rsidRDefault="00322145" w:rsidP="00322145">
      <w:pPr>
        <w:keepNext/>
      </w:pPr>
    </w:p>
    <w:p w:rsidR="00322145" w:rsidRPr="002F6EFE" w:rsidRDefault="00322145" w:rsidP="00322145">
      <w:pPr>
        <w:rPr>
          <w:color w:val="000000"/>
        </w:rPr>
      </w:pPr>
      <w:r w:rsidRPr="007D7CC8">
        <w:fldChar w:fldCharType="begin"/>
      </w:r>
      <w:r w:rsidRPr="007D7CC8">
        <w:instrText xml:space="preserve"> AUTONUM  </w:instrText>
      </w:r>
      <w:r w:rsidRPr="007D7CC8">
        <w:fldChar w:fldCharType="end"/>
      </w:r>
      <w:r w:rsidRPr="007D7CC8">
        <w:tab/>
      </w:r>
      <w:r w:rsidRPr="007D7CC8">
        <w:rPr>
          <w:snapToGrid w:val="0"/>
        </w:rPr>
        <w:t xml:space="preserve">The CAJ, at its sixty-seventh session, held in </w:t>
      </w:r>
      <w:smartTag w:uri="urn:schemas-microsoft-com:office:smarttags" w:element="City">
        <w:r w:rsidRPr="007D7CC8">
          <w:rPr>
            <w:snapToGrid w:val="0"/>
          </w:rPr>
          <w:t>Geneva</w:t>
        </w:r>
      </w:smartTag>
      <w:r w:rsidRPr="007D7CC8">
        <w:rPr>
          <w:snapToGrid w:val="0"/>
        </w:rPr>
        <w:t xml:space="preserve">, on March 21, 2013, noted the oral report by the Office of the Union of the meeting on the development of a prototype electronic form, held in </w:t>
      </w:r>
      <w:smartTag w:uri="urn:schemas-microsoft-com:office:smarttags" w:element="place">
        <w:smartTag w:uri="urn:schemas-microsoft-com:office:smarttags" w:element="City">
          <w:r w:rsidRPr="007D7CC8">
            <w:rPr>
              <w:snapToGrid w:val="0"/>
            </w:rPr>
            <w:t>Geneva</w:t>
          </w:r>
        </w:smartTag>
      </w:smartTag>
      <w:r w:rsidRPr="007D7CC8">
        <w:rPr>
          <w:snapToGrid w:val="0"/>
        </w:rPr>
        <w:t xml:space="preserve"> on the evening of March 20, 2013.  In particular, it was informed that the prototype electronic form would be initially developed for lettuce, potato, rose and apple.  It was also informed that it had been agreed, in the first instance, to prepare all questions in the form in English and in the languages of the members of the </w:t>
      </w:r>
      <w:smartTag w:uri="urn:schemas-microsoft-com:office:smarttags" w:element="place">
        <w:r w:rsidRPr="007D7CC8">
          <w:rPr>
            <w:snapToGrid w:val="0"/>
          </w:rPr>
          <w:t>Union</w:t>
        </w:r>
      </w:smartTag>
      <w:r w:rsidRPr="007D7CC8">
        <w:rPr>
          <w:snapToGrid w:val="0"/>
        </w:rPr>
        <w:t xml:space="preserve"> concerned for their own questions.  The CAJ noted that the next meeting on the development of a prototype electronic form was planned to take place in </w:t>
      </w:r>
      <w:smartTag w:uri="urn:schemas-microsoft-com:office:smarttags" w:element="City">
        <w:smartTag w:uri="urn:schemas-microsoft-com:office:smarttags" w:element="place">
          <w:r w:rsidRPr="007D7CC8">
            <w:rPr>
              <w:snapToGrid w:val="0"/>
            </w:rPr>
            <w:t>Geneva</w:t>
          </w:r>
        </w:smartTag>
      </w:smartTag>
      <w:r w:rsidRPr="007D7CC8">
        <w:rPr>
          <w:snapToGrid w:val="0"/>
        </w:rPr>
        <w:t xml:space="preserve"> in the evening of October 24, 2013</w:t>
      </w:r>
      <w:r>
        <w:rPr>
          <w:snapToGrid w:val="0"/>
        </w:rPr>
        <w:t>. (</w:t>
      </w:r>
      <w:proofErr w:type="gramStart"/>
      <w:r>
        <w:rPr>
          <w:snapToGrid w:val="0"/>
        </w:rPr>
        <w:t>see</w:t>
      </w:r>
      <w:proofErr w:type="gramEnd"/>
      <w:r>
        <w:rPr>
          <w:snapToGrid w:val="0"/>
        </w:rPr>
        <w:t> </w:t>
      </w:r>
      <w:r w:rsidRPr="007D7CC8">
        <w:rPr>
          <w:snapToGrid w:val="0"/>
        </w:rPr>
        <w:t>document </w:t>
      </w:r>
      <w:r w:rsidRPr="007D7CC8">
        <w:t>CAJ/67/14 “Report on the Conclusions”, paragraph 58).</w:t>
      </w:r>
    </w:p>
    <w:p w:rsidR="00322145" w:rsidRPr="00DF74BA" w:rsidRDefault="00322145" w:rsidP="00322145"/>
    <w:p w:rsidR="00322145" w:rsidRPr="00DF74BA" w:rsidRDefault="00322145" w:rsidP="00322145">
      <w:pPr>
        <w:pStyle w:val="DecisionParagraphs"/>
        <w:rPr>
          <w:snapToGrid w:val="0"/>
        </w:rPr>
      </w:pPr>
      <w:r w:rsidRPr="004465B2">
        <w:rPr>
          <w:snapToGrid w:val="0"/>
        </w:rPr>
        <w:fldChar w:fldCharType="begin"/>
      </w:r>
      <w:r w:rsidRPr="004465B2">
        <w:rPr>
          <w:snapToGrid w:val="0"/>
        </w:rPr>
        <w:instrText xml:space="preserve"> AUTONUM  </w:instrText>
      </w:r>
      <w:r w:rsidRPr="004465B2">
        <w:rPr>
          <w:snapToGrid w:val="0"/>
        </w:rPr>
        <w:fldChar w:fldCharType="end"/>
      </w:r>
      <w:r w:rsidRPr="004465B2">
        <w:rPr>
          <w:snapToGrid w:val="0"/>
        </w:rPr>
        <w:tab/>
        <w:t>The TW</w:t>
      </w:r>
      <w:r>
        <w:rPr>
          <w:snapToGrid w:val="0"/>
        </w:rPr>
        <w:t>F</w:t>
      </w:r>
      <w:r w:rsidRPr="004465B2">
        <w:rPr>
          <w:snapToGrid w:val="0"/>
        </w:rPr>
        <w:t xml:space="preserve"> is invited to note the developments concerning a </w:t>
      </w:r>
      <w:r w:rsidRPr="004465B2">
        <w:t>prototype electronic form</w:t>
      </w:r>
      <w:r w:rsidRPr="004465B2">
        <w:rPr>
          <w:snapToGrid w:val="0"/>
        </w:rPr>
        <w:t>.</w:t>
      </w:r>
    </w:p>
    <w:p w:rsidR="00322145" w:rsidRDefault="00322145" w:rsidP="00322145"/>
    <w:p w:rsidR="00322145" w:rsidRPr="00DF74BA" w:rsidRDefault="00322145" w:rsidP="00322145"/>
    <w:p w:rsidR="00322145" w:rsidRDefault="00322145" w:rsidP="00322145"/>
    <w:p w:rsidR="00322145" w:rsidRPr="00DF74BA" w:rsidRDefault="00322145" w:rsidP="00322145">
      <w:pPr>
        <w:jc w:val="right"/>
      </w:pPr>
      <w:r>
        <w:t>[End of document]</w:t>
      </w:r>
    </w:p>
    <w:sectPr w:rsidR="00322145" w:rsidRPr="00DF74BA"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45" w:rsidRDefault="00322145" w:rsidP="006655D3">
      <w:r>
        <w:separator/>
      </w:r>
    </w:p>
    <w:p w:rsidR="00322145" w:rsidRDefault="00322145" w:rsidP="006655D3"/>
    <w:p w:rsidR="00322145" w:rsidRDefault="00322145" w:rsidP="006655D3"/>
  </w:endnote>
  <w:endnote w:type="continuationSeparator" w:id="0">
    <w:p w:rsidR="00322145" w:rsidRDefault="00322145" w:rsidP="006655D3">
      <w:r>
        <w:separator/>
      </w:r>
    </w:p>
    <w:p w:rsidR="00322145" w:rsidRPr="004C4D33" w:rsidRDefault="00322145">
      <w:pPr>
        <w:pStyle w:val="Footer"/>
        <w:spacing w:after="60"/>
        <w:rPr>
          <w:sz w:val="18"/>
          <w:lang w:val="fr-FR"/>
        </w:rPr>
      </w:pPr>
      <w:r w:rsidRPr="004C4D33">
        <w:rPr>
          <w:sz w:val="18"/>
          <w:lang w:val="fr-FR"/>
        </w:rPr>
        <w:t>[Suite de la note de la page précédente]</w:t>
      </w:r>
    </w:p>
    <w:p w:rsidR="00322145" w:rsidRPr="004C4D33" w:rsidRDefault="00322145" w:rsidP="006655D3">
      <w:pPr>
        <w:rPr>
          <w:lang w:val="fr-FR"/>
        </w:rPr>
      </w:pPr>
    </w:p>
    <w:p w:rsidR="00322145" w:rsidRPr="004C4D33" w:rsidRDefault="00322145" w:rsidP="006655D3">
      <w:pPr>
        <w:rPr>
          <w:lang w:val="fr-FR"/>
        </w:rPr>
      </w:pPr>
    </w:p>
  </w:endnote>
  <w:endnote w:type="continuationNotice" w:id="1">
    <w:p w:rsidR="00322145" w:rsidRPr="004C4D33" w:rsidRDefault="00322145" w:rsidP="006655D3">
      <w:pPr>
        <w:rPr>
          <w:lang w:val="fr-FR"/>
        </w:rPr>
      </w:pPr>
      <w:r w:rsidRPr="004C4D33">
        <w:rPr>
          <w:lang w:val="fr-FR"/>
        </w:rPr>
        <w:t>[Suite de la note page suivante]</w:t>
      </w:r>
    </w:p>
    <w:p w:rsidR="00322145" w:rsidRPr="004C4D33" w:rsidRDefault="00322145" w:rsidP="006655D3">
      <w:pPr>
        <w:rPr>
          <w:lang w:val="fr-FR"/>
        </w:rPr>
      </w:pPr>
    </w:p>
    <w:p w:rsidR="00322145" w:rsidRPr="004C4D33" w:rsidRDefault="0032214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45" w:rsidRDefault="00322145" w:rsidP="006655D3">
      <w:r>
        <w:separator/>
      </w:r>
    </w:p>
  </w:footnote>
  <w:footnote w:type="continuationSeparator" w:id="0">
    <w:p w:rsidR="00322145" w:rsidRDefault="00322145" w:rsidP="006655D3">
      <w:r>
        <w:separator/>
      </w:r>
    </w:p>
  </w:footnote>
  <w:footnote w:type="continuationNotice" w:id="1">
    <w:p w:rsidR="00322145" w:rsidRPr="00AB530F" w:rsidRDefault="0032214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322145">
      <w:t>8</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92C9E">
      <w:rPr>
        <w:noProof/>
      </w:rPr>
      <w:t>3</w:t>
    </w:r>
    <w:r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45"/>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20852"/>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145"/>
    <w:rsid w:val="003224E3"/>
    <w:rsid w:val="00327436"/>
    <w:rsid w:val="003375FA"/>
    <w:rsid w:val="00344BD6"/>
    <w:rsid w:val="0035528D"/>
    <w:rsid w:val="00361821"/>
    <w:rsid w:val="003B3894"/>
    <w:rsid w:val="003D227C"/>
    <w:rsid w:val="003D2B4D"/>
    <w:rsid w:val="00444A88"/>
    <w:rsid w:val="00474DA4"/>
    <w:rsid w:val="00476B4D"/>
    <w:rsid w:val="004805FA"/>
    <w:rsid w:val="004C4D33"/>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C2AB7"/>
    <w:rsid w:val="008D2CF7"/>
    <w:rsid w:val="008D7B96"/>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2C9E"/>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details.jsp?meeting_id=285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7</TotalTime>
  <Pages>3</Pages>
  <Words>1219</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6</cp:revision>
  <cp:lastPrinted>2013-04-17T09:36:00Z</cp:lastPrinted>
  <dcterms:created xsi:type="dcterms:W3CDTF">2013-04-15T13:04:00Z</dcterms:created>
  <dcterms:modified xsi:type="dcterms:W3CDTF">2013-04-18T12:49:00Z</dcterms:modified>
</cp:coreProperties>
</file>