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3659DF">
        <w:trPr>
          <w:trHeight w:val="1760"/>
        </w:trPr>
        <w:tc>
          <w:tcPr>
            <w:tcW w:w="3993" w:type="dxa"/>
          </w:tcPr>
          <w:p w:rsidR="00223F70" w:rsidRPr="00C5280D" w:rsidRDefault="00223F70" w:rsidP="003659DF">
            <w:bookmarkStart w:id="0" w:name="TitleOfDoc"/>
            <w:bookmarkEnd w:id="0"/>
          </w:p>
        </w:tc>
        <w:tc>
          <w:tcPr>
            <w:tcW w:w="1549" w:type="dxa"/>
            <w:vAlign w:val="center"/>
          </w:tcPr>
          <w:p w:rsidR="00223F70" w:rsidRPr="00C5280D" w:rsidRDefault="00A11B97" w:rsidP="003659DF">
            <w:pPr>
              <w:pStyle w:val="LogoUPOV"/>
            </w:pPr>
            <w:r w:rsidRPr="0079538F">
              <w:rPr>
                <w:noProof/>
              </w:rPr>
              <w:drawing>
                <wp:inline distT="0" distB="0" distL="0" distR="0" wp14:anchorId="412B3779" wp14:editId="31FC058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WC/3</w:t>
            </w:r>
            <w:r>
              <w:rPr>
                <w:lang w:eastAsia="ja-JP"/>
              </w:rPr>
              <w:t>4</w:t>
            </w:r>
            <w:r w:rsidRPr="00C5280D">
              <w:t>/</w:t>
            </w:r>
            <w:bookmarkStart w:id="1" w:name="Code"/>
            <w:bookmarkEnd w:id="1"/>
            <w:r w:rsidR="000C6FD4">
              <w:t>15</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23751A">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A11B97" w:rsidRPr="00A11B97">
              <w:rPr>
                <w:b w:val="0"/>
                <w:spacing w:val="0"/>
              </w:rPr>
              <w:t>May</w:t>
            </w:r>
            <w:r w:rsidRPr="00A11B97">
              <w:rPr>
                <w:b w:val="0"/>
                <w:spacing w:val="0"/>
              </w:rPr>
              <w:t xml:space="preserve"> 2, 2016</w:t>
            </w:r>
          </w:p>
        </w:tc>
      </w:tr>
      <w:tr w:rsidR="00223F70" w:rsidRPr="00C5280D" w:rsidTr="003659DF">
        <w:tc>
          <w:tcPr>
            <w:tcW w:w="9534"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3659DF">
        <w:tc>
          <w:tcPr>
            <w:tcW w:w="9534"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223F70" w:rsidP="00223F70">
      <w:pPr>
        <w:pStyle w:val="Sessiontc"/>
      </w:pPr>
      <w:r w:rsidRPr="00C5280D">
        <w:t xml:space="preserve">Technical </w:t>
      </w:r>
      <w:r>
        <w:t>working party ON AUTOMATION AND COMPUTER PROGRAMS</w:t>
      </w:r>
    </w:p>
    <w:p w:rsidR="00223F70" w:rsidRDefault="00223F70" w:rsidP="00223F70">
      <w:pPr>
        <w:pStyle w:val="Sessiontcplacedate"/>
        <w:rPr>
          <w:lang w:eastAsia="ja-JP"/>
        </w:rPr>
      </w:pPr>
      <w:r>
        <w:t>Thirty-</w:t>
      </w:r>
      <w:r>
        <w:rPr>
          <w:lang w:eastAsia="ja-JP"/>
        </w:rPr>
        <w:t>Fo</w:t>
      </w:r>
      <w:r w:rsidR="00DF785B">
        <w:rPr>
          <w:lang w:eastAsia="ja-JP"/>
        </w:rPr>
        <w:t>u</w:t>
      </w:r>
      <w:bookmarkStart w:id="4" w:name="_GoBack"/>
      <w:bookmarkEnd w:id="4"/>
      <w:r>
        <w:rPr>
          <w:lang w:eastAsia="ja-JP"/>
        </w:rPr>
        <w:t>rth</w:t>
      </w:r>
      <w:r>
        <w:t xml:space="preserve"> </w:t>
      </w:r>
      <w:r w:rsidRPr="00C5280D">
        <w:t>Session</w:t>
      </w:r>
      <w:r>
        <w:br/>
        <w:t>Shanghai</w:t>
      </w:r>
      <w:r w:rsidRPr="00C5280D">
        <w:t>,</w:t>
      </w:r>
      <w:r>
        <w:t xml:space="preserve"> China, June 7 to 10, 2016</w:t>
      </w:r>
    </w:p>
    <w:p w:rsidR="000D7780" w:rsidRPr="00C5280D" w:rsidRDefault="00AC7F5C" w:rsidP="006655D3">
      <w:pPr>
        <w:pStyle w:val="Titleofdoc0"/>
      </w:pPr>
      <w:r>
        <w:t>number of growing cycles in dus examination</w:t>
      </w:r>
    </w:p>
    <w:p w:rsidR="00050E16" w:rsidRPr="00C5280D" w:rsidRDefault="00AE0EF1" w:rsidP="00050E16">
      <w:pPr>
        <w:pStyle w:val="preparedby1"/>
      </w:pPr>
      <w:bookmarkStart w:id="5" w:name="Prepared"/>
      <w:bookmarkEnd w:id="5"/>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sidR="0023751A">
        <w:rPr>
          <w:rFonts w:cs="Arial"/>
        </w:rPr>
        <w:t>report on the consideration of</w:t>
      </w:r>
      <w:r w:rsidR="005831BA">
        <w:rPr>
          <w:rFonts w:cs="Arial"/>
        </w:rPr>
        <w:t xml:space="preserve"> the number of gr</w:t>
      </w:r>
      <w:r w:rsidR="0023751A">
        <w:rPr>
          <w:rFonts w:cs="Arial"/>
        </w:rPr>
        <w:t>owing cycles in DUS examination</w:t>
      </w:r>
      <w:r w:rsidRPr="009F09D0">
        <w:rPr>
          <w:rFonts w:cs="Arial"/>
          <w:snapToGrid w:val="0"/>
          <w:szCs w:val="24"/>
        </w:rPr>
        <w:t xml:space="preserve">. </w:t>
      </w:r>
    </w:p>
    <w:p w:rsidR="00793084" w:rsidRDefault="00793084" w:rsidP="00793084">
      <w:pPr>
        <w:rPr>
          <w:rFonts w:cs="Arial"/>
        </w:rPr>
      </w:pPr>
    </w:p>
    <w:p w:rsidR="004920D8" w:rsidRPr="004920D8" w:rsidRDefault="004920D8" w:rsidP="004920D8">
      <w:pPr>
        <w:pStyle w:val="DecisionParagraphs"/>
        <w:keepNext/>
        <w:tabs>
          <w:tab w:val="left" w:pos="567"/>
          <w:tab w:val="left" w:pos="1134"/>
        </w:tabs>
        <w:ind w:left="0"/>
        <w:rPr>
          <w:rFonts w:cs="Arial"/>
          <w:i w:val="0"/>
          <w:snapToGrid w:val="0"/>
        </w:rPr>
      </w:pPr>
      <w:r w:rsidRPr="004920D8">
        <w:rPr>
          <w:i w:val="0"/>
          <w:color w:val="000000"/>
        </w:rPr>
        <w:fldChar w:fldCharType="begin"/>
      </w:r>
      <w:r w:rsidRPr="004920D8">
        <w:rPr>
          <w:i w:val="0"/>
          <w:color w:val="000000"/>
        </w:rPr>
        <w:instrText xml:space="preserve"> AUTONUM  </w:instrText>
      </w:r>
      <w:r w:rsidRPr="004920D8">
        <w:rPr>
          <w:i w:val="0"/>
          <w:color w:val="000000"/>
        </w:rPr>
        <w:fldChar w:fldCharType="end"/>
      </w:r>
      <w:r w:rsidRPr="004920D8">
        <w:rPr>
          <w:i w:val="0"/>
          <w:color w:val="000000"/>
        </w:rPr>
        <w:tab/>
      </w:r>
      <w:r w:rsidRPr="004920D8">
        <w:rPr>
          <w:rFonts w:cs="Arial"/>
          <w:i w:val="0"/>
        </w:rPr>
        <w:t>The TWC is invited to</w:t>
      </w:r>
      <w:r w:rsidRPr="004920D8">
        <w:rPr>
          <w:rFonts w:cs="Arial"/>
          <w:i w:val="0"/>
          <w:snapToGrid w:val="0"/>
        </w:rPr>
        <w:t>:</w:t>
      </w:r>
    </w:p>
    <w:p w:rsidR="004920D8" w:rsidRPr="004920D8" w:rsidRDefault="004920D8" w:rsidP="004920D8">
      <w:pPr>
        <w:pStyle w:val="DecisionParagraphs"/>
        <w:keepNext/>
        <w:tabs>
          <w:tab w:val="left" w:pos="567"/>
          <w:tab w:val="left" w:pos="1134"/>
        </w:tabs>
        <w:ind w:left="0"/>
        <w:rPr>
          <w:rFonts w:cs="Arial"/>
          <w:i w:val="0"/>
          <w:snapToGrid w:val="0"/>
        </w:rPr>
      </w:pPr>
    </w:p>
    <w:p w:rsidR="004920D8" w:rsidRPr="004920D8" w:rsidRDefault="004920D8" w:rsidP="004920D8">
      <w:pPr>
        <w:pStyle w:val="DecisionParagraphs"/>
        <w:keepNext/>
        <w:tabs>
          <w:tab w:val="left" w:pos="567"/>
          <w:tab w:val="left" w:pos="1134"/>
          <w:tab w:val="left" w:pos="5954"/>
        </w:tabs>
        <w:ind w:left="0"/>
        <w:rPr>
          <w:i w:val="0"/>
        </w:rPr>
      </w:pPr>
      <w:r w:rsidRPr="004920D8">
        <w:rPr>
          <w:rFonts w:cs="Arial"/>
          <w:i w:val="0"/>
        </w:rPr>
        <w:tab/>
        <w:t>(a)</w:t>
      </w:r>
      <w:r w:rsidRPr="004920D8">
        <w:rPr>
          <w:rFonts w:cs="Arial"/>
          <w:i w:val="0"/>
        </w:rPr>
        <w:tab/>
        <w:t xml:space="preserve">note that the TC, at its fifty-second session, </w:t>
      </w:r>
      <w:r w:rsidRPr="004920D8">
        <w:rPr>
          <w:i w:val="0"/>
        </w:rPr>
        <w:t>agreed to invite members of the Union to simulate the impact of using different numbers of growing cycles on DUS decisions using actual data and to report on their results at the TWP sessions in 2016 and at the fifty</w:t>
      </w:r>
      <w:r w:rsidRPr="004920D8">
        <w:rPr>
          <w:i w:val="0"/>
        </w:rPr>
        <w:noBreakHyphen/>
        <w:t>third session of the TC; and</w:t>
      </w:r>
    </w:p>
    <w:p w:rsidR="004920D8" w:rsidRPr="004920D8" w:rsidRDefault="004920D8" w:rsidP="004920D8">
      <w:pPr>
        <w:pStyle w:val="DecisionParagraphs"/>
        <w:keepNext/>
        <w:tabs>
          <w:tab w:val="left" w:pos="567"/>
          <w:tab w:val="left" w:pos="1134"/>
          <w:tab w:val="left" w:pos="5954"/>
        </w:tabs>
        <w:ind w:left="0"/>
        <w:rPr>
          <w:rFonts w:cs="Arial"/>
          <w:i w:val="0"/>
        </w:rPr>
      </w:pPr>
    </w:p>
    <w:p w:rsidR="004920D8" w:rsidRPr="004920D8" w:rsidRDefault="004920D8" w:rsidP="004920D8">
      <w:pPr>
        <w:pStyle w:val="DecisionParagraphs"/>
        <w:keepNext/>
        <w:tabs>
          <w:tab w:val="left" w:pos="567"/>
          <w:tab w:val="left" w:pos="1134"/>
          <w:tab w:val="left" w:pos="5954"/>
        </w:tabs>
        <w:ind w:left="0"/>
        <w:rPr>
          <w:rFonts w:cs="Arial"/>
          <w:i w:val="0"/>
        </w:rPr>
      </w:pPr>
      <w:r w:rsidRPr="004920D8">
        <w:rPr>
          <w:rFonts w:cs="Arial"/>
          <w:i w:val="0"/>
        </w:rPr>
        <w:tab/>
        <w:t>(b)</w:t>
      </w:r>
      <w:r w:rsidRPr="004920D8">
        <w:rPr>
          <w:rFonts w:cs="Arial"/>
          <w:i w:val="0"/>
        </w:rPr>
        <w:tab/>
      </w:r>
      <w:proofErr w:type="gramStart"/>
      <w:r w:rsidRPr="004920D8">
        <w:rPr>
          <w:rFonts w:cs="Arial"/>
          <w:i w:val="0"/>
        </w:rPr>
        <w:t>consider</w:t>
      </w:r>
      <w:proofErr w:type="gramEnd"/>
      <w:r w:rsidRPr="004920D8">
        <w:rPr>
          <w:rFonts w:cs="Arial"/>
          <w:i w:val="0"/>
        </w:rPr>
        <w:t xml:space="preserve"> the presentations made by experts </w:t>
      </w:r>
      <w:r w:rsidR="0023751A">
        <w:rPr>
          <w:rFonts w:cs="Arial"/>
          <w:i w:val="0"/>
        </w:rPr>
        <w:t>on this subject</w:t>
      </w:r>
      <w:r w:rsidRPr="004920D8">
        <w:rPr>
          <w:rFonts w:cs="Arial"/>
          <w:i w:val="0"/>
        </w:rPr>
        <w:t>.</w:t>
      </w:r>
    </w:p>
    <w:p w:rsidR="00AC7F5C" w:rsidRDefault="00AC7F5C"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4920D8"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9363283" w:history="1">
        <w:r w:rsidR="004920D8" w:rsidRPr="00F034DA">
          <w:rPr>
            <w:rStyle w:val="Hyperlink"/>
            <w:noProof/>
          </w:rPr>
          <w:t>Background</w:t>
        </w:r>
        <w:r w:rsidR="004920D8">
          <w:rPr>
            <w:noProof/>
            <w:webHidden/>
          </w:rPr>
          <w:tab/>
        </w:r>
        <w:r w:rsidR="004920D8">
          <w:rPr>
            <w:noProof/>
            <w:webHidden/>
          </w:rPr>
          <w:fldChar w:fldCharType="begin"/>
        </w:r>
        <w:r w:rsidR="004920D8">
          <w:rPr>
            <w:noProof/>
            <w:webHidden/>
          </w:rPr>
          <w:instrText xml:space="preserve"> PAGEREF _Toc449363283 \h </w:instrText>
        </w:r>
        <w:r w:rsidR="004920D8">
          <w:rPr>
            <w:noProof/>
            <w:webHidden/>
          </w:rPr>
        </w:r>
        <w:r w:rsidR="004920D8">
          <w:rPr>
            <w:noProof/>
            <w:webHidden/>
          </w:rPr>
          <w:fldChar w:fldCharType="separate"/>
        </w:r>
        <w:r w:rsidR="00AA1CDC">
          <w:rPr>
            <w:noProof/>
            <w:webHidden/>
          </w:rPr>
          <w:t>1</w:t>
        </w:r>
        <w:r w:rsidR="004920D8">
          <w:rPr>
            <w:noProof/>
            <w:webHidden/>
          </w:rPr>
          <w:fldChar w:fldCharType="end"/>
        </w:r>
      </w:hyperlink>
    </w:p>
    <w:p w:rsidR="004920D8" w:rsidRDefault="00AA1CDC">
      <w:pPr>
        <w:pStyle w:val="TOC2"/>
        <w:rPr>
          <w:rFonts w:asciiTheme="minorHAnsi" w:eastAsiaTheme="minorEastAsia" w:hAnsiTheme="minorHAnsi" w:cstheme="minorBidi"/>
          <w:smallCaps w:val="0"/>
          <w:noProof/>
          <w:sz w:val="22"/>
          <w:szCs w:val="22"/>
        </w:rPr>
      </w:pPr>
      <w:hyperlink w:anchor="_Toc449363284" w:history="1">
        <w:r w:rsidR="004920D8" w:rsidRPr="00F034DA">
          <w:rPr>
            <w:rStyle w:val="Hyperlink"/>
            <w:noProof/>
          </w:rPr>
          <w:t>Presentations to the TWPs at their sessions in 2016</w:t>
        </w:r>
        <w:r w:rsidR="004920D8">
          <w:rPr>
            <w:noProof/>
            <w:webHidden/>
          </w:rPr>
          <w:tab/>
        </w:r>
        <w:r w:rsidR="004920D8">
          <w:rPr>
            <w:noProof/>
            <w:webHidden/>
          </w:rPr>
          <w:fldChar w:fldCharType="begin"/>
        </w:r>
        <w:r w:rsidR="004920D8">
          <w:rPr>
            <w:noProof/>
            <w:webHidden/>
          </w:rPr>
          <w:instrText xml:space="preserve"> PAGEREF _Toc449363284 \h </w:instrText>
        </w:r>
        <w:r w:rsidR="004920D8">
          <w:rPr>
            <w:noProof/>
            <w:webHidden/>
          </w:rPr>
        </w:r>
        <w:r w:rsidR="004920D8">
          <w:rPr>
            <w:noProof/>
            <w:webHidden/>
          </w:rPr>
          <w:fldChar w:fldCharType="separate"/>
        </w:r>
        <w:r>
          <w:rPr>
            <w:noProof/>
            <w:webHidden/>
          </w:rPr>
          <w:t>2</w:t>
        </w:r>
        <w:r w:rsidR="004920D8">
          <w:rPr>
            <w:noProof/>
            <w:webHidden/>
          </w:rPr>
          <w:fldChar w:fldCharType="end"/>
        </w:r>
      </w:hyperlink>
    </w:p>
    <w:p w:rsidR="0051504B" w:rsidRDefault="00793084" w:rsidP="00C1618A">
      <w:pPr>
        <w:rPr>
          <w:rFonts w:cs="Arial"/>
          <w:color w:val="000000"/>
        </w:rPr>
      </w:pPr>
      <w:r w:rsidRPr="0085103F">
        <w:rPr>
          <w:rFonts w:cs="Arial"/>
        </w:rPr>
        <w:fldChar w:fldCharType="end"/>
      </w:r>
    </w:p>
    <w:p w:rsidR="00D44A44" w:rsidRDefault="00D44A44"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44A44" w:rsidRDefault="00D44A44" w:rsidP="00793084">
      <w:pPr>
        <w:rPr>
          <w:rFonts w:eastAsia="PMingLiU" w:cs="Arial"/>
        </w:rPr>
      </w:pPr>
    </w:p>
    <w:p w:rsidR="00D44A44" w:rsidRPr="004F1C91" w:rsidRDefault="00D44A44" w:rsidP="00793084">
      <w:pPr>
        <w:rPr>
          <w:rFonts w:eastAsia="PMingLiU" w:cs="Arial"/>
        </w:rPr>
      </w:pPr>
    </w:p>
    <w:p w:rsidR="00793084" w:rsidRPr="006D54BA" w:rsidRDefault="00793084" w:rsidP="00793084">
      <w:pPr>
        <w:pStyle w:val="Heading1"/>
      </w:pPr>
      <w:bookmarkStart w:id="6" w:name="_Toc449363283"/>
      <w:r w:rsidRPr="006D54BA">
        <w:t>Background</w:t>
      </w:r>
      <w:bookmarkEnd w:id="6"/>
    </w:p>
    <w:p w:rsidR="00AC7F5C" w:rsidRDefault="00AC7F5C" w:rsidP="00AC7F5C">
      <w:pPr>
        <w:pStyle w:val="Heading3"/>
      </w:pPr>
    </w:p>
    <w:p w:rsidR="00AC7F5C" w:rsidRPr="009E720E" w:rsidRDefault="00AC7F5C" w:rsidP="00AC7F5C">
      <w:pPr>
        <w:keepNext/>
      </w:pPr>
      <w:r>
        <w:fldChar w:fldCharType="begin"/>
      </w:r>
      <w:r>
        <w:instrText xml:space="preserve"> AUTONUM  </w:instrText>
      </w:r>
      <w:r>
        <w:fldChar w:fldCharType="end"/>
      </w:r>
      <w:r>
        <w:tab/>
      </w:r>
      <w:r w:rsidRPr="009E720E">
        <w:t>The TC</w:t>
      </w:r>
      <w:r w:rsidR="00F328D6">
        <w:t>, at its fifty-second session, held in Geneva from March 14 to 16, 2016,</w:t>
      </w:r>
      <w:r w:rsidRPr="009E720E">
        <w:t xml:space="preserve">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AC7F5C" w:rsidRPr="009E720E" w:rsidRDefault="00AC7F5C" w:rsidP="00AC7F5C"/>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3827"/>
      </w:tblGrid>
      <w:tr w:rsidR="00AC7F5C" w:rsidRPr="009E720E" w:rsidTr="00F328D6">
        <w:tc>
          <w:tcPr>
            <w:tcW w:w="5954" w:type="dxa"/>
            <w:vAlign w:val="center"/>
          </w:tcPr>
          <w:p w:rsidR="00AC7F5C" w:rsidRPr="009E720E" w:rsidRDefault="00AC7F5C" w:rsidP="003659DF">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AC7F5C" w:rsidRPr="009E720E" w:rsidRDefault="00AC7F5C" w:rsidP="00F328D6">
            <w:pPr>
              <w:keepNext/>
              <w:spacing w:before="60" w:after="60"/>
              <w:ind w:left="175" w:right="-108"/>
              <w:jc w:val="left"/>
            </w:pPr>
            <w:r>
              <w:t>France (Mr. Richard Brand)</w:t>
            </w:r>
          </w:p>
        </w:tc>
      </w:tr>
      <w:tr w:rsidR="00AC7F5C" w:rsidRPr="009E720E" w:rsidTr="00F328D6">
        <w:tc>
          <w:tcPr>
            <w:tcW w:w="5954" w:type="dxa"/>
            <w:vAlign w:val="center"/>
          </w:tcPr>
          <w:p w:rsidR="00AC7F5C" w:rsidRPr="009E720E" w:rsidRDefault="00AC7F5C" w:rsidP="003659DF">
            <w:pPr>
              <w:keepNext/>
              <w:spacing w:before="60" w:after="60"/>
              <w:ind w:right="34"/>
            </w:pPr>
            <w:r w:rsidRPr="006D159A">
              <w:t>Development and use of variety descriptions</w:t>
            </w:r>
          </w:p>
        </w:tc>
        <w:tc>
          <w:tcPr>
            <w:tcW w:w="3827" w:type="dxa"/>
          </w:tcPr>
          <w:p w:rsidR="00AC7F5C" w:rsidRPr="009E720E" w:rsidRDefault="00AC7F5C" w:rsidP="00F328D6">
            <w:pPr>
              <w:keepNext/>
              <w:spacing w:before="60" w:after="60"/>
              <w:ind w:left="175" w:right="-108"/>
              <w:jc w:val="left"/>
            </w:pPr>
            <w:r>
              <w:t>Germany (Ms. Beate Rücker)</w:t>
            </w:r>
          </w:p>
        </w:tc>
      </w:tr>
      <w:tr w:rsidR="00AC7F5C" w:rsidRPr="009E720E" w:rsidTr="00F328D6">
        <w:tc>
          <w:tcPr>
            <w:tcW w:w="5954" w:type="dxa"/>
            <w:vAlign w:val="center"/>
          </w:tcPr>
          <w:p w:rsidR="00AC7F5C" w:rsidRPr="009E720E" w:rsidRDefault="00AC7F5C" w:rsidP="003659DF">
            <w:pPr>
              <w:keepNext/>
              <w:spacing w:before="60" w:after="60"/>
              <w:ind w:right="34"/>
            </w:pPr>
            <w:r>
              <w:t>Minimum n</w:t>
            </w:r>
            <w:r w:rsidRPr="006D159A">
              <w:t>umber of growing cycles</w:t>
            </w:r>
          </w:p>
        </w:tc>
        <w:tc>
          <w:tcPr>
            <w:tcW w:w="3827" w:type="dxa"/>
          </w:tcPr>
          <w:p w:rsidR="00AC7F5C" w:rsidRPr="009E720E" w:rsidRDefault="00AC7F5C" w:rsidP="00F328D6">
            <w:pPr>
              <w:keepNext/>
              <w:spacing w:before="60" w:after="60"/>
              <w:ind w:left="175" w:right="-108"/>
              <w:jc w:val="left"/>
            </w:pPr>
            <w:r>
              <w:t xml:space="preserve">Netherlands (Mr. Kees van </w:t>
            </w:r>
            <w:proofErr w:type="spellStart"/>
            <w:r>
              <w:t>Ettekoven</w:t>
            </w:r>
            <w:proofErr w:type="spellEnd"/>
            <w:r>
              <w:t>)</w:t>
            </w:r>
          </w:p>
        </w:tc>
      </w:tr>
      <w:tr w:rsidR="00AC7F5C" w:rsidRPr="009E720E" w:rsidTr="00F328D6">
        <w:tc>
          <w:tcPr>
            <w:tcW w:w="5954" w:type="dxa"/>
            <w:vAlign w:val="center"/>
          </w:tcPr>
          <w:p w:rsidR="00AC7F5C" w:rsidRPr="009E720E" w:rsidRDefault="00AC7F5C" w:rsidP="003659DF">
            <w:pPr>
              <w:spacing w:before="60" w:after="60"/>
              <w:ind w:right="34"/>
            </w:pPr>
            <w:r>
              <w:t>Using variety descriptions and length of testing – A New Zealand perspective</w:t>
            </w:r>
          </w:p>
        </w:tc>
        <w:tc>
          <w:tcPr>
            <w:tcW w:w="3827" w:type="dxa"/>
          </w:tcPr>
          <w:p w:rsidR="00AC7F5C" w:rsidRPr="009E720E" w:rsidRDefault="00AC7F5C" w:rsidP="00F328D6">
            <w:pPr>
              <w:spacing w:before="60" w:after="60"/>
              <w:ind w:left="175" w:right="-108"/>
              <w:jc w:val="left"/>
            </w:pPr>
            <w:r>
              <w:t>New Zealand (Mr. Chris Barnaby)</w:t>
            </w:r>
          </w:p>
        </w:tc>
      </w:tr>
    </w:tbl>
    <w:p w:rsidR="00AC7F5C" w:rsidRPr="006D54BA" w:rsidRDefault="00AC7F5C" w:rsidP="00AC7F5C">
      <w:pPr>
        <w:ind w:firstLine="567"/>
      </w:pPr>
    </w:p>
    <w:p w:rsidR="00AC7F5C" w:rsidRDefault="00AC7F5C" w:rsidP="00AC7F5C">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rsidR="005831BA">
        <w:t xml:space="preserve"> </w:t>
      </w:r>
      <w:r w:rsidR="005831BA">
        <w:rPr>
          <w:rFonts w:cs="Arial"/>
          <w:lang w:eastAsia="ja-JP"/>
        </w:rPr>
        <w:t>(see document TC/52/29 “Report”, paragraph 206)</w:t>
      </w:r>
      <w:r>
        <w:t xml:space="preserve">. </w:t>
      </w:r>
    </w:p>
    <w:p w:rsidR="00AC7F5C" w:rsidRDefault="00AC7F5C" w:rsidP="00AC7F5C"/>
    <w:p w:rsidR="005831BA" w:rsidRDefault="005831BA" w:rsidP="005831BA">
      <w:pPr>
        <w:pStyle w:val="Heading2"/>
      </w:pPr>
      <w:bookmarkStart w:id="7" w:name="_Toc449099987"/>
      <w:bookmarkStart w:id="8" w:name="_Toc449363284"/>
      <w:r>
        <w:t>Presentations to the TWPs at their sessions in 2016</w:t>
      </w:r>
      <w:bookmarkEnd w:id="7"/>
      <w:bookmarkEnd w:id="8"/>
    </w:p>
    <w:p w:rsidR="005831BA" w:rsidRDefault="005831BA" w:rsidP="005831BA"/>
    <w:p w:rsidR="005831BA" w:rsidRDefault="005831BA" w:rsidP="005831BA">
      <w:r w:rsidRPr="00F321B6">
        <w:fldChar w:fldCharType="begin"/>
      </w:r>
      <w:r w:rsidRPr="00F321B6">
        <w:instrText xml:space="preserve"> AUTONUM  </w:instrText>
      </w:r>
      <w:r w:rsidRPr="00F321B6">
        <w:fldChar w:fldCharType="end"/>
      </w:r>
      <w:r w:rsidRPr="00F321B6">
        <w:tab/>
        <w:t>On April 12, 2016, by means of Circular E</w:t>
      </w:r>
      <w:r w:rsidRPr="00F321B6">
        <w:noBreakHyphen/>
        <w:t>16/095, the TC and TWP experts were invited to make presentations to the TWPs, at their sessions in 2016</w:t>
      </w:r>
      <w:r>
        <w:t xml:space="preserve">, </w:t>
      </w:r>
      <w:r>
        <w:rPr>
          <w:rFonts w:cs="Arial"/>
          <w:lang w:eastAsia="ja-JP"/>
        </w:rPr>
        <w:t>to simulate the impact of using different numbers of growing cycles on DUS decisions using actual data and to report on their results at the TWP sessions in 2016 and at the fifty</w:t>
      </w:r>
      <w:r>
        <w:rPr>
          <w:rFonts w:cs="Arial"/>
          <w:lang w:eastAsia="ja-JP"/>
        </w:rPr>
        <w:noBreakHyphen/>
        <w:t>third session of the TC</w:t>
      </w:r>
      <w:r w:rsidRPr="00F321B6">
        <w:t>.</w:t>
      </w:r>
    </w:p>
    <w:p w:rsidR="005831BA" w:rsidRDefault="005831BA" w:rsidP="00AC7F5C"/>
    <w:p w:rsidR="00F328D6" w:rsidRDefault="00F328D6" w:rsidP="00AC7F5C">
      <w:r>
        <w:fldChar w:fldCharType="begin"/>
      </w:r>
      <w:r>
        <w:instrText xml:space="preserve"> AUTONUM  </w:instrText>
      </w:r>
      <w:r>
        <w:fldChar w:fldCharType="end"/>
      </w:r>
      <w:r>
        <w:tab/>
        <w:t xml:space="preserve">The presentations made at </w:t>
      </w:r>
      <w:r w:rsidRPr="00A11B97">
        <w:t>the thirty-fourth session of the TWC under</w:t>
      </w:r>
      <w:r>
        <w:t xml:space="preserve"> this agenda item will be published as an addendum to this document.</w:t>
      </w:r>
    </w:p>
    <w:p w:rsidR="004920D8" w:rsidRDefault="004920D8" w:rsidP="00AC7F5C"/>
    <w:p w:rsidR="00793084" w:rsidRPr="00D44A44" w:rsidRDefault="00793084" w:rsidP="007A13EC">
      <w:pPr>
        <w:pStyle w:val="DecisionParagraphs"/>
        <w:keepNext/>
        <w:rPr>
          <w:rFonts w:cs="Arial"/>
          <w:snapToGrid w:val="0"/>
        </w:rPr>
      </w:pPr>
      <w:r w:rsidRPr="00D44A44">
        <w:rPr>
          <w:color w:val="000000"/>
        </w:rPr>
        <w:fldChar w:fldCharType="begin"/>
      </w:r>
      <w:r w:rsidRPr="00D44A44">
        <w:rPr>
          <w:color w:val="000000"/>
        </w:rPr>
        <w:instrText xml:space="preserve"> AUTONUM  </w:instrText>
      </w:r>
      <w:r w:rsidRPr="00D44A44">
        <w:rPr>
          <w:color w:val="000000"/>
        </w:rPr>
        <w:fldChar w:fldCharType="end"/>
      </w:r>
      <w:r w:rsidRPr="00D44A44">
        <w:rPr>
          <w:color w:val="000000"/>
        </w:rPr>
        <w:tab/>
      </w:r>
      <w:r w:rsidRPr="00D44A44">
        <w:rPr>
          <w:rFonts w:cs="Arial"/>
        </w:rPr>
        <w:t xml:space="preserve">The </w:t>
      </w:r>
      <w:r w:rsidR="00304F04" w:rsidRPr="00D44A44">
        <w:rPr>
          <w:rFonts w:cs="Arial"/>
        </w:rPr>
        <w:t>T</w:t>
      </w:r>
      <w:r w:rsidR="006E42D3" w:rsidRPr="00D44A44">
        <w:rPr>
          <w:rFonts w:cs="Arial"/>
        </w:rPr>
        <w:t>W</w:t>
      </w:r>
      <w:r w:rsidR="00304F04" w:rsidRPr="00D44A44">
        <w:rPr>
          <w:rFonts w:cs="Arial"/>
        </w:rPr>
        <w:t>C</w:t>
      </w:r>
      <w:r w:rsidRPr="00D44A44">
        <w:rPr>
          <w:rFonts w:cs="Arial"/>
        </w:rPr>
        <w:t xml:space="preserve"> is </w:t>
      </w:r>
      <w:r w:rsidR="00F328D6">
        <w:rPr>
          <w:rFonts w:cs="Arial"/>
        </w:rPr>
        <w:t>invited to</w:t>
      </w:r>
      <w:r w:rsidRPr="00D44A44">
        <w:rPr>
          <w:rFonts w:cs="Arial"/>
          <w:snapToGrid w:val="0"/>
        </w:rPr>
        <w:t>:</w:t>
      </w:r>
    </w:p>
    <w:p w:rsidR="00793084" w:rsidRPr="00D44A44" w:rsidRDefault="00793084" w:rsidP="007A13EC">
      <w:pPr>
        <w:pStyle w:val="DecisionParagraphs"/>
        <w:keepNext/>
        <w:rPr>
          <w:rFonts w:cs="Arial"/>
          <w:snapToGrid w:val="0"/>
        </w:rPr>
      </w:pPr>
    </w:p>
    <w:p w:rsidR="00A84083" w:rsidRDefault="00A84083" w:rsidP="007A13EC">
      <w:pPr>
        <w:pStyle w:val="DecisionParagraphs"/>
        <w:keepNext/>
        <w:tabs>
          <w:tab w:val="left" w:pos="5954"/>
        </w:tabs>
      </w:pPr>
      <w:r w:rsidRPr="00D44A44">
        <w:rPr>
          <w:rFonts w:cs="Arial"/>
        </w:rPr>
        <w:tab/>
        <w:t>(a)</w:t>
      </w:r>
      <w:r w:rsidRPr="00D44A44">
        <w:rPr>
          <w:rFonts w:cs="Arial"/>
        </w:rPr>
        <w:tab/>
      </w:r>
      <w:r w:rsidR="00F328D6">
        <w:rPr>
          <w:rFonts w:cs="Arial"/>
        </w:rPr>
        <w:t xml:space="preserve">note that </w:t>
      </w:r>
      <w:r w:rsidR="00400DD8" w:rsidRPr="00D44A44">
        <w:rPr>
          <w:rFonts w:cs="Arial"/>
        </w:rPr>
        <w:t xml:space="preserve">the TC, at its fifty-second session, </w:t>
      </w:r>
      <w:r w:rsidR="00400DD8" w:rsidRPr="00D44A44">
        <w:t xml:space="preserve">agreed to </w:t>
      </w:r>
      <w:r w:rsidR="00F328D6">
        <w:t>invite members of the Union to simulate the impact of using different numbers of growing cycles on DUS decisions using actual data and to report on their results at the TWP sessions in 2016 and at the fifty</w:t>
      </w:r>
      <w:r w:rsidR="00F328D6">
        <w:noBreakHyphen/>
        <w:t xml:space="preserve">third session of the </w:t>
      </w:r>
      <w:r w:rsidR="00F328D6" w:rsidRPr="007930E0">
        <w:t>TC</w:t>
      </w:r>
      <w:r w:rsidR="00F328D6">
        <w:t>;</w:t>
      </w:r>
      <w:r w:rsidR="00400DD8" w:rsidRPr="00D44A44">
        <w:t xml:space="preserve"> and</w:t>
      </w:r>
    </w:p>
    <w:p w:rsidR="00F328D6" w:rsidRDefault="00F328D6" w:rsidP="007A13EC">
      <w:pPr>
        <w:pStyle w:val="DecisionParagraphs"/>
        <w:keepNext/>
        <w:tabs>
          <w:tab w:val="left" w:pos="5954"/>
        </w:tabs>
        <w:rPr>
          <w:rFonts w:cs="Arial"/>
        </w:rPr>
      </w:pPr>
    </w:p>
    <w:p w:rsidR="00F328D6" w:rsidRPr="00D44A44" w:rsidRDefault="00F328D6" w:rsidP="007A13EC">
      <w:pPr>
        <w:pStyle w:val="DecisionParagraphs"/>
        <w:keepNext/>
        <w:tabs>
          <w:tab w:val="left" w:pos="5954"/>
        </w:tabs>
        <w:rPr>
          <w:rFonts w:cs="Arial"/>
        </w:rPr>
      </w:pPr>
      <w:r>
        <w:rPr>
          <w:rFonts w:cs="Arial"/>
        </w:rPr>
        <w:tab/>
        <w:t>(b)</w:t>
      </w:r>
      <w:r>
        <w:rPr>
          <w:rFonts w:cs="Arial"/>
        </w:rPr>
        <w:tab/>
      </w:r>
      <w:proofErr w:type="gramStart"/>
      <w:r>
        <w:rPr>
          <w:rFonts w:cs="Arial"/>
        </w:rPr>
        <w:t>consider</w:t>
      </w:r>
      <w:proofErr w:type="gramEnd"/>
      <w:r>
        <w:rPr>
          <w:rFonts w:cs="Arial"/>
        </w:rPr>
        <w:t xml:space="preserve"> the presentations made by experts </w:t>
      </w:r>
      <w:r w:rsidR="0023751A">
        <w:rPr>
          <w:rFonts w:cs="Arial"/>
        </w:rPr>
        <w:t>on this subject</w:t>
      </w:r>
      <w:r w:rsidR="004920D8">
        <w:rPr>
          <w:rFonts w:cs="Arial"/>
        </w:rPr>
        <w:t>.</w:t>
      </w:r>
    </w:p>
    <w:p w:rsidR="00400DD8" w:rsidRPr="00D44A44" w:rsidRDefault="00400DD8" w:rsidP="007A13EC">
      <w:pPr>
        <w:pStyle w:val="DecisionParagraphs"/>
        <w:keepNext/>
        <w:tabs>
          <w:tab w:val="left" w:pos="5954"/>
        </w:tabs>
        <w:rPr>
          <w:rFonts w:cs="Arial"/>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Pr>
        <w:rStyle w:val="PageNumber"/>
        <w:lang w:val="en-US"/>
      </w:rPr>
      <w:t>C/</w:t>
    </w:r>
    <w:r w:rsidR="00223F70">
      <w:rPr>
        <w:rStyle w:val="PageNumber"/>
        <w:lang w:val="en-US"/>
      </w:rPr>
      <w:t>34</w:t>
    </w:r>
    <w:r>
      <w:rPr>
        <w:rStyle w:val="PageNumber"/>
        <w:lang w:val="en-US"/>
      </w:rPr>
      <w:t>/</w:t>
    </w:r>
    <w:r w:rsidR="00223F70">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1CDC">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7AE"/>
    <w:rsid w:val="00047E21"/>
    <w:rsid w:val="00050E16"/>
    <w:rsid w:val="00085505"/>
    <w:rsid w:val="000C6FD4"/>
    <w:rsid w:val="000C7021"/>
    <w:rsid w:val="000D6BBC"/>
    <w:rsid w:val="000D7780"/>
    <w:rsid w:val="000F2F11"/>
    <w:rsid w:val="00105929"/>
    <w:rsid w:val="0010682C"/>
    <w:rsid w:val="00110C36"/>
    <w:rsid w:val="001131D5"/>
    <w:rsid w:val="00141DB8"/>
    <w:rsid w:val="00172D02"/>
    <w:rsid w:val="0017474A"/>
    <w:rsid w:val="001758C6"/>
    <w:rsid w:val="00182B99"/>
    <w:rsid w:val="001A16E8"/>
    <w:rsid w:val="0021332C"/>
    <w:rsid w:val="00213982"/>
    <w:rsid w:val="00223F70"/>
    <w:rsid w:val="0023751A"/>
    <w:rsid w:val="0024416D"/>
    <w:rsid w:val="00271911"/>
    <w:rsid w:val="002800A0"/>
    <w:rsid w:val="002801B3"/>
    <w:rsid w:val="00281060"/>
    <w:rsid w:val="002940E8"/>
    <w:rsid w:val="002A6E50"/>
    <w:rsid w:val="002B4CCA"/>
    <w:rsid w:val="002C256A"/>
    <w:rsid w:val="00302873"/>
    <w:rsid w:val="00304F04"/>
    <w:rsid w:val="00305A7F"/>
    <w:rsid w:val="003152FE"/>
    <w:rsid w:val="00327436"/>
    <w:rsid w:val="00344BD6"/>
    <w:rsid w:val="0035528D"/>
    <w:rsid w:val="00361821"/>
    <w:rsid w:val="00364150"/>
    <w:rsid w:val="003A5C8F"/>
    <w:rsid w:val="003D227C"/>
    <w:rsid w:val="003D2B4D"/>
    <w:rsid w:val="00400DD8"/>
    <w:rsid w:val="0043326C"/>
    <w:rsid w:val="00444A88"/>
    <w:rsid w:val="00474DA4"/>
    <w:rsid w:val="00476B4D"/>
    <w:rsid w:val="004805FA"/>
    <w:rsid w:val="004920D8"/>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831BA"/>
    <w:rsid w:val="00594D68"/>
    <w:rsid w:val="005A400A"/>
    <w:rsid w:val="005C1E75"/>
    <w:rsid w:val="00607781"/>
    <w:rsid w:val="00612379"/>
    <w:rsid w:val="0061555F"/>
    <w:rsid w:val="00616F60"/>
    <w:rsid w:val="00641200"/>
    <w:rsid w:val="00642598"/>
    <w:rsid w:val="00651A6C"/>
    <w:rsid w:val="006655D3"/>
    <w:rsid w:val="00667404"/>
    <w:rsid w:val="00675A60"/>
    <w:rsid w:val="00687EB4"/>
    <w:rsid w:val="006B17D2"/>
    <w:rsid w:val="006B34EE"/>
    <w:rsid w:val="006C224E"/>
    <w:rsid w:val="006D780A"/>
    <w:rsid w:val="006E18BE"/>
    <w:rsid w:val="006E42D3"/>
    <w:rsid w:val="00732DEC"/>
    <w:rsid w:val="00735BD5"/>
    <w:rsid w:val="007556F6"/>
    <w:rsid w:val="00760EEF"/>
    <w:rsid w:val="00777EE5"/>
    <w:rsid w:val="00784836"/>
    <w:rsid w:val="0079023E"/>
    <w:rsid w:val="00793084"/>
    <w:rsid w:val="007A13EC"/>
    <w:rsid w:val="007A2854"/>
    <w:rsid w:val="007A49AF"/>
    <w:rsid w:val="007D0B9D"/>
    <w:rsid w:val="007D19B0"/>
    <w:rsid w:val="007F498F"/>
    <w:rsid w:val="0080679D"/>
    <w:rsid w:val="008108B0"/>
    <w:rsid w:val="00811B20"/>
    <w:rsid w:val="0082296E"/>
    <w:rsid w:val="00824099"/>
    <w:rsid w:val="00846D7C"/>
    <w:rsid w:val="00867AC1"/>
    <w:rsid w:val="008A5A94"/>
    <w:rsid w:val="008A5AA5"/>
    <w:rsid w:val="008A743F"/>
    <w:rsid w:val="008C0970"/>
    <w:rsid w:val="008D0BC5"/>
    <w:rsid w:val="008D2CF7"/>
    <w:rsid w:val="00900C26"/>
    <w:rsid w:val="0090197F"/>
    <w:rsid w:val="00906DDC"/>
    <w:rsid w:val="009136A4"/>
    <w:rsid w:val="00930D23"/>
    <w:rsid w:val="00934E09"/>
    <w:rsid w:val="00936253"/>
    <w:rsid w:val="00952DD4"/>
    <w:rsid w:val="00960FE2"/>
    <w:rsid w:val="00964E7C"/>
    <w:rsid w:val="00970FED"/>
    <w:rsid w:val="009841A7"/>
    <w:rsid w:val="00992D82"/>
    <w:rsid w:val="00997029"/>
    <w:rsid w:val="009B440E"/>
    <w:rsid w:val="009D690D"/>
    <w:rsid w:val="009E5BF6"/>
    <w:rsid w:val="009E65B6"/>
    <w:rsid w:val="009F6A5E"/>
    <w:rsid w:val="00A05364"/>
    <w:rsid w:val="00A11B97"/>
    <w:rsid w:val="00A24C10"/>
    <w:rsid w:val="00A42AC3"/>
    <w:rsid w:val="00A430CF"/>
    <w:rsid w:val="00A54309"/>
    <w:rsid w:val="00A84083"/>
    <w:rsid w:val="00AA1CDC"/>
    <w:rsid w:val="00AA46CC"/>
    <w:rsid w:val="00AB2B93"/>
    <w:rsid w:val="00AB530F"/>
    <w:rsid w:val="00AB7E5B"/>
    <w:rsid w:val="00AC7F5C"/>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3625"/>
    <w:rsid w:val="00D44A44"/>
    <w:rsid w:val="00D57C96"/>
    <w:rsid w:val="00D6019C"/>
    <w:rsid w:val="00D91203"/>
    <w:rsid w:val="00D95174"/>
    <w:rsid w:val="00DA6F36"/>
    <w:rsid w:val="00DB596E"/>
    <w:rsid w:val="00DB75AC"/>
    <w:rsid w:val="00DB7773"/>
    <w:rsid w:val="00DC00EA"/>
    <w:rsid w:val="00DE16AF"/>
    <w:rsid w:val="00DF785B"/>
    <w:rsid w:val="00E32F7E"/>
    <w:rsid w:val="00E72D49"/>
    <w:rsid w:val="00E7593C"/>
    <w:rsid w:val="00E7678A"/>
    <w:rsid w:val="00E935F1"/>
    <w:rsid w:val="00E94A81"/>
    <w:rsid w:val="00EA1FFB"/>
    <w:rsid w:val="00EB048E"/>
    <w:rsid w:val="00EC09EC"/>
    <w:rsid w:val="00EE34DF"/>
    <w:rsid w:val="00EF2F89"/>
    <w:rsid w:val="00F1237A"/>
    <w:rsid w:val="00F22CBD"/>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44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10</cp:revision>
  <cp:lastPrinted>2016-05-31T09:21:00Z</cp:lastPrinted>
  <dcterms:created xsi:type="dcterms:W3CDTF">2016-04-25T12:59:00Z</dcterms:created>
  <dcterms:modified xsi:type="dcterms:W3CDTF">2016-05-31T09:22:00Z</dcterms:modified>
</cp:coreProperties>
</file>