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A921CE">
        <w:trPr>
          <w:trHeight w:val="1760"/>
        </w:trPr>
        <w:tc>
          <w:tcPr>
            <w:tcW w:w="4243" w:type="dxa"/>
          </w:tcPr>
          <w:p w:rsidR="000D7780" w:rsidRPr="00C93AD4" w:rsidRDefault="000D7780" w:rsidP="006655D3">
            <w:pPr>
              <w:rPr>
                <w:lang w:eastAsia="ja-JP"/>
              </w:rPr>
            </w:pPr>
          </w:p>
        </w:tc>
        <w:tc>
          <w:tcPr>
            <w:tcW w:w="1646" w:type="dxa"/>
            <w:vAlign w:val="center"/>
          </w:tcPr>
          <w:p w:rsidR="000D7780" w:rsidRPr="00C5280D" w:rsidRDefault="00881A79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57335B">
              <w:t>WC</w:t>
            </w:r>
            <w:r w:rsidR="0017474A" w:rsidRPr="00C5280D">
              <w:t>/</w:t>
            </w:r>
            <w:r w:rsidR="00175F8F">
              <w:t>3</w:t>
            </w:r>
            <w:r w:rsidR="00175F8F">
              <w:rPr>
                <w:rFonts w:hint="eastAsia"/>
                <w:lang w:eastAsia="ja-JP"/>
              </w:rPr>
              <w:t>3</w:t>
            </w:r>
            <w:r w:rsidR="0017474A" w:rsidRPr="00C5280D">
              <w:t>/</w:t>
            </w:r>
            <w:bookmarkStart w:id="0" w:name="Code"/>
            <w:bookmarkEnd w:id="0"/>
            <w:r w:rsidR="00A921CE">
              <w:t>Prep</w:t>
            </w:r>
            <w:r w:rsidR="004864D3">
              <w:t xml:space="preserve"> 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494C83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bookmarkStart w:id="2" w:name="Date"/>
            <w:bookmarkEnd w:id="2"/>
            <w:r w:rsidR="00503F2B" w:rsidRPr="00B50F1E">
              <w:rPr>
                <w:rStyle w:val="StyleDocoriginalNotBold1"/>
                <w:spacing w:val="0"/>
              </w:rPr>
              <w:t xml:space="preserve">February </w:t>
            </w:r>
            <w:r w:rsidR="00175F8F">
              <w:rPr>
                <w:rStyle w:val="StyleDocoriginalNotBold1"/>
                <w:rFonts w:hint="eastAsia"/>
                <w:spacing w:val="0"/>
                <w:lang w:eastAsia="ja-JP"/>
              </w:rPr>
              <w:t>2</w:t>
            </w:r>
            <w:r w:rsidR="00494C83">
              <w:rPr>
                <w:rStyle w:val="StyleDocoriginalNotBold1"/>
                <w:rFonts w:hint="eastAsia"/>
                <w:spacing w:val="0"/>
                <w:lang w:eastAsia="ja-JP"/>
              </w:rPr>
              <w:t>5</w:t>
            </w:r>
            <w:r w:rsidR="0024416D" w:rsidRPr="00B50F1E">
              <w:rPr>
                <w:b w:val="0"/>
                <w:spacing w:val="0"/>
              </w:rPr>
              <w:t xml:space="preserve">, </w:t>
            </w:r>
            <w:r w:rsidR="001131D5" w:rsidRPr="00B50F1E">
              <w:rPr>
                <w:b w:val="0"/>
                <w:spacing w:val="0"/>
              </w:rPr>
              <w:t>201</w:t>
            </w:r>
            <w:r w:rsidR="00175F8F">
              <w:rPr>
                <w:rFonts w:hint="eastAsia"/>
                <w:b w:val="0"/>
                <w:spacing w:val="0"/>
                <w:lang w:eastAsia="ja-JP"/>
              </w:rPr>
              <w:t>5</w:t>
            </w:r>
          </w:p>
        </w:tc>
      </w:tr>
      <w:tr w:rsidR="000D7780" w:rsidRPr="00C5280D" w:rsidTr="00A921CE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A921CE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57335B" w:rsidRPr="00C5280D" w:rsidRDefault="00A921CE" w:rsidP="006655D3">
      <w:pPr>
        <w:pStyle w:val="Sessiontc"/>
      </w:pPr>
      <w:r w:rsidRPr="00E5610C">
        <w:rPr>
          <w:rFonts w:cs="Arial"/>
          <w:szCs w:val="28"/>
        </w:rPr>
        <w:t>TECHNICAL work</w:t>
      </w:r>
      <w:r w:rsidR="0057335B">
        <w:rPr>
          <w:rFonts w:cs="Arial"/>
          <w:szCs w:val="28"/>
        </w:rPr>
        <w:t>ing party ON AUTOMATION AND</w:t>
      </w:r>
      <w:r w:rsidR="00151E59">
        <w:rPr>
          <w:rFonts w:cs="Arial"/>
          <w:szCs w:val="28"/>
        </w:rPr>
        <w:t xml:space="preserve"> </w:t>
      </w:r>
      <w:r w:rsidR="0057335B">
        <w:rPr>
          <w:rFonts w:cs="Arial"/>
          <w:szCs w:val="28"/>
        </w:rPr>
        <w:t>COMPUTER PROGRAMS</w:t>
      </w:r>
    </w:p>
    <w:p w:rsidR="00556ECC" w:rsidRDefault="00A921CE" w:rsidP="00556ECC">
      <w:pPr>
        <w:pStyle w:val="Sessiontcplacedate"/>
        <w:rPr>
          <w:lang w:eastAsia="ja-JP"/>
        </w:rPr>
      </w:pPr>
      <w:r w:rsidRPr="00E5610C">
        <w:t>Prep</w:t>
      </w:r>
      <w:r w:rsidR="0057335B">
        <w:t>ar</w:t>
      </w:r>
      <w:r w:rsidR="00556ECC">
        <w:t>ato</w:t>
      </w:r>
      <w:r w:rsidR="00336601">
        <w:t>r</w:t>
      </w:r>
      <w:r w:rsidR="00175F8F">
        <w:t>y Workshop for the Thirty-</w:t>
      </w:r>
      <w:r w:rsidR="00175F8F">
        <w:rPr>
          <w:rFonts w:hint="eastAsia"/>
          <w:lang w:eastAsia="ja-JP"/>
        </w:rPr>
        <w:t>Third</w:t>
      </w:r>
      <w:r w:rsidR="00556ECC">
        <w:t xml:space="preserve"> </w:t>
      </w:r>
      <w:r w:rsidRPr="00E5610C">
        <w:t>Session</w:t>
      </w:r>
      <w:r w:rsidRPr="00C5280D">
        <w:br/>
      </w:r>
      <w:r w:rsidR="00175F8F">
        <w:rPr>
          <w:rFonts w:cs="Arial" w:hint="eastAsia"/>
          <w:lang w:eastAsia="ja-JP"/>
        </w:rPr>
        <w:t>Natal</w:t>
      </w:r>
      <w:r w:rsidR="00151E59" w:rsidRPr="00CC587F">
        <w:rPr>
          <w:rFonts w:cs="Arial"/>
        </w:rPr>
        <w:t xml:space="preserve">, </w:t>
      </w:r>
      <w:r w:rsidR="00175F8F">
        <w:rPr>
          <w:rFonts w:cs="Arial" w:hint="eastAsia"/>
          <w:lang w:eastAsia="ja-JP"/>
        </w:rPr>
        <w:t>Brazil</w:t>
      </w:r>
      <w:r w:rsidR="00151E59" w:rsidRPr="00C5280D">
        <w:t>,</w:t>
      </w:r>
      <w:r w:rsidR="00503F2B">
        <w:t xml:space="preserve"> June </w:t>
      </w:r>
      <w:r w:rsidR="00175F8F">
        <w:rPr>
          <w:rFonts w:hint="eastAsia"/>
          <w:lang w:eastAsia="ja-JP"/>
        </w:rPr>
        <w:t>29</w:t>
      </w:r>
      <w:r w:rsidR="00151E59">
        <w:t>, 201</w:t>
      </w:r>
      <w:r w:rsidR="00175F8F">
        <w:rPr>
          <w:rFonts w:hint="eastAsia"/>
          <w:lang w:eastAsia="ja-JP"/>
        </w:rPr>
        <w:t>5</w:t>
      </w:r>
    </w:p>
    <w:p w:rsidR="00A921CE" w:rsidRPr="00C5280D" w:rsidRDefault="00A921CE" w:rsidP="00A921CE">
      <w:pPr>
        <w:pStyle w:val="Titleofdoc0"/>
      </w:pPr>
      <w:bookmarkStart w:id="3" w:name="TitleOfDoc"/>
      <w:bookmarkEnd w:id="3"/>
      <w:r>
        <w:t>PROVISIONAL PRoGRAM</w:t>
      </w:r>
    </w:p>
    <w:p w:rsidR="005156EC" w:rsidRPr="008A0D00" w:rsidRDefault="0061555F" w:rsidP="006655D3">
      <w:pPr>
        <w:pStyle w:val="preparedby1"/>
      </w:pPr>
      <w:bookmarkStart w:id="4" w:name="Prepared"/>
      <w:bookmarkEnd w:id="4"/>
      <w:r w:rsidRPr="008A0D00">
        <w:t>prepared by the Office of the Union</w:t>
      </w:r>
      <w:r w:rsidR="005156EC">
        <w:br/>
      </w:r>
      <w:r w:rsidR="005156EC">
        <w:br/>
      </w:r>
      <w:bookmarkStart w:id="5" w:name="_GoBack"/>
      <w:bookmarkEnd w:id="5"/>
      <w:r w:rsidR="005156EC">
        <w:rPr>
          <w:color w:val="A6A6A6" w:themeColor="background1" w:themeShade="A6"/>
        </w:rPr>
        <w:t>Disclaimer:  this document does not represent UPOV policies or guidance</w:t>
      </w:r>
    </w:p>
    <w:p w:rsidR="00555B88" w:rsidRDefault="00555B88" w:rsidP="00555B88">
      <w:r>
        <w:t>1.</w:t>
      </w:r>
      <w:r w:rsidR="0065794C">
        <w:tab/>
      </w:r>
      <w:r w:rsidRPr="00555B88">
        <w:t>Introduction to UPOV and the role of UPOV Technical Working Parties (TWPs)</w:t>
      </w:r>
    </w:p>
    <w:p w:rsidR="00503F2B" w:rsidRDefault="00503F2B" w:rsidP="00555B88"/>
    <w:p w:rsidR="00503F2B" w:rsidRDefault="00503F2B" w:rsidP="00503F2B">
      <w:r>
        <w:t>2.</w:t>
      </w:r>
      <w:r>
        <w:tab/>
      </w:r>
      <w:r w:rsidRPr="00503F2B">
        <w:t>Overview o</w:t>
      </w:r>
      <w:r>
        <w:t>f the General Introduction (document TG/</w:t>
      </w:r>
      <w:r w:rsidR="00494C83">
        <w:rPr>
          <w:rFonts w:hint="eastAsia"/>
          <w:lang w:eastAsia="ja-JP"/>
        </w:rPr>
        <w:t>1</w:t>
      </w:r>
      <w:r>
        <w:t>/</w:t>
      </w:r>
      <w:r w:rsidR="00494C83">
        <w:rPr>
          <w:rFonts w:hint="eastAsia"/>
          <w:lang w:eastAsia="ja-JP"/>
        </w:rPr>
        <w:t>3</w:t>
      </w:r>
      <w:r>
        <w:t xml:space="preserve"> and TGP documents)</w:t>
      </w:r>
    </w:p>
    <w:p w:rsidR="00555B88" w:rsidRPr="00555B88" w:rsidRDefault="00555B88" w:rsidP="00555B88"/>
    <w:p w:rsidR="00555B88" w:rsidRDefault="006A2E23" w:rsidP="00555B88">
      <w:r>
        <w:t>3</w:t>
      </w:r>
      <w:r w:rsidR="00555B88">
        <w:t>.</w:t>
      </w:r>
      <w:r w:rsidR="0065794C">
        <w:tab/>
      </w:r>
      <w:r w:rsidR="00555B88" w:rsidRPr="00555B88">
        <w:t>Overview of</w:t>
      </w:r>
      <w:r w:rsidR="00555B88">
        <w:t xml:space="preserve"> DUS trials and Test Guidelines</w:t>
      </w:r>
    </w:p>
    <w:p w:rsidR="00555B88" w:rsidRPr="00555B88" w:rsidRDefault="00555B88" w:rsidP="00555B88"/>
    <w:p w:rsidR="00555B88" w:rsidRPr="00555B88" w:rsidRDefault="0065794C" w:rsidP="00555B88">
      <w:pPr>
        <w:ind w:firstLine="709"/>
      </w:pPr>
      <w:r>
        <w:t>(</w:t>
      </w:r>
      <w:r w:rsidR="00555B88">
        <w:t>a)</w:t>
      </w:r>
      <w:r>
        <w:tab/>
      </w:r>
      <w:r w:rsidR="00555B88">
        <w:t>Method of o</w:t>
      </w:r>
      <w:r w:rsidR="00555B88" w:rsidRPr="00555B88">
        <w:t>bservation and t</w:t>
      </w:r>
      <w:r w:rsidR="00555B88">
        <w:t>ype of record (MS, MG, VS, VG)</w:t>
      </w:r>
    </w:p>
    <w:p w:rsidR="00555B88" w:rsidRDefault="00555B88" w:rsidP="00555B88">
      <w:pPr>
        <w:ind w:firstLine="709"/>
      </w:pPr>
    </w:p>
    <w:p w:rsidR="00555B88" w:rsidRDefault="0065794C" w:rsidP="00555B88">
      <w:pPr>
        <w:ind w:firstLine="709"/>
      </w:pPr>
      <w:r>
        <w:t>(</w:t>
      </w:r>
      <w:r w:rsidR="00555B88">
        <w:t>b)</w:t>
      </w:r>
      <w:r>
        <w:tab/>
      </w:r>
      <w:r w:rsidR="00555B88">
        <w:t>Types of expression of c</w:t>
      </w:r>
      <w:r w:rsidR="00555B88" w:rsidRPr="00555B88">
        <w:t>haracteristics (</w:t>
      </w:r>
      <w:smartTag w:uri="urn:schemas-microsoft-com:office:smarttags" w:element="place">
        <w:smartTag w:uri="urn:schemas-microsoft-com:office:smarttags" w:element="City">
          <w:r w:rsidR="00555B88" w:rsidRPr="00555B88">
            <w:t>QL</w:t>
          </w:r>
        </w:smartTag>
        <w:r w:rsidR="00555B88" w:rsidRPr="00555B88">
          <w:t xml:space="preserve">, </w:t>
        </w:r>
        <w:smartTag w:uri="urn:schemas-microsoft-com:office:smarttags" w:element="State">
          <w:r w:rsidR="00555B88" w:rsidRPr="00555B88">
            <w:t>PQ</w:t>
          </w:r>
        </w:smartTag>
      </w:smartTag>
      <w:r w:rsidR="00555B88" w:rsidRPr="00555B88">
        <w:t xml:space="preserve"> and Q</w:t>
      </w:r>
      <w:r w:rsidR="00555B88">
        <w:t>N) and types of scales of data</w:t>
      </w:r>
    </w:p>
    <w:p w:rsidR="002B42E4" w:rsidRDefault="002B42E4" w:rsidP="002B42E4"/>
    <w:p w:rsidR="00555B88" w:rsidRDefault="00A34D91" w:rsidP="00555B88">
      <w:r>
        <w:t>4</w:t>
      </w:r>
      <w:r w:rsidR="00555B88">
        <w:t>.</w:t>
      </w:r>
      <w:r w:rsidR="0065794C">
        <w:tab/>
      </w:r>
      <w:r w:rsidR="00555B88" w:rsidRPr="00555B88">
        <w:t>Image analysis</w:t>
      </w:r>
    </w:p>
    <w:p w:rsidR="00555B88" w:rsidRPr="00555B88" w:rsidRDefault="00555B88" w:rsidP="00555B88"/>
    <w:p w:rsidR="00555B88" w:rsidRPr="00555B88" w:rsidRDefault="00A34D91" w:rsidP="00555B88">
      <w:r>
        <w:t>5</w:t>
      </w:r>
      <w:r w:rsidR="00555B88" w:rsidRPr="00555B88">
        <w:t>.</w:t>
      </w:r>
      <w:r w:rsidR="00555B88" w:rsidRPr="00555B88">
        <w:tab/>
        <w:t>The UPOV website</w:t>
      </w:r>
    </w:p>
    <w:p w:rsidR="00555B88" w:rsidRDefault="00555B88" w:rsidP="00555B88"/>
    <w:p w:rsidR="00555B88" w:rsidRPr="00555B88" w:rsidRDefault="0065794C" w:rsidP="00555B88">
      <w:pPr>
        <w:ind w:left="709"/>
      </w:pPr>
      <w:r>
        <w:t>(</w:t>
      </w:r>
      <w:r w:rsidR="00555B88">
        <w:t>a)</w:t>
      </w:r>
      <w:r>
        <w:tab/>
      </w:r>
      <w:r w:rsidR="00555B88" w:rsidRPr="00555B88">
        <w:t>Databases (UPOV Code, GENIE, PLUTO, Test Guidelines and UPOV Lex)</w:t>
      </w:r>
    </w:p>
    <w:p w:rsidR="00555B88" w:rsidRDefault="00555B88" w:rsidP="00555B88">
      <w:pPr>
        <w:ind w:left="709"/>
      </w:pPr>
    </w:p>
    <w:p w:rsidR="00555B88" w:rsidRDefault="0065794C" w:rsidP="00555B88">
      <w:pPr>
        <w:ind w:left="709"/>
      </w:pPr>
      <w:r>
        <w:t>(</w:t>
      </w:r>
      <w:r w:rsidR="00555B88">
        <w:t>b)</w:t>
      </w:r>
      <w:r>
        <w:tab/>
      </w:r>
      <w:r w:rsidR="00555B88" w:rsidRPr="00555B88">
        <w:t>Other</w:t>
      </w:r>
      <w:r w:rsidR="00B6543F">
        <w:t xml:space="preserve"> information</w:t>
      </w:r>
    </w:p>
    <w:p w:rsidR="00555B88" w:rsidRPr="00555B88" w:rsidRDefault="00555B88" w:rsidP="00555B88"/>
    <w:p w:rsidR="00555B88" w:rsidRDefault="00A34D91" w:rsidP="00555B88">
      <w:r>
        <w:t>6</w:t>
      </w:r>
      <w:r w:rsidR="00555B88">
        <w:t>.</w:t>
      </w:r>
      <w:r w:rsidR="00555B88">
        <w:tab/>
        <w:t>Agenda for the TWP s</w:t>
      </w:r>
      <w:r w:rsidR="00555B88" w:rsidRPr="00555B88">
        <w:t>ession</w:t>
      </w:r>
    </w:p>
    <w:p w:rsidR="00555B88" w:rsidRPr="00555B88" w:rsidRDefault="00555B88" w:rsidP="00555B88"/>
    <w:p w:rsidR="00555B88" w:rsidRDefault="00A34D91" w:rsidP="00555B88">
      <w:r>
        <w:t>7</w:t>
      </w:r>
      <w:r w:rsidR="00555B88" w:rsidRPr="00555B88">
        <w:t>.</w:t>
      </w:r>
      <w:r w:rsidR="00555B88" w:rsidRPr="00555B88">
        <w:tab/>
        <w:t>Feedback from participants</w:t>
      </w:r>
    </w:p>
    <w:p w:rsidR="00555B88" w:rsidRPr="00B50F1E" w:rsidRDefault="00555B88" w:rsidP="00555B88">
      <w:pPr>
        <w:ind w:firstLine="567"/>
        <w:rPr>
          <w:rFonts w:cs="Arial"/>
        </w:rPr>
      </w:pPr>
    </w:p>
    <w:p w:rsidR="00555B88" w:rsidRPr="00B50F1E" w:rsidRDefault="00555B88" w:rsidP="00555B88">
      <w:pPr>
        <w:ind w:firstLine="567"/>
        <w:rPr>
          <w:rFonts w:cs="Arial"/>
        </w:rPr>
      </w:pPr>
    </w:p>
    <w:p w:rsidR="00503F2B" w:rsidRPr="00B50F1E" w:rsidRDefault="00503F2B" w:rsidP="00555B88">
      <w:pPr>
        <w:ind w:firstLine="567"/>
        <w:rPr>
          <w:rFonts w:cs="Arial"/>
        </w:rPr>
      </w:pPr>
    </w:p>
    <w:p w:rsidR="00A921CE" w:rsidRPr="00C5280D" w:rsidRDefault="00A921CE" w:rsidP="00555B88">
      <w:pPr>
        <w:jc w:val="right"/>
      </w:pPr>
      <w:r>
        <w:sym w:font="Symbol" w:char="F05B"/>
      </w:r>
      <w:r>
        <w:t>End of document</w:t>
      </w:r>
      <w:r>
        <w:sym w:font="Symbol" w:char="F05D"/>
      </w:r>
    </w:p>
    <w:sectPr w:rsidR="00A921CE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6" w:rsidRDefault="00493AC6" w:rsidP="006655D3">
      <w:r>
        <w:separator/>
      </w:r>
    </w:p>
    <w:p w:rsidR="00493AC6" w:rsidRDefault="00493AC6" w:rsidP="006655D3"/>
    <w:p w:rsidR="00493AC6" w:rsidRDefault="00493AC6" w:rsidP="006655D3"/>
  </w:endnote>
  <w:endnote w:type="continuationSeparator" w:id="0">
    <w:p w:rsidR="00493AC6" w:rsidRDefault="00493AC6" w:rsidP="006655D3">
      <w:r>
        <w:separator/>
      </w:r>
    </w:p>
    <w:p w:rsidR="00493AC6" w:rsidRPr="00503F2B" w:rsidRDefault="00493AC6">
      <w:pPr>
        <w:pStyle w:val="Footer"/>
        <w:spacing w:after="60"/>
        <w:rPr>
          <w:sz w:val="18"/>
          <w:lang w:val="fr-CH"/>
        </w:rPr>
      </w:pPr>
      <w:r w:rsidRPr="00503F2B">
        <w:rPr>
          <w:sz w:val="18"/>
          <w:lang w:val="fr-CH"/>
        </w:rPr>
        <w:t>[Suite de la note de la page précédente]</w:t>
      </w:r>
    </w:p>
    <w:p w:rsidR="00493AC6" w:rsidRPr="00503F2B" w:rsidRDefault="00493AC6" w:rsidP="006655D3">
      <w:pPr>
        <w:rPr>
          <w:lang w:val="fr-CH"/>
        </w:rPr>
      </w:pPr>
    </w:p>
    <w:p w:rsidR="00493AC6" w:rsidRPr="00503F2B" w:rsidRDefault="00493AC6" w:rsidP="006655D3">
      <w:pPr>
        <w:rPr>
          <w:lang w:val="fr-CH"/>
        </w:rPr>
      </w:pPr>
    </w:p>
  </w:endnote>
  <w:endnote w:type="continuationNotice" w:id="1">
    <w:p w:rsidR="00493AC6" w:rsidRPr="00503F2B" w:rsidRDefault="00493AC6" w:rsidP="006655D3">
      <w:pPr>
        <w:rPr>
          <w:lang w:val="fr-CH"/>
        </w:rPr>
      </w:pPr>
      <w:r w:rsidRPr="00503F2B">
        <w:rPr>
          <w:lang w:val="fr-CH"/>
        </w:rPr>
        <w:t>[Suite de la note page suivante]</w:t>
      </w:r>
    </w:p>
    <w:p w:rsidR="00493AC6" w:rsidRPr="00503F2B" w:rsidRDefault="00493AC6" w:rsidP="006655D3">
      <w:pPr>
        <w:rPr>
          <w:lang w:val="fr-CH"/>
        </w:rPr>
      </w:pPr>
    </w:p>
    <w:p w:rsidR="00493AC6" w:rsidRPr="00503F2B" w:rsidRDefault="00493AC6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6" w:rsidRDefault="00493AC6" w:rsidP="006655D3">
      <w:r>
        <w:separator/>
      </w:r>
    </w:p>
  </w:footnote>
  <w:footnote w:type="continuationSeparator" w:id="0">
    <w:p w:rsidR="00493AC6" w:rsidRDefault="00493AC6" w:rsidP="006655D3">
      <w:r>
        <w:separator/>
      </w:r>
    </w:p>
    <w:p w:rsidR="00493AC6" w:rsidRPr="00503F2B" w:rsidRDefault="00493AC6">
      <w:pPr>
        <w:pStyle w:val="Footer"/>
        <w:spacing w:after="60"/>
        <w:rPr>
          <w:sz w:val="18"/>
          <w:lang w:val="fr-CH"/>
        </w:rPr>
      </w:pPr>
      <w:r w:rsidRPr="00503F2B">
        <w:rPr>
          <w:sz w:val="18"/>
          <w:lang w:val="fr-CH"/>
        </w:rPr>
        <w:t>[Suite de la note de la page précédente]</w:t>
      </w:r>
    </w:p>
    <w:p w:rsidR="00493AC6" w:rsidRPr="00503F2B" w:rsidRDefault="00493AC6" w:rsidP="006655D3">
      <w:pPr>
        <w:rPr>
          <w:lang w:val="fr-CH"/>
        </w:rPr>
      </w:pPr>
    </w:p>
    <w:p w:rsidR="00493AC6" w:rsidRPr="00503F2B" w:rsidRDefault="00493AC6" w:rsidP="006655D3">
      <w:pPr>
        <w:rPr>
          <w:lang w:val="fr-CH"/>
        </w:rPr>
      </w:pPr>
    </w:p>
    <w:p w:rsidR="00493AC6" w:rsidRPr="00503F2B" w:rsidRDefault="00493AC6" w:rsidP="006655D3">
      <w:pPr>
        <w:rPr>
          <w:lang w:val="fr-CH"/>
        </w:rPr>
      </w:pPr>
    </w:p>
  </w:footnote>
  <w:footnote w:type="continuationNotice" w:id="1">
    <w:p w:rsidR="00493AC6" w:rsidRPr="00503F2B" w:rsidRDefault="00493AC6" w:rsidP="006655D3">
      <w:pPr>
        <w:rPr>
          <w:lang w:val="fr-CH"/>
        </w:rPr>
      </w:pPr>
      <w:r w:rsidRPr="00503F2B">
        <w:rPr>
          <w:lang w:val="fr-CH"/>
        </w:rPr>
        <w:t>[Suite de la note page suivante]</w:t>
      </w:r>
    </w:p>
    <w:p w:rsidR="00493AC6" w:rsidRPr="00503F2B" w:rsidRDefault="00493AC6" w:rsidP="006655D3">
      <w:pPr>
        <w:rPr>
          <w:lang w:val="fr-CH"/>
        </w:rPr>
      </w:pPr>
    </w:p>
    <w:p w:rsidR="00493AC6" w:rsidRPr="00503F2B" w:rsidRDefault="00493AC6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182B99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</w:t>
    </w:r>
    <w:r w:rsidR="00C101D0">
      <w:rPr>
        <w:rStyle w:val="PageNumber"/>
        <w:lang w:val="en-US"/>
      </w:rPr>
      <w:t>WC/31</w:t>
    </w:r>
    <w:r w:rsidRPr="00C5280D">
      <w:rPr>
        <w:rStyle w:val="PageNumber"/>
        <w:lang w:val="en-US"/>
      </w:rPr>
      <w:t>/</w:t>
    </w:r>
    <w:r w:rsidR="00C101D0">
      <w:rPr>
        <w:rStyle w:val="PageNumber"/>
        <w:lang w:val="en-US"/>
      </w:rPr>
      <w:t>Prep 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34CAF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F99"/>
    <w:multiLevelType w:val="hybridMultilevel"/>
    <w:tmpl w:val="EBAEF492"/>
    <w:lvl w:ilvl="0" w:tplc="66FC467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3102"/>
        </w:tabs>
        <w:ind w:left="3102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E022353"/>
    <w:multiLevelType w:val="hybridMultilevel"/>
    <w:tmpl w:val="AAC02992"/>
    <w:lvl w:ilvl="0" w:tplc="65A043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0E3B52"/>
    <w:multiLevelType w:val="hybridMultilevel"/>
    <w:tmpl w:val="0616F28E"/>
    <w:lvl w:ilvl="0" w:tplc="18363F8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CFE131F"/>
    <w:multiLevelType w:val="hybridMultilevel"/>
    <w:tmpl w:val="8EF8559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D56817"/>
    <w:multiLevelType w:val="hybridMultilevel"/>
    <w:tmpl w:val="FB1E72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FD72B05"/>
    <w:multiLevelType w:val="hybridMultilevel"/>
    <w:tmpl w:val="81A051C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82596B"/>
    <w:multiLevelType w:val="hybridMultilevel"/>
    <w:tmpl w:val="987449E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CE"/>
    <w:rsid w:val="00010CF3"/>
    <w:rsid w:val="0001135A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1C7A"/>
    <w:rsid w:val="000A45C5"/>
    <w:rsid w:val="000B3B19"/>
    <w:rsid w:val="000C7021"/>
    <w:rsid w:val="000D6BBC"/>
    <w:rsid w:val="000D7780"/>
    <w:rsid w:val="000E01CB"/>
    <w:rsid w:val="000E7E11"/>
    <w:rsid w:val="00105929"/>
    <w:rsid w:val="001131D5"/>
    <w:rsid w:val="00141DB8"/>
    <w:rsid w:val="00151E59"/>
    <w:rsid w:val="0017474A"/>
    <w:rsid w:val="001758C6"/>
    <w:rsid w:val="00175F8F"/>
    <w:rsid w:val="00182B99"/>
    <w:rsid w:val="00182E11"/>
    <w:rsid w:val="001B4750"/>
    <w:rsid w:val="001B7737"/>
    <w:rsid w:val="001D7F48"/>
    <w:rsid w:val="001E76AB"/>
    <w:rsid w:val="0021332C"/>
    <w:rsid w:val="00213982"/>
    <w:rsid w:val="0024416D"/>
    <w:rsid w:val="002800A0"/>
    <w:rsid w:val="002801B3"/>
    <w:rsid w:val="00281060"/>
    <w:rsid w:val="002940E8"/>
    <w:rsid w:val="002A6E50"/>
    <w:rsid w:val="002B42E4"/>
    <w:rsid w:val="002C256A"/>
    <w:rsid w:val="002D1C08"/>
    <w:rsid w:val="002D2D08"/>
    <w:rsid w:val="00305A7F"/>
    <w:rsid w:val="003152FE"/>
    <w:rsid w:val="00327436"/>
    <w:rsid w:val="00336601"/>
    <w:rsid w:val="00344BD6"/>
    <w:rsid w:val="003550FB"/>
    <w:rsid w:val="0035528D"/>
    <w:rsid w:val="00361821"/>
    <w:rsid w:val="003720C5"/>
    <w:rsid w:val="003740EB"/>
    <w:rsid w:val="00394E85"/>
    <w:rsid w:val="003C11EE"/>
    <w:rsid w:val="003D227C"/>
    <w:rsid w:val="003D2B4D"/>
    <w:rsid w:val="003F5E33"/>
    <w:rsid w:val="004043AA"/>
    <w:rsid w:val="00413C3E"/>
    <w:rsid w:val="00434CAF"/>
    <w:rsid w:val="00435724"/>
    <w:rsid w:val="004374AC"/>
    <w:rsid w:val="0044456E"/>
    <w:rsid w:val="00444A88"/>
    <w:rsid w:val="00457ECE"/>
    <w:rsid w:val="00474279"/>
    <w:rsid w:val="00474DA4"/>
    <w:rsid w:val="004805FA"/>
    <w:rsid w:val="004864D3"/>
    <w:rsid w:val="00493AC6"/>
    <w:rsid w:val="00494553"/>
    <w:rsid w:val="00494C83"/>
    <w:rsid w:val="004A7DEF"/>
    <w:rsid w:val="004D047D"/>
    <w:rsid w:val="004D59F7"/>
    <w:rsid w:val="004F305A"/>
    <w:rsid w:val="005026D1"/>
    <w:rsid w:val="00503F2B"/>
    <w:rsid w:val="0051188E"/>
    <w:rsid w:val="00512164"/>
    <w:rsid w:val="00514A3B"/>
    <w:rsid w:val="005156EC"/>
    <w:rsid w:val="00520297"/>
    <w:rsid w:val="0052499A"/>
    <w:rsid w:val="00532684"/>
    <w:rsid w:val="005338F9"/>
    <w:rsid w:val="0054281C"/>
    <w:rsid w:val="0055268D"/>
    <w:rsid w:val="00555B88"/>
    <w:rsid w:val="00556ECC"/>
    <w:rsid w:val="00572D95"/>
    <w:rsid w:val="0057335B"/>
    <w:rsid w:val="00576BE4"/>
    <w:rsid w:val="00581896"/>
    <w:rsid w:val="00593118"/>
    <w:rsid w:val="005A400A"/>
    <w:rsid w:val="005B5BFA"/>
    <w:rsid w:val="005D72BD"/>
    <w:rsid w:val="005E3E16"/>
    <w:rsid w:val="005F44B1"/>
    <w:rsid w:val="005F7538"/>
    <w:rsid w:val="00612379"/>
    <w:rsid w:val="0061555F"/>
    <w:rsid w:val="00641200"/>
    <w:rsid w:val="00647FD2"/>
    <w:rsid w:val="0065794C"/>
    <w:rsid w:val="006655D3"/>
    <w:rsid w:val="00673E49"/>
    <w:rsid w:val="006848EC"/>
    <w:rsid w:val="00687EB4"/>
    <w:rsid w:val="006A2E23"/>
    <w:rsid w:val="006B17D2"/>
    <w:rsid w:val="006C224E"/>
    <w:rsid w:val="006C69FF"/>
    <w:rsid w:val="006D780A"/>
    <w:rsid w:val="006F0ACA"/>
    <w:rsid w:val="00732DEC"/>
    <w:rsid w:val="0073457E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D5381"/>
    <w:rsid w:val="007D5998"/>
    <w:rsid w:val="007E4B00"/>
    <w:rsid w:val="007F498F"/>
    <w:rsid w:val="0080679D"/>
    <w:rsid w:val="008108B0"/>
    <w:rsid w:val="00811B20"/>
    <w:rsid w:val="0082296E"/>
    <w:rsid w:val="00824099"/>
    <w:rsid w:val="00836971"/>
    <w:rsid w:val="00861E65"/>
    <w:rsid w:val="008652D8"/>
    <w:rsid w:val="00867AC1"/>
    <w:rsid w:val="008754BF"/>
    <w:rsid w:val="00881A79"/>
    <w:rsid w:val="008A0D00"/>
    <w:rsid w:val="008A743F"/>
    <w:rsid w:val="008B5E01"/>
    <w:rsid w:val="008C0970"/>
    <w:rsid w:val="008D2CF7"/>
    <w:rsid w:val="00900C26"/>
    <w:rsid w:val="0090197F"/>
    <w:rsid w:val="00906DDC"/>
    <w:rsid w:val="00934E09"/>
    <w:rsid w:val="00936253"/>
    <w:rsid w:val="00941307"/>
    <w:rsid w:val="00952DD4"/>
    <w:rsid w:val="00965FE5"/>
    <w:rsid w:val="00970FED"/>
    <w:rsid w:val="00973691"/>
    <w:rsid w:val="00997029"/>
    <w:rsid w:val="009D3DBD"/>
    <w:rsid w:val="009D690D"/>
    <w:rsid w:val="009E65B6"/>
    <w:rsid w:val="009F1041"/>
    <w:rsid w:val="00A04663"/>
    <w:rsid w:val="00A34D91"/>
    <w:rsid w:val="00A42AC3"/>
    <w:rsid w:val="00A430CF"/>
    <w:rsid w:val="00A52091"/>
    <w:rsid w:val="00A54309"/>
    <w:rsid w:val="00A823C4"/>
    <w:rsid w:val="00A824E9"/>
    <w:rsid w:val="00A921CE"/>
    <w:rsid w:val="00AB1058"/>
    <w:rsid w:val="00AB2B93"/>
    <w:rsid w:val="00AB51F6"/>
    <w:rsid w:val="00AB7E5B"/>
    <w:rsid w:val="00AC1D0C"/>
    <w:rsid w:val="00AD3CBA"/>
    <w:rsid w:val="00AE0EF1"/>
    <w:rsid w:val="00AE2937"/>
    <w:rsid w:val="00B07301"/>
    <w:rsid w:val="00B224DE"/>
    <w:rsid w:val="00B46575"/>
    <w:rsid w:val="00B50F1E"/>
    <w:rsid w:val="00B6543F"/>
    <w:rsid w:val="00B84BBD"/>
    <w:rsid w:val="00BA43FB"/>
    <w:rsid w:val="00BB6EAE"/>
    <w:rsid w:val="00BB763C"/>
    <w:rsid w:val="00BC127D"/>
    <w:rsid w:val="00BC13B0"/>
    <w:rsid w:val="00BC1FE6"/>
    <w:rsid w:val="00BE125C"/>
    <w:rsid w:val="00C061B6"/>
    <w:rsid w:val="00C101D0"/>
    <w:rsid w:val="00C2446C"/>
    <w:rsid w:val="00C36AE5"/>
    <w:rsid w:val="00C41F17"/>
    <w:rsid w:val="00C432C1"/>
    <w:rsid w:val="00C525A0"/>
    <w:rsid w:val="00C5280D"/>
    <w:rsid w:val="00C559E5"/>
    <w:rsid w:val="00C5791C"/>
    <w:rsid w:val="00C66290"/>
    <w:rsid w:val="00C72B7A"/>
    <w:rsid w:val="00C82497"/>
    <w:rsid w:val="00C93AD4"/>
    <w:rsid w:val="00C973F2"/>
    <w:rsid w:val="00C979F2"/>
    <w:rsid w:val="00CA774A"/>
    <w:rsid w:val="00CB6FF0"/>
    <w:rsid w:val="00CC0A9C"/>
    <w:rsid w:val="00CC11B0"/>
    <w:rsid w:val="00CF7E36"/>
    <w:rsid w:val="00D13C5F"/>
    <w:rsid w:val="00D34459"/>
    <w:rsid w:val="00D3708D"/>
    <w:rsid w:val="00D377E0"/>
    <w:rsid w:val="00D40426"/>
    <w:rsid w:val="00D57C96"/>
    <w:rsid w:val="00D91203"/>
    <w:rsid w:val="00D95174"/>
    <w:rsid w:val="00DA6F36"/>
    <w:rsid w:val="00DA7655"/>
    <w:rsid w:val="00DB596E"/>
    <w:rsid w:val="00DC00EA"/>
    <w:rsid w:val="00DE1768"/>
    <w:rsid w:val="00DE4B31"/>
    <w:rsid w:val="00E0002F"/>
    <w:rsid w:val="00E32F7E"/>
    <w:rsid w:val="00E362E4"/>
    <w:rsid w:val="00E47314"/>
    <w:rsid w:val="00E72D49"/>
    <w:rsid w:val="00E7593C"/>
    <w:rsid w:val="00E7678A"/>
    <w:rsid w:val="00E870D4"/>
    <w:rsid w:val="00E8756A"/>
    <w:rsid w:val="00E935F1"/>
    <w:rsid w:val="00E94A81"/>
    <w:rsid w:val="00EA1FFB"/>
    <w:rsid w:val="00EA322F"/>
    <w:rsid w:val="00EB048E"/>
    <w:rsid w:val="00EC0B0A"/>
    <w:rsid w:val="00ED3BF5"/>
    <w:rsid w:val="00EE34DF"/>
    <w:rsid w:val="00EF2F89"/>
    <w:rsid w:val="00F1237A"/>
    <w:rsid w:val="00F22CBD"/>
    <w:rsid w:val="00F3158E"/>
    <w:rsid w:val="00F45372"/>
    <w:rsid w:val="00F54144"/>
    <w:rsid w:val="00F560F7"/>
    <w:rsid w:val="00F57813"/>
    <w:rsid w:val="00F6334D"/>
    <w:rsid w:val="00FA49AB"/>
    <w:rsid w:val="00FC038D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2E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57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E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2E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57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E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1\Template\twc_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twc_31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LONG Victoria</cp:lastModifiedBy>
  <cp:revision>4</cp:revision>
  <cp:lastPrinted>2014-02-12T13:56:00Z</cp:lastPrinted>
  <dcterms:created xsi:type="dcterms:W3CDTF">2015-02-23T12:53:00Z</dcterms:created>
  <dcterms:modified xsi:type="dcterms:W3CDTF">2015-02-26T11:03:00Z</dcterms:modified>
</cp:coreProperties>
</file>