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50D8E9FE" wp14:editId="2C958F1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000F27">
              <w:rPr>
                <w:rFonts w:hint="eastAsia"/>
                <w:lang w:eastAsia="ja-JP"/>
              </w:rPr>
              <w:t>24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5263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D6EE2" w:rsidRPr="001E1FBE">
              <w:rPr>
                <w:rStyle w:val="StyleDocoriginalNotBold1"/>
                <w:spacing w:val="0"/>
              </w:rPr>
              <w:t xml:space="preserve">June </w:t>
            </w:r>
            <w:r w:rsidR="00000F27" w:rsidRPr="001E1FBE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DA501E" w:rsidRPr="001E1FBE">
              <w:rPr>
                <w:rStyle w:val="StyleDocoriginalNotBold1"/>
                <w:rFonts w:hint="eastAsia"/>
                <w:spacing w:val="0"/>
                <w:lang w:eastAsia="ja-JP"/>
              </w:rPr>
              <w:t>2</w:t>
            </w:r>
            <w:r w:rsidR="003653C5" w:rsidRPr="001E1FBE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A17BD5" w:rsidRPr="00C5280D" w:rsidRDefault="00A17BD5" w:rsidP="00562BCE">
      <w:pPr>
        <w:pStyle w:val="Titleofdoc0"/>
        <w:rPr>
          <w:lang w:eastAsia="ja-JP"/>
        </w:rPr>
      </w:pPr>
      <w:bookmarkStart w:id="3" w:name="TitleOfDoc"/>
      <w:bookmarkEnd w:id="3"/>
      <w:r w:rsidRPr="00A17BD5">
        <w:rPr>
          <w:lang w:eastAsia="ja-JP"/>
        </w:rPr>
        <w:t>HAND-HELD DATA CAPTURE SYSTEMS IN FRANCE AND GERMANY</w:t>
      </w:r>
    </w:p>
    <w:p w:rsidR="00562BCE" w:rsidRPr="00C5280D" w:rsidRDefault="00A17BD5" w:rsidP="00562BCE">
      <w:pPr>
        <w:pStyle w:val="preparedby1"/>
      </w:pPr>
      <w:bookmarkStart w:id="4" w:name="Prepared"/>
      <w:bookmarkEnd w:id="4"/>
      <w:r w:rsidRPr="00A17BD5">
        <w:t>Document prepared by experts from Germany and France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A17BD5" w:rsidRDefault="00A17BD5" w:rsidP="0005263C">
      <w:pPr>
        <w:pStyle w:val="Heading1"/>
        <w:rPr>
          <w:lang w:eastAsia="ja-JP"/>
        </w:rPr>
      </w:pPr>
      <w:r>
        <w:t>Introduction</w:t>
      </w:r>
    </w:p>
    <w:p w:rsidR="0005263C" w:rsidRDefault="0005263C" w:rsidP="0005263C">
      <w:pPr>
        <w:jc w:val="left"/>
        <w:rPr>
          <w:lang w:eastAsia="ja-JP"/>
        </w:rPr>
      </w:pPr>
      <w:bookmarkStart w:id="5" w:name="_GoBack"/>
      <w:bookmarkEnd w:id="5"/>
    </w:p>
    <w:p w:rsidR="00A17BD5" w:rsidRDefault="0005263C" w:rsidP="001F69F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>
        <w:t xml:space="preserve">From time to time hard </w:t>
      </w:r>
      <w:r w:rsidR="00A17BD5">
        <w:rPr>
          <w:rFonts w:hint="eastAsia"/>
          <w:lang w:eastAsia="ja-JP"/>
        </w:rPr>
        <w:t>a</w:t>
      </w:r>
      <w:r w:rsidR="00A17BD5" w:rsidRPr="00812677">
        <w:t xml:space="preserve">nd software components </w:t>
      </w:r>
      <w:r w:rsidR="00A17BD5">
        <w:t xml:space="preserve">of hand-held data capture systems </w:t>
      </w:r>
      <w:r w:rsidR="00A17BD5" w:rsidRPr="00812677">
        <w:t>have to be</w:t>
      </w:r>
      <w:r w:rsidR="00A17BD5">
        <w:t xml:space="preserve"> upg</w:t>
      </w:r>
      <w:r w:rsidR="00A17BD5" w:rsidRPr="00812677">
        <w:t>raded</w:t>
      </w:r>
      <w:r w:rsidR="00A17BD5">
        <w:t>. There is an UPOV document which describes the actual situation in different member states (</w:t>
      </w:r>
      <w:r w:rsidR="00A17BD5">
        <w:rPr>
          <w:rFonts w:hint="eastAsia"/>
          <w:lang w:eastAsia="ja-JP"/>
        </w:rPr>
        <w:t xml:space="preserve">see document </w:t>
      </w:r>
      <w:r w:rsidR="00A17BD5">
        <w:t>TWC/32/27</w:t>
      </w:r>
      <w:r w:rsidR="00A17BD5">
        <w:rPr>
          <w:rFonts w:hint="eastAsia"/>
          <w:lang w:eastAsia="ja-JP"/>
        </w:rPr>
        <w:t xml:space="preserve"> </w:t>
      </w:r>
      <w:r w:rsidR="00A17BD5">
        <w:rPr>
          <w:lang w:eastAsia="ja-JP"/>
        </w:rPr>
        <w:t>“</w:t>
      </w:r>
      <w:r w:rsidR="00A17BD5">
        <w:t xml:space="preserve">Updated Survey </w:t>
      </w:r>
      <w:r w:rsidR="000C54E6">
        <w:rPr>
          <w:rFonts w:hint="eastAsia"/>
          <w:lang w:eastAsia="ja-JP"/>
        </w:rPr>
        <w:t>o</w:t>
      </w:r>
      <w:r w:rsidR="00A17BD5" w:rsidRPr="00A17BD5">
        <w:t>n Hand-Held Data Capture Device</w:t>
      </w:r>
      <w:r w:rsidR="000C54E6">
        <w:rPr>
          <w:lang w:eastAsia="ja-JP"/>
        </w:rPr>
        <w:t>”</w:t>
      </w:r>
      <w:r w:rsidR="00A17BD5">
        <w:t>).</w:t>
      </w:r>
    </w:p>
    <w:p w:rsidR="0005263C" w:rsidRDefault="0005263C" w:rsidP="0005263C">
      <w:pPr>
        <w:rPr>
          <w:lang w:eastAsia="ja-JP"/>
        </w:rPr>
      </w:pPr>
    </w:p>
    <w:p w:rsidR="00A17BD5" w:rsidRPr="00812677" w:rsidRDefault="0005263C" w:rsidP="0005263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>
        <w:t xml:space="preserve">The aim of this document is to inform participants of TWC meeting about new developments in Germany regarding to hand-held data capture systems, to compare the French and the German system and to offer an English version of the software. </w:t>
      </w:r>
      <w:r w:rsidR="00A17BD5" w:rsidRPr="00812677">
        <w:t xml:space="preserve"> </w:t>
      </w:r>
    </w:p>
    <w:p w:rsidR="00A17BD5" w:rsidRDefault="00A17BD5" w:rsidP="00A17BD5">
      <w:pPr>
        <w:pStyle w:val="ListParagraph"/>
        <w:ind w:left="360"/>
        <w:rPr>
          <w:rFonts w:eastAsia="MS Mincho"/>
          <w:lang w:eastAsia="ja-JP"/>
        </w:rPr>
      </w:pPr>
    </w:p>
    <w:p w:rsidR="0005263C" w:rsidRDefault="0005263C" w:rsidP="00A17BD5">
      <w:pPr>
        <w:pStyle w:val="ListParagraph"/>
        <w:ind w:left="360"/>
        <w:rPr>
          <w:rFonts w:eastAsia="MS Mincho"/>
          <w:lang w:eastAsia="ja-JP"/>
        </w:rPr>
      </w:pPr>
    </w:p>
    <w:p w:rsidR="00A17BD5" w:rsidRDefault="00A17BD5" w:rsidP="0005263C">
      <w:pPr>
        <w:pStyle w:val="Heading1"/>
      </w:pPr>
      <w:r>
        <w:t>The French system: SIRIUS</w:t>
      </w:r>
    </w:p>
    <w:p w:rsidR="00A17BD5" w:rsidRDefault="00A17BD5" w:rsidP="00A17BD5">
      <w:pPr>
        <w:pStyle w:val="ListParagraph"/>
        <w:ind w:left="360"/>
      </w:pPr>
    </w:p>
    <w:p w:rsidR="00A17BD5" w:rsidRPr="00F214A6" w:rsidRDefault="0005263C" w:rsidP="0005263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 w:rsidRPr="00F214A6">
        <w:t>The hand-held data captu</w:t>
      </w:r>
      <w:r w:rsidR="000C54E6">
        <w:t xml:space="preserve">re system of French colleagues </w:t>
      </w:r>
      <w:r w:rsidR="000C54E6" w:rsidRPr="0005263C">
        <w:rPr>
          <w:lang w:eastAsia="ja-JP"/>
        </w:rPr>
        <w:t>“</w:t>
      </w:r>
      <w:r w:rsidR="00A17BD5" w:rsidRPr="00F214A6">
        <w:t>SIRIUS</w:t>
      </w:r>
      <w:proofErr w:type="gramStart"/>
      <w:r w:rsidR="00A17BD5" w:rsidRPr="00F214A6">
        <w:t>“</w:t>
      </w:r>
      <w:r w:rsidR="00A17BD5">
        <w:t xml:space="preserve"> </w:t>
      </w:r>
      <w:r w:rsidR="00A17BD5" w:rsidRPr="00F214A6">
        <w:t>was</w:t>
      </w:r>
      <w:proofErr w:type="gramEnd"/>
      <w:r w:rsidR="00A17BD5" w:rsidRPr="00F214A6">
        <w:t xml:space="preserve"> described in document TWC/27/17</w:t>
      </w:r>
      <w:r w:rsidR="000C54E6" w:rsidRPr="000C54E6">
        <w:t xml:space="preserve"> </w:t>
      </w:r>
      <w:r w:rsidR="000C54E6" w:rsidRPr="0005263C">
        <w:rPr>
          <w:lang w:eastAsia="ja-JP"/>
        </w:rPr>
        <w:t>“</w:t>
      </w:r>
      <w:r w:rsidR="000C54E6">
        <w:t xml:space="preserve">Hand-Held Data Capture </w:t>
      </w:r>
      <w:r w:rsidR="000C54E6" w:rsidRPr="0005263C">
        <w:rPr>
          <w:rFonts w:hint="eastAsia"/>
          <w:lang w:eastAsia="ja-JP"/>
        </w:rPr>
        <w:t>System</w:t>
      </w:r>
      <w:r w:rsidR="000C54E6" w:rsidRPr="000C54E6">
        <w:t>: SIRIUS</w:t>
      </w:r>
      <w:r w:rsidR="000C54E6" w:rsidRPr="0005263C">
        <w:rPr>
          <w:lang w:eastAsia="ja-JP"/>
        </w:rPr>
        <w:t>”</w:t>
      </w:r>
      <w:r w:rsidR="00A17BD5" w:rsidRPr="00F214A6">
        <w:t xml:space="preserve">. </w:t>
      </w:r>
      <w:r w:rsidR="00A17BD5">
        <w:t xml:space="preserve">It is a highly developed system and </w:t>
      </w:r>
      <w:r w:rsidR="006650D9">
        <w:t xml:space="preserve">is in use </w:t>
      </w:r>
      <w:r w:rsidR="00A17BD5">
        <w:t xml:space="preserve">in many countries. There are a lot of useful functions and a user-friendly interface. The system was developed by using “WINDEV” as programming language and a relational database “HYPERFILE”. The software works on all windows platforms. </w:t>
      </w:r>
      <w:r w:rsidR="006650D9">
        <w:t>The c</w:t>
      </w:r>
      <w:r w:rsidR="00A17BD5">
        <w:t xml:space="preserve">ontact person is Christophe Chevalier, </w:t>
      </w:r>
      <w:r w:rsidR="006650D9">
        <w:t xml:space="preserve">a </w:t>
      </w:r>
      <w:r w:rsidR="00A17BD5">
        <w:t xml:space="preserve">member of </w:t>
      </w:r>
      <w:r w:rsidR="006650D9">
        <w:t xml:space="preserve">the </w:t>
      </w:r>
      <w:r w:rsidR="00A17BD5">
        <w:t>TWC.</w:t>
      </w:r>
    </w:p>
    <w:p w:rsidR="00A17BD5" w:rsidRDefault="00A17BD5" w:rsidP="00A17BD5">
      <w:pPr>
        <w:pStyle w:val="ListParagraph"/>
        <w:ind w:left="360"/>
        <w:rPr>
          <w:rFonts w:eastAsia="MS Mincho"/>
          <w:lang w:eastAsia="ja-JP"/>
        </w:rPr>
      </w:pPr>
    </w:p>
    <w:p w:rsidR="0005263C" w:rsidRDefault="0005263C" w:rsidP="00A17BD5">
      <w:pPr>
        <w:pStyle w:val="ListParagraph"/>
        <w:ind w:left="360"/>
        <w:rPr>
          <w:rFonts w:eastAsia="MS Mincho"/>
          <w:lang w:eastAsia="ja-JP"/>
        </w:rPr>
      </w:pPr>
    </w:p>
    <w:p w:rsidR="00A17BD5" w:rsidRDefault="00A17BD5" w:rsidP="0005263C">
      <w:pPr>
        <w:pStyle w:val="Heading1"/>
      </w:pPr>
      <w:r>
        <w:t>The German system</w:t>
      </w:r>
    </w:p>
    <w:p w:rsidR="00A17BD5" w:rsidRDefault="00A17BD5" w:rsidP="00A17BD5">
      <w:pPr>
        <w:pStyle w:val="ListParagraph"/>
        <w:ind w:left="360"/>
      </w:pPr>
    </w:p>
    <w:p w:rsidR="00A17BD5" w:rsidRDefault="0005263C" w:rsidP="0005263C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 w:rsidRPr="00416C30">
        <w:t>Up to 2012 German colleagues work</w:t>
      </w:r>
      <w:r w:rsidR="00DA501E">
        <w:rPr>
          <w:rFonts w:hint="eastAsia"/>
          <w:lang w:eastAsia="ja-JP"/>
        </w:rPr>
        <w:t>ed</w:t>
      </w:r>
      <w:r w:rsidR="00A17BD5" w:rsidRPr="00416C30">
        <w:t xml:space="preserve"> with hand-held data loggers which had </w:t>
      </w:r>
      <w:r w:rsidR="00A17BD5">
        <w:t xml:space="preserve">proprietary operating systems. In 2013 there </w:t>
      </w:r>
      <w:r w:rsidR="006650D9">
        <w:t xml:space="preserve">was </w:t>
      </w:r>
      <w:r w:rsidR="00A17BD5">
        <w:t xml:space="preserve">for the first time </w:t>
      </w:r>
      <w:r w:rsidR="00DA501E">
        <w:rPr>
          <w:rFonts w:hint="eastAsia"/>
          <w:lang w:eastAsia="ja-JP"/>
        </w:rPr>
        <w:t xml:space="preserve">a </w:t>
      </w:r>
      <w:r w:rsidR="00A17BD5">
        <w:t xml:space="preserve">data logger on the market comparable with the old ones but using a windows mobile operating system.  In the past the </w:t>
      </w:r>
      <w:proofErr w:type="spellStart"/>
      <w:r w:rsidR="00A17BD5">
        <w:t>Bundessortenamt</w:t>
      </w:r>
      <w:proofErr w:type="spellEnd"/>
      <w:r w:rsidR="00A17BD5">
        <w:t xml:space="preserve"> developed an application program for these data loggers in co-operation with a private company based on programming language “C-Easy”.  There is an interface to exchange data with the German DUS program which can use to import and to export different types of data. </w:t>
      </w:r>
    </w:p>
    <w:p w:rsidR="0005263C" w:rsidRDefault="0005263C" w:rsidP="0005263C">
      <w:pPr>
        <w:rPr>
          <w:lang w:eastAsia="ja-JP"/>
        </w:rPr>
      </w:pPr>
    </w:p>
    <w:p w:rsidR="00A17BD5" w:rsidRDefault="0005263C" w:rsidP="0005263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>
        <w:t xml:space="preserve">German DUS experts wanted to </w:t>
      </w:r>
      <w:r w:rsidR="006650D9">
        <w:t>transfer</w:t>
      </w:r>
      <w:r w:rsidR="00A17BD5">
        <w:t xml:space="preserve"> the same application program on the new platform in order to minimize their training time and costs. So IT experts of the </w:t>
      </w:r>
      <w:proofErr w:type="spellStart"/>
      <w:r w:rsidR="00A17BD5">
        <w:t>Bundessortenamt</w:t>
      </w:r>
      <w:proofErr w:type="spellEnd"/>
      <w:r w:rsidR="00A17BD5">
        <w:t xml:space="preserve"> rewrote the program using programming language Visual Studio 2008 (.NET).</w:t>
      </w:r>
    </w:p>
    <w:p w:rsidR="0005263C" w:rsidRDefault="0005263C" w:rsidP="00A17BD5">
      <w:pPr>
        <w:pStyle w:val="ListParagraph"/>
        <w:ind w:left="360"/>
        <w:rPr>
          <w:rFonts w:eastAsia="MS Mincho"/>
          <w:lang w:eastAsia="ja-JP"/>
        </w:rPr>
      </w:pPr>
    </w:p>
    <w:p w:rsidR="00A17BD5" w:rsidRDefault="0005263C" w:rsidP="0005263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650D9">
        <w:t xml:space="preserve">Starting in 2013, </w:t>
      </w:r>
      <w:r w:rsidR="00A17BD5">
        <w:t xml:space="preserve">we </w:t>
      </w:r>
      <w:r w:rsidR="006650D9">
        <w:t xml:space="preserve">have been </w:t>
      </w:r>
      <w:r w:rsidR="00A17BD5">
        <w:t xml:space="preserve">using </w:t>
      </w:r>
      <w:r w:rsidR="006650D9">
        <w:t xml:space="preserve">a first version </w:t>
      </w:r>
      <w:r w:rsidR="00A17BD5">
        <w:t>successful</w:t>
      </w:r>
      <w:r w:rsidR="006650D9">
        <w:t>ly</w:t>
      </w:r>
      <w:r w:rsidR="00A17BD5">
        <w:t xml:space="preserve"> and we developed a second version which has a user interface in English in 2015. </w:t>
      </w:r>
      <w:r w:rsidR="006650D9">
        <w:t>The c</w:t>
      </w:r>
      <w:r w:rsidR="00A17BD5">
        <w:t xml:space="preserve">ontact person is Thomas </w:t>
      </w:r>
      <w:proofErr w:type="spellStart"/>
      <w:r w:rsidR="00A17BD5">
        <w:t>Drobek</w:t>
      </w:r>
      <w:proofErr w:type="spellEnd"/>
      <w:r w:rsidR="00A17BD5">
        <w:t xml:space="preserve">, </w:t>
      </w:r>
      <w:r w:rsidR="006650D9">
        <w:t xml:space="preserve">a </w:t>
      </w:r>
      <w:r w:rsidR="00A17BD5">
        <w:t xml:space="preserve">member of </w:t>
      </w:r>
      <w:r w:rsidR="006650D9">
        <w:t xml:space="preserve">the </w:t>
      </w:r>
      <w:r w:rsidR="00A17BD5">
        <w:t>TWC.</w:t>
      </w:r>
    </w:p>
    <w:p w:rsidR="00A17BD5" w:rsidRPr="00EE1421" w:rsidRDefault="00A17BD5" w:rsidP="00A17BD5">
      <w:pPr>
        <w:pStyle w:val="ListParagraph"/>
        <w:ind w:left="360"/>
      </w:pPr>
      <w:r>
        <w:t xml:space="preserve"> </w:t>
      </w:r>
    </w:p>
    <w:p w:rsidR="00A17BD5" w:rsidRPr="00416C30" w:rsidRDefault="00A17BD5" w:rsidP="00A17BD5">
      <w:pPr>
        <w:pStyle w:val="ListParagraph"/>
        <w:ind w:left="360"/>
      </w:pPr>
    </w:p>
    <w:p w:rsidR="00A17BD5" w:rsidRDefault="00A17BD5" w:rsidP="0005263C">
      <w:pPr>
        <w:pStyle w:val="Heading1"/>
      </w:pPr>
      <w:r>
        <w:lastRenderedPageBreak/>
        <w:t>Comparison of French and G</w:t>
      </w:r>
      <w:r w:rsidRPr="00812677">
        <w:t>erman system</w:t>
      </w:r>
    </w:p>
    <w:p w:rsidR="00A17BD5" w:rsidRDefault="00A17BD5" w:rsidP="00A17BD5">
      <w:pPr>
        <w:pStyle w:val="ListParagraph"/>
        <w:ind w:left="360"/>
      </w:pPr>
    </w:p>
    <w:p w:rsidR="00A17BD5" w:rsidRDefault="0005263C" w:rsidP="0005263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7BD5">
        <w:t>In the following table the French and the German system are compared.</w:t>
      </w:r>
    </w:p>
    <w:p w:rsidR="00A17BD5" w:rsidRDefault="00A17BD5" w:rsidP="00A17BD5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2"/>
        <w:gridCol w:w="2458"/>
        <w:gridCol w:w="2180"/>
        <w:gridCol w:w="2092"/>
      </w:tblGrid>
      <w:tr w:rsidR="00A17BD5" w:rsidTr="000C54E6">
        <w:tc>
          <w:tcPr>
            <w:tcW w:w="2252" w:type="dxa"/>
            <w:shd w:val="clear" w:color="auto" w:fill="D9D9D9" w:themeFill="background1" w:themeFillShade="D9"/>
          </w:tcPr>
          <w:p w:rsidR="00A17BD5" w:rsidRDefault="00A17BD5" w:rsidP="008447F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Category</w:t>
            </w:r>
          </w:p>
          <w:p w:rsidR="00A17BD5" w:rsidRDefault="00A17BD5" w:rsidP="008447F0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:rsidR="00A17BD5" w:rsidRDefault="00A17BD5" w:rsidP="008447F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French system 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A17BD5" w:rsidRDefault="00A17BD5" w:rsidP="008447F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German system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A17BD5" w:rsidRDefault="00A17BD5" w:rsidP="008447F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0C54E6" w:rsidTr="000C54E6">
        <w:trPr>
          <w:trHeight w:val="488"/>
        </w:trPr>
        <w:tc>
          <w:tcPr>
            <w:tcW w:w="2252" w:type="dxa"/>
          </w:tcPr>
          <w:p w:rsidR="000C54E6" w:rsidRDefault="000C54E6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Programming language</w:t>
            </w:r>
          </w:p>
        </w:tc>
        <w:tc>
          <w:tcPr>
            <w:tcW w:w="2458" w:type="dxa"/>
          </w:tcPr>
          <w:p w:rsidR="000C54E6" w:rsidRDefault="000C54E6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WINDEV</w:t>
            </w:r>
          </w:p>
        </w:tc>
        <w:tc>
          <w:tcPr>
            <w:tcW w:w="2180" w:type="dxa"/>
          </w:tcPr>
          <w:p w:rsidR="000C54E6" w:rsidRDefault="000C54E6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.NET Compact</w:t>
            </w:r>
          </w:p>
        </w:tc>
        <w:tc>
          <w:tcPr>
            <w:tcW w:w="2092" w:type="dxa"/>
          </w:tcPr>
          <w:p w:rsidR="000C54E6" w:rsidRDefault="000C54E6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Windows compatible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English version 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RPr="00167281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Changing order of characteristics on display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The order is defined by the selection (click-order)</w:t>
            </w:r>
          </w:p>
        </w:tc>
      </w:tr>
      <w:tr w:rsidR="00A17BD5" w:rsidRPr="005E13D2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Definition of data format for each characteristic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Definition of lower and upper limit of expressions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Definition of input type of each characteristic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No input, 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Not displayed, 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Day of month,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Reference value</w:t>
            </w: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Definition of filter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To define accessible cells</w:t>
            </w: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Parameter update in the office and/or in the field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RPr="004F5FBA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User friendly interface to handle </w:t>
            </w:r>
            <w:r w:rsidR="006650D9">
              <w:rPr>
                <w:lang w:val="en-US"/>
              </w:rPr>
              <w:t>many</w:t>
            </w:r>
            <w:r>
              <w:rPr>
                <w:lang w:val="en-US"/>
              </w:rPr>
              <w:t xml:space="preserve"> notes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Up to 250,000 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1000*5*3*20=300.000 (plot-no.* No. of characteristics * No. of  repl. * No. of single plants)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RPr="004F5FBA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Rules-processing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Dependence between two characteristics</w:t>
            </w:r>
          </w:p>
        </w:tc>
      </w:tr>
      <w:tr w:rsidR="00A17BD5" w:rsidRPr="00167281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Note-mode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 w:rsidRPr="007374C9">
              <w:rPr>
                <w:lang w:val="en-US"/>
              </w:rPr>
              <w:t>fast typing without enter key</w:t>
            </w:r>
            <w:r>
              <w:rPr>
                <w:lang w:val="en-US"/>
              </w:rPr>
              <w:t xml:space="preserve"> (only press one key)</w:t>
            </w: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Hardware 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Panasonic 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Toughbook CF 19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Toughbook CF U1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ACD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M210 Pocket-PC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Screen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10,1”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3,5”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Pixel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240 x 320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Weight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CF-U1: 1060g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550g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Resistance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IP65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IP54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Application area</w:t>
            </w: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DUS, VCU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DUS</w:t>
            </w: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17BD5" w:rsidTr="000C54E6">
        <w:tc>
          <w:tcPr>
            <w:tcW w:w="225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8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Christophe Chevalier</w:t>
            </w:r>
          </w:p>
        </w:tc>
        <w:tc>
          <w:tcPr>
            <w:tcW w:w="2180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Thomas </w:t>
            </w:r>
            <w:proofErr w:type="spellStart"/>
            <w:r>
              <w:rPr>
                <w:lang w:val="en-US"/>
              </w:rPr>
              <w:t>Drobek</w:t>
            </w:r>
            <w:proofErr w:type="spellEnd"/>
          </w:p>
        </w:tc>
        <w:tc>
          <w:tcPr>
            <w:tcW w:w="2092" w:type="dxa"/>
          </w:tcPr>
          <w:p w:rsidR="00A17BD5" w:rsidRDefault="00A17BD5" w:rsidP="008447F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A17BD5" w:rsidRPr="006A7C59" w:rsidRDefault="00A17BD5" w:rsidP="00A17BD5">
      <w:r w:rsidRPr="006A7C59">
        <w:t xml:space="preserve"> </w:t>
      </w: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Default="000C54E6" w:rsidP="000C54E6">
      <w:pPr>
        <w:pStyle w:val="ListParagraph"/>
        <w:ind w:left="360"/>
        <w:jc w:val="left"/>
        <w:rPr>
          <w:rFonts w:eastAsia="MS Mincho"/>
          <w:lang w:eastAsia="ja-JP"/>
        </w:rPr>
      </w:pPr>
    </w:p>
    <w:p w:rsidR="000C54E6" w:rsidRPr="000C54E6" w:rsidRDefault="000C54E6" w:rsidP="000C54E6">
      <w:pPr>
        <w:pStyle w:val="ListParagraph"/>
        <w:ind w:left="360"/>
        <w:jc w:val="left"/>
      </w:pPr>
    </w:p>
    <w:p w:rsidR="00A17BD5" w:rsidRDefault="00A17BD5" w:rsidP="0005263C">
      <w:pPr>
        <w:pStyle w:val="Heading1"/>
      </w:pPr>
      <w:r w:rsidRPr="008419A6">
        <w:t>Screenshots German System</w:t>
      </w:r>
    </w:p>
    <w:p w:rsidR="00A17BD5" w:rsidRDefault="00A17BD5" w:rsidP="00A17B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7BD5" w:rsidTr="008447F0"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A0B8F1" wp14:editId="44E3C0B4">
                  <wp:extent cx="2305050" cy="2828925"/>
                  <wp:effectExtent l="0" t="0" r="0" b="9525"/>
                  <wp:docPr id="2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649A58" wp14:editId="5E8223D1">
                  <wp:extent cx="2314575" cy="3076575"/>
                  <wp:effectExtent l="0" t="0" r="9525" b="9525"/>
                  <wp:docPr id="2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BD5" w:rsidRDefault="00A17BD5" w:rsidP="008447F0">
            <w:pPr>
              <w:rPr>
                <w:lang w:val="en-US"/>
              </w:rPr>
            </w:pPr>
          </w:p>
        </w:tc>
      </w:tr>
      <w:tr w:rsidR="00A17BD5" w:rsidTr="008447F0"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A500E3" wp14:editId="721FD6E2">
                  <wp:extent cx="2314575" cy="3086100"/>
                  <wp:effectExtent l="0" t="0" r="9525" b="0"/>
                  <wp:docPr id="2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8394D0" wp14:editId="34F0BB04">
                  <wp:extent cx="2324100" cy="3067050"/>
                  <wp:effectExtent l="0" t="0" r="0" b="0"/>
                  <wp:docPr id="2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D5" w:rsidTr="008447F0"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435EEC" wp14:editId="3D9D4EBD">
                  <wp:extent cx="2324100" cy="3114675"/>
                  <wp:effectExtent l="0" t="0" r="0" b="9525"/>
                  <wp:docPr id="3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6E27BAE" wp14:editId="49AFA5F1">
                  <wp:extent cx="2324100" cy="3114675"/>
                  <wp:effectExtent l="0" t="0" r="0" b="9525"/>
                  <wp:docPr id="3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BD5" w:rsidRDefault="00A17BD5" w:rsidP="008447F0">
            <w:pPr>
              <w:rPr>
                <w:lang w:val="en-US"/>
              </w:rPr>
            </w:pPr>
          </w:p>
        </w:tc>
      </w:tr>
      <w:tr w:rsidR="00A17BD5" w:rsidTr="008447F0"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27DDF52" wp14:editId="61ED45A6">
                  <wp:extent cx="2295525" cy="3057525"/>
                  <wp:effectExtent l="0" t="0" r="9525" b="9525"/>
                  <wp:docPr id="3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95CAB1" wp14:editId="1B8DDCE4">
                  <wp:extent cx="2343150" cy="3095625"/>
                  <wp:effectExtent l="0" t="0" r="0" b="9525"/>
                  <wp:docPr id="3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.mobile.m0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D5" w:rsidTr="008447F0"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A17BD5" w:rsidRDefault="00A17BD5" w:rsidP="008447F0">
            <w:pPr>
              <w:rPr>
                <w:lang w:val="en-US"/>
              </w:rPr>
            </w:pPr>
          </w:p>
        </w:tc>
      </w:tr>
    </w:tbl>
    <w:p w:rsidR="00A17BD5" w:rsidRDefault="00A17BD5" w:rsidP="00A17BD5"/>
    <w:p w:rsidR="00A17BD5" w:rsidRDefault="00A17BD5" w:rsidP="00A17BD5">
      <w:r>
        <w:br w:type="page"/>
      </w:r>
    </w:p>
    <w:p w:rsidR="00A17BD5" w:rsidRPr="008419A6" w:rsidRDefault="00A17BD5" w:rsidP="0005263C">
      <w:pPr>
        <w:pStyle w:val="Heading1"/>
      </w:pPr>
      <w:r w:rsidRPr="008419A6">
        <w:lastRenderedPageBreak/>
        <w:t>Database-Model German System</w:t>
      </w:r>
    </w:p>
    <w:tbl>
      <w:tblPr>
        <w:tblStyle w:val="TableGrid"/>
        <w:tblW w:w="1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56"/>
        <w:gridCol w:w="708"/>
        <w:gridCol w:w="3898"/>
        <w:gridCol w:w="708"/>
      </w:tblGrid>
      <w:tr w:rsidR="00A17BD5" w:rsidTr="0005263C">
        <w:trPr>
          <w:gridAfter w:val="1"/>
          <w:wAfter w:w="708" w:type="dxa"/>
          <w:trHeight w:val="615"/>
        </w:trPr>
        <w:tc>
          <w:tcPr>
            <w:tcW w:w="9464" w:type="dxa"/>
            <w:gridSpan w:val="2"/>
          </w:tcPr>
          <w:p w:rsidR="00A17BD5" w:rsidRDefault="00A17BD5" w:rsidP="008447F0">
            <w:pPr>
              <w:rPr>
                <w:rFonts w:eastAsia="MS Mincho"/>
                <w:lang w:val="en-US" w:eastAsia="ja-JP"/>
              </w:rPr>
            </w:pPr>
          </w:p>
          <w:p w:rsidR="0005263C" w:rsidRPr="0005263C" w:rsidRDefault="0005263C" w:rsidP="0005263C">
            <w:pPr>
              <w:rPr>
                <w:rFonts w:eastAsia="MS Mincho"/>
                <w:lang w:val="en-US" w:eastAsia="ja-JP"/>
              </w:rPr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  <w:r>
              <w:tab/>
            </w:r>
            <w:r>
              <w:rPr>
                <w:lang w:val="en-US"/>
              </w:rPr>
              <w:t xml:space="preserve">A table with all database table and column names is included in </w:t>
            </w:r>
            <w:r>
              <w:rPr>
                <w:rFonts w:eastAsia="MS Mincho" w:hint="eastAsia"/>
                <w:lang w:val="en-US" w:eastAsia="ja-JP"/>
              </w:rPr>
              <w:t>Annex</w:t>
            </w:r>
            <w:r>
              <w:rPr>
                <w:lang w:val="en-US"/>
              </w:rPr>
              <w:t>.</w:t>
            </w:r>
          </w:p>
        </w:tc>
        <w:tc>
          <w:tcPr>
            <w:tcW w:w="4606" w:type="dxa"/>
            <w:gridSpan w:val="2"/>
          </w:tcPr>
          <w:p w:rsidR="00A17BD5" w:rsidRDefault="00A17BD5" w:rsidP="008447F0">
            <w:pPr>
              <w:rPr>
                <w:lang w:val="en-US"/>
              </w:rPr>
            </w:pPr>
          </w:p>
        </w:tc>
      </w:tr>
      <w:tr w:rsidR="0005263C" w:rsidRPr="00167281" w:rsidTr="0005263C">
        <w:trPr>
          <w:gridBefore w:val="1"/>
          <w:wBefore w:w="108" w:type="dxa"/>
          <w:trHeight w:val="80"/>
        </w:trPr>
        <w:tc>
          <w:tcPr>
            <w:tcW w:w="10064" w:type="dxa"/>
            <w:gridSpan w:val="2"/>
          </w:tcPr>
          <w:p w:rsidR="0005263C" w:rsidRPr="0005263C" w:rsidRDefault="0005263C" w:rsidP="0005263C">
            <w:pPr>
              <w:ind w:right="-4541"/>
              <w:rPr>
                <w:rFonts w:eastAsia="MS Mincho"/>
                <w:lang w:val="en-US" w:eastAsia="ja-JP"/>
              </w:rPr>
            </w:pPr>
          </w:p>
        </w:tc>
        <w:tc>
          <w:tcPr>
            <w:tcW w:w="4606" w:type="dxa"/>
            <w:gridSpan w:val="2"/>
          </w:tcPr>
          <w:p w:rsidR="0005263C" w:rsidRDefault="0005263C" w:rsidP="008447F0">
            <w:pPr>
              <w:rPr>
                <w:lang w:val="en-US"/>
              </w:rPr>
            </w:pPr>
          </w:p>
        </w:tc>
      </w:tr>
      <w:tr w:rsidR="0005263C" w:rsidRPr="00167281" w:rsidTr="008447F0">
        <w:trPr>
          <w:gridAfter w:val="1"/>
          <w:wAfter w:w="708" w:type="dxa"/>
        </w:trPr>
        <w:tc>
          <w:tcPr>
            <w:tcW w:w="9464" w:type="dxa"/>
            <w:gridSpan w:val="2"/>
          </w:tcPr>
          <w:p w:rsidR="0005263C" w:rsidRDefault="0005263C" w:rsidP="008447F0">
            <w:pPr>
              <w:rPr>
                <w:lang w:val="en-US"/>
              </w:rPr>
            </w:pPr>
          </w:p>
        </w:tc>
        <w:tc>
          <w:tcPr>
            <w:tcW w:w="4606" w:type="dxa"/>
            <w:gridSpan w:val="2"/>
          </w:tcPr>
          <w:p w:rsidR="0005263C" w:rsidRDefault="0005263C" w:rsidP="008447F0">
            <w:pPr>
              <w:rPr>
                <w:lang w:val="en-US"/>
              </w:rPr>
            </w:pPr>
          </w:p>
        </w:tc>
      </w:tr>
    </w:tbl>
    <w:p w:rsidR="00A17BD5" w:rsidRDefault="00A17BD5" w:rsidP="0005263C">
      <w:pPr>
        <w:pStyle w:val="Heading1"/>
      </w:pPr>
      <w:r>
        <w:t>Images of data loggers in use</w:t>
      </w:r>
    </w:p>
    <w:p w:rsidR="00A17BD5" w:rsidRDefault="00A17BD5" w:rsidP="00A17BD5"/>
    <w:p w:rsidR="00A17BD5" w:rsidRDefault="00A17BD5" w:rsidP="00A17BD5">
      <w:pPr>
        <w:rPr>
          <w:color w:val="626566"/>
          <w:sz w:val="21"/>
          <w:szCs w:val="21"/>
          <w:lang w:val="en"/>
        </w:rPr>
      </w:pPr>
      <w:r w:rsidRPr="002213A1">
        <w:rPr>
          <w:color w:val="626566"/>
          <w:sz w:val="21"/>
          <w:szCs w:val="21"/>
          <w:lang w:val="en"/>
        </w:rPr>
        <w:t xml:space="preserve"> </w:t>
      </w:r>
    </w:p>
    <w:p w:rsidR="00A17BD5" w:rsidRDefault="00A17BD5" w:rsidP="00A17BD5">
      <w:pPr>
        <w:ind w:right="-567"/>
      </w:pPr>
      <w:r>
        <w:rPr>
          <w:noProof/>
          <w:color w:val="626566"/>
          <w:sz w:val="21"/>
          <w:szCs w:val="21"/>
        </w:rPr>
        <w:drawing>
          <wp:inline distT="0" distB="0" distL="0" distR="0" wp14:anchorId="2C5FE295" wp14:editId="75843A1A">
            <wp:extent cx="3400425" cy="3173730"/>
            <wp:effectExtent l="0" t="0" r="0" b="0"/>
            <wp:docPr id="34" name="Grafik 2" descr="Toughbo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ghbook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6C2">
        <w:t xml:space="preserve"> </w:t>
      </w:r>
      <w:r>
        <w:t>Panasonic Toughbook 19 using in France</w:t>
      </w:r>
    </w:p>
    <w:p w:rsidR="00A17BD5" w:rsidRDefault="00A17BD5" w:rsidP="00A17BD5"/>
    <w:p w:rsidR="00A17BD5" w:rsidRDefault="00A17BD5" w:rsidP="00A17BD5"/>
    <w:p w:rsidR="00A17BD5" w:rsidRDefault="00A17BD5" w:rsidP="00A17BD5">
      <w:pPr>
        <w:ind w:right="-567"/>
      </w:pPr>
      <w:r>
        <w:rPr>
          <w:noProof/>
        </w:rPr>
        <w:drawing>
          <wp:inline distT="0" distB="0" distL="0" distR="0" wp14:anchorId="6CB5FEB0" wp14:editId="1CF8A0E6">
            <wp:extent cx="3190875" cy="2393156"/>
            <wp:effectExtent l="0" t="0" r="0" b="7620"/>
            <wp:docPr id="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7-Toughbook--CF-U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6C2">
        <w:t xml:space="preserve"> </w:t>
      </w:r>
      <w:r>
        <w:t>Panasonic Toughbook CF-U1 using in France</w:t>
      </w:r>
    </w:p>
    <w:p w:rsidR="00A17BD5" w:rsidRDefault="00A17BD5" w:rsidP="00A17BD5"/>
    <w:p w:rsidR="00A17BD5" w:rsidRDefault="00A17BD5" w:rsidP="00A17BD5"/>
    <w:p w:rsidR="00A17BD5" w:rsidRDefault="00A17BD5" w:rsidP="00A17BD5"/>
    <w:p w:rsidR="000C54E6" w:rsidRDefault="000C54E6" w:rsidP="00A17BD5"/>
    <w:p w:rsidR="000C54E6" w:rsidRPr="000C54E6" w:rsidRDefault="000C54E6" w:rsidP="000C54E6"/>
    <w:p w:rsidR="000C54E6" w:rsidRPr="000C54E6" w:rsidRDefault="000C54E6" w:rsidP="000C54E6"/>
    <w:p w:rsidR="000C54E6" w:rsidRPr="000C54E6" w:rsidRDefault="000C54E6" w:rsidP="000C54E6"/>
    <w:p w:rsidR="000C54E6" w:rsidRPr="000C54E6" w:rsidRDefault="000C54E6" w:rsidP="000C54E6"/>
    <w:p w:rsidR="000C54E6" w:rsidRPr="000C54E6" w:rsidRDefault="000C54E6" w:rsidP="000C54E6"/>
    <w:p w:rsidR="000C54E6" w:rsidRPr="000C54E6" w:rsidRDefault="000C54E6" w:rsidP="000C54E6"/>
    <w:p w:rsidR="000C54E6" w:rsidRDefault="000C54E6" w:rsidP="000C54E6"/>
    <w:p w:rsidR="000C54E6" w:rsidRDefault="000C54E6" w:rsidP="000C54E6"/>
    <w:p w:rsidR="00A17BD5" w:rsidRPr="000C54E6" w:rsidRDefault="000C54E6" w:rsidP="000C54E6">
      <w:pPr>
        <w:tabs>
          <w:tab w:val="left" w:pos="5655"/>
        </w:tabs>
      </w:pPr>
      <w:r>
        <w:tab/>
      </w:r>
    </w:p>
    <w:p w:rsidR="00A17BD5" w:rsidRDefault="00A17BD5" w:rsidP="00A17BD5">
      <w:r>
        <w:rPr>
          <w:noProof/>
        </w:rPr>
        <w:lastRenderedPageBreak/>
        <w:drawing>
          <wp:inline distT="0" distB="0" distL="0" distR="0" wp14:anchorId="09414DE2" wp14:editId="29557EAA">
            <wp:extent cx="2947555" cy="1762125"/>
            <wp:effectExtent l="0" t="0" r="5715" b="0"/>
            <wp:docPr id="3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10SE1-460x27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5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6C2">
        <w:t xml:space="preserve"> </w:t>
      </w:r>
      <w:r>
        <w:t>ACD M210 Pocket-PC using in Germany</w:t>
      </w:r>
    </w:p>
    <w:p w:rsidR="00A17BD5" w:rsidRDefault="00A17BD5" w:rsidP="00A17BD5">
      <w:pPr>
        <w:rPr>
          <w:lang w:eastAsia="ja-JP"/>
        </w:rPr>
      </w:pPr>
    </w:p>
    <w:p w:rsidR="00D4178B" w:rsidRDefault="00D4178B" w:rsidP="00A17BD5">
      <w:pPr>
        <w:rPr>
          <w:lang w:eastAsia="ja-JP"/>
        </w:rPr>
      </w:pPr>
    </w:p>
    <w:p w:rsidR="00D4178B" w:rsidRDefault="00D4178B" w:rsidP="00A17BD5">
      <w:pPr>
        <w:rPr>
          <w:lang w:eastAsia="ja-JP"/>
        </w:rPr>
        <w:sectPr w:rsidR="00D4178B" w:rsidSect="00247624">
          <w:headerReference w:type="default" r:id="rId2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4178B" w:rsidRDefault="00D4178B" w:rsidP="00A17BD5">
      <w:pPr>
        <w:rPr>
          <w:lang w:eastAsia="ja-JP"/>
        </w:rPr>
      </w:pPr>
    </w:p>
    <w:p w:rsidR="00A17BD5" w:rsidRDefault="00D4178B" w:rsidP="00D4178B">
      <w:pPr>
        <w:jc w:val="center"/>
      </w:pPr>
      <w:r>
        <w:t>TABLE OF DATABASE STRUCTURE</w:t>
      </w:r>
    </w:p>
    <w:p w:rsidR="00A17BD5" w:rsidRDefault="00A17BD5" w:rsidP="00562BCE">
      <w:pPr>
        <w:jc w:val="center"/>
        <w:rPr>
          <w:lang w:eastAsia="ja-JP"/>
        </w:rPr>
      </w:pPr>
    </w:p>
    <w:tbl>
      <w:tblPr>
        <w:tblW w:w="9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689"/>
        <w:gridCol w:w="1445"/>
        <w:gridCol w:w="1039"/>
        <w:gridCol w:w="816"/>
        <w:gridCol w:w="3275"/>
      </w:tblGrid>
      <w:tr w:rsidR="00D4178B" w:rsidRPr="00D4178B" w:rsidTr="00D4178B">
        <w:trPr>
          <w:trHeight w:val="36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database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table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column name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datatype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leng</w:t>
            </w:r>
            <w:r w:rsidRPr="00D4178B">
              <w:rPr>
                <w:rFonts w:cs="Arial" w:hint="eastAsia"/>
                <w:bCs/>
                <w:color w:val="000000"/>
                <w:lang w:eastAsia="ja-JP"/>
              </w:rPr>
              <w:t>t</w:t>
            </w: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h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center"/>
              <w:rPr>
                <w:rFonts w:eastAsia="Times New Roman" w:cs="Arial"/>
                <w:bCs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bCs/>
                <w:color w:val="000000"/>
                <w:lang w:eastAsia="ja-JP"/>
              </w:rPr>
              <w:t>description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speccode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3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species code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charact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character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measobj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object of measurement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charno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character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mrule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20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rule of measurement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mob_min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minimum value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mob_max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maximum value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duschar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descript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description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minmaxflag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minimum/maximum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mruleflag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rule of measurement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warnflag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warning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safeflag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safe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single plants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number of single plants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noteflag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note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minpltno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minimal 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maxpltno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minreplno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minimal 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maxreplno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standard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zoom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zoom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speccode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3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species code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year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year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trialstation</w:t>
            </w:r>
            <w:proofErr w:type="spellEnd"/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single plants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no_sp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single plants exception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number of single plants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minmaxflag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minimum/maximum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minpltno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minimal 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maxpltno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minrepl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minimal 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maxrepl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maximal 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mruleflag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rule of measurement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noteflag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note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safeflag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safe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warnflag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warning flag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measurements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no_char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characters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trialstnam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trial station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trialstnam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trialstname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20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name of trial station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charorder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character order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lastRenderedPageBreak/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measobj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object of measurement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charno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number of character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descript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75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description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mob_min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minimum value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mob_max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maximum value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mrule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20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rule of measurement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masterdata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measchar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charact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character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plotno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repl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sp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single plot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1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m002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2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3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4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5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6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7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8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m009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9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m010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10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m011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11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m012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nchar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12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measorder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measorder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order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order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measorder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plotno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plot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m-measurement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measorder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repl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replication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archivflag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archivflag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measno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int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measurement number</w:t>
            </w:r>
          </w:p>
        </w:tc>
      </w:tr>
      <w:tr w:rsidR="00D4178B" w:rsidRPr="00D4178B" w:rsidTr="00D4178B">
        <w:trPr>
          <w:trHeight w:val="285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archivflag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archivflag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proofErr w:type="spellStart"/>
            <w:r w:rsidRPr="00D4178B">
              <w:rPr>
                <w:rFonts w:eastAsia="Times New Roman" w:cs="Arial"/>
                <w:color w:val="000000"/>
                <w:lang w:eastAsia="ja-JP"/>
              </w:rPr>
              <w:t>archivflag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char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righ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3275" w:type="dxa"/>
            <w:shd w:val="clear" w:color="auto" w:fill="auto"/>
            <w:noWrap/>
            <w:vAlign w:val="bottom"/>
            <w:hideMark/>
          </w:tcPr>
          <w:p w:rsidR="00D4178B" w:rsidRPr="00D4178B" w:rsidRDefault="00D4178B" w:rsidP="00D4178B">
            <w:pPr>
              <w:jc w:val="left"/>
              <w:rPr>
                <w:rFonts w:eastAsia="Times New Roman" w:cs="Arial"/>
                <w:color w:val="000000"/>
                <w:lang w:eastAsia="ja-JP"/>
              </w:rPr>
            </w:pPr>
            <w:r w:rsidRPr="00D4178B">
              <w:rPr>
                <w:rFonts w:eastAsia="Times New Roman" w:cs="Arial"/>
                <w:color w:val="000000"/>
                <w:lang w:eastAsia="ja-JP"/>
              </w:rPr>
              <w:t>archive flag</w:t>
            </w:r>
          </w:p>
        </w:tc>
      </w:tr>
    </w:tbl>
    <w:p w:rsidR="00D4178B" w:rsidRDefault="00D4178B" w:rsidP="00D4178B">
      <w:pPr>
        <w:jc w:val="left"/>
        <w:rPr>
          <w:lang w:eastAsia="ja-JP"/>
        </w:rPr>
      </w:pPr>
    </w:p>
    <w:p w:rsidR="00D4178B" w:rsidRDefault="00D4178B" w:rsidP="00562BCE">
      <w:pPr>
        <w:jc w:val="center"/>
        <w:rPr>
          <w:lang w:eastAsia="ja-JP"/>
        </w:rPr>
      </w:pPr>
    </w:p>
    <w:p w:rsidR="00A17BD5" w:rsidRDefault="00A17BD5" w:rsidP="00562BCE">
      <w:pPr>
        <w:jc w:val="center"/>
        <w:rPr>
          <w:lang w:eastAsia="ja-JP"/>
        </w:rPr>
      </w:pPr>
    </w:p>
    <w:p w:rsidR="00A17BD5" w:rsidRDefault="00A17BD5" w:rsidP="00562BCE">
      <w:pPr>
        <w:jc w:val="center"/>
        <w:rPr>
          <w:lang w:eastAsia="ja-JP"/>
        </w:rPr>
      </w:pPr>
    </w:p>
    <w:p w:rsidR="00DF474C" w:rsidRDefault="000C54E6" w:rsidP="00D4178B">
      <w:pPr>
        <w:pStyle w:val="DecisionParagraphs"/>
        <w:jc w:val="right"/>
        <w:rPr>
          <w:snapToGrid w:val="0"/>
        </w:rPr>
      </w:pPr>
      <w:r w:rsidRPr="00612D26">
        <w:rPr>
          <w:rFonts w:hint="eastAsia"/>
          <w:i w:val="0"/>
          <w:iCs/>
          <w:spacing w:val="-4"/>
          <w:lang w:eastAsia="ja-JP"/>
        </w:rPr>
        <w:t xml:space="preserve"> </w:t>
      </w:r>
      <w:r w:rsidR="00562BCE" w:rsidRPr="00612D26">
        <w:rPr>
          <w:rFonts w:hint="eastAsia"/>
          <w:i w:val="0"/>
          <w:iCs/>
          <w:spacing w:val="-4"/>
          <w:lang w:eastAsia="ja-JP"/>
        </w:rPr>
        <w:t>[</w:t>
      </w:r>
      <w:r w:rsidR="00562BCE">
        <w:rPr>
          <w:rFonts w:hint="eastAsia"/>
          <w:i w:val="0"/>
          <w:iCs/>
          <w:spacing w:val="-4"/>
          <w:lang w:eastAsia="ja-JP"/>
        </w:rPr>
        <w:t xml:space="preserve">End of </w:t>
      </w:r>
      <w:r w:rsidR="001D2CF0">
        <w:rPr>
          <w:rFonts w:hint="eastAsia"/>
          <w:i w:val="0"/>
          <w:iCs/>
          <w:spacing w:val="-4"/>
          <w:lang w:eastAsia="ja-JP"/>
        </w:rPr>
        <w:t xml:space="preserve">Annex and of </w:t>
      </w:r>
      <w:r w:rsidR="00562BCE">
        <w:rPr>
          <w:rFonts w:hint="eastAsia"/>
          <w:i w:val="0"/>
          <w:iCs/>
          <w:spacing w:val="-4"/>
          <w:lang w:eastAsia="ja-JP"/>
        </w:rPr>
        <w:t>document</w:t>
      </w:r>
      <w:r w:rsidR="00562BCE" w:rsidRPr="00612D26">
        <w:rPr>
          <w:rFonts w:hint="eastAsia"/>
          <w:i w:val="0"/>
          <w:iCs/>
          <w:spacing w:val="-4"/>
          <w:lang w:eastAsia="ja-JP"/>
        </w:rPr>
        <w:t>]</w:t>
      </w:r>
    </w:p>
    <w:sectPr w:rsidR="00DF474C" w:rsidSect="00247624">
      <w:headerReference w:type="default" r:id="rId21"/>
      <w:headerReference w:type="firs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F0" w:rsidRDefault="008447F0" w:rsidP="006655D3">
      <w:r>
        <w:separator/>
      </w:r>
    </w:p>
    <w:p w:rsidR="008447F0" w:rsidRDefault="008447F0" w:rsidP="006655D3"/>
    <w:p w:rsidR="008447F0" w:rsidRDefault="008447F0" w:rsidP="006655D3"/>
  </w:endnote>
  <w:endnote w:type="continuationSeparator" w:id="0">
    <w:p w:rsidR="008447F0" w:rsidRDefault="008447F0" w:rsidP="006655D3">
      <w:r>
        <w:separator/>
      </w:r>
    </w:p>
    <w:p w:rsidR="008447F0" w:rsidRPr="005C3496" w:rsidRDefault="008447F0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447F0" w:rsidRPr="005C3496" w:rsidRDefault="008447F0" w:rsidP="006655D3">
      <w:pPr>
        <w:rPr>
          <w:lang w:val="fr-CH"/>
        </w:rPr>
      </w:pPr>
    </w:p>
    <w:p w:rsidR="008447F0" w:rsidRPr="005C3496" w:rsidRDefault="008447F0" w:rsidP="006655D3">
      <w:pPr>
        <w:rPr>
          <w:lang w:val="fr-CH"/>
        </w:rPr>
      </w:pPr>
    </w:p>
  </w:endnote>
  <w:endnote w:type="continuationNotice" w:id="1">
    <w:p w:rsidR="008447F0" w:rsidRPr="005C3496" w:rsidRDefault="008447F0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447F0" w:rsidRPr="005C3496" w:rsidRDefault="008447F0" w:rsidP="006655D3">
      <w:pPr>
        <w:rPr>
          <w:lang w:val="fr-CH"/>
        </w:rPr>
      </w:pPr>
    </w:p>
    <w:p w:rsidR="008447F0" w:rsidRPr="005C3496" w:rsidRDefault="008447F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F0" w:rsidRDefault="008447F0" w:rsidP="006655D3">
      <w:r>
        <w:separator/>
      </w:r>
    </w:p>
  </w:footnote>
  <w:footnote w:type="continuationSeparator" w:id="0">
    <w:p w:rsidR="008447F0" w:rsidRDefault="008447F0" w:rsidP="006655D3">
      <w:r>
        <w:separator/>
      </w:r>
    </w:p>
  </w:footnote>
  <w:footnote w:type="continuationNotice" w:id="1">
    <w:p w:rsidR="008447F0" w:rsidRPr="00AB530F" w:rsidRDefault="008447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736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47F0" w:rsidRDefault="008447F0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/24</w:t>
        </w:r>
      </w:p>
      <w:p w:rsidR="008447F0" w:rsidRDefault="008447F0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F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47F0" w:rsidRPr="00E96CD3" w:rsidRDefault="008447F0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0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47F0" w:rsidRDefault="008447F0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/24</w:t>
        </w:r>
      </w:p>
      <w:p w:rsidR="008447F0" w:rsidRDefault="008447F0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7F0" w:rsidRPr="00E96CD3" w:rsidRDefault="008447F0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0" w:rsidRDefault="008447F0">
    <w:pPr>
      <w:pStyle w:val="Header"/>
      <w:rPr>
        <w:lang w:val="fr-CH" w:eastAsia="ja-JP"/>
      </w:rPr>
    </w:pPr>
    <w:r>
      <w:rPr>
        <w:lang w:val="fr-CH"/>
      </w:rPr>
      <w:t>TWC/33/</w:t>
    </w:r>
    <w:r>
      <w:rPr>
        <w:rFonts w:hint="eastAsia"/>
        <w:lang w:val="fr-CH" w:eastAsia="ja-JP"/>
      </w:rPr>
      <w:t>24</w:t>
    </w:r>
  </w:p>
  <w:p w:rsidR="008447F0" w:rsidRDefault="008447F0">
    <w:pPr>
      <w:pStyle w:val="Header"/>
      <w:rPr>
        <w:lang w:val="fr-CH"/>
      </w:rPr>
    </w:pPr>
  </w:p>
  <w:p w:rsidR="008447F0" w:rsidRPr="00620ADB" w:rsidRDefault="008447F0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00F27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5263C"/>
    <w:rsid w:val="00085505"/>
    <w:rsid w:val="000A7662"/>
    <w:rsid w:val="000B291D"/>
    <w:rsid w:val="000C54E6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1E1FBE"/>
    <w:rsid w:val="001F69FB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4BD6"/>
    <w:rsid w:val="0035528D"/>
    <w:rsid w:val="00361821"/>
    <w:rsid w:val="003653C5"/>
    <w:rsid w:val="003B3894"/>
    <w:rsid w:val="003D227C"/>
    <w:rsid w:val="003D2B4D"/>
    <w:rsid w:val="00444A88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3556"/>
    <w:rsid w:val="00596131"/>
    <w:rsid w:val="005A28E0"/>
    <w:rsid w:val="005A400A"/>
    <w:rsid w:val="005C3496"/>
    <w:rsid w:val="00612379"/>
    <w:rsid w:val="0061555F"/>
    <w:rsid w:val="00620ADB"/>
    <w:rsid w:val="006376D0"/>
    <w:rsid w:val="00641200"/>
    <w:rsid w:val="006650D9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447F0"/>
    <w:rsid w:val="00867AC1"/>
    <w:rsid w:val="00876C58"/>
    <w:rsid w:val="008A743F"/>
    <w:rsid w:val="008C0970"/>
    <w:rsid w:val="008D2CF7"/>
    <w:rsid w:val="008D6EE2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A284D"/>
    <w:rsid w:val="009D690D"/>
    <w:rsid w:val="009E552E"/>
    <w:rsid w:val="009E65B6"/>
    <w:rsid w:val="00A17BD5"/>
    <w:rsid w:val="00A24C10"/>
    <w:rsid w:val="00A339DC"/>
    <w:rsid w:val="00A42AC3"/>
    <w:rsid w:val="00A430CF"/>
    <w:rsid w:val="00A54309"/>
    <w:rsid w:val="00A85098"/>
    <w:rsid w:val="00AA43A3"/>
    <w:rsid w:val="00AB1C33"/>
    <w:rsid w:val="00AB2B93"/>
    <w:rsid w:val="00AB530F"/>
    <w:rsid w:val="00AB6124"/>
    <w:rsid w:val="00AB7E5B"/>
    <w:rsid w:val="00AE0EF1"/>
    <w:rsid w:val="00AE2937"/>
    <w:rsid w:val="00B07301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178B"/>
    <w:rsid w:val="00D57C96"/>
    <w:rsid w:val="00D62AB1"/>
    <w:rsid w:val="00D90411"/>
    <w:rsid w:val="00D91203"/>
    <w:rsid w:val="00D95174"/>
    <w:rsid w:val="00DA501E"/>
    <w:rsid w:val="00DA6F36"/>
    <w:rsid w:val="00DB596E"/>
    <w:rsid w:val="00DB7773"/>
    <w:rsid w:val="00DC00EA"/>
    <w:rsid w:val="00DF474C"/>
    <w:rsid w:val="00DF5749"/>
    <w:rsid w:val="00E32F7E"/>
    <w:rsid w:val="00E34E59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3C50-B01B-4058-B00F-E75D55D9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1169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LONG Victoria</cp:lastModifiedBy>
  <cp:revision>3</cp:revision>
  <cp:lastPrinted>2015-06-16T06:51:00Z</cp:lastPrinted>
  <dcterms:created xsi:type="dcterms:W3CDTF">2015-06-12T17:50:00Z</dcterms:created>
  <dcterms:modified xsi:type="dcterms:W3CDTF">2015-06-16T06:52:00Z</dcterms:modified>
</cp:coreProperties>
</file>