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BD5B6E" w:rsidRPr="00BD5B6E" w:rsidTr="0018780B">
        <w:trPr>
          <w:trHeight w:val="1760"/>
        </w:trPr>
        <w:tc>
          <w:tcPr>
            <w:tcW w:w="4243" w:type="dxa"/>
          </w:tcPr>
          <w:p w:rsidR="000D7780" w:rsidRPr="00BD5B6E" w:rsidRDefault="00DE04C1" w:rsidP="00E52BE8">
            <w:r>
              <w:t xml:space="preserve"> </w:t>
            </w:r>
          </w:p>
        </w:tc>
        <w:tc>
          <w:tcPr>
            <w:tcW w:w="1646" w:type="dxa"/>
            <w:vAlign w:val="center"/>
          </w:tcPr>
          <w:p w:rsidR="000D7780" w:rsidRPr="00BD5B6E" w:rsidRDefault="00A339DC" w:rsidP="00E52BE8">
            <w:pPr>
              <w:pStyle w:val="LogoUPOV"/>
            </w:pPr>
            <w:r w:rsidRPr="00BD5B6E">
              <w:rPr>
                <w:noProof/>
                <w:lang w:eastAsia="ja-JP"/>
              </w:rPr>
              <w:drawing>
                <wp:inline distT="0" distB="0" distL="0" distR="0" wp14:anchorId="712BA09D" wp14:editId="31BD9089">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BD5B6E" w:rsidRDefault="0024416D" w:rsidP="00E52BE8">
            <w:pPr>
              <w:pStyle w:val="Lettrine"/>
            </w:pPr>
            <w:r w:rsidRPr="00BD5B6E">
              <w:t>E</w:t>
            </w:r>
          </w:p>
          <w:p w:rsidR="000D7780" w:rsidRPr="00BD5B6E" w:rsidRDefault="00667404" w:rsidP="00E52BE8">
            <w:pPr>
              <w:pStyle w:val="Docoriginal"/>
            </w:pPr>
            <w:r w:rsidRPr="00BD5B6E">
              <w:t>T</w:t>
            </w:r>
            <w:r w:rsidR="0018780B" w:rsidRPr="00BD5B6E">
              <w:t>W</w:t>
            </w:r>
            <w:bookmarkStart w:id="0" w:name="Code"/>
            <w:bookmarkEnd w:id="0"/>
            <w:r w:rsidR="00332636" w:rsidRPr="00BD5B6E">
              <w:t>C/3</w:t>
            </w:r>
            <w:r w:rsidR="00771714" w:rsidRPr="00BD5B6E">
              <w:t>2</w:t>
            </w:r>
            <w:r w:rsidR="00332636" w:rsidRPr="00BD5B6E">
              <w:t>/</w:t>
            </w:r>
            <w:r w:rsidR="00130117" w:rsidRPr="00BD5B6E">
              <w:t>28</w:t>
            </w:r>
          </w:p>
          <w:p w:rsidR="000D7780" w:rsidRPr="00BD5B6E" w:rsidRDefault="0061555F" w:rsidP="00E52BE8">
            <w:pPr>
              <w:pStyle w:val="Docoriginal"/>
              <w:rPr>
                <w:b w:val="0"/>
                <w:spacing w:val="0"/>
              </w:rPr>
            </w:pPr>
            <w:r w:rsidRPr="00BD5B6E">
              <w:rPr>
                <w:rStyle w:val="StyleDoclangBold"/>
                <w:b/>
                <w:bCs/>
                <w:spacing w:val="0"/>
              </w:rPr>
              <w:t>ORIGINAL</w:t>
            </w:r>
            <w:r w:rsidR="000D7780" w:rsidRPr="00BD5B6E">
              <w:rPr>
                <w:rStyle w:val="StyleDoclangBold"/>
                <w:b/>
                <w:bCs/>
                <w:spacing w:val="0"/>
              </w:rPr>
              <w:t>:</w:t>
            </w:r>
            <w:r w:rsidRPr="00BD5B6E">
              <w:rPr>
                <w:rStyle w:val="StyleDocoriginalNotBold1"/>
                <w:spacing w:val="0"/>
              </w:rPr>
              <w:t xml:space="preserve"> </w:t>
            </w:r>
            <w:bookmarkStart w:id="1" w:name="Original"/>
            <w:bookmarkEnd w:id="1"/>
            <w:r w:rsidR="00876C58" w:rsidRPr="00BD5B6E">
              <w:rPr>
                <w:rStyle w:val="StyleDocoriginalNotBold1"/>
                <w:spacing w:val="0"/>
              </w:rPr>
              <w:t xml:space="preserve"> </w:t>
            </w:r>
            <w:r w:rsidR="0024416D" w:rsidRPr="00BD5B6E">
              <w:rPr>
                <w:b w:val="0"/>
                <w:spacing w:val="0"/>
              </w:rPr>
              <w:t>English</w:t>
            </w:r>
          </w:p>
          <w:p w:rsidR="000D7780" w:rsidRPr="00BD5B6E" w:rsidRDefault="000D7780" w:rsidP="00E52BE8">
            <w:pPr>
              <w:pStyle w:val="Docoriginal"/>
            </w:pPr>
            <w:r w:rsidRPr="00BD5B6E">
              <w:rPr>
                <w:spacing w:val="0"/>
              </w:rPr>
              <w:t>DATE:</w:t>
            </w:r>
            <w:r w:rsidRPr="00BD5B6E">
              <w:rPr>
                <w:rStyle w:val="StyleDocoriginalNotBold1"/>
                <w:spacing w:val="0"/>
              </w:rPr>
              <w:t xml:space="preserve"> </w:t>
            </w:r>
            <w:bookmarkStart w:id="2" w:name="Date"/>
            <w:bookmarkEnd w:id="2"/>
            <w:r w:rsidR="00876C58" w:rsidRPr="00BD5B6E">
              <w:rPr>
                <w:rStyle w:val="StyleDocoriginalNotBold1"/>
                <w:spacing w:val="0"/>
              </w:rPr>
              <w:t xml:space="preserve"> </w:t>
            </w:r>
            <w:r w:rsidR="00D674A1" w:rsidRPr="00BD5B6E">
              <w:rPr>
                <w:rStyle w:val="StyleDocoriginalNotBold1"/>
                <w:spacing w:val="0"/>
              </w:rPr>
              <w:t xml:space="preserve">June </w:t>
            </w:r>
            <w:r w:rsidR="00D9222D">
              <w:rPr>
                <w:rStyle w:val="StyleDocoriginalNotBold1"/>
                <w:spacing w:val="0"/>
              </w:rPr>
              <w:t>6</w:t>
            </w:r>
            <w:r w:rsidR="00771714" w:rsidRPr="00BD5B6E">
              <w:rPr>
                <w:rStyle w:val="StyleDocoriginalNotBold1"/>
                <w:spacing w:val="0"/>
              </w:rPr>
              <w:t>, 2014</w:t>
            </w:r>
          </w:p>
        </w:tc>
      </w:tr>
      <w:tr w:rsidR="00BD5B6E" w:rsidRPr="00BD5B6E" w:rsidTr="0018780B">
        <w:tc>
          <w:tcPr>
            <w:tcW w:w="10131" w:type="dxa"/>
            <w:gridSpan w:val="3"/>
          </w:tcPr>
          <w:p w:rsidR="000D7780" w:rsidRPr="00BD5B6E" w:rsidRDefault="0024416D" w:rsidP="00E52BE8">
            <w:pPr>
              <w:pStyle w:val="upove"/>
              <w:rPr>
                <w:sz w:val="28"/>
              </w:rPr>
            </w:pPr>
            <w:r w:rsidRPr="00BD5B6E">
              <w:rPr>
                <w:snapToGrid w:val="0"/>
              </w:rPr>
              <w:t xml:space="preserve">INTERNATIONAL UNION FOR THE PROTECTION OF NEW VARIETIES OF PLANTS </w:t>
            </w:r>
          </w:p>
        </w:tc>
      </w:tr>
      <w:tr w:rsidR="00BD5B6E" w:rsidRPr="00BD5B6E" w:rsidTr="0018780B">
        <w:tc>
          <w:tcPr>
            <w:tcW w:w="10131" w:type="dxa"/>
            <w:gridSpan w:val="3"/>
          </w:tcPr>
          <w:p w:rsidR="000D7780" w:rsidRPr="00BD5B6E" w:rsidRDefault="00867AC1" w:rsidP="00E52BE8">
            <w:pPr>
              <w:pStyle w:val="Country"/>
            </w:pPr>
            <w:r w:rsidRPr="00BD5B6E">
              <w:t>Gen</w:t>
            </w:r>
            <w:r w:rsidR="0061555F" w:rsidRPr="00BD5B6E">
              <w:t>e</w:t>
            </w:r>
            <w:r w:rsidRPr="00BD5B6E">
              <w:t>v</w:t>
            </w:r>
            <w:r w:rsidR="0061555F" w:rsidRPr="00BD5B6E">
              <w:t>a</w:t>
            </w:r>
          </w:p>
        </w:tc>
      </w:tr>
    </w:tbl>
    <w:p w:rsidR="0018780B" w:rsidRPr="00BD5B6E" w:rsidRDefault="0018780B" w:rsidP="00E52BE8">
      <w:pPr>
        <w:pStyle w:val="Sessiontc"/>
      </w:pPr>
      <w:r w:rsidRPr="00BD5B6E">
        <w:t xml:space="preserve">Technical working party </w:t>
      </w:r>
      <w:r w:rsidR="00332636" w:rsidRPr="00BD5B6E">
        <w:t>on automation and computer programs</w:t>
      </w:r>
    </w:p>
    <w:p w:rsidR="0018780B" w:rsidRPr="00BD5B6E" w:rsidRDefault="00771714" w:rsidP="00E52BE8">
      <w:pPr>
        <w:pStyle w:val="Sessiontcplacedate"/>
      </w:pPr>
      <w:r w:rsidRPr="00BD5B6E">
        <w:t>Thirty-Second</w:t>
      </w:r>
      <w:r w:rsidR="0061555F" w:rsidRPr="00BD5B6E">
        <w:t xml:space="preserve"> S</w:t>
      </w:r>
      <w:r w:rsidR="00867AC1" w:rsidRPr="00BD5B6E">
        <w:t>ession</w:t>
      </w:r>
      <w:r w:rsidR="00361821" w:rsidRPr="00BD5B6E">
        <w:br/>
      </w:r>
      <w:r w:rsidRPr="00BD5B6E">
        <w:rPr>
          <w:rFonts w:cs="Arial"/>
        </w:rPr>
        <w:t>Helsinki</w:t>
      </w:r>
      <w:r w:rsidR="0018780B" w:rsidRPr="00BD5B6E">
        <w:rPr>
          <w:rFonts w:cs="Arial"/>
        </w:rPr>
        <w:t xml:space="preserve">, </w:t>
      </w:r>
      <w:r w:rsidRPr="00BD5B6E">
        <w:t>June 3 to 6</w:t>
      </w:r>
      <w:r w:rsidR="0018780B" w:rsidRPr="00BD5B6E">
        <w:t>, 201</w:t>
      </w:r>
      <w:r w:rsidRPr="00BD5B6E">
        <w:t>4</w:t>
      </w:r>
    </w:p>
    <w:p w:rsidR="000D7780" w:rsidRPr="00BD5B6E" w:rsidRDefault="002926D2" w:rsidP="00E52BE8">
      <w:pPr>
        <w:pStyle w:val="Titleofdoc0"/>
      </w:pPr>
      <w:bookmarkStart w:id="3" w:name="TitleOfDoc"/>
      <w:bookmarkEnd w:id="3"/>
      <w:r w:rsidRPr="00BD5B6E">
        <w:t>REPORT</w:t>
      </w:r>
    </w:p>
    <w:p w:rsidR="00D9222D" w:rsidRPr="00143E49" w:rsidRDefault="00D9222D" w:rsidP="00D9222D">
      <w:pPr>
        <w:pStyle w:val="preparedby1"/>
      </w:pPr>
      <w:bookmarkStart w:id="4" w:name="Prepared"/>
      <w:bookmarkEnd w:id="4"/>
      <w:proofErr w:type="gramStart"/>
      <w:r w:rsidRPr="000B002D">
        <w:rPr>
          <w:rFonts w:cs="Arial"/>
        </w:rPr>
        <w:t>adopted</w:t>
      </w:r>
      <w:proofErr w:type="gramEnd"/>
      <w:r w:rsidRPr="000B002D">
        <w:rPr>
          <w:rFonts w:cs="Arial"/>
        </w:rPr>
        <w:t xml:space="preserve"> by the </w:t>
      </w:r>
      <w:r w:rsidRPr="000B002D">
        <w:rPr>
          <w:rFonts w:cs="Arial"/>
        </w:rPr>
        <w:br/>
        <w:t>Technical Working Party on Automation and Computer Programs</w:t>
      </w:r>
    </w:p>
    <w:p w:rsidR="002926D2" w:rsidRPr="00BD5B6E" w:rsidRDefault="002926D2" w:rsidP="00E52BE8">
      <w:pPr>
        <w:rPr>
          <w:u w:val="single"/>
        </w:rPr>
      </w:pPr>
      <w:r w:rsidRPr="00BD5B6E">
        <w:rPr>
          <w:u w:val="single"/>
        </w:rPr>
        <w:t>Opening of the Session</w:t>
      </w:r>
    </w:p>
    <w:p w:rsidR="00D753A2" w:rsidRPr="00BD5B6E" w:rsidRDefault="00D753A2" w:rsidP="00E52BE8">
      <w:pPr>
        <w:rPr>
          <w:u w:val="single"/>
        </w:rPr>
      </w:pPr>
    </w:p>
    <w:p w:rsidR="00D753A2" w:rsidRPr="00BD5B6E" w:rsidRDefault="00D753A2" w:rsidP="00D753A2">
      <w:pPr>
        <w:rPr>
          <w:rFonts w:cs="Arial"/>
        </w:rPr>
      </w:pPr>
      <w:r w:rsidRPr="00BD5B6E">
        <w:rPr>
          <w:rFonts w:cs="Arial"/>
        </w:rPr>
        <w:fldChar w:fldCharType="begin"/>
      </w:r>
      <w:r w:rsidRPr="00BD5B6E">
        <w:rPr>
          <w:rFonts w:cs="Arial"/>
        </w:rPr>
        <w:instrText xml:space="preserve"> AUTONUM  </w:instrText>
      </w:r>
      <w:r w:rsidRPr="00BD5B6E">
        <w:rPr>
          <w:rFonts w:cs="Arial"/>
        </w:rPr>
        <w:fldChar w:fldCharType="end"/>
      </w:r>
      <w:r w:rsidRPr="00BD5B6E">
        <w:rPr>
          <w:rFonts w:cs="Arial"/>
        </w:rPr>
        <w:tab/>
        <w:t>The Technical Working Party on Automation and Computer Programs (TWC) held its thirty-</w:t>
      </w:r>
      <w:r w:rsidR="00771714" w:rsidRPr="00BD5B6E">
        <w:rPr>
          <w:rFonts w:cs="Arial"/>
        </w:rPr>
        <w:t>second</w:t>
      </w:r>
      <w:r w:rsidRPr="00BD5B6E">
        <w:rPr>
          <w:rFonts w:cs="Arial"/>
        </w:rPr>
        <w:t xml:space="preserve"> session in </w:t>
      </w:r>
      <w:r w:rsidR="00771714" w:rsidRPr="00BD5B6E">
        <w:rPr>
          <w:rFonts w:cs="Arial"/>
        </w:rPr>
        <w:t>Helsinki, from June 3 to 6</w:t>
      </w:r>
      <w:r w:rsidRPr="00BD5B6E">
        <w:rPr>
          <w:rFonts w:cs="Arial"/>
        </w:rPr>
        <w:t>, 201</w:t>
      </w:r>
      <w:r w:rsidR="00771714" w:rsidRPr="00BD5B6E">
        <w:rPr>
          <w:rFonts w:cs="Arial"/>
        </w:rPr>
        <w:t>4</w:t>
      </w:r>
      <w:r w:rsidRPr="00BD5B6E">
        <w:rPr>
          <w:rFonts w:cs="Arial"/>
        </w:rPr>
        <w:t>. The list of participants is reproduced in Annex I to this report.</w:t>
      </w:r>
    </w:p>
    <w:p w:rsidR="00D753A2" w:rsidRPr="00BD5B6E" w:rsidRDefault="00D753A2" w:rsidP="00D753A2">
      <w:pPr>
        <w:rPr>
          <w:rFonts w:cs="Arial"/>
          <w:lang w:val="de-CH"/>
        </w:rPr>
      </w:pPr>
    </w:p>
    <w:p w:rsidR="00D753A2" w:rsidRPr="00BD5B6E" w:rsidRDefault="00D753A2" w:rsidP="00D753A2">
      <w:r w:rsidRPr="00BD5B6E">
        <w:fldChar w:fldCharType="begin"/>
      </w:r>
      <w:r w:rsidRPr="00BD5B6E">
        <w:instrText xml:space="preserve"> AUTONUM  </w:instrText>
      </w:r>
      <w:r w:rsidRPr="00BD5B6E">
        <w:fldChar w:fldCharType="end"/>
      </w:r>
      <w:r w:rsidRPr="00BD5B6E">
        <w:tab/>
        <w:t xml:space="preserve">The TWC was welcomed </w:t>
      </w:r>
      <w:r w:rsidR="00FF16C2" w:rsidRPr="00BD5B6E">
        <w:t xml:space="preserve">Mrs. </w:t>
      </w:r>
      <w:proofErr w:type="spellStart"/>
      <w:r w:rsidR="00FF16C2" w:rsidRPr="00BD5B6E">
        <w:t>Riit</w:t>
      </w:r>
      <w:r w:rsidR="00A47859">
        <w:t>t</w:t>
      </w:r>
      <w:r w:rsidR="00FF16C2" w:rsidRPr="00BD5B6E">
        <w:t>a</w:t>
      </w:r>
      <w:proofErr w:type="spellEnd"/>
      <w:r w:rsidR="00FF16C2" w:rsidRPr="00BD5B6E">
        <w:t xml:space="preserve"> </w:t>
      </w:r>
      <w:proofErr w:type="spellStart"/>
      <w:r w:rsidR="00FF16C2" w:rsidRPr="00BD5B6E">
        <w:t>Heinonen</w:t>
      </w:r>
      <w:proofErr w:type="spellEnd"/>
      <w:r w:rsidR="00FF16C2" w:rsidRPr="00BD5B6E">
        <w:t xml:space="preserve">, Deputy Director General, </w:t>
      </w:r>
      <w:r w:rsidR="00481660" w:rsidRPr="00BD5B6E">
        <w:t xml:space="preserve">Ministry of Agriculture </w:t>
      </w:r>
      <w:r w:rsidR="00DF352F" w:rsidRPr="00BD5B6E">
        <w:t xml:space="preserve">and Forestry </w:t>
      </w:r>
      <w:r w:rsidR="00481660" w:rsidRPr="00BD5B6E">
        <w:t>of Finland</w:t>
      </w:r>
      <w:r w:rsidRPr="00BD5B6E">
        <w:t>.</w:t>
      </w:r>
      <w:r w:rsidR="00FF16C2" w:rsidRPr="00BD5B6E">
        <w:t xml:space="preserve"> </w:t>
      </w:r>
      <w:r w:rsidRPr="00BD5B6E">
        <w:t xml:space="preserve"> A copy of the welcome address is</w:t>
      </w:r>
      <w:r w:rsidR="00FF16C2" w:rsidRPr="00BD5B6E">
        <w:t xml:space="preserve"> attached</w:t>
      </w:r>
      <w:r w:rsidRPr="00BD5B6E">
        <w:t xml:space="preserve"> in Annex II to this report.</w:t>
      </w:r>
      <w:r w:rsidR="00FF16C2" w:rsidRPr="00BD5B6E">
        <w:t xml:space="preserve">  The TWC</w:t>
      </w:r>
      <w:r w:rsidR="00DF352F" w:rsidRPr="00BD5B6E">
        <w:t xml:space="preserve"> </w:t>
      </w:r>
      <w:r w:rsidR="00FF16C2" w:rsidRPr="00BD5B6E">
        <w:t xml:space="preserve">was also welcomed by </w:t>
      </w:r>
      <w:r w:rsidR="00FF16C2" w:rsidRPr="00BD5B6E">
        <w:rPr>
          <w:rFonts w:cs="Arial"/>
        </w:rPr>
        <w:t xml:space="preserve">Mrs. </w:t>
      </w:r>
      <w:proofErr w:type="spellStart"/>
      <w:r w:rsidR="00FF16C2" w:rsidRPr="00BD5B6E">
        <w:rPr>
          <w:rFonts w:cs="Arial"/>
        </w:rPr>
        <w:t>Marja</w:t>
      </w:r>
      <w:proofErr w:type="spellEnd"/>
      <w:r w:rsidR="00FF16C2" w:rsidRPr="00BD5B6E">
        <w:rPr>
          <w:rFonts w:cs="Arial"/>
        </w:rPr>
        <w:t xml:space="preserve"> </w:t>
      </w:r>
      <w:proofErr w:type="spellStart"/>
      <w:r w:rsidR="00FF16C2" w:rsidRPr="00BD5B6E">
        <w:rPr>
          <w:rFonts w:cs="Arial"/>
        </w:rPr>
        <w:t>Savonmaki</w:t>
      </w:r>
      <w:proofErr w:type="spellEnd"/>
      <w:r w:rsidR="00FF16C2" w:rsidRPr="00BD5B6E">
        <w:rPr>
          <w:rFonts w:cs="Arial"/>
        </w:rPr>
        <w:t>, Senior Specialist, Ministry of Agriculture and Forestry.</w:t>
      </w:r>
    </w:p>
    <w:p w:rsidR="00D753A2" w:rsidRPr="00BD5B6E" w:rsidRDefault="00D753A2" w:rsidP="00D753A2">
      <w:pPr>
        <w:rPr>
          <w:rFonts w:cs="Arial"/>
        </w:rPr>
      </w:pPr>
    </w:p>
    <w:p w:rsidR="00D753A2" w:rsidRPr="00BD5B6E" w:rsidRDefault="00D753A2" w:rsidP="00D753A2">
      <w:pPr>
        <w:rPr>
          <w:rFonts w:cs="Arial"/>
        </w:rPr>
      </w:pPr>
      <w:r w:rsidRPr="00BD5B6E">
        <w:rPr>
          <w:rFonts w:cs="Arial"/>
        </w:rPr>
        <w:fldChar w:fldCharType="begin"/>
      </w:r>
      <w:r w:rsidRPr="00BD5B6E">
        <w:rPr>
          <w:rFonts w:cs="Arial"/>
        </w:rPr>
        <w:instrText xml:space="preserve"> AUTONUM  </w:instrText>
      </w:r>
      <w:r w:rsidRPr="00BD5B6E">
        <w:rPr>
          <w:rFonts w:cs="Arial"/>
        </w:rPr>
        <w:fldChar w:fldCharType="end"/>
      </w:r>
      <w:r w:rsidRPr="00BD5B6E">
        <w:rPr>
          <w:rFonts w:cs="Arial"/>
        </w:rPr>
        <w:tab/>
        <w:t xml:space="preserve">The TWC received </w:t>
      </w:r>
      <w:r w:rsidR="001876A8" w:rsidRPr="00BD5B6E">
        <w:rPr>
          <w:rFonts w:cs="Arial"/>
        </w:rPr>
        <w:t>a presentation</w:t>
      </w:r>
      <w:r w:rsidRPr="00BD5B6E">
        <w:rPr>
          <w:rFonts w:cs="Arial"/>
        </w:rPr>
        <w:t xml:space="preserve"> on plant variety protection (PVP) in</w:t>
      </w:r>
      <w:r w:rsidR="00335D5F" w:rsidRPr="00BD5B6E">
        <w:rPr>
          <w:rFonts w:cs="Arial"/>
        </w:rPr>
        <w:t xml:space="preserve"> </w:t>
      </w:r>
      <w:r w:rsidR="00481660" w:rsidRPr="00BD5B6E">
        <w:rPr>
          <w:rFonts w:cs="Arial"/>
        </w:rPr>
        <w:t xml:space="preserve">Finland </w:t>
      </w:r>
      <w:r w:rsidR="00DF352F" w:rsidRPr="00BD5B6E">
        <w:rPr>
          <w:rFonts w:cs="Arial"/>
        </w:rPr>
        <w:t xml:space="preserve">by </w:t>
      </w:r>
      <w:r w:rsidR="00FF16C2" w:rsidRPr="00BD5B6E">
        <w:rPr>
          <w:rFonts w:cs="Arial"/>
        </w:rPr>
        <w:t>Mrs.</w:t>
      </w:r>
      <w:r w:rsidR="00DF352F" w:rsidRPr="00BD5B6E">
        <w:rPr>
          <w:rFonts w:cs="Arial"/>
        </w:rPr>
        <w:t> </w:t>
      </w:r>
      <w:r w:rsidR="00FF16C2" w:rsidRPr="00BD5B6E">
        <w:rPr>
          <w:rFonts w:cs="Arial"/>
        </w:rPr>
        <w:t xml:space="preserve">Tarja Hietaranta, </w:t>
      </w:r>
      <w:r w:rsidR="004D1EE0" w:rsidRPr="00BD5B6E">
        <w:rPr>
          <w:rFonts w:cs="Arial"/>
        </w:rPr>
        <w:t>Senior Officer, Seed Certification Unit, Finnish Food and Safety Authority</w:t>
      </w:r>
      <w:r w:rsidR="000265E0" w:rsidRPr="00BD5B6E">
        <w:rPr>
          <w:rFonts w:cs="Arial"/>
        </w:rPr>
        <w:t>.</w:t>
      </w:r>
      <w:r w:rsidR="00FF16C2" w:rsidRPr="00BD5B6E">
        <w:rPr>
          <w:rFonts w:cs="Arial"/>
        </w:rPr>
        <w:t xml:space="preserve"> </w:t>
      </w:r>
      <w:r w:rsidR="000265E0" w:rsidRPr="00BD5B6E">
        <w:rPr>
          <w:rFonts w:cs="Arial"/>
        </w:rPr>
        <w:t xml:space="preserve"> A </w:t>
      </w:r>
      <w:r w:rsidR="00AE74CC" w:rsidRPr="00BD5B6E">
        <w:rPr>
          <w:rFonts w:cs="Arial"/>
        </w:rPr>
        <w:t xml:space="preserve">copy </w:t>
      </w:r>
      <w:r w:rsidR="000265E0" w:rsidRPr="00BD5B6E">
        <w:rPr>
          <w:rFonts w:cs="Arial"/>
        </w:rPr>
        <w:t>of the presentation is</w:t>
      </w:r>
      <w:r w:rsidRPr="00BD5B6E">
        <w:rPr>
          <w:rFonts w:cs="Arial"/>
        </w:rPr>
        <w:t xml:space="preserve"> provide</w:t>
      </w:r>
      <w:r w:rsidR="00B1647D" w:rsidRPr="00BD5B6E">
        <w:rPr>
          <w:rFonts w:cs="Arial"/>
        </w:rPr>
        <w:t xml:space="preserve">d in Annex </w:t>
      </w:r>
      <w:r w:rsidR="000265E0" w:rsidRPr="00BD5B6E">
        <w:rPr>
          <w:rFonts w:cs="Arial"/>
        </w:rPr>
        <w:t xml:space="preserve">III </w:t>
      </w:r>
      <w:r w:rsidRPr="00BD5B6E">
        <w:rPr>
          <w:rFonts w:cs="Arial"/>
        </w:rPr>
        <w:t>to this report.</w:t>
      </w:r>
    </w:p>
    <w:p w:rsidR="00D753A2" w:rsidRPr="00BD5B6E" w:rsidRDefault="00D753A2" w:rsidP="00D753A2">
      <w:pPr>
        <w:rPr>
          <w:rFonts w:cs="Arial"/>
        </w:rPr>
      </w:pPr>
    </w:p>
    <w:p w:rsidR="00D753A2" w:rsidRPr="00BD5B6E" w:rsidRDefault="00D753A2" w:rsidP="00D753A2">
      <w:pPr>
        <w:rPr>
          <w:rFonts w:cs="Arial"/>
        </w:rPr>
      </w:pPr>
      <w:r w:rsidRPr="00BD5B6E">
        <w:rPr>
          <w:rFonts w:cs="Arial"/>
        </w:rPr>
        <w:fldChar w:fldCharType="begin"/>
      </w:r>
      <w:r w:rsidRPr="00BD5B6E">
        <w:rPr>
          <w:rFonts w:cs="Arial"/>
        </w:rPr>
        <w:instrText xml:space="preserve"> AUTONUM  </w:instrText>
      </w:r>
      <w:r w:rsidRPr="00BD5B6E">
        <w:rPr>
          <w:rFonts w:cs="Arial"/>
        </w:rPr>
        <w:fldChar w:fldCharType="end"/>
      </w:r>
      <w:r w:rsidRPr="00BD5B6E">
        <w:rPr>
          <w:rFonts w:cs="Arial"/>
        </w:rPr>
        <w:tab/>
        <w:t xml:space="preserve">The session was opened by Mr. </w:t>
      </w:r>
      <w:r w:rsidR="000265E0" w:rsidRPr="00BD5B6E">
        <w:rPr>
          <w:rFonts w:cs="Arial"/>
        </w:rPr>
        <w:t xml:space="preserve">Sami Markkanen </w:t>
      </w:r>
      <w:r w:rsidRPr="00BD5B6E">
        <w:rPr>
          <w:rFonts w:cs="Arial"/>
        </w:rPr>
        <w:t>(F</w:t>
      </w:r>
      <w:r w:rsidR="000265E0" w:rsidRPr="00BD5B6E">
        <w:rPr>
          <w:rFonts w:cs="Arial"/>
        </w:rPr>
        <w:t>inland), Chairperson of the TWC</w:t>
      </w:r>
      <w:r w:rsidR="00DF352F" w:rsidRPr="00BD5B6E">
        <w:rPr>
          <w:rFonts w:cs="Arial"/>
        </w:rPr>
        <w:t>, who welcomed participants</w:t>
      </w:r>
      <w:r w:rsidRPr="00BD5B6E">
        <w:rPr>
          <w:rFonts w:cs="Arial"/>
        </w:rPr>
        <w:t>.</w:t>
      </w:r>
    </w:p>
    <w:p w:rsidR="00EA0951" w:rsidRPr="00BD5B6E" w:rsidRDefault="00EA0951" w:rsidP="00D753A2">
      <w:pPr>
        <w:rPr>
          <w:rFonts w:cs="Arial"/>
        </w:rPr>
      </w:pPr>
    </w:p>
    <w:p w:rsidR="000265E0" w:rsidRPr="00BD5B6E" w:rsidRDefault="000265E0" w:rsidP="00E52BE8">
      <w:pPr>
        <w:rPr>
          <w:u w:val="single"/>
        </w:rPr>
      </w:pPr>
    </w:p>
    <w:p w:rsidR="002926D2" w:rsidRPr="00BD5B6E" w:rsidRDefault="002926D2" w:rsidP="00E52BE8">
      <w:pPr>
        <w:rPr>
          <w:u w:val="single"/>
        </w:rPr>
      </w:pPr>
      <w:r w:rsidRPr="00BD5B6E">
        <w:rPr>
          <w:u w:val="single"/>
        </w:rPr>
        <w:t xml:space="preserve">Adoption of the </w:t>
      </w:r>
      <w:r w:rsidR="009C33B7" w:rsidRPr="00BD5B6E">
        <w:rPr>
          <w:u w:val="single"/>
        </w:rPr>
        <w:t>agenda</w:t>
      </w:r>
    </w:p>
    <w:p w:rsidR="002926D2" w:rsidRPr="00BD5B6E" w:rsidRDefault="002926D2" w:rsidP="00E52BE8"/>
    <w:p w:rsidR="002926D2" w:rsidRPr="00BD5B6E" w:rsidRDefault="002926D2" w:rsidP="00E52BE8">
      <w:r w:rsidRPr="00BD5B6E">
        <w:fldChar w:fldCharType="begin"/>
      </w:r>
      <w:r w:rsidRPr="00BD5B6E">
        <w:instrText xml:space="preserve"> AUTONUM  </w:instrText>
      </w:r>
      <w:r w:rsidRPr="00BD5B6E">
        <w:fldChar w:fldCharType="end"/>
      </w:r>
      <w:r w:rsidR="00AE66C7" w:rsidRPr="00BD5B6E">
        <w:tab/>
        <w:t xml:space="preserve">The TWC adopted the </w:t>
      </w:r>
      <w:r w:rsidRPr="00BD5B6E">
        <w:t xml:space="preserve">agenda as </w:t>
      </w:r>
      <w:r w:rsidR="00AE66C7" w:rsidRPr="00BD5B6E">
        <w:t xml:space="preserve">reproduced in </w:t>
      </w:r>
      <w:r w:rsidRPr="00BD5B6E">
        <w:t>document</w:t>
      </w:r>
      <w:r w:rsidR="00AE66C7" w:rsidRPr="00BD5B6E">
        <w:t xml:space="preserve"> </w:t>
      </w:r>
      <w:r w:rsidR="00771714" w:rsidRPr="00BD5B6E">
        <w:t>TWC/32</w:t>
      </w:r>
      <w:r w:rsidRPr="00BD5B6E">
        <w:t>/1</w:t>
      </w:r>
      <w:r w:rsidR="00ED325B" w:rsidRPr="00BD5B6E">
        <w:t xml:space="preserve"> </w:t>
      </w:r>
      <w:r w:rsidR="00DF352F" w:rsidRPr="00BD5B6E">
        <w:t>R</w:t>
      </w:r>
      <w:r w:rsidR="00ED325B" w:rsidRPr="00BD5B6E">
        <w:t>ev</w:t>
      </w:r>
      <w:r w:rsidRPr="00BD5B6E">
        <w:t>.</w:t>
      </w:r>
    </w:p>
    <w:p w:rsidR="002926D2" w:rsidRPr="00BD5B6E" w:rsidRDefault="002926D2" w:rsidP="00E52BE8"/>
    <w:p w:rsidR="00EA0951" w:rsidRPr="00BD5B6E" w:rsidRDefault="00EA0951" w:rsidP="00E52BE8"/>
    <w:p w:rsidR="002926D2" w:rsidRPr="00BD5B6E" w:rsidRDefault="002926D2" w:rsidP="00E52BE8">
      <w:pPr>
        <w:rPr>
          <w:u w:val="single"/>
        </w:rPr>
      </w:pPr>
      <w:r w:rsidRPr="00BD5B6E">
        <w:rPr>
          <w:u w:val="single"/>
        </w:rPr>
        <w:t xml:space="preserve">Short </w:t>
      </w:r>
      <w:r w:rsidR="00AE66C7" w:rsidRPr="00BD5B6E">
        <w:rPr>
          <w:u w:val="single"/>
        </w:rPr>
        <w:t>reports on developments in Plant Variety P</w:t>
      </w:r>
      <w:r w:rsidR="009C33B7" w:rsidRPr="00BD5B6E">
        <w:rPr>
          <w:u w:val="single"/>
        </w:rPr>
        <w:t xml:space="preserve">rotection </w:t>
      </w:r>
    </w:p>
    <w:p w:rsidR="002926D2" w:rsidRPr="00BD5B6E" w:rsidRDefault="002926D2" w:rsidP="00E52BE8"/>
    <w:p w:rsidR="00AE66C7" w:rsidRPr="00BD5B6E" w:rsidRDefault="00AE66C7" w:rsidP="00AE66C7">
      <w:pPr>
        <w:keepNext/>
        <w:numPr>
          <w:ilvl w:val="0"/>
          <w:numId w:val="28"/>
        </w:numPr>
        <w:ind w:left="630" w:hanging="630"/>
        <w:rPr>
          <w:rFonts w:cs="Arial"/>
          <w:i/>
        </w:rPr>
      </w:pPr>
      <w:r w:rsidRPr="00BD5B6E">
        <w:rPr>
          <w:rFonts w:cs="Arial"/>
          <w:i/>
        </w:rPr>
        <w:t xml:space="preserve">Reports on developments in plant variety protection from members and observers </w:t>
      </w:r>
    </w:p>
    <w:p w:rsidR="002926D2" w:rsidRPr="00BD5B6E" w:rsidRDefault="002926D2" w:rsidP="00E52BE8">
      <w:pPr>
        <w:rPr>
          <w:i/>
        </w:rPr>
      </w:pPr>
    </w:p>
    <w:p w:rsidR="00A30116" w:rsidRPr="00BD5B6E" w:rsidRDefault="002926D2" w:rsidP="00A30116">
      <w:r w:rsidRPr="00BD5B6E">
        <w:fldChar w:fldCharType="begin"/>
      </w:r>
      <w:r w:rsidRPr="00BD5B6E">
        <w:instrText xml:space="preserve"> AUTONUM  </w:instrText>
      </w:r>
      <w:r w:rsidRPr="00BD5B6E">
        <w:fldChar w:fldCharType="end"/>
      </w:r>
      <w:r w:rsidRPr="00BD5B6E">
        <w:tab/>
        <w:t>The TWC noted the information on developments in plant variety protection from members of the Union provided in document TWC/3</w:t>
      </w:r>
      <w:r w:rsidR="00771714" w:rsidRPr="00BD5B6E">
        <w:t>2</w:t>
      </w:r>
      <w:r w:rsidRPr="00BD5B6E">
        <w:t>/</w:t>
      </w:r>
      <w:r w:rsidR="00771714" w:rsidRPr="00BD5B6E">
        <w:t>2</w:t>
      </w:r>
      <w:r w:rsidR="00AF387E" w:rsidRPr="00BD5B6E">
        <w:t>6</w:t>
      </w:r>
      <w:r w:rsidR="00AE66C7" w:rsidRPr="00BD5B6E">
        <w:t xml:space="preserve"> </w:t>
      </w:r>
      <w:proofErr w:type="gramStart"/>
      <w:r w:rsidR="00AE66C7" w:rsidRPr="00BD5B6E">
        <w:t>Prov.</w:t>
      </w:r>
      <w:r w:rsidR="000265E0" w:rsidRPr="00BD5B6E">
        <w:t>.</w:t>
      </w:r>
      <w:proofErr w:type="gramEnd"/>
      <w:r w:rsidR="000265E0" w:rsidRPr="00BD5B6E">
        <w:t xml:space="preserve"> </w:t>
      </w:r>
    </w:p>
    <w:p w:rsidR="00A30116" w:rsidRPr="00BD5B6E" w:rsidRDefault="00A30116" w:rsidP="00A30116"/>
    <w:p w:rsidR="002926D2" w:rsidRPr="00BD5B6E" w:rsidRDefault="00A30116" w:rsidP="00A30116">
      <w:r w:rsidRPr="00BD5B6E">
        <w:fldChar w:fldCharType="begin"/>
      </w:r>
      <w:r w:rsidRPr="00BD5B6E">
        <w:instrText xml:space="preserve"> AUTONUM  </w:instrText>
      </w:r>
      <w:r w:rsidRPr="00BD5B6E">
        <w:fldChar w:fldCharType="end"/>
      </w:r>
      <w:r w:rsidRPr="00BD5B6E">
        <w:tab/>
      </w:r>
      <w:r w:rsidR="002926D2" w:rsidRPr="00BD5B6E">
        <w:t xml:space="preserve">The TWC noted that reports submitted to the Office of the Union during or after the session would be included </w:t>
      </w:r>
      <w:r w:rsidR="00AE66C7" w:rsidRPr="00BD5B6E">
        <w:rPr>
          <w:rFonts w:cs="Arial"/>
        </w:rPr>
        <w:t xml:space="preserve">in the final version of document </w:t>
      </w:r>
      <w:r w:rsidR="002926D2" w:rsidRPr="00BD5B6E">
        <w:t>TWC/</w:t>
      </w:r>
      <w:r w:rsidR="009C33B7" w:rsidRPr="00BD5B6E">
        <w:t>3</w:t>
      </w:r>
      <w:r w:rsidR="00771714" w:rsidRPr="00BD5B6E">
        <w:t>2</w:t>
      </w:r>
      <w:r w:rsidR="002926D2" w:rsidRPr="00BD5B6E">
        <w:t>/</w:t>
      </w:r>
      <w:r w:rsidR="00AF387E" w:rsidRPr="00BD5B6E">
        <w:t>26</w:t>
      </w:r>
      <w:r w:rsidRPr="00BD5B6E">
        <w:t>.</w:t>
      </w:r>
    </w:p>
    <w:p w:rsidR="00A30116" w:rsidRPr="00BD5B6E" w:rsidRDefault="00A30116" w:rsidP="00E52BE8">
      <w:pPr>
        <w:keepNext/>
        <w:rPr>
          <w:i/>
        </w:rPr>
      </w:pPr>
    </w:p>
    <w:p w:rsidR="002926D2" w:rsidRPr="00BD5B6E" w:rsidRDefault="002926D2" w:rsidP="00E52BE8">
      <w:pPr>
        <w:keepNext/>
        <w:rPr>
          <w:i/>
        </w:rPr>
      </w:pPr>
      <w:r w:rsidRPr="00BD5B6E">
        <w:rPr>
          <w:i/>
        </w:rPr>
        <w:t>(b)</w:t>
      </w:r>
      <w:r w:rsidRPr="00BD5B6E">
        <w:rPr>
          <w:i/>
        </w:rPr>
        <w:tab/>
        <w:t>Reports on developments within UPOV</w:t>
      </w:r>
    </w:p>
    <w:p w:rsidR="002926D2" w:rsidRPr="00BD5B6E" w:rsidRDefault="002926D2" w:rsidP="00E52BE8">
      <w:pPr>
        <w:keepNext/>
      </w:pPr>
    </w:p>
    <w:p w:rsidR="002926D2" w:rsidRPr="00BD5B6E" w:rsidRDefault="002926D2" w:rsidP="00E52BE8">
      <w:r w:rsidRPr="00BD5B6E">
        <w:fldChar w:fldCharType="begin"/>
      </w:r>
      <w:r w:rsidRPr="00BD5B6E">
        <w:instrText xml:space="preserve"> AUTONUM  </w:instrText>
      </w:r>
      <w:r w:rsidRPr="00BD5B6E">
        <w:fldChar w:fldCharType="end"/>
      </w:r>
      <w:r w:rsidRPr="00BD5B6E">
        <w:tab/>
        <w:t xml:space="preserve">The TWC received </w:t>
      </w:r>
      <w:r w:rsidR="00335D5F" w:rsidRPr="00BD5B6E">
        <w:t>a presentation</w:t>
      </w:r>
      <w:r w:rsidRPr="00BD5B6E">
        <w:t xml:space="preserve"> from the Office of the Union on the latest developments within UPOV, a copy o</w:t>
      </w:r>
      <w:r w:rsidR="00B1647D" w:rsidRPr="00BD5B6E">
        <w:t>f which is provided in document</w:t>
      </w:r>
      <w:r w:rsidRPr="00BD5B6E">
        <w:t xml:space="preserve"> </w:t>
      </w:r>
      <w:r w:rsidRPr="00BD5B6E">
        <w:rPr>
          <w:szCs w:val="24"/>
        </w:rPr>
        <w:t>TWC/3</w:t>
      </w:r>
      <w:r w:rsidR="00771714" w:rsidRPr="00BD5B6E">
        <w:rPr>
          <w:szCs w:val="24"/>
        </w:rPr>
        <w:t>2</w:t>
      </w:r>
      <w:r w:rsidRPr="00BD5B6E">
        <w:rPr>
          <w:szCs w:val="24"/>
        </w:rPr>
        <w:t>/</w:t>
      </w:r>
      <w:r w:rsidR="009C33B7" w:rsidRPr="00BD5B6E">
        <w:rPr>
          <w:szCs w:val="24"/>
        </w:rPr>
        <w:t>2</w:t>
      </w:r>
      <w:r w:rsidR="00130117" w:rsidRPr="00BD5B6E">
        <w:rPr>
          <w:szCs w:val="24"/>
        </w:rPr>
        <w:t>4</w:t>
      </w:r>
      <w:r w:rsidRPr="00BD5B6E">
        <w:t>.</w:t>
      </w:r>
      <w:r w:rsidR="00AE66C7" w:rsidRPr="00BD5B6E">
        <w:t xml:space="preserve">  The TWC noted that the designated contact </w:t>
      </w:r>
      <w:r w:rsidR="00AE66C7" w:rsidRPr="00BD5B6E">
        <w:lastRenderedPageBreak/>
        <w:t>person to the Technical Committee had been copied in the Circular requesting information for document C/48/5 “Cooperation in examination”.</w:t>
      </w:r>
    </w:p>
    <w:p w:rsidR="00826E8F" w:rsidRPr="00BD5B6E" w:rsidRDefault="00826E8F" w:rsidP="00E52BE8">
      <w:pPr>
        <w:rPr>
          <w:snapToGrid w:val="0"/>
        </w:rPr>
      </w:pPr>
    </w:p>
    <w:p w:rsidR="00EA0951" w:rsidRPr="00BD5B6E" w:rsidRDefault="00EA0951" w:rsidP="00E52BE8">
      <w:pPr>
        <w:rPr>
          <w:snapToGrid w:val="0"/>
        </w:rPr>
      </w:pPr>
    </w:p>
    <w:p w:rsidR="00ED325B" w:rsidRPr="00BD5B6E" w:rsidRDefault="00ED325B" w:rsidP="00ED325B">
      <w:pPr>
        <w:keepNext/>
        <w:keepLines/>
        <w:jc w:val="left"/>
        <w:rPr>
          <w:u w:val="single"/>
        </w:rPr>
      </w:pPr>
      <w:r w:rsidRPr="00BD5B6E">
        <w:rPr>
          <w:u w:val="single"/>
        </w:rPr>
        <w:t>TGP documents</w:t>
      </w:r>
    </w:p>
    <w:p w:rsidR="00ED325B" w:rsidRPr="00BD5B6E" w:rsidRDefault="00ED325B" w:rsidP="00ED325B">
      <w:pPr>
        <w:keepNext/>
        <w:keepLines/>
        <w:rPr>
          <w:u w:val="single"/>
        </w:rPr>
      </w:pPr>
    </w:p>
    <w:p w:rsidR="00ED325B" w:rsidRPr="00BD5B6E" w:rsidRDefault="00ED325B" w:rsidP="00ED325B">
      <w:pPr>
        <w:keepNext/>
      </w:pPr>
      <w:r w:rsidRPr="00BD5B6E">
        <w:fldChar w:fldCharType="begin"/>
      </w:r>
      <w:r w:rsidRPr="00BD5B6E">
        <w:instrText xml:space="preserve"> AUTONUM  </w:instrText>
      </w:r>
      <w:r w:rsidRPr="00BD5B6E">
        <w:fldChar w:fldCharType="end"/>
      </w:r>
      <w:r w:rsidRPr="00BD5B6E">
        <w:tab/>
        <w:t>The TWC considered document TWC/32/3.</w:t>
      </w:r>
    </w:p>
    <w:p w:rsidR="00ED325B" w:rsidRPr="00BD5B6E" w:rsidRDefault="00ED325B" w:rsidP="00ED325B">
      <w:pPr>
        <w:keepNext/>
      </w:pPr>
    </w:p>
    <w:p w:rsidR="00ED325B" w:rsidRPr="00BD5B6E" w:rsidRDefault="00ED325B" w:rsidP="003C35BE">
      <w:pPr>
        <w:pStyle w:val="Heading3"/>
      </w:pPr>
      <w:bookmarkStart w:id="5" w:name="_Toc386183698"/>
      <w:r w:rsidRPr="00BD5B6E">
        <w:t>Matters for adoption by the Council in 2014</w:t>
      </w:r>
      <w:bookmarkEnd w:id="5"/>
    </w:p>
    <w:p w:rsidR="00ED325B" w:rsidRPr="00BD5B6E" w:rsidRDefault="00ED325B" w:rsidP="00ED325B">
      <w:pPr>
        <w:keepNext/>
        <w:rPr>
          <w:rFonts w:cs="Arial"/>
        </w:rPr>
      </w:pPr>
    </w:p>
    <w:p w:rsidR="00ED325B" w:rsidRPr="00BD5B6E" w:rsidRDefault="00ED325B" w:rsidP="00ED325B">
      <w:r w:rsidRPr="00BD5B6E">
        <w:rPr>
          <w:rFonts w:cs="Arial"/>
        </w:rPr>
        <w:fldChar w:fldCharType="begin"/>
      </w:r>
      <w:r w:rsidRPr="00BD5B6E">
        <w:rPr>
          <w:rFonts w:cs="Arial"/>
        </w:rPr>
        <w:instrText xml:space="preserve"> AUTONUM  </w:instrText>
      </w:r>
      <w:r w:rsidRPr="00BD5B6E">
        <w:rPr>
          <w:rFonts w:cs="Arial"/>
        </w:rPr>
        <w:fldChar w:fldCharType="end"/>
      </w:r>
      <w:r w:rsidRPr="00BD5B6E">
        <w:rPr>
          <w:rFonts w:cs="Arial"/>
        </w:rPr>
        <w:tab/>
        <w:t xml:space="preserve">The TWC </w:t>
      </w:r>
      <w:r w:rsidRPr="00BD5B6E">
        <w:t xml:space="preserve">noted the agreement of the TC and the CAJ to submit revisions to document TGP/0/7 “List of TGP Documents and Latest Issue Dates”, TGP/2 “List of Test Guidelines Adopted by UPOV”, TGP/5 “Experience and Cooperation in DUS Testing: Section 10: Notification of Additional Characteristics”, TGP/7 “Development of Test Guidelines” and TGP/8 “Trial Design and Techniques Used in the Examination of Distinctness, Uniformity and Stability” </w:t>
      </w:r>
      <w:r w:rsidRPr="00BD5B6E">
        <w:rPr>
          <w:iCs/>
          <w:snapToGrid w:val="0"/>
        </w:rPr>
        <w:t>for adoption by the Council, at its forty-eighth ordinary session, to be held on October 26, 2014,</w:t>
      </w:r>
      <w:r w:rsidRPr="00BD5B6E">
        <w:t xml:space="preserve"> as set out in document TWC/32/3, paragraphs 5 to 21. </w:t>
      </w:r>
    </w:p>
    <w:p w:rsidR="00ED325B" w:rsidRPr="00BD5B6E" w:rsidRDefault="00ED325B" w:rsidP="00ED325B"/>
    <w:p w:rsidR="00ED325B" w:rsidRPr="00BD5B6E" w:rsidRDefault="00ED325B" w:rsidP="00ED325B"/>
    <w:p w:rsidR="00ED325B" w:rsidRPr="00BD5B6E" w:rsidRDefault="00ED325B" w:rsidP="003C35BE">
      <w:pPr>
        <w:pStyle w:val="Heading3"/>
      </w:pPr>
      <w:bookmarkStart w:id="6" w:name="_Toc352678076"/>
      <w:bookmarkStart w:id="7" w:name="_Toc353797757"/>
      <w:bookmarkStart w:id="8" w:name="_Toc386183715"/>
      <w:r w:rsidRPr="00BD5B6E">
        <w:t>Program for the development of TGP documents</w:t>
      </w:r>
      <w:bookmarkEnd w:id="6"/>
      <w:bookmarkEnd w:id="7"/>
      <w:bookmarkEnd w:id="8"/>
    </w:p>
    <w:p w:rsidR="00ED325B" w:rsidRPr="00BD5B6E" w:rsidRDefault="00ED325B" w:rsidP="00ED325B">
      <w:pPr>
        <w:keepNext/>
        <w:rPr>
          <w:rFonts w:cs="Arial"/>
          <w:lang w:eastAsia="ja-JP"/>
        </w:rPr>
      </w:pPr>
    </w:p>
    <w:p w:rsidR="00ED325B" w:rsidRPr="00BD5B6E" w:rsidRDefault="00ED325B" w:rsidP="00ED325B">
      <w:r w:rsidRPr="00BD5B6E">
        <w:fldChar w:fldCharType="begin"/>
      </w:r>
      <w:r w:rsidRPr="00BD5B6E">
        <w:instrText xml:space="preserve"> AUTONUM  </w:instrText>
      </w:r>
      <w:r w:rsidRPr="00BD5B6E">
        <w:fldChar w:fldCharType="end"/>
      </w:r>
      <w:r w:rsidRPr="00BD5B6E">
        <w:tab/>
        <w:t>The TWC noted the program for the development of TGP documents, as set out in Annex II to document TWC/32/3.</w:t>
      </w:r>
    </w:p>
    <w:p w:rsidR="00ED325B" w:rsidRDefault="00ED325B" w:rsidP="00ED325B"/>
    <w:p w:rsidR="00542620" w:rsidRPr="00BD5B6E" w:rsidRDefault="00542620" w:rsidP="00ED325B"/>
    <w:p w:rsidR="00ED325B" w:rsidRPr="00BD5B6E" w:rsidRDefault="00ED325B" w:rsidP="003C35BE">
      <w:pPr>
        <w:pStyle w:val="Heading3"/>
      </w:pPr>
      <w:r w:rsidRPr="00BD5B6E">
        <w:t>Revision of Document TGP/8: Part II: Selected Techniques Used in DUS Examination, Section 3: Method of Calculation of COYU</w:t>
      </w:r>
    </w:p>
    <w:p w:rsidR="00ED325B" w:rsidRPr="00BD5B6E" w:rsidRDefault="00ED325B" w:rsidP="00EA0951">
      <w:pPr>
        <w:keepLines/>
      </w:pPr>
    </w:p>
    <w:p w:rsidR="00ED325B" w:rsidRPr="00BD5B6E" w:rsidRDefault="00ED325B">
      <w:r w:rsidRPr="00BD5B6E">
        <w:fldChar w:fldCharType="begin"/>
      </w:r>
      <w:r w:rsidRPr="00BD5B6E">
        <w:instrText xml:space="preserve"> AUTONUM  </w:instrText>
      </w:r>
      <w:r w:rsidRPr="00BD5B6E">
        <w:fldChar w:fldCharType="end"/>
      </w:r>
      <w:r w:rsidRPr="00BD5B6E">
        <w:tab/>
        <w:t xml:space="preserve">The TWC considered document TWC/32/16 and TWC/32/16 </w:t>
      </w:r>
      <w:proofErr w:type="gramStart"/>
      <w:r w:rsidR="00DF352F" w:rsidRPr="00BD5B6E">
        <w:t>A</w:t>
      </w:r>
      <w:r w:rsidRPr="00BD5B6E">
        <w:t>dd..</w:t>
      </w:r>
      <w:proofErr w:type="gramEnd"/>
    </w:p>
    <w:p w:rsidR="00ED325B" w:rsidRPr="00BD5B6E" w:rsidRDefault="00ED325B"/>
    <w:p w:rsidR="00F20461" w:rsidRPr="00BD5B6E" w:rsidRDefault="00ED325B">
      <w:r w:rsidRPr="00BD5B6E">
        <w:fldChar w:fldCharType="begin"/>
      </w:r>
      <w:r w:rsidRPr="00BD5B6E">
        <w:instrText xml:space="preserve"> AUTONUM  </w:instrText>
      </w:r>
      <w:r w:rsidRPr="00BD5B6E">
        <w:fldChar w:fldCharType="end"/>
      </w:r>
      <w:r w:rsidRPr="00BD5B6E">
        <w:tab/>
        <w:t>The TWC received a presentation by an expert from the United Kingdom</w:t>
      </w:r>
      <w:r w:rsidR="00DF352F" w:rsidRPr="00BD5B6E">
        <w:t xml:space="preserve"> on the method for improving the calculation of COYU, including</w:t>
      </w:r>
      <w:r w:rsidRPr="00BD5B6E">
        <w:t xml:space="preserve"> a demonstration version of </w:t>
      </w:r>
      <w:r w:rsidR="00DF352F" w:rsidRPr="00BD5B6E">
        <w:t xml:space="preserve">a module for </w:t>
      </w:r>
      <w:r w:rsidRPr="00BD5B6E">
        <w:t>the DUST</w:t>
      </w:r>
      <w:r w:rsidR="00DF352F" w:rsidRPr="00BD5B6E">
        <w:t xml:space="preserve"> software</w:t>
      </w:r>
      <w:r w:rsidRPr="00BD5B6E">
        <w:t xml:space="preserve">. </w:t>
      </w:r>
    </w:p>
    <w:p w:rsidR="00F20461" w:rsidRPr="00BD5B6E" w:rsidRDefault="00F20461"/>
    <w:p w:rsidR="004D1EE0" w:rsidRPr="00BD5B6E" w:rsidRDefault="004D1EE0" w:rsidP="00AB0FAB">
      <w:pPr>
        <w:rPr>
          <w:lang w:val="en-GB"/>
        </w:rPr>
      </w:pPr>
      <w:r w:rsidRPr="00BD5B6E">
        <w:fldChar w:fldCharType="begin"/>
      </w:r>
      <w:r w:rsidRPr="00BD5B6E">
        <w:instrText xml:space="preserve"> AUTONUM  </w:instrText>
      </w:r>
      <w:r w:rsidRPr="00BD5B6E">
        <w:fldChar w:fldCharType="end"/>
      </w:r>
      <w:r w:rsidRPr="00BD5B6E">
        <w:tab/>
      </w:r>
      <w:r w:rsidRPr="00BD5B6E">
        <w:rPr>
          <w:lang w:val="en-GB"/>
        </w:rPr>
        <w:t xml:space="preserve">The TWC agreed to request the experts from China, </w:t>
      </w:r>
      <w:r w:rsidR="00623169">
        <w:rPr>
          <w:lang w:val="en-GB"/>
        </w:rPr>
        <w:t xml:space="preserve">Czech Republic, </w:t>
      </w:r>
      <w:r w:rsidRPr="00BD5B6E">
        <w:rPr>
          <w:lang w:val="en-GB"/>
        </w:rPr>
        <w:t xml:space="preserve">France, Finland, Germany, Kenya, Netherlands and Poland to test the new software on COYU.  </w:t>
      </w:r>
    </w:p>
    <w:p w:rsidR="004D1EE0" w:rsidRPr="00BD5B6E" w:rsidRDefault="004D1EE0"/>
    <w:p w:rsidR="004D1EE0" w:rsidRPr="00BD5B6E" w:rsidRDefault="004D1EE0" w:rsidP="00AB0FAB">
      <w:pPr>
        <w:rPr>
          <w:lang w:val="en-GB"/>
        </w:rPr>
      </w:pPr>
      <w:r w:rsidRPr="00BD5B6E">
        <w:fldChar w:fldCharType="begin"/>
      </w:r>
      <w:r w:rsidRPr="00BD5B6E">
        <w:instrText xml:space="preserve"> AUTONUM  </w:instrText>
      </w:r>
      <w:r w:rsidRPr="00BD5B6E">
        <w:fldChar w:fldCharType="end"/>
      </w:r>
      <w:r w:rsidRPr="00BD5B6E">
        <w:tab/>
      </w:r>
      <w:r w:rsidRPr="00BD5B6E">
        <w:rPr>
          <w:lang w:val="en-GB"/>
        </w:rPr>
        <w:t>The TWC agreed to invite other users of the COYU method to test the new software. The TWC agreed that an invitation should be developed by the Leading Expert and sent by the Office</w:t>
      </w:r>
      <w:r w:rsidR="00AE74CC" w:rsidRPr="00BD5B6E">
        <w:rPr>
          <w:lang w:val="en-GB"/>
        </w:rPr>
        <w:t xml:space="preserve"> of the Union</w:t>
      </w:r>
      <w:r w:rsidRPr="00BD5B6E">
        <w:rPr>
          <w:lang w:val="en-GB"/>
        </w:rPr>
        <w:t xml:space="preserve"> to the users of the DUST software package. </w:t>
      </w:r>
    </w:p>
    <w:p w:rsidR="004D1EE0" w:rsidRPr="00BD5B6E" w:rsidRDefault="004D1EE0"/>
    <w:p w:rsidR="00FF16C2" w:rsidRPr="00BD5B6E" w:rsidRDefault="004D1EE0" w:rsidP="00AB0FAB">
      <w:pPr>
        <w:rPr>
          <w:lang w:val="en-GB"/>
        </w:rPr>
      </w:pPr>
      <w:r w:rsidRPr="00BD5B6E">
        <w:fldChar w:fldCharType="begin"/>
      </w:r>
      <w:r w:rsidRPr="00BD5B6E">
        <w:instrText xml:space="preserve"> AUTONUM  </w:instrText>
      </w:r>
      <w:r w:rsidRPr="00BD5B6E">
        <w:fldChar w:fldCharType="end"/>
      </w:r>
      <w:r w:rsidRPr="00BD5B6E">
        <w:tab/>
      </w:r>
      <w:r w:rsidR="00FF16C2" w:rsidRPr="00BD5B6E">
        <w:rPr>
          <w:lang w:val="en-GB"/>
        </w:rPr>
        <w:t xml:space="preserve">The TWC agreed that the software module for calculation of COYU developed using the “R” software should be sent </w:t>
      </w:r>
      <w:r w:rsidR="00AE74CC" w:rsidRPr="00BD5B6E">
        <w:rPr>
          <w:lang w:val="en-GB"/>
        </w:rPr>
        <w:t>to</w:t>
      </w:r>
      <w:r w:rsidR="00FF16C2" w:rsidRPr="00BD5B6E">
        <w:rPr>
          <w:lang w:val="en-GB"/>
        </w:rPr>
        <w:t xml:space="preserve"> the interested experts that use other systems</w:t>
      </w:r>
      <w:r w:rsidR="00AE74CC" w:rsidRPr="00BD5B6E">
        <w:rPr>
          <w:lang w:val="en-GB"/>
        </w:rPr>
        <w:t xml:space="preserve"> than DUST</w:t>
      </w:r>
      <w:r w:rsidR="00FF16C2" w:rsidRPr="00BD5B6E">
        <w:rPr>
          <w:lang w:val="en-GB"/>
        </w:rPr>
        <w:t xml:space="preserve"> (e.g. SAS and </w:t>
      </w:r>
      <w:proofErr w:type="spellStart"/>
      <w:r w:rsidR="00FF16C2" w:rsidRPr="00BD5B6E">
        <w:rPr>
          <w:lang w:val="en-GB"/>
        </w:rPr>
        <w:t>GenStat</w:t>
      </w:r>
      <w:proofErr w:type="spellEnd"/>
      <w:r w:rsidR="00FF16C2" w:rsidRPr="00BD5B6E">
        <w:rPr>
          <w:lang w:val="en-GB"/>
        </w:rPr>
        <w:t xml:space="preserve">) </w:t>
      </w:r>
      <w:r w:rsidR="00DF352F" w:rsidRPr="00BD5B6E">
        <w:rPr>
          <w:lang w:val="en-GB"/>
        </w:rPr>
        <w:t xml:space="preserve">for testing the </w:t>
      </w:r>
      <w:r w:rsidR="00FF16C2" w:rsidRPr="00BD5B6E">
        <w:rPr>
          <w:lang w:val="en-GB"/>
        </w:rPr>
        <w:t xml:space="preserve">new method. </w:t>
      </w:r>
    </w:p>
    <w:p w:rsidR="00FF16C2" w:rsidRPr="00BD5B6E" w:rsidRDefault="00FF16C2" w:rsidP="00AB0FAB">
      <w:pPr>
        <w:rPr>
          <w:lang w:val="en-GB"/>
        </w:rPr>
      </w:pPr>
    </w:p>
    <w:p w:rsidR="00FF16C2" w:rsidRPr="00BD5B6E" w:rsidRDefault="004D1EE0" w:rsidP="00AB0FAB">
      <w:r w:rsidRPr="00BD5B6E">
        <w:fldChar w:fldCharType="begin"/>
      </w:r>
      <w:r w:rsidRPr="00BD5B6E">
        <w:instrText xml:space="preserve"> AUTONUM  </w:instrText>
      </w:r>
      <w:r w:rsidRPr="00BD5B6E">
        <w:fldChar w:fldCharType="end"/>
      </w:r>
      <w:r w:rsidRPr="00BD5B6E">
        <w:tab/>
      </w:r>
      <w:r w:rsidR="00FF16C2" w:rsidRPr="00BD5B6E">
        <w:rPr>
          <w:lang w:val="en-GB"/>
        </w:rPr>
        <w:t xml:space="preserve">The TWC agreed that participants should seek to </w:t>
      </w:r>
      <w:r w:rsidR="00FF16C2" w:rsidRPr="00BD5B6E">
        <w:t>define probability levels to match decisions using the previous COYU method for continuity in decisions and that the test should be run for rejection probabilities of 1, 2 and 5% levels. The TWC agreed that participants should assess whether the results are consistent in all crops.</w:t>
      </w:r>
    </w:p>
    <w:p w:rsidR="00FF16C2" w:rsidRPr="00BD5B6E" w:rsidRDefault="00FF16C2" w:rsidP="00AB0FAB"/>
    <w:p w:rsidR="00882DFB" w:rsidRPr="00BD5B6E" w:rsidRDefault="00882DFB" w:rsidP="00AB0FAB">
      <w:pPr>
        <w:rPr>
          <w:lang w:val="en-GB"/>
        </w:rPr>
      </w:pPr>
      <w:r w:rsidRPr="00BD5B6E">
        <w:fldChar w:fldCharType="begin"/>
      </w:r>
      <w:r w:rsidRPr="00BD5B6E">
        <w:instrText xml:space="preserve"> AUTONUM  </w:instrText>
      </w:r>
      <w:r w:rsidRPr="00BD5B6E">
        <w:fldChar w:fldCharType="end"/>
      </w:r>
      <w:r w:rsidRPr="00BD5B6E">
        <w:tab/>
      </w:r>
      <w:r w:rsidRPr="00BD5B6E">
        <w:rPr>
          <w:lang w:val="en-GB"/>
        </w:rPr>
        <w:t xml:space="preserve">The TWC agreed with the timetable for the development of the new software package for the COYU method as follows: </w:t>
      </w:r>
    </w:p>
    <w:p w:rsidR="00882DFB" w:rsidRPr="00BD5B6E" w:rsidRDefault="00882DFB" w:rsidP="00882DFB">
      <w:pPr>
        <w:jc w:val="left"/>
        <w:rPr>
          <w:lang w:val="en-GB"/>
        </w:rPr>
      </w:pPr>
    </w:p>
    <w:p w:rsidR="00882DFB" w:rsidRPr="00BD5B6E" w:rsidRDefault="00882DFB" w:rsidP="00882DFB">
      <w:pPr>
        <w:ind w:left="567"/>
      </w:pPr>
      <w:r w:rsidRPr="00BD5B6E">
        <w:t>•</w:t>
      </w:r>
      <w:r w:rsidRPr="00BD5B6E">
        <w:tab/>
        <w:t>By the end of July 2014, the UPOV Office with assistance from the expert of the United Kingdom would invite participants for the practical exercise.</w:t>
      </w:r>
    </w:p>
    <w:p w:rsidR="00882DFB" w:rsidRPr="00BD5B6E" w:rsidRDefault="00882DFB" w:rsidP="00882DFB">
      <w:pPr>
        <w:ind w:left="567"/>
      </w:pPr>
      <w:r w:rsidRPr="00BD5B6E">
        <w:t>•</w:t>
      </w:r>
      <w:r w:rsidRPr="00BD5B6E">
        <w:tab/>
        <w:t>By the end of September 2014, the expert of the United Kingdom would develop further the DUST module demonstrated at the thirty-second session of the TWC for evaluation by the participants and would prepare code for “R” software for participants that prefer this option to</w:t>
      </w:r>
      <w:r w:rsidR="008E2BF9">
        <w:t xml:space="preserve"> the</w:t>
      </w:r>
      <w:r w:rsidRPr="00BD5B6E">
        <w:t xml:space="preserve"> DUST module.</w:t>
      </w:r>
    </w:p>
    <w:p w:rsidR="00882DFB" w:rsidRPr="00BD5B6E" w:rsidRDefault="00882DFB" w:rsidP="00882DFB">
      <w:pPr>
        <w:ind w:left="567"/>
      </w:pPr>
      <w:r w:rsidRPr="00BD5B6E">
        <w:t>•</w:t>
      </w:r>
      <w:r w:rsidRPr="00BD5B6E">
        <w:tab/>
        <w:t>By early October 2014, the expert of the United Kingdom would send details of the practical exercise, including access to software, to the participants</w:t>
      </w:r>
      <w:r w:rsidR="008E2BF9">
        <w:t>.</w:t>
      </w:r>
    </w:p>
    <w:p w:rsidR="00882DFB" w:rsidRPr="00BD5B6E" w:rsidRDefault="00882DFB" w:rsidP="00882DFB">
      <w:pPr>
        <w:ind w:left="567"/>
      </w:pPr>
      <w:r w:rsidRPr="00BD5B6E">
        <w:t>•</w:t>
      </w:r>
      <w:r w:rsidRPr="00BD5B6E">
        <w:tab/>
        <w:t>By March 15, 2015, participants of the practical exercise should send a report on their experiences to the expert of the United Kingdom.</w:t>
      </w:r>
    </w:p>
    <w:p w:rsidR="00542620" w:rsidRDefault="00882DFB" w:rsidP="00743932">
      <w:pPr>
        <w:ind w:left="567"/>
      </w:pPr>
      <w:r w:rsidRPr="00BD5B6E">
        <w:t>•</w:t>
      </w:r>
      <w:r w:rsidRPr="00BD5B6E">
        <w:tab/>
        <w:t>The expert of the United Kingdom would compile a report on the practical exercise and the development of DUST module for the thirty-third session of the TWC.</w:t>
      </w:r>
      <w:r w:rsidR="00542620">
        <w:br w:type="page"/>
      </w:r>
    </w:p>
    <w:p w:rsidR="00743932" w:rsidRPr="00BD5B6E" w:rsidRDefault="00743932" w:rsidP="00ED325B"/>
    <w:p w:rsidR="005B5452" w:rsidRPr="00BD5B6E" w:rsidRDefault="005B5452" w:rsidP="00EA0951">
      <w:pPr>
        <w:pStyle w:val="Heading2"/>
        <w:rPr>
          <w:color w:val="auto"/>
        </w:rPr>
      </w:pPr>
      <w:r w:rsidRPr="00BD5B6E">
        <w:rPr>
          <w:color w:val="auto"/>
        </w:rPr>
        <w:t>Assessing Uniformity by Off-Types on Basis of more than one Sample or Sub Samples</w:t>
      </w:r>
    </w:p>
    <w:p w:rsidR="00EC645D" w:rsidRPr="00BD5B6E" w:rsidRDefault="00EC645D" w:rsidP="00EC645D"/>
    <w:p w:rsidR="00EC645D" w:rsidRPr="00BD5B6E" w:rsidRDefault="00EC645D" w:rsidP="00EC645D">
      <w:r w:rsidRPr="00BD5B6E">
        <w:fldChar w:fldCharType="begin"/>
      </w:r>
      <w:r w:rsidRPr="00BD5B6E">
        <w:instrText xml:space="preserve"> AUTONUM  </w:instrText>
      </w:r>
      <w:r w:rsidRPr="00BD5B6E">
        <w:fldChar w:fldCharType="end"/>
      </w:r>
      <w:r w:rsidRPr="00BD5B6E">
        <w:tab/>
        <w:t xml:space="preserve">The TWC considered document TWC/32/9. </w:t>
      </w:r>
    </w:p>
    <w:p w:rsidR="00EC645D" w:rsidRPr="00BD5B6E" w:rsidRDefault="00EC645D" w:rsidP="00EC645D"/>
    <w:p w:rsidR="00EC645D" w:rsidRPr="00BD5B6E" w:rsidRDefault="00EC645D" w:rsidP="00EC645D">
      <w:r w:rsidRPr="00BD5B6E">
        <w:fldChar w:fldCharType="begin"/>
      </w:r>
      <w:r w:rsidRPr="00BD5B6E">
        <w:instrText xml:space="preserve"> AUTONUM  </w:instrText>
      </w:r>
      <w:r w:rsidRPr="00BD5B6E">
        <w:fldChar w:fldCharType="end"/>
      </w:r>
      <w:r w:rsidRPr="00BD5B6E">
        <w:tab/>
        <w:t xml:space="preserve">The TWC agreed that the values for </w:t>
      </w:r>
      <w:r w:rsidR="00A12CA3">
        <w:t>t</w:t>
      </w:r>
      <w:r w:rsidRPr="00BD5B6E">
        <w:t xml:space="preserve">ype I and </w:t>
      </w:r>
      <w:r w:rsidR="00A12CA3">
        <w:t>t</w:t>
      </w:r>
      <w:r w:rsidRPr="00BD5B6E">
        <w:t xml:space="preserve">ype II errors should be included in each of the examples described in situations A and B for the development of guidance in document TGP/10. The </w:t>
      </w:r>
      <w:r w:rsidR="00A12CA3">
        <w:t>t</w:t>
      </w:r>
      <w:r w:rsidRPr="00BD5B6E">
        <w:t xml:space="preserve">ype I error is associated with a decision for non-uniformity (rejection of the </w:t>
      </w:r>
      <w:r w:rsidR="00623169">
        <w:t xml:space="preserve">true </w:t>
      </w:r>
      <w:r w:rsidRPr="00BD5B6E">
        <w:t xml:space="preserve">null hypothesis) and the </w:t>
      </w:r>
      <w:r w:rsidR="00A12CA3">
        <w:t>t</w:t>
      </w:r>
      <w:r w:rsidRPr="00BD5B6E">
        <w:t xml:space="preserve">ype II error is associated with a decision for uniformity (acceptance of the </w:t>
      </w:r>
      <w:r w:rsidR="00623169">
        <w:t xml:space="preserve">alternative </w:t>
      </w:r>
      <w:r w:rsidRPr="00BD5B6E">
        <w:t>hypothesis).</w:t>
      </w:r>
    </w:p>
    <w:p w:rsidR="00EC645D" w:rsidRPr="00BD5B6E" w:rsidRDefault="00EC645D" w:rsidP="00EC645D"/>
    <w:p w:rsidR="00EC645D" w:rsidRPr="00BD5B6E" w:rsidRDefault="00EC645D" w:rsidP="00EC645D">
      <w:pPr>
        <w:rPr>
          <w:szCs w:val="24"/>
        </w:rPr>
      </w:pPr>
      <w:r w:rsidRPr="00BD5B6E">
        <w:fldChar w:fldCharType="begin"/>
      </w:r>
      <w:r w:rsidRPr="00BD5B6E">
        <w:instrText xml:space="preserve"> AUTONUM  </w:instrText>
      </w:r>
      <w:r w:rsidRPr="00BD5B6E">
        <w:fldChar w:fldCharType="end"/>
      </w:r>
      <w:r w:rsidRPr="00BD5B6E">
        <w:tab/>
      </w:r>
      <w:r w:rsidRPr="00BD5B6E">
        <w:rPr>
          <w:szCs w:val="24"/>
        </w:rPr>
        <w:t xml:space="preserve">The TWC agreed that the guidance provided in document TGP/10 “Examining Uniformity”, Section 6 “Combining all observations on a variety” was sufficient to address situation C “More than one sample or subsample for a characteristic in the same growing trial”, Annex III to document TWC/32/9. </w:t>
      </w:r>
      <w:r w:rsidRPr="00BD5B6E">
        <w:rPr>
          <w:rFonts w:eastAsia="SimSun"/>
          <w:szCs w:val="24"/>
          <w:lang w:eastAsia="zh-CN"/>
        </w:rPr>
        <w:t xml:space="preserve"> The TWC agreed that the example provided could be considered as a special test and that results of the uniformity assessment should be considered independently.</w:t>
      </w:r>
    </w:p>
    <w:p w:rsidR="00EC645D" w:rsidRPr="00BD5B6E" w:rsidRDefault="00EC645D" w:rsidP="00EC645D">
      <w:pPr>
        <w:rPr>
          <w:szCs w:val="24"/>
        </w:rPr>
      </w:pPr>
    </w:p>
    <w:p w:rsidR="00EC645D" w:rsidRPr="00BD5B6E" w:rsidRDefault="00EC645D" w:rsidP="00EC645D">
      <w:pPr>
        <w:rPr>
          <w:szCs w:val="24"/>
        </w:rPr>
      </w:pPr>
      <w:r w:rsidRPr="00BD5B6E">
        <w:fldChar w:fldCharType="begin"/>
      </w:r>
      <w:r w:rsidRPr="00BD5B6E">
        <w:instrText xml:space="preserve"> AUTONUM  </w:instrText>
      </w:r>
      <w:r w:rsidRPr="00BD5B6E">
        <w:fldChar w:fldCharType="end"/>
      </w:r>
      <w:r w:rsidRPr="00BD5B6E">
        <w:tab/>
      </w:r>
      <w:r w:rsidR="00623169">
        <w:t xml:space="preserve">In relation to situation D, </w:t>
      </w:r>
      <w:r w:rsidR="00623169">
        <w:rPr>
          <w:szCs w:val="24"/>
        </w:rPr>
        <w:t>t</w:t>
      </w:r>
      <w:r w:rsidRPr="00BD5B6E">
        <w:rPr>
          <w:szCs w:val="24"/>
        </w:rPr>
        <w:t xml:space="preserve">he TWC considered the </w:t>
      </w:r>
      <w:r w:rsidRPr="00BD5B6E">
        <w:t xml:space="preserve">use of a stepwise approach in the off-type procedure within the same growing cycle and the </w:t>
      </w:r>
      <w:r w:rsidRPr="00BD5B6E">
        <w:rPr>
          <w:szCs w:val="24"/>
        </w:rPr>
        <w:t xml:space="preserve">statistical basis for the acceptable number of off-types in the subsample of 20 plants used in the context of a sample size of 100 plants, as provided in Annex V to document TWC/32/9, which was introduced by an expert from Germany.  </w:t>
      </w:r>
    </w:p>
    <w:p w:rsidR="00EC645D" w:rsidRPr="00BD5B6E" w:rsidRDefault="00EC645D" w:rsidP="00EC645D">
      <w:pPr>
        <w:rPr>
          <w:szCs w:val="24"/>
        </w:rPr>
      </w:pPr>
    </w:p>
    <w:p w:rsidR="00EC645D" w:rsidRPr="00BD5B6E" w:rsidRDefault="00EC645D" w:rsidP="00EC645D">
      <w:pPr>
        <w:rPr>
          <w:szCs w:val="24"/>
        </w:rPr>
      </w:pPr>
      <w:r w:rsidRPr="00BD5B6E">
        <w:fldChar w:fldCharType="begin"/>
      </w:r>
      <w:r w:rsidRPr="00BD5B6E">
        <w:instrText xml:space="preserve"> AUTONUM  </w:instrText>
      </w:r>
      <w:r w:rsidRPr="00BD5B6E">
        <w:fldChar w:fldCharType="end"/>
      </w:r>
      <w:r w:rsidRPr="00BD5B6E">
        <w:tab/>
      </w:r>
      <w:r w:rsidRPr="00BD5B6E">
        <w:rPr>
          <w:szCs w:val="24"/>
        </w:rPr>
        <w:t xml:space="preserve">The TWC agreed that the </w:t>
      </w:r>
      <w:r w:rsidR="00A12CA3">
        <w:rPr>
          <w:szCs w:val="24"/>
        </w:rPr>
        <w:t>t</w:t>
      </w:r>
      <w:r w:rsidRPr="00BD5B6E">
        <w:rPr>
          <w:szCs w:val="24"/>
        </w:rPr>
        <w:t xml:space="preserve">ype I and </w:t>
      </w:r>
      <w:r w:rsidR="00A12CA3">
        <w:rPr>
          <w:szCs w:val="24"/>
        </w:rPr>
        <w:t>t</w:t>
      </w:r>
      <w:r w:rsidRPr="00BD5B6E">
        <w:rPr>
          <w:szCs w:val="24"/>
        </w:rPr>
        <w:t xml:space="preserve">ype II errors used in the statistical basis for the acceptable number of off-types in the subsample of 20 plants used in the context of a sample size of 100 plants were comparable to those of the entire sample for the example provided in wheat and barley.  </w:t>
      </w:r>
    </w:p>
    <w:p w:rsidR="00EC645D" w:rsidRPr="00BD5B6E" w:rsidRDefault="00EC645D" w:rsidP="00EC645D">
      <w:pPr>
        <w:rPr>
          <w:szCs w:val="24"/>
        </w:rPr>
      </w:pPr>
    </w:p>
    <w:p w:rsidR="00EC645D" w:rsidRPr="00BD5B6E" w:rsidRDefault="00EC645D" w:rsidP="00EC645D">
      <w:pPr>
        <w:rPr>
          <w:rFonts w:cs="Arial"/>
        </w:rPr>
      </w:pPr>
      <w:r w:rsidRPr="00BD5B6E">
        <w:fldChar w:fldCharType="begin"/>
      </w:r>
      <w:r w:rsidRPr="00BD5B6E">
        <w:instrText xml:space="preserve"> AUTONUM  </w:instrText>
      </w:r>
      <w:r w:rsidRPr="00BD5B6E">
        <w:fldChar w:fldCharType="end"/>
      </w:r>
      <w:r w:rsidRPr="00BD5B6E">
        <w:tab/>
      </w:r>
      <w:r w:rsidRPr="00BD5B6E">
        <w:rPr>
          <w:szCs w:val="24"/>
        </w:rPr>
        <w:t xml:space="preserve">The TWC noted that the </w:t>
      </w:r>
      <w:r w:rsidRPr="00BD5B6E">
        <w:t xml:space="preserve">stepwise approach in the off-type procedure was intended to </w:t>
      </w:r>
      <w:r w:rsidRPr="00BD5B6E">
        <w:rPr>
          <w:szCs w:val="24"/>
        </w:rPr>
        <w:t>reduce costs without increasing risks in the uniformity assessment. The TWC agreed to propose the guidance as follows:</w:t>
      </w:r>
    </w:p>
    <w:p w:rsidR="00EC645D" w:rsidRPr="00BD5B6E" w:rsidRDefault="00EC645D" w:rsidP="00EC645D">
      <w:pPr>
        <w:ind w:left="567" w:right="567"/>
        <w:jc w:val="left"/>
        <w:rPr>
          <w:sz w:val="18"/>
        </w:rPr>
      </w:pPr>
    </w:p>
    <w:p w:rsidR="00EC645D" w:rsidRPr="00BD5B6E" w:rsidRDefault="00EC645D" w:rsidP="00EC645D">
      <w:pPr>
        <w:ind w:left="567" w:right="567"/>
        <w:rPr>
          <w:rFonts w:cs="Arial"/>
          <w:sz w:val="18"/>
        </w:rPr>
      </w:pPr>
    </w:p>
    <w:p w:rsidR="00EC645D" w:rsidRPr="00BD5B6E" w:rsidRDefault="00EC645D" w:rsidP="00EC645D">
      <w:pPr>
        <w:ind w:left="567" w:right="567"/>
        <w:rPr>
          <w:sz w:val="18"/>
          <w:szCs w:val="24"/>
        </w:rPr>
      </w:pPr>
      <w:r w:rsidRPr="00BD5B6E">
        <w:rPr>
          <w:rFonts w:eastAsia="SimSun"/>
          <w:sz w:val="18"/>
          <w:szCs w:val="24"/>
          <w:lang w:eastAsia="zh-CN"/>
        </w:rPr>
        <w:t xml:space="preserve">“SITUATION D:  ASSESSING </w:t>
      </w:r>
      <w:r w:rsidRPr="00BD5B6E">
        <w:rPr>
          <w:sz w:val="18"/>
          <w:szCs w:val="24"/>
        </w:rPr>
        <w:t>SUB-SAMPLES WITHIN A SINGLE TEST/TRIAL</w:t>
      </w:r>
    </w:p>
    <w:p w:rsidR="00EC645D" w:rsidRPr="00BD5B6E" w:rsidRDefault="00EC645D" w:rsidP="00EC645D">
      <w:pPr>
        <w:ind w:left="567" w:right="567"/>
        <w:rPr>
          <w:sz w:val="18"/>
          <w:szCs w:val="24"/>
        </w:rPr>
      </w:pPr>
    </w:p>
    <w:p w:rsidR="00EC645D" w:rsidRPr="00BD5B6E" w:rsidRDefault="00EC645D" w:rsidP="00EC645D">
      <w:pPr>
        <w:ind w:left="567"/>
        <w:rPr>
          <w:b/>
          <w:sz w:val="18"/>
        </w:rPr>
      </w:pPr>
      <w:r w:rsidRPr="00BD5B6E">
        <w:rPr>
          <w:b/>
          <w:sz w:val="18"/>
        </w:rPr>
        <w:t>“Approach:  Use of sub-sample as a first step of assessment</w:t>
      </w:r>
    </w:p>
    <w:p w:rsidR="00EC645D" w:rsidRPr="00BD5B6E" w:rsidRDefault="00EC645D" w:rsidP="00EC645D">
      <w:pPr>
        <w:ind w:left="567" w:right="567"/>
        <w:rPr>
          <w:rFonts w:cs="Arial"/>
          <w:sz w:val="18"/>
        </w:rPr>
      </w:pPr>
    </w:p>
    <w:p w:rsidR="00EC645D" w:rsidRPr="00BD5B6E" w:rsidRDefault="00EC645D" w:rsidP="00EC645D">
      <w:pPr>
        <w:ind w:left="567" w:right="567"/>
        <w:rPr>
          <w:rFonts w:cs="Arial"/>
          <w:sz w:val="18"/>
        </w:rPr>
      </w:pPr>
      <w:r w:rsidRPr="00BD5B6E">
        <w:rPr>
          <w:rFonts w:cs="Arial"/>
          <w:sz w:val="18"/>
        </w:rPr>
        <w:t xml:space="preserve">“A variety is considered uniform if the number of off-types does not exceed a predefined lower limit in the sub-sample. </w:t>
      </w:r>
    </w:p>
    <w:p w:rsidR="00EC645D" w:rsidRPr="00BD5B6E" w:rsidRDefault="00EC645D" w:rsidP="00EC645D">
      <w:pPr>
        <w:ind w:left="567" w:right="567"/>
        <w:rPr>
          <w:rFonts w:cs="Arial"/>
          <w:sz w:val="18"/>
        </w:rPr>
      </w:pPr>
    </w:p>
    <w:p w:rsidR="00EC645D" w:rsidRPr="00BD5B6E" w:rsidRDefault="00EC645D" w:rsidP="00EC645D">
      <w:pPr>
        <w:ind w:left="567" w:right="567"/>
        <w:rPr>
          <w:rFonts w:cs="Arial"/>
          <w:sz w:val="18"/>
        </w:rPr>
      </w:pPr>
      <w:r w:rsidRPr="00BD5B6E">
        <w:rPr>
          <w:rFonts w:cs="Arial"/>
          <w:sz w:val="18"/>
        </w:rPr>
        <w:t>“A variety is considered non-uniform if the number of off-types exceeds a predefined upper limit in the sub</w:t>
      </w:r>
      <w:r w:rsidR="00A12CA3">
        <w:rPr>
          <w:rFonts w:cs="Arial"/>
          <w:sz w:val="18"/>
        </w:rPr>
        <w:noBreakHyphen/>
      </w:r>
      <w:r w:rsidRPr="00BD5B6E">
        <w:rPr>
          <w:rFonts w:cs="Arial"/>
          <w:sz w:val="18"/>
        </w:rPr>
        <w:t>sample.</w:t>
      </w:r>
    </w:p>
    <w:p w:rsidR="00EC645D" w:rsidRPr="00BD5B6E" w:rsidRDefault="00EC645D" w:rsidP="00EC645D">
      <w:pPr>
        <w:ind w:left="567" w:right="567"/>
        <w:rPr>
          <w:rFonts w:cs="Arial"/>
          <w:sz w:val="18"/>
        </w:rPr>
      </w:pPr>
    </w:p>
    <w:p w:rsidR="00EC645D" w:rsidRPr="00BD5B6E" w:rsidRDefault="00EC645D" w:rsidP="00EC645D">
      <w:pPr>
        <w:ind w:left="567" w:right="567"/>
        <w:rPr>
          <w:rFonts w:cs="Arial"/>
          <w:sz w:val="18"/>
        </w:rPr>
      </w:pPr>
      <w:r w:rsidRPr="00BD5B6E">
        <w:rPr>
          <w:rFonts w:cs="Arial"/>
          <w:sz w:val="18"/>
        </w:rPr>
        <w:t>“If the number of off-types is between the predefined lower and upper limits the whole sample is assessed. The lower and upper limits have to be chosen considering comparable type I and type II errors in the sub</w:t>
      </w:r>
      <w:r w:rsidRPr="00BD5B6E">
        <w:rPr>
          <w:rFonts w:cs="Arial"/>
          <w:sz w:val="18"/>
        </w:rPr>
        <w:noBreakHyphen/>
        <w:t>sample and the whole sample.</w:t>
      </w:r>
    </w:p>
    <w:p w:rsidR="00EC645D" w:rsidRPr="00BD5B6E" w:rsidRDefault="00EC645D" w:rsidP="00EC645D">
      <w:pPr>
        <w:ind w:left="567" w:right="567"/>
        <w:rPr>
          <w:rFonts w:cs="Arial"/>
          <w:sz w:val="18"/>
        </w:rPr>
      </w:pPr>
    </w:p>
    <w:p w:rsidR="00EC645D" w:rsidRPr="00BD5B6E" w:rsidRDefault="00EC645D" w:rsidP="00EC645D">
      <w:pPr>
        <w:ind w:left="567" w:right="567"/>
        <w:rPr>
          <w:rFonts w:cs="Arial"/>
          <w:sz w:val="18"/>
        </w:rPr>
      </w:pPr>
      <w:r w:rsidRPr="00BD5B6E">
        <w:rPr>
          <w:rFonts w:cs="Arial"/>
          <w:sz w:val="18"/>
        </w:rPr>
        <w:t>“Example:</w:t>
      </w:r>
    </w:p>
    <w:p w:rsidR="00EC645D" w:rsidRPr="00BD5B6E" w:rsidRDefault="00EC645D" w:rsidP="00EC645D">
      <w:pPr>
        <w:ind w:left="567" w:right="567"/>
        <w:rPr>
          <w:rFonts w:cs="Arial"/>
          <w:sz w:val="18"/>
        </w:rPr>
      </w:pPr>
    </w:p>
    <w:p w:rsidR="00EC645D" w:rsidRPr="00BD5B6E" w:rsidRDefault="00EC645D" w:rsidP="00EC645D">
      <w:pPr>
        <w:autoSpaceDE w:val="0"/>
        <w:autoSpaceDN w:val="0"/>
        <w:adjustRightInd w:val="0"/>
        <w:ind w:left="567" w:right="567"/>
        <w:rPr>
          <w:rFonts w:cs="Arial"/>
          <w:sz w:val="18"/>
        </w:rPr>
      </w:pPr>
      <w:r w:rsidRPr="00BD5B6E">
        <w:rPr>
          <w:rFonts w:cs="Arial"/>
          <w:sz w:val="18"/>
        </w:rPr>
        <w:t>“In a sample size of 100 plants, the acceptable number of off-types is 3 (based on a population standard of 1% and an acceptance probability of at least 95%).</w:t>
      </w:r>
    </w:p>
    <w:p w:rsidR="00EC645D" w:rsidRPr="00BD5B6E" w:rsidRDefault="00EC645D" w:rsidP="00EC645D">
      <w:pPr>
        <w:autoSpaceDE w:val="0"/>
        <w:autoSpaceDN w:val="0"/>
        <w:adjustRightInd w:val="0"/>
        <w:ind w:left="567" w:right="567"/>
        <w:rPr>
          <w:rFonts w:cs="Arial"/>
          <w:sz w:val="18"/>
        </w:rPr>
      </w:pPr>
    </w:p>
    <w:p w:rsidR="00EC645D" w:rsidRPr="00BD5B6E" w:rsidRDefault="00EC645D" w:rsidP="00EC645D">
      <w:pPr>
        <w:autoSpaceDE w:val="0"/>
        <w:autoSpaceDN w:val="0"/>
        <w:adjustRightInd w:val="0"/>
        <w:ind w:left="567" w:right="567"/>
        <w:rPr>
          <w:rFonts w:cs="Arial"/>
          <w:sz w:val="18"/>
        </w:rPr>
      </w:pPr>
      <w:r w:rsidRPr="00BD5B6E">
        <w:rPr>
          <w:rFonts w:cs="Arial"/>
          <w:sz w:val="18"/>
        </w:rPr>
        <w:t>“In a subsample of 20 plants used in the context of the sample size of 100 plants above:</w:t>
      </w:r>
    </w:p>
    <w:p w:rsidR="00EC645D" w:rsidRPr="00BD5B6E" w:rsidRDefault="00EC645D" w:rsidP="00EC645D">
      <w:pPr>
        <w:autoSpaceDE w:val="0"/>
        <w:autoSpaceDN w:val="0"/>
        <w:adjustRightInd w:val="0"/>
        <w:ind w:left="1134" w:right="567"/>
        <w:rPr>
          <w:rFonts w:cs="Arial"/>
          <w:sz w:val="18"/>
        </w:rPr>
      </w:pPr>
    </w:p>
    <w:p w:rsidR="00EC645D" w:rsidRPr="00BD5B6E" w:rsidRDefault="00EC645D" w:rsidP="00EC645D">
      <w:pPr>
        <w:ind w:left="1134" w:right="567"/>
        <w:rPr>
          <w:rFonts w:cs="Arial"/>
          <w:sz w:val="18"/>
        </w:rPr>
      </w:pPr>
      <w:r w:rsidRPr="00BD5B6E">
        <w:rPr>
          <w:rFonts w:cs="Arial"/>
          <w:sz w:val="18"/>
        </w:rPr>
        <w:t>“A variety is considered uniform if no off-types are observed in the sub-sample.</w:t>
      </w:r>
    </w:p>
    <w:p w:rsidR="00EC645D" w:rsidRPr="00BD5B6E" w:rsidRDefault="00EC645D" w:rsidP="00EC645D">
      <w:pPr>
        <w:ind w:left="1134" w:right="567"/>
        <w:rPr>
          <w:rFonts w:cs="Arial"/>
          <w:sz w:val="18"/>
        </w:rPr>
      </w:pPr>
    </w:p>
    <w:p w:rsidR="00EC645D" w:rsidRPr="00BD5B6E" w:rsidRDefault="00EC645D" w:rsidP="00EC645D">
      <w:pPr>
        <w:ind w:left="1134" w:right="567"/>
        <w:rPr>
          <w:rFonts w:cs="Arial"/>
          <w:sz w:val="18"/>
        </w:rPr>
      </w:pPr>
      <w:r w:rsidRPr="00BD5B6E">
        <w:rPr>
          <w:rFonts w:cs="Arial"/>
          <w:sz w:val="18"/>
        </w:rPr>
        <w:t>“A variety is considered non–uniform if the number of off-types in the sub-sample exceeds 3.</w:t>
      </w:r>
    </w:p>
    <w:p w:rsidR="00EC645D" w:rsidRPr="00BD5B6E" w:rsidRDefault="00EC645D" w:rsidP="00EC645D">
      <w:pPr>
        <w:ind w:left="1134" w:right="567"/>
        <w:rPr>
          <w:rFonts w:cs="Arial"/>
          <w:sz w:val="18"/>
        </w:rPr>
      </w:pPr>
    </w:p>
    <w:p w:rsidR="00EC645D" w:rsidRPr="00BD5B6E" w:rsidRDefault="00EC645D" w:rsidP="00EC645D">
      <w:pPr>
        <w:ind w:left="1134" w:right="567"/>
        <w:rPr>
          <w:rFonts w:cs="Arial"/>
          <w:sz w:val="18"/>
        </w:rPr>
      </w:pPr>
      <w:r w:rsidRPr="00BD5B6E">
        <w:rPr>
          <w:rFonts w:cs="Arial"/>
          <w:sz w:val="18"/>
        </w:rPr>
        <w:t>“If the number of off-types is 1 to 3, the whole sample of 100 plants is assessed.</w:t>
      </w:r>
    </w:p>
    <w:p w:rsidR="00EC645D" w:rsidRPr="00BD5B6E" w:rsidRDefault="00EC645D" w:rsidP="00EC645D">
      <w:pPr>
        <w:ind w:left="567" w:right="567"/>
        <w:rPr>
          <w:rFonts w:cs="Arial"/>
          <w:sz w:val="18"/>
        </w:rPr>
      </w:pPr>
    </w:p>
    <w:p w:rsidR="00EC645D" w:rsidRPr="00BD5B6E" w:rsidRDefault="00EC645D" w:rsidP="00EC645D">
      <w:pPr>
        <w:ind w:left="567" w:right="567"/>
        <w:rPr>
          <w:rFonts w:cs="Arial"/>
          <w:b/>
          <w:sz w:val="18"/>
        </w:rPr>
      </w:pPr>
      <w:r w:rsidRPr="00BD5B6E">
        <w:rPr>
          <w:rFonts w:cs="Arial"/>
          <w:sz w:val="18"/>
        </w:rPr>
        <w:t>“Annex V to document TWC/32/9 provides a full description of the statistical basis for this approach.”</w:t>
      </w:r>
    </w:p>
    <w:p w:rsidR="005B5452" w:rsidRPr="00BD5B6E" w:rsidRDefault="005B5452" w:rsidP="00ED325B"/>
    <w:p w:rsidR="00ED325B" w:rsidRPr="00BD5B6E" w:rsidRDefault="00ED325B" w:rsidP="00ED325B"/>
    <w:p w:rsidR="00ED325B" w:rsidRPr="00BD5B6E" w:rsidRDefault="00ED325B" w:rsidP="00EA0951">
      <w:pPr>
        <w:rPr>
          <w:u w:val="single"/>
        </w:rPr>
      </w:pPr>
      <w:r w:rsidRPr="00BD5B6E">
        <w:rPr>
          <w:u w:val="single"/>
        </w:rPr>
        <w:t>Revision of Document TGP/8: Part II: Selected Techniques Used in DUS Examination, New Section: Data Processing for the Assessment of Distinctness and for Producing Variety Descriptions</w:t>
      </w:r>
    </w:p>
    <w:p w:rsidR="00ED325B" w:rsidRPr="00BD5B6E" w:rsidRDefault="00ED325B" w:rsidP="00ED325B">
      <w:pPr>
        <w:keepNext/>
      </w:pPr>
    </w:p>
    <w:p w:rsidR="00ED325B" w:rsidRPr="00BD5B6E" w:rsidRDefault="00ED325B">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considered document TWC/32/18. </w:t>
      </w:r>
    </w:p>
    <w:p w:rsidR="005B5452" w:rsidRPr="00BD5B6E" w:rsidRDefault="005B5452">
      <w:pPr>
        <w:rPr>
          <w:rFonts w:ascii="Times New Roman" w:eastAsia="MS Mincho" w:hAnsi="Times New Roman"/>
          <w:lang w:eastAsia="ja-JP"/>
        </w:rPr>
      </w:pPr>
    </w:p>
    <w:p w:rsidR="008037E3" w:rsidRPr="00BD5B6E" w:rsidRDefault="008037E3">
      <w:pPr>
        <w:rPr>
          <w:rFonts w:eastAsia="MS Mincho" w:cs="Arial"/>
          <w:lang w:eastAsia="ja-JP"/>
        </w:rPr>
      </w:pPr>
      <w:r w:rsidRPr="00BD5B6E">
        <w:lastRenderedPageBreak/>
        <w:fldChar w:fldCharType="begin"/>
      </w:r>
      <w:r w:rsidRPr="00BD5B6E">
        <w:instrText xml:space="preserve"> AUTONUM  </w:instrText>
      </w:r>
      <w:r w:rsidRPr="00BD5B6E">
        <w:fldChar w:fldCharType="end"/>
      </w:r>
      <w:r w:rsidRPr="00BD5B6E">
        <w:rPr>
          <w:rFonts w:eastAsia="MS Mincho" w:cs="Arial"/>
          <w:lang w:eastAsia="ja-JP"/>
        </w:rPr>
        <w:tab/>
        <w:t xml:space="preserve">The TWC noted that an expert from New Zealand </w:t>
      </w:r>
      <w:r w:rsidR="00FE76B4">
        <w:rPr>
          <w:rFonts w:eastAsia="MS Mincho" w:cs="Arial"/>
          <w:lang w:eastAsia="ja-JP"/>
        </w:rPr>
        <w:t xml:space="preserve">had </w:t>
      </w:r>
      <w:r w:rsidRPr="00BD5B6E">
        <w:rPr>
          <w:rFonts w:eastAsia="MS Mincho" w:cs="Arial"/>
          <w:lang w:eastAsia="ja-JP"/>
        </w:rPr>
        <w:t>made a presentation at the forty-fifth session of the TWF, on the project for “apple reference varieties” that began in New Zealand in 2011.</w:t>
      </w:r>
    </w:p>
    <w:p w:rsidR="00C23F13" w:rsidRPr="00BD5B6E" w:rsidRDefault="00C23F13"/>
    <w:p w:rsidR="008037E3" w:rsidRPr="00BD5B6E" w:rsidRDefault="008037E3" w:rsidP="007F435C">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noted that the description</w:t>
      </w:r>
      <w:r w:rsidR="00623169">
        <w:t>s</w:t>
      </w:r>
      <w:r w:rsidRPr="00BD5B6E">
        <w:t xml:space="preserve"> of the methods used in France, Germany</w:t>
      </w:r>
      <w:r w:rsidR="00623169">
        <w:t>,</w:t>
      </w:r>
      <w:r w:rsidRPr="00BD5B6E">
        <w:t xml:space="preserve"> Japan</w:t>
      </w:r>
      <w:r w:rsidR="00623169">
        <w:t xml:space="preserve"> and the United Kingdom</w:t>
      </w:r>
      <w:r w:rsidRPr="00BD5B6E">
        <w:t xml:space="preserve"> </w:t>
      </w:r>
      <w:r w:rsidR="00623169">
        <w:t>were provided in the document considered in previous sessions of the TWC</w:t>
      </w:r>
      <w:r w:rsidRPr="00BD5B6E">
        <w:t xml:space="preserve">. </w:t>
      </w:r>
    </w:p>
    <w:p w:rsidR="008037E3" w:rsidRPr="00BD5B6E" w:rsidRDefault="008037E3" w:rsidP="007F435C"/>
    <w:p w:rsidR="008037E3" w:rsidRPr="00BD5B6E" w:rsidRDefault="00C23F13" w:rsidP="007F435C">
      <w:r w:rsidRPr="00BD5B6E">
        <w:fldChar w:fldCharType="begin"/>
      </w:r>
      <w:r w:rsidRPr="00BD5B6E">
        <w:instrText xml:space="preserve"> AUTONUM  </w:instrText>
      </w:r>
      <w:r w:rsidRPr="00BD5B6E">
        <w:fldChar w:fldCharType="end"/>
      </w:r>
      <w:r w:rsidRPr="00BD5B6E">
        <w:rPr>
          <w:rFonts w:eastAsia="MS Mincho" w:cs="Arial"/>
          <w:lang w:eastAsia="ja-JP"/>
        </w:rPr>
        <w:tab/>
      </w:r>
      <w:r w:rsidR="00FE76B4">
        <w:rPr>
          <w:rFonts w:eastAsia="MS Mincho" w:cs="Arial"/>
          <w:lang w:eastAsia="ja-JP"/>
        </w:rPr>
        <w:t xml:space="preserve">The </w:t>
      </w:r>
      <w:r w:rsidR="008037E3" w:rsidRPr="00BD5B6E">
        <w:t xml:space="preserve">TWC </w:t>
      </w:r>
      <w:r w:rsidRPr="00BD5B6E">
        <w:t xml:space="preserve">received </w:t>
      </w:r>
      <w:r w:rsidR="003A6051" w:rsidRPr="00BD5B6E">
        <w:t xml:space="preserve">an </w:t>
      </w:r>
      <w:r w:rsidRPr="00BD5B6E">
        <w:t>explanation</w:t>
      </w:r>
      <w:r w:rsidR="00FF07D7" w:rsidRPr="00BD5B6E">
        <w:t xml:space="preserve"> by an expert</w:t>
      </w:r>
      <w:r w:rsidRPr="00BD5B6E">
        <w:t xml:space="preserve"> from Germany on </w:t>
      </w:r>
      <w:r w:rsidR="008037E3" w:rsidRPr="00BD5B6E">
        <w:t xml:space="preserve">Annex II to document TWC/32/18 </w:t>
      </w:r>
      <w:r w:rsidR="000B1E5B">
        <w:t xml:space="preserve">“Different forms that variety descriptions could take and the relevance of scale levels” </w:t>
      </w:r>
      <w:r w:rsidRPr="00BD5B6E">
        <w:t xml:space="preserve">and </w:t>
      </w:r>
      <w:r w:rsidR="003A6051" w:rsidRPr="00BD5B6E">
        <w:t xml:space="preserve">agreed </w:t>
      </w:r>
      <w:r w:rsidRPr="00BD5B6E">
        <w:t xml:space="preserve">that it </w:t>
      </w:r>
      <w:r w:rsidR="008037E3" w:rsidRPr="00BD5B6E">
        <w:t xml:space="preserve">should be used as </w:t>
      </w:r>
      <w:r w:rsidR="00FE76B4">
        <w:t xml:space="preserve">an </w:t>
      </w:r>
      <w:r w:rsidR="008037E3" w:rsidRPr="00BD5B6E">
        <w:t xml:space="preserve">introduction to future guidance to be developed on this matter. </w:t>
      </w:r>
    </w:p>
    <w:p w:rsidR="008037E3" w:rsidRPr="00BD5B6E" w:rsidRDefault="008037E3">
      <w:pPr>
        <w:rPr>
          <w:rFonts w:ascii="Times New Roman" w:eastAsia="MS Mincho" w:hAnsi="Times New Roman"/>
          <w:lang w:eastAsia="ja-JP"/>
        </w:rPr>
      </w:pPr>
    </w:p>
    <w:p w:rsidR="00C23F13" w:rsidRPr="00BD5B6E" w:rsidRDefault="00C23F13" w:rsidP="007F435C">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 xml:space="preserve">The TWC received a presentation </w:t>
      </w:r>
      <w:r w:rsidR="00FF07D7" w:rsidRPr="00BD5B6E">
        <w:t xml:space="preserve">by an expert </w:t>
      </w:r>
      <w:r w:rsidRPr="00BD5B6E">
        <w:t xml:space="preserve">from Italy on the Italian method for </w:t>
      </w:r>
      <w:r w:rsidR="00396DD8" w:rsidRPr="00BD5B6E">
        <w:t xml:space="preserve">the </w:t>
      </w:r>
      <w:r w:rsidRPr="00BD5B6E">
        <w:t>development of variety description</w:t>
      </w:r>
      <w:r w:rsidR="00FE76B4">
        <w:t>s</w:t>
      </w:r>
      <w:r w:rsidRPr="00BD5B6E">
        <w:t xml:space="preserve">, as presented in Annex III to document </w:t>
      </w:r>
      <w:r w:rsidRPr="00BD5B6E">
        <w:rPr>
          <w:rFonts w:eastAsia="MS Mincho" w:cs="Arial"/>
          <w:lang w:eastAsia="ja-JP"/>
        </w:rPr>
        <w:t>TWC/32/18.</w:t>
      </w:r>
    </w:p>
    <w:p w:rsidR="00C23F13" w:rsidRPr="00BD5B6E" w:rsidRDefault="00C23F13" w:rsidP="007F435C">
      <w:pPr>
        <w:rPr>
          <w:rFonts w:eastAsia="MS Mincho" w:cs="Arial"/>
          <w:lang w:eastAsia="ja-JP"/>
        </w:rPr>
      </w:pPr>
    </w:p>
    <w:p w:rsidR="00C23F13" w:rsidRPr="00BD5B6E" w:rsidRDefault="00C23F13" w:rsidP="007F435C">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w:t>
      </w:r>
      <w:r w:rsidR="00396DD8" w:rsidRPr="00BD5B6E">
        <w:rPr>
          <w:rFonts w:eastAsia="MS Mincho" w:cs="Arial"/>
          <w:lang w:eastAsia="ja-JP"/>
        </w:rPr>
        <w:t xml:space="preserve">agreed </w:t>
      </w:r>
      <w:r w:rsidR="00396DD8" w:rsidRPr="00BD5B6E">
        <w:t xml:space="preserve">that the </w:t>
      </w:r>
      <w:r w:rsidRPr="00BD5B6E">
        <w:t xml:space="preserve">method presented by </w:t>
      </w:r>
      <w:r w:rsidR="00396DD8" w:rsidRPr="00BD5B6E">
        <w:t xml:space="preserve">the </w:t>
      </w:r>
      <w:r w:rsidRPr="00BD5B6E">
        <w:t xml:space="preserve">expert from Italy </w:t>
      </w:r>
      <w:r w:rsidR="003F3796">
        <w:t>had</w:t>
      </w:r>
      <w:r w:rsidRPr="00BD5B6E">
        <w:t xml:space="preserve"> similar</w:t>
      </w:r>
      <w:r w:rsidR="003F3796">
        <w:t>ities</w:t>
      </w:r>
      <w:r w:rsidRPr="00BD5B6E">
        <w:t xml:space="preserve"> </w:t>
      </w:r>
      <w:r w:rsidR="003F3796">
        <w:t>with</w:t>
      </w:r>
      <w:r w:rsidR="00FE76B4">
        <w:t xml:space="preserve"> </w:t>
      </w:r>
      <w:r w:rsidRPr="00BD5B6E">
        <w:t xml:space="preserve">the method used in the United Kingdom.  The TWC noted that the range of expression of the variety means was divided by the amount of notes used for a characteristic, but that in Italy the extreme notes were not </w:t>
      </w:r>
      <w:r w:rsidR="00623169">
        <w:t xml:space="preserve">always </w:t>
      </w:r>
      <w:r w:rsidRPr="00BD5B6E">
        <w:t>used (e.g. 1 and 9) allowing space for future progress in plant breeding.</w:t>
      </w:r>
    </w:p>
    <w:p w:rsidR="008037E3" w:rsidRPr="00BD5B6E" w:rsidRDefault="008037E3">
      <w:pPr>
        <w:rPr>
          <w:rFonts w:ascii="Times New Roman" w:eastAsia="MS Mincho" w:hAnsi="Times New Roman"/>
          <w:lang w:eastAsia="ja-JP"/>
        </w:rPr>
      </w:pPr>
    </w:p>
    <w:p w:rsidR="00C23F13" w:rsidRPr="00BD5B6E" w:rsidRDefault="00C23F13" w:rsidP="007F435C">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 xml:space="preserve">The TWC considered the results of </w:t>
      </w:r>
      <w:r w:rsidR="00396DD8" w:rsidRPr="00BD5B6E">
        <w:t xml:space="preserve">a </w:t>
      </w:r>
      <w:r w:rsidRPr="00BD5B6E">
        <w:t xml:space="preserve">practical exercise presented in document TWC/32/18 Add. </w:t>
      </w:r>
      <w:proofErr w:type="gramStart"/>
      <w:r w:rsidRPr="00BD5B6E">
        <w:t>and</w:t>
      </w:r>
      <w:proofErr w:type="gramEnd"/>
      <w:r w:rsidRPr="00BD5B6E">
        <w:t xml:space="preserve"> agreed to request those participants to the practical exercise to complement the information provided with regard to the steps used in the procedure to obtain the calculated results in order to clarify the methods used. </w:t>
      </w:r>
    </w:p>
    <w:p w:rsidR="00C23F13" w:rsidRPr="00BD5B6E" w:rsidRDefault="00C23F13" w:rsidP="007F435C"/>
    <w:p w:rsidR="00C23F13" w:rsidRPr="00BD5B6E" w:rsidRDefault="00C23F13" w:rsidP="007F435C">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 xml:space="preserve">The TWC agreed to request an expert from France to compare the results of the practical exercise presented </w:t>
      </w:r>
      <w:r w:rsidR="00396DD8" w:rsidRPr="00BD5B6E">
        <w:t xml:space="preserve">by the different participants </w:t>
      </w:r>
      <w:r w:rsidRPr="00BD5B6E">
        <w:t xml:space="preserve">to identify differences in </w:t>
      </w:r>
      <w:r w:rsidR="00396DD8" w:rsidRPr="00BD5B6E">
        <w:t xml:space="preserve">the </w:t>
      </w:r>
      <w:r w:rsidRPr="00BD5B6E">
        <w:t>results obtained</w:t>
      </w:r>
      <w:r w:rsidR="003F3796">
        <w:t xml:space="preserve"> for further understanding of the different methodologies</w:t>
      </w:r>
      <w:r w:rsidRPr="00BD5B6E">
        <w:t xml:space="preserve">. The TWC agreed that the comparison of results should be presented for consideration at the next session of the TWC. </w:t>
      </w:r>
    </w:p>
    <w:p w:rsidR="00C23F13" w:rsidRPr="00BD5B6E" w:rsidRDefault="00C23F13" w:rsidP="007F435C"/>
    <w:p w:rsidR="00C23F13" w:rsidRPr="00BD5B6E" w:rsidRDefault="00FF07D7" w:rsidP="007F435C">
      <w:r w:rsidRPr="00BD5B6E">
        <w:fldChar w:fldCharType="begin"/>
      </w:r>
      <w:r w:rsidRPr="00BD5B6E">
        <w:instrText xml:space="preserve"> AUTONUM  </w:instrText>
      </w:r>
      <w:r w:rsidRPr="00BD5B6E">
        <w:fldChar w:fldCharType="end"/>
      </w:r>
      <w:r w:rsidRPr="00BD5B6E">
        <w:rPr>
          <w:rFonts w:eastAsia="MS Mincho" w:cs="Arial"/>
          <w:lang w:eastAsia="ja-JP"/>
        </w:rPr>
        <w:tab/>
      </w:r>
      <w:r w:rsidR="00C23F13" w:rsidRPr="00BD5B6E">
        <w:t>The TWC agreed to invite the expert from China to provide information on the methods used for data processing for the assessment of distinctness and for producing variety descriptions in China</w:t>
      </w:r>
      <w:r w:rsidR="00542620">
        <w:t xml:space="preserve"> at the next session of the TWC</w:t>
      </w:r>
      <w:r w:rsidR="00C23F13" w:rsidRPr="00BD5B6E">
        <w:t xml:space="preserve">. </w:t>
      </w:r>
    </w:p>
    <w:p w:rsidR="00C23F13" w:rsidRPr="00BD5B6E" w:rsidRDefault="00C23F13"/>
    <w:p w:rsidR="00ED325B" w:rsidRPr="00BD5B6E" w:rsidRDefault="00ED325B"/>
    <w:p w:rsidR="00ED325B" w:rsidRPr="00BD5B6E" w:rsidRDefault="00ED325B" w:rsidP="00EA0951">
      <w:pPr>
        <w:rPr>
          <w:u w:val="single"/>
        </w:rPr>
      </w:pPr>
      <w:r w:rsidRPr="00BD5B6E">
        <w:rPr>
          <w:u w:val="single"/>
        </w:rPr>
        <w:t>Revision of Document TGP/8: Part II: Selected Techniques Used in DUS Examination, New Section: Examining DUS in Bulk Samples</w:t>
      </w:r>
    </w:p>
    <w:p w:rsidR="00ED325B" w:rsidRPr="00BD5B6E" w:rsidRDefault="00ED325B">
      <w:pPr>
        <w:keepNext/>
        <w:ind w:left="1134" w:hanging="567"/>
        <w:rPr>
          <w:i/>
        </w:rPr>
      </w:pPr>
    </w:p>
    <w:p w:rsidR="00FF07D7" w:rsidRPr="00BD5B6E" w:rsidRDefault="00ED325B" w:rsidP="007F435C">
      <w:r w:rsidRPr="00BD5B6E">
        <w:fldChar w:fldCharType="begin"/>
      </w:r>
      <w:r w:rsidRPr="00BD5B6E">
        <w:instrText xml:space="preserve"> AUTONUM  </w:instrText>
      </w:r>
      <w:r w:rsidRPr="00BD5B6E">
        <w:fldChar w:fldCharType="end"/>
      </w:r>
      <w:r w:rsidRPr="00BD5B6E">
        <w:tab/>
      </w:r>
      <w:r w:rsidR="00FF07D7" w:rsidRPr="00BD5B6E">
        <w:t xml:space="preserve">The TWC received a presentation by an expert from the Netherlands on the use of </w:t>
      </w:r>
      <w:r w:rsidR="00783213" w:rsidRPr="00BD5B6E">
        <w:t xml:space="preserve">the </w:t>
      </w:r>
      <w:r w:rsidR="00FF07D7" w:rsidRPr="00BD5B6E">
        <w:t xml:space="preserve">characteristic content of </w:t>
      </w:r>
      <w:proofErr w:type="spellStart"/>
      <w:r w:rsidR="00783213" w:rsidRPr="00BD5B6E">
        <w:t>G</w:t>
      </w:r>
      <w:r w:rsidR="00FF07D7" w:rsidRPr="00BD5B6E">
        <w:t>lycoraphani</w:t>
      </w:r>
      <w:r w:rsidR="00783213" w:rsidRPr="00BD5B6E">
        <w:t>n</w:t>
      </w:r>
      <w:proofErr w:type="spellEnd"/>
      <w:r w:rsidR="00FF07D7" w:rsidRPr="00BD5B6E">
        <w:t xml:space="preserve"> in broccoli based on bulk </w:t>
      </w:r>
      <w:r w:rsidR="00396DD8" w:rsidRPr="00BD5B6E">
        <w:t>samples</w:t>
      </w:r>
      <w:r w:rsidR="00783213" w:rsidRPr="00BD5B6E">
        <w:t>,</w:t>
      </w:r>
      <w:r w:rsidR="00FF07D7" w:rsidRPr="00BD5B6E">
        <w:t xml:space="preserve"> as set out in the Annex to document TWC/32/17.</w:t>
      </w:r>
    </w:p>
    <w:p w:rsidR="00FF07D7" w:rsidRPr="00BD5B6E" w:rsidRDefault="00FF07D7" w:rsidP="007F435C"/>
    <w:p w:rsidR="00FF07D7" w:rsidRPr="00BD5B6E" w:rsidRDefault="00FF07D7" w:rsidP="007F435C">
      <w:r w:rsidRPr="00BD5B6E">
        <w:fldChar w:fldCharType="begin"/>
      </w:r>
      <w:r w:rsidRPr="00BD5B6E">
        <w:instrText xml:space="preserve"> AUTONUM  </w:instrText>
      </w:r>
      <w:r w:rsidRPr="00BD5B6E">
        <w:fldChar w:fldCharType="end"/>
      </w:r>
      <w:r w:rsidRPr="00BD5B6E">
        <w:tab/>
        <w:t>The TWC agreed that a sufficient number of plants should be used to assess uniformity in bulk samples and noted that care would be needed to attest stability due to known variation in chemical content in other crops such as oilseed rape.</w:t>
      </w:r>
    </w:p>
    <w:p w:rsidR="00FF07D7" w:rsidRPr="00BD5B6E" w:rsidRDefault="00FF07D7"/>
    <w:p w:rsidR="00FF07D7" w:rsidRPr="00BD5B6E" w:rsidRDefault="00FF07D7" w:rsidP="007F435C">
      <w:r w:rsidRPr="00BD5B6E">
        <w:fldChar w:fldCharType="begin"/>
      </w:r>
      <w:r w:rsidRPr="00BD5B6E">
        <w:instrText xml:space="preserve"> AUTONUM  </w:instrText>
      </w:r>
      <w:r w:rsidRPr="00BD5B6E">
        <w:fldChar w:fldCharType="end"/>
      </w:r>
      <w:r w:rsidRPr="00BD5B6E">
        <w:tab/>
        <w:t>The TWC noted that the routine measurement of this characteristic in the Netherlands would allow sufficient data set to be generated for further consideration and agreed to invite the Netherlands to provide further information.</w:t>
      </w:r>
    </w:p>
    <w:p w:rsidR="00FF07D7" w:rsidRPr="00BD5B6E" w:rsidRDefault="00FF07D7" w:rsidP="00EA0951"/>
    <w:p w:rsidR="00FF07D7" w:rsidRPr="00BD5B6E" w:rsidRDefault="00FF07D7" w:rsidP="00EA0951">
      <w:r w:rsidRPr="00BD5B6E">
        <w:fldChar w:fldCharType="begin"/>
      </w:r>
      <w:r w:rsidRPr="00BD5B6E">
        <w:instrText xml:space="preserve"> AUTONUM  </w:instrText>
      </w:r>
      <w:r w:rsidRPr="00BD5B6E">
        <w:fldChar w:fldCharType="end"/>
      </w:r>
      <w:r w:rsidRPr="00BD5B6E">
        <w:tab/>
        <w:t xml:space="preserve">The TWC agreed that the </w:t>
      </w:r>
      <w:r w:rsidR="003F3796">
        <w:t xml:space="preserve">assessment of </w:t>
      </w:r>
      <w:r w:rsidRPr="00BD5B6E">
        <w:t xml:space="preserve">uniformity for characteristics based on bulk samples should consider the analysis of individual plants </w:t>
      </w:r>
      <w:r w:rsidR="003F3796">
        <w:t xml:space="preserve">to validate characteristics </w:t>
      </w:r>
      <w:r w:rsidRPr="00BD5B6E">
        <w:t>and noted the possible cost implication of this approach.</w:t>
      </w:r>
      <w:r w:rsidR="003F3796">
        <w:t xml:space="preserve">  </w:t>
      </w:r>
    </w:p>
    <w:p w:rsidR="00ED325B" w:rsidRPr="00BD5B6E" w:rsidRDefault="00ED325B"/>
    <w:p w:rsidR="00ED325B" w:rsidRPr="00BD5B6E" w:rsidRDefault="00ED325B">
      <w:pPr>
        <w:rPr>
          <w:rFonts w:eastAsia="MS Mincho" w:cs="Arial"/>
          <w:lang w:eastAsia="ja-JP"/>
        </w:rPr>
      </w:pPr>
    </w:p>
    <w:p w:rsidR="00ED325B" w:rsidRPr="00BD5B6E" w:rsidRDefault="00ED325B" w:rsidP="00EA0951">
      <w:pPr>
        <w:rPr>
          <w:u w:val="single"/>
        </w:rPr>
      </w:pPr>
      <w:r w:rsidRPr="00BD5B6E">
        <w:rPr>
          <w:u w:val="single"/>
        </w:rPr>
        <w:t>Revision of Document TGP/8: Part II: Selected Techniques used in DUS Examination, New Section: Guidance for Blind Randomized Trials</w:t>
      </w:r>
    </w:p>
    <w:p w:rsidR="00ED325B" w:rsidRPr="00BD5B6E" w:rsidRDefault="00ED325B" w:rsidP="00EA0951">
      <w:pPr>
        <w:keepNext/>
        <w:ind w:left="1134" w:hanging="567"/>
        <w:rPr>
          <w:i/>
        </w:rPr>
      </w:pPr>
    </w:p>
    <w:p w:rsidR="00CF4746" w:rsidRPr="00BD5B6E" w:rsidRDefault="00CF4746" w:rsidP="00EA0951">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rPr>
          <w:snapToGrid w:val="0"/>
        </w:rPr>
        <w:t>The TWC considered document TWC/32/19 and agreed that blind randomized trials were rarely used. The TWC noted that blind randomized trials have been used in</w:t>
      </w:r>
      <w:r w:rsidRPr="00BD5B6E">
        <w:t xml:space="preserve"> the Netherlands to confirm lack of distinctness between varieties.  The TWC noted that some tests for disease resistance were organized by the Netherlands at the breeders’ premises but the varieties were not coded. The TWC noted the suggestion by the expert from the Netherlands that guidance for such trials organized at the breeders’ premises could be developed for inclusion in document TGP/6 “Arrangements for DUS testing”.</w:t>
      </w:r>
    </w:p>
    <w:p w:rsidR="00CF4746" w:rsidRPr="00BD5B6E" w:rsidRDefault="00CF4746" w:rsidP="00EA0951"/>
    <w:p w:rsidR="00CF4746" w:rsidRPr="00BD5B6E" w:rsidRDefault="00CF4746">
      <w:pPr>
        <w:rPr>
          <w:rFonts w:cs="Arial"/>
        </w:rPr>
      </w:pPr>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rPr>
          <w:iCs/>
          <w:spacing w:val="-4"/>
        </w:rPr>
        <w:t xml:space="preserve">The TWC noted </w:t>
      </w:r>
      <w:r w:rsidRPr="00BD5B6E">
        <w:rPr>
          <w:rFonts w:cs="Arial"/>
        </w:rPr>
        <w:t>the proposal from the expert from France to prepare a new draft for consideration by the TC and the TWPs at their sessions in 2015.</w:t>
      </w:r>
    </w:p>
    <w:p w:rsidR="00ED325B" w:rsidRPr="00BD5B6E" w:rsidRDefault="00ED325B">
      <w:pPr>
        <w:rPr>
          <w:rFonts w:eastAsia="MS Mincho" w:cs="Arial"/>
          <w:lang w:eastAsia="ja-JP"/>
        </w:rPr>
      </w:pPr>
    </w:p>
    <w:p w:rsidR="00ED325B" w:rsidRPr="00BD5B6E" w:rsidRDefault="00ED325B" w:rsidP="00EA0951">
      <w:pPr>
        <w:rPr>
          <w:snapToGrid w:val="0"/>
          <w:u w:val="single"/>
        </w:rPr>
      </w:pPr>
      <w:r w:rsidRPr="00BD5B6E">
        <w:rPr>
          <w:snapToGrid w:val="0"/>
          <w:u w:val="single"/>
        </w:rPr>
        <w:t>Revision of Document TGP/8: Part II: Selected Techniques used in DUS Examination, New Section: Examining Characteristics using Image Analysis</w:t>
      </w:r>
    </w:p>
    <w:p w:rsidR="00ED325B" w:rsidRPr="00BD5B6E" w:rsidRDefault="00ED325B" w:rsidP="00ED325B">
      <w:pPr>
        <w:keepNext/>
        <w:ind w:left="1134" w:hanging="567"/>
        <w:jc w:val="left"/>
        <w:rPr>
          <w:i/>
        </w:rPr>
      </w:pPr>
    </w:p>
    <w:p w:rsidR="00ED325B" w:rsidRPr="00BD5B6E" w:rsidRDefault="00ED325B" w:rsidP="00ED325B">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considered document TWC/32/20. </w:t>
      </w:r>
    </w:p>
    <w:p w:rsidR="00556A5E" w:rsidRPr="00BD5B6E" w:rsidRDefault="00556A5E" w:rsidP="00556A5E"/>
    <w:p w:rsidR="00556A5E" w:rsidRPr="00BD5B6E" w:rsidRDefault="00556A5E" w:rsidP="00556A5E">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t>The TWC noted the proposal from the expert from the European Union to prepare a new draft for consideration by the TC and the TWPs at their sessions in 2015.</w:t>
      </w:r>
    </w:p>
    <w:p w:rsidR="00AF5D1C" w:rsidRPr="00BD5B6E" w:rsidRDefault="00AF5D1C" w:rsidP="00ED325B">
      <w:pPr>
        <w:rPr>
          <w:rFonts w:eastAsia="MS Mincho" w:cs="Arial"/>
          <w:lang w:eastAsia="ja-JP"/>
        </w:rPr>
      </w:pPr>
    </w:p>
    <w:p w:rsidR="00AF5D1C" w:rsidRPr="00BD5B6E" w:rsidRDefault="00AF5D1C" w:rsidP="00ED325B">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r>
      <w:r w:rsidR="000E71FF" w:rsidRPr="00BD5B6E">
        <w:rPr>
          <w:rFonts w:eastAsia="MS Mincho" w:cs="Arial"/>
          <w:lang w:eastAsia="ja-JP"/>
        </w:rPr>
        <w:t>The TWC agreed</w:t>
      </w:r>
      <w:r w:rsidRPr="00BD5B6E">
        <w:rPr>
          <w:rFonts w:eastAsia="MS Mincho" w:cs="Arial"/>
          <w:lang w:eastAsia="ja-JP"/>
        </w:rPr>
        <w:t xml:space="preserve"> </w:t>
      </w:r>
      <w:r w:rsidR="00783213" w:rsidRPr="00BD5B6E">
        <w:rPr>
          <w:rFonts w:eastAsia="MS Mincho" w:cs="Arial"/>
          <w:lang w:eastAsia="ja-JP"/>
        </w:rPr>
        <w:t xml:space="preserve">with </w:t>
      </w:r>
      <w:r w:rsidRPr="00BD5B6E">
        <w:rPr>
          <w:rFonts w:eastAsia="MS Mincho" w:cs="Arial"/>
          <w:lang w:eastAsia="ja-JP"/>
        </w:rPr>
        <w:t xml:space="preserve">the comment </w:t>
      </w:r>
      <w:r w:rsidR="00783213" w:rsidRPr="00BD5B6E">
        <w:rPr>
          <w:rFonts w:eastAsia="MS Mincho" w:cs="Arial"/>
          <w:lang w:eastAsia="ja-JP"/>
        </w:rPr>
        <w:t xml:space="preserve">made by the </w:t>
      </w:r>
      <w:r w:rsidRPr="00BD5B6E">
        <w:rPr>
          <w:rFonts w:eastAsia="MS Mincho" w:cs="Arial"/>
          <w:lang w:eastAsia="ja-JP"/>
        </w:rPr>
        <w:t>TWO</w:t>
      </w:r>
      <w:r w:rsidR="007F435C" w:rsidRPr="00BD5B6E">
        <w:rPr>
          <w:rFonts w:eastAsia="MS Mincho" w:cs="Arial"/>
          <w:lang w:eastAsia="ja-JP"/>
        </w:rPr>
        <w:t xml:space="preserve"> </w:t>
      </w:r>
      <w:r w:rsidR="00783213" w:rsidRPr="00BD5B6E">
        <w:rPr>
          <w:rFonts w:eastAsia="MS Mincho" w:cs="Arial"/>
          <w:lang w:eastAsia="ja-JP"/>
        </w:rPr>
        <w:t xml:space="preserve">to request the drafter </w:t>
      </w:r>
      <w:r w:rsidR="00556A5E" w:rsidRPr="00BD5B6E">
        <w:rPr>
          <w:rFonts w:eastAsia="MS Mincho" w:cs="Arial"/>
          <w:lang w:eastAsia="ja-JP"/>
        </w:rPr>
        <w:t>to consider including typical examples of characteristics that could be assessed by image analysis</w:t>
      </w:r>
      <w:r w:rsidR="00783213" w:rsidRPr="00BD5B6E">
        <w:rPr>
          <w:rFonts w:eastAsia="MS Mincho" w:cs="Arial"/>
          <w:lang w:eastAsia="ja-JP"/>
        </w:rPr>
        <w:t>, such as leaf area and length / width of grain</w:t>
      </w:r>
      <w:r w:rsidR="00556A5E" w:rsidRPr="00BD5B6E">
        <w:rPr>
          <w:rFonts w:eastAsia="MS Mincho" w:cs="Arial"/>
          <w:lang w:eastAsia="ja-JP"/>
        </w:rPr>
        <w:t xml:space="preserve">.  The TWC agreed </w:t>
      </w:r>
      <w:r w:rsidR="00783213" w:rsidRPr="00BD5B6E">
        <w:rPr>
          <w:rFonts w:eastAsia="MS Mincho" w:cs="Arial"/>
          <w:lang w:eastAsia="ja-JP"/>
        </w:rPr>
        <w:t xml:space="preserve">to request </w:t>
      </w:r>
      <w:r w:rsidR="00556A5E" w:rsidRPr="00BD5B6E">
        <w:rPr>
          <w:rFonts w:eastAsia="MS Mincho" w:cs="Arial"/>
          <w:lang w:eastAsia="ja-JP"/>
        </w:rPr>
        <w:t xml:space="preserve">France </w:t>
      </w:r>
      <w:r w:rsidR="00783213" w:rsidRPr="00BD5B6E">
        <w:rPr>
          <w:rFonts w:eastAsia="MS Mincho" w:cs="Arial"/>
          <w:lang w:eastAsia="ja-JP"/>
        </w:rPr>
        <w:t xml:space="preserve">to provide </w:t>
      </w:r>
      <w:r w:rsidR="00556A5E" w:rsidRPr="00BD5B6E">
        <w:rPr>
          <w:rFonts w:eastAsia="MS Mincho" w:cs="Arial"/>
          <w:lang w:eastAsia="ja-JP"/>
        </w:rPr>
        <w:t xml:space="preserve">examples </w:t>
      </w:r>
      <w:r w:rsidR="007F435C" w:rsidRPr="00BD5B6E">
        <w:rPr>
          <w:rFonts w:eastAsia="MS Mincho" w:cs="Arial"/>
          <w:lang w:eastAsia="ja-JP"/>
        </w:rPr>
        <w:t xml:space="preserve">for </w:t>
      </w:r>
      <w:r w:rsidR="00820A7B" w:rsidRPr="00BD5B6E">
        <w:rPr>
          <w:rFonts w:eastAsia="MS Mincho" w:cs="Arial"/>
          <w:lang w:eastAsia="ja-JP"/>
        </w:rPr>
        <w:t xml:space="preserve">inclusion </w:t>
      </w:r>
      <w:r w:rsidR="00556A5E" w:rsidRPr="00BD5B6E">
        <w:rPr>
          <w:rFonts w:eastAsia="MS Mincho" w:cs="Arial"/>
          <w:lang w:eastAsia="ja-JP"/>
        </w:rPr>
        <w:t xml:space="preserve">in the revised document. </w:t>
      </w:r>
    </w:p>
    <w:p w:rsidR="00ED325B" w:rsidRPr="00BD5B6E" w:rsidRDefault="00ED325B" w:rsidP="00ED325B"/>
    <w:p w:rsidR="00ED325B" w:rsidRPr="00BD5B6E" w:rsidRDefault="00556A5E" w:rsidP="00ED325B">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w:t>
      </w:r>
      <w:r w:rsidR="00820A7B" w:rsidRPr="00BD5B6E">
        <w:rPr>
          <w:rFonts w:eastAsia="MS Mincho" w:cs="Arial"/>
          <w:lang w:eastAsia="ja-JP"/>
        </w:rPr>
        <w:t xml:space="preserve">noted that </w:t>
      </w:r>
      <w:r w:rsidRPr="00BD5B6E">
        <w:rPr>
          <w:rFonts w:eastAsia="MS Mincho" w:cs="Arial"/>
          <w:lang w:eastAsia="ja-JP"/>
        </w:rPr>
        <w:t>experience</w:t>
      </w:r>
      <w:r w:rsidR="00820A7B" w:rsidRPr="00BD5B6E">
        <w:rPr>
          <w:rFonts w:eastAsia="MS Mincho" w:cs="Arial"/>
          <w:lang w:eastAsia="ja-JP"/>
        </w:rPr>
        <w:t>s on the use</w:t>
      </w:r>
      <w:r w:rsidRPr="00BD5B6E">
        <w:rPr>
          <w:rFonts w:eastAsia="MS Mincho" w:cs="Arial"/>
          <w:lang w:eastAsia="ja-JP"/>
        </w:rPr>
        <w:t xml:space="preserve"> of image analysis </w:t>
      </w:r>
      <w:r w:rsidR="00820A7B" w:rsidRPr="00BD5B6E">
        <w:rPr>
          <w:rFonts w:eastAsia="MS Mincho" w:cs="Arial"/>
          <w:lang w:eastAsia="ja-JP"/>
        </w:rPr>
        <w:t>would be presented to the TWV</w:t>
      </w:r>
      <w:r w:rsidRPr="00BD5B6E">
        <w:rPr>
          <w:rFonts w:eastAsia="MS Mincho" w:cs="Arial"/>
          <w:lang w:eastAsia="ja-JP"/>
        </w:rPr>
        <w:t>.</w:t>
      </w:r>
    </w:p>
    <w:p w:rsidR="00556A5E" w:rsidRPr="00BD5B6E" w:rsidRDefault="00556A5E" w:rsidP="00ED325B">
      <w:pPr>
        <w:rPr>
          <w:rFonts w:eastAsia="MS Mincho" w:cs="Arial"/>
          <w:lang w:eastAsia="ja-JP"/>
        </w:rPr>
      </w:pPr>
    </w:p>
    <w:p w:rsidR="00ED325B" w:rsidRPr="00BD5B6E" w:rsidRDefault="00ED325B" w:rsidP="00ED325B">
      <w:pPr>
        <w:rPr>
          <w:rFonts w:eastAsia="MS Mincho" w:cs="Arial"/>
          <w:lang w:eastAsia="ja-JP"/>
        </w:rPr>
      </w:pPr>
    </w:p>
    <w:p w:rsidR="00ED325B" w:rsidRPr="00BD5B6E" w:rsidRDefault="00ED325B" w:rsidP="00EA0951">
      <w:pPr>
        <w:rPr>
          <w:u w:val="single"/>
        </w:rPr>
      </w:pPr>
      <w:r w:rsidRPr="00BD5B6E">
        <w:rPr>
          <w:u w:val="single"/>
        </w:rPr>
        <w:t>Revision of Document TGP/8: Part II: Selected Techniques Used in DUS Examination, New Section: Statistical Methods for Visually Observed Characteristics</w:t>
      </w:r>
    </w:p>
    <w:p w:rsidR="00ED325B" w:rsidRPr="00BD5B6E" w:rsidRDefault="00ED325B" w:rsidP="00ED325B">
      <w:pPr>
        <w:rPr>
          <w:rFonts w:eastAsia="MS Mincho" w:cs="Arial"/>
          <w:lang w:eastAsia="ja-JP"/>
        </w:rPr>
      </w:pPr>
    </w:p>
    <w:p w:rsidR="003B4FB7" w:rsidRPr="00BD5B6E" w:rsidRDefault="003B4FB7" w:rsidP="003B4FB7">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considered document TWC/32/21. </w:t>
      </w:r>
    </w:p>
    <w:p w:rsidR="003B4FB7" w:rsidRPr="00BD5B6E" w:rsidRDefault="003B4FB7" w:rsidP="00ED325B">
      <w:pPr>
        <w:rPr>
          <w:rFonts w:eastAsia="MS Mincho" w:cs="Arial"/>
          <w:lang w:eastAsia="ja-JP"/>
        </w:rPr>
      </w:pPr>
    </w:p>
    <w:p w:rsidR="00556A5E" w:rsidRPr="00BD5B6E" w:rsidRDefault="00556A5E" w:rsidP="00556A5E">
      <w:pPr>
        <w:rPr>
          <w:rFonts w:eastAsia="MS Mincho" w:cs="Arial"/>
          <w:lang w:eastAsia="ja-JP"/>
        </w:rPr>
      </w:pPr>
      <w:r w:rsidRPr="00BD5B6E">
        <w:fldChar w:fldCharType="begin"/>
      </w:r>
      <w:r w:rsidRPr="00BD5B6E">
        <w:instrText xml:space="preserve"> AUTONUM  </w:instrText>
      </w:r>
      <w:r w:rsidRPr="00BD5B6E">
        <w:fldChar w:fldCharType="end"/>
      </w:r>
      <w:r w:rsidRPr="00BD5B6E">
        <w:rPr>
          <w:rFonts w:eastAsia="MS Mincho" w:cs="Arial"/>
          <w:lang w:eastAsia="ja-JP"/>
        </w:rPr>
        <w:tab/>
        <w:t>The TWC noted the developments concerning a possible New Section: “Statistical Methods for Visually Observed Characteristics” to be introduced in document TGP/8: Part II: Techniques Used in DUS Examination, in a future revision of document TGP/8.</w:t>
      </w:r>
    </w:p>
    <w:p w:rsidR="00556A5E" w:rsidRPr="00BD5B6E" w:rsidRDefault="00556A5E" w:rsidP="00ED325B"/>
    <w:p w:rsidR="00CF4746" w:rsidRPr="00BD5B6E" w:rsidRDefault="003B4FB7" w:rsidP="00AB0FAB">
      <w:r w:rsidRPr="00BD5B6E">
        <w:fldChar w:fldCharType="begin"/>
      </w:r>
      <w:r w:rsidRPr="00BD5B6E">
        <w:instrText xml:space="preserve"> AUTONUM  </w:instrText>
      </w:r>
      <w:r w:rsidRPr="00BD5B6E">
        <w:fldChar w:fldCharType="end"/>
      </w:r>
      <w:r w:rsidRPr="00BD5B6E">
        <w:rPr>
          <w:rFonts w:eastAsia="MS Mincho" w:cs="Arial"/>
          <w:lang w:eastAsia="ja-JP"/>
        </w:rPr>
        <w:tab/>
      </w:r>
      <w:r w:rsidR="00CF4746" w:rsidRPr="00BD5B6E">
        <w:t>The TWC considered a comparison of the results on distinctness decision</w:t>
      </w:r>
      <w:r w:rsidR="00C52124">
        <w:t>s</w:t>
      </w:r>
      <w:r w:rsidR="00CF4746" w:rsidRPr="00BD5B6E">
        <w:t xml:space="preserve"> between the new COYD method for visually observed characteristics and the Chi-square test, which was presented by an expert from Finland</w:t>
      </w:r>
      <w:r w:rsidRPr="00BD5B6E">
        <w:t xml:space="preserve">, </w:t>
      </w:r>
      <w:r w:rsidR="00770A8D" w:rsidRPr="00BD5B6E">
        <w:t xml:space="preserve">as set out in the </w:t>
      </w:r>
      <w:r w:rsidRPr="00BD5B6E">
        <w:t>Annex to document TWC/32/21 Add.</w:t>
      </w:r>
      <w:r w:rsidR="00CF4746" w:rsidRPr="00BD5B6E">
        <w:t xml:space="preserve">. </w:t>
      </w:r>
    </w:p>
    <w:p w:rsidR="00CF4746" w:rsidRPr="00BD5B6E" w:rsidRDefault="00CF4746" w:rsidP="00AB0FAB"/>
    <w:p w:rsidR="00CF4746" w:rsidRPr="00BD5B6E" w:rsidRDefault="003B4FB7" w:rsidP="00AB0FAB">
      <w:r w:rsidRPr="00BD5B6E">
        <w:fldChar w:fldCharType="begin"/>
      </w:r>
      <w:r w:rsidRPr="00BD5B6E">
        <w:instrText xml:space="preserve"> AUTONUM  </w:instrText>
      </w:r>
      <w:r w:rsidRPr="00BD5B6E">
        <w:fldChar w:fldCharType="end"/>
      </w:r>
      <w:r w:rsidRPr="00BD5B6E">
        <w:rPr>
          <w:rFonts w:eastAsia="MS Mincho" w:cs="Arial"/>
          <w:lang w:eastAsia="ja-JP"/>
        </w:rPr>
        <w:tab/>
      </w:r>
      <w:r w:rsidR="00CF4746" w:rsidRPr="00BD5B6E">
        <w:t xml:space="preserve">The TWC agreed that the new method was tailored for the analysis of visually observed characteristics and had </w:t>
      </w:r>
      <w:r w:rsidR="00FE76B4">
        <w:t xml:space="preserve">a </w:t>
      </w:r>
      <w:r w:rsidR="00CF4746" w:rsidRPr="00BD5B6E">
        <w:t xml:space="preserve">better fundamental basis when compared to the </w:t>
      </w:r>
      <w:r w:rsidR="00C52124">
        <w:t>C</w:t>
      </w:r>
      <w:r w:rsidR="00CF4746" w:rsidRPr="00BD5B6E">
        <w:t xml:space="preserve">hi-square test. The TWC noted that the new method allowed for distinctness to be established between more pairs of varieties than the </w:t>
      </w:r>
      <w:r w:rsidR="00C52124">
        <w:t>C</w:t>
      </w:r>
      <w:r w:rsidR="00CF4746" w:rsidRPr="00BD5B6E">
        <w:t>hi-square test</w:t>
      </w:r>
      <w:r w:rsidR="00EE0C33">
        <w:t xml:space="preserve"> in the example of meadow fescue “growth habit” considered</w:t>
      </w:r>
      <w:r w:rsidR="00770A8D" w:rsidRPr="00BD5B6E">
        <w:t>.</w:t>
      </w:r>
      <w:r w:rsidR="00CF4746" w:rsidRPr="00BD5B6E">
        <w:t xml:space="preserve"> </w:t>
      </w:r>
    </w:p>
    <w:p w:rsidR="00CF4746" w:rsidRPr="00BD5B6E" w:rsidRDefault="00CF4746" w:rsidP="00AB0FAB"/>
    <w:p w:rsidR="00CF4746" w:rsidRPr="00BD5B6E" w:rsidRDefault="003B4FB7" w:rsidP="00AB0FAB">
      <w:r w:rsidRPr="00BD5B6E">
        <w:fldChar w:fldCharType="begin"/>
      </w:r>
      <w:r w:rsidRPr="00BD5B6E">
        <w:instrText xml:space="preserve"> AUTONUM  </w:instrText>
      </w:r>
      <w:r w:rsidRPr="00BD5B6E">
        <w:fldChar w:fldCharType="end"/>
      </w:r>
      <w:r w:rsidRPr="00BD5B6E">
        <w:rPr>
          <w:rFonts w:eastAsia="MS Mincho" w:cs="Arial"/>
          <w:lang w:eastAsia="ja-JP"/>
        </w:rPr>
        <w:tab/>
      </w:r>
      <w:r w:rsidR="00CF4746" w:rsidRPr="00BD5B6E">
        <w:t>The TWC agreed that software should be developed using the new method for the software packages available and noted that the code was currently available for SAS. The TWC noted the information that the U</w:t>
      </w:r>
      <w:r w:rsidR="007F435C" w:rsidRPr="00BD5B6E">
        <w:t xml:space="preserve">nited </w:t>
      </w:r>
      <w:r w:rsidR="00CF4746" w:rsidRPr="00BD5B6E">
        <w:t>K</w:t>
      </w:r>
      <w:r w:rsidR="007F435C" w:rsidRPr="00BD5B6E">
        <w:t>ingdom</w:t>
      </w:r>
      <w:r w:rsidR="00CF4746" w:rsidRPr="00BD5B6E">
        <w:t xml:space="preserve"> was currently </w:t>
      </w:r>
      <w:r w:rsidR="00EE0C33">
        <w:t>assessing how</w:t>
      </w:r>
      <w:r w:rsidR="00CF4746" w:rsidRPr="00BD5B6E">
        <w:t xml:space="preserve"> </w:t>
      </w:r>
      <w:proofErr w:type="spellStart"/>
      <w:r w:rsidR="00CF4746" w:rsidRPr="00BD5B6E">
        <w:t>GenStat</w:t>
      </w:r>
      <w:proofErr w:type="spellEnd"/>
      <w:r w:rsidR="00EE0C33">
        <w:t xml:space="preserve"> could be used for this method</w:t>
      </w:r>
      <w:r w:rsidR="00CF4746" w:rsidRPr="00BD5B6E">
        <w:t>.</w:t>
      </w:r>
    </w:p>
    <w:p w:rsidR="00CF4746" w:rsidRPr="00BD5B6E" w:rsidRDefault="00CF4746" w:rsidP="00AB0FAB"/>
    <w:p w:rsidR="003B4FB7" w:rsidRPr="00BD5B6E" w:rsidRDefault="003B4FB7" w:rsidP="00AB0FAB">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 xml:space="preserve">The TWC agreed to invite an expert from China to make a presentation on the analysis of visually observed characteristics using the </w:t>
      </w:r>
      <w:r w:rsidR="002906CF">
        <w:t>DUST China (</w:t>
      </w:r>
      <w:r w:rsidRPr="00C96CE1">
        <w:t>DUSTC</w:t>
      </w:r>
      <w:r w:rsidR="002906CF">
        <w:t>)</w:t>
      </w:r>
      <w:r w:rsidRPr="00C96CE1">
        <w:t xml:space="preserve"> software package </w:t>
      </w:r>
      <w:r w:rsidRPr="00BD5B6E">
        <w:t>using the same data set of meadow fescue provided by Finland to be presented at the next session of the TWC.</w:t>
      </w:r>
    </w:p>
    <w:p w:rsidR="00ED325B" w:rsidRPr="00BD5B6E" w:rsidRDefault="00ED325B" w:rsidP="00ED325B"/>
    <w:p w:rsidR="00ED325B" w:rsidRDefault="00ED325B" w:rsidP="00ED325B"/>
    <w:p w:rsidR="00CA613C" w:rsidRPr="00BD5B6E" w:rsidRDefault="00CA613C" w:rsidP="00CA613C">
      <w:pPr>
        <w:keepNext/>
        <w:outlineLvl w:val="1"/>
        <w:rPr>
          <w:u w:val="single"/>
        </w:rPr>
      </w:pPr>
      <w:r w:rsidRPr="00BD5B6E">
        <w:rPr>
          <w:u w:val="single"/>
        </w:rPr>
        <w:t>Revision of Document TGP/8: Part I: DUS Trial Design and Data Analysis, New Section: Minimizing the Variation due to Different Observers</w:t>
      </w:r>
    </w:p>
    <w:p w:rsidR="00CA613C" w:rsidRPr="00BD5B6E" w:rsidRDefault="00CA613C" w:rsidP="00CA613C">
      <w:pPr>
        <w:keepNext/>
      </w:pPr>
    </w:p>
    <w:p w:rsidR="00CA613C" w:rsidRPr="00BD5B6E" w:rsidRDefault="00CA613C" w:rsidP="00CA613C">
      <w:r w:rsidRPr="00BD5B6E">
        <w:fldChar w:fldCharType="begin"/>
      </w:r>
      <w:r w:rsidRPr="00BD5B6E">
        <w:instrText xml:space="preserve"> AUTONUM  </w:instrText>
      </w:r>
      <w:r w:rsidRPr="00BD5B6E">
        <w:fldChar w:fldCharType="end"/>
      </w:r>
      <w:r w:rsidRPr="00BD5B6E">
        <w:tab/>
        <w:t>The TWC considered document TWC/32/15.</w:t>
      </w:r>
    </w:p>
    <w:p w:rsidR="00CA613C" w:rsidRPr="00BD5B6E" w:rsidRDefault="00CA613C" w:rsidP="00CA613C"/>
    <w:p w:rsidR="00CA613C" w:rsidRPr="00BD5B6E" w:rsidRDefault="00CA613C" w:rsidP="00CA613C">
      <w:r w:rsidRPr="00BD5B6E">
        <w:fldChar w:fldCharType="begin"/>
      </w:r>
      <w:r w:rsidRPr="00BD5B6E">
        <w:instrText xml:space="preserve"> AUTONUM  </w:instrText>
      </w:r>
      <w:r w:rsidRPr="00BD5B6E">
        <w:fldChar w:fldCharType="end"/>
      </w:r>
      <w:r w:rsidRPr="00BD5B6E">
        <w:tab/>
        <w:t xml:space="preserve">The TWC noted that the expert from New Zealand </w:t>
      </w:r>
      <w:r w:rsidR="001D6E30">
        <w:t xml:space="preserve">had </w:t>
      </w:r>
      <w:r w:rsidRPr="00BD5B6E">
        <w:t>reported at the forty</w:t>
      </w:r>
      <w:r>
        <w:t>-</w:t>
      </w:r>
      <w:r w:rsidRPr="00BD5B6E">
        <w:t>fifth session of the TWF on the previous work done on harmonized variety description for apple for an agreed set of varieties.</w:t>
      </w:r>
    </w:p>
    <w:p w:rsidR="00CA613C" w:rsidRPr="00BD5B6E" w:rsidRDefault="00CA613C" w:rsidP="00CA613C"/>
    <w:p w:rsidR="00CA613C" w:rsidRPr="00BD5B6E" w:rsidRDefault="00CA613C" w:rsidP="00CA613C">
      <w:pPr>
        <w:keepLines/>
        <w:spacing w:before="60" w:after="60"/>
      </w:pPr>
      <w:r w:rsidRPr="00BD5B6E">
        <w:fldChar w:fldCharType="begin"/>
      </w:r>
      <w:r w:rsidRPr="00BD5B6E">
        <w:instrText xml:space="preserve"> AUTONUM  </w:instrText>
      </w:r>
      <w:r w:rsidRPr="00BD5B6E">
        <w:fldChar w:fldCharType="end"/>
      </w:r>
      <w:r w:rsidRPr="00BD5B6E">
        <w:t xml:space="preserve">   The TWC agreed that the draft guidance in the Annex to document TWC/32/15 should continue to be developed for inclusion in a future revision of document TGP/8 on minimizing the variation due to different observers, including guidance on PQ and QN/MG characteristics, in conjunction with the points raised by the expert from Australia in document TWC/32/15, paragraph 21. </w:t>
      </w:r>
    </w:p>
    <w:p w:rsidR="00CA613C" w:rsidRPr="00BD5B6E" w:rsidRDefault="00CA613C" w:rsidP="00CA613C">
      <w:pPr>
        <w:keepLines/>
        <w:spacing w:before="60" w:after="60"/>
      </w:pPr>
    </w:p>
    <w:p w:rsidR="00CA613C" w:rsidRPr="00BD5B6E" w:rsidRDefault="00CA613C" w:rsidP="00CA613C">
      <w:pPr>
        <w:keepLines/>
        <w:spacing w:before="60" w:after="60"/>
      </w:pPr>
      <w:r w:rsidRPr="00BD5B6E">
        <w:lastRenderedPageBreak/>
        <w:fldChar w:fldCharType="begin"/>
      </w:r>
      <w:r w:rsidRPr="00BD5B6E">
        <w:instrText xml:space="preserve"> AUTONUM  </w:instrText>
      </w:r>
      <w:r w:rsidRPr="00BD5B6E">
        <w:fldChar w:fldCharType="end"/>
      </w:r>
      <w:r w:rsidRPr="00BD5B6E">
        <w:tab/>
        <w:t xml:space="preserve">The TWC agreed that the draft guidance should start on variation between observers at the authority level </w:t>
      </w:r>
      <w:r>
        <w:t>and between</w:t>
      </w:r>
      <w:r w:rsidRPr="00BD5B6E">
        <w:t xml:space="preserve"> different</w:t>
      </w:r>
      <w:r>
        <w:t xml:space="preserve"> authorities at a </w:t>
      </w:r>
      <w:r w:rsidRPr="00BD5B6E">
        <w:t xml:space="preserve">future </w:t>
      </w:r>
      <w:r>
        <w:t>stage</w:t>
      </w:r>
      <w:r w:rsidRPr="00BD5B6E">
        <w:t>.</w:t>
      </w:r>
    </w:p>
    <w:p w:rsidR="00CA613C" w:rsidRPr="00BD5B6E" w:rsidRDefault="00CA613C" w:rsidP="00CA613C">
      <w:pPr>
        <w:keepLines/>
        <w:spacing w:before="60" w:after="60"/>
      </w:pPr>
    </w:p>
    <w:p w:rsidR="00AE66C7" w:rsidRPr="00BD5B6E" w:rsidRDefault="00AE66C7" w:rsidP="00EA0951">
      <w:pPr>
        <w:pStyle w:val="Heading2"/>
        <w:rPr>
          <w:color w:val="auto"/>
        </w:rPr>
      </w:pPr>
      <w:r w:rsidRPr="00BD5B6E">
        <w:rPr>
          <w:color w:val="auto"/>
        </w:rPr>
        <w:t>Improving the effectiveness of the Technical Committee, Technical Working Parties and Preparatory Workshops</w:t>
      </w:r>
    </w:p>
    <w:p w:rsidR="00AE66C7" w:rsidRPr="00BD5B6E" w:rsidRDefault="00AE66C7" w:rsidP="00AE66C7"/>
    <w:p w:rsidR="00AE66C7" w:rsidRPr="00BD5B6E" w:rsidRDefault="00AE66C7" w:rsidP="00AE66C7">
      <w:pPr>
        <w:keepNext/>
      </w:pPr>
      <w:r w:rsidRPr="00BD5B6E">
        <w:fldChar w:fldCharType="begin"/>
      </w:r>
      <w:r w:rsidRPr="00BD5B6E">
        <w:instrText xml:space="preserve"> AUTONUM  </w:instrText>
      </w:r>
      <w:r w:rsidRPr="00BD5B6E">
        <w:fldChar w:fldCharType="end"/>
      </w:r>
      <w:r w:rsidRPr="00BD5B6E">
        <w:tab/>
        <w:t>The TWC considered document TWC</w:t>
      </w:r>
      <w:r w:rsidR="00361E93" w:rsidRPr="00BD5B6E">
        <w:t>/32</w:t>
      </w:r>
      <w:r w:rsidRPr="00BD5B6E">
        <w:t>/11.</w:t>
      </w:r>
    </w:p>
    <w:p w:rsidR="00AE66C7" w:rsidRPr="00BD5B6E" w:rsidRDefault="00AE66C7" w:rsidP="00AE66C7"/>
    <w:p w:rsidR="00AE66C7" w:rsidRPr="00BD5B6E" w:rsidRDefault="00AE66C7" w:rsidP="00AE66C7">
      <w:r w:rsidRPr="00BD5B6E">
        <w:fldChar w:fldCharType="begin"/>
      </w:r>
      <w:r w:rsidRPr="00BD5B6E">
        <w:instrText xml:space="preserve"> AUTONUM  </w:instrText>
      </w:r>
      <w:r w:rsidRPr="00BD5B6E">
        <w:fldChar w:fldCharType="end"/>
      </w:r>
      <w:r w:rsidRPr="00BD5B6E">
        <w:tab/>
        <w:t xml:space="preserve">The TWC noted the measures implemented at the TWPs sessions in 2013, for improving the effectiveness of the TWPs, as set out in document </w:t>
      </w:r>
      <w:r w:rsidR="00BB4586" w:rsidRPr="00BD5B6E">
        <w:t>TWC/32</w:t>
      </w:r>
      <w:r w:rsidRPr="00BD5B6E">
        <w:t>/11, paragraph 10.</w:t>
      </w:r>
    </w:p>
    <w:p w:rsidR="00AE66C7" w:rsidRPr="00BD5B6E" w:rsidRDefault="00AE66C7" w:rsidP="00AE66C7"/>
    <w:p w:rsidR="00AE66C7" w:rsidRPr="00BD5B6E" w:rsidRDefault="00AE66C7" w:rsidP="00AE66C7">
      <w:r w:rsidRPr="00BD5B6E">
        <w:fldChar w:fldCharType="begin"/>
      </w:r>
      <w:r w:rsidRPr="00BD5B6E">
        <w:instrText xml:space="preserve"> AUTONUM  </w:instrText>
      </w:r>
      <w:r w:rsidRPr="00BD5B6E">
        <w:fldChar w:fldCharType="end"/>
      </w:r>
      <w:r w:rsidR="00361E93" w:rsidRPr="00BD5B6E">
        <w:tab/>
        <w:t>The TWC</w:t>
      </w:r>
      <w:r w:rsidRPr="00BD5B6E">
        <w:t xml:space="preserve"> noted the results of the surveys i</w:t>
      </w:r>
      <w:r w:rsidR="00361E93" w:rsidRPr="00BD5B6E">
        <w:t>n 2013 presented in document TWC/32</w:t>
      </w:r>
      <w:r w:rsidRPr="00BD5B6E">
        <w:t>/11, paragraphs 11 and 12, and Annex I.</w:t>
      </w:r>
    </w:p>
    <w:p w:rsidR="00AE66C7" w:rsidRPr="00BD5B6E" w:rsidRDefault="00AE66C7" w:rsidP="00AE66C7"/>
    <w:p w:rsidR="00AE66C7" w:rsidRPr="00BD5B6E" w:rsidRDefault="00AE66C7" w:rsidP="00AE66C7">
      <w:r w:rsidRPr="00BD5B6E">
        <w:fldChar w:fldCharType="begin"/>
      </w:r>
      <w:r w:rsidRPr="00BD5B6E">
        <w:instrText xml:space="preserve"> AUTONUM  </w:instrText>
      </w:r>
      <w:r w:rsidRPr="00BD5B6E">
        <w:fldChar w:fldCharType="end"/>
      </w:r>
      <w:r w:rsidR="00361E93" w:rsidRPr="00BD5B6E">
        <w:tab/>
        <w:t>The TWC</w:t>
      </w:r>
      <w:r w:rsidRPr="00BD5B6E">
        <w:t xml:space="preserve"> noted the survey of TWP participants in 2014, as set</w:t>
      </w:r>
      <w:r w:rsidR="00361E93" w:rsidRPr="00BD5B6E">
        <w:t xml:space="preserve"> out in Annex II to document TWC/32</w:t>
      </w:r>
      <w:r w:rsidRPr="00BD5B6E">
        <w:t>/11.</w:t>
      </w:r>
    </w:p>
    <w:p w:rsidR="00AE66C7" w:rsidRPr="00BD5B6E" w:rsidRDefault="00AE66C7" w:rsidP="00AE66C7"/>
    <w:p w:rsidR="00C52124" w:rsidRDefault="00AE66C7" w:rsidP="00212710">
      <w:r w:rsidRPr="00BD5B6E">
        <w:fldChar w:fldCharType="begin"/>
      </w:r>
      <w:r w:rsidRPr="00BD5B6E">
        <w:instrText xml:space="preserve"> AUTONUM  </w:instrText>
      </w:r>
      <w:r w:rsidRPr="00BD5B6E">
        <w:fldChar w:fldCharType="end"/>
      </w:r>
      <w:r w:rsidR="00361E93" w:rsidRPr="00BD5B6E">
        <w:tab/>
        <w:t>The TWC</w:t>
      </w:r>
      <w:r w:rsidRPr="00BD5B6E">
        <w:t xml:space="preserve"> considered the proposals concerning possible means of improving the effectiveness of the TWPs and the Preparatory Workshops, and made the following comments:</w:t>
      </w:r>
    </w:p>
    <w:p w:rsidR="00B20858" w:rsidRPr="00BD5B6E" w:rsidRDefault="00B20858" w:rsidP="00B20858"/>
    <w:tbl>
      <w:tblPr>
        <w:tblStyle w:val="TableGrid"/>
        <w:tblW w:w="0" w:type="auto"/>
        <w:tblLayout w:type="fixed"/>
        <w:tblLook w:val="04A0" w:firstRow="1" w:lastRow="0" w:firstColumn="1" w:lastColumn="0" w:noHBand="0" w:noVBand="1"/>
      </w:tblPr>
      <w:tblGrid>
        <w:gridCol w:w="392"/>
        <w:gridCol w:w="3827"/>
        <w:gridCol w:w="5528"/>
      </w:tblGrid>
      <w:tr w:rsidR="00BD5B6E" w:rsidRPr="00BD5B6E" w:rsidTr="00AB0FAB">
        <w:tc>
          <w:tcPr>
            <w:tcW w:w="392" w:type="dxa"/>
          </w:tcPr>
          <w:p w:rsidR="00B20858" w:rsidRPr="00BD5B6E" w:rsidRDefault="00B20858" w:rsidP="00CC0B37">
            <w:pPr>
              <w:ind w:left="-113" w:firstLine="23"/>
              <w:jc w:val="left"/>
              <w:rPr>
                <w:rFonts w:cs="Arial"/>
                <w:b/>
                <w:sz w:val="16"/>
              </w:rPr>
            </w:pPr>
          </w:p>
        </w:tc>
        <w:tc>
          <w:tcPr>
            <w:tcW w:w="3827" w:type="dxa"/>
          </w:tcPr>
          <w:p w:rsidR="00B20858" w:rsidRPr="00BD5B6E" w:rsidRDefault="00B20858" w:rsidP="00CC0B37">
            <w:pPr>
              <w:jc w:val="left"/>
              <w:rPr>
                <w:rFonts w:cs="Arial"/>
                <w:b/>
                <w:sz w:val="18"/>
              </w:rPr>
            </w:pPr>
            <w:r w:rsidRPr="00BD5B6E">
              <w:rPr>
                <w:rFonts w:cs="Arial"/>
                <w:b/>
                <w:sz w:val="18"/>
              </w:rPr>
              <w:t>Proposal</w:t>
            </w:r>
          </w:p>
        </w:tc>
        <w:tc>
          <w:tcPr>
            <w:tcW w:w="5528" w:type="dxa"/>
          </w:tcPr>
          <w:p w:rsidR="00B20858" w:rsidRPr="00BD5B6E" w:rsidRDefault="00B20858" w:rsidP="00CC0B37">
            <w:pPr>
              <w:jc w:val="center"/>
              <w:rPr>
                <w:rFonts w:cs="Arial"/>
                <w:b/>
                <w:sz w:val="18"/>
                <w:szCs w:val="18"/>
              </w:rPr>
            </w:pPr>
            <w:r w:rsidRPr="00BD5B6E">
              <w:rPr>
                <w:rFonts w:cs="Arial"/>
                <w:b/>
                <w:sz w:val="18"/>
                <w:szCs w:val="18"/>
              </w:rPr>
              <w:t>Comment</w:t>
            </w:r>
          </w:p>
        </w:tc>
      </w:tr>
      <w:tr w:rsidR="00BD5B6E" w:rsidRPr="00BD5B6E" w:rsidTr="00CC0B37">
        <w:tc>
          <w:tcPr>
            <w:tcW w:w="9747" w:type="dxa"/>
            <w:gridSpan w:val="3"/>
          </w:tcPr>
          <w:p w:rsidR="00B20858" w:rsidRPr="00BD5B6E" w:rsidRDefault="00B20858" w:rsidP="00CC0B37">
            <w:pPr>
              <w:ind w:left="-113" w:firstLine="23"/>
              <w:jc w:val="left"/>
              <w:rPr>
                <w:snapToGrid w:val="0"/>
                <w:sz w:val="18"/>
                <w:szCs w:val="18"/>
              </w:rPr>
            </w:pPr>
            <w:r w:rsidRPr="00BD5B6E">
              <w:rPr>
                <w:snapToGrid w:val="0"/>
                <w:sz w:val="18"/>
                <w:szCs w:val="18"/>
              </w:rPr>
              <w:t>Technical Working Parties</w:t>
            </w:r>
          </w:p>
        </w:tc>
      </w:tr>
      <w:tr w:rsidR="00BD5B6E" w:rsidRPr="00BD5B6E" w:rsidTr="00CC0B37">
        <w:tc>
          <w:tcPr>
            <w:tcW w:w="9747" w:type="dxa"/>
            <w:gridSpan w:val="3"/>
          </w:tcPr>
          <w:p w:rsidR="00B20858" w:rsidRPr="00BD5B6E" w:rsidRDefault="00B20858" w:rsidP="00CC0B37">
            <w:pPr>
              <w:ind w:left="-113" w:firstLine="23"/>
              <w:jc w:val="left"/>
              <w:rPr>
                <w:rFonts w:cs="Arial"/>
                <w:sz w:val="18"/>
                <w:szCs w:val="18"/>
              </w:rPr>
            </w:pPr>
            <w:r w:rsidRPr="00BD5B6E">
              <w:rPr>
                <w:rFonts w:cs="Arial"/>
                <w:sz w:val="18"/>
                <w:szCs w:val="18"/>
              </w:rPr>
              <w:t>General</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(a)</w:t>
            </w:r>
          </w:p>
        </w:tc>
        <w:tc>
          <w:tcPr>
            <w:tcW w:w="3827" w:type="dxa"/>
          </w:tcPr>
          <w:p w:rsidR="00B20858" w:rsidRPr="00BD5B6E" w:rsidRDefault="00B20858" w:rsidP="00CC0B37">
            <w:pPr>
              <w:rPr>
                <w:rFonts w:cs="Arial"/>
                <w:sz w:val="18"/>
              </w:rPr>
            </w:pPr>
            <w:r w:rsidRPr="00BD5B6E">
              <w:rPr>
                <w:rFonts w:cs="Arial"/>
                <w:sz w:val="18"/>
              </w:rPr>
              <w:t>conduct a survey of TWP participants in 2014 in order to identify further areas for improvement and to obtain feedback on the effectiveness of measures already taken</w:t>
            </w:r>
          </w:p>
        </w:tc>
        <w:tc>
          <w:tcPr>
            <w:tcW w:w="5528" w:type="dxa"/>
          </w:tcPr>
          <w:p w:rsidR="00B20858" w:rsidRPr="00BD5B6E" w:rsidRDefault="00454F1C" w:rsidP="00CC0B37">
            <w:pPr>
              <w:jc w:val="left"/>
              <w:rPr>
                <w:rFonts w:cs="Arial"/>
                <w:sz w:val="18"/>
                <w:szCs w:val="18"/>
              </w:rPr>
            </w:pPr>
            <w:r>
              <w:rPr>
                <w:rFonts w:cs="Arial"/>
                <w:sz w:val="18"/>
                <w:szCs w:val="18"/>
              </w:rPr>
              <w:t>The survey would be</w:t>
            </w:r>
            <w:r w:rsidR="00B20858" w:rsidRPr="00BD5B6E">
              <w:rPr>
                <w:rFonts w:cs="Arial"/>
                <w:sz w:val="18"/>
                <w:szCs w:val="18"/>
              </w:rPr>
              <w:t xml:space="preserve"> an additional method to express participant’s views on improving effectiveness to discussions during TWC meeting</w:t>
            </w:r>
            <w:r w:rsidR="00267EB7">
              <w:rPr>
                <w:rFonts w:cs="Arial"/>
                <w:sz w:val="18"/>
                <w:szCs w:val="18"/>
              </w:rPr>
              <w:t>s</w:t>
            </w:r>
            <w:r w:rsidR="00B20858" w:rsidRPr="00BD5B6E">
              <w:rPr>
                <w:rFonts w:cs="Arial"/>
                <w:sz w:val="18"/>
                <w:szCs w:val="18"/>
              </w:rPr>
              <w:t xml:space="preserve">. </w:t>
            </w:r>
          </w:p>
          <w:p w:rsidR="00B20858" w:rsidRDefault="00BA17AA">
            <w:pPr>
              <w:jc w:val="left"/>
              <w:rPr>
                <w:rFonts w:cs="Arial"/>
                <w:sz w:val="18"/>
                <w:szCs w:val="18"/>
              </w:rPr>
            </w:pPr>
            <w:r w:rsidRPr="00BD5B6E">
              <w:rPr>
                <w:rFonts w:cs="Arial"/>
                <w:sz w:val="18"/>
                <w:szCs w:val="18"/>
              </w:rPr>
              <w:t xml:space="preserve">The survey </w:t>
            </w:r>
            <w:r w:rsidR="00454F1C">
              <w:rPr>
                <w:rFonts w:cs="Arial"/>
                <w:sz w:val="18"/>
                <w:szCs w:val="18"/>
              </w:rPr>
              <w:t xml:space="preserve">would </w:t>
            </w:r>
            <w:r w:rsidRPr="00BD5B6E">
              <w:rPr>
                <w:rFonts w:cs="Arial"/>
                <w:sz w:val="18"/>
                <w:szCs w:val="18"/>
              </w:rPr>
              <w:t>p</w:t>
            </w:r>
            <w:r w:rsidR="00454F1C">
              <w:rPr>
                <w:rFonts w:cs="Arial"/>
                <w:sz w:val="18"/>
                <w:szCs w:val="18"/>
              </w:rPr>
              <w:t>rovide</w:t>
            </w:r>
            <w:r w:rsidR="00B20858" w:rsidRPr="00BD5B6E">
              <w:rPr>
                <w:rFonts w:cs="Arial"/>
                <w:sz w:val="18"/>
                <w:szCs w:val="18"/>
              </w:rPr>
              <w:t xml:space="preserve"> opportunity for written comments and </w:t>
            </w:r>
            <w:r w:rsidR="00454F1C">
              <w:rPr>
                <w:rFonts w:cs="Arial"/>
                <w:sz w:val="18"/>
                <w:szCs w:val="18"/>
              </w:rPr>
              <w:t xml:space="preserve">would </w:t>
            </w:r>
            <w:r w:rsidRPr="00BD5B6E">
              <w:rPr>
                <w:rFonts w:cs="Arial"/>
                <w:sz w:val="18"/>
                <w:szCs w:val="18"/>
              </w:rPr>
              <w:t xml:space="preserve">allow participants </w:t>
            </w:r>
            <w:r w:rsidR="00B20858" w:rsidRPr="00BD5B6E">
              <w:rPr>
                <w:rFonts w:cs="Arial"/>
                <w:sz w:val="18"/>
                <w:szCs w:val="18"/>
              </w:rPr>
              <w:t>sufficient time for elaboration.</w:t>
            </w:r>
          </w:p>
          <w:p w:rsidR="00267EB7" w:rsidRPr="00BD5B6E" w:rsidRDefault="00267EB7">
            <w:pPr>
              <w:jc w:val="left"/>
              <w:rPr>
                <w:rFonts w:cs="Arial"/>
                <w:sz w:val="18"/>
                <w:szCs w:val="18"/>
              </w:rPr>
            </w:pP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(b)</w:t>
            </w:r>
          </w:p>
        </w:tc>
        <w:tc>
          <w:tcPr>
            <w:tcW w:w="3827" w:type="dxa"/>
          </w:tcPr>
          <w:p w:rsidR="00B20858" w:rsidRPr="00BD5B6E" w:rsidRDefault="00B20858" w:rsidP="00CC0B37">
            <w:pPr>
              <w:rPr>
                <w:rFonts w:cs="Arial"/>
                <w:sz w:val="18"/>
              </w:rPr>
            </w:pPr>
            <w:r w:rsidRPr="00BD5B6E">
              <w:rPr>
                <w:rFonts w:cs="Arial"/>
                <w:sz w:val="18"/>
              </w:rPr>
              <w:t>review the TWP invitations in order to ensure that information is disseminated to all appropriate persons</w:t>
            </w:r>
          </w:p>
        </w:tc>
        <w:tc>
          <w:tcPr>
            <w:tcW w:w="5528" w:type="dxa"/>
          </w:tcPr>
          <w:p w:rsidR="00B20858" w:rsidRPr="00BD5B6E" w:rsidRDefault="00B20858" w:rsidP="00E26930">
            <w:pPr>
              <w:jc w:val="left"/>
              <w:rPr>
                <w:rFonts w:cs="Arial"/>
                <w:sz w:val="18"/>
                <w:szCs w:val="18"/>
              </w:rPr>
            </w:pPr>
            <w:r w:rsidRPr="00BD5B6E">
              <w:rPr>
                <w:rFonts w:cs="Arial"/>
                <w:sz w:val="18"/>
                <w:szCs w:val="18"/>
              </w:rPr>
              <w:t xml:space="preserve">The invitations should </w:t>
            </w:r>
            <w:r w:rsidR="00E26930" w:rsidRPr="00BD5B6E">
              <w:rPr>
                <w:rFonts w:cs="Arial"/>
                <w:sz w:val="18"/>
                <w:szCs w:val="18"/>
              </w:rPr>
              <w:t xml:space="preserve">also </w:t>
            </w:r>
            <w:r w:rsidRPr="00BD5B6E">
              <w:rPr>
                <w:rFonts w:cs="Arial"/>
                <w:sz w:val="18"/>
                <w:szCs w:val="18"/>
              </w:rPr>
              <w:t>reach participants to the previous session of the TWC.</w:t>
            </w:r>
          </w:p>
          <w:p w:rsidR="00E26930" w:rsidRPr="00BD5B6E" w:rsidRDefault="00E26930" w:rsidP="00E26930">
            <w:pPr>
              <w:jc w:val="left"/>
              <w:rPr>
                <w:rFonts w:cs="Arial"/>
                <w:sz w:val="18"/>
                <w:szCs w:val="18"/>
              </w:rPr>
            </w:pP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(c)</w:t>
            </w:r>
          </w:p>
        </w:tc>
        <w:tc>
          <w:tcPr>
            <w:tcW w:w="3827" w:type="dxa"/>
          </w:tcPr>
          <w:p w:rsidR="00B20858" w:rsidRPr="00BD5B6E" w:rsidRDefault="00B20858" w:rsidP="00CC0B37">
            <w:pPr>
              <w:rPr>
                <w:rFonts w:cs="Arial"/>
                <w:sz w:val="18"/>
              </w:rPr>
            </w:pPr>
            <w:proofErr w:type="gramStart"/>
            <w:r w:rsidRPr="00BD5B6E">
              <w:rPr>
                <w:rFonts w:cs="Arial"/>
                <w:sz w:val="18"/>
              </w:rPr>
              <w:t>in</w:t>
            </w:r>
            <w:proofErr w:type="gramEnd"/>
            <w:r w:rsidRPr="00BD5B6E">
              <w:rPr>
                <w:rFonts w:cs="Arial"/>
                <w:sz w:val="18"/>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5528" w:type="dxa"/>
          </w:tcPr>
          <w:p w:rsidR="00B20858" w:rsidRPr="00BD5B6E" w:rsidRDefault="00B20858" w:rsidP="00CC0B37">
            <w:pPr>
              <w:jc w:val="left"/>
              <w:rPr>
                <w:rFonts w:cs="Arial"/>
                <w:sz w:val="18"/>
                <w:szCs w:val="18"/>
              </w:rPr>
            </w:pPr>
            <w:r w:rsidRPr="00BD5B6E">
              <w:rPr>
                <w:rFonts w:cs="Arial"/>
                <w:sz w:val="18"/>
                <w:szCs w:val="18"/>
              </w:rPr>
              <w:t xml:space="preserve">An </w:t>
            </w:r>
            <w:r w:rsidR="00E26930" w:rsidRPr="00BD5B6E">
              <w:rPr>
                <w:rFonts w:cs="Arial"/>
                <w:sz w:val="18"/>
                <w:szCs w:val="18"/>
              </w:rPr>
              <w:t xml:space="preserve">invitation should be sent to </w:t>
            </w:r>
            <w:r w:rsidR="00400350" w:rsidRPr="00BD5B6E">
              <w:rPr>
                <w:rFonts w:cs="Arial"/>
                <w:sz w:val="18"/>
                <w:szCs w:val="18"/>
              </w:rPr>
              <w:t>participants</w:t>
            </w:r>
            <w:r w:rsidRPr="00BD5B6E">
              <w:rPr>
                <w:rFonts w:cs="Arial"/>
                <w:sz w:val="18"/>
                <w:szCs w:val="18"/>
              </w:rPr>
              <w:t xml:space="preserve"> </w:t>
            </w:r>
            <w:r w:rsidR="00400350" w:rsidRPr="00BD5B6E">
              <w:rPr>
                <w:rFonts w:cs="Arial"/>
                <w:sz w:val="18"/>
                <w:szCs w:val="18"/>
              </w:rPr>
              <w:t xml:space="preserve">for </w:t>
            </w:r>
            <w:r w:rsidRPr="00BD5B6E">
              <w:rPr>
                <w:rFonts w:cs="Arial"/>
                <w:sz w:val="18"/>
                <w:szCs w:val="18"/>
              </w:rPr>
              <w:t xml:space="preserve">the preparation of a topic to be presented. </w:t>
            </w:r>
          </w:p>
          <w:p w:rsidR="00B20858" w:rsidRPr="00BD5B6E" w:rsidRDefault="00B20858" w:rsidP="00CC0B37">
            <w:pPr>
              <w:jc w:val="left"/>
              <w:rPr>
                <w:rFonts w:cs="Arial"/>
                <w:sz w:val="18"/>
                <w:szCs w:val="18"/>
              </w:rPr>
            </w:pPr>
            <w:r w:rsidRPr="00BD5B6E">
              <w:rPr>
                <w:rFonts w:cs="Arial"/>
                <w:sz w:val="18"/>
                <w:szCs w:val="18"/>
              </w:rPr>
              <w:t xml:space="preserve">This would be an opportunity to share topics that are not sufficiently prepared to be discussed as a meeting document. </w:t>
            </w:r>
          </w:p>
          <w:p w:rsidR="00B20858" w:rsidRPr="00BD5B6E" w:rsidRDefault="00B20858" w:rsidP="00CC0B37">
            <w:pPr>
              <w:jc w:val="left"/>
              <w:rPr>
                <w:rFonts w:cs="Arial"/>
                <w:sz w:val="18"/>
                <w:szCs w:val="18"/>
              </w:rPr>
            </w:pPr>
            <w:r w:rsidRPr="00BD5B6E">
              <w:rPr>
                <w:rFonts w:cs="Arial"/>
                <w:sz w:val="18"/>
                <w:szCs w:val="18"/>
              </w:rPr>
              <w:t>Allows a general overview of interests among participants.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(d)</w:t>
            </w:r>
          </w:p>
        </w:tc>
        <w:tc>
          <w:tcPr>
            <w:tcW w:w="3827" w:type="dxa"/>
          </w:tcPr>
          <w:p w:rsidR="00B20858" w:rsidRPr="00BD5B6E" w:rsidRDefault="00B20858" w:rsidP="00CC0B37">
            <w:pPr>
              <w:rPr>
                <w:rFonts w:cs="Arial"/>
                <w:sz w:val="18"/>
              </w:rPr>
            </w:pPr>
            <w:r w:rsidRPr="00BD5B6E">
              <w:rPr>
                <w:rFonts w:cs="Arial"/>
                <w:sz w:val="18"/>
              </w:rPr>
              <w:t>organize presentations by experts of members of the Union on topical and relevant matters</w:t>
            </w:r>
          </w:p>
        </w:tc>
        <w:tc>
          <w:tcPr>
            <w:tcW w:w="5528" w:type="dxa"/>
          </w:tcPr>
          <w:p w:rsidR="00B20858" w:rsidRPr="00BD5B6E" w:rsidRDefault="00B20858" w:rsidP="00CC0B37">
            <w:pPr>
              <w:jc w:val="left"/>
              <w:rPr>
                <w:rFonts w:cs="Arial"/>
                <w:sz w:val="18"/>
                <w:szCs w:val="18"/>
              </w:rPr>
            </w:pPr>
            <w:r w:rsidRPr="00BD5B6E">
              <w:rPr>
                <w:rFonts w:cs="Arial"/>
                <w:sz w:val="18"/>
                <w:szCs w:val="18"/>
              </w:rPr>
              <w:t xml:space="preserve">Allows the demonstration of practical work and case studies. </w:t>
            </w:r>
          </w:p>
          <w:p w:rsidR="00B20858" w:rsidRPr="00BD5B6E" w:rsidRDefault="00B20858" w:rsidP="00CC0B37">
            <w:pPr>
              <w:jc w:val="left"/>
              <w:rPr>
                <w:rFonts w:cs="Arial"/>
                <w:sz w:val="18"/>
                <w:szCs w:val="18"/>
              </w:rPr>
            </w:pPr>
            <w:r w:rsidRPr="00BD5B6E">
              <w:rPr>
                <w:rFonts w:cs="Arial"/>
                <w:sz w:val="18"/>
                <w:szCs w:val="18"/>
              </w:rPr>
              <w:t>Has been successfully used previously in the TWC.</w:t>
            </w:r>
          </w:p>
        </w:tc>
      </w:tr>
      <w:tr w:rsidR="00B20858"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(e)</w:t>
            </w:r>
          </w:p>
        </w:tc>
        <w:tc>
          <w:tcPr>
            <w:tcW w:w="3827" w:type="dxa"/>
          </w:tcPr>
          <w:p w:rsidR="00B20858" w:rsidRPr="00BD5B6E" w:rsidRDefault="00B20858" w:rsidP="00CC0B37">
            <w:pPr>
              <w:rPr>
                <w:rFonts w:cs="Arial"/>
                <w:sz w:val="18"/>
              </w:rPr>
            </w:pPr>
            <w:r w:rsidRPr="00BD5B6E">
              <w:rPr>
                <w:rFonts w:cs="Arial"/>
                <w:sz w:val="18"/>
              </w:rPr>
              <w:t>request hosts to provide:</w:t>
            </w:r>
          </w:p>
          <w:p w:rsidR="00B20858" w:rsidRPr="00BD5B6E" w:rsidRDefault="00B20858" w:rsidP="00CC0B37">
            <w:pPr>
              <w:pStyle w:val="ListParagraph"/>
              <w:numPr>
                <w:ilvl w:val="0"/>
                <w:numId w:val="29"/>
              </w:numPr>
              <w:ind w:left="317" w:hanging="317"/>
              <w:jc w:val="left"/>
              <w:rPr>
                <w:rFonts w:cs="Arial"/>
                <w:sz w:val="18"/>
              </w:rPr>
            </w:pPr>
            <w:r w:rsidRPr="00BD5B6E">
              <w:rPr>
                <w:rFonts w:cs="Arial"/>
                <w:sz w:val="18"/>
              </w:rPr>
              <w:t>name badges for all participants (including local participants),</w:t>
            </w:r>
          </w:p>
          <w:p w:rsidR="00B20858" w:rsidRPr="00BD5B6E" w:rsidRDefault="00B20858" w:rsidP="00CC0B37">
            <w:pPr>
              <w:pStyle w:val="ListParagraph"/>
              <w:numPr>
                <w:ilvl w:val="0"/>
                <w:numId w:val="29"/>
              </w:numPr>
              <w:ind w:left="317" w:hanging="317"/>
              <w:jc w:val="left"/>
              <w:rPr>
                <w:rFonts w:cs="Arial"/>
                <w:sz w:val="18"/>
              </w:rPr>
            </w:pPr>
            <w:r w:rsidRPr="00BD5B6E">
              <w:rPr>
                <w:rFonts w:cs="Arial"/>
                <w:sz w:val="18"/>
              </w:rPr>
              <w:t>a large poster board with the participant names and photographs and a space for each participant to indicate their area of particular interest (specifically including local participants),</w:t>
            </w:r>
          </w:p>
          <w:p w:rsidR="00B20858" w:rsidRPr="00BD5B6E" w:rsidRDefault="00B20858" w:rsidP="00CC0B37">
            <w:pPr>
              <w:pStyle w:val="ListParagraph"/>
              <w:numPr>
                <w:ilvl w:val="0"/>
                <w:numId w:val="29"/>
              </w:numPr>
              <w:ind w:left="317" w:hanging="317"/>
              <w:jc w:val="left"/>
              <w:rPr>
                <w:rFonts w:cs="Arial"/>
                <w:sz w:val="18"/>
              </w:rPr>
            </w:pPr>
            <w:r w:rsidRPr="00BD5B6E">
              <w:rPr>
                <w:rFonts w:cs="Arial"/>
                <w:sz w:val="18"/>
              </w:rPr>
              <w:t xml:space="preserve">a notice board for host announcements (e.g. visits), </w:t>
            </w:r>
          </w:p>
          <w:p w:rsidR="00B20858" w:rsidRPr="00BD5B6E" w:rsidRDefault="00B20858" w:rsidP="00CC0B37">
            <w:pPr>
              <w:pStyle w:val="ListParagraph"/>
              <w:numPr>
                <w:ilvl w:val="0"/>
                <w:numId w:val="29"/>
              </w:numPr>
              <w:ind w:left="317" w:hanging="317"/>
              <w:jc w:val="left"/>
              <w:rPr>
                <w:rFonts w:cs="Arial"/>
                <w:sz w:val="18"/>
              </w:rPr>
            </w:pPr>
            <w:r w:rsidRPr="00BD5B6E">
              <w:rPr>
                <w:rFonts w:cs="Arial"/>
                <w:sz w:val="18"/>
              </w:rPr>
              <w:t>2 projector screens in large rooms (at opposite ends of room)</w:t>
            </w:r>
          </w:p>
        </w:tc>
        <w:tc>
          <w:tcPr>
            <w:tcW w:w="5528" w:type="dxa"/>
          </w:tcPr>
          <w:p w:rsidR="00B20858" w:rsidRPr="00BD5B6E" w:rsidRDefault="00B20858" w:rsidP="00CC0B37">
            <w:pPr>
              <w:jc w:val="left"/>
              <w:rPr>
                <w:rFonts w:cs="Arial"/>
                <w:sz w:val="18"/>
                <w:szCs w:val="18"/>
              </w:rPr>
            </w:pPr>
            <w:r w:rsidRPr="00BD5B6E">
              <w:rPr>
                <w:rFonts w:cs="Arial"/>
                <w:sz w:val="18"/>
                <w:szCs w:val="18"/>
              </w:rPr>
              <w:t>Measures considered useful and should be undertaken.</w:t>
            </w:r>
          </w:p>
          <w:p w:rsidR="00B20858" w:rsidRPr="00BD5B6E" w:rsidRDefault="00B20858" w:rsidP="00CC0B37">
            <w:pPr>
              <w:jc w:val="left"/>
              <w:rPr>
                <w:rFonts w:cs="Arial"/>
                <w:sz w:val="18"/>
                <w:szCs w:val="18"/>
              </w:rPr>
            </w:pPr>
            <w:r w:rsidRPr="00BD5B6E">
              <w:rPr>
                <w:rFonts w:cs="Arial"/>
                <w:sz w:val="18"/>
                <w:szCs w:val="18"/>
              </w:rPr>
              <w:t xml:space="preserve">Facilitates interaction </w:t>
            </w:r>
            <w:r w:rsidR="00267EB7">
              <w:rPr>
                <w:rFonts w:cs="Arial"/>
                <w:sz w:val="18"/>
                <w:szCs w:val="18"/>
              </w:rPr>
              <w:t>among</w:t>
            </w:r>
            <w:r w:rsidR="00267EB7" w:rsidRPr="00BD5B6E">
              <w:rPr>
                <w:rFonts w:cs="Arial"/>
                <w:sz w:val="18"/>
                <w:szCs w:val="18"/>
              </w:rPr>
              <w:t xml:space="preserve"> </w:t>
            </w:r>
            <w:r w:rsidRPr="00BD5B6E">
              <w:rPr>
                <w:rFonts w:cs="Arial"/>
                <w:sz w:val="18"/>
                <w:szCs w:val="18"/>
              </w:rPr>
              <w:t>participants.</w:t>
            </w:r>
          </w:p>
          <w:p w:rsidR="00B20858" w:rsidRPr="00BD5B6E" w:rsidRDefault="00B20858" w:rsidP="00CC0B37">
            <w:pPr>
              <w:jc w:val="left"/>
              <w:rPr>
                <w:rFonts w:cs="Arial"/>
                <w:sz w:val="18"/>
                <w:szCs w:val="18"/>
              </w:rPr>
            </w:pPr>
          </w:p>
        </w:tc>
      </w:tr>
      <w:tr w:rsidR="00BD5B6E" w:rsidRPr="00BD5B6E" w:rsidTr="00CC0B37">
        <w:tc>
          <w:tcPr>
            <w:tcW w:w="9747" w:type="dxa"/>
            <w:gridSpan w:val="3"/>
          </w:tcPr>
          <w:p w:rsidR="00B20858" w:rsidRPr="00BD5B6E" w:rsidRDefault="00B20858" w:rsidP="00CC0B37">
            <w:pPr>
              <w:jc w:val="left"/>
              <w:rPr>
                <w:rFonts w:cs="Arial"/>
                <w:sz w:val="18"/>
                <w:szCs w:val="18"/>
              </w:rPr>
            </w:pPr>
            <w:r w:rsidRPr="00BD5B6E">
              <w:rPr>
                <w:sz w:val="18"/>
                <w:szCs w:val="18"/>
              </w:rPr>
              <w:t>TWP documents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(f)</w:t>
            </w:r>
          </w:p>
        </w:tc>
        <w:tc>
          <w:tcPr>
            <w:tcW w:w="3827" w:type="dxa"/>
          </w:tcPr>
          <w:p w:rsidR="00B20858" w:rsidRPr="00BD5B6E" w:rsidRDefault="00B20858" w:rsidP="00CC0B37">
            <w:pPr>
              <w:rPr>
                <w:rFonts w:cs="Arial"/>
                <w:sz w:val="18"/>
              </w:rPr>
            </w:pPr>
            <w:r w:rsidRPr="00BD5B6E">
              <w:rPr>
                <w:rFonts w:cs="Arial"/>
                <w:sz w:val="18"/>
              </w:rPr>
              <w:t>provide a summary of the purpose and proposed decisions at the beginning of TWP documents</w:t>
            </w:r>
          </w:p>
        </w:tc>
        <w:tc>
          <w:tcPr>
            <w:tcW w:w="5528" w:type="dxa"/>
          </w:tcPr>
          <w:p w:rsidR="00B20858" w:rsidRPr="00BD5B6E" w:rsidRDefault="00B20858" w:rsidP="00CC0B37">
            <w:pPr>
              <w:jc w:val="left"/>
              <w:rPr>
                <w:rFonts w:cs="Arial"/>
                <w:sz w:val="18"/>
                <w:szCs w:val="18"/>
              </w:rPr>
            </w:pPr>
            <w:r w:rsidRPr="00BD5B6E">
              <w:rPr>
                <w:rFonts w:cs="Arial"/>
                <w:sz w:val="18"/>
                <w:szCs w:val="18"/>
              </w:rPr>
              <w:t>The summary would be useful to highlight the proposal to be considered and to facilitate general understanding of document.</w:t>
            </w:r>
          </w:p>
          <w:p w:rsidR="00B20858" w:rsidRPr="00BD5B6E" w:rsidRDefault="00B20858" w:rsidP="00CC0B37">
            <w:pPr>
              <w:jc w:val="left"/>
              <w:rPr>
                <w:rFonts w:cs="Arial"/>
                <w:sz w:val="18"/>
                <w:szCs w:val="18"/>
              </w:rPr>
            </w:pPr>
            <w:r w:rsidRPr="00BD5B6E">
              <w:rPr>
                <w:rFonts w:cs="Arial"/>
                <w:sz w:val="18"/>
                <w:szCs w:val="18"/>
              </w:rPr>
              <w:t>External drafters of documents should be requested to provide a summary of the text elaborated.</w:t>
            </w:r>
          </w:p>
          <w:p w:rsidR="00B20858" w:rsidRPr="00BD5B6E" w:rsidRDefault="00400350" w:rsidP="00CC0B37">
            <w:pPr>
              <w:jc w:val="left"/>
              <w:rPr>
                <w:rFonts w:cs="Arial"/>
                <w:sz w:val="18"/>
                <w:szCs w:val="18"/>
              </w:rPr>
            </w:pPr>
            <w:r w:rsidRPr="00BD5B6E">
              <w:rPr>
                <w:rFonts w:cs="Arial"/>
                <w:sz w:val="18"/>
                <w:szCs w:val="18"/>
              </w:rPr>
              <w:t xml:space="preserve">Provides a tool to </w:t>
            </w:r>
            <w:r w:rsidR="00267EB7">
              <w:rPr>
                <w:rFonts w:cs="Arial"/>
                <w:sz w:val="18"/>
                <w:szCs w:val="18"/>
              </w:rPr>
              <w:t>improve the organization of</w:t>
            </w:r>
            <w:r w:rsidR="00B20858" w:rsidRPr="00BD5B6E">
              <w:rPr>
                <w:rFonts w:cs="Arial"/>
                <w:sz w:val="18"/>
                <w:szCs w:val="18"/>
              </w:rPr>
              <w:t xml:space="preserve"> information presented in the document. </w:t>
            </w:r>
          </w:p>
          <w:p w:rsidR="00B20858" w:rsidRDefault="00B20858">
            <w:pPr>
              <w:jc w:val="left"/>
              <w:rPr>
                <w:rFonts w:cs="Arial"/>
                <w:sz w:val="18"/>
                <w:szCs w:val="18"/>
              </w:rPr>
            </w:pPr>
            <w:r w:rsidRPr="00BD5B6E">
              <w:rPr>
                <w:rFonts w:cs="Arial"/>
                <w:sz w:val="18"/>
                <w:szCs w:val="18"/>
              </w:rPr>
              <w:t>Could</w:t>
            </w:r>
            <w:r w:rsidR="0018142C">
              <w:rPr>
                <w:rFonts w:cs="Arial"/>
                <w:sz w:val="18"/>
                <w:szCs w:val="18"/>
              </w:rPr>
              <w:t xml:space="preserve"> also</w:t>
            </w:r>
            <w:r w:rsidRPr="00BD5B6E">
              <w:rPr>
                <w:rFonts w:cs="Arial"/>
                <w:sz w:val="18"/>
                <w:szCs w:val="18"/>
              </w:rPr>
              <w:t xml:space="preserve"> present </w:t>
            </w:r>
            <w:r w:rsidR="0018142C">
              <w:rPr>
                <w:rFonts w:cs="Arial"/>
                <w:sz w:val="18"/>
                <w:szCs w:val="18"/>
              </w:rPr>
              <w:t xml:space="preserve">a summary of key features </w:t>
            </w:r>
            <w:r w:rsidRPr="00BD5B6E">
              <w:rPr>
                <w:rFonts w:cs="Arial"/>
                <w:sz w:val="18"/>
                <w:szCs w:val="18"/>
              </w:rPr>
              <w:t>of document.</w:t>
            </w:r>
          </w:p>
          <w:p w:rsidR="0018142C" w:rsidRPr="00BD5B6E" w:rsidRDefault="0018142C">
            <w:pPr>
              <w:jc w:val="left"/>
              <w:rPr>
                <w:rFonts w:cs="Arial"/>
                <w:sz w:val="18"/>
                <w:szCs w:val="18"/>
              </w:rPr>
            </w:pPr>
          </w:p>
        </w:tc>
      </w:tr>
      <w:tr w:rsidR="00CA613C" w:rsidRPr="00BD5B6E" w:rsidTr="00743932">
        <w:tc>
          <w:tcPr>
            <w:tcW w:w="392" w:type="dxa"/>
          </w:tcPr>
          <w:p w:rsidR="00CA613C" w:rsidRPr="00BD5B6E" w:rsidRDefault="00CA613C" w:rsidP="00743932">
            <w:pPr>
              <w:ind w:left="-113" w:firstLine="23"/>
              <w:jc w:val="left"/>
              <w:rPr>
                <w:rFonts w:cs="Arial"/>
                <w:b/>
                <w:sz w:val="16"/>
              </w:rPr>
            </w:pPr>
            <w:r>
              <w:lastRenderedPageBreak/>
              <w:br w:type="page"/>
            </w:r>
          </w:p>
        </w:tc>
        <w:tc>
          <w:tcPr>
            <w:tcW w:w="3827" w:type="dxa"/>
          </w:tcPr>
          <w:p w:rsidR="00CA613C" w:rsidRPr="00BD5B6E" w:rsidRDefault="00CA613C" w:rsidP="00743932">
            <w:pPr>
              <w:jc w:val="left"/>
              <w:rPr>
                <w:rFonts w:cs="Arial"/>
                <w:b/>
                <w:sz w:val="18"/>
              </w:rPr>
            </w:pPr>
            <w:r w:rsidRPr="00BD5B6E">
              <w:rPr>
                <w:rFonts w:cs="Arial"/>
                <w:b/>
                <w:sz w:val="18"/>
              </w:rPr>
              <w:t>Proposal</w:t>
            </w:r>
          </w:p>
        </w:tc>
        <w:tc>
          <w:tcPr>
            <w:tcW w:w="5528" w:type="dxa"/>
          </w:tcPr>
          <w:p w:rsidR="00CA613C" w:rsidRPr="00BD5B6E" w:rsidRDefault="00CA613C" w:rsidP="00743932">
            <w:pPr>
              <w:jc w:val="center"/>
              <w:rPr>
                <w:rFonts w:cs="Arial"/>
                <w:b/>
                <w:sz w:val="18"/>
                <w:szCs w:val="18"/>
              </w:rPr>
            </w:pPr>
            <w:r w:rsidRPr="00BD5B6E">
              <w:rPr>
                <w:rFonts w:cs="Arial"/>
                <w:b/>
                <w:sz w:val="18"/>
                <w:szCs w:val="18"/>
              </w:rPr>
              <w:t>Comment</w:t>
            </w:r>
          </w:p>
        </w:tc>
      </w:tr>
      <w:tr w:rsidR="00BD5B6E" w:rsidRPr="00BD5B6E" w:rsidTr="00AB0FAB">
        <w:trPr>
          <w:cantSplit/>
        </w:trPr>
        <w:tc>
          <w:tcPr>
            <w:tcW w:w="392" w:type="dxa"/>
          </w:tcPr>
          <w:p w:rsidR="00B20858" w:rsidRPr="00BD5B6E" w:rsidRDefault="00B20858" w:rsidP="00CC0B37">
            <w:pPr>
              <w:ind w:left="-113" w:firstLine="23"/>
              <w:jc w:val="left"/>
              <w:rPr>
                <w:rFonts w:cs="Arial"/>
                <w:sz w:val="16"/>
              </w:rPr>
            </w:pPr>
            <w:r w:rsidRPr="00BD5B6E">
              <w:rPr>
                <w:rFonts w:cs="Arial"/>
                <w:sz w:val="16"/>
              </w:rPr>
              <w:t>(g)</w:t>
            </w:r>
          </w:p>
        </w:tc>
        <w:tc>
          <w:tcPr>
            <w:tcW w:w="3827" w:type="dxa"/>
          </w:tcPr>
          <w:p w:rsidR="00B20858" w:rsidRPr="00BD5B6E" w:rsidRDefault="00B20858" w:rsidP="00CC0B37">
            <w:pPr>
              <w:rPr>
                <w:rFonts w:cs="Arial"/>
                <w:sz w:val="18"/>
              </w:rPr>
            </w:pPr>
            <w:r w:rsidRPr="00BD5B6E">
              <w:rPr>
                <w:rFonts w:cs="Arial"/>
                <w:sz w:val="18"/>
              </w:rPr>
              <w:t>post documents sufficiently in advance of the meetings</w:t>
            </w:r>
          </w:p>
        </w:tc>
        <w:tc>
          <w:tcPr>
            <w:tcW w:w="5528" w:type="dxa"/>
          </w:tcPr>
          <w:p w:rsidR="00B20858" w:rsidRPr="00BD5B6E" w:rsidRDefault="00B20858" w:rsidP="00CC0B37">
            <w:pPr>
              <w:jc w:val="left"/>
              <w:rPr>
                <w:rFonts w:cs="Arial"/>
                <w:sz w:val="18"/>
                <w:szCs w:val="18"/>
              </w:rPr>
            </w:pPr>
            <w:r w:rsidRPr="00BD5B6E">
              <w:rPr>
                <w:rFonts w:cs="Arial"/>
                <w:sz w:val="18"/>
                <w:szCs w:val="18"/>
              </w:rPr>
              <w:t>Documents with technical nature should be posted sufficiently in advance of the meeting to allow consultations and time for consideration.</w:t>
            </w:r>
          </w:p>
          <w:p w:rsidR="00B20858" w:rsidRPr="00BD5B6E" w:rsidRDefault="00B20858" w:rsidP="00CC0B37">
            <w:pPr>
              <w:jc w:val="left"/>
              <w:rPr>
                <w:rFonts w:cs="Arial"/>
                <w:sz w:val="18"/>
                <w:szCs w:val="18"/>
              </w:rPr>
            </w:pPr>
            <w:r w:rsidRPr="00BD5B6E">
              <w:rPr>
                <w:rFonts w:cs="Arial"/>
                <w:sz w:val="18"/>
                <w:szCs w:val="18"/>
              </w:rPr>
              <w:t>Important due to the amount of information discussed at each session and the extensive background information in some cases.</w:t>
            </w:r>
          </w:p>
          <w:p w:rsidR="00B20858" w:rsidRPr="00BD5B6E" w:rsidRDefault="00B20858" w:rsidP="00CC0B37">
            <w:pPr>
              <w:jc w:val="left"/>
              <w:rPr>
                <w:rFonts w:cs="Arial"/>
                <w:sz w:val="18"/>
                <w:szCs w:val="18"/>
              </w:rPr>
            </w:pP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(h)</w:t>
            </w:r>
          </w:p>
        </w:tc>
        <w:tc>
          <w:tcPr>
            <w:tcW w:w="3827" w:type="dxa"/>
          </w:tcPr>
          <w:p w:rsidR="00B20858" w:rsidRPr="00BD5B6E" w:rsidRDefault="00B20858" w:rsidP="00CC0B37">
            <w:pPr>
              <w:rPr>
                <w:rFonts w:cs="Arial"/>
                <w:sz w:val="18"/>
              </w:rPr>
            </w:pPr>
            <w:r w:rsidRPr="00BD5B6E">
              <w:rPr>
                <w:rFonts w:cs="Arial"/>
                <w:sz w:val="18"/>
              </w:rPr>
              <w:t>continue to include decision paragraphs in TWP documents</w:t>
            </w:r>
          </w:p>
        </w:tc>
        <w:tc>
          <w:tcPr>
            <w:tcW w:w="5528" w:type="dxa"/>
          </w:tcPr>
          <w:p w:rsidR="00B20858" w:rsidRPr="00BD5B6E" w:rsidRDefault="00B20858" w:rsidP="00CC0B37">
            <w:pPr>
              <w:jc w:val="left"/>
              <w:rPr>
                <w:rFonts w:cs="Arial"/>
                <w:sz w:val="18"/>
                <w:szCs w:val="18"/>
              </w:rPr>
            </w:pPr>
            <w:r w:rsidRPr="00BD5B6E">
              <w:rPr>
                <w:rFonts w:cs="Arial"/>
                <w:sz w:val="18"/>
                <w:szCs w:val="18"/>
              </w:rPr>
              <w:t>Decision paragraphs should continue to be used.</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w:t>
            </w:r>
            <w:proofErr w:type="spellStart"/>
            <w:r w:rsidRPr="00BD5B6E">
              <w:rPr>
                <w:rFonts w:cs="Arial"/>
                <w:sz w:val="16"/>
              </w:rPr>
              <w:t>i</w:t>
            </w:r>
            <w:proofErr w:type="spellEnd"/>
            <w:r w:rsidRPr="00BD5B6E">
              <w:rPr>
                <w:rFonts w:cs="Arial"/>
                <w:sz w:val="16"/>
              </w:rPr>
              <w:t>)</w:t>
            </w:r>
          </w:p>
        </w:tc>
        <w:tc>
          <w:tcPr>
            <w:tcW w:w="3827" w:type="dxa"/>
          </w:tcPr>
          <w:p w:rsidR="00B20858" w:rsidRPr="00BD5B6E" w:rsidRDefault="00B20858" w:rsidP="00CC0B37">
            <w:pPr>
              <w:rPr>
                <w:rFonts w:cs="Arial"/>
                <w:sz w:val="18"/>
              </w:rPr>
            </w:pPr>
            <w:r w:rsidRPr="00BD5B6E">
              <w:rPr>
                <w:rFonts w:cs="Arial"/>
                <w:sz w:val="18"/>
              </w:rPr>
              <w:t>minimize the time for presentation of documents, particularly where presented for information only</w:t>
            </w:r>
          </w:p>
        </w:tc>
        <w:tc>
          <w:tcPr>
            <w:tcW w:w="5528" w:type="dxa"/>
          </w:tcPr>
          <w:p w:rsidR="00B20858" w:rsidRPr="00BD5B6E" w:rsidRDefault="00B20858" w:rsidP="00CC0B37">
            <w:pPr>
              <w:jc w:val="left"/>
              <w:rPr>
                <w:rFonts w:cs="Arial"/>
                <w:sz w:val="18"/>
                <w:szCs w:val="18"/>
              </w:rPr>
            </w:pPr>
            <w:r w:rsidRPr="00BD5B6E">
              <w:rPr>
                <w:rFonts w:cs="Arial"/>
                <w:sz w:val="18"/>
                <w:szCs w:val="18"/>
              </w:rPr>
              <w:t>The TWPs should be informed on all topics being discussed but the allocation of time for presentation and discussion of each topic should be considered according to the relevance for each TWP.</w:t>
            </w:r>
          </w:p>
          <w:p w:rsidR="00B20858" w:rsidRPr="00BD5B6E" w:rsidRDefault="00B20858" w:rsidP="00CC0B37">
            <w:pPr>
              <w:jc w:val="left"/>
              <w:rPr>
                <w:rFonts w:cs="Arial"/>
                <w:sz w:val="18"/>
                <w:szCs w:val="18"/>
              </w:rPr>
            </w:pPr>
          </w:p>
        </w:tc>
      </w:tr>
      <w:tr w:rsidR="00BD5B6E" w:rsidRPr="00BD5B6E" w:rsidTr="00CC0B37">
        <w:tc>
          <w:tcPr>
            <w:tcW w:w="9747" w:type="dxa"/>
            <w:gridSpan w:val="3"/>
          </w:tcPr>
          <w:p w:rsidR="00B20858" w:rsidRPr="00BD5B6E" w:rsidRDefault="00B20858" w:rsidP="00CC0B37">
            <w:pPr>
              <w:jc w:val="left"/>
              <w:rPr>
                <w:rFonts w:cs="Arial"/>
                <w:sz w:val="18"/>
                <w:szCs w:val="18"/>
              </w:rPr>
            </w:pPr>
            <w:r w:rsidRPr="00BD5B6E">
              <w:rPr>
                <w:sz w:val="18"/>
                <w:szCs w:val="18"/>
              </w:rPr>
              <w:t>Test guidelines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(j)</w:t>
            </w:r>
          </w:p>
        </w:tc>
        <w:tc>
          <w:tcPr>
            <w:tcW w:w="3827" w:type="dxa"/>
          </w:tcPr>
          <w:p w:rsidR="00B20858" w:rsidRPr="00BD5B6E" w:rsidRDefault="00B20858" w:rsidP="00CC0B37">
            <w:pPr>
              <w:rPr>
                <w:rFonts w:cs="Arial"/>
                <w:sz w:val="18"/>
              </w:rPr>
            </w:pPr>
            <w:r w:rsidRPr="00BD5B6E">
              <w:rPr>
                <w:rFonts w:cs="Arial"/>
                <w:sz w:val="18"/>
              </w:rPr>
              <w:t>request TWP designated persons to make proposals for new or revised Test Guidelines in advance of the TWP session</w:t>
            </w:r>
          </w:p>
        </w:tc>
        <w:tc>
          <w:tcPr>
            <w:tcW w:w="5528" w:type="dxa"/>
          </w:tcPr>
          <w:p w:rsidR="00B20858" w:rsidRPr="00BD5B6E" w:rsidRDefault="00B20858" w:rsidP="00CC0B37">
            <w:pPr>
              <w:jc w:val="left"/>
              <w:rPr>
                <w:rFonts w:cs="Arial"/>
                <w:sz w:val="18"/>
                <w:szCs w:val="18"/>
              </w:rPr>
            </w:pPr>
            <w:r w:rsidRPr="00BD5B6E">
              <w:rPr>
                <w:rFonts w:cs="Arial"/>
                <w:sz w:val="18"/>
                <w:szCs w:val="18"/>
              </w:rPr>
              <w:t>not applicable for the TWC</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(k)</w:t>
            </w:r>
          </w:p>
        </w:tc>
        <w:tc>
          <w:tcPr>
            <w:tcW w:w="3827" w:type="dxa"/>
          </w:tcPr>
          <w:p w:rsidR="00B20858" w:rsidRPr="00BD5B6E" w:rsidRDefault="00B20858" w:rsidP="00CC0B37">
            <w:pPr>
              <w:rPr>
                <w:rFonts w:cs="Arial"/>
                <w:sz w:val="18"/>
              </w:rPr>
            </w:pPr>
            <w:r w:rsidRPr="00BD5B6E">
              <w:rPr>
                <w:rFonts w:cs="Arial"/>
                <w:sz w:val="18"/>
              </w:rPr>
              <w:t>circulate the proposed schedule of TG to be discussed during the session to TWP participants one week before the TWP session</w:t>
            </w:r>
          </w:p>
        </w:tc>
        <w:tc>
          <w:tcPr>
            <w:tcW w:w="5528" w:type="dxa"/>
          </w:tcPr>
          <w:p w:rsidR="00B20858" w:rsidRPr="00BD5B6E" w:rsidRDefault="00B20858">
            <w:pPr>
              <w:jc w:val="left"/>
              <w:rPr>
                <w:rFonts w:cs="Arial"/>
                <w:sz w:val="18"/>
                <w:szCs w:val="18"/>
              </w:rPr>
            </w:pPr>
            <w:r w:rsidRPr="00BD5B6E">
              <w:rPr>
                <w:rFonts w:cs="Arial"/>
                <w:sz w:val="18"/>
                <w:szCs w:val="18"/>
              </w:rPr>
              <w:t xml:space="preserve">It </w:t>
            </w:r>
            <w:r w:rsidR="00F96A05">
              <w:rPr>
                <w:rFonts w:cs="Arial"/>
                <w:sz w:val="18"/>
                <w:szCs w:val="18"/>
              </w:rPr>
              <w:t>would be</w:t>
            </w:r>
            <w:r w:rsidR="00F96A05" w:rsidRPr="00BD5B6E">
              <w:rPr>
                <w:rFonts w:cs="Arial"/>
                <w:sz w:val="18"/>
                <w:szCs w:val="18"/>
              </w:rPr>
              <w:t xml:space="preserve"> </w:t>
            </w:r>
            <w:r w:rsidRPr="00BD5B6E">
              <w:rPr>
                <w:rFonts w:cs="Arial"/>
                <w:sz w:val="18"/>
                <w:szCs w:val="18"/>
              </w:rPr>
              <w:t>useful to circulate the work program for the week before the TWP.</w:t>
            </w:r>
          </w:p>
        </w:tc>
      </w:tr>
      <w:tr w:rsidR="00BD5B6E" w:rsidRPr="00BD5B6E" w:rsidTr="00AB0FAB">
        <w:trPr>
          <w:cantSplit/>
        </w:trPr>
        <w:tc>
          <w:tcPr>
            <w:tcW w:w="392" w:type="dxa"/>
          </w:tcPr>
          <w:p w:rsidR="00B20858" w:rsidRPr="00BD5B6E" w:rsidRDefault="00B20858" w:rsidP="00CC0B37">
            <w:pPr>
              <w:ind w:left="-113" w:firstLine="23"/>
              <w:jc w:val="left"/>
              <w:rPr>
                <w:rFonts w:cs="Arial"/>
                <w:sz w:val="16"/>
              </w:rPr>
            </w:pPr>
            <w:r w:rsidRPr="00BD5B6E">
              <w:rPr>
                <w:rFonts w:cs="Arial"/>
                <w:sz w:val="16"/>
              </w:rPr>
              <w:t>(l)</w:t>
            </w:r>
          </w:p>
        </w:tc>
        <w:tc>
          <w:tcPr>
            <w:tcW w:w="3827" w:type="dxa"/>
          </w:tcPr>
          <w:p w:rsidR="00B20858" w:rsidRPr="00BD5B6E" w:rsidRDefault="00B20858" w:rsidP="00CC0B37">
            <w:pPr>
              <w:rPr>
                <w:rFonts w:cs="Arial"/>
                <w:sz w:val="18"/>
              </w:rPr>
            </w:pPr>
            <w:r w:rsidRPr="00BD5B6E">
              <w:rPr>
                <w:rFonts w:cs="Arial"/>
                <w:sz w:val="18"/>
              </w:rPr>
              <w:t>improve preparation of Test Guidelines and presentation of Test Guidelines at TWPs by the Leading expert by:</w:t>
            </w:r>
          </w:p>
          <w:p w:rsidR="00B20858" w:rsidRDefault="00B20858" w:rsidP="00CC0B37">
            <w:pPr>
              <w:pStyle w:val="ListParagraph"/>
              <w:numPr>
                <w:ilvl w:val="0"/>
                <w:numId w:val="30"/>
              </w:numPr>
              <w:ind w:left="459" w:hanging="459"/>
              <w:jc w:val="left"/>
              <w:rPr>
                <w:rFonts w:cs="Arial"/>
                <w:sz w:val="18"/>
              </w:rPr>
            </w:pPr>
            <w:r w:rsidRPr="00BD5B6E">
              <w:rPr>
                <w:rFonts w:cs="Arial"/>
                <w:sz w:val="18"/>
              </w:rPr>
              <w:t>training (e.g. electronic training workshops, including the use of the Web-based TG template, and guidance on the presentation of Test Guidelines at the sessions),</w:t>
            </w:r>
          </w:p>
          <w:p w:rsidR="00855131" w:rsidRPr="00BD5B6E" w:rsidRDefault="00855131" w:rsidP="00CC0B37">
            <w:pPr>
              <w:pStyle w:val="ListParagraph"/>
              <w:numPr>
                <w:ilvl w:val="0"/>
                <w:numId w:val="30"/>
              </w:numPr>
              <w:ind w:left="459" w:hanging="459"/>
              <w:jc w:val="left"/>
              <w:rPr>
                <w:rFonts w:cs="Arial"/>
                <w:sz w:val="18"/>
              </w:rPr>
            </w:pPr>
            <w:r w:rsidRPr="00BD5B6E">
              <w:rPr>
                <w:rFonts w:cs="Arial"/>
                <w:sz w:val="18"/>
              </w:rPr>
              <w:t>providing UPOV comments in advance</w:t>
            </w:r>
          </w:p>
        </w:tc>
        <w:tc>
          <w:tcPr>
            <w:tcW w:w="5528" w:type="dxa"/>
          </w:tcPr>
          <w:p w:rsidR="00B20858" w:rsidRPr="00BD5B6E" w:rsidRDefault="00B20858" w:rsidP="00CC0B37">
            <w:pPr>
              <w:jc w:val="left"/>
              <w:rPr>
                <w:rFonts w:cs="Arial"/>
                <w:sz w:val="18"/>
                <w:szCs w:val="18"/>
              </w:rPr>
            </w:pPr>
            <w:r w:rsidRPr="00BD5B6E">
              <w:rPr>
                <w:rFonts w:cs="Arial"/>
                <w:sz w:val="18"/>
                <w:szCs w:val="18"/>
              </w:rPr>
              <w:t xml:space="preserve">Guidance for drafters </w:t>
            </w:r>
            <w:r w:rsidR="00F96A05">
              <w:rPr>
                <w:rFonts w:cs="Arial"/>
                <w:sz w:val="18"/>
                <w:szCs w:val="18"/>
              </w:rPr>
              <w:t>was</w:t>
            </w:r>
            <w:r w:rsidR="00F96A05" w:rsidRPr="00BD5B6E">
              <w:rPr>
                <w:rFonts w:cs="Arial"/>
                <w:sz w:val="18"/>
                <w:szCs w:val="18"/>
              </w:rPr>
              <w:t xml:space="preserve"> </w:t>
            </w:r>
            <w:r w:rsidRPr="00BD5B6E">
              <w:rPr>
                <w:rFonts w:cs="Arial"/>
                <w:sz w:val="18"/>
                <w:szCs w:val="18"/>
              </w:rPr>
              <w:t>already available on the UPOV website.</w:t>
            </w:r>
          </w:p>
          <w:p w:rsidR="00400350" w:rsidRPr="00BD5B6E" w:rsidRDefault="00400350" w:rsidP="00CC0B37">
            <w:pPr>
              <w:jc w:val="left"/>
              <w:rPr>
                <w:rFonts w:cs="Arial"/>
                <w:sz w:val="18"/>
                <w:szCs w:val="18"/>
              </w:rPr>
            </w:pPr>
            <w:r w:rsidRPr="00BD5B6E">
              <w:rPr>
                <w:rFonts w:cs="Arial"/>
                <w:sz w:val="18"/>
                <w:szCs w:val="18"/>
              </w:rPr>
              <w:t>Useful to remind its availability.</w:t>
            </w:r>
          </w:p>
        </w:tc>
      </w:tr>
      <w:tr w:rsidR="00BD5B6E" w:rsidRPr="00BD5B6E" w:rsidTr="00CC0B37">
        <w:tc>
          <w:tcPr>
            <w:tcW w:w="9747" w:type="dxa"/>
            <w:gridSpan w:val="3"/>
          </w:tcPr>
          <w:p w:rsidR="00B20858" w:rsidRPr="00BD5B6E" w:rsidRDefault="00B20858" w:rsidP="00CC0B37">
            <w:pPr>
              <w:jc w:val="left"/>
              <w:rPr>
                <w:rFonts w:cs="Arial"/>
                <w:b/>
                <w:sz w:val="18"/>
                <w:szCs w:val="18"/>
              </w:rPr>
            </w:pPr>
            <w:r w:rsidRPr="00BD5B6E">
              <w:rPr>
                <w:sz w:val="18"/>
                <w:szCs w:val="18"/>
              </w:rPr>
              <w:t>TGP documents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(m)</w:t>
            </w:r>
          </w:p>
        </w:tc>
        <w:tc>
          <w:tcPr>
            <w:tcW w:w="3827" w:type="dxa"/>
          </w:tcPr>
          <w:p w:rsidR="00B20858" w:rsidRPr="00BD5B6E" w:rsidRDefault="00B20858" w:rsidP="00CC0B37">
            <w:pPr>
              <w:rPr>
                <w:rFonts w:cs="Arial"/>
                <w:sz w:val="18"/>
              </w:rPr>
            </w:pPr>
            <w:r w:rsidRPr="00BD5B6E">
              <w:rPr>
                <w:rFonts w:cs="Arial"/>
                <w:sz w:val="18"/>
              </w:rPr>
              <w:t>request participants to provide their comments on TGP documents in advance of the TWP session, according to a specified date</w:t>
            </w:r>
          </w:p>
        </w:tc>
        <w:tc>
          <w:tcPr>
            <w:tcW w:w="5528" w:type="dxa"/>
          </w:tcPr>
          <w:p w:rsidR="00B20858" w:rsidRPr="00BD5B6E" w:rsidRDefault="00B20858" w:rsidP="00CC0B37">
            <w:pPr>
              <w:jc w:val="left"/>
              <w:rPr>
                <w:rFonts w:cs="Arial"/>
                <w:sz w:val="18"/>
                <w:szCs w:val="18"/>
              </w:rPr>
            </w:pPr>
            <w:r w:rsidRPr="00BD5B6E">
              <w:rPr>
                <w:rFonts w:cs="Arial"/>
                <w:sz w:val="18"/>
                <w:szCs w:val="18"/>
              </w:rPr>
              <w:t>Generally not supported by the TWC.</w:t>
            </w:r>
          </w:p>
          <w:p w:rsidR="00B20858" w:rsidRPr="00BD5B6E" w:rsidRDefault="00F96A05" w:rsidP="00CC0B37">
            <w:pPr>
              <w:jc w:val="left"/>
              <w:rPr>
                <w:rFonts w:cs="Arial"/>
                <w:sz w:val="18"/>
                <w:szCs w:val="18"/>
              </w:rPr>
            </w:pPr>
            <w:r>
              <w:rPr>
                <w:rFonts w:cs="Arial"/>
                <w:sz w:val="18"/>
                <w:szCs w:val="18"/>
              </w:rPr>
              <w:t>Would require</w:t>
            </w:r>
            <w:r w:rsidRPr="00BD5B6E">
              <w:rPr>
                <w:rFonts w:cs="Arial"/>
                <w:sz w:val="18"/>
                <w:szCs w:val="18"/>
              </w:rPr>
              <w:t xml:space="preserve"> </w:t>
            </w:r>
            <w:r w:rsidR="00B20858" w:rsidRPr="00BD5B6E">
              <w:rPr>
                <w:rFonts w:cs="Arial"/>
                <w:sz w:val="18"/>
                <w:szCs w:val="18"/>
              </w:rPr>
              <w:t>additional coordination work and sufficient time to get clearance prior to submission of comments.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(n)</w:t>
            </w:r>
          </w:p>
        </w:tc>
        <w:tc>
          <w:tcPr>
            <w:tcW w:w="3827" w:type="dxa"/>
          </w:tcPr>
          <w:p w:rsidR="00B20858" w:rsidRPr="00BD5B6E" w:rsidRDefault="00B20858" w:rsidP="00CC0B37">
            <w:pPr>
              <w:rPr>
                <w:rFonts w:cs="Arial"/>
                <w:sz w:val="18"/>
              </w:rPr>
            </w:pPr>
            <w:proofErr w:type="gramStart"/>
            <w:r w:rsidRPr="00BD5B6E">
              <w:rPr>
                <w:rFonts w:cs="Arial"/>
                <w:sz w:val="18"/>
              </w:rPr>
              <w:t>organize</w:t>
            </w:r>
            <w:proofErr w:type="gramEnd"/>
            <w:r w:rsidRPr="00BD5B6E">
              <w:rPr>
                <w:rFonts w:cs="Arial"/>
                <w:sz w:val="18"/>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5528" w:type="dxa"/>
          </w:tcPr>
          <w:p w:rsidR="00B20858" w:rsidRPr="00BD5B6E" w:rsidRDefault="00B20858" w:rsidP="00CC0B37">
            <w:pPr>
              <w:autoSpaceDE w:val="0"/>
              <w:autoSpaceDN w:val="0"/>
              <w:adjustRightInd w:val="0"/>
              <w:jc w:val="left"/>
              <w:rPr>
                <w:rFonts w:cs="Arial"/>
                <w:sz w:val="18"/>
                <w:szCs w:val="18"/>
              </w:rPr>
            </w:pPr>
            <w:r w:rsidRPr="00BD5B6E">
              <w:rPr>
                <w:rFonts w:cs="Arial"/>
                <w:sz w:val="18"/>
                <w:szCs w:val="18"/>
              </w:rPr>
              <w:t>Proposal not supported by the TWC.</w:t>
            </w:r>
          </w:p>
          <w:p w:rsidR="00B20858" w:rsidRPr="00BD5B6E" w:rsidRDefault="000A7A59" w:rsidP="00CC0B37">
            <w:pPr>
              <w:autoSpaceDE w:val="0"/>
              <w:autoSpaceDN w:val="0"/>
              <w:adjustRightInd w:val="0"/>
              <w:jc w:val="left"/>
              <w:rPr>
                <w:rFonts w:cs="Arial"/>
                <w:sz w:val="18"/>
                <w:szCs w:val="18"/>
              </w:rPr>
            </w:pPr>
            <w:r>
              <w:rPr>
                <w:rFonts w:cs="Arial"/>
                <w:sz w:val="18"/>
                <w:szCs w:val="18"/>
              </w:rPr>
              <w:t>Would increase</w:t>
            </w:r>
            <w:r w:rsidRPr="00BD5B6E">
              <w:rPr>
                <w:rFonts w:cs="Arial"/>
                <w:sz w:val="18"/>
                <w:szCs w:val="18"/>
              </w:rPr>
              <w:t xml:space="preserve"> </w:t>
            </w:r>
            <w:r w:rsidR="00B20858" w:rsidRPr="00BD5B6E">
              <w:rPr>
                <w:rFonts w:cs="Arial"/>
                <w:sz w:val="18"/>
                <w:szCs w:val="18"/>
              </w:rPr>
              <w:t>cost and time to attend additional meeting.</w:t>
            </w:r>
          </w:p>
          <w:p w:rsidR="00B20858" w:rsidRPr="00BD5B6E" w:rsidRDefault="000A7A59" w:rsidP="00CC0B37">
            <w:pPr>
              <w:autoSpaceDE w:val="0"/>
              <w:autoSpaceDN w:val="0"/>
              <w:adjustRightInd w:val="0"/>
              <w:jc w:val="left"/>
              <w:rPr>
                <w:rFonts w:cs="Arial"/>
                <w:sz w:val="18"/>
                <w:szCs w:val="18"/>
              </w:rPr>
            </w:pPr>
            <w:r>
              <w:rPr>
                <w:rFonts w:cs="Arial"/>
                <w:sz w:val="18"/>
                <w:szCs w:val="18"/>
              </w:rPr>
              <w:t>The s</w:t>
            </w:r>
            <w:r w:rsidR="00454F1C">
              <w:rPr>
                <w:rFonts w:cs="Arial"/>
                <w:sz w:val="18"/>
                <w:szCs w:val="18"/>
              </w:rPr>
              <w:t>pecific focus of each TWP would be</w:t>
            </w:r>
            <w:r w:rsidR="00B20858" w:rsidRPr="00BD5B6E">
              <w:rPr>
                <w:rFonts w:cs="Arial"/>
                <w:sz w:val="18"/>
                <w:szCs w:val="18"/>
              </w:rPr>
              <w:t xml:space="preserve"> important for discussion of TGP documents.</w:t>
            </w:r>
          </w:p>
          <w:p w:rsidR="00B20858" w:rsidRPr="00BD5B6E" w:rsidRDefault="00B20858" w:rsidP="00CC0B37">
            <w:pPr>
              <w:autoSpaceDE w:val="0"/>
              <w:autoSpaceDN w:val="0"/>
              <w:adjustRightInd w:val="0"/>
              <w:jc w:val="left"/>
              <w:rPr>
                <w:rFonts w:cs="Arial"/>
                <w:sz w:val="18"/>
                <w:szCs w:val="18"/>
              </w:rPr>
            </w:pP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(o)</w:t>
            </w:r>
          </w:p>
        </w:tc>
        <w:tc>
          <w:tcPr>
            <w:tcW w:w="3827" w:type="dxa"/>
          </w:tcPr>
          <w:p w:rsidR="00B20858" w:rsidRPr="00BD5B6E" w:rsidRDefault="00B20858" w:rsidP="00CC0B37">
            <w:pPr>
              <w:rPr>
                <w:rFonts w:cs="Arial"/>
                <w:sz w:val="18"/>
              </w:rPr>
            </w:pPr>
            <w:r w:rsidRPr="00BD5B6E">
              <w:rPr>
                <w:rFonts w:cs="Arial"/>
                <w:sz w:val="18"/>
              </w:rPr>
              <w:t>in conjunction with this approach, to report on significant developments at TWPs, without detailed discussion of individual TGP documents</w:t>
            </w:r>
          </w:p>
        </w:tc>
        <w:tc>
          <w:tcPr>
            <w:tcW w:w="5528" w:type="dxa"/>
          </w:tcPr>
          <w:p w:rsidR="00B20858" w:rsidRPr="00BD5B6E" w:rsidRDefault="00B20858" w:rsidP="00CC0B37">
            <w:pPr>
              <w:jc w:val="left"/>
              <w:rPr>
                <w:rFonts w:cs="Arial"/>
                <w:sz w:val="18"/>
                <w:szCs w:val="18"/>
              </w:rPr>
            </w:pPr>
            <w:r w:rsidRPr="00BD5B6E">
              <w:rPr>
                <w:rFonts w:cs="Arial"/>
                <w:sz w:val="18"/>
                <w:szCs w:val="18"/>
              </w:rPr>
              <w:t>Not supported.</w:t>
            </w:r>
          </w:p>
        </w:tc>
      </w:tr>
      <w:tr w:rsidR="00BD5B6E" w:rsidRPr="00BD5B6E" w:rsidTr="00CC0B37">
        <w:tc>
          <w:tcPr>
            <w:tcW w:w="9747" w:type="dxa"/>
            <w:gridSpan w:val="3"/>
          </w:tcPr>
          <w:p w:rsidR="00B20858" w:rsidRPr="00BD5B6E" w:rsidRDefault="00B20858" w:rsidP="00CC0B37">
            <w:pPr>
              <w:jc w:val="left"/>
              <w:rPr>
                <w:rFonts w:cs="Arial"/>
                <w:sz w:val="18"/>
                <w:szCs w:val="18"/>
              </w:rPr>
            </w:pPr>
            <w:r w:rsidRPr="00BD5B6E">
              <w:rPr>
                <w:sz w:val="18"/>
                <w:szCs w:val="18"/>
              </w:rPr>
              <w:t>Technical visit</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(p)</w:t>
            </w:r>
          </w:p>
        </w:tc>
        <w:tc>
          <w:tcPr>
            <w:tcW w:w="3827" w:type="dxa"/>
          </w:tcPr>
          <w:p w:rsidR="00B20858" w:rsidRPr="00BD5B6E" w:rsidRDefault="00B20858" w:rsidP="00CC0B37">
            <w:pPr>
              <w:rPr>
                <w:rFonts w:cs="Arial"/>
                <w:sz w:val="18"/>
              </w:rPr>
            </w:pPr>
            <w:r w:rsidRPr="00BD5B6E">
              <w:rPr>
                <w:rFonts w:cs="Arial"/>
                <w:sz w:val="18"/>
              </w:rPr>
              <w:t>conduct a survey of TWP participants of their requirements for technical visits</w:t>
            </w:r>
          </w:p>
        </w:tc>
        <w:tc>
          <w:tcPr>
            <w:tcW w:w="5528" w:type="dxa"/>
          </w:tcPr>
          <w:p w:rsidR="00B20858" w:rsidRPr="00BD5B6E" w:rsidRDefault="00743932" w:rsidP="00CC0B37">
            <w:pPr>
              <w:jc w:val="left"/>
              <w:rPr>
                <w:rFonts w:cs="Arial"/>
                <w:sz w:val="18"/>
                <w:szCs w:val="18"/>
              </w:rPr>
            </w:pPr>
            <w:r>
              <w:rPr>
                <w:rFonts w:cs="Arial"/>
                <w:sz w:val="18"/>
                <w:szCs w:val="18"/>
              </w:rPr>
              <w:t>The survey was</w:t>
            </w:r>
            <w:r w:rsidR="00B20858" w:rsidRPr="00BD5B6E">
              <w:rPr>
                <w:rFonts w:cs="Arial"/>
                <w:sz w:val="18"/>
                <w:szCs w:val="18"/>
              </w:rPr>
              <w:t xml:space="preserve"> supported.</w:t>
            </w:r>
          </w:p>
          <w:p w:rsidR="00B20858" w:rsidRPr="00BD5B6E" w:rsidRDefault="00B20858" w:rsidP="00CC0B37">
            <w:pPr>
              <w:jc w:val="left"/>
              <w:rPr>
                <w:rFonts w:cs="Arial"/>
                <w:sz w:val="18"/>
                <w:szCs w:val="18"/>
              </w:rPr>
            </w:pPr>
            <w:r w:rsidRPr="00BD5B6E">
              <w:rPr>
                <w:rFonts w:cs="Arial"/>
                <w:sz w:val="18"/>
                <w:szCs w:val="18"/>
              </w:rPr>
              <w:t>Hosts of TWPs should have flexibility to propose the technical visit and demonstrate areas of interest.</w:t>
            </w:r>
          </w:p>
          <w:p w:rsidR="00B20858" w:rsidRPr="00BD5B6E" w:rsidRDefault="00B20858" w:rsidP="00CC0B37">
            <w:pPr>
              <w:jc w:val="left"/>
              <w:rPr>
                <w:rFonts w:cs="Arial"/>
                <w:sz w:val="18"/>
                <w:szCs w:val="18"/>
              </w:rPr>
            </w:pPr>
          </w:p>
        </w:tc>
      </w:tr>
      <w:tr w:rsidR="00BD5B6E" w:rsidRPr="00BD5B6E" w:rsidTr="00CC0B37">
        <w:tc>
          <w:tcPr>
            <w:tcW w:w="9747" w:type="dxa"/>
            <w:gridSpan w:val="3"/>
          </w:tcPr>
          <w:p w:rsidR="00B20858" w:rsidRPr="00BD5B6E" w:rsidRDefault="00B20858" w:rsidP="00CC0B37">
            <w:pPr>
              <w:jc w:val="left"/>
              <w:rPr>
                <w:rFonts w:cs="Arial"/>
                <w:sz w:val="18"/>
                <w:szCs w:val="18"/>
              </w:rPr>
            </w:pPr>
            <w:r w:rsidRPr="00BD5B6E">
              <w:rPr>
                <w:sz w:val="18"/>
                <w:szCs w:val="18"/>
              </w:rPr>
              <w:t>Preparatory Workshops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(a)</w:t>
            </w:r>
          </w:p>
        </w:tc>
        <w:tc>
          <w:tcPr>
            <w:tcW w:w="3827" w:type="dxa"/>
          </w:tcPr>
          <w:p w:rsidR="00B20858" w:rsidRPr="00BD5B6E" w:rsidRDefault="00B20858" w:rsidP="00CC0B37">
            <w:pPr>
              <w:rPr>
                <w:rFonts w:cs="Arial"/>
                <w:sz w:val="18"/>
              </w:rPr>
            </w:pPr>
            <w:r w:rsidRPr="00BD5B6E">
              <w:rPr>
                <w:rFonts w:cs="Arial"/>
                <w:sz w:val="18"/>
              </w:rPr>
              <w:t>if the length of time spent on TGP and information documents is reduced, to hold the preparatory workshops on Monday in order to encourage all TWP participants to attend the Preparatory Workshop</w:t>
            </w:r>
          </w:p>
        </w:tc>
        <w:tc>
          <w:tcPr>
            <w:tcW w:w="5528" w:type="dxa"/>
          </w:tcPr>
          <w:p w:rsidR="00B20858" w:rsidRPr="00BD5B6E" w:rsidRDefault="00B20858" w:rsidP="00CC0B37">
            <w:pPr>
              <w:jc w:val="left"/>
              <w:rPr>
                <w:rFonts w:cs="Arial"/>
                <w:sz w:val="18"/>
                <w:szCs w:val="18"/>
              </w:rPr>
            </w:pPr>
            <w:r w:rsidRPr="00BD5B6E">
              <w:rPr>
                <w:rFonts w:cs="Arial"/>
                <w:sz w:val="18"/>
                <w:szCs w:val="18"/>
              </w:rPr>
              <w:t xml:space="preserve">This proposal was considered </w:t>
            </w:r>
            <w:r w:rsidR="00EE0C33">
              <w:rPr>
                <w:rFonts w:cs="Arial"/>
                <w:sz w:val="18"/>
                <w:szCs w:val="18"/>
              </w:rPr>
              <w:t xml:space="preserve">ineffective </w:t>
            </w:r>
            <w:r w:rsidRPr="00BD5B6E">
              <w:rPr>
                <w:rFonts w:cs="Arial"/>
                <w:sz w:val="18"/>
                <w:szCs w:val="18"/>
              </w:rPr>
              <w:t>to encourage participants to attend the Preparatory Workshop.</w:t>
            </w:r>
          </w:p>
          <w:p w:rsidR="00B20858" w:rsidRPr="00BD5B6E" w:rsidRDefault="00B20858" w:rsidP="00CC0B37">
            <w:pPr>
              <w:jc w:val="left"/>
              <w:rPr>
                <w:rFonts w:cs="Arial"/>
                <w:sz w:val="18"/>
                <w:szCs w:val="18"/>
              </w:rPr>
            </w:pP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(b)</w:t>
            </w:r>
          </w:p>
        </w:tc>
        <w:tc>
          <w:tcPr>
            <w:tcW w:w="3827" w:type="dxa"/>
          </w:tcPr>
          <w:p w:rsidR="00B20858" w:rsidRPr="00BD5B6E" w:rsidRDefault="00B20858" w:rsidP="00CC0B37">
            <w:pPr>
              <w:rPr>
                <w:rFonts w:cs="Arial"/>
                <w:sz w:val="18"/>
              </w:rPr>
            </w:pPr>
            <w:r w:rsidRPr="00BD5B6E">
              <w:rPr>
                <w:rFonts w:cs="Arial"/>
                <w:sz w:val="18"/>
              </w:rPr>
              <w:t>to use more, shorter presentations and use experts from members of the Union as presenters</w:t>
            </w:r>
          </w:p>
        </w:tc>
        <w:tc>
          <w:tcPr>
            <w:tcW w:w="5528" w:type="dxa"/>
          </w:tcPr>
          <w:p w:rsidR="00B20858" w:rsidRPr="00BD5B6E" w:rsidRDefault="00B20858" w:rsidP="00CC0B37">
            <w:pPr>
              <w:jc w:val="left"/>
              <w:rPr>
                <w:rFonts w:cs="Arial"/>
                <w:sz w:val="18"/>
                <w:szCs w:val="18"/>
              </w:rPr>
            </w:pPr>
            <w:r w:rsidRPr="00BD5B6E">
              <w:rPr>
                <w:rFonts w:cs="Arial"/>
                <w:sz w:val="18"/>
                <w:szCs w:val="18"/>
              </w:rPr>
              <w:t>This proposal could be implemented but was not considered critical for improving the effectiveness of the Preparatory Workshop.</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(c)</w:t>
            </w:r>
          </w:p>
        </w:tc>
        <w:tc>
          <w:tcPr>
            <w:tcW w:w="3827" w:type="dxa"/>
          </w:tcPr>
          <w:p w:rsidR="00B20858" w:rsidRPr="00BD5B6E" w:rsidRDefault="00B20858" w:rsidP="00CC0B37">
            <w:pPr>
              <w:rPr>
                <w:rFonts w:cs="Arial"/>
                <w:sz w:val="18"/>
              </w:rPr>
            </w:pPr>
            <w:r w:rsidRPr="00BD5B6E">
              <w:rPr>
                <w:rFonts w:cs="Arial"/>
                <w:sz w:val="18"/>
              </w:rPr>
              <w:t>to continually renew exercises for existing topics</w:t>
            </w:r>
          </w:p>
        </w:tc>
        <w:tc>
          <w:tcPr>
            <w:tcW w:w="5528" w:type="dxa"/>
          </w:tcPr>
          <w:p w:rsidR="00B20858" w:rsidRPr="00BD5B6E" w:rsidRDefault="00B20858" w:rsidP="00CC0B37">
            <w:pPr>
              <w:jc w:val="left"/>
              <w:rPr>
                <w:rFonts w:cs="Arial"/>
                <w:sz w:val="18"/>
                <w:szCs w:val="18"/>
              </w:rPr>
            </w:pPr>
            <w:r w:rsidRPr="00BD5B6E">
              <w:rPr>
                <w:rFonts w:cs="Arial"/>
                <w:sz w:val="18"/>
                <w:szCs w:val="18"/>
              </w:rPr>
              <w:t>Case studies could be presented to stimulate discussions</w:t>
            </w:r>
          </w:p>
        </w:tc>
      </w:tr>
      <w:tr w:rsidR="00BD5B6E" w:rsidRPr="00BD5B6E" w:rsidTr="00AB0FAB">
        <w:tc>
          <w:tcPr>
            <w:tcW w:w="392" w:type="dxa"/>
          </w:tcPr>
          <w:p w:rsidR="00B20858" w:rsidRPr="00BD5B6E" w:rsidRDefault="00B20858" w:rsidP="00CC0B37">
            <w:pPr>
              <w:ind w:left="-113" w:firstLine="23"/>
              <w:jc w:val="left"/>
              <w:rPr>
                <w:rFonts w:cs="Arial"/>
                <w:sz w:val="16"/>
              </w:rPr>
            </w:pPr>
            <w:r w:rsidRPr="00BD5B6E">
              <w:rPr>
                <w:rFonts w:cs="Arial"/>
                <w:sz w:val="16"/>
              </w:rPr>
              <w:t>(d)</w:t>
            </w:r>
          </w:p>
        </w:tc>
        <w:tc>
          <w:tcPr>
            <w:tcW w:w="3827" w:type="dxa"/>
          </w:tcPr>
          <w:p w:rsidR="00B20858" w:rsidRPr="00BD5B6E" w:rsidRDefault="00B20858" w:rsidP="00CC0B37">
            <w:pPr>
              <w:rPr>
                <w:rFonts w:cs="Arial"/>
                <w:sz w:val="18"/>
              </w:rPr>
            </w:pPr>
            <w:r w:rsidRPr="00BD5B6E">
              <w:rPr>
                <w:rFonts w:cs="Arial"/>
                <w:sz w:val="18"/>
              </w:rPr>
              <w:t>to organize small groups of participants with different levels of experience for the group exercises</w:t>
            </w:r>
          </w:p>
        </w:tc>
        <w:tc>
          <w:tcPr>
            <w:tcW w:w="5528" w:type="dxa"/>
          </w:tcPr>
          <w:p w:rsidR="00B20858" w:rsidRDefault="00B20858" w:rsidP="00CC0B37">
            <w:pPr>
              <w:jc w:val="left"/>
              <w:rPr>
                <w:rFonts w:cs="Arial"/>
                <w:sz w:val="18"/>
                <w:szCs w:val="18"/>
              </w:rPr>
            </w:pPr>
            <w:r w:rsidRPr="00BD5B6E">
              <w:rPr>
                <w:rFonts w:cs="Arial"/>
                <w:sz w:val="18"/>
                <w:szCs w:val="18"/>
              </w:rPr>
              <w:t>Group exercises should continue to be organized in small groups of participants with different levels of experience and from different regions.</w:t>
            </w:r>
          </w:p>
          <w:p w:rsidR="00D140A2" w:rsidRPr="00BD5B6E" w:rsidRDefault="00D140A2" w:rsidP="00CC0B37">
            <w:pPr>
              <w:jc w:val="left"/>
              <w:rPr>
                <w:rFonts w:cs="Arial"/>
                <w:sz w:val="18"/>
                <w:szCs w:val="18"/>
              </w:rPr>
            </w:pPr>
          </w:p>
        </w:tc>
      </w:tr>
    </w:tbl>
    <w:p w:rsidR="005A2C35" w:rsidRDefault="005A2C35"/>
    <w:p w:rsidR="005A2C35" w:rsidRDefault="005A2C35"/>
    <w:p w:rsidR="005A2C35" w:rsidRDefault="005A2C35" w:rsidP="005A2C35">
      <w:r w:rsidRPr="00BD5B6E">
        <w:lastRenderedPageBreak/>
        <w:fldChar w:fldCharType="begin"/>
      </w:r>
      <w:r w:rsidRPr="00BD5B6E">
        <w:instrText xml:space="preserve"> AUTONUM  </w:instrText>
      </w:r>
      <w:r w:rsidRPr="00BD5B6E">
        <w:fldChar w:fldCharType="end"/>
      </w:r>
      <w:r w:rsidRPr="00BD5B6E">
        <w:tab/>
      </w:r>
      <w:r w:rsidRPr="002F002D">
        <w:t xml:space="preserve">The TWC made </w:t>
      </w:r>
      <w:r w:rsidR="001D1EFB">
        <w:t xml:space="preserve">the </w:t>
      </w:r>
      <w:r w:rsidRPr="002F002D">
        <w:t xml:space="preserve">following </w:t>
      </w:r>
      <w:r w:rsidR="001D1EFB">
        <w:t xml:space="preserve">additional </w:t>
      </w:r>
      <w:r w:rsidRPr="002F002D">
        <w:t xml:space="preserve">proposals </w:t>
      </w:r>
      <w:r w:rsidR="001D5B33" w:rsidRPr="002F002D">
        <w:t xml:space="preserve">concerning possible means of improving the effectiveness of the </w:t>
      </w:r>
      <w:r w:rsidR="001D1EFB">
        <w:t xml:space="preserve">TWPs and </w:t>
      </w:r>
      <w:r w:rsidR="001D5B33" w:rsidRPr="002F002D">
        <w:t>Preparatory Workshops</w:t>
      </w:r>
      <w:r w:rsidRPr="002F002D">
        <w:t>:</w:t>
      </w:r>
    </w:p>
    <w:p w:rsidR="006D53B7" w:rsidRPr="002F002D" w:rsidRDefault="006D53B7" w:rsidP="005A2C35"/>
    <w:p w:rsidR="005A2C35" w:rsidRPr="006D53B7" w:rsidRDefault="005A2C35" w:rsidP="006D53B7">
      <w:pPr>
        <w:ind w:firstLine="567"/>
        <w:jc w:val="left"/>
        <w:rPr>
          <w:rFonts w:cs="Arial"/>
        </w:rPr>
      </w:pPr>
      <w:r w:rsidRPr="006D53B7">
        <w:t>(</w:t>
      </w:r>
      <w:proofErr w:type="spellStart"/>
      <w:r w:rsidRPr="006D53B7">
        <w:t>i</w:t>
      </w:r>
      <w:proofErr w:type="spellEnd"/>
      <w:r w:rsidRPr="006D53B7">
        <w:t xml:space="preserve">) </w:t>
      </w:r>
      <w:r w:rsidR="006D53B7" w:rsidRPr="006D53B7">
        <w:tab/>
      </w:r>
      <w:proofErr w:type="gramStart"/>
      <w:r w:rsidRPr="006D53B7">
        <w:rPr>
          <w:rFonts w:cs="Arial"/>
        </w:rPr>
        <w:t>to</w:t>
      </w:r>
      <w:proofErr w:type="gramEnd"/>
      <w:r w:rsidRPr="006D53B7">
        <w:rPr>
          <w:rFonts w:cs="Arial"/>
        </w:rPr>
        <w:t xml:space="preserve"> request members to propose topics for discussion during the Preparatory Workshops;</w:t>
      </w:r>
    </w:p>
    <w:p w:rsidR="005A2C35" w:rsidRPr="006D53B7" w:rsidRDefault="005A2C35" w:rsidP="006D53B7">
      <w:pPr>
        <w:ind w:left="540" w:firstLine="27"/>
        <w:jc w:val="left"/>
        <w:rPr>
          <w:rFonts w:cs="Arial"/>
        </w:rPr>
      </w:pPr>
      <w:r w:rsidRPr="006D53B7">
        <w:t xml:space="preserve">(ii) </w:t>
      </w:r>
      <w:r w:rsidR="006D53B7" w:rsidRPr="006D53B7">
        <w:tab/>
      </w:r>
      <w:proofErr w:type="gramStart"/>
      <w:r w:rsidRPr="006D53B7">
        <w:rPr>
          <w:rFonts w:cs="Arial"/>
        </w:rPr>
        <w:t>to</w:t>
      </w:r>
      <w:proofErr w:type="gramEnd"/>
      <w:r w:rsidRPr="006D53B7">
        <w:rPr>
          <w:rFonts w:cs="Arial"/>
        </w:rPr>
        <w:t xml:space="preserve"> include questions on self-assessment in surveys for hosts and participants to TWPs and Preparatory Workshops; and</w:t>
      </w:r>
    </w:p>
    <w:p w:rsidR="005A2C35" w:rsidRPr="006D53B7" w:rsidRDefault="005A2C35" w:rsidP="006D53B7">
      <w:pPr>
        <w:ind w:firstLine="567"/>
        <w:jc w:val="left"/>
        <w:rPr>
          <w:rFonts w:cs="Arial"/>
        </w:rPr>
      </w:pPr>
      <w:r w:rsidRPr="006D53B7">
        <w:t xml:space="preserve">(iii) </w:t>
      </w:r>
      <w:r w:rsidR="006D53B7">
        <w:tab/>
      </w:r>
      <w:proofErr w:type="gramStart"/>
      <w:r w:rsidRPr="006D53B7">
        <w:rPr>
          <w:rFonts w:cs="Arial"/>
        </w:rPr>
        <w:t>to</w:t>
      </w:r>
      <w:proofErr w:type="gramEnd"/>
      <w:r w:rsidRPr="006D53B7">
        <w:rPr>
          <w:rFonts w:cs="Arial"/>
        </w:rPr>
        <w:t xml:space="preserve"> have a link to the list of participants for each TWP separate from the report of the meeting.</w:t>
      </w:r>
    </w:p>
    <w:p w:rsidR="005A2C35" w:rsidRPr="006D53B7" w:rsidRDefault="005A2C35" w:rsidP="005A2C35">
      <w:pPr>
        <w:rPr>
          <w:color w:val="FF0000"/>
        </w:rPr>
      </w:pPr>
    </w:p>
    <w:p w:rsidR="00361E93" w:rsidRPr="00BD5B6E" w:rsidRDefault="00361E93" w:rsidP="00E52BE8">
      <w:pPr>
        <w:rPr>
          <w:snapToGrid w:val="0"/>
        </w:rPr>
      </w:pPr>
    </w:p>
    <w:p w:rsidR="00215C5B" w:rsidRPr="00BD5B6E" w:rsidRDefault="00215C5B" w:rsidP="00215C5B">
      <w:pPr>
        <w:pStyle w:val="Heading2"/>
        <w:rPr>
          <w:snapToGrid w:val="0"/>
          <w:color w:val="auto"/>
        </w:rPr>
      </w:pPr>
      <w:r w:rsidRPr="00BD5B6E">
        <w:rPr>
          <w:snapToGrid w:val="0"/>
          <w:color w:val="auto"/>
        </w:rPr>
        <w:t>Revision of Document TGP/9: Schematic Overview of TGP Documents Concerning Distinctness</w:t>
      </w:r>
    </w:p>
    <w:p w:rsidR="00215C5B" w:rsidRPr="00BD5B6E" w:rsidRDefault="00215C5B" w:rsidP="00215C5B">
      <w:pPr>
        <w:rPr>
          <w:iCs/>
          <w:spacing w:val="-4"/>
        </w:rPr>
      </w:pPr>
    </w:p>
    <w:p w:rsidR="00215C5B" w:rsidRPr="00BD5B6E" w:rsidRDefault="00215C5B" w:rsidP="00215C5B">
      <w:pPr>
        <w:rPr>
          <w:snapToGrid w:val="0"/>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The TWC considered document TWC/32/22.</w:t>
      </w:r>
    </w:p>
    <w:p w:rsidR="00215C5B" w:rsidRPr="00BD5B6E" w:rsidRDefault="00215C5B" w:rsidP="00215C5B">
      <w:pPr>
        <w:rPr>
          <w:snapToGrid w:val="0"/>
        </w:rPr>
      </w:pPr>
    </w:p>
    <w:p w:rsidR="00215C5B" w:rsidRPr="00BD5B6E" w:rsidRDefault="00215C5B" w:rsidP="00215C5B">
      <w:pPr>
        <w:rPr>
          <w:rFonts w:cs="Arial"/>
          <w:bCs/>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 xml:space="preserve">The TWC agreed with the proposed revision of </w:t>
      </w:r>
      <w:r w:rsidRPr="00BD5B6E">
        <w:rPr>
          <w:rFonts w:cs="Arial"/>
          <w:bCs/>
        </w:rPr>
        <w:t xml:space="preserve">the flow diagram in TGP/9, Section 1.6 “Schematic overview of TGP documents concerning distinctness”, as set out in </w:t>
      </w:r>
      <w:r w:rsidRPr="00BD5B6E">
        <w:rPr>
          <w:snapToGrid w:val="0"/>
        </w:rPr>
        <w:t xml:space="preserve">document TWC/32/22, </w:t>
      </w:r>
      <w:r w:rsidRPr="00BD5B6E">
        <w:rPr>
          <w:rFonts w:cs="Arial"/>
          <w:bCs/>
        </w:rPr>
        <w:t>paragraph 7 and Annexes I and II.</w:t>
      </w:r>
    </w:p>
    <w:p w:rsidR="00215C5B" w:rsidRPr="00BD5B6E" w:rsidRDefault="00215C5B" w:rsidP="00215C5B">
      <w:pPr>
        <w:rPr>
          <w:rFonts w:cs="Arial"/>
          <w:bCs/>
        </w:rPr>
      </w:pPr>
    </w:p>
    <w:p w:rsidR="00215C5B" w:rsidRPr="00BD5B6E" w:rsidRDefault="00215C5B" w:rsidP="00215C5B"/>
    <w:p w:rsidR="00215C5B" w:rsidRPr="00BD5B6E" w:rsidRDefault="00215C5B" w:rsidP="00215C5B">
      <w:pPr>
        <w:pStyle w:val="Heading2"/>
        <w:rPr>
          <w:snapToGrid w:val="0"/>
          <w:color w:val="auto"/>
        </w:rPr>
      </w:pPr>
      <w:r w:rsidRPr="00BD5B6E">
        <w:rPr>
          <w:snapToGrid w:val="0"/>
          <w:color w:val="auto"/>
        </w:rPr>
        <w:t>Revision of Document TGP/9: Section 2.5: Photographs</w:t>
      </w:r>
    </w:p>
    <w:p w:rsidR="00215C5B" w:rsidRPr="00BD5B6E" w:rsidRDefault="00215C5B" w:rsidP="00215C5B">
      <w:pPr>
        <w:rPr>
          <w:rFonts w:cs="Arial"/>
          <w:bCs/>
        </w:rPr>
      </w:pPr>
    </w:p>
    <w:p w:rsidR="00215C5B" w:rsidRPr="00BD5B6E" w:rsidRDefault="00215C5B" w:rsidP="00215C5B">
      <w:pPr>
        <w:pStyle w:val="ListParagraph"/>
        <w:ind w:left="0"/>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The TWC considered document TWC/32/22 and</w:t>
      </w:r>
      <w:r w:rsidRPr="00BD5B6E">
        <w:rPr>
          <w:rFonts w:cs="Arial"/>
          <w:bCs/>
        </w:rPr>
        <w:t xml:space="preserve"> agreed with the proposed guidance </w:t>
      </w:r>
      <w:r w:rsidRPr="00BD5B6E">
        <w:t>on photographs for inclusion in document TGP/9, Section 2.5 “Photographs”, as follows:</w:t>
      </w:r>
    </w:p>
    <w:p w:rsidR="00215C5B" w:rsidRPr="00BD5B6E" w:rsidRDefault="00215C5B" w:rsidP="00215C5B">
      <w:pPr>
        <w:pStyle w:val="ListParagraph"/>
        <w:ind w:left="0"/>
      </w:pPr>
    </w:p>
    <w:p w:rsidR="00215C5B" w:rsidRPr="00BD5B6E" w:rsidRDefault="00215C5B" w:rsidP="00215C5B">
      <w:pPr>
        <w:autoSpaceDE w:val="0"/>
        <w:autoSpaceDN w:val="0"/>
        <w:adjustRightInd w:val="0"/>
        <w:ind w:left="567" w:right="567"/>
        <w:rPr>
          <w:rFonts w:cs="Arial"/>
          <w:sz w:val="18"/>
          <w:u w:val="single"/>
        </w:rPr>
      </w:pPr>
      <w:r w:rsidRPr="00BD5B6E">
        <w:rPr>
          <w:sz w:val="18"/>
        </w:rPr>
        <w:t>“</w:t>
      </w:r>
      <w:r w:rsidRPr="00BD5B6E">
        <w:rPr>
          <w:rFonts w:cs="Arial"/>
          <w:sz w:val="18"/>
          <w:u w:val="single"/>
        </w:rPr>
        <w:t>2.5.3</w:t>
      </w:r>
      <w:r w:rsidRPr="00BD5B6E">
        <w:rPr>
          <w:rFonts w:cs="Arial"/>
          <w:sz w:val="18"/>
          <w:u w:val="single"/>
        </w:rPr>
        <w:tab/>
        <w:t>The suitability of photographs for the identification of similar varieties is strongly influenced by the quality of the photographs taken by the authority for the varieties in the reference collection and the photograph of the candidate variety provided by the applicant with the Technical Questionnaire. Comprehensive guidance for taking suitable photographs is provided in TGP/7, GN 35 (new). The guidance was developed in particular for the applicants to provide suitable photographs of the candidate variety. The same instructions are important and useful for the authorities to take photographs of the varieties in the variety collection under standardized conditions.</w:t>
      </w:r>
      <w:r w:rsidRPr="00BD5B6E">
        <w:rPr>
          <w:rFonts w:cs="Arial"/>
          <w:sz w:val="18"/>
        </w:rPr>
        <w:t>”</w:t>
      </w:r>
    </w:p>
    <w:p w:rsidR="00215C5B" w:rsidRPr="00BD5B6E" w:rsidRDefault="00215C5B" w:rsidP="00215C5B"/>
    <w:p w:rsidR="00215C5B" w:rsidRPr="00BD5B6E" w:rsidRDefault="00215C5B" w:rsidP="00215C5B">
      <w:pPr>
        <w:pStyle w:val="ListParagraph"/>
        <w:ind w:left="0"/>
      </w:pPr>
    </w:p>
    <w:p w:rsidR="00215C5B" w:rsidRPr="00BD5B6E" w:rsidRDefault="00215C5B" w:rsidP="00215C5B">
      <w:pPr>
        <w:pStyle w:val="ListParagraph"/>
        <w:ind w:left="0"/>
        <w:rPr>
          <w:u w:val="single"/>
        </w:rPr>
      </w:pPr>
      <w:r w:rsidRPr="00BD5B6E">
        <w:rPr>
          <w:u w:val="single"/>
        </w:rPr>
        <w:t>Revision of Document TGP/9: Section 4.3.2 “Single Record for a Group of Plants or Parts of Plants (G)” and Section 4.3.4 “Schematic Summary”</w:t>
      </w:r>
    </w:p>
    <w:p w:rsidR="00215C5B" w:rsidRPr="00BD5B6E" w:rsidRDefault="00215C5B" w:rsidP="00215C5B"/>
    <w:p w:rsidR="00215C5B" w:rsidRPr="00BD5B6E" w:rsidRDefault="00215C5B" w:rsidP="00215C5B">
      <w:r w:rsidRPr="00BD5B6E">
        <w:fldChar w:fldCharType="begin"/>
      </w:r>
      <w:r w:rsidRPr="00BD5B6E">
        <w:instrText xml:space="preserve"> AUTONUM  </w:instrText>
      </w:r>
      <w:r w:rsidRPr="00BD5B6E">
        <w:fldChar w:fldCharType="end"/>
      </w:r>
      <w:r w:rsidRPr="00BD5B6E">
        <w:tab/>
        <w:t>The TWC noted the proposed example of a single record for a group of plants (MG) taken on plant parts for inclusion in a future revision of document TGP/9, Subsections 4.3.2 “Single record for a group of plants or part of plants (G)” and 4.3.4 “Schematic summary”, as set out in document TWC/32/22, paragraphs 16 and 17.</w:t>
      </w:r>
    </w:p>
    <w:p w:rsidR="00215C5B" w:rsidRPr="00BD5B6E" w:rsidRDefault="00215C5B" w:rsidP="00215C5B"/>
    <w:p w:rsidR="00215C5B" w:rsidRPr="00BD5B6E" w:rsidRDefault="00215C5B" w:rsidP="00215C5B">
      <w:pPr>
        <w:rPr>
          <w:rFonts w:cs="Arial"/>
        </w:rPr>
      </w:pPr>
    </w:p>
    <w:p w:rsidR="00342D59" w:rsidRPr="00BD5B6E" w:rsidRDefault="00342D59" w:rsidP="00342D59">
      <w:pPr>
        <w:pStyle w:val="Heading2"/>
        <w:rPr>
          <w:snapToGrid w:val="0"/>
          <w:color w:val="auto"/>
        </w:rPr>
      </w:pPr>
      <w:r w:rsidRPr="00BD5B6E">
        <w:rPr>
          <w:color w:val="auto"/>
        </w:rPr>
        <w:t>Revision of Document TGP/7: Plant Material Submitted for Examination</w:t>
      </w:r>
    </w:p>
    <w:p w:rsidR="00342D59" w:rsidRPr="00BD5B6E" w:rsidRDefault="00342D59" w:rsidP="00342D59">
      <w:pPr>
        <w:rPr>
          <w:snapToGrid w:val="0"/>
        </w:rPr>
      </w:pPr>
    </w:p>
    <w:p w:rsidR="00342D59" w:rsidRPr="00BD5B6E" w:rsidRDefault="00342D59" w:rsidP="00342D59">
      <w:pPr>
        <w:rPr>
          <w:snapToGrid w:val="0"/>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The TWC considered document TWC/32/12.</w:t>
      </w:r>
    </w:p>
    <w:p w:rsidR="00342D59" w:rsidRPr="00BD5B6E" w:rsidRDefault="00342D59" w:rsidP="00342D59">
      <w:pPr>
        <w:rPr>
          <w:snapToGrid w:val="0"/>
        </w:rPr>
      </w:pPr>
    </w:p>
    <w:p w:rsidR="00342D59" w:rsidRPr="00BD5B6E" w:rsidRDefault="00342D59" w:rsidP="00342D59">
      <w:pPr>
        <w:rPr>
          <w:snapToGrid w:val="0"/>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The TWC noted tha</w:t>
      </w:r>
      <w:r w:rsidR="00322CD1">
        <w:rPr>
          <w:snapToGrid w:val="0"/>
        </w:rPr>
        <w:t>t the TWO, TWF, TWV and TWV would</w:t>
      </w:r>
      <w:r w:rsidRPr="00BD5B6E">
        <w:rPr>
          <w:snapToGrid w:val="0"/>
        </w:rPr>
        <w:t xml:space="preserve"> consider the presentations of experts, on their experiences with regard to plant material submitted for examination, and the solutions that have been developed to address problems, and would consider how those experiences and solutions could be developed into guidance that reflects good practice.</w:t>
      </w:r>
    </w:p>
    <w:p w:rsidR="00342D59" w:rsidRPr="00BD5B6E" w:rsidRDefault="00342D59" w:rsidP="00342D59">
      <w:pPr>
        <w:rPr>
          <w:snapToGrid w:val="0"/>
        </w:rPr>
      </w:pPr>
    </w:p>
    <w:p w:rsidR="00342D59" w:rsidRPr="00BD5B6E" w:rsidRDefault="00342D59" w:rsidP="00342D59">
      <w:pPr>
        <w:rPr>
          <w:snapToGrid w:val="0"/>
        </w:rPr>
      </w:pPr>
    </w:p>
    <w:p w:rsidR="00342D59" w:rsidRPr="00BD5B6E" w:rsidRDefault="00342D59" w:rsidP="00342D59">
      <w:pPr>
        <w:rPr>
          <w:u w:val="single"/>
        </w:rPr>
      </w:pPr>
      <w:r w:rsidRPr="00BD5B6E">
        <w:rPr>
          <w:u w:val="single"/>
        </w:rPr>
        <w:t>Revision of Document TGP/7: Coverage of the Test Guidelines</w:t>
      </w:r>
    </w:p>
    <w:p w:rsidR="00342D59" w:rsidRPr="00BD5B6E" w:rsidRDefault="00342D59" w:rsidP="00342D59"/>
    <w:p w:rsidR="00342D59" w:rsidRPr="00BD5B6E" w:rsidRDefault="00342D59" w:rsidP="00342D59">
      <w:pPr>
        <w:keepLines/>
        <w:spacing w:before="60" w:after="60"/>
        <w:rPr>
          <w:snapToGrid w:val="0"/>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The TWC considered document TWC/32/13.</w:t>
      </w:r>
    </w:p>
    <w:p w:rsidR="00342D59" w:rsidRPr="00BD5B6E" w:rsidRDefault="00342D59" w:rsidP="00342D59">
      <w:pPr>
        <w:keepLines/>
        <w:spacing w:before="60" w:after="60"/>
      </w:pPr>
    </w:p>
    <w:p w:rsidR="00342D59" w:rsidRPr="00BD5B6E" w:rsidRDefault="00342D59" w:rsidP="00342D59">
      <w:pPr>
        <w:keepLines/>
        <w:spacing w:before="60" w:after="60"/>
      </w:pPr>
      <w:r w:rsidRPr="00BD5B6E">
        <w:fldChar w:fldCharType="begin"/>
      </w:r>
      <w:r w:rsidRPr="00BD5B6E">
        <w:instrText xml:space="preserve"> AUTONUM  </w:instrText>
      </w:r>
      <w:r w:rsidRPr="00BD5B6E">
        <w:fldChar w:fldCharType="end"/>
      </w:r>
      <w:r w:rsidRPr="00BD5B6E">
        <w:tab/>
        <w:t>The TWC agreed the approach 3, “specify existing type of propagation and anticipate future development”, of the proposal for revision of document TGP/7, Section 4.2, to provide guidance on the use of the Test Guidelines for varieties with other types of propagation.</w:t>
      </w:r>
    </w:p>
    <w:p w:rsidR="00342D59" w:rsidRPr="00BD5B6E" w:rsidRDefault="00342D59" w:rsidP="00342D59"/>
    <w:p w:rsidR="00342D59" w:rsidRPr="00BD5B6E" w:rsidRDefault="00342D59" w:rsidP="00342D59"/>
    <w:p w:rsidR="00342D59" w:rsidRPr="00BD5B6E" w:rsidRDefault="00342D59" w:rsidP="00342D59">
      <w:pPr>
        <w:keepNext/>
        <w:outlineLvl w:val="1"/>
        <w:rPr>
          <w:u w:val="single"/>
        </w:rPr>
      </w:pPr>
      <w:r w:rsidRPr="00BD5B6E">
        <w:rPr>
          <w:u w:val="single"/>
        </w:rPr>
        <w:lastRenderedPageBreak/>
        <w:t>Revision of Document TGP/7: Drafter's Kit for Test Guidelines</w:t>
      </w:r>
    </w:p>
    <w:p w:rsidR="00342D59" w:rsidRPr="00BD5B6E" w:rsidRDefault="00342D59" w:rsidP="00342D59">
      <w:pPr>
        <w:keepNext/>
        <w:ind w:left="567"/>
        <w:jc w:val="left"/>
      </w:pPr>
    </w:p>
    <w:p w:rsidR="00342D59" w:rsidRPr="00BD5B6E" w:rsidRDefault="00342D59" w:rsidP="00342D59">
      <w:r w:rsidRPr="00BD5B6E">
        <w:fldChar w:fldCharType="begin"/>
      </w:r>
      <w:r w:rsidRPr="00BD5B6E">
        <w:instrText xml:space="preserve"> AUTONUM  </w:instrText>
      </w:r>
      <w:r w:rsidRPr="00BD5B6E">
        <w:fldChar w:fldCharType="end"/>
      </w:r>
      <w:r w:rsidRPr="00BD5B6E">
        <w:tab/>
        <w:t xml:space="preserve">The TWC considered document TWC/32/14. </w:t>
      </w:r>
    </w:p>
    <w:p w:rsidR="00342D59" w:rsidRPr="00BD5B6E" w:rsidRDefault="00342D59" w:rsidP="00342D59"/>
    <w:p w:rsidR="00342D59" w:rsidRPr="00BD5B6E" w:rsidRDefault="00342D59" w:rsidP="00342D59">
      <w:r w:rsidRPr="00BD5B6E">
        <w:fldChar w:fldCharType="begin"/>
      </w:r>
      <w:r w:rsidRPr="00BD5B6E">
        <w:instrText xml:space="preserve"> AUTONUM  </w:instrText>
      </w:r>
      <w:r w:rsidRPr="00BD5B6E">
        <w:fldChar w:fldCharType="end"/>
      </w:r>
      <w:r w:rsidRPr="00BD5B6E">
        <w:tab/>
        <w:t xml:space="preserve">The TWC </w:t>
      </w:r>
      <w:r w:rsidR="00941271">
        <w:t>agreed with</w:t>
      </w:r>
      <w:r w:rsidR="00941271" w:rsidRPr="00BD5B6E">
        <w:t xml:space="preserve"> </w:t>
      </w:r>
      <w:r w:rsidRPr="00BD5B6E">
        <w:t>th</w:t>
      </w:r>
      <w:r w:rsidR="00941271">
        <w:t>e</w:t>
      </w:r>
      <w:r w:rsidRPr="00BD5B6E">
        <w:t xml:space="preserve"> plan </w:t>
      </w:r>
      <w:r w:rsidR="00941271">
        <w:t xml:space="preserve">to revise </w:t>
      </w:r>
      <w:r w:rsidRPr="00BD5B6E">
        <w:t>document TGP/7 and the TG Drafter’s webpage for consistency with the inclusion of the web-based TG Template in 2014, as set out in document TWC/32/14, paragraphs 6 to 8.</w:t>
      </w:r>
    </w:p>
    <w:p w:rsidR="00677A74" w:rsidRPr="00BD5B6E" w:rsidRDefault="00677A74" w:rsidP="00677A74">
      <w:pPr>
        <w:ind w:left="630"/>
      </w:pPr>
    </w:p>
    <w:p w:rsidR="00AE66C7" w:rsidRPr="00BD5B6E" w:rsidRDefault="00AE66C7" w:rsidP="00E52BE8">
      <w:pPr>
        <w:rPr>
          <w:snapToGrid w:val="0"/>
        </w:rPr>
      </w:pPr>
    </w:p>
    <w:p w:rsidR="00541ACE" w:rsidRPr="00BD5B6E" w:rsidRDefault="00541ACE" w:rsidP="00EA0951">
      <w:pPr>
        <w:pStyle w:val="Heading2"/>
        <w:rPr>
          <w:color w:val="auto"/>
        </w:rPr>
      </w:pPr>
      <w:r w:rsidRPr="00BD5B6E">
        <w:rPr>
          <w:color w:val="auto"/>
        </w:rPr>
        <w:t>Revision of Document TGP/14: Section 2.4: Apex/Tip Characteristics</w:t>
      </w:r>
    </w:p>
    <w:p w:rsidR="00541ACE" w:rsidRPr="00BD5B6E" w:rsidRDefault="00541ACE" w:rsidP="00FC3C1E">
      <w:pPr>
        <w:tabs>
          <w:tab w:val="left" w:pos="567"/>
        </w:tabs>
      </w:pPr>
    </w:p>
    <w:p w:rsidR="00941271" w:rsidRDefault="00541ACE">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rsidRPr="00BD5B6E">
        <w:t xml:space="preserve">The TWC </w:t>
      </w:r>
      <w:r w:rsidR="00941271">
        <w:t>noted</w:t>
      </w:r>
      <w:r w:rsidR="00941271" w:rsidRPr="00BD5B6E">
        <w:t xml:space="preserve"> </w:t>
      </w:r>
      <w:r w:rsidR="00342D59" w:rsidRPr="00BD5B6E">
        <w:rPr>
          <w:snapToGrid w:val="0"/>
        </w:rPr>
        <w:t>document TWC/32/23</w:t>
      </w:r>
      <w:r w:rsidR="00941271">
        <w:rPr>
          <w:snapToGrid w:val="0"/>
        </w:rPr>
        <w:t xml:space="preserve"> and</w:t>
      </w:r>
      <w:r w:rsidR="00342D59" w:rsidRPr="00BD5B6E">
        <w:rPr>
          <w:snapToGrid w:val="0"/>
        </w:rPr>
        <w:t xml:space="preserve"> </w:t>
      </w:r>
      <w:r w:rsidRPr="00BD5B6E">
        <w:t>the proposal</w:t>
      </w:r>
      <w:r w:rsidR="00941271">
        <w:t>s</w:t>
      </w:r>
      <w:r w:rsidRPr="00BD5B6E">
        <w:t xml:space="preserve"> to develop an explanation on the inclusion of a state of expression based on a differentiated tip in shape of apex characteristics</w:t>
      </w:r>
      <w:r w:rsidR="00941271">
        <w:t xml:space="preserve">. </w:t>
      </w:r>
    </w:p>
    <w:p w:rsidR="00541ACE" w:rsidRPr="00BD5B6E" w:rsidRDefault="00541ACE"/>
    <w:p w:rsidR="00A619F7" w:rsidRPr="00BD5B6E" w:rsidRDefault="00A619F7" w:rsidP="00E40F03"/>
    <w:p w:rsidR="00A6488A" w:rsidRPr="00BD5B6E" w:rsidRDefault="00A6488A" w:rsidP="00A6488A">
      <w:pPr>
        <w:keepNext/>
        <w:autoSpaceDE w:val="0"/>
        <w:autoSpaceDN w:val="0"/>
        <w:adjustRightInd w:val="0"/>
        <w:jc w:val="left"/>
        <w:rPr>
          <w:szCs w:val="24"/>
          <w:u w:val="single"/>
        </w:rPr>
      </w:pPr>
      <w:r w:rsidRPr="00BD5B6E">
        <w:rPr>
          <w:szCs w:val="24"/>
          <w:u w:val="single"/>
        </w:rPr>
        <w:t>Information and databases</w:t>
      </w:r>
    </w:p>
    <w:p w:rsidR="00A6488A" w:rsidRDefault="00A6488A" w:rsidP="00A6488A">
      <w:pPr>
        <w:keepNext/>
        <w:autoSpaceDE w:val="0"/>
        <w:autoSpaceDN w:val="0"/>
        <w:adjustRightInd w:val="0"/>
        <w:jc w:val="left"/>
        <w:rPr>
          <w:szCs w:val="24"/>
        </w:rPr>
      </w:pPr>
    </w:p>
    <w:p w:rsidR="00083D93" w:rsidRPr="00BD5B6E" w:rsidRDefault="00083D93" w:rsidP="00083D93">
      <w:pPr>
        <w:pStyle w:val="Heading3"/>
      </w:pPr>
      <w:r w:rsidRPr="00BD5B6E">
        <w:t>(a)</w:t>
      </w:r>
      <w:r w:rsidRPr="00BD5B6E">
        <w:tab/>
        <w:t>UPOV information databases</w:t>
      </w:r>
    </w:p>
    <w:p w:rsidR="00083D93" w:rsidRPr="00BD5B6E" w:rsidRDefault="00083D93" w:rsidP="00083D93">
      <w:pPr>
        <w:keepNext/>
      </w:pPr>
    </w:p>
    <w:p w:rsidR="00083D93" w:rsidRPr="00BD5B6E" w:rsidRDefault="00083D93" w:rsidP="00083D93">
      <w:pPr>
        <w:keepNext/>
      </w:pPr>
      <w:r w:rsidRPr="00BD5B6E">
        <w:fldChar w:fldCharType="begin"/>
      </w:r>
      <w:r w:rsidRPr="00BD5B6E">
        <w:instrText xml:space="preserve"> AUTONUM  </w:instrText>
      </w:r>
      <w:r w:rsidRPr="00BD5B6E">
        <w:fldChar w:fldCharType="end"/>
      </w:r>
      <w:r w:rsidRPr="00BD5B6E">
        <w:tab/>
        <w:t>The TWC considered document TWC/32/5.</w:t>
      </w:r>
    </w:p>
    <w:p w:rsidR="00083D93" w:rsidRPr="00BD5B6E" w:rsidRDefault="00083D93" w:rsidP="00083D93">
      <w:pPr>
        <w:keepNext/>
      </w:pPr>
    </w:p>
    <w:p w:rsidR="00083D93" w:rsidRPr="00BD5B6E" w:rsidRDefault="00083D93" w:rsidP="00083D93">
      <w:pPr>
        <w:pStyle w:val="Heading4"/>
        <w:rPr>
          <w:color w:val="auto"/>
        </w:rPr>
      </w:pPr>
      <w:bookmarkStart w:id="9" w:name="_Toc381022341"/>
      <w:r w:rsidRPr="00BD5B6E">
        <w:rPr>
          <w:color w:val="auto"/>
        </w:rPr>
        <w:t>GENIE Database</w:t>
      </w:r>
      <w:bookmarkEnd w:id="9"/>
    </w:p>
    <w:p w:rsidR="00083D93" w:rsidRPr="00BD5B6E" w:rsidRDefault="00083D93" w:rsidP="00083D93">
      <w:pPr>
        <w:keepNext/>
      </w:pPr>
    </w:p>
    <w:p w:rsidR="00083D93" w:rsidRPr="00BD5B6E" w:rsidRDefault="00083D93" w:rsidP="00083D93">
      <w:r w:rsidRPr="00BD5B6E">
        <w:fldChar w:fldCharType="begin"/>
      </w:r>
      <w:r w:rsidRPr="00BD5B6E">
        <w:instrText xml:space="preserve"> AUTONUM  </w:instrText>
      </w:r>
      <w:r w:rsidRPr="00BD5B6E">
        <w:fldChar w:fldCharType="end"/>
      </w:r>
      <w:r w:rsidRPr="00BD5B6E">
        <w:tab/>
        <w:t>The TWC noted the plan to provide information for type of crop for each UPOV code in the GENIE database, as set out in document TWC/32/5, paragraph 8.</w:t>
      </w:r>
    </w:p>
    <w:p w:rsidR="00083D93" w:rsidRPr="00BD5B6E" w:rsidRDefault="00083D93" w:rsidP="00083D93"/>
    <w:p w:rsidR="00083D93" w:rsidRPr="00BD5B6E" w:rsidRDefault="00083D93" w:rsidP="00083D93">
      <w:pPr>
        <w:pStyle w:val="Heading4"/>
        <w:rPr>
          <w:color w:val="auto"/>
        </w:rPr>
      </w:pPr>
      <w:r w:rsidRPr="00BD5B6E">
        <w:rPr>
          <w:color w:val="auto"/>
        </w:rPr>
        <w:t>UPOV code system</w:t>
      </w:r>
    </w:p>
    <w:p w:rsidR="00083D93" w:rsidRPr="00BD5B6E" w:rsidRDefault="00083D93" w:rsidP="00083D93"/>
    <w:p w:rsidR="00083D93" w:rsidRPr="00BD5B6E" w:rsidRDefault="00083D93" w:rsidP="00083D93">
      <w:r w:rsidRPr="00BD5B6E">
        <w:fldChar w:fldCharType="begin"/>
      </w:r>
      <w:r w:rsidRPr="00BD5B6E">
        <w:instrText xml:space="preserve"> AUTONUM  </w:instrText>
      </w:r>
      <w:r w:rsidRPr="00BD5B6E">
        <w:fldChar w:fldCharType="end"/>
      </w:r>
      <w:r w:rsidRPr="00BD5B6E">
        <w:tab/>
        <w:t>The TWC noted the developments concerning the UPOV Code System.</w:t>
      </w:r>
    </w:p>
    <w:p w:rsidR="00083D93" w:rsidRPr="00BD5B6E" w:rsidRDefault="00083D93" w:rsidP="00083D93">
      <w:bookmarkStart w:id="10" w:name="_Toc381022348"/>
    </w:p>
    <w:p w:rsidR="00083D93" w:rsidRPr="00BD5B6E" w:rsidRDefault="00083D93" w:rsidP="00083D93">
      <w:pPr>
        <w:pStyle w:val="Heading4"/>
        <w:rPr>
          <w:color w:val="auto"/>
        </w:rPr>
      </w:pPr>
      <w:r w:rsidRPr="00BD5B6E">
        <w:rPr>
          <w:color w:val="auto"/>
        </w:rPr>
        <w:t>PLUTO Database</w:t>
      </w:r>
      <w:bookmarkEnd w:id="10"/>
    </w:p>
    <w:p w:rsidR="00083D93" w:rsidRPr="00BD5B6E" w:rsidRDefault="00083D93" w:rsidP="00083D93">
      <w:pPr>
        <w:keepNext/>
      </w:pPr>
    </w:p>
    <w:p w:rsidR="00083D93" w:rsidRPr="00BD5B6E" w:rsidRDefault="00083D93" w:rsidP="00083D93">
      <w:r w:rsidRPr="00BD5B6E">
        <w:fldChar w:fldCharType="begin"/>
      </w:r>
      <w:r w:rsidRPr="00BD5B6E">
        <w:instrText xml:space="preserve"> AUTONUM  </w:instrText>
      </w:r>
      <w:r w:rsidRPr="00BD5B6E">
        <w:fldChar w:fldCharType="end"/>
      </w:r>
      <w:r w:rsidRPr="00BD5B6E">
        <w:tab/>
        <w:t>The TWC noted the developments concerning the program for improvements to the Plant Variety Database, as reported in document TWC/32/5, paragraphs 14 to 31.</w:t>
      </w:r>
    </w:p>
    <w:p w:rsidR="00083D93" w:rsidRDefault="00083D93" w:rsidP="00A6488A">
      <w:pPr>
        <w:keepNext/>
        <w:autoSpaceDE w:val="0"/>
        <w:autoSpaceDN w:val="0"/>
        <w:adjustRightInd w:val="0"/>
        <w:jc w:val="left"/>
        <w:rPr>
          <w:szCs w:val="24"/>
        </w:rPr>
      </w:pPr>
    </w:p>
    <w:p w:rsidR="00083D93" w:rsidRPr="00BD5B6E" w:rsidRDefault="00083D93" w:rsidP="00A6488A">
      <w:pPr>
        <w:keepNext/>
        <w:autoSpaceDE w:val="0"/>
        <w:autoSpaceDN w:val="0"/>
        <w:adjustRightInd w:val="0"/>
        <w:jc w:val="left"/>
        <w:rPr>
          <w:szCs w:val="24"/>
        </w:rPr>
      </w:pPr>
    </w:p>
    <w:p w:rsidR="00A6488A" w:rsidRPr="00BD5B6E" w:rsidRDefault="00A6488A" w:rsidP="00A6488A">
      <w:pPr>
        <w:keepNext/>
        <w:rPr>
          <w:i/>
        </w:rPr>
      </w:pPr>
      <w:r w:rsidRPr="00BD5B6E">
        <w:rPr>
          <w:i/>
        </w:rPr>
        <w:t>(b)</w:t>
      </w:r>
      <w:r w:rsidRPr="00BD5B6E">
        <w:rPr>
          <w:i/>
        </w:rPr>
        <w:tab/>
        <w:t>Variety description databases</w:t>
      </w:r>
    </w:p>
    <w:p w:rsidR="00A6488A" w:rsidRPr="00BD5B6E" w:rsidRDefault="00A6488A" w:rsidP="00A6488A">
      <w:pPr>
        <w:keepNext/>
      </w:pPr>
    </w:p>
    <w:p w:rsidR="00A6488A" w:rsidRPr="00BD5B6E" w:rsidRDefault="00A6488A" w:rsidP="00A6488A">
      <w:pPr>
        <w:rPr>
          <w:rFonts w:cs="Arial"/>
          <w:shd w:val="clear" w:color="auto" w:fill="FFFFFF"/>
        </w:rPr>
      </w:pPr>
      <w:r w:rsidRPr="00BD5B6E">
        <w:fldChar w:fldCharType="begin"/>
      </w:r>
      <w:r w:rsidRPr="00BD5B6E">
        <w:instrText xml:space="preserve"> AUTONUM  </w:instrText>
      </w:r>
      <w:r w:rsidRPr="00BD5B6E">
        <w:fldChar w:fldCharType="end"/>
      </w:r>
      <w:r w:rsidRPr="00BD5B6E">
        <w:rPr>
          <w:rFonts w:cs="Arial"/>
          <w:shd w:val="clear" w:color="auto" w:fill="FFFFFF"/>
        </w:rPr>
        <w:tab/>
        <w:t>The TWC considered document TWC/32/6.</w:t>
      </w:r>
    </w:p>
    <w:p w:rsidR="00A6488A" w:rsidRPr="00BD5B6E" w:rsidRDefault="00A6488A" w:rsidP="00A6488A">
      <w:pPr>
        <w:rPr>
          <w:rFonts w:ascii="Times New Roman" w:hAnsi="Times New Roman"/>
        </w:rPr>
      </w:pPr>
    </w:p>
    <w:p w:rsidR="00A6488A" w:rsidRPr="00BD5B6E" w:rsidRDefault="00A6488A" w:rsidP="00A6488A">
      <w:r w:rsidRPr="00BD5B6E">
        <w:fldChar w:fldCharType="begin"/>
      </w:r>
      <w:r w:rsidRPr="00BD5B6E">
        <w:instrText xml:space="preserve"> AUTONUM  </w:instrText>
      </w:r>
      <w:r w:rsidRPr="00BD5B6E">
        <w:fldChar w:fldCharType="end"/>
      </w:r>
      <w:r w:rsidRPr="00BD5B6E">
        <w:rPr>
          <w:rFonts w:cs="Arial"/>
          <w:shd w:val="clear" w:color="auto" w:fill="FFFFFF"/>
        </w:rPr>
        <w:tab/>
        <w:t xml:space="preserve">The TWC noted </w:t>
      </w:r>
      <w:r w:rsidRPr="00BD5B6E">
        <w:t>the developments on variety description databases, as set out in document TWC/32/6.</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rPr>
          <w:rFonts w:cs="Arial"/>
          <w:shd w:val="clear" w:color="auto" w:fill="FFFFFF"/>
        </w:rPr>
        <w:tab/>
        <w:t xml:space="preserve">The TWC noted </w:t>
      </w:r>
      <w:r w:rsidRPr="00BD5B6E">
        <w:t>the matters raised by the ISF in relation to variety descriptions.</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rPr>
          <w:rFonts w:cs="Arial"/>
          <w:shd w:val="clear" w:color="auto" w:fill="FFFFFF"/>
        </w:rPr>
        <w:tab/>
        <w:t xml:space="preserve">The TWC noted </w:t>
      </w:r>
      <w:r w:rsidRPr="00BD5B6E">
        <w:t>the conclusion of the CAJ on matters concerning variety descriptions, as set out in document TWC/32/6, paragraph 28.</w:t>
      </w:r>
    </w:p>
    <w:p w:rsidR="00A6488A" w:rsidRPr="00BD5B6E" w:rsidRDefault="00A6488A" w:rsidP="00A6488A"/>
    <w:p w:rsidR="00A6488A" w:rsidRPr="00BD5B6E" w:rsidRDefault="00A6488A" w:rsidP="00A6488A">
      <w:pPr>
        <w:rPr>
          <w:rFonts w:cs="Arial"/>
          <w:shd w:val="clear" w:color="auto" w:fill="FFFFFF"/>
        </w:rPr>
      </w:pPr>
      <w:r w:rsidRPr="00BD5B6E">
        <w:fldChar w:fldCharType="begin"/>
      </w:r>
      <w:r w:rsidRPr="00BD5B6E">
        <w:instrText xml:space="preserve"> AUTONUM  </w:instrText>
      </w:r>
      <w:r w:rsidRPr="00BD5B6E">
        <w:fldChar w:fldCharType="end"/>
      </w:r>
      <w:r w:rsidRPr="00BD5B6E">
        <w:rPr>
          <w:rFonts w:cs="Arial"/>
          <w:shd w:val="clear" w:color="auto" w:fill="FFFFFF"/>
        </w:rPr>
        <w:tab/>
        <w:t>The TWC noted the proposal of the expert from Australia, not to develop a database for the TWO.</w:t>
      </w:r>
    </w:p>
    <w:p w:rsidR="00A6488A" w:rsidRPr="00BD5B6E" w:rsidRDefault="00A6488A" w:rsidP="00A6488A">
      <w:pPr>
        <w:rPr>
          <w:rFonts w:cs="Arial"/>
          <w:shd w:val="clear" w:color="auto" w:fill="FFFFFF"/>
        </w:rPr>
      </w:pPr>
    </w:p>
    <w:p w:rsidR="00A6488A" w:rsidRPr="00BD5B6E" w:rsidRDefault="00A6488A" w:rsidP="00A6488A">
      <w:pPr>
        <w:rPr>
          <w:rFonts w:cs="Arial"/>
          <w:shd w:val="clear" w:color="auto" w:fill="FFFFFF"/>
        </w:rPr>
      </w:pPr>
      <w:r w:rsidRPr="00BD5B6E">
        <w:fldChar w:fldCharType="begin"/>
      </w:r>
      <w:r w:rsidRPr="00BD5B6E">
        <w:instrText xml:space="preserve"> AUTONUM  </w:instrText>
      </w:r>
      <w:r w:rsidRPr="00BD5B6E">
        <w:fldChar w:fldCharType="end"/>
      </w:r>
      <w:r w:rsidRPr="00BD5B6E">
        <w:tab/>
        <w:t>The TWC received a</w:t>
      </w:r>
      <w:r w:rsidRPr="00BD5B6E">
        <w:rPr>
          <w:rFonts w:cs="Arial"/>
          <w:shd w:val="clear" w:color="auto" w:fill="FFFFFF"/>
        </w:rPr>
        <w:t xml:space="preserve"> presentation from an expert from China on “Variation of variety descriptions over years in different locations”, as presented in Annex I to document TWC/32/6.  </w:t>
      </w:r>
      <w:r w:rsidRPr="00BD5B6E">
        <w:t xml:space="preserve">The TWC agreed that the information provided was useful to demonstrate the robustness of some characteristics and for defining grouping characteristics.  The TWC agreed that the presentation should be made available to the TWA.  </w:t>
      </w:r>
    </w:p>
    <w:p w:rsidR="00A6488A" w:rsidRPr="00BD5B6E" w:rsidRDefault="00A6488A" w:rsidP="00A6488A">
      <w:pPr>
        <w:rPr>
          <w:rFonts w:cs="Arial"/>
          <w:shd w:val="clear" w:color="auto" w:fill="FFFFFF"/>
        </w:rPr>
      </w:pPr>
    </w:p>
    <w:p w:rsidR="00A6488A" w:rsidRPr="00BD5B6E" w:rsidRDefault="00A6488A" w:rsidP="00A6488A">
      <w:r w:rsidRPr="00BD5B6E">
        <w:fldChar w:fldCharType="begin"/>
      </w:r>
      <w:r w:rsidRPr="00BD5B6E">
        <w:instrText xml:space="preserve"> AUTONUM  </w:instrText>
      </w:r>
      <w:r w:rsidRPr="00BD5B6E">
        <w:fldChar w:fldCharType="end"/>
      </w:r>
      <w:r w:rsidRPr="00BD5B6E">
        <w:rPr>
          <w:rFonts w:cs="Arial"/>
          <w:shd w:val="clear" w:color="auto" w:fill="FFFFFF"/>
        </w:rPr>
        <w:t xml:space="preserve"> </w:t>
      </w:r>
      <w:r w:rsidRPr="00BD5B6E">
        <w:rPr>
          <w:rFonts w:cs="Arial"/>
          <w:shd w:val="clear" w:color="auto" w:fill="FFFFFF"/>
        </w:rPr>
        <w:tab/>
      </w:r>
      <w:r w:rsidRPr="00BD5B6E">
        <w:t>The TWC agreed to request the experts from China to present the analysis of variance for the interaction “variety x location” (environment) of the QN characteristics considered in the study using the statistical module of the new software “</w:t>
      </w:r>
      <w:r w:rsidR="00880C9A">
        <w:t>DUSTC</w:t>
      </w:r>
      <w:r w:rsidRPr="00BD5B6E">
        <w:t>” developed by China for presentation during the next session of the TWC.</w:t>
      </w:r>
    </w:p>
    <w:p w:rsidR="00A6488A" w:rsidRPr="00BD5B6E" w:rsidRDefault="00A6488A" w:rsidP="00A6488A">
      <w:pPr>
        <w:rPr>
          <w:rFonts w:cs="Arial"/>
          <w:shd w:val="clear" w:color="auto" w:fill="FFFFFF"/>
        </w:rPr>
      </w:pPr>
    </w:p>
    <w:p w:rsidR="00A6488A" w:rsidRPr="00BD5B6E" w:rsidRDefault="00A6488A" w:rsidP="00A6488A">
      <w:r w:rsidRPr="00BD5B6E">
        <w:fldChar w:fldCharType="begin"/>
      </w:r>
      <w:r w:rsidRPr="00BD5B6E">
        <w:instrText xml:space="preserve"> AUTONUM  </w:instrText>
      </w:r>
      <w:r w:rsidRPr="00BD5B6E">
        <w:fldChar w:fldCharType="end"/>
      </w:r>
      <w:r w:rsidRPr="00BD5B6E">
        <w:rPr>
          <w:rFonts w:cs="Arial"/>
          <w:shd w:val="clear" w:color="auto" w:fill="FFFFFF"/>
        </w:rPr>
        <w:t xml:space="preserve"> </w:t>
      </w:r>
      <w:r w:rsidRPr="00BD5B6E">
        <w:rPr>
          <w:rFonts w:cs="Arial"/>
          <w:shd w:val="clear" w:color="auto" w:fill="FFFFFF"/>
        </w:rPr>
        <w:tab/>
      </w:r>
      <w:r w:rsidRPr="00BD5B6E">
        <w:t>The TWC received a</w:t>
      </w:r>
      <w:r w:rsidRPr="00BD5B6E">
        <w:rPr>
          <w:rFonts w:cs="Arial"/>
          <w:shd w:val="clear" w:color="auto" w:fill="FFFFFF"/>
        </w:rPr>
        <w:t xml:space="preserve"> presentation from China on “PVP Database in China“, as </w:t>
      </w:r>
      <w:r>
        <w:rPr>
          <w:rFonts w:cs="Arial"/>
          <w:shd w:val="clear" w:color="auto" w:fill="FFFFFF"/>
        </w:rPr>
        <w:t>set out</w:t>
      </w:r>
      <w:r w:rsidRPr="00BD5B6E">
        <w:rPr>
          <w:rFonts w:cs="Arial"/>
          <w:shd w:val="clear" w:color="auto" w:fill="FFFFFF"/>
        </w:rPr>
        <w:t xml:space="preserve"> in Annex II to document TWC/32/6.  </w:t>
      </w:r>
      <w:r w:rsidRPr="00BD5B6E">
        <w:t xml:space="preserve">The TWC noted that the new software included modules for the management of </w:t>
      </w:r>
      <w:r w:rsidRPr="00BD5B6E">
        <w:lastRenderedPageBreak/>
        <w:t>applications, variety description database, data analysis and image analysis.  The TWC agreed to request that the experts from China to make a presentation on the particular features of the software, including image analysis, during the next session of the TWC.</w:t>
      </w:r>
    </w:p>
    <w:p w:rsidR="00A6488A" w:rsidRDefault="00A6488A" w:rsidP="00A6488A">
      <w:pPr>
        <w:rPr>
          <w:rFonts w:cs="Arial"/>
          <w:shd w:val="clear" w:color="auto" w:fill="FFFFFF"/>
        </w:rPr>
      </w:pPr>
    </w:p>
    <w:p w:rsidR="00A6488A" w:rsidRPr="00BD5B6E" w:rsidRDefault="00A6488A" w:rsidP="00A6488A">
      <w:pPr>
        <w:keepNext/>
        <w:rPr>
          <w:i/>
        </w:rPr>
      </w:pPr>
      <w:r w:rsidRPr="00BD5B6E">
        <w:rPr>
          <w:i/>
        </w:rPr>
        <w:t>(c)</w:t>
      </w:r>
      <w:r w:rsidRPr="00BD5B6E">
        <w:rPr>
          <w:i/>
        </w:rPr>
        <w:tab/>
        <w:t>Exchangeable software</w:t>
      </w:r>
    </w:p>
    <w:p w:rsidR="00A6488A" w:rsidRPr="00BD5B6E" w:rsidRDefault="00A6488A" w:rsidP="00A6488A">
      <w:pPr>
        <w:keepNext/>
      </w:pPr>
    </w:p>
    <w:p w:rsidR="00A6488A" w:rsidRPr="00BD5B6E" w:rsidRDefault="00A6488A" w:rsidP="00A6488A">
      <w:r w:rsidRPr="00BD5B6E">
        <w:fldChar w:fldCharType="begin"/>
      </w:r>
      <w:r w:rsidRPr="00BD5B6E">
        <w:instrText xml:space="preserve"> AUTONUM  </w:instrText>
      </w:r>
      <w:r w:rsidRPr="00BD5B6E">
        <w:fldChar w:fldCharType="end"/>
      </w:r>
      <w:r w:rsidRPr="00BD5B6E">
        <w:tab/>
        <w:t>The TWC considered documents TWC/3</w:t>
      </w:r>
      <w:r w:rsidR="007D4908">
        <w:t>2</w:t>
      </w:r>
      <w:r w:rsidRPr="00BD5B6E">
        <w:t>/7.</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tab/>
        <w:t>The TWC noted that document UPOV/INF/22 “Software and equipment u</w:t>
      </w:r>
      <w:r>
        <w:t>sed by members of the Union” would</w:t>
      </w:r>
      <w:r w:rsidRPr="00BD5B6E">
        <w:t xml:space="preserve"> be presented for adoption by the Council at its forty-eighth ordinary session, to be held in Geneva on October 16, 2014, as set out document TWC/3</w:t>
      </w:r>
      <w:r w:rsidR="007D4908">
        <w:t>2</w:t>
      </w:r>
      <w:r w:rsidRPr="00BD5B6E">
        <w:t>/7, paragraph 5.</w:t>
      </w:r>
    </w:p>
    <w:p w:rsidR="00A6488A" w:rsidRPr="00BD5B6E" w:rsidRDefault="00A6488A" w:rsidP="00A6488A"/>
    <w:p w:rsidR="00A6488A" w:rsidRPr="00BD5B6E" w:rsidRDefault="00A6488A" w:rsidP="00A6488A">
      <w:pPr>
        <w:rPr>
          <w:rFonts w:eastAsia="MS Mincho"/>
        </w:rPr>
      </w:pPr>
      <w:r w:rsidRPr="00BD5B6E">
        <w:fldChar w:fldCharType="begin"/>
      </w:r>
      <w:r w:rsidRPr="00BD5B6E">
        <w:instrText xml:space="preserve"> AUTONUM  </w:instrText>
      </w:r>
      <w:r w:rsidRPr="00BD5B6E">
        <w:fldChar w:fldCharType="end"/>
      </w:r>
      <w:r w:rsidRPr="00BD5B6E">
        <w:tab/>
      </w:r>
      <w:r w:rsidRPr="00BD5B6E">
        <w:rPr>
          <w:rFonts w:eastAsia="MS Mincho"/>
        </w:rPr>
        <w:t>The TWC noted that subject to adoption of document UPOV/INF/22 by the Council at its forty-eighth ordinary session, a circular would be issued to the designated persons of the members of the Union in the TC, inviting them to provide information regarding non-customized software and equipment used by members of the Union, as appropriate.</w:t>
      </w:r>
    </w:p>
    <w:p w:rsidR="00A6488A" w:rsidRPr="00BD5B6E" w:rsidRDefault="00A6488A" w:rsidP="00A6488A">
      <w:pPr>
        <w:rPr>
          <w:iCs/>
        </w:rPr>
      </w:pPr>
    </w:p>
    <w:p w:rsidR="00A6488A" w:rsidRPr="00BD5B6E" w:rsidRDefault="00A6488A" w:rsidP="00A6488A">
      <w:r w:rsidRPr="00BD5B6E">
        <w:fldChar w:fldCharType="begin"/>
      </w:r>
      <w:r w:rsidRPr="00BD5B6E">
        <w:instrText xml:space="preserve"> AUTONUM  </w:instrText>
      </w:r>
      <w:r w:rsidRPr="00BD5B6E">
        <w:fldChar w:fldCharType="end"/>
      </w:r>
      <w:r w:rsidRPr="00BD5B6E">
        <w:tab/>
        <w:t>The TWC noted that a revision of document UPOV/INF/16/3 concerning the inclusion of the SIVAVE software would be presented for adoption by the Council at its forty-eighth ordinary session, to be held on October 16, 2014, as presented in Annex I to document TWC/32/7.</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tab/>
        <w:t xml:space="preserve">The TWC received a presentation from an expert from Mexico by electronic means on the SISNAVA software, as presented in Annex V to document TWC/32/7.  The TWC agreed that the procedure for the calculation of differences for variety distinctness should take into account </w:t>
      </w:r>
      <w:r w:rsidR="000C1E1C">
        <w:t xml:space="preserve">that differences in notes in </w:t>
      </w:r>
      <w:r w:rsidRPr="00BD5B6E">
        <w:t xml:space="preserve">PQ characteristics do not correspond to the size of </w:t>
      </w:r>
      <w:r w:rsidR="000C1E1C">
        <w:t xml:space="preserve">the </w:t>
      </w:r>
      <w:r w:rsidRPr="00BD5B6E">
        <w:t xml:space="preserve">phenotypic difference.  The TWC agreed that the discussions on the inclusion of the SISNAVA software in document </w:t>
      </w:r>
      <w:r w:rsidR="00E44415">
        <w:t>UPOV/</w:t>
      </w:r>
      <w:r w:rsidRPr="00BD5B6E">
        <w:t>INF/16 should be continued subject to the conclusion on discussions on the v</w:t>
      </w:r>
      <w:r w:rsidRPr="00BD5B6E">
        <w:rPr>
          <w:rFonts w:cs="Arial"/>
          <w:shd w:val="clear" w:color="auto" w:fill="FFFFFF"/>
        </w:rPr>
        <w:t>ariation of variety descriptions over years in different locations</w:t>
      </w:r>
      <w:r w:rsidR="00443858">
        <w:rPr>
          <w:rFonts w:cs="Arial"/>
          <w:shd w:val="clear" w:color="auto" w:fill="FFFFFF"/>
        </w:rPr>
        <w:t xml:space="preserve"> by the TWC</w:t>
      </w:r>
      <w:r w:rsidRPr="00BD5B6E">
        <w:rPr>
          <w:rFonts w:cs="Arial"/>
          <w:shd w:val="clear" w:color="auto" w:fill="FFFFFF"/>
        </w:rPr>
        <w:t xml:space="preserve">. </w:t>
      </w:r>
      <w:r w:rsidRPr="00BD5B6E">
        <w:t xml:space="preserve"> </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tab/>
        <w:t xml:space="preserve">The TWC noted that the TC and CAJ </w:t>
      </w:r>
      <w:r w:rsidR="001D6E30">
        <w:t xml:space="preserve">had </w:t>
      </w:r>
      <w:r w:rsidRPr="00BD5B6E">
        <w:t>agreed with the proposed revision of document UPOV/INF/16 concerning the inclusion of information on the use of software by members of the Union, as presented in Annex II of the document TWC/32/7.</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tab/>
        <w:t>The TWC noted the availability of the AIM User Guide in English.</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tab/>
        <w:t>The TWC noted the explanation of the software “Information System (IS) used for Test and Protection of Plant Varieties in the Russian Federation”, as prepared in Annex IV of the document TWC/32/7.</w:t>
      </w:r>
    </w:p>
    <w:p w:rsidR="001D3B20" w:rsidRPr="00BD5B6E" w:rsidRDefault="001D3B20" w:rsidP="00A6488A">
      <w:pPr>
        <w:rPr>
          <w:rFonts w:cs="Arial"/>
          <w:shd w:val="clear" w:color="auto" w:fill="FFFFFF"/>
        </w:rPr>
      </w:pPr>
    </w:p>
    <w:p w:rsidR="00A6488A" w:rsidRPr="00BD5B6E" w:rsidRDefault="00A6488A" w:rsidP="00A6488A">
      <w:pPr>
        <w:pStyle w:val="Heading3"/>
      </w:pPr>
      <w:r w:rsidRPr="00BD5B6E">
        <w:t>(d)</w:t>
      </w:r>
      <w:r w:rsidRPr="00BD5B6E">
        <w:tab/>
        <w:t>Electronic application systems</w:t>
      </w:r>
    </w:p>
    <w:p w:rsidR="00A6488A" w:rsidRPr="00BD5B6E" w:rsidRDefault="00A6488A" w:rsidP="00A6488A"/>
    <w:p w:rsidR="00A6488A" w:rsidRPr="00BD5B6E" w:rsidRDefault="00A6488A" w:rsidP="00A6488A">
      <w:pPr>
        <w:keepNext/>
      </w:pPr>
      <w:r w:rsidRPr="00BD5B6E">
        <w:fldChar w:fldCharType="begin"/>
      </w:r>
      <w:r w:rsidRPr="00BD5B6E">
        <w:instrText xml:space="preserve"> AUTONUM  </w:instrText>
      </w:r>
      <w:r w:rsidRPr="00BD5B6E">
        <w:fldChar w:fldCharType="end"/>
      </w:r>
      <w:r w:rsidRPr="00BD5B6E">
        <w:tab/>
        <w:t>The TWC considered document TWC/32/8 and TWC/32/25.</w:t>
      </w:r>
    </w:p>
    <w:p w:rsidR="00A6488A" w:rsidRPr="00BD5B6E" w:rsidRDefault="00A6488A" w:rsidP="00A6488A">
      <w:pPr>
        <w:keepNext/>
      </w:pPr>
    </w:p>
    <w:p w:rsidR="00A6488A" w:rsidRPr="00BD5B6E" w:rsidRDefault="00A6488A" w:rsidP="00A6488A">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 xml:space="preserve">The TWC noted the developments concerning a prototype electronic form as set out in document </w:t>
      </w:r>
      <w:r w:rsidRPr="00BD5B6E">
        <w:t>TWC/32/8.</w:t>
      </w:r>
    </w:p>
    <w:p w:rsidR="00A6488A" w:rsidRPr="00BD5B6E" w:rsidRDefault="00A6488A" w:rsidP="00A6488A"/>
    <w:p w:rsidR="00A6488A" w:rsidRPr="00BD5B6E" w:rsidRDefault="00A6488A" w:rsidP="00A6488A">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 xml:space="preserve">The TWC noted the results of the survey of members of the Union on their use of databases for plant variety protection purposes and also on their use of electronic application systems, as presented in Annex II to document </w:t>
      </w:r>
      <w:r w:rsidRPr="00BD5B6E">
        <w:t>TWC/32/8.</w:t>
      </w:r>
    </w:p>
    <w:p w:rsidR="00A6488A" w:rsidRPr="00BD5B6E" w:rsidRDefault="00A6488A" w:rsidP="00A6488A">
      <w:pPr>
        <w:keepLines/>
        <w:spacing w:before="60" w:after="60"/>
      </w:pPr>
    </w:p>
    <w:p w:rsidR="00A6488A" w:rsidRPr="00BD5B6E" w:rsidRDefault="00A6488A" w:rsidP="00A6488A">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rsidRPr="00BD5B6E">
        <w:t xml:space="preserve">The TWC noted document TWC/32/25 and received a presentation by an expert from Germany on the development and features of a document management system for variety files used </w:t>
      </w:r>
      <w:r w:rsidR="001D3B20">
        <w:t xml:space="preserve">in </w:t>
      </w:r>
      <w:r w:rsidRPr="00BD5B6E">
        <w:t>German</w:t>
      </w:r>
      <w:r w:rsidR="001D3B20">
        <w:t>y</w:t>
      </w:r>
      <w:r w:rsidR="00EE0C33">
        <w:t>.</w:t>
      </w:r>
    </w:p>
    <w:p w:rsidR="00A6488A" w:rsidRPr="00BD5B6E" w:rsidRDefault="00A6488A" w:rsidP="00A6488A">
      <w:pPr>
        <w:keepLines/>
        <w:spacing w:before="60" w:after="60"/>
      </w:pPr>
    </w:p>
    <w:p w:rsidR="00A6488A" w:rsidRPr="00BD5B6E" w:rsidRDefault="00A6488A" w:rsidP="00A6488A">
      <w:pPr>
        <w:rPr>
          <w:rFonts w:cs="Arial"/>
          <w:shd w:val="clear" w:color="auto" w:fill="FFFFFF"/>
        </w:rPr>
      </w:pPr>
    </w:p>
    <w:p w:rsidR="00A6488A" w:rsidRPr="00BD5B6E" w:rsidRDefault="00A6488A" w:rsidP="00A6488A">
      <w:pPr>
        <w:pStyle w:val="Heading2"/>
        <w:rPr>
          <w:color w:val="auto"/>
        </w:rPr>
      </w:pPr>
      <w:r w:rsidRPr="00BD5B6E">
        <w:rPr>
          <w:color w:val="auto"/>
        </w:rPr>
        <w:t>Guidance for drafters of Test Guidelines</w:t>
      </w:r>
    </w:p>
    <w:p w:rsidR="00A6488A" w:rsidRPr="00BD5B6E" w:rsidRDefault="00A6488A" w:rsidP="00A6488A">
      <w:pPr>
        <w:keepNext/>
      </w:pPr>
    </w:p>
    <w:p w:rsidR="00A6488A" w:rsidRPr="00BD5B6E" w:rsidRDefault="00A6488A" w:rsidP="00A6488A">
      <w:r w:rsidRPr="00BD5B6E">
        <w:fldChar w:fldCharType="begin"/>
      </w:r>
      <w:r w:rsidRPr="00BD5B6E">
        <w:instrText xml:space="preserve"> AUTONUM  </w:instrText>
      </w:r>
      <w:r w:rsidRPr="00BD5B6E">
        <w:fldChar w:fldCharType="end"/>
      </w:r>
      <w:r w:rsidRPr="00BD5B6E">
        <w:tab/>
        <w:t xml:space="preserve">The TWC considered document TWC/32/10 and received a presentation </w:t>
      </w:r>
      <w:r w:rsidR="00FA538E" w:rsidRPr="00BD5B6E">
        <w:t xml:space="preserve">by electronic means </w:t>
      </w:r>
      <w:r w:rsidRPr="00BD5B6E">
        <w:t>on the web-based</w:t>
      </w:r>
      <w:r w:rsidR="005B1034">
        <w:t xml:space="preserve"> TG Template, a copy of which is</w:t>
      </w:r>
      <w:r w:rsidRPr="00BD5B6E">
        <w:t xml:space="preserve"> presented in the Annex to document TWC/32/10.</w:t>
      </w:r>
    </w:p>
    <w:p w:rsidR="00A6488A" w:rsidRPr="00BD5B6E" w:rsidRDefault="00A6488A" w:rsidP="00A6488A"/>
    <w:p w:rsidR="00A6488A" w:rsidRPr="00BD5B6E" w:rsidRDefault="00A6488A" w:rsidP="00A6488A">
      <w:r w:rsidRPr="00BD5B6E">
        <w:fldChar w:fldCharType="begin"/>
      </w:r>
      <w:r w:rsidRPr="00BD5B6E">
        <w:instrText xml:space="preserve"> AUTONUM  </w:instrText>
      </w:r>
      <w:r w:rsidRPr="00BD5B6E">
        <w:fldChar w:fldCharType="end"/>
      </w:r>
      <w:r w:rsidRPr="00BD5B6E">
        <w:tab/>
        <w:t>The TWC noted the features of Version 1 of the web</w:t>
      </w:r>
      <w:r w:rsidRPr="00BD5B6E">
        <w:noBreakHyphen/>
        <w:t>based TG Template, as set out in document TWC/32/10, paragraph 10.</w:t>
      </w:r>
    </w:p>
    <w:p w:rsidR="00A6488A" w:rsidRPr="00BD5B6E" w:rsidRDefault="00A6488A" w:rsidP="00A6488A"/>
    <w:p w:rsidR="00A6488A" w:rsidRPr="00BD5B6E" w:rsidRDefault="00A6488A" w:rsidP="00A6488A">
      <w:r w:rsidRPr="00BD5B6E">
        <w:lastRenderedPageBreak/>
        <w:fldChar w:fldCharType="begin"/>
      </w:r>
      <w:r w:rsidRPr="00BD5B6E">
        <w:instrText xml:space="preserve"> AUTONUM  </w:instrText>
      </w:r>
      <w:r w:rsidRPr="00BD5B6E">
        <w:fldChar w:fldCharType="end"/>
      </w:r>
      <w:r w:rsidRPr="00BD5B6E">
        <w:tab/>
        <w:t xml:space="preserve">The TWC noted the request for </w:t>
      </w:r>
      <w:r w:rsidRPr="00BD5B6E">
        <w:rPr>
          <w:rFonts w:cs="Arial"/>
        </w:rPr>
        <w:t xml:space="preserve">Leading Experts to participate in the testing of Version 1 of the </w:t>
      </w:r>
      <w:r w:rsidRPr="00BD5B6E">
        <w:t>web</w:t>
      </w:r>
      <w:r w:rsidRPr="00BD5B6E">
        <w:noBreakHyphen/>
        <w:t>based TG Template</w:t>
      </w:r>
      <w:r w:rsidRPr="00BD5B6E">
        <w:rPr>
          <w:rFonts w:cs="Arial"/>
        </w:rPr>
        <w:t>.</w:t>
      </w:r>
    </w:p>
    <w:p w:rsidR="00A6488A" w:rsidRPr="00BD5B6E" w:rsidRDefault="00A6488A" w:rsidP="00A6488A"/>
    <w:p w:rsidR="00A6488A" w:rsidRDefault="00A6488A" w:rsidP="00A6488A">
      <w:r w:rsidRPr="00BD5B6E">
        <w:fldChar w:fldCharType="begin"/>
      </w:r>
      <w:r w:rsidRPr="00BD5B6E">
        <w:instrText xml:space="preserve"> AUTONUM  </w:instrText>
      </w:r>
      <w:r w:rsidRPr="00BD5B6E">
        <w:fldChar w:fldCharType="end"/>
      </w:r>
      <w:r w:rsidRPr="00BD5B6E">
        <w:tab/>
        <w:t>The TWC noted the exclusive use of the web-based TG Template for the development of all Test Guidelines from 2015.</w:t>
      </w:r>
    </w:p>
    <w:p w:rsidR="00000BE5" w:rsidRDefault="00000BE5" w:rsidP="00A6488A"/>
    <w:p w:rsidR="00000BE5" w:rsidRPr="00BD5B6E" w:rsidRDefault="00000BE5" w:rsidP="00A6488A"/>
    <w:p w:rsidR="00A6488A" w:rsidRPr="00BD5B6E" w:rsidRDefault="00A6488A" w:rsidP="00A6488A">
      <w:pPr>
        <w:pStyle w:val="Heading2"/>
        <w:rPr>
          <w:color w:val="auto"/>
        </w:rPr>
      </w:pPr>
      <w:r w:rsidRPr="00BD5B6E">
        <w:rPr>
          <w:color w:val="auto"/>
        </w:rPr>
        <w:t>Updated Survey on Hand-Held Data Capture Devices</w:t>
      </w:r>
    </w:p>
    <w:p w:rsidR="00A6488A" w:rsidRPr="00BD5B6E" w:rsidRDefault="00A6488A" w:rsidP="00A6488A">
      <w:pPr>
        <w:autoSpaceDE w:val="0"/>
        <w:autoSpaceDN w:val="0"/>
        <w:adjustRightInd w:val="0"/>
        <w:ind w:left="567" w:hanging="567"/>
        <w:jc w:val="left"/>
        <w:rPr>
          <w:szCs w:val="24"/>
        </w:rPr>
      </w:pPr>
    </w:p>
    <w:p w:rsidR="00D627F0" w:rsidRDefault="00A6488A" w:rsidP="00AB0FAB">
      <w:pPr>
        <w:autoSpaceDE w:val="0"/>
        <w:autoSpaceDN w:val="0"/>
        <w:adjustRightInd w:val="0"/>
      </w:pPr>
      <w:r w:rsidRPr="00BD5B6E">
        <w:fldChar w:fldCharType="begin"/>
      </w:r>
      <w:r w:rsidRPr="00BD5B6E">
        <w:instrText xml:space="preserve"> AUTONUM  </w:instrText>
      </w:r>
      <w:r w:rsidRPr="00BD5B6E">
        <w:fldChar w:fldCharType="end"/>
      </w:r>
      <w:r w:rsidRPr="00BD5B6E">
        <w:tab/>
        <w:t>The TWC considered document TWC/32/27</w:t>
      </w:r>
      <w:r w:rsidR="00D627F0">
        <w:t>.</w:t>
      </w:r>
    </w:p>
    <w:p w:rsidR="00D627F0" w:rsidRDefault="00D627F0" w:rsidP="00AB0FAB">
      <w:pPr>
        <w:autoSpaceDE w:val="0"/>
        <w:autoSpaceDN w:val="0"/>
        <w:adjustRightInd w:val="0"/>
      </w:pPr>
    </w:p>
    <w:p w:rsidR="00A6488A" w:rsidRPr="00BD5B6E" w:rsidRDefault="00A6488A" w:rsidP="00AB0FAB">
      <w:pPr>
        <w:autoSpaceDE w:val="0"/>
        <w:autoSpaceDN w:val="0"/>
        <w:adjustRightInd w:val="0"/>
      </w:pPr>
      <w:r w:rsidRPr="00BD5B6E">
        <w:fldChar w:fldCharType="begin"/>
      </w:r>
      <w:r w:rsidRPr="00BD5B6E">
        <w:instrText xml:space="preserve"> AUTONUM  </w:instrText>
      </w:r>
      <w:r w:rsidRPr="00BD5B6E">
        <w:fldChar w:fldCharType="end"/>
      </w:r>
      <w:r w:rsidRPr="00BD5B6E">
        <w:tab/>
        <w:t>The TWC noted the summary of information provided by TWC participants on the use of data-loggers for data recording in DUS trials provided in Annex I to document</w:t>
      </w:r>
      <w:r w:rsidR="00D627F0">
        <w:t xml:space="preserve"> TWC/32/27</w:t>
      </w:r>
      <w:r w:rsidRPr="00BD5B6E">
        <w:t>.</w:t>
      </w:r>
    </w:p>
    <w:p w:rsidR="00A6488A" w:rsidRPr="00BD5B6E" w:rsidRDefault="00A6488A" w:rsidP="00AB0FAB">
      <w:pPr>
        <w:autoSpaceDE w:val="0"/>
        <w:autoSpaceDN w:val="0"/>
        <w:adjustRightInd w:val="0"/>
      </w:pPr>
    </w:p>
    <w:p w:rsidR="00A6488A" w:rsidRDefault="00A6488A" w:rsidP="00AB0FAB">
      <w:pPr>
        <w:autoSpaceDE w:val="0"/>
        <w:autoSpaceDN w:val="0"/>
        <w:adjustRightInd w:val="0"/>
      </w:pPr>
      <w:r w:rsidRPr="00BD5B6E">
        <w:fldChar w:fldCharType="begin"/>
      </w:r>
      <w:r w:rsidRPr="00BD5B6E">
        <w:instrText xml:space="preserve"> AUTONUM  </w:instrText>
      </w:r>
      <w:r w:rsidRPr="00BD5B6E">
        <w:fldChar w:fldCharType="end"/>
      </w:r>
      <w:r w:rsidRPr="00BD5B6E">
        <w:tab/>
        <w:t xml:space="preserve">The TWC noted the summary of information provided by TWC participants on the use of data-loggers for data recording in DUS trials provided </w:t>
      </w:r>
      <w:r>
        <w:t>in Annex I to this document would</w:t>
      </w:r>
      <w:r w:rsidRPr="00BD5B6E">
        <w:t xml:space="preserve"> be included in UPOV/INF/22 “Software and equipment used by members of the Union” subject to the adoption by the Council.</w:t>
      </w:r>
    </w:p>
    <w:p w:rsidR="00A66154" w:rsidRDefault="00A66154" w:rsidP="00AB0FAB">
      <w:pPr>
        <w:autoSpaceDE w:val="0"/>
        <w:autoSpaceDN w:val="0"/>
        <w:adjustRightInd w:val="0"/>
      </w:pPr>
    </w:p>
    <w:p w:rsidR="00A66154" w:rsidRPr="00BD5B6E" w:rsidRDefault="00A66154" w:rsidP="00A66154">
      <w:pPr>
        <w:autoSpaceDE w:val="0"/>
        <w:autoSpaceDN w:val="0"/>
        <w:adjustRightInd w:val="0"/>
      </w:pPr>
      <w:r w:rsidRPr="00BD5B6E">
        <w:fldChar w:fldCharType="begin"/>
      </w:r>
      <w:r w:rsidRPr="00BD5B6E">
        <w:instrText xml:space="preserve"> AUTONUM  </w:instrText>
      </w:r>
      <w:r w:rsidRPr="00BD5B6E">
        <w:fldChar w:fldCharType="end"/>
      </w:r>
      <w:r w:rsidRPr="00BD5B6E">
        <w:tab/>
        <w:t xml:space="preserve">The TWC received a presentation </w:t>
      </w:r>
      <w:r>
        <w:t xml:space="preserve">by an expert from Germany </w:t>
      </w:r>
      <w:r w:rsidRPr="00BD5B6E">
        <w:t>on the use of hand-held data capture devices in DUS tests</w:t>
      </w:r>
      <w:r>
        <w:t xml:space="preserve"> in Germany</w:t>
      </w:r>
      <w:r w:rsidR="005B1034">
        <w:t>, a copy of which is</w:t>
      </w:r>
      <w:r w:rsidRPr="00BD5B6E">
        <w:t xml:space="preserve"> </w:t>
      </w:r>
      <w:r>
        <w:t xml:space="preserve">presented </w:t>
      </w:r>
      <w:r w:rsidRPr="00BD5B6E">
        <w:t>in Annex II to document TWC/32/27.</w:t>
      </w:r>
      <w:r>
        <w:t xml:space="preserve"> </w:t>
      </w:r>
    </w:p>
    <w:p w:rsidR="00A66154" w:rsidRPr="00BD5B6E" w:rsidRDefault="00A66154" w:rsidP="00AB0FAB">
      <w:pPr>
        <w:autoSpaceDE w:val="0"/>
        <w:autoSpaceDN w:val="0"/>
        <w:adjustRightInd w:val="0"/>
      </w:pPr>
    </w:p>
    <w:p w:rsidR="00A6488A" w:rsidRPr="00BD5B6E" w:rsidRDefault="00A6488A">
      <w:pPr>
        <w:keepLines/>
        <w:spacing w:before="60" w:after="60"/>
      </w:pPr>
    </w:p>
    <w:p w:rsidR="00A6488A" w:rsidRPr="00BD5B6E" w:rsidRDefault="00A6488A">
      <w:pPr>
        <w:pStyle w:val="Heading2"/>
        <w:rPr>
          <w:color w:val="auto"/>
        </w:rPr>
      </w:pPr>
      <w:r w:rsidRPr="00BD5B6E">
        <w:rPr>
          <w:color w:val="auto"/>
        </w:rPr>
        <w:t>Experiences with new types and species</w:t>
      </w:r>
    </w:p>
    <w:p w:rsidR="00A6488A" w:rsidRPr="00BD5B6E" w:rsidRDefault="00A6488A" w:rsidP="00AB0FAB"/>
    <w:p w:rsidR="00A6488A" w:rsidRPr="00BD5B6E" w:rsidRDefault="00A6488A">
      <w:r w:rsidRPr="00BD5B6E">
        <w:fldChar w:fldCharType="begin"/>
      </w:r>
      <w:r w:rsidRPr="00BD5B6E">
        <w:instrText xml:space="preserve"> AUTONUM  </w:instrText>
      </w:r>
      <w:r w:rsidRPr="00BD5B6E">
        <w:fldChar w:fldCharType="end"/>
      </w:r>
      <w:r w:rsidRPr="00BD5B6E">
        <w:tab/>
        <w:t xml:space="preserve">The TWC received </w:t>
      </w:r>
      <w:r w:rsidR="001D6E30">
        <w:t>an oral report</w:t>
      </w:r>
      <w:r w:rsidRPr="00BD5B6E">
        <w:t xml:space="preserve"> </w:t>
      </w:r>
      <w:r w:rsidR="008A1D0C">
        <w:t xml:space="preserve">by an expert </w:t>
      </w:r>
      <w:r w:rsidRPr="00BD5B6E">
        <w:t>from Brazil on experiences with new types and species in the country on</w:t>
      </w:r>
      <w:r w:rsidR="008A1D0C">
        <w:t xml:space="preserve"> the development of national Test Guidelines for</w:t>
      </w:r>
      <w:r w:rsidRPr="00BD5B6E">
        <w:t xml:space="preserve"> </w:t>
      </w:r>
      <w:proofErr w:type="spellStart"/>
      <w:r w:rsidRPr="00AB0FAB">
        <w:rPr>
          <w:rFonts w:cs="Arial"/>
          <w:i/>
          <w:iCs/>
        </w:rPr>
        <w:t>Centrosema</w:t>
      </w:r>
      <w:proofErr w:type="spellEnd"/>
      <w:r w:rsidRPr="00AB0FAB">
        <w:rPr>
          <w:rFonts w:cs="Arial"/>
          <w:i/>
          <w:iCs/>
        </w:rPr>
        <w:t xml:space="preserve"> </w:t>
      </w:r>
      <w:proofErr w:type="spellStart"/>
      <w:r w:rsidRPr="00AB0FAB">
        <w:rPr>
          <w:rFonts w:cs="Arial"/>
          <w:i/>
          <w:iCs/>
        </w:rPr>
        <w:t>pubescens</w:t>
      </w:r>
      <w:proofErr w:type="spellEnd"/>
      <w:r w:rsidRPr="00AB0FAB">
        <w:rPr>
          <w:rFonts w:cs="Arial"/>
          <w:i/>
          <w:iCs/>
        </w:rPr>
        <w:t xml:space="preserve">, </w:t>
      </w:r>
      <w:proofErr w:type="spellStart"/>
      <w:r w:rsidRPr="00AB0FAB">
        <w:rPr>
          <w:rFonts w:cs="Arial"/>
          <w:i/>
          <w:iCs/>
        </w:rPr>
        <w:t>Galactia</w:t>
      </w:r>
      <w:proofErr w:type="spellEnd"/>
      <w:r w:rsidRPr="00AB0FAB">
        <w:rPr>
          <w:rFonts w:cs="Arial"/>
          <w:i/>
          <w:iCs/>
        </w:rPr>
        <w:t xml:space="preserve"> </w:t>
      </w:r>
      <w:proofErr w:type="spellStart"/>
      <w:r w:rsidRPr="00AB0FAB">
        <w:rPr>
          <w:rFonts w:cs="Arial"/>
          <w:i/>
          <w:iCs/>
        </w:rPr>
        <w:t>striata</w:t>
      </w:r>
      <w:proofErr w:type="spellEnd"/>
      <w:r w:rsidRPr="00AB0FAB">
        <w:rPr>
          <w:rFonts w:cs="Arial"/>
          <w:i/>
          <w:iCs/>
        </w:rPr>
        <w:t xml:space="preserve">, </w:t>
      </w:r>
      <w:proofErr w:type="spellStart"/>
      <w:r w:rsidRPr="00AB0FAB">
        <w:rPr>
          <w:rFonts w:cs="Arial"/>
          <w:i/>
          <w:iCs/>
        </w:rPr>
        <w:t>Calopogonium</w:t>
      </w:r>
      <w:proofErr w:type="spellEnd"/>
      <w:r w:rsidRPr="00AB0FAB">
        <w:rPr>
          <w:rFonts w:cs="Arial"/>
          <w:i/>
          <w:iCs/>
        </w:rPr>
        <w:t xml:space="preserve"> </w:t>
      </w:r>
      <w:proofErr w:type="spellStart"/>
      <w:r w:rsidRPr="00AB0FAB">
        <w:rPr>
          <w:rFonts w:cs="Arial"/>
          <w:i/>
          <w:iCs/>
        </w:rPr>
        <w:t>mucunoides</w:t>
      </w:r>
      <w:proofErr w:type="spellEnd"/>
      <w:r w:rsidRPr="00BD5B6E">
        <w:rPr>
          <w:rFonts w:cs="Arial"/>
          <w:iCs/>
        </w:rPr>
        <w:t xml:space="preserve"> and </w:t>
      </w:r>
      <w:proofErr w:type="spellStart"/>
      <w:r w:rsidRPr="00AB0FAB">
        <w:rPr>
          <w:rFonts w:cs="Arial"/>
          <w:i/>
          <w:iCs/>
        </w:rPr>
        <w:t>Neonotonia</w:t>
      </w:r>
      <w:proofErr w:type="spellEnd"/>
      <w:r w:rsidRPr="00AB0FAB">
        <w:rPr>
          <w:rFonts w:cs="Arial"/>
          <w:i/>
          <w:iCs/>
        </w:rPr>
        <w:t xml:space="preserve"> </w:t>
      </w:r>
      <w:proofErr w:type="spellStart"/>
      <w:r w:rsidRPr="00AB0FAB">
        <w:rPr>
          <w:rFonts w:cs="Arial"/>
          <w:i/>
          <w:iCs/>
        </w:rPr>
        <w:t>wightii</w:t>
      </w:r>
      <w:proofErr w:type="spellEnd"/>
      <w:r w:rsidR="008A1D0C">
        <w:rPr>
          <w:rFonts w:cs="Arial"/>
          <w:i/>
          <w:iCs/>
        </w:rPr>
        <w:t xml:space="preserve"> </w:t>
      </w:r>
      <w:r w:rsidR="008A1D0C">
        <w:rPr>
          <w:rFonts w:cs="Arial"/>
          <w:iCs/>
        </w:rPr>
        <w:t>for which applications for plant variety protection had been filed</w:t>
      </w:r>
      <w:r w:rsidRPr="00BD5B6E">
        <w:rPr>
          <w:rFonts w:cs="Arial"/>
        </w:rPr>
        <w:t xml:space="preserve">. </w:t>
      </w:r>
      <w:r w:rsidRPr="00BD5B6E">
        <w:t xml:space="preserve"> </w:t>
      </w:r>
    </w:p>
    <w:p w:rsidR="00A6488A" w:rsidRPr="00BD5B6E" w:rsidRDefault="00A6488A"/>
    <w:p w:rsidR="00CF363C" w:rsidRPr="00BD5B6E" w:rsidRDefault="00CF363C" w:rsidP="00AB0FAB">
      <w:pPr>
        <w:autoSpaceDE w:val="0"/>
        <w:autoSpaceDN w:val="0"/>
        <w:adjustRightInd w:val="0"/>
      </w:pPr>
    </w:p>
    <w:p w:rsidR="00CF363C" w:rsidRPr="00BD5B6E" w:rsidRDefault="00CF363C">
      <w:pPr>
        <w:pStyle w:val="Heading2"/>
        <w:rPr>
          <w:color w:val="auto"/>
        </w:rPr>
      </w:pPr>
      <w:r w:rsidRPr="00BD5B6E">
        <w:rPr>
          <w:color w:val="auto"/>
        </w:rPr>
        <w:t>Molecular Techniques</w:t>
      </w:r>
    </w:p>
    <w:p w:rsidR="00CF363C" w:rsidRPr="00BD5B6E" w:rsidRDefault="00CF363C">
      <w:pPr>
        <w:rPr>
          <w:snapToGrid w:val="0"/>
        </w:rPr>
      </w:pPr>
    </w:p>
    <w:p w:rsidR="00CF363C" w:rsidRPr="00BD5B6E" w:rsidRDefault="00CF363C">
      <w:r w:rsidRPr="00BD5B6E">
        <w:rPr>
          <w:lang w:val="fr-FR"/>
        </w:rPr>
        <w:fldChar w:fldCharType="begin"/>
      </w:r>
      <w:r w:rsidRPr="00BD5B6E">
        <w:instrText xml:space="preserve"> AUTONUM  </w:instrText>
      </w:r>
      <w:r w:rsidRPr="00BD5B6E">
        <w:rPr>
          <w:lang w:val="fr-FR"/>
        </w:rPr>
        <w:fldChar w:fldCharType="end"/>
      </w:r>
      <w:r w:rsidRPr="00BD5B6E">
        <w:tab/>
        <w:t>The TWC considered document TWC/32/2.</w:t>
      </w:r>
    </w:p>
    <w:p w:rsidR="00CF363C" w:rsidRPr="00BD5B6E" w:rsidRDefault="00CF363C"/>
    <w:p w:rsidR="00CF363C" w:rsidRPr="00BD5B6E" w:rsidRDefault="00CF363C">
      <w:pPr>
        <w:pStyle w:val="Style1"/>
        <w:keepNext/>
        <w:keepLines/>
        <w:tabs>
          <w:tab w:val="clear" w:pos="907"/>
          <w:tab w:val="clear" w:pos="1077"/>
        </w:tabs>
        <w:rPr>
          <w:rFonts w:ascii="Arial" w:hAnsi="Arial" w:cs="Arial"/>
          <w:sz w:val="20"/>
          <w:szCs w:val="20"/>
        </w:rPr>
      </w:pPr>
      <w:r w:rsidRPr="00BD5B6E">
        <w:rPr>
          <w:rFonts w:ascii="Arial" w:hAnsi="Arial" w:cs="Arial"/>
          <w:snapToGrid w:val="0"/>
          <w:sz w:val="20"/>
          <w:szCs w:val="20"/>
        </w:rPr>
        <w:fldChar w:fldCharType="begin"/>
      </w:r>
      <w:r w:rsidRPr="00BD5B6E">
        <w:rPr>
          <w:rFonts w:ascii="Arial" w:hAnsi="Arial" w:cs="Arial"/>
          <w:snapToGrid w:val="0"/>
          <w:sz w:val="20"/>
          <w:szCs w:val="20"/>
        </w:rPr>
        <w:instrText xml:space="preserve"> AUTONUM  </w:instrText>
      </w:r>
      <w:r w:rsidRPr="00BD5B6E">
        <w:rPr>
          <w:rFonts w:ascii="Arial" w:hAnsi="Arial" w:cs="Arial"/>
          <w:snapToGrid w:val="0"/>
          <w:sz w:val="20"/>
          <w:szCs w:val="20"/>
        </w:rPr>
        <w:fldChar w:fldCharType="end"/>
      </w:r>
      <w:r w:rsidRPr="00BD5B6E">
        <w:rPr>
          <w:rFonts w:ascii="Arial" w:hAnsi="Arial" w:cs="Arial"/>
          <w:snapToGrid w:val="0"/>
          <w:sz w:val="20"/>
          <w:szCs w:val="20"/>
        </w:rPr>
        <w:tab/>
      </w:r>
      <w:r w:rsidRPr="00BD5B6E">
        <w:rPr>
          <w:rFonts w:ascii="Arial" w:hAnsi="Arial" w:cs="Arial"/>
          <w:sz w:val="20"/>
          <w:szCs w:val="20"/>
        </w:rPr>
        <w:t>The TWC noted the report on developments concerning the use of biochemical and molecular markers in the examination of Distinctness, Uniformity and Stability (DUS).</w:t>
      </w:r>
    </w:p>
    <w:p w:rsidR="00CF363C" w:rsidRPr="00BD5B6E" w:rsidRDefault="00CF363C">
      <w:pPr>
        <w:pStyle w:val="Style1"/>
        <w:keepNext/>
        <w:keepLines/>
        <w:tabs>
          <w:tab w:val="clear" w:pos="907"/>
          <w:tab w:val="clear" w:pos="1077"/>
        </w:tabs>
        <w:rPr>
          <w:rFonts w:ascii="Arial" w:hAnsi="Arial" w:cs="Arial"/>
          <w:sz w:val="20"/>
          <w:szCs w:val="20"/>
        </w:rPr>
      </w:pPr>
    </w:p>
    <w:p w:rsidR="00CF363C" w:rsidRPr="00BD5B6E" w:rsidRDefault="00CF363C">
      <w:pPr>
        <w:rPr>
          <w:rFonts w:cs="Arial"/>
        </w:rPr>
      </w:pPr>
      <w:r w:rsidRPr="00BD5B6E">
        <w:rPr>
          <w:rFonts w:cs="Arial"/>
        </w:rPr>
        <w:fldChar w:fldCharType="begin"/>
      </w:r>
      <w:r w:rsidRPr="00BD5B6E">
        <w:rPr>
          <w:rFonts w:cs="Arial"/>
        </w:rPr>
        <w:instrText xml:space="preserve"> AUTONUM  </w:instrText>
      </w:r>
      <w:r w:rsidRPr="00BD5B6E">
        <w:rPr>
          <w:rFonts w:cs="Arial"/>
        </w:rPr>
        <w:fldChar w:fldCharType="end"/>
      </w:r>
      <w:r w:rsidRPr="00BD5B6E">
        <w:rPr>
          <w:rFonts w:cs="Arial"/>
        </w:rPr>
        <w:tab/>
        <w:t>The TWC noted the report on development concerning the Working Group on Biochemical and Molecular Techniques, and DNA-Profiling in Particular (BMT).</w:t>
      </w:r>
    </w:p>
    <w:p w:rsidR="00CF363C" w:rsidRPr="00BD5B6E" w:rsidRDefault="00CF363C">
      <w:pPr>
        <w:rPr>
          <w:rFonts w:cs="Arial"/>
        </w:rPr>
      </w:pPr>
    </w:p>
    <w:p w:rsidR="00CF363C" w:rsidRPr="00BD5B6E" w:rsidRDefault="00CF363C">
      <w:pPr>
        <w:rPr>
          <w:rFonts w:cs="Arial"/>
          <w:snapToGrid w:val="0"/>
        </w:rPr>
      </w:pPr>
      <w:r w:rsidRPr="00BD5B6E">
        <w:rPr>
          <w:rFonts w:cs="Arial"/>
          <w:iCs/>
          <w:snapToGrid w:val="0"/>
        </w:rPr>
        <w:fldChar w:fldCharType="begin"/>
      </w:r>
      <w:r w:rsidRPr="00BD5B6E">
        <w:rPr>
          <w:rFonts w:cs="Arial"/>
          <w:iCs/>
          <w:snapToGrid w:val="0"/>
        </w:rPr>
        <w:instrText xml:space="preserve"> AUTONUM  </w:instrText>
      </w:r>
      <w:r w:rsidRPr="00BD5B6E">
        <w:rPr>
          <w:rFonts w:cs="Arial"/>
          <w:snapToGrid w:val="0"/>
        </w:rPr>
        <w:fldChar w:fldCharType="end"/>
      </w:r>
      <w:r w:rsidRPr="00BD5B6E">
        <w:rPr>
          <w:rFonts w:cs="Arial"/>
          <w:snapToGrid w:val="0"/>
        </w:rPr>
        <w:tab/>
        <w:t>The TWC noted the report on presentation of information on the situation in UPOV with regard to the use of molecular techniques to a wider audience, including breeders and the public in general.</w:t>
      </w:r>
    </w:p>
    <w:p w:rsidR="00CF363C" w:rsidRPr="00BD5B6E" w:rsidRDefault="00CF363C"/>
    <w:p w:rsidR="00342D59" w:rsidRPr="00BD5B6E" w:rsidRDefault="00342D59"/>
    <w:p w:rsidR="00CF363C" w:rsidRPr="00BD5B6E" w:rsidRDefault="00CF363C">
      <w:pPr>
        <w:pStyle w:val="Heading2"/>
        <w:rPr>
          <w:color w:val="auto"/>
        </w:rPr>
      </w:pPr>
      <w:r w:rsidRPr="00BD5B6E">
        <w:rPr>
          <w:color w:val="auto"/>
        </w:rPr>
        <w:t>Variety Denominations</w:t>
      </w:r>
    </w:p>
    <w:p w:rsidR="00CF363C" w:rsidRPr="00BD5B6E" w:rsidRDefault="00CF363C"/>
    <w:p w:rsidR="00CF363C" w:rsidRPr="00BD5B6E" w:rsidRDefault="00CF363C">
      <w:r w:rsidRPr="00BD5B6E">
        <w:fldChar w:fldCharType="begin"/>
      </w:r>
      <w:r w:rsidRPr="00BD5B6E">
        <w:instrText xml:space="preserve"> AUTONUM  </w:instrText>
      </w:r>
      <w:r w:rsidRPr="00BD5B6E">
        <w:fldChar w:fldCharType="end"/>
      </w:r>
      <w:r w:rsidRPr="00BD5B6E">
        <w:tab/>
        <w:t>The TWC considered document TWC/32/4.</w:t>
      </w:r>
    </w:p>
    <w:p w:rsidR="00342D59" w:rsidRPr="00BD5B6E" w:rsidRDefault="00342D59">
      <w:pPr>
        <w:spacing w:line="360" w:lineRule="auto"/>
      </w:pPr>
    </w:p>
    <w:p w:rsidR="00CF363C" w:rsidRPr="00BD5B6E" w:rsidRDefault="00CF363C">
      <w:pPr>
        <w:pStyle w:val="Heading3"/>
      </w:pPr>
      <w:bookmarkStart w:id="11" w:name="_Toc387053055"/>
      <w:r w:rsidRPr="00BD5B6E">
        <w:t>Possible revision of document UPOV/INF/12 “Explanatory Notes on Variety Denominations under the UPOV Convention”</w:t>
      </w:r>
      <w:bookmarkEnd w:id="11"/>
    </w:p>
    <w:p w:rsidR="00CF363C" w:rsidRPr="00BD5B6E" w:rsidRDefault="00CF363C">
      <w:pPr>
        <w:keepNext/>
        <w:rPr>
          <w:rFonts w:cs="Arial"/>
          <w:snapToGrid w:val="0"/>
        </w:rPr>
      </w:pPr>
    </w:p>
    <w:p w:rsidR="00CF363C" w:rsidRPr="00BD5B6E" w:rsidRDefault="00CF363C">
      <w:pPr>
        <w:rPr>
          <w:spacing w:val="-2"/>
        </w:rPr>
      </w:pPr>
      <w:r w:rsidRPr="00BD5B6E">
        <w:fldChar w:fldCharType="begin"/>
      </w:r>
      <w:r w:rsidRPr="00BD5B6E">
        <w:instrText xml:space="preserve"> AUTONUM  </w:instrText>
      </w:r>
      <w:r w:rsidRPr="00BD5B6E">
        <w:fldChar w:fldCharType="end"/>
      </w:r>
      <w:r w:rsidRPr="00BD5B6E">
        <w:tab/>
        <w:t>The TWC noted the plans to revise document UPOV/INF/12 “Explanatory Notes on Variety Denominations under the UPOV Convention”</w:t>
      </w:r>
      <w:r w:rsidRPr="00BD5B6E">
        <w:rPr>
          <w:spacing w:val="-2"/>
        </w:rPr>
        <w:t>.</w:t>
      </w:r>
    </w:p>
    <w:p w:rsidR="00342D59" w:rsidRPr="00BD5B6E" w:rsidRDefault="00342D59" w:rsidP="003C35BE">
      <w:pPr>
        <w:pStyle w:val="Heading3"/>
      </w:pPr>
      <w:bookmarkStart w:id="12" w:name="_Toc387053058"/>
    </w:p>
    <w:p w:rsidR="00CF363C" w:rsidRPr="00BD5B6E" w:rsidRDefault="00CF363C" w:rsidP="003C35BE">
      <w:pPr>
        <w:pStyle w:val="Heading3"/>
      </w:pPr>
      <w:r w:rsidRPr="00BD5B6E">
        <w:t>Possible development of a UPOV similarity search tool for variety denomination purposes</w:t>
      </w:r>
      <w:bookmarkEnd w:id="12"/>
    </w:p>
    <w:p w:rsidR="00CF363C" w:rsidRPr="00BD5B6E" w:rsidRDefault="00CF363C" w:rsidP="00CF363C">
      <w:pPr>
        <w:keepNext/>
        <w:rPr>
          <w:rFonts w:cs="Arial"/>
          <w:snapToGrid w:val="0"/>
        </w:rPr>
      </w:pPr>
    </w:p>
    <w:p w:rsidR="00342D59" w:rsidRPr="00BD5B6E" w:rsidRDefault="00CF363C" w:rsidP="00CF363C">
      <w:pPr>
        <w:rPr>
          <w:rFonts w:eastAsia="MS Mincho"/>
          <w:snapToGrid w:val="0"/>
        </w:rPr>
      </w:pPr>
      <w:r w:rsidRPr="00BD5B6E">
        <w:fldChar w:fldCharType="begin"/>
      </w:r>
      <w:r w:rsidRPr="00BD5B6E">
        <w:instrText xml:space="preserve"> AUTONUM  </w:instrText>
      </w:r>
      <w:r w:rsidRPr="00BD5B6E">
        <w:fldChar w:fldCharType="end"/>
      </w:r>
      <w:r w:rsidRPr="00BD5B6E">
        <w:tab/>
        <w:t>The TWC noted the report concerning the possible development of a UPOV similarity search tool for variety denomination purposes</w:t>
      </w:r>
      <w:r w:rsidRPr="00BD5B6E">
        <w:rPr>
          <w:kern w:val="28"/>
        </w:rPr>
        <w:t xml:space="preserve"> and</w:t>
      </w:r>
      <w:r w:rsidRPr="00BD5B6E">
        <w:rPr>
          <w:rFonts w:eastAsia="MS Mincho"/>
          <w:snapToGrid w:val="0"/>
        </w:rPr>
        <w:t xml:space="preserve"> </w:t>
      </w:r>
      <w:r w:rsidRPr="00BD5B6E">
        <w:t xml:space="preserve">that </w:t>
      </w:r>
      <w:r w:rsidRPr="00BD5B6E">
        <w:rPr>
          <w:rFonts w:eastAsia="MS Mincho"/>
          <w:snapToGrid w:val="0"/>
        </w:rPr>
        <w:t>the first meeting of the working group would be arranged for June/July, 2014.</w:t>
      </w:r>
    </w:p>
    <w:p w:rsidR="00342D59" w:rsidRPr="00BD5B6E" w:rsidRDefault="00342D59" w:rsidP="00CF363C">
      <w:pPr>
        <w:spacing w:line="360" w:lineRule="auto"/>
        <w:rPr>
          <w:rFonts w:eastAsia="MS Mincho"/>
          <w:snapToGrid w:val="0"/>
        </w:rPr>
      </w:pPr>
    </w:p>
    <w:p w:rsidR="00CF363C" w:rsidRPr="00BD5B6E" w:rsidRDefault="00CF363C" w:rsidP="003C35BE">
      <w:pPr>
        <w:pStyle w:val="Heading3"/>
        <w:rPr>
          <w:rFonts w:cs="Arial"/>
        </w:rPr>
      </w:pPr>
      <w:bookmarkStart w:id="13" w:name="_Toc387053061"/>
      <w:r w:rsidRPr="00BD5B6E">
        <w:lastRenderedPageBreak/>
        <w:t>Developments concerning potential areas for cooperation with the IUBS Commission and the ISHS Commission</w:t>
      </w:r>
      <w:bookmarkEnd w:id="13"/>
    </w:p>
    <w:p w:rsidR="00CF363C" w:rsidRPr="00BD5B6E" w:rsidRDefault="00CF363C" w:rsidP="00CF363C">
      <w:pPr>
        <w:keepNext/>
        <w:rPr>
          <w:rFonts w:cs="Arial"/>
          <w:snapToGrid w:val="0"/>
        </w:rPr>
      </w:pPr>
    </w:p>
    <w:p w:rsidR="00CF363C" w:rsidRPr="00BD5B6E" w:rsidRDefault="00CF363C" w:rsidP="00CF363C">
      <w:pPr>
        <w:rPr>
          <w:snapToGrid w:val="0"/>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t xml:space="preserve">The TWC noted the developments concerning potential areas for cooperation between the International Commission for the Nomenclature of Cultivated Plants of the International Union for Biological Sciences (IUBS Commission), the International Society for Horticultural Science Commission for Nomenclature and Cultivar Registration (ISHS Commission) </w:t>
      </w:r>
      <w:r w:rsidRPr="00BD5B6E">
        <w:rPr>
          <w:rFonts w:eastAsia="MS Mincho" w:cs="Arial"/>
          <w:kern w:val="2"/>
          <w:lang w:eastAsia="ja-JP"/>
        </w:rPr>
        <w:t xml:space="preserve">and UPOV, </w:t>
      </w:r>
      <w:r w:rsidRPr="00BD5B6E">
        <w:rPr>
          <w:snapToGrid w:val="0"/>
        </w:rPr>
        <w:t>as set out in document TWC/32/4.</w:t>
      </w:r>
    </w:p>
    <w:p w:rsidR="00083D93" w:rsidRDefault="00083D93">
      <w:pPr>
        <w:jc w:val="left"/>
        <w:rPr>
          <w:snapToGrid w:val="0"/>
        </w:rPr>
      </w:pPr>
    </w:p>
    <w:p w:rsidR="00454F1C" w:rsidRPr="00090E2C" w:rsidRDefault="00454F1C" w:rsidP="00454F1C">
      <w:pPr>
        <w:autoSpaceDE w:val="0"/>
        <w:autoSpaceDN w:val="0"/>
        <w:adjustRightInd w:val="0"/>
        <w:jc w:val="left"/>
        <w:rPr>
          <w:u w:val="single"/>
        </w:rPr>
      </w:pPr>
    </w:p>
    <w:p w:rsidR="00454F1C" w:rsidRPr="00090E2C" w:rsidRDefault="00454F1C" w:rsidP="00454F1C">
      <w:pPr>
        <w:autoSpaceDE w:val="0"/>
        <w:autoSpaceDN w:val="0"/>
        <w:adjustRightInd w:val="0"/>
        <w:jc w:val="left"/>
        <w:rPr>
          <w:szCs w:val="24"/>
          <w:u w:val="single"/>
        </w:rPr>
      </w:pPr>
      <w:r w:rsidRPr="00090E2C">
        <w:rPr>
          <w:u w:val="single"/>
        </w:rPr>
        <w:t>Date and place of the next session</w:t>
      </w:r>
    </w:p>
    <w:p w:rsidR="00454F1C" w:rsidRPr="00090E2C" w:rsidRDefault="00454F1C" w:rsidP="00454F1C"/>
    <w:p w:rsidR="00454F1C" w:rsidRPr="00222139" w:rsidRDefault="00454F1C" w:rsidP="00454F1C">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rsidRPr="00090E2C">
        <w:rPr>
          <w:rFonts w:cs="Arial"/>
        </w:rPr>
        <w:t xml:space="preserve">At the invitation of Brazil, the TWC agreed to hold its thirty-third session in Natal, from June </w:t>
      </w:r>
      <w:r>
        <w:rPr>
          <w:rFonts w:cs="Arial"/>
        </w:rPr>
        <w:t>30</w:t>
      </w:r>
      <w:r w:rsidRPr="00090E2C">
        <w:rPr>
          <w:rFonts w:cs="Arial"/>
        </w:rPr>
        <w:t xml:space="preserve"> to July</w:t>
      </w:r>
      <w:r>
        <w:rPr>
          <w:rFonts w:cs="Arial"/>
        </w:rPr>
        <w:t> </w:t>
      </w:r>
      <w:r w:rsidRPr="00090E2C">
        <w:rPr>
          <w:rFonts w:cs="Arial"/>
        </w:rPr>
        <w:t xml:space="preserve">3, 2015, with the preparatory workshop on June </w:t>
      </w:r>
      <w:r>
        <w:rPr>
          <w:rFonts w:cs="Arial"/>
        </w:rPr>
        <w:t>29</w:t>
      </w:r>
      <w:r w:rsidRPr="00090E2C">
        <w:rPr>
          <w:rFonts w:cs="Arial"/>
        </w:rPr>
        <w:t>, 2015.</w:t>
      </w:r>
    </w:p>
    <w:p w:rsidR="00454F1C" w:rsidRPr="00090E2C" w:rsidRDefault="00454F1C" w:rsidP="00454F1C"/>
    <w:p w:rsidR="00454F1C" w:rsidRPr="00090E2C" w:rsidRDefault="00454F1C" w:rsidP="00454F1C"/>
    <w:p w:rsidR="00454F1C" w:rsidRPr="00090E2C" w:rsidRDefault="00454F1C" w:rsidP="00454F1C">
      <w:pPr>
        <w:autoSpaceDE w:val="0"/>
        <w:autoSpaceDN w:val="0"/>
        <w:adjustRightInd w:val="0"/>
        <w:jc w:val="left"/>
        <w:rPr>
          <w:szCs w:val="24"/>
          <w:u w:val="single"/>
        </w:rPr>
      </w:pPr>
      <w:r w:rsidRPr="00090E2C">
        <w:rPr>
          <w:szCs w:val="24"/>
          <w:u w:val="single"/>
        </w:rPr>
        <w:t>Future program</w:t>
      </w:r>
    </w:p>
    <w:p w:rsidR="00454F1C" w:rsidRPr="00090E2C" w:rsidRDefault="00454F1C" w:rsidP="00454F1C"/>
    <w:p w:rsidR="00454F1C" w:rsidRPr="00090E2C" w:rsidRDefault="00454F1C" w:rsidP="00454F1C">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rsidRPr="00090E2C">
        <w:t>The TWC planned to discuss the following items during the thirty-third session:</w:t>
      </w:r>
    </w:p>
    <w:p w:rsidR="00454F1C" w:rsidRPr="00090E2C" w:rsidRDefault="00454F1C" w:rsidP="00454F1C"/>
    <w:p w:rsidR="00454F1C" w:rsidRPr="00090E2C" w:rsidRDefault="00454F1C" w:rsidP="00454F1C">
      <w:pPr>
        <w:ind w:left="1134" w:hanging="567"/>
      </w:pPr>
      <w:r w:rsidRPr="00090E2C">
        <w:t>1.</w:t>
      </w:r>
      <w:r w:rsidRPr="00090E2C">
        <w:tab/>
        <w:t>Opening of the session</w:t>
      </w:r>
    </w:p>
    <w:p w:rsidR="00454F1C" w:rsidRPr="00090E2C" w:rsidRDefault="00454F1C" w:rsidP="00454F1C">
      <w:pPr>
        <w:ind w:left="1134" w:hanging="567"/>
      </w:pPr>
    </w:p>
    <w:p w:rsidR="00454F1C" w:rsidRPr="00090E2C" w:rsidRDefault="00454F1C" w:rsidP="00454F1C">
      <w:pPr>
        <w:ind w:left="1134" w:hanging="567"/>
      </w:pPr>
      <w:r w:rsidRPr="00090E2C">
        <w:t>2.</w:t>
      </w:r>
      <w:r w:rsidRPr="00090E2C">
        <w:tab/>
        <w:t>Adoption of the agenda</w:t>
      </w:r>
    </w:p>
    <w:p w:rsidR="00454F1C" w:rsidRPr="00090E2C" w:rsidRDefault="00454F1C" w:rsidP="00454F1C">
      <w:pPr>
        <w:ind w:left="1134" w:hanging="567"/>
      </w:pPr>
    </w:p>
    <w:p w:rsidR="00454F1C" w:rsidRPr="00090E2C" w:rsidRDefault="00454F1C" w:rsidP="00454F1C">
      <w:pPr>
        <w:autoSpaceDE w:val="0"/>
        <w:autoSpaceDN w:val="0"/>
        <w:adjustRightInd w:val="0"/>
        <w:spacing w:after="240"/>
        <w:ind w:left="851" w:hanging="284"/>
        <w:jc w:val="left"/>
      </w:pPr>
      <w:r w:rsidRPr="00090E2C">
        <w:t>3.</w:t>
      </w:r>
      <w:r w:rsidRPr="00090E2C">
        <w:tab/>
        <w:t xml:space="preserve">     Short reports on developments in plant variety protection</w:t>
      </w:r>
    </w:p>
    <w:p w:rsidR="00454F1C" w:rsidRPr="00090E2C" w:rsidRDefault="00454F1C" w:rsidP="00454F1C">
      <w:pPr>
        <w:autoSpaceDE w:val="0"/>
        <w:autoSpaceDN w:val="0"/>
        <w:adjustRightInd w:val="0"/>
        <w:spacing w:after="240"/>
        <w:ind w:left="1080"/>
        <w:jc w:val="left"/>
        <w:rPr>
          <w:szCs w:val="24"/>
        </w:rPr>
      </w:pPr>
      <w:r w:rsidRPr="00090E2C">
        <w:rPr>
          <w:szCs w:val="24"/>
        </w:rPr>
        <w:t>(a) Reports from members and observers (written reports to be prepared by members and observers)</w:t>
      </w:r>
    </w:p>
    <w:p w:rsidR="00454F1C" w:rsidRPr="00090E2C" w:rsidRDefault="00454F1C" w:rsidP="00454F1C">
      <w:pPr>
        <w:autoSpaceDE w:val="0"/>
        <w:autoSpaceDN w:val="0"/>
        <w:adjustRightInd w:val="0"/>
        <w:spacing w:after="240"/>
        <w:ind w:left="1080"/>
        <w:jc w:val="left"/>
        <w:rPr>
          <w:szCs w:val="24"/>
        </w:rPr>
      </w:pPr>
      <w:r w:rsidRPr="00090E2C">
        <w:rPr>
          <w:szCs w:val="24"/>
        </w:rPr>
        <w:t>(b) Reports on developments within UPOV (document to be prepared by the Office of the Union)</w:t>
      </w:r>
    </w:p>
    <w:p w:rsidR="00454F1C" w:rsidRPr="00090E2C" w:rsidRDefault="00454F1C" w:rsidP="00454F1C">
      <w:pPr>
        <w:ind w:left="1134" w:hanging="567"/>
      </w:pPr>
      <w:r w:rsidRPr="00090E2C">
        <w:t>4.</w:t>
      </w:r>
      <w:r w:rsidRPr="00090E2C">
        <w:tab/>
        <w:t>Molecular techniques (document to be prepared by the Office of the Union and documents invited)</w:t>
      </w:r>
    </w:p>
    <w:p w:rsidR="00454F1C" w:rsidRPr="00090E2C" w:rsidRDefault="00454F1C" w:rsidP="00454F1C">
      <w:pPr>
        <w:ind w:left="1134" w:hanging="567"/>
      </w:pPr>
    </w:p>
    <w:p w:rsidR="00454F1C" w:rsidRPr="00090E2C" w:rsidRDefault="00454F1C" w:rsidP="00454F1C">
      <w:pPr>
        <w:ind w:left="1134" w:hanging="567"/>
      </w:pPr>
      <w:r w:rsidRPr="00090E2C">
        <w:t>5.</w:t>
      </w:r>
      <w:r w:rsidRPr="00090E2C">
        <w:tab/>
        <w:t xml:space="preserve">Improving the effectiveness of the Technical Committee, Technical Working Parties and Preparatory Workshops </w:t>
      </w:r>
      <w:r w:rsidRPr="00090E2C">
        <w:rPr>
          <w:szCs w:val="24"/>
        </w:rPr>
        <w:t>(document to be prepared by the Office of the Union)</w:t>
      </w:r>
    </w:p>
    <w:p w:rsidR="00454F1C" w:rsidRPr="00090E2C" w:rsidRDefault="00454F1C" w:rsidP="00454F1C">
      <w:pPr>
        <w:ind w:left="1134" w:hanging="567"/>
      </w:pPr>
    </w:p>
    <w:p w:rsidR="00454F1C" w:rsidRPr="00090E2C" w:rsidRDefault="00454F1C" w:rsidP="00454F1C">
      <w:pPr>
        <w:ind w:left="1134" w:hanging="567"/>
      </w:pPr>
      <w:r w:rsidRPr="00090E2C">
        <w:t>6.</w:t>
      </w:r>
      <w:r w:rsidRPr="00090E2C">
        <w:tab/>
        <w:t xml:space="preserve">TGP documents </w:t>
      </w:r>
    </w:p>
    <w:p w:rsidR="00454F1C" w:rsidRPr="00090E2C" w:rsidRDefault="00454F1C" w:rsidP="00454F1C">
      <w:pPr>
        <w:ind w:left="1134" w:hanging="567"/>
      </w:pPr>
    </w:p>
    <w:p w:rsidR="00454F1C" w:rsidRPr="00090E2C" w:rsidRDefault="00454F1C" w:rsidP="00454F1C">
      <w:pPr>
        <w:ind w:left="1134" w:hanging="567"/>
        <w:rPr>
          <w:szCs w:val="24"/>
        </w:rPr>
      </w:pPr>
      <w:r w:rsidRPr="00090E2C">
        <w:t>7.</w:t>
      </w:r>
      <w:r w:rsidRPr="00090E2C">
        <w:tab/>
      </w:r>
      <w:r w:rsidRPr="00090E2C">
        <w:rPr>
          <w:szCs w:val="24"/>
        </w:rPr>
        <w:t>Information and databases</w:t>
      </w:r>
    </w:p>
    <w:p w:rsidR="00454F1C" w:rsidRPr="00090E2C" w:rsidRDefault="00454F1C" w:rsidP="00454F1C">
      <w:pPr>
        <w:ind w:left="1134" w:hanging="567"/>
        <w:rPr>
          <w:szCs w:val="24"/>
        </w:rPr>
      </w:pPr>
    </w:p>
    <w:p w:rsidR="00454F1C" w:rsidRPr="00090E2C" w:rsidRDefault="00454F1C" w:rsidP="00454F1C">
      <w:pPr>
        <w:ind w:left="1701" w:hanging="567"/>
        <w:rPr>
          <w:szCs w:val="24"/>
        </w:rPr>
      </w:pPr>
      <w:r w:rsidRPr="00090E2C">
        <w:rPr>
          <w:szCs w:val="24"/>
        </w:rPr>
        <w:t>(a)</w:t>
      </w:r>
      <w:r w:rsidRPr="00090E2C">
        <w:rPr>
          <w:szCs w:val="24"/>
        </w:rPr>
        <w:tab/>
        <w:t xml:space="preserve">UPOV information databases </w:t>
      </w:r>
      <w:r w:rsidRPr="00090E2C">
        <w:t>(document to be prepared by the Office of the Union and documents invited)</w:t>
      </w:r>
    </w:p>
    <w:p w:rsidR="00454F1C" w:rsidRPr="00090E2C" w:rsidRDefault="00454F1C" w:rsidP="00454F1C">
      <w:pPr>
        <w:ind w:left="1701" w:hanging="567"/>
        <w:rPr>
          <w:szCs w:val="24"/>
        </w:rPr>
      </w:pPr>
    </w:p>
    <w:p w:rsidR="00454F1C" w:rsidRPr="00090E2C" w:rsidRDefault="00454F1C" w:rsidP="00454F1C">
      <w:pPr>
        <w:ind w:left="1701" w:hanging="567"/>
        <w:rPr>
          <w:szCs w:val="24"/>
        </w:rPr>
      </w:pPr>
      <w:r w:rsidRPr="00090E2C">
        <w:rPr>
          <w:szCs w:val="24"/>
        </w:rPr>
        <w:t>(b)</w:t>
      </w:r>
      <w:r w:rsidRPr="00090E2C">
        <w:rPr>
          <w:szCs w:val="24"/>
        </w:rPr>
        <w:tab/>
        <w:t xml:space="preserve">Variety description databases </w:t>
      </w:r>
      <w:r w:rsidRPr="00090E2C">
        <w:t>(document to be prepared by the Office of the Union and documents invited)</w:t>
      </w:r>
    </w:p>
    <w:p w:rsidR="00454F1C" w:rsidRPr="00090E2C" w:rsidRDefault="00454F1C" w:rsidP="00454F1C">
      <w:pPr>
        <w:ind w:left="1701" w:hanging="567"/>
        <w:rPr>
          <w:szCs w:val="24"/>
        </w:rPr>
      </w:pPr>
    </w:p>
    <w:p w:rsidR="00454F1C" w:rsidRPr="00090E2C" w:rsidRDefault="00454F1C" w:rsidP="00454F1C">
      <w:pPr>
        <w:ind w:left="1701" w:hanging="567"/>
        <w:rPr>
          <w:szCs w:val="24"/>
        </w:rPr>
      </w:pPr>
      <w:r w:rsidRPr="00090E2C">
        <w:rPr>
          <w:szCs w:val="24"/>
        </w:rPr>
        <w:t>(c)</w:t>
      </w:r>
      <w:r w:rsidRPr="00090E2C">
        <w:rPr>
          <w:szCs w:val="24"/>
        </w:rPr>
        <w:tab/>
        <w:t xml:space="preserve">Exchangeable software </w:t>
      </w:r>
      <w:r w:rsidRPr="00090E2C">
        <w:t>(document to be prepared by the Office of the Union and documents invited)</w:t>
      </w:r>
    </w:p>
    <w:p w:rsidR="00454F1C" w:rsidRPr="00090E2C" w:rsidRDefault="00454F1C" w:rsidP="00454F1C">
      <w:pPr>
        <w:ind w:left="1701" w:hanging="567"/>
        <w:rPr>
          <w:szCs w:val="24"/>
        </w:rPr>
      </w:pPr>
    </w:p>
    <w:p w:rsidR="00454F1C" w:rsidRPr="00090E2C" w:rsidRDefault="00454F1C" w:rsidP="00454F1C">
      <w:pPr>
        <w:ind w:left="1701" w:hanging="567"/>
        <w:rPr>
          <w:szCs w:val="24"/>
        </w:rPr>
      </w:pPr>
      <w:r w:rsidRPr="00090E2C">
        <w:rPr>
          <w:szCs w:val="24"/>
        </w:rPr>
        <w:t>(d)</w:t>
      </w:r>
      <w:r w:rsidRPr="00090E2C">
        <w:rPr>
          <w:szCs w:val="24"/>
        </w:rPr>
        <w:tab/>
        <w:t xml:space="preserve">Electronic application systems </w:t>
      </w:r>
      <w:r w:rsidRPr="00090E2C">
        <w:t>(document to be prepared by the Office of the Union and documents invited)</w:t>
      </w:r>
    </w:p>
    <w:p w:rsidR="00454F1C" w:rsidRPr="00090E2C" w:rsidRDefault="00454F1C" w:rsidP="00454F1C">
      <w:pPr>
        <w:ind w:left="1134" w:hanging="567"/>
        <w:rPr>
          <w:szCs w:val="24"/>
        </w:rPr>
      </w:pPr>
    </w:p>
    <w:p w:rsidR="00454F1C" w:rsidRPr="00090E2C" w:rsidRDefault="00454F1C" w:rsidP="00454F1C">
      <w:pPr>
        <w:ind w:left="1134" w:hanging="567"/>
      </w:pPr>
      <w:r w:rsidRPr="00090E2C">
        <w:t>8.</w:t>
      </w:r>
      <w:r w:rsidRPr="00090E2C">
        <w:tab/>
        <w:t xml:space="preserve">Variety denominations (document to be prepared by the Office of the Union) </w:t>
      </w:r>
    </w:p>
    <w:p w:rsidR="00454F1C" w:rsidRPr="00090E2C" w:rsidRDefault="00454F1C" w:rsidP="00454F1C">
      <w:pPr>
        <w:ind w:left="1134" w:hanging="567"/>
      </w:pPr>
    </w:p>
    <w:p w:rsidR="00454F1C" w:rsidRPr="00090E2C" w:rsidRDefault="00454F1C" w:rsidP="00454F1C">
      <w:pPr>
        <w:ind w:left="1134" w:hanging="567"/>
      </w:pPr>
      <w:r w:rsidRPr="00090E2C">
        <w:t>9.</w:t>
      </w:r>
      <w:r w:rsidRPr="00090E2C">
        <w:tab/>
        <w:t>Uniformity assessment by off-types (documents to be prepared by the Office of the Union)</w:t>
      </w:r>
    </w:p>
    <w:p w:rsidR="00454F1C" w:rsidRPr="00090E2C" w:rsidRDefault="00454F1C" w:rsidP="00454F1C">
      <w:pPr>
        <w:ind w:left="1134" w:hanging="567"/>
      </w:pPr>
    </w:p>
    <w:p w:rsidR="00454F1C" w:rsidRPr="00090E2C" w:rsidRDefault="00454F1C" w:rsidP="00454F1C">
      <w:pPr>
        <w:ind w:left="1134" w:hanging="567"/>
      </w:pPr>
      <w:r w:rsidRPr="00090E2C">
        <w:t>10.</w:t>
      </w:r>
      <w:r w:rsidRPr="00090E2C">
        <w:tab/>
        <w:t>Experience with new types and species (oral reports invited)</w:t>
      </w:r>
    </w:p>
    <w:p w:rsidR="00454F1C" w:rsidRPr="00090E2C" w:rsidRDefault="00454F1C" w:rsidP="00454F1C">
      <w:pPr>
        <w:ind w:left="1134" w:hanging="567"/>
      </w:pPr>
    </w:p>
    <w:p w:rsidR="00454F1C" w:rsidRPr="00090E2C" w:rsidRDefault="00454F1C" w:rsidP="00454F1C">
      <w:pPr>
        <w:ind w:left="1134" w:hanging="567"/>
      </w:pPr>
      <w:r w:rsidRPr="00090E2C">
        <w:t>11.</w:t>
      </w:r>
      <w:r w:rsidRPr="00090E2C">
        <w:tab/>
        <w:t xml:space="preserve">Information on the methods used for data processing for the assessment of distinctness and for producing variety descriptions </w:t>
      </w:r>
      <w:r>
        <w:t xml:space="preserve">in China </w:t>
      </w:r>
      <w:r w:rsidRPr="00090E2C">
        <w:t>(</w:t>
      </w:r>
      <w:r>
        <w:t xml:space="preserve">presentation </w:t>
      </w:r>
      <w:r w:rsidRPr="00090E2C">
        <w:t>to be prepared by China)</w:t>
      </w:r>
    </w:p>
    <w:p w:rsidR="00454F1C" w:rsidRPr="00090E2C" w:rsidRDefault="00454F1C" w:rsidP="00454F1C">
      <w:pPr>
        <w:ind w:left="1134" w:hanging="567"/>
      </w:pPr>
    </w:p>
    <w:p w:rsidR="00454F1C" w:rsidRPr="00090E2C" w:rsidRDefault="00454F1C" w:rsidP="00454F1C">
      <w:pPr>
        <w:ind w:left="1134" w:hanging="567"/>
      </w:pPr>
      <w:r w:rsidRPr="00090E2C">
        <w:lastRenderedPageBreak/>
        <w:t>12.</w:t>
      </w:r>
      <w:r w:rsidRPr="00090E2C">
        <w:tab/>
      </w:r>
      <w:r>
        <w:t xml:space="preserve">Statistical methods for </w:t>
      </w:r>
      <w:r w:rsidRPr="00090E2C">
        <w:t xml:space="preserve">visually observed characteristics using the </w:t>
      </w:r>
      <w:r w:rsidRPr="004F52E5">
        <w:t>DUSTC software package</w:t>
      </w:r>
      <w:r w:rsidRPr="00EF7D3A">
        <w:rPr>
          <w:color w:val="FF0000"/>
        </w:rPr>
        <w:t xml:space="preserve"> </w:t>
      </w:r>
      <w:r w:rsidRPr="00090E2C">
        <w:t>(</w:t>
      </w:r>
      <w:r>
        <w:t>presentation</w:t>
      </w:r>
      <w:r w:rsidRPr="00090E2C">
        <w:t xml:space="preserve"> to be prepared by China)</w:t>
      </w:r>
    </w:p>
    <w:p w:rsidR="00454F1C" w:rsidRPr="00090E2C" w:rsidRDefault="00454F1C" w:rsidP="00454F1C">
      <w:pPr>
        <w:ind w:left="1134" w:hanging="567"/>
      </w:pPr>
    </w:p>
    <w:p w:rsidR="00454F1C" w:rsidRPr="00090E2C" w:rsidRDefault="00454F1C" w:rsidP="00454F1C">
      <w:pPr>
        <w:ind w:left="1134" w:hanging="567"/>
      </w:pPr>
      <w:r w:rsidRPr="00090E2C">
        <w:t>13.</w:t>
      </w:r>
      <w:r w:rsidRPr="00090E2C">
        <w:tab/>
      </w:r>
      <w:r w:rsidR="001D6E30">
        <w:t>A</w:t>
      </w:r>
      <w:r w:rsidRPr="00090E2C">
        <w:t>nalysis of variance for “variety x location” (environment)</w:t>
      </w:r>
      <w:r w:rsidR="001D6E30">
        <w:t xml:space="preserve"> interaction</w:t>
      </w:r>
      <w:r w:rsidR="002906CF">
        <w:t xml:space="preserve"> of </w:t>
      </w:r>
      <w:r w:rsidRPr="00090E2C">
        <w:t>QN characteristics (document to be prepared by China)</w:t>
      </w:r>
    </w:p>
    <w:p w:rsidR="00454F1C" w:rsidRPr="00090E2C" w:rsidRDefault="00454F1C" w:rsidP="00454F1C">
      <w:pPr>
        <w:ind w:left="1134" w:hanging="567"/>
      </w:pPr>
    </w:p>
    <w:p w:rsidR="00454F1C" w:rsidRPr="00090E2C" w:rsidRDefault="00454F1C" w:rsidP="00454F1C">
      <w:pPr>
        <w:ind w:left="1134" w:hanging="567"/>
      </w:pPr>
      <w:r w:rsidRPr="00090E2C">
        <w:t>14.</w:t>
      </w:r>
      <w:r w:rsidRPr="00090E2C">
        <w:tab/>
      </w:r>
      <w:r>
        <w:t>Image analysis system in China</w:t>
      </w:r>
      <w:r w:rsidRPr="00090E2C">
        <w:t xml:space="preserve"> (document to be prepared by China)</w:t>
      </w:r>
    </w:p>
    <w:p w:rsidR="00454F1C" w:rsidRPr="00090E2C" w:rsidRDefault="00454F1C" w:rsidP="00454F1C">
      <w:pPr>
        <w:ind w:left="1134" w:hanging="567"/>
      </w:pPr>
    </w:p>
    <w:p w:rsidR="00454F1C" w:rsidRPr="00090E2C" w:rsidRDefault="00454F1C" w:rsidP="00454F1C">
      <w:pPr>
        <w:ind w:left="1134" w:hanging="567"/>
      </w:pPr>
      <w:r w:rsidRPr="00090E2C">
        <w:t>1</w:t>
      </w:r>
      <w:r>
        <w:t>5</w:t>
      </w:r>
      <w:r w:rsidRPr="00090E2C">
        <w:t>.</w:t>
      </w:r>
      <w:r w:rsidRPr="00090E2C">
        <w:tab/>
        <w:t xml:space="preserve">Method of calculation of COYU: </w:t>
      </w:r>
      <w:r>
        <w:t xml:space="preserve">analysis of the practical exercise </w:t>
      </w:r>
      <w:r w:rsidRPr="00090E2C">
        <w:t>(document to be prepared by the United Kingdom)</w:t>
      </w:r>
    </w:p>
    <w:p w:rsidR="00454F1C" w:rsidRPr="00090E2C" w:rsidRDefault="00454F1C" w:rsidP="00454F1C">
      <w:pPr>
        <w:ind w:left="1134" w:hanging="567"/>
      </w:pPr>
    </w:p>
    <w:p w:rsidR="00454F1C" w:rsidRPr="00090E2C" w:rsidRDefault="00454F1C" w:rsidP="00454F1C">
      <w:pPr>
        <w:ind w:left="1134" w:hanging="567"/>
      </w:pPr>
      <w:r w:rsidRPr="00090E2C">
        <w:t>1</w:t>
      </w:r>
      <w:r>
        <w:t>6</w:t>
      </w:r>
      <w:r w:rsidRPr="00090E2C">
        <w:t xml:space="preserve">. </w:t>
      </w:r>
      <w:r w:rsidRPr="00090E2C">
        <w:tab/>
      </w:r>
      <w:r>
        <w:t>Comparison of m</w:t>
      </w:r>
      <w:r w:rsidRPr="00090E2C">
        <w:t xml:space="preserve">ethods used for producing variety descriptions (document to be prepared by </w:t>
      </w:r>
      <w:r>
        <w:t>France and documents invited</w:t>
      </w:r>
      <w:r w:rsidRPr="00090E2C">
        <w:t>)</w:t>
      </w:r>
    </w:p>
    <w:p w:rsidR="00454F1C" w:rsidRPr="00090E2C" w:rsidRDefault="00454F1C" w:rsidP="00454F1C">
      <w:pPr>
        <w:ind w:left="1134" w:hanging="567"/>
      </w:pPr>
    </w:p>
    <w:p w:rsidR="00454F1C" w:rsidRDefault="00454F1C" w:rsidP="00454F1C">
      <w:pPr>
        <w:ind w:left="1134" w:hanging="567"/>
      </w:pPr>
      <w:r w:rsidRPr="00090E2C">
        <w:t>1</w:t>
      </w:r>
      <w:r>
        <w:t>7</w:t>
      </w:r>
      <w:r w:rsidRPr="00090E2C">
        <w:t>.</w:t>
      </w:r>
      <w:r w:rsidRPr="00090E2C">
        <w:tab/>
      </w:r>
      <w:r>
        <w:t>I</w:t>
      </w:r>
      <w:r w:rsidRPr="00090E2C">
        <w:t xml:space="preserve">nformation </w:t>
      </w:r>
      <w:r>
        <w:t xml:space="preserve">on bulk samples </w:t>
      </w:r>
      <w:r w:rsidRPr="00090E2C">
        <w:t xml:space="preserve">on </w:t>
      </w:r>
      <w:r>
        <w:t xml:space="preserve">the </w:t>
      </w:r>
      <w:r w:rsidRPr="00090E2C">
        <w:t xml:space="preserve">routine measurement of </w:t>
      </w:r>
      <w:proofErr w:type="spellStart"/>
      <w:r w:rsidRPr="00090E2C">
        <w:t>Glycoraphanin</w:t>
      </w:r>
      <w:proofErr w:type="spellEnd"/>
      <w:r w:rsidRPr="00090E2C">
        <w:t xml:space="preserve"> content in broccoli (document to be prepared by the Netherland</w:t>
      </w:r>
      <w:r>
        <w:t>s</w:t>
      </w:r>
      <w:r w:rsidRPr="00090E2C">
        <w:t>)</w:t>
      </w:r>
    </w:p>
    <w:p w:rsidR="00454F1C" w:rsidRDefault="00454F1C" w:rsidP="00454F1C">
      <w:pPr>
        <w:ind w:left="1134" w:hanging="567"/>
      </w:pPr>
    </w:p>
    <w:p w:rsidR="00454F1C" w:rsidRPr="00090E2C" w:rsidRDefault="00454F1C" w:rsidP="00454F1C">
      <w:pPr>
        <w:ind w:left="1134" w:hanging="567"/>
      </w:pPr>
      <w:r>
        <w:t xml:space="preserve">18. </w:t>
      </w:r>
      <w:r>
        <w:tab/>
        <w:t>Weighting matrix in the GAIA software for soybean (presentation to be prepared by Brazil)</w:t>
      </w:r>
    </w:p>
    <w:p w:rsidR="00454F1C" w:rsidRDefault="00454F1C" w:rsidP="00454F1C">
      <w:pPr>
        <w:ind w:left="1134" w:hanging="567"/>
      </w:pPr>
    </w:p>
    <w:p w:rsidR="00454F1C" w:rsidRDefault="00454F1C" w:rsidP="00454F1C">
      <w:pPr>
        <w:ind w:left="1134" w:hanging="567"/>
      </w:pPr>
      <w:r>
        <w:t>19.</w:t>
      </w:r>
      <w:r>
        <w:tab/>
        <w:t>A rationale for excluding varieties of common knowledge from the second growing cycle when COYD is used (document to be prepared by the United Kingdom)</w:t>
      </w:r>
    </w:p>
    <w:p w:rsidR="00454F1C" w:rsidRPr="00090E2C" w:rsidRDefault="00454F1C" w:rsidP="00454F1C">
      <w:pPr>
        <w:ind w:left="1134" w:hanging="567"/>
      </w:pPr>
    </w:p>
    <w:p w:rsidR="00454F1C" w:rsidRPr="00090E2C" w:rsidRDefault="00454F1C" w:rsidP="00454F1C">
      <w:pPr>
        <w:keepNext/>
        <w:ind w:left="1134" w:hanging="567"/>
      </w:pPr>
      <w:r>
        <w:t>20</w:t>
      </w:r>
      <w:r w:rsidRPr="00090E2C">
        <w:t>.</w:t>
      </w:r>
      <w:r w:rsidRPr="00090E2C">
        <w:tab/>
        <w:t>Date and place of the next session</w:t>
      </w:r>
    </w:p>
    <w:p w:rsidR="00454F1C" w:rsidRPr="00090E2C" w:rsidRDefault="00454F1C" w:rsidP="00454F1C">
      <w:pPr>
        <w:keepNext/>
        <w:ind w:left="1134" w:hanging="567"/>
      </w:pPr>
    </w:p>
    <w:p w:rsidR="00454F1C" w:rsidRPr="00090E2C" w:rsidRDefault="00454F1C" w:rsidP="00454F1C">
      <w:pPr>
        <w:ind w:left="1134" w:hanging="567"/>
      </w:pPr>
      <w:r w:rsidRPr="00090E2C">
        <w:t>2</w:t>
      </w:r>
      <w:r>
        <w:t>1</w:t>
      </w:r>
      <w:r w:rsidRPr="00090E2C">
        <w:t>.</w:t>
      </w:r>
      <w:r w:rsidRPr="00090E2C">
        <w:tab/>
        <w:t>Future program</w:t>
      </w:r>
    </w:p>
    <w:p w:rsidR="00454F1C" w:rsidRPr="00090E2C" w:rsidRDefault="00454F1C" w:rsidP="00454F1C">
      <w:pPr>
        <w:ind w:left="1134" w:hanging="567"/>
        <w:rPr>
          <w:rFonts w:cs="Arial"/>
        </w:rPr>
      </w:pPr>
    </w:p>
    <w:p w:rsidR="00454F1C" w:rsidRPr="00090E2C" w:rsidRDefault="00454F1C" w:rsidP="00454F1C">
      <w:pPr>
        <w:ind w:left="1134" w:hanging="567"/>
      </w:pPr>
      <w:r w:rsidRPr="00090E2C">
        <w:rPr>
          <w:rFonts w:cs="Arial"/>
        </w:rPr>
        <w:t>2</w:t>
      </w:r>
      <w:r>
        <w:rPr>
          <w:rFonts w:cs="Arial"/>
        </w:rPr>
        <w:t>2</w:t>
      </w:r>
      <w:r w:rsidRPr="00090E2C">
        <w:rPr>
          <w:rFonts w:cs="Arial"/>
        </w:rPr>
        <w:t>.     Report on the session (if time permits)</w:t>
      </w:r>
    </w:p>
    <w:p w:rsidR="00454F1C" w:rsidRPr="00090E2C" w:rsidRDefault="00454F1C" w:rsidP="00454F1C">
      <w:pPr>
        <w:ind w:left="1134" w:hanging="567"/>
      </w:pPr>
    </w:p>
    <w:p w:rsidR="00454F1C" w:rsidRDefault="00454F1C" w:rsidP="00454F1C">
      <w:pPr>
        <w:ind w:left="1134" w:hanging="567"/>
        <w:rPr>
          <w:rFonts w:cs="Arial"/>
        </w:rPr>
      </w:pPr>
      <w:r w:rsidRPr="00090E2C">
        <w:t>2</w:t>
      </w:r>
      <w:r>
        <w:t>3</w:t>
      </w:r>
      <w:r w:rsidRPr="00090E2C">
        <w:t xml:space="preserve">.     </w:t>
      </w:r>
      <w:r w:rsidRPr="00090E2C">
        <w:rPr>
          <w:rFonts w:cs="Arial"/>
        </w:rPr>
        <w:t>Closing of the session</w:t>
      </w:r>
    </w:p>
    <w:p w:rsidR="00454F1C" w:rsidRPr="00090E2C" w:rsidRDefault="00454F1C" w:rsidP="00454F1C">
      <w:pPr>
        <w:autoSpaceDE w:val="0"/>
        <w:autoSpaceDN w:val="0"/>
        <w:adjustRightInd w:val="0"/>
        <w:jc w:val="left"/>
        <w:rPr>
          <w:szCs w:val="24"/>
        </w:rPr>
      </w:pPr>
    </w:p>
    <w:p w:rsidR="00454F1C" w:rsidRPr="00090E2C" w:rsidRDefault="00454F1C" w:rsidP="00454F1C">
      <w:pPr>
        <w:autoSpaceDE w:val="0"/>
        <w:autoSpaceDN w:val="0"/>
        <w:adjustRightInd w:val="0"/>
        <w:jc w:val="left"/>
        <w:rPr>
          <w:szCs w:val="24"/>
        </w:rPr>
      </w:pPr>
    </w:p>
    <w:p w:rsidR="00454F1C" w:rsidRPr="00090E2C" w:rsidRDefault="00454F1C" w:rsidP="00454F1C">
      <w:pPr>
        <w:autoSpaceDE w:val="0"/>
        <w:autoSpaceDN w:val="0"/>
        <w:adjustRightInd w:val="0"/>
        <w:jc w:val="left"/>
        <w:rPr>
          <w:szCs w:val="24"/>
        </w:rPr>
      </w:pPr>
      <w:r w:rsidRPr="00090E2C">
        <w:rPr>
          <w:rFonts w:cs="Arial"/>
          <w:u w:val="single"/>
        </w:rPr>
        <w:t>Technical Visit</w:t>
      </w:r>
    </w:p>
    <w:p w:rsidR="00454F1C" w:rsidRPr="00090E2C" w:rsidRDefault="00454F1C" w:rsidP="00454F1C">
      <w:pPr>
        <w:autoSpaceDE w:val="0"/>
        <w:autoSpaceDN w:val="0"/>
        <w:adjustRightInd w:val="0"/>
        <w:jc w:val="left"/>
        <w:rPr>
          <w:szCs w:val="24"/>
        </w:rPr>
      </w:pPr>
    </w:p>
    <w:p w:rsidR="001D6E30" w:rsidRPr="00BD5B6E" w:rsidRDefault="00454F1C" w:rsidP="001D6E30">
      <w:pPr>
        <w:rPr>
          <w:rFonts w:cs="Arial"/>
        </w:rPr>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rsidRPr="00090E2C">
        <w:rPr>
          <w:rFonts w:cs="Arial"/>
        </w:rPr>
        <w:t>On the afternoon of June 4, the TWC visited the testing station of the Finn</w:t>
      </w:r>
      <w:r w:rsidR="00491ABD">
        <w:rPr>
          <w:rFonts w:cs="Arial"/>
        </w:rPr>
        <w:t>ish Food Safety Authority (</w:t>
      </w:r>
      <w:proofErr w:type="spellStart"/>
      <w:r w:rsidR="00491ABD">
        <w:rPr>
          <w:rFonts w:cs="Arial"/>
        </w:rPr>
        <w:t>E</w:t>
      </w:r>
      <w:r w:rsidR="00491ABD">
        <w:rPr>
          <w:rFonts w:cs="Arial" w:hint="eastAsia"/>
          <w:lang w:eastAsia="ja-JP"/>
        </w:rPr>
        <w:t>vira</w:t>
      </w:r>
      <w:proofErr w:type="spellEnd"/>
      <w:r w:rsidRPr="00090E2C">
        <w:rPr>
          <w:rFonts w:cs="Arial"/>
        </w:rPr>
        <w:t xml:space="preserve">) at </w:t>
      </w:r>
      <w:proofErr w:type="spellStart"/>
      <w:r w:rsidRPr="00090E2C">
        <w:rPr>
          <w:rFonts w:cs="Arial"/>
        </w:rPr>
        <w:t>Loimaa</w:t>
      </w:r>
      <w:proofErr w:type="spellEnd"/>
      <w:r w:rsidRPr="00090E2C">
        <w:rPr>
          <w:rFonts w:cs="Arial"/>
        </w:rPr>
        <w:t>.  The TWC was welcomed by M</w:t>
      </w:r>
      <w:r>
        <w:rPr>
          <w:rFonts w:cs="Arial"/>
        </w:rPr>
        <w:t>r</w:t>
      </w:r>
      <w:r w:rsidRPr="00090E2C">
        <w:rPr>
          <w:rFonts w:cs="Arial"/>
        </w:rPr>
        <w:t xml:space="preserve">s. Hanna </w:t>
      </w:r>
      <w:proofErr w:type="spellStart"/>
      <w:r w:rsidRPr="00090E2C">
        <w:rPr>
          <w:rFonts w:cs="Arial"/>
        </w:rPr>
        <w:t>Kortemaa</w:t>
      </w:r>
      <w:proofErr w:type="spellEnd"/>
      <w:r w:rsidRPr="00090E2C">
        <w:rPr>
          <w:rFonts w:cs="Arial"/>
        </w:rPr>
        <w:t>, Head of Unit, Seed Certification Unit,</w:t>
      </w:r>
      <w:r w:rsidR="00491ABD">
        <w:rPr>
          <w:rFonts w:cs="Arial"/>
        </w:rPr>
        <w:t xml:space="preserve"> who explained the role of </w:t>
      </w:r>
      <w:proofErr w:type="spellStart"/>
      <w:r w:rsidR="00491ABD">
        <w:rPr>
          <w:rFonts w:cs="Arial"/>
        </w:rPr>
        <w:t>E</w:t>
      </w:r>
      <w:r w:rsidR="00491ABD">
        <w:rPr>
          <w:rFonts w:cs="Arial" w:hint="eastAsia"/>
          <w:lang w:eastAsia="ja-JP"/>
        </w:rPr>
        <w:t>vira</w:t>
      </w:r>
      <w:proofErr w:type="spellEnd"/>
      <w:r w:rsidRPr="00090E2C">
        <w:rPr>
          <w:rFonts w:cs="Arial"/>
        </w:rPr>
        <w:t xml:space="preserve"> in seed production and certification in Finland.  The TWC received a presentation from Ms. </w:t>
      </w:r>
      <w:proofErr w:type="spellStart"/>
      <w:r w:rsidRPr="00090E2C">
        <w:rPr>
          <w:rFonts w:cs="Arial"/>
        </w:rPr>
        <w:t>Kaarina</w:t>
      </w:r>
      <w:proofErr w:type="spellEnd"/>
      <w:r w:rsidRPr="00090E2C">
        <w:rPr>
          <w:rFonts w:cs="Arial"/>
        </w:rPr>
        <w:t xml:space="preserve"> </w:t>
      </w:r>
      <w:proofErr w:type="spellStart"/>
      <w:r w:rsidRPr="00090E2C">
        <w:rPr>
          <w:rFonts w:cs="Arial"/>
        </w:rPr>
        <w:t>Paavilainen</w:t>
      </w:r>
      <w:proofErr w:type="spellEnd"/>
      <w:r w:rsidRPr="00090E2C">
        <w:rPr>
          <w:rFonts w:cs="Arial"/>
        </w:rPr>
        <w:t>, Senior Officer, Seed Certification Unit,</w:t>
      </w:r>
      <w:r w:rsidR="00491ABD">
        <w:rPr>
          <w:rFonts w:cs="Arial"/>
        </w:rPr>
        <w:t xml:space="preserve"> </w:t>
      </w:r>
      <w:proofErr w:type="spellStart"/>
      <w:r w:rsidR="00491ABD">
        <w:rPr>
          <w:rFonts w:cs="Arial"/>
        </w:rPr>
        <w:t>E</w:t>
      </w:r>
      <w:r w:rsidR="00491ABD">
        <w:rPr>
          <w:rFonts w:cs="Arial" w:hint="eastAsia"/>
          <w:lang w:eastAsia="ja-JP"/>
        </w:rPr>
        <w:t>vira</w:t>
      </w:r>
      <w:proofErr w:type="spellEnd"/>
      <w:r w:rsidRPr="00090E2C">
        <w:rPr>
          <w:rFonts w:cs="Arial"/>
        </w:rPr>
        <w:t>, on the DUS examination of field crops and from Mr. Sami Ma</w:t>
      </w:r>
      <w:r>
        <w:rPr>
          <w:rFonts w:cs="Arial"/>
        </w:rPr>
        <w:t>r</w:t>
      </w:r>
      <w:r w:rsidRPr="00090E2C">
        <w:rPr>
          <w:rFonts w:cs="Arial"/>
        </w:rPr>
        <w:t>k</w:t>
      </w:r>
      <w:r>
        <w:rPr>
          <w:rFonts w:cs="Arial"/>
        </w:rPr>
        <w:t>k</w:t>
      </w:r>
      <w:r w:rsidRPr="00090E2C">
        <w:rPr>
          <w:rFonts w:cs="Arial"/>
        </w:rPr>
        <w:t>anen, Senior Of</w:t>
      </w:r>
      <w:r w:rsidR="00491ABD">
        <w:rPr>
          <w:rFonts w:cs="Arial"/>
        </w:rPr>
        <w:t xml:space="preserve">ficer, Control Department, </w:t>
      </w:r>
      <w:proofErr w:type="spellStart"/>
      <w:r w:rsidR="00491ABD">
        <w:rPr>
          <w:rFonts w:cs="Arial"/>
        </w:rPr>
        <w:t>E</w:t>
      </w:r>
      <w:r w:rsidR="00491ABD">
        <w:rPr>
          <w:rFonts w:cs="Arial" w:hint="eastAsia"/>
          <w:lang w:eastAsia="ja-JP"/>
        </w:rPr>
        <w:t>vira</w:t>
      </w:r>
      <w:proofErr w:type="spellEnd"/>
      <w:r w:rsidRPr="00090E2C">
        <w:rPr>
          <w:rFonts w:cs="Arial"/>
        </w:rPr>
        <w:t xml:space="preserve">, </w:t>
      </w:r>
      <w:proofErr w:type="gramStart"/>
      <w:r w:rsidRPr="00090E2C">
        <w:rPr>
          <w:rFonts w:cs="Arial"/>
        </w:rPr>
        <w:t>on  DUS</w:t>
      </w:r>
      <w:proofErr w:type="gramEnd"/>
      <w:r w:rsidRPr="00090E2C">
        <w:rPr>
          <w:rFonts w:cs="Arial"/>
        </w:rPr>
        <w:t xml:space="preserve"> testing for timothy and meadow fescue. The TWC visited field trials of barley, wheat, rye, white clover</w:t>
      </w:r>
      <w:r>
        <w:rPr>
          <w:rFonts w:cs="Arial"/>
        </w:rPr>
        <w:t>, red clover</w:t>
      </w:r>
      <w:r w:rsidRPr="00090E2C">
        <w:rPr>
          <w:rFonts w:cs="Arial"/>
        </w:rPr>
        <w:t xml:space="preserve"> and meadow fescue, where the DUS examination of 74 candidate and 674 reference varieties was being carried out in 2014</w:t>
      </w:r>
      <w:r w:rsidR="00880E62">
        <w:rPr>
          <w:rFonts w:cs="Arial"/>
        </w:rPr>
        <w:t>.</w:t>
      </w:r>
    </w:p>
    <w:p w:rsidR="00454F1C" w:rsidRPr="00090E2C" w:rsidRDefault="00454F1C" w:rsidP="00454F1C">
      <w:pPr>
        <w:keepLines/>
        <w:rPr>
          <w:szCs w:val="24"/>
        </w:rPr>
      </w:pPr>
    </w:p>
    <w:p w:rsidR="00454F1C" w:rsidRPr="00090E2C" w:rsidRDefault="00454F1C" w:rsidP="00454F1C">
      <w:pPr>
        <w:autoSpaceDE w:val="0"/>
        <w:autoSpaceDN w:val="0"/>
        <w:adjustRightInd w:val="0"/>
        <w:jc w:val="left"/>
        <w:rPr>
          <w:szCs w:val="24"/>
        </w:rPr>
      </w:pPr>
    </w:p>
    <w:p w:rsidR="00454F1C" w:rsidRPr="00090E2C" w:rsidRDefault="00454F1C" w:rsidP="00454F1C">
      <w:pPr>
        <w:pStyle w:val="DecisionParagraphs"/>
      </w:pPr>
      <w:r w:rsidRPr="00BD5B6E">
        <w:rPr>
          <w:snapToGrid w:val="0"/>
        </w:rPr>
        <w:fldChar w:fldCharType="begin"/>
      </w:r>
      <w:r w:rsidRPr="00BD5B6E">
        <w:rPr>
          <w:snapToGrid w:val="0"/>
        </w:rPr>
        <w:instrText xml:space="preserve"> AUTONUM  </w:instrText>
      </w:r>
      <w:r w:rsidRPr="00BD5B6E">
        <w:rPr>
          <w:snapToGrid w:val="0"/>
        </w:rPr>
        <w:fldChar w:fldCharType="end"/>
      </w:r>
      <w:r w:rsidRPr="00BD5B6E">
        <w:rPr>
          <w:snapToGrid w:val="0"/>
        </w:rPr>
        <w:tab/>
      </w:r>
      <w:r w:rsidRPr="00090E2C">
        <w:t xml:space="preserve">The TWC </w:t>
      </w:r>
      <w:r>
        <w:t xml:space="preserve">adopted </w:t>
      </w:r>
      <w:r w:rsidRPr="00090E2C">
        <w:t>this report at the close of the session.</w:t>
      </w:r>
    </w:p>
    <w:p w:rsidR="00454F1C" w:rsidRDefault="00454F1C" w:rsidP="00454F1C">
      <w:pPr>
        <w:rPr>
          <w:snapToGrid w:val="0"/>
        </w:rPr>
      </w:pPr>
    </w:p>
    <w:p w:rsidR="00D9222D" w:rsidRDefault="00D9222D" w:rsidP="00D9222D">
      <w:pPr>
        <w:jc w:val="right"/>
        <w:rPr>
          <w:snapToGrid w:val="0"/>
        </w:rPr>
        <w:sectPr w:rsidR="00D9222D" w:rsidSect="00B1141C">
          <w:headerReference w:type="default" r:id="rId10"/>
          <w:headerReference w:type="first" r:id="rId11"/>
          <w:pgSz w:w="11907" w:h="16840" w:code="9"/>
          <w:pgMar w:top="510" w:right="1134" w:bottom="1134" w:left="1134" w:header="510" w:footer="680" w:gutter="0"/>
          <w:cols w:space="720"/>
          <w:titlePg/>
        </w:sectPr>
      </w:pPr>
      <w:r>
        <w:rPr>
          <w:snapToGrid w:val="0"/>
        </w:rPr>
        <w:t>[Annexes foll</w:t>
      </w:r>
      <w:r w:rsidR="005B7AC0">
        <w:rPr>
          <w:snapToGrid w:val="0"/>
        </w:rPr>
        <w:t>o</w:t>
      </w:r>
      <w:r>
        <w:rPr>
          <w:snapToGrid w:val="0"/>
        </w:rPr>
        <w:t>w]</w:t>
      </w:r>
    </w:p>
    <w:p w:rsidR="00D9222D" w:rsidRPr="00F641C3" w:rsidRDefault="00F641C3" w:rsidP="00F641C3">
      <w:pPr>
        <w:jc w:val="center"/>
        <w:rPr>
          <w:snapToGrid w:val="0"/>
        </w:rPr>
      </w:pPr>
      <w:r w:rsidRPr="00F641C3">
        <w:rPr>
          <w:snapToGrid w:val="0"/>
        </w:rPr>
        <w:lastRenderedPageBreak/>
        <w:t>LIST OF PARTICIPANTS</w:t>
      </w:r>
    </w:p>
    <w:tbl>
      <w:tblPr>
        <w:tblW w:w="10490" w:type="dxa"/>
        <w:tblInd w:w="-482" w:type="dxa"/>
        <w:tblLayout w:type="fixed"/>
        <w:tblCellMar>
          <w:top w:w="57" w:type="dxa"/>
          <w:left w:w="85" w:type="dxa"/>
          <w:bottom w:w="28" w:type="dxa"/>
          <w:right w:w="85" w:type="dxa"/>
        </w:tblCellMar>
        <w:tblLook w:val="04A0" w:firstRow="1" w:lastRow="0" w:firstColumn="1" w:lastColumn="0" w:noHBand="0" w:noVBand="1"/>
      </w:tblPr>
      <w:tblGrid>
        <w:gridCol w:w="624"/>
        <w:gridCol w:w="1644"/>
        <w:gridCol w:w="24"/>
        <w:gridCol w:w="8198"/>
      </w:tblGrid>
      <w:tr w:rsidR="00157504" w:rsidRPr="0002447A" w:rsidTr="00FE76B4">
        <w:trPr>
          <w:cantSplit/>
          <w:hidden/>
        </w:trPr>
        <w:tc>
          <w:tcPr>
            <w:tcW w:w="624" w:type="dxa"/>
          </w:tcPr>
          <w:p w:rsidR="00157504" w:rsidRPr="00756FB9" w:rsidRDefault="00157504" w:rsidP="00FE76B4">
            <w:pPr>
              <w:pStyle w:val="plheading"/>
              <w:rPr>
                <w:vanish/>
                <w:u w:val="none"/>
              </w:rPr>
            </w:pPr>
          </w:p>
        </w:tc>
        <w:tc>
          <w:tcPr>
            <w:tcW w:w="9866" w:type="dxa"/>
            <w:gridSpan w:val="3"/>
          </w:tcPr>
          <w:p w:rsidR="00157504" w:rsidRPr="005F344A" w:rsidRDefault="00157504" w:rsidP="00157504">
            <w:pPr>
              <w:pStyle w:val="plheading"/>
              <w:spacing w:before="240" w:after="0"/>
              <w:rPr>
                <w:rFonts w:cs="Arial"/>
                <w:u w:val="none"/>
              </w:rPr>
            </w:pPr>
            <w:r w:rsidRPr="005F344A">
              <w:rPr>
                <w:u w:val="none"/>
              </w:rPr>
              <w:t>I.  </w:t>
            </w:r>
            <w:r w:rsidRPr="00324FA7">
              <w:t>MEMBERS</w:t>
            </w:r>
          </w:p>
        </w:tc>
      </w:tr>
      <w:tr w:rsidR="00157504" w:rsidRPr="0002447A" w:rsidTr="00FE76B4">
        <w:trPr>
          <w:cantSplit/>
          <w:hidden/>
        </w:trPr>
        <w:tc>
          <w:tcPr>
            <w:tcW w:w="624" w:type="dxa"/>
          </w:tcPr>
          <w:p w:rsidR="00157504" w:rsidRPr="00756FB9" w:rsidRDefault="00157504" w:rsidP="00FE76B4">
            <w:pPr>
              <w:pStyle w:val="plcountry"/>
              <w:rPr>
                <w:vanish/>
              </w:rPr>
            </w:pPr>
          </w:p>
        </w:tc>
        <w:tc>
          <w:tcPr>
            <w:tcW w:w="9866" w:type="dxa"/>
            <w:gridSpan w:val="3"/>
          </w:tcPr>
          <w:p w:rsidR="00157504" w:rsidRPr="001F7A20" w:rsidRDefault="00157504" w:rsidP="00FE76B4">
            <w:pPr>
              <w:pStyle w:val="plcountry"/>
              <w:rPr>
                <w:rFonts w:cs="Arial"/>
              </w:rPr>
            </w:pPr>
            <w:r>
              <w:t>ALBANIA</w:t>
            </w:r>
          </w:p>
        </w:tc>
      </w:tr>
      <w:tr w:rsidR="00157504" w:rsidRPr="0002447A" w:rsidTr="00FE76B4">
        <w:trPr>
          <w:cantSplit/>
          <w:hidden/>
        </w:trPr>
        <w:tc>
          <w:tcPr>
            <w:tcW w:w="624" w:type="dxa"/>
          </w:tcPr>
          <w:p w:rsidR="00157504"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45FA91BA" wp14:editId="38B56B81">
                  <wp:extent cx="891149" cy="1188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1149" cy="1188000"/>
                          </a:xfrm>
                          <a:prstGeom prst="rect">
                            <a:avLst/>
                          </a:prstGeom>
                        </pic:spPr>
                      </pic:pic>
                    </a:graphicData>
                  </a:graphic>
                </wp:inline>
              </w:drawing>
            </w:r>
          </w:p>
        </w:tc>
        <w:tc>
          <w:tcPr>
            <w:tcW w:w="8198" w:type="dxa"/>
          </w:tcPr>
          <w:p w:rsidR="00157504" w:rsidRPr="00C03CF2" w:rsidRDefault="00157504" w:rsidP="00FE76B4">
            <w:pPr>
              <w:pStyle w:val="pldetails"/>
              <w:rPr>
                <w:highlight w:val="yellow"/>
              </w:rPr>
            </w:pPr>
            <w:r>
              <w:t xml:space="preserve">Jani BABI, Vice-Minister of Agriculture, Ministry of Agriculture, Rural Development and Water Management, Tirana  </w:t>
            </w:r>
            <w:r>
              <w:br/>
              <w:t>(tel.: +355 42 23 08 66  fax: +355 42 23 08 66  e-mail: jani.babi@bujqesia.gov.al)</w:t>
            </w:r>
          </w:p>
        </w:tc>
      </w:tr>
      <w:tr w:rsidR="00157504" w:rsidRPr="0002447A"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22EA1306" wp14:editId="08E89AE2">
                  <wp:extent cx="790575" cy="988482"/>
                  <wp:effectExtent l="0" t="0" r="0" b="254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6.JPG"/>
                          <pic:cNvPicPr/>
                        </pic:nvPicPr>
                        <pic:blipFill>
                          <a:blip r:embed="rId13">
                            <a:extLst>
                              <a:ext uri="{28A0092B-C50C-407E-A947-70E740481C1C}">
                                <a14:useLocalDpi xmlns:a14="http://schemas.microsoft.com/office/drawing/2010/main" val="0"/>
                              </a:ext>
                            </a:extLst>
                          </a:blip>
                          <a:stretch>
                            <a:fillRect/>
                          </a:stretch>
                        </pic:blipFill>
                        <pic:spPr>
                          <a:xfrm>
                            <a:off x="0" y="0"/>
                            <a:ext cx="791805" cy="990020"/>
                          </a:xfrm>
                          <a:prstGeom prst="rect">
                            <a:avLst/>
                          </a:prstGeom>
                        </pic:spPr>
                      </pic:pic>
                    </a:graphicData>
                  </a:graphic>
                </wp:inline>
              </w:drawing>
            </w:r>
          </w:p>
        </w:tc>
        <w:tc>
          <w:tcPr>
            <w:tcW w:w="8198" w:type="dxa"/>
          </w:tcPr>
          <w:p w:rsidR="00157504" w:rsidRPr="0067516F" w:rsidRDefault="00157504" w:rsidP="00FE76B4">
            <w:pPr>
              <w:pStyle w:val="pldetails"/>
            </w:pPr>
            <w:r>
              <w:t xml:space="preserve">Petrit TOPI, Director, National Seeds and Seedlings Institute, Ministry of Agriculture, Bulevardi "Deshmoret e Kombit" Nr. 2, Tirana  </w:t>
            </w:r>
            <w:r>
              <w:br/>
              <w:t>(tel.: +355 4 230324  fax: +355 4 230324  e-mail: topipetrit@yahoo.com)</w:t>
            </w:r>
          </w:p>
        </w:tc>
      </w:tr>
      <w:tr w:rsidR="00157504" w:rsidRPr="0002447A" w:rsidTr="00FE76B4">
        <w:trPr>
          <w:cantSplit/>
          <w:hidden/>
        </w:trPr>
        <w:tc>
          <w:tcPr>
            <w:tcW w:w="624" w:type="dxa"/>
          </w:tcPr>
          <w:p w:rsidR="00157504"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5E8A9170" wp14:editId="04FA5E84">
                  <wp:extent cx="864144" cy="1152000"/>
                  <wp:effectExtent l="0" t="0" r="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9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144" cy="1152000"/>
                          </a:xfrm>
                          <a:prstGeom prst="rect">
                            <a:avLst/>
                          </a:prstGeom>
                        </pic:spPr>
                      </pic:pic>
                    </a:graphicData>
                  </a:graphic>
                </wp:inline>
              </w:drawing>
            </w:r>
          </w:p>
        </w:tc>
        <w:tc>
          <w:tcPr>
            <w:tcW w:w="8198" w:type="dxa"/>
          </w:tcPr>
          <w:p w:rsidR="00157504" w:rsidRDefault="00157504" w:rsidP="00FE76B4">
            <w:pPr>
              <w:pStyle w:val="pldetails"/>
            </w:pPr>
            <w:r>
              <w:t xml:space="preserve">Vlash TIRANA, Head, Department for Variety Testing, Ministry of Agriculture, Rr. Siri Kodra, Tirana  </w:t>
            </w:r>
            <w:r>
              <w:br/>
              <w:t>(tel.: +355 4 230 324  fax: +355 4 362 419  e-mail: vlashtirana@yahoo.com)</w:t>
            </w:r>
          </w:p>
        </w:tc>
      </w:tr>
      <w:tr w:rsidR="00157504" w:rsidRPr="0002447A" w:rsidTr="00FE76B4">
        <w:trPr>
          <w:cantSplit/>
          <w:hidden/>
        </w:trPr>
        <w:tc>
          <w:tcPr>
            <w:tcW w:w="624" w:type="dxa"/>
          </w:tcPr>
          <w:p w:rsidR="00157504" w:rsidRPr="00756FB9" w:rsidRDefault="00157504" w:rsidP="00FE76B4">
            <w:pPr>
              <w:pStyle w:val="plcountry"/>
              <w:rPr>
                <w:vanish/>
              </w:rPr>
            </w:pPr>
          </w:p>
        </w:tc>
        <w:tc>
          <w:tcPr>
            <w:tcW w:w="9866" w:type="dxa"/>
            <w:gridSpan w:val="3"/>
          </w:tcPr>
          <w:p w:rsidR="00157504" w:rsidRPr="001F7A20" w:rsidRDefault="00157504" w:rsidP="00FE76B4">
            <w:pPr>
              <w:pStyle w:val="plcountry"/>
              <w:rPr>
                <w:rFonts w:cs="Arial"/>
              </w:rPr>
            </w:pPr>
            <w:r w:rsidRPr="001F7A20">
              <w:t>BRAZIL</w:t>
            </w:r>
          </w:p>
        </w:tc>
      </w:tr>
      <w:tr w:rsidR="00157504" w:rsidRPr="0002447A"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1408A5DA" wp14:editId="2ACF6301">
                  <wp:extent cx="951230" cy="1268095"/>
                  <wp:effectExtent l="0" t="0" r="1270" b="825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1230" cy="1268095"/>
                          </a:xfrm>
                          <a:prstGeom prst="rect">
                            <a:avLst/>
                          </a:prstGeom>
                        </pic:spPr>
                      </pic:pic>
                    </a:graphicData>
                  </a:graphic>
                </wp:inline>
              </w:drawing>
            </w:r>
          </w:p>
        </w:tc>
        <w:tc>
          <w:tcPr>
            <w:tcW w:w="8198" w:type="dxa"/>
          </w:tcPr>
          <w:p w:rsidR="00157504" w:rsidRPr="0067516F" w:rsidRDefault="00157504" w:rsidP="00FE76B4">
            <w:pPr>
              <w:pStyle w:val="pldetails"/>
            </w:pPr>
            <w:r w:rsidRPr="002C0460">
              <w:rPr>
                <w:rFonts w:cs="Arial"/>
                <w:color w:val="000000"/>
              </w:rPr>
              <w:t xml:space="preserve">José Antonio FERNANDES HIDALGO, Federal Agricultural Inspector, National Plant Variety Protection Office (SNPC), </w:t>
            </w:r>
            <w:r w:rsidRPr="00260F69">
              <w:rPr>
                <w:rFonts w:cs="Arial"/>
                <w:color w:val="000000"/>
              </w:rPr>
              <w:t>Ministério da Agricultura, Pecuária e Abastecimento</w:t>
            </w:r>
            <w:r>
              <w:rPr>
                <w:rFonts w:cs="Arial"/>
                <w:color w:val="000000"/>
              </w:rPr>
              <w:t>,</w:t>
            </w:r>
            <w:r w:rsidRPr="00260F69">
              <w:rPr>
                <w:rFonts w:cs="Arial"/>
                <w:color w:val="000000"/>
              </w:rPr>
              <w:t xml:space="preserve"> </w:t>
            </w:r>
            <w:r w:rsidRPr="002C0460">
              <w:rPr>
                <w:rFonts w:cs="Arial"/>
                <w:color w:val="000000"/>
              </w:rPr>
              <w:t xml:space="preserve">Esplanada dos Ministérios, Bloco 'D', Anexo A, Sala 250, </w:t>
            </w:r>
            <w:r w:rsidRPr="00260F69">
              <w:rPr>
                <w:rFonts w:cs="Arial"/>
                <w:color w:val="000000"/>
              </w:rPr>
              <w:t>CEP 70043-900</w:t>
            </w:r>
            <w:r>
              <w:rPr>
                <w:rFonts w:cs="Arial"/>
                <w:color w:val="000000"/>
              </w:rPr>
              <w:t xml:space="preserve"> Brasilia, D.F.</w:t>
            </w:r>
            <w:r w:rsidRPr="002C0460">
              <w:rPr>
                <w:rFonts w:cs="Arial"/>
                <w:color w:val="000000"/>
              </w:rPr>
              <w:t xml:space="preserve"> </w:t>
            </w:r>
            <w:r>
              <w:rPr>
                <w:rFonts w:cs="Arial"/>
                <w:color w:val="000000"/>
              </w:rPr>
              <w:br/>
            </w:r>
            <w:r w:rsidRPr="002C0460">
              <w:rPr>
                <w:rFonts w:cs="Arial"/>
                <w:color w:val="000000"/>
              </w:rPr>
              <w:t>(tel.: +55 61 3218 2915  fax: +55 61 3224 2842  e-mail: jose.hidalgo@agricultura.gov.br)</w:t>
            </w:r>
          </w:p>
        </w:tc>
      </w:tr>
      <w:tr w:rsidR="00157504" w:rsidRPr="00BE4A01" w:rsidTr="00FE76B4">
        <w:trPr>
          <w:cantSplit/>
          <w:hidden/>
        </w:trPr>
        <w:tc>
          <w:tcPr>
            <w:tcW w:w="624" w:type="dxa"/>
          </w:tcPr>
          <w:p w:rsidR="00157504" w:rsidRPr="00756FB9" w:rsidRDefault="00157504" w:rsidP="00FE76B4">
            <w:pPr>
              <w:pStyle w:val="pldetails"/>
              <w:spacing w:before="0" w:after="0"/>
              <w:jc w:val="center"/>
              <w:rPr>
                <w:rFonts w:cs="Arial"/>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7115E9CA" wp14:editId="70B6CEB6">
                  <wp:extent cx="767368" cy="972000"/>
                  <wp:effectExtent l="0" t="0" r="0" b="0"/>
                  <wp:docPr id="4118" name="Picture 4118" descr="N:\AppDocMXP\MDCS\Pictures\1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124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7368" cy="972000"/>
                          </a:xfrm>
                          <a:prstGeom prst="rect">
                            <a:avLst/>
                          </a:prstGeom>
                          <a:noFill/>
                          <a:ln>
                            <a:noFill/>
                          </a:ln>
                        </pic:spPr>
                      </pic:pic>
                    </a:graphicData>
                  </a:graphic>
                </wp:inline>
              </w:drawing>
            </w:r>
          </w:p>
        </w:tc>
        <w:tc>
          <w:tcPr>
            <w:tcW w:w="8198" w:type="dxa"/>
          </w:tcPr>
          <w:p w:rsidR="00157504" w:rsidRPr="00BE4A01" w:rsidRDefault="00157504" w:rsidP="00FE76B4">
            <w:pPr>
              <w:pStyle w:val="pldetails"/>
            </w:pPr>
            <w:r>
              <w:t>Fabrício SANTANA SANTOS, Coordinator, National Plant Variety Protection Office (SNPC), Ministério da Agricultura, Pecu</w:t>
            </w:r>
            <w:r>
              <w:rPr>
                <w:rFonts w:cs="Arial"/>
              </w:rPr>
              <w:t>á</w:t>
            </w:r>
            <w:r>
              <w:t xml:space="preserve">ria e Abastecimento, Esplanada dos Ministerios, Bloco 'D', Anexo A, Sala 250, CEP 70043-900 Brasilia, D.F. </w:t>
            </w:r>
            <w:r>
              <w:br/>
              <w:t xml:space="preserve">(tel.: +55 </w:t>
            </w:r>
            <w:r w:rsidRPr="00BE4A01">
              <w:t>61 32</w:t>
            </w:r>
            <w:r>
              <w:t xml:space="preserve">18 2923  fax: +55 61 3224 2842  </w:t>
            </w:r>
            <w:r>
              <w:br/>
              <w:t>e</w:t>
            </w:r>
            <w:r w:rsidRPr="00BE4A01">
              <w:t>-mail: fabricio.santos@agricultura.gov.br)</w:t>
            </w:r>
          </w:p>
        </w:tc>
      </w:tr>
      <w:tr w:rsidR="00157504" w:rsidRPr="0002447A" w:rsidTr="00FE76B4">
        <w:trPr>
          <w:cantSplit/>
          <w:hidden/>
        </w:trPr>
        <w:tc>
          <w:tcPr>
            <w:tcW w:w="624" w:type="dxa"/>
          </w:tcPr>
          <w:p w:rsidR="00157504" w:rsidRPr="00BE4A01" w:rsidRDefault="00157504" w:rsidP="00FE76B4">
            <w:pPr>
              <w:pStyle w:val="plcountry"/>
              <w:rPr>
                <w:vanish/>
              </w:rPr>
            </w:pPr>
          </w:p>
        </w:tc>
        <w:tc>
          <w:tcPr>
            <w:tcW w:w="9866" w:type="dxa"/>
            <w:gridSpan w:val="3"/>
          </w:tcPr>
          <w:p w:rsidR="00157504" w:rsidRPr="001F7A20" w:rsidRDefault="00157504" w:rsidP="00FE76B4">
            <w:pPr>
              <w:pStyle w:val="plcountry"/>
              <w:rPr>
                <w:rFonts w:cs="Arial"/>
              </w:rPr>
            </w:pPr>
            <w:r w:rsidRPr="00155246">
              <w:t>CHINA</w:t>
            </w:r>
          </w:p>
        </w:tc>
      </w:tr>
      <w:tr w:rsidR="00157504" w:rsidRPr="00CE04A0"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3024FE59" wp14:editId="163E7B45">
                  <wp:extent cx="886792" cy="1152000"/>
                  <wp:effectExtent l="0" t="0" r="889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792" cy="1152000"/>
                          </a:xfrm>
                          <a:prstGeom prst="rect">
                            <a:avLst/>
                          </a:prstGeom>
                        </pic:spPr>
                      </pic:pic>
                    </a:graphicData>
                  </a:graphic>
                </wp:inline>
              </w:drawing>
            </w:r>
          </w:p>
        </w:tc>
        <w:tc>
          <w:tcPr>
            <w:tcW w:w="8198" w:type="dxa"/>
          </w:tcPr>
          <w:p w:rsidR="00157504" w:rsidRPr="00CE04A0" w:rsidRDefault="00157504" w:rsidP="00FE76B4">
            <w:pPr>
              <w:pStyle w:val="pldetails"/>
            </w:pPr>
            <w:r w:rsidRPr="00CE04A0">
              <w:rPr>
                <w:rFonts w:cs="Arial"/>
                <w:color w:val="000000"/>
              </w:rPr>
              <w:t xml:space="preserve">Zhicheng HUANG, Research Associate, Shanghai Academy of </w:t>
            </w:r>
            <w:r>
              <w:rPr>
                <w:rFonts w:cs="Arial"/>
                <w:color w:val="000000"/>
              </w:rPr>
              <w:t>Agricultural Sciences</w:t>
            </w:r>
            <w:r w:rsidRPr="00CE04A0">
              <w:rPr>
                <w:rFonts w:cs="Arial"/>
                <w:color w:val="000000"/>
              </w:rPr>
              <w:t>,</w:t>
            </w:r>
            <w:r>
              <w:rPr>
                <w:rFonts w:cs="Arial"/>
                <w:color w:val="000000"/>
              </w:rPr>
              <w:br/>
            </w:r>
            <w:r w:rsidRPr="00CE04A0">
              <w:rPr>
                <w:rFonts w:cs="Arial"/>
                <w:color w:val="000000"/>
              </w:rPr>
              <w:t xml:space="preserve"> No. 888 Yezhuang Road, Fengxian, Shanghai </w:t>
            </w:r>
            <w:r>
              <w:rPr>
                <w:rFonts w:cs="Arial"/>
                <w:color w:val="000000"/>
              </w:rPr>
              <w:br/>
            </w:r>
            <w:r w:rsidRPr="00CE04A0">
              <w:rPr>
                <w:rFonts w:cs="Arial"/>
                <w:color w:val="000000"/>
              </w:rPr>
              <w:t>(tel.: +86 21 57460009  fax: +86 21 57460009  e-mail: hzauhzhch@126.com)</w:t>
            </w:r>
          </w:p>
        </w:tc>
      </w:tr>
      <w:tr w:rsidR="00157504" w:rsidRPr="00C91D27"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lastRenderedPageBreak/>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760BBEDC" wp14:editId="3BA5F1FD">
                  <wp:extent cx="963295" cy="1183005"/>
                  <wp:effectExtent l="0" t="0" r="825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3295" cy="1183005"/>
                          </a:xfrm>
                          <a:prstGeom prst="rect">
                            <a:avLst/>
                          </a:prstGeom>
                          <a:noFill/>
                        </pic:spPr>
                      </pic:pic>
                    </a:graphicData>
                  </a:graphic>
                </wp:inline>
              </w:drawing>
            </w:r>
          </w:p>
        </w:tc>
        <w:tc>
          <w:tcPr>
            <w:tcW w:w="8198" w:type="dxa"/>
          </w:tcPr>
          <w:p w:rsidR="00157504" w:rsidRPr="00C91D27" w:rsidRDefault="00157504" w:rsidP="00FE76B4">
            <w:pPr>
              <w:pStyle w:val="pldetails"/>
            </w:pPr>
            <w:r w:rsidRPr="00C91D27">
              <w:rPr>
                <w:rFonts w:cs="Arial"/>
                <w:color w:val="000000"/>
              </w:rPr>
              <w:t>Yang</w:t>
            </w:r>
            <w:r>
              <w:rPr>
                <w:rFonts w:cs="Arial"/>
                <w:color w:val="000000"/>
              </w:rPr>
              <w:t xml:space="preserve"> </w:t>
            </w:r>
            <w:r w:rsidRPr="00C91D27">
              <w:rPr>
                <w:rFonts w:cs="Arial"/>
                <w:color w:val="000000"/>
              </w:rPr>
              <w:t xml:space="preserve">KUN, Agronomist, Division of DUS Testing, Development Center for Science and Technology, </w:t>
            </w:r>
            <w:r>
              <w:rPr>
                <w:rFonts w:cs="Arial"/>
                <w:color w:val="000000"/>
              </w:rPr>
              <w:t>Room 707, Nonfeng Building, No. 96 Dong San Huan Nan Lu</w:t>
            </w:r>
            <w:r w:rsidRPr="00C91D27">
              <w:rPr>
                <w:rFonts w:cs="Arial"/>
                <w:color w:val="000000"/>
              </w:rPr>
              <w:t xml:space="preserve">, Chao Yang District, Beijing </w:t>
            </w:r>
            <w:r>
              <w:rPr>
                <w:rFonts w:cs="Arial"/>
                <w:color w:val="000000"/>
              </w:rPr>
              <w:br/>
            </w:r>
            <w:r w:rsidRPr="00C91D27">
              <w:rPr>
                <w:rFonts w:cs="Arial"/>
                <w:color w:val="000000"/>
              </w:rPr>
              <w:t xml:space="preserve">(tel.: 86 10 </w:t>
            </w:r>
            <w:r>
              <w:rPr>
                <w:rFonts w:cs="Arial"/>
                <w:color w:val="000000"/>
              </w:rPr>
              <w:t>59199360</w:t>
            </w:r>
            <w:r w:rsidRPr="00C91D27">
              <w:rPr>
                <w:rFonts w:cs="Arial"/>
                <w:color w:val="000000"/>
              </w:rPr>
              <w:t xml:space="preserve">  fax: 86 10 </w:t>
            </w:r>
            <w:r>
              <w:rPr>
                <w:rFonts w:cs="Arial"/>
                <w:color w:val="000000"/>
              </w:rPr>
              <w:t>59199361</w:t>
            </w:r>
            <w:r w:rsidRPr="00C91D27">
              <w:rPr>
                <w:rFonts w:cs="Arial"/>
                <w:color w:val="000000"/>
              </w:rPr>
              <w:t xml:space="preserve">  e-mail: yang_kun</w:t>
            </w:r>
            <w:r>
              <w:rPr>
                <w:rFonts w:cs="Arial"/>
                <w:color w:val="000000"/>
              </w:rPr>
              <w:t>mail</w:t>
            </w:r>
            <w:r w:rsidRPr="00C91D27">
              <w:rPr>
                <w:rFonts w:cs="Arial"/>
                <w:color w:val="000000"/>
              </w:rPr>
              <w:t>@</w:t>
            </w:r>
            <w:r>
              <w:rPr>
                <w:rFonts w:cs="Arial"/>
                <w:color w:val="000000"/>
              </w:rPr>
              <w:t>foxmail.com</w:t>
            </w:r>
            <w:r w:rsidRPr="00C91D27">
              <w:rPr>
                <w:rFonts w:cs="Arial"/>
                <w:color w:val="000000"/>
              </w:rPr>
              <w:t>)</w:t>
            </w:r>
          </w:p>
        </w:tc>
      </w:tr>
      <w:tr w:rsidR="00157504" w:rsidRPr="0002447A" w:rsidTr="00FE76B4">
        <w:trPr>
          <w:cantSplit/>
          <w:hidden/>
        </w:trPr>
        <w:tc>
          <w:tcPr>
            <w:tcW w:w="624" w:type="dxa"/>
          </w:tcPr>
          <w:p w:rsidR="00157504" w:rsidRPr="00756FB9" w:rsidRDefault="00157504" w:rsidP="00FE76B4">
            <w:pPr>
              <w:pStyle w:val="plcountry"/>
              <w:rPr>
                <w:vanish/>
              </w:rPr>
            </w:pPr>
          </w:p>
        </w:tc>
        <w:tc>
          <w:tcPr>
            <w:tcW w:w="9866" w:type="dxa"/>
            <w:gridSpan w:val="3"/>
          </w:tcPr>
          <w:p w:rsidR="00157504" w:rsidRPr="001F7A20" w:rsidRDefault="00157504" w:rsidP="00FE76B4">
            <w:pPr>
              <w:pStyle w:val="plcountry"/>
              <w:rPr>
                <w:rFonts w:cs="Arial"/>
              </w:rPr>
            </w:pPr>
            <w:r>
              <w:t>CZECH REPUBLIC</w:t>
            </w:r>
          </w:p>
        </w:tc>
      </w:tr>
      <w:tr w:rsidR="00157504" w:rsidRPr="00681C28"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68413852" wp14:editId="291A9195">
                  <wp:extent cx="723900" cy="895350"/>
                  <wp:effectExtent l="0" t="0" r="0" b="0"/>
                  <wp:docPr id="4121" name="Picture 4121" descr="N:\AppDocMXP\MDCS\Pictures\1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1119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895350"/>
                          </a:xfrm>
                          <a:prstGeom prst="rect">
                            <a:avLst/>
                          </a:prstGeom>
                          <a:noFill/>
                          <a:ln>
                            <a:noFill/>
                          </a:ln>
                        </pic:spPr>
                      </pic:pic>
                    </a:graphicData>
                  </a:graphic>
                </wp:inline>
              </w:drawing>
            </w:r>
          </w:p>
        </w:tc>
        <w:tc>
          <w:tcPr>
            <w:tcW w:w="8198" w:type="dxa"/>
          </w:tcPr>
          <w:p w:rsidR="00157504" w:rsidRPr="00681C28" w:rsidRDefault="00157504" w:rsidP="00FE76B4">
            <w:pPr>
              <w:pStyle w:val="pldetails"/>
            </w:pPr>
            <w:r>
              <w:t>David HAMPEL, Biometrician, National Plant Variety Office, Central Institute for Supervising and Testing in Agriculture (UKZUZ), Hroznova 2, 656 06 Brno</w:t>
            </w:r>
            <w:r>
              <w:br/>
              <w:t xml:space="preserve">(tel.: +420 543 548 251  fax: </w:t>
            </w:r>
            <w:r w:rsidRPr="00681C28">
              <w:t>+420 543 212 440  e-mail: david.hampel@ukzuz.cz)</w:t>
            </w:r>
          </w:p>
        </w:tc>
      </w:tr>
      <w:tr w:rsidR="00157504" w:rsidRPr="0002447A" w:rsidTr="00FE76B4">
        <w:trPr>
          <w:cantSplit/>
          <w:hidden/>
        </w:trPr>
        <w:tc>
          <w:tcPr>
            <w:tcW w:w="624" w:type="dxa"/>
          </w:tcPr>
          <w:p w:rsidR="00157504" w:rsidRPr="00681C28" w:rsidRDefault="00157504" w:rsidP="00FE76B4">
            <w:pPr>
              <w:pStyle w:val="plcountry"/>
              <w:rPr>
                <w:vanish/>
              </w:rPr>
            </w:pPr>
          </w:p>
        </w:tc>
        <w:tc>
          <w:tcPr>
            <w:tcW w:w="9866" w:type="dxa"/>
            <w:gridSpan w:val="3"/>
          </w:tcPr>
          <w:p w:rsidR="00157504" w:rsidRPr="00155246" w:rsidRDefault="00157504" w:rsidP="00FE76B4">
            <w:pPr>
              <w:pStyle w:val="plcountry"/>
            </w:pPr>
            <w:r>
              <w:t>fINLAND</w:t>
            </w:r>
          </w:p>
        </w:tc>
      </w:tr>
      <w:tr w:rsidR="00157504" w:rsidRPr="00681C28"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7B4FDB44" wp14:editId="419BAD40">
                  <wp:extent cx="731999" cy="972000"/>
                  <wp:effectExtent l="0" t="0" r="0" b="0"/>
                  <wp:docPr id="4122" name="Picture 4122" descr="N:\AppDocMXP\MDCS\Pictures\2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XP\MDCS\Pictures\227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1999" cy="972000"/>
                          </a:xfrm>
                          <a:prstGeom prst="rect">
                            <a:avLst/>
                          </a:prstGeom>
                          <a:noFill/>
                          <a:ln>
                            <a:noFill/>
                          </a:ln>
                        </pic:spPr>
                      </pic:pic>
                    </a:graphicData>
                  </a:graphic>
                </wp:inline>
              </w:drawing>
            </w:r>
          </w:p>
        </w:tc>
        <w:tc>
          <w:tcPr>
            <w:tcW w:w="8198" w:type="dxa"/>
          </w:tcPr>
          <w:p w:rsidR="00157504" w:rsidRPr="00681C28" w:rsidRDefault="00157504" w:rsidP="00FE76B4">
            <w:pPr>
              <w:pStyle w:val="pldetails"/>
            </w:pPr>
            <w:r w:rsidRPr="00681C28">
              <w:rPr>
                <w:rFonts w:cs="Arial"/>
                <w:color w:val="000000"/>
              </w:rPr>
              <w:t>Tarja Päivikki HIETARANTA (M</w:t>
            </w:r>
            <w:r>
              <w:rPr>
                <w:rFonts w:cs="Arial"/>
                <w:color w:val="000000"/>
              </w:rPr>
              <w:t>r</w:t>
            </w:r>
            <w:r w:rsidRPr="00681C28">
              <w:rPr>
                <w:rFonts w:cs="Arial"/>
                <w:color w:val="000000"/>
              </w:rPr>
              <w:t xml:space="preserve">s.), Senior Officer, Seed Certification Unit, Finnish </w:t>
            </w:r>
            <w:r w:rsidR="00491ABD">
              <w:rPr>
                <w:rFonts w:cs="Arial"/>
                <w:color w:val="000000"/>
              </w:rPr>
              <w:t>Food and Safety Authority (E</w:t>
            </w:r>
            <w:r w:rsidR="00491ABD">
              <w:rPr>
                <w:rFonts w:cs="Arial" w:hint="eastAsia"/>
                <w:color w:val="000000"/>
                <w:lang w:eastAsia="ja-JP"/>
              </w:rPr>
              <w:t>vira</w:t>
            </w:r>
            <w:r w:rsidRPr="00681C28">
              <w:rPr>
                <w:rFonts w:cs="Arial"/>
                <w:color w:val="000000"/>
              </w:rPr>
              <w:t>), Tampereentie 51, P.O. Box 111, FI-3220</w:t>
            </w:r>
            <w:r>
              <w:rPr>
                <w:rFonts w:cs="Arial"/>
                <w:color w:val="000000"/>
              </w:rPr>
              <w:t>1</w:t>
            </w:r>
            <w:r w:rsidRPr="00681C28">
              <w:rPr>
                <w:rFonts w:cs="Arial"/>
                <w:color w:val="000000"/>
              </w:rPr>
              <w:t xml:space="preserve"> Loimaa  </w:t>
            </w:r>
            <w:r>
              <w:rPr>
                <w:rFonts w:cs="Arial"/>
                <w:color w:val="000000"/>
              </w:rPr>
              <w:br/>
            </w:r>
            <w:r w:rsidRPr="00681C28">
              <w:rPr>
                <w:rFonts w:cs="Arial"/>
                <w:color w:val="000000"/>
              </w:rPr>
              <w:t>(tel.: +358 50 3443748  e-mail: tarja.hietaranta@evira.fi)</w:t>
            </w:r>
          </w:p>
        </w:tc>
      </w:tr>
      <w:tr w:rsidR="00157504" w:rsidRPr="0002447A"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57AA5" w:rsidRDefault="00157504" w:rsidP="00FE76B4">
            <w:pPr>
              <w:pStyle w:val="pldetails"/>
              <w:spacing w:before="0" w:after="0"/>
              <w:jc w:val="center"/>
              <w:rPr>
                <w:rFonts w:cs="Arial"/>
              </w:rPr>
            </w:pPr>
            <w:r>
              <w:rPr>
                <w:rFonts w:cs="Arial"/>
                <w:snapToGrid/>
                <w:lang w:eastAsia="ja-JP"/>
              </w:rPr>
              <w:drawing>
                <wp:inline distT="0" distB="0" distL="0" distR="0" wp14:anchorId="0C52394F" wp14:editId="496D42FF">
                  <wp:extent cx="789189" cy="1188000"/>
                  <wp:effectExtent l="0" t="0" r="0" b="0"/>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9189" cy="1188000"/>
                          </a:xfrm>
                          <a:prstGeom prst="rect">
                            <a:avLst/>
                          </a:prstGeom>
                        </pic:spPr>
                      </pic:pic>
                    </a:graphicData>
                  </a:graphic>
                </wp:inline>
              </w:drawing>
            </w:r>
          </w:p>
        </w:tc>
        <w:tc>
          <w:tcPr>
            <w:tcW w:w="8198" w:type="dxa"/>
          </w:tcPr>
          <w:p w:rsidR="00157504" w:rsidRPr="0067516F" w:rsidRDefault="00157504" w:rsidP="00FE76B4">
            <w:pPr>
              <w:pStyle w:val="pldetails"/>
            </w:pPr>
            <w:r w:rsidRPr="00681C28">
              <w:rPr>
                <w:rFonts w:cs="Arial"/>
                <w:color w:val="000000"/>
              </w:rPr>
              <w:t>Hanna KORTEMAA</w:t>
            </w:r>
            <w:r>
              <w:rPr>
                <w:rFonts w:cs="Arial"/>
                <w:color w:val="000000"/>
              </w:rPr>
              <w:t xml:space="preserve"> (Mrs.)</w:t>
            </w:r>
            <w:r w:rsidRPr="00681C28">
              <w:rPr>
                <w:rFonts w:cs="Arial"/>
                <w:color w:val="000000"/>
              </w:rPr>
              <w:t xml:space="preserve">, Head of Unit, Seed Certification Unit, Finnish Food Safety Authority </w:t>
            </w:r>
            <w:r>
              <w:rPr>
                <w:rFonts w:cs="Arial"/>
                <w:color w:val="000000"/>
              </w:rPr>
              <w:t>(</w:t>
            </w:r>
            <w:r w:rsidR="00491ABD">
              <w:rPr>
                <w:rFonts w:cs="Arial"/>
                <w:color w:val="000000"/>
              </w:rPr>
              <w:t>E</w:t>
            </w:r>
            <w:r w:rsidR="00491ABD">
              <w:rPr>
                <w:rFonts w:cs="Arial" w:hint="eastAsia"/>
                <w:color w:val="000000"/>
                <w:lang w:eastAsia="ja-JP"/>
              </w:rPr>
              <w:t>vira</w:t>
            </w:r>
            <w:r>
              <w:rPr>
                <w:rFonts w:cs="Arial"/>
                <w:color w:val="000000"/>
              </w:rPr>
              <w:t>)</w:t>
            </w:r>
            <w:r w:rsidRPr="00681C28">
              <w:rPr>
                <w:rFonts w:cs="Arial"/>
                <w:color w:val="000000"/>
              </w:rPr>
              <w:t>, Tampereentie 51, P.O. Box 111, FI-3220</w:t>
            </w:r>
            <w:r>
              <w:rPr>
                <w:rFonts w:cs="Arial"/>
                <w:color w:val="000000"/>
              </w:rPr>
              <w:t>1 Loimaa</w:t>
            </w:r>
            <w:r>
              <w:rPr>
                <w:rFonts w:cs="Arial"/>
                <w:color w:val="000000"/>
              </w:rPr>
              <w:br/>
            </w:r>
            <w:r w:rsidRPr="00681C28">
              <w:rPr>
                <w:rFonts w:cs="Arial"/>
                <w:color w:val="000000"/>
              </w:rPr>
              <w:t>(tel.: +358 40 833 2486  e-mail: hanna.kortemaa@evira.fi)</w:t>
            </w:r>
          </w:p>
        </w:tc>
      </w:tr>
      <w:tr w:rsidR="00157504" w:rsidRPr="00681C28"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7FB00C6C" wp14:editId="1FD978A2">
                  <wp:extent cx="723350" cy="972000"/>
                  <wp:effectExtent l="0" t="0" r="635" b="0"/>
                  <wp:docPr id="4124" name="Picture 4124" descr="N:\AppDocMXP\MDCS\Pictures\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pDocMXP\MDCS\Pictures\60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350" cy="972000"/>
                          </a:xfrm>
                          <a:prstGeom prst="rect">
                            <a:avLst/>
                          </a:prstGeom>
                          <a:noFill/>
                          <a:ln>
                            <a:noFill/>
                          </a:ln>
                        </pic:spPr>
                      </pic:pic>
                    </a:graphicData>
                  </a:graphic>
                </wp:inline>
              </w:drawing>
            </w:r>
          </w:p>
        </w:tc>
        <w:tc>
          <w:tcPr>
            <w:tcW w:w="8198" w:type="dxa"/>
          </w:tcPr>
          <w:p w:rsidR="00157504" w:rsidRPr="00681C28" w:rsidRDefault="00157504" w:rsidP="00FE76B4">
            <w:pPr>
              <w:pStyle w:val="pldetails"/>
            </w:pPr>
            <w:r>
              <w:t>Sami MARKKANEN, Senior Officer, Control Department, Finn</w:t>
            </w:r>
            <w:r w:rsidR="00491ABD">
              <w:t>ish Food Safety Authority (E</w:t>
            </w:r>
            <w:r w:rsidR="00491ABD">
              <w:rPr>
                <w:rFonts w:hint="eastAsia"/>
                <w:lang w:eastAsia="ja-JP"/>
              </w:rPr>
              <w:t>vira</w:t>
            </w:r>
            <w:r>
              <w:t xml:space="preserve">), </w:t>
            </w:r>
            <w:r w:rsidRPr="00681C28">
              <w:rPr>
                <w:rFonts w:cs="Arial"/>
                <w:color w:val="000000"/>
              </w:rPr>
              <w:t>Tampereentie 51, P.O. Box 111, FI-3220</w:t>
            </w:r>
            <w:r>
              <w:rPr>
                <w:rFonts w:cs="Arial"/>
                <w:color w:val="000000"/>
              </w:rPr>
              <w:t>1 Loimaa</w:t>
            </w:r>
            <w:r>
              <w:br/>
            </w:r>
            <w:r w:rsidRPr="00E5488A">
              <w:t xml:space="preserve">(tel.: +358 40 8294543  fax: +358 29 530 5318  e-mail: </w:t>
            </w:r>
            <w:r>
              <w:t>sami.markkanen@evira.fi)</w:t>
            </w:r>
          </w:p>
        </w:tc>
      </w:tr>
      <w:tr w:rsidR="00157504" w:rsidRPr="0067516F"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57AA5" w:rsidRDefault="00157504" w:rsidP="00FE76B4">
            <w:pPr>
              <w:pStyle w:val="pldetails"/>
              <w:spacing w:before="0" w:after="0"/>
              <w:jc w:val="center"/>
              <w:rPr>
                <w:rFonts w:cs="Arial"/>
              </w:rPr>
            </w:pPr>
            <w:r>
              <w:rPr>
                <w:rFonts w:cs="Arial"/>
                <w:snapToGrid/>
                <w:lang w:eastAsia="ja-JP"/>
              </w:rPr>
              <w:drawing>
                <wp:inline distT="0" distB="0" distL="0" distR="0" wp14:anchorId="74F599D1" wp14:editId="0D1AE542">
                  <wp:extent cx="853099" cy="936000"/>
                  <wp:effectExtent l="0" t="0" r="4445" b="0"/>
                  <wp:docPr id="4125" name="Picture 4125" descr="N:\AppDocMXP\MDCS\Pictures\6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ppDocMXP\MDCS\Pictures\69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3099" cy="936000"/>
                          </a:xfrm>
                          <a:prstGeom prst="rect">
                            <a:avLst/>
                          </a:prstGeom>
                          <a:noFill/>
                          <a:ln>
                            <a:noFill/>
                          </a:ln>
                        </pic:spPr>
                      </pic:pic>
                    </a:graphicData>
                  </a:graphic>
                </wp:inline>
              </w:drawing>
            </w:r>
          </w:p>
        </w:tc>
        <w:tc>
          <w:tcPr>
            <w:tcW w:w="8198" w:type="dxa"/>
          </w:tcPr>
          <w:p w:rsidR="00157504" w:rsidRPr="0067516F" w:rsidRDefault="00157504" w:rsidP="00491ABD">
            <w:pPr>
              <w:pStyle w:val="pldetails"/>
            </w:pPr>
            <w:r>
              <w:t>Kaarina PAAVILAINEN (Ms.), Senior Officer, Seed Certification, Finnish Food Safety Authority (E</w:t>
            </w:r>
            <w:r w:rsidR="00491ABD">
              <w:rPr>
                <w:rFonts w:hint="eastAsia"/>
                <w:lang w:eastAsia="ja-JP"/>
              </w:rPr>
              <w:t>vira</w:t>
            </w:r>
            <w:r>
              <w:t xml:space="preserve">), </w:t>
            </w:r>
            <w:r w:rsidRPr="00681C28">
              <w:rPr>
                <w:rFonts w:cs="Arial"/>
                <w:color w:val="000000"/>
              </w:rPr>
              <w:t>Tampereentie 51, P.O. Box 111, FI-3220</w:t>
            </w:r>
            <w:r>
              <w:rPr>
                <w:rFonts w:cs="Arial"/>
                <w:color w:val="000000"/>
              </w:rPr>
              <w:t>1 Loimaa</w:t>
            </w:r>
            <w:r>
              <w:br/>
            </w:r>
            <w:r w:rsidRPr="00E5488A">
              <w:t xml:space="preserve">(tel.: +358 40 8332480 </w:t>
            </w:r>
            <w:r>
              <w:t xml:space="preserve"> fax: +358 29 530 5317 </w:t>
            </w:r>
            <w:r w:rsidRPr="00E5488A">
              <w:t xml:space="preserve"> e-mail: </w:t>
            </w:r>
            <w:r>
              <w:t>kaarina.paavilainen@evira.fi)</w:t>
            </w:r>
          </w:p>
        </w:tc>
      </w:tr>
      <w:tr w:rsidR="00157504" w:rsidRPr="00E5488A" w:rsidTr="00FE76B4">
        <w:trPr>
          <w:cantSplit/>
          <w:hidden/>
        </w:trPr>
        <w:tc>
          <w:tcPr>
            <w:tcW w:w="624" w:type="dxa"/>
          </w:tcPr>
          <w:p w:rsidR="00157504" w:rsidRPr="00756FB9" w:rsidRDefault="00157504" w:rsidP="00FE76B4">
            <w:pPr>
              <w:pStyle w:val="plcountry"/>
              <w:rPr>
                <w:vanish/>
              </w:rPr>
            </w:pPr>
            <w:r>
              <w:rPr>
                <w:snapToGrid/>
                <w:vanish/>
              </w:rPr>
              <w:lastRenderedPageBreak/>
              <w:fldChar w:fldCharType="begin"/>
            </w:r>
            <w:r>
              <w:rPr>
                <w:snapToGrid/>
                <w:vanish/>
              </w:rPr>
              <w:instrText xml:space="preserve"> AUTONUM  </w:instrText>
            </w:r>
            <w:r>
              <w:rPr>
                <w:snapToGrid/>
                <w:vanish/>
              </w:rPr>
              <w:fldChar w:fldCharType="end"/>
            </w:r>
          </w:p>
        </w:tc>
        <w:tc>
          <w:tcPr>
            <w:tcW w:w="1668" w:type="dxa"/>
            <w:gridSpan w:val="2"/>
          </w:tcPr>
          <w:p w:rsidR="00157504" w:rsidRPr="00773ACF" w:rsidRDefault="00157504" w:rsidP="00FE76B4">
            <w:pPr>
              <w:pStyle w:val="plcountry"/>
            </w:pPr>
          </w:p>
        </w:tc>
        <w:tc>
          <w:tcPr>
            <w:tcW w:w="8198" w:type="dxa"/>
          </w:tcPr>
          <w:p w:rsidR="00157504" w:rsidRPr="00E5488A" w:rsidRDefault="00157504" w:rsidP="00FE76B4">
            <w:pPr>
              <w:pStyle w:val="pldetails"/>
              <w:rPr>
                <w:rFonts w:cs="Arial"/>
                <w:color w:val="000000"/>
              </w:rPr>
            </w:pPr>
          </w:p>
        </w:tc>
      </w:tr>
      <w:tr w:rsidR="00157504" w:rsidRPr="007806C5" w:rsidTr="00FE76B4">
        <w:trPr>
          <w:cantSplit/>
          <w:hidden/>
        </w:trPr>
        <w:tc>
          <w:tcPr>
            <w:tcW w:w="624" w:type="dxa"/>
          </w:tcPr>
          <w:p w:rsidR="00157504" w:rsidRPr="00E5488A" w:rsidRDefault="00157504" w:rsidP="00FE76B4">
            <w:pPr>
              <w:pStyle w:val="plcountry"/>
              <w:rPr>
                <w:vanish/>
              </w:rPr>
            </w:pPr>
          </w:p>
        </w:tc>
        <w:tc>
          <w:tcPr>
            <w:tcW w:w="9866" w:type="dxa"/>
            <w:gridSpan w:val="3"/>
          </w:tcPr>
          <w:p w:rsidR="00157504" w:rsidRPr="007806C5" w:rsidRDefault="00157504" w:rsidP="00FE76B4">
            <w:pPr>
              <w:pStyle w:val="plcountry"/>
              <w:rPr>
                <w:rFonts w:cs="Arial"/>
                <w:color w:val="000000"/>
                <w:lang w:val="fr-CH"/>
              </w:rPr>
            </w:pPr>
            <w:r w:rsidRPr="00773ACF">
              <w:t>FRANCE</w:t>
            </w:r>
          </w:p>
        </w:tc>
      </w:tr>
      <w:tr w:rsidR="00157504" w:rsidRPr="00063053" w:rsidTr="00FE76B4">
        <w:trPr>
          <w:cantSplit/>
          <w:hidden/>
        </w:trPr>
        <w:tc>
          <w:tcPr>
            <w:tcW w:w="624" w:type="dxa"/>
          </w:tcPr>
          <w:p w:rsidR="00157504" w:rsidRPr="007806C5" w:rsidRDefault="00157504" w:rsidP="00FE76B4">
            <w:pPr>
              <w:pStyle w:val="pldetails"/>
              <w:spacing w:before="0" w:after="0"/>
              <w:jc w:val="center"/>
              <w:rPr>
                <w:snapToGrid/>
                <w:vanish/>
                <w:lang w:val="fr-CH"/>
              </w:rPr>
            </w:pPr>
            <w:r>
              <w:rPr>
                <w:snapToGrid/>
                <w:vanish/>
              </w:rPr>
              <w:fldChar w:fldCharType="begin"/>
            </w:r>
            <w:r w:rsidRPr="007806C5">
              <w:rPr>
                <w:snapToGrid/>
                <w:vanish/>
                <w:lang w:val="fr-CH"/>
              </w:rPr>
              <w:instrText xml:space="preserve"> AUTONUM  </w:instrText>
            </w:r>
            <w:r>
              <w:rPr>
                <w:snapToGrid/>
                <w:vanish/>
              </w:rPr>
              <w:fldChar w:fldCharType="end"/>
            </w:r>
          </w:p>
        </w:tc>
        <w:tc>
          <w:tcPr>
            <w:tcW w:w="1668" w:type="dxa"/>
            <w:gridSpan w:val="2"/>
          </w:tcPr>
          <w:p w:rsidR="00157504" w:rsidRPr="007806C5" w:rsidRDefault="00157504" w:rsidP="00FE76B4">
            <w:pPr>
              <w:pStyle w:val="pldetails"/>
              <w:spacing w:before="0" w:after="0"/>
              <w:jc w:val="center"/>
              <w:rPr>
                <w:rFonts w:cs="Arial"/>
                <w:lang w:val="fr-CH"/>
              </w:rPr>
            </w:pPr>
            <w:r>
              <w:rPr>
                <w:rFonts w:cs="Arial"/>
                <w:snapToGrid/>
                <w:lang w:eastAsia="ja-JP"/>
              </w:rPr>
              <w:drawing>
                <wp:inline distT="0" distB="0" distL="0" distR="0" wp14:anchorId="5BD9D20B" wp14:editId="4E5BCB42">
                  <wp:extent cx="857250" cy="1019175"/>
                  <wp:effectExtent l="0" t="0" r="0" b="9525"/>
                  <wp:docPr id="4126" name="Picture 4126" descr="N:\AppDocMXP\MDCS\Pictures\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pDocMXP\MDCS\Pictures\60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1019175"/>
                          </a:xfrm>
                          <a:prstGeom prst="rect">
                            <a:avLst/>
                          </a:prstGeom>
                          <a:noFill/>
                          <a:ln>
                            <a:noFill/>
                          </a:ln>
                        </pic:spPr>
                      </pic:pic>
                    </a:graphicData>
                  </a:graphic>
                </wp:inline>
              </w:drawing>
            </w:r>
          </w:p>
        </w:tc>
        <w:tc>
          <w:tcPr>
            <w:tcW w:w="8198" w:type="dxa"/>
          </w:tcPr>
          <w:p w:rsidR="00157504" w:rsidRPr="00436DFD" w:rsidRDefault="00157504" w:rsidP="00FE76B4">
            <w:pPr>
              <w:pStyle w:val="pldetails"/>
              <w:rPr>
                <w:lang w:val="fr-CH"/>
              </w:rPr>
            </w:pPr>
            <w:r w:rsidRPr="007806C5">
              <w:rPr>
                <w:rFonts w:cs="Arial"/>
                <w:color w:val="000000"/>
                <w:lang w:val="fr-CH"/>
              </w:rPr>
              <w:t xml:space="preserve">Christophe CHEVALIER, Groupe d'étude et de contrôle des variétés et des semences (GEVES), </w:t>
            </w:r>
            <w:r>
              <w:rPr>
                <w:rFonts w:cs="Arial"/>
                <w:color w:val="000000"/>
                <w:lang w:val="fr-CH"/>
              </w:rPr>
              <w:t xml:space="preserve">25 </w:t>
            </w:r>
            <w:r w:rsidRPr="007806C5">
              <w:rPr>
                <w:rFonts w:cs="Arial"/>
                <w:color w:val="000000"/>
                <w:lang w:val="fr-CH"/>
              </w:rPr>
              <w:t xml:space="preserve">rue Georges Morel, BP 90024, F-49071 Beaucouze CEDEX  </w:t>
            </w:r>
            <w:r>
              <w:rPr>
                <w:rFonts w:cs="Arial"/>
                <w:color w:val="000000"/>
                <w:lang w:val="fr-CH"/>
              </w:rPr>
              <w:br/>
              <w:t>(tel.: +33 2 41 22 86</w:t>
            </w:r>
            <w:r w:rsidRPr="007806C5">
              <w:rPr>
                <w:rFonts w:cs="Arial"/>
                <w:color w:val="000000"/>
                <w:lang w:val="fr-CH"/>
              </w:rPr>
              <w:t xml:space="preserve">36  fax: +33 2 41 22 </w:t>
            </w:r>
            <w:r>
              <w:rPr>
                <w:rFonts w:cs="Arial"/>
                <w:color w:val="000000"/>
                <w:lang w:val="fr-CH"/>
              </w:rPr>
              <w:t>86</w:t>
            </w:r>
            <w:r w:rsidRPr="007806C5">
              <w:rPr>
                <w:rFonts w:cs="Arial"/>
                <w:color w:val="000000"/>
                <w:lang w:val="fr-CH"/>
              </w:rPr>
              <w:t>0</w:t>
            </w:r>
            <w:r>
              <w:rPr>
                <w:rFonts w:cs="Arial"/>
                <w:color w:val="000000"/>
                <w:lang w:val="fr-CH"/>
              </w:rPr>
              <w:t>2</w:t>
            </w:r>
            <w:r w:rsidRPr="007806C5">
              <w:rPr>
                <w:rFonts w:cs="Arial"/>
                <w:color w:val="000000"/>
                <w:lang w:val="fr-CH"/>
              </w:rPr>
              <w:t xml:space="preserve">  e-mail: christophe.chevalier@geves.fr)</w:t>
            </w:r>
          </w:p>
        </w:tc>
      </w:tr>
      <w:tr w:rsidR="00157504" w:rsidRPr="00063053" w:rsidTr="00FE76B4">
        <w:trPr>
          <w:cantSplit/>
          <w:hidden/>
        </w:trPr>
        <w:tc>
          <w:tcPr>
            <w:tcW w:w="624" w:type="dxa"/>
          </w:tcPr>
          <w:p w:rsidR="00157504" w:rsidRPr="00D3276D" w:rsidRDefault="00157504" w:rsidP="00FE76B4">
            <w:pPr>
              <w:pStyle w:val="pldetails"/>
              <w:spacing w:before="0" w:after="0"/>
              <w:jc w:val="center"/>
              <w:rPr>
                <w:snapToGrid/>
                <w:vanish/>
                <w:lang w:val="fr-CH"/>
              </w:rPr>
            </w:pPr>
            <w:r>
              <w:rPr>
                <w:snapToGrid/>
                <w:vanish/>
              </w:rPr>
              <w:fldChar w:fldCharType="begin"/>
            </w:r>
            <w:r w:rsidRPr="007806C5">
              <w:rPr>
                <w:snapToGrid/>
                <w:vanish/>
                <w:lang w:val="fr-CH"/>
              </w:rPr>
              <w:instrText xml:space="preserve"> AUTONUM  </w:instrText>
            </w:r>
            <w:r>
              <w:rPr>
                <w:snapToGrid/>
                <w:vanish/>
              </w:rPr>
              <w:fldChar w:fldCharType="end"/>
            </w:r>
          </w:p>
        </w:tc>
        <w:tc>
          <w:tcPr>
            <w:tcW w:w="1668" w:type="dxa"/>
            <w:gridSpan w:val="2"/>
          </w:tcPr>
          <w:p w:rsidR="00157504" w:rsidRPr="007806C5" w:rsidRDefault="00157504" w:rsidP="00FE76B4">
            <w:pPr>
              <w:pStyle w:val="pldetails"/>
              <w:spacing w:before="0" w:after="0"/>
              <w:jc w:val="center"/>
              <w:rPr>
                <w:rFonts w:cs="Arial"/>
                <w:lang w:val="fr-CH"/>
              </w:rPr>
            </w:pPr>
            <w:r>
              <w:rPr>
                <w:rFonts w:cs="Arial"/>
                <w:snapToGrid/>
                <w:lang w:eastAsia="ja-JP"/>
              </w:rPr>
              <w:drawing>
                <wp:inline distT="0" distB="0" distL="0" distR="0" wp14:anchorId="329185F5" wp14:editId="13CCDFD3">
                  <wp:extent cx="951230" cy="1163320"/>
                  <wp:effectExtent l="0" t="0" r="127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1230" cy="1163320"/>
                          </a:xfrm>
                          <a:prstGeom prst="rect">
                            <a:avLst/>
                          </a:prstGeom>
                        </pic:spPr>
                      </pic:pic>
                    </a:graphicData>
                  </a:graphic>
                </wp:inline>
              </w:drawing>
            </w:r>
          </w:p>
        </w:tc>
        <w:tc>
          <w:tcPr>
            <w:tcW w:w="8198" w:type="dxa"/>
          </w:tcPr>
          <w:p w:rsidR="00157504" w:rsidRPr="007806C5" w:rsidRDefault="00157504" w:rsidP="00FE76B4">
            <w:pPr>
              <w:pStyle w:val="pldetails"/>
              <w:rPr>
                <w:rFonts w:cs="Arial"/>
                <w:color w:val="000000"/>
                <w:lang w:val="fr-CH"/>
              </w:rPr>
            </w:pPr>
            <w:r w:rsidRPr="0009342D">
              <w:rPr>
                <w:rFonts w:cs="Arial"/>
                <w:color w:val="000000"/>
                <w:lang w:val="fr-CH"/>
              </w:rPr>
              <w:t>Anne-Lise CORBEL (M</w:t>
            </w:r>
            <w:r>
              <w:rPr>
                <w:rFonts w:cs="Arial"/>
                <w:color w:val="000000"/>
                <w:lang w:val="fr-CH"/>
              </w:rPr>
              <w:t>r</w:t>
            </w:r>
            <w:r w:rsidRPr="0009342D">
              <w:rPr>
                <w:rFonts w:cs="Arial"/>
                <w:color w:val="000000"/>
                <w:lang w:val="fr-CH"/>
              </w:rPr>
              <w:t xml:space="preserve">s.), </w:t>
            </w:r>
            <w:r w:rsidRPr="00725E48">
              <w:rPr>
                <w:rFonts w:cs="Arial"/>
                <w:color w:val="000000"/>
                <w:lang w:val="fr-CH"/>
              </w:rPr>
              <w:t>Responsable DHS colza, crucifères, lin et chanvre</w:t>
            </w:r>
            <w:r>
              <w:rPr>
                <w:rFonts w:cs="Arial"/>
                <w:color w:val="000000"/>
                <w:lang w:val="fr-CH"/>
              </w:rPr>
              <w:t xml:space="preserve">, </w:t>
            </w:r>
            <w:r w:rsidRPr="007806C5">
              <w:rPr>
                <w:rFonts w:cs="Arial"/>
                <w:color w:val="000000"/>
                <w:lang w:val="fr-CH"/>
              </w:rPr>
              <w:t>Groupe d'étude et de contrôle des variétés et des semences</w:t>
            </w:r>
            <w:r w:rsidRPr="00725E48">
              <w:rPr>
                <w:rFonts w:cs="Arial"/>
                <w:color w:val="000000"/>
                <w:lang w:val="fr-CH"/>
              </w:rPr>
              <w:t xml:space="preserve"> </w:t>
            </w:r>
            <w:r>
              <w:rPr>
                <w:rFonts w:cs="Arial"/>
                <w:color w:val="000000"/>
                <w:lang w:val="fr-CH"/>
              </w:rPr>
              <w:t>(</w:t>
            </w:r>
            <w:r w:rsidRPr="0009342D">
              <w:rPr>
                <w:rFonts w:cs="Arial"/>
                <w:color w:val="000000"/>
                <w:lang w:val="fr-CH"/>
              </w:rPr>
              <w:t>GEVES</w:t>
            </w:r>
            <w:r>
              <w:rPr>
                <w:rFonts w:cs="Arial"/>
                <w:color w:val="000000"/>
                <w:lang w:val="fr-CH"/>
              </w:rPr>
              <w:t>)</w:t>
            </w:r>
            <w:r w:rsidRPr="0009342D">
              <w:rPr>
                <w:rFonts w:cs="Arial"/>
                <w:color w:val="000000"/>
                <w:lang w:val="fr-CH"/>
              </w:rPr>
              <w:t xml:space="preserve">, Domaine de l'Anjouère, F-49370 La Poueze  </w:t>
            </w:r>
            <w:r>
              <w:rPr>
                <w:rFonts w:cs="Arial"/>
                <w:color w:val="000000"/>
                <w:lang w:val="fr-CH"/>
              </w:rPr>
              <w:br/>
            </w:r>
            <w:r w:rsidRPr="0009342D">
              <w:rPr>
                <w:rFonts w:cs="Arial"/>
                <w:color w:val="000000"/>
                <w:lang w:val="fr-CH"/>
              </w:rPr>
              <w:t>(tel.: +33 24 122 8705  fax: +33 24 122 8660  e-mail: anne-lise.corbel@geves.fr)</w:t>
            </w:r>
          </w:p>
        </w:tc>
      </w:tr>
      <w:tr w:rsidR="00157504" w:rsidRPr="007806C5" w:rsidTr="00FE76B4">
        <w:trPr>
          <w:cantSplit/>
          <w:hidden/>
        </w:trPr>
        <w:tc>
          <w:tcPr>
            <w:tcW w:w="624" w:type="dxa"/>
          </w:tcPr>
          <w:p w:rsidR="00157504" w:rsidRPr="00436DFD" w:rsidRDefault="00157504" w:rsidP="00FE76B4">
            <w:pPr>
              <w:pStyle w:val="plcountry"/>
              <w:rPr>
                <w:vanish/>
                <w:lang w:val="fr-CH"/>
              </w:rPr>
            </w:pPr>
          </w:p>
        </w:tc>
        <w:tc>
          <w:tcPr>
            <w:tcW w:w="9866" w:type="dxa"/>
            <w:gridSpan w:val="3"/>
          </w:tcPr>
          <w:p w:rsidR="00157504" w:rsidRPr="007806C5" w:rsidRDefault="00157504" w:rsidP="00FE76B4">
            <w:pPr>
              <w:pStyle w:val="plcountry"/>
              <w:rPr>
                <w:lang w:val="fr-CH"/>
              </w:rPr>
            </w:pPr>
            <w:r w:rsidRPr="007806C5">
              <w:rPr>
                <w:lang w:val="fr-CH"/>
              </w:rPr>
              <w:t>GERMANY</w:t>
            </w:r>
          </w:p>
        </w:tc>
      </w:tr>
      <w:tr w:rsidR="00157504" w:rsidRPr="0009342D" w:rsidTr="00FE76B4">
        <w:trPr>
          <w:cantSplit/>
          <w:hidden/>
        </w:trPr>
        <w:tc>
          <w:tcPr>
            <w:tcW w:w="624" w:type="dxa"/>
          </w:tcPr>
          <w:p w:rsidR="00157504" w:rsidRPr="007806C5" w:rsidRDefault="00157504" w:rsidP="00FE76B4">
            <w:pPr>
              <w:pStyle w:val="pldetails"/>
              <w:spacing w:before="0" w:after="0"/>
              <w:jc w:val="center"/>
              <w:rPr>
                <w:rFonts w:cs="Arial"/>
                <w:snapToGrid/>
                <w:vanish/>
                <w:lang w:val="fr-CH"/>
              </w:rPr>
            </w:pPr>
            <w:r>
              <w:rPr>
                <w:snapToGrid/>
                <w:vanish/>
              </w:rPr>
              <w:fldChar w:fldCharType="begin"/>
            </w:r>
            <w:r w:rsidRPr="007806C5">
              <w:rPr>
                <w:snapToGrid/>
                <w:vanish/>
                <w:lang w:val="fr-CH"/>
              </w:rPr>
              <w:instrText xml:space="preserve"> AUTONUM  </w:instrText>
            </w:r>
            <w:r>
              <w:rPr>
                <w:snapToGrid/>
                <w:vanish/>
              </w:rPr>
              <w:fldChar w:fldCharType="end"/>
            </w:r>
          </w:p>
        </w:tc>
        <w:tc>
          <w:tcPr>
            <w:tcW w:w="1668" w:type="dxa"/>
            <w:gridSpan w:val="2"/>
          </w:tcPr>
          <w:p w:rsidR="00157504" w:rsidRPr="007806C5" w:rsidRDefault="00157504" w:rsidP="00FE76B4">
            <w:pPr>
              <w:pStyle w:val="pldetails"/>
              <w:spacing w:before="0" w:after="0"/>
              <w:jc w:val="center"/>
              <w:rPr>
                <w:rFonts w:cs="Arial"/>
                <w:lang w:val="fr-CH"/>
              </w:rPr>
            </w:pPr>
            <w:r>
              <w:rPr>
                <w:rFonts w:cs="Arial"/>
                <w:snapToGrid/>
                <w:lang w:eastAsia="ja-JP"/>
              </w:rPr>
              <w:drawing>
                <wp:inline distT="0" distB="0" distL="0" distR="0" wp14:anchorId="35B350A2" wp14:editId="3B292C6C">
                  <wp:extent cx="850909" cy="936000"/>
                  <wp:effectExtent l="0" t="0" r="6350" b="0"/>
                  <wp:docPr id="4128" name="Picture 4128" descr="N:\AppDocMXP\MDCS\Pictures\6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ppDocMXP\MDCS\Pictures\638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909" cy="936000"/>
                          </a:xfrm>
                          <a:prstGeom prst="rect">
                            <a:avLst/>
                          </a:prstGeom>
                          <a:noFill/>
                          <a:ln>
                            <a:noFill/>
                          </a:ln>
                        </pic:spPr>
                      </pic:pic>
                    </a:graphicData>
                  </a:graphic>
                </wp:inline>
              </w:drawing>
            </w:r>
          </w:p>
        </w:tc>
        <w:tc>
          <w:tcPr>
            <w:tcW w:w="8198" w:type="dxa"/>
          </w:tcPr>
          <w:p w:rsidR="00157504" w:rsidRPr="0009342D" w:rsidRDefault="00157504" w:rsidP="00FE76B4">
            <w:pPr>
              <w:pStyle w:val="pldetails"/>
            </w:pPr>
            <w:r w:rsidRPr="0009342D">
              <w:t>Thomas DROBEK, Referat 111,</w:t>
            </w:r>
            <w:r>
              <w:t>Bundessortenamt,</w:t>
            </w:r>
            <w:r w:rsidRPr="0009342D">
              <w:t xml:space="preserve"> Osterfelddamm 80, D-30627 Hannover</w:t>
            </w:r>
            <w:r>
              <w:br/>
            </w:r>
            <w:r w:rsidRPr="0009342D">
              <w:t>(tel.: +49 511 9566</w:t>
            </w:r>
            <w:r>
              <w:t xml:space="preserve"> </w:t>
            </w:r>
            <w:r w:rsidRPr="0009342D">
              <w:t>5688  fax: +49 511 9566</w:t>
            </w:r>
            <w:r>
              <w:t xml:space="preserve"> </w:t>
            </w:r>
            <w:r w:rsidRPr="0009342D">
              <w:t xml:space="preserve">9600  </w:t>
            </w:r>
            <w:r>
              <w:br/>
            </w:r>
            <w:r w:rsidRPr="0009342D">
              <w:t>e-mail: thomas.drobek@bundessortenamt.de)</w:t>
            </w:r>
          </w:p>
        </w:tc>
      </w:tr>
      <w:tr w:rsidR="00157504" w:rsidRPr="0009342D" w:rsidTr="00FE76B4">
        <w:trPr>
          <w:cantSplit/>
          <w:hidden/>
        </w:trPr>
        <w:tc>
          <w:tcPr>
            <w:tcW w:w="624" w:type="dxa"/>
          </w:tcPr>
          <w:p w:rsidR="00157504" w:rsidRPr="00D3276D" w:rsidRDefault="00157504" w:rsidP="00FE76B4">
            <w:pPr>
              <w:pStyle w:val="pldetails"/>
              <w:spacing w:before="0" w:after="0"/>
              <w:jc w:val="center"/>
              <w:rPr>
                <w:snapToGrid/>
                <w:vanish/>
              </w:rPr>
            </w:pPr>
            <w:r>
              <w:rPr>
                <w:snapToGrid/>
                <w:vanish/>
              </w:rPr>
              <w:fldChar w:fldCharType="begin"/>
            </w:r>
            <w:r w:rsidRPr="00D3276D">
              <w:rPr>
                <w:snapToGrid/>
                <w:vanish/>
              </w:rPr>
              <w:instrText xml:space="preserve"> AUTONUM  </w:instrText>
            </w:r>
            <w:r>
              <w:rPr>
                <w:snapToGrid/>
                <w:vanish/>
              </w:rPr>
              <w:fldChar w:fldCharType="end"/>
            </w:r>
          </w:p>
        </w:tc>
        <w:tc>
          <w:tcPr>
            <w:tcW w:w="1668" w:type="dxa"/>
            <w:gridSpan w:val="2"/>
          </w:tcPr>
          <w:p w:rsidR="00157504" w:rsidRPr="00D3276D" w:rsidRDefault="00157504" w:rsidP="00FE76B4">
            <w:pPr>
              <w:pStyle w:val="pldetails"/>
              <w:spacing w:before="0" w:after="0"/>
              <w:jc w:val="center"/>
              <w:rPr>
                <w:rFonts w:cs="Arial"/>
                <w:snapToGrid/>
              </w:rPr>
            </w:pPr>
            <w:r>
              <w:rPr>
                <w:rFonts w:cs="Arial"/>
                <w:snapToGrid/>
                <w:lang w:eastAsia="ja-JP"/>
              </w:rPr>
              <w:drawing>
                <wp:inline distT="0" distB="0" distL="0" distR="0" wp14:anchorId="3599EF58" wp14:editId="6D7FE114">
                  <wp:extent cx="790575" cy="101917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1.jpg"/>
                          <pic:cNvPicPr/>
                        </pic:nvPicPr>
                        <pic:blipFill rotWithShape="1">
                          <a:blip r:embed="rId27" cstate="print">
                            <a:extLst>
                              <a:ext uri="{28A0092B-C50C-407E-A947-70E740481C1C}">
                                <a14:useLocalDpi xmlns:a14="http://schemas.microsoft.com/office/drawing/2010/main" val="0"/>
                              </a:ext>
                            </a:extLst>
                          </a:blip>
                          <a:srcRect b="8519"/>
                          <a:stretch/>
                        </pic:blipFill>
                        <pic:spPr bwMode="auto">
                          <a:xfrm>
                            <a:off x="0" y="0"/>
                            <a:ext cx="789758" cy="1018122"/>
                          </a:xfrm>
                          <a:prstGeom prst="rect">
                            <a:avLst/>
                          </a:prstGeom>
                          <a:ln>
                            <a:noFill/>
                          </a:ln>
                          <a:extLst>
                            <a:ext uri="{53640926-AAD7-44D8-BBD7-CCE9431645EC}">
                              <a14:shadowObscured xmlns:a14="http://schemas.microsoft.com/office/drawing/2010/main"/>
                            </a:ext>
                          </a:extLst>
                        </pic:spPr>
                      </pic:pic>
                    </a:graphicData>
                  </a:graphic>
                </wp:inline>
              </w:drawing>
            </w:r>
          </w:p>
        </w:tc>
        <w:tc>
          <w:tcPr>
            <w:tcW w:w="8198" w:type="dxa"/>
          </w:tcPr>
          <w:p w:rsidR="00157504" w:rsidRPr="0009342D" w:rsidRDefault="00157504" w:rsidP="00FE76B4">
            <w:pPr>
              <w:pStyle w:val="pldetails"/>
              <w:rPr>
                <w:rFonts w:cs="Arial"/>
                <w:color w:val="000000"/>
              </w:rPr>
            </w:pPr>
            <w:r w:rsidRPr="0009342D">
              <w:rPr>
                <w:rFonts w:cs="Arial"/>
                <w:color w:val="000000"/>
              </w:rPr>
              <w:t xml:space="preserve">Uwe MEYER, Referatsleiter Informationstechnologie, Referat 111, Bundessortenamt, </w:t>
            </w:r>
            <w:r w:rsidRPr="0009342D">
              <w:t>Osterfelddamm 80, D-30627 Hannover</w:t>
            </w:r>
            <w:r>
              <w:br/>
            </w:r>
            <w:r w:rsidRPr="0009342D">
              <w:rPr>
                <w:rFonts w:cs="Arial"/>
                <w:color w:val="000000"/>
              </w:rPr>
              <w:t xml:space="preserve">(tel.: +49 511 9566 5689  fax: +49 511 </w:t>
            </w:r>
            <w:r>
              <w:rPr>
                <w:rFonts w:cs="Arial"/>
                <w:color w:val="000000"/>
              </w:rPr>
              <w:t xml:space="preserve">9566 9689  </w:t>
            </w:r>
            <w:r>
              <w:rPr>
                <w:rFonts w:cs="Arial"/>
                <w:color w:val="000000"/>
              </w:rPr>
              <w:br/>
              <w:t xml:space="preserve">email: </w:t>
            </w:r>
            <w:r w:rsidRPr="0009342D">
              <w:rPr>
                <w:rFonts w:cs="Arial"/>
                <w:color w:val="000000"/>
              </w:rPr>
              <w:t>uwe.meyer@bundessortenamt.de)</w:t>
            </w:r>
          </w:p>
        </w:tc>
      </w:tr>
      <w:tr w:rsidR="00157504" w:rsidRPr="0002447A" w:rsidTr="00FE76B4">
        <w:trPr>
          <w:cantSplit/>
          <w:hidden/>
        </w:trPr>
        <w:tc>
          <w:tcPr>
            <w:tcW w:w="624" w:type="dxa"/>
          </w:tcPr>
          <w:p w:rsidR="00157504" w:rsidRPr="0009342D" w:rsidRDefault="00157504" w:rsidP="00FE76B4">
            <w:pPr>
              <w:pStyle w:val="plcountry"/>
              <w:rPr>
                <w:vanish/>
              </w:rPr>
            </w:pPr>
          </w:p>
        </w:tc>
        <w:tc>
          <w:tcPr>
            <w:tcW w:w="9866" w:type="dxa"/>
            <w:gridSpan w:val="3"/>
          </w:tcPr>
          <w:p w:rsidR="00157504" w:rsidRPr="00155246" w:rsidRDefault="00157504" w:rsidP="00FE76B4">
            <w:pPr>
              <w:pStyle w:val="plcountry"/>
            </w:pPr>
            <w:r>
              <w:t>ITALY</w:t>
            </w:r>
          </w:p>
        </w:tc>
      </w:tr>
      <w:tr w:rsidR="00157504" w:rsidRPr="00A24809" w:rsidTr="00FE76B4">
        <w:trPr>
          <w:cantSplit/>
          <w:hidden/>
        </w:trPr>
        <w:tc>
          <w:tcPr>
            <w:tcW w:w="624" w:type="dxa"/>
          </w:tcPr>
          <w:p w:rsidR="00157504" w:rsidRPr="00756FB9" w:rsidRDefault="00157504" w:rsidP="00FE76B4">
            <w:pPr>
              <w:pStyle w:val="pldetails"/>
              <w:spacing w:before="0" w:after="0"/>
              <w:jc w:val="center"/>
              <w:rPr>
                <w:rFonts w:cs="Arial"/>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5DEA9B7F" wp14:editId="0C5C523F">
                  <wp:extent cx="926125" cy="1116000"/>
                  <wp:effectExtent l="0" t="0" r="7620" b="8255"/>
                  <wp:docPr id="4130" name="Picture 4130" descr="N:\AppDocMXP\MDCS\Pictures\1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ppDocMXP\MDCS\Pictures\158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125" cy="1116000"/>
                          </a:xfrm>
                          <a:prstGeom prst="rect">
                            <a:avLst/>
                          </a:prstGeom>
                          <a:noFill/>
                          <a:ln>
                            <a:noFill/>
                          </a:ln>
                        </pic:spPr>
                      </pic:pic>
                    </a:graphicData>
                  </a:graphic>
                </wp:inline>
              </w:drawing>
            </w:r>
          </w:p>
        </w:tc>
        <w:tc>
          <w:tcPr>
            <w:tcW w:w="8198" w:type="dxa"/>
          </w:tcPr>
          <w:p w:rsidR="00157504" w:rsidRPr="00A24809" w:rsidRDefault="00157504" w:rsidP="00FE76B4">
            <w:pPr>
              <w:pStyle w:val="pldetails"/>
            </w:pPr>
            <w:r w:rsidRPr="006735E3">
              <w:rPr>
                <w:rFonts w:cs="Arial"/>
                <w:color w:val="000000"/>
              </w:rPr>
              <w:t xml:space="preserve">Maurizio GIOLO, Senior Scientist, Council for Agricultural Research </w:t>
            </w:r>
            <w:r>
              <w:rPr>
                <w:rFonts w:cs="Arial"/>
                <w:color w:val="000000"/>
              </w:rPr>
              <w:t>(</w:t>
            </w:r>
            <w:r w:rsidRPr="006735E3">
              <w:rPr>
                <w:rFonts w:cs="Arial"/>
                <w:color w:val="000000"/>
              </w:rPr>
              <w:t>CRA SCS</w:t>
            </w:r>
            <w:r>
              <w:rPr>
                <w:rFonts w:cs="Arial"/>
                <w:color w:val="000000"/>
              </w:rPr>
              <w:t>) Experimentation and S</w:t>
            </w:r>
            <w:r w:rsidRPr="006735E3">
              <w:rPr>
                <w:rFonts w:cs="Arial"/>
                <w:color w:val="000000"/>
              </w:rPr>
              <w:t xml:space="preserve">eed </w:t>
            </w:r>
            <w:r>
              <w:rPr>
                <w:rFonts w:cs="Arial"/>
                <w:color w:val="000000"/>
              </w:rPr>
              <w:t>C</w:t>
            </w:r>
            <w:r w:rsidRPr="006735E3">
              <w:rPr>
                <w:rFonts w:cs="Arial"/>
                <w:color w:val="000000"/>
              </w:rPr>
              <w:t>ertification Center, Via Ca' Nova Zampieri, 37</w:t>
            </w:r>
            <w:r>
              <w:rPr>
                <w:rFonts w:cs="Arial"/>
                <w:color w:val="000000"/>
              </w:rPr>
              <w:t>-37057</w:t>
            </w:r>
            <w:r w:rsidRPr="006735E3">
              <w:rPr>
                <w:rFonts w:cs="Arial"/>
                <w:color w:val="000000"/>
              </w:rPr>
              <w:t xml:space="preserve">, S.G., I-Lupatoto </w:t>
            </w:r>
            <w:r w:rsidRPr="00A24809">
              <w:rPr>
                <w:rFonts w:cs="Arial"/>
                <w:color w:val="000000"/>
              </w:rPr>
              <w:t xml:space="preserve">(Verona) 37057 </w:t>
            </w:r>
            <w:r w:rsidRPr="00A24809">
              <w:rPr>
                <w:rFonts w:cs="Arial"/>
                <w:color w:val="000000"/>
              </w:rPr>
              <w:br/>
              <w:t>(tel.: +39 045 545 164  fax: +39 045 545 250  e-mail: maurizio.giolo@entecra.it)</w:t>
            </w:r>
          </w:p>
        </w:tc>
      </w:tr>
      <w:tr w:rsidR="00157504" w:rsidRPr="0002447A" w:rsidTr="00FE76B4">
        <w:trPr>
          <w:cantSplit/>
          <w:hidden/>
        </w:trPr>
        <w:tc>
          <w:tcPr>
            <w:tcW w:w="624" w:type="dxa"/>
          </w:tcPr>
          <w:p w:rsidR="00157504" w:rsidRPr="00A24809" w:rsidRDefault="00157504" w:rsidP="00FE76B4">
            <w:pPr>
              <w:pStyle w:val="plcountry"/>
              <w:rPr>
                <w:vanish/>
              </w:rPr>
            </w:pPr>
          </w:p>
        </w:tc>
        <w:tc>
          <w:tcPr>
            <w:tcW w:w="9866" w:type="dxa"/>
            <w:gridSpan w:val="3"/>
          </w:tcPr>
          <w:p w:rsidR="00157504" w:rsidRPr="00155246" w:rsidRDefault="00157504" w:rsidP="00FE76B4">
            <w:pPr>
              <w:pStyle w:val="plcountry"/>
            </w:pPr>
            <w:r w:rsidRPr="00773ACF">
              <w:t>JAPAN</w:t>
            </w:r>
          </w:p>
        </w:tc>
      </w:tr>
      <w:tr w:rsidR="00157504" w:rsidRPr="0002447A" w:rsidTr="00FE76B4">
        <w:trPr>
          <w:cantSplit/>
          <w:hidden/>
        </w:trPr>
        <w:tc>
          <w:tcPr>
            <w:tcW w:w="624" w:type="dxa"/>
          </w:tcPr>
          <w:p w:rsidR="00157504" w:rsidRPr="00756FB9" w:rsidRDefault="00157504" w:rsidP="00FE76B4">
            <w:pPr>
              <w:pStyle w:val="pldetails"/>
              <w:spacing w:before="0" w:after="0"/>
              <w:jc w:val="center"/>
              <w:rPr>
                <w:rFonts w:cs="Arial"/>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4CCBFF12" wp14:editId="49053A9E">
                  <wp:extent cx="855484" cy="936000"/>
                  <wp:effectExtent l="0" t="0" r="1905" b="0"/>
                  <wp:docPr id="4131" name="Picture 4131" descr="N:\AppDocMXP\MDCS\Pictures\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ppDocMXP\MDCS\Pictures\83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5484" cy="936000"/>
                          </a:xfrm>
                          <a:prstGeom prst="rect">
                            <a:avLst/>
                          </a:prstGeom>
                          <a:noFill/>
                          <a:ln>
                            <a:noFill/>
                          </a:ln>
                        </pic:spPr>
                      </pic:pic>
                    </a:graphicData>
                  </a:graphic>
                </wp:inline>
              </w:drawing>
            </w:r>
          </w:p>
        </w:tc>
        <w:tc>
          <w:tcPr>
            <w:tcW w:w="8198" w:type="dxa"/>
          </w:tcPr>
          <w:p w:rsidR="00157504" w:rsidRPr="0067516F" w:rsidRDefault="00157504" w:rsidP="00FE76B4">
            <w:pPr>
              <w:pStyle w:val="pldetails"/>
            </w:pPr>
            <w:r w:rsidRPr="00A24809">
              <w:rPr>
                <w:rFonts w:cs="Arial"/>
                <w:color w:val="000000"/>
              </w:rPr>
              <w:t xml:space="preserve">Hiroshi UCHIZAWA, Senior Examiner, Plant Variety Protection Office, New Business &amp; Intellectual Property Division, Food Industry Affairs Bureau, </w:t>
            </w:r>
            <w:r>
              <w:rPr>
                <w:rFonts w:cs="Arial"/>
                <w:color w:val="000000"/>
              </w:rPr>
              <w:t xml:space="preserve">Ministry of Agriculture, Forestry and Fisheries, </w:t>
            </w:r>
            <w:r w:rsidRPr="00A24809">
              <w:rPr>
                <w:rFonts w:cs="Arial"/>
                <w:color w:val="000000"/>
              </w:rPr>
              <w:t xml:space="preserve">1-2-1 Kasumigaseki, Chiyoda-ku, Tokyo 100-8950 </w:t>
            </w:r>
            <w:r>
              <w:rPr>
                <w:rFonts w:cs="Arial"/>
                <w:color w:val="000000"/>
              </w:rPr>
              <w:br/>
            </w:r>
            <w:r w:rsidRPr="00A24809">
              <w:rPr>
                <w:rFonts w:cs="Arial"/>
                <w:color w:val="000000"/>
              </w:rPr>
              <w:t>(tel.: 81 3 6738 6466  fax: 81 3 3502 6572  e-mail: hiroshi_uchizawa@nm.maff.go.jp)</w:t>
            </w:r>
          </w:p>
        </w:tc>
      </w:tr>
      <w:tr w:rsidR="00157504" w:rsidRPr="0002447A" w:rsidTr="00FE76B4">
        <w:trPr>
          <w:cantSplit/>
          <w:hidden/>
        </w:trPr>
        <w:tc>
          <w:tcPr>
            <w:tcW w:w="624" w:type="dxa"/>
          </w:tcPr>
          <w:p w:rsidR="00157504" w:rsidRPr="00756FB9" w:rsidRDefault="00157504" w:rsidP="00FE76B4">
            <w:pPr>
              <w:pStyle w:val="plcountry"/>
              <w:rPr>
                <w:vanish/>
              </w:rPr>
            </w:pPr>
          </w:p>
        </w:tc>
        <w:tc>
          <w:tcPr>
            <w:tcW w:w="9866" w:type="dxa"/>
            <w:gridSpan w:val="3"/>
          </w:tcPr>
          <w:p w:rsidR="00157504" w:rsidRPr="00155246" w:rsidRDefault="00157504" w:rsidP="00FE76B4">
            <w:pPr>
              <w:pStyle w:val="plcountry"/>
            </w:pPr>
            <w:r w:rsidRPr="00773ACF">
              <w:t>KENYA</w:t>
            </w:r>
          </w:p>
        </w:tc>
      </w:tr>
      <w:tr w:rsidR="00157504" w:rsidRPr="00DF252F" w:rsidTr="00FE76B4">
        <w:trPr>
          <w:cantSplit/>
          <w:hidden/>
        </w:trPr>
        <w:tc>
          <w:tcPr>
            <w:tcW w:w="624" w:type="dxa"/>
          </w:tcPr>
          <w:p w:rsidR="00157504" w:rsidRPr="00756FB9" w:rsidRDefault="00157504" w:rsidP="00FE76B4">
            <w:pPr>
              <w:pStyle w:val="pldetails"/>
              <w:spacing w:before="0" w:after="0"/>
              <w:jc w:val="center"/>
              <w:rPr>
                <w:rFonts w:cs="Arial"/>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68A69A82" wp14:editId="5A8268A2">
                  <wp:extent cx="750000" cy="900000"/>
                  <wp:effectExtent l="0" t="0" r="0" b="0"/>
                  <wp:docPr id="4132" name="Picture 4132" descr="N:\AppDocMXP\MDCS\Pictures\7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ppDocMXP\MDCS\Pictures\706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0000" cy="900000"/>
                          </a:xfrm>
                          <a:prstGeom prst="rect">
                            <a:avLst/>
                          </a:prstGeom>
                          <a:noFill/>
                          <a:ln>
                            <a:noFill/>
                          </a:ln>
                        </pic:spPr>
                      </pic:pic>
                    </a:graphicData>
                  </a:graphic>
                </wp:inline>
              </w:drawing>
            </w:r>
          </w:p>
        </w:tc>
        <w:tc>
          <w:tcPr>
            <w:tcW w:w="8198" w:type="dxa"/>
          </w:tcPr>
          <w:p w:rsidR="00157504" w:rsidRPr="00DF252F" w:rsidRDefault="00157504" w:rsidP="00FE76B4">
            <w:pPr>
              <w:pStyle w:val="pldetails"/>
            </w:pPr>
            <w:r w:rsidRPr="00DF252F">
              <w:rPr>
                <w:rFonts w:cs="Arial"/>
                <w:color w:val="000000"/>
              </w:rPr>
              <w:t xml:space="preserve">John M. NGENY, Plant Examiner, Plant Variety Rights Office, Kenya Plant Health Inspectorate Service (KEPHIS), P.O. Box 49592-00100, Nairobi  </w:t>
            </w:r>
            <w:r>
              <w:rPr>
                <w:rFonts w:cs="Arial"/>
                <w:color w:val="000000"/>
              </w:rPr>
              <w:br/>
            </w:r>
            <w:r w:rsidRPr="00DF252F">
              <w:rPr>
                <w:rFonts w:cs="Arial"/>
                <w:color w:val="000000"/>
              </w:rPr>
              <w:t>(tel.: +254 20 35</w:t>
            </w:r>
            <w:r>
              <w:rPr>
                <w:rFonts w:cs="Arial"/>
                <w:color w:val="000000"/>
              </w:rPr>
              <w:t>9 7201  fax: +254 20 353 6175</w:t>
            </w:r>
            <w:r w:rsidRPr="00DF252F">
              <w:rPr>
                <w:rFonts w:cs="Arial"/>
                <w:color w:val="000000"/>
              </w:rPr>
              <w:t xml:space="preserve">  e-mail: ngenyjma@kephis.org)</w:t>
            </w:r>
          </w:p>
        </w:tc>
      </w:tr>
      <w:tr w:rsidR="00157504" w:rsidRPr="0002447A" w:rsidTr="00FE76B4">
        <w:trPr>
          <w:cantSplit/>
          <w:hidden/>
        </w:trPr>
        <w:tc>
          <w:tcPr>
            <w:tcW w:w="624" w:type="dxa"/>
          </w:tcPr>
          <w:p w:rsidR="00157504" w:rsidRPr="00DF252F" w:rsidRDefault="00157504" w:rsidP="00FE76B4">
            <w:pPr>
              <w:pStyle w:val="plcountry"/>
              <w:rPr>
                <w:vanish/>
              </w:rPr>
            </w:pPr>
          </w:p>
        </w:tc>
        <w:tc>
          <w:tcPr>
            <w:tcW w:w="9866" w:type="dxa"/>
            <w:gridSpan w:val="3"/>
          </w:tcPr>
          <w:p w:rsidR="00157504" w:rsidRPr="00155246" w:rsidRDefault="00157504" w:rsidP="00FE76B4">
            <w:pPr>
              <w:pStyle w:val="plcountry"/>
            </w:pPr>
            <w:r>
              <w:t>NETHERLANDS</w:t>
            </w:r>
          </w:p>
        </w:tc>
      </w:tr>
      <w:tr w:rsidR="00157504" w:rsidRPr="0002447A"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57F4EEE9" wp14:editId="6A7E353C">
                  <wp:extent cx="807436" cy="1080000"/>
                  <wp:effectExtent l="0" t="0" r="0" b="6350"/>
                  <wp:docPr id="4133" name="Picture 4133" descr="N:\AppDocMXP\MDCS\Pictures\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ppDocMXP\MDCS\Pictures\63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7436" cy="1080000"/>
                          </a:xfrm>
                          <a:prstGeom prst="rect">
                            <a:avLst/>
                          </a:prstGeom>
                          <a:noFill/>
                          <a:ln>
                            <a:noFill/>
                          </a:ln>
                        </pic:spPr>
                      </pic:pic>
                    </a:graphicData>
                  </a:graphic>
                </wp:inline>
              </w:drawing>
            </w:r>
          </w:p>
        </w:tc>
        <w:tc>
          <w:tcPr>
            <w:tcW w:w="8198" w:type="dxa"/>
          </w:tcPr>
          <w:p w:rsidR="00157504" w:rsidRPr="0067516F" w:rsidRDefault="00157504" w:rsidP="00FE76B4">
            <w:pPr>
              <w:pStyle w:val="pldetails"/>
            </w:pPr>
            <w:r w:rsidRPr="006858B2">
              <w:rPr>
                <w:rFonts w:cs="Arial"/>
                <w:color w:val="000000"/>
              </w:rPr>
              <w:t>Raoul HAEGENS, Manager, DUS Vegetable Crops, Naktuinbouw, Sotaweg 22, P.O. Box 40, NL-237</w:t>
            </w:r>
            <w:r>
              <w:rPr>
                <w:rFonts w:cs="Arial"/>
                <w:color w:val="000000"/>
              </w:rPr>
              <w:t>1</w:t>
            </w:r>
            <w:r w:rsidRPr="006858B2">
              <w:rPr>
                <w:rFonts w:cs="Arial"/>
                <w:color w:val="000000"/>
              </w:rPr>
              <w:t xml:space="preserve"> </w:t>
            </w:r>
            <w:r>
              <w:rPr>
                <w:rFonts w:cs="Arial"/>
                <w:color w:val="000000"/>
              </w:rPr>
              <w:t>6D</w:t>
            </w:r>
            <w:r w:rsidRPr="006858B2">
              <w:rPr>
                <w:rFonts w:cs="Arial"/>
                <w:color w:val="000000"/>
              </w:rPr>
              <w:t xml:space="preserve"> Roelofarendsveen  </w:t>
            </w:r>
            <w:r>
              <w:rPr>
                <w:rFonts w:cs="Arial"/>
                <w:color w:val="000000"/>
              </w:rPr>
              <w:br/>
            </w:r>
            <w:r w:rsidRPr="006858B2">
              <w:rPr>
                <w:rFonts w:cs="Arial"/>
                <w:color w:val="000000"/>
              </w:rPr>
              <w:t>(tel.: +31 71 332 6207  e-mail: r.haegens@naktuinbouw.nl)</w:t>
            </w:r>
          </w:p>
        </w:tc>
      </w:tr>
      <w:tr w:rsidR="00157504" w:rsidRPr="0002447A" w:rsidTr="00FE76B4">
        <w:trPr>
          <w:cantSplit/>
          <w:hidden/>
        </w:trPr>
        <w:tc>
          <w:tcPr>
            <w:tcW w:w="624" w:type="dxa"/>
          </w:tcPr>
          <w:p w:rsidR="00157504" w:rsidRPr="00756FB9" w:rsidRDefault="00157504" w:rsidP="00FE76B4">
            <w:pPr>
              <w:pStyle w:val="plcountry"/>
              <w:rPr>
                <w:vanish/>
              </w:rPr>
            </w:pPr>
          </w:p>
        </w:tc>
        <w:tc>
          <w:tcPr>
            <w:tcW w:w="9866" w:type="dxa"/>
            <w:gridSpan w:val="3"/>
          </w:tcPr>
          <w:p w:rsidR="00157504" w:rsidRPr="00155246" w:rsidRDefault="00157504" w:rsidP="00FE76B4">
            <w:pPr>
              <w:pStyle w:val="plcountry"/>
            </w:pPr>
            <w:r>
              <w:t>POLAND</w:t>
            </w:r>
          </w:p>
        </w:tc>
      </w:tr>
      <w:tr w:rsidR="00157504" w:rsidRPr="006858B2" w:rsidTr="00FE76B4">
        <w:trPr>
          <w:cantSplit/>
          <w:hidden/>
        </w:trPr>
        <w:tc>
          <w:tcPr>
            <w:tcW w:w="624" w:type="dxa"/>
          </w:tcPr>
          <w:p w:rsidR="00157504" w:rsidRPr="00756FB9" w:rsidRDefault="00157504" w:rsidP="00FE76B4">
            <w:pPr>
              <w:pStyle w:val="pldetails"/>
              <w:spacing w:before="0" w:after="0"/>
              <w:jc w:val="center"/>
              <w:rPr>
                <w:rFonts w:cs="Arial"/>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06CD41C6" wp14:editId="0B610FE4">
                  <wp:extent cx="702720" cy="864000"/>
                  <wp:effectExtent l="0" t="0" r="2540" b="0"/>
                  <wp:docPr id="4134" name="Picture 4134" descr="N:\AppDocMXP\MDCS\Pictures\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ppDocMXP\MDCS\Pictures\71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2720" cy="864000"/>
                          </a:xfrm>
                          <a:prstGeom prst="rect">
                            <a:avLst/>
                          </a:prstGeom>
                          <a:noFill/>
                          <a:ln>
                            <a:noFill/>
                          </a:ln>
                        </pic:spPr>
                      </pic:pic>
                    </a:graphicData>
                  </a:graphic>
                </wp:inline>
              </w:drawing>
            </w:r>
          </w:p>
        </w:tc>
        <w:tc>
          <w:tcPr>
            <w:tcW w:w="8198" w:type="dxa"/>
          </w:tcPr>
          <w:p w:rsidR="00157504" w:rsidRPr="006858B2" w:rsidRDefault="00157504" w:rsidP="00FE76B4">
            <w:pPr>
              <w:pStyle w:val="pldetails"/>
            </w:pPr>
            <w:r w:rsidRPr="006858B2">
              <w:t xml:space="preserve">Wieslaw PILARCZYK, </w:t>
            </w:r>
            <w:r>
              <w:t>Professor</w:t>
            </w:r>
            <w:r w:rsidRPr="006858B2">
              <w:t xml:space="preserve">, Research Center for Cultivar Testing  (COBORU), PL-63-022 Slupia Wielka  </w:t>
            </w:r>
            <w:r>
              <w:br/>
            </w:r>
            <w:r w:rsidRPr="006858B2">
              <w:t>(tel.: +48 61 285 2341 Ext. 238  fax: +48 61 285 3558  e-mail: wpilar@up.poznan.pl)</w:t>
            </w:r>
          </w:p>
        </w:tc>
      </w:tr>
      <w:tr w:rsidR="00157504" w:rsidRPr="0002447A" w:rsidTr="00FE76B4">
        <w:trPr>
          <w:cantSplit/>
          <w:hidden/>
        </w:trPr>
        <w:tc>
          <w:tcPr>
            <w:tcW w:w="624" w:type="dxa"/>
          </w:tcPr>
          <w:p w:rsidR="00157504" w:rsidRPr="00D3276D" w:rsidRDefault="00157504" w:rsidP="00FE76B4">
            <w:pPr>
              <w:pStyle w:val="pldetails"/>
              <w:spacing w:before="0" w:after="0"/>
              <w:jc w:val="center"/>
              <w:rPr>
                <w:snapToGrid/>
                <w:vanish/>
              </w:rPr>
            </w:pPr>
            <w:r>
              <w:rPr>
                <w:snapToGrid/>
                <w:vanish/>
              </w:rPr>
              <w:fldChar w:fldCharType="begin"/>
            </w:r>
            <w:r w:rsidRPr="00D3276D">
              <w:rPr>
                <w:snapToGrid/>
                <w:vanish/>
              </w:rPr>
              <w:instrText xml:space="preserve"> AUTONUM  </w:instrText>
            </w:r>
            <w:r>
              <w:rPr>
                <w:snapToGrid/>
                <w:vanish/>
              </w:rPr>
              <w:fldChar w:fldCharType="end"/>
            </w:r>
          </w:p>
        </w:tc>
        <w:tc>
          <w:tcPr>
            <w:tcW w:w="1668" w:type="dxa"/>
            <w:gridSpan w:val="2"/>
          </w:tcPr>
          <w:p w:rsidR="00157504" w:rsidRDefault="00157504" w:rsidP="00FE76B4">
            <w:pPr>
              <w:pStyle w:val="pldetails"/>
              <w:spacing w:before="0" w:after="0"/>
              <w:jc w:val="center"/>
              <w:rPr>
                <w:rFonts w:cs="Arial"/>
                <w:snapToGrid/>
              </w:rPr>
            </w:pPr>
            <w:r>
              <w:rPr>
                <w:rFonts w:cs="Arial"/>
                <w:snapToGrid/>
                <w:lang w:eastAsia="ja-JP"/>
              </w:rPr>
              <w:drawing>
                <wp:inline distT="0" distB="0" distL="0" distR="0" wp14:anchorId="25AB51D5" wp14:editId="386F0E1A">
                  <wp:extent cx="891149" cy="118800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1149" cy="1188000"/>
                          </a:xfrm>
                          <a:prstGeom prst="rect">
                            <a:avLst/>
                          </a:prstGeom>
                        </pic:spPr>
                      </pic:pic>
                    </a:graphicData>
                  </a:graphic>
                </wp:inline>
              </w:drawing>
            </w:r>
          </w:p>
        </w:tc>
        <w:tc>
          <w:tcPr>
            <w:tcW w:w="8198" w:type="dxa"/>
          </w:tcPr>
          <w:p w:rsidR="00157504" w:rsidRDefault="00157504" w:rsidP="00FE76B4">
            <w:pPr>
              <w:pStyle w:val="pldetails"/>
            </w:pPr>
            <w:r>
              <w:t xml:space="preserve">Marcin PRZYSTALSKI, PhD, Research Centre for Cultivar Testing (COBORU), PL-63-022 Stupia Wielka  </w:t>
            </w:r>
            <w:r>
              <w:br/>
              <w:t>(tel.: +48 61 28 52 341  fax: +48 61 28 53 558  e-mail: m.przystalski@coboru.pl)</w:t>
            </w:r>
          </w:p>
        </w:tc>
      </w:tr>
      <w:tr w:rsidR="00157504" w:rsidRPr="0002447A" w:rsidTr="00FE76B4">
        <w:trPr>
          <w:cantSplit/>
          <w:hidden/>
        </w:trPr>
        <w:tc>
          <w:tcPr>
            <w:tcW w:w="624" w:type="dxa"/>
          </w:tcPr>
          <w:p w:rsidR="00157504" w:rsidRPr="00756FB9" w:rsidRDefault="00157504" w:rsidP="00FE76B4">
            <w:pPr>
              <w:pStyle w:val="plcountry"/>
              <w:rPr>
                <w:vanish/>
              </w:rPr>
            </w:pPr>
          </w:p>
        </w:tc>
        <w:tc>
          <w:tcPr>
            <w:tcW w:w="9866" w:type="dxa"/>
            <w:gridSpan w:val="3"/>
          </w:tcPr>
          <w:p w:rsidR="00157504" w:rsidRPr="00155246" w:rsidRDefault="00157504" w:rsidP="00FE76B4">
            <w:pPr>
              <w:pStyle w:val="plcountry"/>
            </w:pPr>
            <w:r>
              <w:t>REPUBLIC OF KOREA</w:t>
            </w:r>
          </w:p>
        </w:tc>
      </w:tr>
      <w:tr w:rsidR="00157504" w:rsidRPr="006858B2"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177CDE5A" wp14:editId="2C6AF38B">
                  <wp:extent cx="790575" cy="996125"/>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6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6900" cy="1004095"/>
                          </a:xfrm>
                          <a:prstGeom prst="rect">
                            <a:avLst/>
                          </a:prstGeom>
                        </pic:spPr>
                      </pic:pic>
                    </a:graphicData>
                  </a:graphic>
                </wp:inline>
              </w:drawing>
            </w:r>
          </w:p>
        </w:tc>
        <w:tc>
          <w:tcPr>
            <w:tcW w:w="8198" w:type="dxa"/>
          </w:tcPr>
          <w:p w:rsidR="00157504" w:rsidRPr="006858B2" w:rsidRDefault="00157504" w:rsidP="00FE76B4">
            <w:pPr>
              <w:pStyle w:val="pldetails"/>
            </w:pPr>
            <w:r w:rsidRPr="006858B2">
              <w:rPr>
                <w:rFonts w:cs="Arial"/>
                <w:color w:val="000000"/>
              </w:rPr>
              <w:t xml:space="preserve">Man Jae KWON, </w:t>
            </w:r>
            <w:r>
              <w:rPr>
                <w:rFonts w:cs="Arial"/>
                <w:color w:val="000000"/>
              </w:rPr>
              <w:t xml:space="preserve">IT Planning Team Staff, </w:t>
            </w:r>
            <w:r w:rsidRPr="006858B2">
              <w:rPr>
                <w:rFonts w:cs="Arial"/>
                <w:color w:val="000000"/>
              </w:rPr>
              <w:t xml:space="preserve">Korea Seed and Variety Service (KSVS), </w:t>
            </w:r>
            <w:r>
              <w:rPr>
                <w:rFonts w:cs="Arial"/>
                <w:color w:val="000000"/>
              </w:rPr>
              <w:t>184</w:t>
            </w:r>
            <w:r w:rsidRPr="006858B2">
              <w:rPr>
                <w:rFonts w:cs="Arial"/>
                <w:color w:val="000000"/>
              </w:rPr>
              <w:t>, Anyang</w:t>
            </w:r>
            <w:r>
              <w:rPr>
                <w:rFonts w:cs="Arial"/>
                <w:color w:val="000000"/>
              </w:rPr>
              <w:t>-ro, Manan-gu, Anyang-si, Gyeonggi-do 430-822</w:t>
            </w:r>
            <w:r w:rsidRPr="006858B2">
              <w:rPr>
                <w:rFonts w:cs="Arial"/>
                <w:color w:val="000000"/>
              </w:rPr>
              <w:t xml:space="preserve"> </w:t>
            </w:r>
            <w:r>
              <w:rPr>
                <w:rFonts w:cs="Arial"/>
                <w:color w:val="000000"/>
              </w:rPr>
              <w:t xml:space="preserve"> </w:t>
            </w:r>
            <w:r>
              <w:rPr>
                <w:rFonts w:cs="Arial"/>
                <w:color w:val="000000"/>
              </w:rPr>
              <w:br/>
            </w:r>
            <w:r w:rsidRPr="006858B2">
              <w:rPr>
                <w:rFonts w:cs="Arial"/>
                <w:color w:val="000000"/>
              </w:rPr>
              <w:t>(tel.: +82 31 467 0244  fax: +82 31 4</w:t>
            </w:r>
            <w:r>
              <w:rPr>
                <w:rFonts w:cs="Arial"/>
                <w:color w:val="000000"/>
              </w:rPr>
              <w:t>67</w:t>
            </w:r>
            <w:r w:rsidRPr="006858B2">
              <w:rPr>
                <w:rFonts w:cs="Arial"/>
                <w:color w:val="000000"/>
              </w:rPr>
              <w:t xml:space="preserve"> </w:t>
            </w:r>
            <w:r>
              <w:rPr>
                <w:rFonts w:cs="Arial"/>
                <w:color w:val="000000"/>
              </w:rPr>
              <w:t>011</w:t>
            </w:r>
            <w:r w:rsidRPr="006858B2">
              <w:rPr>
                <w:rFonts w:cs="Arial"/>
                <w:color w:val="000000"/>
              </w:rPr>
              <w:t>6  e-mail: jaekm@korea.kr)</w:t>
            </w:r>
          </w:p>
        </w:tc>
      </w:tr>
      <w:tr w:rsidR="00157504" w:rsidRPr="006858B2" w:rsidTr="00FE76B4">
        <w:trPr>
          <w:cantSplit/>
          <w:hidden/>
        </w:trPr>
        <w:tc>
          <w:tcPr>
            <w:tcW w:w="624" w:type="dxa"/>
          </w:tcPr>
          <w:p w:rsidR="00157504"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1E0DF4F6" wp14:editId="187B5690">
                  <wp:extent cx="755555" cy="900000"/>
                  <wp:effectExtent l="0" t="0" r="6985" b="0"/>
                  <wp:docPr id="4136" name="Picture 4136" descr="N:\AppDocMXP\MDCS\Pictures\1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ppDocMXP\MDCS\Pictures\145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555" cy="900000"/>
                          </a:xfrm>
                          <a:prstGeom prst="rect">
                            <a:avLst/>
                          </a:prstGeom>
                          <a:noFill/>
                          <a:ln>
                            <a:noFill/>
                          </a:ln>
                        </pic:spPr>
                      </pic:pic>
                    </a:graphicData>
                  </a:graphic>
                </wp:inline>
              </w:drawing>
            </w:r>
          </w:p>
        </w:tc>
        <w:tc>
          <w:tcPr>
            <w:tcW w:w="8198" w:type="dxa"/>
          </w:tcPr>
          <w:p w:rsidR="00157504" w:rsidRPr="006858B2" w:rsidRDefault="00157504" w:rsidP="00FE76B4">
            <w:pPr>
              <w:pStyle w:val="pldetails"/>
              <w:rPr>
                <w:rFonts w:cs="Arial"/>
                <w:color w:val="000000"/>
              </w:rPr>
            </w:pPr>
            <w:r w:rsidRPr="006858B2">
              <w:rPr>
                <w:rFonts w:cs="Arial"/>
                <w:color w:val="000000"/>
              </w:rPr>
              <w:t xml:space="preserve">Woo-Gun SHIN, </w:t>
            </w:r>
            <w:r>
              <w:rPr>
                <w:rFonts w:cs="Arial"/>
                <w:color w:val="000000"/>
              </w:rPr>
              <w:t>DUS Tester for Plant Variety Protection</w:t>
            </w:r>
            <w:r w:rsidRPr="006858B2">
              <w:rPr>
                <w:rFonts w:cs="Arial"/>
                <w:color w:val="000000"/>
              </w:rPr>
              <w:t>,</w:t>
            </w:r>
            <w:r>
              <w:rPr>
                <w:rFonts w:cs="Arial"/>
                <w:color w:val="000000"/>
              </w:rPr>
              <w:t xml:space="preserve"> </w:t>
            </w:r>
            <w:r w:rsidRPr="006858B2">
              <w:rPr>
                <w:rFonts w:cs="Arial"/>
                <w:color w:val="000000"/>
              </w:rPr>
              <w:t xml:space="preserve">Korea Seed and Variety Service (KSVS), </w:t>
            </w:r>
            <w:r>
              <w:rPr>
                <w:rFonts w:cs="Arial"/>
                <w:color w:val="000000"/>
              </w:rPr>
              <w:t>Yepyeong-ro 456, Sangnam-myeon, Miryang-si, Gyeongnam, 627-912</w:t>
            </w:r>
            <w:r w:rsidRPr="006858B2">
              <w:rPr>
                <w:rFonts w:cs="Arial"/>
                <w:color w:val="000000"/>
              </w:rPr>
              <w:t xml:space="preserve">  </w:t>
            </w:r>
            <w:r>
              <w:rPr>
                <w:rFonts w:cs="Arial"/>
                <w:color w:val="000000"/>
              </w:rPr>
              <w:br/>
            </w:r>
            <w:r w:rsidRPr="006858B2">
              <w:rPr>
                <w:rFonts w:cs="Arial"/>
                <w:color w:val="000000"/>
              </w:rPr>
              <w:t>(tel.: 82 55 352 9552  fax: 82 55 35</w:t>
            </w:r>
            <w:r>
              <w:rPr>
                <w:rFonts w:cs="Arial"/>
                <w:color w:val="000000"/>
              </w:rPr>
              <w:t>3</w:t>
            </w:r>
            <w:r w:rsidRPr="006858B2">
              <w:rPr>
                <w:rFonts w:cs="Arial"/>
                <w:color w:val="000000"/>
              </w:rPr>
              <w:t xml:space="preserve"> </w:t>
            </w:r>
            <w:r>
              <w:rPr>
                <w:rFonts w:cs="Arial"/>
                <w:color w:val="000000"/>
              </w:rPr>
              <w:t>2590</w:t>
            </w:r>
            <w:r w:rsidRPr="006858B2">
              <w:rPr>
                <w:rFonts w:cs="Arial"/>
                <w:color w:val="000000"/>
              </w:rPr>
              <w:t xml:space="preserve">  e-mail: swgseed@korea.kr)</w:t>
            </w:r>
          </w:p>
        </w:tc>
      </w:tr>
      <w:tr w:rsidR="00157504" w:rsidRPr="0002447A" w:rsidTr="00FE76B4">
        <w:trPr>
          <w:cantSplit/>
          <w:hidden/>
        </w:trPr>
        <w:tc>
          <w:tcPr>
            <w:tcW w:w="624" w:type="dxa"/>
          </w:tcPr>
          <w:p w:rsidR="00157504" w:rsidRPr="006858B2" w:rsidRDefault="00157504" w:rsidP="00FE76B4">
            <w:pPr>
              <w:pStyle w:val="plcountry"/>
              <w:rPr>
                <w:vanish/>
              </w:rPr>
            </w:pPr>
          </w:p>
        </w:tc>
        <w:tc>
          <w:tcPr>
            <w:tcW w:w="9866" w:type="dxa"/>
            <w:gridSpan w:val="3"/>
          </w:tcPr>
          <w:p w:rsidR="00157504" w:rsidRPr="00155246" w:rsidRDefault="00157504" w:rsidP="00FE76B4">
            <w:pPr>
              <w:pStyle w:val="plcountry"/>
            </w:pPr>
            <w:r>
              <w:t>ROMANIA</w:t>
            </w:r>
          </w:p>
        </w:tc>
      </w:tr>
      <w:tr w:rsidR="00157504" w:rsidRPr="00F94A9B"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4EB499F2" wp14:editId="0182A545">
                  <wp:extent cx="801098" cy="972000"/>
                  <wp:effectExtent l="0" t="0" r="0" b="0"/>
                  <wp:docPr id="4137" name="Picture 4137" descr="N:\AppDocMXP\MDCS\Pictures\1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ppDocMXP\MDCS\Pictures\1167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1098" cy="972000"/>
                          </a:xfrm>
                          <a:prstGeom prst="rect">
                            <a:avLst/>
                          </a:prstGeom>
                          <a:noFill/>
                          <a:ln>
                            <a:noFill/>
                          </a:ln>
                        </pic:spPr>
                      </pic:pic>
                    </a:graphicData>
                  </a:graphic>
                </wp:inline>
              </w:drawing>
            </w:r>
          </w:p>
        </w:tc>
        <w:tc>
          <w:tcPr>
            <w:tcW w:w="8198" w:type="dxa"/>
          </w:tcPr>
          <w:p w:rsidR="00157504" w:rsidRPr="00F94A9B" w:rsidRDefault="00157504" w:rsidP="00FE76B4">
            <w:pPr>
              <w:pStyle w:val="pldetails"/>
            </w:pPr>
            <w:r>
              <w:t xml:space="preserve">Mihaela CRISTEA, Head of IT Department, State Institute for Variety Testing and Registration (ISTIS), 61 Marasti Avenue, 011464 Bucarest  </w:t>
            </w:r>
            <w:r>
              <w:br/>
              <w:t>(tel.: +40 21 318 43 80  fax: +40 21 3</w:t>
            </w:r>
            <w:r w:rsidRPr="00F94A9B">
              <w:t>18</w:t>
            </w:r>
            <w:r>
              <w:t xml:space="preserve"> </w:t>
            </w:r>
            <w:r w:rsidRPr="00F94A9B">
              <w:t>44</w:t>
            </w:r>
            <w:r>
              <w:t xml:space="preserve"> </w:t>
            </w:r>
            <w:r w:rsidRPr="00F94A9B">
              <w:t>08  e-mail: mihaela_cristea@istis.ro)</w:t>
            </w:r>
          </w:p>
        </w:tc>
      </w:tr>
      <w:tr w:rsidR="00157504" w:rsidRPr="00F94A9B" w:rsidTr="00FE76B4">
        <w:trPr>
          <w:cantSplit/>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0C0AFF11" wp14:editId="1CE7EF18">
                  <wp:extent cx="733425" cy="1004473"/>
                  <wp:effectExtent l="0" t="0" r="0" b="5715"/>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30.JPG"/>
                          <pic:cNvPicPr/>
                        </pic:nvPicPr>
                        <pic:blipFill rotWithShape="1">
                          <a:blip r:embed="rId37" cstate="print">
                            <a:extLst>
                              <a:ext uri="{28A0092B-C50C-407E-A947-70E740481C1C}">
                                <a14:useLocalDpi xmlns:a14="http://schemas.microsoft.com/office/drawing/2010/main" val="0"/>
                              </a:ext>
                            </a:extLst>
                          </a:blip>
                          <a:srcRect l="8000" b="29122"/>
                          <a:stretch/>
                        </pic:blipFill>
                        <pic:spPr bwMode="auto">
                          <a:xfrm>
                            <a:off x="0" y="0"/>
                            <a:ext cx="732447" cy="1003134"/>
                          </a:xfrm>
                          <a:prstGeom prst="rect">
                            <a:avLst/>
                          </a:prstGeom>
                          <a:ln>
                            <a:noFill/>
                          </a:ln>
                          <a:extLst>
                            <a:ext uri="{53640926-AAD7-44D8-BBD7-CCE9431645EC}">
                              <a14:shadowObscured xmlns:a14="http://schemas.microsoft.com/office/drawing/2010/main"/>
                            </a:ext>
                          </a:extLst>
                        </pic:spPr>
                      </pic:pic>
                    </a:graphicData>
                  </a:graphic>
                </wp:inline>
              </w:drawing>
            </w:r>
          </w:p>
        </w:tc>
        <w:tc>
          <w:tcPr>
            <w:tcW w:w="8198" w:type="dxa"/>
          </w:tcPr>
          <w:p w:rsidR="00157504" w:rsidRPr="00F94A9B" w:rsidRDefault="00157504" w:rsidP="00FE76B4">
            <w:pPr>
              <w:pStyle w:val="pldetails"/>
            </w:pPr>
            <w:r>
              <w:t xml:space="preserve">Cristian Irinel MOCANU, Head of Legal and Administrative Department, State Institute for Variety Testing and Registration, 61 Maratsi Avenue, 011464 Bucharest  </w:t>
            </w:r>
            <w:r>
              <w:br/>
              <w:t xml:space="preserve">(tel.: +40 21 318 43 80  </w:t>
            </w:r>
            <w:r w:rsidRPr="00F94A9B">
              <w:t>fax: +40 21 318 44 08  e-mail: irinel_mocanu@istis.ro)</w:t>
            </w:r>
          </w:p>
        </w:tc>
      </w:tr>
      <w:tr w:rsidR="00157504" w:rsidRPr="0002447A" w:rsidTr="00FE76B4">
        <w:trPr>
          <w:cantSplit/>
          <w:hidden/>
        </w:trPr>
        <w:tc>
          <w:tcPr>
            <w:tcW w:w="624" w:type="dxa"/>
          </w:tcPr>
          <w:p w:rsidR="00157504" w:rsidRPr="00F94A9B" w:rsidRDefault="00157504" w:rsidP="00FE76B4">
            <w:pPr>
              <w:pStyle w:val="plcountry"/>
              <w:rPr>
                <w:vanish/>
              </w:rPr>
            </w:pPr>
          </w:p>
        </w:tc>
        <w:tc>
          <w:tcPr>
            <w:tcW w:w="9866" w:type="dxa"/>
            <w:gridSpan w:val="3"/>
          </w:tcPr>
          <w:p w:rsidR="00157504" w:rsidRPr="00155246" w:rsidRDefault="00157504" w:rsidP="00FE76B4">
            <w:pPr>
              <w:pStyle w:val="plcountry"/>
            </w:pPr>
            <w:r>
              <w:t>UNITED KINGDOM</w:t>
            </w:r>
          </w:p>
        </w:tc>
      </w:tr>
      <w:tr w:rsidR="00157504" w:rsidRPr="00F94A9B" w:rsidTr="001D6E30">
        <w:trPr>
          <w:cantSplit/>
          <w:trHeight w:val="1755"/>
          <w:hidden/>
        </w:trPr>
        <w:tc>
          <w:tcPr>
            <w:tcW w:w="624" w:type="dxa"/>
          </w:tcPr>
          <w:p w:rsidR="00157504" w:rsidRPr="00756FB9" w:rsidRDefault="00157504" w:rsidP="00FE76B4">
            <w:pPr>
              <w:pStyle w:val="pldetails"/>
              <w:spacing w:before="0" w:after="0"/>
              <w:jc w:val="center"/>
              <w:rPr>
                <w:rFonts w:cs="Arial"/>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4F8E4083" wp14:editId="1F4DCB64">
                  <wp:extent cx="892891" cy="1044000"/>
                  <wp:effectExtent l="0" t="0" r="2540" b="3810"/>
                  <wp:docPr id="4139" name="Picture 4139" descr="N:\AppDocMXP\MDCS\Pictures\7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ppDocMXP\MDCS\Pictures\728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2891" cy="1044000"/>
                          </a:xfrm>
                          <a:prstGeom prst="rect">
                            <a:avLst/>
                          </a:prstGeom>
                          <a:noFill/>
                          <a:ln>
                            <a:noFill/>
                          </a:ln>
                        </pic:spPr>
                      </pic:pic>
                    </a:graphicData>
                  </a:graphic>
                </wp:inline>
              </w:drawing>
            </w:r>
          </w:p>
        </w:tc>
        <w:tc>
          <w:tcPr>
            <w:tcW w:w="8198" w:type="dxa"/>
          </w:tcPr>
          <w:p w:rsidR="00157504" w:rsidRPr="00F94A9B" w:rsidRDefault="00157504" w:rsidP="00FE76B4">
            <w:pPr>
              <w:pStyle w:val="pldetails"/>
            </w:pPr>
            <w:r>
              <w:t xml:space="preserve">Adrian M.I. ROBERTS, External Development Manager, Biomathematics &amp; Statistics Scotland (BioSS), James Clerk Maxwell Building, The King's Buildings, Edinburgh EH9 3JZ </w:t>
            </w:r>
            <w:r>
              <w:br/>
              <w:t xml:space="preserve">(tel.: +44 131 </w:t>
            </w:r>
            <w:r w:rsidRPr="00F94A9B">
              <w:t xml:space="preserve">650 4893  fax:  </w:t>
            </w:r>
            <w:r>
              <w:t>+44 131 650 4901  e-mail: a.roberts</w:t>
            </w:r>
            <w:r w:rsidRPr="00F94A9B">
              <w:t>@bioss.ac.uk)</w:t>
            </w:r>
          </w:p>
        </w:tc>
      </w:tr>
      <w:tr w:rsidR="00157504" w:rsidRPr="0002447A" w:rsidTr="001D6E30">
        <w:trPr>
          <w:cantSplit/>
          <w:trHeight w:val="468"/>
          <w:hidden/>
        </w:trPr>
        <w:tc>
          <w:tcPr>
            <w:tcW w:w="624" w:type="dxa"/>
          </w:tcPr>
          <w:p w:rsidR="00157504" w:rsidRPr="00F94A9B" w:rsidRDefault="00157504" w:rsidP="00FE76B4">
            <w:pPr>
              <w:pStyle w:val="plheading"/>
              <w:rPr>
                <w:vanish/>
                <w:u w:val="none"/>
              </w:rPr>
            </w:pPr>
          </w:p>
        </w:tc>
        <w:tc>
          <w:tcPr>
            <w:tcW w:w="9866" w:type="dxa"/>
            <w:gridSpan w:val="3"/>
          </w:tcPr>
          <w:p w:rsidR="00157504" w:rsidRPr="007D5B21" w:rsidRDefault="00157504" w:rsidP="001D6E30">
            <w:pPr>
              <w:pStyle w:val="plheading"/>
            </w:pPr>
            <w:r>
              <w:rPr>
                <w:u w:val="none"/>
              </w:rPr>
              <w:t>I</w:t>
            </w:r>
            <w:r w:rsidRPr="007D5B21">
              <w:rPr>
                <w:u w:val="none"/>
              </w:rPr>
              <w:t>I.</w:t>
            </w:r>
            <w:r w:rsidRPr="00324FA7">
              <w:rPr>
                <w:u w:val="none"/>
              </w:rPr>
              <w:t>  </w:t>
            </w:r>
            <w:r w:rsidRPr="007D5B21">
              <w:t>OFFICER</w:t>
            </w:r>
          </w:p>
        </w:tc>
      </w:tr>
      <w:tr w:rsidR="00157504" w:rsidRPr="0002447A" w:rsidTr="00FE76B4">
        <w:trPr>
          <w:cantSplit/>
          <w:hidden/>
        </w:trPr>
        <w:tc>
          <w:tcPr>
            <w:tcW w:w="624" w:type="dxa"/>
          </w:tcPr>
          <w:p w:rsidR="00157504"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44" w:type="dxa"/>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4E854673" wp14:editId="69EC7DEB">
                  <wp:extent cx="723350" cy="972000"/>
                  <wp:effectExtent l="0" t="0" r="635" b="0"/>
                  <wp:docPr id="4142" name="Picture 4142" descr="N:\AppDocMXP\MDCS\Pictures\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ppDocMXP\MDCS\Pictures\60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350" cy="972000"/>
                          </a:xfrm>
                          <a:prstGeom prst="rect">
                            <a:avLst/>
                          </a:prstGeom>
                          <a:noFill/>
                          <a:ln>
                            <a:noFill/>
                          </a:ln>
                        </pic:spPr>
                      </pic:pic>
                    </a:graphicData>
                  </a:graphic>
                </wp:inline>
              </w:drawing>
            </w:r>
          </w:p>
        </w:tc>
        <w:tc>
          <w:tcPr>
            <w:tcW w:w="8222" w:type="dxa"/>
            <w:gridSpan w:val="2"/>
          </w:tcPr>
          <w:p w:rsidR="00157504" w:rsidRPr="00681C28" w:rsidRDefault="00157504" w:rsidP="00FE76B4">
            <w:pPr>
              <w:pStyle w:val="pldetails"/>
            </w:pPr>
            <w:r>
              <w:t>Sami MARKKANEN, Chair</w:t>
            </w:r>
          </w:p>
        </w:tc>
      </w:tr>
      <w:tr w:rsidR="00157504" w:rsidRPr="0002447A" w:rsidTr="00FE76B4">
        <w:trPr>
          <w:cantSplit/>
          <w:hidden/>
        </w:trPr>
        <w:tc>
          <w:tcPr>
            <w:tcW w:w="624" w:type="dxa"/>
          </w:tcPr>
          <w:p w:rsidR="00157504" w:rsidRPr="00F94A9B" w:rsidRDefault="00157504" w:rsidP="00FE76B4">
            <w:pPr>
              <w:pStyle w:val="plheading"/>
              <w:rPr>
                <w:vanish/>
                <w:u w:val="none"/>
              </w:rPr>
            </w:pPr>
          </w:p>
        </w:tc>
        <w:tc>
          <w:tcPr>
            <w:tcW w:w="9866" w:type="dxa"/>
            <w:gridSpan w:val="3"/>
          </w:tcPr>
          <w:p w:rsidR="00157504" w:rsidRDefault="001D6E30" w:rsidP="00FE76B4">
            <w:pPr>
              <w:pStyle w:val="plheading"/>
              <w:rPr>
                <w:u w:val="none"/>
              </w:rPr>
            </w:pPr>
            <w:r>
              <w:rPr>
                <w:u w:val="none"/>
              </w:rPr>
              <w:t>III</w:t>
            </w:r>
            <w:r w:rsidR="00157504" w:rsidRPr="00324FA7">
              <w:rPr>
                <w:u w:val="none"/>
              </w:rPr>
              <w:t>.  </w:t>
            </w:r>
            <w:r w:rsidR="00157504">
              <w:t>OFFICE OF UPOV</w:t>
            </w:r>
          </w:p>
        </w:tc>
      </w:tr>
      <w:tr w:rsidR="00157504" w:rsidRPr="00F94A9B"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B90020" w:rsidRDefault="00157504" w:rsidP="00FE76B4">
            <w:pPr>
              <w:pStyle w:val="pldetails"/>
              <w:spacing w:before="0" w:after="0"/>
              <w:jc w:val="center"/>
              <w:rPr>
                <w:snapToGrid/>
              </w:rPr>
            </w:pPr>
            <w:r>
              <w:rPr>
                <w:snapToGrid/>
                <w:lang w:eastAsia="ja-JP"/>
              </w:rPr>
              <w:drawing>
                <wp:inline distT="0" distB="0" distL="0" distR="0" wp14:anchorId="4330A228" wp14:editId="3BC9B4B2">
                  <wp:extent cx="911207" cy="1152000"/>
                  <wp:effectExtent l="0" t="0" r="3810" b="0"/>
                  <wp:docPr id="4143" name="Picture 4143" descr="N:\AppDocMXP\MDCS\Pictures\2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ppDocMXP\MDCS\Pictures\2331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1207" cy="1152000"/>
                          </a:xfrm>
                          <a:prstGeom prst="rect">
                            <a:avLst/>
                          </a:prstGeom>
                          <a:noFill/>
                          <a:ln>
                            <a:noFill/>
                          </a:ln>
                        </pic:spPr>
                      </pic:pic>
                    </a:graphicData>
                  </a:graphic>
                </wp:inline>
              </w:drawing>
            </w:r>
          </w:p>
        </w:tc>
        <w:tc>
          <w:tcPr>
            <w:tcW w:w="8198" w:type="dxa"/>
          </w:tcPr>
          <w:p w:rsidR="00157504" w:rsidRPr="00F94A9B" w:rsidRDefault="00157504" w:rsidP="00FE76B4">
            <w:pPr>
              <w:pStyle w:val="pldetails"/>
              <w:rPr>
                <w:rFonts w:cs="Arial"/>
                <w:color w:val="000000"/>
              </w:rPr>
            </w:pPr>
            <w:r w:rsidRPr="00F94A9B">
              <w:rPr>
                <w:rFonts w:cs="Arial"/>
                <w:color w:val="000000"/>
              </w:rPr>
              <w:t>Jun KOIDE, Technical/Regional Officer (Asia</w:t>
            </w:r>
            <w:r>
              <w:rPr>
                <w:rFonts w:cs="Arial"/>
                <w:color w:val="000000"/>
              </w:rPr>
              <w:t>),</w:t>
            </w:r>
            <w:r>
              <w:t xml:space="preserve"> </w:t>
            </w:r>
            <w:r w:rsidRPr="00F94A9B">
              <w:rPr>
                <w:rFonts w:cs="Arial"/>
                <w:color w:val="000000"/>
              </w:rPr>
              <w:t>International Union for the Protection of New Varieties of Plants (UPOV), Geneva 1211, Switzerland</w:t>
            </w:r>
            <w:r>
              <w:rPr>
                <w:rFonts w:cs="Arial"/>
                <w:color w:val="000000"/>
              </w:rPr>
              <w:br/>
            </w:r>
            <w:r w:rsidRPr="00F94A9B">
              <w:rPr>
                <w:rFonts w:cs="Arial"/>
                <w:color w:val="000000"/>
              </w:rPr>
              <w:t>(tel.: +4122338</w:t>
            </w:r>
            <w:r>
              <w:rPr>
                <w:rFonts w:cs="Arial"/>
                <w:color w:val="000000"/>
              </w:rPr>
              <w:t>7442</w:t>
            </w:r>
            <w:r w:rsidRPr="00F94A9B">
              <w:rPr>
                <w:rFonts w:cs="Arial"/>
                <w:color w:val="000000"/>
              </w:rPr>
              <w:t xml:space="preserve">  fax:  +41227330336   e-mail: </w:t>
            </w:r>
            <w:r>
              <w:rPr>
                <w:rFonts w:cs="Arial"/>
                <w:color w:val="000000"/>
              </w:rPr>
              <w:t>jun.koide</w:t>
            </w:r>
            <w:r w:rsidRPr="00F94A9B">
              <w:rPr>
                <w:rFonts w:cs="Arial"/>
                <w:color w:val="000000"/>
              </w:rPr>
              <w:t>@upov.int)</w:t>
            </w:r>
          </w:p>
        </w:tc>
      </w:tr>
      <w:tr w:rsidR="00157504" w:rsidRPr="0002447A" w:rsidTr="00FE76B4">
        <w:trPr>
          <w:cantSplit/>
          <w:hidden/>
        </w:trPr>
        <w:tc>
          <w:tcPr>
            <w:tcW w:w="624" w:type="dxa"/>
          </w:tcPr>
          <w:p w:rsidR="00157504" w:rsidRPr="00756FB9" w:rsidRDefault="00157504" w:rsidP="00FE76B4">
            <w:pPr>
              <w:pStyle w:val="pldetails"/>
              <w:spacing w:before="0" w:after="0"/>
              <w:jc w:val="center"/>
              <w:rPr>
                <w:snapToGrid/>
                <w:vanish/>
              </w:rPr>
            </w:pPr>
            <w:r>
              <w:rPr>
                <w:snapToGrid/>
                <w:vanish/>
              </w:rPr>
              <w:fldChar w:fldCharType="begin"/>
            </w:r>
            <w:r>
              <w:rPr>
                <w:snapToGrid/>
                <w:vanish/>
              </w:rPr>
              <w:instrText xml:space="preserve"> AUTONUM  </w:instrText>
            </w:r>
            <w:r>
              <w:rPr>
                <w:snapToGrid/>
                <w:vanish/>
              </w:rPr>
              <w:fldChar w:fldCharType="end"/>
            </w:r>
          </w:p>
        </w:tc>
        <w:tc>
          <w:tcPr>
            <w:tcW w:w="1668" w:type="dxa"/>
            <w:gridSpan w:val="2"/>
          </w:tcPr>
          <w:p w:rsidR="00157504" w:rsidRPr="0002447A" w:rsidRDefault="00157504" w:rsidP="00FE76B4">
            <w:pPr>
              <w:pStyle w:val="pldetails"/>
              <w:spacing w:before="0" w:after="0"/>
              <w:jc w:val="center"/>
              <w:rPr>
                <w:rFonts w:cs="Arial"/>
              </w:rPr>
            </w:pPr>
            <w:r>
              <w:rPr>
                <w:rFonts w:cs="Arial"/>
                <w:snapToGrid/>
                <w:lang w:eastAsia="ja-JP"/>
              </w:rPr>
              <w:drawing>
                <wp:inline distT="0" distB="0" distL="0" distR="0" wp14:anchorId="760AD4FF" wp14:editId="189A3213">
                  <wp:extent cx="799200" cy="1080000"/>
                  <wp:effectExtent l="0" t="0" r="1270" b="6350"/>
                  <wp:docPr id="4144" name="Picture 4144" descr="N:\AppDocMXP\MDCS\Pictures\2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ppDocMXP\MDCS\Pictures\2139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9200" cy="1080000"/>
                          </a:xfrm>
                          <a:prstGeom prst="rect">
                            <a:avLst/>
                          </a:prstGeom>
                          <a:noFill/>
                          <a:ln>
                            <a:noFill/>
                          </a:ln>
                        </pic:spPr>
                      </pic:pic>
                    </a:graphicData>
                  </a:graphic>
                </wp:inline>
              </w:drawing>
            </w:r>
          </w:p>
        </w:tc>
        <w:tc>
          <w:tcPr>
            <w:tcW w:w="8198" w:type="dxa"/>
          </w:tcPr>
          <w:p w:rsidR="00157504" w:rsidRPr="0067516F" w:rsidRDefault="00157504" w:rsidP="00FE76B4">
            <w:pPr>
              <w:pStyle w:val="pldetails"/>
            </w:pPr>
            <w:r w:rsidRPr="00F94A9B">
              <w:t>Leontino TAVEIRA, Technical/Regional Officer (Latin America, Caribbean),</w:t>
            </w:r>
            <w:r>
              <w:t xml:space="preserve"> </w:t>
            </w:r>
            <w:r w:rsidRPr="00F94A9B">
              <w:t>International Union for the Protection of New Varieties of Plants (UPOV), Geneva 1211, Switzerland</w:t>
            </w:r>
            <w:r>
              <w:br/>
            </w:r>
            <w:r w:rsidRPr="00F94A9B">
              <w:t>(tel.: +4122338</w:t>
            </w:r>
            <w:r>
              <w:t>9565</w:t>
            </w:r>
            <w:r w:rsidRPr="00F94A9B">
              <w:t xml:space="preserve">  fax:  +41227330336   e-mail: </w:t>
            </w:r>
            <w:r>
              <w:t>leontino.taveira</w:t>
            </w:r>
            <w:r w:rsidRPr="00F94A9B">
              <w:t>@upov.int)</w:t>
            </w:r>
          </w:p>
        </w:tc>
      </w:tr>
    </w:tbl>
    <w:p w:rsidR="00F641C3" w:rsidRPr="00090E2C" w:rsidRDefault="00F641C3" w:rsidP="00542620">
      <w:pPr>
        <w:rPr>
          <w:snapToGrid w:val="0"/>
        </w:rPr>
      </w:pPr>
    </w:p>
    <w:p w:rsidR="00542620" w:rsidRPr="00090E2C" w:rsidRDefault="00F641C3" w:rsidP="00542620">
      <w:pPr>
        <w:jc w:val="right"/>
        <w:rPr>
          <w:snapToGrid w:val="0"/>
        </w:rPr>
      </w:pPr>
      <w:r>
        <w:rPr>
          <w:snapToGrid w:val="0"/>
        </w:rPr>
        <w:t>[Annex II follows</w:t>
      </w:r>
      <w:r w:rsidR="00542620" w:rsidRPr="00090E2C">
        <w:rPr>
          <w:snapToGrid w:val="0"/>
        </w:rPr>
        <w:t>]</w:t>
      </w:r>
    </w:p>
    <w:p w:rsidR="00F641C3" w:rsidRDefault="00F641C3" w:rsidP="00F641C3">
      <w:pPr>
        <w:autoSpaceDE w:val="0"/>
        <w:autoSpaceDN w:val="0"/>
        <w:adjustRightInd w:val="0"/>
        <w:jc w:val="center"/>
        <w:rPr>
          <w:szCs w:val="24"/>
        </w:rPr>
        <w:sectPr w:rsidR="00F641C3" w:rsidSect="006369DC">
          <w:headerReference w:type="default" r:id="rId41"/>
          <w:headerReference w:type="first" r:id="rId42"/>
          <w:footerReference w:type="first" r:id="rId43"/>
          <w:pgSz w:w="11907" w:h="16840" w:code="9"/>
          <w:pgMar w:top="510" w:right="1134" w:bottom="1134" w:left="1134" w:header="510" w:footer="680" w:gutter="0"/>
          <w:pgNumType w:start="1"/>
          <w:cols w:space="720"/>
          <w:titlePg/>
        </w:sectPr>
      </w:pPr>
    </w:p>
    <w:p w:rsidR="002906CF" w:rsidRDefault="002906CF" w:rsidP="002906CF">
      <w:pPr>
        <w:autoSpaceDE w:val="0"/>
        <w:autoSpaceDN w:val="0"/>
        <w:adjustRightInd w:val="0"/>
        <w:jc w:val="center"/>
        <w:rPr>
          <w:rFonts w:cs="Arial"/>
        </w:rPr>
      </w:pPr>
      <w:r>
        <w:rPr>
          <w:rFonts w:cs="Arial"/>
        </w:rPr>
        <w:lastRenderedPageBreak/>
        <w:t>WELCOME ADDRESS BY MRS. RIITTA HEINONEN, DEPUTY DIRECTOR GENERAL,</w:t>
      </w:r>
    </w:p>
    <w:p w:rsidR="00542620" w:rsidRDefault="002906CF" w:rsidP="002906CF">
      <w:pPr>
        <w:autoSpaceDE w:val="0"/>
        <w:autoSpaceDN w:val="0"/>
        <w:adjustRightInd w:val="0"/>
        <w:jc w:val="center"/>
        <w:rPr>
          <w:rFonts w:cs="Arial"/>
        </w:rPr>
      </w:pPr>
      <w:r>
        <w:rPr>
          <w:rFonts w:cs="Arial"/>
        </w:rPr>
        <w:t>MINISTRY OF AGRICULTURE AND FORESTRY OF FINLAND</w:t>
      </w:r>
    </w:p>
    <w:p w:rsidR="00051EB1" w:rsidRDefault="00051EB1" w:rsidP="002906CF">
      <w:pPr>
        <w:autoSpaceDE w:val="0"/>
        <w:autoSpaceDN w:val="0"/>
        <w:adjustRightInd w:val="0"/>
        <w:jc w:val="center"/>
        <w:rPr>
          <w:rFonts w:cs="Arial"/>
        </w:rPr>
      </w:pPr>
    </w:p>
    <w:p w:rsidR="008F3487" w:rsidRDefault="008F3487" w:rsidP="00F641C3">
      <w:pPr>
        <w:autoSpaceDE w:val="0"/>
        <w:autoSpaceDN w:val="0"/>
        <w:adjustRightInd w:val="0"/>
        <w:jc w:val="left"/>
        <w:rPr>
          <w:rFonts w:cs="Arial"/>
        </w:rPr>
      </w:pPr>
    </w:p>
    <w:p w:rsidR="008F3487" w:rsidRPr="008F3487" w:rsidRDefault="008F3487" w:rsidP="008F3487">
      <w:pPr>
        <w:autoSpaceDE w:val="0"/>
        <w:autoSpaceDN w:val="0"/>
        <w:adjustRightInd w:val="0"/>
        <w:jc w:val="left"/>
        <w:rPr>
          <w:rFonts w:cs="Arial"/>
        </w:rPr>
      </w:pPr>
      <w:r w:rsidRPr="008F3487">
        <w:rPr>
          <w:rFonts w:cs="Arial"/>
        </w:rPr>
        <w:t>Ladies and Gentlemen,</w:t>
      </w:r>
    </w:p>
    <w:p w:rsidR="008F3487" w:rsidRPr="008F3487" w:rsidRDefault="008F3487" w:rsidP="008F3487">
      <w:pPr>
        <w:autoSpaceDE w:val="0"/>
        <w:autoSpaceDN w:val="0"/>
        <w:adjustRightInd w:val="0"/>
        <w:jc w:val="left"/>
        <w:rPr>
          <w:rFonts w:cs="Arial"/>
        </w:rPr>
      </w:pPr>
    </w:p>
    <w:p w:rsidR="008F3487" w:rsidRPr="008F3487" w:rsidRDefault="008F3487" w:rsidP="008F3487">
      <w:pPr>
        <w:autoSpaceDE w:val="0"/>
        <w:autoSpaceDN w:val="0"/>
        <w:adjustRightInd w:val="0"/>
        <w:jc w:val="left"/>
        <w:rPr>
          <w:rFonts w:cs="Arial"/>
        </w:rPr>
      </w:pPr>
      <w:r w:rsidRPr="008F3487">
        <w:rPr>
          <w:rFonts w:cs="Arial"/>
        </w:rPr>
        <w:t xml:space="preserve">It is a great pleasure to have you all here in Helsinki today.  Finland has been a member of UPOV since 1993 and this is already the second time we will have </w:t>
      </w:r>
      <w:r w:rsidR="002906CF">
        <w:rPr>
          <w:rFonts w:cs="Arial"/>
        </w:rPr>
        <w:t xml:space="preserve">a </w:t>
      </w:r>
      <w:r w:rsidRPr="008F3487">
        <w:rPr>
          <w:rFonts w:cs="Arial"/>
        </w:rPr>
        <w:t xml:space="preserve">UPOV Technical Working Party meeting in Finland, as last time this meeting was held in 1999 in Turku. </w:t>
      </w:r>
    </w:p>
    <w:p w:rsidR="008F3487" w:rsidRPr="008F3487" w:rsidRDefault="008F3487" w:rsidP="008F3487">
      <w:pPr>
        <w:autoSpaceDE w:val="0"/>
        <w:autoSpaceDN w:val="0"/>
        <w:adjustRightInd w:val="0"/>
        <w:jc w:val="left"/>
        <w:rPr>
          <w:rFonts w:cs="Arial"/>
        </w:rPr>
      </w:pPr>
    </w:p>
    <w:p w:rsidR="008F3487" w:rsidRPr="008F3487" w:rsidRDefault="008F3487" w:rsidP="008F3487">
      <w:pPr>
        <w:autoSpaceDE w:val="0"/>
        <w:autoSpaceDN w:val="0"/>
        <w:adjustRightInd w:val="0"/>
        <w:jc w:val="left"/>
        <w:rPr>
          <w:rFonts w:cs="Arial"/>
        </w:rPr>
      </w:pPr>
      <w:r w:rsidRPr="008F3487">
        <w:rPr>
          <w:rFonts w:cs="Arial"/>
        </w:rPr>
        <w:t xml:space="preserve">As you may know, Finland is </w:t>
      </w:r>
      <w:r w:rsidR="002906CF">
        <w:rPr>
          <w:rFonts w:cs="Arial"/>
        </w:rPr>
        <w:t xml:space="preserve">the </w:t>
      </w:r>
      <w:r w:rsidRPr="008F3487">
        <w:rPr>
          <w:rFonts w:cs="Arial"/>
        </w:rPr>
        <w:t xml:space="preserve">northernmost country in the world with agricultural activities. Finland is a very </w:t>
      </w:r>
      <w:r w:rsidR="0015640D">
        <w:rPr>
          <w:rFonts w:cs="Arial"/>
        </w:rPr>
        <w:t>long country, extending about 1,</w:t>
      </w:r>
      <w:r w:rsidRPr="008F3487">
        <w:rPr>
          <w:rFonts w:cs="Arial"/>
        </w:rPr>
        <w:t>100 kilomete</w:t>
      </w:r>
      <w:r w:rsidR="0015640D">
        <w:rPr>
          <w:rFonts w:cs="Arial"/>
        </w:rPr>
        <w:t>r</w:t>
      </w:r>
      <w:r w:rsidRPr="008F3487">
        <w:rPr>
          <w:rFonts w:cs="Arial"/>
        </w:rPr>
        <w:t>s from the south to the north, which obviously means significant differences in the climate conditions between our regions. Even at its longest the growing season in southern Finland is about 170 days, while in Central Europe it is about 260 and in the south it may be as long as 300 days. In northernmost Finland the growing season is only about 120 days long.</w:t>
      </w:r>
    </w:p>
    <w:p w:rsidR="008F3487" w:rsidRPr="008F3487" w:rsidRDefault="008F3487" w:rsidP="008F3487">
      <w:pPr>
        <w:autoSpaceDE w:val="0"/>
        <w:autoSpaceDN w:val="0"/>
        <w:adjustRightInd w:val="0"/>
        <w:jc w:val="left"/>
        <w:rPr>
          <w:rFonts w:cs="Arial"/>
        </w:rPr>
      </w:pPr>
    </w:p>
    <w:p w:rsidR="008F3487" w:rsidRPr="008F3487" w:rsidRDefault="008F3487" w:rsidP="008F3487">
      <w:pPr>
        <w:autoSpaceDE w:val="0"/>
        <w:autoSpaceDN w:val="0"/>
        <w:adjustRightInd w:val="0"/>
        <w:jc w:val="left"/>
        <w:rPr>
          <w:rFonts w:cs="Arial"/>
        </w:rPr>
      </w:pPr>
      <w:r w:rsidRPr="008F3487">
        <w:rPr>
          <w:rFonts w:cs="Arial"/>
        </w:rPr>
        <w:t xml:space="preserve">Most of our </w:t>
      </w:r>
      <w:proofErr w:type="gramStart"/>
      <w:r w:rsidRPr="008F3487">
        <w:rPr>
          <w:rFonts w:cs="Arial"/>
        </w:rPr>
        <w:t>plant producing farms are</w:t>
      </w:r>
      <w:proofErr w:type="gramEnd"/>
      <w:r w:rsidRPr="008F3487">
        <w:rPr>
          <w:rFonts w:cs="Arial"/>
        </w:rPr>
        <w:t xml:space="preserve"> in southern Finland,</w:t>
      </w:r>
      <w:r w:rsidR="0015640D">
        <w:rPr>
          <w:rFonts w:cs="Arial"/>
        </w:rPr>
        <w:t xml:space="preserve"> and animal husbandry is practic</w:t>
      </w:r>
      <w:r w:rsidRPr="008F3487">
        <w:rPr>
          <w:rFonts w:cs="Arial"/>
        </w:rPr>
        <w:t>ed mainly in the central, eastern and northern parts of the country. In the very north, in Lapland, reindeer husbandry is a significant livelihood. In 2013 about 36 per cent of the Finnish farms raised livestock and 63 per cent engaged in plant production. Finnish agriculture is still mainly based on family farming, and in our country forest is an essential part of farms. Finland is the most forested country in the EU, with 71 per cent of the land area covered with forest. In total there are about</w:t>
      </w:r>
      <w:r w:rsidR="002906CF">
        <w:rPr>
          <w:rFonts w:cs="Arial"/>
        </w:rPr>
        <w:t xml:space="preserve"> </w:t>
      </w:r>
      <w:r w:rsidR="0015640D">
        <w:rPr>
          <w:rFonts w:cs="Arial"/>
        </w:rPr>
        <w:t>59,</w:t>
      </w:r>
      <w:r w:rsidRPr="008F3487">
        <w:rPr>
          <w:rFonts w:cs="Arial"/>
        </w:rPr>
        <w:t xml:space="preserve">000 farms in Finland. </w:t>
      </w:r>
    </w:p>
    <w:p w:rsidR="008F3487" w:rsidRPr="008F3487" w:rsidRDefault="008F3487" w:rsidP="008F3487">
      <w:pPr>
        <w:autoSpaceDE w:val="0"/>
        <w:autoSpaceDN w:val="0"/>
        <w:adjustRightInd w:val="0"/>
        <w:jc w:val="left"/>
        <w:rPr>
          <w:rFonts w:cs="Arial"/>
        </w:rPr>
      </w:pPr>
    </w:p>
    <w:p w:rsidR="008F3487" w:rsidRPr="008F3487" w:rsidRDefault="008F3487" w:rsidP="008F3487">
      <w:pPr>
        <w:autoSpaceDE w:val="0"/>
        <w:autoSpaceDN w:val="0"/>
        <w:adjustRightInd w:val="0"/>
        <w:jc w:val="left"/>
        <w:rPr>
          <w:rFonts w:cs="Arial"/>
        </w:rPr>
      </w:pPr>
      <w:r w:rsidRPr="008F3487">
        <w:rPr>
          <w:rFonts w:cs="Arial"/>
        </w:rPr>
        <w:t>The main crops grown in Finland include wheat, barley, oats and grasses. Of the cereals mostly spring varieties are cultivated here. Varieties that are suited to our conditions are particularly important for Finland, as they need to be adapted to the long summer days and our special climate and soil conditions. Varieties bred for the Finnish conditions must be capable of taking full advantage of the short and quite cool growing season with abundant daylight.</w:t>
      </w:r>
    </w:p>
    <w:p w:rsidR="008F3487" w:rsidRPr="008F3487" w:rsidRDefault="008F3487" w:rsidP="008F3487">
      <w:pPr>
        <w:autoSpaceDE w:val="0"/>
        <w:autoSpaceDN w:val="0"/>
        <w:adjustRightInd w:val="0"/>
        <w:jc w:val="left"/>
        <w:rPr>
          <w:rFonts w:cs="Arial"/>
        </w:rPr>
      </w:pPr>
    </w:p>
    <w:p w:rsidR="008F3487" w:rsidRPr="008F3487" w:rsidRDefault="008F3487" w:rsidP="008F3487">
      <w:pPr>
        <w:autoSpaceDE w:val="0"/>
        <w:autoSpaceDN w:val="0"/>
        <w:adjustRightInd w:val="0"/>
        <w:jc w:val="left"/>
        <w:rPr>
          <w:rFonts w:cs="Arial"/>
        </w:rPr>
      </w:pPr>
      <w:r w:rsidRPr="008F3487">
        <w:rPr>
          <w:rFonts w:cs="Arial"/>
        </w:rPr>
        <w:t xml:space="preserve">Finland joined the European Union in 1995, and since then our agriculture has been governed by the common </w:t>
      </w:r>
      <w:r w:rsidR="0015640D">
        <w:rPr>
          <w:rFonts w:cs="Arial"/>
        </w:rPr>
        <w:t>agricultural policy of the EU.</w:t>
      </w:r>
    </w:p>
    <w:p w:rsidR="008F3487" w:rsidRPr="008F3487" w:rsidRDefault="008F3487" w:rsidP="008F3487">
      <w:pPr>
        <w:autoSpaceDE w:val="0"/>
        <w:autoSpaceDN w:val="0"/>
        <w:adjustRightInd w:val="0"/>
        <w:jc w:val="left"/>
        <w:rPr>
          <w:rFonts w:cs="Arial"/>
        </w:rPr>
      </w:pPr>
    </w:p>
    <w:p w:rsidR="00051EB1" w:rsidRDefault="008F3487" w:rsidP="008F3487">
      <w:pPr>
        <w:autoSpaceDE w:val="0"/>
        <w:autoSpaceDN w:val="0"/>
        <w:adjustRightInd w:val="0"/>
        <w:jc w:val="left"/>
        <w:rPr>
          <w:rFonts w:cs="Arial"/>
        </w:rPr>
      </w:pPr>
      <w:r w:rsidRPr="008F3487">
        <w:rPr>
          <w:rFonts w:cs="Arial"/>
        </w:rPr>
        <w:t xml:space="preserve">I wish you a pleasant day, and an interesting and productive meeting. Tomorrow you will have field trip and an ideal opportunity to see our countryside during the bus ride to </w:t>
      </w:r>
      <w:proofErr w:type="spellStart"/>
      <w:r w:rsidRPr="008F3487">
        <w:rPr>
          <w:rFonts w:cs="Arial"/>
        </w:rPr>
        <w:t>Loimaa</w:t>
      </w:r>
      <w:proofErr w:type="spellEnd"/>
      <w:r w:rsidRPr="008F3487">
        <w:rPr>
          <w:rFonts w:cs="Arial"/>
        </w:rPr>
        <w:t>. I hope you will enjoy you stay in Finland with our long summer days and abundant daylight.</w:t>
      </w:r>
    </w:p>
    <w:p w:rsidR="008F3487" w:rsidRDefault="008F3487" w:rsidP="008F3487">
      <w:pPr>
        <w:autoSpaceDE w:val="0"/>
        <w:autoSpaceDN w:val="0"/>
        <w:adjustRightInd w:val="0"/>
        <w:jc w:val="left"/>
        <w:rPr>
          <w:rFonts w:cs="Arial"/>
        </w:rPr>
      </w:pPr>
    </w:p>
    <w:p w:rsidR="008F3487" w:rsidRDefault="008F3487" w:rsidP="008F3487">
      <w:pPr>
        <w:autoSpaceDE w:val="0"/>
        <w:autoSpaceDN w:val="0"/>
        <w:adjustRightInd w:val="0"/>
        <w:jc w:val="left"/>
        <w:rPr>
          <w:rFonts w:cs="Arial"/>
        </w:rPr>
      </w:pPr>
    </w:p>
    <w:p w:rsidR="008F3487" w:rsidRDefault="008F3487" w:rsidP="008F3487">
      <w:pPr>
        <w:autoSpaceDE w:val="0"/>
        <w:autoSpaceDN w:val="0"/>
        <w:adjustRightInd w:val="0"/>
        <w:jc w:val="left"/>
        <w:rPr>
          <w:rFonts w:cs="Arial"/>
        </w:rPr>
      </w:pPr>
    </w:p>
    <w:p w:rsidR="00051EB1" w:rsidRDefault="00051EB1" w:rsidP="008F3487">
      <w:pPr>
        <w:autoSpaceDE w:val="0"/>
        <w:autoSpaceDN w:val="0"/>
        <w:adjustRightInd w:val="0"/>
        <w:jc w:val="right"/>
        <w:rPr>
          <w:rFonts w:cs="Arial"/>
        </w:rPr>
      </w:pPr>
      <w:r>
        <w:rPr>
          <w:rFonts w:cs="Arial"/>
        </w:rPr>
        <w:t>[Annex III follows]</w:t>
      </w:r>
    </w:p>
    <w:p w:rsidR="00051EB1" w:rsidRDefault="00051EB1" w:rsidP="00F641C3">
      <w:pPr>
        <w:autoSpaceDE w:val="0"/>
        <w:autoSpaceDN w:val="0"/>
        <w:adjustRightInd w:val="0"/>
        <w:jc w:val="left"/>
        <w:rPr>
          <w:rFonts w:cs="Arial"/>
        </w:rPr>
      </w:pPr>
    </w:p>
    <w:p w:rsidR="00051EB1" w:rsidRDefault="00051EB1" w:rsidP="00F641C3">
      <w:pPr>
        <w:autoSpaceDE w:val="0"/>
        <w:autoSpaceDN w:val="0"/>
        <w:adjustRightInd w:val="0"/>
        <w:jc w:val="left"/>
        <w:rPr>
          <w:rFonts w:cs="Arial"/>
        </w:rPr>
      </w:pPr>
    </w:p>
    <w:p w:rsidR="00051EB1" w:rsidRDefault="00051EB1" w:rsidP="00F641C3">
      <w:pPr>
        <w:autoSpaceDE w:val="0"/>
        <w:autoSpaceDN w:val="0"/>
        <w:adjustRightInd w:val="0"/>
        <w:jc w:val="left"/>
        <w:rPr>
          <w:rFonts w:cs="Arial"/>
        </w:rPr>
      </w:pPr>
    </w:p>
    <w:p w:rsidR="00051EB1" w:rsidRDefault="00051EB1" w:rsidP="00F641C3">
      <w:pPr>
        <w:autoSpaceDE w:val="0"/>
        <w:autoSpaceDN w:val="0"/>
        <w:adjustRightInd w:val="0"/>
        <w:jc w:val="left"/>
        <w:rPr>
          <w:szCs w:val="24"/>
        </w:rPr>
        <w:sectPr w:rsidR="00051EB1" w:rsidSect="00B1141C">
          <w:headerReference w:type="first" r:id="rId44"/>
          <w:pgSz w:w="11907" w:h="16840" w:code="9"/>
          <w:pgMar w:top="510" w:right="1134" w:bottom="1134" w:left="1134" w:header="510" w:footer="680" w:gutter="0"/>
          <w:cols w:space="720"/>
          <w:titlePg/>
        </w:sectPr>
      </w:pPr>
    </w:p>
    <w:p w:rsidR="002906CF" w:rsidRDefault="002906CF" w:rsidP="002906CF">
      <w:pPr>
        <w:autoSpaceDE w:val="0"/>
        <w:autoSpaceDN w:val="0"/>
        <w:adjustRightInd w:val="0"/>
        <w:jc w:val="center"/>
        <w:rPr>
          <w:rFonts w:cs="Arial"/>
        </w:rPr>
      </w:pPr>
      <w:r>
        <w:rPr>
          <w:rFonts w:cs="Arial"/>
        </w:rPr>
        <w:lastRenderedPageBreak/>
        <w:t>P</w:t>
      </w:r>
      <w:r w:rsidRPr="00BD5B6E">
        <w:rPr>
          <w:rFonts w:cs="Arial"/>
        </w:rPr>
        <w:t>LANT VARIETY PROTECTION (PVP) IN FINLAND</w:t>
      </w:r>
    </w:p>
    <w:p w:rsidR="002906CF" w:rsidRDefault="002906CF" w:rsidP="002906CF">
      <w:pPr>
        <w:autoSpaceDE w:val="0"/>
        <w:autoSpaceDN w:val="0"/>
        <w:adjustRightInd w:val="0"/>
        <w:jc w:val="center"/>
        <w:rPr>
          <w:rFonts w:cs="Arial"/>
        </w:rPr>
      </w:pPr>
    </w:p>
    <w:p w:rsidR="003F27F2" w:rsidRDefault="002906CF" w:rsidP="002906CF">
      <w:pPr>
        <w:autoSpaceDE w:val="0"/>
        <w:autoSpaceDN w:val="0"/>
        <w:adjustRightInd w:val="0"/>
        <w:jc w:val="left"/>
        <w:rPr>
          <w:noProof/>
          <w:szCs w:val="24"/>
        </w:rPr>
      </w:pPr>
      <w:proofErr w:type="gramStart"/>
      <w:r>
        <w:rPr>
          <w:rFonts w:cs="Arial"/>
        </w:rPr>
        <w:t xml:space="preserve">Presentation </w:t>
      </w:r>
      <w:r w:rsidR="003F27F2" w:rsidRPr="00BD5B6E">
        <w:rPr>
          <w:rFonts w:cs="Arial"/>
        </w:rPr>
        <w:t>by Mrs. </w:t>
      </w:r>
      <w:proofErr w:type="spellStart"/>
      <w:r w:rsidR="003F27F2" w:rsidRPr="00BD5B6E">
        <w:rPr>
          <w:rFonts w:cs="Arial"/>
        </w:rPr>
        <w:t>Tarja</w:t>
      </w:r>
      <w:proofErr w:type="spellEnd"/>
      <w:r w:rsidR="003F27F2" w:rsidRPr="00BD5B6E">
        <w:rPr>
          <w:rFonts w:cs="Arial"/>
        </w:rPr>
        <w:t xml:space="preserve"> </w:t>
      </w:r>
      <w:proofErr w:type="spellStart"/>
      <w:r w:rsidR="003F27F2" w:rsidRPr="00BD5B6E">
        <w:rPr>
          <w:rFonts w:cs="Arial"/>
        </w:rPr>
        <w:t>Hietaranta</w:t>
      </w:r>
      <w:proofErr w:type="spellEnd"/>
      <w:r w:rsidR="003F27F2" w:rsidRPr="00BD5B6E">
        <w:rPr>
          <w:rFonts w:cs="Arial"/>
        </w:rPr>
        <w:t>, Senior Officer, Seed Certification Unit, Finnish Food and Safety Authority.</w:t>
      </w:r>
      <w:proofErr w:type="gramEnd"/>
      <w:r w:rsidR="003F27F2" w:rsidRPr="00BD5B6E">
        <w:rPr>
          <w:rFonts w:cs="Arial"/>
        </w:rPr>
        <w:t xml:space="preserve"> </w:t>
      </w:r>
      <w:r w:rsidR="002F002D">
        <w:rPr>
          <w:rFonts w:cs="Arial"/>
        </w:rPr>
        <w:t xml:space="preserve"> </w:t>
      </w:r>
    </w:p>
    <w:p w:rsidR="00051EB1" w:rsidRDefault="00C82DC2" w:rsidP="00C82DC2">
      <w:pPr>
        <w:autoSpaceDE w:val="0"/>
        <w:autoSpaceDN w:val="0"/>
        <w:adjustRightInd w:val="0"/>
        <w:jc w:val="center"/>
        <w:rPr>
          <w:szCs w:val="24"/>
        </w:rPr>
      </w:pPr>
      <w:r>
        <w:rPr>
          <w:noProof/>
          <w:szCs w:val="24"/>
          <w:lang w:eastAsia="ja-JP"/>
        </w:rPr>
        <w:drawing>
          <wp:inline distT="0" distB="0" distL="0" distR="0" wp14:anchorId="45E7D82A">
            <wp:extent cx="5452281" cy="4089400"/>
            <wp:effectExtent l="19050" t="19050" r="1524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8722" cy="4094231"/>
                    </a:xfrm>
                    <a:prstGeom prst="rect">
                      <a:avLst/>
                    </a:prstGeom>
                    <a:noFill/>
                    <a:ln>
                      <a:solidFill>
                        <a:schemeClr val="accent1"/>
                      </a:solidFill>
                    </a:ln>
                  </pic:spPr>
                </pic:pic>
              </a:graphicData>
            </a:graphic>
          </wp:inline>
        </w:drawing>
      </w:r>
    </w:p>
    <w:p w:rsidR="003F27F2" w:rsidRDefault="003F27F2" w:rsidP="00C82DC2">
      <w:pPr>
        <w:autoSpaceDE w:val="0"/>
        <w:autoSpaceDN w:val="0"/>
        <w:adjustRightInd w:val="0"/>
        <w:jc w:val="center"/>
        <w:rPr>
          <w:szCs w:val="24"/>
        </w:rPr>
      </w:pPr>
    </w:p>
    <w:p w:rsidR="00051EB1" w:rsidRDefault="00C82DC2" w:rsidP="00C82DC2">
      <w:pPr>
        <w:autoSpaceDE w:val="0"/>
        <w:autoSpaceDN w:val="0"/>
        <w:adjustRightInd w:val="0"/>
        <w:jc w:val="center"/>
        <w:rPr>
          <w:szCs w:val="24"/>
        </w:rPr>
      </w:pPr>
      <w:r>
        <w:rPr>
          <w:noProof/>
          <w:szCs w:val="24"/>
          <w:lang w:eastAsia="ja-JP"/>
        </w:rPr>
        <w:drawing>
          <wp:inline distT="0" distB="0" distL="0" distR="0" wp14:anchorId="45231F6A">
            <wp:extent cx="5445457" cy="4084282"/>
            <wp:effectExtent l="19050" t="19050" r="2222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1890" cy="4089107"/>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drawing>
          <wp:inline distT="0" distB="0" distL="0" distR="0" wp14:anchorId="751CC351">
            <wp:extent cx="5479576" cy="4109873"/>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0337" cy="4110444"/>
                    </a:xfrm>
                    <a:prstGeom prst="rect">
                      <a:avLst/>
                    </a:prstGeom>
                    <a:noFill/>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drawing>
          <wp:inline distT="0" distB="0" distL="0" distR="0" wp14:anchorId="3F56C63E">
            <wp:extent cx="5465928" cy="4099636"/>
            <wp:effectExtent l="19050" t="19050" r="2095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385" cy="4104479"/>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sidRPr="00C82DC2">
        <w:rPr>
          <w:noProof/>
          <w:szCs w:val="24"/>
          <w:lang w:eastAsia="ja-JP"/>
        </w:rPr>
        <w:lastRenderedPageBreak/>
        <w:drawing>
          <wp:inline distT="0" distB="0" distL="0" distR="0" wp14:anchorId="7B65895E" wp14:editId="0153D0B7">
            <wp:extent cx="5472752" cy="4104565"/>
            <wp:effectExtent l="19050" t="19050" r="1397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78968" cy="4109227"/>
                    </a:xfrm>
                    <a:prstGeom prst="rect">
                      <a:avLst/>
                    </a:prstGeom>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drawing>
          <wp:inline distT="0" distB="0" distL="0" distR="0" wp14:anchorId="7166D33F">
            <wp:extent cx="5458852" cy="4094329"/>
            <wp:effectExtent l="19050" t="19050" r="2794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65301" cy="4099166"/>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lastRenderedPageBreak/>
        <w:drawing>
          <wp:inline distT="0" distB="0" distL="0" distR="0" wp14:anchorId="1B8E2F50">
            <wp:extent cx="5452281" cy="4089400"/>
            <wp:effectExtent l="19050" t="19050" r="1524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8722" cy="4094231"/>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drawing>
          <wp:inline distT="0" distB="0" distL="0" distR="0" wp14:anchorId="48B7CD9D">
            <wp:extent cx="5449754" cy="4087505"/>
            <wp:effectExtent l="19050" t="19050" r="17780"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6192" cy="4092334"/>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lastRenderedPageBreak/>
        <w:drawing>
          <wp:inline distT="0" distB="0" distL="0" distR="0" wp14:anchorId="42E25C86">
            <wp:extent cx="5418161" cy="4063809"/>
            <wp:effectExtent l="19050" t="19050" r="1143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4562" cy="4068610"/>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drawing>
          <wp:inline distT="0" distB="0" distL="0" distR="0" wp14:anchorId="7F922851">
            <wp:extent cx="5458851" cy="4094328"/>
            <wp:effectExtent l="19050" t="19050" r="2794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5300" cy="4099165"/>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lastRenderedPageBreak/>
        <w:drawing>
          <wp:inline distT="0" distB="0" distL="0" distR="0" wp14:anchorId="51E01C9A">
            <wp:extent cx="5465928" cy="4099636"/>
            <wp:effectExtent l="19050" t="19050" r="2095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72385" cy="4104479"/>
                    </a:xfrm>
                    <a:prstGeom prst="rect">
                      <a:avLst/>
                    </a:prstGeom>
                    <a:noFill/>
                    <a:ln>
                      <a:solidFill>
                        <a:schemeClr val="accent1"/>
                      </a:solidFill>
                    </a:ln>
                  </pic:spPr>
                </pic:pic>
              </a:graphicData>
            </a:graphic>
          </wp:inline>
        </w:drawing>
      </w:r>
    </w:p>
    <w:p w:rsidR="00C82DC2" w:rsidRDefault="00C82DC2" w:rsidP="00F641C3">
      <w:pPr>
        <w:autoSpaceDE w:val="0"/>
        <w:autoSpaceDN w:val="0"/>
        <w:adjustRightInd w:val="0"/>
        <w:jc w:val="left"/>
        <w:rPr>
          <w:szCs w:val="24"/>
        </w:rPr>
      </w:pPr>
    </w:p>
    <w:p w:rsidR="00C82DC2" w:rsidRDefault="00C82DC2" w:rsidP="00C82DC2">
      <w:pPr>
        <w:autoSpaceDE w:val="0"/>
        <w:autoSpaceDN w:val="0"/>
        <w:adjustRightInd w:val="0"/>
        <w:jc w:val="center"/>
        <w:rPr>
          <w:szCs w:val="24"/>
        </w:rPr>
      </w:pPr>
      <w:r>
        <w:rPr>
          <w:noProof/>
          <w:szCs w:val="24"/>
          <w:lang w:eastAsia="ja-JP"/>
        </w:rPr>
        <w:drawing>
          <wp:inline distT="0" distB="0" distL="0" distR="0" wp14:anchorId="2ABE89CB">
            <wp:extent cx="5467951" cy="4101153"/>
            <wp:effectExtent l="19050" t="19050" r="1905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4411" cy="4105998"/>
                    </a:xfrm>
                    <a:prstGeom prst="rect">
                      <a:avLst/>
                    </a:prstGeom>
                    <a:noFill/>
                    <a:ln>
                      <a:solidFill>
                        <a:schemeClr val="accent1"/>
                      </a:solidFill>
                    </a:ln>
                  </pic:spPr>
                </pic:pic>
              </a:graphicData>
            </a:graphic>
          </wp:inline>
        </w:drawing>
      </w:r>
    </w:p>
    <w:p w:rsidR="003F27F2" w:rsidRDefault="003F27F2" w:rsidP="00C82DC2">
      <w:pPr>
        <w:autoSpaceDE w:val="0"/>
        <w:autoSpaceDN w:val="0"/>
        <w:adjustRightInd w:val="0"/>
        <w:jc w:val="center"/>
        <w:rPr>
          <w:szCs w:val="24"/>
        </w:rPr>
      </w:pPr>
    </w:p>
    <w:p w:rsidR="003F27F2" w:rsidRDefault="003F27F2" w:rsidP="00C82DC2">
      <w:pPr>
        <w:autoSpaceDE w:val="0"/>
        <w:autoSpaceDN w:val="0"/>
        <w:adjustRightInd w:val="0"/>
        <w:jc w:val="center"/>
        <w:rPr>
          <w:szCs w:val="24"/>
        </w:rPr>
      </w:pPr>
    </w:p>
    <w:p w:rsidR="006369DC" w:rsidRDefault="006369DC" w:rsidP="006369DC">
      <w:pPr>
        <w:autoSpaceDE w:val="0"/>
        <w:autoSpaceDN w:val="0"/>
        <w:adjustRightInd w:val="0"/>
        <w:jc w:val="right"/>
        <w:rPr>
          <w:szCs w:val="24"/>
        </w:rPr>
        <w:sectPr w:rsidR="006369DC" w:rsidSect="003F27F2">
          <w:headerReference w:type="default" r:id="rId57"/>
          <w:headerReference w:type="first" r:id="rId58"/>
          <w:pgSz w:w="11907" w:h="16840" w:code="9"/>
          <w:pgMar w:top="510" w:right="1134" w:bottom="1134" w:left="1134" w:header="510" w:footer="680" w:gutter="0"/>
          <w:pgNumType w:start="1"/>
          <w:cols w:space="720"/>
          <w:titlePg/>
        </w:sectPr>
      </w:pPr>
      <w:r>
        <w:rPr>
          <w:szCs w:val="24"/>
        </w:rPr>
        <w:t>[Annex IV follows]</w:t>
      </w:r>
    </w:p>
    <w:p w:rsidR="002F002D" w:rsidRDefault="002F002D" w:rsidP="002F002D">
      <w:pPr>
        <w:autoSpaceDE w:val="0"/>
        <w:autoSpaceDN w:val="0"/>
        <w:adjustRightInd w:val="0"/>
        <w:jc w:val="center"/>
        <w:rPr>
          <w:rFonts w:cs="Arial"/>
        </w:rPr>
      </w:pPr>
      <w:r>
        <w:rPr>
          <w:rFonts w:cs="Arial"/>
        </w:rPr>
        <w:lastRenderedPageBreak/>
        <w:t>SEED PRODUCTION AND SEED CERTIFICATION IN FINLAND</w:t>
      </w:r>
    </w:p>
    <w:p w:rsidR="002F002D" w:rsidRDefault="002F002D" w:rsidP="003F27F2">
      <w:pPr>
        <w:autoSpaceDE w:val="0"/>
        <w:autoSpaceDN w:val="0"/>
        <w:adjustRightInd w:val="0"/>
        <w:jc w:val="left"/>
        <w:rPr>
          <w:rFonts w:cs="Arial"/>
        </w:rPr>
      </w:pPr>
    </w:p>
    <w:p w:rsidR="00212710" w:rsidRDefault="00212710" w:rsidP="003F27F2">
      <w:pPr>
        <w:autoSpaceDE w:val="0"/>
        <w:autoSpaceDN w:val="0"/>
        <w:adjustRightInd w:val="0"/>
        <w:jc w:val="left"/>
        <w:rPr>
          <w:rFonts w:cs="Arial"/>
        </w:rPr>
      </w:pPr>
      <w:proofErr w:type="gramStart"/>
      <w:r>
        <w:rPr>
          <w:rFonts w:cs="Arial"/>
        </w:rPr>
        <w:t>Presentation</w:t>
      </w:r>
      <w:r w:rsidR="003F27F2">
        <w:rPr>
          <w:rFonts w:cs="Arial"/>
        </w:rPr>
        <w:t xml:space="preserve"> </w:t>
      </w:r>
      <w:r>
        <w:rPr>
          <w:rFonts w:cs="Arial"/>
        </w:rPr>
        <w:t xml:space="preserve">at Technical Visit </w:t>
      </w:r>
      <w:r w:rsidR="003F27F2">
        <w:rPr>
          <w:rFonts w:cs="Arial"/>
        </w:rPr>
        <w:t xml:space="preserve">by </w:t>
      </w:r>
      <w:r w:rsidR="003F27F2" w:rsidRPr="00090E2C">
        <w:rPr>
          <w:rFonts w:cs="Arial"/>
        </w:rPr>
        <w:t>M</w:t>
      </w:r>
      <w:r w:rsidR="003F27F2">
        <w:rPr>
          <w:rFonts w:cs="Arial"/>
        </w:rPr>
        <w:t>r</w:t>
      </w:r>
      <w:r w:rsidR="003F27F2" w:rsidRPr="00090E2C">
        <w:rPr>
          <w:rFonts w:cs="Arial"/>
        </w:rPr>
        <w:t xml:space="preserve">s. Hanna </w:t>
      </w:r>
      <w:proofErr w:type="spellStart"/>
      <w:r w:rsidR="003F27F2" w:rsidRPr="00090E2C">
        <w:rPr>
          <w:rFonts w:cs="Arial"/>
        </w:rPr>
        <w:t>Kortemaa</w:t>
      </w:r>
      <w:proofErr w:type="spellEnd"/>
      <w:r w:rsidR="003F27F2" w:rsidRPr="00090E2C">
        <w:rPr>
          <w:rFonts w:cs="Arial"/>
        </w:rPr>
        <w:t>, Head of Unit, Seed Ce</w:t>
      </w:r>
      <w:r w:rsidR="003F27F2">
        <w:rPr>
          <w:rFonts w:cs="Arial"/>
        </w:rPr>
        <w:t>rtification Unit.</w:t>
      </w:r>
      <w:proofErr w:type="gramEnd"/>
    </w:p>
    <w:p w:rsidR="00F42E95" w:rsidRDefault="00F42E95" w:rsidP="0060716B">
      <w:pPr>
        <w:autoSpaceDE w:val="0"/>
        <w:autoSpaceDN w:val="0"/>
        <w:adjustRightInd w:val="0"/>
        <w:jc w:val="center"/>
        <w:rPr>
          <w:rFonts w:cs="Arial"/>
        </w:rPr>
      </w:pPr>
      <w:r w:rsidRPr="00F42E95">
        <w:rPr>
          <w:rFonts w:cs="Arial"/>
          <w:noProof/>
          <w:lang w:eastAsia="ja-JP"/>
        </w:rPr>
        <w:drawing>
          <wp:inline distT="0" distB="0" distL="0" distR="0" wp14:anchorId="78B1BD3F" wp14:editId="55B6021C">
            <wp:extent cx="5459104" cy="4094329"/>
            <wp:effectExtent l="19050" t="19050" r="2730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65305" cy="4098980"/>
                    </a:xfrm>
                    <a:prstGeom prst="rect">
                      <a:avLst/>
                    </a:prstGeom>
                    <a:ln>
                      <a:solidFill>
                        <a:schemeClr val="accent1"/>
                      </a:solidFill>
                    </a:ln>
                  </pic:spPr>
                </pic:pic>
              </a:graphicData>
            </a:graphic>
          </wp:inline>
        </w:drawing>
      </w:r>
    </w:p>
    <w:p w:rsidR="00F42E95" w:rsidRDefault="00F42E95" w:rsidP="003F27F2">
      <w:pPr>
        <w:autoSpaceDE w:val="0"/>
        <w:autoSpaceDN w:val="0"/>
        <w:adjustRightInd w:val="0"/>
        <w:jc w:val="left"/>
        <w:rPr>
          <w:rFonts w:cs="Arial"/>
        </w:rPr>
      </w:pPr>
    </w:p>
    <w:p w:rsidR="00F42E95" w:rsidRDefault="00F42E95" w:rsidP="003F27F2">
      <w:pPr>
        <w:autoSpaceDE w:val="0"/>
        <w:autoSpaceDN w:val="0"/>
        <w:adjustRightInd w:val="0"/>
        <w:jc w:val="left"/>
        <w:rPr>
          <w:rFonts w:cs="Arial"/>
        </w:rPr>
      </w:pPr>
    </w:p>
    <w:p w:rsidR="00F42E95" w:rsidRDefault="0060716B" w:rsidP="0060716B">
      <w:pPr>
        <w:autoSpaceDE w:val="0"/>
        <w:autoSpaceDN w:val="0"/>
        <w:adjustRightInd w:val="0"/>
        <w:jc w:val="center"/>
        <w:rPr>
          <w:rFonts w:cs="Arial"/>
        </w:rPr>
      </w:pPr>
      <w:r>
        <w:rPr>
          <w:rFonts w:cs="Arial"/>
          <w:noProof/>
          <w:lang w:eastAsia="ja-JP"/>
        </w:rPr>
        <w:drawing>
          <wp:inline distT="0" distB="0" distL="0" distR="0" wp14:anchorId="450B7ABB">
            <wp:extent cx="5459104" cy="4094518"/>
            <wp:effectExtent l="19050" t="19050" r="2730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65553" cy="4099355"/>
                    </a:xfrm>
                    <a:prstGeom prst="rect">
                      <a:avLst/>
                    </a:prstGeom>
                    <a:noFill/>
                    <a:ln>
                      <a:solidFill>
                        <a:schemeClr val="accent1"/>
                      </a:solidFill>
                    </a:ln>
                  </pic:spPr>
                </pic:pic>
              </a:graphicData>
            </a:graphic>
          </wp:inline>
        </w:drawing>
      </w:r>
    </w:p>
    <w:p w:rsidR="00F42E95" w:rsidRDefault="00F42E95" w:rsidP="003F27F2">
      <w:pPr>
        <w:autoSpaceDE w:val="0"/>
        <w:autoSpaceDN w:val="0"/>
        <w:adjustRightInd w:val="0"/>
        <w:jc w:val="left"/>
        <w:rPr>
          <w:rFonts w:cs="Arial"/>
        </w:rPr>
      </w:pPr>
    </w:p>
    <w:p w:rsidR="00F42E95" w:rsidRDefault="0060716B" w:rsidP="0060716B">
      <w:pPr>
        <w:autoSpaceDE w:val="0"/>
        <w:autoSpaceDN w:val="0"/>
        <w:adjustRightInd w:val="0"/>
        <w:jc w:val="center"/>
        <w:rPr>
          <w:rFonts w:cs="Arial"/>
        </w:rPr>
      </w:pPr>
      <w:r>
        <w:rPr>
          <w:rFonts w:cs="Arial"/>
          <w:noProof/>
          <w:lang w:eastAsia="ja-JP"/>
        </w:rPr>
        <w:drawing>
          <wp:inline distT="0" distB="0" distL="0" distR="0" wp14:anchorId="5BD1153D">
            <wp:extent cx="5452281" cy="4089400"/>
            <wp:effectExtent l="19050" t="19050" r="15240" b="2540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58722" cy="4094231"/>
                    </a:xfrm>
                    <a:prstGeom prst="rect">
                      <a:avLst/>
                    </a:prstGeom>
                    <a:noFill/>
                    <a:ln>
                      <a:solidFill>
                        <a:schemeClr val="accent1"/>
                      </a:solidFill>
                    </a:ln>
                  </pic:spPr>
                </pic:pic>
              </a:graphicData>
            </a:graphic>
          </wp:inline>
        </w:drawing>
      </w:r>
    </w:p>
    <w:p w:rsidR="00F42E95" w:rsidRDefault="00F42E95" w:rsidP="003F27F2">
      <w:pPr>
        <w:autoSpaceDE w:val="0"/>
        <w:autoSpaceDN w:val="0"/>
        <w:adjustRightInd w:val="0"/>
        <w:jc w:val="left"/>
        <w:rPr>
          <w:rFonts w:cs="Arial"/>
        </w:rPr>
      </w:pPr>
    </w:p>
    <w:p w:rsidR="00F42E95" w:rsidRDefault="0060716B" w:rsidP="0060716B">
      <w:pPr>
        <w:autoSpaceDE w:val="0"/>
        <w:autoSpaceDN w:val="0"/>
        <w:adjustRightInd w:val="0"/>
        <w:jc w:val="center"/>
        <w:rPr>
          <w:rFonts w:cs="Arial"/>
        </w:rPr>
      </w:pPr>
      <w:r>
        <w:rPr>
          <w:rFonts w:cs="Arial"/>
          <w:noProof/>
          <w:lang w:eastAsia="ja-JP"/>
        </w:rPr>
        <w:drawing>
          <wp:inline distT="0" distB="0" distL="0" distR="0" wp14:anchorId="50226260">
            <wp:extent cx="5452281" cy="4089400"/>
            <wp:effectExtent l="19050" t="19050" r="15240" b="2540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8722" cy="4094231"/>
                    </a:xfrm>
                    <a:prstGeom prst="rect">
                      <a:avLst/>
                    </a:prstGeom>
                    <a:noFill/>
                    <a:ln>
                      <a:solidFill>
                        <a:schemeClr val="accent1"/>
                      </a:solidFill>
                    </a:ln>
                  </pic:spPr>
                </pic:pic>
              </a:graphicData>
            </a:graphic>
          </wp:inline>
        </w:drawing>
      </w:r>
    </w:p>
    <w:p w:rsidR="00F42E95" w:rsidRDefault="00F42E95" w:rsidP="003F27F2">
      <w:pPr>
        <w:autoSpaceDE w:val="0"/>
        <w:autoSpaceDN w:val="0"/>
        <w:adjustRightInd w:val="0"/>
        <w:jc w:val="left"/>
        <w:rPr>
          <w:rFonts w:cs="Arial"/>
        </w:rPr>
      </w:pPr>
    </w:p>
    <w:p w:rsidR="00F42E95" w:rsidRDefault="0060716B" w:rsidP="0060716B">
      <w:pPr>
        <w:autoSpaceDE w:val="0"/>
        <w:autoSpaceDN w:val="0"/>
        <w:adjustRightInd w:val="0"/>
        <w:jc w:val="center"/>
        <w:rPr>
          <w:rFonts w:cs="Arial"/>
        </w:rPr>
      </w:pPr>
      <w:r>
        <w:rPr>
          <w:rFonts w:cs="Arial"/>
          <w:noProof/>
          <w:lang w:eastAsia="ja-JP"/>
        </w:rPr>
        <w:lastRenderedPageBreak/>
        <w:drawing>
          <wp:inline distT="0" distB="0" distL="0" distR="0" wp14:anchorId="5102E0D4">
            <wp:extent cx="5467949" cy="4101152"/>
            <wp:effectExtent l="19050" t="19050" r="19050" b="139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4409" cy="4105997"/>
                    </a:xfrm>
                    <a:prstGeom prst="rect">
                      <a:avLst/>
                    </a:prstGeom>
                    <a:noFill/>
                    <a:ln>
                      <a:solidFill>
                        <a:schemeClr val="accent1"/>
                      </a:solidFill>
                    </a:ln>
                  </pic:spPr>
                </pic:pic>
              </a:graphicData>
            </a:graphic>
          </wp:inline>
        </w:drawing>
      </w:r>
    </w:p>
    <w:p w:rsidR="00F42E95" w:rsidRDefault="00F42E95" w:rsidP="003F27F2">
      <w:pPr>
        <w:autoSpaceDE w:val="0"/>
        <w:autoSpaceDN w:val="0"/>
        <w:adjustRightInd w:val="0"/>
        <w:jc w:val="left"/>
        <w:rPr>
          <w:rFonts w:cs="Arial"/>
        </w:rPr>
      </w:pPr>
    </w:p>
    <w:p w:rsidR="00F42E95" w:rsidRDefault="0060716B" w:rsidP="0060716B">
      <w:pPr>
        <w:autoSpaceDE w:val="0"/>
        <w:autoSpaceDN w:val="0"/>
        <w:adjustRightInd w:val="0"/>
        <w:jc w:val="center"/>
        <w:rPr>
          <w:rFonts w:cs="Arial"/>
        </w:rPr>
      </w:pPr>
      <w:r>
        <w:rPr>
          <w:rFonts w:cs="Arial"/>
          <w:noProof/>
          <w:lang w:eastAsia="ja-JP"/>
        </w:rPr>
        <w:drawing>
          <wp:inline distT="0" distB="0" distL="0" distR="0" wp14:anchorId="3E5665D2">
            <wp:extent cx="5449753" cy="4087504"/>
            <wp:effectExtent l="19050" t="19050" r="17780" b="2730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6191" cy="4092333"/>
                    </a:xfrm>
                    <a:prstGeom prst="rect">
                      <a:avLst/>
                    </a:prstGeom>
                    <a:noFill/>
                    <a:ln>
                      <a:solidFill>
                        <a:schemeClr val="accent1"/>
                      </a:solidFill>
                    </a:ln>
                  </pic:spPr>
                </pic:pic>
              </a:graphicData>
            </a:graphic>
          </wp:inline>
        </w:drawing>
      </w:r>
    </w:p>
    <w:p w:rsidR="00F42E95" w:rsidRDefault="00F42E95" w:rsidP="003F27F2">
      <w:pPr>
        <w:autoSpaceDE w:val="0"/>
        <w:autoSpaceDN w:val="0"/>
        <w:adjustRightInd w:val="0"/>
        <w:jc w:val="left"/>
        <w:rPr>
          <w:rFonts w:cs="Arial"/>
        </w:rPr>
      </w:pPr>
    </w:p>
    <w:p w:rsidR="0060716B" w:rsidRDefault="0060716B" w:rsidP="0060716B">
      <w:pPr>
        <w:autoSpaceDE w:val="0"/>
        <w:autoSpaceDN w:val="0"/>
        <w:adjustRightInd w:val="0"/>
        <w:jc w:val="center"/>
        <w:rPr>
          <w:rFonts w:cs="Arial"/>
        </w:rPr>
      </w:pPr>
      <w:r>
        <w:rPr>
          <w:rFonts w:cs="Arial"/>
          <w:noProof/>
          <w:lang w:eastAsia="ja-JP"/>
        </w:rPr>
        <w:lastRenderedPageBreak/>
        <w:drawing>
          <wp:inline distT="0" distB="0" distL="0" distR="0" wp14:anchorId="4BA33C41">
            <wp:extent cx="5449753" cy="4087504"/>
            <wp:effectExtent l="19050" t="19050" r="17780" b="2730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56191" cy="4092333"/>
                    </a:xfrm>
                    <a:prstGeom prst="rect">
                      <a:avLst/>
                    </a:prstGeom>
                    <a:noFill/>
                    <a:ln>
                      <a:solidFill>
                        <a:schemeClr val="accent1"/>
                      </a:solidFill>
                    </a:ln>
                  </pic:spPr>
                </pic:pic>
              </a:graphicData>
            </a:graphic>
          </wp:inline>
        </w:drawing>
      </w:r>
    </w:p>
    <w:p w:rsidR="0060716B" w:rsidRDefault="0060716B" w:rsidP="003F27F2">
      <w:pPr>
        <w:autoSpaceDE w:val="0"/>
        <w:autoSpaceDN w:val="0"/>
        <w:adjustRightInd w:val="0"/>
        <w:jc w:val="left"/>
        <w:rPr>
          <w:rFonts w:cs="Arial"/>
        </w:rPr>
      </w:pPr>
    </w:p>
    <w:p w:rsidR="0060716B" w:rsidRDefault="0060716B" w:rsidP="0060716B">
      <w:pPr>
        <w:autoSpaceDE w:val="0"/>
        <w:autoSpaceDN w:val="0"/>
        <w:adjustRightInd w:val="0"/>
        <w:jc w:val="center"/>
        <w:rPr>
          <w:rFonts w:cs="Arial"/>
        </w:rPr>
      </w:pPr>
      <w:r>
        <w:rPr>
          <w:rFonts w:cs="Arial"/>
          <w:noProof/>
          <w:lang w:eastAsia="ja-JP"/>
        </w:rPr>
        <w:drawing>
          <wp:inline distT="0" distB="0" distL="0" distR="0" wp14:anchorId="3A984A71">
            <wp:extent cx="5458851" cy="4094328"/>
            <wp:effectExtent l="19050" t="19050" r="27940" b="2095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5300" cy="4099165"/>
                    </a:xfrm>
                    <a:prstGeom prst="rect">
                      <a:avLst/>
                    </a:prstGeom>
                    <a:noFill/>
                    <a:ln>
                      <a:solidFill>
                        <a:schemeClr val="accent1"/>
                      </a:solidFill>
                    </a:ln>
                  </pic:spPr>
                </pic:pic>
              </a:graphicData>
            </a:graphic>
          </wp:inline>
        </w:drawing>
      </w:r>
    </w:p>
    <w:p w:rsidR="0060716B" w:rsidRDefault="0060716B" w:rsidP="003F27F2">
      <w:pPr>
        <w:autoSpaceDE w:val="0"/>
        <w:autoSpaceDN w:val="0"/>
        <w:adjustRightInd w:val="0"/>
        <w:jc w:val="left"/>
        <w:rPr>
          <w:rFonts w:cs="Arial"/>
        </w:rPr>
      </w:pPr>
    </w:p>
    <w:p w:rsidR="0060716B" w:rsidRDefault="0060716B" w:rsidP="0060716B">
      <w:pPr>
        <w:autoSpaceDE w:val="0"/>
        <w:autoSpaceDN w:val="0"/>
        <w:adjustRightInd w:val="0"/>
        <w:jc w:val="center"/>
        <w:rPr>
          <w:rFonts w:cs="Arial"/>
        </w:rPr>
      </w:pPr>
      <w:r>
        <w:rPr>
          <w:rFonts w:cs="Arial"/>
          <w:noProof/>
          <w:lang w:eastAsia="ja-JP"/>
        </w:rPr>
        <w:lastRenderedPageBreak/>
        <w:drawing>
          <wp:inline distT="0" distB="0" distL="0" distR="0" wp14:anchorId="3EADF53C">
            <wp:extent cx="5459104" cy="4094518"/>
            <wp:effectExtent l="19050" t="19050" r="27305" b="2032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5553" cy="4099355"/>
                    </a:xfrm>
                    <a:prstGeom prst="rect">
                      <a:avLst/>
                    </a:prstGeom>
                    <a:noFill/>
                    <a:ln>
                      <a:solidFill>
                        <a:schemeClr val="accent1"/>
                      </a:solidFill>
                    </a:ln>
                  </pic:spPr>
                </pic:pic>
              </a:graphicData>
            </a:graphic>
          </wp:inline>
        </w:drawing>
      </w:r>
    </w:p>
    <w:p w:rsidR="0060716B" w:rsidRDefault="0060716B" w:rsidP="003F27F2">
      <w:pPr>
        <w:autoSpaceDE w:val="0"/>
        <w:autoSpaceDN w:val="0"/>
        <w:adjustRightInd w:val="0"/>
        <w:jc w:val="left"/>
        <w:rPr>
          <w:rFonts w:cs="Arial"/>
        </w:rPr>
      </w:pPr>
    </w:p>
    <w:p w:rsidR="0060716B" w:rsidRDefault="0060716B" w:rsidP="003F27F2">
      <w:pPr>
        <w:autoSpaceDE w:val="0"/>
        <w:autoSpaceDN w:val="0"/>
        <w:adjustRightInd w:val="0"/>
        <w:jc w:val="left"/>
        <w:rPr>
          <w:rFonts w:cs="Arial"/>
        </w:rPr>
      </w:pPr>
    </w:p>
    <w:p w:rsidR="0060716B" w:rsidRDefault="0060716B" w:rsidP="0060716B">
      <w:pPr>
        <w:autoSpaceDE w:val="0"/>
        <w:autoSpaceDN w:val="0"/>
        <w:adjustRightInd w:val="0"/>
        <w:jc w:val="center"/>
        <w:rPr>
          <w:rFonts w:cs="Arial"/>
        </w:rPr>
      </w:pPr>
      <w:r>
        <w:rPr>
          <w:rFonts w:cs="Arial"/>
          <w:noProof/>
          <w:lang w:eastAsia="ja-JP"/>
        </w:rPr>
        <w:drawing>
          <wp:inline distT="0" distB="0" distL="0" distR="0" wp14:anchorId="4CFFA3DC">
            <wp:extent cx="5465928" cy="4099636"/>
            <wp:effectExtent l="19050" t="19050" r="20955" b="1524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385" cy="4104479"/>
                    </a:xfrm>
                    <a:prstGeom prst="rect">
                      <a:avLst/>
                    </a:prstGeom>
                    <a:noFill/>
                    <a:ln>
                      <a:solidFill>
                        <a:schemeClr val="accent1"/>
                      </a:solidFill>
                    </a:ln>
                  </pic:spPr>
                </pic:pic>
              </a:graphicData>
            </a:graphic>
          </wp:inline>
        </w:drawing>
      </w:r>
    </w:p>
    <w:p w:rsidR="0060716B" w:rsidRDefault="0060716B" w:rsidP="0060716B">
      <w:pPr>
        <w:rPr>
          <w:rFonts w:cs="Arial"/>
        </w:rPr>
      </w:pPr>
    </w:p>
    <w:p w:rsidR="0060716B" w:rsidRDefault="0060716B" w:rsidP="0060716B">
      <w:pPr>
        <w:jc w:val="center"/>
        <w:rPr>
          <w:rFonts w:cs="Arial"/>
        </w:rPr>
      </w:pPr>
      <w:r>
        <w:rPr>
          <w:rFonts w:cs="Arial"/>
          <w:noProof/>
          <w:lang w:eastAsia="ja-JP"/>
        </w:rPr>
        <w:lastRenderedPageBreak/>
        <w:drawing>
          <wp:inline distT="0" distB="0" distL="0" distR="0" wp14:anchorId="2E8743E0">
            <wp:extent cx="5459104" cy="4094518"/>
            <wp:effectExtent l="19050" t="19050" r="27305" b="2032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65553" cy="4099355"/>
                    </a:xfrm>
                    <a:prstGeom prst="rect">
                      <a:avLst/>
                    </a:prstGeom>
                    <a:noFill/>
                    <a:ln>
                      <a:solidFill>
                        <a:schemeClr val="accent1"/>
                      </a:solidFill>
                    </a:ln>
                  </pic:spPr>
                </pic:pic>
              </a:graphicData>
            </a:graphic>
          </wp:inline>
        </w:drawing>
      </w:r>
    </w:p>
    <w:p w:rsidR="0060716B" w:rsidRDefault="0060716B" w:rsidP="0060716B">
      <w:pPr>
        <w:rPr>
          <w:rFonts w:cs="Arial"/>
        </w:rPr>
      </w:pPr>
    </w:p>
    <w:p w:rsidR="0060716B" w:rsidRDefault="0060716B" w:rsidP="0060716B">
      <w:pPr>
        <w:rPr>
          <w:rFonts w:cs="Arial"/>
        </w:rPr>
      </w:pPr>
    </w:p>
    <w:p w:rsidR="0060716B" w:rsidRDefault="0060716B" w:rsidP="0060716B">
      <w:pPr>
        <w:rPr>
          <w:rFonts w:cs="Arial"/>
        </w:rPr>
      </w:pPr>
    </w:p>
    <w:p w:rsidR="0060716B" w:rsidRPr="0060716B" w:rsidRDefault="006369DC" w:rsidP="006369DC">
      <w:pPr>
        <w:jc w:val="right"/>
        <w:rPr>
          <w:rFonts w:cs="Arial"/>
        </w:rPr>
        <w:sectPr w:rsidR="0060716B" w:rsidRPr="0060716B" w:rsidSect="003F27F2">
          <w:headerReference w:type="default" r:id="rId70"/>
          <w:headerReference w:type="first" r:id="rId71"/>
          <w:pgSz w:w="11907" w:h="16840" w:code="9"/>
          <w:pgMar w:top="510" w:right="1134" w:bottom="1134" w:left="1134" w:header="510" w:footer="680" w:gutter="0"/>
          <w:pgNumType w:start="1"/>
          <w:cols w:space="720"/>
          <w:titlePg/>
        </w:sectPr>
      </w:pPr>
      <w:r>
        <w:rPr>
          <w:rFonts w:cs="Arial"/>
        </w:rPr>
        <w:t>[Annex V follows]</w:t>
      </w:r>
    </w:p>
    <w:p w:rsidR="00F42E95" w:rsidRDefault="002F002D" w:rsidP="002F002D">
      <w:pPr>
        <w:autoSpaceDE w:val="0"/>
        <w:autoSpaceDN w:val="0"/>
        <w:adjustRightInd w:val="0"/>
        <w:jc w:val="center"/>
        <w:rPr>
          <w:rFonts w:cs="Arial"/>
        </w:rPr>
      </w:pPr>
      <w:r>
        <w:rPr>
          <w:rFonts w:cs="Arial"/>
        </w:rPr>
        <w:lastRenderedPageBreak/>
        <w:t>DUS-TESTING IN FINLAND</w:t>
      </w:r>
    </w:p>
    <w:p w:rsidR="002F002D" w:rsidRDefault="002F002D" w:rsidP="003F27F2">
      <w:pPr>
        <w:autoSpaceDE w:val="0"/>
        <w:autoSpaceDN w:val="0"/>
        <w:adjustRightInd w:val="0"/>
        <w:jc w:val="left"/>
        <w:rPr>
          <w:rFonts w:cs="Arial"/>
        </w:rPr>
      </w:pPr>
    </w:p>
    <w:p w:rsidR="00F42E95" w:rsidRDefault="00212710" w:rsidP="002F002D">
      <w:pPr>
        <w:jc w:val="left"/>
        <w:rPr>
          <w:rFonts w:cs="Arial" w:hint="eastAsia"/>
          <w:lang w:eastAsia="ja-JP"/>
        </w:rPr>
      </w:pPr>
      <w:r>
        <w:rPr>
          <w:rFonts w:cs="Arial"/>
        </w:rPr>
        <w:t xml:space="preserve">Presentation at Technical Visit by </w:t>
      </w:r>
      <w:r w:rsidR="00DE04C1">
        <w:rPr>
          <w:rFonts w:cs="Arial"/>
        </w:rPr>
        <w:t xml:space="preserve">Ms. </w:t>
      </w:r>
      <w:proofErr w:type="spellStart"/>
      <w:r w:rsidR="00F42E95" w:rsidRPr="00090E2C">
        <w:rPr>
          <w:rFonts w:cs="Arial"/>
        </w:rPr>
        <w:t>Kaarina</w:t>
      </w:r>
      <w:proofErr w:type="spellEnd"/>
      <w:r w:rsidR="00F42E95" w:rsidRPr="00090E2C">
        <w:rPr>
          <w:rFonts w:cs="Arial"/>
        </w:rPr>
        <w:t xml:space="preserve"> </w:t>
      </w:r>
      <w:proofErr w:type="spellStart"/>
      <w:r w:rsidR="00F42E95" w:rsidRPr="00090E2C">
        <w:rPr>
          <w:rFonts w:cs="Arial"/>
        </w:rPr>
        <w:t>Paavilainen</w:t>
      </w:r>
      <w:proofErr w:type="spellEnd"/>
      <w:r w:rsidR="00F42E95" w:rsidRPr="00090E2C">
        <w:rPr>
          <w:rFonts w:cs="Arial"/>
        </w:rPr>
        <w:t xml:space="preserve">, Senior Officer, Seed Certification Unit, </w:t>
      </w:r>
      <w:proofErr w:type="spellStart"/>
      <w:r w:rsidR="00F42E95" w:rsidRPr="00090E2C">
        <w:rPr>
          <w:rFonts w:cs="Arial"/>
        </w:rPr>
        <w:t>E</w:t>
      </w:r>
      <w:r w:rsidR="00491ABD">
        <w:rPr>
          <w:rFonts w:cs="Arial" w:hint="eastAsia"/>
          <w:lang w:eastAsia="ja-JP"/>
        </w:rPr>
        <w:t>vira</w:t>
      </w:r>
      <w:proofErr w:type="spellEnd"/>
    </w:p>
    <w:p w:rsidR="003F27F2" w:rsidRDefault="003F27F2" w:rsidP="003F27F2">
      <w:pPr>
        <w:autoSpaceDE w:val="0"/>
        <w:autoSpaceDN w:val="0"/>
        <w:adjustRightInd w:val="0"/>
        <w:jc w:val="center"/>
        <w:rPr>
          <w:szCs w:val="24"/>
        </w:rPr>
      </w:pPr>
      <w:bookmarkStart w:id="14" w:name="_GoBack"/>
      <w:r w:rsidRPr="003F27F2">
        <w:rPr>
          <w:noProof/>
          <w:szCs w:val="24"/>
          <w:lang w:eastAsia="ja-JP"/>
        </w:rPr>
        <w:drawing>
          <wp:inline distT="0" distB="0" distL="0" distR="0" wp14:anchorId="426AD4DB" wp14:editId="1774B8D8">
            <wp:extent cx="5445457" cy="4084093"/>
            <wp:effectExtent l="19050" t="19050" r="22225"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51642" cy="4088732"/>
                    </a:xfrm>
                    <a:prstGeom prst="rect">
                      <a:avLst/>
                    </a:prstGeom>
                    <a:ln>
                      <a:solidFill>
                        <a:schemeClr val="accent1"/>
                      </a:solidFill>
                    </a:ln>
                  </pic:spPr>
                </pic:pic>
              </a:graphicData>
            </a:graphic>
          </wp:inline>
        </w:drawing>
      </w:r>
      <w:bookmarkEnd w:id="14"/>
    </w:p>
    <w:p w:rsidR="003F27F2" w:rsidRDefault="003F27F2" w:rsidP="003F27F2">
      <w:pPr>
        <w:jc w:val="center"/>
        <w:rPr>
          <w:szCs w:val="24"/>
        </w:rPr>
      </w:pPr>
    </w:p>
    <w:p w:rsidR="003F27F2" w:rsidRDefault="003F27F2" w:rsidP="003F27F2">
      <w:pPr>
        <w:jc w:val="left"/>
        <w:rPr>
          <w:szCs w:val="24"/>
        </w:rPr>
      </w:pPr>
    </w:p>
    <w:p w:rsidR="003F27F2" w:rsidRDefault="003F27F2" w:rsidP="00786FA6">
      <w:pPr>
        <w:jc w:val="center"/>
        <w:rPr>
          <w:szCs w:val="24"/>
        </w:rPr>
      </w:pPr>
      <w:r w:rsidRPr="003F27F2">
        <w:rPr>
          <w:noProof/>
          <w:szCs w:val="24"/>
          <w:lang w:eastAsia="ja-JP"/>
        </w:rPr>
        <w:drawing>
          <wp:inline distT="0" distB="0" distL="0" distR="0" wp14:anchorId="73E3E8E5" wp14:editId="096A7C66">
            <wp:extent cx="5500307" cy="3643953"/>
            <wp:effectExtent l="19050" t="19050" r="24765" b="13970"/>
            <wp:docPr id="4102" name="Picture 4" descr="http://upload.wikimedia.org/wikipedia/commons/b/bb/Koppen_World_Map_%28retouched_versio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4" descr="http://upload.wikimedia.org/wikipedia/commons/b/bb/Koppen_World_Map_%28retouched_version%29.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00307" cy="3643953"/>
                    </a:xfrm>
                    <a:prstGeom prst="rect">
                      <a:avLst/>
                    </a:prstGeom>
                    <a:noFill/>
                    <a:ln>
                      <a:solidFill>
                        <a:schemeClr val="accent1"/>
                      </a:solidFill>
                    </a:ln>
                    <a:extLst/>
                  </pic:spPr>
                </pic:pic>
              </a:graphicData>
            </a:graphic>
          </wp:inline>
        </w:drawing>
      </w:r>
    </w:p>
    <w:p w:rsidR="002A2EED" w:rsidRDefault="002A2EED" w:rsidP="00786FA6">
      <w:pPr>
        <w:jc w:val="center"/>
        <w:rPr>
          <w:szCs w:val="24"/>
        </w:rPr>
      </w:pPr>
    </w:p>
    <w:p w:rsidR="002A2EED" w:rsidRDefault="002A2EED" w:rsidP="00786FA6">
      <w:pPr>
        <w:jc w:val="center"/>
        <w:rPr>
          <w:szCs w:val="24"/>
        </w:rPr>
      </w:pPr>
    </w:p>
    <w:p w:rsidR="002A2EED" w:rsidRDefault="002A2EED" w:rsidP="00786FA6">
      <w:pPr>
        <w:jc w:val="center"/>
        <w:rPr>
          <w:szCs w:val="24"/>
        </w:rPr>
      </w:pPr>
    </w:p>
    <w:p w:rsidR="002A2EED" w:rsidRDefault="002A2EED" w:rsidP="00786FA6">
      <w:pPr>
        <w:jc w:val="center"/>
        <w:rPr>
          <w:szCs w:val="24"/>
        </w:rPr>
      </w:pPr>
    </w:p>
    <w:p w:rsidR="002A2EED" w:rsidRDefault="002A2EED" w:rsidP="00F42E95">
      <w:pPr>
        <w:jc w:val="center"/>
        <w:rPr>
          <w:szCs w:val="24"/>
        </w:rPr>
      </w:pPr>
      <w:r w:rsidRPr="002A2EED">
        <w:rPr>
          <w:noProof/>
          <w:szCs w:val="24"/>
          <w:lang w:eastAsia="ja-JP"/>
        </w:rPr>
        <w:drawing>
          <wp:inline distT="0" distB="0" distL="0" distR="0" wp14:anchorId="55331B69" wp14:editId="24AF7A7D">
            <wp:extent cx="5459103" cy="4094328"/>
            <wp:effectExtent l="19050" t="19050" r="2730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72085" cy="4104064"/>
                    </a:xfrm>
                    <a:prstGeom prst="rect">
                      <a:avLst/>
                    </a:prstGeom>
                    <a:ln>
                      <a:solidFill>
                        <a:schemeClr val="accent1"/>
                      </a:solidFill>
                    </a:ln>
                  </pic:spPr>
                </pic:pic>
              </a:graphicData>
            </a:graphic>
          </wp:inline>
        </w:drawing>
      </w:r>
    </w:p>
    <w:p w:rsidR="002A2EED" w:rsidRDefault="002A2EED" w:rsidP="002A2EED">
      <w:pPr>
        <w:jc w:val="left"/>
        <w:rPr>
          <w:szCs w:val="24"/>
        </w:rPr>
      </w:pPr>
    </w:p>
    <w:p w:rsidR="002A2EED" w:rsidRDefault="002A2EED" w:rsidP="00F42E95">
      <w:pPr>
        <w:jc w:val="center"/>
        <w:rPr>
          <w:szCs w:val="24"/>
        </w:rPr>
      </w:pPr>
      <w:r>
        <w:rPr>
          <w:noProof/>
          <w:szCs w:val="24"/>
          <w:lang w:eastAsia="ja-JP"/>
        </w:rPr>
        <w:drawing>
          <wp:inline distT="0" distB="0" distL="0" distR="0" wp14:anchorId="7AFAE419" wp14:editId="060D995B">
            <wp:extent cx="5479576" cy="4109873"/>
            <wp:effectExtent l="0" t="0" r="698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0337" cy="4110444"/>
                    </a:xfrm>
                    <a:prstGeom prst="rect">
                      <a:avLst/>
                    </a:prstGeom>
                    <a:noFill/>
                  </pic:spPr>
                </pic:pic>
              </a:graphicData>
            </a:graphic>
          </wp:inline>
        </w:drawing>
      </w:r>
    </w:p>
    <w:p w:rsidR="002A2EED" w:rsidRDefault="002A2EED" w:rsidP="002A2EED">
      <w:pPr>
        <w:jc w:val="left"/>
        <w:rPr>
          <w:szCs w:val="24"/>
        </w:rPr>
      </w:pPr>
    </w:p>
    <w:p w:rsidR="002A2EED" w:rsidRDefault="002A2EED" w:rsidP="00F42E95">
      <w:pPr>
        <w:jc w:val="center"/>
        <w:rPr>
          <w:szCs w:val="24"/>
        </w:rPr>
      </w:pPr>
      <w:r>
        <w:rPr>
          <w:noProof/>
          <w:szCs w:val="24"/>
          <w:lang w:eastAsia="ja-JP"/>
        </w:rPr>
        <w:lastRenderedPageBreak/>
        <w:drawing>
          <wp:inline distT="0" distB="0" distL="0" distR="0" wp14:anchorId="52C0FEB7" wp14:editId="50F89755">
            <wp:extent cx="5452281" cy="4089400"/>
            <wp:effectExtent l="19050" t="19050" r="1524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8722" cy="4094231"/>
                    </a:xfrm>
                    <a:prstGeom prst="rect">
                      <a:avLst/>
                    </a:prstGeom>
                    <a:noFill/>
                    <a:ln>
                      <a:solidFill>
                        <a:schemeClr val="accent1"/>
                      </a:solidFill>
                    </a:ln>
                  </pic:spPr>
                </pic:pic>
              </a:graphicData>
            </a:graphic>
          </wp:inline>
        </w:drawing>
      </w:r>
    </w:p>
    <w:p w:rsidR="002A2EED" w:rsidRDefault="002A2EED" w:rsidP="002A2EED">
      <w:pPr>
        <w:jc w:val="left"/>
        <w:rPr>
          <w:szCs w:val="24"/>
        </w:rPr>
      </w:pPr>
    </w:p>
    <w:p w:rsidR="002A2EED" w:rsidRDefault="002A2EED" w:rsidP="00F42E95">
      <w:pPr>
        <w:jc w:val="center"/>
        <w:rPr>
          <w:szCs w:val="24"/>
        </w:rPr>
      </w:pPr>
      <w:r>
        <w:rPr>
          <w:noProof/>
          <w:szCs w:val="24"/>
          <w:lang w:eastAsia="ja-JP"/>
        </w:rPr>
        <w:drawing>
          <wp:inline distT="0" distB="0" distL="0" distR="0" wp14:anchorId="6BD28473" wp14:editId="06301130">
            <wp:extent cx="5472753" cy="4104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3513" cy="4105325"/>
                    </a:xfrm>
                    <a:prstGeom prst="rect">
                      <a:avLst/>
                    </a:prstGeom>
                    <a:noFill/>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lastRenderedPageBreak/>
        <w:drawing>
          <wp:inline distT="0" distB="0" distL="0" distR="0" wp14:anchorId="7D101701" wp14:editId="6D4F86E2">
            <wp:extent cx="5445457" cy="4084093"/>
            <wp:effectExtent l="19050" t="19050" r="2222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51642" cy="4088732"/>
                    </a:xfrm>
                    <a:prstGeom prst="rect">
                      <a:avLst/>
                    </a:prstGeom>
                    <a:ln>
                      <a:solidFill>
                        <a:schemeClr val="accent1"/>
                      </a:solidFill>
                    </a:ln>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drawing>
          <wp:inline distT="0" distB="0" distL="0" distR="0" wp14:anchorId="1EF6802B" wp14:editId="719FB308">
            <wp:extent cx="5468203" cy="41011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468966" cy="4101724"/>
                    </a:xfrm>
                    <a:prstGeom prst="rect">
                      <a:avLst/>
                    </a:prstGeom>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lastRenderedPageBreak/>
        <w:drawing>
          <wp:inline distT="0" distB="0" distL="0" distR="0" wp14:anchorId="16A429B4" wp14:editId="32E0922B">
            <wp:extent cx="5465928" cy="4099447"/>
            <wp:effectExtent l="19050" t="19050" r="20955"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472137" cy="4104103"/>
                    </a:xfrm>
                    <a:prstGeom prst="rect">
                      <a:avLst/>
                    </a:prstGeom>
                    <a:ln>
                      <a:solidFill>
                        <a:schemeClr val="accent1"/>
                      </a:solidFill>
                    </a:ln>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drawing>
          <wp:inline distT="0" distB="0" distL="0" distR="0" wp14:anchorId="6C5442CD" wp14:editId="7793A1BD">
            <wp:extent cx="5486400" cy="4114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487166" cy="4115374"/>
                    </a:xfrm>
                    <a:prstGeom prst="rect">
                      <a:avLst/>
                    </a:prstGeom>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lastRenderedPageBreak/>
        <w:drawing>
          <wp:inline distT="0" distB="0" distL="0" distR="0" wp14:anchorId="75B0C5D2" wp14:editId="19A1F45D">
            <wp:extent cx="5438633" cy="4078975"/>
            <wp:effectExtent l="19050" t="19050" r="1016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44811" cy="4083608"/>
                    </a:xfrm>
                    <a:prstGeom prst="rect">
                      <a:avLst/>
                    </a:prstGeom>
                    <a:ln>
                      <a:solidFill>
                        <a:schemeClr val="accent1"/>
                      </a:solidFill>
                    </a:ln>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drawing>
          <wp:inline distT="0" distB="0" distL="0" distR="0" wp14:anchorId="75285CFD" wp14:editId="28844182">
            <wp:extent cx="5459104" cy="4094328"/>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59866" cy="4094899"/>
                    </a:xfrm>
                    <a:prstGeom prst="rect">
                      <a:avLst/>
                    </a:prstGeom>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lastRenderedPageBreak/>
        <w:drawing>
          <wp:inline distT="0" distB="0" distL="0" distR="0" wp14:anchorId="74D1EBC5" wp14:editId="344ED2B6">
            <wp:extent cx="5445457" cy="4084093"/>
            <wp:effectExtent l="19050" t="19050" r="2222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51642" cy="4088732"/>
                    </a:xfrm>
                    <a:prstGeom prst="rect">
                      <a:avLst/>
                    </a:prstGeom>
                    <a:ln>
                      <a:solidFill>
                        <a:schemeClr val="accent1"/>
                      </a:solidFill>
                    </a:ln>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drawing>
          <wp:inline distT="0" distB="0" distL="0" distR="0" wp14:anchorId="4EF66A68" wp14:editId="5E5CECE6">
            <wp:extent cx="5468203" cy="4101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68966" cy="4101724"/>
                    </a:xfrm>
                    <a:prstGeom prst="rect">
                      <a:avLst/>
                    </a:prstGeom>
                  </pic:spPr>
                </pic:pic>
              </a:graphicData>
            </a:graphic>
          </wp:inline>
        </w:drawing>
      </w:r>
    </w:p>
    <w:p w:rsidR="002A2EED" w:rsidRDefault="002A2EED" w:rsidP="002A2EED">
      <w:pPr>
        <w:jc w:val="left"/>
        <w:rPr>
          <w:szCs w:val="24"/>
        </w:rPr>
      </w:pPr>
    </w:p>
    <w:p w:rsidR="002A2EED" w:rsidRDefault="002A2EED" w:rsidP="00F42E95">
      <w:pPr>
        <w:jc w:val="center"/>
        <w:rPr>
          <w:szCs w:val="24"/>
        </w:rPr>
      </w:pPr>
      <w:r w:rsidRPr="002A2EED">
        <w:rPr>
          <w:noProof/>
          <w:szCs w:val="24"/>
          <w:lang w:eastAsia="ja-JP"/>
        </w:rPr>
        <w:lastRenderedPageBreak/>
        <w:drawing>
          <wp:inline distT="0" distB="0" distL="0" distR="0" wp14:anchorId="2DF91A95" wp14:editId="487D969A">
            <wp:extent cx="5472752" cy="4104565"/>
            <wp:effectExtent l="19050" t="19050" r="1397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78968" cy="4109227"/>
                    </a:xfrm>
                    <a:prstGeom prst="rect">
                      <a:avLst/>
                    </a:prstGeom>
                    <a:ln>
                      <a:solidFill>
                        <a:schemeClr val="accent1"/>
                      </a:solidFill>
                    </a:ln>
                  </pic:spPr>
                </pic:pic>
              </a:graphicData>
            </a:graphic>
          </wp:inline>
        </w:drawing>
      </w:r>
    </w:p>
    <w:p w:rsidR="002A2EED" w:rsidRDefault="002A2EED" w:rsidP="002A2EED">
      <w:pPr>
        <w:jc w:val="left"/>
        <w:rPr>
          <w:szCs w:val="24"/>
        </w:rPr>
      </w:pPr>
    </w:p>
    <w:p w:rsidR="002A2EED" w:rsidRDefault="00F42E95" w:rsidP="00F42E95">
      <w:pPr>
        <w:jc w:val="center"/>
        <w:rPr>
          <w:szCs w:val="24"/>
        </w:rPr>
      </w:pPr>
      <w:r>
        <w:rPr>
          <w:noProof/>
          <w:lang w:eastAsia="ja-JP"/>
        </w:rPr>
        <w:drawing>
          <wp:inline distT="0" distB="0" distL="0" distR="0" wp14:anchorId="15076EEF" wp14:editId="59378A42">
            <wp:extent cx="5492197" cy="397832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492197" cy="3978322"/>
                    </a:xfrm>
                    <a:prstGeom prst="rect">
                      <a:avLst/>
                    </a:prstGeom>
                  </pic:spPr>
                </pic:pic>
              </a:graphicData>
            </a:graphic>
          </wp:inline>
        </w:drawing>
      </w:r>
    </w:p>
    <w:p w:rsidR="0060716B" w:rsidRDefault="0060716B" w:rsidP="002A2EED">
      <w:pPr>
        <w:jc w:val="left"/>
        <w:rPr>
          <w:szCs w:val="24"/>
        </w:rPr>
      </w:pPr>
    </w:p>
    <w:p w:rsidR="006369DC" w:rsidRDefault="006369DC" w:rsidP="002A2EED">
      <w:pPr>
        <w:jc w:val="left"/>
        <w:rPr>
          <w:szCs w:val="24"/>
        </w:rPr>
      </w:pPr>
    </w:p>
    <w:p w:rsidR="006369DC" w:rsidRDefault="006369DC" w:rsidP="006369DC">
      <w:pPr>
        <w:jc w:val="right"/>
        <w:rPr>
          <w:szCs w:val="24"/>
        </w:rPr>
        <w:sectPr w:rsidR="006369DC" w:rsidSect="003F27F2">
          <w:headerReference w:type="default" r:id="rId88"/>
          <w:headerReference w:type="first" r:id="rId89"/>
          <w:pgSz w:w="11907" w:h="16840" w:code="9"/>
          <w:pgMar w:top="510" w:right="1134" w:bottom="1134" w:left="1134" w:header="510" w:footer="680" w:gutter="0"/>
          <w:pgNumType w:start="1"/>
          <w:cols w:space="720"/>
          <w:titlePg/>
        </w:sectPr>
      </w:pPr>
      <w:r>
        <w:rPr>
          <w:szCs w:val="24"/>
        </w:rPr>
        <w:t>[Annex VI follows]</w:t>
      </w:r>
    </w:p>
    <w:p w:rsidR="002A2EED" w:rsidRDefault="002F002D" w:rsidP="002F002D">
      <w:pPr>
        <w:jc w:val="center"/>
        <w:rPr>
          <w:szCs w:val="24"/>
        </w:rPr>
      </w:pPr>
      <w:r>
        <w:rPr>
          <w:szCs w:val="24"/>
        </w:rPr>
        <w:lastRenderedPageBreak/>
        <w:t>DUS TESTING FIELD FOR INDIVIDUAL PLANTS</w:t>
      </w:r>
    </w:p>
    <w:p w:rsidR="002F002D" w:rsidRDefault="002F002D" w:rsidP="002A2EED">
      <w:pPr>
        <w:jc w:val="left"/>
        <w:rPr>
          <w:szCs w:val="24"/>
        </w:rPr>
      </w:pPr>
    </w:p>
    <w:p w:rsidR="00212710" w:rsidRDefault="00212710" w:rsidP="002A2EED">
      <w:pPr>
        <w:jc w:val="left"/>
        <w:rPr>
          <w:rFonts w:cs="Arial" w:hint="eastAsia"/>
          <w:lang w:eastAsia="ja-JP"/>
        </w:rPr>
      </w:pPr>
      <w:r>
        <w:rPr>
          <w:rFonts w:cs="Arial"/>
        </w:rPr>
        <w:t xml:space="preserve">Presentation at Technical Visit by </w:t>
      </w:r>
      <w:r w:rsidR="009E4FEF" w:rsidRPr="00090E2C">
        <w:rPr>
          <w:rFonts w:cs="Arial"/>
        </w:rPr>
        <w:t>Mr. Sami Ma</w:t>
      </w:r>
      <w:r w:rsidR="009E4FEF">
        <w:rPr>
          <w:rFonts w:cs="Arial"/>
        </w:rPr>
        <w:t>r</w:t>
      </w:r>
      <w:r w:rsidR="009E4FEF" w:rsidRPr="00090E2C">
        <w:rPr>
          <w:rFonts w:cs="Arial"/>
        </w:rPr>
        <w:t>k</w:t>
      </w:r>
      <w:r w:rsidR="009E4FEF">
        <w:rPr>
          <w:rFonts w:cs="Arial"/>
        </w:rPr>
        <w:t>k</w:t>
      </w:r>
      <w:r w:rsidR="009E4FEF" w:rsidRPr="00090E2C">
        <w:rPr>
          <w:rFonts w:cs="Arial"/>
        </w:rPr>
        <w:t>anen, Senior Officer, Contr</w:t>
      </w:r>
      <w:r w:rsidR="00491ABD">
        <w:rPr>
          <w:rFonts w:cs="Arial"/>
        </w:rPr>
        <w:t xml:space="preserve">ol Department, </w:t>
      </w:r>
      <w:proofErr w:type="spellStart"/>
      <w:r w:rsidR="00491ABD">
        <w:rPr>
          <w:rFonts w:cs="Arial"/>
        </w:rPr>
        <w:t>E</w:t>
      </w:r>
      <w:r w:rsidR="00491ABD">
        <w:rPr>
          <w:rFonts w:cs="Arial" w:hint="eastAsia"/>
          <w:lang w:eastAsia="ja-JP"/>
        </w:rPr>
        <w:t>vira</w:t>
      </w:r>
      <w:proofErr w:type="spellEnd"/>
    </w:p>
    <w:p w:rsidR="009E4FEF" w:rsidRDefault="009E4FEF" w:rsidP="00083495">
      <w:pPr>
        <w:jc w:val="center"/>
        <w:rPr>
          <w:rFonts w:cs="Arial"/>
        </w:rPr>
      </w:pPr>
      <w:r w:rsidRPr="009E4FEF">
        <w:rPr>
          <w:rFonts w:cs="Arial"/>
          <w:noProof/>
          <w:lang w:eastAsia="ja-JP"/>
        </w:rPr>
        <w:drawing>
          <wp:inline distT="0" distB="0" distL="0" distR="0" wp14:anchorId="6B35B80B" wp14:editId="06E27B94">
            <wp:extent cx="5465928" cy="4099447"/>
            <wp:effectExtent l="19050" t="19050" r="20955" b="1587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72137" cy="4104103"/>
                    </a:xfrm>
                    <a:prstGeom prst="rect">
                      <a:avLst/>
                    </a:prstGeom>
                    <a:ln>
                      <a:solidFill>
                        <a:schemeClr val="accent1"/>
                      </a:solidFill>
                    </a:ln>
                  </pic:spPr>
                </pic:pic>
              </a:graphicData>
            </a:graphic>
          </wp:inline>
        </w:drawing>
      </w:r>
    </w:p>
    <w:p w:rsidR="009E4FEF" w:rsidRDefault="009E4FEF" w:rsidP="002A2EED">
      <w:pPr>
        <w:jc w:val="left"/>
        <w:rPr>
          <w:rFonts w:cs="Arial"/>
        </w:rPr>
      </w:pPr>
    </w:p>
    <w:p w:rsidR="009E4FEF" w:rsidRDefault="00083495" w:rsidP="00083495">
      <w:pPr>
        <w:jc w:val="center"/>
        <w:rPr>
          <w:rFonts w:cs="Arial"/>
        </w:rPr>
      </w:pPr>
      <w:r>
        <w:rPr>
          <w:rFonts w:cs="Arial"/>
          <w:noProof/>
          <w:lang w:eastAsia="ja-JP"/>
        </w:rPr>
        <w:drawing>
          <wp:inline distT="0" distB="0" distL="0" distR="0" wp14:anchorId="21705024">
            <wp:extent cx="5458851" cy="4094328"/>
            <wp:effectExtent l="19050" t="19050" r="27940" b="20955"/>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65300" cy="4099165"/>
                    </a:xfrm>
                    <a:prstGeom prst="rect">
                      <a:avLst/>
                    </a:prstGeom>
                    <a:noFill/>
                    <a:ln>
                      <a:solidFill>
                        <a:schemeClr val="accent1"/>
                      </a:solidFill>
                    </a:ln>
                  </pic:spPr>
                </pic:pic>
              </a:graphicData>
            </a:graphic>
          </wp:inline>
        </w:drawing>
      </w:r>
    </w:p>
    <w:p w:rsidR="009E4FEF" w:rsidRDefault="009E4FEF" w:rsidP="002A2EED">
      <w:pPr>
        <w:jc w:val="left"/>
        <w:rPr>
          <w:rFonts w:cs="Arial"/>
        </w:rPr>
      </w:pPr>
    </w:p>
    <w:p w:rsidR="00083495" w:rsidRDefault="00083495" w:rsidP="00083495">
      <w:pPr>
        <w:jc w:val="center"/>
        <w:rPr>
          <w:rFonts w:cs="Arial"/>
        </w:rPr>
      </w:pPr>
      <w:r>
        <w:rPr>
          <w:rFonts w:cs="Arial"/>
          <w:noProof/>
          <w:lang w:eastAsia="ja-JP"/>
        </w:rPr>
        <w:lastRenderedPageBreak/>
        <w:drawing>
          <wp:inline distT="0" distB="0" distL="0" distR="0" wp14:anchorId="4C006EC4">
            <wp:extent cx="5458851" cy="4094328"/>
            <wp:effectExtent l="19050" t="19050" r="27940" b="2095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65300" cy="4099165"/>
                    </a:xfrm>
                    <a:prstGeom prst="rect">
                      <a:avLst/>
                    </a:prstGeom>
                    <a:noFill/>
                    <a:ln>
                      <a:solidFill>
                        <a:schemeClr val="accent1"/>
                      </a:solidFill>
                    </a:ln>
                  </pic:spPr>
                </pic:pic>
              </a:graphicData>
            </a:graphic>
          </wp:inline>
        </w:drawing>
      </w:r>
    </w:p>
    <w:p w:rsidR="00083495" w:rsidRDefault="00083495" w:rsidP="002A2EED">
      <w:pPr>
        <w:jc w:val="left"/>
        <w:rPr>
          <w:rFonts w:cs="Arial"/>
        </w:rPr>
      </w:pPr>
    </w:p>
    <w:p w:rsidR="00083495" w:rsidRDefault="00083495" w:rsidP="00083495">
      <w:pPr>
        <w:jc w:val="center"/>
        <w:rPr>
          <w:rFonts w:cs="Arial"/>
        </w:rPr>
      </w:pPr>
      <w:r w:rsidRPr="00083495">
        <w:rPr>
          <w:rFonts w:cs="Arial"/>
          <w:noProof/>
          <w:lang w:eastAsia="ja-JP"/>
        </w:rPr>
        <w:drawing>
          <wp:inline distT="0" distB="0" distL="0" distR="0" wp14:anchorId="3DF44AC7" wp14:editId="5FE5861D">
            <wp:extent cx="5468202" cy="4101152"/>
            <wp:effectExtent l="19050" t="19050" r="18415" b="1397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474413" cy="4105810"/>
                    </a:xfrm>
                    <a:prstGeom prst="rect">
                      <a:avLst/>
                    </a:prstGeom>
                    <a:ln>
                      <a:solidFill>
                        <a:schemeClr val="accent1"/>
                      </a:solidFill>
                    </a:ln>
                  </pic:spPr>
                </pic:pic>
              </a:graphicData>
            </a:graphic>
          </wp:inline>
        </w:drawing>
      </w:r>
    </w:p>
    <w:p w:rsidR="009E4FEF" w:rsidRDefault="009E4FEF" w:rsidP="002A2EED">
      <w:pPr>
        <w:jc w:val="left"/>
        <w:rPr>
          <w:szCs w:val="24"/>
        </w:rPr>
      </w:pPr>
    </w:p>
    <w:p w:rsidR="00083495" w:rsidRDefault="00083495" w:rsidP="00083495">
      <w:pPr>
        <w:jc w:val="center"/>
        <w:rPr>
          <w:szCs w:val="24"/>
        </w:rPr>
      </w:pPr>
      <w:r w:rsidRPr="00083495">
        <w:rPr>
          <w:noProof/>
          <w:szCs w:val="24"/>
          <w:lang w:eastAsia="ja-JP"/>
        </w:rPr>
        <w:lastRenderedPageBreak/>
        <w:drawing>
          <wp:inline distT="0" distB="0" distL="0" distR="0" wp14:anchorId="6F5CF6B4" wp14:editId="5C714097">
            <wp:extent cx="5468202" cy="4101152"/>
            <wp:effectExtent l="19050" t="19050" r="18415" b="1397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474413" cy="4105810"/>
                    </a:xfrm>
                    <a:prstGeom prst="rect">
                      <a:avLst/>
                    </a:prstGeom>
                    <a:ln>
                      <a:solidFill>
                        <a:schemeClr val="accent1"/>
                      </a:solidFill>
                    </a:ln>
                  </pic:spPr>
                </pic:pic>
              </a:graphicData>
            </a:graphic>
          </wp:inline>
        </w:drawing>
      </w:r>
    </w:p>
    <w:p w:rsidR="00083495" w:rsidRDefault="00083495" w:rsidP="002A2EED">
      <w:pPr>
        <w:jc w:val="left"/>
        <w:rPr>
          <w:szCs w:val="24"/>
        </w:rPr>
      </w:pPr>
    </w:p>
    <w:p w:rsidR="00083495" w:rsidRDefault="00083495" w:rsidP="00083495">
      <w:pPr>
        <w:jc w:val="center"/>
        <w:rPr>
          <w:szCs w:val="24"/>
        </w:rPr>
      </w:pPr>
      <w:r w:rsidRPr="00083495">
        <w:rPr>
          <w:noProof/>
          <w:szCs w:val="24"/>
          <w:lang w:eastAsia="ja-JP"/>
        </w:rPr>
        <w:drawing>
          <wp:inline distT="0" distB="0" distL="0" distR="0" wp14:anchorId="236D3853" wp14:editId="30167D21">
            <wp:extent cx="5468202" cy="4101152"/>
            <wp:effectExtent l="19050" t="19050" r="18415" b="1397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474413" cy="4105810"/>
                    </a:xfrm>
                    <a:prstGeom prst="rect">
                      <a:avLst/>
                    </a:prstGeom>
                    <a:ln>
                      <a:solidFill>
                        <a:schemeClr val="accent1"/>
                      </a:solidFill>
                    </a:ln>
                  </pic:spPr>
                </pic:pic>
              </a:graphicData>
            </a:graphic>
          </wp:inline>
        </w:drawing>
      </w:r>
    </w:p>
    <w:p w:rsidR="00083495" w:rsidRDefault="00083495" w:rsidP="002A2EED">
      <w:pPr>
        <w:jc w:val="left"/>
        <w:rPr>
          <w:szCs w:val="24"/>
        </w:rPr>
      </w:pPr>
    </w:p>
    <w:p w:rsidR="00083495" w:rsidRDefault="00083495" w:rsidP="00083495">
      <w:pPr>
        <w:jc w:val="center"/>
        <w:rPr>
          <w:szCs w:val="24"/>
        </w:rPr>
      </w:pPr>
      <w:r w:rsidRPr="00083495">
        <w:rPr>
          <w:noProof/>
          <w:szCs w:val="24"/>
          <w:lang w:eastAsia="ja-JP"/>
        </w:rPr>
        <w:lastRenderedPageBreak/>
        <w:drawing>
          <wp:inline distT="0" distB="0" distL="0" distR="0" wp14:anchorId="05BC3082" wp14:editId="1F9DADB1">
            <wp:extent cx="5450005" cy="4087504"/>
            <wp:effectExtent l="19050" t="19050" r="17780" b="2730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56195" cy="4092147"/>
                    </a:xfrm>
                    <a:prstGeom prst="rect">
                      <a:avLst/>
                    </a:prstGeom>
                    <a:ln>
                      <a:solidFill>
                        <a:schemeClr val="accent1"/>
                      </a:solidFill>
                    </a:ln>
                  </pic:spPr>
                </pic:pic>
              </a:graphicData>
            </a:graphic>
          </wp:inline>
        </w:drawing>
      </w:r>
    </w:p>
    <w:p w:rsidR="00083495" w:rsidRDefault="00083495" w:rsidP="002A2EED">
      <w:pPr>
        <w:jc w:val="left"/>
        <w:rPr>
          <w:szCs w:val="24"/>
        </w:rPr>
      </w:pPr>
    </w:p>
    <w:p w:rsidR="00083495" w:rsidRDefault="00083495" w:rsidP="002A2EED">
      <w:pPr>
        <w:jc w:val="left"/>
        <w:rPr>
          <w:szCs w:val="24"/>
        </w:rPr>
      </w:pPr>
    </w:p>
    <w:p w:rsidR="00083495" w:rsidRDefault="00083495" w:rsidP="00083495">
      <w:pPr>
        <w:jc w:val="center"/>
        <w:rPr>
          <w:szCs w:val="24"/>
        </w:rPr>
      </w:pPr>
      <w:r w:rsidRPr="00083495">
        <w:rPr>
          <w:noProof/>
          <w:szCs w:val="24"/>
          <w:lang w:eastAsia="ja-JP"/>
        </w:rPr>
        <w:drawing>
          <wp:inline distT="0" distB="0" distL="0" distR="0" wp14:anchorId="17A13E1A" wp14:editId="1FD831CE">
            <wp:extent cx="5459105" cy="4094329"/>
            <wp:effectExtent l="19050" t="19050" r="27305" b="2095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465306" cy="4098980"/>
                    </a:xfrm>
                    <a:prstGeom prst="rect">
                      <a:avLst/>
                    </a:prstGeom>
                    <a:ln>
                      <a:solidFill>
                        <a:schemeClr val="accent1"/>
                      </a:solidFill>
                    </a:ln>
                  </pic:spPr>
                </pic:pic>
              </a:graphicData>
            </a:graphic>
          </wp:inline>
        </w:drawing>
      </w:r>
    </w:p>
    <w:p w:rsidR="00083495" w:rsidRDefault="00083495" w:rsidP="002A2EED">
      <w:pPr>
        <w:jc w:val="left"/>
        <w:rPr>
          <w:szCs w:val="24"/>
        </w:rPr>
      </w:pPr>
    </w:p>
    <w:p w:rsidR="00083495" w:rsidRDefault="00083495" w:rsidP="002A2EED">
      <w:pPr>
        <w:jc w:val="left"/>
        <w:rPr>
          <w:szCs w:val="24"/>
        </w:rPr>
      </w:pPr>
    </w:p>
    <w:p w:rsidR="00347C96" w:rsidRDefault="00083495" w:rsidP="00083495">
      <w:pPr>
        <w:jc w:val="center"/>
        <w:rPr>
          <w:szCs w:val="24"/>
        </w:rPr>
      </w:pPr>
      <w:r w:rsidRPr="00083495">
        <w:rPr>
          <w:noProof/>
          <w:szCs w:val="24"/>
          <w:lang w:eastAsia="ja-JP"/>
        </w:rPr>
        <w:lastRenderedPageBreak/>
        <w:drawing>
          <wp:inline distT="0" distB="0" distL="0" distR="0" wp14:anchorId="5BE07EFC" wp14:editId="4E746BB4">
            <wp:extent cx="5459103" cy="4094328"/>
            <wp:effectExtent l="19050" t="19050" r="27305" b="20955"/>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465304" cy="4098979"/>
                    </a:xfrm>
                    <a:prstGeom prst="rect">
                      <a:avLst/>
                    </a:prstGeom>
                    <a:ln>
                      <a:solidFill>
                        <a:schemeClr val="accent1"/>
                      </a:solidFill>
                    </a:ln>
                  </pic:spPr>
                </pic:pic>
              </a:graphicData>
            </a:graphic>
          </wp:inline>
        </w:drawing>
      </w:r>
    </w:p>
    <w:p w:rsidR="00347C96" w:rsidRDefault="00347C96" w:rsidP="00347C96">
      <w:pPr>
        <w:rPr>
          <w:szCs w:val="24"/>
        </w:rPr>
      </w:pPr>
    </w:p>
    <w:p w:rsidR="006369DC" w:rsidRDefault="006369DC" w:rsidP="006369DC">
      <w:pPr>
        <w:jc w:val="right"/>
        <w:rPr>
          <w:szCs w:val="24"/>
        </w:rPr>
      </w:pPr>
      <w:r>
        <w:rPr>
          <w:szCs w:val="24"/>
        </w:rPr>
        <w:t>[End of Annexes and of document]</w:t>
      </w:r>
    </w:p>
    <w:sectPr w:rsidR="006369DC" w:rsidSect="003F27F2">
      <w:headerReference w:type="default" r:id="rId99"/>
      <w:headerReference w:type="first" r:id="rId10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3B7" w:rsidRDefault="006D53B7" w:rsidP="006655D3">
      <w:r>
        <w:separator/>
      </w:r>
    </w:p>
    <w:p w:rsidR="006D53B7" w:rsidRDefault="006D53B7" w:rsidP="006655D3"/>
    <w:p w:rsidR="006D53B7" w:rsidRDefault="006D53B7" w:rsidP="006655D3"/>
  </w:endnote>
  <w:endnote w:type="continuationSeparator" w:id="0">
    <w:p w:rsidR="006D53B7" w:rsidRDefault="006D53B7" w:rsidP="006655D3">
      <w:r>
        <w:separator/>
      </w:r>
    </w:p>
    <w:p w:rsidR="006D53B7" w:rsidRPr="00267D09" w:rsidRDefault="006D53B7">
      <w:pPr>
        <w:pStyle w:val="Footer"/>
        <w:spacing w:after="60"/>
        <w:rPr>
          <w:sz w:val="18"/>
          <w:lang w:val="fr-FR"/>
        </w:rPr>
      </w:pPr>
      <w:r w:rsidRPr="00267D09">
        <w:rPr>
          <w:sz w:val="18"/>
          <w:lang w:val="fr-FR"/>
        </w:rPr>
        <w:t>[Suite de la note de la page précédente]</w:t>
      </w:r>
    </w:p>
    <w:p w:rsidR="006D53B7" w:rsidRPr="00267D09" w:rsidRDefault="006D53B7" w:rsidP="006655D3">
      <w:pPr>
        <w:rPr>
          <w:lang w:val="fr-FR"/>
        </w:rPr>
      </w:pPr>
    </w:p>
    <w:p w:rsidR="006D53B7" w:rsidRPr="00267D09" w:rsidRDefault="006D53B7" w:rsidP="006655D3">
      <w:pPr>
        <w:rPr>
          <w:lang w:val="fr-FR"/>
        </w:rPr>
      </w:pPr>
    </w:p>
  </w:endnote>
  <w:endnote w:type="continuationNotice" w:id="1">
    <w:p w:rsidR="006D53B7" w:rsidRPr="00267D09" w:rsidRDefault="006D53B7" w:rsidP="006655D3">
      <w:pPr>
        <w:rPr>
          <w:lang w:val="fr-FR"/>
        </w:rPr>
      </w:pPr>
      <w:r w:rsidRPr="00267D09">
        <w:rPr>
          <w:lang w:val="fr-FR"/>
        </w:rPr>
        <w:t>[Suite de la note page suivante]</w:t>
      </w:r>
    </w:p>
    <w:p w:rsidR="006D53B7" w:rsidRPr="00267D09" w:rsidRDefault="006D53B7" w:rsidP="006655D3">
      <w:pPr>
        <w:rPr>
          <w:lang w:val="fr-FR"/>
        </w:rPr>
      </w:pPr>
    </w:p>
    <w:p w:rsidR="006D53B7" w:rsidRPr="00267D09" w:rsidRDefault="006D53B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3B7" w:rsidRDefault="006D53B7" w:rsidP="006655D3">
      <w:r>
        <w:separator/>
      </w:r>
    </w:p>
  </w:footnote>
  <w:footnote w:type="continuationSeparator" w:id="0">
    <w:p w:rsidR="006D53B7" w:rsidRDefault="006D53B7" w:rsidP="006655D3">
      <w:r>
        <w:separator/>
      </w:r>
    </w:p>
  </w:footnote>
  <w:footnote w:type="continuationNotice" w:id="1">
    <w:p w:rsidR="006D53B7" w:rsidRPr="00AB530F" w:rsidRDefault="006D53B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rsidP="00832298">
    <w:pPr>
      <w:pStyle w:val="Header"/>
      <w:rPr>
        <w:lang w:val="fr-FR"/>
      </w:rPr>
    </w:pPr>
    <w:r>
      <w:rPr>
        <w:lang w:val="fr-FR"/>
      </w:rPr>
      <w:t>TWC/32/28</w:t>
    </w:r>
  </w:p>
  <w:p w:rsidR="006D53B7" w:rsidRDefault="006D53B7" w:rsidP="00832298">
    <w:pPr>
      <w:pStyle w:val="Header"/>
      <w:rPr>
        <w:lang w:val="fr-FR"/>
      </w:rPr>
    </w:pPr>
  </w:p>
  <w:p w:rsidR="006D53B7" w:rsidRPr="00267D09" w:rsidRDefault="006D53B7" w:rsidP="00212710">
    <w:pPr>
      <w:pStyle w:val="Header"/>
      <w:spacing w:after="120"/>
      <w:rPr>
        <w:lang w:val="fr-FR"/>
      </w:rPr>
    </w:pPr>
    <w:r>
      <w:rPr>
        <w:lang w:val="fr-FR"/>
      </w:rP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91ABD">
      <w:rPr>
        <w:rStyle w:val="PageNumber"/>
        <w:noProof/>
      </w:rPr>
      <w:t>2</w:t>
    </w:r>
    <w:r w:rsidRPr="00C5280D">
      <w:rPr>
        <w:rStyle w:val="PageNumber"/>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rsidP="00832298">
    <w:pPr>
      <w:pStyle w:val="Header"/>
      <w:rPr>
        <w:lang w:val="fr-FR"/>
      </w:rPr>
    </w:pPr>
    <w:r>
      <w:rPr>
        <w:lang w:val="fr-FR"/>
      </w:rPr>
      <w:t>TWC/32/28</w:t>
    </w:r>
  </w:p>
  <w:p w:rsidR="006D53B7" w:rsidRDefault="006D53B7" w:rsidP="00832298">
    <w:pPr>
      <w:pStyle w:val="Header"/>
      <w:rPr>
        <w:lang w:val="fr-FR"/>
      </w:rPr>
    </w:pPr>
  </w:p>
  <w:p w:rsidR="006D53B7" w:rsidRPr="00C5280D" w:rsidRDefault="006D53B7" w:rsidP="000B1E5B">
    <w:pPr>
      <w:pStyle w:val="Header"/>
    </w:pPr>
    <w:r>
      <w:rPr>
        <w:lang w:val="fr-FR"/>
      </w:rPr>
      <w:t xml:space="preserve">ANNEX V,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91ABD">
      <w:rPr>
        <w:rStyle w:val="PageNumber"/>
        <w:noProof/>
      </w:rPr>
      <w:t>3</w:t>
    </w:r>
    <w:r w:rsidRPr="00C5280D">
      <w:rPr>
        <w:rStyle w:val="PageNumber"/>
      </w:rPr>
      <w:fldChar w:fldCharType="end"/>
    </w:r>
  </w:p>
  <w:p w:rsidR="006D53B7" w:rsidRPr="00267D09" w:rsidRDefault="006D53B7" w:rsidP="00832298">
    <w:pPr>
      <w:pStyle w:val="Header"/>
      <w:rPr>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ANNEX V</w:t>
    </w:r>
  </w:p>
  <w:p w:rsidR="006D53B7" w:rsidRDefault="006D53B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rsidP="00832298">
    <w:pPr>
      <w:pStyle w:val="Header"/>
      <w:rPr>
        <w:lang w:val="fr-FR"/>
      </w:rPr>
    </w:pPr>
    <w:r>
      <w:rPr>
        <w:lang w:val="fr-FR"/>
      </w:rPr>
      <w:t>TWC/32/28</w:t>
    </w:r>
  </w:p>
  <w:p w:rsidR="006D53B7" w:rsidRDefault="006D53B7" w:rsidP="00832298">
    <w:pPr>
      <w:pStyle w:val="Header"/>
      <w:rPr>
        <w:lang w:val="fr-FR"/>
      </w:rPr>
    </w:pPr>
  </w:p>
  <w:p w:rsidR="006D53B7" w:rsidRPr="00C5280D" w:rsidRDefault="006D53B7" w:rsidP="000B1E5B">
    <w:pPr>
      <w:pStyle w:val="Header"/>
    </w:pPr>
    <w:r>
      <w:rPr>
        <w:lang w:val="fr-FR"/>
      </w:rPr>
      <w:t xml:space="preserve">ANNEX VI,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91ABD">
      <w:rPr>
        <w:rStyle w:val="PageNumber"/>
        <w:noProof/>
      </w:rPr>
      <w:t>2</w:t>
    </w:r>
    <w:r w:rsidRPr="00C5280D">
      <w:rPr>
        <w:rStyle w:val="PageNumber"/>
      </w:rPr>
      <w:fldChar w:fldCharType="end"/>
    </w:r>
  </w:p>
  <w:p w:rsidR="006D53B7" w:rsidRPr="00267D09" w:rsidRDefault="006D53B7" w:rsidP="00832298">
    <w:pPr>
      <w:pStyle w:val="Header"/>
      <w:rPr>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ANNEX VI</w:t>
    </w:r>
  </w:p>
  <w:p w:rsidR="006D53B7" w:rsidRDefault="006D53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p>
  <w:p w:rsidR="006D53B7" w:rsidRDefault="006D53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 xml:space="preserve">ANNEX I, Page </w:t>
    </w:r>
    <w:sdt>
      <w:sdtPr>
        <w:id w:val="-13484057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91ABD">
          <w:rPr>
            <w:noProof/>
          </w:rPr>
          <w:t>2</w:t>
        </w:r>
        <w:r>
          <w:rPr>
            <w:noProof/>
          </w:rPr>
          <w:fldChar w:fldCharType="end"/>
        </w:r>
      </w:sdtContent>
    </w:sdt>
  </w:p>
  <w:p w:rsidR="006D53B7" w:rsidRPr="00267D09" w:rsidRDefault="006D53B7" w:rsidP="00212710">
    <w:pPr>
      <w:pStyle w:val="Header"/>
      <w:spacing w:after="120"/>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ANNEX I</w:t>
    </w:r>
  </w:p>
  <w:p w:rsidR="006D53B7" w:rsidRDefault="006D53B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ANNEX II</w:t>
    </w:r>
  </w:p>
  <w:p w:rsidR="006D53B7" w:rsidRDefault="006D53B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rsidP="00832298">
    <w:pPr>
      <w:pStyle w:val="Header"/>
      <w:rPr>
        <w:lang w:val="fr-FR"/>
      </w:rPr>
    </w:pPr>
    <w:r>
      <w:rPr>
        <w:lang w:val="fr-FR"/>
      </w:rPr>
      <w:t>TWC/32/28</w:t>
    </w:r>
  </w:p>
  <w:p w:rsidR="006D53B7" w:rsidRDefault="006D53B7" w:rsidP="00832298">
    <w:pPr>
      <w:pStyle w:val="Header"/>
      <w:rPr>
        <w:lang w:val="fr-FR"/>
      </w:rPr>
    </w:pPr>
  </w:p>
  <w:p w:rsidR="006D53B7" w:rsidRPr="00C5280D" w:rsidRDefault="006D53B7" w:rsidP="000B1E5B">
    <w:pPr>
      <w:pStyle w:val="Header"/>
    </w:pPr>
    <w:r>
      <w:rPr>
        <w:lang w:val="fr-FR"/>
      </w:rPr>
      <w:t xml:space="preserve">ANNEX III,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91ABD">
      <w:rPr>
        <w:rStyle w:val="PageNumber"/>
        <w:noProof/>
      </w:rPr>
      <w:t>4</w:t>
    </w:r>
    <w:r w:rsidRPr="00C5280D">
      <w:rPr>
        <w:rStyle w:val="PageNumber"/>
      </w:rPr>
      <w:fldChar w:fldCharType="end"/>
    </w:r>
  </w:p>
  <w:p w:rsidR="006D53B7" w:rsidRPr="00267D09" w:rsidRDefault="006D53B7" w:rsidP="00832298">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ANNEX III</w:t>
    </w:r>
  </w:p>
  <w:p w:rsidR="006D53B7" w:rsidRDefault="006D53B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rsidP="00832298">
    <w:pPr>
      <w:pStyle w:val="Header"/>
      <w:rPr>
        <w:lang w:val="fr-FR"/>
      </w:rPr>
    </w:pPr>
    <w:r>
      <w:rPr>
        <w:lang w:val="fr-FR"/>
      </w:rPr>
      <w:t>TWC/32/28</w:t>
    </w:r>
  </w:p>
  <w:p w:rsidR="006D53B7" w:rsidRDefault="006D53B7" w:rsidP="00832298">
    <w:pPr>
      <w:pStyle w:val="Header"/>
      <w:rPr>
        <w:lang w:val="fr-FR"/>
      </w:rPr>
    </w:pPr>
  </w:p>
  <w:p w:rsidR="006D53B7" w:rsidRPr="00C5280D" w:rsidRDefault="006D53B7" w:rsidP="000B1E5B">
    <w:pPr>
      <w:pStyle w:val="Header"/>
    </w:pPr>
    <w:r>
      <w:rPr>
        <w:lang w:val="fr-FR"/>
      </w:rPr>
      <w:t xml:space="preserve">ANNEX IV, 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91ABD">
      <w:rPr>
        <w:rStyle w:val="PageNumber"/>
        <w:noProof/>
      </w:rPr>
      <w:t>5</w:t>
    </w:r>
    <w:r w:rsidRPr="00C5280D">
      <w:rPr>
        <w:rStyle w:val="PageNumber"/>
      </w:rPr>
      <w:fldChar w:fldCharType="end"/>
    </w:r>
  </w:p>
  <w:p w:rsidR="006D53B7" w:rsidRPr="00267D09" w:rsidRDefault="006D53B7" w:rsidP="00832298">
    <w:pPr>
      <w:pStyle w:val="Header"/>
      <w:rPr>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3B7" w:rsidRDefault="006D53B7">
    <w:pPr>
      <w:pStyle w:val="Header"/>
    </w:pPr>
    <w:r>
      <w:t>TWC/32/28</w:t>
    </w:r>
  </w:p>
  <w:p w:rsidR="006D53B7" w:rsidRDefault="006D53B7">
    <w:pPr>
      <w:pStyle w:val="Header"/>
    </w:pPr>
  </w:p>
  <w:p w:rsidR="006D53B7" w:rsidRDefault="006D53B7">
    <w:pPr>
      <w:pStyle w:val="Header"/>
    </w:pPr>
    <w:r>
      <w:t>ANNEX IV</w:t>
    </w:r>
  </w:p>
  <w:p w:rsidR="006D53B7" w:rsidRDefault="006D53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00DC2886"/>
    <w:multiLevelType w:val="hybridMultilevel"/>
    <w:tmpl w:val="58DC5712"/>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05DB9"/>
    <w:multiLevelType w:val="hybridMultilevel"/>
    <w:tmpl w:val="D30ABDEE"/>
    <w:lvl w:ilvl="0" w:tplc="8A4E3C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651189"/>
    <w:multiLevelType w:val="hybridMultilevel"/>
    <w:tmpl w:val="29D07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066325"/>
    <w:multiLevelType w:val="hybridMultilevel"/>
    <w:tmpl w:val="202EEADE"/>
    <w:lvl w:ilvl="0" w:tplc="2CE21FF4">
      <w:start w:val="1"/>
      <w:numFmt w:val="lowerLetter"/>
      <w:lvlText w:val="%1)"/>
      <w:lvlJc w:val="left"/>
      <w:pPr>
        <w:ind w:left="5405" w:hanging="585"/>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4">
    <w:nsid w:val="1C3B443B"/>
    <w:multiLevelType w:val="hybridMultilevel"/>
    <w:tmpl w:val="A7D4F510"/>
    <w:lvl w:ilvl="0" w:tplc="CCC4196C">
      <w:start w:val="2"/>
      <w:numFmt w:val="lowerLetter"/>
      <w:lvlText w:val="(%1)"/>
      <w:lvlJc w:val="left"/>
      <w:pPr>
        <w:tabs>
          <w:tab w:val="num" w:pos="1137"/>
        </w:tabs>
        <w:ind w:left="1137" w:hanging="570"/>
      </w:pPr>
      <w:rPr>
        <w:rFonts w:hint="default"/>
      </w:rPr>
    </w:lvl>
    <w:lvl w:ilvl="1" w:tplc="8ED27B20">
      <w:start w:val="1"/>
      <w:numFmt w:val="lowerRoman"/>
      <w:lvlText w:val="(%2)"/>
      <w:lvlJc w:val="left"/>
      <w:pPr>
        <w:tabs>
          <w:tab w:val="num" w:pos="2007"/>
        </w:tabs>
        <w:ind w:left="2007" w:hanging="720"/>
      </w:pPr>
      <w:rPr>
        <w:rFonts w:hint="default"/>
        <w:i w:val="0"/>
      </w:rPr>
    </w:lvl>
    <w:lvl w:ilvl="2" w:tplc="C4C2E9C6">
      <w:start w:val="11"/>
      <w:numFmt w:val="decimal"/>
      <w:lvlText w:val="%3."/>
      <w:lvlJc w:val="left"/>
      <w:pPr>
        <w:ind w:left="2547" w:hanging="360"/>
      </w:pPr>
      <w:rPr>
        <w:rFonts w:hint="default"/>
      </w:rPr>
    </w:lvl>
    <w:lvl w:ilvl="3" w:tplc="237477CC">
      <w:start w:val="2"/>
      <w:numFmt w:val="bullet"/>
      <w:lvlText w:val="-"/>
      <w:lvlJc w:val="left"/>
      <w:pPr>
        <w:ind w:left="3087" w:hanging="360"/>
      </w:pPr>
      <w:rPr>
        <w:rFonts w:ascii="Arial" w:eastAsia="Times New Roman" w:hAnsi="Arial" w:cs="Arial" w:hint="default"/>
      </w:r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5">
    <w:nsid w:val="2130574F"/>
    <w:multiLevelType w:val="hybridMultilevel"/>
    <w:tmpl w:val="B3AEB5D0"/>
    <w:lvl w:ilvl="0" w:tplc="381A88CE">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6">
    <w:nsid w:val="258D4410"/>
    <w:multiLevelType w:val="hybridMultilevel"/>
    <w:tmpl w:val="D9A06630"/>
    <w:lvl w:ilvl="0" w:tplc="FAF41D54">
      <w:start w:val="1"/>
      <w:numFmt w:val="lowerRoman"/>
      <w:lvlText w:val="(%1)"/>
      <w:lvlJc w:val="left"/>
      <w:pPr>
        <w:tabs>
          <w:tab w:val="num" w:pos="2007"/>
        </w:tabs>
        <w:ind w:left="2007"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63B704D"/>
    <w:multiLevelType w:val="hybridMultilevel"/>
    <w:tmpl w:val="2BC205C8"/>
    <w:lvl w:ilvl="0" w:tplc="C4B6094C">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28895889"/>
    <w:multiLevelType w:val="hybridMultilevel"/>
    <w:tmpl w:val="CB3C70B6"/>
    <w:lvl w:ilvl="0" w:tplc="92D2EB62">
      <w:start w:val="16"/>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9">
    <w:nsid w:val="334A4B92"/>
    <w:multiLevelType w:val="singleLevel"/>
    <w:tmpl w:val="0409000F"/>
    <w:lvl w:ilvl="0">
      <w:start w:val="1"/>
      <w:numFmt w:val="decimal"/>
      <w:lvlText w:val="%1."/>
      <w:lvlJc w:val="left"/>
      <w:pPr>
        <w:tabs>
          <w:tab w:val="num" w:pos="360"/>
        </w:tabs>
        <w:ind w:left="360" w:hanging="360"/>
      </w:pPr>
    </w:lvl>
  </w:abstractNum>
  <w:abstractNum w:abstractNumId="20">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6908F0"/>
    <w:multiLevelType w:val="hybridMultilevel"/>
    <w:tmpl w:val="8D7A06F0"/>
    <w:lvl w:ilvl="0" w:tplc="FAF41D54">
      <w:start w:val="1"/>
      <w:numFmt w:val="lowerRoman"/>
      <w:lvlText w:val="(%1)"/>
      <w:lvlJc w:val="left"/>
      <w:pPr>
        <w:tabs>
          <w:tab w:val="num" w:pos="1854"/>
        </w:tabs>
        <w:ind w:left="1854" w:hanging="720"/>
      </w:pPr>
      <w:rPr>
        <w:rFonts w:hint="default"/>
        <w:i w:val="0"/>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2">
    <w:nsid w:val="42D52AC9"/>
    <w:multiLevelType w:val="hybridMultilevel"/>
    <w:tmpl w:val="2AAA35AE"/>
    <w:lvl w:ilvl="0" w:tplc="FAF41D54">
      <w:start w:val="1"/>
      <w:numFmt w:val="lowerRoman"/>
      <w:lvlText w:val="(%1)"/>
      <w:lvlJc w:val="left"/>
      <w:pPr>
        <w:tabs>
          <w:tab w:val="num" w:pos="1854"/>
        </w:tabs>
        <w:ind w:left="1854" w:hanging="720"/>
      </w:pPr>
      <w:rPr>
        <w:rFonts w:hint="default"/>
        <w:i w:val="0"/>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3">
    <w:nsid w:val="522A6560"/>
    <w:multiLevelType w:val="hybridMultilevel"/>
    <w:tmpl w:val="F4D2B2E2"/>
    <w:lvl w:ilvl="0" w:tplc="FAF41D54">
      <w:start w:val="1"/>
      <w:numFmt w:val="lowerRoman"/>
      <w:lvlText w:val="(%1)"/>
      <w:lvlJc w:val="left"/>
      <w:pPr>
        <w:tabs>
          <w:tab w:val="num" w:pos="2007"/>
        </w:tabs>
        <w:ind w:left="2007"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3925DD"/>
    <w:multiLevelType w:val="hybridMultilevel"/>
    <w:tmpl w:val="FB7EA058"/>
    <w:lvl w:ilvl="0" w:tplc="6598D7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3A1009"/>
    <w:multiLevelType w:val="hybridMultilevel"/>
    <w:tmpl w:val="B7549C62"/>
    <w:lvl w:ilvl="0" w:tplc="9968AC14">
      <w:start w:val="1"/>
      <w:numFmt w:val="lowerRoman"/>
      <w:lvlText w:val="(%1)"/>
      <w:lvlJc w:val="left"/>
      <w:pPr>
        <w:tabs>
          <w:tab w:val="num" w:pos="1854"/>
        </w:tabs>
        <w:ind w:left="1854" w:hanging="720"/>
      </w:pPr>
      <w:rPr>
        <w:rFonts w:hint="default"/>
        <w:i w:val="0"/>
      </w:rPr>
    </w:lvl>
    <w:lvl w:ilvl="1" w:tplc="04090019" w:tentative="1">
      <w:start w:val="1"/>
      <w:numFmt w:val="bullet"/>
      <w:lvlText w:val="o"/>
      <w:lvlJc w:val="left"/>
      <w:pPr>
        <w:tabs>
          <w:tab w:val="num" w:pos="2214"/>
        </w:tabs>
        <w:ind w:left="2214" w:hanging="360"/>
      </w:pPr>
      <w:rPr>
        <w:rFonts w:ascii="Courier New" w:hAnsi="Courier New" w:cs="Courier New" w:hint="default"/>
      </w:rPr>
    </w:lvl>
    <w:lvl w:ilvl="2" w:tplc="0409001B" w:tentative="1">
      <w:start w:val="1"/>
      <w:numFmt w:val="bullet"/>
      <w:lvlText w:val=""/>
      <w:lvlJc w:val="left"/>
      <w:pPr>
        <w:tabs>
          <w:tab w:val="num" w:pos="2934"/>
        </w:tabs>
        <w:ind w:left="2934" w:hanging="360"/>
      </w:pPr>
      <w:rPr>
        <w:rFonts w:ascii="Wingdings" w:hAnsi="Wingdings" w:hint="default"/>
      </w:rPr>
    </w:lvl>
    <w:lvl w:ilvl="3" w:tplc="0409000F" w:tentative="1">
      <w:start w:val="1"/>
      <w:numFmt w:val="bullet"/>
      <w:lvlText w:val=""/>
      <w:lvlJc w:val="left"/>
      <w:pPr>
        <w:tabs>
          <w:tab w:val="num" w:pos="3654"/>
        </w:tabs>
        <w:ind w:left="3654" w:hanging="360"/>
      </w:pPr>
      <w:rPr>
        <w:rFonts w:ascii="Symbol" w:hAnsi="Symbol" w:hint="default"/>
      </w:rPr>
    </w:lvl>
    <w:lvl w:ilvl="4" w:tplc="04090019" w:tentative="1">
      <w:start w:val="1"/>
      <w:numFmt w:val="bullet"/>
      <w:lvlText w:val="o"/>
      <w:lvlJc w:val="left"/>
      <w:pPr>
        <w:tabs>
          <w:tab w:val="num" w:pos="4374"/>
        </w:tabs>
        <w:ind w:left="4374" w:hanging="360"/>
      </w:pPr>
      <w:rPr>
        <w:rFonts w:ascii="Courier New" w:hAnsi="Courier New" w:cs="Courier New" w:hint="default"/>
      </w:rPr>
    </w:lvl>
    <w:lvl w:ilvl="5" w:tplc="0409001B" w:tentative="1">
      <w:start w:val="1"/>
      <w:numFmt w:val="bullet"/>
      <w:lvlText w:val=""/>
      <w:lvlJc w:val="left"/>
      <w:pPr>
        <w:tabs>
          <w:tab w:val="num" w:pos="5094"/>
        </w:tabs>
        <w:ind w:left="5094" w:hanging="360"/>
      </w:pPr>
      <w:rPr>
        <w:rFonts w:ascii="Wingdings" w:hAnsi="Wingdings" w:hint="default"/>
      </w:rPr>
    </w:lvl>
    <w:lvl w:ilvl="6" w:tplc="0409000F" w:tentative="1">
      <w:start w:val="1"/>
      <w:numFmt w:val="bullet"/>
      <w:lvlText w:val=""/>
      <w:lvlJc w:val="left"/>
      <w:pPr>
        <w:tabs>
          <w:tab w:val="num" w:pos="5814"/>
        </w:tabs>
        <w:ind w:left="5814" w:hanging="360"/>
      </w:pPr>
      <w:rPr>
        <w:rFonts w:ascii="Symbol" w:hAnsi="Symbol" w:hint="default"/>
      </w:rPr>
    </w:lvl>
    <w:lvl w:ilvl="7" w:tplc="04090019" w:tentative="1">
      <w:start w:val="1"/>
      <w:numFmt w:val="bullet"/>
      <w:lvlText w:val="o"/>
      <w:lvlJc w:val="left"/>
      <w:pPr>
        <w:tabs>
          <w:tab w:val="num" w:pos="6534"/>
        </w:tabs>
        <w:ind w:left="6534" w:hanging="360"/>
      </w:pPr>
      <w:rPr>
        <w:rFonts w:ascii="Courier New" w:hAnsi="Courier New" w:cs="Courier New" w:hint="default"/>
      </w:rPr>
    </w:lvl>
    <w:lvl w:ilvl="8" w:tplc="0409001B" w:tentative="1">
      <w:start w:val="1"/>
      <w:numFmt w:val="bullet"/>
      <w:lvlText w:val=""/>
      <w:lvlJc w:val="left"/>
      <w:pPr>
        <w:tabs>
          <w:tab w:val="num" w:pos="7254"/>
        </w:tabs>
        <w:ind w:left="7254" w:hanging="360"/>
      </w:pPr>
      <w:rPr>
        <w:rFonts w:ascii="Wingdings" w:hAnsi="Wingdings" w:hint="default"/>
      </w:rPr>
    </w:lvl>
  </w:abstractNum>
  <w:abstractNum w:abstractNumId="26">
    <w:nsid w:val="6E307B87"/>
    <w:multiLevelType w:val="hybridMultilevel"/>
    <w:tmpl w:val="5926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447A69"/>
    <w:multiLevelType w:val="hybridMultilevel"/>
    <w:tmpl w:val="22BC0A38"/>
    <w:lvl w:ilvl="0" w:tplc="04090001">
      <w:start w:val="1"/>
      <w:numFmt w:val="lowerRoman"/>
      <w:lvlText w:val="(%1)"/>
      <w:lvlJc w:val="left"/>
      <w:pPr>
        <w:tabs>
          <w:tab w:val="num" w:pos="1854"/>
        </w:tabs>
        <w:ind w:left="1854" w:hanging="720"/>
      </w:pPr>
      <w:rPr>
        <w:rFonts w:hint="default"/>
        <w:i w:val="0"/>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8">
    <w:nsid w:val="799800FA"/>
    <w:multiLevelType w:val="hybridMultilevel"/>
    <w:tmpl w:val="103AF494"/>
    <w:lvl w:ilvl="0" w:tplc="7F66D9D4">
      <w:start w:val="1"/>
      <w:numFmt w:val="lowerLetter"/>
      <w:lvlText w:val="(%1)"/>
      <w:lvlJc w:val="left"/>
      <w:pPr>
        <w:tabs>
          <w:tab w:val="num" w:pos="6811"/>
        </w:tabs>
        <w:ind w:left="6811" w:hanging="1140"/>
      </w:pPr>
      <w:rPr>
        <w:rFonts w:hint="default"/>
        <w:i/>
      </w:rPr>
    </w:lvl>
    <w:lvl w:ilvl="1" w:tplc="04090019" w:tentative="1">
      <w:start w:val="1"/>
      <w:numFmt w:val="lowerLetter"/>
      <w:lvlText w:val="%2."/>
      <w:lvlJc w:val="left"/>
      <w:pPr>
        <w:tabs>
          <w:tab w:val="num" w:pos="6260"/>
        </w:tabs>
        <w:ind w:left="6260" w:hanging="360"/>
      </w:pPr>
    </w:lvl>
    <w:lvl w:ilvl="2" w:tplc="0409001B" w:tentative="1">
      <w:start w:val="1"/>
      <w:numFmt w:val="lowerRoman"/>
      <w:lvlText w:val="%3."/>
      <w:lvlJc w:val="right"/>
      <w:pPr>
        <w:tabs>
          <w:tab w:val="num" w:pos="6980"/>
        </w:tabs>
        <w:ind w:left="6980" w:hanging="180"/>
      </w:pPr>
    </w:lvl>
    <w:lvl w:ilvl="3" w:tplc="0409000F" w:tentative="1">
      <w:start w:val="1"/>
      <w:numFmt w:val="decimal"/>
      <w:lvlText w:val="%4."/>
      <w:lvlJc w:val="left"/>
      <w:pPr>
        <w:tabs>
          <w:tab w:val="num" w:pos="7700"/>
        </w:tabs>
        <w:ind w:left="7700" w:hanging="360"/>
      </w:pPr>
    </w:lvl>
    <w:lvl w:ilvl="4" w:tplc="04090019" w:tentative="1">
      <w:start w:val="1"/>
      <w:numFmt w:val="lowerLetter"/>
      <w:lvlText w:val="%5."/>
      <w:lvlJc w:val="left"/>
      <w:pPr>
        <w:tabs>
          <w:tab w:val="num" w:pos="8420"/>
        </w:tabs>
        <w:ind w:left="8420" w:hanging="360"/>
      </w:pPr>
    </w:lvl>
    <w:lvl w:ilvl="5" w:tplc="0409001B" w:tentative="1">
      <w:start w:val="1"/>
      <w:numFmt w:val="lowerRoman"/>
      <w:lvlText w:val="%6."/>
      <w:lvlJc w:val="right"/>
      <w:pPr>
        <w:tabs>
          <w:tab w:val="num" w:pos="9140"/>
        </w:tabs>
        <w:ind w:left="9140" w:hanging="180"/>
      </w:pPr>
    </w:lvl>
    <w:lvl w:ilvl="6" w:tplc="0409000F" w:tentative="1">
      <w:start w:val="1"/>
      <w:numFmt w:val="decimal"/>
      <w:lvlText w:val="%7."/>
      <w:lvlJc w:val="left"/>
      <w:pPr>
        <w:tabs>
          <w:tab w:val="num" w:pos="9860"/>
        </w:tabs>
        <w:ind w:left="9860" w:hanging="360"/>
      </w:pPr>
    </w:lvl>
    <w:lvl w:ilvl="7" w:tplc="04090019" w:tentative="1">
      <w:start w:val="1"/>
      <w:numFmt w:val="lowerLetter"/>
      <w:lvlText w:val="%8."/>
      <w:lvlJc w:val="left"/>
      <w:pPr>
        <w:tabs>
          <w:tab w:val="num" w:pos="10580"/>
        </w:tabs>
        <w:ind w:left="10580" w:hanging="360"/>
      </w:pPr>
    </w:lvl>
    <w:lvl w:ilvl="8" w:tplc="0409001B" w:tentative="1">
      <w:start w:val="1"/>
      <w:numFmt w:val="lowerRoman"/>
      <w:lvlText w:val="%9."/>
      <w:lvlJc w:val="right"/>
      <w:pPr>
        <w:tabs>
          <w:tab w:val="num" w:pos="11300"/>
        </w:tabs>
        <w:ind w:left="11300" w:hanging="180"/>
      </w:pPr>
    </w:lvl>
  </w:abstractNum>
  <w:abstractNum w:abstractNumId="29">
    <w:nsid w:val="7A3B0C30"/>
    <w:multiLevelType w:val="hybridMultilevel"/>
    <w:tmpl w:val="6A0CCBBC"/>
    <w:lvl w:ilvl="0" w:tplc="1F3A37CC">
      <w:start w:val="1"/>
      <w:numFmt w:val="bullet"/>
      <w:lvlText w:val="­"/>
      <w:lvlJc w:val="left"/>
      <w:pPr>
        <w:ind w:left="720" w:hanging="360"/>
      </w:pPr>
      <w:rPr>
        <w:rFonts w:ascii="Courier New" w:hAnsi="Courier New"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3"/>
  </w:num>
  <w:num w:numId="13">
    <w:abstractNumId w:val="16"/>
  </w:num>
  <w:num w:numId="14">
    <w:abstractNumId w:val="24"/>
  </w:num>
  <w:num w:numId="15">
    <w:abstractNumId w:val="29"/>
  </w:num>
  <w:num w:numId="16">
    <w:abstractNumId w:val="21"/>
  </w:num>
  <w:num w:numId="17">
    <w:abstractNumId w:val="22"/>
  </w:num>
  <w:num w:numId="18">
    <w:abstractNumId w:val="25"/>
  </w:num>
  <w:num w:numId="19">
    <w:abstractNumId w:val="27"/>
  </w:num>
  <w:num w:numId="20">
    <w:abstractNumId w:val="11"/>
  </w:num>
  <w:num w:numId="21">
    <w:abstractNumId w:val="15"/>
  </w:num>
  <w:num w:numId="22">
    <w:abstractNumId w:val="28"/>
  </w:num>
  <w:num w:numId="23">
    <w:abstractNumId w:val="12"/>
  </w:num>
  <w:num w:numId="24">
    <w:abstractNumId w:val="13"/>
  </w:num>
  <w:num w:numId="25">
    <w:abstractNumId w:val="19"/>
  </w:num>
  <w:num w:numId="26">
    <w:abstractNumId w:val="10"/>
  </w:num>
  <w:num w:numId="27">
    <w:abstractNumId w:val="18"/>
  </w:num>
  <w:num w:numId="28">
    <w:abstractNumId w:val="17"/>
  </w:num>
  <w:num w:numId="29">
    <w:abstractNumId w:val="26"/>
  </w:num>
  <w:num w:numId="30">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ontino Taveira">
    <w15:presenceInfo w15:providerId="Windows Live" w15:userId="0c5430f73e75c1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FA7"/>
    <w:rsid w:val="00000019"/>
    <w:rsid w:val="00000BE5"/>
    <w:rsid w:val="000051E3"/>
    <w:rsid w:val="00010CF3"/>
    <w:rsid w:val="00011E27"/>
    <w:rsid w:val="000148BC"/>
    <w:rsid w:val="0001597B"/>
    <w:rsid w:val="00024AB8"/>
    <w:rsid w:val="000265E0"/>
    <w:rsid w:val="00030854"/>
    <w:rsid w:val="00031949"/>
    <w:rsid w:val="00036028"/>
    <w:rsid w:val="00044642"/>
    <w:rsid w:val="000446B9"/>
    <w:rsid w:val="00047E21"/>
    <w:rsid w:val="00051EB1"/>
    <w:rsid w:val="00055A01"/>
    <w:rsid w:val="00060D8F"/>
    <w:rsid w:val="0006349A"/>
    <w:rsid w:val="00064630"/>
    <w:rsid w:val="00066D05"/>
    <w:rsid w:val="00076239"/>
    <w:rsid w:val="00083495"/>
    <w:rsid w:val="00083D93"/>
    <w:rsid w:val="00085505"/>
    <w:rsid w:val="00091AF9"/>
    <w:rsid w:val="000A6B01"/>
    <w:rsid w:val="000A7A59"/>
    <w:rsid w:val="000B1E5B"/>
    <w:rsid w:val="000C165D"/>
    <w:rsid w:val="000C1E1C"/>
    <w:rsid w:val="000C7021"/>
    <w:rsid w:val="000D29F9"/>
    <w:rsid w:val="000D6BBC"/>
    <w:rsid w:val="000D7780"/>
    <w:rsid w:val="000E6D75"/>
    <w:rsid w:val="000E71FF"/>
    <w:rsid w:val="000E7C67"/>
    <w:rsid w:val="00105929"/>
    <w:rsid w:val="00112B8B"/>
    <w:rsid w:val="001131D5"/>
    <w:rsid w:val="00123D10"/>
    <w:rsid w:val="00130117"/>
    <w:rsid w:val="001322D2"/>
    <w:rsid w:val="00141DB8"/>
    <w:rsid w:val="00144381"/>
    <w:rsid w:val="0015640D"/>
    <w:rsid w:val="00157504"/>
    <w:rsid w:val="0016665B"/>
    <w:rsid w:val="001667CC"/>
    <w:rsid w:val="00173F91"/>
    <w:rsid w:val="00174201"/>
    <w:rsid w:val="0017474A"/>
    <w:rsid w:val="00174FFE"/>
    <w:rsid w:val="001758C6"/>
    <w:rsid w:val="00180337"/>
    <w:rsid w:val="0018142C"/>
    <w:rsid w:val="00182B99"/>
    <w:rsid w:val="001846E5"/>
    <w:rsid w:val="00184921"/>
    <w:rsid w:val="001876A8"/>
    <w:rsid w:val="0018780B"/>
    <w:rsid w:val="00196799"/>
    <w:rsid w:val="001968C0"/>
    <w:rsid w:val="001B1472"/>
    <w:rsid w:val="001B5AC3"/>
    <w:rsid w:val="001C1591"/>
    <w:rsid w:val="001C18AB"/>
    <w:rsid w:val="001C1F2E"/>
    <w:rsid w:val="001C2ED7"/>
    <w:rsid w:val="001D1EFB"/>
    <w:rsid w:val="001D2858"/>
    <w:rsid w:val="001D3B20"/>
    <w:rsid w:val="001D4B40"/>
    <w:rsid w:val="001D5B33"/>
    <w:rsid w:val="001D6E30"/>
    <w:rsid w:val="001E1A4C"/>
    <w:rsid w:val="001F0FE8"/>
    <w:rsid w:val="001F14CA"/>
    <w:rsid w:val="001F45A7"/>
    <w:rsid w:val="00212710"/>
    <w:rsid w:val="0021332C"/>
    <w:rsid w:val="00213982"/>
    <w:rsid w:val="00215C5B"/>
    <w:rsid w:val="002160E3"/>
    <w:rsid w:val="00225CEB"/>
    <w:rsid w:val="0024416D"/>
    <w:rsid w:val="00244A71"/>
    <w:rsid w:val="00245474"/>
    <w:rsid w:val="002509BE"/>
    <w:rsid w:val="00255944"/>
    <w:rsid w:val="0026126C"/>
    <w:rsid w:val="00261442"/>
    <w:rsid w:val="00267D09"/>
    <w:rsid w:val="00267EB7"/>
    <w:rsid w:val="00272B54"/>
    <w:rsid w:val="00273AC0"/>
    <w:rsid w:val="002751CA"/>
    <w:rsid w:val="002800A0"/>
    <w:rsid w:val="002801B3"/>
    <w:rsid w:val="00281060"/>
    <w:rsid w:val="00283EDD"/>
    <w:rsid w:val="002906CF"/>
    <w:rsid w:val="002926D2"/>
    <w:rsid w:val="002940E8"/>
    <w:rsid w:val="0029534B"/>
    <w:rsid w:val="00296927"/>
    <w:rsid w:val="002A14CD"/>
    <w:rsid w:val="002A2EED"/>
    <w:rsid w:val="002A42E8"/>
    <w:rsid w:val="002A6E50"/>
    <w:rsid w:val="002B1E80"/>
    <w:rsid w:val="002B2118"/>
    <w:rsid w:val="002B5E70"/>
    <w:rsid w:val="002C1606"/>
    <w:rsid w:val="002C256A"/>
    <w:rsid w:val="002D030C"/>
    <w:rsid w:val="002D327A"/>
    <w:rsid w:val="002E0DE8"/>
    <w:rsid w:val="002E1DA0"/>
    <w:rsid w:val="002F002D"/>
    <w:rsid w:val="002F2662"/>
    <w:rsid w:val="00305A7F"/>
    <w:rsid w:val="003140D5"/>
    <w:rsid w:val="003152FE"/>
    <w:rsid w:val="003219BF"/>
    <w:rsid w:val="00322CD1"/>
    <w:rsid w:val="003241EA"/>
    <w:rsid w:val="00327436"/>
    <w:rsid w:val="00332636"/>
    <w:rsid w:val="003337F5"/>
    <w:rsid w:val="00335D5F"/>
    <w:rsid w:val="0033754D"/>
    <w:rsid w:val="00342D59"/>
    <w:rsid w:val="00344BD6"/>
    <w:rsid w:val="00347C96"/>
    <w:rsid w:val="0035528D"/>
    <w:rsid w:val="00355C4B"/>
    <w:rsid w:val="00356C3A"/>
    <w:rsid w:val="00361821"/>
    <w:rsid w:val="00361E93"/>
    <w:rsid w:val="0036441F"/>
    <w:rsid w:val="0036564F"/>
    <w:rsid w:val="0038013D"/>
    <w:rsid w:val="003817AF"/>
    <w:rsid w:val="0038345A"/>
    <w:rsid w:val="00396DD8"/>
    <w:rsid w:val="003A44D6"/>
    <w:rsid w:val="003A509D"/>
    <w:rsid w:val="003A6051"/>
    <w:rsid w:val="003A7932"/>
    <w:rsid w:val="003B3383"/>
    <w:rsid w:val="003B3894"/>
    <w:rsid w:val="003B4FB7"/>
    <w:rsid w:val="003B6447"/>
    <w:rsid w:val="003C35BE"/>
    <w:rsid w:val="003D1991"/>
    <w:rsid w:val="003D227C"/>
    <w:rsid w:val="003D2B4D"/>
    <w:rsid w:val="003E5BBF"/>
    <w:rsid w:val="003F27F2"/>
    <w:rsid w:val="003F3796"/>
    <w:rsid w:val="003F4467"/>
    <w:rsid w:val="00400350"/>
    <w:rsid w:val="00412025"/>
    <w:rsid w:val="004166BE"/>
    <w:rsid w:val="0043575C"/>
    <w:rsid w:val="004377CF"/>
    <w:rsid w:val="00440D76"/>
    <w:rsid w:val="00443858"/>
    <w:rsid w:val="00444A88"/>
    <w:rsid w:val="004474DA"/>
    <w:rsid w:val="00454F1C"/>
    <w:rsid w:val="00456987"/>
    <w:rsid w:val="004645EC"/>
    <w:rsid w:val="00474DA4"/>
    <w:rsid w:val="00476B4D"/>
    <w:rsid w:val="004805FA"/>
    <w:rsid w:val="00481660"/>
    <w:rsid w:val="004865B7"/>
    <w:rsid w:val="00491ABD"/>
    <w:rsid w:val="0049483F"/>
    <w:rsid w:val="004A0466"/>
    <w:rsid w:val="004A0894"/>
    <w:rsid w:val="004A1DE7"/>
    <w:rsid w:val="004B6363"/>
    <w:rsid w:val="004D047D"/>
    <w:rsid w:val="004D1EE0"/>
    <w:rsid w:val="004D3775"/>
    <w:rsid w:val="004E1D28"/>
    <w:rsid w:val="004F1633"/>
    <w:rsid w:val="004F305A"/>
    <w:rsid w:val="004F52E5"/>
    <w:rsid w:val="004F6C95"/>
    <w:rsid w:val="005004E2"/>
    <w:rsid w:val="00501ADC"/>
    <w:rsid w:val="00510E72"/>
    <w:rsid w:val="00512164"/>
    <w:rsid w:val="00520297"/>
    <w:rsid w:val="00522BEA"/>
    <w:rsid w:val="00523D8E"/>
    <w:rsid w:val="00526312"/>
    <w:rsid w:val="005338F9"/>
    <w:rsid w:val="00541ACE"/>
    <w:rsid w:val="0054212D"/>
    <w:rsid w:val="00542620"/>
    <w:rsid w:val="0054281C"/>
    <w:rsid w:val="005434CB"/>
    <w:rsid w:val="00551F97"/>
    <w:rsid w:val="0055268D"/>
    <w:rsid w:val="005547CC"/>
    <w:rsid w:val="00556A5E"/>
    <w:rsid w:val="00567DC1"/>
    <w:rsid w:val="00576BE4"/>
    <w:rsid w:val="0057736E"/>
    <w:rsid w:val="0058091A"/>
    <w:rsid w:val="00586E99"/>
    <w:rsid w:val="005944A2"/>
    <w:rsid w:val="00596086"/>
    <w:rsid w:val="005965F8"/>
    <w:rsid w:val="005A2C35"/>
    <w:rsid w:val="005A345A"/>
    <w:rsid w:val="005A400A"/>
    <w:rsid w:val="005A42B4"/>
    <w:rsid w:val="005B1034"/>
    <w:rsid w:val="005B5452"/>
    <w:rsid w:val="005B5512"/>
    <w:rsid w:val="005B7AC0"/>
    <w:rsid w:val="005C48ED"/>
    <w:rsid w:val="005F3436"/>
    <w:rsid w:val="005F5422"/>
    <w:rsid w:val="005F7E99"/>
    <w:rsid w:val="00606FFA"/>
    <w:rsid w:val="0060716B"/>
    <w:rsid w:val="00612379"/>
    <w:rsid w:val="006134C5"/>
    <w:rsid w:val="0061555F"/>
    <w:rsid w:val="00623169"/>
    <w:rsid w:val="00625C35"/>
    <w:rsid w:val="00631FA8"/>
    <w:rsid w:val="00632B12"/>
    <w:rsid w:val="006369DC"/>
    <w:rsid w:val="00637869"/>
    <w:rsid w:val="00641200"/>
    <w:rsid w:val="00641384"/>
    <w:rsid w:val="00641EA9"/>
    <w:rsid w:val="00643605"/>
    <w:rsid w:val="00645FB5"/>
    <w:rsid w:val="00645FE8"/>
    <w:rsid w:val="00657E5E"/>
    <w:rsid w:val="006655D3"/>
    <w:rsid w:val="00667404"/>
    <w:rsid w:val="00667EE8"/>
    <w:rsid w:val="00671961"/>
    <w:rsid w:val="00677A74"/>
    <w:rsid w:val="00680FDD"/>
    <w:rsid w:val="0068146B"/>
    <w:rsid w:val="00684EA9"/>
    <w:rsid w:val="00685222"/>
    <w:rsid w:val="00686486"/>
    <w:rsid w:val="00687EB4"/>
    <w:rsid w:val="006947AD"/>
    <w:rsid w:val="00696D91"/>
    <w:rsid w:val="006A262E"/>
    <w:rsid w:val="006A55AF"/>
    <w:rsid w:val="006A7B8B"/>
    <w:rsid w:val="006B17D2"/>
    <w:rsid w:val="006B3AE8"/>
    <w:rsid w:val="006B580C"/>
    <w:rsid w:val="006B770A"/>
    <w:rsid w:val="006B7755"/>
    <w:rsid w:val="006C224E"/>
    <w:rsid w:val="006D0412"/>
    <w:rsid w:val="006D53B7"/>
    <w:rsid w:val="006D780A"/>
    <w:rsid w:val="006E1436"/>
    <w:rsid w:val="006E33C4"/>
    <w:rsid w:val="006F619A"/>
    <w:rsid w:val="00706B33"/>
    <w:rsid w:val="00712392"/>
    <w:rsid w:val="00715DA8"/>
    <w:rsid w:val="00732DEC"/>
    <w:rsid w:val="007347A5"/>
    <w:rsid w:val="00735BD5"/>
    <w:rsid w:val="00743532"/>
    <w:rsid w:val="00743932"/>
    <w:rsid w:val="00747526"/>
    <w:rsid w:val="007556DC"/>
    <w:rsid w:val="007556F6"/>
    <w:rsid w:val="00755D96"/>
    <w:rsid w:val="00755E82"/>
    <w:rsid w:val="00760EEF"/>
    <w:rsid w:val="00761B45"/>
    <w:rsid w:val="0076216A"/>
    <w:rsid w:val="00762FF3"/>
    <w:rsid w:val="00765F2D"/>
    <w:rsid w:val="00770A8D"/>
    <w:rsid w:val="00771714"/>
    <w:rsid w:val="00771C61"/>
    <w:rsid w:val="00773DD5"/>
    <w:rsid w:val="00777920"/>
    <w:rsid w:val="00777EE5"/>
    <w:rsid w:val="00782D4F"/>
    <w:rsid w:val="00783213"/>
    <w:rsid w:val="00784836"/>
    <w:rsid w:val="007852BC"/>
    <w:rsid w:val="00786FA6"/>
    <w:rsid w:val="0079023E"/>
    <w:rsid w:val="00790EC4"/>
    <w:rsid w:val="00792DA0"/>
    <w:rsid w:val="0079629C"/>
    <w:rsid w:val="00796EC7"/>
    <w:rsid w:val="007A0424"/>
    <w:rsid w:val="007A2854"/>
    <w:rsid w:val="007A5C6A"/>
    <w:rsid w:val="007A693C"/>
    <w:rsid w:val="007A7AD4"/>
    <w:rsid w:val="007B5B40"/>
    <w:rsid w:val="007C3DD3"/>
    <w:rsid w:val="007D0B9D"/>
    <w:rsid w:val="007D19B0"/>
    <w:rsid w:val="007D4908"/>
    <w:rsid w:val="007F0F0E"/>
    <w:rsid w:val="007F435C"/>
    <w:rsid w:val="007F498F"/>
    <w:rsid w:val="008004F0"/>
    <w:rsid w:val="008037E3"/>
    <w:rsid w:val="0080628E"/>
    <w:rsid w:val="0080679D"/>
    <w:rsid w:val="008108B0"/>
    <w:rsid w:val="00811B20"/>
    <w:rsid w:val="0081581E"/>
    <w:rsid w:val="008200AC"/>
    <w:rsid w:val="00820A7B"/>
    <w:rsid w:val="0082296E"/>
    <w:rsid w:val="008232BD"/>
    <w:rsid w:val="00824099"/>
    <w:rsid w:val="00826E8F"/>
    <w:rsid w:val="00832298"/>
    <w:rsid w:val="008436F7"/>
    <w:rsid w:val="00843F90"/>
    <w:rsid w:val="00855131"/>
    <w:rsid w:val="00861E68"/>
    <w:rsid w:val="00867AC1"/>
    <w:rsid w:val="0087077A"/>
    <w:rsid w:val="00876C58"/>
    <w:rsid w:val="00880C9A"/>
    <w:rsid w:val="00880E62"/>
    <w:rsid w:val="008818DE"/>
    <w:rsid w:val="00882DFB"/>
    <w:rsid w:val="00883FDB"/>
    <w:rsid w:val="0088558C"/>
    <w:rsid w:val="00896855"/>
    <w:rsid w:val="008A14F1"/>
    <w:rsid w:val="008A1D0C"/>
    <w:rsid w:val="008A1E0C"/>
    <w:rsid w:val="008A5AA9"/>
    <w:rsid w:val="008A5FBC"/>
    <w:rsid w:val="008A6FDC"/>
    <w:rsid w:val="008A743F"/>
    <w:rsid w:val="008C0970"/>
    <w:rsid w:val="008D2CF7"/>
    <w:rsid w:val="008D375D"/>
    <w:rsid w:val="008D66DF"/>
    <w:rsid w:val="008E2290"/>
    <w:rsid w:val="008E2BF9"/>
    <w:rsid w:val="008F3487"/>
    <w:rsid w:val="008F67BA"/>
    <w:rsid w:val="008F6BA0"/>
    <w:rsid w:val="00900C26"/>
    <w:rsid w:val="0090197F"/>
    <w:rsid w:val="00903656"/>
    <w:rsid w:val="00906DDC"/>
    <w:rsid w:val="00911CBB"/>
    <w:rsid w:val="0091238A"/>
    <w:rsid w:val="00917C3E"/>
    <w:rsid w:val="00924565"/>
    <w:rsid w:val="00934E09"/>
    <w:rsid w:val="0093601F"/>
    <w:rsid w:val="009360C0"/>
    <w:rsid w:val="00936253"/>
    <w:rsid w:val="00941271"/>
    <w:rsid w:val="0094373B"/>
    <w:rsid w:val="00950827"/>
    <w:rsid w:val="00952DD4"/>
    <w:rsid w:val="00953FA6"/>
    <w:rsid w:val="00966A08"/>
    <w:rsid w:val="00970FED"/>
    <w:rsid w:val="00976FB0"/>
    <w:rsid w:val="0098618C"/>
    <w:rsid w:val="00997029"/>
    <w:rsid w:val="009A250E"/>
    <w:rsid w:val="009A307E"/>
    <w:rsid w:val="009A55A4"/>
    <w:rsid w:val="009B231B"/>
    <w:rsid w:val="009B2395"/>
    <w:rsid w:val="009C1C18"/>
    <w:rsid w:val="009C33B7"/>
    <w:rsid w:val="009C63E3"/>
    <w:rsid w:val="009D690D"/>
    <w:rsid w:val="009E4FEF"/>
    <w:rsid w:val="009E65B6"/>
    <w:rsid w:val="009E6CE3"/>
    <w:rsid w:val="009F0BD9"/>
    <w:rsid w:val="00A04520"/>
    <w:rsid w:val="00A07901"/>
    <w:rsid w:val="00A1061F"/>
    <w:rsid w:val="00A12CA3"/>
    <w:rsid w:val="00A13503"/>
    <w:rsid w:val="00A17211"/>
    <w:rsid w:val="00A24A1B"/>
    <w:rsid w:val="00A24C10"/>
    <w:rsid w:val="00A30116"/>
    <w:rsid w:val="00A339DC"/>
    <w:rsid w:val="00A42AC3"/>
    <w:rsid w:val="00A430CF"/>
    <w:rsid w:val="00A47859"/>
    <w:rsid w:val="00A54309"/>
    <w:rsid w:val="00A57C8D"/>
    <w:rsid w:val="00A619F7"/>
    <w:rsid w:val="00A6488A"/>
    <w:rsid w:val="00A65FD9"/>
    <w:rsid w:val="00A66154"/>
    <w:rsid w:val="00A81A8D"/>
    <w:rsid w:val="00A846A5"/>
    <w:rsid w:val="00A86265"/>
    <w:rsid w:val="00A920A6"/>
    <w:rsid w:val="00A93BFF"/>
    <w:rsid w:val="00A957A1"/>
    <w:rsid w:val="00A95AAC"/>
    <w:rsid w:val="00AA76A4"/>
    <w:rsid w:val="00AB0FAB"/>
    <w:rsid w:val="00AB2B93"/>
    <w:rsid w:val="00AB530F"/>
    <w:rsid w:val="00AB6124"/>
    <w:rsid w:val="00AB7E5B"/>
    <w:rsid w:val="00AC77C4"/>
    <w:rsid w:val="00AE0EF1"/>
    <w:rsid w:val="00AE2937"/>
    <w:rsid w:val="00AE66C7"/>
    <w:rsid w:val="00AE74CC"/>
    <w:rsid w:val="00AF387E"/>
    <w:rsid w:val="00AF5D1C"/>
    <w:rsid w:val="00B07301"/>
    <w:rsid w:val="00B11393"/>
    <w:rsid w:val="00B1141C"/>
    <w:rsid w:val="00B1176F"/>
    <w:rsid w:val="00B1647D"/>
    <w:rsid w:val="00B20858"/>
    <w:rsid w:val="00B20CCD"/>
    <w:rsid w:val="00B224DE"/>
    <w:rsid w:val="00B26B52"/>
    <w:rsid w:val="00B30A5A"/>
    <w:rsid w:val="00B4236A"/>
    <w:rsid w:val="00B46575"/>
    <w:rsid w:val="00B46B8E"/>
    <w:rsid w:val="00B61DEC"/>
    <w:rsid w:val="00B71144"/>
    <w:rsid w:val="00B7244F"/>
    <w:rsid w:val="00B84BBD"/>
    <w:rsid w:val="00B85092"/>
    <w:rsid w:val="00B91030"/>
    <w:rsid w:val="00B97D63"/>
    <w:rsid w:val="00BA17AA"/>
    <w:rsid w:val="00BA43FB"/>
    <w:rsid w:val="00BB0967"/>
    <w:rsid w:val="00BB10B1"/>
    <w:rsid w:val="00BB4586"/>
    <w:rsid w:val="00BB7CA3"/>
    <w:rsid w:val="00BC0CBB"/>
    <w:rsid w:val="00BC127D"/>
    <w:rsid w:val="00BC1468"/>
    <w:rsid w:val="00BC1FE6"/>
    <w:rsid w:val="00BC4ADD"/>
    <w:rsid w:val="00BD5B6E"/>
    <w:rsid w:val="00BD5F79"/>
    <w:rsid w:val="00BE7708"/>
    <w:rsid w:val="00C027D2"/>
    <w:rsid w:val="00C05746"/>
    <w:rsid w:val="00C061B6"/>
    <w:rsid w:val="00C117FD"/>
    <w:rsid w:val="00C23F13"/>
    <w:rsid w:val="00C2446C"/>
    <w:rsid w:val="00C251B5"/>
    <w:rsid w:val="00C31EA1"/>
    <w:rsid w:val="00C36AE5"/>
    <w:rsid w:val="00C41F17"/>
    <w:rsid w:val="00C52124"/>
    <w:rsid w:val="00C5280D"/>
    <w:rsid w:val="00C5791C"/>
    <w:rsid w:val="00C6006F"/>
    <w:rsid w:val="00C66290"/>
    <w:rsid w:val="00C66F58"/>
    <w:rsid w:val="00C72B7A"/>
    <w:rsid w:val="00C7353A"/>
    <w:rsid w:val="00C82DC2"/>
    <w:rsid w:val="00C857C8"/>
    <w:rsid w:val="00C9010C"/>
    <w:rsid w:val="00C96CE1"/>
    <w:rsid w:val="00C973F2"/>
    <w:rsid w:val="00CA304C"/>
    <w:rsid w:val="00CA613C"/>
    <w:rsid w:val="00CA774A"/>
    <w:rsid w:val="00CB08DC"/>
    <w:rsid w:val="00CB1C72"/>
    <w:rsid w:val="00CC0B37"/>
    <w:rsid w:val="00CC11B0"/>
    <w:rsid w:val="00CC1D3B"/>
    <w:rsid w:val="00CC4FA8"/>
    <w:rsid w:val="00CE054E"/>
    <w:rsid w:val="00CF363C"/>
    <w:rsid w:val="00CF4746"/>
    <w:rsid w:val="00CF4DC2"/>
    <w:rsid w:val="00CF605C"/>
    <w:rsid w:val="00CF7E36"/>
    <w:rsid w:val="00D07810"/>
    <w:rsid w:val="00D140A2"/>
    <w:rsid w:val="00D26ED4"/>
    <w:rsid w:val="00D355B6"/>
    <w:rsid w:val="00D3708D"/>
    <w:rsid w:val="00D40426"/>
    <w:rsid w:val="00D430F2"/>
    <w:rsid w:val="00D45921"/>
    <w:rsid w:val="00D57C96"/>
    <w:rsid w:val="00D627F0"/>
    <w:rsid w:val="00D62AB1"/>
    <w:rsid w:val="00D674A1"/>
    <w:rsid w:val="00D753A2"/>
    <w:rsid w:val="00D91203"/>
    <w:rsid w:val="00D9222D"/>
    <w:rsid w:val="00D93E21"/>
    <w:rsid w:val="00D95174"/>
    <w:rsid w:val="00DA3B03"/>
    <w:rsid w:val="00DA4670"/>
    <w:rsid w:val="00DA5FA7"/>
    <w:rsid w:val="00DA6F36"/>
    <w:rsid w:val="00DA71B9"/>
    <w:rsid w:val="00DB596E"/>
    <w:rsid w:val="00DB7773"/>
    <w:rsid w:val="00DC00EA"/>
    <w:rsid w:val="00DC70B5"/>
    <w:rsid w:val="00DD0233"/>
    <w:rsid w:val="00DD552E"/>
    <w:rsid w:val="00DD7308"/>
    <w:rsid w:val="00DE04C1"/>
    <w:rsid w:val="00DE0CAC"/>
    <w:rsid w:val="00DE5FA4"/>
    <w:rsid w:val="00DF352F"/>
    <w:rsid w:val="00DF474C"/>
    <w:rsid w:val="00DF5749"/>
    <w:rsid w:val="00DF605A"/>
    <w:rsid w:val="00E0334F"/>
    <w:rsid w:val="00E06CEC"/>
    <w:rsid w:val="00E07256"/>
    <w:rsid w:val="00E222E0"/>
    <w:rsid w:val="00E26930"/>
    <w:rsid w:val="00E31BE5"/>
    <w:rsid w:val="00E32D39"/>
    <w:rsid w:val="00E32F7E"/>
    <w:rsid w:val="00E3426D"/>
    <w:rsid w:val="00E34E59"/>
    <w:rsid w:val="00E40F03"/>
    <w:rsid w:val="00E44415"/>
    <w:rsid w:val="00E4452E"/>
    <w:rsid w:val="00E46399"/>
    <w:rsid w:val="00E52BE8"/>
    <w:rsid w:val="00E538E4"/>
    <w:rsid w:val="00E54D50"/>
    <w:rsid w:val="00E63610"/>
    <w:rsid w:val="00E65597"/>
    <w:rsid w:val="00E72526"/>
    <w:rsid w:val="00E72D49"/>
    <w:rsid w:val="00E756E6"/>
    <w:rsid w:val="00E7593C"/>
    <w:rsid w:val="00E7678A"/>
    <w:rsid w:val="00E768E9"/>
    <w:rsid w:val="00E9057B"/>
    <w:rsid w:val="00E935F1"/>
    <w:rsid w:val="00E93A01"/>
    <w:rsid w:val="00E94A81"/>
    <w:rsid w:val="00EA0951"/>
    <w:rsid w:val="00EA1FFB"/>
    <w:rsid w:val="00EB048E"/>
    <w:rsid w:val="00EC05C5"/>
    <w:rsid w:val="00EC28C2"/>
    <w:rsid w:val="00EC645D"/>
    <w:rsid w:val="00EC68FE"/>
    <w:rsid w:val="00ED325B"/>
    <w:rsid w:val="00ED4F8F"/>
    <w:rsid w:val="00EE0C33"/>
    <w:rsid w:val="00EE34DF"/>
    <w:rsid w:val="00EF2F89"/>
    <w:rsid w:val="00EF5A3E"/>
    <w:rsid w:val="00EF7D3A"/>
    <w:rsid w:val="00F02366"/>
    <w:rsid w:val="00F032AC"/>
    <w:rsid w:val="00F104BF"/>
    <w:rsid w:val="00F1237A"/>
    <w:rsid w:val="00F15300"/>
    <w:rsid w:val="00F20461"/>
    <w:rsid w:val="00F22CBD"/>
    <w:rsid w:val="00F245F0"/>
    <w:rsid w:val="00F25AA0"/>
    <w:rsid w:val="00F27B5E"/>
    <w:rsid w:val="00F337CB"/>
    <w:rsid w:val="00F37D62"/>
    <w:rsid w:val="00F42E95"/>
    <w:rsid w:val="00F45372"/>
    <w:rsid w:val="00F4585D"/>
    <w:rsid w:val="00F47E1C"/>
    <w:rsid w:val="00F50E50"/>
    <w:rsid w:val="00F560F7"/>
    <w:rsid w:val="00F6334D"/>
    <w:rsid w:val="00F63E30"/>
    <w:rsid w:val="00F641C3"/>
    <w:rsid w:val="00F65465"/>
    <w:rsid w:val="00F72E5B"/>
    <w:rsid w:val="00F734D0"/>
    <w:rsid w:val="00F914F5"/>
    <w:rsid w:val="00F92173"/>
    <w:rsid w:val="00F96A05"/>
    <w:rsid w:val="00FA093C"/>
    <w:rsid w:val="00FA49AB"/>
    <w:rsid w:val="00FA538E"/>
    <w:rsid w:val="00FB7B38"/>
    <w:rsid w:val="00FC3596"/>
    <w:rsid w:val="00FC3C1E"/>
    <w:rsid w:val="00FC5A68"/>
    <w:rsid w:val="00FC5DE6"/>
    <w:rsid w:val="00FC6075"/>
    <w:rsid w:val="00FD0ADD"/>
    <w:rsid w:val="00FD33FA"/>
    <w:rsid w:val="00FD54E2"/>
    <w:rsid w:val="00FE39C7"/>
    <w:rsid w:val="00FE6347"/>
    <w:rsid w:val="00FE76B4"/>
    <w:rsid w:val="00FF07D7"/>
    <w:rsid w:val="00FF16C2"/>
    <w:rsid w:val="00FF5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EA0951"/>
    <w:pPr>
      <w:keepNext/>
      <w:jc w:val="both"/>
      <w:outlineLvl w:val="1"/>
    </w:pPr>
    <w:rPr>
      <w:rFonts w:ascii="Arial" w:hAnsi="Arial"/>
      <w:color w:val="FF0000"/>
      <w:u w:val="single"/>
    </w:rPr>
  </w:style>
  <w:style w:type="paragraph" w:styleId="Heading3">
    <w:name w:val="heading 3"/>
    <w:next w:val="Normal"/>
    <w:autoRedefine/>
    <w:qFormat/>
    <w:rsid w:val="003C35BE"/>
    <w:pPr>
      <w:keepNext/>
      <w:jc w:val="both"/>
      <w:outlineLvl w:val="2"/>
    </w:pPr>
    <w:rPr>
      <w:rFonts w:ascii="Arial" w:hAnsi="Arial"/>
      <w:i/>
      <w:snapToGrid w:val="0"/>
    </w:rPr>
  </w:style>
  <w:style w:type="paragraph" w:styleId="Heading4">
    <w:name w:val="heading 4"/>
    <w:next w:val="Normal"/>
    <w:autoRedefine/>
    <w:qFormat/>
    <w:rsid w:val="003C35BE"/>
    <w:pPr>
      <w:keepNext/>
      <w:outlineLvl w:val="3"/>
    </w:pPr>
    <w:rPr>
      <w:rFonts w:ascii="Arial" w:hAnsi="Arial"/>
      <w:i/>
      <w:color w:val="FF0000"/>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A339DC"/>
    <w:rPr>
      <w:rFonts w:ascii="Tahoma" w:hAnsi="Tahoma" w:cs="Tahoma"/>
      <w:sz w:val="16"/>
      <w:szCs w:val="16"/>
    </w:rPr>
  </w:style>
  <w:style w:type="character" w:customStyle="1" w:styleId="BalloonTextChar">
    <w:name w:val="Balloon Text Char"/>
    <w:basedOn w:val="DefaultParagraphFont"/>
    <w:link w:val="BalloonText"/>
    <w:rsid w:val="00A339DC"/>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ListParagraph">
    <w:name w:val="List Paragraph"/>
    <w:basedOn w:val="Normal"/>
    <w:uiPriority w:val="34"/>
    <w:qFormat/>
    <w:rsid w:val="009C33B7"/>
    <w:pPr>
      <w:ind w:left="720"/>
      <w:contextualSpacing/>
    </w:pPr>
  </w:style>
  <w:style w:type="paragraph" w:customStyle="1" w:styleId="Style1">
    <w:name w:val="Style1"/>
    <w:basedOn w:val="Normal"/>
    <w:rsid w:val="000265E0"/>
    <w:pPr>
      <w:tabs>
        <w:tab w:val="decimal" w:pos="907"/>
        <w:tab w:val="left" w:pos="1077"/>
      </w:tabs>
    </w:pPr>
    <w:rPr>
      <w:rFonts w:ascii="Times New Roman" w:hAnsi="Times New Roman"/>
      <w:sz w:val="24"/>
      <w:szCs w:val="24"/>
      <w:lang w:eastAsia="ja-JP"/>
    </w:rPr>
  </w:style>
  <w:style w:type="character" w:customStyle="1" w:styleId="HeaderChar">
    <w:name w:val="Header Char"/>
    <w:basedOn w:val="DefaultParagraphFont"/>
    <w:link w:val="Header"/>
    <w:uiPriority w:val="99"/>
    <w:locked/>
    <w:rsid w:val="00596086"/>
    <w:rPr>
      <w:rFonts w:ascii="Arial" w:hAnsi="Arial"/>
    </w:rPr>
  </w:style>
  <w:style w:type="paragraph" w:styleId="NormalWeb">
    <w:name w:val="Normal (Web)"/>
    <w:basedOn w:val="Normal"/>
    <w:uiPriority w:val="99"/>
    <w:unhideWhenUsed/>
    <w:rsid w:val="001C1F2E"/>
    <w:pPr>
      <w:jc w:val="left"/>
    </w:pPr>
    <w:rPr>
      <w:rFonts w:ascii="Times New Roman" w:hAnsi="Times New Roman"/>
      <w:sz w:val="24"/>
      <w:szCs w:val="24"/>
      <w:lang w:eastAsia="ja-JP"/>
    </w:rPr>
  </w:style>
  <w:style w:type="paragraph" w:customStyle="1" w:styleId="DecisionInvitingPara">
    <w:name w:val="Decision Inviting Para."/>
    <w:basedOn w:val="Normal"/>
    <w:rsid w:val="00A920A6"/>
    <w:pPr>
      <w:ind w:left="4536"/>
    </w:pPr>
    <w:rPr>
      <w:i/>
      <w:lang w:val="es-ES_tradnl"/>
    </w:rPr>
  </w:style>
  <w:style w:type="character" w:customStyle="1" w:styleId="Heading2Char">
    <w:name w:val="Heading 2 Char"/>
    <w:aliases w:val="VARIETY Char,variety Char"/>
    <w:basedOn w:val="DefaultParagraphFont"/>
    <w:link w:val="Heading2"/>
    <w:rsid w:val="00EA0951"/>
    <w:rPr>
      <w:rFonts w:ascii="Arial" w:hAnsi="Arial"/>
      <w:color w:val="FF0000"/>
      <w:u w:val="single"/>
    </w:rPr>
  </w:style>
  <w:style w:type="table" w:styleId="TableGrid">
    <w:name w:val="Table Grid"/>
    <w:basedOn w:val="TableNormal"/>
    <w:rsid w:val="00361E9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cisionParagraphsChar">
    <w:name w:val="DecisionParagraphs Char"/>
    <w:basedOn w:val="DefaultParagraphFont"/>
    <w:link w:val="DecisionParagraphs"/>
    <w:locked/>
    <w:rsid w:val="00B91030"/>
    <w:rPr>
      <w:rFonts w:ascii="Arial" w:hAnsi="Arial"/>
      <w:i/>
    </w:rPr>
  </w:style>
  <w:style w:type="character" w:customStyle="1" w:styleId="pldetailsChar">
    <w:name w:val="pldetails Char"/>
    <w:link w:val="pldetails"/>
    <w:rsid w:val="00157504"/>
    <w:rPr>
      <w:rFonts w:ascii="Arial" w:hAnsi="Arial"/>
      <w:noProof/>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link w:val="Heading2Char"/>
    <w:autoRedefine/>
    <w:qFormat/>
    <w:rsid w:val="00EA0951"/>
    <w:pPr>
      <w:keepNext/>
      <w:jc w:val="both"/>
      <w:outlineLvl w:val="1"/>
    </w:pPr>
    <w:rPr>
      <w:rFonts w:ascii="Arial" w:hAnsi="Arial"/>
      <w:color w:val="FF0000"/>
      <w:u w:val="single"/>
    </w:rPr>
  </w:style>
  <w:style w:type="paragraph" w:styleId="Heading3">
    <w:name w:val="heading 3"/>
    <w:next w:val="Normal"/>
    <w:autoRedefine/>
    <w:qFormat/>
    <w:rsid w:val="003C35BE"/>
    <w:pPr>
      <w:keepNext/>
      <w:jc w:val="both"/>
      <w:outlineLvl w:val="2"/>
    </w:pPr>
    <w:rPr>
      <w:rFonts w:ascii="Arial" w:hAnsi="Arial"/>
      <w:i/>
      <w:snapToGrid w:val="0"/>
    </w:rPr>
  </w:style>
  <w:style w:type="paragraph" w:styleId="Heading4">
    <w:name w:val="heading 4"/>
    <w:next w:val="Normal"/>
    <w:autoRedefine/>
    <w:qFormat/>
    <w:rsid w:val="003C35BE"/>
    <w:pPr>
      <w:keepNext/>
      <w:outlineLvl w:val="3"/>
    </w:pPr>
    <w:rPr>
      <w:rFonts w:ascii="Arial" w:hAnsi="Arial"/>
      <w:i/>
      <w:color w:val="FF0000"/>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A339DC"/>
    <w:rPr>
      <w:rFonts w:ascii="Tahoma" w:hAnsi="Tahoma" w:cs="Tahoma"/>
      <w:sz w:val="16"/>
      <w:szCs w:val="16"/>
    </w:rPr>
  </w:style>
  <w:style w:type="character" w:customStyle="1" w:styleId="BalloonTextChar">
    <w:name w:val="Balloon Text Char"/>
    <w:basedOn w:val="DefaultParagraphFont"/>
    <w:link w:val="BalloonText"/>
    <w:rsid w:val="00A339DC"/>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styleId="ListParagraph">
    <w:name w:val="List Paragraph"/>
    <w:basedOn w:val="Normal"/>
    <w:uiPriority w:val="34"/>
    <w:qFormat/>
    <w:rsid w:val="009C33B7"/>
    <w:pPr>
      <w:ind w:left="720"/>
      <w:contextualSpacing/>
    </w:pPr>
  </w:style>
  <w:style w:type="paragraph" w:customStyle="1" w:styleId="Style1">
    <w:name w:val="Style1"/>
    <w:basedOn w:val="Normal"/>
    <w:rsid w:val="000265E0"/>
    <w:pPr>
      <w:tabs>
        <w:tab w:val="decimal" w:pos="907"/>
        <w:tab w:val="left" w:pos="1077"/>
      </w:tabs>
    </w:pPr>
    <w:rPr>
      <w:rFonts w:ascii="Times New Roman" w:hAnsi="Times New Roman"/>
      <w:sz w:val="24"/>
      <w:szCs w:val="24"/>
      <w:lang w:eastAsia="ja-JP"/>
    </w:rPr>
  </w:style>
  <w:style w:type="character" w:customStyle="1" w:styleId="HeaderChar">
    <w:name w:val="Header Char"/>
    <w:basedOn w:val="DefaultParagraphFont"/>
    <w:link w:val="Header"/>
    <w:uiPriority w:val="99"/>
    <w:locked/>
    <w:rsid w:val="00596086"/>
    <w:rPr>
      <w:rFonts w:ascii="Arial" w:hAnsi="Arial"/>
    </w:rPr>
  </w:style>
  <w:style w:type="paragraph" w:styleId="NormalWeb">
    <w:name w:val="Normal (Web)"/>
    <w:basedOn w:val="Normal"/>
    <w:uiPriority w:val="99"/>
    <w:unhideWhenUsed/>
    <w:rsid w:val="001C1F2E"/>
    <w:pPr>
      <w:jc w:val="left"/>
    </w:pPr>
    <w:rPr>
      <w:rFonts w:ascii="Times New Roman" w:hAnsi="Times New Roman"/>
      <w:sz w:val="24"/>
      <w:szCs w:val="24"/>
      <w:lang w:eastAsia="ja-JP"/>
    </w:rPr>
  </w:style>
  <w:style w:type="paragraph" w:customStyle="1" w:styleId="DecisionInvitingPara">
    <w:name w:val="Decision Inviting Para."/>
    <w:basedOn w:val="Normal"/>
    <w:rsid w:val="00A920A6"/>
    <w:pPr>
      <w:ind w:left="4536"/>
    </w:pPr>
    <w:rPr>
      <w:i/>
      <w:lang w:val="es-ES_tradnl"/>
    </w:rPr>
  </w:style>
  <w:style w:type="character" w:customStyle="1" w:styleId="Heading2Char">
    <w:name w:val="Heading 2 Char"/>
    <w:aliases w:val="VARIETY Char,variety Char"/>
    <w:basedOn w:val="DefaultParagraphFont"/>
    <w:link w:val="Heading2"/>
    <w:rsid w:val="00EA0951"/>
    <w:rPr>
      <w:rFonts w:ascii="Arial" w:hAnsi="Arial"/>
      <w:color w:val="FF0000"/>
      <w:u w:val="single"/>
    </w:rPr>
  </w:style>
  <w:style w:type="table" w:styleId="TableGrid">
    <w:name w:val="Table Grid"/>
    <w:basedOn w:val="TableNormal"/>
    <w:rsid w:val="00361E9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cisionParagraphsChar">
    <w:name w:val="DecisionParagraphs Char"/>
    <w:basedOn w:val="DefaultParagraphFont"/>
    <w:link w:val="DecisionParagraphs"/>
    <w:locked/>
    <w:rsid w:val="00B91030"/>
    <w:rPr>
      <w:rFonts w:ascii="Arial" w:hAnsi="Arial"/>
      <w:i/>
    </w:rPr>
  </w:style>
  <w:style w:type="character" w:customStyle="1" w:styleId="pldetailsChar">
    <w:name w:val="pldetails Char"/>
    <w:link w:val="pldetails"/>
    <w:rsid w:val="00157504"/>
    <w:rPr>
      <w:rFonts w:ascii="Arial" w:hAnsi="Arial"/>
      <w:noProof/>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607">
      <w:bodyDiv w:val="1"/>
      <w:marLeft w:val="0"/>
      <w:marRight w:val="0"/>
      <w:marTop w:val="0"/>
      <w:marBottom w:val="0"/>
      <w:divBdr>
        <w:top w:val="none" w:sz="0" w:space="0" w:color="auto"/>
        <w:left w:val="none" w:sz="0" w:space="0" w:color="auto"/>
        <w:bottom w:val="none" w:sz="0" w:space="0" w:color="auto"/>
        <w:right w:val="none" w:sz="0" w:space="0" w:color="auto"/>
      </w:divBdr>
    </w:div>
    <w:div w:id="153837956">
      <w:bodyDiv w:val="1"/>
      <w:marLeft w:val="0"/>
      <w:marRight w:val="0"/>
      <w:marTop w:val="0"/>
      <w:marBottom w:val="0"/>
      <w:divBdr>
        <w:top w:val="none" w:sz="0" w:space="0" w:color="auto"/>
        <w:left w:val="none" w:sz="0" w:space="0" w:color="auto"/>
        <w:bottom w:val="none" w:sz="0" w:space="0" w:color="auto"/>
        <w:right w:val="none" w:sz="0" w:space="0" w:color="auto"/>
      </w:divBdr>
    </w:div>
    <w:div w:id="177086094">
      <w:bodyDiv w:val="1"/>
      <w:marLeft w:val="0"/>
      <w:marRight w:val="0"/>
      <w:marTop w:val="0"/>
      <w:marBottom w:val="0"/>
      <w:divBdr>
        <w:top w:val="none" w:sz="0" w:space="0" w:color="auto"/>
        <w:left w:val="none" w:sz="0" w:space="0" w:color="auto"/>
        <w:bottom w:val="none" w:sz="0" w:space="0" w:color="auto"/>
        <w:right w:val="none" w:sz="0" w:space="0" w:color="auto"/>
      </w:divBdr>
    </w:div>
    <w:div w:id="238565976">
      <w:bodyDiv w:val="1"/>
      <w:marLeft w:val="0"/>
      <w:marRight w:val="0"/>
      <w:marTop w:val="0"/>
      <w:marBottom w:val="0"/>
      <w:divBdr>
        <w:top w:val="none" w:sz="0" w:space="0" w:color="auto"/>
        <w:left w:val="none" w:sz="0" w:space="0" w:color="auto"/>
        <w:bottom w:val="none" w:sz="0" w:space="0" w:color="auto"/>
        <w:right w:val="none" w:sz="0" w:space="0" w:color="auto"/>
      </w:divBdr>
    </w:div>
    <w:div w:id="298069398">
      <w:bodyDiv w:val="1"/>
      <w:marLeft w:val="0"/>
      <w:marRight w:val="0"/>
      <w:marTop w:val="0"/>
      <w:marBottom w:val="0"/>
      <w:divBdr>
        <w:top w:val="none" w:sz="0" w:space="0" w:color="auto"/>
        <w:left w:val="none" w:sz="0" w:space="0" w:color="auto"/>
        <w:bottom w:val="none" w:sz="0" w:space="0" w:color="auto"/>
        <w:right w:val="none" w:sz="0" w:space="0" w:color="auto"/>
      </w:divBdr>
    </w:div>
    <w:div w:id="363285170">
      <w:bodyDiv w:val="1"/>
      <w:marLeft w:val="0"/>
      <w:marRight w:val="0"/>
      <w:marTop w:val="0"/>
      <w:marBottom w:val="0"/>
      <w:divBdr>
        <w:top w:val="none" w:sz="0" w:space="0" w:color="auto"/>
        <w:left w:val="none" w:sz="0" w:space="0" w:color="auto"/>
        <w:bottom w:val="none" w:sz="0" w:space="0" w:color="auto"/>
        <w:right w:val="none" w:sz="0" w:space="0" w:color="auto"/>
      </w:divBdr>
    </w:div>
    <w:div w:id="818962211">
      <w:bodyDiv w:val="1"/>
      <w:marLeft w:val="0"/>
      <w:marRight w:val="0"/>
      <w:marTop w:val="0"/>
      <w:marBottom w:val="0"/>
      <w:divBdr>
        <w:top w:val="none" w:sz="0" w:space="0" w:color="auto"/>
        <w:left w:val="none" w:sz="0" w:space="0" w:color="auto"/>
        <w:bottom w:val="none" w:sz="0" w:space="0" w:color="auto"/>
        <w:right w:val="none" w:sz="0" w:space="0" w:color="auto"/>
      </w:divBdr>
    </w:div>
    <w:div w:id="868488599">
      <w:bodyDiv w:val="1"/>
      <w:marLeft w:val="0"/>
      <w:marRight w:val="0"/>
      <w:marTop w:val="0"/>
      <w:marBottom w:val="0"/>
      <w:divBdr>
        <w:top w:val="none" w:sz="0" w:space="0" w:color="auto"/>
        <w:left w:val="none" w:sz="0" w:space="0" w:color="auto"/>
        <w:bottom w:val="none" w:sz="0" w:space="0" w:color="auto"/>
        <w:right w:val="none" w:sz="0" w:space="0" w:color="auto"/>
      </w:divBdr>
    </w:div>
    <w:div w:id="935090963">
      <w:bodyDiv w:val="1"/>
      <w:marLeft w:val="0"/>
      <w:marRight w:val="0"/>
      <w:marTop w:val="0"/>
      <w:marBottom w:val="0"/>
      <w:divBdr>
        <w:top w:val="none" w:sz="0" w:space="0" w:color="auto"/>
        <w:left w:val="none" w:sz="0" w:space="0" w:color="auto"/>
        <w:bottom w:val="none" w:sz="0" w:space="0" w:color="auto"/>
        <w:right w:val="none" w:sz="0" w:space="0" w:color="auto"/>
      </w:divBdr>
    </w:div>
    <w:div w:id="978345563">
      <w:bodyDiv w:val="1"/>
      <w:marLeft w:val="0"/>
      <w:marRight w:val="0"/>
      <w:marTop w:val="0"/>
      <w:marBottom w:val="0"/>
      <w:divBdr>
        <w:top w:val="none" w:sz="0" w:space="0" w:color="auto"/>
        <w:left w:val="none" w:sz="0" w:space="0" w:color="auto"/>
        <w:bottom w:val="none" w:sz="0" w:space="0" w:color="auto"/>
        <w:right w:val="none" w:sz="0" w:space="0" w:color="auto"/>
      </w:divBdr>
    </w:div>
    <w:div w:id="1117411909">
      <w:bodyDiv w:val="1"/>
      <w:marLeft w:val="0"/>
      <w:marRight w:val="0"/>
      <w:marTop w:val="0"/>
      <w:marBottom w:val="0"/>
      <w:divBdr>
        <w:top w:val="none" w:sz="0" w:space="0" w:color="auto"/>
        <w:left w:val="none" w:sz="0" w:space="0" w:color="auto"/>
        <w:bottom w:val="none" w:sz="0" w:space="0" w:color="auto"/>
        <w:right w:val="none" w:sz="0" w:space="0" w:color="auto"/>
      </w:divBdr>
    </w:div>
    <w:div w:id="1203710900">
      <w:bodyDiv w:val="1"/>
      <w:marLeft w:val="0"/>
      <w:marRight w:val="0"/>
      <w:marTop w:val="0"/>
      <w:marBottom w:val="0"/>
      <w:divBdr>
        <w:top w:val="none" w:sz="0" w:space="0" w:color="auto"/>
        <w:left w:val="none" w:sz="0" w:space="0" w:color="auto"/>
        <w:bottom w:val="none" w:sz="0" w:space="0" w:color="auto"/>
        <w:right w:val="none" w:sz="0" w:space="0" w:color="auto"/>
      </w:divBdr>
    </w:div>
    <w:div w:id="1219241772">
      <w:bodyDiv w:val="1"/>
      <w:marLeft w:val="0"/>
      <w:marRight w:val="0"/>
      <w:marTop w:val="0"/>
      <w:marBottom w:val="0"/>
      <w:divBdr>
        <w:top w:val="none" w:sz="0" w:space="0" w:color="auto"/>
        <w:left w:val="none" w:sz="0" w:space="0" w:color="auto"/>
        <w:bottom w:val="none" w:sz="0" w:space="0" w:color="auto"/>
        <w:right w:val="none" w:sz="0" w:space="0" w:color="auto"/>
      </w:divBdr>
    </w:div>
    <w:div w:id="1322466302">
      <w:bodyDiv w:val="1"/>
      <w:marLeft w:val="0"/>
      <w:marRight w:val="0"/>
      <w:marTop w:val="0"/>
      <w:marBottom w:val="0"/>
      <w:divBdr>
        <w:top w:val="none" w:sz="0" w:space="0" w:color="auto"/>
        <w:left w:val="none" w:sz="0" w:space="0" w:color="auto"/>
        <w:bottom w:val="none" w:sz="0" w:space="0" w:color="auto"/>
        <w:right w:val="none" w:sz="0" w:space="0" w:color="auto"/>
      </w:divBdr>
    </w:div>
    <w:div w:id="1426538830">
      <w:bodyDiv w:val="1"/>
      <w:marLeft w:val="0"/>
      <w:marRight w:val="0"/>
      <w:marTop w:val="0"/>
      <w:marBottom w:val="0"/>
      <w:divBdr>
        <w:top w:val="none" w:sz="0" w:space="0" w:color="auto"/>
        <w:left w:val="none" w:sz="0" w:space="0" w:color="auto"/>
        <w:bottom w:val="none" w:sz="0" w:space="0" w:color="auto"/>
        <w:right w:val="none" w:sz="0" w:space="0" w:color="auto"/>
      </w:divBdr>
    </w:div>
    <w:div w:id="1430002476">
      <w:bodyDiv w:val="1"/>
      <w:marLeft w:val="0"/>
      <w:marRight w:val="0"/>
      <w:marTop w:val="0"/>
      <w:marBottom w:val="0"/>
      <w:divBdr>
        <w:top w:val="none" w:sz="0" w:space="0" w:color="auto"/>
        <w:left w:val="none" w:sz="0" w:space="0" w:color="auto"/>
        <w:bottom w:val="none" w:sz="0" w:space="0" w:color="auto"/>
        <w:right w:val="none" w:sz="0" w:space="0" w:color="auto"/>
      </w:divBdr>
    </w:div>
    <w:div w:id="1590770525">
      <w:bodyDiv w:val="1"/>
      <w:marLeft w:val="0"/>
      <w:marRight w:val="0"/>
      <w:marTop w:val="0"/>
      <w:marBottom w:val="0"/>
      <w:divBdr>
        <w:top w:val="none" w:sz="0" w:space="0" w:color="auto"/>
        <w:left w:val="none" w:sz="0" w:space="0" w:color="auto"/>
        <w:bottom w:val="none" w:sz="0" w:space="0" w:color="auto"/>
        <w:right w:val="none" w:sz="0" w:space="0" w:color="auto"/>
      </w:divBdr>
    </w:div>
    <w:div w:id="1642418690">
      <w:bodyDiv w:val="1"/>
      <w:marLeft w:val="0"/>
      <w:marRight w:val="0"/>
      <w:marTop w:val="0"/>
      <w:marBottom w:val="0"/>
      <w:divBdr>
        <w:top w:val="none" w:sz="0" w:space="0" w:color="auto"/>
        <w:left w:val="none" w:sz="0" w:space="0" w:color="auto"/>
        <w:bottom w:val="none" w:sz="0" w:space="0" w:color="auto"/>
        <w:right w:val="none" w:sz="0" w:space="0" w:color="auto"/>
      </w:divBdr>
    </w:div>
    <w:div w:id="1787460291">
      <w:bodyDiv w:val="1"/>
      <w:marLeft w:val="0"/>
      <w:marRight w:val="0"/>
      <w:marTop w:val="0"/>
      <w:marBottom w:val="0"/>
      <w:divBdr>
        <w:top w:val="none" w:sz="0" w:space="0" w:color="auto"/>
        <w:left w:val="none" w:sz="0" w:space="0" w:color="auto"/>
        <w:bottom w:val="none" w:sz="0" w:space="0" w:color="auto"/>
        <w:right w:val="none" w:sz="0" w:space="0" w:color="auto"/>
      </w:divBdr>
    </w:div>
    <w:div w:id="1839617774">
      <w:bodyDiv w:val="1"/>
      <w:marLeft w:val="0"/>
      <w:marRight w:val="0"/>
      <w:marTop w:val="0"/>
      <w:marBottom w:val="0"/>
      <w:divBdr>
        <w:top w:val="none" w:sz="0" w:space="0" w:color="auto"/>
        <w:left w:val="none" w:sz="0" w:space="0" w:color="auto"/>
        <w:bottom w:val="none" w:sz="0" w:space="0" w:color="auto"/>
        <w:right w:val="none" w:sz="0" w:space="0" w:color="auto"/>
      </w:divBdr>
    </w:div>
    <w:div w:id="1890265874">
      <w:bodyDiv w:val="1"/>
      <w:marLeft w:val="0"/>
      <w:marRight w:val="0"/>
      <w:marTop w:val="0"/>
      <w:marBottom w:val="0"/>
      <w:divBdr>
        <w:top w:val="none" w:sz="0" w:space="0" w:color="auto"/>
        <w:left w:val="none" w:sz="0" w:space="0" w:color="auto"/>
        <w:bottom w:val="none" w:sz="0" w:space="0" w:color="auto"/>
        <w:right w:val="none" w:sz="0" w:space="0" w:color="auto"/>
      </w:divBdr>
    </w:div>
    <w:div w:id="2028366028">
      <w:bodyDiv w:val="1"/>
      <w:marLeft w:val="0"/>
      <w:marRight w:val="0"/>
      <w:marTop w:val="0"/>
      <w:marBottom w:val="0"/>
      <w:divBdr>
        <w:top w:val="none" w:sz="0" w:space="0" w:color="auto"/>
        <w:left w:val="none" w:sz="0" w:space="0" w:color="auto"/>
        <w:bottom w:val="none" w:sz="0" w:space="0" w:color="auto"/>
        <w:right w:val="none" w:sz="0" w:space="0" w:color="auto"/>
      </w:divBdr>
    </w:div>
    <w:div w:id="2070565735">
      <w:bodyDiv w:val="1"/>
      <w:marLeft w:val="0"/>
      <w:marRight w:val="0"/>
      <w:marTop w:val="0"/>
      <w:marBottom w:val="0"/>
      <w:divBdr>
        <w:top w:val="none" w:sz="0" w:space="0" w:color="auto"/>
        <w:left w:val="none" w:sz="0" w:space="0" w:color="auto"/>
        <w:bottom w:val="none" w:sz="0" w:space="0" w:color="auto"/>
        <w:right w:val="none" w:sz="0" w:space="0" w:color="auto"/>
      </w:divBdr>
    </w:div>
    <w:div w:id="2073120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eader" Target="header4.xml"/><Relationship Id="rId47" Type="http://schemas.openxmlformats.org/officeDocument/2006/relationships/image" Target="media/image33.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6.png"/><Relationship Id="rId89"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eader" Target="header9.xml"/><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eader" Target="header7.xml"/><Relationship Id="rId66" Type="http://schemas.openxmlformats.org/officeDocument/2006/relationships/image" Target="media/image50.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4.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59.png"/><Relationship Id="rId100"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image" Target="media/image51.png"/><Relationship Id="rId103" Type="http://schemas.microsoft.com/office/2011/relationships/people" Target="people.xml"/><Relationship Id="rId20" Type="http://schemas.openxmlformats.org/officeDocument/2006/relationships/image" Target="media/image10.jpeg"/><Relationship Id="rId41" Type="http://schemas.openxmlformats.org/officeDocument/2006/relationships/header" Target="header3.xml"/><Relationship Id="rId54" Type="http://schemas.openxmlformats.org/officeDocument/2006/relationships/image" Target="media/image40.png"/><Relationship Id="rId62" Type="http://schemas.openxmlformats.org/officeDocument/2006/relationships/image" Target="media/image46.png"/><Relationship Id="rId70" Type="http://schemas.openxmlformats.org/officeDocument/2006/relationships/header" Target="header8.xml"/><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header" Target="header10.xml"/><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png"/><Relationship Id="rId57"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header" Target="header5.xml"/><Relationship Id="rId52" Type="http://schemas.openxmlformats.org/officeDocument/2006/relationships/image" Target="media/image38.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4.png"/><Relationship Id="rId99" Type="http://schemas.openxmlformats.org/officeDocument/2006/relationships/header" Target="header12.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8.png"/><Relationship Id="rId97" Type="http://schemas.openxmlformats.org/officeDocument/2006/relationships/image" Target="media/image77.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C\Twc31\Template\twc_3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BC83C-DE75-4976-8B17-60E6FFC3C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twc_31.dotm</Template>
  <TotalTime>224</TotalTime>
  <Pages>44</Pages>
  <Words>7591</Words>
  <Characters>42924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TWC/31</vt:lpstr>
    </vt:vector>
  </TitlesOfParts>
  <Company>UPOV</Company>
  <LinksUpToDate>false</LinksUpToDate>
  <CharactersWithSpaces>50415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TWC/31</dc:title>
  <dc:creator>BESSE Ariane</dc:creator>
  <cp:lastModifiedBy>KOIDE Jun</cp:lastModifiedBy>
  <cp:revision>25</cp:revision>
  <cp:lastPrinted>2014-06-16T08:41:00Z</cp:lastPrinted>
  <dcterms:created xsi:type="dcterms:W3CDTF">2014-06-06T13:47:00Z</dcterms:created>
  <dcterms:modified xsi:type="dcterms:W3CDTF">2014-06-24T12:15:00Z</dcterms:modified>
</cp:coreProperties>
</file>