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03543" w14:paraId="07EF7C9E" w14:textId="77777777" w:rsidTr="00EB4E9C">
        <w:tc>
          <w:tcPr>
            <w:tcW w:w="6522" w:type="dxa"/>
          </w:tcPr>
          <w:p w14:paraId="537385B9" w14:textId="77777777" w:rsidR="00DC3802" w:rsidRPr="00E03543" w:rsidRDefault="00DC3802" w:rsidP="00AC2883">
            <w:r w:rsidRPr="00E03543">
              <w:rPr>
                <w:noProof/>
              </w:rPr>
              <w:drawing>
                <wp:inline distT="0" distB="0" distL="0" distR="0" wp14:anchorId="6587C97E" wp14:editId="2549D29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1DDE038" w14:textId="77777777" w:rsidR="00DC3802" w:rsidRPr="00E03543" w:rsidRDefault="00DC3802" w:rsidP="00AC2883">
            <w:pPr>
              <w:pStyle w:val="Lettrine"/>
            </w:pPr>
            <w:r w:rsidRPr="00E03543">
              <w:t>E</w:t>
            </w:r>
          </w:p>
        </w:tc>
      </w:tr>
      <w:tr w:rsidR="00DC3802" w:rsidRPr="00E03543" w14:paraId="00A0AFAF" w14:textId="77777777" w:rsidTr="00645CA8">
        <w:trPr>
          <w:trHeight w:val="219"/>
        </w:trPr>
        <w:tc>
          <w:tcPr>
            <w:tcW w:w="6522" w:type="dxa"/>
          </w:tcPr>
          <w:p w14:paraId="098C7CB0" w14:textId="77777777" w:rsidR="00DC3802" w:rsidRPr="00E03543" w:rsidRDefault="00DC3802" w:rsidP="00AC2883">
            <w:pPr>
              <w:pStyle w:val="upove"/>
            </w:pPr>
            <w:r w:rsidRPr="00E03543">
              <w:t>International Union for the Protection of New Varieties of Plants</w:t>
            </w:r>
          </w:p>
        </w:tc>
        <w:tc>
          <w:tcPr>
            <w:tcW w:w="3117" w:type="dxa"/>
          </w:tcPr>
          <w:p w14:paraId="6D9823C2" w14:textId="77777777" w:rsidR="00DC3802" w:rsidRPr="00E03543" w:rsidRDefault="00DC3802" w:rsidP="00DA4973"/>
        </w:tc>
      </w:tr>
    </w:tbl>
    <w:p w14:paraId="2F8076C3" w14:textId="77777777" w:rsidR="00DC3802" w:rsidRPr="00E03543" w:rsidRDefault="00DC3802" w:rsidP="00DC3802"/>
    <w:p w14:paraId="6E58D46E" w14:textId="77777777" w:rsidR="00585A6C" w:rsidRPr="00E03543"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E03543" w14:paraId="1A295034" w14:textId="77777777" w:rsidTr="00230910">
        <w:tc>
          <w:tcPr>
            <w:tcW w:w="6512" w:type="dxa"/>
          </w:tcPr>
          <w:p w14:paraId="60DA7123" w14:textId="77777777" w:rsidR="00585A6C" w:rsidRPr="00E03543" w:rsidRDefault="00585A6C" w:rsidP="00230910">
            <w:pPr>
              <w:pStyle w:val="Sessiontc"/>
            </w:pPr>
            <w:r w:rsidRPr="00E03543">
              <w:t>Technical Working Party for Agricultural Crops</w:t>
            </w:r>
          </w:p>
          <w:p w14:paraId="373346F9" w14:textId="77777777" w:rsidR="00585A6C" w:rsidRPr="00E03543" w:rsidRDefault="00585A6C" w:rsidP="00503DD5">
            <w:pPr>
              <w:pStyle w:val="Sessiontcplacedate"/>
              <w:rPr>
                <w:sz w:val="22"/>
              </w:rPr>
            </w:pPr>
            <w:r w:rsidRPr="00E03543">
              <w:t>Fift</w:t>
            </w:r>
            <w:r w:rsidR="008472FE" w:rsidRPr="00E03543">
              <w:t>y-</w:t>
            </w:r>
            <w:r w:rsidR="00BA4FEA" w:rsidRPr="00E03543">
              <w:t>Fourth</w:t>
            </w:r>
            <w:r w:rsidRPr="00E03543">
              <w:t xml:space="preserve"> Session</w:t>
            </w:r>
            <w:r w:rsidRPr="00E03543">
              <w:br/>
            </w:r>
            <w:r w:rsidR="00BA4FEA" w:rsidRPr="00E03543">
              <w:t>Arusha, United Republic of Tanzania</w:t>
            </w:r>
            <w:r w:rsidRPr="00E03543">
              <w:t xml:space="preserve">, </w:t>
            </w:r>
            <w:r w:rsidR="008472FE" w:rsidRPr="00E03543">
              <w:t xml:space="preserve">May </w:t>
            </w:r>
            <w:r w:rsidR="00BA4FEA" w:rsidRPr="00E03543">
              <w:t>19</w:t>
            </w:r>
            <w:r w:rsidR="008472FE" w:rsidRPr="00E03543">
              <w:t xml:space="preserve"> to </w:t>
            </w:r>
            <w:r w:rsidR="00BA4FEA" w:rsidRPr="00E03543">
              <w:t>22</w:t>
            </w:r>
            <w:r w:rsidR="008472FE" w:rsidRPr="00E03543">
              <w:t>, 202</w:t>
            </w:r>
            <w:r w:rsidR="00C03D4E" w:rsidRPr="00E03543">
              <w:t>5</w:t>
            </w:r>
          </w:p>
        </w:tc>
        <w:tc>
          <w:tcPr>
            <w:tcW w:w="3127" w:type="dxa"/>
          </w:tcPr>
          <w:p w14:paraId="45369094" w14:textId="40254F0C" w:rsidR="00585A6C" w:rsidRPr="00E03543" w:rsidRDefault="00585A6C" w:rsidP="00230910">
            <w:pPr>
              <w:pStyle w:val="Doccode"/>
            </w:pPr>
            <w:r w:rsidRPr="00E03543">
              <w:t>TWA/5</w:t>
            </w:r>
            <w:r w:rsidR="00BA4FEA" w:rsidRPr="00E03543">
              <w:t>4</w:t>
            </w:r>
            <w:r w:rsidRPr="00E03543">
              <w:t>/</w:t>
            </w:r>
            <w:r w:rsidR="005C0A9A" w:rsidRPr="00E03543">
              <w:t>7</w:t>
            </w:r>
          </w:p>
          <w:p w14:paraId="59555A9A" w14:textId="77777777" w:rsidR="00585A6C" w:rsidRPr="00E03543" w:rsidRDefault="00585A6C" w:rsidP="00230910">
            <w:pPr>
              <w:pStyle w:val="Docoriginal"/>
            </w:pPr>
            <w:r w:rsidRPr="00E03543">
              <w:t>Original:</w:t>
            </w:r>
            <w:r w:rsidRPr="00E03543">
              <w:rPr>
                <w:b w:val="0"/>
                <w:spacing w:val="0"/>
              </w:rPr>
              <w:t xml:space="preserve">  English</w:t>
            </w:r>
          </w:p>
          <w:p w14:paraId="3A81A1CF" w14:textId="3BD55CD5" w:rsidR="00585A6C" w:rsidRPr="00E03543" w:rsidRDefault="00585A6C" w:rsidP="00503DD5">
            <w:pPr>
              <w:pStyle w:val="Docoriginal"/>
            </w:pPr>
            <w:r w:rsidRPr="00E03543">
              <w:t>Date:</w:t>
            </w:r>
            <w:r w:rsidRPr="00E03543">
              <w:rPr>
                <w:b w:val="0"/>
                <w:spacing w:val="0"/>
              </w:rPr>
              <w:t xml:space="preserve">  </w:t>
            </w:r>
            <w:r w:rsidR="00D428BF" w:rsidRPr="00E03543">
              <w:rPr>
                <w:b w:val="0"/>
                <w:spacing w:val="0"/>
              </w:rPr>
              <w:t>May 22, 2025</w:t>
            </w:r>
          </w:p>
        </w:tc>
      </w:tr>
    </w:tbl>
    <w:p w14:paraId="3DF691BD" w14:textId="3D3F7569" w:rsidR="00585A6C" w:rsidRPr="00E03543" w:rsidRDefault="00D428BF" w:rsidP="00585A6C">
      <w:pPr>
        <w:pStyle w:val="Titleofdoc0"/>
      </w:pPr>
      <w:bookmarkStart w:id="0" w:name="TitleOfDoc"/>
      <w:bookmarkEnd w:id="0"/>
      <w:r w:rsidRPr="00E03543">
        <w:t>Report</w:t>
      </w:r>
    </w:p>
    <w:p w14:paraId="3741D800" w14:textId="4A92F1B6" w:rsidR="00585A6C" w:rsidRPr="00E03543" w:rsidRDefault="009438A8" w:rsidP="009C2E2A">
      <w:pPr>
        <w:pStyle w:val="preparedby1"/>
      </w:pPr>
      <w:bookmarkStart w:id="1" w:name="Prepared"/>
      <w:bookmarkEnd w:id="1"/>
      <w:r>
        <w:t>Adopted by the Technical Working Party for Agricultural Crops</w:t>
      </w:r>
    </w:p>
    <w:p w14:paraId="740857C1" w14:textId="77777777" w:rsidR="00585A6C" w:rsidRPr="00E03543" w:rsidRDefault="00585A6C" w:rsidP="00585A6C">
      <w:pPr>
        <w:pStyle w:val="Disclaimer"/>
      </w:pPr>
      <w:r w:rsidRPr="00E03543">
        <w:t>Disclaimer:  this document does not represent UPOV policies or guidance</w:t>
      </w:r>
    </w:p>
    <w:p w14:paraId="78B84298" w14:textId="5330178A" w:rsidR="00D428BF" w:rsidRPr="00C81702" w:rsidRDefault="00D428BF" w:rsidP="00D428BF">
      <w:r w:rsidRPr="00E03543">
        <w:rPr>
          <w:rFonts w:cs="Arial"/>
          <w:color w:val="000000"/>
        </w:rPr>
        <w:fldChar w:fldCharType="begin"/>
      </w:r>
      <w:r w:rsidRPr="00E03543">
        <w:rPr>
          <w:rFonts w:cs="Arial"/>
          <w:color w:val="000000"/>
        </w:rPr>
        <w:instrText xml:space="preserve"> AUTONUM  </w:instrText>
      </w:r>
      <w:r w:rsidRPr="00E03543">
        <w:rPr>
          <w:rFonts w:cs="Arial"/>
          <w:color w:val="000000"/>
        </w:rPr>
        <w:fldChar w:fldCharType="end"/>
      </w:r>
      <w:r w:rsidRPr="00E03543">
        <w:rPr>
          <w:rFonts w:cs="Arial"/>
          <w:color w:val="000000"/>
        </w:rPr>
        <w:tab/>
      </w:r>
      <w:r w:rsidRPr="00E03543">
        <w:t>The Technical Working Party for Agricultural Crops (TWA) held its fifty-fourth session in Arusha, United</w:t>
      </w:r>
      <w:r w:rsidR="001A0DE9">
        <w:t> </w:t>
      </w:r>
      <w:r w:rsidRPr="00E03543">
        <w:t xml:space="preserve">Republic of Tanzania, from May 19 to 22, 2025.  The list of </w:t>
      </w:r>
      <w:r w:rsidRPr="00C81702">
        <w:t>participants is provided in Annex I to this report.</w:t>
      </w:r>
    </w:p>
    <w:p w14:paraId="4FDFC072" w14:textId="77777777" w:rsidR="00D428BF" w:rsidRPr="00C81702" w:rsidRDefault="00D428BF" w:rsidP="00D428BF">
      <w:pPr>
        <w:rPr>
          <w:rFonts w:cs="Arial"/>
        </w:rPr>
      </w:pPr>
    </w:p>
    <w:p w14:paraId="105685D6" w14:textId="5C2A8523" w:rsidR="00D428BF" w:rsidRPr="00C81702" w:rsidRDefault="00D428BF" w:rsidP="00D428BF">
      <w:r w:rsidRPr="00C81702">
        <w:rPr>
          <w:rFonts w:cs="Arial"/>
        </w:rPr>
        <w:fldChar w:fldCharType="begin"/>
      </w:r>
      <w:r w:rsidRPr="00C81702">
        <w:rPr>
          <w:rFonts w:cs="Arial"/>
        </w:rPr>
        <w:instrText xml:space="preserve"> AUTONUM  </w:instrText>
      </w:r>
      <w:r w:rsidRPr="00C81702">
        <w:rPr>
          <w:rFonts w:cs="Arial"/>
        </w:rPr>
        <w:fldChar w:fldCharType="end"/>
      </w:r>
      <w:r w:rsidRPr="00C81702">
        <w:rPr>
          <w:rFonts w:cs="Arial"/>
        </w:rPr>
        <w:tab/>
      </w:r>
      <w:r w:rsidRPr="00C81702">
        <w:t>The session was opened by Mr. Ľubomír Bašta (Slovakia), Chairperson of the TWA, who welcomed the participants.</w:t>
      </w:r>
    </w:p>
    <w:p w14:paraId="2C5D8F84" w14:textId="77777777" w:rsidR="00B15E88" w:rsidRPr="00C81702" w:rsidRDefault="00B15E88" w:rsidP="00B15E88"/>
    <w:p w14:paraId="1C578D14" w14:textId="7246C003" w:rsidR="00B15E88" w:rsidRPr="00C81702" w:rsidRDefault="00B15E88" w:rsidP="00B15E88">
      <w:r w:rsidRPr="00C81702">
        <w:rPr>
          <w:rFonts w:cs="Arial"/>
        </w:rPr>
        <w:fldChar w:fldCharType="begin"/>
      </w:r>
      <w:r w:rsidRPr="00C81702">
        <w:rPr>
          <w:rFonts w:cs="Arial"/>
        </w:rPr>
        <w:instrText xml:space="preserve"> AUTONUM  </w:instrText>
      </w:r>
      <w:r w:rsidRPr="00C81702">
        <w:rPr>
          <w:rFonts w:cs="Arial"/>
        </w:rPr>
        <w:fldChar w:fldCharType="end"/>
      </w:r>
      <w:r w:rsidRPr="00C81702">
        <w:rPr>
          <w:rFonts w:cs="Arial"/>
        </w:rPr>
        <w:tab/>
      </w:r>
      <w:r w:rsidRPr="00C81702">
        <w:t xml:space="preserve">The TWA was welcomed by Mr. Stephen </w:t>
      </w:r>
      <w:proofErr w:type="spellStart"/>
      <w:r w:rsidRPr="00C81702">
        <w:t>Nindi</w:t>
      </w:r>
      <w:proofErr w:type="spellEnd"/>
      <w:r w:rsidRPr="00C81702">
        <w:t>, Deputy Permanent Secretary, Ministry of Agriculture</w:t>
      </w:r>
      <w:r w:rsidR="00525192" w:rsidRPr="00C81702">
        <w:t>, who welcomed participants</w:t>
      </w:r>
      <w:r w:rsidRPr="00C81702">
        <w:t>.</w:t>
      </w:r>
    </w:p>
    <w:p w14:paraId="65CBEEBD" w14:textId="77777777" w:rsidR="00B15E88" w:rsidRPr="00C81702" w:rsidRDefault="00B15E88" w:rsidP="00B15E88"/>
    <w:p w14:paraId="5B92A485" w14:textId="7FCE7CA2" w:rsidR="00B15E88" w:rsidRPr="00D169A8" w:rsidRDefault="00B15E88" w:rsidP="00B15E88">
      <w:pPr>
        <w:rPr>
          <w:rFonts w:cs="Arial"/>
        </w:rPr>
      </w:pPr>
      <w:r w:rsidRPr="00C81702">
        <w:rPr>
          <w:rFonts w:cs="Arial"/>
        </w:rPr>
        <w:fldChar w:fldCharType="begin"/>
      </w:r>
      <w:r w:rsidRPr="00C81702">
        <w:rPr>
          <w:rFonts w:cs="Arial"/>
        </w:rPr>
        <w:instrText xml:space="preserve"> AUTONUM  </w:instrText>
      </w:r>
      <w:r w:rsidRPr="00C81702">
        <w:rPr>
          <w:rFonts w:cs="Arial"/>
        </w:rPr>
        <w:fldChar w:fldCharType="end"/>
      </w:r>
      <w:r w:rsidRPr="00C81702">
        <w:rPr>
          <w:rFonts w:cs="Arial"/>
        </w:rPr>
        <w:tab/>
        <w:t xml:space="preserve">The TWA received a presentation on procedures for DUS Testing in the </w:t>
      </w:r>
      <w:r w:rsidRPr="00C81702">
        <w:t>United Republic of Tanzania</w:t>
      </w:r>
      <w:r w:rsidRPr="00C81702">
        <w:rPr>
          <w:rFonts w:cs="Arial"/>
        </w:rPr>
        <w:t xml:space="preserve"> by Ms. Dorah Herman Bivugile, </w:t>
      </w:r>
      <w:r w:rsidR="001F1250" w:rsidRPr="00C81702">
        <w:rPr>
          <w:rFonts w:cs="Arial"/>
        </w:rPr>
        <w:t>Head, DUS Section</w:t>
      </w:r>
      <w:r w:rsidRPr="00C81702">
        <w:rPr>
          <w:rFonts w:cs="Arial"/>
        </w:rPr>
        <w:t>, Tanzania Official Seed Certification Institute (TOSCI). A copy of the presentation is provided in Annex II of this document.</w:t>
      </w:r>
    </w:p>
    <w:p w14:paraId="23BE76AF" w14:textId="77777777" w:rsidR="00B15E88" w:rsidRPr="00D169A8" w:rsidRDefault="00B15E88" w:rsidP="00B15E88"/>
    <w:p w14:paraId="65059EF1" w14:textId="77777777" w:rsidR="00D428BF" w:rsidRPr="00E03543" w:rsidRDefault="00D428BF" w:rsidP="00D428BF"/>
    <w:p w14:paraId="23AF6F99" w14:textId="77777777" w:rsidR="00D428BF" w:rsidRPr="00E03543" w:rsidRDefault="00D428BF" w:rsidP="009C4512">
      <w:pPr>
        <w:pStyle w:val="Heading1"/>
        <w:rPr>
          <w:snapToGrid w:val="0"/>
        </w:rPr>
      </w:pPr>
      <w:r w:rsidRPr="00E03543">
        <w:rPr>
          <w:snapToGrid w:val="0"/>
        </w:rPr>
        <w:t>Adoption of the agenda</w:t>
      </w:r>
    </w:p>
    <w:p w14:paraId="1C591794" w14:textId="77777777" w:rsidR="00D428BF" w:rsidRPr="00E03543" w:rsidRDefault="00D428BF" w:rsidP="00D428BF">
      <w:pPr>
        <w:keepNext/>
        <w:rPr>
          <w:snapToGrid w:val="0"/>
        </w:rPr>
      </w:pPr>
    </w:p>
    <w:p w14:paraId="20EA37D3" w14:textId="3D220EC3" w:rsidR="00D428BF" w:rsidRPr="00E03543" w:rsidRDefault="00D428BF" w:rsidP="00D428BF">
      <w:pPr>
        <w:keepNext/>
        <w:rPr>
          <w:rFonts w:cs="Arial"/>
          <w:color w:val="000000"/>
        </w:rPr>
      </w:pPr>
      <w:r w:rsidRPr="00E03543">
        <w:rPr>
          <w:rFonts w:cs="Arial"/>
          <w:color w:val="000000"/>
        </w:rPr>
        <w:fldChar w:fldCharType="begin"/>
      </w:r>
      <w:r w:rsidRPr="00E03543">
        <w:rPr>
          <w:rFonts w:cs="Arial"/>
          <w:color w:val="000000"/>
        </w:rPr>
        <w:instrText xml:space="preserve"> AUTONUM  </w:instrText>
      </w:r>
      <w:r w:rsidRPr="00E03543">
        <w:rPr>
          <w:rFonts w:cs="Arial"/>
          <w:color w:val="000000"/>
        </w:rPr>
        <w:fldChar w:fldCharType="end"/>
      </w:r>
      <w:r w:rsidRPr="00E03543">
        <w:rPr>
          <w:rFonts w:cs="Arial"/>
          <w:color w:val="000000"/>
        </w:rPr>
        <w:tab/>
        <w:t>The TWA adopted the agenda as provided in document TWA/54/1 Rev.</w:t>
      </w:r>
    </w:p>
    <w:p w14:paraId="5E113978" w14:textId="77777777" w:rsidR="009C4512" w:rsidRPr="00E03543" w:rsidRDefault="009C4512" w:rsidP="0071043C">
      <w:pPr>
        <w:rPr>
          <w:rFonts w:cs="Arial"/>
          <w:color w:val="000000"/>
        </w:rPr>
      </w:pPr>
    </w:p>
    <w:p w14:paraId="23896A7D" w14:textId="77777777" w:rsidR="009C4512" w:rsidRPr="00E03543" w:rsidRDefault="009C4512" w:rsidP="0071043C">
      <w:pPr>
        <w:rPr>
          <w:rFonts w:cs="Arial"/>
          <w:color w:val="000000"/>
        </w:rPr>
      </w:pPr>
    </w:p>
    <w:p w14:paraId="1E2F7B8E" w14:textId="77777777" w:rsidR="0071043C" w:rsidRPr="00E03543" w:rsidRDefault="0071043C" w:rsidP="0071043C">
      <w:pPr>
        <w:pStyle w:val="Heading1"/>
        <w:rPr>
          <w:rFonts w:cs="Arial"/>
        </w:rPr>
      </w:pPr>
      <w:r w:rsidRPr="00E03543">
        <w:t>Procedures for DUS examination</w:t>
      </w:r>
    </w:p>
    <w:p w14:paraId="1EA3A62B" w14:textId="77777777" w:rsidR="0071043C" w:rsidRPr="00E03543" w:rsidRDefault="0071043C" w:rsidP="0071043C"/>
    <w:p w14:paraId="072A8037" w14:textId="466BA35D" w:rsidR="0071043C" w:rsidRPr="00E03543" w:rsidRDefault="0071043C" w:rsidP="0071043C">
      <w:pPr>
        <w:jc w:val="left"/>
      </w:pPr>
      <w:r w:rsidRPr="00E03543">
        <w:fldChar w:fldCharType="begin"/>
      </w:r>
      <w:r w:rsidRPr="00E03543">
        <w:instrText xml:space="preserve"> AUTONUM  </w:instrText>
      </w:r>
      <w:r w:rsidRPr="00E03543">
        <w:fldChar w:fldCharType="end"/>
      </w:r>
      <w:r w:rsidRPr="00E03543">
        <w:tab/>
        <w:t>The TWA considered documents TWP/9/1 and TWA/54/6.</w:t>
      </w:r>
    </w:p>
    <w:p w14:paraId="0D67265F" w14:textId="77777777" w:rsidR="0071043C" w:rsidRPr="00E03543" w:rsidRDefault="0071043C" w:rsidP="0071043C">
      <w:pPr>
        <w:rPr>
          <w:rFonts w:cs="Arial"/>
          <w:color w:val="000000"/>
        </w:rPr>
      </w:pPr>
    </w:p>
    <w:p w14:paraId="2F75EC51" w14:textId="77777777" w:rsidR="0071043C" w:rsidRPr="00E03543" w:rsidRDefault="0071043C" w:rsidP="0071043C">
      <w:pPr>
        <w:rPr>
          <w:rFonts w:cs="Arial"/>
          <w:color w:val="000000"/>
        </w:rPr>
      </w:pPr>
    </w:p>
    <w:p w14:paraId="53EBD686" w14:textId="77777777" w:rsidR="0071043C" w:rsidRPr="00E03543" w:rsidRDefault="0071043C" w:rsidP="0071043C">
      <w:pPr>
        <w:pStyle w:val="Heading2"/>
      </w:pPr>
      <w:bookmarkStart w:id="2" w:name="_Toc191917551"/>
      <w:r w:rsidRPr="00E03543">
        <w:t>Guidance and information materials – matters for consideration</w:t>
      </w:r>
      <w:bookmarkEnd w:id="2"/>
    </w:p>
    <w:p w14:paraId="1991BF8E" w14:textId="77777777" w:rsidR="0071043C" w:rsidRPr="00E03543" w:rsidRDefault="0071043C" w:rsidP="0071043C">
      <w:pPr>
        <w:pStyle w:val="Heading2"/>
        <w:rPr>
          <w:lang w:eastAsia="ja-JP"/>
        </w:rPr>
      </w:pPr>
    </w:p>
    <w:p w14:paraId="076E5B25" w14:textId="77777777" w:rsidR="0071043C" w:rsidRPr="00E03543" w:rsidRDefault="0071043C" w:rsidP="0071043C">
      <w:pPr>
        <w:pStyle w:val="Heading3"/>
      </w:pPr>
      <w:bookmarkStart w:id="3" w:name="_Toc191917552"/>
      <w:r w:rsidRPr="00E03543">
        <w:t>TGP Documents</w:t>
      </w:r>
      <w:bookmarkEnd w:id="3"/>
    </w:p>
    <w:p w14:paraId="2FAB4288" w14:textId="77777777" w:rsidR="0071043C" w:rsidRPr="00E03543" w:rsidRDefault="0071043C" w:rsidP="0071043C">
      <w:pPr>
        <w:keepNext/>
        <w:shd w:val="clear" w:color="auto" w:fill="FFFFFF" w:themeFill="background1"/>
        <w:jc w:val="left"/>
      </w:pPr>
    </w:p>
    <w:p w14:paraId="582415B3" w14:textId="77777777" w:rsidR="0071043C" w:rsidRPr="00E03543" w:rsidRDefault="0071043C" w:rsidP="0071043C">
      <w:pPr>
        <w:pStyle w:val="Heading4"/>
        <w:rPr>
          <w:lang w:val="en-US"/>
        </w:rPr>
      </w:pPr>
      <w:bookmarkStart w:id="4" w:name="_Hlk173427749"/>
      <w:bookmarkStart w:id="5" w:name="_Toc144995604"/>
      <w:bookmarkStart w:id="6" w:name="_Toc176335738"/>
      <w:bookmarkStart w:id="7" w:name="_Toc191917553"/>
      <w:r w:rsidRPr="00E03543">
        <w:rPr>
          <w:lang w:val="en-US"/>
        </w:rPr>
        <w:t xml:space="preserve">Document TGP/5 “Experience and Cooperation in DUS Testing”, Section 6 “UPOV Report on Technical Examination and UPOV Variety Description” </w:t>
      </w:r>
      <w:bookmarkEnd w:id="4"/>
      <w:r w:rsidRPr="00E03543">
        <w:rPr>
          <w:lang w:val="en-US"/>
        </w:rPr>
        <w:t>(Revision)</w:t>
      </w:r>
      <w:bookmarkEnd w:id="5"/>
      <w:bookmarkEnd w:id="6"/>
      <w:bookmarkEnd w:id="7"/>
    </w:p>
    <w:p w14:paraId="7B615A00" w14:textId="77777777" w:rsidR="0071043C" w:rsidRPr="00E03543" w:rsidRDefault="0071043C" w:rsidP="0071043C">
      <w:pPr>
        <w:jc w:val="left"/>
      </w:pPr>
    </w:p>
    <w:p w14:paraId="60C6BA5E" w14:textId="1DCAB70A" w:rsidR="0071043C" w:rsidRPr="00E03543" w:rsidRDefault="0071043C" w:rsidP="0071043C">
      <w:r w:rsidRPr="008A1B1E">
        <w:fldChar w:fldCharType="begin"/>
      </w:r>
      <w:r w:rsidRPr="008A1B1E">
        <w:instrText xml:space="preserve"> AUTONUM  </w:instrText>
      </w:r>
      <w:r w:rsidRPr="008A1B1E">
        <w:fldChar w:fldCharType="end"/>
      </w:r>
      <w:r w:rsidRPr="008A1B1E">
        <w:tab/>
        <w:t>The TWA agreed with the revision of document TGP/5 “Experience and Cooperation in DUS Testing”,</w:t>
      </w:r>
      <w:r w:rsidRPr="00E03543">
        <w:t xml:space="preserve"> Section 6 “UPOV Report on Technical Examination and UPOV Variety Description”, on the basis of </w:t>
      </w:r>
      <w:hyperlink r:id="rId9" w:history="1">
        <w:r w:rsidRPr="00E03543">
          <w:rPr>
            <w:rStyle w:val="Hyperlink"/>
          </w:rPr>
          <w:t>document TGP/5, Section 6 (draft 1)</w:t>
        </w:r>
      </w:hyperlink>
      <w:r w:rsidR="00CF5D7E" w:rsidRPr="00E03543">
        <w:t>, with the following proposed amendment to the explanation in item 16:</w:t>
      </w:r>
    </w:p>
    <w:p w14:paraId="393A8A49" w14:textId="77777777" w:rsidR="00CF5D7E" w:rsidRPr="00E03543" w:rsidRDefault="00CF5D7E" w:rsidP="0071043C"/>
    <w:p w14:paraId="1F9D3E5F" w14:textId="62FF648B" w:rsidR="00BE2D4B" w:rsidRPr="00E03543" w:rsidRDefault="00CF5D7E" w:rsidP="00FB619E">
      <w:pPr>
        <w:ind w:left="567"/>
      </w:pPr>
      <w:r w:rsidRPr="00E03543">
        <w:rPr>
          <w:rFonts w:cs="Arial"/>
        </w:rPr>
        <w:t>“(</w:t>
      </w:r>
      <w:proofErr w:type="spellStart"/>
      <w:r w:rsidRPr="00E03543">
        <w:rPr>
          <w:rFonts w:cs="Arial"/>
        </w:rPr>
        <w:t>i</w:t>
      </w:r>
      <w:proofErr w:type="spellEnd"/>
      <w:r w:rsidRPr="00E03543">
        <w:rPr>
          <w:rFonts w:cs="Arial"/>
        </w:rPr>
        <w:t>)</w:t>
      </w:r>
      <w:r w:rsidRPr="00E03543">
        <w:rPr>
          <w:rFonts w:cs="Arial"/>
        </w:rPr>
        <w:tab/>
      </w:r>
      <w:r w:rsidRPr="00E03543">
        <w:rPr>
          <w:rFonts w:cs="Arial"/>
          <w:strike/>
          <w:highlight w:val="lightGray"/>
        </w:rPr>
        <w:t>A</w:t>
      </w:r>
      <w:r w:rsidRPr="00E03543">
        <w:rPr>
          <w:rFonts w:cs="Arial"/>
        </w:rPr>
        <w:t xml:space="preserve"> </w:t>
      </w:r>
      <w:proofErr w:type="spellStart"/>
      <w:r w:rsidRPr="00E03543">
        <w:rPr>
          <w:rFonts w:cs="Arial"/>
          <w:strike/>
          <w:highlight w:val="lightGray"/>
        </w:rPr>
        <w:t>s</w:t>
      </w:r>
      <w:r w:rsidR="00FB619E" w:rsidRPr="00E03543">
        <w:rPr>
          <w:rFonts w:cs="Arial"/>
          <w:highlight w:val="lightGray"/>
          <w:u w:val="single"/>
        </w:rPr>
        <w:t>S</w:t>
      </w:r>
      <w:r w:rsidRPr="00E03543">
        <w:rPr>
          <w:rFonts w:cs="Arial"/>
        </w:rPr>
        <w:t>imilar</w:t>
      </w:r>
      <w:proofErr w:type="spellEnd"/>
      <w:r w:rsidRPr="00E03543">
        <w:rPr>
          <w:rFonts w:cs="Arial"/>
        </w:rPr>
        <w:t xml:space="preserve"> variety(</w:t>
      </w:r>
      <w:proofErr w:type="spellStart"/>
      <w:r w:rsidRPr="00E03543">
        <w:rPr>
          <w:rFonts w:cs="Arial"/>
        </w:rPr>
        <w:t>ies</w:t>
      </w:r>
      <w:proofErr w:type="spellEnd"/>
      <w:r w:rsidRPr="00E03543">
        <w:rPr>
          <w:rFonts w:cs="Arial"/>
        </w:rPr>
        <w:t>) should be indicated. If no similar variety was identified, “none” should be stated.</w:t>
      </w:r>
      <w:r w:rsidR="00FB619E" w:rsidRPr="00E03543">
        <w:rPr>
          <w:rFonts w:cs="Arial"/>
        </w:rPr>
        <w:t>”</w:t>
      </w:r>
    </w:p>
    <w:p w14:paraId="0D4DD936" w14:textId="77777777" w:rsidR="00BE2D4B" w:rsidRPr="00E03543" w:rsidRDefault="00BE2D4B" w:rsidP="0071043C">
      <w:pPr>
        <w:jc w:val="left"/>
      </w:pPr>
    </w:p>
    <w:p w14:paraId="702DF1C8" w14:textId="77777777" w:rsidR="0071043C" w:rsidRPr="00E03543" w:rsidRDefault="0071043C" w:rsidP="0071043C">
      <w:pPr>
        <w:pStyle w:val="Heading4"/>
        <w:rPr>
          <w:highlight w:val="yellow"/>
          <w:lang w:val="en-US"/>
        </w:rPr>
      </w:pPr>
      <w:bookmarkStart w:id="8" w:name="_Toc191917556"/>
      <w:r w:rsidRPr="00E03543">
        <w:rPr>
          <w:lang w:val="en-US"/>
        </w:rPr>
        <w:t>Document TGP/7:  Development of Test Guidelines (Revision):  Guidance Note (GN) 28 “Example Varieties” – Example varieties for asterisked quantitative characteristics when illustrations are provided</w:t>
      </w:r>
      <w:bookmarkEnd w:id="8"/>
    </w:p>
    <w:p w14:paraId="2DA17CB8" w14:textId="77777777" w:rsidR="0071043C" w:rsidRPr="00E03543" w:rsidRDefault="0071043C" w:rsidP="0071043C">
      <w:pPr>
        <w:jc w:val="left"/>
      </w:pPr>
    </w:p>
    <w:p w14:paraId="273A6A73" w14:textId="6CD4A185" w:rsidR="0071043C" w:rsidRPr="00E03543" w:rsidRDefault="0071043C" w:rsidP="0071043C">
      <w:r w:rsidRPr="008A1B1E">
        <w:fldChar w:fldCharType="begin"/>
      </w:r>
      <w:r w:rsidRPr="008A1B1E">
        <w:instrText xml:space="preserve"> AUTONUM  </w:instrText>
      </w:r>
      <w:r w:rsidRPr="008A1B1E">
        <w:fldChar w:fldCharType="end"/>
      </w:r>
      <w:r w:rsidRPr="008A1B1E">
        <w:tab/>
        <w:t>The TWA agreed with the proposal to amend document TGP/7, Guidance Note (GN) 28 “Example</w:t>
      </w:r>
      <w:r w:rsidRPr="00E03543">
        <w:t xml:space="preserve"> Varieties”, as provided in document TWP/9/5</w:t>
      </w:r>
      <w:r w:rsidR="0048348E" w:rsidRPr="00E03543">
        <w:t xml:space="preserve">, with </w:t>
      </w:r>
      <w:r w:rsidR="002A6D0C" w:rsidRPr="00E03543">
        <w:t>paragraph</w:t>
      </w:r>
      <w:r w:rsidR="00893F60">
        <w:t>s</w:t>
      </w:r>
      <w:r w:rsidR="002A6D0C" w:rsidRPr="00E03543">
        <w:t xml:space="preserve"> 2.1 </w:t>
      </w:r>
      <w:r w:rsidR="00893F60">
        <w:t>and 3.</w:t>
      </w:r>
      <w:r w:rsidR="007C5A85">
        <w:t>2.2</w:t>
      </w:r>
      <w:r w:rsidR="00893F60">
        <w:t xml:space="preserve"> </w:t>
      </w:r>
      <w:r w:rsidR="002A6D0C" w:rsidRPr="00E03543">
        <w:t>amended to read as follows:</w:t>
      </w:r>
    </w:p>
    <w:p w14:paraId="7440AC02" w14:textId="77777777" w:rsidR="00BC4079" w:rsidRPr="00E03543" w:rsidRDefault="00BC4079" w:rsidP="000D6341"/>
    <w:p w14:paraId="41DA6BC9" w14:textId="68DFB9ED" w:rsidR="00E0244C" w:rsidRPr="00E03543" w:rsidRDefault="00E0244C" w:rsidP="00F531B9">
      <w:pPr>
        <w:ind w:left="567" w:right="567"/>
      </w:pPr>
      <w:r w:rsidRPr="00E03543">
        <w:lastRenderedPageBreak/>
        <w:t>“2.1</w:t>
      </w:r>
      <w:r w:rsidRPr="00E03543">
        <w:tab/>
      </w:r>
      <w:r w:rsidRPr="00893F60">
        <w:rPr>
          <w:highlight w:val="lightGray"/>
          <w:u w:val="single"/>
        </w:rPr>
        <w:t>Example varieties enable examiners to see a characteristic in “real life”. Specifically,</w:t>
      </w:r>
      <w:r w:rsidRPr="00E03543">
        <w:t xml:space="preserve"> example varieties </w:t>
      </w:r>
      <w:r w:rsidR="00411472" w:rsidRPr="00E03543">
        <w:t xml:space="preserve">are required for characteristics </w:t>
      </w:r>
      <w:r w:rsidR="00E64D7A" w:rsidRPr="00E64D7A">
        <w:rPr>
          <w:strike/>
          <w:highlight w:val="lightGray"/>
        </w:rPr>
        <w:t>when the characteristic is identified as</w:t>
      </w:r>
      <w:r w:rsidR="00E64D7A">
        <w:t xml:space="preserve"> </w:t>
      </w:r>
      <w:r w:rsidR="00411472" w:rsidRPr="00E64D7A">
        <w:rPr>
          <w:highlight w:val="lightGray"/>
          <w:u w:val="single"/>
        </w:rPr>
        <w:t>which are</w:t>
      </w:r>
      <w:r w:rsidR="00411472" w:rsidRPr="00E03543">
        <w:t xml:space="preserve"> important for </w:t>
      </w:r>
      <w:r w:rsidR="00B15E88">
        <w:t>international</w:t>
      </w:r>
      <w:r w:rsidR="00411472" w:rsidRPr="00E03543">
        <w:t xml:space="preserve"> harmonization of variety descriptions (asterisked characteristics)</w:t>
      </w:r>
      <w:r w:rsidR="003F0985" w:rsidRPr="00E03543">
        <w:t>,</w:t>
      </w:r>
      <w:r w:rsidR="00055EE5">
        <w:t xml:space="preserve"> </w:t>
      </w:r>
      <w:r w:rsidR="00055EE5" w:rsidRPr="00055EE5">
        <w:rPr>
          <w:strike/>
          <w:highlight w:val="lightGray"/>
        </w:rPr>
        <w:t>is</w:t>
      </w:r>
      <w:r w:rsidR="00411472" w:rsidRPr="00E03543">
        <w:t xml:space="preserve"> </w:t>
      </w:r>
      <w:r w:rsidR="00411472" w:rsidRPr="00055EE5">
        <w:rPr>
          <w:highlight w:val="lightGray"/>
          <w:u w:val="single"/>
        </w:rPr>
        <w:t>that are</w:t>
      </w:r>
      <w:r w:rsidR="00411472" w:rsidRPr="00E03543">
        <w:t xml:space="preserve"> influenced by the environment and </w:t>
      </w:r>
      <w:r w:rsidR="00411472" w:rsidRPr="005E0C26">
        <w:rPr>
          <w:highlight w:val="lightGray"/>
          <w:u w:val="single"/>
        </w:rPr>
        <w:t>when</w:t>
      </w:r>
      <w:r w:rsidR="00411472" w:rsidRPr="00E03543">
        <w:t xml:space="preserve"> a diagram or illustration is not effective demonstrating the states of expression.”</w:t>
      </w:r>
    </w:p>
    <w:p w14:paraId="41498943" w14:textId="77777777" w:rsidR="002C56E6" w:rsidRDefault="002C56E6" w:rsidP="000D6341"/>
    <w:p w14:paraId="413F211E" w14:textId="5900449F" w:rsidR="002C56E6" w:rsidRPr="00893F60" w:rsidRDefault="00893F60" w:rsidP="00893F60">
      <w:pPr>
        <w:ind w:left="567"/>
      </w:pPr>
      <w:r>
        <w:t>“3.</w:t>
      </w:r>
      <w:r w:rsidR="00E73D39">
        <w:t>2.2</w:t>
      </w:r>
      <w:r>
        <w:tab/>
        <w:t xml:space="preserve">[…] </w:t>
      </w:r>
      <w:r w:rsidR="002C56E6" w:rsidRPr="00893F60">
        <w:t>Even if example varieties are not obligatory, or cannot be provided for all states of expression, the indication of example varieties for some states of expression can be</w:t>
      </w:r>
      <w:r w:rsidR="005D046F">
        <w:t xml:space="preserve"> </w:t>
      </w:r>
      <w:r w:rsidR="005D046F" w:rsidRPr="005D046F">
        <w:rPr>
          <w:strike/>
          <w:highlight w:val="lightGray"/>
        </w:rPr>
        <w:t>a</w:t>
      </w:r>
      <w:r w:rsidR="002C56E6" w:rsidRPr="00893F60">
        <w:t xml:space="preserve"> </w:t>
      </w:r>
      <w:r w:rsidR="002C56E6" w:rsidRPr="00893F60">
        <w:rPr>
          <w:highlight w:val="lightGray"/>
          <w:u w:val="single"/>
        </w:rPr>
        <w:t>of</w:t>
      </w:r>
      <w:r w:rsidR="002C56E6" w:rsidRPr="00893F60">
        <w:t xml:space="preserve"> benefit</w:t>
      </w:r>
      <w:r w:rsidR="005D046F">
        <w:t xml:space="preserve"> </w:t>
      </w:r>
      <w:r w:rsidR="005D046F" w:rsidRPr="005D046F">
        <w:rPr>
          <w:strike/>
          <w:highlight w:val="lightGray"/>
        </w:rPr>
        <w:t>for</w:t>
      </w:r>
      <w:r w:rsidR="002C56E6" w:rsidRPr="00893F60">
        <w:t xml:space="preserve"> </w:t>
      </w:r>
      <w:r w:rsidR="002C56E6" w:rsidRPr="00893F60">
        <w:rPr>
          <w:highlight w:val="lightGray"/>
          <w:u w:val="single"/>
        </w:rPr>
        <w:t>to</w:t>
      </w:r>
      <w:r w:rsidR="002C56E6" w:rsidRPr="00893F60">
        <w:t xml:space="preserve"> examiners, in particular when the same example varieties have already been indicated for other characteristics.</w:t>
      </w:r>
      <w:r>
        <w:t>”</w:t>
      </w:r>
    </w:p>
    <w:p w14:paraId="1E5B5656" w14:textId="77777777" w:rsidR="002C56E6" w:rsidRPr="00E03543" w:rsidRDefault="002C56E6" w:rsidP="000D6341"/>
    <w:p w14:paraId="5BB48BD8" w14:textId="7477BEBF" w:rsidR="0071043C" w:rsidRPr="00E03543" w:rsidRDefault="0071043C" w:rsidP="0071043C"/>
    <w:p w14:paraId="32753504" w14:textId="4CE5F78C" w:rsidR="0071043C" w:rsidRPr="00E03543" w:rsidRDefault="00470454" w:rsidP="00470454">
      <w:pPr>
        <w:pStyle w:val="Heading2"/>
      </w:pPr>
      <w:r w:rsidRPr="00E03543">
        <w:rPr>
          <w:rFonts w:eastAsia="MS Mincho"/>
        </w:rPr>
        <w:t>Characteristics observed in one growing cycle where the minimum duration of tests should normally be two independent growing cycles</w:t>
      </w:r>
    </w:p>
    <w:p w14:paraId="60BC702E" w14:textId="77777777" w:rsidR="0071043C" w:rsidRPr="00E03543" w:rsidRDefault="0071043C" w:rsidP="00470454">
      <w:pPr>
        <w:keepNext/>
      </w:pPr>
    </w:p>
    <w:p w14:paraId="78CE2149" w14:textId="69470758" w:rsidR="00470454" w:rsidRPr="00E03543" w:rsidRDefault="00470454" w:rsidP="00470454">
      <w:r w:rsidRPr="00E03543">
        <w:fldChar w:fldCharType="begin"/>
      </w:r>
      <w:r w:rsidRPr="00E03543">
        <w:instrText xml:space="preserve"> AUTONUM  </w:instrText>
      </w:r>
      <w:r w:rsidRPr="00E03543">
        <w:fldChar w:fldCharType="end"/>
      </w:r>
      <w:r w:rsidRPr="00E03543">
        <w:tab/>
        <w:t xml:space="preserve">The TWA received a presentation on “Characteristics observed in one growing cycle in DUS testing where the minimum duration of tests should normally be two independent growing cycles” from an expert from the European Union.  A copy of the presentation is provided in document </w:t>
      </w:r>
      <w:r w:rsidRPr="00E03543">
        <w:rPr>
          <w:rFonts w:eastAsia="MS Mincho"/>
        </w:rPr>
        <w:t>TWA/54/3</w:t>
      </w:r>
      <w:r w:rsidRPr="00E03543">
        <w:t>.</w:t>
      </w:r>
    </w:p>
    <w:p w14:paraId="31121DB3" w14:textId="77777777" w:rsidR="00470454" w:rsidRPr="00E03543" w:rsidRDefault="00470454" w:rsidP="00470454"/>
    <w:p w14:paraId="39E0F381" w14:textId="08D74FB1" w:rsidR="00B4413F" w:rsidRPr="00E03543" w:rsidRDefault="00887972" w:rsidP="00470454">
      <w:r w:rsidRPr="00E03543">
        <w:fldChar w:fldCharType="begin"/>
      </w:r>
      <w:r w:rsidRPr="00E03543">
        <w:instrText xml:space="preserve"> AUTONUM  </w:instrText>
      </w:r>
      <w:r w:rsidRPr="00E03543">
        <w:fldChar w:fldCharType="end"/>
      </w:r>
      <w:r w:rsidRPr="00E03543">
        <w:tab/>
      </w:r>
      <w:r w:rsidR="00CD4B3D" w:rsidRPr="00E03543">
        <w:t>The TWA</w:t>
      </w:r>
      <w:r w:rsidR="00C8140C" w:rsidRPr="00E03543">
        <w:t xml:space="preserve"> agreed that guidance in documents TG/1/3 “General introduction to DUS” and </w:t>
      </w:r>
      <w:r w:rsidR="00917D16">
        <w:t xml:space="preserve">in </w:t>
      </w:r>
      <w:r w:rsidR="00C8140C" w:rsidRPr="00E03543">
        <w:t>the Test</w:t>
      </w:r>
      <w:r w:rsidR="00917D16">
        <w:t> </w:t>
      </w:r>
      <w:r w:rsidR="00C8140C" w:rsidRPr="00E03543">
        <w:t xml:space="preserve">Guidelines provided sufficient flexibility for authorities to </w:t>
      </w:r>
      <w:r w:rsidR="002836DD" w:rsidRPr="00E03543">
        <w:t>decide</w:t>
      </w:r>
      <w:r w:rsidR="00CD4B3D" w:rsidRPr="00E03543">
        <w:t xml:space="preserve"> when</w:t>
      </w:r>
      <w:r w:rsidR="008167F2" w:rsidRPr="00E03543">
        <w:t xml:space="preserve"> </w:t>
      </w:r>
      <w:r w:rsidR="008E3446" w:rsidRPr="00E03543">
        <w:t xml:space="preserve">two growing cycles would be required for </w:t>
      </w:r>
      <w:r w:rsidR="00B4413F" w:rsidRPr="00E03543">
        <w:t xml:space="preserve">the expression of </w:t>
      </w:r>
      <w:r w:rsidR="008167F2" w:rsidRPr="00E03543">
        <w:t xml:space="preserve">characteristics </w:t>
      </w:r>
      <w:r w:rsidR="008E3446" w:rsidRPr="00E03543">
        <w:t xml:space="preserve">to be considered </w:t>
      </w:r>
      <w:r w:rsidR="00B4413F" w:rsidRPr="00E03543">
        <w:t xml:space="preserve">sufficiently </w:t>
      </w:r>
      <w:r w:rsidR="00406946">
        <w:t>consistent</w:t>
      </w:r>
      <w:r w:rsidR="008167F2" w:rsidRPr="00E03543">
        <w:t xml:space="preserve"> and repeatable</w:t>
      </w:r>
      <w:r w:rsidR="006F0BAC" w:rsidRPr="00E03543">
        <w:t xml:space="preserve"> </w:t>
      </w:r>
      <w:r w:rsidR="00595B0F">
        <w:t>in</w:t>
      </w:r>
      <w:r w:rsidR="006F0BAC" w:rsidRPr="00E03543">
        <w:t xml:space="preserve"> a particular environment</w:t>
      </w:r>
      <w:r w:rsidR="008167F2" w:rsidRPr="00E03543">
        <w:t xml:space="preserve">. </w:t>
      </w:r>
    </w:p>
    <w:p w14:paraId="0014BE0F" w14:textId="77777777" w:rsidR="00FD675C" w:rsidRPr="00E03543" w:rsidRDefault="00FD675C" w:rsidP="00470454"/>
    <w:p w14:paraId="5DEEBE21" w14:textId="77777777" w:rsidR="005C0A9A" w:rsidRPr="00E03543" w:rsidRDefault="005C0A9A" w:rsidP="00470454"/>
    <w:p w14:paraId="5C3064A6" w14:textId="75DE4728" w:rsidR="005C0A9A" w:rsidRPr="00E03543" w:rsidRDefault="00B47EE7" w:rsidP="00B47EE7">
      <w:pPr>
        <w:pStyle w:val="Heading1"/>
      </w:pPr>
      <w:r w:rsidRPr="00E03543">
        <w:rPr>
          <w:rFonts w:eastAsia="MS Mincho"/>
        </w:rPr>
        <w:t>Information databases</w:t>
      </w:r>
    </w:p>
    <w:p w14:paraId="4A662568" w14:textId="77777777" w:rsidR="005C0A9A" w:rsidRPr="00E03543" w:rsidRDefault="005C0A9A" w:rsidP="00470454"/>
    <w:p w14:paraId="64A16B1C" w14:textId="14EBACFE" w:rsidR="00B47EE7" w:rsidRPr="00E03543" w:rsidRDefault="00B47EE7" w:rsidP="00B47EE7">
      <w:r w:rsidRPr="00E03543">
        <w:fldChar w:fldCharType="begin"/>
      </w:r>
      <w:r w:rsidRPr="00E03543">
        <w:instrText xml:space="preserve"> AUTONUM  </w:instrText>
      </w:r>
      <w:r w:rsidRPr="00E03543">
        <w:fldChar w:fldCharType="end"/>
      </w:r>
      <w:r w:rsidRPr="00E03543">
        <w:tab/>
        <w:t>The TWA considered document TWP/9/2 and agreed with the proposal to discontinue the section on “Cooperation in DUS Examination” in the GENIE database, as set out in document TWP/9/2, paragraphs 7 to</w:t>
      </w:r>
      <w:r w:rsidR="006F1ADC">
        <w:t> </w:t>
      </w:r>
      <w:r w:rsidRPr="00E03543">
        <w:t>26.</w:t>
      </w:r>
    </w:p>
    <w:p w14:paraId="1F96FA39" w14:textId="77777777" w:rsidR="00B47EE7" w:rsidRPr="00E03543" w:rsidRDefault="00B47EE7" w:rsidP="00B47EE7"/>
    <w:p w14:paraId="7E0A2981" w14:textId="7C144C87" w:rsidR="00B47EE7" w:rsidRPr="00E03543" w:rsidRDefault="00B47EE7" w:rsidP="00B47EE7">
      <w:r w:rsidRPr="00E03543">
        <w:fldChar w:fldCharType="begin"/>
      </w:r>
      <w:r w:rsidRPr="00E03543">
        <w:instrText xml:space="preserve"> AUTONUM  </w:instrText>
      </w:r>
      <w:r w:rsidRPr="00E03543">
        <w:fldChar w:fldCharType="end"/>
      </w:r>
      <w:r w:rsidRPr="00E03543">
        <w:tab/>
        <w:t>The TWA noted that information on “Practical experience in DUS examination” would continue to be provided in the GENIE database and as a document prepared annually to the Technical Committee.</w:t>
      </w:r>
    </w:p>
    <w:p w14:paraId="6FE400E3" w14:textId="77777777" w:rsidR="00470454" w:rsidRPr="00E03543" w:rsidRDefault="00470454" w:rsidP="00470454"/>
    <w:p w14:paraId="1BE4EE47" w14:textId="77777777" w:rsidR="00B47EE7" w:rsidRPr="00E03543" w:rsidRDefault="00B47EE7" w:rsidP="00470454"/>
    <w:p w14:paraId="5EEC371E" w14:textId="04A266B9" w:rsidR="00585A6C" w:rsidRPr="00E03543" w:rsidRDefault="00B47EE7" w:rsidP="00B47EE7">
      <w:pPr>
        <w:pStyle w:val="Heading1"/>
      </w:pPr>
      <w:r w:rsidRPr="00E03543">
        <w:rPr>
          <w:rFonts w:eastAsia="MS Mincho"/>
        </w:rPr>
        <w:t>Molecular techniques in DUS examination</w:t>
      </w:r>
    </w:p>
    <w:p w14:paraId="270B6CC4" w14:textId="77777777" w:rsidR="0004198B" w:rsidRPr="00E03543" w:rsidRDefault="0004198B">
      <w:pPr>
        <w:jc w:val="left"/>
      </w:pPr>
    </w:p>
    <w:p w14:paraId="155C34BD" w14:textId="0D5FF7C7" w:rsidR="00B47EE7" w:rsidRPr="00E03543" w:rsidRDefault="00B47EE7" w:rsidP="00B47EE7">
      <w:pPr>
        <w:pStyle w:val="Heading2"/>
        <w:rPr>
          <w:rFonts w:eastAsia="MS Mincho"/>
        </w:rPr>
      </w:pPr>
      <w:r w:rsidRPr="00E03543">
        <w:rPr>
          <w:rFonts w:eastAsia="MS Mincho"/>
        </w:rPr>
        <w:t>Guidelines for the validation of characteristic-specific molecular marker protocol</w:t>
      </w:r>
    </w:p>
    <w:p w14:paraId="2D4DB1AF" w14:textId="77777777" w:rsidR="00B47EE7" w:rsidRPr="00E03543" w:rsidRDefault="00B47EE7">
      <w:pPr>
        <w:jc w:val="left"/>
      </w:pPr>
    </w:p>
    <w:p w14:paraId="7C586022" w14:textId="21A4A5FD" w:rsidR="00050E16" w:rsidRPr="00E03543" w:rsidRDefault="00B47EE7" w:rsidP="00050E16">
      <w:r w:rsidRPr="00E03543">
        <w:fldChar w:fldCharType="begin"/>
      </w:r>
      <w:r w:rsidRPr="00E03543">
        <w:instrText xml:space="preserve"> AUTONUM  </w:instrText>
      </w:r>
      <w:r w:rsidRPr="00E03543">
        <w:fldChar w:fldCharType="end"/>
      </w:r>
      <w:r w:rsidRPr="00E03543">
        <w:tab/>
        <w:t>The TWA considered document TWP/9/4 and the proposed guidelines for validating assessment methods of characteristic-specific molecular markers for DUS examination, as presented by an expert from the Netherlands (Kingdom of).</w:t>
      </w:r>
    </w:p>
    <w:p w14:paraId="3B5CFF96" w14:textId="77777777" w:rsidR="00545781" w:rsidRDefault="00545781" w:rsidP="00545781">
      <w:pPr>
        <w:rPr>
          <w:lang w:eastAsia="fr-FR"/>
        </w:rPr>
      </w:pPr>
    </w:p>
    <w:p w14:paraId="79C5E173" w14:textId="16337E6F" w:rsidR="00545781" w:rsidRDefault="00545781" w:rsidP="00545781">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t xml:space="preserve">The TWA agreed that the protocol for characteristic assessment using molecular </w:t>
      </w:r>
      <w:r w:rsidRPr="004D79CC">
        <w:rPr>
          <w:lang w:eastAsia="fr-FR"/>
        </w:rPr>
        <w:t>marker in</w:t>
      </w:r>
      <w:r>
        <w:rPr>
          <w:lang w:eastAsia="fr-FR"/>
        </w:rPr>
        <w:t xml:space="preserve"> document TWP/9/4, Section V provided a suitable basis for harmonizing how information should be provided in Test Guidelines.  </w:t>
      </w:r>
    </w:p>
    <w:p w14:paraId="14769C33" w14:textId="77777777" w:rsidR="000B32E1" w:rsidRDefault="000B32E1" w:rsidP="000B32E1"/>
    <w:p w14:paraId="2553073A" w14:textId="4E2AC175" w:rsidR="000B32E1" w:rsidRDefault="000B32E1" w:rsidP="000B32E1">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t>The TWA noted that document TWP/9/4 reported the experiences of France, Italy and the Netherlands (Kingdom of</w:t>
      </w:r>
      <w:r w:rsidR="00B15E88">
        <w:rPr>
          <w:lang w:eastAsia="fr-FR"/>
        </w:rPr>
        <w:t xml:space="preserve"> the</w:t>
      </w:r>
      <w:r>
        <w:rPr>
          <w:lang w:eastAsia="fr-FR"/>
        </w:rPr>
        <w:t>) validating characteristic-specific molecular markers as alternative methods for the assessment of characteristics in Test Guidelines.  The TWA agreed there should be flexibility for different validation types or procedures to be used as the basis for including molecular markers in Test Guidelines.</w:t>
      </w:r>
    </w:p>
    <w:p w14:paraId="14EE661A" w14:textId="77777777" w:rsidR="00B47EE7" w:rsidRPr="00E03543" w:rsidRDefault="00B47EE7" w:rsidP="00050E16"/>
    <w:p w14:paraId="73C7606F" w14:textId="193BE0EF" w:rsidR="00B47EE7" w:rsidRDefault="00B47EE7" w:rsidP="00050E16">
      <w:r w:rsidRPr="00E03543">
        <w:fldChar w:fldCharType="begin"/>
      </w:r>
      <w:r w:rsidRPr="00E03543">
        <w:instrText xml:space="preserve"> AUTONUM  </w:instrText>
      </w:r>
      <w:r w:rsidRPr="00E03543">
        <w:fldChar w:fldCharType="end"/>
      </w:r>
      <w:r w:rsidRPr="00E03543">
        <w:tab/>
        <w:t>The TWA</w:t>
      </w:r>
      <w:r w:rsidR="00BF29D1">
        <w:t xml:space="preserve"> discussed </w:t>
      </w:r>
      <w:r w:rsidR="0019719D">
        <w:t>about</w:t>
      </w:r>
      <w:r w:rsidR="00BF29D1">
        <w:t xml:space="preserve"> access to the methods used in Test Guidelines in relation to the situation described in paragraph 31 (“trade secret protocol”) </w:t>
      </w:r>
      <w:r w:rsidR="00C22E52">
        <w:t>of document TWP/9/4.  The TWA</w:t>
      </w:r>
      <w:r w:rsidR="00BF29D1">
        <w:t xml:space="preserve"> </w:t>
      </w:r>
      <w:r w:rsidR="00C22E52">
        <w:t xml:space="preserve">agreed that further </w:t>
      </w:r>
      <w:r w:rsidR="004864EE">
        <w:t>consideration</w:t>
      </w:r>
      <w:r w:rsidR="00C22E52">
        <w:t xml:space="preserve"> would be required in case a molecular marker with restricted access would be proposed for inclusion in Test Guidelines</w:t>
      </w:r>
      <w:r w:rsidR="00BF29D1">
        <w:t xml:space="preserve">. </w:t>
      </w:r>
    </w:p>
    <w:p w14:paraId="09DE8587" w14:textId="77777777" w:rsidR="00B47EE7" w:rsidRPr="00E03543" w:rsidRDefault="00B47EE7" w:rsidP="00050E16"/>
    <w:p w14:paraId="1A951709" w14:textId="77777777" w:rsidR="00B47EE7" w:rsidRPr="00E03543" w:rsidRDefault="00B47EE7" w:rsidP="00050E16"/>
    <w:p w14:paraId="22C1D1C5" w14:textId="7014D9DB" w:rsidR="00B47EE7" w:rsidRPr="00E03543" w:rsidRDefault="00B47EE7" w:rsidP="00B47EE7">
      <w:pPr>
        <w:pStyle w:val="Heading2"/>
      </w:pPr>
      <w:r w:rsidRPr="00E03543">
        <w:rPr>
          <w:rFonts w:eastAsia="MS Mincho"/>
        </w:rPr>
        <w:t>Reports on existing policies on confidentiality of molecular information</w:t>
      </w:r>
    </w:p>
    <w:p w14:paraId="1348ECA3" w14:textId="77777777" w:rsidR="00B47EE7" w:rsidRPr="00E03543" w:rsidRDefault="00B47EE7" w:rsidP="00050E16"/>
    <w:p w14:paraId="72BE7118" w14:textId="676120F8" w:rsidR="00B47EE7" w:rsidRPr="00E03543" w:rsidRDefault="00B47EE7" w:rsidP="00B47EE7">
      <w:r w:rsidRPr="00E03543">
        <w:fldChar w:fldCharType="begin"/>
      </w:r>
      <w:r w:rsidRPr="00E03543">
        <w:instrText xml:space="preserve"> AUTONUM  </w:instrText>
      </w:r>
      <w:r w:rsidRPr="00E03543">
        <w:fldChar w:fldCharType="end"/>
      </w:r>
      <w:r w:rsidRPr="00E03543">
        <w:tab/>
        <w:t>The TWA noted that UPOV members and observers were invited to report examples of policies on confidentiality and access to molecular data at the TWP sessions in 2025.</w:t>
      </w:r>
    </w:p>
    <w:p w14:paraId="0F05A5D9" w14:textId="77777777" w:rsidR="00B47EE7" w:rsidRPr="00E03543" w:rsidRDefault="00B47EE7" w:rsidP="00B47EE7">
      <w:pPr>
        <w:rPr>
          <w:rFonts w:eastAsia="MS Mincho"/>
        </w:rPr>
      </w:pPr>
    </w:p>
    <w:p w14:paraId="66B840AF" w14:textId="2B7019D0" w:rsidR="00B47EE7" w:rsidRPr="00E03543" w:rsidRDefault="00B47EE7" w:rsidP="00B47EE7">
      <w:pPr>
        <w:rPr>
          <w:rFonts w:eastAsia="MS Mincho"/>
        </w:rPr>
      </w:pPr>
      <w:r w:rsidRPr="00E03543">
        <w:rPr>
          <w:rFonts w:eastAsia="MS Mincho"/>
        </w:rPr>
        <w:lastRenderedPageBreak/>
        <w:fldChar w:fldCharType="begin"/>
      </w:r>
      <w:r w:rsidRPr="00E03543">
        <w:rPr>
          <w:rFonts w:eastAsia="MS Mincho"/>
        </w:rPr>
        <w:instrText xml:space="preserve"> AUTONUM  </w:instrText>
      </w:r>
      <w:r w:rsidRPr="00E03543">
        <w:rPr>
          <w:rFonts w:eastAsia="MS Mincho"/>
        </w:rPr>
        <w:fldChar w:fldCharType="end"/>
      </w:r>
      <w:r w:rsidRPr="00E03543">
        <w:rPr>
          <w:rFonts w:eastAsia="MS Mincho"/>
        </w:rPr>
        <w:tab/>
        <w:t xml:space="preserve">The TWA received a presentation on “Confidentiality of Molecular Information” from an expert from CropLife International, on behalf of the African Seed Trade Association (AFSTA), Asia and Pacific Seed Association (APSA), International Community of Breeders of Asexually Reproduced Horticultural Plants (CIOPORA), CropLife International, </w:t>
      </w:r>
      <w:proofErr w:type="spellStart"/>
      <w:r w:rsidRPr="00E03543">
        <w:rPr>
          <w:rFonts w:eastAsia="MS Mincho"/>
        </w:rPr>
        <w:t>Euroseeds</w:t>
      </w:r>
      <w:proofErr w:type="spellEnd"/>
      <w:r w:rsidRPr="00E03543">
        <w:rPr>
          <w:rFonts w:eastAsia="MS Mincho"/>
        </w:rPr>
        <w:t>, International Seed Federation (ISF) and Seed Association of the Americas (SAA).  The presentation is provided in document TWP/9/6.</w:t>
      </w:r>
    </w:p>
    <w:p w14:paraId="0C6AC6BD" w14:textId="77777777" w:rsidR="00B47EE7" w:rsidRPr="00A24922" w:rsidRDefault="00B47EE7" w:rsidP="00A22B30">
      <w:pPr>
        <w:rPr>
          <w:rFonts w:eastAsia="MS Mincho"/>
        </w:rPr>
      </w:pPr>
    </w:p>
    <w:p w14:paraId="018B9F54" w14:textId="6F75EE76" w:rsidR="00A24922" w:rsidRDefault="00B47EE7" w:rsidP="00A22B30">
      <w:pPr>
        <w:suppressAutoHyphens/>
        <w:rPr>
          <w:lang w:val="en-GB"/>
        </w:rPr>
      </w:pPr>
      <w:r w:rsidRPr="00A24922">
        <w:rPr>
          <w:rFonts w:eastAsia="MS Mincho"/>
        </w:rPr>
        <w:fldChar w:fldCharType="begin"/>
      </w:r>
      <w:r w:rsidRPr="00A24922">
        <w:rPr>
          <w:rFonts w:eastAsia="MS Mincho"/>
        </w:rPr>
        <w:instrText xml:space="preserve"> AUTONUM  </w:instrText>
      </w:r>
      <w:r w:rsidRPr="00A24922">
        <w:rPr>
          <w:rFonts w:eastAsia="MS Mincho"/>
        </w:rPr>
        <w:fldChar w:fldCharType="end"/>
      </w:r>
      <w:r w:rsidRPr="00A24922">
        <w:rPr>
          <w:rFonts w:eastAsia="MS Mincho"/>
        </w:rPr>
        <w:tab/>
        <w:t>The TWA</w:t>
      </w:r>
      <w:r w:rsidR="009B2FB1" w:rsidRPr="00A24922">
        <w:rPr>
          <w:rFonts w:eastAsia="MS Mincho"/>
        </w:rPr>
        <w:t xml:space="preserve"> </w:t>
      </w:r>
      <w:r w:rsidR="00DB79BA" w:rsidRPr="00A24922">
        <w:rPr>
          <w:rFonts w:eastAsia="MS Mincho"/>
        </w:rPr>
        <w:t xml:space="preserve">noted the reports from </w:t>
      </w:r>
      <w:r w:rsidR="00A03229" w:rsidRPr="00A24922">
        <w:rPr>
          <w:rFonts w:eastAsia="MS Mincho"/>
        </w:rPr>
        <w:t xml:space="preserve">the European Union, </w:t>
      </w:r>
      <w:r w:rsidR="00DB79BA" w:rsidRPr="00A24922">
        <w:rPr>
          <w:rFonts w:eastAsia="MS Mincho"/>
        </w:rPr>
        <w:t xml:space="preserve">Germany and the United Kingdom that </w:t>
      </w:r>
      <w:r w:rsidR="00C22E52">
        <w:rPr>
          <w:rFonts w:eastAsia="MS Mincho"/>
        </w:rPr>
        <w:t xml:space="preserve">their domestic </w:t>
      </w:r>
      <w:r w:rsidR="00E71AA5" w:rsidRPr="00A24922">
        <w:rPr>
          <w:rFonts w:eastAsia="MS Mincho"/>
        </w:rPr>
        <w:t>polic</w:t>
      </w:r>
      <w:r w:rsidR="00C22E52">
        <w:rPr>
          <w:rFonts w:eastAsia="MS Mincho"/>
        </w:rPr>
        <w:t>ies</w:t>
      </w:r>
      <w:r w:rsidR="00E71AA5" w:rsidRPr="00A24922">
        <w:rPr>
          <w:rFonts w:eastAsia="MS Mincho"/>
        </w:rPr>
        <w:t xml:space="preserve"> </w:t>
      </w:r>
      <w:r w:rsidR="00C83C5B" w:rsidRPr="00A24922">
        <w:rPr>
          <w:rFonts w:eastAsia="MS Mincho"/>
        </w:rPr>
        <w:t>on</w:t>
      </w:r>
      <w:r w:rsidR="00E71AA5" w:rsidRPr="00A24922">
        <w:rPr>
          <w:rFonts w:eastAsia="MS Mincho"/>
        </w:rPr>
        <w:t xml:space="preserve"> plant material</w:t>
      </w:r>
      <w:r w:rsidR="000A73E8" w:rsidRPr="00A24922">
        <w:rPr>
          <w:rFonts w:eastAsia="MS Mincho"/>
        </w:rPr>
        <w:t xml:space="preserve"> </w:t>
      </w:r>
      <w:r w:rsidR="004864EE">
        <w:rPr>
          <w:rFonts w:eastAsia="MS Mincho"/>
        </w:rPr>
        <w:t xml:space="preserve">and data </w:t>
      </w:r>
      <w:r w:rsidR="000A73E8" w:rsidRPr="00A24922">
        <w:rPr>
          <w:rFonts w:eastAsia="MS Mincho"/>
        </w:rPr>
        <w:t xml:space="preserve">used in DUS examination </w:t>
      </w:r>
      <w:r w:rsidR="00341F91" w:rsidRPr="00A24922">
        <w:rPr>
          <w:rFonts w:eastAsia="MS Mincho"/>
        </w:rPr>
        <w:t xml:space="preserve">covered </w:t>
      </w:r>
      <w:r w:rsidR="00C83C5B" w:rsidRPr="00A24922">
        <w:rPr>
          <w:rFonts w:eastAsia="MS Mincho"/>
        </w:rPr>
        <w:t>molecular</w:t>
      </w:r>
      <w:r w:rsidR="00341F91" w:rsidRPr="00A24922">
        <w:rPr>
          <w:rFonts w:eastAsia="MS Mincho"/>
        </w:rPr>
        <w:t xml:space="preserve"> information</w:t>
      </w:r>
      <w:r w:rsidR="009A32B8" w:rsidRPr="00A24922">
        <w:rPr>
          <w:rFonts w:eastAsia="MS Mincho"/>
        </w:rPr>
        <w:t>.</w:t>
      </w:r>
      <w:r w:rsidR="00D244F2" w:rsidRPr="00A24922">
        <w:rPr>
          <w:rFonts w:eastAsia="MS Mincho"/>
        </w:rPr>
        <w:t xml:space="preserve"> </w:t>
      </w:r>
      <w:r w:rsidR="00954CE9" w:rsidRPr="00A24922">
        <w:rPr>
          <w:rFonts w:eastAsia="MS Mincho"/>
        </w:rPr>
        <w:t xml:space="preserve"> </w:t>
      </w:r>
      <w:r w:rsidR="001965E0">
        <w:t>The</w:t>
      </w:r>
      <w:r w:rsidR="00AE5FAA">
        <w:t> </w:t>
      </w:r>
      <w:r w:rsidR="001965E0">
        <w:t>TWA noted that in the European Union, t</w:t>
      </w:r>
      <w:r w:rsidR="001965E0" w:rsidRPr="00E03543">
        <w:t xml:space="preserve">he technical questionnaire provided </w:t>
      </w:r>
      <w:r w:rsidR="001965E0">
        <w:t xml:space="preserve">the </w:t>
      </w:r>
      <w:r w:rsidR="001965E0" w:rsidRPr="00E03543">
        <w:t>opportunit</w:t>
      </w:r>
      <w:r w:rsidR="001965E0">
        <w:t>y</w:t>
      </w:r>
      <w:r w:rsidR="001965E0" w:rsidRPr="00E03543">
        <w:t xml:space="preserve"> for applicants to select information to be treated as confidential</w:t>
      </w:r>
      <w:r w:rsidR="001965E0">
        <w:t xml:space="preserve"> and that the policy on </w:t>
      </w:r>
      <w:r w:rsidR="00A1641D">
        <w:t xml:space="preserve">plant material in DUS testing </w:t>
      </w:r>
      <w:r w:rsidR="00A24922">
        <w:t xml:space="preserve">was available online, as reported </w:t>
      </w:r>
      <w:r w:rsidR="003D3D34" w:rsidRPr="00E03543">
        <w:t>in document TWA/54/2 “Reports from members and observers”</w:t>
      </w:r>
      <w:r w:rsidR="00A24922">
        <w:t xml:space="preserve"> (</w:t>
      </w:r>
      <w:r w:rsidR="00A1641D">
        <w:t>see:</w:t>
      </w:r>
      <w:r w:rsidR="00AE5FAA">
        <w:t> </w:t>
      </w:r>
      <w:hyperlink r:id="rId10" w:history="1">
        <w:r w:rsidR="00AE5FAA" w:rsidRPr="00691CF4">
          <w:rPr>
            <w:rStyle w:val="Hyperlink"/>
            <w:lang w:val="en-GB"/>
          </w:rPr>
          <w:t>https://cpvo.europa.eu/en/cpvo-policy-status-plant-material-used-dus-testing-purposes</w:t>
        </w:r>
      </w:hyperlink>
      <w:r w:rsidR="001965E0">
        <w:rPr>
          <w:lang w:val="en-GB"/>
        </w:rPr>
        <w:t>)</w:t>
      </w:r>
      <w:r w:rsidR="00A24922" w:rsidRPr="00A24922">
        <w:rPr>
          <w:lang w:val="en-GB"/>
        </w:rPr>
        <w:t xml:space="preserve">. </w:t>
      </w:r>
    </w:p>
    <w:p w14:paraId="4B872055" w14:textId="77777777" w:rsidR="007D650E" w:rsidRDefault="007D650E" w:rsidP="00A22B30">
      <w:pPr>
        <w:suppressAutoHyphens/>
        <w:rPr>
          <w:lang w:val="en-GB"/>
        </w:rPr>
      </w:pPr>
    </w:p>
    <w:p w14:paraId="2DA9D6F3" w14:textId="145B1F7B" w:rsidR="007D650E" w:rsidRPr="009E7494" w:rsidRDefault="007D650E" w:rsidP="00A22B30">
      <w:pPr>
        <w:suppressAutoHyphens/>
      </w:pPr>
      <w:r w:rsidRPr="00381C5E">
        <w:fldChar w:fldCharType="begin"/>
      </w:r>
      <w:r w:rsidRPr="00381C5E">
        <w:instrText xml:space="preserve"> AUTONUM  </w:instrText>
      </w:r>
      <w:r w:rsidRPr="00381C5E">
        <w:fldChar w:fldCharType="end"/>
      </w:r>
      <w:r w:rsidRPr="00381C5E">
        <w:tab/>
        <w:t>The TWA noted the reports from Brazil and Canada that no specific policy existed in those countries in relation to confidentiality of molecular information</w:t>
      </w:r>
      <w:r w:rsidR="006D252C" w:rsidRPr="00381C5E">
        <w:t xml:space="preserve"> of plant material </w:t>
      </w:r>
      <w:r w:rsidR="004864EE" w:rsidRPr="00381C5E">
        <w:t xml:space="preserve">and data </w:t>
      </w:r>
      <w:r w:rsidR="006D252C" w:rsidRPr="00381C5E">
        <w:t>used in DUS examination.</w:t>
      </w:r>
      <w:r w:rsidR="00C5573F">
        <w:t xml:space="preserve">  The</w:t>
      </w:r>
      <w:r w:rsidR="00AE5FAA">
        <w:t> </w:t>
      </w:r>
      <w:r w:rsidR="00C5573F">
        <w:t>TWA noted that Brazil and Canada did not request DNA based information</w:t>
      </w:r>
      <w:r w:rsidR="009E7494">
        <w:t xml:space="preserve"> from applicants</w:t>
      </w:r>
      <w:r w:rsidR="00C5573F">
        <w:t xml:space="preserve">. </w:t>
      </w:r>
    </w:p>
    <w:p w14:paraId="17BAFACF" w14:textId="77777777" w:rsidR="000A73E8" w:rsidRDefault="000A73E8" w:rsidP="00A22B30"/>
    <w:p w14:paraId="66F14275" w14:textId="6372F67E" w:rsidR="00E71AA5" w:rsidRPr="00E03543" w:rsidRDefault="00C06434" w:rsidP="00A22B30">
      <w:r>
        <w:fldChar w:fldCharType="begin"/>
      </w:r>
      <w:r>
        <w:instrText xml:space="preserve"> AUTONUM  </w:instrText>
      </w:r>
      <w:r>
        <w:fldChar w:fldCharType="end"/>
      </w:r>
      <w:r>
        <w:tab/>
        <w:t xml:space="preserve">The TWA discussed the possibility of </w:t>
      </w:r>
      <w:r w:rsidR="00340973">
        <w:t>issuing a survey for</w:t>
      </w:r>
      <w:r>
        <w:t xml:space="preserve"> UPOV members </w:t>
      </w:r>
      <w:r w:rsidR="00340973">
        <w:t xml:space="preserve">to report </w:t>
      </w:r>
      <w:r>
        <w:t>on existing policies on confidentiality of molecular information</w:t>
      </w:r>
      <w:r w:rsidR="00340973">
        <w:t>.  The TWA agreed that further discussion would be required on the scope and objectives of a survey, such as iden</w:t>
      </w:r>
      <w:r w:rsidR="002C6D45">
        <w:t>ti</w:t>
      </w:r>
      <w:r w:rsidR="00340973">
        <w:t xml:space="preserve">fying </w:t>
      </w:r>
      <w:r w:rsidR="002C6D45">
        <w:t xml:space="preserve">relevant scenarios for increased engagement in discussions. </w:t>
      </w:r>
    </w:p>
    <w:p w14:paraId="369241E8" w14:textId="77777777" w:rsidR="000A743D" w:rsidRPr="00E03543" w:rsidRDefault="000A743D" w:rsidP="00050E16"/>
    <w:p w14:paraId="28C31BE7" w14:textId="77777777" w:rsidR="00B47EE7" w:rsidRPr="00E03543" w:rsidRDefault="00B47EE7" w:rsidP="00050E16"/>
    <w:p w14:paraId="34969BAA" w14:textId="1F7F033C" w:rsidR="00B47EE7" w:rsidRPr="00E03543" w:rsidRDefault="00B47EE7" w:rsidP="00B47EE7">
      <w:pPr>
        <w:pStyle w:val="Heading2"/>
      </w:pPr>
      <w:r w:rsidRPr="00E03543">
        <w:rPr>
          <w:rFonts w:eastAsia="MS Mincho"/>
        </w:rPr>
        <w:t>Experiences with new types and species</w:t>
      </w:r>
    </w:p>
    <w:p w14:paraId="339E1C02" w14:textId="77777777" w:rsidR="00B47EE7" w:rsidRPr="00E03543" w:rsidRDefault="00B47EE7" w:rsidP="00050E16"/>
    <w:p w14:paraId="4911FF72" w14:textId="3B5903F2" w:rsidR="00446468" w:rsidRPr="00E03543" w:rsidRDefault="00F8580E" w:rsidP="00F8580E">
      <w:r w:rsidRPr="00E03543">
        <w:fldChar w:fldCharType="begin"/>
      </w:r>
      <w:r w:rsidRPr="00E03543">
        <w:instrText xml:space="preserve"> AUTONUM  </w:instrText>
      </w:r>
      <w:r w:rsidRPr="00E03543">
        <w:fldChar w:fldCharType="end"/>
      </w:r>
      <w:r w:rsidRPr="00E03543">
        <w:tab/>
        <w:t>The TWA received a presentation on Elephant grass</w:t>
      </w:r>
      <w:r w:rsidR="00C5573F">
        <w:t xml:space="preserve"> </w:t>
      </w:r>
      <w:r w:rsidR="00C5573F" w:rsidRPr="00E03543">
        <w:t>(</w:t>
      </w:r>
      <w:r w:rsidR="00C5573F" w:rsidRPr="00E03543">
        <w:rPr>
          <w:i/>
          <w:iCs/>
        </w:rPr>
        <w:t>Cenchrus purpureus</w:t>
      </w:r>
      <w:r w:rsidR="00C5573F" w:rsidRPr="00E03543">
        <w:t xml:space="preserve"> (</w:t>
      </w:r>
      <w:proofErr w:type="spellStart"/>
      <w:r w:rsidR="00C5573F" w:rsidRPr="00E03543">
        <w:t>Schumach</w:t>
      </w:r>
      <w:proofErr w:type="spellEnd"/>
      <w:r w:rsidR="00C5573F" w:rsidRPr="00E03543">
        <w:t>.) Morrone</w:t>
      </w:r>
      <w:r w:rsidR="00C5573F">
        <w:t>; syn. </w:t>
      </w:r>
      <w:r w:rsidR="00C5573F" w:rsidRPr="00BB2D69">
        <w:rPr>
          <w:i/>
          <w:iCs/>
        </w:rPr>
        <w:t>Pennisetum purpureum</w:t>
      </w:r>
      <w:r w:rsidR="00C5573F" w:rsidRPr="00E03543">
        <w:t>)</w:t>
      </w:r>
      <w:r w:rsidRPr="00E03543">
        <w:t xml:space="preserve"> </w:t>
      </w:r>
      <w:r w:rsidR="00C06E76" w:rsidRPr="00E03543">
        <w:t>from an expert from China</w:t>
      </w:r>
      <w:r w:rsidRPr="00E03543">
        <w:t xml:space="preserve">.  A copy of the presentation </w:t>
      </w:r>
      <w:r w:rsidR="005B24A0">
        <w:t>would be</w:t>
      </w:r>
      <w:r w:rsidRPr="00E03543">
        <w:t xml:space="preserve"> provided in </w:t>
      </w:r>
      <w:r w:rsidRPr="00FB4BD5">
        <w:t>document TWA/54/2</w:t>
      </w:r>
      <w:r w:rsidR="00C4233F">
        <w:t xml:space="preserve"> “</w:t>
      </w:r>
      <w:r w:rsidR="00C4233F" w:rsidRPr="00C4233F">
        <w:t>Reports on Developments in Plant Variety Protection from Members and Observers</w:t>
      </w:r>
      <w:r w:rsidR="00C4233F">
        <w:t>”</w:t>
      </w:r>
      <w:r w:rsidRPr="00FB4BD5">
        <w:t>.</w:t>
      </w:r>
      <w:r w:rsidRPr="00E03543">
        <w:t xml:space="preserve">   </w:t>
      </w:r>
    </w:p>
    <w:p w14:paraId="332156EB" w14:textId="77777777" w:rsidR="001C72E2" w:rsidRPr="00E03543" w:rsidRDefault="001C72E2" w:rsidP="00F8580E"/>
    <w:p w14:paraId="06BF68F9" w14:textId="77777777" w:rsidR="00B47EE7" w:rsidRPr="00E03543" w:rsidRDefault="00B47EE7" w:rsidP="00050E16"/>
    <w:p w14:paraId="3A64DC2B" w14:textId="6723045B" w:rsidR="00B47EE7" w:rsidRPr="00E03543" w:rsidRDefault="00F75E5B" w:rsidP="00F75E5B">
      <w:pPr>
        <w:pStyle w:val="Heading1"/>
      </w:pPr>
      <w:r w:rsidRPr="00E03543">
        <w:t>Test Guidelines</w:t>
      </w:r>
    </w:p>
    <w:p w14:paraId="414A0244" w14:textId="77777777" w:rsidR="00B47EE7" w:rsidRPr="00E03543" w:rsidRDefault="00B47EE7" w:rsidP="00050E16"/>
    <w:p w14:paraId="633C8E6E" w14:textId="77777777" w:rsidR="00F75E5B" w:rsidRPr="00E03543" w:rsidRDefault="00F75E5B" w:rsidP="00F75E5B">
      <w:pPr>
        <w:pStyle w:val="Heading2"/>
      </w:pPr>
      <w:bookmarkStart w:id="9" w:name="_Toc189230183"/>
      <w:bookmarkStart w:id="10" w:name="_Toc193288251"/>
      <w:r w:rsidRPr="00E03543">
        <w:t xml:space="preserve">Measures to improve support for </w:t>
      </w:r>
      <w:bookmarkEnd w:id="9"/>
      <w:r w:rsidRPr="00E03543">
        <w:t>drafters of Test Guidelines</w:t>
      </w:r>
      <w:bookmarkEnd w:id="10"/>
    </w:p>
    <w:p w14:paraId="2530F6E4" w14:textId="77777777" w:rsidR="00F75E5B" w:rsidRPr="00E03543" w:rsidRDefault="00F75E5B" w:rsidP="00F75E5B"/>
    <w:p w14:paraId="627C5601" w14:textId="60FB7CE6" w:rsidR="00F75E5B" w:rsidRPr="00E03543" w:rsidRDefault="00F75E5B" w:rsidP="00F75E5B">
      <w:r w:rsidRPr="00E03543">
        <w:fldChar w:fldCharType="begin"/>
      </w:r>
      <w:r w:rsidRPr="00E03543">
        <w:instrText xml:space="preserve"> AUTONUM  </w:instrText>
      </w:r>
      <w:r w:rsidRPr="00E03543">
        <w:fldChar w:fldCharType="end"/>
      </w:r>
      <w:r w:rsidRPr="00E03543">
        <w:tab/>
        <w:t>The TWA considered document TWP/9/3.</w:t>
      </w:r>
    </w:p>
    <w:p w14:paraId="56FC41A6" w14:textId="77777777" w:rsidR="00F75E5B" w:rsidRPr="00E03543" w:rsidRDefault="00F75E5B" w:rsidP="00F75E5B"/>
    <w:p w14:paraId="266F5C9E" w14:textId="77777777" w:rsidR="00F75E5B" w:rsidRPr="00E03543" w:rsidRDefault="00F75E5B" w:rsidP="00F75E5B">
      <w:pPr>
        <w:pStyle w:val="Heading3"/>
      </w:pPr>
      <w:bookmarkStart w:id="11" w:name="_Toc178944571"/>
      <w:bookmarkStart w:id="12" w:name="_Toc189230184"/>
      <w:bookmarkStart w:id="13" w:name="_Toc193288252"/>
      <w:r w:rsidRPr="00E03543">
        <w:t>Measures on Test Guidelines (TGs) and online tool for drafting TGs</w:t>
      </w:r>
      <w:bookmarkEnd w:id="11"/>
      <w:bookmarkEnd w:id="12"/>
      <w:bookmarkEnd w:id="13"/>
    </w:p>
    <w:p w14:paraId="37AE0416" w14:textId="77777777" w:rsidR="00B47EE7" w:rsidRPr="00E03543" w:rsidRDefault="00B47EE7" w:rsidP="00050E16"/>
    <w:p w14:paraId="07F4B7EF" w14:textId="5765FAEC" w:rsidR="00F75E5B" w:rsidRPr="00E03543" w:rsidRDefault="00F75E5B" w:rsidP="00F75E5B">
      <w:r w:rsidRPr="00E03543">
        <w:fldChar w:fldCharType="begin"/>
      </w:r>
      <w:r w:rsidRPr="00E03543">
        <w:instrText xml:space="preserve"> AUTONUM  </w:instrText>
      </w:r>
      <w:r w:rsidRPr="00E03543">
        <w:fldChar w:fldCharType="end"/>
      </w:r>
      <w:r w:rsidRPr="00E03543">
        <w:tab/>
        <w:t>The TWA considered the proposals for discussion on options for improving the Test Guidelines structure, the tool for drafting Test Guidelines and the creation of national test guidelines, as set out in document TWP/9/3, Annex II.</w:t>
      </w:r>
    </w:p>
    <w:p w14:paraId="7E222FD7" w14:textId="77777777" w:rsidR="00B47EE7" w:rsidRPr="00E03543" w:rsidRDefault="00B47EE7" w:rsidP="00050E16"/>
    <w:p w14:paraId="588BCF40" w14:textId="7F6D4B6B" w:rsidR="00F75E5B" w:rsidRPr="00E03543" w:rsidRDefault="00F75E5B" w:rsidP="00050E16">
      <w:r w:rsidRPr="00E03543">
        <w:fldChar w:fldCharType="begin"/>
      </w:r>
      <w:r w:rsidRPr="00E03543">
        <w:instrText xml:space="preserve"> AUTONUM  </w:instrText>
      </w:r>
      <w:r w:rsidRPr="00E03543">
        <w:fldChar w:fldCharType="end"/>
      </w:r>
      <w:r w:rsidRPr="00E03543">
        <w:tab/>
        <w:t xml:space="preserve">The summary report of discussion at the fifty-fourth session of the TWA provided by the leading expert of the TC Sub-group on Test Guidelines, Ms. Margaret Wallace (United Kingdom) is </w:t>
      </w:r>
      <w:r w:rsidRPr="00C81702">
        <w:t>provided in Annex III to this document.</w:t>
      </w:r>
    </w:p>
    <w:p w14:paraId="7522DD33" w14:textId="77777777" w:rsidR="00F75E5B" w:rsidRPr="00E03543" w:rsidRDefault="00F75E5B" w:rsidP="00050E16"/>
    <w:p w14:paraId="69A9F5A0" w14:textId="77777777" w:rsidR="003234B4" w:rsidRPr="00E03543" w:rsidRDefault="003234B4" w:rsidP="00050E16"/>
    <w:p w14:paraId="3B015DBF" w14:textId="77777777" w:rsidR="00F75E5B" w:rsidRPr="00E03543" w:rsidRDefault="00F75E5B" w:rsidP="00F75E5B">
      <w:pPr>
        <w:pStyle w:val="Heading2"/>
        <w:keepLines/>
      </w:pPr>
      <w:bookmarkStart w:id="14" w:name="_Toc193288259"/>
      <w:r w:rsidRPr="00E03543">
        <w:rPr>
          <w:snapToGrid w:val="0"/>
        </w:rPr>
        <w:t xml:space="preserve">Notification of Additional Characteristics </w:t>
      </w:r>
      <w:r w:rsidRPr="00E03543">
        <w:t>and States of Expression</w:t>
      </w:r>
      <w:bookmarkEnd w:id="14"/>
    </w:p>
    <w:p w14:paraId="3E7635DD" w14:textId="77777777" w:rsidR="00F75E5B" w:rsidRPr="00E03543" w:rsidRDefault="00F75E5B" w:rsidP="00F75E5B">
      <w:pPr>
        <w:keepNext/>
        <w:keepLines/>
      </w:pPr>
    </w:p>
    <w:p w14:paraId="4D155B79" w14:textId="174D0689" w:rsidR="00D35848" w:rsidRPr="005048E6" w:rsidRDefault="00D35848" w:rsidP="00D35848">
      <w:pPr>
        <w:pStyle w:val="Heading3"/>
        <w:keepLines/>
      </w:pPr>
      <w:bookmarkStart w:id="15" w:name="_Toc193288262"/>
      <w:r w:rsidRPr="005048E6">
        <w:t>Test Guidelines for Barley (document TG/19/11)</w:t>
      </w:r>
    </w:p>
    <w:p w14:paraId="47630434" w14:textId="77777777" w:rsidR="00D35848" w:rsidRPr="005048E6" w:rsidRDefault="00D35848" w:rsidP="00D35848">
      <w:pPr>
        <w:pStyle w:val="Heading3"/>
        <w:keepLines/>
      </w:pPr>
    </w:p>
    <w:p w14:paraId="3CA5112A" w14:textId="4FB764AC" w:rsidR="00D35848" w:rsidRPr="005048E6" w:rsidRDefault="00D35848" w:rsidP="00691B86">
      <w:pPr>
        <w:keepNext/>
        <w:keepLines/>
      </w:pPr>
      <w:r w:rsidRPr="005048E6">
        <w:fldChar w:fldCharType="begin"/>
      </w:r>
      <w:r w:rsidRPr="005048E6">
        <w:instrText xml:space="preserve"> AUTONUM  </w:instrText>
      </w:r>
      <w:r w:rsidRPr="005048E6">
        <w:fldChar w:fldCharType="end"/>
      </w:r>
      <w:r w:rsidRPr="005048E6">
        <w:tab/>
      </w:r>
      <w:r w:rsidR="0013621F" w:rsidRPr="005048E6">
        <w:t xml:space="preserve">The TWA considered the following additional characteristics notified by the United Kingdom on the Test Guidelines for Barley </w:t>
      </w:r>
      <w:r w:rsidRPr="005048E6">
        <w:t>(document TG/</w:t>
      </w:r>
      <w:r w:rsidR="0013621F" w:rsidRPr="005048E6">
        <w:t>19</w:t>
      </w:r>
      <w:r w:rsidRPr="005048E6">
        <w:t>/1</w:t>
      </w:r>
      <w:r w:rsidR="0013621F" w:rsidRPr="005048E6">
        <w:t>1</w:t>
      </w:r>
      <w:r w:rsidRPr="005048E6">
        <w:t xml:space="preserve">), </w:t>
      </w:r>
      <w:r w:rsidR="0013621F" w:rsidRPr="005048E6">
        <w:t xml:space="preserve">which would be </w:t>
      </w:r>
      <w:r w:rsidR="000D410E">
        <w:t>included</w:t>
      </w:r>
      <w:r w:rsidR="0013621F" w:rsidRPr="005048E6">
        <w:t xml:space="preserve"> in document TWA/54/2</w:t>
      </w:r>
      <w:r w:rsidR="00C4233F">
        <w:t xml:space="preserve"> “</w:t>
      </w:r>
      <w:r w:rsidR="00C4233F" w:rsidRPr="00C4233F">
        <w:t>Reports on Developments in Plant Variety Protection from Members and Observers</w:t>
      </w:r>
      <w:r w:rsidR="00C4233F">
        <w:t>”</w:t>
      </w:r>
      <w:r w:rsidR="000D410E">
        <w:t>:</w:t>
      </w:r>
    </w:p>
    <w:p w14:paraId="23903CAB" w14:textId="77777777" w:rsidR="00D35848" w:rsidRPr="005048E6" w:rsidRDefault="00D35848" w:rsidP="00691B86"/>
    <w:p w14:paraId="61C4A62F" w14:textId="77777777" w:rsidR="00686EEF" w:rsidRPr="005048E6" w:rsidRDefault="00686EEF" w:rsidP="00691B86">
      <w:pPr>
        <w:pStyle w:val="ListParagraph"/>
        <w:numPr>
          <w:ilvl w:val="0"/>
          <w:numId w:val="7"/>
        </w:numPr>
        <w:ind w:left="1134" w:hanging="643"/>
      </w:pPr>
      <w:r w:rsidRPr="005048E6">
        <w:t>Production of pollen (male sterility)</w:t>
      </w:r>
    </w:p>
    <w:p w14:paraId="7BCF3726" w14:textId="77777777" w:rsidR="0031667D" w:rsidRPr="005048E6" w:rsidRDefault="0031667D" w:rsidP="00691B86">
      <w:pPr>
        <w:pStyle w:val="ListParagraph"/>
        <w:numPr>
          <w:ilvl w:val="0"/>
          <w:numId w:val="7"/>
        </w:numPr>
        <w:ind w:left="1134" w:hanging="643"/>
      </w:pPr>
      <w:r w:rsidRPr="005048E6">
        <w:t>Seed: Proanthocyanidin content</w:t>
      </w:r>
    </w:p>
    <w:p w14:paraId="5783A1B1" w14:textId="77777777" w:rsidR="0031667D" w:rsidRPr="005048E6" w:rsidRDefault="0031667D" w:rsidP="00691B86">
      <w:pPr>
        <w:pStyle w:val="ListParagraph"/>
        <w:numPr>
          <w:ilvl w:val="0"/>
          <w:numId w:val="7"/>
        </w:numPr>
        <w:ind w:left="1134" w:hanging="643"/>
      </w:pPr>
      <w:r w:rsidRPr="005048E6">
        <w:t>Seed: Glycosidic nitrile production</w:t>
      </w:r>
    </w:p>
    <w:p w14:paraId="003BA6FB" w14:textId="77777777" w:rsidR="00704D3E" w:rsidRPr="005048E6" w:rsidRDefault="00704D3E" w:rsidP="00691B86"/>
    <w:p w14:paraId="16ECAE81" w14:textId="65A1CD75" w:rsidR="00377C68" w:rsidRDefault="00704D3E" w:rsidP="00691B86">
      <w:pPr>
        <w:spacing w:before="60"/>
        <w:rPr>
          <w:rFonts w:cs="Arial"/>
        </w:rPr>
      </w:pPr>
      <w:r w:rsidRPr="005048E6">
        <w:fldChar w:fldCharType="begin"/>
      </w:r>
      <w:r w:rsidRPr="005048E6">
        <w:instrText xml:space="preserve"> AUTONUM  </w:instrText>
      </w:r>
      <w:r w:rsidRPr="005048E6">
        <w:fldChar w:fldCharType="end"/>
      </w:r>
      <w:r w:rsidRPr="005048E6">
        <w:tab/>
      </w:r>
      <w:r w:rsidR="00377C68">
        <w:t xml:space="preserve">The TWA noted that both seed characteristics had been </w:t>
      </w:r>
      <w:r w:rsidR="00377C68">
        <w:rPr>
          <w:rFonts w:cs="Arial"/>
        </w:rPr>
        <w:t xml:space="preserve">introduced to the United Kingdom </w:t>
      </w:r>
      <w:r w:rsidR="009E7494">
        <w:rPr>
          <w:rFonts w:cs="Arial"/>
        </w:rPr>
        <w:t>n</w:t>
      </w:r>
      <w:r w:rsidR="00377C68">
        <w:rPr>
          <w:rFonts w:cs="Arial"/>
        </w:rPr>
        <w:t xml:space="preserve">ational test guidelines </w:t>
      </w:r>
      <w:r w:rsidR="00553279">
        <w:rPr>
          <w:rFonts w:cs="Arial"/>
        </w:rPr>
        <w:t>recently</w:t>
      </w:r>
      <w:r w:rsidR="00377C68">
        <w:rPr>
          <w:rFonts w:cs="Arial"/>
        </w:rPr>
        <w:t xml:space="preserve"> and had not yet been used in decisions related to the granting of Plant Breeder’s Rights.</w:t>
      </w:r>
      <w:r w:rsidR="00B97E99">
        <w:rPr>
          <w:rFonts w:cs="Arial"/>
        </w:rPr>
        <w:t xml:space="preserve">  </w:t>
      </w:r>
      <w:r w:rsidR="00B97E99">
        <w:rPr>
          <w:rFonts w:cs="Arial"/>
        </w:rPr>
        <w:lastRenderedPageBreak/>
        <w:t xml:space="preserve">The TWA agreed to invite the </w:t>
      </w:r>
      <w:r w:rsidR="008F7814">
        <w:rPr>
          <w:rFonts w:cs="Arial"/>
        </w:rPr>
        <w:t xml:space="preserve">United Kingdom to report </w:t>
      </w:r>
      <w:r w:rsidR="006D2199">
        <w:rPr>
          <w:rFonts w:cs="Arial"/>
        </w:rPr>
        <w:t xml:space="preserve">the use </w:t>
      </w:r>
      <w:r w:rsidR="00553279">
        <w:rPr>
          <w:rFonts w:cs="Arial"/>
        </w:rPr>
        <w:t xml:space="preserve">of </w:t>
      </w:r>
      <w:r w:rsidR="008F7814">
        <w:rPr>
          <w:rFonts w:cs="Arial"/>
        </w:rPr>
        <w:t xml:space="preserve">the characteristics in DUS </w:t>
      </w:r>
      <w:r w:rsidR="006D2199">
        <w:rPr>
          <w:rFonts w:cs="Arial"/>
        </w:rPr>
        <w:t>examination, at its fifty-fifth session.</w:t>
      </w:r>
    </w:p>
    <w:p w14:paraId="26941CED" w14:textId="77777777" w:rsidR="006D2199" w:rsidRDefault="006D2199" w:rsidP="00691B86">
      <w:pPr>
        <w:spacing w:before="60"/>
        <w:rPr>
          <w:rFonts w:cs="Arial"/>
        </w:rPr>
      </w:pPr>
    </w:p>
    <w:p w14:paraId="1293F8CA" w14:textId="6431A264" w:rsidR="00704D3E" w:rsidRPr="005048E6" w:rsidRDefault="006D2199" w:rsidP="006F1ADC">
      <w:pPr>
        <w:spacing w:before="60"/>
      </w:pPr>
      <w:r>
        <w:rPr>
          <w:rFonts w:cs="Arial"/>
        </w:rPr>
        <w:fldChar w:fldCharType="begin"/>
      </w:r>
      <w:r>
        <w:rPr>
          <w:rFonts w:cs="Arial"/>
        </w:rPr>
        <w:instrText xml:space="preserve"> AUTONUM  </w:instrText>
      </w:r>
      <w:r>
        <w:rPr>
          <w:rFonts w:cs="Arial"/>
        </w:rPr>
        <w:fldChar w:fldCharType="end"/>
      </w:r>
      <w:r>
        <w:rPr>
          <w:rFonts w:cs="Arial"/>
        </w:rPr>
        <w:tab/>
      </w:r>
      <w:r w:rsidR="00704D3E" w:rsidRPr="005048E6">
        <w:t xml:space="preserve">Following the procedure set out in document </w:t>
      </w:r>
      <w:hyperlink r:id="rId11" w:history="1">
        <w:r w:rsidR="00704D3E" w:rsidRPr="005048E6">
          <w:rPr>
            <w:rStyle w:val="Hyperlink"/>
          </w:rPr>
          <w:t>TGP/5, Section 10</w:t>
        </w:r>
      </w:hyperlink>
      <w:r w:rsidR="00704D3E" w:rsidRPr="005048E6">
        <w:t xml:space="preserve"> “</w:t>
      </w:r>
      <w:r w:rsidR="00704D3E" w:rsidRPr="005048E6">
        <w:rPr>
          <w:snapToGrid w:val="0"/>
          <w:color w:val="000000"/>
        </w:rPr>
        <w:t xml:space="preserve">Notification of Additional Characteristics </w:t>
      </w:r>
      <w:r w:rsidR="00704D3E" w:rsidRPr="005048E6">
        <w:t>and States of Expression”, the TWA agreed that the characteristic</w:t>
      </w:r>
      <w:r>
        <w:t xml:space="preserve"> “Production of pollen (male sterility)”</w:t>
      </w:r>
      <w:r w:rsidR="00704D3E" w:rsidRPr="005048E6">
        <w:t xml:space="preserve"> should be </w:t>
      </w:r>
      <w:r w:rsidR="00704D3E" w:rsidRPr="005048E6">
        <w:rPr>
          <w:rFonts w:cs="Arial"/>
        </w:rPr>
        <w:t xml:space="preserve">posted on the </w:t>
      </w:r>
      <w:r w:rsidR="00704D3E" w:rsidRPr="005048E6">
        <w:rPr>
          <w:rFonts w:eastAsia="MS Mincho" w:cs="Arial"/>
          <w:lang w:eastAsia="ja-JP"/>
        </w:rPr>
        <w:t>TG Drafters’ webpage</w:t>
      </w:r>
      <w:r w:rsidR="00704D3E" w:rsidRPr="005048E6">
        <w:rPr>
          <w:rFonts w:cs="Arial"/>
        </w:rPr>
        <w:t xml:space="preserve"> of the UPOV website (</w:t>
      </w:r>
      <w:r w:rsidR="00691B86">
        <w:rPr>
          <w:rFonts w:cs="Arial"/>
        </w:rPr>
        <w:t>see:</w:t>
      </w:r>
      <w:r w:rsidR="00AE5FAA">
        <w:rPr>
          <w:rFonts w:cs="Arial"/>
        </w:rPr>
        <w:t> </w:t>
      </w:r>
      <w:hyperlink r:id="rId12" w:history="1">
        <w:r w:rsidR="00AE5FAA" w:rsidRPr="00691CF4">
          <w:rPr>
            <w:rStyle w:val="Hyperlink"/>
          </w:rPr>
          <w:t>https://www.upov.int/resource/en/tg_drafters.html</w:t>
        </w:r>
      </w:hyperlink>
      <w:r w:rsidR="00704D3E" w:rsidRPr="005048E6">
        <w:rPr>
          <w:rFonts w:cs="Arial"/>
        </w:rPr>
        <w:t xml:space="preserve">). </w:t>
      </w:r>
    </w:p>
    <w:p w14:paraId="6F743FBD" w14:textId="77777777" w:rsidR="00D35848" w:rsidRPr="005048E6" w:rsidRDefault="00D35848" w:rsidP="00D35848"/>
    <w:p w14:paraId="1CDA999A" w14:textId="0967B554" w:rsidR="00102A5D" w:rsidRPr="005048E6" w:rsidRDefault="00F75E5B" w:rsidP="004053F5">
      <w:pPr>
        <w:pStyle w:val="Heading3"/>
        <w:keepLines/>
      </w:pPr>
      <w:r w:rsidRPr="005048E6">
        <w:t xml:space="preserve">Test Guidelines for </w:t>
      </w:r>
      <w:r w:rsidR="004053F5" w:rsidRPr="005048E6">
        <w:t>Oilseed Rape</w:t>
      </w:r>
      <w:r w:rsidR="00293B90" w:rsidRPr="005048E6">
        <w:t xml:space="preserve"> (document </w:t>
      </w:r>
      <w:r w:rsidR="004053F5" w:rsidRPr="005048E6">
        <w:t>TG/36/7</w:t>
      </w:r>
      <w:r w:rsidR="00293B90" w:rsidRPr="005048E6">
        <w:t>)</w:t>
      </w:r>
    </w:p>
    <w:p w14:paraId="7C67DCEC" w14:textId="77777777" w:rsidR="00102A5D" w:rsidRPr="005048E6" w:rsidRDefault="00102A5D" w:rsidP="004053F5">
      <w:pPr>
        <w:pStyle w:val="Heading3"/>
        <w:keepLines/>
      </w:pPr>
    </w:p>
    <w:bookmarkEnd w:id="15"/>
    <w:p w14:paraId="1FD82547" w14:textId="5982BD6C" w:rsidR="00F75E5B" w:rsidRPr="005048E6" w:rsidRDefault="00F75E5B" w:rsidP="00F75E5B">
      <w:pPr>
        <w:keepNext/>
        <w:keepLines/>
      </w:pPr>
      <w:r w:rsidRPr="005048E6">
        <w:fldChar w:fldCharType="begin"/>
      </w:r>
      <w:r w:rsidRPr="005048E6">
        <w:instrText xml:space="preserve"> AUTONUM  </w:instrText>
      </w:r>
      <w:r w:rsidRPr="005048E6">
        <w:fldChar w:fldCharType="end"/>
      </w:r>
      <w:r w:rsidRPr="005048E6">
        <w:tab/>
        <w:t xml:space="preserve">The TWA considered the </w:t>
      </w:r>
      <w:r w:rsidR="00441408" w:rsidRPr="005048E6">
        <w:t xml:space="preserve">following </w:t>
      </w:r>
      <w:r w:rsidRPr="005048E6">
        <w:t>additional characteristic</w:t>
      </w:r>
      <w:r w:rsidR="00652775" w:rsidRPr="005048E6">
        <w:t>s</w:t>
      </w:r>
      <w:r w:rsidRPr="005048E6">
        <w:t xml:space="preserve"> notified</w:t>
      </w:r>
      <w:r w:rsidR="00652775" w:rsidRPr="005048E6">
        <w:t xml:space="preserve"> by the United Kingdom</w:t>
      </w:r>
      <w:r w:rsidRPr="005048E6">
        <w:t xml:space="preserve"> on the Test</w:t>
      </w:r>
      <w:r w:rsidR="00652775" w:rsidRPr="005048E6">
        <w:t> </w:t>
      </w:r>
      <w:r w:rsidRPr="005048E6">
        <w:t xml:space="preserve">Guidelines for </w:t>
      </w:r>
      <w:r w:rsidR="00652775" w:rsidRPr="005048E6">
        <w:t>Oilseed Rape</w:t>
      </w:r>
      <w:r w:rsidRPr="005048E6">
        <w:t xml:space="preserve"> (document TG/</w:t>
      </w:r>
      <w:r w:rsidR="00652775" w:rsidRPr="005048E6">
        <w:t>36/7</w:t>
      </w:r>
      <w:r w:rsidRPr="005048E6">
        <w:t>),</w:t>
      </w:r>
      <w:r w:rsidR="00652775" w:rsidRPr="005048E6">
        <w:t xml:space="preserve"> which would be </w:t>
      </w:r>
      <w:r w:rsidR="000D410E">
        <w:t>included</w:t>
      </w:r>
      <w:r w:rsidR="00441408" w:rsidRPr="005048E6">
        <w:t xml:space="preserve"> in document TWA/54/2</w:t>
      </w:r>
      <w:r w:rsidR="00C5573F">
        <w:t xml:space="preserve"> “</w:t>
      </w:r>
      <w:r w:rsidR="00C5573F" w:rsidRPr="00C4233F">
        <w:t>Reports on Developments in Plant Variety Protection from Members and Observers</w:t>
      </w:r>
      <w:r w:rsidR="00C5573F">
        <w:t>”</w:t>
      </w:r>
      <w:r w:rsidR="00441408" w:rsidRPr="005048E6">
        <w:t xml:space="preserve">: </w:t>
      </w:r>
    </w:p>
    <w:p w14:paraId="421AE62A" w14:textId="77777777" w:rsidR="00F75E5B" w:rsidRPr="005048E6" w:rsidRDefault="00F75E5B" w:rsidP="00F75E5B"/>
    <w:p w14:paraId="0DAFFD4A" w14:textId="3E498977" w:rsidR="00A54BC9" w:rsidRPr="005048E6" w:rsidRDefault="00C07AFA" w:rsidP="00D304B2">
      <w:pPr>
        <w:pStyle w:val="ListParagraph"/>
        <w:numPr>
          <w:ilvl w:val="0"/>
          <w:numId w:val="7"/>
        </w:numPr>
        <w:ind w:left="1134" w:hanging="643"/>
      </w:pPr>
      <w:r w:rsidRPr="005048E6">
        <w:t>Cotyledon:</w:t>
      </w:r>
      <w:r w:rsidR="00C5573F">
        <w:t xml:space="preserve"> length</w:t>
      </w:r>
      <w:r w:rsidRPr="005048E6">
        <w:t xml:space="preserve"> </w:t>
      </w:r>
      <w:r w:rsidR="00C5573F">
        <w:t xml:space="preserve">from </w:t>
      </w:r>
      <w:r w:rsidRPr="005048E6">
        <w:t>lamina base to wide</w:t>
      </w:r>
      <w:r w:rsidR="00C5573F">
        <w:t>st</w:t>
      </w:r>
      <w:r w:rsidRPr="005048E6">
        <w:t xml:space="preserve"> point (</w:t>
      </w:r>
      <w:proofErr w:type="spellStart"/>
      <w:r w:rsidRPr="005048E6">
        <w:t>lbtwp</w:t>
      </w:r>
      <w:proofErr w:type="spellEnd"/>
      <w:r w:rsidRPr="005048E6">
        <w:t>)</w:t>
      </w:r>
    </w:p>
    <w:p w14:paraId="4EBD0EC3" w14:textId="45EC2B00" w:rsidR="00D304B2" w:rsidRPr="005048E6" w:rsidRDefault="00D304B2" w:rsidP="00D304B2">
      <w:pPr>
        <w:pStyle w:val="ListParagraph"/>
        <w:numPr>
          <w:ilvl w:val="0"/>
          <w:numId w:val="7"/>
        </w:numPr>
        <w:ind w:left="1134" w:hanging="643"/>
      </w:pPr>
      <w:r w:rsidRPr="005048E6">
        <w:t xml:space="preserve">Cotyledon: </w:t>
      </w:r>
      <w:proofErr w:type="spellStart"/>
      <w:r w:rsidRPr="005048E6">
        <w:t>lbtwp</w:t>
      </w:r>
      <w:proofErr w:type="spellEnd"/>
      <w:r w:rsidRPr="005048E6">
        <w:t>/width ratio</w:t>
      </w:r>
    </w:p>
    <w:p w14:paraId="00D6E9F6" w14:textId="27F991F5" w:rsidR="00C07AFA" w:rsidRPr="00D304B2" w:rsidRDefault="00AF1529" w:rsidP="00D304B2">
      <w:pPr>
        <w:pStyle w:val="ListParagraph"/>
        <w:numPr>
          <w:ilvl w:val="0"/>
          <w:numId w:val="7"/>
        </w:numPr>
        <w:ind w:left="1134" w:hanging="643"/>
      </w:pPr>
      <w:r w:rsidRPr="00D304B2">
        <w:t xml:space="preserve">Herbicide Tolerance: </w:t>
      </w:r>
      <w:proofErr w:type="spellStart"/>
      <w:r w:rsidRPr="00D304B2">
        <w:t>Imazamox</w:t>
      </w:r>
      <w:proofErr w:type="spellEnd"/>
    </w:p>
    <w:p w14:paraId="027E4391" w14:textId="77777777" w:rsidR="00C07AFA" w:rsidRPr="00D304B2" w:rsidRDefault="00C07AFA" w:rsidP="00D304B2"/>
    <w:p w14:paraId="13F9EF80" w14:textId="77777777" w:rsidR="00D35848" w:rsidRDefault="0045287F" w:rsidP="0026550E">
      <w:pPr>
        <w:keepNext/>
        <w:keepLines/>
        <w:rPr>
          <w:rFonts w:cs="Arial"/>
        </w:rPr>
      </w:pPr>
      <w:r>
        <w:fldChar w:fldCharType="begin"/>
      </w:r>
      <w:r>
        <w:instrText xml:space="preserve"> AUTONUM  </w:instrText>
      </w:r>
      <w:r>
        <w:fldChar w:fldCharType="end"/>
      </w:r>
      <w:r>
        <w:tab/>
      </w:r>
      <w:r w:rsidR="00FC71A6">
        <w:t>Following the procedure set out in d</w:t>
      </w:r>
      <w:r w:rsidR="00FC71A6" w:rsidRPr="00DF5306">
        <w:t xml:space="preserve">ocument </w:t>
      </w:r>
      <w:hyperlink r:id="rId13" w:history="1">
        <w:r w:rsidR="00FC71A6" w:rsidRPr="00213CA9">
          <w:rPr>
            <w:rStyle w:val="Hyperlink"/>
          </w:rPr>
          <w:t>TGP/5, Section 10</w:t>
        </w:r>
      </w:hyperlink>
      <w:r w:rsidR="00FC71A6">
        <w:t xml:space="preserve"> “</w:t>
      </w:r>
      <w:r w:rsidR="00FC71A6" w:rsidRPr="00DF5306">
        <w:rPr>
          <w:snapToGrid w:val="0"/>
          <w:color w:val="000000"/>
        </w:rPr>
        <w:t xml:space="preserve">Notification of Additional Characteristics </w:t>
      </w:r>
      <w:r w:rsidR="00FC71A6" w:rsidRPr="00DF5306">
        <w:t>and States of Expression”</w:t>
      </w:r>
      <w:r w:rsidR="00FC71A6">
        <w:t>, t</w:t>
      </w:r>
      <w:r>
        <w:t xml:space="preserve">he TWA agreed that </w:t>
      </w:r>
      <w:r w:rsidR="00E86139">
        <w:t xml:space="preserve">the characteristics </w:t>
      </w:r>
      <w:r w:rsidR="00F16EBC">
        <w:t xml:space="preserve">should be </w:t>
      </w:r>
      <w:r w:rsidR="00FC71A6" w:rsidRPr="00DF5306">
        <w:rPr>
          <w:rFonts w:cs="Arial"/>
        </w:rPr>
        <w:t xml:space="preserve">posted on the </w:t>
      </w:r>
      <w:r w:rsidR="00FC71A6" w:rsidRPr="00DF5306">
        <w:rPr>
          <w:rFonts w:eastAsia="MS Mincho" w:cs="Arial"/>
          <w:lang w:eastAsia="ja-JP"/>
        </w:rPr>
        <w:t>TG Drafters’ webpage</w:t>
      </w:r>
      <w:r w:rsidR="00FC71A6" w:rsidRPr="00DF5306">
        <w:rPr>
          <w:rFonts w:cs="Arial"/>
        </w:rPr>
        <w:t xml:space="preserve"> of the UPOV website (</w:t>
      </w:r>
      <w:hyperlink r:id="rId14" w:history="1">
        <w:r w:rsidR="00FC71A6" w:rsidRPr="00DF5306">
          <w:rPr>
            <w:color w:val="0000FF"/>
            <w:u w:val="single"/>
          </w:rPr>
          <w:t>https://www.upov.int/resource/en/tg_drafters.html</w:t>
        </w:r>
      </w:hyperlink>
      <w:r w:rsidR="00FC71A6" w:rsidRPr="00DF5306">
        <w:rPr>
          <w:rFonts w:cs="Arial"/>
        </w:rPr>
        <w:t>)</w:t>
      </w:r>
      <w:r w:rsidR="00FC71A6">
        <w:rPr>
          <w:rFonts w:cs="Arial"/>
        </w:rPr>
        <w:t xml:space="preserve">. </w:t>
      </w:r>
    </w:p>
    <w:p w14:paraId="39692F23" w14:textId="77777777" w:rsidR="00D35848" w:rsidRDefault="00D35848" w:rsidP="0026550E">
      <w:pPr>
        <w:keepNext/>
        <w:keepLines/>
        <w:rPr>
          <w:rFonts w:cs="Arial"/>
        </w:rPr>
      </w:pPr>
    </w:p>
    <w:p w14:paraId="209CD0C2" w14:textId="77777777" w:rsidR="00F75E5B" w:rsidRPr="00E03543" w:rsidRDefault="00F75E5B" w:rsidP="00050E16"/>
    <w:p w14:paraId="1E2DCE46" w14:textId="77777777" w:rsidR="00F75E5B" w:rsidRPr="00E03543" w:rsidRDefault="00F75E5B" w:rsidP="00F75E5B">
      <w:pPr>
        <w:pStyle w:val="Heading2"/>
      </w:pPr>
      <w:bookmarkStart w:id="16" w:name="_Toc193288263"/>
      <w:r w:rsidRPr="00E03543">
        <w:rPr>
          <w:rFonts w:eastAsia="Calibri"/>
        </w:rPr>
        <w:t>Technical Questionnaire, section 4.2: “</w:t>
      </w:r>
      <w:r w:rsidRPr="00E03543">
        <w:rPr>
          <w:rFonts w:eastAsia="Calibri" w:cs="Noto Sans Display"/>
        </w:rPr>
        <w:t>Method of propagating the variety</w:t>
      </w:r>
      <w:r w:rsidRPr="00E03543">
        <w:rPr>
          <w:rFonts w:eastAsia="Calibri"/>
        </w:rPr>
        <w:t>”</w:t>
      </w:r>
      <w:bookmarkEnd w:id="16"/>
    </w:p>
    <w:p w14:paraId="5E4F0E3F" w14:textId="77777777" w:rsidR="00F75E5B" w:rsidRPr="00E03543" w:rsidRDefault="00F75E5B" w:rsidP="00F75E5B"/>
    <w:p w14:paraId="19E27748" w14:textId="2DE6B6E2" w:rsidR="00F75E5B" w:rsidRPr="00E03543" w:rsidRDefault="00F75E5B" w:rsidP="00F75E5B">
      <w:r w:rsidRPr="00E03543">
        <w:fldChar w:fldCharType="begin"/>
      </w:r>
      <w:r w:rsidRPr="00E03543">
        <w:instrText xml:space="preserve"> AUTONUM  </w:instrText>
      </w:r>
      <w:r w:rsidRPr="00E03543">
        <w:fldChar w:fldCharType="end"/>
      </w:r>
      <w:r w:rsidRPr="00E03543">
        <w:tab/>
        <w:t>The TWA considered document TWP/9/3 and the lists with options for information on method of propagating the variety (Annex IV) that would be made available in UPOV PRISMA for the Technical</w:t>
      </w:r>
      <w:r w:rsidR="002002DC">
        <w:t> </w:t>
      </w:r>
      <w:r w:rsidRPr="00E03543">
        <w:t xml:space="preserve">Questionnaires of certain Test Guidelines </w:t>
      </w:r>
      <w:r w:rsidR="00B44013">
        <w:t xml:space="preserve">of agricultural crops </w:t>
      </w:r>
      <w:r w:rsidRPr="00E03543">
        <w:t>where no structured information (open text box) was provided in Section 4.2 (“method of propagating the variety”).</w:t>
      </w:r>
    </w:p>
    <w:p w14:paraId="2006CA51" w14:textId="77777777" w:rsidR="00F75E5B" w:rsidRPr="00E03543" w:rsidRDefault="00F75E5B" w:rsidP="00F75E5B">
      <w:pPr>
        <w:keepNext/>
      </w:pPr>
    </w:p>
    <w:p w14:paraId="0FDD63B3" w14:textId="07CA0BFB" w:rsidR="00F30103" w:rsidRPr="00E03543" w:rsidRDefault="00F75E5B" w:rsidP="00F30103">
      <w:pPr>
        <w:keepNext/>
      </w:pPr>
      <w:r w:rsidRPr="00E03543">
        <w:fldChar w:fldCharType="begin"/>
      </w:r>
      <w:r w:rsidRPr="00E03543">
        <w:instrText xml:space="preserve"> AUTONUM  </w:instrText>
      </w:r>
      <w:r w:rsidRPr="00E03543">
        <w:fldChar w:fldCharType="end"/>
      </w:r>
      <w:r w:rsidRPr="00E03543">
        <w:tab/>
        <w:t xml:space="preserve">The TWA </w:t>
      </w:r>
      <w:r w:rsidR="002002DC">
        <w:t xml:space="preserve">agreed that certain options were not applicable and </w:t>
      </w:r>
      <w:r w:rsidR="003B1403">
        <w:t xml:space="preserve">should not be included in the Technical Questionnaires.  The TWA </w:t>
      </w:r>
      <w:r w:rsidR="00F30103">
        <w:t>n</w:t>
      </w:r>
      <w:r w:rsidR="00F30103" w:rsidRPr="00E03543">
        <w:t xml:space="preserve">oted the expression of interest </w:t>
      </w:r>
      <w:r w:rsidR="0075475D">
        <w:t xml:space="preserve">of </w:t>
      </w:r>
      <w:r w:rsidR="00DA6459">
        <w:t xml:space="preserve">the </w:t>
      </w:r>
      <w:r w:rsidR="00F30103" w:rsidRPr="00E03543">
        <w:t xml:space="preserve">United Kingdom to </w:t>
      </w:r>
      <w:r w:rsidR="00F30103">
        <w:t>revise the</w:t>
      </w:r>
      <w:r w:rsidR="00F30103" w:rsidRPr="00E03543">
        <w:t xml:space="preserve"> </w:t>
      </w:r>
      <w:r w:rsidR="00DA6459">
        <w:t xml:space="preserve">list of </w:t>
      </w:r>
      <w:r w:rsidR="00F30103" w:rsidRPr="00E03543">
        <w:t xml:space="preserve">options for the </w:t>
      </w:r>
      <w:r w:rsidR="00F30103">
        <w:t>Test Guidelines</w:t>
      </w:r>
      <w:r w:rsidR="00F30103" w:rsidRPr="00E03543">
        <w:t xml:space="preserve"> of agricultural crops</w:t>
      </w:r>
      <w:r w:rsidR="00DA6459">
        <w:t xml:space="preserve"> and agreed to consider </w:t>
      </w:r>
      <w:r w:rsidR="0075475D">
        <w:t>the</w:t>
      </w:r>
      <w:r w:rsidR="00DA6459">
        <w:t xml:space="preserve"> revised proposal at its </w:t>
      </w:r>
      <w:r w:rsidR="00F30103">
        <w:t>fifty-fifth</w:t>
      </w:r>
      <w:r w:rsidR="00F30103" w:rsidRPr="00E03543">
        <w:t xml:space="preserve"> session.</w:t>
      </w:r>
    </w:p>
    <w:p w14:paraId="2B84F6F0" w14:textId="77777777" w:rsidR="00F75E5B" w:rsidRPr="00E03543" w:rsidRDefault="00F75E5B" w:rsidP="00F75E5B"/>
    <w:p w14:paraId="45C7F1AF" w14:textId="77777777" w:rsidR="00F75E5B" w:rsidRPr="00E03543" w:rsidRDefault="00F75E5B" w:rsidP="00050E16"/>
    <w:p w14:paraId="05558717" w14:textId="77777777" w:rsidR="00C81702" w:rsidRPr="00670B5A" w:rsidRDefault="00C81702" w:rsidP="00C81702">
      <w:pPr>
        <w:pStyle w:val="Heading2"/>
      </w:pPr>
      <w:r w:rsidRPr="00670B5A">
        <w:rPr>
          <w:rFonts w:eastAsia="MS Mincho"/>
        </w:rPr>
        <w:t>Discussion</w:t>
      </w:r>
      <w:r>
        <w:rPr>
          <w:rFonts w:eastAsia="MS Mincho"/>
        </w:rPr>
        <w:t>s</w:t>
      </w:r>
      <w:r w:rsidRPr="00670B5A">
        <w:rPr>
          <w:rFonts w:eastAsia="MS Mincho"/>
        </w:rPr>
        <w:t xml:space="preserve"> on draft Test Guidelines</w:t>
      </w:r>
    </w:p>
    <w:p w14:paraId="3D2C21B2" w14:textId="77777777" w:rsidR="00C81702" w:rsidRPr="00670B5A" w:rsidRDefault="00C81702" w:rsidP="00C81702"/>
    <w:p w14:paraId="6115872C" w14:textId="77777777" w:rsidR="00C81702" w:rsidRPr="00670B5A" w:rsidRDefault="00C81702" w:rsidP="00C81702">
      <w:pPr>
        <w:pStyle w:val="Heading3"/>
      </w:pPr>
      <w:r w:rsidRPr="00670B5A">
        <w:t>Full draft Test Guidelines</w:t>
      </w:r>
    </w:p>
    <w:p w14:paraId="11EF9734" w14:textId="77777777" w:rsidR="00C81702" w:rsidRPr="00670B5A" w:rsidRDefault="00C81702" w:rsidP="00C81702">
      <w:pPr>
        <w:keepNext/>
        <w:rPr>
          <w:rFonts w:cs="Arial"/>
        </w:rPr>
      </w:pPr>
    </w:p>
    <w:p w14:paraId="2F884ECE" w14:textId="77777777" w:rsidR="00C81702" w:rsidRPr="00DF46B6" w:rsidRDefault="00C81702" w:rsidP="00C81702">
      <w:pPr>
        <w:pStyle w:val="Heading4"/>
        <w:rPr>
          <w:lang w:val="en-US"/>
        </w:rPr>
      </w:pPr>
      <w:r>
        <w:rPr>
          <w:lang w:val="en-US"/>
        </w:rPr>
        <w:t>*</w:t>
      </w:r>
      <w:r w:rsidRPr="00DF46B6">
        <w:rPr>
          <w:lang w:val="en-US"/>
        </w:rPr>
        <w:t>Bent (</w:t>
      </w:r>
      <w:r w:rsidRPr="00BD66FF">
        <w:rPr>
          <w:i/>
          <w:iCs/>
          <w:lang w:val="en-US"/>
        </w:rPr>
        <w:t>Agrostis canina</w:t>
      </w:r>
      <w:r w:rsidRPr="00DF46B6">
        <w:rPr>
          <w:lang w:val="en-US"/>
        </w:rPr>
        <w:t xml:space="preserve"> L., </w:t>
      </w:r>
      <w:r w:rsidRPr="00BD66FF">
        <w:rPr>
          <w:i/>
          <w:iCs/>
          <w:lang w:val="en-US"/>
        </w:rPr>
        <w:t>Agrostis gigantea</w:t>
      </w:r>
      <w:r w:rsidRPr="00DF46B6">
        <w:rPr>
          <w:lang w:val="en-US"/>
        </w:rPr>
        <w:t xml:space="preserve"> Roth, </w:t>
      </w:r>
      <w:r w:rsidRPr="00BD66FF">
        <w:rPr>
          <w:i/>
          <w:iCs/>
          <w:lang w:val="en-US"/>
        </w:rPr>
        <w:t>Agrostis stolonifera</w:t>
      </w:r>
      <w:r w:rsidRPr="00DF46B6">
        <w:rPr>
          <w:lang w:val="en-US"/>
        </w:rPr>
        <w:t xml:space="preserve"> L., </w:t>
      </w:r>
      <w:r w:rsidRPr="00BD66FF">
        <w:rPr>
          <w:i/>
          <w:iCs/>
          <w:lang w:val="en-US"/>
        </w:rPr>
        <w:t xml:space="preserve">Agrostis </w:t>
      </w:r>
      <w:proofErr w:type="spellStart"/>
      <w:r w:rsidRPr="00BD66FF">
        <w:rPr>
          <w:i/>
          <w:iCs/>
          <w:lang w:val="en-US"/>
        </w:rPr>
        <w:t>capillaris</w:t>
      </w:r>
      <w:proofErr w:type="spellEnd"/>
      <w:r w:rsidRPr="00DF46B6">
        <w:rPr>
          <w:lang w:val="en-US"/>
        </w:rPr>
        <w:t xml:space="preserve"> L.)</w:t>
      </w:r>
      <w:r w:rsidRPr="00DF46B6">
        <w:rPr>
          <w:snapToGrid w:val="0"/>
          <w:lang w:val="en-US"/>
        </w:rPr>
        <w:t xml:space="preserve"> (Revision)</w:t>
      </w:r>
    </w:p>
    <w:p w14:paraId="1B43EF0F" w14:textId="77777777" w:rsidR="00C81702" w:rsidRPr="00DF46B6" w:rsidRDefault="00C81702" w:rsidP="00C81702">
      <w:pPr>
        <w:keepNext/>
        <w:rPr>
          <w:rFonts w:cs="Arial"/>
          <w:snapToGrid w:val="0"/>
        </w:rPr>
      </w:pPr>
    </w:p>
    <w:p w14:paraId="1836CB19" w14:textId="1B12E2A9" w:rsidR="00C81702" w:rsidRPr="00DF46B6" w:rsidRDefault="00C81702" w:rsidP="00C81702">
      <w:pPr>
        <w:keepNext/>
        <w:rPr>
          <w:rFonts w:cs="Arial"/>
        </w:rPr>
      </w:pPr>
      <w:r w:rsidRPr="00DF46B6">
        <w:rPr>
          <w:rFonts w:cs="Arial"/>
        </w:rPr>
        <w:fldChar w:fldCharType="begin"/>
      </w:r>
      <w:r w:rsidRPr="00DF46B6">
        <w:rPr>
          <w:rFonts w:cs="Arial"/>
        </w:rPr>
        <w:instrText xml:space="preserve"> AUTONUM  </w:instrText>
      </w:r>
      <w:r w:rsidRPr="00DF46B6">
        <w:rPr>
          <w:rFonts w:cs="Arial"/>
        </w:rPr>
        <w:fldChar w:fldCharType="end"/>
      </w:r>
      <w:r w:rsidRPr="00DF46B6">
        <w:rPr>
          <w:rFonts w:cs="Arial"/>
        </w:rPr>
        <w:tab/>
      </w:r>
      <w:r w:rsidRPr="00DF46B6">
        <w:rPr>
          <w:rFonts w:cs="Arial"/>
          <w:spacing w:val="-2"/>
        </w:rPr>
        <w:t xml:space="preserve">The </w:t>
      </w:r>
      <w:r w:rsidR="00CA565D">
        <w:rPr>
          <w:rFonts w:cs="Arial"/>
          <w:spacing w:val="-2"/>
        </w:rPr>
        <w:t>TWA</w:t>
      </w:r>
      <w:r w:rsidR="00CA565D" w:rsidRPr="00DF46B6">
        <w:rPr>
          <w:rFonts w:cs="Arial"/>
          <w:spacing w:val="-2"/>
        </w:rPr>
        <w:t xml:space="preserve"> </w:t>
      </w:r>
      <w:r w:rsidRPr="00DF46B6">
        <w:rPr>
          <w:rFonts w:cs="Arial"/>
          <w:spacing w:val="-2"/>
        </w:rPr>
        <w:t xml:space="preserve">discussed document </w:t>
      </w:r>
      <w:r w:rsidRPr="00DF46B6">
        <w:t>TG/30/7(proj.</w:t>
      </w:r>
      <w:r>
        <w:t>2</w:t>
      </w:r>
      <w:r w:rsidRPr="00DF46B6">
        <w:t xml:space="preserve">) </w:t>
      </w:r>
      <w:r w:rsidRPr="00DF46B6">
        <w:rPr>
          <w:rFonts w:cs="Arial"/>
          <w:spacing w:val="-2"/>
        </w:rPr>
        <w:t xml:space="preserve">presented by </w:t>
      </w:r>
      <w:r w:rsidRPr="00DF46B6">
        <w:rPr>
          <w:rFonts w:cs="Arial"/>
        </w:rPr>
        <w:t xml:space="preserve">Mr. Peter Hendriks </w:t>
      </w:r>
      <w:r w:rsidRPr="00DF46B6">
        <w:rPr>
          <w:rFonts w:cs="Arial"/>
          <w:spacing w:val="-2"/>
        </w:rPr>
        <w:t>(Netherlands (Kingdom of</w:t>
      </w:r>
      <w:r>
        <w:rPr>
          <w:rFonts w:cs="Arial"/>
          <w:spacing w:val="-2"/>
        </w:rPr>
        <w:t xml:space="preserve"> the</w:t>
      </w:r>
      <w:r w:rsidRPr="00DF46B6">
        <w:rPr>
          <w:rFonts w:cs="Arial"/>
          <w:spacing w:val="-2"/>
        </w:rPr>
        <w:t xml:space="preserve">)), </w:t>
      </w:r>
      <w:r w:rsidRPr="00DF46B6">
        <w:rPr>
          <w:rFonts w:cs="Arial"/>
        </w:rPr>
        <w:t>and agreed the following:</w:t>
      </w:r>
    </w:p>
    <w:p w14:paraId="091A3DDA" w14:textId="77777777" w:rsidR="00C81702" w:rsidRPr="00DF46B6" w:rsidRDefault="00C81702" w:rsidP="00C81702">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C81702" w:rsidRPr="00DF46B6" w14:paraId="391145F6"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EC37769" w14:textId="77777777" w:rsidR="00C81702" w:rsidRPr="00DF46B6" w:rsidRDefault="00C81702" w:rsidP="00230910">
            <w:pPr>
              <w:jc w:val="left"/>
              <w:rPr>
                <w:rFonts w:cs="Arial"/>
              </w:rPr>
            </w:pPr>
            <w:r>
              <w:rPr>
                <w:rFonts w:cs="Arial"/>
              </w:rPr>
              <w:t>Cover page</w:t>
            </w:r>
          </w:p>
        </w:tc>
        <w:tc>
          <w:tcPr>
            <w:tcW w:w="7927" w:type="dxa"/>
            <w:tcBorders>
              <w:top w:val="dotted" w:sz="4" w:space="0" w:color="auto"/>
              <w:left w:val="dotted" w:sz="4" w:space="0" w:color="auto"/>
              <w:bottom w:val="dotted" w:sz="4" w:space="0" w:color="auto"/>
              <w:right w:val="dotted" w:sz="4" w:space="0" w:color="auto"/>
            </w:tcBorders>
          </w:tcPr>
          <w:p w14:paraId="3BC8DF38" w14:textId="77777777" w:rsidR="00C81702" w:rsidRDefault="00C81702" w:rsidP="00230910">
            <w:r>
              <w:t>- main common name to read “Bent Grass”</w:t>
            </w:r>
          </w:p>
          <w:p w14:paraId="24284CA6" w14:textId="77777777" w:rsidR="00C81702" w:rsidRPr="00DF46B6" w:rsidRDefault="00C81702" w:rsidP="00230910">
            <w:r>
              <w:t>- to delete synonyms of botanical names in table with alternative names</w:t>
            </w:r>
          </w:p>
        </w:tc>
      </w:tr>
      <w:tr w:rsidR="00C81702" w:rsidRPr="00DF46B6" w14:paraId="72EC2686"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66B5B70C" w14:textId="77777777" w:rsidR="00C81702" w:rsidRPr="00DF46B6" w:rsidRDefault="00C81702" w:rsidP="00230910">
            <w:pPr>
              <w:jc w:val="left"/>
              <w:rPr>
                <w:rFonts w:cs="Arial"/>
              </w:rPr>
            </w:pPr>
            <w:r>
              <w:rPr>
                <w:rFonts w:cs="Arial"/>
              </w:rPr>
              <w:t>3.4</w:t>
            </w:r>
          </w:p>
        </w:tc>
        <w:tc>
          <w:tcPr>
            <w:tcW w:w="7927" w:type="dxa"/>
            <w:tcBorders>
              <w:top w:val="dotted" w:sz="4" w:space="0" w:color="auto"/>
              <w:left w:val="dotted" w:sz="4" w:space="0" w:color="auto"/>
              <w:bottom w:val="dotted" w:sz="4" w:space="0" w:color="auto"/>
              <w:right w:val="dotted" w:sz="4" w:space="0" w:color="auto"/>
            </w:tcBorders>
          </w:tcPr>
          <w:p w14:paraId="643C288A" w14:textId="77777777" w:rsidR="00C81702" w:rsidRPr="00DF46B6" w:rsidRDefault="00C81702" w:rsidP="00230910">
            <w:pPr>
              <w:rPr>
                <w:rFonts w:cs="Arial"/>
              </w:rPr>
            </w:pPr>
            <w:r>
              <w:rPr>
                <w:rFonts w:cs="Arial"/>
              </w:rPr>
              <w:t xml:space="preserve">to invert order of paragraphs </w:t>
            </w:r>
          </w:p>
        </w:tc>
      </w:tr>
      <w:tr w:rsidR="00C81702" w:rsidRPr="00DF46B6" w14:paraId="383C405E"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688ECE33" w14:textId="77777777" w:rsidR="00C81702" w:rsidRPr="00DF46B6" w:rsidRDefault="00C81702" w:rsidP="00230910">
            <w:pPr>
              <w:jc w:val="left"/>
              <w:rPr>
                <w:rFonts w:cs="Arial"/>
              </w:rPr>
            </w:pPr>
            <w:r>
              <w:rPr>
                <w:rFonts w:cs="Arial"/>
              </w:rPr>
              <w:t>Char. 2</w:t>
            </w:r>
          </w:p>
        </w:tc>
        <w:tc>
          <w:tcPr>
            <w:tcW w:w="7927" w:type="dxa"/>
            <w:tcBorders>
              <w:top w:val="dotted" w:sz="4" w:space="0" w:color="auto"/>
              <w:left w:val="dotted" w:sz="4" w:space="0" w:color="auto"/>
              <w:bottom w:val="dotted" w:sz="4" w:space="0" w:color="auto"/>
              <w:right w:val="dotted" w:sz="4" w:space="0" w:color="auto"/>
            </w:tcBorders>
          </w:tcPr>
          <w:p w14:paraId="49896D8B" w14:textId="77777777" w:rsidR="00C81702" w:rsidRPr="00DF46B6" w:rsidRDefault="00C81702" w:rsidP="00230910">
            <w:r>
              <w:t>to add (*)</w:t>
            </w:r>
          </w:p>
        </w:tc>
      </w:tr>
      <w:tr w:rsidR="00C81702" w:rsidRPr="00DF46B6" w14:paraId="0C70CEFF"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A7E2BF0" w14:textId="77777777" w:rsidR="00C81702" w:rsidRPr="00DF46B6" w:rsidRDefault="00C81702" w:rsidP="00230910">
            <w:pPr>
              <w:jc w:val="left"/>
              <w:rPr>
                <w:rFonts w:cs="Arial"/>
              </w:rPr>
            </w:pPr>
            <w:r>
              <w:rPr>
                <w:rFonts w:cs="Arial"/>
              </w:rPr>
              <w:t>Char. 3</w:t>
            </w:r>
          </w:p>
        </w:tc>
        <w:tc>
          <w:tcPr>
            <w:tcW w:w="7927" w:type="dxa"/>
            <w:tcBorders>
              <w:top w:val="dotted" w:sz="4" w:space="0" w:color="auto"/>
              <w:left w:val="dotted" w:sz="4" w:space="0" w:color="auto"/>
              <w:bottom w:val="dotted" w:sz="4" w:space="0" w:color="auto"/>
              <w:right w:val="dotted" w:sz="4" w:space="0" w:color="auto"/>
            </w:tcBorders>
          </w:tcPr>
          <w:p w14:paraId="55689591" w14:textId="77777777" w:rsidR="00C81702" w:rsidRDefault="00C81702" w:rsidP="00230910">
            <w:r>
              <w:t>- to have the following states, notes and example varieties:</w:t>
            </w:r>
          </w:p>
          <w:tbl>
            <w:tblP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98"/>
              <w:gridCol w:w="3472"/>
              <w:gridCol w:w="1118"/>
            </w:tblGrid>
            <w:tr w:rsidR="00C81702" w14:paraId="04D01149" w14:textId="77777777" w:rsidTr="00230910">
              <w:trPr>
                <w:trHeight w:val="320"/>
              </w:trPr>
              <w:tc>
                <w:tcPr>
                  <w:tcW w:w="1762" w:type="pct"/>
                  <w:tcBorders>
                    <w:bottom w:val="dotted" w:sz="4" w:space="0" w:color="auto"/>
                  </w:tcBorders>
                  <w:vAlign w:val="center"/>
                </w:tcPr>
                <w:p w14:paraId="283EAD6D" w14:textId="77777777" w:rsidR="00C81702" w:rsidRPr="0075103B" w:rsidRDefault="00C81702" w:rsidP="00230910">
                  <w:r w:rsidRPr="0075103B">
                    <w:t>very short</w:t>
                  </w:r>
                </w:p>
              </w:tc>
              <w:tc>
                <w:tcPr>
                  <w:tcW w:w="2449" w:type="pct"/>
                  <w:tcBorders>
                    <w:bottom w:val="dotted" w:sz="4" w:space="0" w:color="auto"/>
                  </w:tcBorders>
                  <w:vAlign w:val="center"/>
                </w:tcPr>
                <w:p w14:paraId="078FE899" w14:textId="77777777" w:rsidR="00C81702" w:rsidRPr="0075103B" w:rsidRDefault="00C81702" w:rsidP="00230910"/>
              </w:tc>
              <w:tc>
                <w:tcPr>
                  <w:tcW w:w="789" w:type="pct"/>
                  <w:tcBorders>
                    <w:bottom w:val="dotted" w:sz="4" w:space="0" w:color="auto"/>
                  </w:tcBorders>
                  <w:vAlign w:val="center"/>
                </w:tcPr>
                <w:p w14:paraId="36DAD953" w14:textId="77777777" w:rsidR="00C81702" w:rsidRPr="0075103B" w:rsidRDefault="00C81702" w:rsidP="00230910">
                  <w:pPr>
                    <w:jc w:val="center"/>
                  </w:pPr>
                  <w:r w:rsidRPr="0075103B">
                    <w:rPr>
                      <w:rFonts w:eastAsia="Arial"/>
                    </w:rPr>
                    <w:t>1</w:t>
                  </w:r>
                </w:p>
              </w:tc>
            </w:tr>
            <w:tr w:rsidR="00C81702" w14:paraId="3C7BD98A" w14:textId="77777777" w:rsidTr="00230910">
              <w:trPr>
                <w:trHeight w:val="320"/>
              </w:trPr>
              <w:tc>
                <w:tcPr>
                  <w:tcW w:w="1762" w:type="pct"/>
                  <w:tcBorders>
                    <w:bottom w:val="dotted" w:sz="4" w:space="0" w:color="auto"/>
                  </w:tcBorders>
                  <w:vAlign w:val="center"/>
                </w:tcPr>
                <w:p w14:paraId="3D33BF9D" w14:textId="77777777" w:rsidR="00C81702" w:rsidRPr="0075103B" w:rsidRDefault="00C81702" w:rsidP="00230910">
                  <w:r w:rsidRPr="0075103B">
                    <w:t>short</w:t>
                  </w:r>
                </w:p>
              </w:tc>
              <w:tc>
                <w:tcPr>
                  <w:tcW w:w="2449" w:type="pct"/>
                  <w:tcBorders>
                    <w:bottom w:val="dotted" w:sz="4" w:space="0" w:color="auto"/>
                  </w:tcBorders>
                  <w:vAlign w:val="center"/>
                </w:tcPr>
                <w:p w14:paraId="054AB651" w14:textId="77777777" w:rsidR="00C81702" w:rsidRPr="0075103B" w:rsidRDefault="00C81702" w:rsidP="00230910">
                  <w:pPr>
                    <w:jc w:val="left"/>
                  </w:pPr>
                  <w:r w:rsidRPr="0075103B">
                    <w:t xml:space="preserve">Flagstick (As), </w:t>
                  </w:r>
                  <w:proofErr w:type="spellStart"/>
                  <w:r w:rsidRPr="0075103B">
                    <w:t>Teetop</w:t>
                  </w:r>
                  <w:proofErr w:type="spellEnd"/>
                  <w:r w:rsidRPr="0075103B">
                    <w:t xml:space="preserve"> (</w:t>
                  </w:r>
                  <w:proofErr w:type="spellStart"/>
                  <w:r w:rsidRPr="0075103B">
                    <w:t>Acap</w:t>
                  </w:r>
                  <w:proofErr w:type="spellEnd"/>
                  <w:r w:rsidRPr="0075103B">
                    <w:t>)</w:t>
                  </w:r>
                </w:p>
              </w:tc>
              <w:tc>
                <w:tcPr>
                  <w:tcW w:w="789" w:type="pct"/>
                  <w:tcBorders>
                    <w:bottom w:val="dotted" w:sz="4" w:space="0" w:color="auto"/>
                  </w:tcBorders>
                  <w:vAlign w:val="center"/>
                </w:tcPr>
                <w:p w14:paraId="1E40F175" w14:textId="77777777" w:rsidR="00C81702" w:rsidRPr="0075103B" w:rsidRDefault="00C81702" w:rsidP="00230910">
                  <w:pPr>
                    <w:jc w:val="center"/>
                  </w:pPr>
                  <w:r w:rsidRPr="0075103B">
                    <w:rPr>
                      <w:rFonts w:eastAsia="Arial"/>
                    </w:rPr>
                    <w:t xml:space="preserve">2 </w:t>
                  </w:r>
                </w:p>
              </w:tc>
            </w:tr>
            <w:tr w:rsidR="00C81702" w14:paraId="2D000CE8" w14:textId="77777777" w:rsidTr="00230910">
              <w:trPr>
                <w:trHeight w:val="320"/>
              </w:trPr>
              <w:tc>
                <w:tcPr>
                  <w:tcW w:w="1762" w:type="pct"/>
                  <w:tcBorders>
                    <w:bottom w:val="dotted" w:sz="4" w:space="0" w:color="auto"/>
                  </w:tcBorders>
                  <w:vAlign w:val="center"/>
                </w:tcPr>
                <w:p w14:paraId="76555A45" w14:textId="77777777" w:rsidR="00C81702" w:rsidRPr="0075103B" w:rsidRDefault="00C81702" w:rsidP="00230910">
                  <w:r w:rsidRPr="0075103B">
                    <w:t>medium</w:t>
                  </w:r>
                </w:p>
              </w:tc>
              <w:tc>
                <w:tcPr>
                  <w:tcW w:w="2449" w:type="pct"/>
                  <w:tcBorders>
                    <w:bottom w:val="dotted" w:sz="4" w:space="0" w:color="auto"/>
                  </w:tcBorders>
                  <w:vAlign w:val="center"/>
                </w:tcPr>
                <w:p w14:paraId="437512C9" w14:textId="77777777" w:rsidR="00C81702" w:rsidRPr="0075103B" w:rsidRDefault="00C81702" w:rsidP="00230910">
                  <w:pPr>
                    <w:jc w:val="left"/>
                  </w:pPr>
                  <w:r w:rsidRPr="0075103B">
                    <w:t>777 Triple Seven (As)</w:t>
                  </w:r>
                </w:p>
              </w:tc>
              <w:tc>
                <w:tcPr>
                  <w:tcW w:w="789" w:type="pct"/>
                  <w:tcBorders>
                    <w:bottom w:val="dotted" w:sz="4" w:space="0" w:color="auto"/>
                  </w:tcBorders>
                  <w:vAlign w:val="center"/>
                </w:tcPr>
                <w:p w14:paraId="7D5E7D76" w14:textId="77777777" w:rsidR="00C81702" w:rsidRPr="0075103B" w:rsidRDefault="00C81702" w:rsidP="00230910">
                  <w:pPr>
                    <w:jc w:val="center"/>
                  </w:pPr>
                  <w:r w:rsidRPr="0075103B">
                    <w:rPr>
                      <w:rFonts w:eastAsia="Arial"/>
                    </w:rPr>
                    <w:t>3</w:t>
                  </w:r>
                </w:p>
              </w:tc>
            </w:tr>
            <w:tr w:rsidR="00C81702" w14:paraId="4D58398F" w14:textId="77777777" w:rsidTr="00230910">
              <w:trPr>
                <w:trHeight w:val="320"/>
              </w:trPr>
              <w:tc>
                <w:tcPr>
                  <w:tcW w:w="1762" w:type="pct"/>
                  <w:tcBorders>
                    <w:bottom w:val="dotted" w:sz="4" w:space="0" w:color="auto"/>
                  </w:tcBorders>
                  <w:vAlign w:val="center"/>
                </w:tcPr>
                <w:p w14:paraId="75FBEFA1" w14:textId="77777777" w:rsidR="00C81702" w:rsidRPr="0075103B" w:rsidRDefault="00C81702" w:rsidP="00230910">
                  <w:r w:rsidRPr="0075103B">
                    <w:t>tall</w:t>
                  </w:r>
                </w:p>
              </w:tc>
              <w:tc>
                <w:tcPr>
                  <w:tcW w:w="2449" w:type="pct"/>
                  <w:tcBorders>
                    <w:bottom w:val="dotted" w:sz="4" w:space="0" w:color="auto"/>
                  </w:tcBorders>
                  <w:vAlign w:val="center"/>
                </w:tcPr>
                <w:p w14:paraId="5D24DB0A" w14:textId="77777777" w:rsidR="00C81702" w:rsidRPr="0075103B" w:rsidRDefault="00C81702" w:rsidP="00230910">
                  <w:pPr>
                    <w:jc w:val="left"/>
                  </w:pPr>
                  <w:r w:rsidRPr="0075103B">
                    <w:t>Manor (</w:t>
                  </w:r>
                  <w:proofErr w:type="spellStart"/>
                  <w:r w:rsidRPr="0075103B">
                    <w:t>Acap</w:t>
                  </w:r>
                  <w:proofErr w:type="spellEnd"/>
                  <w:r w:rsidRPr="0075103B">
                    <w:t>), PC2 (As)</w:t>
                  </w:r>
                </w:p>
              </w:tc>
              <w:tc>
                <w:tcPr>
                  <w:tcW w:w="789" w:type="pct"/>
                  <w:tcBorders>
                    <w:bottom w:val="dotted" w:sz="4" w:space="0" w:color="auto"/>
                  </w:tcBorders>
                  <w:vAlign w:val="center"/>
                </w:tcPr>
                <w:p w14:paraId="69F3E9AB" w14:textId="77777777" w:rsidR="00C81702" w:rsidRPr="0075103B" w:rsidRDefault="00C81702" w:rsidP="00230910">
                  <w:pPr>
                    <w:jc w:val="center"/>
                  </w:pPr>
                  <w:r w:rsidRPr="0075103B">
                    <w:rPr>
                      <w:rFonts w:eastAsia="Arial"/>
                    </w:rPr>
                    <w:t>4</w:t>
                  </w:r>
                </w:p>
              </w:tc>
            </w:tr>
            <w:tr w:rsidR="00C81702" w14:paraId="5485379A" w14:textId="77777777" w:rsidTr="00230910">
              <w:trPr>
                <w:trHeight w:val="320"/>
              </w:trPr>
              <w:tc>
                <w:tcPr>
                  <w:tcW w:w="1762" w:type="pct"/>
                  <w:tcBorders>
                    <w:bottom w:val="dotted" w:sz="4" w:space="0" w:color="auto"/>
                  </w:tcBorders>
                  <w:vAlign w:val="center"/>
                </w:tcPr>
                <w:p w14:paraId="4CA50721" w14:textId="77777777" w:rsidR="00C81702" w:rsidRPr="0075103B" w:rsidRDefault="00C81702" w:rsidP="00230910">
                  <w:r w:rsidRPr="0075103B">
                    <w:t>very tall</w:t>
                  </w:r>
                </w:p>
              </w:tc>
              <w:tc>
                <w:tcPr>
                  <w:tcW w:w="2449" w:type="pct"/>
                  <w:tcBorders>
                    <w:bottom w:val="dotted" w:sz="4" w:space="0" w:color="auto"/>
                  </w:tcBorders>
                  <w:vAlign w:val="center"/>
                </w:tcPr>
                <w:p w14:paraId="720F5134" w14:textId="77777777" w:rsidR="00C81702" w:rsidRPr="0075103B" w:rsidRDefault="00C81702" w:rsidP="00230910"/>
              </w:tc>
              <w:tc>
                <w:tcPr>
                  <w:tcW w:w="789" w:type="pct"/>
                  <w:tcBorders>
                    <w:bottom w:val="dotted" w:sz="4" w:space="0" w:color="auto"/>
                  </w:tcBorders>
                  <w:vAlign w:val="center"/>
                </w:tcPr>
                <w:p w14:paraId="50AB3E63" w14:textId="77777777" w:rsidR="00C81702" w:rsidRPr="0075103B" w:rsidRDefault="00C81702" w:rsidP="00230910">
                  <w:pPr>
                    <w:jc w:val="center"/>
                  </w:pPr>
                  <w:r w:rsidRPr="0075103B">
                    <w:rPr>
                      <w:rFonts w:eastAsia="Arial"/>
                    </w:rPr>
                    <w:t xml:space="preserve">5 </w:t>
                  </w:r>
                </w:p>
              </w:tc>
            </w:tr>
          </w:tbl>
          <w:p w14:paraId="15B2EE68" w14:textId="77777777" w:rsidR="00C81702" w:rsidRPr="00DF46B6" w:rsidRDefault="00C81702" w:rsidP="00230910">
            <w:r>
              <w:t>- to add explanation to read “</w:t>
            </w:r>
            <w:r w:rsidRPr="00AB78E4">
              <w:t xml:space="preserve">Observation should be made on the average height of the foliage in the </w:t>
            </w:r>
            <w:proofErr w:type="spellStart"/>
            <w:r w:rsidRPr="00AB78E4">
              <w:t>centre</w:t>
            </w:r>
            <w:proofErr w:type="spellEnd"/>
            <w:r w:rsidRPr="00AB78E4">
              <w:t xml:space="preserve"> of the plant.</w:t>
            </w:r>
            <w:r>
              <w:t>”</w:t>
            </w:r>
            <w:r w:rsidRPr="00AB78E4">
              <w:t xml:space="preserve">  </w:t>
            </w:r>
          </w:p>
        </w:tc>
      </w:tr>
      <w:tr w:rsidR="00C81702" w:rsidRPr="00DF46B6" w14:paraId="29CFDF6C"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EC1BD7D" w14:textId="77777777" w:rsidR="00C81702" w:rsidRPr="00DF46B6" w:rsidRDefault="00C81702" w:rsidP="00230910">
            <w:pPr>
              <w:jc w:val="left"/>
              <w:rPr>
                <w:rFonts w:cs="Arial"/>
              </w:rPr>
            </w:pPr>
            <w:r>
              <w:rPr>
                <w:rFonts w:cs="Arial"/>
              </w:rPr>
              <w:lastRenderedPageBreak/>
              <w:t>Char. 5</w:t>
            </w:r>
          </w:p>
        </w:tc>
        <w:tc>
          <w:tcPr>
            <w:tcW w:w="7927" w:type="dxa"/>
            <w:tcBorders>
              <w:top w:val="dotted" w:sz="4" w:space="0" w:color="auto"/>
              <w:left w:val="dotted" w:sz="4" w:space="0" w:color="auto"/>
              <w:bottom w:val="dotted" w:sz="4" w:space="0" w:color="auto"/>
              <w:right w:val="dotted" w:sz="4" w:space="0" w:color="auto"/>
            </w:tcBorders>
          </w:tcPr>
          <w:p w14:paraId="498F4EBC" w14:textId="77777777" w:rsidR="00C81702" w:rsidRDefault="00C81702" w:rsidP="00230910">
            <w:r>
              <w:t>- to add MS/A</w:t>
            </w:r>
          </w:p>
          <w:p w14:paraId="19CC5279" w14:textId="77777777" w:rsidR="00C81702" w:rsidRDefault="00C81702" w:rsidP="00230910">
            <w:r>
              <w:t>- to have the following states, notes and example varieties:</w:t>
            </w:r>
          </w:p>
          <w:tbl>
            <w:tblP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98"/>
              <w:gridCol w:w="3472"/>
              <w:gridCol w:w="1118"/>
            </w:tblGrid>
            <w:tr w:rsidR="00C81702" w14:paraId="701115AB" w14:textId="77777777" w:rsidTr="00230910">
              <w:trPr>
                <w:trHeight w:val="320"/>
              </w:trPr>
              <w:tc>
                <w:tcPr>
                  <w:tcW w:w="1762" w:type="pct"/>
                  <w:tcBorders>
                    <w:bottom w:val="dotted" w:sz="4" w:space="0" w:color="auto"/>
                  </w:tcBorders>
                  <w:vAlign w:val="center"/>
                </w:tcPr>
                <w:p w14:paraId="4E84AD12" w14:textId="77777777" w:rsidR="00C81702" w:rsidRPr="0075103B" w:rsidRDefault="00C81702" w:rsidP="00230910">
                  <w:r w:rsidRPr="0075103B">
                    <w:t>very narrow</w:t>
                  </w:r>
                </w:p>
              </w:tc>
              <w:tc>
                <w:tcPr>
                  <w:tcW w:w="2449" w:type="pct"/>
                  <w:tcBorders>
                    <w:bottom w:val="dotted" w:sz="4" w:space="0" w:color="auto"/>
                  </w:tcBorders>
                  <w:vAlign w:val="center"/>
                </w:tcPr>
                <w:p w14:paraId="52F05F75" w14:textId="77777777" w:rsidR="00C81702" w:rsidRPr="0075103B" w:rsidRDefault="00C81702" w:rsidP="00230910"/>
              </w:tc>
              <w:tc>
                <w:tcPr>
                  <w:tcW w:w="789" w:type="pct"/>
                  <w:tcBorders>
                    <w:bottom w:val="dotted" w:sz="4" w:space="0" w:color="auto"/>
                  </w:tcBorders>
                  <w:vAlign w:val="center"/>
                </w:tcPr>
                <w:p w14:paraId="6A8AF620" w14:textId="77777777" w:rsidR="00C81702" w:rsidRPr="0075103B" w:rsidRDefault="00C81702" w:rsidP="00230910">
                  <w:pPr>
                    <w:jc w:val="center"/>
                  </w:pPr>
                  <w:r w:rsidRPr="0075103B">
                    <w:rPr>
                      <w:rFonts w:eastAsia="Arial"/>
                    </w:rPr>
                    <w:t>1</w:t>
                  </w:r>
                </w:p>
              </w:tc>
            </w:tr>
            <w:tr w:rsidR="00C81702" w14:paraId="01EFDC69" w14:textId="77777777" w:rsidTr="00230910">
              <w:trPr>
                <w:trHeight w:val="320"/>
              </w:trPr>
              <w:tc>
                <w:tcPr>
                  <w:tcW w:w="1762" w:type="pct"/>
                  <w:tcBorders>
                    <w:bottom w:val="dotted" w:sz="4" w:space="0" w:color="auto"/>
                  </w:tcBorders>
                  <w:vAlign w:val="center"/>
                </w:tcPr>
                <w:p w14:paraId="5A793E7A" w14:textId="77777777" w:rsidR="00C81702" w:rsidRPr="0075103B" w:rsidRDefault="00C81702" w:rsidP="00230910">
                  <w:r w:rsidRPr="0075103B">
                    <w:t>narrow</w:t>
                  </w:r>
                </w:p>
              </w:tc>
              <w:tc>
                <w:tcPr>
                  <w:tcW w:w="2449" w:type="pct"/>
                  <w:tcBorders>
                    <w:bottom w:val="dotted" w:sz="4" w:space="0" w:color="auto"/>
                  </w:tcBorders>
                  <w:vAlign w:val="center"/>
                </w:tcPr>
                <w:p w14:paraId="785EA3CF" w14:textId="77777777" w:rsidR="00C81702" w:rsidRPr="0075103B" w:rsidRDefault="00C81702" w:rsidP="00230910">
                  <w:pPr>
                    <w:jc w:val="left"/>
                  </w:pPr>
                  <w:r w:rsidRPr="0075103B">
                    <w:t>Arrowtown (</w:t>
                  </w:r>
                  <w:proofErr w:type="spellStart"/>
                  <w:r w:rsidRPr="0075103B">
                    <w:t>Acap</w:t>
                  </w:r>
                  <w:proofErr w:type="spellEnd"/>
                  <w:r w:rsidRPr="0075103B">
                    <w:t>)</w:t>
                  </w:r>
                </w:p>
              </w:tc>
              <w:tc>
                <w:tcPr>
                  <w:tcW w:w="789" w:type="pct"/>
                  <w:tcBorders>
                    <w:bottom w:val="dotted" w:sz="4" w:space="0" w:color="auto"/>
                  </w:tcBorders>
                  <w:vAlign w:val="center"/>
                </w:tcPr>
                <w:p w14:paraId="61BF4611" w14:textId="77777777" w:rsidR="00C81702" w:rsidRPr="0075103B" w:rsidRDefault="00C81702" w:rsidP="00230910">
                  <w:pPr>
                    <w:jc w:val="center"/>
                  </w:pPr>
                  <w:r w:rsidRPr="0075103B">
                    <w:rPr>
                      <w:rFonts w:eastAsia="Arial"/>
                    </w:rPr>
                    <w:t xml:space="preserve">2 </w:t>
                  </w:r>
                </w:p>
              </w:tc>
            </w:tr>
            <w:tr w:rsidR="00C81702" w14:paraId="7FBEB3A9" w14:textId="77777777" w:rsidTr="00230910">
              <w:trPr>
                <w:trHeight w:val="320"/>
              </w:trPr>
              <w:tc>
                <w:tcPr>
                  <w:tcW w:w="1762" w:type="pct"/>
                  <w:tcBorders>
                    <w:bottom w:val="dotted" w:sz="4" w:space="0" w:color="auto"/>
                  </w:tcBorders>
                  <w:vAlign w:val="center"/>
                </w:tcPr>
                <w:p w14:paraId="69E760A3" w14:textId="77777777" w:rsidR="00C81702" w:rsidRPr="0075103B" w:rsidRDefault="00C81702" w:rsidP="00230910">
                  <w:r w:rsidRPr="0075103B">
                    <w:t>medium</w:t>
                  </w:r>
                </w:p>
              </w:tc>
              <w:tc>
                <w:tcPr>
                  <w:tcW w:w="2449" w:type="pct"/>
                  <w:tcBorders>
                    <w:bottom w:val="dotted" w:sz="4" w:space="0" w:color="auto"/>
                  </w:tcBorders>
                  <w:vAlign w:val="center"/>
                </w:tcPr>
                <w:p w14:paraId="6C734BC5" w14:textId="77777777" w:rsidR="00C81702" w:rsidRPr="0075103B" w:rsidRDefault="00C81702" w:rsidP="00230910">
                  <w:pPr>
                    <w:jc w:val="left"/>
                  </w:pPr>
                  <w:r w:rsidRPr="0075103B">
                    <w:t>Barking (</w:t>
                  </w:r>
                  <w:proofErr w:type="spellStart"/>
                  <w:r w:rsidRPr="0075103B">
                    <w:t>Acap</w:t>
                  </w:r>
                  <w:proofErr w:type="spellEnd"/>
                  <w:r w:rsidRPr="0075103B">
                    <w:t>), Tyee (As)</w:t>
                  </w:r>
                </w:p>
              </w:tc>
              <w:tc>
                <w:tcPr>
                  <w:tcW w:w="789" w:type="pct"/>
                  <w:tcBorders>
                    <w:bottom w:val="dotted" w:sz="4" w:space="0" w:color="auto"/>
                  </w:tcBorders>
                  <w:vAlign w:val="center"/>
                </w:tcPr>
                <w:p w14:paraId="1E2EAD65" w14:textId="77777777" w:rsidR="00C81702" w:rsidRPr="0075103B" w:rsidRDefault="00C81702" w:rsidP="00230910">
                  <w:pPr>
                    <w:jc w:val="center"/>
                  </w:pPr>
                  <w:r w:rsidRPr="0075103B">
                    <w:rPr>
                      <w:rFonts w:eastAsia="Arial"/>
                    </w:rPr>
                    <w:t>3</w:t>
                  </w:r>
                </w:p>
              </w:tc>
            </w:tr>
            <w:tr w:rsidR="00C81702" w14:paraId="109AEBBA" w14:textId="77777777" w:rsidTr="00230910">
              <w:trPr>
                <w:trHeight w:val="320"/>
              </w:trPr>
              <w:tc>
                <w:tcPr>
                  <w:tcW w:w="1762" w:type="pct"/>
                  <w:tcBorders>
                    <w:bottom w:val="dotted" w:sz="4" w:space="0" w:color="auto"/>
                  </w:tcBorders>
                  <w:vAlign w:val="center"/>
                </w:tcPr>
                <w:p w14:paraId="51FF4E88" w14:textId="77777777" w:rsidR="00C81702" w:rsidRPr="0075103B" w:rsidRDefault="00C81702" w:rsidP="00230910">
                  <w:r w:rsidRPr="0075103B">
                    <w:t>broad</w:t>
                  </w:r>
                </w:p>
              </w:tc>
              <w:tc>
                <w:tcPr>
                  <w:tcW w:w="2449" w:type="pct"/>
                  <w:tcBorders>
                    <w:bottom w:val="dotted" w:sz="4" w:space="0" w:color="auto"/>
                  </w:tcBorders>
                  <w:vAlign w:val="center"/>
                </w:tcPr>
                <w:p w14:paraId="4A74A63A" w14:textId="77777777" w:rsidR="00C81702" w:rsidRPr="0075103B" w:rsidRDefault="00C81702" w:rsidP="00230910">
                  <w:pPr>
                    <w:jc w:val="left"/>
                  </w:pPr>
                  <w:r w:rsidRPr="0075103B">
                    <w:t>Macdonald (As), Manor (</w:t>
                  </w:r>
                  <w:proofErr w:type="spellStart"/>
                  <w:r w:rsidRPr="0075103B">
                    <w:t>Acap</w:t>
                  </w:r>
                  <w:proofErr w:type="spellEnd"/>
                  <w:r w:rsidRPr="0075103B">
                    <w:t>)</w:t>
                  </w:r>
                </w:p>
              </w:tc>
              <w:tc>
                <w:tcPr>
                  <w:tcW w:w="789" w:type="pct"/>
                  <w:tcBorders>
                    <w:bottom w:val="dotted" w:sz="4" w:space="0" w:color="auto"/>
                  </w:tcBorders>
                  <w:vAlign w:val="center"/>
                </w:tcPr>
                <w:p w14:paraId="7819CB58" w14:textId="77777777" w:rsidR="00C81702" w:rsidRPr="0075103B" w:rsidRDefault="00C81702" w:rsidP="00230910">
                  <w:pPr>
                    <w:jc w:val="center"/>
                  </w:pPr>
                  <w:r w:rsidRPr="0075103B">
                    <w:rPr>
                      <w:rFonts w:eastAsia="Arial"/>
                    </w:rPr>
                    <w:t>4</w:t>
                  </w:r>
                </w:p>
              </w:tc>
            </w:tr>
            <w:tr w:rsidR="00C81702" w14:paraId="72F1E2D9" w14:textId="77777777" w:rsidTr="00230910">
              <w:trPr>
                <w:trHeight w:val="320"/>
              </w:trPr>
              <w:tc>
                <w:tcPr>
                  <w:tcW w:w="1762" w:type="pct"/>
                  <w:tcBorders>
                    <w:bottom w:val="dotted" w:sz="4" w:space="0" w:color="auto"/>
                  </w:tcBorders>
                  <w:vAlign w:val="center"/>
                </w:tcPr>
                <w:p w14:paraId="225202AF" w14:textId="77777777" w:rsidR="00C81702" w:rsidRPr="0075103B" w:rsidRDefault="00C81702" w:rsidP="00230910">
                  <w:r w:rsidRPr="0075103B">
                    <w:t>very broad</w:t>
                  </w:r>
                </w:p>
              </w:tc>
              <w:tc>
                <w:tcPr>
                  <w:tcW w:w="2449" w:type="pct"/>
                  <w:tcBorders>
                    <w:bottom w:val="dotted" w:sz="4" w:space="0" w:color="auto"/>
                  </w:tcBorders>
                  <w:vAlign w:val="center"/>
                </w:tcPr>
                <w:p w14:paraId="3F3DAB52" w14:textId="77777777" w:rsidR="00C81702" w:rsidRPr="0075103B" w:rsidRDefault="00C81702" w:rsidP="00230910"/>
              </w:tc>
              <w:tc>
                <w:tcPr>
                  <w:tcW w:w="789" w:type="pct"/>
                  <w:tcBorders>
                    <w:bottom w:val="dotted" w:sz="4" w:space="0" w:color="auto"/>
                  </w:tcBorders>
                  <w:vAlign w:val="center"/>
                </w:tcPr>
                <w:p w14:paraId="3BE24806" w14:textId="77777777" w:rsidR="00C81702" w:rsidRPr="0075103B" w:rsidRDefault="00C81702" w:rsidP="00230910">
                  <w:pPr>
                    <w:jc w:val="center"/>
                  </w:pPr>
                  <w:r w:rsidRPr="0075103B">
                    <w:rPr>
                      <w:rFonts w:eastAsia="Arial"/>
                    </w:rPr>
                    <w:t>5</w:t>
                  </w:r>
                </w:p>
              </w:tc>
            </w:tr>
          </w:tbl>
          <w:p w14:paraId="44988269" w14:textId="77777777" w:rsidR="00C81702" w:rsidRPr="00DF46B6" w:rsidRDefault="00C81702" w:rsidP="00230910"/>
        </w:tc>
      </w:tr>
      <w:tr w:rsidR="00C81702" w:rsidRPr="00DF46B6" w14:paraId="65D5B54A"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6BAED94" w14:textId="77777777" w:rsidR="00C81702" w:rsidRPr="00DF46B6" w:rsidRDefault="00C81702" w:rsidP="00230910">
            <w:pPr>
              <w:jc w:val="left"/>
              <w:rPr>
                <w:rFonts w:cs="Arial"/>
              </w:rPr>
            </w:pPr>
            <w:r>
              <w:rPr>
                <w:rFonts w:cs="Arial"/>
              </w:rPr>
              <w:t>Char. 6</w:t>
            </w:r>
          </w:p>
        </w:tc>
        <w:tc>
          <w:tcPr>
            <w:tcW w:w="7927" w:type="dxa"/>
            <w:tcBorders>
              <w:top w:val="dotted" w:sz="4" w:space="0" w:color="auto"/>
              <w:left w:val="dotted" w:sz="4" w:space="0" w:color="auto"/>
              <w:bottom w:val="dotted" w:sz="4" w:space="0" w:color="auto"/>
              <w:right w:val="dotted" w:sz="4" w:space="0" w:color="auto"/>
            </w:tcBorders>
          </w:tcPr>
          <w:p w14:paraId="6C391B35" w14:textId="77777777" w:rsidR="00C81702" w:rsidRPr="00DF46B6" w:rsidRDefault="00C81702" w:rsidP="00230910">
            <w:r>
              <w:t>to delete underlining of “without”</w:t>
            </w:r>
          </w:p>
        </w:tc>
      </w:tr>
      <w:tr w:rsidR="00C81702" w:rsidRPr="00DF46B6" w14:paraId="1BF93A5D"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298CD98" w14:textId="77777777" w:rsidR="00C81702" w:rsidRPr="00DF46B6" w:rsidRDefault="00C81702" w:rsidP="00230910">
            <w:pPr>
              <w:jc w:val="left"/>
              <w:rPr>
                <w:rFonts w:cs="Arial"/>
              </w:rPr>
            </w:pPr>
            <w:r>
              <w:rPr>
                <w:rFonts w:cs="Arial"/>
              </w:rPr>
              <w:t>Char. 8</w:t>
            </w:r>
          </w:p>
        </w:tc>
        <w:tc>
          <w:tcPr>
            <w:tcW w:w="7927" w:type="dxa"/>
            <w:tcBorders>
              <w:top w:val="dotted" w:sz="4" w:space="0" w:color="auto"/>
              <w:left w:val="dotted" w:sz="4" w:space="0" w:color="auto"/>
              <w:bottom w:val="dotted" w:sz="4" w:space="0" w:color="auto"/>
              <w:right w:val="dotted" w:sz="4" w:space="0" w:color="auto"/>
            </w:tcBorders>
          </w:tcPr>
          <w:p w14:paraId="4B1427C5" w14:textId="77777777" w:rsidR="00C81702" w:rsidRDefault="00C81702" w:rsidP="00230910">
            <w:pPr>
              <w:rPr>
                <w:rFonts w:cs="Arial"/>
                <w:color w:val="000000"/>
              </w:rPr>
            </w:pPr>
            <w:r>
              <w:rPr>
                <w:rFonts w:cs="Arial"/>
                <w:color w:val="000000"/>
              </w:rPr>
              <w:t xml:space="preserve">- </w:t>
            </w:r>
            <w:r>
              <w:t>to have the following states, notes and example varieties:</w:t>
            </w:r>
          </w:p>
          <w:tbl>
            <w:tblP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98"/>
              <w:gridCol w:w="3472"/>
              <w:gridCol w:w="1118"/>
            </w:tblGrid>
            <w:tr w:rsidR="00C81702" w14:paraId="70939278" w14:textId="77777777" w:rsidTr="00230910">
              <w:trPr>
                <w:trHeight w:val="320"/>
              </w:trPr>
              <w:tc>
                <w:tcPr>
                  <w:tcW w:w="1762" w:type="pct"/>
                  <w:tcBorders>
                    <w:bottom w:val="dotted" w:sz="4" w:space="0" w:color="auto"/>
                  </w:tcBorders>
                  <w:vAlign w:val="center"/>
                </w:tcPr>
                <w:p w14:paraId="5F468B74" w14:textId="77777777" w:rsidR="00C81702" w:rsidRPr="0075103B" w:rsidRDefault="00C81702" w:rsidP="00230910">
                  <w:r w:rsidRPr="0075103B">
                    <w:t>very short</w:t>
                  </w:r>
                </w:p>
              </w:tc>
              <w:tc>
                <w:tcPr>
                  <w:tcW w:w="2449" w:type="pct"/>
                  <w:tcBorders>
                    <w:bottom w:val="dotted" w:sz="4" w:space="0" w:color="auto"/>
                  </w:tcBorders>
                  <w:vAlign w:val="center"/>
                </w:tcPr>
                <w:p w14:paraId="3060C7A5" w14:textId="77777777" w:rsidR="00C81702" w:rsidRPr="0075103B" w:rsidRDefault="00C81702" w:rsidP="00230910"/>
              </w:tc>
              <w:tc>
                <w:tcPr>
                  <w:tcW w:w="789" w:type="pct"/>
                  <w:tcBorders>
                    <w:bottom w:val="dotted" w:sz="4" w:space="0" w:color="auto"/>
                  </w:tcBorders>
                  <w:vAlign w:val="center"/>
                </w:tcPr>
                <w:p w14:paraId="0BD7CB01" w14:textId="77777777" w:rsidR="00C81702" w:rsidRPr="0075103B" w:rsidRDefault="00C81702" w:rsidP="00230910">
                  <w:pPr>
                    <w:jc w:val="center"/>
                  </w:pPr>
                  <w:r w:rsidRPr="0075103B">
                    <w:rPr>
                      <w:rFonts w:eastAsia="Arial"/>
                    </w:rPr>
                    <w:t>1</w:t>
                  </w:r>
                </w:p>
              </w:tc>
            </w:tr>
            <w:tr w:rsidR="00C81702" w14:paraId="54917EC0" w14:textId="77777777" w:rsidTr="00230910">
              <w:trPr>
                <w:trHeight w:val="320"/>
              </w:trPr>
              <w:tc>
                <w:tcPr>
                  <w:tcW w:w="1762" w:type="pct"/>
                  <w:tcBorders>
                    <w:bottom w:val="dotted" w:sz="4" w:space="0" w:color="auto"/>
                  </w:tcBorders>
                  <w:vAlign w:val="center"/>
                </w:tcPr>
                <w:p w14:paraId="6866ECC5" w14:textId="77777777" w:rsidR="00C81702" w:rsidRPr="0075103B" w:rsidRDefault="00C81702" w:rsidP="00230910">
                  <w:r w:rsidRPr="0075103B">
                    <w:t>short</w:t>
                  </w:r>
                </w:p>
              </w:tc>
              <w:tc>
                <w:tcPr>
                  <w:tcW w:w="2449" w:type="pct"/>
                  <w:tcBorders>
                    <w:bottom w:val="dotted" w:sz="4" w:space="0" w:color="auto"/>
                  </w:tcBorders>
                  <w:vAlign w:val="center"/>
                </w:tcPr>
                <w:p w14:paraId="4F96200D" w14:textId="77777777" w:rsidR="00C81702" w:rsidRPr="0075103B" w:rsidRDefault="00C81702" w:rsidP="00230910">
                  <w:pPr>
                    <w:jc w:val="left"/>
                  </w:pPr>
                  <w:r w:rsidRPr="0075103B">
                    <w:t>Heriot (</w:t>
                  </w:r>
                  <w:proofErr w:type="spellStart"/>
                  <w:r w:rsidRPr="0075103B">
                    <w:t>Acap</w:t>
                  </w:r>
                  <w:proofErr w:type="spellEnd"/>
                  <w:r w:rsidRPr="0075103B">
                    <w:t>)</w:t>
                  </w:r>
                </w:p>
              </w:tc>
              <w:tc>
                <w:tcPr>
                  <w:tcW w:w="789" w:type="pct"/>
                  <w:tcBorders>
                    <w:bottom w:val="dotted" w:sz="4" w:space="0" w:color="auto"/>
                  </w:tcBorders>
                  <w:vAlign w:val="center"/>
                </w:tcPr>
                <w:p w14:paraId="4D586E6F" w14:textId="77777777" w:rsidR="00C81702" w:rsidRPr="0075103B" w:rsidRDefault="00C81702" w:rsidP="00230910">
                  <w:pPr>
                    <w:jc w:val="center"/>
                  </w:pPr>
                  <w:r w:rsidRPr="0075103B">
                    <w:rPr>
                      <w:rFonts w:eastAsia="Arial"/>
                    </w:rPr>
                    <w:t>2</w:t>
                  </w:r>
                </w:p>
              </w:tc>
            </w:tr>
            <w:tr w:rsidR="00C81702" w14:paraId="53D19EEC" w14:textId="77777777" w:rsidTr="00230910">
              <w:trPr>
                <w:trHeight w:val="320"/>
              </w:trPr>
              <w:tc>
                <w:tcPr>
                  <w:tcW w:w="1762" w:type="pct"/>
                  <w:tcBorders>
                    <w:bottom w:val="dotted" w:sz="4" w:space="0" w:color="auto"/>
                  </w:tcBorders>
                  <w:vAlign w:val="center"/>
                </w:tcPr>
                <w:p w14:paraId="6CB87133" w14:textId="77777777" w:rsidR="00C81702" w:rsidRPr="0075103B" w:rsidRDefault="00C81702" w:rsidP="00230910">
                  <w:r w:rsidRPr="0075103B">
                    <w:t>medium</w:t>
                  </w:r>
                </w:p>
              </w:tc>
              <w:tc>
                <w:tcPr>
                  <w:tcW w:w="2449" w:type="pct"/>
                  <w:tcBorders>
                    <w:bottom w:val="dotted" w:sz="4" w:space="0" w:color="auto"/>
                  </w:tcBorders>
                  <w:vAlign w:val="center"/>
                </w:tcPr>
                <w:p w14:paraId="7ADBAF7B" w14:textId="77777777" w:rsidR="00C81702" w:rsidRPr="0075103B" w:rsidRDefault="00C81702" w:rsidP="00230910">
                  <w:pPr>
                    <w:jc w:val="left"/>
                  </w:pPr>
                  <w:r w:rsidRPr="0075103B">
                    <w:t>Tyee (As)</w:t>
                  </w:r>
                </w:p>
              </w:tc>
              <w:tc>
                <w:tcPr>
                  <w:tcW w:w="789" w:type="pct"/>
                  <w:tcBorders>
                    <w:bottom w:val="dotted" w:sz="4" w:space="0" w:color="auto"/>
                  </w:tcBorders>
                  <w:vAlign w:val="center"/>
                </w:tcPr>
                <w:p w14:paraId="58E7E88F" w14:textId="77777777" w:rsidR="00C81702" w:rsidRPr="0075103B" w:rsidRDefault="00C81702" w:rsidP="00230910">
                  <w:pPr>
                    <w:jc w:val="center"/>
                  </w:pPr>
                  <w:r w:rsidRPr="0075103B">
                    <w:rPr>
                      <w:rFonts w:eastAsia="Arial"/>
                    </w:rPr>
                    <w:t>3</w:t>
                  </w:r>
                </w:p>
              </w:tc>
            </w:tr>
            <w:tr w:rsidR="00C81702" w14:paraId="686EE926" w14:textId="77777777" w:rsidTr="00230910">
              <w:trPr>
                <w:trHeight w:val="320"/>
              </w:trPr>
              <w:tc>
                <w:tcPr>
                  <w:tcW w:w="1762" w:type="pct"/>
                  <w:tcBorders>
                    <w:bottom w:val="dotted" w:sz="4" w:space="0" w:color="auto"/>
                  </w:tcBorders>
                  <w:vAlign w:val="center"/>
                </w:tcPr>
                <w:p w14:paraId="2BCAAFEF" w14:textId="77777777" w:rsidR="00C81702" w:rsidRPr="0075103B" w:rsidRDefault="00C81702" w:rsidP="00230910">
                  <w:r w:rsidRPr="0075103B">
                    <w:t>tall</w:t>
                  </w:r>
                </w:p>
              </w:tc>
              <w:tc>
                <w:tcPr>
                  <w:tcW w:w="2449" w:type="pct"/>
                  <w:tcBorders>
                    <w:bottom w:val="dotted" w:sz="4" w:space="0" w:color="auto"/>
                  </w:tcBorders>
                  <w:vAlign w:val="center"/>
                </w:tcPr>
                <w:p w14:paraId="19CC2264" w14:textId="77777777" w:rsidR="00C81702" w:rsidRPr="0075103B" w:rsidRDefault="00C81702" w:rsidP="00230910">
                  <w:pPr>
                    <w:jc w:val="left"/>
                  </w:pPr>
                  <w:r w:rsidRPr="0075103B">
                    <w:t>Grasslands Sefton (</w:t>
                  </w:r>
                  <w:proofErr w:type="spellStart"/>
                  <w:r w:rsidRPr="0075103B">
                    <w:t>Acap</w:t>
                  </w:r>
                  <w:proofErr w:type="spellEnd"/>
                  <w:r w:rsidRPr="0075103B">
                    <w:t>)</w:t>
                  </w:r>
                </w:p>
              </w:tc>
              <w:tc>
                <w:tcPr>
                  <w:tcW w:w="789" w:type="pct"/>
                  <w:tcBorders>
                    <w:bottom w:val="dotted" w:sz="4" w:space="0" w:color="auto"/>
                  </w:tcBorders>
                  <w:vAlign w:val="center"/>
                </w:tcPr>
                <w:p w14:paraId="47502381" w14:textId="77777777" w:rsidR="00C81702" w:rsidRPr="0075103B" w:rsidRDefault="00C81702" w:rsidP="00230910">
                  <w:pPr>
                    <w:jc w:val="center"/>
                  </w:pPr>
                  <w:r w:rsidRPr="0075103B">
                    <w:rPr>
                      <w:rFonts w:eastAsia="Arial"/>
                    </w:rPr>
                    <w:t>4</w:t>
                  </w:r>
                </w:p>
              </w:tc>
            </w:tr>
            <w:tr w:rsidR="00C81702" w14:paraId="22B00CA1" w14:textId="77777777" w:rsidTr="00230910">
              <w:trPr>
                <w:trHeight w:val="320"/>
              </w:trPr>
              <w:tc>
                <w:tcPr>
                  <w:tcW w:w="1762" w:type="pct"/>
                  <w:tcBorders>
                    <w:bottom w:val="dotted" w:sz="4" w:space="0" w:color="auto"/>
                  </w:tcBorders>
                  <w:vAlign w:val="center"/>
                </w:tcPr>
                <w:p w14:paraId="01F3361E" w14:textId="77777777" w:rsidR="00C81702" w:rsidRPr="0075103B" w:rsidRDefault="00C81702" w:rsidP="00230910">
                  <w:r w:rsidRPr="0075103B">
                    <w:t>very tall</w:t>
                  </w:r>
                </w:p>
              </w:tc>
              <w:tc>
                <w:tcPr>
                  <w:tcW w:w="2449" w:type="pct"/>
                  <w:tcBorders>
                    <w:bottom w:val="dotted" w:sz="4" w:space="0" w:color="auto"/>
                  </w:tcBorders>
                  <w:vAlign w:val="center"/>
                </w:tcPr>
                <w:p w14:paraId="6A6FD22C" w14:textId="77777777" w:rsidR="00C81702" w:rsidRPr="0075103B" w:rsidRDefault="00C81702" w:rsidP="00230910"/>
              </w:tc>
              <w:tc>
                <w:tcPr>
                  <w:tcW w:w="789" w:type="pct"/>
                  <w:tcBorders>
                    <w:bottom w:val="dotted" w:sz="4" w:space="0" w:color="auto"/>
                  </w:tcBorders>
                  <w:vAlign w:val="center"/>
                </w:tcPr>
                <w:p w14:paraId="5EDEC172" w14:textId="77777777" w:rsidR="00C81702" w:rsidRPr="0075103B" w:rsidRDefault="00C81702" w:rsidP="00230910">
                  <w:pPr>
                    <w:jc w:val="center"/>
                  </w:pPr>
                  <w:r w:rsidRPr="0075103B">
                    <w:rPr>
                      <w:rFonts w:eastAsia="Arial"/>
                    </w:rPr>
                    <w:t>5</w:t>
                  </w:r>
                </w:p>
              </w:tc>
            </w:tr>
          </w:tbl>
          <w:p w14:paraId="56E14AA3" w14:textId="77777777" w:rsidR="00C81702" w:rsidRPr="00DF46B6" w:rsidRDefault="00C81702" w:rsidP="00230910">
            <w:pPr>
              <w:rPr>
                <w:rFonts w:cs="Arial"/>
                <w:color w:val="000000"/>
              </w:rPr>
            </w:pPr>
            <w:r>
              <w:rPr>
                <w:rFonts w:cs="Arial"/>
                <w:color w:val="000000"/>
              </w:rPr>
              <w:t xml:space="preserve">- </w:t>
            </w:r>
            <w:r>
              <w:t>to remove underlining of “vernalization”</w:t>
            </w:r>
          </w:p>
        </w:tc>
      </w:tr>
      <w:tr w:rsidR="00C81702" w:rsidRPr="00DF46B6" w14:paraId="028457B7"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340D1E2" w14:textId="77777777" w:rsidR="00C81702" w:rsidRDefault="00C81702" w:rsidP="00230910">
            <w:pPr>
              <w:jc w:val="left"/>
              <w:rPr>
                <w:rFonts w:cs="Arial"/>
              </w:rPr>
            </w:pPr>
            <w:r>
              <w:rPr>
                <w:rFonts w:cs="Arial"/>
              </w:rPr>
              <w:t>Ad. 6</w:t>
            </w:r>
          </w:p>
        </w:tc>
        <w:tc>
          <w:tcPr>
            <w:tcW w:w="7927" w:type="dxa"/>
            <w:tcBorders>
              <w:top w:val="dotted" w:sz="4" w:space="0" w:color="auto"/>
              <w:left w:val="dotted" w:sz="4" w:space="0" w:color="auto"/>
              <w:bottom w:val="dotted" w:sz="4" w:space="0" w:color="auto"/>
              <w:right w:val="dotted" w:sz="4" w:space="0" w:color="auto"/>
            </w:tcBorders>
          </w:tcPr>
          <w:p w14:paraId="28C0AB9C" w14:textId="77777777" w:rsidR="00C81702" w:rsidRDefault="00C81702" w:rsidP="00230910">
            <w:pPr>
              <w:rPr>
                <w:rFonts w:cs="Arial"/>
                <w:color w:val="000000"/>
              </w:rPr>
            </w:pPr>
            <w:r>
              <w:rPr>
                <w:rFonts w:cs="Arial"/>
                <w:color w:val="000000"/>
              </w:rPr>
              <w:t>second sentence to read “</w:t>
            </w:r>
            <w:r>
              <w:t>Observations should be made at one occasion…”</w:t>
            </w:r>
          </w:p>
        </w:tc>
      </w:tr>
      <w:tr w:rsidR="00C81702" w:rsidRPr="00DF46B6" w14:paraId="0CA35F17"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A25CB5E" w14:textId="77777777" w:rsidR="00C81702" w:rsidRDefault="00C81702" w:rsidP="00230910">
            <w:pPr>
              <w:jc w:val="left"/>
              <w:rPr>
                <w:rFonts w:cs="Arial"/>
              </w:rPr>
            </w:pPr>
            <w:r>
              <w:rPr>
                <w:rFonts w:cs="Arial"/>
              </w:rPr>
              <w:t>Ad. 11</w:t>
            </w:r>
          </w:p>
        </w:tc>
        <w:tc>
          <w:tcPr>
            <w:tcW w:w="7927" w:type="dxa"/>
            <w:tcBorders>
              <w:top w:val="dotted" w:sz="4" w:space="0" w:color="auto"/>
              <w:left w:val="dotted" w:sz="4" w:space="0" w:color="auto"/>
              <w:bottom w:val="dotted" w:sz="4" w:space="0" w:color="auto"/>
              <w:right w:val="dotted" w:sz="4" w:space="0" w:color="auto"/>
            </w:tcBorders>
          </w:tcPr>
          <w:p w14:paraId="06F79E5C" w14:textId="77777777" w:rsidR="00C81702" w:rsidRDefault="00C81702" w:rsidP="00230910">
            <w:r>
              <w:rPr>
                <w:rFonts w:cs="Arial"/>
                <w:color w:val="000000"/>
              </w:rPr>
              <w:t>to read “</w:t>
            </w:r>
            <w:r>
              <w:t xml:space="preserve">The flag leaf is the leaf directly below the inflorescence. Length and width should be observed on the same leaf. </w:t>
            </w:r>
          </w:p>
          <w:p w14:paraId="6482E54B" w14:textId="77777777" w:rsidR="00C81702" w:rsidRDefault="00C81702" w:rsidP="00230910">
            <w:pPr>
              <w:rPr>
                <w:rFonts w:cs="Arial"/>
                <w:color w:val="000000"/>
              </w:rPr>
            </w:pPr>
            <w:r>
              <w:t>Observations should be made from the tip of the leaf blade to the leaf sheath.”</w:t>
            </w:r>
          </w:p>
        </w:tc>
      </w:tr>
      <w:tr w:rsidR="00C81702" w:rsidRPr="00DF46B6" w14:paraId="0C550248"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283BDF5" w14:textId="77777777" w:rsidR="00C81702" w:rsidRDefault="00C81702" w:rsidP="00230910">
            <w:pPr>
              <w:jc w:val="left"/>
              <w:rPr>
                <w:rFonts w:cs="Arial"/>
              </w:rPr>
            </w:pPr>
            <w:r>
              <w:rPr>
                <w:rFonts w:cs="Arial"/>
              </w:rPr>
              <w:t>Ad. 12</w:t>
            </w:r>
          </w:p>
        </w:tc>
        <w:tc>
          <w:tcPr>
            <w:tcW w:w="7927" w:type="dxa"/>
            <w:tcBorders>
              <w:top w:val="dotted" w:sz="4" w:space="0" w:color="auto"/>
              <w:left w:val="dotted" w:sz="4" w:space="0" w:color="auto"/>
              <w:bottom w:val="dotted" w:sz="4" w:space="0" w:color="auto"/>
              <w:right w:val="dotted" w:sz="4" w:space="0" w:color="auto"/>
            </w:tcBorders>
          </w:tcPr>
          <w:p w14:paraId="431B6095" w14:textId="77777777" w:rsidR="00C81702" w:rsidRDefault="00C81702" w:rsidP="00230910">
            <w:pPr>
              <w:rPr>
                <w:rFonts w:cs="Arial"/>
                <w:color w:val="000000"/>
              </w:rPr>
            </w:pPr>
            <w:r>
              <w:rPr>
                <w:rFonts w:cs="Arial"/>
                <w:color w:val="000000"/>
              </w:rPr>
              <w:t>to add “</w:t>
            </w:r>
            <w:r>
              <w:t>Observations should be made at the widest point of the leaf blade.”</w:t>
            </w:r>
          </w:p>
        </w:tc>
      </w:tr>
      <w:tr w:rsidR="00C81702" w:rsidRPr="00DF46B6" w14:paraId="27A761D0"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44548F1" w14:textId="77777777" w:rsidR="00C81702" w:rsidRDefault="00C81702" w:rsidP="00230910">
            <w:pPr>
              <w:jc w:val="left"/>
              <w:rPr>
                <w:rFonts w:cs="Arial"/>
              </w:rPr>
            </w:pPr>
            <w:r>
              <w:rPr>
                <w:rFonts w:cs="Arial"/>
              </w:rPr>
              <w:t>Ad. 14</w:t>
            </w:r>
          </w:p>
        </w:tc>
        <w:tc>
          <w:tcPr>
            <w:tcW w:w="7927" w:type="dxa"/>
            <w:tcBorders>
              <w:top w:val="dotted" w:sz="4" w:space="0" w:color="auto"/>
              <w:left w:val="dotted" w:sz="4" w:space="0" w:color="auto"/>
              <w:bottom w:val="dotted" w:sz="4" w:space="0" w:color="auto"/>
              <w:right w:val="dotted" w:sz="4" w:space="0" w:color="auto"/>
            </w:tcBorders>
          </w:tcPr>
          <w:p w14:paraId="610C15A6" w14:textId="77777777" w:rsidR="00C81702" w:rsidRDefault="00C81702" w:rsidP="00230910">
            <w:pPr>
              <w:rPr>
                <w:rFonts w:cs="Arial"/>
                <w:color w:val="000000"/>
              </w:rPr>
            </w:pPr>
            <w:r>
              <w:rPr>
                <w:rFonts w:cs="Arial"/>
                <w:color w:val="000000"/>
              </w:rPr>
              <w:t>to read “</w:t>
            </w:r>
            <w:r w:rsidRPr="00850952">
              <w:t>Observations should be made on the longest stem</w:t>
            </w:r>
            <w:r w:rsidRPr="005F6C8F">
              <w:t xml:space="preserve"> </w:t>
            </w:r>
            <w:r w:rsidRPr="00850952">
              <w:t>from ground level</w:t>
            </w:r>
            <w:r>
              <w:t xml:space="preserve"> to the tip of the inflorescence,</w:t>
            </w:r>
            <w:r w:rsidRPr="00850952">
              <w:t xml:space="preserve"> when the inflorescence is fully expanded.</w:t>
            </w:r>
            <w:r>
              <w:t>”</w:t>
            </w:r>
          </w:p>
        </w:tc>
      </w:tr>
      <w:tr w:rsidR="00C81702" w:rsidRPr="00DF46B6" w14:paraId="5CADCD5E"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B60409A" w14:textId="77777777" w:rsidR="00C81702" w:rsidRDefault="00C81702" w:rsidP="00230910">
            <w:pPr>
              <w:jc w:val="left"/>
              <w:rPr>
                <w:rFonts w:cs="Arial"/>
              </w:rPr>
            </w:pPr>
            <w:r>
              <w:rPr>
                <w:rFonts w:cs="Arial"/>
              </w:rPr>
              <w:t>8.3</w:t>
            </w:r>
          </w:p>
        </w:tc>
        <w:tc>
          <w:tcPr>
            <w:tcW w:w="7927" w:type="dxa"/>
            <w:tcBorders>
              <w:top w:val="dotted" w:sz="4" w:space="0" w:color="auto"/>
              <w:left w:val="dotted" w:sz="4" w:space="0" w:color="auto"/>
              <w:bottom w:val="dotted" w:sz="4" w:space="0" w:color="auto"/>
              <w:right w:val="dotted" w:sz="4" w:space="0" w:color="auto"/>
            </w:tcBorders>
          </w:tcPr>
          <w:p w14:paraId="169B3E32" w14:textId="77777777" w:rsidR="00C81702" w:rsidRDefault="00C81702" w:rsidP="00230910">
            <w:pPr>
              <w:rPr>
                <w:rFonts w:cs="Arial"/>
                <w:color w:val="000000"/>
              </w:rPr>
            </w:pPr>
            <w:r>
              <w:rPr>
                <w:rFonts w:cs="Arial"/>
                <w:color w:val="000000"/>
              </w:rPr>
              <w:t>DC 47 to read “</w:t>
            </w:r>
            <w:r>
              <w:t>Flag leaf sheath opening”</w:t>
            </w:r>
          </w:p>
        </w:tc>
      </w:tr>
      <w:tr w:rsidR="00C81702" w:rsidRPr="00DF46B6" w14:paraId="25A8CC9C"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12AC7AC0" w14:textId="77777777" w:rsidR="00C81702" w:rsidRDefault="00C81702" w:rsidP="00230910">
            <w:pPr>
              <w:jc w:val="left"/>
              <w:rPr>
                <w:rFonts w:cs="Arial"/>
              </w:rPr>
            </w:pPr>
            <w:r>
              <w:rPr>
                <w:rFonts w:cs="Arial"/>
              </w:rPr>
              <w:t>TQ 4.1</w:t>
            </w:r>
          </w:p>
        </w:tc>
        <w:tc>
          <w:tcPr>
            <w:tcW w:w="7927" w:type="dxa"/>
            <w:tcBorders>
              <w:top w:val="dotted" w:sz="4" w:space="0" w:color="auto"/>
              <w:left w:val="dotted" w:sz="4" w:space="0" w:color="auto"/>
              <w:bottom w:val="dotted" w:sz="4" w:space="0" w:color="auto"/>
              <w:right w:val="dotted" w:sz="4" w:space="0" w:color="auto"/>
            </w:tcBorders>
          </w:tcPr>
          <w:p w14:paraId="7DEDC4EE" w14:textId="77777777" w:rsidR="00C81702" w:rsidRPr="0075103B" w:rsidRDefault="00C81702" w:rsidP="00230910">
            <w:r>
              <w:t>to have full breeding scheme including request for parent varieties</w:t>
            </w:r>
          </w:p>
        </w:tc>
      </w:tr>
      <w:tr w:rsidR="00C81702" w:rsidRPr="00DF46B6" w14:paraId="4041B7D6"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7BE30BF" w14:textId="77777777" w:rsidR="00C81702" w:rsidRDefault="00C81702" w:rsidP="00230910">
            <w:pPr>
              <w:jc w:val="left"/>
              <w:rPr>
                <w:rFonts w:cs="Arial"/>
              </w:rPr>
            </w:pPr>
            <w:r>
              <w:rPr>
                <w:rFonts w:cs="Arial"/>
              </w:rPr>
              <w:t>TQ 4.2.2</w:t>
            </w:r>
          </w:p>
        </w:tc>
        <w:tc>
          <w:tcPr>
            <w:tcW w:w="7927" w:type="dxa"/>
            <w:tcBorders>
              <w:top w:val="dotted" w:sz="4" w:space="0" w:color="auto"/>
              <w:left w:val="dotted" w:sz="4" w:space="0" w:color="auto"/>
              <w:bottom w:val="dotted" w:sz="4" w:space="0" w:color="auto"/>
              <w:right w:val="dotted" w:sz="4" w:space="0" w:color="auto"/>
            </w:tcBorders>
          </w:tcPr>
          <w:p w14:paraId="3660F271" w14:textId="77777777" w:rsidR="00C81702" w:rsidRDefault="00C81702" w:rsidP="00230910">
            <w:r>
              <w:t>to be deleted</w:t>
            </w:r>
          </w:p>
        </w:tc>
      </w:tr>
      <w:tr w:rsidR="00C81702" w:rsidRPr="00DF46B6" w14:paraId="66D0876F"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4365DF7" w14:textId="77777777" w:rsidR="00C81702" w:rsidRDefault="00C81702" w:rsidP="00230910">
            <w:pPr>
              <w:jc w:val="left"/>
              <w:rPr>
                <w:rFonts w:cs="Arial"/>
              </w:rPr>
            </w:pPr>
            <w:r>
              <w:rPr>
                <w:rFonts w:cs="Arial"/>
              </w:rPr>
              <w:t>TQ 6</w:t>
            </w:r>
          </w:p>
        </w:tc>
        <w:tc>
          <w:tcPr>
            <w:tcW w:w="7927" w:type="dxa"/>
            <w:tcBorders>
              <w:top w:val="dotted" w:sz="4" w:space="0" w:color="auto"/>
              <w:left w:val="dotted" w:sz="4" w:space="0" w:color="auto"/>
              <w:bottom w:val="dotted" w:sz="4" w:space="0" w:color="auto"/>
              <w:right w:val="dotted" w:sz="4" w:space="0" w:color="auto"/>
            </w:tcBorders>
          </w:tcPr>
          <w:p w14:paraId="24BFA2AD" w14:textId="77777777" w:rsidR="00C81702" w:rsidRDefault="00C81702" w:rsidP="00230910">
            <w:r>
              <w:t>to replace note 3 with “short” and note 5 with “medium”</w:t>
            </w:r>
          </w:p>
        </w:tc>
      </w:tr>
    </w:tbl>
    <w:p w14:paraId="68E89D31" w14:textId="77777777" w:rsidR="00C81702" w:rsidRPr="00DF46B6" w:rsidRDefault="00C81702" w:rsidP="00C81702"/>
    <w:p w14:paraId="3EE341E9" w14:textId="77777777" w:rsidR="00C81702" w:rsidRPr="00DF46B6" w:rsidRDefault="00C81702" w:rsidP="00C81702">
      <w:pPr>
        <w:pStyle w:val="Heading4"/>
        <w:rPr>
          <w:lang w:val="en-US"/>
        </w:rPr>
      </w:pPr>
      <w:r>
        <w:rPr>
          <w:lang w:val="de-DE"/>
        </w:rPr>
        <w:t>*</w:t>
      </w:r>
      <w:r w:rsidRPr="00DF46B6">
        <w:rPr>
          <w:lang w:val="de-DE"/>
        </w:rPr>
        <w:t>Festulolium (×</w:t>
      </w:r>
      <w:r w:rsidRPr="00DF46B6">
        <w:rPr>
          <w:i/>
          <w:lang w:val="de-DE"/>
        </w:rPr>
        <w:t>Festulolium</w:t>
      </w:r>
      <w:r w:rsidRPr="00DF46B6">
        <w:rPr>
          <w:lang w:val="de-DE"/>
        </w:rPr>
        <w:t xml:space="preserve"> Asch. et Graebn.) </w:t>
      </w:r>
      <w:r w:rsidRPr="00DF46B6">
        <w:rPr>
          <w:snapToGrid w:val="0"/>
          <w:lang w:val="en-US"/>
        </w:rPr>
        <w:t>(Revision)</w:t>
      </w:r>
    </w:p>
    <w:p w14:paraId="2F644AB5" w14:textId="77777777" w:rsidR="00C81702" w:rsidRPr="00DF46B6" w:rsidRDefault="00C81702" w:rsidP="00C81702">
      <w:pPr>
        <w:keepNext/>
        <w:rPr>
          <w:rFonts w:cs="Arial"/>
          <w:snapToGrid w:val="0"/>
        </w:rPr>
      </w:pPr>
    </w:p>
    <w:p w14:paraId="3592CB09" w14:textId="0E22AA39" w:rsidR="00C81702" w:rsidRPr="00011BB0" w:rsidRDefault="00C81702" w:rsidP="00C81702">
      <w:pPr>
        <w:keepNext/>
        <w:rPr>
          <w:rFonts w:cs="Arial"/>
        </w:rPr>
      </w:pPr>
      <w:r w:rsidRPr="00DF46B6">
        <w:rPr>
          <w:rFonts w:cs="Arial"/>
        </w:rPr>
        <w:fldChar w:fldCharType="begin"/>
      </w:r>
      <w:r w:rsidRPr="00DF46B6">
        <w:rPr>
          <w:rFonts w:cs="Arial"/>
        </w:rPr>
        <w:instrText xml:space="preserve"> AUTONUM  </w:instrText>
      </w:r>
      <w:r w:rsidRPr="00DF46B6">
        <w:rPr>
          <w:rFonts w:cs="Arial"/>
        </w:rPr>
        <w:fldChar w:fldCharType="end"/>
      </w:r>
      <w:r w:rsidRPr="00DF46B6">
        <w:rPr>
          <w:rFonts w:cs="Arial"/>
        </w:rPr>
        <w:tab/>
      </w:r>
      <w:r w:rsidRPr="00DF46B6">
        <w:rPr>
          <w:rFonts w:cs="Arial"/>
          <w:spacing w:val="-2"/>
        </w:rPr>
        <w:t xml:space="preserve">The </w:t>
      </w:r>
      <w:r w:rsidR="00CA565D">
        <w:rPr>
          <w:rFonts w:cs="Arial"/>
          <w:spacing w:val="-2"/>
        </w:rPr>
        <w:t>TWA</w:t>
      </w:r>
      <w:r w:rsidR="00CA565D" w:rsidRPr="00DF46B6">
        <w:rPr>
          <w:rFonts w:cs="Arial"/>
          <w:spacing w:val="-2"/>
        </w:rPr>
        <w:t xml:space="preserve"> </w:t>
      </w:r>
      <w:r w:rsidRPr="00DF46B6">
        <w:rPr>
          <w:rFonts w:cs="Arial"/>
          <w:spacing w:val="-2"/>
        </w:rPr>
        <w:t xml:space="preserve">discussed document </w:t>
      </w:r>
      <w:r w:rsidRPr="00DF46B6">
        <w:t>TG/243/2(proj.</w:t>
      </w:r>
      <w:r>
        <w:t>2</w:t>
      </w:r>
      <w:r w:rsidRPr="00DF46B6">
        <w:t>)</w:t>
      </w:r>
      <w:r>
        <w:t xml:space="preserve"> </w:t>
      </w:r>
      <w:r w:rsidRPr="00DF46B6">
        <w:rPr>
          <w:rFonts w:cs="Arial"/>
          <w:spacing w:val="-2"/>
        </w:rPr>
        <w:t xml:space="preserve">presented by </w:t>
      </w:r>
      <w:r w:rsidRPr="00DF46B6">
        <w:t>Ms. Lydie</w:t>
      </w:r>
      <w:r w:rsidRPr="0049749E">
        <w:t xml:space="preserve"> </w:t>
      </w:r>
      <w:proofErr w:type="spellStart"/>
      <w:r w:rsidRPr="0049749E">
        <w:t>Cechová</w:t>
      </w:r>
      <w:proofErr w:type="spellEnd"/>
      <w:r w:rsidRPr="0049749E">
        <w:t xml:space="preserve"> </w:t>
      </w:r>
      <w:r w:rsidRPr="00011BB0">
        <w:rPr>
          <w:rFonts w:cs="Arial"/>
          <w:spacing w:val="-2"/>
        </w:rPr>
        <w:t>(</w:t>
      </w:r>
      <w:r>
        <w:rPr>
          <w:rFonts w:cs="Arial"/>
          <w:spacing w:val="-2"/>
        </w:rPr>
        <w:t>Czech Republic</w:t>
      </w:r>
      <w:r w:rsidRPr="00011BB0">
        <w:rPr>
          <w:rFonts w:cs="Arial"/>
          <w:spacing w:val="-2"/>
        </w:rPr>
        <w:t xml:space="preserve">), </w:t>
      </w:r>
      <w:r w:rsidRPr="00011BB0">
        <w:rPr>
          <w:rFonts w:cs="Arial"/>
        </w:rPr>
        <w:t>and agreed the following:</w:t>
      </w:r>
    </w:p>
    <w:p w14:paraId="5B83E478" w14:textId="77777777" w:rsidR="00C81702" w:rsidRPr="00011BB0" w:rsidRDefault="00C81702" w:rsidP="00C81702">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C81702" w:rsidRPr="000F1E13" w14:paraId="39B9D152"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6DE0C561" w14:textId="77777777" w:rsidR="00C81702" w:rsidRPr="000F1E13" w:rsidRDefault="00C81702" w:rsidP="00230910">
            <w:pPr>
              <w:jc w:val="left"/>
              <w:rPr>
                <w:rFonts w:cs="Arial"/>
              </w:rPr>
            </w:pPr>
            <w:r>
              <w:rPr>
                <w:rFonts w:cs="Arial"/>
              </w:rPr>
              <w:t>1.</w:t>
            </w:r>
          </w:p>
        </w:tc>
        <w:tc>
          <w:tcPr>
            <w:tcW w:w="7927" w:type="dxa"/>
            <w:tcBorders>
              <w:top w:val="dotted" w:sz="4" w:space="0" w:color="auto"/>
              <w:left w:val="dotted" w:sz="4" w:space="0" w:color="auto"/>
              <w:bottom w:val="dotted" w:sz="4" w:space="0" w:color="auto"/>
              <w:right w:val="dotted" w:sz="4" w:space="0" w:color="auto"/>
            </w:tcBorders>
          </w:tcPr>
          <w:p w14:paraId="630108C1" w14:textId="77777777" w:rsidR="00C81702" w:rsidRPr="000F1E13" w:rsidRDefault="00C81702" w:rsidP="00230910">
            <w:r>
              <w:t>to delete wording in brackets</w:t>
            </w:r>
          </w:p>
        </w:tc>
      </w:tr>
      <w:tr w:rsidR="00C81702" w:rsidRPr="000F1E13" w14:paraId="6B842112"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89FFE46" w14:textId="77777777" w:rsidR="00C81702" w:rsidRPr="000F1E13" w:rsidRDefault="00C81702" w:rsidP="00230910">
            <w:pPr>
              <w:jc w:val="left"/>
              <w:rPr>
                <w:rFonts w:cs="Arial"/>
              </w:rPr>
            </w:pPr>
            <w:r>
              <w:rPr>
                <w:rFonts w:cs="Arial"/>
              </w:rPr>
              <w:t>3.4.1, 3.4.2</w:t>
            </w:r>
          </w:p>
        </w:tc>
        <w:tc>
          <w:tcPr>
            <w:tcW w:w="7927" w:type="dxa"/>
            <w:tcBorders>
              <w:top w:val="dotted" w:sz="4" w:space="0" w:color="auto"/>
              <w:left w:val="dotted" w:sz="4" w:space="0" w:color="auto"/>
              <w:bottom w:val="dotted" w:sz="4" w:space="0" w:color="auto"/>
              <w:right w:val="dotted" w:sz="4" w:space="0" w:color="auto"/>
            </w:tcBorders>
          </w:tcPr>
          <w:p w14:paraId="1CEA81D9" w14:textId="77777777" w:rsidR="00C81702" w:rsidRPr="000F1E13" w:rsidRDefault="00C81702" w:rsidP="00230910">
            <w:r>
              <w:t>to be deleted</w:t>
            </w:r>
          </w:p>
        </w:tc>
      </w:tr>
      <w:tr w:rsidR="00C81702" w:rsidRPr="000F1E13" w14:paraId="6A546DD9"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6F59511" w14:textId="77777777" w:rsidR="00C81702" w:rsidRPr="000F1E13" w:rsidRDefault="00C81702" w:rsidP="00230910">
            <w:pPr>
              <w:jc w:val="left"/>
              <w:rPr>
                <w:rFonts w:cs="Arial"/>
              </w:rPr>
            </w:pPr>
            <w:r>
              <w:rPr>
                <w:rFonts w:cs="Arial"/>
              </w:rPr>
              <w:t>6.5</w:t>
            </w:r>
          </w:p>
        </w:tc>
        <w:tc>
          <w:tcPr>
            <w:tcW w:w="7927" w:type="dxa"/>
            <w:tcBorders>
              <w:top w:val="dotted" w:sz="4" w:space="0" w:color="auto"/>
              <w:left w:val="dotted" w:sz="4" w:space="0" w:color="auto"/>
              <w:bottom w:val="dotted" w:sz="4" w:space="0" w:color="auto"/>
              <w:right w:val="dotted" w:sz="4" w:space="0" w:color="auto"/>
            </w:tcBorders>
          </w:tcPr>
          <w:p w14:paraId="56648BCF" w14:textId="77777777" w:rsidR="00C81702" w:rsidRPr="000F1E13" w:rsidRDefault="00C81702" w:rsidP="00230910">
            <w:pPr>
              <w:spacing w:beforeAutospacing="1" w:afterAutospacing="1"/>
              <w:rPr>
                <w:rFonts w:cs="Arial"/>
              </w:rPr>
            </w:pPr>
            <w:r>
              <w:t>to add “A, B, C    -    see Chapter 3.3.3”</w:t>
            </w:r>
          </w:p>
        </w:tc>
      </w:tr>
      <w:tr w:rsidR="00C81702" w:rsidRPr="000F1E13" w14:paraId="056EFC95"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406FC04" w14:textId="77777777" w:rsidR="00C81702" w:rsidRDefault="00C81702" w:rsidP="00230910">
            <w:pPr>
              <w:jc w:val="left"/>
              <w:rPr>
                <w:rFonts w:cs="Arial"/>
              </w:rPr>
            </w:pPr>
            <w:r>
              <w:rPr>
                <w:rFonts w:cs="Arial"/>
              </w:rPr>
              <w:t>Char. 2 to 8</w:t>
            </w:r>
          </w:p>
        </w:tc>
        <w:tc>
          <w:tcPr>
            <w:tcW w:w="7927" w:type="dxa"/>
            <w:tcBorders>
              <w:top w:val="dotted" w:sz="4" w:space="0" w:color="auto"/>
              <w:left w:val="dotted" w:sz="4" w:space="0" w:color="auto"/>
              <w:bottom w:val="dotted" w:sz="4" w:space="0" w:color="auto"/>
              <w:right w:val="dotted" w:sz="4" w:space="0" w:color="auto"/>
            </w:tcBorders>
          </w:tcPr>
          <w:p w14:paraId="5AFF0BA7" w14:textId="77777777" w:rsidR="00C81702" w:rsidRDefault="00C81702" w:rsidP="00230910">
            <w:pPr>
              <w:spacing w:beforeAutospacing="1" w:afterAutospacing="1"/>
            </w:pPr>
            <w:r>
              <w:t>remove underlining of “vernalization”</w:t>
            </w:r>
          </w:p>
        </w:tc>
      </w:tr>
      <w:tr w:rsidR="00C81702" w:rsidRPr="000F1E13" w14:paraId="5FC4B7D0"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0DDC9DB9" w14:textId="77777777" w:rsidR="00C81702" w:rsidRPr="000F1E13" w:rsidRDefault="00C81702" w:rsidP="00230910">
            <w:pPr>
              <w:jc w:val="left"/>
              <w:rPr>
                <w:rFonts w:cs="Arial"/>
              </w:rPr>
            </w:pPr>
            <w:r>
              <w:rPr>
                <w:rFonts w:cs="Arial"/>
              </w:rPr>
              <w:t>Char. 4, 7</w:t>
            </w:r>
          </w:p>
        </w:tc>
        <w:tc>
          <w:tcPr>
            <w:tcW w:w="7927" w:type="dxa"/>
            <w:tcBorders>
              <w:top w:val="dotted" w:sz="4" w:space="0" w:color="auto"/>
              <w:left w:val="dotted" w:sz="4" w:space="0" w:color="auto"/>
              <w:bottom w:val="dotted" w:sz="4" w:space="0" w:color="auto"/>
              <w:right w:val="dotted" w:sz="4" w:space="0" w:color="auto"/>
            </w:tcBorders>
          </w:tcPr>
          <w:p w14:paraId="639B8185" w14:textId="77777777" w:rsidR="00C81702" w:rsidRPr="000F1E13" w:rsidRDefault="00C81702" w:rsidP="00230910">
            <w:r>
              <w:t>to delete “</w:t>
            </w:r>
            <w:r w:rsidRPr="00BE75F0">
              <w:t>PROPOSED TO BE DELETED</w:t>
            </w:r>
            <w:r>
              <w:t>” and keep characteristic</w:t>
            </w:r>
          </w:p>
        </w:tc>
      </w:tr>
      <w:tr w:rsidR="00C81702" w:rsidRPr="000F1E13" w14:paraId="0B3DB7E0"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18CC8101" w14:textId="77777777" w:rsidR="00C81702" w:rsidRPr="000F1E13" w:rsidRDefault="00C81702" w:rsidP="00230910">
            <w:pPr>
              <w:jc w:val="left"/>
              <w:rPr>
                <w:rFonts w:cs="Arial"/>
              </w:rPr>
            </w:pPr>
            <w:r>
              <w:rPr>
                <w:rFonts w:cs="Arial"/>
              </w:rPr>
              <w:t>Char. 10</w:t>
            </w:r>
          </w:p>
        </w:tc>
        <w:tc>
          <w:tcPr>
            <w:tcW w:w="7927" w:type="dxa"/>
            <w:tcBorders>
              <w:top w:val="dotted" w:sz="4" w:space="0" w:color="auto"/>
              <w:left w:val="dotted" w:sz="4" w:space="0" w:color="auto"/>
              <w:bottom w:val="dotted" w:sz="4" w:space="0" w:color="auto"/>
              <w:right w:val="dotted" w:sz="4" w:space="0" w:color="auto"/>
            </w:tcBorders>
          </w:tcPr>
          <w:p w14:paraId="787DC00D" w14:textId="77777777" w:rsidR="00C81702" w:rsidRPr="000F1E13" w:rsidRDefault="00C81702" w:rsidP="00230910">
            <w:r>
              <w:t>to add (*)</w:t>
            </w:r>
          </w:p>
        </w:tc>
      </w:tr>
      <w:tr w:rsidR="00C81702" w:rsidRPr="000F1E13" w14:paraId="1F74F981"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9C3B74F" w14:textId="77777777" w:rsidR="00C81702" w:rsidRPr="000F1E13" w:rsidRDefault="00C81702" w:rsidP="00230910">
            <w:pPr>
              <w:jc w:val="left"/>
              <w:rPr>
                <w:rFonts w:cs="Arial"/>
              </w:rPr>
            </w:pPr>
            <w:r>
              <w:rPr>
                <w:rFonts w:cs="Arial"/>
              </w:rPr>
              <w:t>Char. 16</w:t>
            </w:r>
          </w:p>
        </w:tc>
        <w:tc>
          <w:tcPr>
            <w:tcW w:w="7927" w:type="dxa"/>
            <w:tcBorders>
              <w:top w:val="dotted" w:sz="4" w:space="0" w:color="auto"/>
              <w:left w:val="dotted" w:sz="4" w:space="0" w:color="auto"/>
              <w:bottom w:val="dotted" w:sz="4" w:space="0" w:color="auto"/>
              <w:right w:val="dotted" w:sz="4" w:space="0" w:color="auto"/>
            </w:tcBorders>
          </w:tcPr>
          <w:p w14:paraId="445C2E9C" w14:textId="77777777" w:rsidR="00C81702" w:rsidRPr="000F1E13" w:rsidRDefault="00C81702" w:rsidP="00230910">
            <w:r>
              <w:t>to add (*)</w:t>
            </w:r>
          </w:p>
        </w:tc>
      </w:tr>
      <w:tr w:rsidR="00C81702" w:rsidRPr="000F1E13" w14:paraId="3B1ADE7E"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659493BE" w14:textId="77777777" w:rsidR="00C81702" w:rsidRPr="000F1E13" w:rsidRDefault="00C81702" w:rsidP="00230910">
            <w:pPr>
              <w:jc w:val="left"/>
              <w:rPr>
                <w:rFonts w:cs="Arial"/>
              </w:rPr>
            </w:pPr>
            <w:r>
              <w:rPr>
                <w:rFonts w:cs="Arial"/>
              </w:rPr>
              <w:t>8.1 (b)</w:t>
            </w:r>
          </w:p>
        </w:tc>
        <w:tc>
          <w:tcPr>
            <w:tcW w:w="7927" w:type="dxa"/>
            <w:tcBorders>
              <w:top w:val="dotted" w:sz="4" w:space="0" w:color="auto"/>
              <w:left w:val="dotted" w:sz="4" w:space="0" w:color="auto"/>
              <w:bottom w:val="dotted" w:sz="4" w:space="0" w:color="auto"/>
              <w:right w:val="dotted" w:sz="4" w:space="0" w:color="auto"/>
            </w:tcBorders>
          </w:tcPr>
          <w:p w14:paraId="0FF4BD9D" w14:textId="77777777" w:rsidR="00C81702" w:rsidRPr="000F1E13" w:rsidRDefault="00C81702" w:rsidP="00230910">
            <w:r>
              <w:t>to be deleted (moved to Ad. 12 and 13)</w:t>
            </w:r>
          </w:p>
        </w:tc>
      </w:tr>
      <w:tr w:rsidR="00C81702" w:rsidRPr="000F1E13" w14:paraId="709963EC"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10D652EE" w14:textId="77777777" w:rsidR="00C81702" w:rsidRPr="000F1E13" w:rsidRDefault="00C81702" w:rsidP="00230910">
            <w:pPr>
              <w:jc w:val="left"/>
              <w:rPr>
                <w:rFonts w:cs="Arial"/>
              </w:rPr>
            </w:pPr>
            <w:r>
              <w:rPr>
                <w:rFonts w:cs="Arial"/>
              </w:rPr>
              <w:t>Ad. 9</w:t>
            </w:r>
          </w:p>
        </w:tc>
        <w:tc>
          <w:tcPr>
            <w:tcW w:w="7927" w:type="dxa"/>
            <w:tcBorders>
              <w:top w:val="dotted" w:sz="4" w:space="0" w:color="auto"/>
              <w:left w:val="dotted" w:sz="4" w:space="0" w:color="auto"/>
              <w:bottom w:val="dotted" w:sz="4" w:space="0" w:color="auto"/>
              <w:right w:val="dotted" w:sz="4" w:space="0" w:color="auto"/>
            </w:tcBorders>
          </w:tcPr>
          <w:p w14:paraId="09382F0F" w14:textId="77777777" w:rsidR="00C81702" w:rsidRDefault="00C81702" w:rsidP="00230910">
            <w:r>
              <w:t>- to add “A:” before “Plots with spaced plants” and “B:” before “Row plots”</w:t>
            </w:r>
          </w:p>
          <w:p w14:paraId="4B720793" w14:textId="77777777" w:rsidR="00C81702" w:rsidRPr="000F1E13" w:rsidRDefault="00C81702" w:rsidP="00230910">
            <w:r>
              <w:t>- to delete (1) to (4) before growth stages</w:t>
            </w:r>
          </w:p>
        </w:tc>
      </w:tr>
      <w:tr w:rsidR="00C81702" w:rsidRPr="000F1E13" w14:paraId="16C2E22D"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79B468D" w14:textId="77777777" w:rsidR="00C81702" w:rsidRPr="000F1E13" w:rsidRDefault="00C81702" w:rsidP="00230910">
            <w:pPr>
              <w:jc w:val="left"/>
              <w:rPr>
                <w:rFonts w:cs="Arial"/>
              </w:rPr>
            </w:pPr>
            <w:r>
              <w:rPr>
                <w:rFonts w:cs="Arial"/>
              </w:rPr>
              <w:t>Ad. 12</w:t>
            </w:r>
          </w:p>
        </w:tc>
        <w:tc>
          <w:tcPr>
            <w:tcW w:w="7927" w:type="dxa"/>
            <w:tcBorders>
              <w:top w:val="dotted" w:sz="4" w:space="0" w:color="auto"/>
              <w:left w:val="dotted" w:sz="4" w:space="0" w:color="auto"/>
              <w:bottom w:val="dotted" w:sz="4" w:space="0" w:color="auto"/>
              <w:right w:val="dotted" w:sz="4" w:space="0" w:color="auto"/>
            </w:tcBorders>
          </w:tcPr>
          <w:p w14:paraId="2AEE65C4" w14:textId="77777777" w:rsidR="00C81702" w:rsidRPr="000F1E13" w:rsidRDefault="00C81702" w:rsidP="00230910">
            <w:pPr>
              <w:rPr>
                <w:rFonts w:cs="Arial"/>
                <w:color w:val="000000"/>
              </w:rPr>
            </w:pPr>
            <w:r>
              <w:rPr>
                <w:rFonts w:cs="Arial"/>
                <w:color w:val="000000"/>
              </w:rPr>
              <w:t>to add “</w:t>
            </w:r>
            <w:r w:rsidRPr="00BE75F0">
              <w:rPr>
                <w:rFonts w:cs="Arial"/>
                <w:color w:val="000000"/>
              </w:rPr>
              <w:t>The flag leaf is the leaf directly below the inflorescence.</w:t>
            </w:r>
            <w:r>
              <w:rPr>
                <w:rFonts w:cs="Arial"/>
                <w:color w:val="000000"/>
              </w:rPr>
              <w:t xml:space="preserve">  </w:t>
            </w:r>
            <w:r w:rsidRPr="00BE75F0">
              <w:rPr>
                <w:rFonts w:cs="Arial"/>
                <w:color w:val="000000"/>
              </w:rPr>
              <w:t>Length and width should be observed on the same leaf.</w:t>
            </w:r>
            <w:r>
              <w:rPr>
                <w:rFonts w:cs="Arial"/>
                <w:color w:val="000000"/>
              </w:rPr>
              <w:t>”</w:t>
            </w:r>
          </w:p>
        </w:tc>
      </w:tr>
      <w:tr w:rsidR="00C81702" w:rsidRPr="000F1E13" w14:paraId="1F988087"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D6BA73F" w14:textId="77777777" w:rsidR="00C81702" w:rsidRPr="000F1E13" w:rsidRDefault="00C81702" w:rsidP="00230910">
            <w:pPr>
              <w:jc w:val="left"/>
              <w:rPr>
                <w:rFonts w:cs="Arial"/>
              </w:rPr>
            </w:pPr>
            <w:r>
              <w:rPr>
                <w:rFonts w:cs="Arial"/>
              </w:rPr>
              <w:t>Ad. 13</w:t>
            </w:r>
          </w:p>
        </w:tc>
        <w:tc>
          <w:tcPr>
            <w:tcW w:w="7927" w:type="dxa"/>
            <w:tcBorders>
              <w:top w:val="dotted" w:sz="4" w:space="0" w:color="auto"/>
              <w:left w:val="dotted" w:sz="4" w:space="0" w:color="auto"/>
              <w:bottom w:val="dotted" w:sz="4" w:space="0" w:color="auto"/>
              <w:right w:val="dotted" w:sz="4" w:space="0" w:color="auto"/>
            </w:tcBorders>
          </w:tcPr>
          <w:p w14:paraId="35FBFFFE" w14:textId="77777777" w:rsidR="00C81702" w:rsidRPr="000F1E13" w:rsidRDefault="00C81702" w:rsidP="00230910">
            <w:r>
              <w:t>to add “</w:t>
            </w:r>
            <w:r w:rsidRPr="00BE75F0">
              <w:t>See Ad. 12</w:t>
            </w:r>
            <w:r>
              <w:t>”</w:t>
            </w:r>
          </w:p>
        </w:tc>
      </w:tr>
      <w:tr w:rsidR="00C81702" w:rsidRPr="000F1E13" w14:paraId="2339031B"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88778EF" w14:textId="77777777" w:rsidR="00C81702" w:rsidRPr="000F1E13" w:rsidRDefault="00C81702" w:rsidP="00230910">
            <w:pPr>
              <w:jc w:val="left"/>
              <w:rPr>
                <w:rFonts w:cs="Arial"/>
              </w:rPr>
            </w:pPr>
            <w:r>
              <w:rPr>
                <w:rFonts w:cs="Arial"/>
              </w:rPr>
              <w:t>Ad. 14</w:t>
            </w:r>
          </w:p>
        </w:tc>
        <w:tc>
          <w:tcPr>
            <w:tcW w:w="7927" w:type="dxa"/>
            <w:tcBorders>
              <w:top w:val="dotted" w:sz="4" w:space="0" w:color="auto"/>
              <w:left w:val="dotted" w:sz="4" w:space="0" w:color="auto"/>
              <w:bottom w:val="dotted" w:sz="4" w:space="0" w:color="auto"/>
              <w:right w:val="dotted" w:sz="4" w:space="0" w:color="auto"/>
            </w:tcBorders>
          </w:tcPr>
          <w:p w14:paraId="40374403" w14:textId="77777777" w:rsidR="00C81702" w:rsidRPr="000F1E13" w:rsidRDefault="00C81702" w:rsidP="00230910">
            <w:pPr>
              <w:rPr>
                <w:rFonts w:cs="Arial"/>
                <w:color w:val="000000"/>
              </w:rPr>
            </w:pPr>
            <w:r>
              <w:rPr>
                <w:rFonts w:cs="Arial"/>
                <w:color w:val="000000"/>
              </w:rPr>
              <w:t>to read “</w:t>
            </w:r>
            <w:bookmarkStart w:id="17" w:name="_Hlk198645783"/>
            <w:r w:rsidRPr="00850952">
              <w:t>Observations should be made on the longest stem</w:t>
            </w:r>
            <w:r w:rsidRPr="005F6C8F">
              <w:t xml:space="preserve"> </w:t>
            </w:r>
            <w:r w:rsidRPr="00850952">
              <w:t>from ground level</w:t>
            </w:r>
            <w:r>
              <w:t xml:space="preserve"> to the tip of the inflorescence,</w:t>
            </w:r>
            <w:r w:rsidRPr="00850952">
              <w:t xml:space="preserve"> when the inflorescence is fully expanded.</w:t>
            </w:r>
            <w:bookmarkEnd w:id="17"/>
            <w:r>
              <w:t>”</w:t>
            </w:r>
          </w:p>
        </w:tc>
      </w:tr>
      <w:tr w:rsidR="00C81702" w:rsidRPr="000F1E13" w14:paraId="5AD34621"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D38D862" w14:textId="77777777" w:rsidR="00C81702" w:rsidRPr="000F1E13" w:rsidRDefault="00C81702" w:rsidP="00230910">
            <w:pPr>
              <w:jc w:val="left"/>
              <w:rPr>
                <w:rFonts w:cs="Arial"/>
              </w:rPr>
            </w:pPr>
            <w:r>
              <w:rPr>
                <w:rFonts w:cs="Arial"/>
              </w:rPr>
              <w:t>8.3</w:t>
            </w:r>
          </w:p>
        </w:tc>
        <w:tc>
          <w:tcPr>
            <w:tcW w:w="7927" w:type="dxa"/>
            <w:tcBorders>
              <w:top w:val="dotted" w:sz="4" w:space="0" w:color="auto"/>
              <w:left w:val="dotted" w:sz="4" w:space="0" w:color="auto"/>
              <w:bottom w:val="dotted" w:sz="4" w:space="0" w:color="auto"/>
              <w:right w:val="dotted" w:sz="4" w:space="0" w:color="auto"/>
            </w:tcBorders>
          </w:tcPr>
          <w:p w14:paraId="68D1FC91" w14:textId="77777777" w:rsidR="00C81702" w:rsidRPr="000F1E13" w:rsidRDefault="00C81702" w:rsidP="00230910">
            <w:r>
              <w:rPr>
                <w:rFonts w:cs="Arial"/>
                <w:color w:val="000000"/>
              </w:rPr>
              <w:t>DC 47 to read “</w:t>
            </w:r>
            <w:r>
              <w:t>Flag leaf sheath opening”</w:t>
            </w:r>
          </w:p>
        </w:tc>
      </w:tr>
      <w:tr w:rsidR="00C81702" w:rsidRPr="000F1E13" w14:paraId="6AB02991"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63638B3" w14:textId="77777777" w:rsidR="00C81702" w:rsidRPr="000F1E13" w:rsidRDefault="00C81702" w:rsidP="00230910">
            <w:pPr>
              <w:jc w:val="left"/>
              <w:rPr>
                <w:rFonts w:cs="Arial"/>
              </w:rPr>
            </w:pPr>
            <w:r>
              <w:rPr>
                <w:rFonts w:cs="Arial"/>
              </w:rPr>
              <w:t>TQ 4.2.</w:t>
            </w:r>
          </w:p>
        </w:tc>
        <w:tc>
          <w:tcPr>
            <w:tcW w:w="7927" w:type="dxa"/>
            <w:tcBorders>
              <w:top w:val="dotted" w:sz="4" w:space="0" w:color="auto"/>
              <w:left w:val="dotted" w:sz="4" w:space="0" w:color="auto"/>
              <w:bottom w:val="dotted" w:sz="4" w:space="0" w:color="auto"/>
              <w:right w:val="dotted" w:sz="4" w:space="0" w:color="auto"/>
            </w:tcBorders>
          </w:tcPr>
          <w:p w14:paraId="192A2DA1" w14:textId="77777777" w:rsidR="00C81702" w:rsidRDefault="00C81702" w:rsidP="00230910">
            <w:r>
              <w:t>- to delete “Other” from 4.2.1 and have a tick box for seed-propagated varieties</w:t>
            </w:r>
          </w:p>
          <w:p w14:paraId="0225440C" w14:textId="77777777" w:rsidR="00C81702" w:rsidRPr="000F1E13" w:rsidRDefault="00C81702" w:rsidP="00230910">
            <w:r>
              <w:t>- to delete 4.2.2</w:t>
            </w:r>
          </w:p>
        </w:tc>
      </w:tr>
    </w:tbl>
    <w:p w14:paraId="03379C23" w14:textId="77777777" w:rsidR="00C81702" w:rsidRDefault="00C81702" w:rsidP="00C81702"/>
    <w:p w14:paraId="076DA9E2" w14:textId="77777777" w:rsidR="00C81702" w:rsidRPr="00311D8C" w:rsidRDefault="00C81702" w:rsidP="00C81702">
      <w:pPr>
        <w:pStyle w:val="Heading4"/>
        <w:rPr>
          <w:lang w:val="en-US"/>
        </w:rPr>
      </w:pPr>
      <w:r>
        <w:rPr>
          <w:lang w:val="en-US"/>
        </w:rPr>
        <w:t>*</w:t>
      </w:r>
      <w:r w:rsidRPr="00DF46B6">
        <w:rPr>
          <w:lang w:val="en-US"/>
        </w:rPr>
        <w:t>Fodder Beet (</w:t>
      </w:r>
      <w:r w:rsidRPr="00DF46B6">
        <w:rPr>
          <w:i/>
          <w:iCs/>
          <w:lang w:val="en-US"/>
        </w:rPr>
        <w:t>Beta vulgaris</w:t>
      </w:r>
      <w:r w:rsidRPr="00DF46B6">
        <w:rPr>
          <w:lang w:val="en-US"/>
        </w:rPr>
        <w:t xml:space="preserve"> Fodder Beet Group) </w:t>
      </w:r>
      <w:r w:rsidRPr="00DF46B6">
        <w:rPr>
          <w:snapToGrid w:val="0"/>
          <w:lang w:val="en-US"/>
        </w:rPr>
        <w:t>(Revision)</w:t>
      </w:r>
    </w:p>
    <w:p w14:paraId="151AFB4E" w14:textId="77777777" w:rsidR="00C81702" w:rsidRPr="00011BB0" w:rsidRDefault="00C81702" w:rsidP="00C81702">
      <w:pPr>
        <w:keepNext/>
        <w:rPr>
          <w:rFonts w:cs="Arial"/>
          <w:snapToGrid w:val="0"/>
        </w:rPr>
      </w:pPr>
    </w:p>
    <w:p w14:paraId="47278C49" w14:textId="3D478607" w:rsidR="00C81702" w:rsidRPr="00011BB0" w:rsidRDefault="00C81702" w:rsidP="00C81702">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w:t>
      </w:r>
      <w:r w:rsidR="00CA565D">
        <w:rPr>
          <w:rFonts w:cs="Arial"/>
          <w:spacing w:val="-2"/>
        </w:rPr>
        <w:t>TWA</w:t>
      </w:r>
      <w:r w:rsidR="00CA565D" w:rsidRPr="00011BB0">
        <w:rPr>
          <w:rFonts w:cs="Arial"/>
          <w:spacing w:val="-2"/>
        </w:rPr>
        <w:t xml:space="preserve"> </w:t>
      </w:r>
      <w:r w:rsidRPr="00011BB0">
        <w:rPr>
          <w:rFonts w:cs="Arial"/>
          <w:spacing w:val="-2"/>
        </w:rPr>
        <w:t xml:space="preserve">discussed </w:t>
      </w:r>
      <w:r w:rsidRPr="00DC032F">
        <w:rPr>
          <w:rFonts w:cs="Arial"/>
          <w:spacing w:val="-2"/>
        </w:rPr>
        <w:t xml:space="preserve">document </w:t>
      </w:r>
      <w:r w:rsidRPr="00DC032F">
        <w:t>TG/150/4(proj.</w:t>
      </w:r>
      <w:r>
        <w:t>3</w:t>
      </w:r>
      <w:r w:rsidRPr="00DC032F">
        <w:t xml:space="preserve">) </w:t>
      </w:r>
      <w:r w:rsidRPr="00DC032F">
        <w:rPr>
          <w:rFonts w:cs="Arial"/>
          <w:spacing w:val="-2"/>
        </w:rPr>
        <w:t xml:space="preserve">presented by </w:t>
      </w:r>
      <w:r w:rsidRPr="00DC032F">
        <w:t xml:space="preserve">Ms. </w:t>
      </w:r>
      <w:r w:rsidRPr="00DC032F">
        <w:rPr>
          <w:color w:val="000000"/>
        </w:rPr>
        <w:t xml:space="preserve">Anne-Lise Corbel </w:t>
      </w:r>
      <w:r w:rsidRPr="00DC032F">
        <w:rPr>
          <w:rFonts w:cs="Arial"/>
          <w:spacing w:val="-2"/>
        </w:rPr>
        <w:t>(France</w:t>
      </w:r>
      <w:r w:rsidRPr="00011BB0">
        <w:rPr>
          <w:rFonts w:cs="Arial"/>
          <w:spacing w:val="-2"/>
        </w:rPr>
        <w:t xml:space="preserve">), </w:t>
      </w:r>
      <w:r w:rsidRPr="00011BB0">
        <w:rPr>
          <w:rFonts w:cs="Arial"/>
        </w:rPr>
        <w:t>and agreed the following:</w:t>
      </w:r>
    </w:p>
    <w:p w14:paraId="533D9683" w14:textId="77777777" w:rsidR="00C81702" w:rsidRPr="00011BB0" w:rsidRDefault="00C81702" w:rsidP="00C81702">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C81702" w:rsidRPr="00011BB0" w14:paraId="5D7DE3A4"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CC3F468" w14:textId="77777777" w:rsidR="00C81702" w:rsidRDefault="00C81702" w:rsidP="00230910">
            <w:pPr>
              <w:jc w:val="left"/>
              <w:rPr>
                <w:rFonts w:cs="Arial"/>
              </w:rPr>
            </w:pPr>
            <w:r>
              <w:rPr>
                <w:rFonts w:cs="Arial"/>
              </w:rPr>
              <w:t>4.2.3</w:t>
            </w:r>
          </w:p>
        </w:tc>
        <w:tc>
          <w:tcPr>
            <w:tcW w:w="7927" w:type="dxa"/>
            <w:tcBorders>
              <w:top w:val="dotted" w:sz="4" w:space="0" w:color="auto"/>
              <w:left w:val="dotted" w:sz="4" w:space="0" w:color="auto"/>
              <w:bottom w:val="dotted" w:sz="4" w:space="0" w:color="auto"/>
              <w:right w:val="dotted" w:sz="4" w:space="0" w:color="auto"/>
            </w:tcBorders>
          </w:tcPr>
          <w:p w14:paraId="04842B4D" w14:textId="77777777" w:rsidR="00C81702" w:rsidRDefault="00C81702" w:rsidP="00230910">
            <w:r>
              <w:t>to be deleted</w:t>
            </w:r>
          </w:p>
        </w:tc>
      </w:tr>
      <w:tr w:rsidR="00C81702" w:rsidRPr="00011BB0" w14:paraId="51437550"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192ED09" w14:textId="77777777" w:rsidR="00C81702" w:rsidRPr="006A25CA" w:rsidRDefault="00C81702" w:rsidP="00230910">
            <w:pPr>
              <w:jc w:val="left"/>
              <w:rPr>
                <w:rFonts w:cs="Arial"/>
              </w:rPr>
            </w:pPr>
            <w:r w:rsidRPr="006A25CA">
              <w:rPr>
                <w:rFonts w:cs="Arial"/>
              </w:rPr>
              <w:lastRenderedPageBreak/>
              <w:t>4.2.5</w:t>
            </w:r>
          </w:p>
        </w:tc>
        <w:tc>
          <w:tcPr>
            <w:tcW w:w="7927" w:type="dxa"/>
            <w:tcBorders>
              <w:top w:val="dotted" w:sz="4" w:space="0" w:color="auto"/>
              <w:left w:val="dotted" w:sz="4" w:space="0" w:color="auto"/>
              <w:bottom w:val="dotted" w:sz="4" w:space="0" w:color="auto"/>
              <w:right w:val="dotted" w:sz="4" w:space="0" w:color="auto"/>
            </w:tcBorders>
          </w:tcPr>
          <w:p w14:paraId="3C9C3FAC" w14:textId="77777777" w:rsidR="00C81702" w:rsidRPr="006A25CA" w:rsidRDefault="00C81702" w:rsidP="00230910">
            <w:pPr>
              <w:rPr>
                <w:rFonts w:cs="Arial"/>
              </w:rPr>
            </w:pPr>
            <w:r w:rsidRPr="006A25CA">
              <w:rPr>
                <w:rFonts w:cs="Arial"/>
              </w:rPr>
              <w:t>last two sentences to read “</w:t>
            </w:r>
            <w:r w:rsidRPr="006A25CA">
              <w:t>For ploidy, a population standard of 10% and an acceptance probability of at least 95% should be applied. In the case of a sample size of 15 plants, 1 off-type is allowed.”</w:t>
            </w:r>
          </w:p>
        </w:tc>
      </w:tr>
      <w:tr w:rsidR="00C81702" w:rsidRPr="00011BB0" w14:paraId="63C20E4D"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3F85103" w14:textId="77777777" w:rsidR="00C81702" w:rsidRPr="006A25CA" w:rsidRDefault="00C81702" w:rsidP="00230910">
            <w:pPr>
              <w:jc w:val="left"/>
              <w:rPr>
                <w:rFonts w:cs="Arial"/>
              </w:rPr>
            </w:pPr>
            <w:r w:rsidRPr="006A25CA">
              <w:rPr>
                <w:rFonts w:cs="Arial"/>
              </w:rPr>
              <w:t>6.5</w:t>
            </w:r>
          </w:p>
        </w:tc>
        <w:tc>
          <w:tcPr>
            <w:tcW w:w="7927" w:type="dxa"/>
            <w:tcBorders>
              <w:top w:val="dotted" w:sz="4" w:space="0" w:color="auto"/>
              <w:left w:val="dotted" w:sz="4" w:space="0" w:color="auto"/>
              <w:bottom w:val="dotted" w:sz="4" w:space="0" w:color="auto"/>
              <w:right w:val="dotted" w:sz="4" w:space="0" w:color="auto"/>
            </w:tcBorders>
          </w:tcPr>
          <w:p w14:paraId="0848967E" w14:textId="77777777" w:rsidR="00C81702" w:rsidRPr="006A25CA" w:rsidRDefault="00C81702" w:rsidP="00230910">
            <w:r w:rsidRPr="006A25CA">
              <w:t xml:space="preserve">To add “A, B </w:t>
            </w:r>
            <w:r w:rsidRPr="006A25CA">
              <w:tab/>
              <w:t>see chapter 4.2.4”</w:t>
            </w:r>
          </w:p>
        </w:tc>
      </w:tr>
      <w:tr w:rsidR="00C81702" w:rsidRPr="00011BB0" w14:paraId="6C14EE77"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6AB9876" w14:textId="77777777" w:rsidR="00C81702" w:rsidRPr="006A25CA" w:rsidRDefault="00C81702" w:rsidP="00230910">
            <w:pPr>
              <w:jc w:val="left"/>
              <w:rPr>
                <w:rFonts w:cs="Arial"/>
              </w:rPr>
            </w:pPr>
            <w:r w:rsidRPr="006A25CA">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14:paraId="20049D58" w14:textId="77777777" w:rsidR="00C81702" w:rsidRPr="006A25CA" w:rsidRDefault="00C81702" w:rsidP="00230910">
            <w:r w:rsidRPr="006A25CA">
              <w:t xml:space="preserve">to check name of example variety “Jaune </w:t>
            </w:r>
            <w:proofErr w:type="spellStart"/>
            <w:r w:rsidRPr="006A25CA">
              <w:t>d'Eckendor</w:t>
            </w:r>
            <w:proofErr w:type="spellEnd"/>
            <w:r w:rsidRPr="006A25CA">
              <w:t xml:space="preserve">” (to read </w:t>
            </w:r>
            <w:proofErr w:type="spellStart"/>
            <w:r w:rsidRPr="006A25CA">
              <w:t>Eckendorf</w:t>
            </w:r>
            <w:proofErr w:type="spellEnd"/>
            <w:r w:rsidRPr="006A25CA">
              <w:t>?)</w:t>
            </w:r>
          </w:p>
        </w:tc>
      </w:tr>
      <w:tr w:rsidR="00C81702" w:rsidRPr="00011BB0" w14:paraId="610B367E"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A0D3F97" w14:textId="77777777" w:rsidR="00C81702" w:rsidRPr="006A25CA" w:rsidRDefault="00C81702" w:rsidP="00230910">
            <w:pPr>
              <w:jc w:val="left"/>
              <w:rPr>
                <w:rFonts w:cs="Arial"/>
              </w:rPr>
            </w:pPr>
            <w:r w:rsidRPr="006A25CA">
              <w:rPr>
                <w:rFonts w:cs="Arial"/>
              </w:rPr>
              <w:t>Char. 3</w:t>
            </w:r>
          </w:p>
        </w:tc>
        <w:tc>
          <w:tcPr>
            <w:tcW w:w="7927" w:type="dxa"/>
            <w:tcBorders>
              <w:top w:val="dotted" w:sz="4" w:space="0" w:color="auto"/>
              <w:left w:val="dotted" w:sz="4" w:space="0" w:color="auto"/>
              <w:bottom w:val="dotted" w:sz="4" w:space="0" w:color="auto"/>
              <w:right w:val="dotted" w:sz="4" w:space="0" w:color="auto"/>
            </w:tcBorders>
          </w:tcPr>
          <w:p w14:paraId="694D8781" w14:textId="77777777" w:rsidR="00C81702" w:rsidRPr="006A25CA" w:rsidRDefault="00C81702" w:rsidP="00230910">
            <w:r w:rsidRPr="006A25CA">
              <w:t>- to check whether white exists</w:t>
            </w:r>
          </w:p>
          <w:p w14:paraId="5E543F3F" w14:textId="77777777" w:rsidR="00C81702" w:rsidRPr="006A25CA" w:rsidRDefault="00C81702" w:rsidP="00230910">
            <w:r w:rsidRPr="006A25CA">
              <w:t>- to check whether to merge pink, red and red purple</w:t>
            </w:r>
          </w:p>
        </w:tc>
      </w:tr>
      <w:tr w:rsidR="00C81702" w:rsidRPr="00011BB0" w14:paraId="659CE7CB"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06365B1D" w14:textId="77777777" w:rsidR="00C81702" w:rsidRPr="006A25CA" w:rsidRDefault="00C81702" w:rsidP="00230910">
            <w:pPr>
              <w:jc w:val="left"/>
              <w:rPr>
                <w:rFonts w:cs="Arial"/>
              </w:rPr>
            </w:pPr>
            <w:r w:rsidRPr="006A25CA">
              <w:rPr>
                <w:rFonts w:cs="Arial"/>
              </w:rPr>
              <w:t>Char. 4</w:t>
            </w:r>
          </w:p>
        </w:tc>
        <w:tc>
          <w:tcPr>
            <w:tcW w:w="7927" w:type="dxa"/>
            <w:tcBorders>
              <w:top w:val="dotted" w:sz="4" w:space="0" w:color="auto"/>
              <w:left w:val="dotted" w:sz="4" w:space="0" w:color="auto"/>
              <w:bottom w:val="dotted" w:sz="4" w:space="0" w:color="auto"/>
              <w:right w:val="dotted" w:sz="4" w:space="0" w:color="auto"/>
            </w:tcBorders>
          </w:tcPr>
          <w:p w14:paraId="6E522B1E" w14:textId="77777777" w:rsidR="00C81702" w:rsidRPr="006A25CA" w:rsidRDefault="00C81702" w:rsidP="00230910">
            <w:r w:rsidRPr="006A25CA">
              <w:t>- to add (*)</w:t>
            </w:r>
          </w:p>
          <w:p w14:paraId="614D17F4" w14:textId="77777777" w:rsidR="00C81702" w:rsidRPr="006A25CA" w:rsidRDefault="00C81702" w:rsidP="00230910">
            <w:r w:rsidRPr="006A25CA">
              <w:t>- to add example varieties</w:t>
            </w:r>
          </w:p>
        </w:tc>
      </w:tr>
      <w:tr w:rsidR="00C81702" w:rsidRPr="00011BB0" w14:paraId="611E60CF"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F755620" w14:textId="77777777" w:rsidR="00C81702" w:rsidRPr="006A25CA" w:rsidRDefault="00C81702" w:rsidP="00230910">
            <w:pPr>
              <w:jc w:val="left"/>
              <w:rPr>
                <w:rFonts w:cs="Arial"/>
              </w:rPr>
            </w:pPr>
            <w:r w:rsidRPr="006A25CA">
              <w:rPr>
                <w:rFonts w:cs="Arial"/>
              </w:rPr>
              <w:t xml:space="preserve">Char. 6 </w:t>
            </w:r>
          </w:p>
        </w:tc>
        <w:tc>
          <w:tcPr>
            <w:tcW w:w="7927" w:type="dxa"/>
            <w:tcBorders>
              <w:top w:val="dotted" w:sz="4" w:space="0" w:color="auto"/>
              <w:left w:val="dotted" w:sz="4" w:space="0" w:color="auto"/>
              <w:bottom w:val="dotted" w:sz="4" w:space="0" w:color="auto"/>
              <w:right w:val="dotted" w:sz="4" w:space="0" w:color="auto"/>
            </w:tcBorders>
          </w:tcPr>
          <w:p w14:paraId="6375DB5F" w14:textId="77777777" w:rsidR="00C81702" w:rsidRPr="006A25CA" w:rsidRDefault="00C81702" w:rsidP="00230910">
            <w:r w:rsidRPr="006A25CA">
              <w:t>to have the following states, notes and example varieties:</w:t>
            </w:r>
          </w:p>
          <w:tbl>
            <w:tblPr>
              <w:tblW w:w="3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1"/>
              <w:gridCol w:w="2268"/>
              <w:gridCol w:w="1117"/>
            </w:tblGrid>
            <w:tr w:rsidR="00C81702" w:rsidRPr="006A25CA" w14:paraId="489D0800" w14:textId="77777777" w:rsidTr="00230910">
              <w:trPr>
                <w:trHeight w:val="320"/>
              </w:trPr>
              <w:tc>
                <w:tcPr>
                  <w:tcW w:w="1937" w:type="pct"/>
                  <w:tcBorders>
                    <w:bottom w:val="dotted" w:sz="4" w:space="0" w:color="auto"/>
                  </w:tcBorders>
                  <w:vAlign w:val="center"/>
                </w:tcPr>
                <w:p w14:paraId="3B6DABDF" w14:textId="77777777" w:rsidR="00C81702" w:rsidRPr="006A25CA" w:rsidRDefault="00C81702" w:rsidP="00230910">
                  <w:r w:rsidRPr="006A25CA">
                    <w:t>absent or weak</w:t>
                  </w:r>
                </w:p>
              </w:tc>
              <w:tc>
                <w:tcPr>
                  <w:tcW w:w="2052" w:type="pct"/>
                  <w:tcBorders>
                    <w:bottom w:val="dotted" w:sz="4" w:space="0" w:color="auto"/>
                  </w:tcBorders>
                  <w:vAlign w:val="center"/>
                </w:tcPr>
                <w:p w14:paraId="7967541D" w14:textId="77777777" w:rsidR="00C81702" w:rsidRPr="006A25CA" w:rsidRDefault="00C81702" w:rsidP="00230910">
                  <w:r w:rsidRPr="006A25CA">
                    <w:t>Perrine</w:t>
                  </w:r>
                </w:p>
              </w:tc>
              <w:tc>
                <w:tcPr>
                  <w:tcW w:w="1011" w:type="pct"/>
                  <w:tcBorders>
                    <w:bottom w:val="dotted" w:sz="4" w:space="0" w:color="auto"/>
                  </w:tcBorders>
                  <w:vAlign w:val="center"/>
                </w:tcPr>
                <w:p w14:paraId="0C12CF07" w14:textId="77777777" w:rsidR="00C81702" w:rsidRPr="006A25CA" w:rsidRDefault="00C81702" w:rsidP="00230910">
                  <w:pPr>
                    <w:jc w:val="center"/>
                  </w:pPr>
                  <w:r w:rsidRPr="006A25CA">
                    <w:rPr>
                      <w:rFonts w:eastAsia="Arial"/>
                    </w:rPr>
                    <w:t xml:space="preserve">1 </w:t>
                  </w:r>
                </w:p>
              </w:tc>
            </w:tr>
            <w:tr w:rsidR="00C81702" w:rsidRPr="006A25CA" w14:paraId="2949481A" w14:textId="77777777" w:rsidTr="00230910">
              <w:trPr>
                <w:trHeight w:val="320"/>
              </w:trPr>
              <w:tc>
                <w:tcPr>
                  <w:tcW w:w="1937" w:type="pct"/>
                  <w:tcBorders>
                    <w:bottom w:val="dotted" w:sz="4" w:space="0" w:color="auto"/>
                  </w:tcBorders>
                  <w:vAlign w:val="center"/>
                </w:tcPr>
                <w:p w14:paraId="4B48B447" w14:textId="77777777" w:rsidR="00C81702" w:rsidRPr="006A25CA" w:rsidRDefault="00C81702" w:rsidP="00230910">
                  <w:r w:rsidRPr="006A25CA">
                    <w:t>medium</w:t>
                  </w:r>
                </w:p>
              </w:tc>
              <w:tc>
                <w:tcPr>
                  <w:tcW w:w="2052" w:type="pct"/>
                  <w:tcBorders>
                    <w:bottom w:val="dotted" w:sz="4" w:space="0" w:color="auto"/>
                  </w:tcBorders>
                  <w:vAlign w:val="center"/>
                </w:tcPr>
                <w:p w14:paraId="3F38DE30" w14:textId="77777777" w:rsidR="00C81702" w:rsidRPr="006A25CA" w:rsidRDefault="00C81702" w:rsidP="00230910">
                  <w:r w:rsidRPr="006A25CA">
                    <w:t>Bergman</w:t>
                  </w:r>
                </w:p>
              </w:tc>
              <w:tc>
                <w:tcPr>
                  <w:tcW w:w="1011" w:type="pct"/>
                  <w:tcBorders>
                    <w:bottom w:val="dotted" w:sz="4" w:space="0" w:color="auto"/>
                  </w:tcBorders>
                  <w:vAlign w:val="center"/>
                </w:tcPr>
                <w:p w14:paraId="03B09B7A" w14:textId="77777777" w:rsidR="00C81702" w:rsidRPr="006A25CA" w:rsidRDefault="00C81702" w:rsidP="00230910">
                  <w:pPr>
                    <w:jc w:val="center"/>
                  </w:pPr>
                  <w:r w:rsidRPr="006A25CA">
                    <w:rPr>
                      <w:rFonts w:eastAsia="Arial"/>
                    </w:rPr>
                    <w:t>2</w:t>
                  </w:r>
                </w:p>
              </w:tc>
            </w:tr>
            <w:tr w:rsidR="00C81702" w:rsidRPr="006A25CA" w14:paraId="432709D5" w14:textId="77777777" w:rsidTr="00230910">
              <w:trPr>
                <w:trHeight w:val="320"/>
              </w:trPr>
              <w:tc>
                <w:tcPr>
                  <w:tcW w:w="1937" w:type="pct"/>
                  <w:tcBorders>
                    <w:bottom w:val="dotted" w:sz="4" w:space="0" w:color="auto"/>
                  </w:tcBorders>
                  <w:vAlign w:val="center"/>
                </w:tcPr>
                <w:p w14:paraId="7B5FCA6F" w14:textId="77777777" w:rsidR="00C81702" w:rsidRPr="006A25CA" w:rsidRDefault="00C81702" w:rsidP="00230910">
                  <w:r w:rsidRPr="006A25CA">
                    <w:t>strong</w:t>
                  </w:r>
                </w:p>
              </w:tc>
              <w:tc>
                <w:tcPr>
                  <w:tcW w:w="2052" w:type="pct"/>
                  <w:tcBorders>
                    <w:bottom w:val="dotted" w:sz="4" w:space="0" w:color="auto"/>
                  </w:tcBorders>
                  <w:vAlign w:val="center"/>
                </w:tcPr>
                <w:p w14:paraId="24E5FEFC" w14:textId="77777777" w:rsidR="00C81702" w:rsidRPr="006A25CA" w:rsidRDefault="00C81702" w:rsidP="00230910">
                  <w:r w:rsidRPr="006A25CA">
                    <w:t>Laurena KWS</w:t>
                  </w:r>
                </w:p>
              </w:tc>
              <w:tc>
                <w:tcPr>
                  <w:tcW w:w="1011" w:type="pct"/>
                  <w:tcBorders>
                    <w:bottom w:val="dotted" w:sz="4" w:space="0" w:color="auto"/>
                  </w:tcBorders>
                  <w:vAlign w:val="center"/>
                </w:tcPr>
                <w:p w14:paraId="2673CA5D" w14:textId="77777777" w:rsidR="00C81702" w:rsidRPr="006A25CA" w:rsidRDefault="00C81702" w:rsidP="00230910">
                  <w:pPr>
                    <w:jc w:val="center"/>
                  </w:pPr>
                  <w:r w:rsidRPr="006A25CA">
                    <w:rPr>
                      <w:rFonts w:eastAsia="Arial"/>
                    </w:rPr>
                    <w:t>3</w:t>
                  </w:r>
                </w:p>
              </w:tc>
            </w:tr>
          </w:tbl>
          <w:p w14:paraId="4BB1051F" w14:textId="77777777" w:rsidR="00C81702" w:rsidRPr="006A25CA" w:rsidRDefault="00C81702" w:rsidP="00230910"/>
        </w:tc>
      </w:tr>
      <w:tr w:rsidR="00C81702" w:rsidRPr="00011BB0" w14:paraId="0740F954"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6574CA47" w14:textId="77777777" w:rsidR="00C81702" w:rsidRPr="006A25CA" w:rsidRDefault="00C81702" w:rsidP="00230910">
            <w:pPr>
              <w:jc w:val="left"/>
              <w:rPr>
                <w:rFonts w:cs="Arial"/>
              </w:rPr>
            </w:pPr>
            <w:r w:rsidRPr="006A25CA">
              <w:rPr>
                <w:rFonts w:cs="Arial"/>
              </w:rPr>
              <w:t>Char. 8, 11</w:t>
            </w:r>
          </w:p>
        </w:tc>
        <w:tc>
          <w:tcPr>
            <w:tcW w:w="7927" w:type="dxa"/>
            <w:tcBorders>
              <w:top w:val="dotted" w:sz="4" w:space="0" w:color="auto"/>
              <w:left w:val="dotted" w:sz="4" w:space="0" w:color="auto"/>
              <w:bottom w:val="dotted" w:sz="4" w:space="0" w:color="auto"/>
              <w:right w:val="dotted" w:sz="4" w:space="0" w:color="auto"/>
            </w:tcBorders>
          </w:tcPr>
          <w:p w14:paraId="4C80E0E8" w14:textId="77777777" w:rsidR="00C81702" w:rsidRPr="006A25CA" w:rsidRDefault="00C81702" w:rsidP="00230910">
            <w:r w:rsidRPr="006A25CA">
              <w:t>to add (*)</w:t>
            </w:r>
          </w:p>
        </w:tc>
      </w:tr>
      <w:tr w:rsidR="00C81702" w:rsidRPr="00011BB0" w14:paraId="55735D3A"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62A9C535" w14:textId="77777777" w:rsidR="00C81702" w:rsidRPr="006A25CA" w:rsidRDefault="00C81702" w:rsidP="00230910">
            <w:pPr>
              <w:jc w:val="left"/>
              <w:rPr>
                <w:rFonts w:cs="Arial"/>
              </w:rPr>
            </w:pPr>
            <w:r w:rsidRPr="006A25CA">
              <w:rPr>
                <w:rFonts w:cs="Arial"/>
              </w:rPr>
              <w:t>Char. 12</w:t>
            </w:r>
          </w:p>
        </w:tc>
        <w:tc>
          <w:tcPr>
            <w:tcW w:w="7927" w:type="dxa"/>
            <w:tcBorders>
              <w:top w:val="dotted" w:sz="4" w:space="0" w:color="auto"/>
              <w:left w:val="dotted" w:sz="4" w:space="0" w:color="auto"/>
              <w:bottom w:val="dotted" w:sz="4" w:space="0" w:color="auto"/>
              <w:right w:val="dotted" w:sz="4" w:space="0" w:color="auto"/>
            </w:tcBorders>
          </w:tcPr>
          <w:p w14:paraId="25FF7D37" w14:textId="77777777" w:rsidR="00C81702" w:rsidRPr="006A25CA" w:rsidRDefault="00C81702" w:rsidP="00230910">
            <w:r w:rsidRPr="006A25CA">
              <w:t>to be indicated as QN</w:t>
            </w:r>
          </w:p>
        </w:tc>
      </w:tr>
      <w:tr w:rsidR="00C81702" w:rsidRPr="00011BB0" w14:paraId="248FFF64"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5CC6764" w14:textId="77777777" w:rsidR="00C81702" w:rsidRPr="006A25CA" w:rsidRDefault="00C81702" w:rsidP="00230910">
            <w:pPr>
              <w:jc w:val="left"/>
              <w:rPr>
                <w:rFonts w:cs="Arial"/>
              </w:rPr>
            </w:pPr>
            <w:r w:rsidRPr="006A25CA">
              <w:rPr>
                <w:rFonts w:cs="Arial"/>
              </w:rPr>
              <w:t>Char. 13, 14</w:t>
            </w:r>
          </w:p>
        </w:tc>
        <w:tc>
          <w:tcPr>
            <w:tcW w:w="7927" w:type="dxa"/>
            <w:tcBorders>
              <w:top w:val="dotted" w:sz="4" w:space="0" w:color="auto"/>
              <w:left w:val="dotted" w:sz="4" w:space="0" w:color="auto"/>
              <w:bottom w:val="dotted" w:sz="4" w:space="0" w:color="auto"/>
              <w:right w:val="dotted" w:sz="4" w:space="0" w:color="auto"/>
            </w:tcBorders>
          </w:tcPr>
          <w:p w14:paraId="4DA741B1" w14:textId="77777777" w:rsidR="00C81702" w:rsidRPr="006A25CA" w:rsidRDefault="00C81702" w:rsidP="00230910">
            <w:r w:rsidRPr="006A25CA">
              <w:t>to have more similar example varieties in both characteristics</w:t>
            </w:r>
          </w:p>
        </w:tc>
      </w:tr>
      <w:tr w:rsidR="00C81702" w:rsidRPr="00011BB0" w14:paraId="425EB363"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3455BDF" w14:textId="77777777" w:rsidR="00C81702" w:rsidRPr="006A25CA" w:rsidRDefault="00C81702" w:rsidP="00230910">
            <w:pPr>
              <w:jc w:val="left"/>
              <w:rPr>
                <w:rFonts w:cs="Arial"/>
              </w:rPr>
            </w:pPr>
            <w:r w:rsidRPr="006A25CA">
              <w:rPr>
                <w:rFonts w:cs="Arial"/>
              </w:rPr>
              <w:t>Char. 14</w:t>
            </w:r>
          </w:p>
        </w:tc>
        <w:tc>
          <w:tcPr>
            <w:tcW w:w="7927" w:type="dxa"/>
            <w:tcBorders>
              <w:top w:val="dotted" w:sz="4" w:space="0" w:color="auto"/>
              <w:left w:val="dotted" w:sz="4" w:space="0" w:color="auto"/>
              <w:bottom w:val="dotted" w:sz="4" w:space="0" w:color="auto"/>
              <w:right w:val="dotted" w:sz="4" w:space="0" w:color="auto"/>
            </w:tcBorders>
          </w:tcPr>
          <w:p w14:paraId="56E24ADC" w14:textId="77777777" w:rsidR="00C81702" w:rsidRPr="006A25CA" w:rsidRDefault="00C81702" w:rsidP="00230910">
            <w:r w:rsidRPr="006A25CA">
              <w:t>to add (*)</w:t>
            </w:r>
          </w:p>
        </w:tc>
      </w:tr>
      <w:tr w:rsidR="00C81702" w:rsidRPr="00011BB0" w14:paraId="7A084583"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614B229" w14:textId="77777777" w:rsidR="00C81702" w:rsidRPr="00C81702" w:rsidRDefault="00C81702" w:rsidP="00230910">
            <w:pPr>
              <w:jc w:val="left"/>
              <w:rPr>
                <w:rFonts w:cs="Arial"/>
              </w:rPr>
            </w:pPr>
            <w:r w:rsidRPr="00C81702">
              <w:rPr>
                <w:rFonts w:cs="Arial"/>
              </w:rPr>
              <w:t>Char. 15</w:t>
            </w:r>
          </w:p>
        </w:tc>
        <w:tc>
          <w:tcPr>
            <w:tcW w:w="7927" w:type="dxa"/>
            <w:tcBorders>
              <w:top w:val="dotted" w:sz="4" w:space="0" w:color="auto"/>
              <w:left w:val="dotted" w:sz="4" w:space="0" w:color="auto"/>
              <w:bottom w:val="dotted" w:sz="4" w:space="0" w:color="auto"/>
              <w:right w:val="dotted" w:sz="4" w:space="0" w:color="auto"/>
            </w:tcBorders>
          </w:tcPr>
          <w:p w14:paraId="23039687" w14:textId="77777777" w:rsidR="00C81702" w:rsidRPr="00C81702" w:rsidRDefault="00C81702" w:rsidP="00230910">
            <w:r w:rsidRPr="00C81702">
              <w:t>- state 2 to read “ellipsoid”</w:t>
            </w:r>
          </w:p>
          <w:p w14:paraId="5BB28565" w14:textId="77777777" w:rsidR="00C81702" w:rsidRPr="00C81702" w:rsidRDefault="00C81702" w:rsidP="00230910">
            <w:r w:rsidRPr="00C81702">
              <w:t>- state 3 to read “broad obovoid”</w:t>
            </w:r>
          </w:p>
          <w:p w14:paraId="6AB4510D" w14:textId="77777777" w:rsidR="00C81702" w:rsidRPr="00C81702" w:rsidRDefault="00C81702" w:rsidP="00230910">
            <w:r w:rsidRPr="00C81702">
              <w:t>- state 5 to read “narrow obconic”</w:t>
            </w:r>
          </w:p>
          <w:p w14:paraId="22964600" w14:textId="77777777" w:rsidR="00C81702" w:rsidRPr="00C81702" w:rsidRDefault="00C81702" w:rsidP="00230910">
            <w:r w:rsidRPr="00C81702">
              <w:t>- state 8 to read “medium oblong”</w:t>
            </w:r>
          </w:p>
        </w:tc>
      </w:tr>
      <w:tr w:rsidR="00C81702" w:rsidRPr="00011BB0" w14:paraId="1470C463"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A5FB8CA" w14:textId="77777777" w:rsidR="00C81702" w:rsidRPr="006A25CA" w:rsidRDefault="00C81702" w:rsidP="00230910">
            <w:pPr>
              <w:jc w:val="left"/>
              <w:rPr>
                <w:rFonts w:cs="Arial"/>
              </w:rPr>
            </w:pPr>
            <w:r w:rsidRPr="006A25CA">
              <w:rPr>
                <w:rFonts w:cs="Arial"/>
              </w:rPr>
              <w:t>Char. 18</w:t>
            </w:r>
          </w:p>
        </w:tc>
        <w:tc>
          <w:tcPr>
            <w:tcW w:w="7927" w:type="dxa"/>
            <w:tcBorders>
              <w:top w:val="dotted" w:sz="4" w:space="0" w:color="auto"/>
              <w:left w:val="dotted" w:sz="4" w:space="0" w:color="auto"/>
              <w:bottom w:val="dotted" w:sz="4" w:space="0" w:color="auto"/>
              <w:right w:val="dotted" w:sz="4" w:space="0" w:color="auto"/>
            </w:tcBorders>
          </w:tcPr>
          <w:p w14:paraId="3540DD26" w14:textId="77777777" w:rsidR="00C81702" w:rsidRPr="006A25CA" w:rsidRDefault="00C81702" w:rsidP="00230910">
            <w:r w:rsidRPr="006A25CA">
              <w:t>to add (*)</w:t>
            </w:r>
          </w:p>
        </w:tc>
      </w:tr>
      <w:tr w:rsidR="00C81702" w:rsidRPr="00011BB0" w14:paraId="16D14ED3"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52ACBAD" w14:textId="77777777" w:rsidR="00C81702" w:rsidRPr="006A25CA" w:rsidRDefault="00C81702" w:rsidP="00230910">
            <w:pPr>
              <w:jc w:val="left"/>
              <w:rPr>
                <w:rFonts w:cs="Arial"/>
              </w:rPr>
            </w:pPr>
            <w:r w:rsidRPr="006A25CA">
              <w:rPr>
                <w:rFonts w:cs="Arial"/>
              </w:rPr>
              <w:t>Char. 19, 20</w:t>
            </w:r>
          </w:p>
        </w:tc>
        <w:tc>
          <w:tcPr>
            <w:tcW w:w="7927" w:type="dxa"/>
            <w:tcBorders>
              <w:top w:val="dotted" w:sz="4" w:space="0" w:color="auto"/>
              <w:left w:val="dotted" w:sz="4" w:space="0" w:color="auto"/>
              <w:bottom w:val="dotted" w:sz="4" w:space="0" w:color="auto"/>
              <w:right w:val="dotted" w:sz="4" w:space="0" w:color="auto"/>
            </w:tcBorders>
          </w:tcPr>
          <w:p w14:paraId="15D49127" w14:textId="77777777" w:rsidR="00C81702" w:rsidRPr="006A25CA" w:rsidRDefault="00C81702" w:rsidP="00230910">
            <w:r w:rsidRPr="006A25CA">
              <w:t>to be moved before 15</w:t>
            </w:r>
          </w:p>
        </w:tc>
      </w:tr>
      <w:tr w:rsidR="00C81702" w:rsidRPr="00011BB0" w14:paraId="78BFFAEA"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6C9BD54" w14:textId="77777777" w:rsidR="00C81702" w:rsidRPr="006A25CA" w:rsidRDefault="00C81702" w:rsidP="00230910">
            <w:pPr>
              <w:jc w:val="left"/>
              <w:rPr>
                <w:rFonts w:cs="Arial"/>
              </w:rPr>
            </w:pPr>
            <w:r w:rsidRPr="006A25CA">
              <w:rPr>
                <w:rFonts w:cs="Arial"/>
              </w:rPr>
              <w:t>Char. 20, 21</w:t>
            </w:r>
          </w:p>
        </w:tc>
        <w:tc>
          <w:tcPr>
            <w:tcW w:w="7927" w:type="dxa"/>
            <w:tcBorders>
              <w:top w:val="dotted" w:sz="4" w:space="0" w:color="auto"/>
              <w:left w:val="dotted" w:sz="4" w:space="0" w:color="auto"/>
              <w:bottom w:val="dotted" w:sz="4" w:space="0" w:color="auto"/>
              <w:right w:val="dotted" w:sz="4" w:space="0" w:color="auto"/>
            </w:tcBorders>
          </w:tcPr>
          <w:p w14:paraId="34714710" w14:textId="77777777" w:rsidR="00C81702" w:rsidRPr="006A25CA" w:rsidRDefault="00C81702" w:rsidP="00230910">
            <w:r w:rsidRPr="006A25CA">
              <w:t>to check colors</w:t>
            </w:r>
          </w:p>
        </w:tc>
      </w:tr>
      <w:tr w:rsidR="00C81702" w:rsidRPr="00011BB0" w14:paraId="5DDDFD26"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809D57F" w14:textId="77777777" w:rsidR="00C81702" w:rsidRPr="006A25CA" w:rsidRDefault="00C81702" w:rsidP="00230910">
            <w:pPr>
              <w:jc w:val="left"/>
              <w:rPr>
                <w:rFonts w:cs="Arial"/>
              </w:rPr>
            </w:pPr>
            <w:r w:rsidRPr="006A25CA">
              <w:rPr>
                <w:rFonts w:cs="Arial"/>
              </w:rPr>
              <w:t>Char. 22</w:t>
            </w:r>
          </w:p>
        </w:tc>
        <w:tc>
          <w:tcPr>
            <w:tcW w:w="7927" w:type="dxa"/>
            <w:tcBorders>
              <w:top w:val="dotted" w:sz="4" w:space="0" w:color="auto"/>
              <w:left w:val="dotted" w:sz="4" w:space="0" w:color="auto"/>
              <w:bottom w:val="dotted" w:sz="4" w:space="0" w:color="auto"/>
              <w:right w:val="dotted" w:sz="4" w:space="0" w:color="auto"/>
            </w:tcBorders>
          </w:tcPr>
          <w:p w14:paraId="2C5057F5" w14:textId="77777777" w:rsidR="00C81702" w:rsidRPr="006A25CA" w:rsidRDefault="00C81702" w:rsidP="00230910">
            <w:pPr>
              <w:keepNext/>
            </w:pPr>
            <w:r w:rsidRPr="006A25CA">
              <w:t>- to check whether to add example varieties</w:t>
            </w:r>
          </w:p>
          <w:p w14:paraId="214B1E5C" w14:textId="77777777" w:rsidR="00C81702" w:rsidRPr="006A25CA" w:rsidRDefault="00C81702" w:rsidP="00230910">
            <w:pPr>
              <w:keepNext/>
            </w:pPr>
            <w:r w:rsidRPr="006A25CA">
              <w:t>- to check whether to recalibrate the scale</w:t>
            </w:r>
          </w:p>
          <w:p w14:paraId="59D8666B" w14:textId="77777777" w:rsidR="00C81702" w:rsidRPr="006A25CA" w:rsidRDefault="00C81702" w:rsidP="00230910">
            <w:r w:rsidRPr="006A25CA">
              <w:t>- to add (*)</w:t>
            </w:r>
          </w:p>
        </w:tc>
      </w:tr>
      <w:tr w:rsidR="00C81702" w:rsidRPr="00011BB0" w14:paraId="5C6AB489"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8457253" w14:textId="77777777" w:rsidR="00C81702" w:rsidRPr="006A25CA" w:rsidRDefault="00C81702" w:rsidP="00230910">
            <w:pPr>
              <w:jc w:val="left"/>
              <w:rPr>
                <w:rFonts w:cs="Arial"/>
              </w:rPr>
            </w:pPr>
            <w:r w:rsidRPr="006A25CA">
              <w:rPr>
                <w:rFonts w:cs="Arial"/>
              </w:rPr>
              <w:t>Ad. 2</w:t>
            </w:r>
          </w:p>
        </w:tc>
        <w:tc>
          <w:tcPr>
            <w:tcW w:w="7927" w:type="dxa"/>
            <w:tcBorders>
              <w:top w:val="dotted" w:sz="4" w:space="0" w:color="auto"/>
              <w:left w:val="dotted" w:sz="4" w:space="0" w:color="auto"/>
              <w:bottom w:val="dotted" w:sz="4" w:space="0" w:color="auto"/>
              <w:right w:val="dotted" w:sz="4" w:space="0" w:color="auto"/>
            </w:tcBorders>
          </w:tcPr>
          <w:p w14:paraId="0B3F93A0" w14:textId="77777777" w:rsidR="00C81702" w:rsidRPr="006A25CA" w:rsidRDefault="00C81702" w:rsidP="00230910">
            <w:r w:rsidRPr="006A25CA">
              <w:t>- to add new first sentence to read “Observation should be made by standard cytological methods.”</w:t>
            </w:r>
          </w:p>
          <w:p w14:paraId="210F20D1" w14:textId="77777777" w:rsidR="00C81702" w:rsidRPr="006A25CA" w:rsidRDefault="00C81702" w:rsidP="00230910">
            <w:r w:rsidRPr="006A25CA">
              <w:t>- current first sentence to read “Observations should be made on at least 5 plants.”</w:t>
            </w:r>
          </w:p>
        </w:tc>
      </w:tr>
      <w:tr w:rsidR="00C81702" w:rsidRPr="00011BB0" w14:paraId="37973792"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049CD7F8" w14:textId="77777777" w:rsidR="00C81702" w:rsidRPr="001932EB" w:rsidRDefault="00C81702" w:rsidP="00230910">
            <w:pPr>
              <w:jc w:val="left"/>
              <w:rPr>
                <w:rFonts w:cs="Arial"/>
              </w:rPr>
            </w:pPr>
            <w:r>
              <w:rPr>
                <w:rFonts w:cs="Arial"/>
              </w:rPr>
              <w:t>Ad. 19</w:t>
            </w:r>
          </w:p>
        </w:tc>
        <w:tc>
          <w:tcPr>
            <w:tcW w:w="7927" w:type="dxa"/>
            <w:tcBorders>
              <w:top w:val="dotted" w:sz="4" w:space="0" w:color="auto"/>
              <w:left w:val="dotted" w:sz="4" w:space="0" w:color="auto"/>
              <w:bottom w:val="dotted" w:sz="4" w:space="0" w:color="auto"/>
              <w:right w:val="dotted" w:sz="4" w:space="0" w:color="auto"/>
            </w:tcBorders>
          </w:tcPr>
          <w:p w14:paraId="101603AA" w14:textId="77777777" w:rsidR="00C81702" w:rsidRPr="00F46399" w:rsidRDefault="00C81702" w:rsidP="00230910">
            <w:pPr>
              <w:pStyle w:val="BodyText"/>
              <w:jc w:val="left"/>
            </w:pPr>
            <w:r>
              <w:t>to read “Observations should be made on the roots by assessing the height above the soil, without harvesting.”</w:t>
            </w:r>
          </w:p>
        </w:tc>
      </w:tr>
      <w:tr w:rsidR="00C81702" w:rsidRPr="00011BB0" w14:paraId="3BCAE54F"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F3BB953" w14:textId="77777777" w:rsidR="00C81702" w:rsidRDefault="00C81702" w:rsidP="00230910">
            <w:pPr>
              <w:jc w:val="left"/>
              <w:rPr>
                <w:rFonts w:cs="Arial"/>
              </w:rPr>
            </w:pPr>
            <w:r>
              <w:rPr>
                <w:rFonts w:cs="Arial"/>
              </w:rPr>
              <w:t>8.2</w:t>
            </w:r>
          </w:p>
        </w:tc>
        <w:tc>
          <w:tcPr>
            <w:tcW w:w="7927" w:type="dxa"/>
            <w:tcBorders>
              <w:top w:val="dotted" w:sz="4" w:space="0" w:color="auto"/>
              <w:left w:val="dotted" w:sz="4" w:space="0" w:color="auto"/>
              <w:bottom w:val="dotted" w:sz="4" w:space="0" w:color="auto"/>
              <w:right w:val="dotted" w:sz="4" w:space="0" w:color="auto"/>
            </w:tcBorders>
          </w:tcPr>
          <w:p w14:paraId="71418475" w14:textId="77777777" w:rsidR="00C81702" w:rsidRDefault="00C81702" w:rsidP="00230910">
            <w:pPr>
              <w:pStyle w:val="BodyText"/>
              <w:jc w:val="left"/>
            </w:pPr>
            <w:r>
              <w:t xml:space="preserve">- title to read “Growth stage of </w:t>
            </w:r>
            <w:r w:rsidRPr="00A7495C">
              <w:rPr>
                <w:i/>
                <w:iCs/>
              </w:rPr>
              <w:t>Beta vulgaris</w:t>
            </w:r>
            <w:r>
              <w:t xml:space="preserve"> L. adapted to the BBCH scale (Meier U., 1993)”</w:t>
            </w:r>
          </w:p>
          <w:p w14:paraId="79837E80" w14:textId="77777777" w:rsidR="00C81702" w:rsidRDefault="00C81702" w:rsidP="00230910">
            <w:pPr>
              <w:pStyle w:val="BodyText"/>
              <w:jc w:val="left"/>
            </w:pPr>
            <w:r>
              <w:t>- growth stages 30, 33, 39: to delete space before %</w:t>
            </w:r>
          </w:p>
          <w:p w14:paraId="4498FA66" w14:textId="77777777" w:rsidR="00C81702" w:rsidRDefault="00C81702" w:rsidP="00230910">
            <w:pPr>
              <w:pStyle w:val="BodyText"/>
              <w:jc w:val="left"/>
            </w:pPr>
            <w:r>
              <w:t>- to delete principal growth stage 5</w:t>
            </w:r>
          </w:p>
        </w:tc>
      </w:tr>
      <w:tr w:rsidR="00C81702" w:rsidRPr="00011BB0" w14:paraId="3E0243C6"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1CBE1C3" w14:textId="77777777" w:rsidR="00C81702" w:rsidRDefault="00C81702" w:rsidP="00230910">
            <w:pPr>
              <w:jc w:val="left"/>
              <w:rPr>
                <w:rFonts w:cs="Arial"/>
              </w:rPr>
            </w:pPr>
            <w:r>
              <w:rPr>
                <w:rFonts w:cs="Arial"/>
              </w:rPr>
              <w:t>TQ 4.2.</w:t>
            </w:r>
          </w:p>
        </w:tc>
        <w:tc>
          <w:tcPr>
            <w:tcW w:w="7927" w:type="dxa"/>
            <w:tcBorders>
              <w:top w:val="dotted" w:sz="4" w:space="0" w:color="auto"/>
              <w:left w:val="dotted" w:sz="4" w:space="0" w:color="auto"/>
              <w:bottom w:val="dotted" w:sz="4" w:space="0" w:color="auto"/>
              <w:right w:val="dotted" w:sz="4" w:space="0" w:color="auto"/>
            </w:tcBorders>
          </w:tcPr>
          <w:p w14:paraId="35A0DC6B" w14:textId="77777777" w:rsidR="00C81702" w:rsidRDefault="00C81702" w:rsidP="00230910">
            <w:r>
              <w:t>- to delete “Other” from 4.2.1 and have a tick box for seed-propagated varieties</w:t>
            </w:r>
          </w:p>
          <w:p w14:paraId="7734C1F8" w14:textId="77777777" w:rsidR="00C81702" w:rsidRDefault="00C81702" w:rsidP="00230910">
            <w:pPr>
              <w:pStyle w:val="BodyText"/>
              <w:jc w:val="left"/>
            </w:pPr>
            <w:r>
              <w:t>- to delete 4.2.2</w:t>
            </w:r>
          </w:p>
        </w:tc>
      </w:tr>
      <w:tr w:rsidR="00C81702" w:rsidRPr="00011BB0" w14:paraId="0C8D46B5"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7EEE65B" w14:textId="77777777" w:rsidR="00C81702" w:rsidRDefault="00C81702" w:rsidP="00230910">
            <w:pPr>
              <w:jc w:val="left"/>
              <w:rPr>
                <w:rFonts w:cs="Arial"/>
              </w:rPr>
            </w:pPr>
            <w:r>
              <w:rPr>
                <w:rFonts w:cs="Arial"/>
              </w:rPr>
              <w:t>TQ 5.</w:t>
            </w:r>
          </w:p>
        </w:tc>
        <w:tc>
          <w:tcPr>
            <w:tcW w:w="7927" w:type="dxa"/>
            <w:tcBorders>
              <w:top w:val="dotted" w:sz="4" w:space="0" w:color="auto"/>
              <w:left w:val="dotted" w:sz="4" w:space="0" w:color="auto"/>
              <w:bottom w:val="dotted" w:sz="4" w:space="0" w:color="auto"/>
              <w:right w:val="dotted" w:sz="4" w:space="0" w:color="auto"/>
            </w:tcBorders>
          </w:tcPr>
          <w:p w14:paraId="230832B0" w14:textId="77777777" w:rsidR="00C81702" w:rsidRDefault="00C81702" w:rsidP="00230910">
            <w:r>
              <w:t>to remove 5.3 (char. 3)</w:t>
            </w:r>
          </w:p>
        </w:tc>
      </w:tr>
      <w:tr w:rsidR="00C81702" w:rsidRPr="00011BB0" w14:paraId="1C3F17D1"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2DE4D25" w14:textId="77777777" w:rsidR="00C81702" w:rsidRDefault="00C81702" w:rsidP="00230910">
            <w:pPr>
              <w:jc w:val="left"/>
              <w:rPr>
                <w:rFonts w:cs="Arial"/>
              </w:rPr>
            </w:pPr>
            <w:r>
              <w:rPr>
                <w:rFonts w:cs="Arial"/>
              </w:rPr>
              <w:t>TQ 6.</w:t>
            </w:r>
          </w:p>
        </w:tc>
        <w:tc>
          <w:tcPr>
            <w:tcW w:w="7927" w:type="dxa"/>
            <w:tcBorders>
              <w:top w:val="dotted" w:sz="4" w:space="0" w:color="auto"/>
              <w:left w:val="dotted" w:sz="4" w:space="0" w:color="auto"/>
              <w:bottom w:val="dotted" w:sz="4" w:space="0" w:color="auto"/>
              <w:right w:val="dotted" w:sz="4" w:space="0" w:color="auto"/>
            </w:tcBorders>
          </w:tcPr>
          <w:p w14:paraId="4542518B" w14:textId="77777777" w:rsidR="00C81702" w:rsidRDefault="00C81702" w:rsidP="00230910">
            <w:r>
              <w:t>to replace “obconic” with “narrow obconic”</w:t>
            </w:r>
          </w:p>
        </w:tc>
      </w:tr>
    </w:tbl>
    <w:p w14:paraId="3B8169FE" w14:textId="77777777" w:rsidR="00C81702" w:rsidRDefault="00C81702" w:rsidP="00C81702"/>
    <w:p w14:paraId="6ECC1089" w14:textId="77777777" w:rsidR="00C81702" w:rsidRPr="00311D8C" w:rsidRDefault="00C81702" w:rsidP="00C81702">
      <w:pPr>
        <w:pStyle w:val="Heading4"/>
        <w:rPr>
          <w:lang w:val="en-US"/>
        </w:rPr>
      </w:pPr>
      <w:bookmarkStart w:id="18" w:name="_Hlk167900448"/>
      <w:r w:rsidRPr="00DF46B6">
        <w:rPr>
          <w:lang w:val="en-US"/>
        </w:rPr>
        <w:t>Grain Amaranth (</w:t>
      </w:r>
      <w:r w:rsidRPr="00DF46B6">
        <w:rPr>
          <w:i/>
          <w:lang w:val="en-US"/>
        </w:rPr>
        <w:t>Amaranthus</w:t>
      </w:r>
      <w:r w:rsidRPr="00DF46B6">
        <w:rPr>
          <w:lang w:val="en-US"/>
        </w:rPr>
        <w:t xml:space="preserve"> L.)</w:t>
      </w:r>
      <w:r w:rsidRPr="00DF46B6">
        <w:rPr>
          <w:snapToGrid w:val="0"/>
          <w:lang w:val="en-US"/>
        </w:rPr>
        <w:t xml:space="preserve"> (Revision)</w:t>
      </w:r>
    </w:p>
    <w:p w14:paraId="25A33AC0" w14:textId="77777777" w:rsidR="00C81702" w:rsidRPr="00011BB0" w:rsidRDefault="00C81702" w:rsidP="00C81702">
      <w:pPr>
        <w:keepNext/>
        <w:rPr>
          <w:rFonts w:cs="Arial"/>
          <w:snapToGrid w:val="0"/>
        </w:rPr>
      </w:pPr>
    </w:p>
    <w:p w14:paraId="0211AFA5" w14:textId="28E8DE17" w:rsidR="00C81702" w:rsidRPr="00011BB0" w:rsidRDefault="00C81702" w:rsidP="00C81702">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w:t>
      </w:r>
      <w:r w:rsidR="00CA565D">
        <w:rPr>
          <w:rFonts w:cs="Arial"/>
          <w:spacing w:val="-2"/>
        </w:rPr>
        <w:t>TWA</w:t>
      </w:r>
      <w:r w:rsidR="00CA565D" w:rsidRPr="00011BB0">
        <w:rPr>
          <w:rFonts w:cs="Arial"/>
          <w:spacing w:val="-2"/>
        </w:rPr>
        <w:t xml:space="preserve"> </w:t>
      </w:r>
      <w:r w:rsidRPr="00011BB0">
        <w:rPr>
          <w:rFonts w:cs="Arial"/>
          <w:spacing w:val="-2"/>
        </w:rPr>
        <w:t xml:space="preserve">discussed </w:t>
      </w:r>
      <w:r w:rsidRPr="0049749E">
        <w:rPr>
          <w:rFonts w:cs="Arial"/>
          <w:spacing w:val="-2"/>
        </w:rPr>
        <w:t xml:space="preserve">document </w:t>
      </w:r>
      <w:r w:rsidRPr="0049749E">
        <w:t>TG/247/2(proj.</w:t>
      </w:r>
      <w:r>
        <w:t>2</w:t>
      </w:r>
      <w:r w:rsidRPr="0049749E">
        <w:t xml:space="preserve">) </w:t>
      </w:r>
      <w:r w:rsidRPr="0049749E">
        <w:rPr>
          <w:rFonts w:cs="Arial"/>
          <w:spacing w:val="-2"/>
        </w:rPr>
        <w:t>presented</w:t>
      </w:r>
      <w:r w:rsidRPr="00011BB0">
        <w:rPr>
          <w:rFonts w:cs="Arial"/>
          <w:spacing w:val="-2"/>
        </w:rPr>
        <w:t xml:space="preserve"> by </w:t>
      </w:r>
      <w:r w:rsidRPr="0049749E">
        <w:rPr>
          <w:rFonts w:cs="Arial"/>
        </w:rPr>
        <w:t xml:space="preserve">Mr. </w:t>
      </w:r>
      <w:proofErr w:type="spellStart"/>
      <w:r w:rsidRPr="0049749E">
        <w:rPr>
          <w:rFonts w:cs="Arial"/>
        </w:rPr>
        <w:t>Ľubomir</w:t>
      </w:r>
      <w:proofErr w:type="spellEnd"/>
      <w:r w:rsidRPr="0049749E">
        <w:rPr>
          <w:rFonts w:cs="Arial"/>
        </w:rPr>
        <w:t xml:space="preserve"> Basta </w:t>
      </w:r>
      <w:r w:rsidRPr="00011BB0">
        <w:rPr>
          <w:rFonts w:cs="Arial"/>
          <w:spacing w:val="-2"/>
        </w:rPr>
        <w:t>(</w:t>
      </w:r>
      <w:r>
        <w:rPr>
          <w:rFonts w:cs="Arial"/>
          <w:spacing w:val="-2"/>
        </w:rPr>
        <w:t>Slovakia</w:t>
      </w:r>
      <w:r w:rsidRPr="00011BB0">
        <w:rPr>
          <w:rFonts w:cs="Arial"/>
          <w:spacing w:val="-2"/>
        </w:rPr>
        <w:t xml:space="preserve">), </w:t>
      </w:r>
      <w:r w:rsidRPr="00011BB0">
        <w:rPr>
          <w:rFonts w:cs="Arial"/>
        </w:rPr>
        <w:t>and agreed the following:</w:t>
      </w:r>
    </w:p>
    <w:p w14:paraId="7B8C02E3" w14:textId="77777777" w:rsidR="00C81702" w:rsidRPr="00011BB0" w:rsidRDefault="00C81702" w:rsidP="00C81702">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C81702" w:rsidRPr="00011BB0" w14:paraId="4BB3BA4D"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557B647" w14:textId="77777777" w:rsidR="00C81702" w:rsidRDefault="00C81702" w:rsidP="00230910">
            <w:pPr>
              <w:jc w:val="left"/>
              <w:rPr>
                <w:rFonts w:cs="Arial"/>
              </w:rPr>
            </w:pPr>
            <w:r>
              <w:rPr>
                <w:rFonts w:cs="Arial"/>
              </w:rPr>
              <w:t>Cover page</w:t>
            </w:r>
          </w:p>
        </w:tc>
        <w:tc>
          <w:tcPr>
            <w:tcW w:w="7927" w:type="dxa"/>
            <w:tcBorders>
              <w:top w:val="dotted" w:sz="4" w:space="0" w:color="auto"/>
              <w:left w:val="dotted" w:sz="4" w:space="0" w:color="auto"/>
              <w:bottom w:val="dotted" w:sz="4" w:space="0" w:color="auto"/>
              <w:right w:val="dotted" w:sz="4" w:space="0" w:color="auto"/>
            </w:tcBorders>
          </w:tcPr>
          <w:p w14:paraId="50F89D48" w14:textId="77777777" w:rsidR="00C81702" w:rsidRDefault="00C81702" w:rsidP="00230910">
            <w:r>
              <w:t>- to check coverage of TG (specific species for which applications have been filed instead of whole genus)</w:t>
            </w:r>
          </w:p>
          <w:p w14:paraId="6CB6A4AD" w14:textId="77777777" w:rsidR="00C81702" w:rsidRDefault="00C81702" w:rsidP="00230910">
            <w:r>
              <w:t>- to confirm the exclusion of ornamental varieties with TWO</w:t>
            </w:r>
          </w:p>
          <w:p w14:paraId="35D872AA" w14:textId="77777777" w:rsidR="00C81702" w:rsidRDefault="00C81702" w:rsidP="00230910">
            <w:r>
              <w:t>- to check whether to common name to read “Amaranth”</w:t>
            </w:r>
          </w:p>
        </w:tc>
      </w:tr>
      <w:tr w:rsidR="00C81702" w:rsidRPr="00011BB0" w14:paraId="7355A35F"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8FEEDF2" w14:textId="77777777" w:rsidR="00C81702" w:rsidRPr="00EF4D50" w:rsidRDefault="00C81702" w:rsidP="00230910">
            <w:pPr>
              <w:jc w:val="left"/>
              <w:rPr>
                <w:rFonts w:cs="Arial"/>
              </w:rPr>
            </w:pPr>
            <w:r>
              <w:rPr>
                <w:rFonts w:cs="Arial"/>
              </w:rPr>
              <w:t xml:space="preserve">1. </w:t>
            </w:r>
          </w:p>
        </w:tc>
        <w:tc>
          <w:tcPr>
            <w:tcW w:w="7927" w:type="dxa"/>
            <w:tcBorders>
              <w:top w:val="dotted" w:sz="4" w:space="0" w:color="auto"/>
              <w:left w:val="dotted" w:sz="4" w:space="0" w:color="auto"/>
              <w:bottom w:val="dotted" w:sz="4" w:space="0" w:color="auto"/>
              <w:right w:val="dotted" w:sz="4" w:space="0" w:color="auto"/>
            </w:tcBorders>
          </w:tcPr>
          <w:p w14:paraId="76FB2BCF" w14:textId="77777777" w:rsidR="00C81702" w:rsidRDefault="00C81702" w:rsidP="00230910">
            <w:r>
              <w:t>- to delete “and its hybrids”</w:t>
            </w:r>
          </w:p>
          <w:p w14:paraId="1CCCAEAB" w14:textId="77777777" w:rsidR="00C81702" w:rsidRPr="00916272" w:rsidRDefault="00C81702" w:rsidP="00230910">
            <w:r>
              <w:t>- to check whether to add ASW 0 (</w:t>
            </w:r>
            <w:r w:rsidRPr="0004380F">
              <w:t>“In the case of ornamental varieties, in particular, it may be necessary to use additional characteristics or additional states of expression to those included in the Table of Characteristics in order to examine Distinctness, Uniformity and Stability.”</w:t>
            </w:r>
            <w:r>
              <w:t>)</w:t>
            </w:r>
          </w:p>
        </w:tc>
      </w:tr>
      <w:tr w:rsidR="00C81702" w:rsidRPr="00011BB0" w14:paraId="6E04F914"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76957C4" w14:textId="77777777" w:rsidR="00C81702" w:rsidRDefault="00C81702" w:rsidP="00230910">
            <w:pPr>
              <w:jc w:val="left"/>
              <w:rPr>
                <w:rFonts w:cs="Arial"/>
              </w:rPr>
            </w:pPr>
            <w:r>
              <w:rPr>
                <w:rFonts w:cs="Arial"/>
              </w:rPr>
              <w:t>4.2.3</w:t>
            </w:r>
          </w:p>
        </w:tc>
        <w:tc>
          <w:tcPr>
            <w:tcW w:w="7927" w:type="dxa"/>
            <w:tcBorders>
              <w:top w:val="dotted" w:sz="4" w:space="0" w:color="auto"/>
              <w:left w:val="dotted" w:sz="4" w:space="0" w:color="auto"/>
              <w:bottom w:val="dotted" w:sz="4" w:space="0" w:color="auto"/>
              <w:right w:val="dotted" w:sz="4" w:space="0" w:color="auto"/>
            </w:tcBorders>
          </w:tcPr>
          <w:p w14:paraId="5F58D58A" w14:textId="77777777" w:rsidR="00C81702" w:rsidRDefault="00C81702" w:rsidP="00230910">
            <w:r>
              <w:t>to be deleted</w:t>
            </w:r>
          </w:p>
        </w:tc>
      </w:tr>
      <w:tr w:rsidR="00C81702" w:rsidRPr="00011BB0" w14:paraId="5F0DFB35"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FD46E53" w14:textId="77777777" w:rsidR="00C81702" w:rsidRDefault="00C81702" w:rsidP="00230910">
            <w:pPr>
              <w:jc w:val="left"/>
              <w:rPr>
                <w:rFonts w:cs="Arial"/>
              </w:rPr>
            </w:pPr>
            <w:r>
              <w:rPr>
                <w:rFonts w:cs="Arial"/>
              </w:rPr>
              <w:t>5.3</w:t>
            </w:r>
          </w:p>
        </w:tc>
        <w:tc>
          <w:tcPr>
            <w:tcW w:w="7927" w:type="dxa"/>
            <w:tcBorders>
              <w:top w:val="dotted" w:sz="4" w:space="0" w:color="auto"/>
              <w:left w:val="dotted" w:sz="4" w:space="0" w:color="auto"/>
              <w:bottom w:val="dotted" w:sz="4" w:space="0" w:color="auto"/>
              <w:right w:val="dotted" w:sz="4" w:space="0" w:color="auto"/>
            </w:tcBorders>
          </w:tcPr>
          <w:p w14:paraId="23993BF3" w14:textId="77777777" w:rsidR="00C81702" w:rsidRDefault="00C81702" w:rsidP="00230910">
            <w:r>
              <w:t xml:space="preserve">- to </w:t>
            </w:r>
            <w:r w:rsidRPr="00B177AB">
              <w:t>check whether to reduce number of grouping characteristics</w:t>
            </w:r>
          </w:p>
          <w:p w14:paraId="489D8BEE" w14:textId="77777777" w:rsidR="00C81702" w:rsidRPr="002F2AA3" w:rsidRDefault="00C81702" w:rsidP="00230910">
            <w:r>
              <w:t>- to remove characteristic 18 from grouping characteristics</w:t>
            </w:r>
          </w:p>
        </w:tc>
      </w:tr>
      <w:tr w:rsidR="00C81702" w:rsidRPr="00011BB0" w14:paraId="144C9E35"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66B009D" w14:textId="77777777" w:rsidR="00C81702" w:rsidRDefault="00C81702" w:rsidP="00230910">
            <w:pPr>
              <w:jc w:val="left"/>
              <w:rPr>
                <w:rFonts w:cs="Arial"/>
              </w:rPr>
            </w:pPr>
            <w:r>
              <w:rPr>
                <w:rFonts w:cs="Arial"/>
              </w:rPr>
              <w:t>Char. 1</w:t>
            </w:r>
          </w:p>
        </w:tc>
        <w:tc>
          <w:tcPr>
            <w:tcW w:w="7927" w:type="dxa"/>
            <w:tcBorders>
              <w:top w:val="dotted" w:sz="4" w:space="0" w:color="auto"/>
              <w:left w:val="dotted" w:sz="4" w:space="0" w:color="auto"/>
              <w:bottom w:val="dotted" w:sz="4" w:space="0" w:color="auto"/>
              <w:right w:val="dotted" w:sz="4" w:space="0" w:color="auto"/>
            </w:tcBorders>
          </w:tcPr>
          <w:p w14:paraId="42035124" w14:textId="77777777" w:rsidR="00C81702" w:rsidRPr="002F2AA3" w:rsidRDefault="00C81702" w:rsidP="00230910">
            <w:r>
              <w:t>to check whether to be indicated as QN</w:t>
            </w:r>
          </w:p>
        </w:tc>
      </w:tr>
      <w:tr w:rsidR="00C81702" w:rsidRPr="00011BB0" w14:paraId="7D1FDA15"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A5E1FB5" w14:textId="77777777" w:rsidR="00C81702" w:rsidRDefault="00C81702" w:rsidP="00230910">
            <w:pPr>
              <w:tabs>
                <w:tab w:val="left" w:pos="935"/>
              </w:tabs>
              <w:jc w:val="left"/>
              <w:rPr>
                <w:rFonts w:cs="Arial"/>
              </w:rPr>
            </w:pPr>
            <w:r>
              <w:rPr>
                <w:rFonts w:cs="Arial"/>
              </w:rPr>
              <w:t>Char. 2</w:t>
            </w:r>
          </w:p>
        </w:tc>
        <w:tc>
          <w:tcPr>
            <w:tcW w:w="7927" w:type="dxa"/>
            <w:tcBorders>
              <w:top w:val="dotted" w:sz="4" w:space="0" w:color="auto"/>
              <w:left w:val="dotted" w:sz="4" w:space="0" w:color="auto"/>
              <w:bottom w:val="dotted" w:sz="4" w:space="0" w:color="auto"/>
              <w:right w:val="dotted" w:sz="4" w:space="0" w:color="auto"/>
            </w:tcBorders>
          </w:tcPr>
          <w:p w14:paraId="67F35564" w14:textId="77777777" w:rsidR="00C81702" w:rsidRDefault="00C81702" w:rsidP="00230910">
            <w:r w:rsidRPr="00F17287">
              <w:t>to check whether to re</w:t>
            </w:r>
            <w:r>
              <w:t>duce scale to 5 notes</w:t>
            </w:r>
          </w:p>
        </w:tc>
      </w:tr>
      <w:tr w:rsidR="00C81702" w:rsidRPr="00011BB0" w14:paraId="0C4065EF"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9FE4207" w14:textId="77777777" w:rsidR="00C81702" w:rsidRPr="00BE20C6" w:rsidRDefault="00C81702" w:rsidP="00230910">
            <w:pPr>
              <w:tabs>
                <w:tab w:val="left" w:pos="935"/>
              </w:tabs>
              <w:jc w:val="left"/>
              <w:rPr>
                <w:rFonts w:cs="Arial"/>
              </w:rPr>
            </w:pPr>
            <w:r>
              <w:rPr>
                <w:rFonts w:cs="Arial"/>
              </w:rPr>
              <w:lastRenderedPageBreak/>
              <w:t>Char. 8, 10, 17</w:t>
            </w:r>
          </w:p>
        </w:tc>
        <w:tc>
          <w:tcPr>
            <w:tcW w:w="7927" w:type="dxa"/>
            <w:tcBorders>
              <w:top w:val="dotted" w:sz="4" w:space="0" w:color="auto"/>
              <w:left w:val="dotted" w:sz="4" w:space="0" w:color="auto"/>
              <w:bottom w:val="dotted" w:sz="4" w:space="0" w:color="auto"/>
              <w:right w:val="dotted" w:sz="4" w:space="0" w:color="auto"/>
            </w:tcBorders>
          </w:tcPr>
          <w:p w14:paraId="3A37DDAF" w14:textId="77777777" w:rsidR="00C81702" w:rsidRDefault="00C81702" w:rsidP="00230910">
            <w:r>
              <w:t>to clarify in the title of the characteristics that the leaves are observed at different stages</w:t>
            </w:r>
          </w:p>
        </w:tc>
      </w:tr>
      <w:tr w:rsidR="00C81702" w:rsidRPr="00011BB0" w14:paraId="02193F1A"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1D932FC2" w14:textId="77777777" w:rsidR="00C81702" w:rsidRDefault="00C81702" w:rsidP="00230910">
            <w:pPr>
              <w:jc w:val="left"/>
              <w:rPr>
                <w:rFonts w:cs="Arial"/>
              </w:rPr>
            </w:pPr>
            <w:r>
              <w:rPr>
                <w:rFonts w:cs="Arial"/>
              </w:rPr>
              <w:t xml:space="preserve">Char. </w:t>
            </w:r>
            <w:r>
              <w:t>8, 9, 17, 18, 19, 20, 21</w:t>
            </w:r>
          </w:p>
        </w:tc>
        <w:tc>
          <w:tcPr>
            <w:tcW w:w="7927" w:type="dxa"/>
            <w:tcBorders>
              <w:top w:val="dotted" w:sz="4" w:space="0" w:color="auto"/>
              <w:left w:val="dotted" w:sz="4" w:space="0" w:color="auto"/>
              <w:bottom w:val="dotted" w:sz="4" w:space="0" w:color="auto"/>
              <w:right w:val="dotted" w:sz="4" w:space="0" w:color="auto"/>
            </w:tcBorders>
          </w:tcPr>
          <w:p w14:paraId="329BE637" w14:textId="77777777" w:rsidR="00C81702" w:rsidRDefault="00C81702" w:rsidP="00230910">
            <w:r>
              <w:t>to review all leaf color characteristics (approach of main and secondary colors and their distribution) and group them together</w:t>
            </w:r>
          </w:p>
          <w:p w14:paraId="21DBA36D" w14:textId="77777777" w:rsidR="00C81702" w:rsidRDefault="00C81702" w:rsidP="00230910"/>
        </w:tc>
      </w:tr>
      <w:tr w:rsidR="00C81702" w:rsidRPr="00011BB0" w14:paraId="23835857"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1D968C42" w14:textId="77777777" w:rsidR="00C81702" w:rsidRDefault="00C81702" w:rsidP="00230910">
            <w:pPr>
              <w:jc w:val="left"/>
              <w:rPr>
                <w:rFonts w:cs="Arial"/>
              </w:rPr>
            </w:pPr>
            <w:r>
              <w:rPr>
                <w:rFonts w:cs="Arial"/>
              </w:rPr>
              <w:t>Char. 9</w:t>
            </w:r>
          </w:p>
        </w:tc>
        <w:tc>
          <w:tcPr>
            <w:tcW w:w="7927" w:type="dxa"/>
            <w:tcBorders>
              <w:top w:val="dotted" w:sz="4" w:space="0" w:color="auto"/>
              <w:left w:val="dotted" w:sz="4" w:space="0" w:color="auto"/>
              <w:bottom w:val="dotted" w:sz="4" w:space="0" w:color="auto"/>
              <w:right w:val="dotted" w:sz="4" w:space="0" w:color="auto"/>
            </w:tcBorders>
          </w:tcPr>
          <w:p w14:paraId="338F8237" w14:textId="77777777" w:rsidR="00C81702" w:rsidRPr="002F2AA3" w:rsidRDefault="00C81702" w:rsidP="00230910">
            <w:pPr>
              <w:rPr>
                <w:rFonts w:cs="Arial"/>
                <w:color w:val="000000"/>
              </w:rPr>
            </w:pPr>
            <w:r>
              <w:t>to separate states 1 and 3 (referring to anthocyanin) from state 2</w:t>
            </w:r>
          </w:p>
        </w:tc>
      </w:tr>
      <w:tr w:rsidR="00C81702" w:rsidRPr="00011BB0" w14:paraId="06AF2659"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00E0CBB7" w14:textId="77777777" w:rsidR="00C81702" w:rsidRDefault="00C81702" w:rsidP="00230910">
            <w:pPr>
              <w:jc w:val="left"/>
              <w:rPr>
                <w:rFonts w:cs="Arial"/>
              </w:rPr>
            </w:pPr>
            <w:r>
              <w:rPr>
                <w:rFonts w:cs="Arial"/>
              </w:rPr>
              <w:t>Char. 21</w:t>
            </w:r>
          </w:p>
        </w:tc>
        <w:tc>
          <w:tcPr>
            <w:tcW w:w="7927" w:type="dxa"/>
            <w:tcBorders>
              <w:top w:val="dotted" w:sz="4" w:space="0" w:color="auto"/>
              <w:left w:val="dotted" w:sz="4" w:space="0" w:color="auto"/>
              <w:bottom w:val="dotted" w:sz="4" w:space="0" w:color="auto"/>
              <w:right w:val="dotted" w:sz="4" w:space="0" w:color="auto"/>
            </w:tcBorders>
          </w:tcPr>
          <w:p w14:paraId="4AF3D13E" w14:textId="77777777" w:rsidR="00C81702" w:rsidRPr="002F2AA3" w:rsidRDefault="00C81702" w:rsidP="00230910">
            <w:pPr>
              <w:rPr>
                <w:rFonts w:cs="Arial"/>
                <w:color w:val="000000"/>
              </w:rPr>
            </w:pPr>
            <w:r>
              <w:t>to check whether to be deleted (is there enough experience?)</w:t>
            </w:r>
          </w:p>
        </w:tc>
      </w:tr>
      <w:tr w:rsidR="00C81702" w:rsidRPr="00011BB0" w14:paraId="4FE564F7"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085ED5B7" w14:textId="77777777" w:rsidR="00C81702" w:rsidRPr="002F2AA3" w:rsidRDefault="00C81702" w:rsidP="00230910">
            <w:r>
              <w:t>Char. 22</w:t>
            </w:r>
          </w:p>
        </w:tc>
        <w:tc>
          <w:tcPr>
            <w:tcW w:w="7927" w:type="dxa"/>
            <w:tcBorders>
              <w:top w:val="dotted" w:sz="4" w:space="0" w:color="auto"/>
              <w:left w:val="dotted" w:sz="4" w:space="0" w:color="auto"/>
              <w:bottom w:val="dotted" w:sz="4" w:space="0" w:color="auto"/>
              <w:right w:val="dotted" w:sz="4" w:space="0" w:color="auto"/>
            </w:tcBorders>
          </w:tcPr>
          <w:p w14:paraId="3939757E" w14:textId="77777777" w:rsidR="00C81702" w:rsidRDefault="00C81702" w:rsidP="00230910">
            <w:pPr>
              <w:keepNext/>
            </w:pPr>
            <w:r>
              <w:t>- to change order of colors according to TGP/14</w:t>
            </w:r>
          </w:p>
          <w:p w14:paraId="6C5D3C76" w14:textId="77777777" w:rsidR="00C81702" w:rsidRPr="002F2AA3" w:rsidRDefault="00C81702" w:rsidP="00230910">
            <w:pPr>
              <w:keepNext/>
            </w:pPr>
            <w:r>
              <w:t>- state 3 to read “purple green”</w:t>
            </w:r>
          </w:p>
        </w:tc>
      </w:tr>
      <w:tr w:rsidR="00C81702" w:rsidRPr="00011BB0" w14:paraId="28B44723"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E5F395D" w14:textId="77777777" w:rsidR="00C81702" w:rsidRDefault="00C81702" w:rsidP="00230910">
            <w:pPr>
              <w:jc w:val="left"/>
              <w:rPr>
                <w:rFonts w:cs="Arial"/>
              </w:rPr>
            </w:pPr>
            <w:r>
              <w:rPr>
                <w:rFonts w:cs="Arial"/>
              </w:rPr>
              <w:t>8. 1 (a)</w:t>
            </w:r>
          </w:p>
        </w:tc>
        <w:tc>
          <w:tcPr>
            <w:tcW w:w="7927" w:type="dxa"/>
            <w:tcBorders>
              <w:top w:val="dotted" w:sz="4" w:space="0" w:color="auto"/>
              <w:left w:val="dotted" w:sz="4" w:space="0" w:color="auto"/>
              <w:bottom w:val="dotted" w:sz="4" w:space="0" w:color="auto"/>
              <w:right w:val="dotted" w:sz="4" w:space="0" w:color="auto"/>
            </w:tcBorders>
          </w:tcPr>
          <w:p w14:paraId="16287244" w14:textId="77777777" w:rsidR="00C81702" w:rsidRPr="003D73E6" w:rsidRDefault="00C81702" w:rsidP="00230910">
            <w:r>
              <w:t>to be checked whether reference to middle part is appropriate for growth stage 13</w:t>
            </w:r>
          </w:p>
        </w:tc>
      </w:tr>
      <w:tr w:rsidR="00C81702" w:rsidRPr="00011BB0" w14:paraId="60AB3F70"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719D88B" w14:textId="77777777" w:rsidR="00C81702" w:rsidRDefault="00C81702" w:rsidP="00230910">
            <w:pPr>
              <w:jc w:val="left"/>
              <w:rPr>
                <w:rFonts w:cs="Arial"/>
              </w:rPr>
            </w:pPr>
            <w:r>
              <w:rPr>
                <w:rFonts w:cs="Arial"/>
              </w:rPr>
              <w:t>Ad. 9</w:t>
            </w:r>
          </w:p>
        </w:tc>
        <w:tc>
          <w:tcPr>
            <w:tcW w:w="7927" w:type="dxa"/>
            <w:tcBorders>
              <w:top w:val="dotted" w:sz="4" w:space="0" w:color="auto"/>
              <w:left w:val="dotted" w:sz="4" w:space="0" w:color="auto"/>
              <w:bottom w:val="dotted" w:sz="4" w:space="0" w:color="auto"/>
              <w:right w:val="dotted" w:sz="4" w:space="0" w:color="auto"/>
            </w:tcBorders>
          </w:tcPr>
          <w:p w14:paraId="25950345" w14:textId="77777777" w:rsidR="00C81702" w:rsidRPr="00FC04BE" w:rsidRDefault="00C81702" w:rsidP="00230910">
            <w:pPr>
              <w:rPr>
                <w:rFonts w:cs="Arial"/>
                <w:color w:val="000000"/>
              </w:rPr>
            </w:pPr>
            <w:r>
              <w:rPr>
                <w:rFonts w:cs="Arial"/>
                <w:color w:val="000000"/>
              </w:rPr>
              <w:t>to be deleted</w:t>
            </w:r>
          </w:p>
        </w:tc>
      </w:tr>
      <w:tr w:rsidR="00C81702" w:rsidRPr="00011BB0" w14:paraId="393B7C38"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4AD8F92" w14:textId="77777777" w:rsidR="00C81702" w:rsidRDefault="00C81702" w:rsidP="00230910">
            <w:pPr>
              <w:jc w:val="left"/>
              <w:rPr>
                <w:rFonts w:cs="Arial"/>
              </w:rPr>
            </w:pPr>
            <w:r>
              <w:t>Ad. 19, 21</w:t>
            </w:r>
          </w:p>
        </w:tc>
        <w:tc>
          <w:tcPr>
            <w:tcW w:w="7927" w:type="dxa"/>
            <w:tcBorders>
              <w:top w:val="dotted" w:sz="4" w:space="0" w:color="auto"/>
              <w:left w:val="dotted" w:sz="4" w:space="0" w:color="auto"/>
              <w:bottom w:val="dotted" w:sz="4" w:space="0" w:color="auto"/>
              <w:right w:val="dotted" w:sz="4" w:space="0" w:color="auto"/>
            </w:tcBorders>
          </w:tcPr>
          <w:p w14:paraId="31698C63" w14:textId="77777777" w:rsidR="00C81702" w:rsidRPr="002F2AA3" w:rsidRDefault="00C81702" w:rsidP="00230910">
            <w:r>
              <w:t>to clarify what the blotch is (only white part or does it include dark part)</w:t>
            </w:r>
          </w:p>
        </w:tc>
      </w:tr>
      <w:tr w:rsidR="00C81702" w:rsidRPr="00011BB0" w14:paraId="2E58BC73"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A194A69" w14:textId="77777777" w:rsidR="00C81702" w:rsidRDefault="00C81702" w:rsidP="00230910">
            <w:pPr>
              <w:jc w:val="left"/>
              <w:rPr>
                <w:rFonts w:cs="Arial"/>
              </w:rPr>
            </w:pPr>
            <w:r>
              <w:rPr>
                <w:rFonts w:cs="Arial"/>
              </w:rPr>
              <w:t>Ad. 26</w:t>
            </w:r>
          </w:p>
        </w:tc>
        <w:tc>
          <w:tcPr>
            <w:tcW w:w="7927" w:type="dxa"/>
            <w:tcBorders>
              <w:top w:val="dotted" w:sz="4" w:space="0" w:color="auto"/>
              <w:left w:val="dotted" w:sz="4" w:space="0" w:color="auto"/>
              <w:bottom w:val="dotted" w:sz="4" w:space="0" w:color="auto"/>
              <w:right w:val="dotted" w:sz="4" w:space="0" w:color="auto"/>
            </w:tcBorders>
          </w:tcPr>
          <w:p w14:paraId="77485E5B" w14:textId="77777777" w:rsidR="00C81702" w:rsidRPr="002F2AA3" w:rsidRDefault="00C81702" w:rsidP="00230910">
            <w:r>
              <w:t>to delete references to a and be at the bottom of the explanation</w:t>
            </w:r>
          </w:p>
        </w:tc>
      </w:tr>
      <w:tr w:rsidR="00C81702" w:rsidRPr="00011BB0" w14:paraId="6D64EF3C"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1D425721" w14:textId="77777777" w:rsidR="00C81702" w:rsidRDefault="00C81702" w:rsidP="00230910">
            <w:pPr>
              <w:jc w:val="left"/>
              <w:rPr>
                <w:rFonts w:cs="Arial"/>
              </w:rPr>
            </w:pPr>
            <w:r>
              <w:rPr>
                <w:rFonts w:cs="Arial"/>
              </w:rPr>
              <w:t>Ad. 36</w:t>
            </w:r>
          </w:p>
        </w:tc>
        <w:tc>
          <w:tcPr>
            <w:tcW w:w="7927" w:type="dxa"/>
            <w:tcBorders>
              <w:top w:val="dotted" w:sz="4" w:space="0" w:color="auto"/>
              <w:left w:val="dotted" w:sz="4" w:space="0" w:color="auto"/>
              <w:bottom w:val="dotted" w:sz="4" w:space="0" w:color="auto"/>
              <w:right w:val="dotted" w:sz="4" w:space="0" w:color="auto"/>
            </w:tcBorders>
          </w:tcPr>
          <w:p w14:paraId="15154E2E" w14:textId="77777777" w:rsidR="00C81702" w:rsidRDefault="00C81702" w:rsidP="00230910">
            <w:r>
              <w:t>to read “…, it is a flint type seed; if the light is not transmitted, it is a floury type seed.”</w:t>
            </w:r>
          </w:p>
        </w:tc>
      </w:tr>
      <w:tr w:rsidR="00C81702" w:rsidRPr="00011BB0" w14:paraId="12F7C561"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43AB74C" w14:textId="77777777" w:rsidR="00C81702" w:rsidRDefault="00C81702" w:rsidP="00230910">
            <w:pPr>
              <w:jc w:val="left"/>
              <w:rPr>
                <w:rFonts w:cs="Arial"/>
              </w:rPr>
            </w:pPr>
            <w:r>
              <w:rPr>
                <w:rFonts w:cs="Arial"/>
              </w:rPr>
              <w:t>TQ 1.</w:t>
            </w:r>
          </w:p>
        </w:tc>
        <w:tc>
          <w:tcPr>
            <w:tcW w:w="7927" w:type="dxa"/>
            <w:tcBorders>
              <w:top w:val="dotted" w:sz="4" w:space="0" w:color="auto"/>
              <w:left w:val="dotted" w:sz="4" w:space="0" w:color="auto"/>
              <w:bottom w:val="dotted" w:sz="4" w:space="0" w:color="auto"/>
              <w:right w:val="dotted" w:sz="4" w:space="0" w:color="auto"/>
            </w:tcBorders>
          </w:tcPr>
          <w:p w14:paraId="6B96CB07" w14:textId="77777777" w:rsidR="00C81702" w:rsidRDefault="00C81702" w:rsidP="00230910">
            <w:r w:rsidRPr="003D73E6">
              <w:t>to delete individual species and have free text bo</w:t>
            </w:r>
            <w:r>
              <w:t>x</w:t>
            </w:r>
            <w:r w:rsidRPr="003D73E6">
              <w:t xml:space="preserve"> for indication of species</w:t>
            </w:r>
            <w:r>
              <w:t xml:space="preserve"> (1.3 to read “Species (please indicate):”</w:t>
            </w:r>
          </w:p>
        </w:tc>
      </w:tr>
      <w:tr w:rsidR="00C81702" w:rsidRPr="00011BB0" w14:paraId="72D4A0E0"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65BDB33" w14:textId="77777777" w:rsidR="00C81702" w:rsidRDefault="00C81702" w:rsidP="00230910">
            <w:pPr>
              <w:jc w:val="left"/>
              <w:rPr>
                <w:rFonts w:cs="Arial"/>
              </w:rPr>
            </w:pPr>
            <w:r>
              <w:rPr>
                <w:rFonts w:cs="Arial"/>
              </w:rPr>
              <w:t>TQ 4.2.1</w:t>
            </w:r>
          </w:p>
        </w:tc>
        <w:tc>
          <w:tcPr>
            <w:tcW w:w="7927" w:type="dxa"/>
            <w:tcBorders>
              <w:top w:val="dotted" w:sz="4" w:space="0" w:color="auto"/>
              <w:left w:val="dotted" w:sz="4" w:space="0" w:color="auto"/>
              <w:bottom w:val="dotted" w:sz="4" w:space="0" w:color="auto"/>
              <w:right w:val="dotted" w:sz="4" w:space="0" w:color="auto"/>
            </w:tcBorders>
          </w:tcPr>
          <w:p w14:paraId="4CF51FE0" w14:textId="77777777" w:rsidR="00C81702" w:rsidRDefault="00C81702" w:rsidP="00230910">
            <w:r>
              <w:t>to delete “Cross-pollination” and “Hybrid”</w:t>
            </w:r>
          </w:p>
        </w:tc>
      </w:tr>
      <w:tr w:rsidR="00C81702" w:rsidRPr="00011BB0" w14:paraId="1CB4D696"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622C9CAC" w14:textId="77777777" w:rsidR="00C81702" w:rsidRDefault="00C81702" w:rsidP="00230910">
            <w:pPr>
              <w:jc w:val="left"/>
              <w:rPr>
                <w:rFonts w:cs="Arial"/>
              </w:rPr>
            </w:pPr>
            <w:r>
              <w:rPr>
                <w:rFonts w:cs="Arial"/>
              </w:rPr>
              <w:t>TQ 4.2.2</w:t>
            </w:r>
          </w:p>
        </w:tc>
        <w:tc>
          <w:tcPr>
            <w:tcW w:w="7927" w:type="dxa"/>
            <w:tcBorders>
              <w:top w:val="dotted" w:sz="4" w:space="0" w:color="auto"/>
              <w:left w:val="dotted" w:sz="4" w:space="0" w:color="auto"/>
              <w:bottom w:val="dotted" w:sz="4" w:space="0" w:color="auto"/>
              <w:right w:val="dotted" w:sz="4" w:space="0" w:color="auto"/>
            </w:tcBorders>
          </w:tcPr>
          <w:p w14:paraId="64835084" w14:textId="77777777" w:rsidR="00C81702" w:rsidRDefault="00C81702" w:rsidP="00230910">
            <w:r>
              <w:t>to be deleted</w:t>
            </w:r>
          </w:p>
        </w:tc>
      </w:tr>
      <w:tr w:rsidR="00C81702" w:rsidRPr="00011BB0" w14:paraId="724A201F"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6098EAEB" w14:textId="77777777" w:rsidR="00C81702" w:rsidRDefault="00C81702" w:rsidP="00230910">
            <w:pPr>
              <w:jc w:val="left"/>
              <w:rPr>
                <w:rFonts w:cs="Arial"/>
              </w:rPr>
            </w:pPr>
            <w:r>
              <w:rPr>
                <w:rFonts w:cs="Arial"/>
              </w:rPr>
              <w:t>TQ 6.</w:t>
            </w:r>
          </w:p>
        </w:tc>
        <w:tc>
          <w:tcPr>
            <w:tcW w:w="7927" w:type="dxa"/>
            <w:tcBorders>
              <w:top w:val="dotted" w:sz="4" w:space="0" w:color="auto"/>
              <w:left w:val="dotted" w:sz="4" w:space="0" w:color="auto"/>
              <w:bottom w:val="dotted" w:sz="4" w:space="0" w:color="auto"/>
              <w:right w:val="dotted" w:sz="4" w:space="0" w:color="auto"/>
            </w:tcBorders>
          </w:tcPr>
          <w:p w14:paraId="65791C93" w14:textId="77777777" w:rsidR="00C81702" w:rsidRDefault="00C81702" w:rsidP="00230910">
            <w:r>
              <w:t>to replace example with QN characteristic</w:t>
            </w:r>
          </w:p>
        </w:tc>
      </w:tr>
      <w:tr w:rsidR="00C81702" w:rsidRPr="00011BB0" w14:paraId="7D36A0A5"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0BF349B" w14:textId="77777777" w:rsidR="00C81702" w:rsidRDefault="00C81702" w:rsidP="00230910">
            <w:pPr>
              <w:jc w:val="left"/>
              <w:rPr>
                <w:rFonts w:cs="Arial"/>
              </w:rPr>
            </w:pPr>
            <w:r>
              <w:rPr>
                <w:rFonts w:cs="Arial"/>
              </w:rPr>
              <w:t>TQ 7.</w:t>
            </w:r>
          </w:p>
        </w:tc>
        <w:tc>
          <w:tcPr>
            <w:tcW w:w="7927" w:type="dxa"/>
            <w:tcBorders>
              <w:top w:val="dotted" w:sz="4" w:space="0" w:color="auto"/>
              <w:left w:val="dotted" w:sz="4" w:space="0" w:color="auto"/>
              <w:bottom w:val="dotted" w:sz="4" w:space="0" w:color="auto"/>
              <w:right w:val="dotted" w:sz="4" w:space="0" w:color="auto"/>
            </w:tcBorders>
          </w:tcPr>
          <w:p w14:paraId="6251F526" w14:textId="77777777" w:rsidR="00C81702" w:rsidRDefault="00C81702" w:rsidP="00230910">
            <w:r w:rsidRPr="003D73E6">
              <w:t>to add ASW 16</w:t>
            </w:r>
            <w:r>
              <w:t xml:space="preserve"> (representative color photograph to be provided)</w:t>
            </w:r>
          </w:p>
        </w:tc>
      </w:tr>
      <w:bookmarkEnd w:id="18"/>
    </w:tbl>
    <w:p w14:paraId="33BDE516" w14:textId="77777777" w:rsidR="00C81702" w:rsidRPr="0049749E" w:rsidRDefault="00C81702" w:rsidP="00C81702"/>
    <w:p w14:paraId="170A3C4F" w14:textId="77777777" w:rsidR="00C81702" w:rsidRPr="0022204B" w:rsidRDefault="00C81702" w:rsidP="00C81702">
      <w:pPr>
        <w:pStyle w:val="Heading4"/>
        <w:rPr>
          <w:lang w:val="en-US"/>
        </w:rPr>
      </w:pPr>
      <w:r w:rsidRPr="0022204B">
        <w:rPr>
          <w:lang w:val="en-US"/>
        </w:rPr>
        <w:t xml:space="preserve">Mung Bean </w:t>
      </w:r>
      <w:r w:rsidRPr="0022204B">
        <w:rPr>
          <w:sz w:val="18"/>
          <w:lang w:val="en-US"/>
        </w:rPr>
        <w:t>(</w:t>
      </w:r>
      <w:r w:rsidRPr="0022204B">
        <w:rPr>
          <w:i/>
          <w:lang w:val="en-US"/>
        </w:rPr>
        <w:t>Vigna radiata</w:t>
      </w:r>
      <w:r w:rsidRPr="0022204B">
        <w:rPr>
          <w:lang w:val="en-US"/>
        </w:rPr>
        <w:t xml:space="preserve"> (L.) R. Wilczek)</w:t>
      </w:r>
    </w:p>
    <w:p w14:paraId="7EB868D4" w14:textId="77777777" w:rsidR="00C81702" w:rsidRPr="008E79CE" w:rsidRDefault="00C81702" w:rsidP="00C81702">
      <w:pPr>
        <w:keepNext/>
        <w:ind w:left="567"/>
        <w:outlineLvl w:val="3"/>
        <w:rPr>
          <w:snapToGrid w:val="0"/>
          <w:u w:val="single"/>
        </w:rPr>
      </w:pPr>
    </w:p>
    <w:p w14:paraId="039A8DD2" w14:textId="59B889D4" w:rsidR="00C81702" w:rsidRPr="00011BB0" w:rsidRDefault="00C81702" w:rsidP="00C81702">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w:t>
      </w:r>
      <w:r w:rsidR="00CA565D">
        <w:rPr>
          <w:rFonts w:cs="Arial"/>
          <w:spacing w:val="-2"/>
        </w:rPr>
        <w:t>TWA</w:t>
      </w:r>
      <w:r w:rsidR="00CA565D" w:rsidRPr="00011BB0">
        <w:rPr>
          <w:rFonts w:cs="Arial"/>
          <w:spacing w:val="-2"/>
        </w:rPr>
        <w:t xml:space="preserve"> </w:t>
      </w:r>
      <w:r w:rsidRPr="00011BB0">
        <w:rPr>
          <w:rFonts w:cs="Arial"/>
          <w:spacing w:val="-2"/>
        </w:rPr>
        <w:t xml:space="preserve">discussed document </w:t>
      </w:r>
      <w:r>
        <w:t>TG/VIGNA_RAD(proj.3</w:t>
      </w:r>
      <w:r w:rsidRPr="004B7398">
        <w:t>)</w:t>
      </w:r>
      <w:r w:rsidRPr="004B7398">
        <w:rPr>
          <w:rFonts w:cs="Arial"/>
          <w:spacing w:val="-2"/>
        </w:rPr>
        <w:t xml:space="preserve">, presented by Ms. </w:t>
      </w:r>
      <w:proofErr w:type="spellStart"/>
      <w:r w:rsidRPr="004B7398">
        <w:t>Lixia</w:t>
      </w:r>
      <w:proofErr w:type="spellEnd"/>
      <w:r w:rsidRPr="004B7398">
        <w:t xml:space="preserve"> Wang</w:t>
      </w:r>
      <w:r w:rsidRPr="00B93ADA">
        <w:t xml:space="preserve">, on behalf of the Leading Expert, </w:t>
      </w:r>
      <w:r w:rsidRPr="00B93ADA">
        <w:rPr>
          <w:color w:val="000000"/>
        </w:rPr>
        <w:t xml:space="preserve">Mr. </w:t>
      </w:r>
      <w:proofErr w:type="spellStart"/>
      <w:r w:rsidRPr="00B93ADA">
        <w:rPr>
          <w:color w:val="000000"/>
        </w:rPr>
        <w:t>Xiongfei</w:t>
      </w:r>
      <w:proofErr w:type="spellEnd"/>
      <w:r w:rsidRPr="00B93ADA">
        <w:rPr>
          <w:color w:val="000000"/>
        </w:rPr>
        <w:t xml:space="preserve"> Jiao</w:t>
      </w:r>
      <w:r w:rsidRPr="00B93ADA">
        <w:rPr>
          <w:rFonts w:cs="Arial"/>
          <w:spacing w:val="-2"/>
        </w:rPr>
        <w:t xml:space="preserve"> (China), </w:t>
      </w:r>
      <w:r w:rsidRPr="00B93ADA">
        <w:rPr>
          <w:rFonts w:cs="Arial"/>
        </w:rPr>
        <w:t>and agreed the following:</w:t>
      </w:r>
    </w:p>
    <w:p w14:paraId="5B3F6E0E" w14:textId="77777777" w:rsidR="00C81702" w:rsidRPr="00011BB0" w:rsidRDefault="00C81702" w:rsidP="00C81702">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C81702" w:rsidRPr="00011BB0" w14:paraId="7BA62C91"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B6DF4D7" w14:textId="77777777" w:rsidR="00C81702" w:rsidRDefault="00C81702" w:rsidP="00230910">
            <w:pPr>
              <w:keepNext/>
              <w:jc w:val="left"/>
              <w:rPr>
                <w:rFonts w:cs="Arial"/>
              </w:rPr>
            </w:pPr>
            <w:r>
              <w:rPr>
                <w:rFonts w:cs="Arial"/>
              </w:rPr>
              <w:t>3.1.2</w:t>
            </w:r>
          </w:p>
        </w:tc>
        <w:tc>
          <w:tcPr>
            <w:tcW w:w="7927" w:type="dxa"/>
            <w:tcBorders>
              <w:top w:val="dotted" w:sz="4" w:space="0" w:color="auto"/>
              <w:left w:val="dotted" w:sz="4" w:space="0" w:color="auto"/>
              <w:bottom w:val="dotted" w:sz="4" w:space="0" w:color="auto"/>
              <w:right w:val="dotted" w:sz="4" w:space="0" w:color="auto"/>
            </w:tcBorders>
          </w:tcPr>
          <w:p w14:paraId="3456A935" w14:textId="77777777" w:rsidR="00C81702" w:rsidRDefault="00C81702" w:rsidP="00230910">
            <w:pPr>
              <w:keepNext/>
              <w:rPr>
                <w:rFonts w:cs="Arial"/>
              </w:rPr>
            </w:pPr>
            <w:r>
              <w:rPr>
                <w:rFonts w:cs="Arial"/>
              </w:rPr>
              <w:t>to be deleted</w:t>
            </w:r>
          </w:p>
        </w:tc>
      </w:tr>
      <w:tr w:rsidR="00C81702" w:rsidRPr="00011BB0" w14:paraId="3EC71269"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108C078" w14:textId="77777777" w:rsidR="00C81702" w:rsidRDefault="00C81702" w:rsidP="00230910">
            <w:pPr>
              <w:keepNext/>
              <w:jc w:val="left"/>
              <w:rPr>
                <w:rFonts w:cs="Arial"/>
              </w:rPr>
            </w:pPr>
            <w:r>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14:paraId="37CC96EF" w14:textId="77777777" w:rsidR="00C81702" w:rsidRDefault="00C81702" w:rsidP="00230910">
            <w:pPr>
              <w:keepNext/>
              <w:rPr>
                <w:rFonts w:cs="Arial"/>
              </w:rPr>
            </w:pPr>
            <w:r>
              <w:rPr>
                <w:rFonts w:cs="Arial"/>
              </w:rPr>
              <w:t>to add example varieties</w:t>
            </w:r>
          </w:p>
        </w:tc>
      </w:tr>
      <w:tr w:rsidR="00C81702" w:rsidRPr="00011BB0" w14:paraId="506ACAB3"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61A19D6" w14:textId="77777777" w:rsidR="00C81702" w:rsidRPr="007A1189" w:rsidRDefault="00C81702" w:rsidP="00230910">
            <w:pPr>
              <w:keepNext/>
              <w:jc w:val="left"/>
              <w:rPr>
                <w:rFonts w:cs="Arial"/>
              </w:rPr>
            </w:pPr>
            <w:r>
              <w:rPr>
                <w:rFonts w:cs="Arial"/>
              </w:rPr>
              <w:t>Char. 1</w:t>
            </w:r>
          </w:p>
        </w:tc>
        <w:tc>
          <w:tcPr>
            <w:tcW w:w="7927" w:type="dxa"/>
            <w:tcBorders>
              <w:top w:val="dotted" w:sz="4" w:space="0" w:color="auto"/>
              <w:left w:val="dotted" w:sz="4" w:space="0" w:color="auto"/>
              <w:bottom w:val="dotted" w:sz="4" w:space="0" w:color="auto"/>
              <w:right w:val="dotted" w:sz="4" w:space="0" w:color="auto"/>
            </w:tcBorders>
          </w:tcPr>
          <w:p w14:paraId="625E22D2" w14:textId="77777777" w:rsidR="00C81702" w:rsidRPr="007A1189" w:rsidRDefault="00C81702" w:rsidP="00230910">
            <w:pPr>
              <w:keepNext/>
              <w:rPr>
                <w:rFonts w:cs="Arial"/>
              </w:rPr>
            </w:pPr>
            <w:r>
              <w:rPr>
                <w:rFonts w:cs="Arial"/>
              </w:rPr>
              <w:t>to be presented as a QN characteristic and have three states of expression</w:t>
            </w:r>
          </w:p>
        </w:tc>
      </w:tr>
      <w:tr w:rsidR="00C81702" w:rsidRPr="00011BB0" w14:paraId="6B8F32F9"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BEF0AE6" w14:textId="77777777" w:rsidR="00C81702" w:rsidRPr="00AE61C0" w:rsidRDefault="00C81702" w:rsidP="00230910">
            <w:pPr>
              <w:jc w:val="left"/>
              <w:rPr>
                <w:rFonts w:cs="Arial"/>
              </w:rPr>
            </w:pPr>
            <w:r>
              <w:rPr>
                <w:rFonts w:cs="Arial"/>
              </w:rPr>
              <w:t>Char. 2</w:t>
            </w:r>
          </w:p>
        </w:tc>
        <w:tc>
          <w:tcPr>
            <w:tcW w:w="7927" w:type="dxa"/>
            <w:tcBorders>
              <w:top w:val="dotted" w:sz="4" w:space="0" w:color="auto"/>
              <w:left w:val="dotted" w:sz="4" w:space="0" w:color="auto"/>
              <w:bottom w:val="dotted" w:sz="4" w:space="0" w:color="auto"/>
              <w:right w:val="dotted" w:sz="4" w:space="0" w:color="auto"/>
            </w:tcBorders>
          </w:tcPr>
          <w:p w14:paraId="0C81D32E" w14:textId="77777777" w:rsidR="00C81702" w:rsidRPr="00AE61C0" w:rsidRDefault="00C81702" w:rsidP="00230910">
            <w:pPr>
              <w:rPr>
                <w:rFonts w:cs="Arial"/>
              </w:rPr>
            </w:pPr>
            <w:r>
              <w:rPr>
                <w:rFonts w:cs="Arial"/>
              </w:rPr>
              <w:t>to delete growth stage (covered by Ad. 2)</w:t>
            </w:r>
          </w:p>
        </w:tc>
      </w:tr>
      <w:tr w:rsidR="00C81702" w:rsidRPr="00011BB0" w14:paraId="1452C66F"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6FA35B30" w14:textId="77777777" w:rsidR="00C81702" w:rsidRPr="00AE61C0" w:rsidRDefault="00C81702" w:rsidP="00230910">
            <w:pPr>
              <w:jc w:val="left"/>
              <w:rPr>
                <w:rFonts w:cs="Arial"/>
              </w:rPr>
            </w:pPr>
            <w:r>
              <w:rPr>
                <w:rFonts w:cs="Arial"/>
              </w:rPr>
              <w:t>Char. 7</w:t>
            </w:r>
          </w:p>
        </w:tc>
        <w:tc>
          <w:tcPr>
            <w:tcW w:w="7927" w:type="dxa"/>
            <w:tcBorders>
              <w:top w:val="dotted" w:sz="4" w:space="0" w:color="auto"/>
              <w:left w:val="dotted" w:sz="4" w:space="0" w:color="auto"/>
              <w:bottom w:val="dotted" w:sz="4" w:space="0" w:color="auto"/>
              <w:right w:val="dotted" w:sz="4" w:space="0" w:color="auto"/>
            </w:tcBorders>
          </w:tcPr>
          <w:p w14:paraId="68EE2D75" w14:textId="77777777" w:rsidR="00C81702" w:rsidRPr="00AE61C0" w:rsidRDefault="00C81702" w:rsidP="00230910">
            <w:r>
              <w:rPr>
                <w:rFonts w:cs="Arial"/>
              </w:rPr>
              <w:t>to be presented as a QN characteristic and have three states of expression</w:t>
            </w:r>
          </w:p>
        </w:tc>
      </w:tr>
      <w:tr w:rsidR="00C81702" w:rsidRPr="00011BB0" w14:paraId="2D3C2C28"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6935D80" w14:textId="77777777" w:rsidR="00C81702" w:rsidRPr="00AE61C0" w:rsidRDefault="00C81702" w:rsidP="00230910">
            <w:pPr>
              <w:jc w:val="left"/>
              <w:rPr>
                <w:rFonts w:cs="Arial"/>
              </w:rPr>
            </w:pPr>
            <w:r>
              <w:rPr>
                <w:rFonts w:cs="Arial"/>
              </w:rPr>
              <w:t>Char. 9</w:t>
            </w:r>
          </w:p>
        </w:tc>
        <w:tc>
          <w:tcPr>
            <w:tcW w:w="7927" w:type="dxa"/>
            <w:tcBorders>
              <w:top w:val="dotted" w:sz="4" w:space="0" w:color="auto"/>
              <w:left w:val="dotted" w:sz="4" w:space="0" w:color="auto"/>
              <w:bottom w:val="dotted" w:sz="4" w:space="0" w:color="auto"/>
              <w:right w:val="dotted" w:sz="4" w:space="0" w:color="auto"/>
            </w:tcBorders>
          </w:tcPr>
          <w:p w14:paraId="1E76D4CA" w14:textId="77777777" w:rsidR="00C81702" w:rsidRDefault="00C81702" w:rsidP="00230910">
            <w:r>
              <w:t>- to check whether to add or replace with corolla anthocyanin</w:t>
            </w:r>
          </w:p>
          <w:p w14:paraId="4FCE0254" w14:textId="77777777" w:rsidR="00C81702" w:rsidRPr="00AE61C0" w:rsidRDefault="00C81702" w:rsidP="00230910">
            <w:pPr>
              <w:rPr>
                <w:rFonts w:cs="Arial"/>
              </w:rPr>
            </w:pPr>
            <w:r>
              <w:rPr>
                <w:rFonts w:cs="Arial"/>
              </w:rPr>
              <w:t xml:space="preserve">- </w:t>
            </w:r>
            <w:r>
              <w:t xml:space="preserve">to clarify this state of expression “blend” </w:t>
            </w:r>
          </w:p>
        </w:tc>
      </w:tr>
      <w:tr w:rsidR="00C81702" w:rsidRPr="00011BB0" w14:paraId="3599AC52"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876B3A0" w14:textId="77777777" w:rsidR="00C81702" w:rsidRDefault="00C81702" w:rsidP="00230910">
            <w:pPr>
              <w:jc w:val="left"/>
              <w:rPr>
                <w:rFonts w:cs="Arial"/>
              </w:rPr>
            </w:pPr>
            <w:r>
              <w:rPr>
                <w:rFonts w:cs="Arial"/>
              </w:rPr>
              <w:t>Char. 10</w:t>
            </w:r>
          </w:p>
        </w:tc>
        <w:tc>
          <w:tcPr>
            <w:tcW w:w="7927" w:type="dxa"/>
            <w:tcBorders>
              <w:top w:val="dotted" w:sz="4" w:space="0" w:color="auto"/>
              <w:left w:val="dotted" w:sz="4" w:space="0" w:color="auto"/>
              <w:bottom w:val="dotted" w:sz="4" w:space="0" w:color="auto"/>
              <w:right w:val="dotted" w:sz="4" w:space="0" w:color="auto"/>
            </w:tcBorders>
          </w:tcPr>
          <w:p w14:paraId="7CD5EAB2" w14:textId="77777777" w:rsidR="00C81702" w:rsidRDefault="00C81702" w:rsidP="00230910">
            <w:pPr>
              <w:rPr>
                <w:rFonts w:cs="Arial"/>
              </w:rPr>
            </w:pPr>
            <w:r>
              <w:rPr>
                <w:rFonts w:cs="Arial"/>
              </w:rPr>
              <w:t>to be presented as a QN characteristic and have three states of expression</w:t>
            </w:r>
          </w:p>
        </w:tc>
      </w:tr>
      <w:tr w:rsidR="00C81702" w:rsidRPr="00011BB0" w14:paraId="79E8D8EE"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637490CA" w14:textId="77777777" w:rsidR="00C81702" w:rsidRDefault="00C81702" w:rsidP="00230910">
            <w:pPr>
              <w:jc w:val="left"/>
              <w:rPr>
                <w:rFonts w:cs="Arial"/>
              </w:rPr>
            </w:pPr>
            <w:r>
              <w:rPr>
                <w:rFonts w:cs="Arial"/>
              </w:rPr>
              <w:t>Char. 11</w:t>
            </w:r>
          </w:p>
        </w:tc>
        <w:tc>
          <w:tcPr>
            <w:tcW w:w="7927" w:type="dxa"/>
            <w:tcBorders>
              <w:top w:val="dotted" w:sz="4" w:space="0" w:color="auto"/>
              <w:left w:val="dotted" w:sz="4" w:space="0" w:color="auto"/>
              <w:bottom w:val="dotted" w:sz="4" w:space="0" w:color="auto"/>
              <w:right w:val="dotted" w:sz="4" w:space="0" w:color="auto"/>
            </w:tcBorders>
          </w:tcPr>
          <w:p w14:paraId="09E38EC5" w14:textId="77777777" w:rsidR="00C81702" w:rsidRDefault="00C81702" w:rsidP="00230910">
            <w:pPr>
              <w:rPr>
                <w:rFonts w:cs="Arial"/>
              </w:rPr>
            </w:pPr>
            <w:r>
              <w:rPr>
                <w:rFonts w:cs="Arial"/>
              </w:rPr>
              <w:t>to delete growth stage (time of observation indicated in Ad. 11)</w:t>
            </w:r>
          </w:p>
        </w:tc>
      </w:tr>
      <w:tr w:rsidR="00C81702" w:rsidRPr="00011BB0" w14:paraId="76E9F965"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4D71998" w14:textId="77777777" w:rsidR="00C81702" w:rsidRDefault="00C81702" w:rsidP="00230910">
            <w:pPr>
              <w:jc w:val="left"/>
              <w:rPr>
                <w:rFonts w:cs="Arial"/>
              </w:rPr>
            </w:pPr>
            <w:r>
              <w:rPr>
                <w:rFonts w:cs="Arial"/>
              </w:rPr>
              <w:t>Char. 14, 17, 19</w:t>
            </w:r>
          </w:p>
        </w:tc>
        <w:tc>
          <w:tcPr>
            <w:tcW w:w="7927" w:type="dxa"/>
            <w:tcBorders>
              <w:top w:val="dotted" w:sz="4" w:space="0" w:color="auto"/>
              <w:left w:val="dotted" w:sz="4" w:space="0" w:color="auto"/>
              <w:bottom w:val="dotted" w:sz="4" w:space="0" w:color="auto"/>
              <w:right w:val="dotted" w:sz="4" w:space="0" w:color="auto"/>
            </w:tcBorders>
          </w:tcPr>
          <w:p w14:paraId="7AFDD53A" w14:textId="77777777" w:rsidR="00C81702" w:rsidRDefault="00C81702" w:rsidP="00230910">
            <w:pPr>
              <w:rPr>
                <w:rFonts w:cs="Arial"/>
              </w:rPr>
            </w:pPr>
            <w:r>
              <w:rPr>
                <w:rFonts w:cs="Arial"/>
              </w:rPr>
              <w:t>to check whether to add VG</w:t>
            </w:r>
          </w:p>
        </w:tc>
      </w:tr>
      <w:tr w:rsidR="00C81702" w:rsidRPr="00011BB0" w14:paraId="06098D6A"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0911841E" w14:textId="77777777" w:rsidR="00C81702" w:rsidRDefault="00C81702" w:rsidP="00230910">
            <w:pPr>
              <w:jc w:val="left"/>
              <w:rPr>
                <w:rFonts w:cs="Arial"/>
              </w:rPr>
            </w:pPr>
            <w:r>
              <w:rPr>
                <w:rFonts w:cs="Arial"/>
              </w:rPr>
              <w:t>Char. 20</w:t>
            </w:r>
          </w:p>
        </w:tc>
        <w:tc>
          <w:tcPr>
            <w:tcW w:w="7927" w:type="dxa"/>
            <w:tcBorders>
              <w:top w:val="dotted" w:sz="4" w:space="0" w:color="auto"/>
              <w:left w:val="dotted" w:sz="4" w:space="0" w:color="auto"/>
              <w:bottom w:val="dotted" w:sz="4" w:space="0" w:color="auto"/>
              <w:right w:val="dotted" w:sz="4" w:space="0" w:color="auto"/>
            </w:tcBorders>
          </w:tcPr>
          <w:p w14:paraId="00062016" w14:textId="77777777" w:rsidR="00C81702" w:rsidRDefault="00C81702" w:rsidP="00230910">
            <w:pPr>
              <w:rPr>
                <w:rFonts w:cs="Arial"/>
              </w:rPr>
            </w:pPr>
            <w:r>
              <w:rPr>
                <w:rFonts w:cs="Arial"/>
              </w:rPr>
              <w:t>to check whether to read “Pod: degree of curvature”, to have states “absent or weak”, “medium”, “strong” and to be indicated as QN</w:t>
            </w:r>
          </w:p>
        </w:tc>
      </w:tr>
      <w:tr w:rsidR="00C81702" w:rsidRPr="00011BB0" w14:paraId="700F787C"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782CF6F" w14:textId="77777777" w:rsidR="00C81702" w:rsidRDefault="00C81702" w:rsidP="00230910">
            <w:pPr>
              <w:jc w:val="left"/>
              <w:rPr>
                <w:rFonts w:cs="Arial"/>
              </w:rPr>
            </w:pPr>
            <w:r>
              <w:rPr>
                <w:rFonts w:cs="Arial"/>
              </w:rPr>
              <w:t>Char. 21</w:t>
            </w:r>
          </w:p>
        </w:tc>
        <w:tc>
          <w:tcPr>
            <w:tcW w:w="7927" w:type="dxa"/>
            <w:tcBorders>
              <w:top w:val="dotted" w:sz="4" w:space="0" w:color="auto"/>
              <w:left w:val="dotted" w:sz="4" w:space="0" w:color="auto"/>
              <w:bottom w:val="dotted" w:sz="4" w:space="0" w:color="auto"/>
              <w:right w:val="dotted" w:sz="4" w:space="0" w:color="auto"/>
            </w:tcBorders>
          </w:tcPr>
          <w:p w14:paraId="305CB81A" w14:textId="77777777" w:rsidR="00C81702" w:rsidRDefault="00C81702" w:rsidP="00230910">
            <w:pPr>
              <w:rPr>
                <w:rFonts w:cs="Arial"/>
              </w:rPr>
            </w:pPr>
            <w:r>
              <w:rPr>
                <w:rFonts w:cs="Arial"/>
              </w:rPr>
              <w:t xml:space="preserve">to be deleted </w:t>
            </w:r>
          </w:p>
        </w:tc>
      </w:tr>
      <w:tr w:rsidR="00C81702" w:rsidRPr="00011BB0" w14:paraId="1299D588"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1C8E3259" w14:textId="77777777" w:rsidR="00C81702" w:rsidRPr="0007321A" w:rsidRDefault="00C81702" w:rsidP="00230910">
            <w:pPr>
              <w:jc w:val="left"/>
              <w:rPr>
                <w:rFonts w:cs="Arial"/>
              </w:rPr>
            </w:pPr>
            <w:r w:rsidRPr="0007321A">
              <w:rPr>
                <w:rFonts w:cs="Arial"/>
              </w:rPr>
              <w:t>Char. 25</w:t>
            </w:r>
          </w:p>
        </w:tc>
        <w:tc>
          <w:tcPr>
            <w:tcW w:w="7927" w:type="dxa"/>
            <w:tcBorders>
              <w:top w:val="dotted" w:sz="4" w:space="0" w:color="auto"/>
              <w:left w:val="dotted" w:sz="4" w:space="0" w:color="auto"/>
              <w:bottom w:val="dotted" w:sz="4" w:space="0" w:color="auto"/>
              <w:right w:val="dotted" w:sz="4" w:space="0" w:color="auto"/>
            </w:tcBorders>
          </w:tcPr>
          <w:p w14:paraId="162E3935" w14:textId="77777777" w:rsidR="00C81702" w:rsidRPr="0007321A" w:rsidRDefault="00C81702" w:rsidP="00230910">
            <w:pPr>
              <w:rPr>
                <w:rFonts w:cs="Arial"/>
              </w:rPr>
            </w:pPr>
            <w:r w:rsidRPr="0007321A">
              <w:rPr>
                <w:rFonts w:cs="Arial"/>
              </w:rPr>
              <w:t>- to check wording of states of expression 2 and 3</w:t>
            </w:r>
          </w:p>
          <w:p w14:paraId="06555490" w14:textId="77777777" w:rsidR="00C81702" w:rsidRPr="0007321A" w:rsidRDefault="00C81702" w:rsidP="00230910">
            <w:pPr>
              <w:rPr>
                <w:rFonts w:cs="Arial"/>
              </w:rPr>
            </w:pPr>
            <w:r w:rsidRPr="0007321A">
              <w:rPr>
                <w:rFonts w:cs="Arial"/>
              </w:rPr>
              <w:t xml:space="preserve">- to check whether there is a continuous range and to be indicated as QN </w:t>
            </w:r>
          </w:p>
        </w:tc>
      </w:tr>
      <w:tr w:rsidR="00C81702" w:rsidRPr="00011BB0" w14:paraId="76A2C0E7"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2A1853E" w14:textId="77777777" w:rsidR="00C81702" w:rsidRPr="00AF33E8" w:rsidRDefault="00C81702" w:rsidP="00230910">
            <w:pPr>
              <w:jc w:val="left"/>
              <w:rPr>
                <w:rFonts w:cs="Arial"/>
              </w:rPr>
            </w:pPr>
            <w:r w:rsidRPr="00AF33E8">
              <w:rPr>
                <w:rFonts w:cs="Arial"/>
              </w:rPr>
              <w:t>Char. 26</w:t>
            </w:r>
          </w:p>
        </w:tc>
        <w:tc>
          <w:tcPr>
            <w:tcW w:w="7927" w:type="dxa"/>
            <w:tcBorders>
              <w:top w:val="dotted" w:sz="4" w:space="0" w:color="auto"/>
              <w:left w:val="dotted" w:sz="4" w:space="0" w:color="auto"/>
              <w:bottom w:val="dotted" w:sz="4" w:space="0" w:color="auto"/>
              <w:right w:val="dotted" w:sz="4" w:space="0" w:color="auto"/>
            </w:tcBorders>
          </w:tcPr>
          <w:p w14:paraId="79817642" w14:textId="77777777" w:rsidR="00C81702" w:rsidRPr="00AF33E8" w:rsidRDefault="00C81702" w:rsidP="00230910">
            <w:pPr>
              <w:rPr>
                <w:rFonts w:cs="Arial"/>
              </w:rPr>
            </w:pPr>
            <w:r>
              <w:rPr>
                <w:rFonts w:cs="Arial"/>
              </w:rPr>
              <w:t>to check the number of states (only four states in Ad. 26)</w:t>
            </w:r>
          </w:p>
        </w:tc>
      </w:tr>
      <w:tr w:rsidR="00C81702" w:rsidRPr="00011BB0" w14:paraId="28461547"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CCF52BB" w14:textId="77777777" w:rsidR="00C81702" w:rsidRPr="00AF33E8" w:rsidRDefault="00C81702" w:rsidP="00230910">
            <w:pPr>
              <w:jc w:val="left"/>
              <w:rPr>
                <w:rFonts w:cs="Arial"/>
              </w:rPr>
            </w:pPr>
            <w:r>
              <w:rPr>
                <w:rFonts w:cs="Arial"/>
              </w:rPr>
              <w:t>Char. 27</w:t>
            </w:r>
          </w:p>
        </w:tc>
        <w:tc>
          <w:tcPr>
            <w:tcW w:w="7927" w:type="dxa"/>
            <w:tcBorders>
              <w:top w:val="dotted" w:sz="4" w:space="0" w:color="auto"/>
              <w:left w:val="dotted" w:sz="4" w:space="0" w:color="auto"/>
              <w:bottom w:val="dotted" w:sz="4" w:space="0" w:color="auto"/>
              <w:right w:val="dotted" w:sz="4" w:space="0" w:color="auto"/>
            </w:tcBorders>
          </w:tcPr>
          <w:p w14:paraId="18A5B0AB" w14:textId="77777777" w:rsidR="00C81702" w:rsidRDefault="00C81702" w:rsidP="00230910">
            <w:pPr>
              <w:rPr>
                <w:rFonts w:cs="Arial"/>
              </w:rPr>
            </w:pPr>
            <w:r>
              <w:rPr>
                <w:rFonts w:cs="Arial"/>
              </w:rPr>
              <w:t>- to check whether to be presented as a QN characteristic and have three states of expression</w:t>
            </w:r>
          </w:p>
          <w:p w14:paraId="277756B5" w14:textId="77777777" w:rsidR="00C81702" w:rsidRDefault="00C81702" w:rsidP="00230910">
            <w:pPr>
              <w:rPr>
                <w:rFonts w:cs="Arial"/>
              </w:rPr>
            </w:pPr>
            <w:r>
              <w:rPr>
                <w:rFonts w:cs="Arial"/>
              </w:rPr>
              <w:t>- to check whether to add explanation as in TG Soya Bean</w:t>
            </w:r>
          </w:p>
        </w:tc>
      </w:tr>
      <w:tr w:rsidR="00C81702" w:rsidRPr="00011BB0" w14:paraId="06BB94B5"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3AB0F20" w14:textId="77777777" w:rsidR="00C81702" w:rsidRPr="0007321A" w:rsidRDefault="00C81702" w:rsidP="00230910">
            <w:pPr>
              <w:jc w:val="left"/>
              <w:rPr>
                <w:rFonts w:cs="Arial"/>
              </w:rPr>
            </w:pPr>
            <w:r w:rsidRPr="0007321A">
              <w:rPr>
                <w:rFonts w:cs="Arial"/>
              </w:rPr>
              <w:t>8.1 (a)</w:t>
            </w:r>
          </w:p>
        </w:tc>
        <w:tc>
          <w:tcPr>
            <w:tcW w:w="7927" w:type="dxa"/>
            <w:tcBorders>
              <w:top w:val="dotted" w:sz="4" w:space="0" w:color="auto"/>
              <w:left w:val="dotted" w:sz="4" w:space="0" w:color="auto"/>
              <w:bottom w:val="dotted" w:sz="4" w:space="0" w:color="auto"/>
              <w:right w:val="dotted" w:sz="4" w:space="0" w:color="auto"/>
            </w:tcBorders>
          </w:tcPr>
          <w:p w14:paraId="746FF94A" w14:textId="6143CB0D" w:rsidR="00C81702" w:rsidRPr="0007321A" w:rsidRDefault="00C81702" w:rsidP="00230910">
            <w:pPr>
              <w:rPr>
                <w:rFonts w:cs="Arial"/>
              </w:rPr>
            </w:pPr>
            <w:r w:rsidRPr="0007321A">
              <w:rPr>
                <w:rFonts w:cs="Arial"/>
              </w:rPr>
              <w:t>to check whether to read “</w:t>
            </w:r>
            <w:r w:rsidRPr="0007321A">
              <w:t xml:space="preserve">Observations should be made </w:t>
            </w:r>
            <w:r w:rsidR="00FD5D1A">
              <w:t>o</w:t>
            </w:r>
            <w:r w:rsidR="00FD5D1A" w:rsidRPr="0007321A">
              <w:t xml:space="preserve">n </w:t>
            </w:r>
            <w:r w:rsidR="00FD5D1A">
              <w:t xml:space="preserve">the </w:t>
            </w:r>
            <w:r w:rsidRPr="0007321A">
              <w:t>upper half of the main stem.”</w:t>
            </w:r>
          </w:p>
        </w:tc>
      </w:tr>
      <w:tr w:rsidR="00C81702" w:rsidRPr="00011BB0" w14:paraId="533F0321"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65448AF1" w14:textId="77777777" w:rsidR="00C81702" w:rsidRPr="0007321A" w:rsidRDefault="00C81702" w:rsidP="00230910">
            <w:pPr>
              <w:jc w:val="left"/>
              <w:rPr>
                <w:rFonts w:cs="Arial"/>
              </w:rPr>
            </w:pPr>
            <w:r w:rsidRPr="0007321A">
              <w:rPr>
                <w:rFonts w:cs="Arial"/>
              </w:rPr>
              <w:t>8.1 (b)</w:t>
            </w:r>
          </w:p>
        </w:tc>
        <w:tc>
          <w:tcPr>
            <w:tcW w:w="7927" w:type="dxa"/>
            <w:tcBorders>
              <w:top w:val="dotted" w:sz="4" w:space="0" w:color="auto"/>
              <w:left w:val="dotted" w:sz="4" w:space="0" w:color="auto"/>
              <w:bottom w:val="dotted" w:sz="4" w:space="0" w:color="auto"/>
              <w:right w:val="dotted" w:sz="4" w:space="0" w:color="auto"/>
            </w:tcBorders>
          </w:tcPr>
          <w:p w14:paraId="11931951" w14:textId="50253877" w:rsidR="00C81702" w:rsidRPr="0007321A" w:rsidRDefault="00C81702" w:rsidP="00230910">
            <w:pPr>
              <w:rPr>
                <w:rFonts w:cs="Arial"/>
              </w:rPr>
            </w:pPr>
            <w:r w:rsidRPr="0007321A">
              <w:rPr>
                <w:rFonts w:cs="Arial"/>
              </w:rPr>
              <w:t>to check whether to read “</w:t>
            </w:r>
            <w:r w:rsidRPr="0007321A">
              <w:t xml:space="preserve">Observations should be made on lateral leaflets of compound leaves at segments 8 to 10 </w:t>
            </w:r>
            <w:r w:rsidR="00FD5D1A">
              <w:t>o</w:t>
            </w:r>
            <w:r w:rsidR="00FD5D1A" w:rsidRPr="0007321A">
              <w:t>n</w:t>
            </w:r>
            <w:r w:rsidR="00FD5D1A" w:rsidRPr="0007321A">
              <w:rPr>
                <w:rFonts w:cs="Arial"/>
              </w:rPr>
              <w:t xml:space="preserve"> </w:t>
            </w:r>
            <w:r w:rsidRPr="0007321A">
              <w:rPr>
                <w:rFonts w:cs="Arial"/>
              </w:rPr>
              <w:t>the upper half of the plant.”</w:t>
            </w:r>
          </w:p>
        </w:tc>
      </w:tr>
      <w:tr w:rsidR="00C81702" w:rsidRPr="00011BB0" w14:paraId="60826DF8"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367E680" w14:textId="77777777" w:rsidR="00C81702" w:rsidRDefault="00C81702" w:rsidP="00230910">
            <w:pPr>
              <w:jc w:val="left"/>
              <w:rPr>
                <w:rFonts w:cs="Arial"/>
              </w:rPr>
            </w:pPr>
            <w:r>
              <w:rPr>
                <w:rFonts w:cs="Arial"/>
              </w:rPr>
              <w:t>8.1 (c)</w:t>
            </w:r>
          </w:p>
        </w:tc>
        <w:tc>
          <w:tcPr>
            <w:tcW w:w="7927" w:type="dxa"/>
            <w:tcBorders>
              <w:top w:val="dotted" w:sz="4" w:space="0" w:color="auto"/>
              <w:left w:val="dotted" w:sz="4" w:space="0" w:color="auto"/>
              <w:bottom w:val="dotted" w:sz="4" w:space="0" w:color="auto"/>
              <w:right w:val="dotted" w:sz="4" w:space="0" w:color="auto"/>
            </w:tcBorders>
          </w:tcPr>
          <w:p w14:paraId="34028A5A" w14:textId="77777777" w:rsidR="00C81702" w:rsidRDefault="00C81702" w:rsidP="00230910">
            <w:pPr>
              <w:rPr>
                <w:rFonts w:cs="Arial"/>
              </w:rPr>
            </w:pPr>
            <w:r>
              <w:rPr>
                <w:rFonts w:cs="Arial"/>
              </w:rPr>
              <w:t xml:space="preserve">to read “Observations should be made on </w:t>
            </w:r>
            <w:r w:rsidRPr="00B8275D">
              <w:t>the pod in the upper part of the plant</w:t>
            </w:r>
            <w:r>
              <w:t>.”</w:t>
            </w:r>
          </w:p>
        </w:tc>
      </w:tr>
      <w:tr w:rsidR="00C81702" w:rsidRPr="00011BB0" w14:paraId="5C754E07"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06C1A3AE" w14:textId="77777777" w:rsidR="00C81702" w:rsidRDefault="00C81702" w:rsidP="00230910">
            <w:pPr>
              <w:jc w:val="left"/>
              <w:rPr>
                <w:rFonts w:cs="Arial"/>
              </w:rPr>
            </w:pPr>
            <w:r>
              <w:rPr>
                <w:rFonts w:cs="Arial"/>
              </w:rPr>
              <w:t>Ad. 1</w:t>
            </w:r>
          </w:p>
        </w:tc>
        <w:tc>
          <w:tcPr>
            <w:tcW w:w="7927" w:type="dxa"/>
            <w:tcBorders>
              <w:top w:val="dotted" w:sz="4" w:space="0" w:color="auto"/>
              <w:left w:val="dotted" w:sz="4" w:space="0" w:color="auto"/>
              <w:bottom w:val="dotted" w:sz="4" w:space="0" w:color="auto"/>
              <w:right w:val="dotted" w:sz="4" w:space="0" w:color="auto"/>
            </w:tcBorders>
          </w:tcPr>
          <w:p w14:paraId="4DB102DB" w14:textId="77777777" w:rsidR="00C81702" w:rsidRDefault="00C81702" w:rsidP="00230910">
            <w:pPr>
              <w:rPr>
                <w:rFonts w:cs="Arial"/>
              </w:rPr>
            </w:pPr>
            <w:r>
              <w:rPr>
                <w:rFonts w:cs="Arial"/>
              </w:rPr>
              <w:t>- to correct typo in “Seedlings”</w:t>
            </w:r>
          </w:p>
          <w:p w14:paraId="1AC771B0" w14:textId="77777777" w:rsidR="00C81702" w:rsidRDefault="00C81702" w:rsidP="00230910">
            <w:pPr>
              <w:rPr>
                <w:rFonts w:cs="Arial"/>
              </w:rPr>
            </w:pPr>
            <w:r>
              <w:rPr>
                <w:rFonts w:cs="Arial"/>
              </w:rPr>
              <w:t>- to be improved (reference to intense sunlight is not specific enough, differs according to the region, more standardized wording to be used)</w:t>
            </w:r>
          </w:p>
          <w:p w14:paraId="70613684" w14:textId="77777777" w:rsidR="00C81702" w:rsidRDefault="00C81702" w:rsidP="00230910">
            <w:pPr>
              <w:rPr>
                <w:rFonts w:cs="Arial"/>
              </w:rPr>
            </w:pPr>
            <w:r>
              <w:rPr>
                <w:rFonts w:cs="Arial"/>
              </w:rPr>
              <w:t>- to check whether to harmonize with explanation in TG Soya Bean</w:t>
            </w:r>
          </w:p>
        </w:tc>
      </w:tr>
      <w:tr w:rsidR="00C81702" w:rsidRPr="00011BB0" w14:paraId="1E4438BE"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1B3F47EC" w14:textId="77777777" w:rsidR="00C81702" w:rsidRPr="007A1189" w:rsidRDefault="00C81702" w:rsidP="00230910">
            <w:pPr>
              <w:jc w:val="left"/>
              <w:rPr>
                <w:rFonts w:cs="Arial"/>
              </w:rPr>
            </w:pPr>
            <w:r>
              <w:rPr>
                <w:rFonts w:cs="Arial"/>
              </w:rPr>
              <w:t>Ad. 4</w:t>
            </w:r>
          </w:p>
        </w:tc>
        <w:tc>
          <w:tcPr>
            <w:tcW w:w="7927" w:type="dxa"/>
            <w:tcBorders>
              <w:top w:val="dotted" w:sz="4" w:space="0" w:color="auto"/>
              <w:left w:val="dotted" w:sz="4" w:space="0" w:color="auto"/>
              <w:bottom w:val="dotted" w:sz="4" w:space="0" w:color="auto"/>
              <w:right w:val="dotted" w:sz="4" w:space="0" w:color="auto"/>
            </w:tcBorders>
          </w:tcPr>
          <w:p w14:paraId="65B6F95B" w14:textId="77777777" w:rsidR="00C81702" w:rsidRDefault="00C81702" w:rsidP="00230910">
            <w:pPr>
              <w:rPr>
                <w:rFonts w:cs="Arial"/>
              </w:rPr>
            </w:pPr>
            <w:r>
              <w:rPr>
                <w:rFonts w:cs="Arial"/>
              </w:rPr>
              <w:t>- to correct spelling of “week” in state 1</w:t>
            </w:r>
          </w:p>
          <w:p w14:paraId="378902FB" w14:textId="77777777" w:rsidR="00C81702" w:rsidRDefault="00C81702" w:rsidP="00230910">
            <w:pPr>
              <w:rPr>
                <w:rFonts w:cs="Arial"/>
              </w:rPr>
            </w:pPr>
            <w:r>
              <w:rPr>
                <w:rFonts w:cs="Arial"/>
              </w:rPr>
              <w:t>- to improve resolution of photographs</w:t>
            </w:r>
          </w:p>
        </w:tc>
      </w:tr>
      <w:tr w:rsidR="00C81702" w:rsidRPr="00011BB0" w14:paraId="3775259A"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A419788" w14:textId="77777777" w:rsidR="00C81702" w:rsidRDefault="00C81702" w:rsidP="00230910">
            <w:pPr>
              <w:jc w:val="left"/>
              <w:rPr>
                <w:rFonts w:cs="Arial"/>
              </w:rPr>
            </w:pPr>
            <w:r>
              <w:rPr>
                <w:rFonts w:cs="Arial"/>
              </w:rPr>
              <w:t>Ad. 5</w:t>
            </w:r>
          </w:p>
        </w:tc>
        <w:tc>
          <w:tcPr>
            <w:tcW w:w="7927" w:type="dxa"/>
            <w:tcBorders>
              <w:top w:val="dotted" w:sz="4" w:space="0" w:color="auto"/>
              <w:left w:val="dotted" w:sz="4" w:space="0" w:color="auto"/>
              <w:bottom w:val="dotted" w:sz="4" w:space="0" w:color="auto"/>
              <w:right w:val="dotted" w:sz="4" w:space="0" w:color="auto"/>
            </w:tcBorders>
          </w:tcPr>
          <w:p w14:paraId="015F1354" w14:textId="77777777" w:rsidR="00C81702" w:rsidRDefault="00C81702" w:rsidP="00230910">
            <w:pPr>
              <w:rPr>
                <w:rFonts w:cs="Arial"/>
              </w:rPr>
            </w:pPr>
            <w:r>
              <w:rPr>
                <w:rFonts w:cs="Arial"/>
              </w:rPr>
              <w:t>states of expression to read as in characteristic 5</w:t>
            </w:r>
          </w:p>
        </w:tc>
      </w:tr>
      <w:tr w:rsidR="00C81702" w:rsidRPr="00011BB0" w14:paraId="4F7FCDF4"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430659B" w14:textId="77777777" w:rsidR="00C81702" w:rsidRDefault="00C81702" w:rsidP="00230910">
            <w:pPr>
              <w:jc w:val="left"/>
              <w:rPr>
                <w:rFonts w:cs="Arial"/>
              </w:rPr>
            </w:pPr>
            <w:r>
              <w:rPr>
                <w:rFonts w:cs="Arial"/>
              </w:rPr>
              <w:t>Ad. 11</w:t>
            </w:r>
          </w:p>
        </w:tc>
        <w:tc>
          <w:tcPr>
            <w:tcW w:w="7927" w:type="dxa"/>
            <w:tcBorders>
              <w:top w:val="dotted" w:sz="4" w:space="0" w:color="auto"/>
              <w:left w:val="dotted" w:sz="4" w:space="0" w:color="auto"/>
              <w:bottom w:val="dotted" w:sz="4" w:space="0" w:color="auto"/>
              <w:right w:val="dotted" w:sz="4" w:space="0" w:color="auto"/>
            </w:tcBorders>
          </w:tcPr>
          <w:p w14:paraId="6FB6B662" w14:textId="77777777" w:rsidR="00C81702" w:rsidRDefault="00C81702" w:rsidP="00230910">
            <w:pPr>
              <w:rPr>
                <w:rFonts w:cs="Arial"/>
              </w:rPr>
            </w:pPr>
            <w:r>
              <w:rPr>
                <w:rFonts w:cs="Arial"/>
              </w:rPr>
              <w:t>to read “</w:t>
            </w:r>
            <w:r>
              <w:rPr>
                <w:rFonts w:eastAsia="SimSun"/>
              </w:rPr>
              <w:t>The time of maturity is reached when 50% of pods are mature and the seeds are hard.”</w:t>
            </w:r>
          </w:p>
        </w:tc>
      </w:tr>
      <w:tr w:rsidR="00C81702" w:rsidRPr="00011BB0" w14:paraId="7A1E3AEB"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50CE952" w14:textId="77777777" w:rsidR="00C81702" w:rsidRPr="0007321A" w:rsidRDefault="00C81702" w:rsidP="00230910">
            <w:pPr>
              <w:jc w:val="left"/>
              <w:rPr>
                <w:rFonts w:cs="Arial"/>
              </w:rPr>
            </w:pPr>
            <w:r w:rsidRPr="0007321A">
              <w:rPr>
                <w:rFonts w:cs="Arial"/>
              </w:rPr>
              <w:t>Ad. 12</w:t>
            </w:r>
          </w:p>
        </w:tc>
        <w:tc>
          <w:tcPr>
            <w:tcW w:w="7927" w:type="dxa"/>
            <w:tcBorders>
              <w:top w:val="dotted" w:sz="4" w:space="0" w:color="auto"/>
              <w:left w:val="dotted" w:sz="4" w:space="0" w:color="auto"/>
              <w:bottom w:val="dotted" w:sz="4" w:space="0" w:color="auto"/>
              <w:right w:val="dotted" w:sz="4" w:space="0" w:color="auto"/>
            </w:tcBorders>
          </w:tcPr>
          <w:p w14:paraId="0B5FED46" w14:textId="77777777" w:rsidR="00C81702" w:rsidRPr="0007321A" w:rsidRDefault="00C81702" w:rsidP="00230910">
            <w:pPr>
              <w:pStyle w:val="BodyText"/>
              <w:jc w:val="left"/>
            </w:pPr>
            <w:r w:rsidRPr="0007321A">
              <w:rPr>
                <w:rFonts w:cs="Arial"/>
              </w:rPr>
              <w:t>last point for s</w:t>
            </w:r>
            <w:r w:rsidRPr="0007321A">
              <w:t>emi-determinate varieties</w:t>
            </w:r>
            <w:r w:rsidRPr="0007321A">
              <w:rPr>
                <w:rFonts w:cs="Arial"/>
              </w:rPr>
              <w:t xml:space="preserve"> to read “</w:t>
            </w:r>
            <w:r w:rsidRPr="0007321A">
              <w:t>The terminal leaf is smaller than the lower leaves in growth stage 60.”</w:t>
            </w:r>
          </w:p>
        </w:tc>
      </w:tr>
      <w:tr w:rsidR="00C81702" w:rsidRPr="00011BB0" w14:paraId="19210466"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4C734D1" w14:textId="77777777" w:rsidR="00C81702" w:rsidRPr="007A1189" w:rsidRDefault="00C81702" w:rsidP="00230910">
            <w:pPr>
              <w:jc w:val="left"/>
              <w:rPr>
                <w:rFonts w:cs="Arial"/>
              </w:rPr>
            </w:pPr>
            <w:r>
              <w:rPr>
                <w:rFonts w:cs="Arial"/>
              </w:rPr>
              <w:lastRenderedPageBreak/>
              <w:t>Ad. 19</w:t>
            </w:r>
          </w:p>
        </w:tc>
        <w:tc>
          <w:tcPr>
            <w:tcW w:w="7927" w:type="dxa"/>
            <w:tcBorders>
              <w:top w:val="dotted" w:sz="4" w:space="0" w:color="auto"/>
              <w:left w:val="dotted" w:sz="4" w:space="0" w:color="auto"/>
              <w:bottom w:val="dotted" w:sz="4" w:space="0" w:color="auto"/>
              <w:right w:val="dotted" w:sz="4" w:space="0" w:color="auto"/>
            </w:tcBorders>
          </w:tcPr>
          <w:p w14:paraId="1942220D" w14:textId="77777777" w:rsidR="00C81702" w:rsidRDefault="00C81702" w:rsidP="00230910">
            <w:pPr>
              <w:rPr>
                <w:rFonts w:cs="Arial"/>
              </w:rPr>
            </w:pPr>
            <w:r>
              <w:rPr>
                <w:rFonts w:cs="Arial"/>
              </w:rPr>
              <w:t>to be deleted</w:t>
            </w:r>
          </w:p>
        </w:tc>
      </w:tr>
      <w:tr w:rsidR="00C81702" w:rsidRPr="00011BB0" w14:paraId="62B49FF3"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2B26EF6" w14:textId="77777777" w:rsidR="00C81702" w:rsidRPr="0007321A" w:rsidRDefault="00C81702" w:rsidP="00230910">
            <w:pPr>
              <w:jc w:val="left"/>
              <w:rPr>
                <w:rFonts w:cs="Arial"/>
              </w:rPr>
            </w:pPr>
            <w:r w:rsidRPr="0007321A">
              <w:rPr>
                <w:rFonts w:cs="Arial"/>
              </w:rPr>
              <w:t>Ad. 25</w:t>
            </w:r>
          </w:p>
        </w:tc>
        <w:tc>
          <w:tcPr>
            <w:tcW w:w="7927" w:type="dxa"/>
            <w:tcBorders>
              <w:top w:val="dotted" w:sz="4" w:space="0" w:color="auto"/>
              <w:left w:val="dotted" w:sz="4" w:space="0" w:color="auto"/>
              <w:bottom w:val="dotted" w:sz="4" w:space="0" w:color="auto"/>
              <w:right w:val="dotted" w:sz="4" w:space="0" w:color="auto"/>
            </w:tcBorders>
          </w:tcPr>
          <w:p w14:paraId="325785CC" w14:textId="77777777" w:rsidR="00C81702" w:rsidRPr="0007321A" w:rsidRDefault="00C81702" w:rsidP="00230910">
            <w:pPr>
              <w:rPr>
                <w:rFonts w:cs="Arial"/>
              </w:rPr>
            </w:pPr>
            <w:r w:rsidRPr="0007321A">
              <w:rPr>
                <w:rFonts w:cs="Arial"/>
              </w:rPr>
              <w:t>to delete upper rows of photographs</w:t>
            </w:r>
          </w:p>
        </w:tc>
      </w:tr>
      <w:tr w:rsidR="00C81702" w:rsidRPr="00011BB0" w14:paraId="1B3E85E1"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6691A00" w14:textId="77777777" w:rsidR="00C81702" w:rsidRPr="0007321A" w:rsidRDefault="00C81702" w:rsidP="00230910">
            <w:pPr>
              <w:jc w:val="left"/>
              <w:rPr>
                <w:rFonts w:cs="Arial"/>
              </w:rPr>
            </w:pPr>
            <w:r w:rsidRPr="0007321A">
              <w:rPr>
                <w:rFonts w:cs="Arial"/>
              </w:rPr>
              <w:t>Ad. 26</w:t>
            </w:r>
          </w:p>
        </w:tc>
        <w:tc>
          <w:tcPr>
            <w:tcW w:w="7927" w:type="dxa"/>
            <w:tcBorders>
              <w:top w:val="dotted" w:sz="4" w:space="0" w:color="auto"/>
              <w:left w:val="dotted" w:sz="4" w:space="0" w:color="auto"/>
              <w:bottom w:val="dotted" w:sz="4" w:space="0" w:color="auto"/>
              <w:right w:val="dotted" w:sz="4" w:space="0" w:color="auto"/>
            </w:tcBorders>
          </w:tcPr>
          <w:p w14:paraId="49173AFB" w14:textId="77777777" w:rsidR="00C81702" w:rsidRPr="0007321A" w:rsidRDefault="00C81702" w:rsidP="00230910">
            <w:pPr>
              <w:rPr>
                <w:rFonts w:cs="Arial"/>
              </w:rPr>
            </w:pPr>
            <w:r w:rsidRPr="0007321A">
              <w:rPr>
                <w:rFonts w:cs="Arial"/>
              </w:rPr>
              <w:t>to be deleted (illustration for color)</w:t>
            </w:r>
          </w:p>
        </w:tc>
      </w:tr>
      <w:tr w:rsidR="00C81702" w:rsidRPr="00011BB0" w14:paraId="6B970F58"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8A2C248" w14:textId="77777777" w:rsidR="00C81702" w:rsidRPr="0007321A" w:rsidRDefault="00C81702" w:rsidP="00230910">
            <w:pPr>
              <w:jc w:val="left"/>
              <w:rPr>
                <w:rFonts w:cs="Arial"/>
              </w:rPr>
            </w:pPr>
            <w:r w:rsidRPr="0007321A">
              <w:rPr>
                <w:rFonts w:cs="Arial"/>
              </w:rPr>
              <w:t>8.3</w:t>
            </w:r>
          </w:p>
        </w:tc>
        <w:tc>
          <w:tcPr>
            <w:tcW w:w="7927" w:type="dxa"/>
            <w:tcBorders>
              <w:top w:val="dotted" w:sz="4" w:space="0" w:color="auto"/>
              <w:left w:val="dotted" w:sz="4" w:space="0" w:color="auto"/>
              <w:bottom w:val="dotted" w:sz="4" w:space="0" w:color="auto"/>
              <w:right w:val="dotted" w:sz="4" w:space="0" w:color="auto"/>
            </w:tcBorders>
          </w:tcPr>
          <w:p w14:paraId="2704312E" w14:textId="77777777" w:rsidR="00C81702" w:rsidRPr="0007321A" w:rsidRDefault="00C81702" w:rsidP="00230910">
            <w:pPr>
              <w:rPr>
                <w:rFonts w:cs="Arial"/>
              </w:rPr>
            </w:pPr>
            <w:r w:rsidRPr="0007321A">
              <w:rPr>
                <w:rFonts w:cs="Arial"/>
              </w:rPr>
              <w:t>- to check whether growth stages to read:</w:t>
            </w:r>
          </w:p>
          <w:tbl>
            <w:tblPr>
              <w:tblW w:w="2227" w:type="pct"/>
              <w:tblInd w:w="135" w:type="dxa"/>
              <w:tblLook w:val="0600" w:firstRow="0" w:lastRow="0" w:firstColumn="0" w:lastColumn="0" w:noHBand="1" w:noVBand="1"/>
            </w:tblPr>
            <w:tblGrid>
              <w:gridCol w:w="1159"/>
              <w:gridCol w:w="2267"/>
            </w:tblGrid>
            <w:tr w:rsidR="00C81702" w:rsidRPr="0007321A" w14:paraId="4A2E3D7D" w14:textId="77777777" w:rsidTr="00230910">
              <w:trPr>
                <w:trHeight w:val="187"/>
              </w:trPr>
              <w:tc>
                <w:tcPr>
                  <w:tcW w:w="1691"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DF7033" w14:textId="77777777" w:rsidR="00C81702" w:rsidRPr="0007321A" w:rsidRDefault="00C81702" w:rsidP="00230910">
                  <w:pPr>
                    <w:jc w:val="center"/>
                  </w:pPr>
                  <w:r w:rsidRPr="0007321A">
                    <w:t>Code</w:t>
                  </w:r>
                </w:p>
              </w:tc>
              <w:tc>
                <w:tcPr>
                  <w:tcW w:w="330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E0411A" w14:textId="77777777" w:rsidR="00C81702" w:rsidRPr="0007321A" w:rsidRDefault="00C81702" w:rsidP="00230910">
                  <w:pPr>
                    <w:jc w:val="center"/>
                  </w:pPr>
                  <w:r w:rsidRPr="0007321A">
                    <w:t>Growth stages</w:t>
                  </w:r>
                </w:p>
              </w:tc>
            </w:tr>
            <w:tr w:rsidR="00C81702" w:rsidRPr="0007321A" w14:paraId="31D44DD7" w14:textId="77777777" w:rsidTr="00230910">
              <w:trPr>
                <w:trHeight w:val="205"/>
              </w:trPr>
              <w:tc>
                <w:tcPr>
                  <w:tcW w:w="1691"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F9C358" w14:textId="77777777" w:rsidR="00C81702" w:rsidRPr="0007321A" w:rsidRDefault="00C81702" w:rsidP="00230910">
                  <w:pPr>
                    <w:jc w:val="center"/>
                  </w:pPr>
                  <w:r w:rsidRPr="0007321A">
                    <w:t>10</w:t>
                  </w:r>
                </w:p>
              </w:tc>
              <w:tc>
                <w:tcPr>
                  <w:tcW w:w="330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C7E622" w14:textId="77777777" w:rsidR="00C81702" w:rsidRPr="0007321A" w:rsidRDefault="00C81702" w:rsidP="00230910">
                  <w:r w:rsidRPr="0007321A">
                    <w:t xml:space="preserve">Seedling </w:t>
                  </w:r>
                </w:p>
              </w:tc>
            </w:tr>
            <w:tr w:rsidR="00C81702" w:rsidRPr="0007321A" w14:paraId="1F8A7C4D" w14:textId="77777777" w:rsidTr="00230910">
              <w:trPr>
                <w:trHeight w:val="109"/>
              </w:trPr>
              <w:tc>
                <w:tcPr>
                  <w:tcW w:w="1691"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BB0061" w14:textId="77777777" w:rsidR="00C81702" w:rsidRPr="0007321A" w:rsidRDefault="00C81702" w:rsidP="00230910">
                  <w:pPr>
                    <w:jc w:val="center"/>
                  </w:pPr>
                  <w:r w:rsidRPr="0007321A">
                    <w:t>20</w:t>
                  </w:r>
                </w:p>
              </w:tc>
              <w:tc>
                <w:tcPr>
                  <w:tcW w:w="330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0A69D1" w14:textId="77777777" w:rsidR="00C81702" w:rsidRPr="0007321A" w:rsidRDefault="00C81702" w:rsidP="00230910">
                  <w:r w:rsidRPr="0007321A">
                    <w:t>Beginning of flowering</w:t>
                  </w:r>
                </w:p>
              </w:tc>
            </w:tr>
            <w:tr w:rsidR="00C81702" w:rsidRPr="0007321A" w14:paraId="40B7F53C" w14:textId="77777777" w:rsidTr="00230910">
              <w:trPr>
                <w:trHeight w:val="141"/>
              </w:trPr>
              <w:tc>
                <w:tcPr>
                  <w:tcW w:w="1691"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CF55BD" w14:textId="77777777" w:rsidR="00C81702" w:rsidRPr="0007321A" w:rsidRDefault="00C81702" w:rsidP="00230910">
                  <w:pPr>
                    <w:jc w:val="center"/>
                  </w:pPr>
                  <w:r w:rsidRPr="0007321A">
                    <w:t>30</w:t>
                  </w:r>
                </w:p>
              </w:tc>
              <w:tc>
                <w:tcPr>
                  <w:tcW w:w="330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18FD3E" w14:textId="77777777" w:rsidR="00C81702" w:rsidRPr="0007321A" w:rsidRDefault="00C81702" w:rsidP="00230910">
                  <w:r w:rsidRPr="0007321A">
                    <w:t>Full flowering</w:t>
                  </w:r>
                </w:p>
              </w:tc>
            </w:tr>
            <w:tr w:rsidR="00C81702" w:rsidRPr="0007321A" w14:paraId="1DE04534" w14:textId="77777777" w:rsidTr="00230910">
              <w:trPr>
                <w:trHeight w:val="44"/>
              </w:trPr>
              <w:tc>
                <w:tcPr>
                  <w:tcW w:w="1691"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47E419" w14:textId="77777777" w:rsidR="00C81702" w:rsidRPr="0007321A" w:rsidRDefault="00C81702" w:rsidP="00230910">
                  <w:pPr>
                    <w:jc w:val="center"/>
                  </w:pPr>
                  <w:r w:rsidRPr="0007321A">
                    <w:t>40</w:t>
                  </w:r>
                </w:p>
              </w:tc>
              <w:tc>
                <w:tcPr>
                  <w:tcW w:w="330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06831A" w14:textId="77777777" w:rsidR="00C81702" w:rsidRPr="0007321A" w:rsidRDefault="00C81702" w:rsidP="00230910">
                  <w:r w:rsidRPr="0007321A">
                    <w:t>Advanced ripening</w:t>
                  </w:r>
                </w:p>
              </w:tc>
            </w:tr>
            <w:tr w:rsidR="00C81702" w:rsidRPr="0007321A" w14:paraId="492B84CC" w14:textId="77777777" w:rsidTr="00230910">
              <w:trPr>
                <w:trHeight w:val="44"/>
              </w:trPr>
              <w:tc>
                <w:tcPr>
                  <w:tcW w:w="1691"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CB9DAE" w14:textId="77777777" w:rsidR="00C81702" w:rsidRPr="0007321A" w:rsidRDefault="00C81702" w:rsidP="00230910">
                  <w:pPr>
                    <w:jc w:val="center"/>
                  </w:pPr>
                  <w:r w:rsidRPr="0007321A">
                    <w:t>50</w:t>
                  </w:r>
                </w:p>
              </w:tc>
              <w:tc>
                <w:tcPr>
                  <w:tcW w:w="3309"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6CE220" w14:textId="77777777" w:rsidR="00C81702" w:rsidRPr="0007321A" w:rsidRDefault="00C81702" w:rsidP="00230910">
                  <w:r w:rsidRPr="0007321A">
                    <w:t>Fully ripe</w:t>
                  </w:r>
                </w:p>
              </w:tc>
            </w:tr>
          </w:tbl>
          <w:p w14:paraId="25924F2B" w14:textId="77777777" w:rsidR="00C81702" w:rsidRPr="0007321A" w:rsidRDefault="00C81702" w:rsidP="00230910">
            <w:r w:rsidRPr="0007321A">
              <w:rPr>
                <w:rFonts w:cs="Arial"/>
              </w:rPr>
              <w:t>- growth stage 40 to read “</w:t>
            </w:r>
            <w:r w:rsidRPr="0007321A">
              <w:t>50% of the pods are mature and the seeds are hard”</w:t>
            </w:r>
          </w:p>
          <w:p w14:paraId="78F3E761" w14:textId="77777777" w:rsidR="00C81702" w:rsidRPr="0007321A" w:rsidRDefault="00C81702" w:rsidP="00230910">
            <w:pPr>
              <w:rPr>
                <w:rFonts w:cs="Arial"/>
              </w:rPr>
            </w:pPr>
            <w:r w:rsidRPr="0007321A">
              <w:rPr>
                <w:rFonts w:cs="Arial"/>
              </w:rPr>
              <w:t>- growth stage 50 to read “</w:t>
            </w:r>
            <w:r w:rsidRPr="0007321A">
              <w:t>More than 90% of the pods in the cell are mature and the seeds are hard”</w:t>
            </w:r>
          </w:p>
          <w:p w14:paraId="40006E5F" w14:textId="2DA95161" w:rsidR="00C81702" w:rsidRPr="0007321A" w:rsidRDefault="00C81702" w:rsidP="00230910">
            <w:pPr>
              <w:rPr>
                <w:rFonts w:cs="Arial"/>
              </w:rPr>
            </w:pPr>
            <w:r w:rsidRPr="0007321A">
              <w:rPr>
                <w:rFonts w:cs="Arial"/>
              </w:rPr>
              <w:t xml:space="preserve">- to check whether characteristics assessment match the growth stages as defined </w:t>
            </w:r>
            <w:r w:rsidR="00FD5D1A">
              <w:rPr>
                <w:rFonts w:cs="Arial"/>
              </w:rPr>
              <w:t>above</w:t>
            </w:r>
          </w:p>
        </w:tc>
      </w:tr>
      <w:tr w:rsidR="00C81702" w:rsidRPr="00011BB0" w14:paraId="5BE71135"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1D34A532" w14:textId="77777777" w:rsidR="00C81702" w:rsidRDefault="00C81702" w:rsidP="00230910">
            <w:pPr>
              <w:jc w:val="left"/>
              <w:rPr>
                <w:rFonts w:cs="Arial"/>
              </w:rPr>
            </w:pPr>
            <w:r>
              <w:rPr>
                <w:rFonts w:cs="Arial"/>
              </w:rPr>
              <w:t>TQ 4.2</w:t>
            </w:r>
          </w:p>
        </w:tc>
        <w:tc>
          <w:tcPr>
            <w:tcW w:w="7927" w:type="dxa"/>
            <w:tcBorders>
              <w:top w:val="dotted" w:sz="4" w:space="0" w:color="auto"/>
              <w:left w:val="dotted" w:sz="4" w:space="0" w:color="auto"/>
              <w:bottom w:val="dotted" w:sz="4" w:space="0" w:color="auto"/>
              <w:right w:val="dotted" w:sz="4" w:space="0" w:color="auto"/>
            </w:tcBorders>
          </w:tcPr>
          <w:p w14:paraId="07B23D51" w14:textId="77777777" w:rsidR="00C81702" w:rsidRDefault="00C81702" w:rsidP="00230910">
            <w:pPr>
              <w:rPr>
                <w:rFonts w:cs="Arial"/>
              </w:rPr>
            </w:pPr>
            <w:r>
              <w:rPr>
                <w:rFonts w:cs="Arial"/>
              </w:rPr>
              <w:t>to be completed (add seed-propagation)</w:t>
            </w:r>
          </w:p>
        </w:tc>
      </w:tr>
      <w:tr w:rsidR="00C81702" w:rsidRPr="00011BB0" w14:paraId="52DE11F3"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A8C14B7" w14:textId="77777777" w:rsidR="00C81702" w:rsidRDefault="00C81702" w:rsidP="00230910">
            <w:pPr>
              <w:jc w:val="left"/>
              <w:rPr>
                <w:rFonts w:cs="Arial"/>
              </w:rPr>
            </w:pPr>
            <w:r>
              <w:rPr>
                <w:rFonts w:cs="Arial"/>
              </w:rPr>
              <w:t>TQ 6.</w:t>
            </w:r>
          </w:p>
        </w:tc>
        <w:tc>
          <w:tcPr>
            <w:tcW w:w="7927" w:type="dxa"/>
            <w:tcBorders>
              <w:top w:val="dotted" w:sz="4" w:space="0" w:color="auto"/>
              <w:left w:val="dotted" w:sz="4" w:space="0" w:color="auto"/>
              <w:bottom w:val="dotted" w:sz="4" w:space="0" w:color="auto"/>
              <w:right w:val="dotted" w:sz="4" w:space="0" w:color="auto"/>
            </w:tcBorders>
          </w:tcPr>
          <w:p w14:paraId="7B0390FC" w14:textId="77777777" w:rsidR="00C81702" w:rsidRDefault="00C81702" w:rsidP="00230910">
            <w:pPr>
              <w:rPr>
                <w:rFonts w:cs="Arial"/>
              </w:rPr>
            </w:pPr>
            <w:r>
              <w:rPr>
                <w:rFonts w:cs="Arial"/>
              </w:rPr>
              <w:t>to add example</w:t>
            </w:r>
          </w:p>
        </w:tc>
      </w:tr>
    </w:tbl>
    <w:p w14:paraId="2C63819A" w14:textId="77777777" w:rsidR="00C81702" w:rsidRPr="00FD3B24" w:rsidRDefault="00C81702" w:rsidP="00C81702"/>
    <w:p w14:paraId="006FC11F" w14:textId="77777777" w:rsidR="00C81702" w:rsidRPr="00311D8C" w:rsidRDefault="00C81702" w:rsidP="00C81702">
      <w:pPr>
        <w:pStyle w:val="Heading4"/>
        <w:rPr>
          <w:lang w:val="en-US"/>
        </w:rPr>
      </w:pPr>
      <w:bookmarkStart w:id="19" w:name="_Hlk167901797"/>
      <w:r w:rsidRPr="00DF46B6">
        <w:rPr>
          <w:lang w:val="en-US"/>
        </w:rPr>
        <w:t>*Sugarcane (</w:t>
      </w:r>
      <w:r w:rsidRPr="00DF46B6">
        <w:rPr>
          <w:i/>
          <w:lang w:val="en-US"/>
        </w:rPr>
        <w:t xml:space="preserve">Saccharum </w:t>
      </w:r>
      <w:r w:rsidRPr="00DF46B6">
        <w:rPr>
          <w:lang w:val="en-US"/>
        </w:rPr>
        <w:t>L.) (Revision)</w:t>
      </w:r>
    </w:p>
    <w:p w14:paraId="5A508360" w14:textId="77777777" w:rsidR="00C81702" w:rsidRPr="00011BB0" w:rsidRDefault="00C81702" w:rsidP="00C81702">
      <w:pPr>
        <w:keepNext/>
        <w:rPr>
          <w:rFonts w:cs="Arial"/>
          <w:snapToGrid w:val="0"/>
        </w:rPr>
      </w:pPr>
    </w:p>
    <w:p w14:paraId="5DCCCDCB" w14:textId="3067A6D1" w:rsidR="00C81702" w:rsidRPr="00011BB0" w:rsidRDefault="00C81702" w:rsidP="00C81702">
      <w:pPr>
        <w:keepNext/>
        <w:rPr>
          <w:rFonts w:cs="Arial"/>
          <w:snapToGrid w:val="0"/>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t xml:space="preserve">The </w:t>
      </w:r>
      <w:r w:rsidR="00CA565D">
        <w:rPr>
          <w:rFonts w:cs="Arial"/>
        </w:rPr>
        <w:t>TWA</w:t>
      </w:r>
      <w:r w:rsidR="00CA565D" w:rsidRPr="00011BB0">
        <w:rPr>
          <w:rFonts w:cs="Arial"/>
        </w:rPr>
        <w:t xml:space="preserve"> </w:t>
      </w:r>
      <w:r w:rsidRPr="00011BB0">
        <w:rPr>
          <w:rFonts w:cs="Arial"/>
        </w:rPr>
        <w:t>discussed document TG/186/2(proj.</w:t>
      </w:r>
      <w:r>
        <w:rPr>
          <w:rFonts w:cs="Arial"/>
        </w:rPr>
        <w:t>6</w:t>
      </w:r>
      <w:r w:rsidRPr="00011BB0">
        <w:rPr>
          <w:rFonts w:cs="Arial"/>
        </w:rPr>
        <w:t xml:space="preserve">), presented by Mr. Muhammad Ali Bhatti (Australia), and agreed the following: </w:t>
      </w:r>
    </w:p>
    <w:p w14:paraId="14FFDAD6" w14:textId="77777777" w:rsidR="00C81702" w:rsidRPr="00011BB0" w:rsidRDefault="00C81702" w:rsidP="00C81702">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C81702" w:rsidRPr="006F0099" w14:paraId="051540FA"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67B0169" w14:textId="77777777" w:rsidR="00C81702" w:rsidRPr="006F0099" w:rsidRDefault="00C81702" w:rsidP="00230910">
            <w:pPr>
              <w:jc w:val="left"/>
              <w:rPr>
                <w:rFonts w:cs="Arial"/>
              </w:rPr>
            </w:pPr>
            <w:r w:rsidRPr="006F0099">
              <w:rPr>
                <w:rFonts w:cs="Arial"/>
              </w:rPr>
              <w:t>2.3</w:t>
            </w:r>
          </w:p>
        </w:tc>
        <w:tc>
          <w:tcPr>
            <w:tcW w:w="7927" w:type="dxa"/>
            <w:tcBorders>
              <w:top w:val="dotted" w:sz="4" w:space="0" w:color="auto"/>
              <w:left w:val="dotted" w:sz="4" w:space="0" w:color="auto"/>
              <w:bottom w:val="dotted" w:sz="4" w:space="0" w:color="auto"/>
              <w:right w:val="dotted" w:sz="4" w:space="0" w:color="auto"/>
            </w:tcBorders>
          </w:tcPr>
          <w:p w14:paraId="27F1DF6E" w14:textId="77777777" w:rsidR="00C81702" w:rsidRPr="006F0099" w:rsidRDefault="00C81702" w:rsidP="00230910">
            <w:pPr>
              <w:rPr>
                <w:rFonts w:cs="Arial"/>
                <w:color w:val="000000"/>
              </w:rPr>
            </w:pPr>
            <w:r w:rsidRPr="006F0099">
              <w:rPr>
                <w:rFonts w:cs="Arial"/>
                <w:color w:val="000000"/>
              </w:rPr>
              <w:t>to read “…12 segments of culm with at least 3 buds each.”</w:t>
            </w:r>
          </w:p>
        </w:tc>
      </w:tr>
      <w:tr w:rsidR="00C81702" w:rsidRPr="006F0099" w14:paraId="51237F20"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1B6A6B46" w14:textId="77777777" w:rsidR="00C81702" w:rsidRPr="006F0099" w:rsidRDefault="00C81702" w:rsidP="00230910">
            <w:pPr>
              <w:jc w:val="left"/>
              <w:rPr>
                <w:rFonts w:cs="Arial"/>
              </w:rPr>
            </w:pPr>
            <w:r w:rsidRPr="006F0099">
              <w:rPr>
                <w:rFonts w:cs="Arial"/>
              </w:rPr>
              <w:t>3.4</w:t>
            </w:r>
          </w:p>
        </w:tc>
        <w:tc>
          <w:tcPr>
            <w:tcW w:w="7927" w:type="dxa"/>
            <w:tcBorders>
              <w:top w:val="dotted" w:sz="4" w:space="0" w:color="auto"/>
              <w:left w:val="dotted" w:sz="4" w:space="0" w:color="auto"/>
              <w:bottom w:val="dotted" w:sz="4" w:space="0" w:color="auto"/>
              <w:right w:val="dotted" w:sz="4" w:space="0" w:color="auto"/>
            </w:tcBorders>
          </w:tcPr>
          <w:p w14:paraId="5CA21599" w14:textId="77777777" w:rsidR="00C81702" w:rsidRPr="006F0099" w:rsidRDefault="00C81702" w:rsidP="00230910">
            <w:pPr>
              <w:rPr>
                <w:rFonts w:cs="Arial"/>
                <w:color w:val="000000"/>
              </w:rPr>
            </w:pPr>
            <w:r w:rsidRPr="006F0099">
              <w:rPr>
                <w:rFonts w:cs="Arial"/>
              </w:rPr>
              <w:t>to add ASW 6 “The design of the tests should be such that plants or parts of plants may be removed for measurement or counting without prejudice to the observations which must be made up to the end of the growing cycle.”</w:t>
            </w:r>
          </w:p>
        </w:tc>
      </w:tr>
      <w:tr w:rsidR="00C81702" w:rsidRPr="006F0099" w14:paraId="1DC99326"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9D0C1B8" w14:textId="77777777" w:rsidR="00C81702" w:rsidRPr="006F0099" w:rsidRDefault="00C81702" w:rsidP="00230910">
            <w:pPr>
              <w:jc w:val="left"/>
              <w:rPr>
                <w:rFonts w:cs="Arial"/>
              </w:rPr>
            </w:pPr>
            <w:r w:rsidRPr="006F0099">
              <w:rPr>
                <w:rFonts w:cs="Arial"/>
              </w:rPr>
              <w:t>4.1.4</w:t>
            </w:r>
          </w:p>
        </w:tc>
        <w:tc>
          <w:tcPr>
            <w:tcW w:w="7927" w:type="dxa"/>
            <w:tcBorders>
              <w:top w:val="dotted" w:sz="4" w:space="0" w:color="auto"/>
              <w:left w:val="dotted" w:sz="4" w:space="0" w:color="auto"/>
              <w:bottom w:val="dotted" w:sz="4" w:space="0" w:color="auto"/>
              <w:right w:val="dotted" w:sz="4" w:space="0" w:color="auto"/>
            </w:tcBorders>
          </w:tcPr>
          <w:p w14:paraId="38A49A8B" w14:textId="77777777" w:rsidR="00C81702" w:rsidRPr="006F0099" w:rsidRDefault="00C81702" w:rsidP="00230910">
            <w:pPr>
              <w:rPr>
                <w:rFonts w:cs="Arial"/>
              </w:rPr>
            </w:pPr>
            <w:r w:rsidRPr="006F0099">
              <w:rPr>
                <w:rFonts w:cs="Arial"/>
              </w:rPr>
              <w:t>to delete last sentence</w:t>
            </w:r>
          </w:p>
        </w:tc>
      </w:tr>
      <w:tr w:rsidR="00C81702" w:rsidRPr="006F0099" w14:paraId="5ACB6997"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91EEBAD" w14:textId="77777777" w:rsidR="00C81702" w:rsidRPr="006F0099" w:rsidRDefault="00C81702" w:rsidP="00230910">
            <w:pPr>
              <w:jc w:val="left"/>
              <w:rPr>
                <w:rFonts w:cs="Arial"/>
              </w:rPr>
            </w:pPr>
            <w:r w:rsidRPr="006F0099">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14:paraId="124421A5" w14:textId="77777777" w:rsidR="00C81702" w:rsidRPr="006F0099" w:rsidRDefault="00C81702" w:rsidP="00230910">
            <w:pPr>
              <w:rPr>
                <w:rFonts w:cs="Arial"/>
              </w:rPr>
            </w:pPr>
            <w:r w:rsidRPr="006F0099">
              <w:rPr>
                <w:rFonts w:cs="Arial"/>
              </w:rPr>
              <w:t>to check order of characteristics following the changes to characteristic titles</w:t>
            </w:r>
          </w:p>
        </w:tc>
      </w:tr>
      <w:tr w:rsidR="00C81702" w:rsidRPr="006F0099" w14:paraId="1D337576"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89EBDF7" w14:textId="77777777" w:rsidR="00C81702" w:rsidRPr="006F0099" w:rsidRDefault="00C81702" w:rsidP="00230910">
            <w:pPr>
              <w:jc w:val="left"/>
              <w:rPr>
                <w:rFonts w:cs="Arial"/>
              </w:rPr>
            </w:pPr>
            <w:r w:rsidRPr="006F0099">
              <w:rPr>
                <w:rFonts w:cs="Arial"/>
              </w:rPr>
              <w:t>Char. 6</w:t>
            </w:r>
          </w:p>
        </w:tc>
        <w:tc>
          <w:tcPr>
            <w:tcW w:w="7927" w:type="dxa"/>
            <w:tcBorders>
              <w:top w:val="dotted" w:sz="4" w:space="0" w:color="auto"/>
              <w:left w:val="dotted" w:sz="4" w:space="0" w:color="auto"/>
              <w:bottom w:val="dotted" w:sz="4" w:space="0" w:color="auto"/>
              <w:right w:val="dotted" w:sz="4" w:space="0" w:color="auto"/>
            </w:tcBorders>
          </w:tcPr>
          <w:p w14:paraId="0CEA8D17" w14:textId="77777777" w:rsidR="00C81702" w:rsidRPr="006F0099" w:rsidRDefault="00C81702" w:rsidP="00230910">
            <w:pPr>
              <w:rPr>
                <w:rFonts w:cs="Arial"/>
                <w:color w:val="000000"/>
              </w:rPr>
            </w:pPr>
            <w:r w:rsidRPr="006F0099">
              <w:rPr>
                <w:rFonts w:cs="Arial"/>
              </w:rPr>
              <w:t>to add (a)</w:t>
            </w:r>
          </w:p>
        </w:tc>
      </w:tr>
      <w:tr w:rsidR="00C81702" w:rsidRPr="006F0099" w14:paraId="13DA1B00"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A2DFBFE" w14:textId="77777777" w:rsidR="00C81702" w:rsidRPr="006F0099" w:rsidRDefault="00C81702" w:rsidP="00230910">
            <w:pPr>
              <w:jc w:val="left"/>
              <w:rPr>
                <w:rFonts w:cs="Arial"/>
              </w:rPr>
            </w:pPr>
            <w:r w:rsidRPr="006F0099">
              <w:rPr>
                <w:rFonts w:cs="Arial"/>
              </w:rPr>
              <w:t>Char. 7</w:t>
            </w:r>
          </w:p>
        </w:tc>
        <w:tc>
          <w:tcPr>
            <w:tcW w:w="7927" w:type="dxa"/>
            <w:tcBorders>
              <w:top w:val="dotted" w:sz="4" w:space="0" w:color="auto"/>
              <w:left w:val="dotted" w:sz="4" w:space="0" w:color="auto"/>
              <w:bottom w:val="dotted" w:sz="4" w:space="0" w:color="auto"/>
              <w:right w:val="dotted" w:sz="4" w:space="0" w:color="auto"/>
            </w:tcBorders>
          </w:tcPr>
          <w:p w14:paraId="31292E18" w14:textId="77777777" w:rsidR="00C81702" w:rsidRPr="006F0099" w:rsidRDefault="00C81702" w:rsidP="00230910">
            <w:pPr>
              <w:rPr>
                <w:rFonts w:cs="Arial"/>
                <w:color w:val="000000"/>
              </w:rPr>
            </w:pPr>
            <w:r w:rsidRPr="006F0099">
              <w:rPr>
                <w:rFonts w:cs="Arial"/>
              </w:rPr>
              <w:t>to check whether to find names of shapes according to TGP/14 for states 2 and 3</w:t>
            </w:r>
          </w:p>
        </w:tc>
      </w:tr>
      <w:tr w:rsidR="00C81702" w:rsidRPr="006F0099" w14:paraId="760809B0"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14A7F08" w14:textId="77777777" w:rsidR="00C81702" w:rsidRPr="006F0099" w:rsidRDefault="00C81702" w:rsidP="00230910">
            <w:pPr>
              <w:jc w:val="left"/>
              <w:rPr>
                <w:rFonts w:cs="Arial"/>
              </w:rPr>
            </w:pPr>
            <w:r w:rsidRPr="006F0099">
              <w:rPr>
                <w:rFonts w:cs="Arial"/>
              </w:rPr>
              <w:t>Char. 9</w:t>
            </w:r>
          </w:p>
        </w:tc>
        <w:tc>
          <w:tcPr>
            <w:tcW w:w="7927" w:type="dxa"/>
            <w:tcBorders>
              <w:top w:val="dotted" w:sz="4" w:space="0" w:color="auto"/>
              <w:left w:val="dotted" w:sz="4" w:space="0" w:color="auto"/>
              <w:bottom w:val="dotted" w:sz="4" w:space="0" w:color="auto"/>
              <w:right w:val="dotted" w:sz="4" w:space="0" w:color="auto"/>
            </w:tcBorders>
          </w:tcPr>
          <w:p w14:paraId="11F819F2" w14:textId="77777777" w:rsidR="00C81702" w:rsidRPr="006F0099" w:rsidRDefault="00C81702" w:rsidP="00230910">
            <w:pPr>
              <w:rPr>
                <w:rFonts w:cs="Arial"/>
                <w:color w:val="000000"/>
              </w:rPr>
            </w:pPr>
            <w:r w:rsidRPr="006F0099">
              <w:rPr>
                <w:rFonts w:cs="Arial"/>
                <w:color w:val="000000"/>
              </w:rPr>
              <w:t>to be deleted</w:t>
            </w:r>
          </w:p>
        </w:tc>
      </w:tr>
      <w:tr w:rsidR="00C81702" w:rsidRPr="006F0099" w14:paraId="46221D7B"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D68AEA8" w14:textId="77777777" w:rsidR="00C81702" w:rsidRPr="006F0099" w:rsidRDefault="00C81702" w:rsidP="00230910">
            <w:pPr>
              <w:jc w:val="left"/>
              <w:rPr>
                <w:rFonts w:cs="Arial"/>
              </w:rPr>
            </w:pPr>
            <w:r w:rsidRPr="006F0099">
              <w:rPr>
                <w:rFonts w:cs="Arial"/>
              </w:rPr>
              <w:t>Char. 10</w:t>
            </w:r>
          </w:p>
        </w:tc>
        <w:tc>
          <w:tcPr>
            <w:tcW w:w="7927" w:type="dxa"/>
            <w:tcBorders>
              <w:top w:val="dotted" w:sz="4" w:space="0" w:color="auto"/>
              <w:left w:val="dotted" w:sz="4" w:space="0" w:color="auto"/>
              <w:bottom w:val="dotted" w:sz="4" w:space="0" w:color="auto"/>
              <w:right w:val="dotted" w:sz="4" w:space="0" w:color="auto"/>
            </w:tcBorders>
          </w:tcPr>
          <w:p w14:paraId="2401377A" w14:textId="77777777" w:rsidR="00C81702" w:rsidRPr="006F0099" w:rsidRDefault="00C81702" w:rsidP="00230910">
            <w:pPr>
              <w:rPr>
                <w:rFonts w:cs="Arial"/>
                <w:color w:val="000000"/>
              </w:rPr>
            </w:pPr>
            <w:r w:rsidRPr="006F0099">
              <w:rPr>
                <w:rFonts w:cs="Arial"/>
                <w:color w:val="000000"/>
              </w:rPr>
              <w:t>- to add (d)</w:t>
            </w:r>
          </w:p>
          <w:p w14:paraId="5DBA11FE" w14:textId="77777777" w:rsidR="00C81702" w:rsidRPr="006F0099" w:rsidRDefault="00C81702" w:rsidP="00230910">
            <w:pPr>
              <w:rPr>
                <w:rFonts w:cs="Arial"/>
                <w:color w:val="000000"/>
              </w:rPr>
            </w:pPr>
            <w:r w:rsidRPr="006F0099">
              <w:rPr>
                <w:rFonts w:cs="Arial"/>
                <w:color w:val="000000"/>
              </w:rPr>
              <w:t>- to check whether to have the following states and add example varieties:</w:t>
            </w:r>
          </w:p>
          <w:p w14:paraId="465132D6" w14:textId="77777777" w:rsidR="00C81702" w:rsidRPr="006F0099" w:rsidRDefault="00C81702" w:rsidP="00230910">
            <w:pPr>
              <w:rPr>
                <w:rFonts w:cs="Arial"/>
              </w:rPr>
            </w:pPr>
            <w:r w:rsidRPr="006F0099">
              <w:rPr>
                <w:rFonts w:cs="Arial"/>
              </w:rPr>
              <w:t>greenish white</w:t>
            </w:r>
          </w:p>
          <w:p w14:paraId="3418155C" w14:textId="77777777" w:rsidR="00C81702" w:rsidRPr="006F0099" w:rsidRDefault="00C81702" w:rsidP="00230910">
            <w:pPr>
              <w:rPr>
                <w:rFonts w:cs="Arial"/>
              </w:rPr>
            </w:pPr>
            <w:r w:rsidRPr="006F0099">
              <w:rPr>
                <w:rFonts w:cs="Arial"/>
              </w:rPr>
              <w:t>yellowish green</w:t>
            </w:r>
          </w:p>
          <w:p w14:paraId="1AF82731" w14:textId="77777777" w:rsidR="00C81702" w:rsidRPr="006F0099" w:rsidRDefault="00C81702" w:rsidP="00230910">
            <w:pPr>
              <w:rPr>
                <w:rFonts w:cs="Arial"/>
              </w:rPr>
            </w:pPr>
            <w:r w:rsidRPr="006F0099">
              <w:rPr>
                <w:rFonts w:cs="Arial"/>
              </w:rPr>
              <w:t>green</w:t>
            </w:r>
          </w:p>
          <w:p w14:paraId="3D044231" w14:textId="77777777" w:rsidR="00C81702" w:rsidRPr="006F0099" w:rsidRDefault="00C81702" w:rsidP="00230910">
            <w:pPr>
              <w:rPr>
                <w:rFonts w:cs="Arial"/>
              </w:rPr>
            </w:pPr>
            <w:r w:rsidRPr="006F0099">
              <w:rPr>
                <w:rFonts w:cs="Arial"/>
              </w:rPr>
              <w:t>greenish yellow</w:t>
            </w:r>
          </w:p>
          <w:p w14:paraId="676C1EE6" w14:textId="77777777" w:rsidR="00C81702" w:rsidRPr="006F0099" w:rsidRDefault="00C81702" w:rsidP="00230910">
            <w:pPr>
              <w:rPr>
                <w:rFonts w:cs="Arial"/>
              </w:rPr>
            </w:pPr>
            <w:r w:rsidRPr="006F0099">
              <w:rPr>
                <w:rFonts w:cs="Arial"/>
              </w:rPr>
              <w:t>yellow</w:t>
            </w:r>
          </w:p>
          <w:p w14:paraId="39EA5A3C" w14:textId="77777777" w:rsidR="00C81702" w:rsidRPr="006F0099" w:rsidRDefault="00C81702" w:rsidP="00230910">
            <w:pPr>
              <w:rPr>
                <w:rFonts w:cs="Arial"/>
              </w:rPr>
            </w:pPr>
            <w:r w:rsidRPr="006F0099">
              <w:rPr>
                <w:rFonts w:cs="Arial"/>
              </w:rPr>
              <w:t>orange</w:t>
            </w:r>
          </w:p>
          <w:p w14:paraId="6E949339" w14:textId="77777777" w:rsidR="00C81702" w:rsidRPr="006F0099" w:rsidRDefault="00C81702" w:rsidP="00230910">
            <w:pPr>
              <w:rPr>
                <w:rFonts w:cs="Arial"/>
              </w:rPr>
            </w:pPr>
            <w:r w:rsidRPr="006F0099">
              <w:rPr>
                <w:rFonts w:cs="Arial"/>
              </w:rPr>
              <w:t>red</w:t>
            </w:r>
          </w:p>
          <w:p w14:paraId="54E0F355" w14:textId="77777777" w:rsidR="00C81702" w:rsidRPr="006F0099" w:rsidRDefault="00C81702" w:rsidP="00230910">
            <w:pPr>
              <w:rPr>
                <w:rFonts w:cs="Arial"/>
              </w:rPr>
            </w:pPr>
            <w:r w:rsidRPr="006F0099">
              <w:rPr>
                <w:rFonts w:cs="Arial"/>
              </w:rPr>
              <w:t>yellowish purple</w:t>
            </w:r>
          </w:p>
          <w:p w14:paraId="54E3E702" w14:textId="77777777" w:rsidR="00C81702" w:rsidRPr="006F0099" w:rsidRDefault="00C81702" w:rsidP="00230910">
            <w:pPr>
              <w:rPr>
                <w:rFonts w:cs="Arial"/>
                <w:color w:val="000000"/>
              </w:rPr>
            </w:pPr>
            <w:r w:rsidRPr="006F0099">
              <w:rPr>
                <w:rFonts w:cs="Arial"/>
              </w:rPr>
              <w:t>purple</w:t>
            </w:r>
            <w:r w:rsidRPr="006F0099">
              <w:rPr>
                <w:rFonts w:cs="Arial"/>
              </w:rPr>
              <w:br/>
              <w:t>brown</w:t>
            </w:r>
          </w:p>
        </w:tc>
      </w:tr>
      <w:tr w:rsidR="00C81702" w:rsidRPr="006F0099" w14:paraId="2579ABAD"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5D1C4C9" w14:textId="77777777" w:rsidR="00C81702" w:rsidRPr="006F0099" w:rsidRDefault="00C81702" w:rsidP="00230910">
            <w:pPr>
              <w:jc w:val="left"/>
              <w:rPr>
                <w:rFonts w:cs="Arial"/>
              </w:rPr>
            </w:pPr>
            <w:r w:rsidRPr="006F0099">
              <w:rPr>
                <w:rFonts w:cs="Arial"/>
              </w:rPr>
              <w:t>Char. 11</w:t>
            </w:r>
          </w:p>
        </w:tc>
        <w:tc>
          <w:tcPr>
            <w:tcW w:w="7927" w:type="dxa"/>
            <w:tcBorders>
              <w:top w:val="dotted" w:sz="4" w:space="0" w:color="auto"/>
              <w:left w:val="dotted" w:sz="4" w:space="0" w:color="auto"/>
              <w:bottom w:val="dotted" w:sz="4" w:space="0" w:color="auto"/>
              <w:right w:val="dotted" w:sz="4" w:space="0" w:color="auto"/>
            </w:tcBorders>
          </w:tcPr>
          <w:p w14:paraId="7B772955" w14:textId="77777777" w:rsidR="00C81702" w:rsidRPr="006F0099" w:rsidRDefault="00C81702" w:rsidP="00230910">
            <w:pPr>
              <w:rPr>
                <w:rFonts w:cs="Arial"/>
                <w:color w:val="000000"/>
              </w:rPr>
            </w:pPr>
            <w:r w:rsidRPr="006F0099">
              <w:rPr>
                <w:rFonts w:cs="Arial"/>
                <w:color w:val="000000"/>
              </w:rPr>
              <w:t>to delete (a)</w:t>
            </w:r>
          </w:p>
        </w:tc>
      </w:tr>
      <w:tr w:rsidR="00C81702" w:rsidRPr="006F0099" w14:paraId="41B01447"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47BBC0D2" w14:textId="77777777" w:rsidR="00C81702" w:rsidRPr="006F0099" w:rsidRDefault="00C81702" w:rsidP="00230910">
            <w:pPr>
              <w:jc w:val="left"/>
              <w:rPr>
                <w:rFonts w:cs="Arial"/>
              </w:rPr>
            </w:pPr>
            <w:r w:rsidRPr="006F0099">
              <w:rPr>
                <w:rFonts w:cs="Arial"/>
              </w:rPr>
              <w:t>Char. 13</w:t>
            </w:r>
          </w:p>
        </w:tc>
        <w:tc>
          <w:tcPr>
            <w:tcW w:w="7927" w:type="dxa"/>
            <w:tcBorders>
              <w:top w:val="dotted" w:sz="4" w:space="0" w:color="auto"/>
              <w:left w:val="dotted" w:sz="4" w:space="0" w:color="auto"/>
              <w:bottom w:val="dotted" w:sz="4" w:space="0" w:color="auto"/>
              <w:right w:val="dotted" w:sz="4" w:space="0" w:color="auto"/>
            </w:tcBorders>
          </w:tcPr>
          <w:p w14:paraId="08E1223E" w14:textId="77777777" w:rsidR="00C81702" w:rsidRPr="006F0099" w:rsidRDefault="00C81702" w:rsidP="00230910">
            <w:pPr>
              <w:rPr>
                <w:rFonts w:cs="Arial"/>
                <w:color w:val="000000"/>
              </w:rPr>
            </w:pPr>
            <w:r w:rsidRPr="006F0099">
              <w:rPr>
                <w:rFonts w:cs="Arial"/>
                <w:color w:val="000000"/>
              </w:rPr>
              <w:t>- to read “Culm: degree of zigzag”</w:t>
            </w:r>
          </w:p>
          <w:p w14:paraId="3FEB51DB" w14:textId="77777777" w:rsidR="00C81702" w:rsidRPr="006F0099" w:rsidRDefault="00C81702" w:rsidP="00230910">
            <w:pPr>
              <w:rPr>
                <w:rFonts w:cs="Arial"/>
                <w:color w:val="000000"/>
              </w:rPr>
            </w:pPr>
            <w:r w:rsidRPr="006F0099">
              <w:rPr>
                <w:rFonts w:cs="Arial"/>
                <w:color w:val="000000"/>
              </w:rPr>
              <w:t xml:space="preserve">- </w:t>
            </w:r>
            <w:r w:rsidRPr="006F0099">
              <w:rPr>
                <w:rFonts w:cs="Arial"/>
              </w:rPr>
              <w:t>to be moved after char. 4</w:t>
            </w:r>
          </w:p>
        </w:tc>
      </w:tr>
      <w:tr w:rsidR="00C81702" w:rsidRPr="006F0099" w14:paraId="605A2A70"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1B06B9D8" w14:textId="77777777" w:rsidR="00C81702" w:rsidRPr="006F0099" w:rsidRDefault="00C81702" w:rsidP="00230910">
            <w:pPr>
              <w:jc w:val="left"/>
              <w:rPr>
                <w:rFonts w:cs="Arial"/>
              </w:rPr>
            </w:pPr>
            <w:r w:rsidRPr="006F0099">
              <w:rPr>
                <w:rFonts w:cs="Arial"/>
              </w:rPr>
              <w:t>Char. 14</w:t>
            </w:r>
          </w:p>
        </w:tc>
        <w:tc>
          <w:tcPr>
            <w:tcW w:w="7927" w:type="dxa"/>
            <w:tcBorders>
              <w:top w:val="dotted" w:sz="4" w:space="0" w:color="auto"/>
              <w:left w:val="dotted" w:sz="4" w:space="0" w:color="auto"/>
              <w:bottom w:val="dotted" w:sz="4" w:space="0" w:color="auto"/>
              <w:right w:val="dotted" w:sz="4" w:space="0" w:color="auto"/>
            </w:tcBorders>
          </w:tcPr>
          <w:p w14:paraId="6C1442F9" w14:textId="77777777" w:rsidR="00C81702" w:rsidRPr="006F0099" w:rsidRDefault="00C81702" w:rsidP="00230910">
            <w:pPr>
              <w:rPr>
                <w:rFonts w:cs="Arial"/>
                <w:color w:val="000000"/>
              </w:rPr>
            </w:pPr>
            <w:r w:rsidRPr="006F0099">
              <w:rPr>
                <w:rFonts w:cs="Arial"/>
              </w:rPr>
              <w:t>to be moved before char. 10</w:t>
            </w:r>
          </w:p>
        </w:tc>
      </w:tr>
      <w:tr w:rsidR="00C81702" w:rsidRPr="006F0099" w14:paraId="1BA76B9B"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E1AFEBF" w14:textId="77777777" w:rsidR="00C81702" w:rsidRPr="006F0099" w:rsidRDefault="00C81702" w:rsidP="00230910">
            <w:pPr>
              <w:jc w:val="left"/>
              <w:rPr>
                <w:rFonts w:cs="Arial"/>
              </w:rPr>
            </w:pPr>
            <w:r w:rsidRPr="006F0099">
              <w:rPr>
                <w:rFonts w:cs="Arial"/>
              </w:rPr>
              <w:t>Char. 15</w:t>
            </w:r>
          </w:p>
        </w:tc>
        <w:tc>
          <w:tcPr>
            <w:tcW w:w="7927" w:type="dxa"/>
            <w:tcBorders>
              <w:top w:val="dotted" w:sz="4" w:space="0" w:color="auto"/>
              <w:left w:val="dotted" w:sz="4" w:space="0" w:color="auto"/>
              <w:bottom w:val="dotted" w:sz="4" w:space="0" w:color="auto"/>
              <w:right w:val="dotted" w:sz="4" w:space="0" w:color="auto"/>
            </w:tcBorders>
          </w:tcPr>
          <w:p w14:paraId="6CABF373" w14:textId="77777777" w:rsidR="00C81702" w:rsidRPr="006F0099" w:rsidRDefault="00C81702" w:rsidP="00230910">
            <w:pPr>
              <w:rPr>
                <w:rFonts w:cs="Arial"/>
                <w:color w:val="000000"/>
              </w:rPr>
            </w:pPr>
            <w:r w:rsidRPr="006F0099">
              <w:rPr>
                <w:rFonts w:cs="Arial"/>
                <w:color w:val="000000"/>
              </w:rPr>
              <w:t>to read “Internode: depth of bud groove”</w:t>
            </w:r>
          </w:p>
        </w:tc>
      </w:tr>
      <w:tr w:rsidR="00C81702" w:rsidRPr="006F0099" w14:paraId="60EC8D21"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00D7D149" w14:textId="77777777" w:rsidR="00C81702" w:rsidRPr="006F0099" w:rsidRDefault="00C81702" w:rsidP="00230910">
            <w:pPr>
              <w:jc w:val="left"/>
              <w:rPr>
                <w:rFonts w:cs="Arial"/>
              </w:rPr>
            </w:pPr>
            <w:r w:rsidRPr="006F0099">
              <w:rPr>
                <w:rFonts w:cs="Arial"/>
              </w:rPr>
              <w:t>Char. 16</w:t>
            </w:r>
          </w:p>
        </w:tc>
        <w:tc>
          <w:tcPr>
            <w:tcW w:w="7927" w:type="dxa"/>
            <w:tcBorders>
              <w:top w:val="dotted" w:sz="4" w:space="0" w:color="auto"/>
              <w:left w:val="dotted" w:sz="4" w:space="0" w:color="auto"/>
              <w:bottom w:val="dotted" w:sz="4" w:space="0" w:color="auto"/>
              <w:right w:val="dotted" w:sz="4" w:space="0" w:color="auto"/>
            </w:tcBorders>
          </w:tcPr>
          <w:p w14:paraId="728484EE" w14:textId="77777777" w:rsidR="00C81702" w:rsidRPr="006F0099" w:rsidRDefault="00C81702" w:rsidP="00230910">
            <w:pPr>
              <w:rPr>
                <w:rFonts w:cs="Arial"/>
                <w:color w:val="000000"/>
              </w:rPr>
            </w:pPr>
            <w:r w:rsidRPr="006F0099">
              <w:rPr>
                <w:rFonts w:cs="Arial"/>
              </w:rPr>
              <w:t>to add explanation “Observation or measurements should be made in the opposite side to the bud.”</w:t>
            </w:r>
          </w:p>
        </w:tc>
      </w:tr>
      <w:tr w:rsidR="00C81702" w:rsidRPr="006F0099" w14:paraId="7FCDB04F"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6DEF1B4E" w14:textId="77777777" w:rsidR="00C81702" w:rsidRPr="006F0099" w:rsidRDefault="00C81702" w:rsidP="00230910">
            <w:pPr>
              <w:jc w:val="left"/>
              <w:rPr>
                <w:rFonts w:cs="Arial"/>
              </w:rPr>
            </w:pPr>
            <w:r w:rsidRPr="006F0099">
              <w:rPr>
                <w:rFonts w:cs="Arial"/>
              </w:rPr>
              <w:t>Char. 17</w:t>
            </w:r>
          </w:p>
        </w:tc>
        <w:tc>
          <w:tcPr>
            <w:tcW w:w="7927" w:type="dxa"/>
            <w:tcBorders>
              <w:top w:val="dotted" w:sz="4" w:space="0" w:color="auto"/>
              <w:left w:val="dotted" w:sz="4" w:space="0" w:color="auto"/>
              <w:bottom w:val="dotted" w:sz="4" w:space="0" w:color="auto"/>
              <w:right w:val="dotted" w:sz="4" w:space="0" w:color="auto"/>
            </w:tcBorders>
          </w:tcPr>
          <w:p w14:paraId="08F763E5" w14:textId="77777777" w:rsidR="00C81702" w:rsidRPr="006F0099" w:rsidRDefault="00C81702" w:rsidP="00230910">
            <w:pPr>
              <w:rPr>
                <w:rFonts w:cs="Arial"/>
                <w:color w:val="000000"/>
              </w:rPr>
            </w:pPr>
            <w:r w:rsidRPr="006F0099">
              <w:rPr>
                <w:rFonts w:cs="Arial"/>
                <w:color w:val="000000"/>
              </w:rPr>
              <w:t>- to be indicated as QN</w:t>
            </w:r>
          </w:p>
          <w:p w14:paraId="15BFF2AE" w14:textId="77777777" w:rsidR="00C81702" w:rsidRPr="006F0099" w:rsidRDefault="00C81702" w:rsidP="00230910">
            <w:pPr>
              <w:rPr>
                <w:rFonts w:cs="Arial"/>
                <w:color w:val="000000"/>
              </w:rPr>
            </w:pPr>
            <w:r w:rsidRPr="006F0099">
              <w:rPr>
                <w:rFonts w:cs="Arial"/>
                <w:color w:val="000000"/>
              </w:rPr>
              <w:t>- to invert order of states 1 and 2 and do the same with the illustrations in Ad. 17</w:t>
            </w:r>
          </w:p>
        </w:tc>
      </w:tr>
      <w:tr w:rsidR="00C81702" w:rsidRPr="006F0099" w14:paraId="57D07DE5"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10F1C242" w14:textId="77777777" w:rsidR="00C81702" w:rsidRPr="006F0099" w:rsidRDefault="00C81702" w:rsidP="00230910">
            <w:pPr>
              <w:jc w:val="left"/>
              <w:rPr>
                <w:rFonts w:cs="Arial"/>
              </w:rPr>
            </w:pPr>
            <w:r w:rsidRPr="006F0099">
              <w:rPr>
                <w:rFonts w:cs="Arial"/>
              </w:rPr>
              <w:t>Char. 18</w:t>
            </w:r>
          </w:p>
        </w:tc>
        <w:tc>
          <w:tcPr>
            <w:tcW w:w="7927" w:type="dxa"/>
            <w:tcBorders>
              <w:top w:val="dotted" w:sz="4" w:space="0" w:color="auto"/>
              <w:left w:val="dotted" w:sz="4" w:space="0" w:color="auto"/>
              <w:bottom w:val="dotted" w:sz="4" w:space="0" w:color="auto"/>
              <w:right w:val="dotted" w:sz="4" w:space="0" w:color="auto"/>
            </w:tcBorders>
          </w:tcPr>
          <w:p w14:paraId="25B625AF" w14:textId="77777777" w:rsidR="00C81702" w:rsidRPr="006F0099" w:rsidRDefault="00C81702" w:rsidP="00230910">
            <w:pPr>
              <w:rPr>
                <w:rFonts w:cs="Arial"/>
                <w:color w:val="000000"/>
              </w:rPr>
            </w:pPr>
            <w:r w:rsidRPr="006F0099">
              <w:rPr>
                <w:rFonts w:cs="Arial"/>
                <w:color w:val="000000"/>
              </w:rPr>
              <w:t>to check whether to add new char. “Node: width of growth ring” with 5 notes from “absent or very narrow” to “very broad”, to be indicated as MS/VG</w:t>
            </w:r>
          </w:p>
        </w:tc>
      </w:tr>
      <w:tr w:rsidR="00C81702" w:rsidRPr="006F0099" w14:paraId="7121602D"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47A936E" w14:textId="77777777" w:rsidR="00C81702" w:rsidRPr="006F0099" w:rsidRDefault="00C81702" w:rsidP="00230910">
            <w:pPr>
              <w:jc w:val="left"/>
              <w:rPr>
                <w:rFonts w:cs="Arial"/>
              </w:rPr>
            </w:pPr>
            <w:r w:rsidRPr="006F0099">
              <w:rPr>
                <w:rFonts w:cs="Arial"/>
              </w:rPr>
              <w:t>Char. 19</w:t>
            </w:r>
          </w:p>
        </w:tc>
        <w:tc>
          <w:tcPr>
            <w:tcW w:w="7927" w:type="dxa"/>
            <w:tcBorders>
              <w:top w:val="dotted" w:sz="4" w:space="0" w:color="auto"/>
              <w:left w:val="dotted" w:sz="4" w:space="0" w:color="auto"/>
              <w:bottom w:val="dotted" w:sz="4" w:space="0" w:color="auto"/>
              <w:right w:val="dotted" w:sz="4" w:space="0" w:color="auto"/>
            </w:tcBorders>
          </w:tcPr>
          <w:p w14:paraId="1D76C99D" w14:textId="77777777" w:rsidR="00C81702" w:rsidRPr="006F0099" w:rsidRDefault="00C81702" w:rsidP="00230910">
            <w:pPr>
              <w:rPr>
                <w:rFonts w:cs="Arial"/>
                <w:color w:val="000000"/>
              </w:rPr>
            </w:pPr>
            <w:r w:rsidRPr="006F0099">
              <w:rPr>
                <w:rFonts w:cs="Arial"/>
                <w:color w:val="000000"/>
              </w:rPr>
              <w:t>to be deleted</w:t>
            </w:r>
          </w:p>
        </w:tc>
      </w:tr>
      <w:tr w:rsidR="00C81702" w:rsidRPr="006F0099" w14:paraId="2069294F"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8739DE1" w14:textId="77777777" w:rsidR="00C81702" w:rsidRPr="006F0099" w:rsidRDefault="00C81702" w:rsidP="00230910">
            <w:pPr>
              <w:rPr>
                <w:rFonts w:cs="Arial"/>
                <w:color w:val="000000"/>
              </w:rPr>
            </w:pPr>
            <w:r w:rsidRPr="006F0099">
              <w:rPr>
                <w:rFonts w:cs="Arial"/>
                <w:color w:val="000000"/>
              </w:rPr>
              <w:t>Char. 20</w:t>
            </w:r>
          </w:p>
        </w:tc>
        <w:tc>
          <w:tcPr>
            <w:tcW w:w="7927" w:type="dxa"/>
            <w:tcBorders>
              <w:top w:val="dotted" w:sz="4" w:space="0" w:color="auto"/>
              <w:left w:val="dotted" w:sz="4" w:space="0" w:color="auto"/>
              <w:bottom w:val="dotted" w:sz="4" w:space="0" w:color="auto"/>
              <w:right w:val="dotted" w:sz="4" w:space="0" w:color="auto"/>
            </w:tcBorders>
          </w:tcPr>
          <w:p w14:paraId="767C7A35" w14:textId="77777777" w:rsidR="00C81702" w:rsidRPr="006F0099" w:rsidRDefault="00C81702" w:rsidP="00230910">
            <w:pPr>
              <w:rPr>
                <w:rFonts w:cs="Arial"/>
                <w:color w:val="000000"/>
              </w:rPr>
            </w:pPr>
            <w:r w:rsidRPr="006F0099">
              <w:rPr>
                <w:rFonts w:cs="Arial"/>
                <w:color w:val="000000"/>
              </w:rPr>
              <w:t>to read “Bud: shape”</w:t>
            </w:r>
          </w:p>
        </w:tc>
      </w:tr>
      <w:tr w:rsidR="00C81702" w:rsidRPr="006F0099" w14:paraId="27E1720E"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D627E75" w14:textId="77777777" w:rsidR="00C81702" w:rsidRPr="006F0099" w:rsidRDefault="00C81702" w:rsidP="00230910">
            <w:pPr>
              <w:jc w:val="left"/>
              <w:rPr>
                <w:rFonts w:cs="Arial"/>
              </w:rPr>
            </w:pPr>
            <w:r w:rsidRPr="006F0099">
              <w:rPr>
                <w:rFonts w:cs="Arial"/>
              </w:rPr>
              <w:t>Char. 21, 22</w:t>
            </w:r>
          </w:p>
        </w:tc>
        <w:tc>
          <w:tcPr>
            <w:tcW w:w="7927" w:type="dxa"/>
            <w:tcBorders>
              <w:top w:val="dotted" w:sz="4" w:space="0" w:color="auto"/>
              <w:left w:val="dotted" w:sz="4" w:space="0" w:color="auto"/>
              <w:bottom w:val="dotted" w:sz="4" w:space="0" w:color="auto"/>
              <w:right w:val="dotted" w:sz="4" w:space="0" w:color="auto"/>
            </w:tcBorders>
          </w:tcPr>
          <w:p w14:paraId="469A48A3" w14:textId="77777777" w:rsidR="00C81702" w:rsidRPr="006F0099" w:rsidRDefault="00C81702" w:rsidP="00230910">
            <w:pPr>
              <w:rPr>
                <w:rFonts w:cs="Arial"/>
                <w:color w:val="000000"/>
              </w:rPr>
            </w:pPr>
            <w:r w:rsidRPr="006F0099">
              <w:rPr>
                <w:rFonts w:cs="Arial"/>
                <w:color w:val="000000"/>
              </w:rPr>
              <w:t>to be deleted</w:t>
            </w:r>
          </w:p>
        </w:tc>
      </w:tr>
      <w:tr w:rsidR="00C81702" w:rsidRPr="006F0099" w14:paraId="70CDDEFB"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0EE13897" w14:textId="77777777" w:rsidR="00C81702" w:rsidRPr="006F0099" w:rsidRDefault="00C81702" w:rsidP="00230910">
            <w:pPr>
              <w:jc w:val="left"/>
              <w:rPr>
                <w:rFonts w:cs="Arial"/>
              </w:rPr>
            </w:pPr>
            <w:r w:rsidRPr="006F0099">
              <w:rPr>
                <w:rFonts w:cs="Arial"/>
              </w:rPr>
              <w:t>Char. 23</w:t>
            </w:r>
          </w:p>
        </w:tc>
        <w:tc>
          <w:tcPr>
            <w:tcW w:w="7927" w:type="dxa"/>
            <w:tcBorders>
              <w:top w:val="dotted" w:sz="4" w:space="0" w:color="auto"/>
              <w:left w:val="dotted" w:sz="4" w:space="0" w:color="auto"/>
              <w:bottom w:val="dotted" w:sz="4" w:space="0" w:color="auto"/>
              <w:right w:val="dotted" w:sz="4" w:space="0" w:color="auto"/>
            </w:tcBorders>
          </w:tcPr>
          <w:p w14:paraId="7144A07D" w14:textId="77777777" w:rsidR="00C81702" w:rsidRPr="006F0099" w:rsidRDefault="00C81702" w:rsidP="00230910">
            <w:pPr>
              <w:jc w:val="left"/>
              <w:rPr>
                <w:rFonts w:cs="Arial"/>
              </w:rPr>
            </w:pPr>
            <w:r w:rsidRPr="006F0099">
              <w:rPr>
                <w:rFonts w:cs="Arial"/>
                <w:color w:val="000000"/>
              </w:rPr>
              <w:t>to read “</w:t>
            </w:r>
            <w:r w:rsidRPr="006F0099">
              <w:rPr>
                <w:rFonts w:cs="Arial"/>
              </w:rPr>
              <w:t>Bud: prominence”</w:t>
            </w:r>
          </w:p>
        </w:tc>
      </w:tr>
      <w:tr w:rsidR="00C81702" w:rsidRPr="006F0099" w14:paraId="1E6D0A5F"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24F041E4" w14:textId="77777777" w:rsidR="00C81702" w:rsidRPr="006F0099" w:rsidRDefault="00C81702" w:rsidP="00230910">
            <w:pPr>
              <w:jc w:val="left"/>
              <w:rPr>
                <w:rFonts w:cs="Arial"/>
              </w:rPr>
            </w:pPr>
            <w:r w:rsidRPr="006F0099">
              <w:rPr>
                <w:rFonts w:cs="Arial"/>
              </w:rPr>
              <w:t>Char. 26</w:t>
            </w:r>
          </w:p>
        </w:tc>
        <w:tc>
          <w:tcPr>
            <w:tcW w:w="7927" w:type="dxa"/>
            <w:tcBorders>
              <w:top w:val="dotted" w:sz="4" w:space="0" w:color="auto"/>
              <w:left w:val="dotted" w:sz="4" w:space="0" w:color="auto"/>
              <w:bottom w:val="dotted" w:sz="4" w:space="0" w:color="auto"/>
              <w:right w:val="dotted" w:sz="4" w:space="0" w:color="auto"/>
            </w:tcBorders>
          </w:tcPr>
          <w:p w14:paraId="301C814D" w14:textId="77777777" w:rsidR="00C81702" w:rsidRPr="006F0099" w:rsidRDefault="00C81702" w:rsidP="00230910">
            <w:pPr>
              <w:jc w:val="left"/>
              <w:rPr>
                <w:rFonts w:cs="Arial"/>
              </w:rPr>
            </w:pPr>
            <w:r w:rsidRPr="006F0099">
              <w:rPr>
                <w:rFonts w:cs="Arial"/>
                <w:color w:val="000000"/>
              </w:rPr>
              <w:t>- to read “</w:t>
            </w:r>
            <w:r w:rsidRPr="006F0099">
              <w:rPr>
                <w:rFonts w:cs="Arial"/>
              </w:rPr>
              <w:t>Bud: width of wing”</w:t>
            </w:r>
          </w:p>
          <w:p w14:paraId="509926A9" w14:textId="77777777" w:rsidR="00C81702" w:rsidRPr="006F0099" w:rsidRDefault="00C81702" w:rsidP="00230910">
            <w:pPr>
              <w:jc w:val="left"/>
              <w:rPr>
                <w:rFonts w:cs="Arial"/>
              </w:rPr>
            </w:pPr>
            <w:r w:rsidRPr="006F0099">
              <w:rPr>
                <w:rFonts w:cs="Arial"/>
              </w:rPr>
              <w:t>- state 1 to read “absent or very narrow”</w:t>
            </w:r>
          </w:p>
        </w:tc>
      </w:tr>
      <w:tr w:rsidR="00C81702" w:rsidRPr="006F0099" w14:paraId="553501FA"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833A458" w14:textId="77777777" w:rsidR="00C81702" w:rsidRPr="006F0099" w:rsidRDefault="00C81702" w:rsidP="00230910">
            <w:pPr>
              <w:jc w:val="left"/>
              <w:rPr>
                <w:rFonts w:cs="Arial"/>
              </w:rPr>
            </w:pPr>
            <w:r w:rsidRPr="006F0099">
              <w:rPr>
                <w:rFonts w:cs="Arial"/>
              </w:rPr>
              <w:lastRenderedPageBreak/>
              <w:t>Char. 27</w:t>
            </w:r>
          </w:p>
        </w:tc>
        <w:tc>
          <w:tcPr>
            <w:tcW w:w="7927" w:type="dxa"/>
            <w:tcBorders>
              <w:top w:val="dotted" w:sz="4" w:space="0" w:color="auto"/>
              <w:left w:val="dotted" w:sz="4" w:space="0" w:color="auto"/>
              <w:bottom w:val="dotted" w:sz="4" w:space="0" w:color="auto"/>
              <w:right w:val="dotted" w:sz="4" w:space="0" w:color="auto"/>
            </w:tcBorders>
          </w:tcPr>
          <w:p w14:paraId="5034A8E6" w14:textId="77777777" w:rsidR="00C81702" w:rsidRPr="006F0099" w:rsidRDefault="00C81702" w:rsidP="00230910">
            <w:pPr>
              <w:jc w:val="left"/>
              <w:rPr>
                <w:rFonts w:cs="Arial"/>
              </w:rPr>
            </w:pPr>
            <w:r w:rsidRPr="006F0099">
              <w:rPr>
                <w:rFonts w:cs="Arial"/>
              </w:rPr>
              <w:t>- to read “Node: color of root band”</w:t>
            </w:r>
          </w:p>
          <w:p w14:paraId="0F404CBC" w14:textId="77777777" w:rsidR="00C81702" w:rsidRPr="006F0099" w:rsidRDefault="00C81702" w:rsidP="00230910">
            <w:pPr>
              <w:jc w:val="left"/>
              <w:rPr>
                <w:rFonts w:cs="Arial"/>
                <w:color w:val="000000"/>
              </w:rPr>
            </w:pPr>
            <w:r w:rsidRPr="006F0099">
              <w:rPr>
                <w:rFonts w:cs="Arial"/>
                <w:color w:val="000000"/>
              </w:rPr>
              <w:t>- to add (d)</w:t>
            </w:r>
          </w:p>
          <w:p w14:paraId="30CC7F38" w14:textId="77777777" w:rsidR="00C81702" w:rsidRPr="006F0099" w:rsidRDefault="00C81702" w:rsidP="00230910">
            <w:pPr>
              <w:rPr>
                <w:rFonts w:cs="Arial"/>
                <w:color w:val="000000"/>
              </w:rPr>
            </w:pPr>
            <w:r w:rsidRPr="006F0099">
              <w:rPr>
                <w:rFonts w:cs="Arial"/>
                <w:color w:val="000000"/>
              </w:rPr>
              <w:t>- to check whether to have the following states and add example varieties:</w:t>
            </w:r>
          </w:p>
          <w:p w14:paraId="303966A7" w14:textId="77777777" w:rsidR="00C81702" w:rsidRPr="006F0099" w:rsidRDefault="00C81702" w:rsidP="00230910">
            <w:pPr>
              <w:rPr>
                <w:rFonts w:cs="Arial"/>
              </w:rPr>
            </w:pPr>
            <w:r w:rsidRPr="006F0099">
              <w:rPr>
                <w:rFonts w:cs="Arial"/>
              </w:rPr>
              <w:t>greenish white</w:t>
            </w:r>
          </w:p>
          <w:p w14:paraId="2523F04F" w14:textId="77777777" w:rsidR="00C81702" w:rsidRPr="006F0099" w:rsidRDefault="00C81702" w:rsidP="00230910">
            <w:pPr>
              <w:rPr>
                <w:rFonts w:cs="Arial"/>
              </w:rPr>
            </w:pPr>
            <w:r w:rsidRPr="006F0099">
              <w:rPr>
                <w:rFonts w:cs="Arial"/>
              </w:rPr>
              <w:t>yellowish green</w:t>
            </w:r>
          </w:p>
          <w:p w14:paraId="6EC6BFCB" w14:textId="77777777" w:rsidR="00C81702" w:rsidRPr="006F0099" w:rsidRDefault="00C81702" w:rsidP="00230910">
            <w:pPr>
              <w:rPr>
                <w:rFonts w:cs="Arial"/>
              </w:rPr>
            </w:pPr>
            <w:r w:rsidRPr="006F0099">
              <w:rPr>
                <w:rFonts w:cs="Arial"/>
              </w:rPr>
              <w:t>green</w:t>
            </w:r>
          </w:p>
          <w:p w14:paraId="59B8B852" w14:textId="77777777" w:rsidR="00C81702" w:rsidRPr="006F0099" w:rsidRDefault="00C81702" w:rsidP="00230910">
            <w:pPr>
              <w:rPr>
                <w:rFonts w:cs="Arial"/>
              </w:rPr>
            </w:pPr>
            <w:r w:rsidRPr="006F0099">
              <w:rPr>
                <w:rFonts w:cs="Arial"/>
              </w:rPr>
              <w:t>greenish yellow</w:t>
            </w:r>
          </w:p>
          <w:p w14:paraId="1E83F915" w14:textId="77777777" w:rsidR="00C81702" w:rsidRPr="006F0099" w:rsidRDefault="00C81702" w:rsidP="00230910">
            <w:pPr>
              <w:rPr>
                <w:rFonts w:cs="Arial"/>
              </w:rPr>
            </w:pPr>
            <w:r w:rsidRPr="006F0099">
              <w:rPr>
                <w:rFonts w:cs="Arial"/>
              </w:rPr>
              <w:t>yellow</w:t>
            </w:r>
          </w:p>
          <w:p w14:paraId="47F7658F" w14:textId="77777777" w:rsidR="00C81702" w:rsidRPr="006F0099" w:rsidRDefault="00C81702" w:rsidP="00230910">
            <w:pPr>
              <w:rPr>
                <w:rFonts w:cs="Arial"/>
              </w:rPr>
            </w:pPr>
            <w:r w:rsidRPr="006F0099">
              <w:rPr>
                <w:rFonts w:cs="Arial"/>
              </w:rPr>
              <w:t>orange</w:t>
            </w:r>
          </w:p>
          <w:p w14:paraId="78FFEB00" w14:textId="77777777" w:rsidR="00C81702" w:rsidRPr="006F0099" w:rsidRDefault="00C81702" w:rsidP="00230910">
            <w:pPr>
              <w:rPr>
                <w:rFonts w:cs="Arial"/>
              </w:rPr>
            </w:pPr>
            <w:r w:rsidRPr="006F0099">
              <w:rPr>
                <w:rFonts w:cs="Arial"/>
              </w:rPr>
              <w:t>red</w:t>
            </w:r>
          </w:p>
          <w:p w14:paraId="0CE746DB" w14:textId="77777777" w:rsidR="00C81702" w:rsidRPr="006F0099" w:rsidRDefault="00C81702" w:rsidP="00230910">
            <w:pPr>
              <w:rPr>
                <w:rFonts w:cs="Arial"/>
              </w:rPr>
            </w:pPr>
            <w:r w:rsidRPr="006F0099">
              <w:rPr>
                <w:rFonts w:cs="Arial"/>
              </w:rPr>
              <w:t>yellowish purple</w:t>
            </w:r>
          </w:p>
          <w:p w14:paraId="1F95E9BF" w14:textId="77777777" w:rsidR="00C81702" w:rsidRPr="006F0099" w:rsidRDefault="00C81702" w:rsidP="00230910">
            <w:pPr>
              <w:jc w:val="left"/>
              <w:rPr>
                <w:rFonts w:cs="Arial"/>
                <w:color w:val="000000"/>
              </w:rPr>
            </w:pPr>
            <w:r w:rsidRPr="006F0099">
              <w:rPr>
                <w:rFonts w:cs="Arial"/>
              </w:rPr>
              <w:t>purple</w:t>
            </w:r>
            <w:r w:rsidRPr="006F0099">
              <w:rPr>
                <w:rFonts w:cs="Arial"/>
              </w:rPr>
              <w:br/>
              <w:t>brown</w:t>
            </w:r>
          </w:p>
        </w:tc>
      </w:tr>
      <w:tr w:rsidR="00C81702" w:rsidRPr="006F0099" w14:paraId="4F6C1AFD"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6D99B97F" w14:textId="77777777" w:rsidR="00C81702" w:rsidRPr="006F0099" w:rsidRDefault="00C81702" w:rsidP="00230910">
            <w:pPr>
              <w:jc w:val="left"/>
              <w:rPr>
                <w:rFonts w:cs="Arial"/>
              </w:rPr>
            </w:pPr>
            <w:r w:rsidRPr="006F0099">
              <w:rPr>
                <w:rFonts w:cs="Arial"/>
              </w:rPr>
              <w:t>Char. 28</w:t>
            </w:r>
          </w:p>
        </w:tc>
        <w:tc>
          <w:tcPr>
            <w:tcW w:w="7927" w:type="dxa"/>
            <w:tcBorders>
              <w:top w:val="dotted" w:sz="4" w:space="0" w:color="auto"/>
              <w:left w:val="dotted" w:sz="4" w:space="0" w:color="auto"/>
              <w:bottom w:val="dotted" w:sz="4" w:space="0" w:color="auto"/>
              <w:right w:val="dotted" w:sz="4" w:space="0" w:color="auto"/>
            </w:tcBorders>
          </w:tcPr>
          <w:p w14:paraId="3D6E29A2" w14:textId="77777777" w:rsidR="00C81702" w:rsidRPr="006F0099" w:rsidRDefault="00C81702" w:rsidP="00230910">
            <w:pPr>
              <w:jc w:val="left"/>
              <w:rPr>
                <w:rFonts w:cs="Arial"/>
              </w:rPr>
            </w:pPr>
            <w:r w:rsidRPr="006F0099">
              <w:rPr>
                <w:rFonts w:cs="Arial"/>
                <w:color w:val="000000"/>
              </w:rPr>
              <w:t>- to read “</w:t>
            </w:r>
            <w:r w:rsidRPr="006F0099">
              <w:rPr>
                <w:rFonts w:cs="Arial"/>
              </w:rPr>
              <w:t>Node: color of growth ring”</w:t>
            </w:r>
          </w:p>
          <w:p w14:paraId="4640064A" w14:textId="77777777" w:rsidR="00C81702" w:rsidRPr="006F0099" w:rsidRDefault="00C81702" w:rsidP="00230910">
            <w:pPr>
              <w:jc w:val="left"/>
              <w:rPr>
                <w:rFonts w:cs="Arial"/>
                <w:color w:val="000000"/>
              </w:rPr>
            </w:pPr>
            <w:r w:rsidRPr="006F0099">
              <w:rPr>
                <w:rFonts w:cs="Arial"/>
                <w:color w:val="000000"/>
              </w:rPr>
              <w:t>- to add (d)</w:t>
            </w:r>
          </w:p>
          <w:p w14:paraId="213E27F1" w14:textId="77777777" w:rsidR="00C81702" w:rsidRPr="006F0099" w:rsidRDefault="00C81702" w:rsidP="00230910">
            <w:pPr>
              <w:rPr>
                <w:rFonts w:cs="Arial"/>
                <w:color w:val="000000"/>
              </w:rPr>
            </w:pPr>
            <w:r w:rsidRPr="006F0099">
              <w:rPr>
                <w:rFonts w:cs="Arial"/>
                <w:color w:val="000000"/>
              </w:rPr>
              <w:t>- to check whether to have the following states and add example varieties:</w:t>
            </w:r>
          </w:p>
          <w:p w14:paraId="688F00F8" w14:textId="77777777" w:rsidR="00C81702" w:rsidRPr="006F0099" w:rsidRDefault="00C81702" w:rsidP="00230910">
            <w:pPr>
              <w:rPr>
                <w:rFonts w:cs="Arial"/>
              </w:rPr>
            </w:pPr>
            <w:r w:rsidRPr="006F0099">
              <w:rPr>
                <w:rFonts w:cs="Arial"/>
              </w:rPr>
              <w:t>greenish white</w:t>
            </w:r>
          </w:p>
          <w:p w14:paraId="512521AE" w14:textId="77777777" w:rsidR="00C81702" w:rsidRPr="006F0099" w:rsidRDefault="00C81702" w:rsidP="00230910">
            <w:pPr>
              <w:rPr>
                <w:rFonts w:cs="Arial"/>
              </w:rPr>
            </w:pPr>
            <w:r w:rsidRPr="006F0099">
              <w:rPr>
                <w:rFonts w:cs="Arial"/>
              </w:rPr>
              <w:t>yellowish green</w:t>
            </w:r>
          </w:p>
          <w:p w14:paraId="1889E628" w14:textId="77777777" w:rsidR="00C81702" w:rsidRPr="006F0099" w:rsidRDefault="00C81702" w:rsidP="00230910">
            <w:pPr>
              <w:rPr>
                <w:rFonts w:cs="Arial"/>
              </w:rPr>
            </w:pPr>
            <w:r w:rsidRPr="006F0099">
              <w:rPr>
                <w:rFonts w:cs="Arial"/>
              </w:rPr>
              <w:t>green</w:t>
            </w:r>
          </w:p>
          <w:p w14:paraId="7D4F4D1E" w14:textId="77777777" w:rsidR="00C81702" w:rsidRPr="006F0099" w:rsidRDefault="00C81702" w:rsidP="00230910">
            <w:pPr>
              <w:rPr>
                <w:rFonts w:cs="Arial"/>
              </w:rPr>
            </w:pPr>
            <w:r w:rsidRPr="006F0099">
              <w:rPr>
                <w:rFonts w:cs="Arial"/>
              </w:rPr>
              <w:t>greenish yellow</w:t>
            </w:r>
          </w:p>
          <w:p w14:paraId="664E67C4" w14:textId="77777777" w:rsidR="00C81702" w:rsidRPr="006F0099" w:rsidRDefault="00C81702" w:rsidP="00230910">
            <w:pPr>
              <w:rPr>
                <w:rFonts w:cs="Arial"/>
              </w:rPr>
            </w:pPr>
            <w:r w:rsidRPr="006F0099">
              <w:rPr>
                <w:rFonts w:cs="Arial"/>
              </w:rPr>
              <w:t>yellow</w:t>
            </w:r>
          </w:p>
          <w:p w14:paraId="68EFAB62" w14:textId="77777777" w:rsidR="00C81702" w:rsidRPr="006F0099" w:rsidRDefault="00C81702" w:rsidP="00230910">
            <w:pPr>
              <w:rPr>
                <w:rFonts w:cs="Arial"/>
              </w:rPr>
            </w:pPr>
            <w:r w:rsidRPr="006F0099">
              <w:rPr>
                <w:rFonts w:cs="Arial"/>
              </w:rPr>
              <w:t>orange</w:t>
            </w:r>
          </w:p>
          <w:p w14:paraId="4D8EBEFE" w14:textId="77777777" w:rsidR="00C81702" w:rsidRPr="006F0099" w:rsidRDefault="00C81702" w:rsidP="00230910">
            <w:pPr>
              <w:rPr>
                <w:rFonts w:cs="Arial"/>
              </w:rPr>
            </w:pPr>
            <w:r w:rsidRPr="006F0099">
              <w:rPr>
                <w:rFonts w:cs="Arial"/>
              </w:rPr>
              <w:t>red</w:t>
            </w:r>
          </w:p>
          <w:p w14:paraId="784201CB" w14:textId="77777777" w:rsidR="00C81702" w:rsidRPr="006F0099" w:rsidRDefault="00C81702" w:rsidP="00230910">
            <w:pPr>
              <w:rPr>
                <w:rFonts w:cs="Arial"/>
              </w:rPr>
            </w:pPr>
            <w:r w:rsidRPr="006F0099">
              <w:rPr>
                <w:rFonts w:cs="Arial"/>
              </w:rPr>
              <w:t>yellowish purple</w:t>
            </w:r>
          </w:p>
          <w:p w14:paraId="174BBBB0" w14:textId="77777777" w:rsidR="00C81702" w:rsidRPr="006F0099" w:rsidRDefault="00C81702" w:rsidP="00230910">
            <w:pPr>
              <w:jc w:val="left"/>
              <w:rPr>
                <w:rFonts w:cs="Arial"/>
                <w:color w:val="000000"/>
              </w:rPr>
            </w:pPr>
            <w:r w:rsidRPr="006F0099">
              <w:rPr>
                <w:rFonts w:cs="Arial"/>
              </w:rPr>
              <w:t>purple</w:t>
            </w:r>
            <w:r w:rsidRPr="006F0099">
              <w:rPr>
                <w:rFonts w:cs="Arial"/>
              </w:rPr>
              <w:br/>
              <w:t>brown</w:t>
            </w:r>
          </w:p>
        </w:tc>
      </w:tr>
      <w:tr w:rsidR="00C81702" w:rsidRPr="006F0099" w14:paraId="7450DA2D"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015443C4" w14:textId="77777777" w:rsidR="00C81702" w:rsidRPr="006F0099" w:rsidRDefault="00C81702" w:rsidP="00230910">
            <w:pPr>
              <w:jc w:val="left"/>
              <w:rPr>
                <w:rFonts w:cs="Arial"/>
              </w:rPr>
            </w:pPr>
            <w:r w:rsidRPr="006F0099">
              <w:rPr>
                <w:rFonts w:cs="Arial"/>
              </w:rPr>
              <w:t>Char. 31, 33, 35, 37</w:t>
            </w:r>
          </w:p>
        </w:tc>
        <w:tc>
          <w:tcPr>
            <w:tcW w:w="7927" w:type="dxa"/>
            <w:tcBorders>
              <w:top w:val="dotted" w:sz="4" w:space="0" w:color="auto"/>
              <w:left w:val="dotted" w:sz="4" w:space="0" w:color="auto"/>
              <w:bottom w:val="dotted" w:sz="4" w:space="0" w:color="auto"/>
              <w:right w:val="dotted" w:sz="4" w:space="0" w:color="auto"/>
            </w:tcBorders>
          </w:tcPr>
          <w:p w14:paraId="18B8603E" w14:textId="77777777" w:rsidR="00C81702" w:rsidRPr="006F0099" w:rsidRDefault="00C81702" w:rsidP="00230910">
            <w:pPr>
              <w:jc w:val="left"/>
              <w:rPr>
                <w:rFonts w:cs="Arial"/>
                <w:color w:val="000000"/>
              </w:rPr>
            </w:pPr>
            <w:r w:rsidRPr="006F0099">
              <w:rPr>
                <w:rFonts w:cs="Arial"/>
                <w:color w:val="000000"/>
              </w:rPr>
              <w:t>to be deleted</w:t>
            </w:r>
          </w:p>
        </w:tc>
      </w:tr>
      <w:tr w:rsidR="00C81702" w:rsidRPr="006F0099" w14:paraId="2545C239"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CCEE9C4" w14:textId="77777777" w:rsidR="00C81702" w:rsidRPr="006F0099" w:rsidRDefault="00C81702" w:rsidP="00230910">
            <w:pPr>
              <w:jc w:val="left"/>
              <w:rPr>
                <w:rFonts w:cs="Arial"/>
              </w:rPr>
            </w:pPr>
            <w:r w:rsidRPr="006F0099">
              <w:rPr>
                <w:rFonts w:cs="Arial"/>
              </w:rPr>
              <w:t>Char. 38, 41</w:t>
            </w:r>
          </w:p>
        </w:tc>
        <w:tc>
          <w:tcPr>
            <w:tcW w:w="7927" w:type="dxa"/>
            <w:tcBorders>
              <w:top w:val="dotted" w:sz="4" w:space="0" w:color="auto"/>
              <w:left w:val="dotted" w:sz="4" w:space="0" w:color="auto"/>
              <w:bottom w:val="dotted" w:sz="4" w:space="0" w:color="auto"/>
              <w:right w:val="dotted" w:sz="4" w:space="0" w:color="auto"/>
            </w:tcBorders>
          </w:tcPr>
          <w:p w14:paraId="08EAFEB7" w14:textId="77777777" w:rsidR="00C81702" w:rsidRPr="006F0099" w:rsidRDefault="00C81702" w:rsidP="00230910">
            <w:pPr>
              <w:rPr>
                <w:rFonts w:cs="Arial"/>
              </w:rPr>
            </w:pPr>
            <w:r w:rsidRPr="006F0099">
              <w:rPr>
                <w:rFonts w:cs="Arial"/>
              </w:rPr>
              <w:t>- to delete (*)</w:t>
            </w:r>
          </w:p>
          <w:p w14:paraId="3A3A6548" w14:textId="77777777" w:rsidR="00C81702" w:rsidRPr="006F0099" w:rsidRDefault="00C81702" w:rsidP="00230910">
            <w:pPr>
              <w:jc w:val="left"/>
              <w:rPr>
                <w:rFonts w:cs="Arial"/>
              </w:rPr>
            </w:pPr>
            <w:r w:rsidRPr="006F0099">
              <w:rPr>
                <w:rFonts w:cs="Arial"/>
              </w:rPr>
              <w:t>- to read “Leaf sheath: curvature of…” and to adjust states accordingly</w:t>
            </w:r>
          </w:p>
          <w:p w14:paraId="6D4C5AD6" w14:textId="77777777" w:rsidR="00C81702" w:rsidRPr="006F0099" w:rsidRDefault="00C81702" w:rsidP="00230910">
            <w:pPr>
              <w:jc w:val="left"/>
              <w:rPr>
                <w:rFonts w:cs="Arial"/>
                <w:color w:val="000000"/>
              </w:rPr>
            </w:pPr>
            <w:r w:rsidRPr="006F0099">
              <w:rPr>
                <w:rFonts w:cs="Arial"/>
              </w:rPr>
              <w:t>- to be indicated as QN</w:t>
            </w:r>
          </w:p>
        </w:tc>
      </w:tr>
      <w:tr w:rsidR="00C81702" w:rsidRPr="006F0099" w14:paraId="2EEC5A2B"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0038CF91" w14:textId="77777777" w:rsidR="00C81702" w:rsidRPr="006F0099" w:rsidRDefault="00C81702" w:rsidP="00230910">
            <w:pPr>
              <w:jc w:val="left"/>
              <w:rPr>
                <w:rFonts w:cs="Arial"/>
              </w:rPr>
            </w:pPr>
            <w:r w:rsidRPr="006F0099">
              <w:rPr>
                <w:rFonts w:cs="Arial"/>
              </w:rPr>
              <w:t>Char. 39</w:t>
            </w:r>
          </w:p>
        </w:tc>
        <w:tc>
          <w:tcPr>
            <w:tcW w:w="7927" w:type="dxa"/>
            <w:tcBorders>
              <w:top w:val="dotted" w:sz="4" w:space="0" w:color="auto"/>
              <w:left w:val="dotted" w:sz="4" w:space="0" w:color="auto"/>
              <w:bottom w:val="dotted" w:sz="4" w:space="0" w:color="auto"/>
              <w:right w:val="dotted" w:sz="4" w:space="0" w:color="auto"/>
            </w:tcBorders>
          </w:tcPr>
          <w:p w14:paraId="1E7F8C66" w14:textId="77777777" w:rsidR="00C81702" w:rsidRPr="006F0099" w:rsidRDefault="00C81702" w:rsidP="00230910">
            <w:pPr>
              <w:jc w:val="left"/>
              <w:rPr>
                <w:rFonts w:cs="Arial"/>
              </w:rPr>
            </w:pPr>
            <w:r w:rsidRPr="006F0099">
              <w:rPr>
                <w:rFonts w:cs="Arial"/>
                <w:color w:val="000000"/>
              </w:rPr>
              <w:t>- to read “</w:t>
            </w:r>
            <w:r w:rsidRPr="006F0099">
              <w:rPr>
                <w:rFonts w:cs="Arial"/>
              </w:rPr>
              <w:t>Leaf sheath: size of underlapping auricle”</w:t>
            </w:r>
          </w:p>
          <w:p w14:paraId="1E39EAAB" w14:textId="77777777" w:rsidR="00C81702" w:rsidRPr="006F0099" w:rsidRDefault="00C81702" w:rsidP="00230910">
            <w:pPr>
              <w:jc w:val="left"/>
              <w:rPr>
                <w:rFonts w:cs="Arial"/>
                <w:color w:val="000000"/>
              </w:rPr>
            </w:pPr>
            <w:r w:rsidRPr="006F0099">
              <w:rPr>
                <w:rFonts w:cs="Arial"/>
                <w:color w:val="000000"/>
              </w:rPr>
              <w:t>- state 1 to read “absent or very small”</w:t>
            </w:r>
          </w:p>
        </w:tc>
      </w:tr>
      <w:tr w:rsidR="00C81702" w:rsidRPr="006F0099" w14:paraId="65F48BF5"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C4BF85E" w14:textId="77777777" w:rsidR="00C81702" w:rsidRPr="006F0099" w:rsidRDefault="00C81702" w:rsidP="00230910">
            <w:pPr>
              <w:jc w:val="left"/>
              <w:rPr>
                <w:rFonts w:cs="Arial"/>
              </w:rPr>
            </w:pPr>
            <w:r w:rsidRPr="006F0099">
              <w:rPr>
                <w:rFonts w:cs="Arial"/>
              </w:rPr>
              <w:t>Char. 40</w:t>
            </w:r>
          </w:p>
        </w:tc>
        <w:tc>
          <w:tcPr>
            <w:tcW w:w="7927" w:type="dxa"/>
            <w:tcBorders>
              <w:top w:val="dotted" w:sz="4" w:space="0" w:color="auto"/>
              <w:left w:val="dotted" w:sz="4" w:space="0" w:color="auto"/>
              <w:bottom w:val="dotted" w:sz="4" w:space="0" w:color="auto"/>
              <w:right w:val="dotted" w:sz="4" w:space="0" w:color="auto"/>
            </w:tcBorders>
          </w:tcPr>
          <w:p w14:paraId="4983F255" w14:textId="77777777" w:rsidR="00C81702" w:rsidRPr="006F0099" w:rsidRDefault="00C81702" w:rsidP="00230910">
            <w:pPr>
              <w:jc w:val="left"/>
              <w:rPr>
                <w:rFonts w:cs="Arial"/>
                <w:color w:val="000000"/>
              </w:rPr>
            </w:pPr>
            <w:r w:rsidRPr="006F0099">
              <w:rPr>
                <w:rFonts w:cs="Arial"/>
                <w:color w:val="000000"/>
              </w:rPr>
              <w:t>to be deleted</w:t>
            </w:r>
          </w:p>
        </w:tc>
      </w:tr>
      <w:tr w:rsidR="00C81702" w:rsidRPr="006F0099" w14:paraId="7EE27DAE"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1AA111D" w14:textId="77777777" w:rsidR="00C81702" w:rsidRPr="006F0099" w:rsidRDefault="00C81702" w:rsidP="00230910">
            <w:pPr>
              <w:jc w:val="left"/>
              <w:rPr>
                <w:rFonts w:cs="Arial"/>
              </w:rPr>
            </w:pPr>
            <w:r w:rsidRPr="006F0099">
              <w:rPr>
                <w:rFonts w:cs="Arial"/>
              </w:rPr>
              <w:t>Char. 42</w:t>
            </w:r>
          </w:p>
        </w:tc>
        <w:tc>
          <w:tcPr>
            <w:tcW w:w="7927" w:type="dxa"/>
            <w:tcBorders>
              <w:top w:val="dotted" w:sz="4" w:space="0" w:color="auto"/>
              <w:left w:val="dotted" w:sz="4" w:space="0" w:color="auto"/>
              <w:bottom w:val="dotted" w:sz="4" w:space="0" w:color="auto"/>
              <w:right w:val="dotted" w:sz="4" w:space="0" w:color="auto"/>
            </w:tcBorders>
          </w:tcPr>
          <w:p w14:paraId="245F80F2" w14:textId="77777777" w:rsidR="00C81702" w:rsidRPr="006F0099" w:rsidRDefault="00C81702" w:rsidP="00230910">
            <w:pPr>
              <w:jc w:val="left"/>
              <w:rPr>
                <w:rFonts w:cs="Arial"/>
                <w:color w:val="000000"/>
              </w:rPr>
            </w:pPr>
            <w:r w:rsidRPr="006F0099">
              <w:rPr>
                <w:rFonts w:cs="Arial"/>
                <w:color w:val="000000"/>
              </w:rPr>
              <w:t>state 1 to read “</w:t>
            </w:r>
            <w:r w:rsidRPr="006F0099">
              <w:rPr>
                <w:rFonts w:cs="Arial"/>
              </w:rPr>
              <w:t>absent or very small”</w:t>
            </w:r>
          </w:p>
        </w:tc>
      </w:tr>
      <w:tr w:rsidR="00C81702" w:rsidRPr="006F0099" w14:paraId="76D08120"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1FC7E23" w14:textId="77777777" w:rsidR="00C81702" w:rsidRPr="006F0099" w:rsidRDefault="00C81702" w:rsidP="00230910">
            <w:pPr>
              <w:jc w:val="left"/>
              <w:rPr>
                <w:rFonts w:cs="Arial"/>
              </w:rPr>
            </w:pPr>
            <w:r w:rsidRPr="006F0099">
              <w:rPr>
                <w:rFonts w:cs="Arial"/>
              </w:rPr>
              <w:t>8.1 (a)</w:t>
            </w:r>
          </w:p>
        </w:tc>
        <w:tc>
          <w:tcPr>
            <w:tcW w:w="7927" w:type="dxa"/>
            <w:tcBorders>
              <w:top w:val="dotted" w:sz="4" w:space="0" w:color="auto"/>
              <w:left w:val="dotted" w:sz="4" w:space="0" w:color="auto"/>
              <w:bottom w:val="dotted" w:sz="4" w:space="0" w:color="auto"/>
              <w:right w:val="dotted" w:sz="4" w:space="0" w:color="auto"/>
            </w:tcBorders>
          </w:tcPr>
          <w:p w14:paraId="5E7FDD5A" w14:textId="77777777" w:rsidR="00C81702" w:rsidRPr="006F0099" w:rsidRDefault="00C81702" w:rsidP="00230910">
            <w:pPr>
              <w:rPr>
                <w:rFonts w:cs="Arial"/>
                <w:color w:val="000000"/>
              </w:rPr>
            </w:pPr>
            <w:r w:rsidRPr="006F0099">
              <w:rPr>
                <w:rFonts w:cs="Arial"/>
                <w:color w:val="000000"/>
              </w:rPr>
              <w:t>- to delete last sentence</w:t>
            </w:r>
          </w:p>
          <w:p w14:paraId="6A5BC153" w14:textId="77777777" w:rsidR="00C81702" w:rsidRPr="006F0099" w:rsidRDefault="00C81702" w:rsidP="00230910">
            <w:pPr>
              <w:rPr>
                <w:rFonts w:cs="Arial"/>
              </w:rPr>
            </w:pPr>
            <w:r w:rsidRPr="006F0099">
              <w:rPr>
                <w:rFonts w:cs="Arial"/>
                <w:color w:val="000000"/>
              </w:rPr>
              <w:t xml:space="preserve">- </w:t>
            </w:r>
            <w:r w:rsidRPr="006F0099">
              <w:rPr>
                <w:rFonts w:cs="Arial"/>
              </w:rPr>
              <w:t>illustration to become an explanation covering all characteristics at the beginning of chapter 8.1 and check from which characteristics to delete (a)</w:t>
            </w:r>
          </w:p>
          <w:p w14:paraId="5D14821D" w14:textId="77777777" w:rsidR="00C81702" w:rsidRPr="006F0099" w:rsidRDefault="00C81702" w:rsidP="00230910">
            <w:pPr>
              <w:rPr>
                <w:rFonts w:cs="Arial"/>
                <w:color w:val="000000"/>
              </w:rPr>
            </w:pPr>
            <w:r w:rsidRPr="006F0099">
              <w:rPr>
                <w:rFonts w:cs="Arial"/>
              </w:rPr>
              <w:t>- to improve situation of bud in illustration (to be in root band)</w:t>
            </w:r>
          </w:p>
        </w:tc>
      </w:tr>
      <w:tr w:rsidR="00C81702" w:rsidRPr="006F0099" w14:paraId="61A00183"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37F6ACB9" w14:textId="77777777" w:rsidR="00C81702" w:rsidRPr="006F0099" w:rsidRDefault="00C81702" w:rsidP="00230910">
            <w:pPr>
              <w:jc w:val="left"/>
              <w:rPr>
                <w:rFonts w:cs="Arial"/>
              </w:rPr>
            </w:pPr>
            <w:r w:rsidRPr="006F0099">
              <w:rPr>
                <w:rFonts w:cs="Arial"/>
              </w:rPr>
              <w:t>8.1 (d)</w:t>
            </w:r>
          </w:p>
        </w:tc>
        <w:tc>
          <w:tcPr>
            <w:tcW w:w="7927" w:type="dxa"/>
            <w:tcBorders>
              <w:top w:val="dotted" w:sz="4" w:space="0" w:color="auto"/>
              <w:left w:val="dotted" w:sz="4" w:space="0" w:color="auto"/>
              <w:bottom w:val="dotted" w:sz="4" w:space="0" w:color="auto"/>
              <w:right w:val="dotted" w:sz="4" w:space="0" w:color="auto"/>
            </w:tcBorders>
          </w:tcPr>
          <w:p w14:paraId="0D4D180A" w14:textId="77777777" w:rsidR="00C81702" w:rsidRPr="006F0099" w:rsidRDefault="00C81702" w:rsidP="00230910">
            <w:pPr>
              <w:rPr>
                <w:rFonts w:cs="Arial"/>
                <w:color w:val="000000"/>
              </w:rPr>
            </w:pPr>
            <w:r w:rsidRPr="006F0099">
              <w:rPr>
                <w:rFonts w:cs="Arial"/>
                <w:color w:val="000000"/>
              </w:rPr>
              <w:t>to read “</w:t>
            </w:r>
            <w:r w:rsidRPr="006F0099">
              <w:rPr>
                <w:rFonts w:cs="Arial"/>
              </w:rPr>
              <w:t>Observations should be made on the color covering the largest area on the part of the culm not exposed to the sun after removal of the leaves and removal of the wax.”</w:t>
            </w:r>
          </w:p>
        </w:tc>
      </w:tr>
      <w:tr w:rsidR="00C81702" w:rsidRPr="006F0099" w14:paraId="20305FC7"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5266DC2D" w14:textId="77777777" w:rsidR="00C81702" w:rsidRPr="006F0099" w:rsidRDefault="00C81702" w:rsidP="00230910">
            <w:pPr>
              <w:jc w:val="left"/>
              <w:rPr>
                <w:rFonts w:cs="Arial"/>
              </w:rPr>
            </w:pPr>
            <w:r w:rsidRPr="006F0099">
              <w:rPr>
                <w:rFonts w:cs="Arial"/>
              </w:rPr>
              <w:t>Ad. 10</w:t>
            </w:r>
          </w:p>
        </w:tc>
        <w:tc>
          <w:tcPr>
            <w:tcW w:w="7927" w:type="dxa"/>
            <w:tcBorders>
              <w:top w:val="dotted" w:sz="4" w:space="0" w:color="auto"/>
              <w:left w:val="dotted" w:sz="4" w:space="0" w:color="auto"/>
              <w:bottom w:val="dotted" w:sz="4" w:space="0" w:color="auto"/>
              <w:right w:val="dotted" w:sz="4" w:space="0" w:color="auto"/>
            </w:tcBorders>
          </w:tcPr>
          <w:p w14:paraId="4F197F2A" w14:textId="77777777" w:rsidR="00C81702" w:rsidRPr="006F0099" w:rsidRDefault="00C81702" w:rsidP="00230910">
            <w:pPr>
              <w:rPr>
                <w:rFonts w:cs="Arial"/>
                <w:color w:val="000000"/>
              </w:rPr>
            </w:pPr>
            <w:r w:rsidRPr="006F0099">
              <w:rPr>
                <w:rFonts w:cs="Arial"/>
                <w:color w:val="000000"/>
              </w:rPr>
              <w:t>to be deleted</w:t>
            </w:r>
          </w:p>
        </w:tc>
      </w:tr>
      <w:tr w:rsidR="00C81702" w:rsidRPr="006F0099" w14:paraId="5A402C3C"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7AD70FE2" w14:textId="77777777" w:rsidR="00C81702" w:rsidRPr="006F0099" w:rsidRDefault="00C81702" w:rsidP="00230910">
            <w:pPr>
              <w:jc w:val="left"/>
              <w:rPr>
                <w:rFonts w:cs="Arial"/>
              </w:rPr>
            </w:pPr>
            <w:r w:rsidRPr="006F0099">
              <w:rPr>
                <w:rFonts w:cs="Arial"/>
              </w:rPr>
              <w:t>Ad. 27, 28</w:t>
            </w:r>
          </w:p>
        </w:tc>
        <w:tc>
          <w:tcPr>
            <w:tcW w:w="7927" w:type="dxa"/>
            <w:tcBorders>
              <w:top w:val="dotted" w:sz="4" w:space="0" w:color="auto"/>
              <w:left w:val="dotted" w:sz="4" w:space="0" w:color="auto"/>
              <w:bottom w:val="dotted" w:sz="4" w:space="0" w:color="auto"/>
              <w:right w:val="dotted" w:sz="4" w:space="0" w:color="auto"/>
            </w:tcBorders>
          </w:tcPr>
          <w:p w14:paraId="278952F4" w14:textId="77777777" w:rsidR="00C81702" w:rsidRPr="006F0099" w:rsidRDefault="00C81702" w:rsidP="00230910">
            <w:pPr>
              <w:rPr>
                <w:rFonts w:cs="Arial"/>
                <w:color w:val="000000"/>
              </w:rPr>
            </w:pPr>
            <w:r w:rsidRPr="006F0099">
              <w:rPr>
                <w:rFonts w:cs="Arial"/>
                <w:color w:val="000000"/>
              </w:rPr>
              <w:t>to be deleted</w:t>
            </w:r>
          </w:p>
        </w:tc>
      </w:tr>
      <w:tr w:rsidR="00C81702" w:rsidRPr="006F0099" w14:paraId="5D04E3C6" w14:textId="77777777" w:rsidTr="00230910">
        <w:trPr>
          <w:cantSplit/>
        </w:trPr>
        <w:tc>
          <w:tcPr>
            <w:tcW w:w="1570" w:type="dxa"/>
            <w:tcBorders>
              <w:top w:val="dotted" w:sz="4" w:space="0" w:color="auto"/>
              <w:left w:val="dotted" w:sz="4" w:space="0" w:color="auto"/>
              <w:bottom w:val="dotted" w:sz="4" w:space="0" w:color="auto"/>
              <w:right w:val="dotted" w:sz="4" w:space="0" w:color="auto"/>
            </w:tcBorders>
          </w:tcPr>
          <w:p w14:paraId="6AEDF294" w14:textId="77777777" w:rsidR="00C81702" w:rsidRPr="006F0099" w:rsidRDefault="00C81702" w:rsidP="00230910">
            <w:pPr>
              <w:jc w:val="left"/>
              <w:rPr>
                <w:rFonts w:cs="Arial"/>
              </w:rPr>
            </w:pPr>
            <w:r w:rsidRPr="006F0099">
              <w:rPr>
                <w:rFonts w:cs="Arial"/>
              </w:rPr>
              <w:t>Ad. 30</w:t>
            </w:r>
          </w:p>
        </w:tc>
        <w:tc>
          <w:tcPr>
            <w:tcW w:w="7927" w:type="dxa"/>
            <w:tcBorders>
              <w:top w:val="dotted" w:sz="4" w:space="0" w:color="auto"/>
              <w:left w:val="dotted" w:sz="4" w:space="0" w:color="auto"/>
              <w:bottom w:val="dotted" w:sz="4" w:space="0" w:color="auto"/>
              <w:right w:val="dotted" w:sz="4" w:space="0" w:color="auto"/>
            </w:tcBorders>
          </w:tcPr>
          <w:p w14:paraId="4580107A" w14:textId="77777777" w:rsidR="00C81702" w:rsidRPr="006F0099" w:rsidRDefault="00C81702" w:rsidP="00230910">
            <w:pPr>
              <w:rPr>
                <w:rFonts w:cs="Arial"/>
                <w:color w:val="000000"/>
              </w:rPr>
            </w:pPr>
            <w:r w:rsidRPr="006F0099">
              <w:rPr>
                <w:rFonts w:cs="Arial"/>
                <w:color w:val="000000"/>
              </w:rPr>
              <w:t xml:space="preserve">to </w:t>
            </w:r>
            <w:r w:rsidRPr="006F0099">
              <w:rPr>
                <w:rFonts w:cs="Arial"/>
              </w:rPr>
              <w:t>check whether to only indicate hair groups 57 and 60, 61 in the illustration</w:t>
            </w:r>
          </w:p>
        </w:tc>
      </w:tr>
      <w:bookmarkEnd w:id="19"/>
    </w:tbl>
    <w:p w14:paraId="4A46890F" w14:textId="77777777" w:rsidR="00C81702" w:rsidRPr="00242CC5" w:rsidRDefault="00C81702" w:rsidP="00C81702">
      <w:pPr>
        <w:rPr>
          <w:highlight w:val="green"/>
        </w:rPr>
      </w:pPr>
    </w:p>
    <w:p w14:paraId="0F04D779" w14:textId="77777777" w:rsidR="00C81702" w:rsidRPr="00670B5A" w:rsidRDefault="00C81702" w:rsidP="00C81702">
      <w:pPr>
        <w:pStyle w:val="Heading3"/>
      </w:pPr>
      <w:r w:rsidRPr="00670B5A">
        <w:t>Partial revisions</w:t>
      </w:r>
    </w:p>
    <w:p w14:paraId="47CAFA53" w14:textId="77777777" w:rsidR="00C81702" w:rsidRPr="00670B5A" w:rsidRDefault="00C81702" w:rsidP="00C81702">
      <w:pPr>
        <w:keepNext/>
      </w:pPr>
    </w:p>
    <w:p w14:paraId="50F212ED" w14:textId="77777777" w:rsidR="00C81702" w:rsidRPr="00311D8C" w:rsidRDefault="00C81702" w:rsidP="00C81702">
      <w:pPr>
        <w:pStyle w:val="Heading4"/>
        <w:rPr>
          <w:lang w:val="en-US"/>
        </w:rPr>
      </w:pPr>
      <w:r w:rsidRPr="00311D8C">
        <w:rPr>
          <w:lang w:val="en-US"/>
        </w:rPr>
        <w:t>*Maize (</w:t>
      </w:r>
      <w:proofErr w:type="spellStart"/>
      <w:r w:rsidRPr="00311D8C">
        <w:rPr>
          <w:i/>
          <w:lang w:val="en-US"/>
        </w:rPr>
        <w:t>Zea</w:t>
      </w:r>
      <w:proofErr w:type="spellEnd"/>
      <w:r w:rsidRPr="00311D8C">
        <w:rPr>
          <w:i/>
          <w:lang w:val="en-US"/>
        </w:rPr>
        <w:t xml:space="preserve"> mays</w:t>
      </w:r>
      <w:r w:rsidRPr="00311D8C">
        <w:rPr>
          <w:lang w:val="en-US"/>
        </w:rPr>
        <w:t xml:space="preserve"> L.)</w:t>
      </w:r>
    </w:p>
    <w:p w14:paraId="71CCE097" w14:textId="77777777" w:rsidR="00C81702" w:rsidRPr="00670B5A" w:rsidRDefault="00C81702" w:rsidP="00C81702">
      <w:pPr>
        <w:keepNext/>
        <w:ind w:left="567"/>
        <w:outlineLvl w:val="3"/>
        <w:rPr>
          <w:snapToGrid w:val="0"/>
          <w:u w:val="single"/>
        </w:rPr>
      </w:pPr>
    </w:p>
    <w:p w14:paraId="5BD10088" w14:textId="00C140B0" w:rsidR="00C81702" w:rsidRPr="00670B5A" w:rsidRDefault="00C81702" w:rsidP="00C81702">
      <w:pPr>
        <w:keepNext/>
        <w:rPr>
          <w:rFonts w:cs="Arial"/>
        </w:rPr>
      </w:pPr>
      <w:r w:rsidRPr="00670B5A">
        <w:rPr>
          <w:rFonts w:cs="Arial"/>
        </w:rPr>
        <w:fldChar w:fldCharType="begin"/>
      </w:r>
      <w:r w:rsidRPr="00670B5A">
        <w:rPr>
          <w:rFonts w:cs="Arial"/>
        </w:rPr>
        <w:instrText xml:space="preserve"> AUTONUM  </w:instrText>
      </w:r>
      <w:r w:rsidRPr="00670B5A">
        <w:rPr>
          <w:rFonts w:cs="Arial"/>
        </w:rPr>
        <w:fldChar w:fldCharType="end"/>
      </w:r>
      <w:r w:rsidRPr="00670B5A">
        <w:rPr>
          <w:rFonts w:cs="Arial"/>
        </w:rPr>
        <w:tab/>
      </w:r>
      <w:r w:rsidRPr="00670B5A">
        <w:rPr>
          <w:rFonts w:cs="Arial"/>
          <w:spacing w:val="-2"/>
        </w:rPr>
        <w:t xml:space="preserve">The </w:t>
      </w:r>
      <w:r w:rsidR="00CA565D">
        <w:rPr>
          <w:rFonts w:cs="Arial"/>
          <w:spacing w:val="-2"/>
        </w:rPr>
        <w:t xml:space="preserve">TWA </w:t>
      </w:r>
      <w:r w:rsidRPr="00670B5A">
        <w:rPr>
          <w:rFonts w:cs="Arial"/>
          <w:spacing w:val="-2"/>
        </w:rPr>
        <w:t xml:space="preserve">discussed document </w:t>
      </w:r>
      <w:r w:rsidRPr="00AC0FF6">
        <w:rPr>
          <w:rFonts w:cs="Arial"/>
        </w:rPr>
        <w:t>TWV/58/4-TWA/53/4</w:t>
      </w:r>
      <w:r w:rsidRPr="00670B5A">
        <w:rPr>
          <w:rFonts w:cs="Arial"/>
        </w:rPr>
        <w:t xml:space="preserve">, </w:t>
      </w:r>
      <w:r w:rsidR="00FD5D1A" w:rsidRPr="00670B5A">
        <w:rPr>
          <w:rFonts w:cs="Arial"/>
          <w:spacing w:val="-2"/>
        </w:rPr>
        <w:t xml:space="preserve">presented by </w:t>
      </w:r>
      <w:r w:rsidR="00FD5D1A" w:rsidRPr="00670B5A">
        <w:rPr>
          <w:rFonts w:cs="Arial"/>
        </w:rPr>
        <w:t>M</w:t>
      </w:r>
      <w:r w:rsidR="00FD5D1A">
        <w:rPr>
          <w:rFonts w:cs="Arial"/>
        </w:rPr>
        <w:t>r</w:t>
      </w:r>
      <w:r w:rsidR="00FD5D1A" w:rsidRPr="00670B5A">
        <w:rPr>
          <w:rFonts w:cs="Arial"/>
        </w:rPr>
        <w:t xml:space="preserve">. </w:t>
      </w:r>
      <w:r w:rsidR="00FD5D1A">
        <w:rPr>
          <w:color w:val="000000"/>
        </w:rPr>
        <w:t>Wim Sangster</w:t>
      </w:r>
      <w:r w:rsidR="00FD5D1A" w:rsidRPr="00670B5A">
        <w:rPr>
          <w:rFonts w:cs="Arial"/>
          <w:spacing w:val="-2"/>
        </w:rPr>
        <w:t xml:space="preserve"> </w:t>
      </w:r>
      <w:r w:rsidRPr="00670B5A">
        <w:rPr>
          <w:rFonts w:cs="Arial"/>
          <w:spacing w:val="-2"/>
        </w:rPr>
        <w:t>(</w:t>
      </w:r>
      <w:r>
        <w:rPr>
          <w:rFonts w:cs="Arial"/>
          <w:spacing w:val="-2"/>
        </w:rPr>
        <w:t>Kingdom of the Netherlands</w:t>
      </w:r>
      <w:r w:rsidRPr="00670B5A">
        <w:rPr>
          <w:rFonts w:cs="Arial"/>
          <w:spacing w:val="-2"/>
        </w:rPr>
        <w:t xml:space="preserve">), </w:t>
      </w:r>
      <w:r w:rsidRPr="00670B5A">
        <w:rPr>
          <w:rFonts w:cs="Arial"/>
        </w:rPr>
        <w:t>and noted that the TWV had agreed the following (see document TWV/5</w:t>
      </w:r>
      <w:r>
        <w:rPr>
          <w:rFonts w:cs="Arial"/>
        </w:rPr>
        <w:t>8</w:t>
      </w:r>
      <w:r w:rsidRPr="00670B5A">
        <w:rPr>
          <w:rFonts w:cs="Arial"/>
        </w:rPr>
        <w:t>/</w:t>
      </w:r>
      <w:r>
        <w:rPr>
          <w:rFonts w:cs="Arial"/>
        </w:rPr>
        <w:t>11</w:t>
      </w:r>
      <w:r w:rsidRPr="00670B5A">
        <w:rPr>
          <w:rFonts w:cs="Arial"/>
        </w:rPr>
        <w:t xml:space="preserve"> “Report”, paragraph</w:t>
      </w:r>
      <w:r>
        <w:rPr>
          <w:rFonts w:cs="Arial"/>
        </w:rPr>
        <w:t>s</w:t>
      </w:r>
      <w:r w:rsidRPr="00670B5A">
        <w:rPr>
          <w:rFonts w:cs="Arial"/>
        </w:rPr>
        <w:t xml:space="preserve"> 6</w:t>
      </w:r>
      <w:r>
        <w:rPr>
          <w:rFonts w:cs="Arial"/>
        </w:rPr>
        <w:t>8 and 69</w:t>
      </w:r>
      <w:r w:rsidRPr="00670B5A">
        <w:rPr>
          <w:rFonts w:cs="Arial"/>
        </w:rPr>
        <w:t>):</w:t>
      </w:r>
    </w:p>
    <w:p w14:paraId="7C0E4F06" w14:textId="77777777" w:rsidR="00C81702" w:rsidRDefault="00C81702" w:rsidP="00C81702">
      <w:pPr>
        <w:rPr>
          <w:rFonts w:cs="Arial"/>
          <w:color w:val="000000"/>
        </w:rPr>
      </w:pPr>
    </w:p>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C81702" w:rsidRPr="00AC0FF6" w14:paraId="4393F354" w14:textId="77777777" w:rsidTr="00230910">
        <w:trPr>
          <w:cantSplit/>
        </w:trPr>
        <w:tc>
          <w:tcPr>
            <w:tcW w:w="1448" w:type="dxa"/>
            <w:tcBorders>
              <w:top w:val="dotted" w:sz="4" w:space="0" w:color="auto"/>
              <w:left w:val="dotted" w:sz="4" w:space="0" w:color="auto"/>
              <w:bottom w:val="dotted" w:sz="4" w:space="0" w:color="auto"/>
              <w:right w:val="dotted" w:sz="4" w:space="0" w:color="auto"/>
            </w:tcBorders>
          </w:tcPr>
          <w:p w14:paraId="4BFA8F6B" w14:textId="77777777" w:rsidR="00C81702" w:rsidRPr="00E014D6" w:rsidRDefault="00C81702" w:rsidP="00230910">
            <w:pPr>
              <w:jc w:val="left"/>
              <w:rPr>
                <w:rFonts w:cs="Arial"/>
              </w:rPr>
            </w:pPr>
            <w:r w:rsidRPr="00E014D6">
              <w:rPr>
                <w:rFonts w:cs="Arial"/>
              </w:rPr>
              <w:t>Char. 24.1, 24.2</w:t>
            </w:r>
          </w:p>
        </w:tc>
        <w:tc>
          <w:tcPr>
            <w:tcW w:w="7512" w:type="dxa"/>
            <w:tcBorders>
              <w:top w:val="dotted" w:sz="4" w:space="0" w:color="auto"/>
              <w:left w:val="dotted" w:sz="4" w:space="0" w:color="auto"/>
              <w:bottom w:val="dotted" w:sz="4" w:space="0" w:color="auto"/>
              <w:right w:val="dotted" w:sz="4" w:space="0" w:color="auto"/>
            </w:tcBorders>
          </w:tcPr>
          <w:p w14:paraId="665CC79F" w14:textId="77777777" w:rsidR="00C81702" w:rsidRPr="00E014D6" w:rsidRDefault="00C81702" w:rsidP="00230910">
            <w:pPr>
              <w:rPr>
                <w:rFonts w:cs="Arial"/>
                <w:color w:val="000000"/>
              </w:rPr>
            </w:pPr>
            <w:r w:rsidRPr="00E014D6">
              <w:rPr>
                <w:rFonts w:cs="Arial"/>
                <w:color w:val="000000"/>
              </w:rPr>
              <w:t>to display all 9 notes</w:t>
            </w:r>
          </w:p>
          <w:p w14:paraId="1063111B" w14:textId="77777777" w:rsidR="00C81702" w:rsidRPr="00E014D6" w:rsidRDefault="00C81702" w:rsidP="00230910">
            <w:pPr>
              <w:rPr>
                <w:rFonts w:cs="Arial"/>
                <w:color w:val="000000"/>
              </w:rPr>
            </w:pPr>
            <w:r w:rsidRPr="00E014D6">
              <w:rPr>
                <w:rFonts w:cs="Arial"/>
                <w:color w:val="000000"/>
              </w:rPr>
              <w:t>to keep (*)</w:t>
            </w:r>
          </w:p>
        </w:tc>
      </w:tr>
      <w:tr w:rsidR="00C81702" w:rsidRPr="00AC0FF6" w14:paraId="1ADA5417" w14:textId="77777777" w:rsidTr="00230910">
        <w:trPr>
          <w:cantSplit/>
        </w:trPr>
        <w:tc>
          <w:tcPr>
            <w:tcW w:w="1448" w:type="dxa"/>
            <w:tcBorders>
              <w:top w:val="dotted" w:sz="4" w:space="0" w:color="auto"/>
              <w:left w:val="dotted" w:sz="4" w:space="0" w:color="auto"/>
              <w:bottom w:val="dotted" w:sz="4" w:space="0" w:color="auto"/>
              <w:right w:val="dotted" w:sz="4" w:space="0" w:color="auto"/>
            </w:tcBorders>
          </w:tcPr>
          <w:p w14:paraId="1DEAB20A" w14:textId="77777777" w:rsidR="00C81702" w:rsidRPr="00E014D6" w:rsidRDefault="00C81702" w:rsidP="00230910">
            <w:pPr>
              <w:jc w:val="left"/>
              <w:rPr>
                <w:rFonts w:cs="Arial"/>
              </w:rPr>
            </w:pPr>
            <w:r w:rsidRPr="00E014D6">
              <w:rPr>
                <w:rFonts w:cs="Arial"/>
              </w:rPr>
              <w:t>Char. 38, New Char. after 38</w:t>
            </w:r>
          </w:p>
        </w:tc>
        <w:tc>
          <w:tcPr>
            <w:tcW w:w="7512" w:type="dxa"/>
            <w:tcBorders>
              <w:top w:val="dotted" w:sz="4" w:space="0" w:color="auto"/>
              <w:left w:val="dotted" w:sz="4" w:space="0" w:color="auto"/>
              <w:bottom w:val="dotted" w:sz="4" w:space="0" w:color="auto"/>
              <w:right w:val="dotted" w:sz="4" w:space="0" w:color="auto"/>
            </w:tcBorders>
          </w:tcPr>
          <w:p w14:paraId="4FBCD8E9" w14:textId="77777777" w:rsidR="00C81702" w:rsidRPr="00E014D6" w:rsidRDefault="00C81702" w:rsidP="00230910">
            <w:pPr>
              <w:rPr>
                <w:rFonts w:cs="Arial"/>
              </w:rPr>
            </w:pPr>
            <w:r w:rsidRPr="00E014D6">
              <w:rPr>
                <w:rFonts w:cs="Arial"/>
              </w:rPr>
              <w:t>to check color name “blue black” and whether to replace with an appropriate color according to TGP/14 (e.g. blackish blue)</w:t>
            </w:r>
          </w:p>
        </w:tc>
      </w:tr>
    </w:tbl>
    <w:p w14:paraId="44D8A9FB" w14:textId="77777777" w:rsidR="00C81702" w:rsidRDefault="00C81702" w:rsidP="00C81702"/>
    <w:p w14:paraId="46FDE1CB" w14:textId="35F5225F" w:rsidR="00C81702" w:rsidRDefault="00C81702" w:rsidP="00100F08">
      <w:pPr>
        <w:keepNext/>
        <w:rPr>
          <w:rFonts w:cs="Arial"/>
        </w:rPr>
      </w:pPr>
      <w:r>
        <w:lastRenderedPageBreak/>
        <w:fldChar w:fldCharType="begin"/>
      </w:r>
      <w:r>
        <w:instrText xml:space="preserve"> AUTONUM  </w:instrText>
      </w:r>
      <w:r>
        <w:fldChar w:fldCharType="end"/>
      </w:r>
      <w:r>
        <w:tab/>
        <w:t xml:space="preserve">The </w:t>
      </w:r>
      <w:r w:rsidR="00CA565D">
        <w:t xml:space="preserve">TWA </w:t>
      </w:r>
      <w:r>
        <w:rPr>
          <w:rFonts w:cs="Arial"/>
        </w:rPr>
        <w:t>agreed the following:</w:t>
      </w:r>
    </w:p>
    <w:p w14:paraId="14CBF9E5" w14:textId="77777777" w:rsidR="00C81702" w:rsidRDefault="00C81702" w:rsidP="00100F08">
      <w:pPr>
        <w:keepNext/>
        <w:rPr>
          <w:rFonts w:cs="Arial"/>
        </w:rPr>
      </w:pPr>
    </w:p>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C81702" w:rsidRPr="005967F9" w14:paraId="5CCE0E39" w14:textId="77777777" w:rsidTr="00230910">
        <w:trPr>
          <w:cantSplit/>
        </w:trPr>
        <w:tc>
          <w:tcPr>
            <w:tcW w:w="1448" w:type="dxa"/>
            <w:tcBorders>
              <w:top w:val="dotted" w:sz="4" w:space="0" w:color="auto"/>
              <w:left w:val="dotted" w:sz="4" w:space="0" w:color="auto"/>
              <w:bottom w:val="dotted" w:sz="4" w:space="0" w:color="auto"/>
              <w:right w:val="dotted" w:sz="4" w:space="0" w:color="auto"/>
            </w:tcBorders>
          </w:tcPr>
          <w:p w14:paraId="703E952A" w14:textId="77777777" w:rsidR="00C81702" w:rsidRPr="00E014D6" w:rsidRDefault="00C81702" w:rsidP="00230910">
            <w:pPr>
              <w:jc w:val="left"/>
              <w:rPr>
                <w:rFonts w:cs="Arial"/>
              </w:rPr>
            </w:pPr>
            <w:r w:rsidRPr="00E014D6">
              <w:rPr>
                <w:rFonts w:cs="Arial"/>
              </w:rPr>
              <w:t>Char. 24.1, 24.2</w:t>
            </w:r>
          </w:p>
        </w:tc>
        <w:tc>
          <w:tcPr>
            <w:tcW w:w="7512" w:type="dxa"/>
            <w:tcBorders>
              <w:top w:val="dotted" w:sz="4" w:space="0" w:color="auto"/>
              <w:left w:val="dotted" w:sz="4" w:space="0" w:color="auto"/>
              <w:bottom w:val="dotted" w:sz="4" w:space="0" w:color="auto"/>
              <w:right w:val="dotted" w:sz="4" w:space="0" w:color="auto"/>
            </w:tcBorders>
          </w:tcPr>
          <w:p w14:paraId="2BED5755" w14:textId="77777777" w:rsidR="00C81702" w:rsidRPr="00E014D6" w:rsidRDefault="00C81702" w:rsidP="00230910">
            <w:pPr>
              <w:rPr>
                <w:rFonts w:cs="Arial"/>
                <w:color w:val="000000"/>
              </w:rPr>
            </w:pPr>
            <w:r w:rsidRPr="00E014D6">
              <w:rPr>
                <w:rFonts w:cs="Arial"/>
                <w:color w:val="000000"/>
              </w:rPr>
              <w:t>to display all 9 notes</w:t>
            </w:r>
          </w:p>
          <w:p w14:paraId="4B3C2115" w14:textId="77777777" w:rsidR="00C81702" w:rsidRPr="00E014D6" w:rsidRDefault="00C81702" w:rsidP="00230910">
            <w:pPr>
              <w:rPr>
                <w:rFonts w:cs="Arial"/>
                <w:color w:val="000000"/>
              </w:rPr>
            </w:pPr>
            <w:r w:rsidRPr="00E014D6">
              <w:rPr>
                <w:rFonts w:cs="Arial"/>
                <w:color w:val="000000"/>
              </w:rPr>
              <w:t>to keep (*)</w:t>
            </w:r>
          </w:p>
        </w:tc>
      </w:tr>
      <w:tr w:rsidR="00C81702" w:rsidRPr="005967F9" w14:paraId="57FF2A00" w14:textId="77777777" w:rsidTr="00230910">
        <w:trPr>
          <w:cantSplit/>
        </w:trPr>
        <w:tc>
          <w:tcPr>
            <w:tcW w:w="1448" w:type="dxa"/>
            <w:tcBorders>
              <w:top w:val="dotted" w:sz="4" w:space="0" w:color="auto"/>
              <w:left w:val="dotted" w:sz="4" w:space="0" w:color="auto"/>
              <w:bottom w:val="dotted" w:sz="4" w:space="0" w:color="auto"/>
              <w:right w:val="dotted" w:sz="4" w:space="0" w:color="auto"/>
            </w:tcBorders>
          </w:tcPr>
          <w:p w14:paraId="68049A9D" w14:textId="77777777" w:rsidR="00C81702" w:rsidRPr="00E014D6" w:rsidRDefault="00C81702" w:rsidP="00230910">
            <w:pPr>
              <w:jc w:val="left"/>
              <w:rPr>
                <w:rFonts w:cs="Arial"/>
              </w:rPr>
            </w:pPr>
            <w:r w:rsidRPr="00E014D6">
              <w:rPr>
                <w:rFonts w:cs="Arial"/>
              </w:rPr>
              <w:t>Char. 38, New Char. after 38</w:t>
            </w:r>
          </w:p>
        </w:tc>
        <w:tc>
          <w:tcPr>
            <w:tcW w:w="7512" w:type="dxa"/>
            <w:tcBorders>
              <w:top w:val="dotted" w:sz="4" w:space="0" w:color="auto"/>
              <w:left w:val="dotted" w:sz="4" w:space="0" w:color="auto"/>
              <w:bottom w:val="dotted" w:sz="4" w:space="0" w:color="auto"/>
              <w:right w:val="dotted" w:sz="4" w:space="0" w:color="auto"/>
            </w:tcBorders>
          </w:tcPr>
          <w:p w14:paraId="13AC672F" w14:textId="77777777" w:rsidR="00C81702" w:rsidRPr="00E014D6" w:rsidRDefault="00C81702" w:rsidP="00230910">
            <w:pPr>
              <w:rPr>
                <w:rFonts w:cs="Arial"/>
              </w:rPr>
            </w:pPr>
            <w:r w:rsidRPr="00E014D6">
              <w:t>to replace “blue black” with “bluish black”</w:t>
            </w:r>
          </w:p>
        </w:tc>
      </w:tr>
    </w:tbl>
    <w:p w14:paraId="72FB171E" w14:textId="77777777" w:rsidR="00C81702" w:rsidRDefault="00C81702" w:rsidP="00C81702"/>
    <w:p w14:paraId="25B2C0ED" w14:textId="77777777" w:rsidR="00C81702" w:rsidRPr="005967F9" w:rsidRDefault="00C81702" w:rsidP="00C81702">
      <w:pPr>
        <w:pStyle w:val="Heading4"/>
        <w:rPr>
          <w:lang w:val="pt-BR"/>
        </w:rPr>
      </w:pPr>
      <w:r w:rsidRPr="005967F9">
        <w:rPr>
          <w:lang w:val="pt-BR"/>
        </w:rPr>
        <w:t>Sweet Potato (</w:t>
      </w:r>
      <w:r w:rsidRPr="005967F9">
        <w:rPr>
          <w:i/>
          <w:iCs/>
          <w:lang w:val="pt-BR"/>
        </w:rPr>
        <w:t>Ipomoea batatas</w:t>
      </w:r>
      <w:r w:rsidRPr="005967F9">
        <w:rPr>
          <w:lang w:val="pt-BR"/>
        </w:rPr>
        <w:t xml:space="preserve"> (L.) Lam.)</w:t>
      </w:r>
    </w:p>
    <w:p w14:paraId="55A014A5" w14:textId="77777777" w:rsidR="00C81702" w:rsidRDefault="00C81702" w:rsidP="00C81702">
      <w:pPr>
        <w:rPr>
          <w:rFonts w:eastAsia="MS Mincho"/>
          <w:lang w:val="pt-BR"/>
        </w:rPr>
      </w:pPr>
    </w:p>
    <w:p w14:paraId="7944E1E4" w14:textId="7007D01B" w:rsidR="00C81702" w:rsidRPr="00011BB0" w:rsidRDefault="00C81702" w:rsidP="00C81702">
      <w:pPr>
        <w:keepNext/>
        <w:rPr>
          <w:rFonts w:cs="Arial"/>
          <w:snapToGrid w:val="0"/>
        </w:rPr>
      </w:pPr>
      <w:r>
        <w:rPr>
          <w:rFonts w:cs="Arial"/>
        </w:rPr>
        <w:fldChar w:fldCharType="begin"/>
      </w:r>
      <w:r>
        <w:rPr>
          <w:rFonts w:cs="Arial"/>
        </w:rPr>
        <w:instrText xml:space="preserve"> AUTONUM  </w:instrText>
      </w:r>
      <w:r>
        <w:rPr>
          <w:rFonts w:cs="Arial"/>
        </w:rPr>
        <w:fldChar w:fldCharType="end"/>
      </w:r>
      <w:r>
        <w:rPr>
          <w:rFonts w:cs="Arial"/>
        </w:rPr>
        <w:tab/>
      </w:r>
      <w:r w:rsidRPr="00011BB0">
        <w:rPr>
          <w:rFonts w:cs="Arial"/>
        </w:rPr>
        <w:t xml:space="preserve">The </w:t>
      </w:r>
      <w:r w:rsidR="00CA565D">
        <w:rPr>
          <w:rFonts w:cs="Arial"/>
        </w:rPr>
        <w:t>TWA</w:t>
      </w:r>
      <w:r w:rsidR="00CA565D" w:rsidRPr="00011BB0">
        <w:rPr>
          <w:rFonts w:cs="Arial"/>
        </w:rPr>
        <w:t xml:space="preserve"> </w:t>
      </w:r>
      <w:r w:rsidRPr="00011BB0">
        <w:rPr>
          <w:rFonts w:cs="Arial"/>
        </w:rPr>
        <w:t xml:space="preserve">discussed document </w:t>
      </w:r>
      <w:r w:rsidRPr="005967F9">
        <w:rPr>
          <w:rFonts w:cs="Arial"/>
        </w:rPr>
        <w:t>TWA/54/4</w:t>
      </w:r>
      <w:r w:rsidRPr="00011BB0">
        <w:rPr>
          <w:rFonts w:cs="Arial"/>
        </w:rPr>
        <w:t xml:space="preserve">, presented by Mr. </w:t>
      </w:r>
      <w:r>
        <w:rPr>
          <w:rFonts w:cs="Arial"/>
        </w:rPr>
        <w:t>Toru Watanabe</w:t>
      </w:r>
      <w:r w:rsidRPr="00011BB0">
        <w:rPr>
          <w:rFonts w:cs="Arial"/>
        </w:rPr>
        <w:t xml:space="preserve"> (</w:t>
      </w:r>
      <w:r>
        <w:rPr>
          <w:rFonts w:cs="Arial"/>
        </w:rPr>
        <w:t>Japan</w:t>
      </w:r>
      <w:r w:rsidRPr="00011BB0">
        <w:rPr>
          <w:rFonts w:cs="Arial"/>
        </w:rPr>
        <w:t xml:space="preserve">), and agreed the following: </w:t>
      </w:r>
    </w:p>
    <w:p w14:paraId="629AF3DE" w14:textId="77777777" w:rsidR="00C81702" w:rsidRPr="005967F9" w:rsidRDefault="00C81702" w:rsidP="00C81702">
      <w:pPr>
        <w:rPr>
          <w:rFonts w:eastAsia="MS Mincho"/>
        </w:rPr>
      </w:pPr>
    </w:p>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C81702" w:rsidRPr="00AC0FF6" w14:paraId="5E71EDAF" w14:textId="77777777" w:rsidTr="00230910">
        <w:trPr>
          <w:cantSplit/>
        </w:trPr>
        <w:tc>
          <w:tcPr>
            <w:tcW w:w="1448" w:type="dxa"/>
            <w:tcBorders>
              <w:top w:val="dotted" w:sz="4" w:space="0" w:color="auto"/>
              <w:left w:val="dotted" w:sz="4" w:space="0" w:color="auto"/>
              <w:bottom w:val="dotted" w:sz="4" w:space="0" w:color="auto"/>
              <w:right w:val="dotted" w:sz="4" w:space="0" w:color="auto"/>
            </w:tcBorders>
          </w:tcPr>
          <w:p w14:paraId="6D8A7838" w14:textId="77777777" w:rsidR="00C81702" w:rsidRPr="00AC0FF6" w:rsidRDefault="00C81702" w:rsidP="00230910">
            <w:pPr>
              <w:jc w:val="left"/>
              <w:rPr>
                <w:rFonts w:cs="Arial"/>
              </w:rPr>
            </w:pPr>
            <w:r>
              <w:rPr>
                <w:rFonts w:cs="Arial"/>
              </w:rPr>
              <w:t>New char. 17</w:t>
            </w:r>
          </w:p>
        </w:tc>
        <w:tc>
          <w:tcPr>
            <w:tcW w:w="7512" w:type="dxa"/>
            <w:tcBorders>
              <w:top w:val="dotted" w:sz="4" w:space="0" w:color="auto"/>
              <w:left w:val="dotted" w:sz="4" w:space="0" w:color="auto"/>
              <w:bottom w:val="dotted" w:sz="4" w:space="0" w:color="auto"/>
              <w:right w:val="dotted" w:sz="4" w:space="0" w:color="auto"/>
            </w:tcBorders>
          </w:tcPr>
          <w:p w14:paraId="7432DDBF" w14:textId="77777777" w:rsidR="00C81702" w:rsidRPr="00AC0FF6" w:rsidRDefault="00C81702" w:rsidP="00230910">
            <w:pPr>
              <w:rPr>
                <w:rFonts w:cs="Arial"/>
              </w:rPr>
            </w:pPr>
            <w:r>
              <w:rPr>
                <w:rFonts w:cs="Arial"/>
              </w:rPr>
              <w:t>to review next year after more experience has been gained by other members</w:t>
            </w:r>
          </w:p>
        </w:tc>
      </w:tr>
      <w:tr w:rsidR="00C81702" w:rsidRPr="00AC0FF6" w14:paraId="431D763A" w14:textId="77777777" w:rsidTr="00230910">
        <w:trPr>
          <w:cantSplit/>
        </w:trPr>
        <w:tc>
          <w:tcPr>
            <w:tcW w:w="1448" w:type="dxa"/>
            <w:tcBorders>
              <w:top w:val="dotted" w:sz="4" w:space="0" w:color="auto"/>
              <w:left w:val="dotted" w:sz="4" w:space="0" w:color="auto"/>
              <w:bottom w:val="dotted" w:sz="4" w:space="0" w:color="auto"/>
              <w:right w:val="dotted" w:sz="4" w:space="0" w:color="auto"/>
            </w:tcBorders>
          </w:tcPr>
          <w:p w14:paraId="53B831CF" w14:textId="77777777" w:rsidR="00C81702" w:rsidRPr="00AC0FF6" w:rsidRDefault="00C81702" w:rsidP="00230910">
            <w:pPr>
              <w:jc w:val="left"/>
              <w:rPr>
                <w:rFonts w:cs="Arial"/>
              </w:rPr>
            </w:pPr>
            <w:r>
              <w:rPr>
                <w:rFonts w:cs="Arial"/>
              </w:rPr>
              <w:t>Char. 23</w:t>
            </w:r>
          </w:p>
        </w:tc>
        <w:tc>
          <w:tcPr>
            <w:tcW w:w="7512" w:type="dxa"/>
            <w:tcBorders>
              <w:top w:val="dotted" w:sz="4" w:space="0" w:color="auto"/>
              <w:left w:val="dotted" w:sz="4" w:space="0" w:color="auto"/>
              <w:bottom w:val="dotted" w:sz="4" w:space="0" w:color="auto"/>
              <w:right w:val="dotted" w:sz="4" w:space="0" w:color="auto"/>
            </w:tcBorders>
          </w:tcPr>
          <w:p w14:paraId="5C5BA6DE" w14:textId="77777777" w:rsidR="00C81702" w:rsidRPr="00AC0FF6" w:rsidRDefault="00C81702" w:rsidP="00230910">
            <w:pPr>
              <w:rPr>
                <w:rFonts w:cs="Arial"/>
              </w:rPr>
            </w:pPr>
            <w:r>
              <w:rPr>
                <w:rFonts w:cs="Arial"/>
              </w:rPr>
              <w:t>state 1 to read “none”</w:t>
            </w:r>
          </w:p>
        </w:tc>
      </w:tr>
    </w:tbl>
    <w:p w14:paraId="5C4D7845" w14:textId="77777777" w:rsidR="00C81702" w:rsidRPr="005967F9" w:rsidRDefault="00C81702" w:rsidP="00C81702">
      <w:pPr>
        <w:rPr>
          <w:rFonts w:eastAsia="MS Mincho"/>
        </w:rPr>
      </w:pPr>
    </w:p>
    <w:p w14:paraId="230BC9CF" w14:textId="77777777" w:rsidR="00C81702" w:rsidRPr="005967F9" w:rsidRDefault="00C81702" w:rsidP="00C81702">
      <w:pPr>
        <w:rPr>
          <w:rFonts w:eastAsia="MS Mincho"/>
        </w:rPr>
      </w:pPr>
    </w:p>
    <w:p w14:paraId="1649BC67" w14:textId="77777777" w:rsidR="00C81702" w:rsidRPr="00DF2FDB" w:rsidRDefault="00C81702" w:rsidP="00C81702">
      <w:pPr>
        <w:pStyle w:val="Heading2"/>
        <w:rPr>
          <w:noProof/>
        </w:rPr>
      </w:pPr>
      <w:r w:rsidRPr="003C75ED">
        <w:rPr>
          <w:noProof/>
        </w:rPr>
        <w:t>Recommendations on draft Test Guidelines</w:t>
      </w:r>
    </w:p>
    <w:p w14:paraId="25CD89B8" w14:textId="77777777" w:rsidR="00C81702" w:rsidRPr="00DF2FDB" w:rsidRDefault="00C81702" w:rsidP="00C81702">
      <w:pPr>
        <w:keepNext/>
        <w:jc w:val="left"/>
      </w:pPr>
    </w:p>
    <w:p w14:paraId="59292A90" w14:textId="77777777" w:rsidR="00C81702" w:rsidRDefault="00C81702" w:rsidP="00C81702">
      <w:pPr>
        <w:pStyle w:val="Heading3"/>
        <w:rPr>
          <w:noProof/>
          <w:snapToGrid w:val="0"/>
        </w:rPr>
      </w:pPr>
      <w:r w:rsidRPr="00DF2FDB">
        <w:rPr>
          <w:noProof/>
          <w:snapToGrid w:val="0"/>
        </w:rPr>
        <w:t>(a)</w:t>
      </w:r>
      <w:r w:rsidRPr="00DF2FDB">
        <w:rPr>
          <w:noProof/>
          <w:snapToGrid w:val="0"/>
        </w:rPr>
        <w:tab/>
        <w:t>Test Guidelines to be put forward for adoption by the Technical Committee</w:t>
      </w:r>
    </w:p>
    <w:p w14:paraId="1B52C489" w14:textId="77777777" w:rsidR="00C81702" w:rsidRDefault="00C81702" w:rsidP="00C81702">
      <w:pPr>
        <w:keepNext/>
      </w:pPr>
    </w:p>
    <w:p w14:paraId="514A76AA" w14:textId="77777777" w:rsidR="00C81702" w:rsidRPr="00AC4472" w:rsidRDefault="00C81702" w:rsidP="00C81702">
      <w:pPr>
        <w:rPr>
          <w:rFonts w:cs="Arial"/>
        </w:rPr>
      </w:pPr>
      <w:r>
        <w:fldChar w:fldCharType="begin"/>
      </w:r>
      <w:r>
        <w:instrText xml:space="preserve"> AUTONUM  </w:instrText>
      </w:r>
      <w:r>
        <w:fldChar w:fldCharType="end"/>
      </w:r>
      <w:r>
        <w:tab/>
        <w:t xml:space="preserve">The TWA </w:t>
      </w:r>
      <w:r w:rsidRPr="003F3AB6">
        <w:rPr>
          <w:rFonts w:cs="Arial"/>
        </w:rPr>
        <w:t xml:space="preserve">agreed that the following draft Test Guidelines should be submitted to the TC for adoption at </w:t>
      </w:r>
      <w:r w:rsidRPr="00113E52">
        <w:rPr>
          <w:rFonts w:cs="Arial"/>
        </w:rPr>
        <w:t xml:space="preserve">its </w:t>
      </w:r>
      <w:r>
        <w:rPr>
          <w:rFonts w:cs="Arial"/>
        </w:rPr>
        <w:t>sixty-first</w:t>
      </w:r>
      <w:r w:rsidRPr="00113E52">
        <w:rPr>
          <w:rFonts w:cs="Arial"/>
        </w:rPr>
        <w:t xml:space="preserve"> session, to be held in Geneva on </w:t>
      </w:r>
      <w:r w:rsidRPr="00AC0FF6">
        <w:rPr>
          <w:rFonts w:cs="Arial"/>
        </w:rPr>
        <w:t>October 2</w:t>
      </w:r>
      <w:r>
        <w:rPr>
          <w:rFonts w:cs="Arial"/>
        </w:rPr>
        <w:t>0</w:t>
      </w:r>
      <w:r w:rsidRPr="00AC0FF6">
        <w:rPr>
          <w:rFonts w:cs="Arial"/>
        </w:rPr>
        <w:t xml:space="preserve"> and 2</w:t>
      </w:r>
      <w:r>
        <w:rPr>
          <w:rFonts w:cs="Arial"/>
        </w:rPr>
        <w:t>1</w:t>
      </w:r>
      <w:r w:rsidRPr="00AC0FF6">
        <w:rPr>
          <w:rFonts w:cs="Arial"/>
        </w:rPr>
        <w:t>, 202</w:t>
      </w:r>
      <w:r>
        <w:rPr>
          <w:rFonts w:cs="Arial"/>
        </w:rPr>
        <w:t>5,</w:t>
      </w:r>
      <w:r w:rsidRPr="003F3AB6">
        <w:rPr>
          <w:rFonts w:cs="Arial"/>
        </w:rPr>
        <w:t xml:space="preserve"> on the basis of the following documents and the comments in this report:</w:t>
      </w:r>
    </w:p>
    <w:p w14:paraId="30B728C2" w14:textId="77777777" w:rsidR="00C81702" w:rsidRDefault="00C81702" w:rsidP="00C81702">
      <w:pPr>
        <w:jc w:val="left"/>
      </w:pPr>
    </w:p>
    <w:p w14:paraId="7DA35B83" w14:textId="77777777" w:rsidR="00C81702" w:rsidRDefault="00C81702" w:rsidP="00C81702">
      <w:pPr>
        <w:pStyle w:val="Heading4"/>
      </w:pPr>
      <w:r>
        <w:t>Full draft Test Guidelines</w:t>
      </w:r>
    </w:p>
    <w:p w14:paraId="7EFAA3E7" w14:textId="77777777" w:rsidR="00C81702" w:rsidRDefault="00C81702" w:rsidP="00C81702">
      <w:pPr>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C81702" w:rsidRPr="00717A80" w14:paraId="1D85AE87" w14:textId="77777777" w:rsidTr="00230910">
        <w:trPr>
          <w:cantSplit/>
          <w:jc w:val="center"/>
        </w:trPr>
        <w:tc>
          <w:tcPr>
            <w:tcW w:w="5759" w:type="dxa"/>
          </w:tcPr>
          <w:p w14:paraId="706EC3BC" w14:textId="77777777" w:rsidR="00C81702" w:rsidRPr="00717A80" w:rsidRDefault="00C81702" w:rsidP="00230910">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14:paraId="6457F603" w14:textId="77777777" w:rsidR="00C81702" w:rsidRPr="00717A80" w:rsidRDefault="00C81702" w:rsidP="00230910">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25</w:t>
            </w:r>
            <w:r w:rsidRPr="00717A80">
              <w:rPr>
                <w:rFonts w:cs="Arial"/>
                <w:snapToGrid w:val="0"/>
                <w:color w:val="000000"/>
                <w:u w:val="single"/>
                <w:lang w:val="pl-PL"/>
              </w:rPr>
              <w:t>)</w:t>
            </w:r>
          </w:p>
        </w:tc>
      </w:tr>
      <w:tr w:rsidR="00C81702" w14:paraId="7FCC8BFA" w14:textId="77777777" w:rsidTr="00230910">
        <w:trPr>
          <w:cantSplit/>
          <w:jc w:val="center"/>
        </w:trPr>
        <w:tc>
          <w:tcPr>
            <w:tcW w:w="5759" w:type="dxa"/>
          </w:tcPr>
          <w:p w14:paraId="2C8537ED" w14:textId="77777777" w:rsidR="00C81702" w:rsidRPr="00D208B6" w:rsidRDefault="00C81702" w:rsidP="00230910">
            <w:pPr>
              <w:spacing w:before="60" w:after="60"/>
              <w:jc w:val="left"/>
              <w:rPr>
                <w:rFonts w:cs="Arial"/>
                <w:snapToGrid w:val="0"/>
                <w:color w:val="000000"/>
                <w:lang w:val="pt-BR"/>
              </w:rPr>
            </w:pPr>
            <w:r w:rsidRPr="00DF46B6">
              <w:rPr>
                <w:rFonts w:cs="Arial"/>
              </w:rPr>
              <w:t>*Bent (</w:t>
            </w:r>
            <w:r w:rsidRPr="00DF46B6">
              <w:rPr>
                <w:rFonts w:cs="Arial"/>
                <w:i/>
              </w:rPr>
              <w:t>Agrostis canina</w:t>
            </w:r>
            <w:r w:rsidRPr="00DF46B6">
              <w:rPr>
                <w:rFonts w:cs="Arial"/>
              </w:rPr>
              <w:t xml:space="preserve"> L., </w:t>
            </w:r>
            <w:r w:rsidRPr="00DF46B6">
              <w:rPr>
                <w:rFonts w:cs="Arial"/>
                <w:i/>
              </w:rPr>
              <w:t xml:space="preserve">Agrostis </w:t>
            </w:r>
            <w:proofErr w:type="spellStart"/>
            <w:r w:rsidRPr="00DF46B6">
              <w:rPr>
                <w:rFonts w:cs="Arial"/>
                <w:i/>
              </w:rPr>
              <w:t>capillaris</w:t>
            </w:r>
            <w:proofErr w:type="spellEnd"/>
            <w:r w:rsidRPr="00DF46B6">
              <w:rPr>
                <w:rFonts w:cs="Arial"/>
              </w:rPr>
              <w:t xml:space="preserve"> L.</w:t>
            </w:r>
            <w:r>
              <w:rPr>
                <w:rFonts w:cs="Arial"/>
              </w:rPr>
              <w:t xml:space="preserve">, </w:t>
            </w:r>
            <w:r>
              <w:rPr>
                <w:rFonts w:cs="Arial"/>
              </w:rPr>
              <w:br/>
            </w:r>
            <w:r w:rsidRPr="00DF46B6">
              <w:rPr>
                <w:rFonts w:cs="Arial"/>
                <w:i/>
              </w:rPr>
              <w:t>Agrostis gigantea</w:t>
            </w:r>
            <w:r w:rsidRPr="00DF46B6">
              <w:rPr>
                <w:rFonts w:cs="Arial"/>
              </w:rPr>
              <w:t xml:space="preserve"> Roth, </w:t>
            </w:r>
            <w:r w:rsidRPr="00DF46B6">
              <w:rPr>
                <w:rFonts w:cs="Arial"/>
                <w:i/>
              </w:rPr>
              <w:t>Agrostis stolonifera</w:t>
            </w:r>
            <w:r w:rsidRPr="00DF46B6">
              <w:rPr>
                <w:rFonts w:cs="Arial"/>
              </w:rPr>
              <w:t xml:space="preserve"> L.,) (Revision)</w:t>
            </w:r>
          </w:p>
        </w:tc>
        <w:tc>
          <w:tcPr>
            <w:tcW w:w="2781" w:type="dxa"/>
          </w:tcPr>
          <w:p w14:paraId="0DBF527F" w14:textId="77777777" w:rsidR="00C81702" w:rsidRPr="0034451B" w:rsidRDefault="00C81702" w:rsidP="00230910">
            <w:pPr>
              <w:spacing w:before="60" w:after="60"/>
              <w:rPr>
                <w:snapToGrid w:val="0"/>
                <w:color w:val="000000"/>
              </w:rPr>
            </w:pPr>
            <w:r w:rsidRPr="00DF46B6">
              <w:t>TG/30/7(proj.</w:t>
            </w:r>
            <w:r>
              <w:t>2</w:t>
            </w:r>
            <w:r w:rsidRPr="00DF46B6">
              <w:t>)</w:t>
            </w:r>
          </w:p>
        </w:tc>
      </w:tr>
      <w:tr w:rsidR="00C81702" w14:paraId="324F00C6" w14:textId="77777777" w:rsidTr="00230910">
        <w:trPr>
          <w:cantSplit/>
          <w:jc w:val="center"/>
        </w:trPr>
        <w:tc>
          <w:tcPr>
            <w:tcW w:w="5759" w:type="dxa"/>
          </w:tcPr>
          <w:p w14:paraId="6522FEB6" w14:textId="77777777" w:rsidR="00C81702" w:rsidRPr="00883A7B" w:rsidRDefault="00C81702" w:rsidP="00230910">
            <w:pPr>
              <w:spacing w:before="60" w:after="60"/>
              <w:jc w:val="left"/>
              <w:rPr>
                <w:rFonts w:cs="Arial"/>
              </w:rPr>
            </w:pPr>
            <w:r w:rsidRPr="00DF46B6">
              <w:rPr>
                <w:rFonts w:cs="Arial"/>
                <w:lang w:val="de-DE"/>
              </w:rPr>
              <w:t>*Festulolium (×</w:t>
            </w:r>
            <w:r w:rsidRPr="00DF46B6">
              <w:rPr>
                <w:rFonts w:cs="Arial"/>
                <w:i/>
                <w:lang w:val="de-DE"/>
              </w:rPr>
              <w:t>Festulolium</w:t>
            </w:r>
            <w:r w:rsidRPr="00DF46B6">
              <w:rPr>
                <w:rFonts w:cs="Arial"/>
                <w:lang w:val="de-DE"/>
              </w:rPr>
              <w:t xml:space="preserve"> Asch. et Graebn.) (Revision)</w:t>
            </w:r>
          </w:p>
        </w:tc>
        <w:tc>
          <w:tcPr>
            <w:tcW w:w="2781" w:type="dxa"/>
          </w:tcPr>
          <w:p w14:paraId="0A9286EE" w14:textId="77777777" w:rsidR="00C81702" w:rsidRPr="00883A7B" w:rsidRDefault="00C81702" w:rsidP="00230910">
            <w:pPr>
              <w:spacing w:before="60" w:after="60"/>
              <w:jc w:val="left"/>
              <w:rPr>
                <w:rFonts w:cs="Arial"/>
              </w:rPr>
            </w:pPr>
            <w:r w:rsidRPr="00DF46B6">
              <w:t>TG/243/2(proj.</w:t>
            </w:r>
            <w:r>
              <w:t>2</w:t>
            </w:r>
            <w:r w:rsidRPr="00DF46B6">
              <w:t>)</w:t>
            </w:r>
          </w:p>
        </w:tc>
      </w:tr>
    </w:tbl>
    <w:p w14:paraId="1BDD7B22" w14:textId="77777777" w:rsidR="00C81702" w:rsidRDefault="00C81702" w:rsidP="00C81702">
      <w:pPr>
        <w:jc w:val="left"/>
      </w:pPr>
    </w:p>
    <w:p w14:paraId="1AC97A9B" w14:textId="77777777" w:rsidR="00C81702" w:rsidRDefault="00C81702" w:rsidP="00C81702">
      <w:pPr>
        <w:pStyle w:val="Heading4"/>
      </w:pPr>
      <w:r>
        <w:t xml:space="preserve">Partial </w:t>
      </w:r>
      <w:proofErr w:type="spellStart"/>
      <w:r>
        <w:t>revision</w:t>
      </w:r>
      <w:proofErr w:type="spellEnd"/>
    </w:p>
    <w:p w14:paraId="3E714913" w14:textId="77777777" w:rsidR="00C81702" w:rsidRDefault="00C81702" w:rsidP="00C81702">
      <w:pPr>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C81702" w:rsidRPr="00717A80" w14:paraId="1FDA5BAC" w14:textId="77777777" w:rsidTr="00230910">
        <w:trPr>
          <w:cantSplit/>
          <w:jc w:val="center"/>
        </w:trPr>
        <w:tc>
          <w:tcPr>
            <w:tcW w:w="5759" w:type="dxa"/>
          </w:tcPr>
          <w:p w14:paraId="1B0D43A8" w14:textId="77777777" w:rsidR="00C81702" w:rsidRPr="00717A80" w:rsidRDefault="00C81702" w:rsidP="00230910">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14:paraId="66E95121" w14:textId="77777777" w:rsidR="00C81702" w:rsidRPr="00717A80" w:rsidRDefault="00C81702" w:rsidP="00230910">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25</w:t>
            </w:r>
            <w:r w:rsidRPr="00717A80">
              <w:rPr>
                <w:rFonts w:cs="Arial"/>
                <w:snapToGrid w:val="0"/>
                <w:color w:val="000000"/>
                <w:u w:val="single"/>
                <w:lang w:val="pl-PL"/>
              </w:rPr>
              <w:t>)</w:t>
            </w:r>
          </w:p>
        </w:tc>
      </w:tr>
      <w:tr w:rsidR="00C81702" w14:paraId="362FA607" w14:textId="77777777" w:rsidTr="00230910">
        <w:trPr>
          <w:cantSplit/>
          <w:jc w:val="center"/>
        </w:trPr>
        <w:tc>
          <w:tcPr>
            <w:tcW w:w="5759" w:type="dxa"/>
          </w:tcPr>
          <w:p w14:paraId="16FB928E" w14:textId="540F6FF2" w:rsidR="00C81702" w:rsidRPr="00177B57" w:rsidRDefault="0089588C" w:rsidP="00230910">
            <w:pPr>
              <w:spacing w:before="60" w:after="60"/>
              <w:jc w:val="left"/>
              <w:rPr>
                <w:rFonts w:cs="Arial"/>
                <w:snapToGrid w:val="0"/>
                <w:color w:val="000000"/>
              </w:rPr>
            </w:pPr>
            <w:r>
              <w:t>*Maize (</w:t>
            </w:r>
            <w:proofErr w:type="spellStart"/>
            <w:r w:rsidRPr="0069280B">
              <w:rPr>
                <w:i/>
              </w:rPr>
              <w:t>Zea</w:t>
            </w:r>
            <w:proofErr w:type="spellEnd"/>
            <w:r w:rsidRPr="0069280B">
              <w:rPr>
                <w:i/>
              </w:rPr>
              <w:t xml:space="preserve"> mays</w:t>
            </w:r>
            <w:r>
              <w:t xml:space="preserve"> L.) </w:t>
            </w:r>
            <w:r>
              <w:br/>
              <w:t>- Characteristics 24.1 and 24.2</w:t>
            </w:r>
            <w:r>
              <w:br/>
              <w:t>- Revision of characteristics “</w:t>
            </w:r>
            <w:r w:rsidRPr="00D41F20">
              <w:rPr>
                <w:u w:val="single"/>
              </w:rPr>
              <w:t>Only varieties with ear type of grain: sweet, pop or waxy</w:t>
            </w:r>
            <w:r w:rsidRPr="00CF698E">
              <w:t>: Ear: number of colors of grains</w:t>
            </w:r>
            <w:r>
              <w:t xml:space="preserve">” and “Ear: main color of top of grain" </w:t>
            </w:r>
            <w:r>
              <w:br/>
              <w:t>- Addition of new characteristics “Ear: secondary color of grain”</w:t>
            </w:r>
            <w:r>
              <w:br/>
              <w:t xml:space="preserve">- </w:t>
            </w:r>
            <w:r w:rsidR="00C12752">
              <w:t>A</w:t>
            </w:r>
            <w:r>
              <w:t>ddition of characteristic to TQ 5</w:t>
            </w:r>
          </w:p>
        </w:tc>
        <w:tc>
          <w:tcPr>
            <w:tcW w:w="2781" w:type="dxa"/>
          </w:tcPr>
          <w:p w14:paraId="4C32067C" w14:textId="77777777" w:rsidR="00C81702" w:rsidRPr="0034451B" w:rsidRDefault="00C81702" w:rsidP="00230910">
            <w:pPr>
              <w:spacing w:before="60" w:after="60"/>
              <w:rPr>
                <w:snapToGrid w:val="0"/>
                <w:color w:val="000000"/>
              </w:rPr>
            </w:pPr>
            <w:r w:rsidRPr="00011BB0">
              <w:rPr>
                <w:snapToGrid w:val="0"/>
                <w:color w:val="000000"/>
              </w:rPr>
              <w:t>TG/2/7,</w:t>
            </w:r>
            <w:r w:rsidRPr="00011BB0">
              <w:rPr>
                <w:snapToGrid w:val="0"/>
                <w:color w:val="000000"/>
              </w:rPr>
              <w:br/>
            </w:r>
            <w:r w:rsidRPr="0027455F">
              <w:rPr>
                <w:rFonts w:cs="Arial"/>
              </w:rPr>
              <w:t>TWV/59/5-TWA/54/5</w:t>
            </w:r>
          </w:p>
        </w:tc>
      </w:tr>
    </w:tbl>
    <w:p w14:paraId="5D01325C" w14:textId="77777777" w:rsidR="00C81702" w:rsidRDefault="00C81702" w:rsidP="00C81702">
      <w:pPr>
        <w:jc w:val="left"/>
      </w:pPr>
    </w:p>
    <w:p w14:paraId="11F5C8C5" w14:textId="77777777" w:rsidR="00C81702" w:rsidRPr="00DF2FDB" w:rsidRDefault="00C81702" w:rsidP="00C81702">
      <w:pPr>
        <w:pStyle w:val="Heading3"/>
        <w:rPr>
          <w:noProof/>
          <w:snapToGrid w:val="0"/>
        </w:rPr>
      </w:pPr>
      <w:r w:rsidRPr="00DF2FDB">
        <w:rPr>
          <w:noProof/>
          <w:snapToGrid w:val="0"/>
        </w:rPr>
        <w:t>(b)</w:t>
      </w:r>
      <w:r w:rsidRPr="00DF2FDB">
        <w:rPr>
          <w:noProof/>
          <w:snapToGrid w:val="0"/>
        </w:rPr>
        <w:tab/>
        <w:t xml:space="preserve">Test Guidelines to be discussed at the </w:t>
      </w:r>
      <w:r>
        <w:rPr>
          <w:noProof/>
          <w:snapToGrid w:val="0"/>
        </w:rPr>
        <w:t xml:space="preserve">fifty-fifth </w:t>
      </w:r>
      <w:r w:rsidRPr="00DF2FDB">
        <w:rPr>
          <w:noProof/>
          <w:snapToGrid w:val="0"/>
        </w:rPr>
        <w:t>session</w:t>
      </w:r>
    </w:p>
    <w:p w14:paraId="1D23DCC6" w14:textId="77777777" w:rsidR="00C81702" w:rsidRPr="00DF2FDB" w:rsidRDefault="00C81702" w:rsidP="00C81702">
      <w:pPr>
        <w:keepNext/>
        <w:rPr>
          <w:snapToGrid w:val="0"/>
        </w:rPr>
      </w:pPr>
    </w:p>
    <w:p w14:paraId="03D95C0B" w14:textId="77777777" w:rsidR="00C81702" w:rsidRPr="00DF2FDB" w:rsidRDefault="00C81702" w:rsidP="00C81702">
      <w:pPr>
        <w:keepNext/>
        <w:rPr>
          <w:rFonts w:cs="Arial"/>
        </w:rPr>
      </w:pPr>
      <w:r w:rsidRPr="00DF2FDB">
        <w:rPr>
          <w:color w:val="000000"/>
        </w:rPr>
        <w:fldChar w:fldCharType="begin"/>
      </w:r>
      <w:r w:rsidRPr="00DF2FDB">
        <w:rPr>
          <w:color w:val="000000"/>
        </w:rPr>
        <w:instrText xml:space="preserve"> AUTONUM  </w:instrText>
      </w:r>
      <w:r w:rsidRPr="00DF2FDB">
        <w:rPr>
          <w:color w:val="000000"/>
        </w:rPr>
        <w:fldChar w:fldCharType="end"/>
      </w:r>
      <w:r w:rsidRPr="00DF2FDB">
        <w:rPr>
          <w:color w:val="000000"/>
        </w:rPr>
        <w:tab/>
      </w:r>
      <w:r w:rsidRPr="00DF2FDB">
        <w:rPr>
          <w:rFonts w:cs="Arial"/>
        </w:rPr>
        <w:t>The TW</w:t>
      </w:r>
      <w:r>
        <w:rPr>
          <w:rFonts w:cs="Arial"/>
        </w:rPr>
        <w:t>A</w:t>
      </w:r>
      <w:r w:rsidRPr="00DF2FDB">
        <w:rPr>
          <w:rFonts w:cs="Arial"/>
        </w:rPr>
        <w:t xml:space="preserve"> agreed to discuss the following draft Test Guidelines at its </w:t>
      </w:r>
      <w:r>
        <w:rPr>
          <w:rFonts w:cs="Arial"/>
        </w:rPr>
        <w:t>fifty-fifth</w:t>
      </w:r>
      <w:r w:rsidRPr="00415773">
        <w:rPr>
          <w:rFonts w:cs="Arial"/>
        </w:rPr>
        <w:t xml:space="preserve"> </w:t>
      </w:r>
      <w:r w:rsidRPr="00DF2FDB">
        <w:rPr>
          <w:rFonts w:cs="Arial"/>
        </w:rPr>
        <w:t>session:</w:t>
      </w:r>
    </w:p>
    <w:p w14:paraId="44ACC9BE" w14:textId="77777777" w:rsidR="00C81702" w:rsidRDefault="00C81702" w:rsidP="00C81702">
      <w:pPr>
        <w:keepNext/>
        <w:rPr>
          <w:rFonts w:cs="Arial"/>
        </w:rPr>
      </w:pPr>
    </w:p>
    <w:p w14:paraId="33C45D42" w14:textId="77777777" w:rsidR="00C81702" w:rsidRDefault="00C81702" w:rsidP="00C81702">
      <w:pPr>
        <w:pStyle w:val="Heading4"/>
      </w:pPr>
      <w:r>
        <w:t>Full draft Test Guidelines</w:t>
      </w:r>
    </w:p>
    <w:p w14:paraId="0F3A81A6" w14:textId="77777777" w:rsidR="00C81702" w:rsidRPr="00DF2FDB" w:rsidRDefault="00C81702" w:rsidP="00C81702">
      <w:pPr>
        <w:keepNext/>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C81702" w:rsidRPr="00717A80" w14:paraId="625687B1" w14:textId="77777777" w:rsidTr="00230910">
        <w:trPr>
          <w:cantSplit/>
          <w:jc w:val="center"/>
        </w:trPr>
        <w:tc>
          <w:tcPr>
            <w:tcW w:w="5759" w:type="dxa"/>
          </w:tcPr>
          <w:p w14:paraId="528C7A85" w14:textId="77777777" w:rsidR="00C81702" w:rsidRPr="00717A80" w:rsidRDefault="00C81702" w:rsidP="00230910">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14:paraId="72452983" w14:textId="77777777" w:rsidR="00C81702" w:rsidRPr="00717A80" w:rsidRDefault="00C81702" w:rsidP="00230910">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25</w:t>
            </w:r>
            <w:r w:rsidRPr="00717A80">
              <w:rPr>
                <w:rFonts w:cs="Arial"/>
                <w:snapToGrid w:val="0"/>
                <w:color w:val="000000"/>
                <w:u w:val="single"/>
                <w:lang w:val="pl-PL"/>
              </w:rPr>
              <w:t>)</w:t>
            </w:r>
          </w:p>
        </w:tc>
      </w:tr>
      <w:tr w:rsidR="00C81702" w:rsidRPr="00D47FA4" w14:paraId="0E57A1E4" w14:textId="77777777" w:rsidTr="00230910">
        <w:trPr>
          <w:cantSplit/>
          <w:jc w:val="center"/>
        </w:trPr>
        <w:tc>
          <w:tcPr>
            <w:tcW w:w="5759" w:type="dxa"/>
          </w:tcPr>
          <w:p w14:paraId="2CA069F1" w14:textId="77777777" w:rsidR="00C81702" w:rsidRPr="003D131C" w:rsidRDefault="00C81702" w:rsidP="00230910">
            <w:pPr>
              <w:spacing w:before="60" w:after="60"/>
              <w:jc w:val="left"/>
              <w:rPr>
                <w:rFonts w:cs="Arial"/>
              </w:rPr>
            </w:pPr>
            <w:r w:rsidRPr="00DF46B6">
              <w:rPr>
                <w:rFonts w:cs="Arial"/>
              </w:rPr>
              <w:t>*Fodder Beet (</w:t>
            </w:r>
            <w:r w:rsidRPr="00DF46B6">
              <w:rPr>
                <w:i/>
              </w:rPr>
              <w:t>Beta vulgaris</w:t>
            </w:r>
            <w:r w:rsidRPr="00DF46B6">
              <w:t xml:space="preserve"> </w:t>
            </w:r>
            <w:r w:rsidRPr="00DF46B6">
              <w:rPr>
                <w:rFonts w:cs="Arial"/>
              </w:rPr>
              <w:t>Fodder Beet Group</w:t>
            </w:r>
            <w:r w:rsidRPr="00DF46B6">
              <w:t>) (Revision)</w:t>
            </w:r>
          </w:p>
        </w:tc>
        <w:tc>
          <w:tcPr>
            <w:tcW w:w="2781" w:type="dxa"/>
          </w:tcPr>
          <w:p w14:paraId="210D17D2" w14:textId="77777777" w:rsidR="00C81702" w:rsidRPr="00011BB0" w:rsidRDefault="00C81702" w:rsidP="00230910">
            <w:pPr>
              <w:spacing w:before="60" w:after="60"/>
              <w:jc w:val="left"/>
            </w:pPr>
            <w:r w:rsidRPr="00DF46B6">
              <w:t>TG/150/4(proj.</w:t>
            </w:r>
            <w:r>
              <w:t>3</w:t>
            </w:r>
            <w:r w:rsidRPr="00DF46B6">
              <w:t>)</w:t>
            </w:r>
          </w:p>
        </w:tc>
      </w:tr>
      <w:tr w:rsidR="00C81702" w:rsidRPr="009079B2" w14:paraId="6CA166D4" w14:textId="77777777" w:rsidTr="00230910">
        <w:trPr>
          <w:cantSplit/>
          <w:jc w:val="center"/>
        </w:trPr>
        <w:tc>
          <w:tcPr>
            <w:tcW w:w="5759" w:type="dxa"/>
          </w:tcPr>
          <w:p w14:paraId="52EA700F" w14:textId="77777777" w:rsidR="00C81702" w:rsidRPr="003D131C" w:rsidRDefault="00C81702" w:rsidP="00230910">
            <w:pPr>
              <w:spacing w:before="60" w:after="60"/>
              <w:jc w:val="left"/>
              <w:rPr>
                <w:rFonts w:cs="Arial"/>
              </w:rPr>
            </w:pPr>
            <w:r>
              <w:rPr>
                <w:rFonts w:cs="Arial"/>
              </w:rPr>
              <w:t>*</w:t>
            </w:r>
            <w:r w:rsidRPr="00DF46B6">
              <w:rPr>
                <w:rFonts w:cs="Arial"/>
              </w:rPr>
              <w:t>Grain Amaranth (</w:t>
            </w:r>
            <w:r w:rsidRPr="00DF46B6">
              <w:rPr>
                <w:rFonts w:cs="Arial"/>
                <w:i/>
              </w:rPr>
              <w:t>Amaranthus</w:t>
            </w:r>
            <w:r w:rsidRPr="00DF46B6">
              <w:rPr>
                <w:rFonts w:cs="Arial"/>
              </w:rPr>
              <w:t xml:space="preserve"> L.) (Revision)</w:t>
            </w:r>
          </w:p>
        </w:tc>
        <w:tc>
          <w:tcPr>
            <w:tcW w:w="2781" w:type="dxa"/>
          </w:tcPr>
          <w:p w14:paraId="06D9CD30" w14:textId="77777777" w:rsidR="00C81702" w:rsidRPr="00011BB0" w:rsidRDefault="00C81702" w:rsidP="00230910">
            <w:pPr>
              <w:spacing w:before="60" w:after="60"/>
              <w:jc w:val="left"/>
            </w:pPr>
            <w:r w:rsidRPr="00DF46B6">
              <w:t>TG/247/2(proj.</w:t>
            </w:r>
            <w:r>
              <w:t>2</w:t>
            </w:r>
            <w:r w:rsidRPr="00DF46B6">
              <w:t>)</w:t>
            </w:r>
          </w:p>
        </w:tc>
      </w:tr>
      <w:tr w:rsidR="00C81702" w:rsidRPr="00D47FA4" w14:paraId="6F0D092B" w14:textId="77777777" w:rsidTr="00230910">
        <w:trPr>
          <w:cantSplit/>
          <w:jc w:val="center"/>
        </w:trPr>
        <w:tc>
          <w:tcPr>
            <w:tcW w:w="5759" w:type="dxa"/>
          </w:tcPr>
          <w:p w14:paraId="06F2BC4B" w14:textId="77777777" w:rsidR="00C81702" w:rsidRPr="003D131C" w:rsidRDefault="00C81702" w:rsidP="00230910">
            <w:pPr>
              <w:spacing w:before="60" w:after="60"/>
              <w:jc w:val="left"/>
              <w:rPr>
                <w:rFonts w:cs="Arial"/>
              </w:rPr>
            </w:pPr>
            <w:r>
              <w:t>*</w:t>
            </w:r>
            <w:r w:rsidRPr="00DF46B6">
              <w:t xml:space="preserve">Mung Bean </w:t>
            </w:r>
            <w:r w:rsidRPr="00DF46B6">
              <w:rPr>
                <w:sz w:val="18"/>
              </w:rPr>
              <w:t>(</w:t>
            </w:r>
            <w:r w:rsidRPr="00DF46B6">
              <w:rPr>
                <w:rFonts w:cs="Arial"/>
                <w:i/>
                <w:color w:val="000000"/>
                <w:szCs w:val="21"/>
              </w:rPr>
              <w:t>Vigna radiata</w:t>
            </w:r>
            <w:r w:rsidRPr="00DF46B6">
              <w:rPr>
                <w:rFonts w:cs="Arial"/>
                <w:color w:val="000000"/>
                <w:szCs w:val="21"/>
              </w:rPr>
              <w:t xml:space="preserve"> (L.) R. Wilczek)</w:t>
            </w:r>
          </w:p>
        </w:tc>
        <w:tc>
          <w:tcPr>
            <w:tcW w:w="2781" w:type="dxa"/>
          </w:tcPr>
          <w:p w14:paraId="292E44AA" w14:textId="77777777" w:rsidR="00C81702" w:rsidRPr="00011BB0" w:rsidRDefault="00C81702" w:rsidP="00230910">
            <w:pPr>
              <w:spacing w:before="60" w:after="60"/>
              <w:jc w:val="left"/>
            </w:pPr>
            <w:r w:rsidRPr="00DF46B6">
              <w:t>TG/VIGNA_RAD(proj.</w:t>
            </w:r>
            <w:r>
              <w:t>3</w:t>
            </w:r>
            <w:r w:rsidRPr="00DF46B6">
              <w:t>)</w:t>
            </w:r>
          </w:p>
        </w:tc>
      </w:tr>
      <w:tr w:rsidR="00C81702" w:rsidRPr="00D47FA4" w14:paraId="63BE5DB7" w14:textId="77777777" w:rsidTr="00230910">
        <w:trPr>
          <w:cantSplit/>
          <w:jc w:val="center"/>
        </w:trPr>
        <w:tc>
          <w:tcPr>
            <w:tcW w:w="5759" w:type="dxa"/>
          </w:tcPr>
          <w:p w14:paraId="6225A789" w14:textId="77777777" w:rsidR="00C81702" w:rsidRPr="003D131C" w:rsidRDefault="00C81702" w:rsidP="00230910">
            <w:pPr>
              <w:spacing w:before="60" w:after="60"/>
              <w:jc w:val="left"/>
              <w:rPr>
                <w:rFonts w:cs="Arial"/>
              </w:rPr>
            </w:pPr>
            <w:r w:rsidRPr="003A7097">
              <w:rPr>
                <w:rFonts w:cs="Arial"/>
              </w:rPr>
              <w:t xml:space="preserve">*Sugarcane </w:t>
            </w:r>
            <w:r w:rsidRPr="003A7097">
              <w:t>(</w:t>
            </w:r>
            <w:r w:rsidRPr="003A7097">
              <w:rPr>
                <w:i/>
              </w:rPr>
              <w:t>Saccharum</w:t>
            </w:r>
            <w:r w:rsidRPr="003A7097">
              <w:t xml:space="preserve"> L.)</w:t>
            </w:r>
            <w:r w:rsidRPr="003A7097">
              <w:rPr>
                <w:rFonts w:cs="Arial"/>
              </w:rPr>
              <w:t xml:space="preserve"> (Revision)</w:t>
            </w:r>
          </w:p>
        </w:tc>
        <w:tc>
          <w:tcPr>
            <w:tcW w:w="2781" w:type="dxa"/>
          </w:tcPr>
          <w:p w14:paraId="599928C8" w14:textId="77777777" w:rsidR="00C81702" w:rsidRPr="00011BB0" w:rsidRDefault="00C81702" w:rsidP="00230910">
            <w:pPr>
              <w:spacing w:before="60" w:after="60"/>
              <w:jc w:val="left"/>
            </w:pPr>
            <w:r w:rsidRPr="00DF46B6">
              <w:rPr>
                <w:rFonts w:cs="Arial"/>
              </w:rPr>
              <w:t>TG/186/2(proj.</w:t>
            </w:r>
            <w:r>
              <w:rPr>
                <w:rFonts w:cs="Arial"/>
              </w:rPr>
              <w:t>6</w:t>
            </w:r>
            <w:r w:rsidRPr="00DF46B6">
              <w:rPr>
                <w:rFonts w:cs="Arial"/>
              </w:rPr>
              <w:t>)</w:t>
            </w:r>
          </w:p>
        </w:tc>
      </w:tr>
      <w:tr w:rsidR="00C81702" w:rsidRPr="00D47FA4" w14:paraId="1816B0CD" w14:textId="77777777" w:rsidTr="00230910">
        <w:trPr>
          <w:cantSplit/>
          <w:jc w:val="center"/>
        </w:trPr>
        <w:tc>
          <w:tcPr>
            <w:tcW w:w="5759" w:type="dxa"/>
          </w:tcPr>
          <w:p w14:paraId="191E2640" w14:textId="77777777" w:rsidR="00C81702" w:rsidRPr="003D131C" w:rsidRDefault="00C81702" w:rsidP="00230910">
            <w:pPr>
              <w:spacing w:before="60" w:after="60"/>
              <w:jc w:val="left"/>
              <w:rPr>
                <w:rFonts w:cs="Arial"/>
              </w:rPr>
            </w:pPr>
            <w:r w:rsidRPr="003A7097">
              <w:rPr>
                <w:rFonts w:cs="Arial"/>
              </w:rPr>
              <w:t>White Clover (</w:t>
            </w:r>
            <w:r w:rsidRPr="003A7097">
              <w:rPr>
                <w:rFonts w:cs="Arial"/>
                <w:i/>
                <w:iCs/>
              </w:rPr>
              <w:t>Trifolium repens</w:t>
            </w:r>
            <w:r w:rsidRPr="003A7097">
              <w:rPr>
                <w:rFonts w:cs="Arial"/>
              </w:rPr>
              <w:t xml:space="preserve"> L.)</w:t>
            </w:r>
          </w:p>
        </w:tc>
        <w:tc>
          <w:tcPr>
            <w:tcW w:w="2781" w:type="dxa"/>
          </w:tcPr>
          <w:p w14:paraId="34AE26E3" w14:textId="77777777" w:rsidR="00C81702" w:rsidRPr="00011BB0" w:rsidRDefault="00C81702" w:rsidP="00230910">
            <w:pPr>
              <w:spacing w:before="60" w:after="60"/>
              <w:jc w:val="left"/>
            </w:pPr>
            <w:r w:rsidRPr="005A77C9">
              <w:t>TG/38/7</w:t>
            </w:r>
          </w:p>
        </w:tc>
      </w:tr>
      <w:tr w:rsidR="00C81702" w:rsidRPr="00D47FA4" w14:paraId="77685549" w14:textId="77777777" w:rsidTr="00230910">
        <w:trPr>
          <w:cantSplit/>
          <w:jc w:val="center"/>
        </w:trPr>
        <w:tc>
          <w:tcPr>
            <w:tcW w:w="5759" w:type="dxa"/>
          </w:tcPr>
          <w:p w14:paraId="39897640" w14:textId="77777777" w:rsidR="00C81702" w:rsidRPr="003D131C" w:rsidRDefault="00C81702" w:rsidP="00230910">
            <w:pPr>
              <w:spacing w:before="60" w:after="60"/>
              <w:jc w:val="left"/>
              <w:rPr>
                <w:rFonts w:cs="Arial"/>
                <w:lang w:val="de-DE"/>
              </w:rPr>
            </w:pPr>
            <w:r w:rsidRPr="00011BB0">
              <w:rPr>
                <w:rFonts w:cs="Arial"/>
              </w:rPr>
              <w:lastRenderedPageBreak/>
              <w:t>White Mustard (</w:t>
            </w:r>
            <w:r w:rsidRPr="00011BB0">
              <w:rPr>
                <w:rFonts w:cs="Arial"/>
                <w:i/>
              </w:rPr>
              <w:t>Sinapis alba</w:t>
            </w:r>
            <w:r w:rsidRPr="00011BB0">
              <w:rPr>
                <w:rFonts w:cs="Arial"/>
              </w:rPr>
              <w:t xml:space="preserve"> L.) (Revision)</w:t>
            </w:r>
          </w:p>
        </w:tc>
        <w:tc>
          <w:tcPr>
            <w:tcW w:w="2781" w:type="dxa"/>
          </w:tcPr>
          <w:p w14:paraId="698A3D8E" w14:textId="77777777" w:rsidR="00C81702" w:rsidRPr="00011BB0" w:rsidRDefault="00C81702" w:rsidP="00230910">
            <w:pPr>
              <w:spacing w:before="60" w:after="60"/>
              <w:jc w:val="left"/>
            </w:pPr>
            <w:r w:rsidRPr="00011BB0">
              <w:t>TG/179/3</w:t>
            </w:r>
          </w:p>
        </w:tc>
      </w:tr>
    </w:tbl>
    <w:p w14:paraId="789CD684" w14:textId="77777777" w:rsidR="00C81702" w:rsidRDefault="00C81702" w:rsidP="00C81702">
      <w:pPr>
        <w:rPr>
          <w:snapToGrid w:val="0"/>
        </w:rPr>
      </w:pPr>
    </w:p>
    <w:p w14:paraId="33DE6FAE" w14:textId="77777777" w:rsidR="00C81702" w:rsidRDefault="00C81702" w:rsidP="00C81702">
      <w:pPr>
        <w:pStyle w:val="Heading4"/>
        <w:rPr>
          <w:snapToGrid w:val="0"/>
        </w:rPr>
      </w:pPr>
      <w:r>
        <w:rPr>
          <w:snapToGrid w:val="0"/>
        </w:rPr>
        <w:t xml:space="preserve">Partial </w:t>
      </w:r>
      <w:proofErr w:type="spellStart"/>
      <w:r>
        <w:rPr>
          <w:snapToGrid w:val="0"/>
        </w:rPr>
        <w:t>revisions</w:t>
      </w:r>
      <w:proofErr w:type="spellEnd"/>
    </w:p>
    <w:p w14:paraId="776F2513" w14:textId="77777777" w:rsidR="00C81702" w:rsidRDefault="00C81702" w:rsidP="00C81702">
      <w:pPr>
        <w:rPr>
          <w:snapToGrid w:val="0"/>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C81702" w:rsidRPr="00717A80" w14:paraId="58CF9AAC" w14:textId="77777777" w:rsidTr="00230910">
        <w:trPr>
          <w:cantSplit/>
          <w:jc w:val="center"/>
        </w:trPr>
        <w:tc>
          <w:tcPr>
            <w:tcW w:w="5759" w:type="dxa"/>
          </w:tcPr>
          <w:p w14:paraId="7DEE32F3" w14:textId="77777777" w:rsidR="00C81702" w:rsidRPr="00717A80" w:rsidRDefault="00C81702" w:rsidP="00230910">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14:paraId="36258798" w14:textId="77777777" w:rsidR="00C81702" w:rsidRPr="00717A80" w:rsidRDefault="00C81702" w:rsidP="00230910">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25</w:t>
            </w:r>
            <w:r w:rsidRPr="00717A80">
              <w:rPr>
                <w:rFonts w:cs="Arial"/>
                <w:snapToGrid w:val="0"/>
                <w:color w:val="000000"/>
                <w:u w:val="single"/>
                <w:lang w:val="pl-PL"/>
              </w:rPr>
              <w:t>)</w:t>
            </w:r>
          </w:p>
        </w:tc>
      </w:tr>
      <w:tr w:rsidR="00C81702" w:rsidRPr="006410EE" w14:paraId="215D357B" w14:textId="77777777" w:rsidTr="00230910">
        <w:trPr>
          <w:cantSplit/>
          <w:jc w:val="center"/>
        </w:trPr>
        <w:tc>
          <w:tcPr>
            <w:tcW w:w="5759" w:type="dxa"/>
          </w:tcPr>
          <w:p w14:paraId="2F6DAB20" w14:textId="77777777" w:rsidR="00C81702" w:rsidRPr="00DD0107" w:rsidRDefault="00C81702" w:rsidP="00230910">
            <w:pPr>
              <w:keepNext/>
              <w:jc w:val="left"/>
              <w:rPr>
                <w:rFonts w:cs="Arial"/>
                <w:lang w:val="pt-BR"/>
              </w:rPr>
            </w:pPr>
            <w:r w:rsidRPr="00DD0107">
              <w:rPr>
                <w:rFonts w:cs="Arial"/>
                <w:lang w:val="pt-BR"/>
              </w:rPr>
              <w:t>Sweet Potato (</w:t>
            </w:r>
            <w:r w:rsidRPr="00DD0107">
              <w:rPr>
                <w:rFonts w:cs="Arial"/>
                <w:i/>
                <w:iCs/>
                <w:lang w:val="pt-BR"/>
              </w:rPr>
              <w:t>Ipomoea batatas</w:t>
            </w:r>
            <w:r w:rsidRPr="00DD0107">
              <w:rPr>
                <w:rFonts w:cs="Arial"/>
                <w:lang w:val="pt-BR"/>
              </w:rPr>
              <w:t xml:space="preserve"> (L.) Lam.)</w:t>
            </w:r>
          </w:p>
          <w:p w14:paraId="1D4AC105" w14:textId="77777777" w:rsidR="00C81702" w:rsidRDefault="00C81702" w:rsidP="00230910">
            <w:pPr>
              <w:keepNext/>
              <w:jc w:val="left"/>
            </w:pPr>
            <w:r>
              <w:rPr>
                <w:rFonts w:cs="Arial"/>
              </w:rPr>
              <w:t xml:space="preserve">- </w:t>
            </w:r>
            <w:r>
              <w:t>Adding a new characteristic “Leaf blade: anthocyanin coloration of nectary”</w:t>
            </w:r>
          </w:p>
          <w:p w14:paraId="57DBA0DA" w14:textId="77777777" w:rsidR="00C81702" w:rsidRPr="001D61F6" w:rsidRDefault="00C81702" w:rsidP="00230910">
            <w:pPr>
              <w:keepNext/>
              <w:jc w:val="left"/>
            </w:pPr>
            <w:r w:rsidRPr="001D61F6">
              <w:rPr>
                <w:rFonts w:cs="Arial"/>
              </w:rPr>
              <w:t xml:space="preserve">-  </w:t>
            </w:r>
            <w:r w:rsidRPr="001D61F6">
              <w:t>Adding a new shape to “Storage root: shape”</w:t>
            </w:r>
          </w:p>
          <w:p w14:paraId="1FB6A257" w14:textId="77777777" w:rsidR="00C81702" w:rsidRPr="001D61F6" w:rsidRDefault="00C81702" w:rsidP="00230910">
            <w:pPr>
              <w:keepNext/>
              <w:jc w:val="left"/>
            </w:pPr>
            <w:r w:rsidRPr="001D61F6">
              <w:rPr>
                <w:rFonts w:cs="Arial"/>
              </w:rPr>
              <w:t xml:space="preserve">- </w:t>
            </w:r>
            <w:r w:rsidRPr="001D61F6">
              <w:t>Adding new colors to “Storage root: main color of flesh”</w:t>
            </w:r>
          </w:p>
          <w:p w14:paraId="3C7EA099" w14:textId="77777777" w:rsidR="00C81702" w:rsidRPr="00E026DA" w:rsidRDefault="00C81702" w:rsidP="00230910">
            <w:pPr>
              <w:spacing w:before="60" w:after="60"/>
              <w:jc w:val="left"/>
              <w:rPr>
                <w:rFonts w:cs="Arial"/>
              </w:rPr>
            </w:pPr>
            <w:r w:rsidRPr="001D61F6">
              <w:rPr>
                <w:rFonts w:cs="Arial"/>
              </w:rPr>
              <w:t xml:space="preserve">- </w:t>
            </w:r>
            <w:r w:rsidRPr="001D61F6">
              <w:t>Revision of example variety for char. 23</w:t>
            </w:r>
          </w:p>
        </w:tc>
        <w:tc>
          <w:tcPr>
            <w:tcW w:w="2781" w:type="dxa"/>
          </w:tcPr>
          <w:p w14:paraId="60E3E1E0" w14:textId="77777777" w:rsidR="00C81702" w:rsidRPr="00011BB0" w:rsidRDefault="00C81702" w:rsidP="00230910">
            <w:pPr>
              <w:spacing w:before="60" w:after="60"/>
              <w:rPr>
                <w:snapToGrid w:val="0"/>
                <w:color w:val="000000"/>
              </w:rPr>
            </w:pPr>
            <w:r>
              <w:t xml:space="preserve">TG/258/1, </w:t>
            </w:r>
            <w:r w:rsidRPr="0027455F">
              <w:t>TWA/54/4</w:t>
            </w:r>
          </w:p>
        </w:tc>
      </w:tr>
    </w:tbl>
    <w:p w14:paraId="0FD960C4" w14:textId="77777777" w:rsidR="00C81702" w:rsidRPr="00DF46B6" w:rsidRDefault="00C81702" w:rsidP="00C81702">
      <w:pPr>
        <w:rPr>
          <w:snapToGrid w:val="0"/>
        </w:rPr>
      </w:pPr>
    </w:p>
    <w:p w14:paraId="2161F1B5" w14:textId="77777777" w:rsidR="00C81702" w:rsidRPr="00081052" w:rsidRDefault="00C81702" w:rsidP="00C81702">
      <w:pPr>
        <w:rPr>
          <w:rFonts w:cs="Arial"/>
        </w:rPr>
      </w:pPr>
      <w:r w:rsidRPr="00DF2FDB">
        <w:rPr>
          <w:rFonts w:cs="Arial"/>
        </w:rPr>
        <w:fldChar w:fldCharType="begin"/>
      </w:r>
      <w:r w:rsidRPr="00DF2FDB">
        <w:rPr>
          <w:rFonts w:cs="Arial"/>
        </w:rPr>
        <w:instrText xml:space="preserve"> AUTONUM  </w:instrText>
      </w:r>
      <w:r w:rsidRPr="00DF2FDB">
        <w:rPr>
          <w:rFonts w:cs="Arial"/>
        </w:rPr>
        <w:fldChar w:fldCharType="end"/>
      </w:r>
      <w:r w:rsidRPr="00DF2FDB">
        <w:rPr>
          <w:rFonts w:cs="Arial"/>
        </w:rPr>
        <w:tab/>
      </w:r>
      <w:r w:rsidRPr="00DF46B6">
        <w:rPr>
          <w:rFonts w:cs="Arial"/>
        </w:rPr>
        <w:t xml:space="preserve">The leading experts, interested experts and timetables for the development of the Test Guidelines are set </w:t>
      </w:r>
      <w:r w:rsidRPr="006A25CA">
        <w:rPr>
          <w:rFonts w:cs="Arial"/>
        </w:rPr>
        <w:t>out in Annex IV to this report.</w:t>
      </w:r>
    </w:p>
    <w:p w14:paraId="45827090" w14:textId="77777777" w:rsidR="00C81702" w:rsidRPr="00081052" w:rsidRDefault="00C81702" w:rsidP="00C81702"/>
    <w:p w14:paraId="38252CEA" w14:textId="77777777" w:rsidR="00C81702" w:rsidRPr="00081052" w:rsidRDefault="00C81702" w:rsidP="00C81702">
      <w:pPr>
        <w:pStyle w:val="Heading3"/>
        <w:rPr>
          <w:noProof/>
          <w:snapToGrid w:val="0"/>
        </w:rPr>
      </w:pPr>
      <w:r w:rsidRPr="00081052">
        <w:rPr>
          <w:noProof/>
          <w:snapToGrid w:val="0"/>
        </w:rPr>
        <w:t xml:space="preserve">(c) </w:t>
      </w:r>
      <w:r w:rsidRPr="00081052">
        <w:rPr>
          <w:noProof/>
          <w:snapToGrid w:val="0"/>
        </w:rPr>
        <w:tab/>
        <w:t xml:space="preserve">Test Guidelines </w:t>
      </w:r>
      <w:r>
        <w:rPr>
          <w:noProof/>
          <w:snapToGrid w:val="0"/>
        </w:rPr>
        <w:t>for possible future discussions</w:t>
      </w:r>
    </w:p>
    <w:p w14:paraId="0538D65E" w14:textId="77777777" w:rsidR="00C81702" w:rsidRPr="00081052" w:rsidRDefault="00C81702" w:rsidP="00C81702">
      <w:pPr>
        <w:keepNext/>
      </w:pPr>
    </w:p>
    <w:p w14:paraId="708480F4" w14:textId="77777777" w:rsidR="00C81702" w:rsidRPr="00DF2FDB" w:rsidRDefault="00C81702" w:rsidP="00C81702">
      <w:pPr>
        <w:rPr>
          <w:rFonts w:cs="Arial"/>
        </w:rPr>
      </w:pPr>
      <w:r w:rsidRPr="00081052">
        <w:rPr>
          <w:rFonts w:cs="Arial"/>
        </w:rPr>
        <w:fldChar w:fldCharType="begin"/>
      </w:r>
      <w:r w:rsidRPr="00081052">
        <w:rPr>
          <w:rFonts w:cs="Arial"/>
        </w:rPr>
        <w:instrText xml:space="preserve"> AUTONUM  </w:instrText>
      </w:r>
      <w:r w:rsidRPr="00081052">
        <w:rPr>
          <w:rFonts w:cs="Arial"/>
        </w:rPr>
        <w:fldChar w:fldCharType="end"/>
      </w:r>
      <w:r w:rsidRPr="00081052">
        <w:rPr>
          <w:rFonts w:cs="Arial"/>
        </w:rPr>
        <w:tab/>
      </w:r>
      <w:r>
        <w:rPr>
          <w:rFonts w:cs="Arial"/>
        </w:rPr>
        <w:t>The TWA a</w:t>
      </w:r>
      <w:r w:rsidRPr="00B23B6C">
        <w:t>greed that it should consider the development of Test Guidelines for the following at a future session:</w:t>
      </w:r>
    </w:p>
    <w:p w14:paraId="2654024F" w14:textId="77777777" w:rsidR="00C81702" w:rsidRDefault="00C81702" w:rsidP="00C81702"/>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C81702" w:rsidRPr="00717A80" w14:paraId="3373F260" w14:textId="77777777" w:rsidTr="00230910">
        <w:trPr>
          <w:cantSplit/>
          <w:jc w:val="center"/>
        </w:trPr>
        <w:tc>
          <w:tcPr>
            <w:tcW w:w="5759" w:type="dxa"/>
          </w:tcPr>
          <w:p w14:paraId="7FE9594D" w14:textId="77777777" w:rsidR="00C81702" w:rsidRPr="00717A80" w:rsidRDefault="00C81702" w:rsidP="00230910">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14:paraId="3613DF8D" w14:textId="77777777" w:rsidR="00C81702" w:rsidRPr="00717A80" w:rsidRDefault="00C81702" w:rsidP="00230910">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25</w:t>
            </w:r>
            <w:r w:rsidRPr="00717A80">
              <w:rPr>
                <w:rFonts w:cs="Arial"/>
                <w:snapToGrid w:val="0"/>
                <w:color w:val="000000"/>
                <w:u w:val="single"/>
                <w:lang w:val="pl-PL"/>
              </w:rPr>
              <w:t>)</w:t>
            </w:r>
          </w:p>
        </w:tc>
      </w:tr>
      <w:tr w:rsidR="00C81702" w:rsidRPr="004F01B1" w14:paraId="1A9CD249" w14:textId="77777777" w:rsidTr="00230910">
        <w:trPr>
          <w:cantSplit/>
          <w:jc w:val="center"/>
        </w:trPr>
        <w:tc>
          <w:tcPr>
            <w:tcW w:w="5759" w:type="dxa"/>
          </w:tcPr>
          <w:p w14:paraId="022611AA" w14:textId="77777777" w:rsidR="00C81702" w:rsidRPr="00011BB0" w:rsidRDefault="00C81702" w:rsidP="00230910">
            <w:pPr>
              <w:spacing w:before="60" w:after="60"/>
              <w:jc w:val="left"/>
              <w:rPr>
                <w:rFonts w:cs="Arial"/>
              </w:rPr>
            </w:pPr>
            <w:r w:rsidRPr="00740BF0">
              <w:rPr>
                <w:rFonts w:cs="Arial"/>
              </w:rPr>
              <w:t>Common Millet</w:t>
            </w:r>
            <w:r>
              <w:rPr>
                <w:rFonts w:cs="Arial"/>
              </w:rPr>
              <w:t xml:space="preserve"> (</w:t>
            </w:r>
            <w:r w:rsidRPr="00740BF0">
              <w:rPr>
                <w:i/>
              </w:rPr>
              <w:t xml:space="preserve">Panicum </w:t>
            </w:r>
            <w:proofErr w:type="spellStart"/>
            <w:r w:rsidRPr="00740BF0">
              <w:rPr>
                <w:i/>
              </w:rPr>
              <w:t>miliaceum</w:t>
            </w:r>
            <w:proofErr w:type="spellEnd"/>
            <w:r>
              <w:t xml:space="preserve"> L.</w:t>
            </w:r>
            <w:r>
              <w:rPr>
                <w:rFonts w:cs="Arial"/>
              </w:rPr>
              <w:t>) (Revision)</w:t>
            </w:r>
          </w:p>
        </w:tc>
        <w:tc>
          <w:tcPr>
            <w:tcW w:w="2781" w:type="dxa"/>
          </w:tcPr>
          <w:p w14:paraId="0980507F" w14:textId="77777777" w:rsidR="00C81702" w:rsidRPr="00011BB0" w:rsidRDefault="00C81702" w:rsidP="00230910">
            <w:pPr>
              <w:spacing w:before="60" w:after="60"/>
            </w:pPr>
            <w:r w:rsidRPr="005A77C9">
              <w:t xml:space="preserve">TG/248/1 </w:t>
            </w:r>
          </w:p>
        </w:tc>
      </w:tr>
      <w:tr w:rsidR="00C81702" w:rsidRPr="004F01B1" w14:paraId="5EE74AE4" w14:textId="77777777" w:rsidTr="00230910">
        <w:trPr>
          <w:cantSplit/>
          <w:jc w:val="center"/>
        </w:trPr>
        <w:tc>
          <w:tcPr>
            <w:tcW w:w="5759" w:type="dxa"/>
          </w:tcPr>
          <w:p w14:paraId="0D3C0332" w14:textId="77777777" w:rsidR="00C81702" w:rsidRPr="00740BF0" w:rsidRDefault="00C81702" w:rsidP="00230910">
            <w:pPr>
              <w:spacing w:before="60" w:after="60"/>
              <w:jc w:val="left"/>
              <w:rPr>
                <w:rFonts w:cs="Arial"/>
              </w:rPr>
            </w:pPr>
            <w:r w:rsidRPr="00C45E04">
              <w:rPr>
                <w:rFonts w:cs="Arial"/>
              </w:rPr>
              <w:t>Couch Grass, Bermuda Grass (</w:t>
            </w:r>
            <w:proofErr w:type="spellStart"/>
            <w:r w:rsidRPr="00C45E04">
              <w:rPr>
                <w:rFonts w:cs="Arial"/>
                <w:i/>
              </w:rPr>
              <w:t>Cynodon</w:t>
            </w:r>
            <w:proofErr w:type="spellEnd"/>
            <w:r w:rsidRPr="00C45E04">
              <w:rPr>
                <w:rFonts w:cs="Arial"/>
              </w:rPr>
              <w:t xml:space="preserve"> Rich.)</w:t>
            </w:r>
          </w:p>
        </w:tc>
        <w:tc>
          <w:tcPr>
            <w:tcW w:w="2781" w:type="dxa"/>
          </w:tcPr>
          <w:p w14:paraId="525340BC" w14:textId="77777777" w:rsidR="00C81702" w:rsidRDefault="00C81702" w:rsidP="00230910">
            <w:pPr>
              <w:spacing w:before="60" w:after="60"/>
            </w:pPr>
            <w:r w:rsidRPr="00C45E04">
              <w:t>New</w:t>
            </w:r>
          </w:p>
        </w:tc>
      </w:tr>
      <w:tr w:rsidR="00C81702" w:rsidRPr="004F01B1" w14:paraId="1AE70C1B" w14:textId="77777777" w:rsidTr="00230910">
        <w:trPr>
          <w:cantSplit/>
          <w:jc w:val="center"/>
        </w:trPr>
        <w:tc>
          <w:tcPr>
            <w:tcW w:w="5759" w:type="dxa"/>
          </w:tcPr>
          <w:p w14:paraId="6A310636" w14:textId="77777777" w:rsidR="00C81702" w:rsidRPr="00740BF0" w:rsidRDefault="00C81702" w:rsidP="00230910">
            <w:pPr>
              <w:spacing w:before="60" w:after="60"/>
              <w:jc w:val="left"/>
              <w:rPr>
                <w:rFonts w:cs="Arial"/>
              </w:rPr>
            </w:pPr>
            <w:r w:rsidRPr="00C45E04">
              <w:rPr>
                <w:rFonts w:cs="Arial"/>
              </w:rPr>
              <w:t>Tall Fescue (</w:t>
            </w:r>
            <w:r w:rsidRPr="00C45E04">
              <w:rPr>
                <w:rFonts w:cs="Arial"/>
                <w:i/>
                <w:iCs/>
              </w:rPr>
              <w:t>Festuca pratensis</w:t>
            </w:r>
            <w:r w:rsidRPr="00C45E04">
              <w:rPr>
                <w:rFonts w:cs="Arial"/>
              </w:rPr>
              <w:t xml:space="preserve"> </w:t>
            </w:r>
            <w:proofErr w:type="spellStart"/>
            <w:r w:rsidRPr="00C45E04">
              <w:rPr>
                <w:rFonts w:cs="Arial"/>
              </w:rPr>
              <w:t>Huds</w:t>
            </w:r>
            <w:proofErr w:type="spellEnd"/>
            <w:r w:rsidRPr="00C45E04">
              <w:rPr>
                <w:rFonts w:cs="Arial"/>
              </w:rPr>
              <w:t xml:space="preserve">. / </w:t>
            </w:r>
            <w:r w:rsidRPr="00C45E04">
              <w:rPr>
                <w:rFonts w:cs="Arial"/>
                <w:i/>
                <w:iCs/>
              </w:rPr>
              <w:t>Festuca arundinacea</w:t>
            </w:r>
            <w:r w:rsidRPr="00C45E04">
              <w:rPr>
                <w:rFonts w:cs="Arial"/>
              </w:rPr>
              <w:t xml:space="preserve"> </w:t>
            </w:r>
            <w:proofErr w:type="spellStart"/>
            <w:r w:rsidRPr="00C45E04">
              <w:rPr>
                <w:rFonts w:cs="Arial"/>
              </w:rPr>
              <w:t>Schreb</w:t>
            </w:r>
            <w:proofErr w:type="spellEnd"/>
            <w:r w:rsidRPr="00C45E04">
              <w:rPr>
                <w:rFonts w:cs="Arial"/>
              </w:rPr>
              <w:t>.)</w:t>
            </w:r>
          </w:p>
        </w:tc>
        <w:tc>
          <w:tcPr>
            <w:tcW w:w="2781" w:type="dxa"/>
          </w:tcPr>
          <w:p w14:paraId="75C82958" w14:textId="77777777" w:rsidR="00C81702" w:rsidRDefault="00C81702" w:rsidP="00230910">
            <w:pPr>
              <w:spacing w:before="60" w:after="60"/>
            </w:pPr>
            <w:r w:rsidRPr="00C45E04">
              <w:t>TG/39/8</w:t>
            </w:r>
          </w:p>
        </w:tc>
      </w:tr>
      <w:tr w:rsidR="00C81702" w:rsidRPr="004F01B1" w14:paraId="35F9F0B5" w14:textId="77777777" w:rsidTr="00230910">
        <w:trPr>
          <w:cantSplit/>
          <w:jc w:val="center"/>
        </w:trPr>
        <w:tc>
          <w:tcPr>
            <w:tcW w:w="5759" w:type="dxa"/>
          </w:tcPr>
          <w:p w14:paraId="2CC83A75" w14:textId="77777777" w:rsidR="00C81702" w:rsidRPr="00011BB0" w:rsidRDefault="00C81702" w:rsidP="00230910">
            <w:pPr>
              <w:spacing w:before="60" w:after="60"/>
              <w:jc w:val="left"/>
              <w:rPr>
                <w:rFonts w:cs="Arial"/>
              </w:rPr>
            </w:pPr>
            <w:r w:rsidRPr="007E6B5E">
              <w:rPr>
                <w:rFonts w:cs="Arial"/>
                <w:lang w:val="pt-BR"/>
              </w:rPr>
              <w:t>Turnip Rape (</w:t>
            </w:r>
            <w:r w:rsidRPr="007E6B5E">
              <w:rPr>
                <w:rFonts w:cs="Arial"/>
                <w:i/>
                <w:lang w:val="pt-BR"/>
              </w:rPr>
              <w:t>Brassica rapa</w:t>
            </w:r>
            <w:r w:rsidRPr="007E6B5E">
              <w:rPr>
                <w:rFonts w:cs="Arial"/>
                <w:lang w:val="pt-BR"/>
              </w:rPr>
              <w:t xml:space="preserve"> L. var. </w:t>
            </w:r>
            <w:r w:rsidRPr="007E6B5E">
              <w:rPr>
                <w:rFonts w:cs="Arial"/>
                <w:i/>
                <w:lang w:val="pt-BR"/>
              </w:rPr>
              <w:t>silvestris</w:t>
            </w:r>
            <w:r w:rsidRPr="007E6B5E">
              <w:rPr>
                <w:rFonts w:cs="Arial"/>
                <w:lang w:val="pt-BR"/>
              </w:rPr>
              <w:t xml:space="preserve"> (Lam.) </w:t>
            </w:r>
            <w:r w:rsidRPr="00450BD5">
              <w:rPr>
                <w:rFonts w:cs="Arial"/>
                <w:lang w:val="pt-BR"/>
              </w:rPr>
              <w:t>Briggs.) (Revision)</w:t>
            </w:r>
          </w:p>
        </w:tc>
        <w:tc>
          <w:tcPr>
            <w:tcW w:w="2781" w:type="dxa"/>
          </w:tcPr>
          <w:p w14:paraId="18775B65" w14:textId="77777777" w:rsidR="00C81702" w:rsidRPr="00011BB0" w:rsidRDefault="00C81702" w:rsidP="00230910">
            <w:pPr>
              <w:spacing w:before="60" w:after="60"/>
            </w:pPr>
            <w:r w:rsidRPr="005A77C9">
              <w:t>TG/185/3</w:t>
            </w:r>
          </w:p>
        </w:tc>
      </w:tr>
    </w:tbl>
    <w:p w14:paraId="5DAAEDCC" w14:textId="77777777" w:rsidR="00C81702" w:rsidRDefault="00C81702" w:rsidP="00C81702"/>
    <w:p w14:paraId="01718CAC" w14:textId="77777777" w:rsidR="00C81702" w:rsidRPr="007E0B8C" w:rsidRDefault="00C81702" w:rsidP="00C81702">
      <w:pPr>
        <w:pStyle w:val="Heading3"/>
      </w:pPr>
      <w:r w:rsidRPr="007E0B8C">
        <w:t>(d)</w:t>
      </w:r>
      <w:r w:rsidRPr="007E0B8C">
        <w:tab/>
        <w:t>Participation in discussions of Test Guidelines from other TWPs</w:t>
      </w:r>
    </w:p>
    <w:p w14:paraId="7C2E42A0" w14:textId="77777777" w:rsidR="00C81702" w:rsidRPr="007E0B8C" w:rsidRDefault="00C81702" w:rsidP="00C81702">
      <w:pPr>
        <w:autoSpaceDE w:val="0"/>
        <w:autoSpaceDN w:val="0"/>
        <w:adjustRightInd w:val="0"/>
        <w:rPr>
          <w:rFonts w:cs="Arial"/>
        </w:rPr>
      </w:pPr>
    </w:p>
    <w:p w14:paraId="15BEF169" w14:textId="77777777" w:rsidR="00C81702" w:rsidRPr="007E0B8C" w:rsidRDefault="00C81702" w:rsidP="00C81702">
      <w:pPr>
        <w:autoSpaceDE w:val="0"/>
        <w:autoSpaceDN w:val="0"/>
        <w:adjustRightInd w:val="0"/>
        <w:rPr>
          <w:rFonts w:cs="Arial"/>
        </w:rPr>
      </w:pPr>
      <w:r w:rsidRPr="007E0B8C">
        <w:rPr>
          <w:rFonts w:cs="Arial"/>
        </w:rPr>
        <w:fldChar w:fldCharType="begin"/>
      </w:r>
      <w:r w:rsidRPr="007E0B8C">
        <w:rPr>
          <w:rFonts w:cs="Arial"/>
        </w:rPr>
        <w:instrText xml:space="preserve"> AUTONUM  </w:instrText>
      </w:r>
      <w:r w:rsidRPr="007E0B8C">
        <w:rPr>
          <w:rFonts w:cs="Arial"/>
        </w:rPr>
        <w:fldChar w:fldCharType="end"/>
      </w:r>
      <w:r w:rsidRPr="007E0B8C">
        <w:rPr>
          <w:rFonts w:cs="Arial"/>
        </w:rPr>
        <w:tab/>
        <w:t>The TW</w:t>
      </w:r>
      <w:r>
        <w:rPr>
          <w:rFonts w:cs="Arial"/>
        </w:rPr>
        <w:t>A</w:t>
      </w:r>
      <w:r w:rsidRPr="007E0B8C">
        <w:rPr>
          <w:rFonts w:cs="Arial"/>
        </w:rPr>
        <w:t xml:space="preserve"> agreed to propose that the following experts be added as interested experts to the following draft Test Guidelines being discussed by the Technical Working Party for </w:t>
      </w:r>
      <w:r>
        <w:rPr>
          <w:rFonts w:cs="Arial"/>
        </w:rPr>
        <w:t>Vegetable</w:t>
      </w:r>
      <w:r w:rsidRPr="007E0B8C">
        <w:rPr>
          <w:rFonts w:cs="Arial"/>
        </w:rPr>
        <w:t xml:space="preserve"> Crops (TW</w:t>
      </w:r>
      <w:r>
        <w:rPr>
          <w:rFonts w:cs="Arial"/>
        </w:rPr>
        <w:t>V</w:t>
      </w:r>
      <w:r w:rsidRPr="007E0B8C">
        <w:rPr>
          <w:rFonts w:cs="Arial"/>
        </w:rPr>
        <w:t>), subject to the deadlines agreed in the report of the fifty-</w:t>
      </w:r>
      <w:r>
        <w:rPr>
          <w:rFonts w:cs="Arial"/>
        </w:rPr>
        <w:t>ninth</w:t>
      </w:r>
      <w:r w:rsidRPr="007E0B8C">
        <w:rPr>
          <w:rFonts w:cs="Arial"/>
        </w:rPr>
        <w:t xml:space="preserve"> session of the TW</w:t>
      </w:r>
      <w:r>
        <w:rPr>
          <w:rFonts w:cs="Arial"/>
        </w:rPr>
        <w:t>V</w:t>
      </w:r>
      <w:r w:rsidRPr="007E0B8C">
        <w:rPr>
          <w:rFonts w:cs="Arial"/>
        </w:rPr>
        <w:t>:</w:t>
      </w:r>
      <w:r w:rsidRPr="007E0B8C">
        <w:rPr>
          <w:rFonts w:cs="Arial"/>
        </w:rPr>
        <w:cr/>
      </w: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C81702" w:rsidRPr="007E0B8C" w14:paraId="18C11C7F" w14:textId="77777777" w:rsidTr="00230910">
        <w:trPr>
          <w:cantSplit/>
          <w:jc w:val="center"/>
        </w:trPr>
        <w:tc>
          <w:tcPr>
            <w:tcW w:w="5617" w:type="dxa"/>
          </w:tcPr>
          <w:p w14:paraId="593FFCC5" w14:textId="77777777" w:rsidR="00C81702" w:rsidRPr="007E0B8C" w:rsidRDefault="00C81702" w:rsidP="00230910">
            <w:pPr>
              <w:keepNext/>
              <w:spacing w:before="60" w:after="60"/>
              <w:jc w:val="left"/>
              <w:rPr>
                <w:snapToGrid w:val="0"/>
                <w:color w:val="000000"/>
                <w:u w:val="single"/>
              </w:rPr>
            </w:pPr>
            <w:r w:rsidRPr="007E0B8C">
              <w:rPr>
                <w:snapToGrid w:val="0"/>
                <w:color w:val="000000"/>
                <w:u w:val="single"/>
              </w:rPr>
              <w:t>Subject</w:t>
            </w:r>
          </w:p>
        </w:tc>
        <w:tc>
          <w:tcPr>
            <w:tcW w:w="2781" w:type="dxa"/>
          </w:tcPr>
          <w:p w14:paraId="06D0F12E" w14:textId="77777777" w:rsidR="00C81702" w:rsidRPr="007E0B8C" w:rsidRDefault="00C81702" w:rsidP="00230910">
            <w:pPr>
              <w:pStyle w:val="BodyText"/>
              <w:keepNext/>
              <w:spacing w:before="60" w:after="60"/>
              <w:jc w:val="left"/>
              <w:rPr>
                <w:snapToGrid w:val="0"/>
                <w:color w:val="000000"/>
              </w:rPr>
            </w:pPr>
            <w:r w:rsidRPr="007E0B8C">
              <w:t xml:space="preserve">Interested experts (countries/organizations) </w:t>
            </w:r>
            <w:r w:rsidRPr="007E0B8C">
              <w:rPr>
                <w:rStyle w:val="FootnoteReference"/>
              </w:rPr>
              <w:footnoteReference w:id="2"/>
            </w:r>
          </w:p>
        </w:tc>
      </w:tr>
      <w:tr w:rsidR="00C81702" w:rsidRPr="007E0B8C" w14:paraId="1EFC1E05" w14:textId="77777777" w:rsidTr="00230910">
        <w:trPr>
          <w:cantSplit/>
          <w:jc w:val="center"/>
        </w:trPr>
        <w:tc>
          <w:tcPr>
            <w:tcW w:w="5617" w:type="dxa"/>
          </w:tcPr>
          <w:p w14:paraId="436F031C" w14:textId="77777777" w:rsidR="00C81702" w:rsidRPr="007E0B8C" w:rsidRDefault="00C81702" w:rsidP="00230910">
            <w:pPr>
              <w:spacing w:before="60" w:after="60"/>
              <w:jc w:val="left"/>
              <w:rPr>
                <w:snapToGrid w:val="0"/>
                <w:color w:val="000000"/>
              </w:rPr>
            </w:pPr>
            <w:r w:rsidRPr="003A7E42">
              <w:rPr>
                <w:rFonts w:cs="Arial"/>
                <w:color w:val="000000"/>
                <w:lang w:val="es-ES"/>
              </w:rPr>
              <w:t xml:space="preserve">Vegetable </w:t>
            </w:r>
            <w:proofErr w:type="spellStart"/>
            <w:r w:rsidRPr="003A7E42">
              <w:rPr>
                <w:rFonts w:cs="Arial"/>
                <w:color w:val="000000"/>
                <w:lang w:val="es-ES"/>
              </w:rPr>
              <w:t>Marrow</w:t>
            </w:r>
            <w:proofErr w:type="spellEnd"/>
            <w:r w:rsidRPr="003A7E42">
              <w:rPr>
                <w:rFonts w:cs="Arial"/>
                <w:color w:val="000000"/>
                <w:lang w:val="es-ES"/>
              </w:rPr>
              <w:t>, Squash (</w:t>
            </w:r>
            <w:proofErr w:type="spellStart"/>
            <w:r w:rsidRPr="00177B57">
              <w:rPr>
                <w:rFonts w:cs="Arial"/>
                <w:i/>
                <w:iCs/>
                <w:color w:val="000000"/>
                <w:lang w:val="es-ES"/>
              </w:rPr>
              <w:t>Cucurbita</w:t>
            </w:r>
            <w:proofErr w:type="spellEnd"/>
            <w:r w:rsidRPr="00177B57">
              <w:rPr>
                <w:rFonts w:cs="Arial"/>
                <w:i/>
                <w:iCs/>
                <w:color w:val="000000"/>
                <w:lang w:val="es-ES"/>
              </w:rPr>
              <w:t xml:space="preserve"> pepo</w:t>
            </w:r>
            <w:r w:rsidRPr="003A7E42">
              <w:rPr>
                <w:rFonts w:cs="Arial"/>
                <w:color w:val="000000"/>
                <w:lang w:val="es-ES"/>
              </w:rPr>
              <w:t xml:space="preserve"> L.) </w:t>
            </w:r>
            <w:r w:rsidRPr="007E0B8C">
              <w:rPr>
                <w:rFonts w:cs="Arial"/>
                <w:color w:val="000000"/>
              </w:rPr>
              <w:t>(Revision)</w:t>
            </w:r>
          </w:p>
        </w:tc>
        <w:tc>
          <w:tcPr>
            <w:tcW w:w="2781" w:type="dxa"/>
          </w:tcPr>
          <w:p w14:paraId="14D7343F" w14:textId="77777777" w:rsidR="00C81702" w:rsidRPr="007E0B8C" w:rsidRDefault="00C81702" w:rsidP="00230910">
            <w:pPr>
              <w:pStyle w:val="BodyText"/>
              <w:spacing w:before="60" w:after="60"/>
              <w:jc w:val="left"/>
              <w:rPr>
                <w:snapToGrid w:val="0"/>
                <w:color w:val="000000"/>
              </w:rPr>
            </w:pPr>
            <w:r>
              <w:rPr>
                <w:snapToGrid w:val="0"/>
                <w:color w:val="000000"/>
              </w:rPr>
              <w:t xml:space="preserve">QZ, ARIPO, CLI, </w:t>
            </w:r>
            <w:proofErr w:type="spellStart"/>
            <w:r>
              <w:rPr>
                <w:snapToGrid w:val="0"/>
                <w:color w:val="000000"/>
              </w:rPr>
              <w:t>Euroseeds</w:t>
            </w:r>
            <w:proofErr w:type="spellEnd"/>
          </w:p>
        </w:tc>
      </w:tr>
    </w:tbl>
    <w:p w14:paraId="65948B29" w14:textId="77777777" w:rsidR="00100F08" w:rsidRDefault="00100F08" w:rsidP="0089779E">
      <w:pPr>
        <w:pStyle w:val="Heading1"/>
      </w:pPr>
    </w:p>
    <w:p w14:paraId="66A9C872" w14:textId="77777777" w:rsidR="00100F08" w:rsidRDefault="00100F08" w:rsidP="0089779E">
      <w:pPr>
        <w:pStyle w:val="Heading1"/>
      </w:pPr>
    </w:p>
    <w:p w14:paraId="6E5B616D" w14:textId="0EAB8F6C" w:rsidR="0089779E" w:rsidRPr="00E03543" w:rsidRDefault="0089779E" w:rsidP="0089779E">
      <w:pPr>
        <w:pStyle w:val="Heading1"/>
      </w:pPr>
      <w:r w:rsidRPr="00E03543">
        <w:t>Matters for information</w:t>
      </w:r>
    </w:p>
    <w:p w14:paraId="42B5907A" w14:textId="77777777" w:rsidR="0089779E" w:rsidRPr="00E03543" w:rsidRDefault="0089779E" w:rsidP="0089779E"/>
    <w:p w14:paraId="4A747827" w14:textId="77777777" w:rsidR="0089779E" w:rsidRPr="00E03543" w:rsidRDefault="0089779E" w:rsidP="0089779E">
      <w:pPr>
        <w:pStyle w:val="Heading2"/>
      </w:pPr>
      <w:r w:rsidRPr="00E03543">
        <w:t>Reports on developments in plant variety protection from members and observers</w:t>
      </w:r>
    </w:p>
    <w:p w14:paraId="71325638" w14:textId="77777777" w:rsidR="0089779E" w:rsidRPr="00E03543" w:rsidRDefault="0089779E" w:rsidP="0089779E"/>
    <w:p w14:paraId="33228B52" w14:textId="55EA2E7C" w:rsidR="0089779E" w:rsidRPr="00E03543" w:rsidRDefault="0089779E" w:rsidP="0089779E">
      <w:r w:rsidRPr="00E03543">
        <w:fldChar w:fldCharType="begin"/>
      </w:r>
      <w:r w:rsidRPr="00E03543">
        <w:instrText xml:space="preserve"> AUTONUM  </w:instrText>
      </w:r>
      <w:r w:rsidRPr="00E03543">
        <w:fldChar w:fldCharType="end"/>
      </w:r>
      <w:r w:rsidRPr="00E03543">
        <w:tab/>
        <w:t xml:space="preserve">The TWA noted the information on developments in plant variety protection from members and observers provided in document TWA/54/2 Prov. The TWA noted that reports submitted to the Office of the Union </w:t>
      </w:r>
      <w:r w:rsidRPr="006F1ADC">
        <w:t>after May 2, 2025, and until May</w:t>
      </w:r>
      <w:r w:rsidRPr="00E03543">
        <w:t xml:space="preserve"> 2</w:t>
      </w:r>
      <w:r w:rsidR="006F1ADC">
        <w:t>3</w:t>
      </w:r>
      <w:r w:rsidRPr="00E03543">
        <w:t>, 2025, would be included in the final version of document TWA/54/2.</w:t>
      </w:r>
    </w:p>
    <w:p w14:paraId="4F478EB2" w14:textId="77777777" w:rsidR="0089779E" w:rsidRPr="00E03543" w:rsidRDefault="0089779E" w:rsidP="0089779E"/>
    <w:p w14:paraId="073A2E91" w14:textId="77777777" w:rsidR="0089779E" w:rsidRPr="00E03543" w:rsidRDefault="0089779E" w:rsidP="0089779E">
      <w:pPr>
        <w:pStyle w:val="Heading2"/>
      </w:pPr>
      <w:r w:rsidRPr="00E03543">
        <w:t>Reports on developments in UPOV</w:t>
      </w:r>
    </w:p>
    <w:p w14:paraId="5E19135E" w14:textId="77777777" w:rsidR="0089779E" w:rsidRPr="00E03543" w:rsidRDefault="0089779E" w:rsidP="0089779E">
      <w:pPr>
        <w:rPr>
          <w:rFonts w:eastAsia="MS Mincho"/>
        </w:rPr>
      </w:pPr>
    </w:p>
    <w:p w14:paraId="0308DAD0" w14:textId="5C737F18" w:rsidR="0089779E" w:rsidRPr="00E03543" w:rsidRDefault="0089779E" w:rsidP="0089779E">
      <w:pPr>
        <w:rPr>
          <w:rFonts w:eastAsia="MS Mincho"/>
        </w:rPr>
      </w:pPr>
      <w:r w:rsidRPr="00E03543">
        <w:rPr>
          <w:rFonts w:eastAsia="MS Mincho"/>
        </w:rPr>
        <w:fldChar w:fldCharType="begin"/>
      </w:r>
      <w:r w:rsidRPr="00E03543">
        <w:rPr>
          <w:rFonts w:eastAsia="MS Mincho"/>
        </w:rPr>
        <w:instrText xml:space="preserve"> AUTONUM  </w:instrText>
      </w:r>
      <w:r w:rsidRPr="00E03543">
        <w:rPr>
          <w:rFonts w:eastAsia="MS Mincho"/>
        </w:rPr>
        <w:fldChar w:fldCharType="end"/>
      </w:r>
      <w:r w:rsidRPr="00E03543">
        <w:rPr>
          <w:rFonts w:eastAsia="MS Mincho"/>
        </w:rPr>
        <w:tab/>
        <w:t xml:space="preserve">The TWA noted the following matters for information, as set out in document TWP/9/1: </w:t>
      </w:r>
    </w:p>
    <w:p w14:paraId="05BF12FE" w14:textId="77777777" w:rsidR="0089779E" w:rsidRPr="00E03543" w:rsidRDefault="0089779E" w:rsidP="0089779E">
      <w:pPr>
        <w:rPr>
          <w:rFonts w:eastAsia="MS Mincho"/>
        </w:rPr>
      </w:pPr>
    </w:p>
    <w:p w14:paraId="0E483AF3" w14:textId="77777777" w:rsidR="0089779E" w:rsidRPr="00E03543" w:rsidRDefault="0089779E" w:rsidP="0089779E">
      <w:pPr>
        <w:pStyle w:val="ListParagraph"/>
        <w:numPr>
          <w:ilvl w:val="0"/>
          <w:numId w:val="4"/>
        </w:numPr>
        <w:ind w:hanging="153"/>
        <w:rPr>
          <w:rFonts w:eastAsia="MS Mincho"/>
        </w:rPr>
      </w:pPr>
      <w:r w:rsidRPr="00E03543">
        <w:rPr>
          <w:rFonts w:eastAsia="MS Mincho"/>
        </w:rPr>
        <w:t xml:space="preserve">Revision of TGP Documents in 2024 </w:t>
      </w:r>
    </w:p>
    <w:p w14:paraId="040A27E1" w14:textId="77777777" w:rsidR="0089779E" w:rsidRPr="00E03543" w:rsidRDefault="0089779E" w:rsidP="0089779E">
      <w:pPr>
        <w:pStyle w:val="ListParagraph"/>
        <w:numPr>
          <w:ilvl w:val="0"/>
          <w:numId w:val="4"/>
        </w:numPr>
        <w:ind w:hanging="153"/>
        <w:rPr>
          <w:rFonts w:eastAsia="MS Mincho"/>
        </w:rPr>
      </w:pPr>
      <w:r w:rsidRPr="00E03543">
        <w:rPr>
          <w:rFonts w:eastAsia="MS Mincho"/>
        </w:rPr>
        <w:t xml:space="preserve">Revision of Information Documents in 2024 </w:t>
      </w:r>
    </w:p>
    <w:p w14:paraId="14A8A265" w14:textId="77777777" w:rsidR="0089779E" w:rsidRPr="00E03543" w:rsidRDefault="0089779E" w:rsidP="0089779E">
      <w:pPr>
        <w:pStyle w:val="ListParagraph"/>
        <w:numPr>
          <w:ilvl w:val="0"/>
          <w:numId w:val="4"/>
        </w:numPr>
        <w:ind w:hanging="153"/>
        <w:rPr>
          <w:rFonts w:eastAsia="MS Mincho"/>
        </w:rPr>
      </w:pPr>
      <w:r w:rsidRPr="00E03543">
        <w:rPr>
          <w:rFonts w:eastAsia="MS Mincho"/>
        </w:rPr>
        <w:t xml:space="preserve">Revision of Explanatory Notes on Variety Denominations (new denomination class for </w:t>
      </w:r>
      <w:r w:rsidRPr="00E03543">
        <w:rPr>
          <w:rFonts w:eastAsia="MS Mincho"/>
          <w:i/>
          <w:iCs/>
        </w:rPr>
        <w:t>Prunus</w:t>
      </w:r>
      <w:r w:rsidRPr="00E03543">
        <w:rPr>
          <w:rFonts w:eastAsia="MS Mincho"/>
        </w:rPr>
        <w:t xml:space="preserve">) </w:t>
      </w:r>
    </w:p>
    <w:p w14:paraId="246AA8A4" w14:textId="77777777" w:rsidR="0089779E" w:rsidRPr="00E03543" w:rsidRDefault="0089779E" w:rsidP="0089779E">
      <w:pPr>
        <w:pStyle w:val="ListParagraph"/>
        <w:numPr>
          <w:ilvl w:val="0"/>
          <w:numId w:val="4"/>
        </w:numPr>
        <w:ind w:hanging="153"/>
        <w:rPr>
          <w:rFonts w:eastAsia="MS Mincho"/>
        </w:rPr>
      </w:pPr>
      <w:r w:rsidRPr="00E03543">
        <w:rPr>
          <w:rFonts w:eastAsia="MS Mincho"/>
        </w:rPr>
        <w:t xml:space="preserve">Discussion on disease resistance characteristics in DUS examination </w:t>
      </w:r>
    </w:p>
    <w:p w14:paraId="2AD4504B" w14:textId="77777777" w:rsidR="0089779E" w:rsidRPr="00E03543" w:rsidRDefault="0089779E" w:rsidP="0089779E">
      <w:pPr>
        <w:pStyle w:val="ListParagraph"/>
        <w:numPr>
          <w:ilvl w:val="0"/>
          <w:numId w:val="4"/>
        </w:numPr>
        <w:ind w:hanging="153"/>
        <w:rPr>
          <w:rFonts w:eastAsia="MS Mincho"/>
        </w:rPr>
      </w:pPr>
      <w:r w:rsidRPr="00E03543">
        <w:rPr>
          <w:rFonts w:eastAsia="MS Mincho"/>
        </w:rPr>
        <w:lastRenderedPageBreak/>
        <w:t xml:space="preserve">Matters arising from the Technical Working Parties </w:t>
      </w:r>
    </w:p>
    <w:p w14:paraId="2E190BA0" w14:textId="77777777" w:rsidR="0089779E" w:rsidRPr="00E03543" w:rsidRDefault="0089779E" w:rsidP="0089779E">
      <w:pPr>
        <w:pStyle w:val="ListParagraph"/>
        <w:numPr>
          <w:ilvl w:val="0"/>
          <w:numId w:val="4"/>
        </w:numPr>
        <w:ind w:hanging="153"/>
        <w:rPr>
          <w:rFonts w:eastAsia="MS Mincho"/>
        </w:rPr>
      </w:pPr>
      <w:r w:rsidRPr="00E03543">
        <w:rPr>
          <w:rFonts w:eastAsia="MS Mincho"/>
        </w:rPr>
        <w:t xml:space="preserve">Organization of the 2025 Seminar on cooperation with breeders in DUS examination </w:t>
      </w:r>
    </w:p>
    <w:p w14:paraId="11DFC811" w14:textId="77777777" w:rsidR="0089779E" w:rsidRPr="00E03543" w:rsidRDefault="0089779E" w:rsidP="0089779E">
      <w:pPr>
        <w:pStyle w:val="ListParagraph"/>
        <w:numPr>
          <w:ilvl w:val="0"/>
          <w:numId w:val="4"/>
        </w:numPr>
        <w:ind w:hanging="153"/>
        <w:rPr>
          <w:rFonts w:eastAsia="MS Mincho"/>
        </w:rPr>
      </w:pPr>
      <w:r w:rsidRPr="00E03543">
        <w:rPr>
          <w:rFonts w:eastAsia="MS Mincho"/>
        </w:rPr>
        <w:t>Measures to improve support provided for DUS examination</w:t>
      </w:r>
    </w:p>
    <w:p w14:paraId="5EB5C1D4" w14:textId="77777777" w:rsidR="00F609BC" w:rsidRPr="00E03543" w:rsidRDefault="00F609BC" w:rsidP="00F609BC">
      <w:pPr>
        <w:pStyle w:val="ListParagraph"/>
        <w:numPr>
          <w:ilvl w:val="0"/>
          <w:numId w:val="4"/>
        </w:numPr>
        <w:ind w:hanging="153"/>
        <w:rPr>
          <w:rFonts w:eastAsia="MS Mincho"/>
        </w:rPr>
      </w:pPr>
      <w:r w:rsidRPr="00E03543">
        <w:rPr>
          <w:rFonts w:eastAsia="MS Mincho"/>
        </w:rPr>
        <w:t xml:space="preserve">Revision of TGP Documents in 2024 </w:t>
      </w:r>
    </w:p>
    <w:p w14:paraId="7DD9D6FA" w14:textId="77777777" w:rsidR="00F609BC" w:rsidRPr="00E03543" w:rsidRDefault="00F609BC" w:rsidP="00F609BC">
      <w:pPr>
        <w:pStyle w:val="ListParagraph"/>
        <w:numPr>
          <w:ilvl w:val="0"/>
          <w:numId w:val="4"/>
        </w:numPr>
        <w:ind w:hanging="153"/>
        <w:rPr>
          <w:rFonts w:eastAsia="MS Mincho"/>
        </w:rPr>
      </w:pPr>
      <w:r w:rsidRPr="00E03543">
        <w:rPr>
          <w:rFonts w:eastAsia="MS Mincho"/>
        </w:rPr>
        <w:t xml:space="preserve">Revision of Information Documents in 2024 </w:t>
      </w:r>
    </w:p>
    <w:p w14:paraId="2919236B" w14:textId="77777777" w:rsidR="00F609BC" w:rsidRPr="00E03543" w:rsidRDefault="00F609BC" w:rsidP="00F609BC">
      <w:pPr>
        <w:pStyle w:val="ListParagraph"/>
        <w:numPr>
          <w:ilvl w:val="0"/>
          <w:numId w:val="4"/>
        </w:numPr>
        <w:ind w:hanging="153"/>
        <w:rPr>
          <w:rFonts w:eastAsia="MS Mincho"/>
        </w:rPr>
      </w:pPr>
      <w:r w:rsidRPr="00E03543">
        <w:rPr>
          <w:rFonts w:eastAsia="MS Mincho"/>
        </w:rPr>
        <w:t xml:space="preserve">Revision of Explanatory Notes on Variety Denominations (new denomination class for Prunus) </w:t>
      </w:r>
    </w:p>
    <w:p w14:paraId="4470773E" w14:textId="77777777" w:rsidR="00F609BC" w:rsidRPr="00E03543" w:rsidRDefault="00F609BC" w:rsidP="00F609BC">
      <w:pPr>
        <w:pStyle w:val="ListParagraph"/>
        <w:numPr>
          <w:ilvl w:val="0"/>
          <w:numId w:val="4"/>
        </w:numPr>
        <w:ind w:hanging="153"/>
        <w:rPr>
          <w:rFonts w:eastAsia="MS Mincho"/>
        </w:rPr>
      </w:pPr>
      <w:r w:rsidRPr="00E03543">
        <w:rPr>
          <w:rFonts w:eastAsia="MS Mincho"/>
        </w:rPr>
        <w:t xml:space="preserve">Discussion on disease resistance characteristics in DUS examination </w:t>
      </w:r>
    </w:p>
    <w:p w14:paraId="299B6848" w14:textId="77777777" w:rsidR="00F609BC" w:rsidRPr="00E03543" w:rsidRDefault="00F609BC" w:rsidP="00F609BC">
      <w:pPr>
        <w:pStyle w:val="ListParagraph"/>
        <w:numPr>
          <w:ilvl w:val="0"/>
          <w:numId w:val="4"/>
        </w:numPr>
        <w:ind w:hanging="153"/>
        <w:rPr>
          <w:rFonts w:eastAsia="MS Mincho"/>
        </w:rPr>
      </w:pPr>
      <w:r w:rsidRPr="00E03543">
        <w:rPr>
          <w:rFonts w:eastAsia="MS Mincho"/>
        </w:rPr>
        <w:t xml:space="preserve">Matters arising from the Technical Working Parties </w:t>
      </w:r>
    </w:p>
    <w:p w14:paraId="49FC5511" w14:textId="77777777" w:rsidR="00F609BC" w:rsidRPr="00E03543" w:rsidRDefault="00F609BC" w:rsidP="00F609BC">
      <w:pPr>
        <w:pStyle w:val="ListParagraph"/>
        <w:numPr>
          <w:ilvl w:val="0"/>
          <w:numId w:val="4"/>
        </w:numPr>
        <w:ind w:hanging="153"/>
        <w:rPr>
          <w:rFonts w:eastAsia="MS Mincho"/>
        </w:rPr>
      </w:pPr>
      <w:r w:rsidRPr="00E03543">
        <w:rPr>
          <w:rFonts w:eastAsia="MS Mincho"/>
        </w:rPr>
        <w:t xml:space="preserve">Organization of the 2025 Seminar on cooperation with breeders in DUS examination </w:t>
      </w:r>
    </w:p>
    <w:p w14:paraId="70584EE1" w14:textId="77777777" w:rsidR="00F609BC" w:rsidRPr="00E03543" w:rsidRDefault="00F609BC" w:rsidP="00F609BC">
      <w:pPr>
        <w:pStyle w:val="ListParagraph"/>
        <w:numPr>
          <w:ilvl w:val="0"/>
          <w:numId w:val="4"/>
        </w:numPr>
        <w:ind w:hanging="153"/>
        <w:rPr>
          <w:rFonts w:eastAsia="MS Mincho"/>
        </w:rPr>
      </w:pPr>
      <w:r w:rsidRPr="00E03543">
        <w:rPr>
          <w:rFonts w:eastAsia="MS Mincho"/>
        </w:rPr>
        <w:t>Measures to improve support provided for DUS examination</w:t>
      </w:r>
    </w:p>
    <w:p w14:paraId="1B4B45F0" w14:textId="77777777" w:rsidR="00EE1B65" w:rsidRDefault="00EE1B65" w:rsidP="00EE1B65">
      <w:pPr>
        <w:rPr>
          <w:u w:val="single"/>
        </w:rPr>
      </w:pPr>
    </w:p>
    <w:p w14:paraId="7A53B404" w14:textId="77777777" w:rsidR="00A264CC" w:rsidRPr="00E03543" w:rsidRDefault="00A264CC" w:rsidP="00EE1B65">
      <w:pPr>
        <w:rPr>
          <w:rFonts w:eastAsia="MS Mincho"/>
        </w:rPr>
      </w:pPr>
    </w:p>
    <w:p w14:paraId="31C6D5BD" w14:textId="77777777" w:rsidR="00EE1B65" w:rsidRPr="00E03543" w:rsidRDefault="00EE1B65" w:rsidP="00A3273E">
      <w:pPr>
        <w:pStyle w:val="Heading1"/>
        <w:rPr>
          <w:rFonts w:eastAsia="MS Mincho"/>
        </w:rPr>
      </w:pPr>
      <w:r w:rsidRPr="00E03543">
        <w:rPr>
          <w:rFonts w:eastAsia="MS Mincho"/>
        </w:rPr>
        <w:t>Date and place of the next session</w:t>
      </w:r>
    </w:p>
    <w:p w14:paraId="34028D6D" w14:textId="77777777" w:rsidR="00EE1B65" w:rsidRPr="00E03543" w:rsidRDefault="00EE1B65" w:rsidP="00EE1B65"/>
    <w:p w14:paraId="4B4765E0" w14:textId="0A9AE322" w:rsidR="00026090" w:rsidRDefault="00026090" w:rsidP="00EE1B65">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r>
      <w:r w:rsidRPr="00026090">
        <w:rPr>
          <w:rFonts w:eastAsia="MS Mincho"/>
        </w:rPr>
        <w:t>The TWA noted that no invitations for the venue of its fifty-</w:t>
      </w:r>
      <w:r>
        <w:rPr>
          <w:rFonts w:eastAsia="MS Mincho"/>
        </w:rPr>
        <w:t>fifth</w:t>
      </w:r>
      <w:r w:rsidRPr="00026090">
        <w:rPr>
          <w:rFonts w:eastAsia="MS Mincho"/>
        </w:rPr>
        <w:t xml:space="preserve"> session had been received.  The TWA noted that a decision on the date and place of its next session would be taken by the Council, at its fifty-</w:t>
      </w:r>
      <w:r>
        <w:rPr>
          <w:rFonts w:eastAsia="MS Mincho"/>
        </w:rPr>
        <w:t xml:space="preserve">ninth </w:t>
      </w:r>
      <w:r w:rsidRPr="00026090">
        <w:rPr>
          <w:rFonts w:eastAsia="MS Mincho"/>
        </w:rPr>
        <w:t>session, to be held on October 2</w:t>
      </w:r>
      <w:r>
        <w:rPr>
          <w:rFonts w:eastAsia="MS Mincho"/>
        </w:rPr>
        <w:t>4</w:t>
      </w:r>
      <w:r w:rsidRPr="00026090">
        <w:rPr>
          <w:rFonts w:eastAsia="MS Mincho"/>
        </w:rPr>
        <w:t>, 202</w:t>
      </w:r>
      <w:r>
        <w:rPr>
          <w:rFonts w:eastAsia="MS Mincho"/>
        </w:rPr>
        <w:t>5</w:t>
      </w:r>
      <w:r w:rsidRPr="00026090">
        <w:rPr>
          <w:rFonts w:eastAsia="MS Mincho"/>
        </w:rPr>
        <w:t xml:space="preserve">. </w:t>
      </w:r>
    </w:p>
    <w:p w14:paraId="099BA55B" w14:textId="77777777" w:rsidR="00026090" w:rsidRDefault="00026090" w:rsidP="00EE1B65">
      <w:pPr>
        <w:rPr>
          <w:rFonts w:eastAsia="MS Mincho"/>
        </w:rPr>
      </w:pPr>
    </w:p>
    <w:p w14:paraId="2D6AA08E" w14:textId="32C37CCC" w:rsidR="00026090" w:rsidRDefault="00026090" w:rsidP="00EE1B65">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r>
      <w:r w:rsidRPr="00026090">
        <w:rPr>
          <w:rFonts w:eastAsia="MS Mincho"/>
        </w:rPr>
        <w:t xml:space="preserve">The TWA </w:t>
      </w:r>
      <w:r w:rsidR="00970E25">
        <w:rPr>
          <w:rFonts w:eastAsia="MS Mincho"/>
        </w:rPr>
        <w:t xml:space="preserve">agreed </w:t>
      </w:r>
      <w:r w:rsidRPr="00026090">
        <w:rPr>
          <w:rFonts w:eastAsia="MS Mincho"/>
        </w:rPr>
        <w:t>that UPOV members could contact the Office of the Union with offers of date and place to host the next TWA session</w:t>
      </w:r>
      <w:r>
        <w:rPr>
          <w:rFonts w:eastAsia="MS Mincho"/>
        </w:rPr>
        <w:t xml:space="preserve"> until August 31, 2025</w:t>
      </w:r>
      <w:r w:rsidRPr="00026090">
        <w:rPr>
          <w:rFonts w:eastAsia="MS Mincho"/>
        </w:rPr>
        <w:t xml:space="preserve">. </w:t>
      </w:r>
      <w:r w:rsidR="00B036EE">
        <w:rPr>
          <w:rFonts w:eastAsia="MS Mincho"/>
        </w:rPr>
        <w:t xml:space="preserve">  </w:t>
      </w:r>
    </w:p>
    <w:p w14:paraId="7C1E67AF" w14:textId="77777777" w:rsidR="00026090" w:rsidRDefault="00026090" w:rsidP="00EE1B65">
      <w:pPr>
        <w:rPr>
          <w:rFonts w:eastAsia="MS Mincho"/>
        </w:rPr>
      </w:pPr>
    </w:p>
    <w:p w14:paraId="75F9AEE5" w14:textId="0E15CBA5" w:rsidR="00EE1B65" w:rsidRDefault="00026090" w:rsidP="00EE1B65">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r>
      <w:r w:rsidRPr="00E03543">
        <w:t>The TWA agreed that its fifty-fifth session should be held via electronic means, from June 15 to 18, 2026</w:t>
      </w:r>
      <w:r>
        <w:t xml:space="preserve">, </w:t>
      </w:r>
      <w:r w:rsidRPr="00026090">
        <w:rPr>
          <w:rFonts w:eastAsia="MS Mincho"/>
        </w:rPr>
        <w:t>if no alternative offer was received from a member of the Union.</w:t>
      </w:r>
    </w:p>
    <w:p w14:paraId="59F82A30" w14:textId="77777777" w:rsidR="00026090" w:rsidRDefault="00026090" w:rsidP="00EE1B65">
      <w:pPr>
        <w:rPr>
          <w:rFonts w:eastAsia="MS Mincho"/>
        </w:rPr>
      </w:pPr>
    </w:p>
    <w:p w14:paraId="7CA26FBD" w14:textId="77777777" w:rsidR="00026090" w:rsidRPr="00E03543" w:rsidRDefault="00026090" w:rsidP="00EE1B65">
      <w:pPr>
        <w:rPr>
          <w:rFonts w:eastAsia="MS Mincho"/>
        </w:rPr>
      </w:pPr>
    </w:p>
    <w:p w14:paraId="06B77CD5" w14:textId="77777777" w:rsidR="00EE1B65" w:rsidRPr="00E03543" w:rsidRDefault="00EE1B65" w:rsidP="00A3273E">
      <w:pPr>
        <w:pStyle w:val="Heading1"/>
      </w:pPr>
      <w:r w:rsidRPr="00E03543">
        <w:t>Future program</w:t>
      </w:r>
    </w:p>
    <w:p w14:paraId="45D290AE" w14:textId="77777777" w:rsidR="00BA1E4F" w:rsidRPr="00E03543" w:rsidRDefault="00BA1E4F" w:rsidP="00BA1E4F"/>
    <w:p w14:paraId="5B7BD955" w14:textId="4B5556E4" w:rsidR="00EE1B65" w:rsidRPr="00E03543" w:rsidRDefault="00EE1B65" w:rsidP="00EE1B65">
      <w:r w:rsidRPr="00E03543">
        <w:fldChar w:fldCharType="begin"/>
      </w:r>
      <w:r w:rsidRPr="00E03543">
        <w:instrText xml:space="preserve"> AUTONUM  </w:instrText>
      </w:r>
      <w:r w:rsidRPr="00E03543">
        <w:fldChar w:fldCharType="end"/>
      </w:r>
      <w:r w:rsidRPr="00E03543">
        <w:tab/>
        <w:t>The TWA agreed that documents for its fifty-fifth session should be submitted to the Office of the Union by May 1, 2026. The TWA noted that items would be deleted from the agenda if the planned documents did not reach the Office of the Union by the agreed deadline.</w:t>
      </w:r>
    </w:p>
    <w:p w14:paraId="11E39BAC" w14:textId="77777777" w:rsidR="00EE1B65" w:rsidRPr="00E03543" w:rsidRDefault="00EE1B65" w:rsidP="00EE1B65"/>
    <w:p w14:paraId="6AC57C88" w14:textId="77777777" w:rsidR="00EE1B65" w:rsidRPr="00E03543" w:rsidRDefault="00EE1B65" w:rsidP="00EE1B65">
      <w:pPr>
        <w:keepNext/>
        <w:rPr>
          <w:rFonts w:cs="Arial"/>
        </w:rPr>
      </w:pPr>
      <w:r w:rsidRPr="00E03543">
        <w:rPr>
          <w:rFonts w:cs="Arial"/>
        </w:rPr>
        <w:fldChar w:fldCharType="begin"/>
      </w:r>
      <w:r w:rsidRPr="00E03543">
        <w:rPr>
          <w:rFonts w:cs="Arial"/>
        </w:rPr>
        <w:instrText xml:space="preserve"> AUTONUM  </w:instrText>
      </w:r>
      <w:r w:rsidRPr="00E03543">
        <w:rPr>
          <w:rFonts w:cs="Arial"/>
        </w:rPr>
        <w:fldChar w:fldCharType="end"/>
      </w:r>
      <w:r w:rsidRPr="00E03543">
        <w:rPr>
          <w:rFonts w:cs="Arial"/>
        </w:rPr>
        <w:tab/>
        <w:t>The TWA proposed to discuss the following items at its next session:</w:t>
      </w:r>
    </w:p>
    <w:p w14:paraId="35474E70" w14:textId="77777777" w:rsidR="00EE1B65" w:rsidRPr="00E03543" w:rsidRDefault="00EE1B65" w:rsidP="00EE1B65">
      <w:pPr>
        <w:keepNext/>
        <w:rPr>
          <w:rFonts w:cs="Arial"/>
        </w:rPr>
      </w:pPr>
    </w:p>
    <w:p w14:paraId="0B990139" w14:textId="77777777" w:rsidR="00EE1B65" w:rsidRPr="00E03543" w:rsidRDefault="00EE1B65" w:rsidP="00EE1B65">
      <w:pPr>
        <w:pStyle w:val="ListParagraph"/>
        <w:numPr>
          <w:ilvl w:val="0"/>
          <w:numId w:val="3"/>
        </w:numPr>
        <w:spacing w:before="60" w:after="120"/>
        <w:contextualSpacing w:val="0"/>
      </w:pPr>
      <w:r w:rsidRPr="00E03543">
        <w:t>Opening of the session</w:t>
      </w:r>
    </w:p>
    <w:p w14:paraId="07D095B7" w14:textId="77777777" w:rsidR="00EE1B65" w:rsidRPr="00E03543" w:rsidRDefault="00EE1B65" w:rsidP="00EE1B65">
      <w:pPr>
        <w:pStyle w:val="ListParagraph"/>
        <w:numPr>
          <w:ilvl w:val="0"/>
          <w:numId w:val="3"/>
        </w:numPr>
        <w:spacing w:before="60" w:after="120"/>
        <w:ind w:left="1134" w:hanging="567"/>
        <w:contextualSpacing w:val="0"/>
      </w:pPr>
      <w:r w:rsidRPr="00E03543">
        <w:t>Adoption of the agenda</w:t>
      </w:r>
    </w:p>
    <w:p w14:paraId="3C2CE5C2" w14:textId="77777777" w:rsidR="00EE1B65" w:rsidRPr="004852CC" w:rsidRDefault="00EE1B65" w:rsidP="00EE1B65">
      <w:pPr>
        <w:pStyle w:val="ListParagraph"/>
        <w:numPr>
          <w:ilvl w:val="0"/>
          <w:numId w:val="3"/>
        </w:numPr>
        <w:spacing w:before="60" w:after="120"/>
        <w:ind w:left="1134" w:hanging="567"/>
        <w:contextualSpacing w:val="0"/>
        <w:rPr>
          <w:rFonts w:cs="Arial"/>
        </w:rPr>
      </w:pPr>
      <w:r w:rsidRPr="00E03543">
        <w:t>Procedures for DUS examination (presentations invited)</w:t>
      </w:r>
    </w:p>
    <w:p w14:paraId="4715D854" w14:textId="4FF836C6" w:rsidR="004852CC" w:rsidRPr="00773800" w:rsidRDefault="004852CC" w:rsidP="00EE1B65">
      <w:pPr>
        <w:pStyle w:val="ListParagraph"/>
        <w:numPr>
          <w:ilvl w:val="0"/>
          <w:numId w:val="3"/>
        </w:numPr>
        <w:spacing w:before="60" w:after="120"/>
        <w:ind w:left="1134" w:hanging="567"/>
        <w:contextualSpacing w:val="0"/>
        <w:rPr>
          <w:rFonts w:cs="Arial"/>
        </w:rPr>
      </w:pPr>
      <w:r w:rsidRPr="00E03543">
        <w:rPr>
          <w:rFonts w:eastAsia="Calibri"/>
        </w:rPr>
        <w:t>Technical Questionnaire, section 4.2: “</w:t>
      </w:r>
      <w:r w:rsidRPr="00E03543">
        <w:rPr>
          <w:rFonts w:eastAsia="Calibri" w:cs="Noto Sans Display"/>
        </w:rPr>
        <w:t>Method of propagating the variety</w:t>
      </w:r>
      <w:r w:rsidRPr="00E03543">
        <w:rPr>
          <w:rFonts w:eastAsia="Calibri"/>
        </w:rPr>
        <w:t>”</w:t>
      </w:r>
      <w:r w:rsidR="00D709BD">
        <w:rPr>
          <w:rFonts w:eastAsia="Calibri"/>
        </w:rPr>
        <w:t xml:space="preserve"> (document to be prepared </w:t>
      </w:r>
      <w:r w:rsidR="00D709BD" w:rsidRPr="00773800">
        <w:rPr>
          <w:rFonts w:eastAsia="Calibri"/>
        </w:rPr>
        <w:t>by the United Kingdom)</w:t>
      </w:r>
    </w:p>
    <w:p w14:paraId="71957F21" w14:textId="77777777" w:rsidR="00EE1B65" w:rsidRPr="00773800" w:rsidRDefault="00EE1B65" w:rsidP="00EE1B65">
      <w:pPr>
        <w:pStyle w:val="ListParagraph"/>
        <w:numPr>
          <w:ilvl w:val="0"/>
          <w:numId w:val="3"/>
        </w:numPr>
        <w:spacing w:before="60" w:after="120"/>
        <w:ind w:left="1134" w:hanging="567"/>
        <w:contextualSpacing w:val="0"/>
      </w:pPr>
      <w:r w:rsidRPr="00773800">
        <w:rPr>
          <w:rFonts w:eastAsia="MS Mincho"/>
        </w:rPr>
        <w:t xml:space="preserve">Variety description databases </w:t>
      </w:r>
      <w:r w:rsidRPr="00773800">
        <w:t>(presentations invited)</w:t>
      </w:r>
    </w:p>
    <w:p w14:paraId="0F3B0F59" w14:textId="1CD52CC4" w:rsidR="00EE1B65" w:rsidRPr="00773800" w:rsidRDefault="00EE1B65" w:rsidP="00EE1B65">
      <w:pPr>
        <w:pStyle w:val="ListParagraph"/>
        <w:numPr>
          <w:ilvl w:val="0"/>
          <w:numId w:val="3"/>
        </w:numPr>
        <w:spacing w:before="60" w:after="120"/>
        <w:ind w:left="1134" w:hanging="567"/>
        <w:contextualSpacing w:val="0"/>
      </w:pPr>
      <w:r w:rsidRPr="00773800">
        <w:t>Image analysis and new technologies in DUS examination (document to be prepared United Kingdom and presentations invited)</w:t>
      </w:r>
    </w:p>
    <w:p w14:paraId="67C894A2" w14:textId="5DE6F3D5" w:rsidR="00EE1B65" w:rsidRPr="00773800" w:rsidRDefault="00EE1B65" w:rsidP="00EE1B65">
      <w:pPr>
        <w:pStyle w:val="ListParagraph"/>
        <w:numPr>
          <w:ilvl w:val="0"/>
          <w:numId w:val="3"/>
        </w:numPr>
        <w:spacing w:before="60" w:after="120"/>
        <w:ind w:left="1134" w:hanging="567"/>
        <w:contextualSpacing w:val="0"/>
        <w:rPr>
          <w:rFonts w:cs="Arial"/>
        </w:rPr>
      </w:pPr>
      <w:r w:rsidRPr="00773800">
        <w:rPr>
          <w:rFonts w:cs="Arial"/>
          <w:color w:val="000000"/>
        </w:rPr>
        <w:t>Molecular techniques in DUS examination (presentation</w:t>
      </w:r>
      <w:r w:rsidR="00A96564" w:rsidRPr="00773800">
        <w:rPr>
          <w:rFonts w:cs="Arial"/>
          <w:color w:val="000000"/>
        </w:rPr>
        <w:t>s</w:t>
      </w:r>
      <w:r w:rsidRPr="00773800">
        <w:rPr>
          <w:rFonts w:cs="Arial"/>
          <w:color w:val="000000"/>
        </w:rPr>
        <w:t xml:space="preserve"> from </w:t>
      </w:r>
      <w:r w:rsidR="00A96564" w:rsidRPr="00773800">
        <w:rPr>
          <w:rFonts w:cs="Arial"/>
          <w:color w:val="000000"/>
        </w:rPr>
        <w:t xml:space="preserve">Italy, </w:t>
      </w:r>
      <w:r w:rsidRPr="00773800">
        <w:rPr>
          <w:rFonts w:cs="Arial"/>
          <w:color w:val="000000"/>
        </w:rPr>
        <w:t>the United Kingdom and presentations invited)</w:t>
      </w:r>
    </w:p>
    <w:p w14:paraId="14FAF9C0" w14:textId="77777777" w:rsidR="00EE1B65" w:rsidRPr="00773800" w:rsidRDefault="00EE1B65" w:rsidP="00EE1B65">
      <w:pPr>
        <w:pStyle w:val="ListParagraph"/>
        <w:numPr>
          <w:ilvl w:val="0"/>
          <w:numId w:val="3"/>
        </w:numPr>
        <w:spacing w:before="60" w:after="120"/>
        <w:ind w:left="1134" w:hanging="567"/>
        <w:contextualSpacing w:val="0"/>
        <w:rPr>
          <w:rFonts w:cs="Arial"/>
        </w:rPr>
      </w:pPr>
      <w:r w:rsidRPr="00773800">
        <w:rPr>
          <w:rFonts w:cs="Arial"/>
          <w:color w:val="000000"/>
        </w:rPr>
        <w:t xml:space="preserve">Reports on </w:t>
      </w:r>
      <w:r w:rsidRPr="00773800">
        <w:t>existing policies on confidentiality of molecular information (presentations invited)</w:t>
      </w:r>
      <w:r w:rsidRPr="00773800">
        <w:rPr>
          <w:rFonts w:cs="Arial"/>
          <w:color w:val="000000"/>
        </w:rPr>
        <w:t xml:space="preserve"> </w:t>
      </w:r>
    </w:p>
    <w:p w14:paraId="7B4BE7A1" w14:textId="69399198" w:rsidR="00EE1B65" w:rsidRPr="00773800" w:rsidRDefault="00EE1B65" w:rsidP="00EE1B65">
      <w:pPr>
        <w:pStyle w:val="ListParagraph"/>
        <w:numPr>
          <w:ilvl w:val="0"/>
          <w:numId w:val="3"/>
        </w:numPr>
        <w:spacing w:before="60" w:after="120"/>
        <w:ind w:left="1134" w:hanging="567"/>
        <w:contextualSpacing w:val="0"/>
        <w:rPr>
          <w:rFonts w:cs="Arial"/>
        </w:rPr>
      </w:pPr>
      <w:r w:rsidRPr="00773800">
        <w:t xml:space="preserve">Using the COYU-Splines method in DUS examination </w:t>
      </w:r>
      <w:r w:rsidRPr="00773800">
        <w:rPr>
          <w:rFonts w:cs="Arial"/>
          <w:color w:val="000000"/>
        </w:rPr>
        <w:t>(</w:t>
      </w:r>
      <w:r w:rsidR="00C33A4B" w:rsidRPr="00773800">
        <w:rPr>
          <w:rFonts w:cs="Arial"/>
          <w:color w:val="000000"/>
        </w:rPr>
        <w:t xml:space="preserve">presentation from the United Kingdom and </w:t>
      </w:r>
      <w:r w:rsidRPr="00773800">
        <w:rPr>
          <w:rFonts w:cs="Arial"/>
          <w:color w:val="000000"/>
        </w:rPr>
        <w:t>presentations invited)</w:t>
      </w:r>
    </w:p>
    <w:p w14:paraId="2A020420" w14:textId="1C15DF98" w:rsidR="00EE1B65" w:rsidRPr="00773800" w:rsidRDefault="00EE1B65" w:rsidP="00EE1B65">
      <w:pPr>
        <w:pStyle w:val="ListParagraph"/>
        <w:numPr>
          <w:ilvl w:val="0"/>
          <w:numId w:val="3"/>
        </w:numPr>
        <w:spacing w:before="60" w:after="120"/>
        <w:ind w:left="1134" w:hanging="567"/>
        <w:contextualSpacing w:val="0"/>
      </w:pPr>
      <w:r w:rsidRPr="00773800">
        <w:t>Experiences with new types and species</w:t>
      </w:r>
      <w:r w:rsidR="00C33A4B" w:rsidRPr="00773800">
        <w:t xml:space="preserve"> </w:t>
      </w:r>
      <w:r w:rsidRPr="00773800">
        <w:t>(</w:t>
      </w:r>
      <w:r w:rsidR="00246CE6" w:rsidRPr="00773800">
        <w:t xml:space="preserve">oral </w:t>
      </w:r>
      <w:r w:rsidRPr="00773800">
        <w:t>reports invited)</w:t>
      </w:r>
    </w:p>
    <w:p w14:paraId="3D555915" w14:textId="4F72E40D" w:rsidR="00246CE6" w:rsidRPr="00E03543" w:rsidRDefault="00773800" w:rsidP="00246CE6">
      <w:pPr>
        <w:pStyle w:val="ListParagraph"/>
        <w:numPr>
          <w:ilvl w:val="0"/>
          <w:numId w:val="3"/>
        </w:numPr>
        <w:spacing w:before="60" w:after="120"/>
        <w:ind w:left="1134" w:hanging="567"/>
        <w:contextualSpacing w:val="0"/>
      </w:pPr>
      <w:r w:rsidRPr="00773800">
        <w:t>Experiences and n</w:t>
      </w:r>
      <w:r w:rsidR="00246CE6" w:rsidRPr="00773800">
        <w:t>otification</w:t>
      </w:r>
      <w:r w:rsidR="00246CE6">
        <w:t xml:space="preserve"> of additional characteristics or states of expression</w:t>
      </w:r>
      <w:r w:rsidR="00246CE6" w:rsidRPr="00E03543">
        <w:t xml:space="preserve"> (reports invited)</w:t>
      </w:r>
    </w:p>
    <w:p w14:paraId="005E60A3" w14:textId="77777777" w:rsidR="00EE1B65" w:rsidRPr="00E03543" w:rsidRDefault="00EE1B65" w:rsidP="00EE1B65">
      <w:pPr>
        <w:pStyle w:val="ListParagraph"/>
        <w:numPr>
          <w:ilvl w:val="0"/>
          <w:numId w:val="3"/>
        </w:numPr>
        <w:spacing w:before="60" w:after="120"/>
        <w:ind w:left="1134" w:hanging="567"/>
        <w:contextualSpacing w:val="0"/>
      </w:pPr>
      <w:r w:rsidRPr="00E03543">
        <w:t>Discussion on draft Test Guidelines (Subgroups)</w:t>
      </w:r>
    </w:p>
    <w:p w14:paraId="3FADED5C" w14:textId="77777777" w:rsidR="00EE1B65" w:rsidRPr="00E03543" w:rsidRDefault="00EE1B65" w:rsidP="00EE1B65">
      <w:pPr>
        <w:pStyle w:val="ListParagraph"/>
        <w:numPr>
          <w:ilvl w:val="0"/>
          <w:numId w:val="3"/>
        </w:numPr>
        <w:spacing w:before="60" w:after="120"/>
        <w:ind w:left="1134" w:hanging="567"/>
        <w:contextualSpacing w:val="0"/>
      </w:pPr>
      <w:r w:rsidRPr="00E03543">
        <w:t>Recommendations on draft Test Guidelines</w:t>
      </w:r>
    </w:p>
    <w:p w14:paraId="0E77B958" w14:textId="77777777" w:rsidR="00EE1B65" w:rsidRPr="00E03543" w:rsidRDefault="00EE1B65" w:rsidP="00EE1B65">
      <w:pPr>
        <w:pStyle w:val="ListParagraph"/>
        <w:numPr>
          <w:ilvl w:val="0"/>
          <w:numId w:val="3"/>
        </w:numPr>
        <w:spacing w:before="60" w:after="120"/>
        <w:ind w:left="1134" w:hanging="567"/>
        <w:contextualSpacing w:val="0"/>
      </w:pPr>
      <w:r w:rsidRPr="00E03543">
        <w:rPr>
          <w:rFonts w:cs="Arial"/>
          <w:color w:val="000000" w:themeColor="text1"/>
        </w:rPr>
        <w:t>Date and place of the next session</w:t>
      </w:r>
    </w:p>
    <w:p w14:paraId="220E1B72" w14:textId="77777777" w:rsidR="00EE1B65" w:rsidRPr="00E03543" w:rsidRDefault="00EE1B65" w:rsidP="00EE1B65">
      <w:pPr>
        <w:pStyle w:val="ListParagraph"/>
        <w:numPr>
          <w:ilvl w:val="0"/>
          <w:numId w:val="3"/>
        </w:numPr>
        <w:spacing w:before="60" w:after="120"/>
        <w:ind w:left="1134" w:hanging="567"/>
        <w:contextualSpacing w:val="0"/>
      </w:pPr>
      <w:r w:rsidRPr="00E03543">
        <w:rPr>
          <w:rFonts w:cs="Arial"/>
          <w:color w:val="000000" w:themeColor="text1"/>
        </w:rPr>
        <w:t>Future program</w:t>
      </w:r>
    </w:p>
    <w:p w14:paraId="123F99EA" w14:textId="77777777" w:rsidR="00EE1B65" w:rsidRPr="00E03543" w:rsidRDefault="00EE1B65" w:rsidP="00EE1B65">
      <w:pPr>
        <w:pStyle w:val="ListParagraph"/>
        <w:numPr>
          <w:ilvl w:val="0"/>
          <w:numId w:val="3"/>
        </w:numPr>
        <w:spacing w:before="60" w:after="120"/>
        <w:ind w:left="1134" w:hanging="567"/>
        <w:contextualSpacing w:val="0"/>
      </w:pPr>
      <w:r w:rsidRPr="00E03543">
        <w:rPr>
          <w:rFonts w:cs="Arial"/>
          <w:color w:val="000000" w:themeColor="text1"/>
        </w:rPr>
        <w:t>Adoption of the Report on the session (if time permits)</w:t>
      </w:r>
    </w:p>
    <w:p w14:paraId="2D007402" w14:textId="77777777" w:rsidR="00EE1B65" w:rsidRPr="00E03543" w:rsidRDefault="00EE1B65" w:rsidP="00EE1B65">
      <w:pPr>
        <w:keepNext/>
        <w:spacing w:before="60" w:after="120"/>
        <w:ind w:left="567"/>
        <w:rPr>
          <w:u w:val="single"/>
        </w:rPr>
      </w:pPr>
      <w:r w:rsidRPr="00E03543">
        <w:rPr>
          <w:u w:val="single"/>
        </w:rPr>
        <w:lastRenderedPageBreak/>
        <w:t>Matters for information</w:t>
      </w:r>
    </w:p>
    <w:p w14:paraId="056F4DF1" w14:textId="77777777" w:rsidR="00EE1B65" w:rsidRPr="00E03543" w:rsidRDefault="00EE1B65" w:rsidP="00EE1B65">
      <w:pPr>
        <w:pStyle w:val="ListParagraph"/>
        <w:keepNext/>
        <w:numPr>
          <w:ilvl w:val="0"/>
          <w:numId w:val="3"/>
        </w:numPr>
        <w:spacing w:before="60" w:after="120"/>
        <w:ind w:left="1134" w:hanging="567"/>
        <w:contextualSpacing w:val="0"/>
        <w:rPr>
          <w:rFonts w:cs="Arial"/>
          <w:color w:val="000000" w:themeColor="text1"/>
        </w:rPr>
      </w:pPr>
      <w:r w:rsidRPr="00E03543">
        <w:rPr>
          <w:rFonts w:cs="Arial"/>
          <w:color w:val="000000"/>
        </w:rPr>
        <w:t xml:space="preserve">Reports </w:t>
      </w:r>
      <w:r w:rsidRPr="00E03543">
        <w:rPr>
          <w:rFonts w:cs="Arial"/>
          <w:color w:val="000000" w:themeColor="text1"/>
        </w:rPr>
        <w:t>from members and observers (written reports to be prepared by members and observers)</w:t>
      </w:r>
    </w:p>
    <w:p w14:paraId="1A0DC888" w14:textId="77777777" w:rsidR="00EE1B65" w:rsidRPr="00E03543" w:rsidRDefault="00EE1B65" w:rsidP="00EE1B65">
      <w:pPr>
        <w:pStyle w:val="ListParagraph"/>
        <w:numPr>
          <w:ilvl w:val="0"/>
          <w:numId w:val="3"/>
        </w:numPr>
        <w:spacing w:before="60" w:after="120"/>
        <w:ind w:left="1134" w:hanging="567"/>
        <w:contextualSpacing w:val="0"/>
        <w:jc w:val="left"/>
      </w:pPr>
      <w:r w:rsidRPr="00E03543">
        <w:rPr>
          <w:rFonts w:cs="Arial"/>
          <w:color w:val="000000" w:themeColor="text1"/>
        </w:rPr>
        <w:tab/>
        <w:t>Report on developments</w:t>
      </w:r>
      <w:r w:rsidRPr="00E03543">
        <w:t xml:space="preserve"> in UPOV </w:t>
      </w:r>
      <w:r w:rsidRPr="00E03543">
        <w:rPr>
          <w:rFonts w:eastAsia="MS Mincho"/>
        </w:rPr>
        <w:t>(general developments, including variety denominations, information databases, exchange and use of software and equipment)</w:t>
      </w:r>
    </w:p>
    <w:p w14:paraId="1DD2C2CE" w14:textId="77777777" w:rsidR="00EE1B65" w:rsidRPr="00E03543" w:rsidRDefault="00EE1B65" w:rsidP="00EE1B65">
      <w:pPr>
        <w:pStyle w:val="ListParagraph"/>
        <w:numPr>
          <w:ilvl w:val="0"/>
          <w:numId w:val="3"/>
        </w:numPr>
        <w:spacing w:before="60" w:after="120"/>
        <w:ind w:left="1134" w:hanging="567"/>
        <w:contextualSpacing w:val="0"/>
        <w:jc w:val="left"/>
        <w:rPr>
          <w:u w:val="single"/>
        </w:rPr>
      </w:pPr>
      <w:r w:rsidRPr="00E03543">
        <w:rPr>
          <w:rFonts w:cs="Arial"/>
          <w:color w:val="000000" w:themeColor="text1"/>
        </w:rPr>
        <w:t>Closing of the session</w:t>
      </w:r>
    </w:p>
    <w:p w14:paraId="35D6173A" w14:textId="77777777" w:rsidR="00544581" w:rsidRPr="00E03543" w:rsidRDefault="00544581">
      <w:pPr>
        <w:jc w:val="left"/>
      </w:pPr>
    </w:p>
    <w:p w14:paraId="22D6AEB0" w14:textId="77777777" w:rsidR="00A3273E" w:rsidRPr="00E03543" w:rsidRDefault="00A3273E">
      <w:pPr>
        <w:jc w:val="left"/>
      </w:pPr>
    </w:p>
    <w:p w14:paraId="21292A18" w14:textId="1E4830DB" w:rsidR="00050E16" w:rsidRPr="00E03543" w:rsidRDefault="009C4512" w:rsidP="009C4512">
      <w:pPr>
        <w:pStyle w:val="Heading1"/>
      </w:pPr>
      <w:r w:rsidRPr="00E03543">
        <w:t>Visit</w:t>
      </w:r>
    </w:p>
    <w:p w14:paraId="54245B3D" w14:textId="77777777" w:rsidR="009C4512" w:rsidRPr="00E03543" w:rsidRDefault="009C4512" w:rsidP="009C4512"/>
    <w:p w14:paraId="069A5B15" w14:textId="391C750E" w:rsidR="009C4512" w:rsidRPr="00E03543" w:rsidRDefault="009C4512" w:rsidP="009C4512">
      <w:r w:rsidRPr="00E03543">
        <w:fldChar w:fldCharType="begin"/>
      </w:r>
      <w:r w:rsidRPr="00E03543">
        <w:instrText xml:space="preserve"> AUTONUM  </w:instrText>
      </w:r>
      <w:r w:rsidRPr="00E03543">
        <w:fldChar w:fldCharType="end"/>
      </w:r>
      <w:r w:rsidRPr="00E03543">
        <w:tab/>
      </w:r>
      <w:r w:rsidR="001F1250">
        <w:t xml:space="preserve">On </w:t>
      </w:r>
      <w:r w:rsidR="00346AF5" w:rsidRPr="00346AF5">
        <w:t>Wednesday, May 21, 2025, the TWA visited the Tanzania Coffee Research Institute (</w:t>
      </w:r>
      <w:proofErr w:type="spellStart"/>
      <w:r w:rsidR="00346AF5" w:rsidRPr="00346AF5">
        <w:t>TaCRI</w:t>
      </w:r>
      <w:proofErr w:type="spellEnd"/>
      <w:r w:rsidR="00346AF5" w:rsidRPr="00346AF5">
        <w:t>).</w:t>
      </w:r>
      <w:r w:rsidR="00277098">
        <w:t xml:space="preserve"> </w:t>
      </w:r>
      <w:r w:rsidR="00346AF5" w:rsidRPr="00346AF5">
        <w:t xml:space="preserve"> The TWA was welcomed by Mr. Jeremiah </w:t>
      </w:r>
      <w:proofErr w:type="spellStart"/>
      <w:r w:rsidR="00346AF5" w:rsidRPr="00346AF5">
        <w:t>Magesa</w:t>
      </w:r>
      <w:proofErr w:type="spellEnd"/>
      <w:r w:rsidR="00346AF5" w:rsidRPr="00346AF5">
        <w:t xml:space="preserve">, </w:t>
      </w:r>
      <w:r w:rsidR="00C02DCB">
        <w:t xml:space="preserve">Acting </w:t>
      </w:r>
      <w:r w:rsidR="00B036EE">
        <w:t xml:space="preserve">Chief </w:t>
      </w:r>
      <w:r w:rsidR="00C02DCB">
        <w:t xml:space="preserve">Director </w:t>
      </w:r>
      <w:r w:rsidR="00346AF5" w:rsidRPr="00346AF5">
        <w:t xml:space="preserve">, </w:t>
      </w:r>
      <w:proofErr w:type="spellStart"/>
      <w:r w:rsidR="00346AF5" w:rsidRPr="00346AF5">
        <w:t>TaCRI</w:t>
      </w:r>
      <w:proofErr w:type="spellEnd"/>
      <w:r w:rsidR="00346AF5" w:rsidRPr="00346AF5">
        <w:t xml:space="preserve">, who welcomed the TWA and introduced </w:t>
      </w:r>
      <w:proofErr w:type="spellStart"/>
      <w:r w:rsidR="00346AF5" w:rsidRPr="00346AF5">
        <w:t>TaCRI</w:t>
      </w:r>
      <w:proofErr w:type="spellEnd"/>
      <w:r w:rsidR="00277098">
        <w:t xml:space="preserve"> activities</w:t>
      </w:r>
      <w:r w:rsidR="00346AF5" w:rsidRPr="00346AF5">
        <w:t xml:space="preserve">. </w:t>
      </w:r>
      <w:r w:rsidR="00277098">
        <w:t xml:space="preserve"> </w:t>
      </w:r>
      <w:r w:rsidR="00346AF5" w:rsidRPr="00346AF5">
        <w:t xml:space="preserve">Since its foundation in 2000, </w:t>
      </w:r>
      <w:proofErr w:type="spellStart"/>
      <w:r w:rsidR="00346AF5" w:rsidRPr="00346AF5">
        <w:t>TaCRI</w:t>
      </w:r>
      <w:proofErr w:type="spellEnd"/>
      <w:r w:rsidR="00346AF5" w:rsidRPr="00346AF5">
        <w:t xml:space="preserve"> developed 2</w:t>
      </w:r>
      <w:r w:rsidR="00181BE3">
        <w:t>3</w:t>
      </w:r>
      <w:r w:rsidR="00346AF5" w:rsidRPr="00346AF5">
        <w:t xml:space="preserve"> new </w:t>
      </w:r>
      <w:r w:rsidR="00277098">
        <w:t xml:space="preserve">protected </w:t>
      </w:r>
      <w:r w:rsidR="00346AF5" w:rsidRPr="00346AF5">
        <w:t xml:space="preserve">coffee varieties. </w:t>
      </w:r>
      <w:r w:rsidR="00277098">
        <w:t xml:space="preserve"> </w:t>
      </w:r>
      <w:r w:rsidR="00346AF5" w:rsidRPr="00346AF5">
        <w:t xml:space="preserve">The TWA visited the </w:t>
      </w:r>
      <w:proofErr w:type="spellStart"/>
      <w:r w:rsidR="00277098" w:rsidRPr="00346AF5">
        <w:t>TaCRI</w:t>
      </w:r>
      <w:proofErr w:type="spellEnd"/>
      <w:r w:rsidR="00277098" w:rsidRPr="00346AF5">
        <w:t xml:space="preserve"> </w:t>
      </w:r>
      <w:r w:rsidR="00277098">
        <w:t xml:space="preserve">variety </w:t>
      </w:r>
      <w:r w:rsidR="00346AF5" w:rsidRPr="00346AF5">
        <w:t>demonstration field</w:t>
      </w:r>
      <w:r w:rsidR="00277098">
        <w:t xml:space="preserve"> and was </w:t>
      </w:r>
      <w:r w:rsidR="00346AF5" w:rsidRPr="00346AF5">
        <w:t xml:space="preserve">welcomed by Mr. Nuhu Aman and Ms. Grace Monyo, Plant Breeders, </w:t>
      </w:r>
      <w:proofErr w:type="spellStart"/>
      <w:r w:rsidR="00346AF5" w:rsidRPr="00346AF5">
        <w:t>TaCRI</w:t>
      </w:r>
      <w:proofErr w:type="spellEnd"/>
      <w:r w:rsidR="00346AF5" w:rsidRPr="00346AF5">
        <w:t xml:space="preserve">, who explained the breeding </w:t>
      </w:r>
      <w:r w:rsidR="00DF179A">
        <w:t>of</w:t>
      </w:r>
      <w:r w:rsidR="00346AF5" w:rsidRPr="00346AF5">
        <w:t xml:space="preserve"> </w:t>
      </w:r>
      <w:r w:rsidR="00DF179A">
        <w:t>coffee</w:t>
      </w:r>
      <w:r w:rsidR="00346AF5" w:rsidRPr="00346AF5">
        <w:t xml:space="preserve"> varieties.</w:t>
      </w:r>
      <w:r w:rsidR="00DF179A">
        <w:t xml:space="preserve"> </w:t>
      </w:r>
      <w:r w:rsidR="00346AF5" w:rsidRPr="00346AF5">
        <w:t xml:space="preserve"> The TWA visited the </w:t>
      </w:r>
      <w:proofErr w:type="spellStart"/>
      <w:r w:rsidR="00346AF5" w:rsidRPr="00346AF5">
        <w:t>TaCRI</w:t>
      </w:r>
      <w:proofErr w:type="spellEnd"/>
      <w:r w:rsidR="00346AF5" w:rsidRPr="00346AF5">
        <w:t xml:space="preserve"> nursery, guided by Ms. </w:t>
      </w:r>
      <w:proofErr w:type="spellStart"/>
      <w:r w:rsidR="00346AF5" w:rsidRPr="00346AF5">
        <w:t>Twisege</w:t>
      </w:r>
      <w:proofErr w:type="spellEnd"/>
      <w:r w:rsidR="00346AF5" w:rsidRPr="00346AF5">
        <w:t xml:space="preserve"> </w:t>
      </w:r>
      <w:proofErr w:type="spellStart"/>
      <w:r w:rsidR="00346AF5" w:rsidRPr="00346AF5">
        <w:t>Mwakabuta</w:t>
      </w:r>
      <w:proofErr w:type="spellEnd"/>
      <w:r w:rsidR="00346AF5" w:rsidRPr="00346AF5">
        <w:t xml:space="preserve">, Research Officer, </w:t>
      </w:r>
      <w:proofErr w:type="spellStart"/>
      <w:r w:rsidR="00346AF5" w:rsidRPr="00346AF5">
        <w:t>TaCRI</w:t>
      </w:r>
      <w:proofErr w:type="spellEnd"/>
      <w:r w:rsidR="00346AF5" w:rsidRPr="00346AF5">
        <w:t xml:space="preserve">, who </w:t>
      </w:r>
      <w:r w:rsidR="0081718F">
        <w:t xml:space="preserve">also </w:t>
      </w:r>
      <w:r w:rsidR="00346AF5" w:rsidRPr="00346AF5">
        <w:t>explained the different methods of propagating coffee varieties</w:t>
      </w:r>
      <w:r w:rsidR="0093293B">
        <w:t xml:space="preserve">.  </w:t>
      </w:r>
      <w:r w:rsidR="00EC01EF">
        <w:t xml:space="preserve">The TWA visited the variety collection and different test sites within the </w:t>
      </w:r>
      <w:proofErr w:type="spellStart"/>
      <w:r w:rsidR="00C02DCB">
        <w:t>TaCRI</w:t>
      </w:r>
      <w:proofErr w:type="spellEnd"/>
      <w:r w:rsidR="00C02DCB">
        <w:t xml:space="preserve"> </w:t>
      </w:r>
      <w:r w:rsidR="00EC01EF">
        <w:t>campus.</w:t>
      </w:r>
    </w:p>
    <w:p w14:paraId="2D824707" w14:textId="77777777" w:rsidR="009C4512" w:rsidRPr="00E03543" w:rsidRDefault="009C4512" w:rsidP="009C4512"/>
    <w:p w14:paraId="5EE771F7" w14:textId="0B5BE400" w:rsidR="009C4512" w:rsidRPr="008A22E9" w:rsidRDefault="008A22E9" w:rsidP="008A22E9">
      <w:pPr>
        <w:tabs>
          <w:tab w:val="left" w:pos="5387"/>
        </w:tabs>
        <w:ind w:left="4820"/>
        <w:rPr>
          <w:i/>
          <w:iCs/>
        </w:rPr>
      </w:pPr>
      <w:r w:rsidRPr="008A22E9">
        <w:rPr>
          <w:i/>
          <w:iCs/>
        </w:rPr>
        <w:fldChar w:fldCharType="begin"/>
      </w:r>
      <w:r w:rsidRPr="008A22E9">
        <w:rPr>
          <w:i/>
          <w:iCs/>
        </w:rPr>
        <w:instrText xml:space="preserve"> AUTONUM  </w:instrText>
      </w:r>
      <w:r w:rsidRPr="008A22E9">
        <w:rPr>
          <w:i/>
          <w:iCs/>
        </w:rPr>
        <w:fldChar w:fldCharType="end"/>
      </w:r>
      <w:r w:rsidRPr="008A22E9">
        <w:rPr>
          <w:i/>
          <w:iCs/>
        </w:rPr>
        <w:tab/>
        <w:t>The TWA adopted this report at the close of its session.</w:t>
      </w:r>
    </w:p>
    <w:p w14:paraId="17E18A4B" w14:textId="77777777" w:rsidR="009C4512" w:rsidRDefault="009C4512" w:rsidP="009C4512"/>
    <w:p w14:paraId="4DDC5CD3" w14:textId="77777777" w:rsidR="008A22E9" w:rsidRDefault="008A22E9" w:rsidP="009C4512"/>
    <w:p w14:paraId="0D0704EB" w14:textId="77777777" w:rsidR="008A22E9" w:rsidRPr="00E03543" w:rsidRDefault="008A22E9" w:rsidP="009C4512"/>
    <w:p w14:paraId="4340941D" w14:textId="3EDC6797" w:rsidR="009B440E" w:rsidRPr="00E03543" w:rsidRDefault="00050E16" w:rsidP="00050E16">
      <w:pPr>
        <w:jc w:val="right"/>
      </w:pPr>
      <w:r w:rsidRPr="00E03543">
        <w:t>[</w:t>
      </w:r>
      <w:r w:rsidR="00A3273E" w:rsidRPr="00E03543">
        <w:t>Annex I follows</w:t>
      </w:r>
      <w:r w:rsidRPr="00E03543">
        <w:t>]</w:t>
      </w:r>
    </w:p>
    <w:p w14:paraId="2F5879C7" w14:textId="77777777" w:rsidR="00B37824" w:rsidRDefault="00B37824" w:rsidP="009B440E">
      <w:pPr>
        <w:jc w:val="left"/>
        <w:sectPr w:rsidR="00B37824" w:rsidSect="00C81702">
          <w:headerReference w:type="default" r:id="rId15"/>
          <w:pgSz w:w="11907" w:h="16840" w:code="9"/>
          <w:pgMar w:top="510" w:right="1134" w:bottom="1134" w:left="1134" w:header="510" w:footer="680" w:gutter="0"/>
          <w:cols w:space="720"/>
          <w:titlePg/>
        </w:sectPr>
      </w:pPr>
    </w:p>
    <w:p w14:paraId="367CE4B9" w14:textId="77777777" w:rsidR="00B37824" w:rsidRPr="00B37824" w:rsidRDefault="00B37824" w:rsidP="00B37824">
      <w:pPr>
        <w:widowControl w:val="0"/>
        <w:tabs>
          <w:tab w:val="center" w:pos="4819"/>
        </w:tabs>
        <w:autoSpaceDE w:val="0"/>
        <w:autoSpaceDN w:val="0"/>
        <w:adjustRightInd w:val="0"/>
        <w:spacing w:before="113"/>
        <w:jc w:val="center"/>
        <w:rPr>
          <w:rFonts w:cs="Arial"/>
        </w:rPr>
      </w:pPr>
      <w:r w:rsidRPr="00B37824">
        <w:lastRenderedPageBreak/>
        <w:t>LIST OF PARTICIPANTS</w:t>
      </w:r>
    </w:p>
    <w:p w14:paraId="705F57D5" w14:textId="77777777" w:rsidR="00B37824" w:rsidRPr="00D25F5A" w:rsidRDefault="00B37824" w:rsidP="00B37824">
      <w:pPr>
        <w:keepNext/>
        <w:spacing w:before="480" w:after="120"/>
        <w:jc w:val="center"/>
        <w:rPr>
          <w:caps/>
          <w:snapToGrid w:val="0"/>
          <w:u w:val="single"/>
          <w:lang w:val="es-ES"/>
        </w:rPr>
      </w:pPr>
      <w:r w:rsidRPr="00D25F5A">
        <w:rPr>
          <w:caps/>
          <w:snapToGrid w:val="0"/>
          <w:u w:val="single"/>
          <w:lang w:val="es-ES"/>
        </w:rPr>
        <w:t>I. mEMBERS</w:t>
      </w:r>
    </w:p>
    <w:p w14:paraId="14B9834A" w14:textId="77777777" w:rsidR="00B37824" w:rsidRPr="00D25F5A" w:rsidRDefault="00B37824" w:rsidP="00B37824">
      <w:pPr>
        <w:keepNext/>
        <w:keepLines/>
        <w:spacing w:before="180" w:after="120"/>
        <w:jc w:val="left"/>
        <w:rPr>
          <w:caps/>
          <w:noProof/>
          <w:snapToGrid w:val="0"/>
          <w:u w:val="single"/>
          <w:lang w:val="es-ES"/>
        </w:rPr>
      </w:pPr>
      <w:r w:rsidRPr="00D25F5A">
        <w:rPr>
          <w:caps/>
          <w:noProof/>
          <w:snapToGrid w:val="0"/>
          <w:u w:val="single"/>
          <w:lang w:val="es-ES"/>
        </w:rPr>
        <w:t>Argentina</w:t>
      </w:r>
    </w:p>
    <w:p w14:paraId="2BEE5991" w14:textId="77777777" w:rsidR="00B37824" w:rsidRPr="00D25F5A" w:rsidRDefault="00B37824" w:rsidP="00B37824">
      <w:pPr>
        <w:keepLines/>
        <w:spacing w:before="60" w:after="60"/>
        <w:jc w:val="left"/>
        <w:rPr>
          <w:noProof/>
          <w:snapToGrid w:val="0"/>
          <w:lang w:val="es-ES"/>
        </w:rPr>
      </w:pPr>
      <w:r w:rsidRPr="00D25F5A">
        <w:rPr>
          <w:noProof/>
          <w:snapToGrid w:val="0"/>
          <w:lang w:val="es-ES"/>
        </w:rPr>
        <w:t xml:space="preserve">Mariano Alejandro MANGIERI (Mr.), Director, Plant Variety Protection Office, Instituto Nacional de Semillas (INASE), Secretaría de Agricultura, Ganadería y Pesca, Ministerio de Economía, Buenos Aires </w:t>
      </w:r>
      <w:r w:rsidRPr="00D25F5A">
        <w:rPr>
          <w:noProof/>
          <w:snapToGrid w:val="0"/>
          <w:lang w:val="es-ES"/>
        </w:rPr>
        <w:br/>
        <w:t>(e-mail: mmangieri@inase.gob.ar)</w:t>
      </w:r>
    </w:p>
    <w:p w14:paraId="71EEE58A" w14:textId="77777777" w:rsidR="00B37824" w:rsidRPr="00B37824" w:rsidRDefault="00B37824" w:rsidP="00B37824">
      <w:pPr>
        <w:keepLines/>
        <w:spacing w:before="60" w:after="60"/>
        <w:jc w:val="left"/>
        <w:rPr>
          <w:noProof/>
          <w:snapToGrid w:val="0"/>
        </w:rPr>
      </w:pPr>
      <w:r w:rsidRPr="00B37824">
        <w:rPr>
          <w:noProof/>
          <w:snapToGrid w:val="0"/>
        </w:rPr>
        <w:t xml:space="preserve">Alberto BALLESTEROS (Mr.), Examiner officer, Plant Variety Protection Office, Instituto Nacional de Semillas (INASE), Secretary of Bioeconomy, Ministry of Economy, Buenos Aires </w:t>
      </w:r>
      <w:r w:rsidRPr="00B37824">
        <w:rPr>
          <w:noProof/>
          <w:snapToGrid w:val="0"/>
        </w:rPr>
        <w:br/>
        <w:t>(e-mail: aballesteros@inase.gob.ar)</w:t>
      </w:r>
    </w:p>
    <w:p w14:paraId="74E8E57A"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Armenia</w:t>
      </w:r>
    </w:p>
    <w:p w14:paraId="25B86D63" w14:textId="77777777" w:rsidR="00B37824" w:rsidRPr="00B37824" w:rsidRDefault="00B37824" w:rsidP="00B37824">
      <w:pPr>
        <w:keepLines/>
        <w:spacing w:before="60" w:after="60"/>
        <w:jc w:val="left"/>
        <w:rPr>
          <w:noProof/>
          <w:snapToGrid w:val="0"/>
        </w:rPr>
      </w:pPr>
      <w:r w:rsidRPr="00B37824">
        <w:rPr>
          <w:noProof/>
          <w:snapToGrid w:val="0"/>
        </w:rPr>
        <w:t>Meruzhan ZADAYAN (Mr.), Head of Research Department, Center for Agriculture Research and Certification, Ministry of Agriculture, v. Merdzavan</w:t>
      </w:r>
      <w:r w:rsidRPr="00B37824">
        <w:rPr>
          <w:noProof/>
          <w:snapToGrid w:val="0"/>
        </w:rPr>
        <w:br/>
        <w:t>(e-mail: meruzhanzadayan.carc@gmail.com)</w:t>
      </w:r>
    </w:p>
    <w:p w14:paraId="2F493061" w14:textId="77777777" w:rsidR="00B37824" w:rsidRPr="00B37824" w:rsidRDefault="00B37824" w:rsidP="00B37824">
      <w:pPr>
        <w:keepLines/>
        <w:spacing w:before="60" w:after="60"/>
        <w:jc w:val="left"/>
        <w:rPr>
          <w:noProof/>
          <w:snapToGrid w:val="0"/>
        </w:rPr>
      </w:pPr>
      <w:r w:rsidRPr="00B37824">
        <w:rPr>
          <w:noProof/>
          <w:snapToGrid w:val="0"/>
        </w:rPr>
        <w:t>Vagharsh MELKUMYAN (Mr.), Scientific Researcher, Center for Agricultural Research and Certification, Ministry of Agriculture, v. Merdzavan</w:t>
      </w:r>
      <w:r w:rsidRPr="00B37824">
        <w:rPr>
          <w:noProof/>
          <w:snapToGrid w:val="0"/>
        </w:rPr>
        <w:br/>
        <w:t xml:space="preserve">(e-mail: vagharshmelkumyan.carc@gmail.com) </w:t>
      </w:r>
    </w:p>
    <w:p w14:paraId="25D1C2AC"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Australia</w:t>
      </w:r>
    </w:p>
    <w:p w14:paraId="7B25F442" w14:textId="77777777" w:rsidR="00B37824" w:rsidRPr="00B37824" w:rsidRDefault="00B37824" w:rsidP="00B37824">
      <w:pPr>
        <w:keepLines/>
        <w:spacing w:before="60" w:after="60"/>
        <w:jc w:val="left"/>
        <w:rPr>
          <w:noProof/>
          <w:snapToGrid w:val="0"/>
        </w:rPr>
      </w:pPr>
      <w:r w:rsidRPr="00B37824">
        <w:rPr>
          <w:noProof/>
          <w:snapToGrid w:val="0"/>
        </w:rPr>
        <w:t xml:space="preserve">Muhammad JAVID (Mr.). Senior Examiner, Plant Breeder's Rights Office, IP Australia, Woden </w:t>
      </w:r>
      <w:r w:rsidRPr="00B37824">
        <w:rPr>
          <w:noProof/>
          <w:snapToGrid w:val="0"/>
        </w:rPr>
        <w:br/>
        <w:t>(e-mail: muhammad.javid@ipaustralia.gov.au)</w:t>
      </w:r>
    </w:p>
    <w:p w14:paraId="7A187585" w14:textId="77777777" w:rsidR="00B37824" w:rsidRPr="00B37824" w:rsidRDefault="00B37824" w:rsidP="00B37824">
      <w:pPr>
        <w:keepLines/>
        <w:spacing w:before="60" w:after="60"/>
        <w:jc w:val="left"/>
        <w:rPr>
          <w:noProof/>
          <w:snapToGrid w:val="0"/>
        </w:rPr>
      </w:pPr>
      <w:r w:rsidRPr="00B37824">
        <w:rPr>
          <w:noProof/>
          <w:snapToGrid w:val="0"/>
        </w:rPr>
        <w:t xml:space="preserve">Muhammad Ali BHATTI (Mr.), PBR Examiner, Plant Breeder's Rights Office, IP Australia, Woden </w:t>
      </w:r>
      <w:r w:rsidRPr="00B37824">
        <w:rPr>
          <w:noProof/>
          <w:snapToGrid w:val="0"/>
        </w:rPr>
        <w:br/>
        <w:t>(e-mail: ali.bhatti@ipaustralia.gov.au)</w:t>
      </w:r>
    </w:p>
    <w:p w14:paraId="17615EBD" w14:textId="77777777" w:rsidR="00B37824" w:rsidRPr="00B37824" w:rsidRDefault="00B37824" w:rsidP="00B37824">
      <w:pPr>
        <w:keepNext/>
        <w:keepLines/>
        <w:spacing w:before="180" w:after="120"/>
        <w:jc w:val="left"/>
        <w:rPr>
          <w:caps/>
          <w:noProof/>
          <w:snapToGrid w:val="0"/>
          <w:u w:val="single"/>
          <w:lang w:val="de-DE"/>
        </w:rPr>
      </w:pPr>
      <w:r w:rsidRPr="00B37824">
        <w:rPr>
          <w:caps/>
          <w:noProof/>
          <w:snapToGrid w:val="0"/>
          <w:u w:val="single"/>
          <w:lang w:val="de-DE"/>
        </w:rPr>
        <w:t>Austria</w:t>
      </w:r>
    </w:p>
    <w:p w14:paraId="0D7C3009" w14:textId="77777777" w:rsidR="00B37824" w:rsidRPr="00B37824" w:rsidRDefault="00B37824" w:rsidP="00B37824">
      <w:pPr>
        <w:keepLines/>
        <w:spacing w:before="60" w:after="60"/>
        <w:jc w:val="left"/>
        <w:rPr>
          <w:noProof/>
          <w:snapToGrid w:val="0"/>
          <w:lang w:val="de-DE"/>
        </w:rPr>
      </w:pPr>
      <w:r w:rsidRPr="00B37824">
        <w:rPr>
          <w:noProof/>
          <w:snapToGrid w:val="0"/>
          <w:lang w:val="de-DE"/>
        </w:rPr>
        <w:t>Jutta TAFERNER-KRIEGL (Ms.), Head of department for DUS testing and Plant Variety Protection, Österreichische Agentur für Gesundheit und Ernährungssicherheit GmbH, Wien</w:t>
      </w:r>
      <w:r w:rsidRPr="00B37824">
        <w:rPr>
          <w:noProof/>
          <w:snapToGrid w:val="0"/>
          <w:lang w:val="de-DE"/>
        </w:rPr>
        <w:br/>
        <w:t>(e-mail: jutta.taferner-kriegl@ages.at)</w:t>
      </w:r>
    </w:p>
    <w:p w14:paraId="704B85A9"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Belgium</w:t>
      </w:r>
    </w:p>
    <w:p w14:paraId="1C538DAC" w14:textId="77777777" w:rsidR="00B37824" w:rsidRPr="00B37824" w:rsidRDefault="00B37824" w:rsidP="00B37824">
      <w:pPr>
        <w:keepLines/>
        <w:spacing w:before="60" w:after="60"/>
        <w:jc w:val="left"/>
        <w:rPr>
          <w:noProof/>
          <w:snapToGrid w:val="0"/>
        </w:rPr>
      </w:pPr>
      <w:r w:rsidRPr="00B37824">
        <w:rPr>
          <w:noProof/>
          <w:snapToGrid w:val="0"/>
        </w:rPr>
        <w:t xml:space="preserve">Joke PANNECOUQUE (Ms.), Senior Researcher, Plant Sciences Unit, Research Institute for Agriculture, Fisheries and Food (ILVO), Merelbeke </w:t>
      </w:r>
      <w:r w:rsidRPr="00B37824">
        <w:rPr>
          <w:noProof/>
          <w:snapToGrid w:val="0"/>
        </w:rPr>
        <w:br/>
        <w:t>(e-mail: joke.pannecoucque@ilvo.vlaanderen.be)</w:t>
      </w:r>
    </w:p>
    <w:p w14:paraId="4C6EBAE7"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Brazil</w:t>
      </w:r>
    </w:p>
    <w:p w14:paraId="4F050B54" w14:textId="77777777" w:rsidR="00B37824" w:rsidRPr="00B37824" w:rsidRDefault="00B37824" w:rsidP="00B37824">
      <w:pPr>
        <w:keepLines/>
        <w:spacing w:before="60" w:after="60"/>
        <w:jc w:val="left"/>
        <w:rPr>
          <w:noProof/>
          <w:snapToGrid w:val="0"/>
        </w:rPr>
      </w:pPr>
      <w:r w:rsidRPr="00B37824">
        <w:rPr>
          <w:noProof/>
          <w:snapToGrid w:val="0"/>
        </w:rPr>
        <w:t xml:space="preserve">Stefania PALMA ARAUJO (Ms.), Federal Agricultural Inspector, National Plant Variety Protection Office (SNPC), Ministry of Agriculture and Livestock, Brasilia </w:t>
      </w:r>
      <w:r w:rsidRPr="00B37824">
        <w:rPr>
          <w:noProof/>
          <w:snapToGrid w:val="0"/>
        </w:rPr>
        <w:br/>
        <w:t>(e-mail: stefania.araujo@agro.gov.br)</w:t>
      </w:r>
    </w:p>
    <w:p w14:paraId="0F908670" w14:textId="77777777" w:rsidR="00B37824" w:rsidRPr="00B37824" w:rsidRDefault="00B37824" w:rsidP="00B37824">
      <w:pPr>
        <w:keepLines/>
        <w:spacing w:before="60" w:after="60"/>
        <w:jc w:val="left"/>
        <w:rPr>
          <w:noProof/>
          <w:snapToGrid w:val="0"/>
        </w:rPr>
      </w:pPr>
      <w:r w:rsidRPr="00B37824">
        <w:rPr>
          <w:noProof/>
          <w:snapToGrid w:val="0"/>
        </w:rPr>
        <w:t xml:space="preserve">Maria José FACHINI DE OLIVEIRA PARON (Ms.), Federal Agricultural Inspector, National Plant Variety Protection Office (SNPC), Ministry of Agriculture and Livestock, Brasilia </w:t>
      </w:r>
      <w:r w:rsidRPr="00B37824">
        <w:rPr>
          <w:noProof/>
          <w:snapToGrid w:val="0"/>
        </w:rPr>
        <w:br/>
        <w:t>(e-mail: maria.paron@agro.gov.br)</w:t>
      </w:r>
    </w:p>
    <w:p w14:paraId="36821FE6"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CANADA</w:t>
      </w:r>
    </w:p>
    <w:p w14:paraId="390E90A6" w14:textId="77777777" w:rsidR="00B37824" w:rsidRPr="00B37824" w:rsidRDefault="00B37824" w:rsidP="00B37824">
      <w:pPr>
        <w:keepLines/>
        <w:spacing w:before="60" w:after="60"/>
        <w:jc w:val="left"/>
        <w:rPr>
          <w:noProof/>
          <w:snapToGrid w:val="0"/>
        </w:rPr>
      </w:pPr>
      <w:r w:rsidRPr="00B37824">
        <w:rPr>
          <w:noProof/>
          <w:snapToGrid w:val="0"/>
        </w:rPr>
        <w:t xml:space="preserve">Renée CLOUTIER (Ms.), Examiner, Plant Breeders' Rights Office, Canadian Food Inspection Agency (CFIA), Ottawa </w:t>
      </w:r>
      <w:r w:rsidRPr="00B37824">
        <w:rPr>
          <w:noProof/>
          <w:snapToGrid w:val="0"/>
        </w:rPr>
        <w:br/>
        <w:t>(e-mail: renee.cloutier@inspection.gc.ca)</w:t>
      </w:r>
    </w:p>
    <w:p w14:paraId="7ECFFED3"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CHINA</w:t>
      </w:r>
    </w:p>
    <w:p w14:paraId="0C6FF2A5" w14:textId="77777777" w:rsidR="00B37824" w:rsidRPr="00B37824" w:rsidRDefault="00B37824" w:rsidP="00B37824">
      <w:pPr>
        <w:keepLines/>
        <w:spacing w:before="60" w:after="60"/>
        <w:jc w:val="left"/>
        <w:rPr>
          <w:noProof/>
          <w:snapToGrid w:val="0"/>
        </w:rPr>
      </w:pPr>
      <w:r w:rsidRPr="00B37824">
        <w:rPr>
          <w:noProof/>
          <w:snapToGrid w:val="0"/>
        </w:rPr>
        <w:t xml:space="preserve">Huayong LI (Mr.), Associate Researcher, Institute of Germplasm Resources and Biotechnology, Nanjing Sub-center for New Plant Variety Tests, Jiangsu Academy of Agricultural Sciences, Nanjing </w:t>
      </w:r>
      <w:r w:rsidRPr="00B37824">
        <w:rPr>
          <w:noProof/>
          <w:snapToGrid w:val="0"/>
        </w:rPr>
        <w:br/>
        <w:t xml:space="preserve">(e-mail: lhy@jaas.ac.cn) </w:t>
      </w:r>
    </w:p>
    <w:p w14:paraId="67FB0DBD" w14:textId="77777777" w:rsidR="002C0797" w:rsidRPr="002C0797" w:rsidRDefault="002C0797" w:rsidP="002C0797">
      <w:pPr>
        <w:pStyle w:val="pldetails"/>
      </w:pPr>
      <w:r w:rsidRPr="002C0797">
        <w:lastRenderedPageBreak/>
        <w:t xml:space="preserve">Li REN (Ms.), Associate Researcher, Shanghai Academy of Agricultural Sciences, Shanghai Sub-center for New Plant Variety Tests, Shanghai </w:t>
      </w:r>
      <w:r w:rsidRPr="002C0797">
        <w:br/>
        <w:t>(e-mail: renliaqx@163.com)</w:t>
      </w:r>
    </w:p>
    <w:p w14:paraId="3DBC5F83" w14:textId="77777777" w:rsidR="00B37824" w:rsidRPr="00B37824" w:rsidRDefault="00B37824" w:rsidP="00B37824">
      <w:pPr>
        <w:keepLines/>
        <w:spacing w:before="60" w:after="60"/>
        <w:jc w:val="left"/>
        <w:rPr>
          <w:noProof/>
          <w:snapToGrid w:val="0"/>
        </w:rPr>
      </w:pPr>
      <w:r w:rsidRPr="00B37824">
        <w:rPr>
          <w:noProof/>
          <w:snapToGrid w:val="0"/>
        </w:rPr>
        <w:t xml:space="preserve">Hong ZHAO (Mr.), Agronomist, Shanghai Academy of Agricultural Sciences, Shanghai Sub-center for New Plant Variety Tests, Shanghai </w:t>
      </w:r>
      <w:r w:rsidRPr="00B37824">
        <w:rPr>
          <w:noProof/>
          <w:snapToGrid w:val="0"/>
        </w:rPr>
        <w:br/>
        <w:t xml:space="preserve">(e-mail: hbmyzh@126.com) </w:t>
      </w:r>
    </w:p>
    <w:p w14:paraId="47B2770C" w14:textId="77777777" w:rsidR="002C0797" w:rsidRPr="002C0797" w:rsidRDefault="002C0797" w:rsidP="002C0797">
      <w:pPr>
        <w:pStyle w:val="pldetails"/>
      </w:pPr>
      <w:r w:rsidRPr="002C0797">
        <w:t xml:space="preserve">Lixia WANG (Ms.), Mungbean Breeder, Institute of Crop Sciences, CAAS, Beijing </w:t>
      </w:r>
      <w:r w:rsidRPr="002C0797">
        <w:br/>
        <w:t xml:space="preserve">(e-mail: wanglixia03@caas.cn) </w:t>
      </w:r>
    </w:p>
    <w:p w14:paraId="7EA8E792" w14:textId="77777777" w:rsidR="00B37824" w:rsidRPr="002C0797" w:rsidRDefault="00B37824" w:rsidP="00B37824">
      <w:pPr>
        <w:keepLines/>
        <w:spacing w:before="60" w:after="60"/>
        <w:jc w:val="left"/>
        <w:rPr>
          <w:noProof/>
          <w:snapToGrid w:val="0"/>
        </w:rPr>
      </w:pPr>
      <w:r w:rsidRPr="002C0797">
        <w:rPr>
          <w:noProof/>
          <w:snapToGrid w:val="0"/>
        </w:rPr>
        <w:t>Aiai LI (Ms.), Agronomist, Institute of Vegetables and Flowers, Chinese Academy of Agricultural Sciences, Beijing</w:t>
      </w:r>
      <w:r w:rsidRPr="002C0797">
        <w:rPr>
          <w:noProof/>
          <w:snapToGrid w:val="0"/>
        </w:rPr>
        <w:br/>
        <w:t xml:space="preserve">(e-mail: liaiai@caas.cn) </w:t>
      </w:r>
    </w:p>
    <w:p w14:paraId="30C8DB14" w14:textId="77777777" w:rsidR="00B37824" w:rsidRPr="002C0797" w:rsidRDefault="00B37824" w:rsidP="00B37824">
      <w:pPr>
        <w:keepLines/>
        <w:spacing w:before="60" w:after="60"/>
        <w:jc w:val="left"/>
        <w:rPr>
          <w:noProof/>
          <w:snapToGrid w:val="0"/>
        </w:rPr>
      </w:pPr>
      <w:r w:rsidRPr="002C0797">
        <w:rPr>
          <w:noProof/>
          <w:snapToGrid w:val="0"/>
        </w:rPr>
        <w:t xml:space="preserve">Kun LIU (Mr.), Research Assistant, Shanghai Academy of Agricultural Sciences, Shanghai </w:t>
      </w:r>
      <w:r w:rsidRPr="002C0797">
        <w:rPr>
          <w:noProof/>
          <w:snapToGrid w:val="0"/>
        </w:rPr>
        <w:br/>
        <w:t xml:space="preserve">(e-mail: kunliu202211@163.com) </w:t>
      </w:r>
    </w:p>
    <w:p w14:paraId="6B1DE33F" w14:textId="77777777" w:rsidR="002C0797" w:rsidRPr="002C0797" w:rsidRDefault="002C0797" w:rsidP="002C0797">
      <w:pPr>
        <w:pStyle w:val="pldetails"/>
      </w:pPr>
      <w:r w:rsidRPr="002C0797">
        <w:t xml:space="preserve">Yang LU (Mr.), Research Assistant, Xiangyang Sub-center for New Plant Variety Tests, Xiangyang </w:t>
      </w:r>
      <w:r w:rsidRPr="002C0797">
        <w:br/>
        <w:t xml:space="preserve">(e-mail: rabbit.5212@163.com) </w:t>
      </w:r>
    </w:p>
    <w:p w14:paraId="24895EAA" w14:textId="77777777" w:rsidR="00B37824" w:rsidRPr="002C0797" w:rsidRDefault="00B37824" w:rsidP="00B37824">
      <w:pPr>
        <w:keepLines/>
        <w:spacing w:before="60" w:after="60"/>
        <w:jc w:val="left"/>
        <w:rPr>
          <w:noProof/>
          <w:snapToGrid w:val="0"/>
        </w:rPr>
      </w:pPr>
      <w:r w:rsidRPr="002C0797">
        <w:rPr>
          <w:noProof/>
          <w:snapToGrid w:val="0"/>
        </w:rPr>
        <w:t xml:space="preserve">Yimeng LI (Ms.), DUS Tester / Assistant Researcher, Xuzhou Agricultural Science Research Institute, JAAS, Xuzhou </w:t>
      </w:r>
      <w:r w:rsidRPr="002C0797">
        <w:rPr>
          <w:noProof/>
          <w:snapToGrid w:val="0"/>
        </w:rPr>
        <w:br/>
        <w:t xml:space="preserve">(e-mail: 513570540@qq.com) </w:t>
      </w:r>
    </w:p>
    <w:p w14:paraId="450175C7" w14:textId="77777777" w:rsidR="00B37824" w:rsidRPr="002C0797" w:rsidRDefault="00B37824" w:rsidP="00B37824">
      <w:pPr>
        <w:keepLines/>
        <w:spacing w:before="60" w:after="60"/>
        <w:jc w:val="left"/>
        <w:rPr>
          <w:noProof/>
          <w:snapToGrid w:val="0"/>
        </w:rPr>
      </w:pPr>
      <w:r w:rsidRPr="002C0797">
        <w:rPr>
          <w:noProof/>
          <w:snapToGrid w:val="0"/>
        </w:rPr>
        <w:t xml:space="preserve">Yawei SUN (Mr.), Research assitant, Xuzhou Institute of Agricultural Sciences, Xuzhou </w:t>
      </w:r>
      <w:r w:rsidRPr="002C0797">
        <w:rPr>
          <w:noProof/>
          <w:snapToGrid w:val="0"/>
        </w:rPr>
        <w:br/>
        <w:t xml:space="preserve">(e-mail: 20101004@jaas.ac.cn) </w:t>
      </w:r>
    </w:p>
    <w:p w14:paraId="64101AD9" w14:textId="77777777" w:rsidR="00B37824" w:rsidRPr="002C0797" w:rsidRDefault="00B37824" w:rsidP="00B37824">
      <w:pPr>
        <w:keepLines/>
        <w:spacing w:before="60" w:after="60"/>
        <w:jc w:val="left"/>
        <w:rPr>
          <w:noProof/>
          <w:snapToGrid w:val="0"/>
        </w:rPr>
      </w:pPr>
      <w:r w:rsidRPr="002C0797">
        <w:rPr>
          <w:noProof/>
          <w:snapToGrid w:val="0"/>
        </w:rPr>
        <w:t xml:space="preserve">Zhihao ZHOU (Mr.), Research Assistant, Xiangyang Sub-center for New Plant Variety Tests, Hubei </w:t>
      </w:r>
      <w:r w:rsidRPr="002C0797">
        <w:rPr>
          <w:noProof/>
          <w:snapToGrid w:val="0"/>
        </w:rPr>
        <w:br/>
        <w:t>(e-mail: chihao1019@163.com)</w:t>
      </w:r>
    </w:p>
    <w:p w14:paraId="58E2E294" w14:textId="77777777" w:rsidR="00B37824" w:rsidRPr="002C0797" w:rsidRDefault="00B37824" w:rsidP="00B37824">
      <w:pPr>
        <w:keepLines/>
        <w:spacing w:before="60" w:after="60"/>
        <w:jc w:val="left"/>
        <w:rPr>
          <w:noProof/>
          <w:snapToGrid w:val="0"/>
        </w:rPr>
      </w:pPr>
      <w:r w:rsidRPr="002C0797">
        <w:rPr>
          <w:noProof/>
          <w:snapToGrid w:val="0"/>
        </w:rPr>
        <w:t xml:space="preserve">Wentao XUE (Mr.), Research Assistant, Nanjing Sub-center for New Plant Variety Tests, Nanjing </w:t>
      </w:r>
      <w:r w:rsidRPr="002C0797">
        <w:rPr>
          <w:noProof/>
          <w:snapToGrid w:val="0"/>
        </w:rPr>
        <w:br/>
        <w:t xml:space="preserve">(e-mail: xwt19861103@163.com) </w:t>
      </w:r>
    </w:p>
    <w:p w14:paraId="131B2940" w14:textId="77777777" w:rsidR="00B37824" w:rsidRPr="002C0797" w:rsidRDefault="00B37824" w:rsidP="00B37824">
      <w:pPr>
        <w:keepLines/>
        <w:spacing w:before="60" w:after="60"/>
        <w:jc w:val="left"/>
        <w:rPr>
          <w:noProof/>
          <w:snapToGrid w:val="0"/>
        </w:rPr>
      </w:pPr>
      <w:r w:rsidRPr="002C0797">
        <w:rPr>
          <w:noProof/>
          <w:snapToGrid w:val="0"/>
        </w:rPr>
        <w:t xml:space="preserve">Chunhui LIU (Mr.), Office Clerk, Bayannur City Agricultural and Animal Husbandry Science Research Institute, Bayannur </w:t>
      </w:r>
      <w:r w:rsidRPr="002C0797">
        <w:rPr>
          <w:noProof/>
          <w:snapToGrid w:val="0"/>
        </w:rPr>
        <w:br/>
        <w:t xml:space="preserve">(e-mail: liuchunhui67@163.com) </w:t>
      </w:r>
    </w:p>
    <w:p w14:paraId="140A3BCB" w14:textId="77777777" w:rsidR="00B37824" w:rsidRPr="002C0797" w:rsidRDefault="00B37824" w:rsidP="00B37824">
      <w:pPr>
        <w:keepLines/>
        <w:spacing w:before="60" w:after="60"/>
        <w:jc w:val="left"/>
        <w:rPr>
          <w:noProof/>
          <w:snapToGrid w:val="0"/>
        </w:rPr>
      </w:pPr>
      <w:r w:rsidRPr="002C0797">
        <w:rPr>
          <w:noProof/>
          <w:snapToGrid w:val="0"/>
        </w:rPr>
        <w:t xml:space="preserve">Hong PAN (Ms.), DUS tester, Institute of Germplasm Resources and Biotechnology, Jiangsu Academy of Agricultural Sciences, Nanjing </w:t>
      </w:r>
      <w:r w:rsidRPr="002C0797">
        <w:rPr>
          <w:noProof/>
          <w:snapToGrid w:val="0"/>
        </w:rPr>
        <w:br/>
        <w:t xml:space="preserve">(e-mail: 1179952992@qq.com) </w:t>
      </w:r>
    </w:p>
    <w:p w14:paraId="67A48F6B" w14:textId="77777777" w:rsidR="00B37824" w:rsidRPr="002C0797" w:rsidRDefault="00B37824" w:rsidP="00B37824">
      <w:pPr>
        <w:keepLines/>
        <w:spacing w:before="60" w:after="60"/>
        <w:jc w:val="left"/>
        <w:rPr>
          <w:noProof/>
          <w:snapToGrid w:val="0"/>
        </w:rPr>
      </w:pPr>
      <w:r w:rsidRPr="002C0797">
        <w:rPr>
          <w:noProof/>
          <w:snapToGrid w:val="0"/>
        </w:rPr>
        <w:t xml:space="preserve">Jixian REN (Mr.), DUS tester, Institute of Germplasm Resources and Biotechnology, Jiangsu Academy of Agricultural Sciences, Nanjing </w:t>
      </w:r>
      <w:r w:rsidRPr="002C0797">
        <w:rPr>
          <w:noProof/>
          <w:snapToGrid w:val="0"/>
        </w:rPr>
        <w:br/>
        <w:t xml:space="preserve">(e-mail: 1714687590@qq.com) </w:t>
      </w:r>
    </w:p>
    <w:p w14:paraId="480840A7" w14:textId="77777777" w:rsidR="002C0797" w:rsidRPr="002C0797" w:rsidRDefault="002C0797" w:rsidP="002C0797">
      <w:pPr>
        <w:pStyle w:val="pldetails"/>
      </w:pPr>
      <w:r w:rsidRPr="002C0797">
        <w:t xml:space="preserve">LeYong FENG (Mr.), Test Controler, Xinzhou Branch Center for Testing New Plant Varieties, Xinzhou </w:t>
      </w:r>
      <w:r w:rsidRPr="002C0797">
        <w:br/>
        <w:t xml:space="preserve">(e-mail: 542160366@qq.com) </w:t>
      </w:r>
    </w:p>
    <w:p w14:paraId="2F1EF050" w14:textId="77777777" w:rsidR="00B37824" w:rsidRPr="00B37824" w:rsidRDefault="00B37824" w:rsidP="00B37824">
      <w:pPr>
        <w:keepLines/>
        <w:spacing w:before="60" w:after="60"/>
        <w:jc w:val="left"/>
        <w:rPr>
          <w:noProof/>
          <w:snapToGrid w:val="0"/>
        </w:rPr>
      </w:pPr>
      <w:r w:rsidRPr="002C0797">
        <w:rPr>
          <w:noProof/>
          <w:snapToGrid w:val="0"/>
        </w:rPr>
        <w:t>Yanping WANG (Ms.), DUS tester, Institute of Germaplasm Resources and Biotechnology, Jiangsu Academy of</w:t>
      </w:r>
      <w:r w:rsidRPr="00B37824">
        <w:rPr>
          <w:noProof/>
          <w:snapToGrid w:val="0"/>
        </w:rPr>
        <w:t xml:space="preserve"> Agricultural Sciences, Nanjing </w:t>
      </w:r>
      <w:r w:rsidRPr="00B37824">
        <w:rPr>
          <w:noProof/>
          <w:snapToGrid w:val="0"/>
        </w:rPr>
        <w:br/>
        <w:t xml:space="preserve">(e-mail: 1226626413@qq.com) </w:t>
      </w:r>
    </w:p>
    <w:p w14:paraId="50F5EAE1" w14:textId="77777777" w:rsidR="00B37824" w:rsidRPr="00B37824" w:rsidRDefault="00B37824" w:rsidP="00B37824">
      <w:pPr>
        <w:keepLines/>
        <w:spacing w:before="60" w:after="60"/>
        <w:jc w:val="left"/>
        <w:rPr>
          <w:noProof/>
          <w:snapToGrid w:val="0"/>
        </w:rPr>
      </w:pPr>
      <w:r w:rsidRPr="00B37824">
        <w:rPr>
          <w:noProof/>
          <w:snapToGrid w:val="0"/>
        </w:rPr>
        <w:t xml:space="preserve">Xiansheng WANG (Mr.), DUS Examiner, Institute of Germplasm Resources and Biotechnology, Jiangsu Academy of Agricultural Sciences, Nanjing </w:t>
      </w:r>
      <w:r w:rsidRPr="00B37824">
        <w:rPr>
          <w:noProof/>
          <w:snapToGrid w:val="0"/>
        </w:rPr>
        <w:br/>
        <w:t xml:space="preserve">(e-mail: wangxiansheng80@126.com) </w:t>
      </w:r>
    </w:p>
    <w:p w14:paraId="05408DF6"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Czech Republic</w:t>
      </w:r>
    </w:p>
    <w:p w14:paraId="1892D024" w14:textId="77777777" w:rsidR="00B37824" w:rsidRPr="00B37824" w:rsidRDefault="00B37824" w:rsidP="00B37824">
      <w:pPr>
        <w:keepLines/>
        <w:spacing w:before="60" w:after="60"/>
        <w:jc w:val="left"/>
        <w:rPr>
          <w:noProof/>
          <w:snapToGrid w:val="0"/>
        </w:rPr>
      </w:pPr>
      <w:r w:rsidRPr="00B37824">
        <w:rPr>
          <w:noProof/>
          <w:snapToGrid w:val="0"/>
        </w:rPr>
        <w:t xml:space="preserve">Pavla BIMOVÁ (Ms.), General affairs of DUS testing, National Plant Variety Office, Central Institute for Supervising and Testing in Agriculture (ÚKZÚZ), Brno </w:t>
      </w:r>
      <w:r w:rsidRPr="00B37824">
        <w:rPr>
          <w:noProof/>
          <w:snapToGrid w:val="0"/>
        </w:rPr>
        <w:br/>
        <w:t>(e-mail: pavla.bimova@ukzuz.gov.cz)</w:t>
      </w:r>
    </w:p>
    <w:p w14:paraId="5347AA47" w14:textId="77777777" w:rsidR="00B37824" w:rsidRPr="00B37824" w:rsidRDefault="00B37824" w:rsidP="00B37824">
      <w:pPr>
        <w:keepLines/>
        <w:spacing w:before="60" w:after="60"/>
        <w:jc w:val="left"/>
        <w:rPr>
          <w:noProof/>
          <w:snapToGrid w:val="0"/>
        </w:rPr>
      </w:pPr>
      <w:bookmarkStart w:id="20" w:name="_Hlk167200764"/>
      <w:r w:rsidRPr="00B37824">
        <w:rPr>
          <w:noProof/>
          <w:snapToGrid w:val="0"/>
        </w:rPr>
        <w:t xml:space="preserve">Lydie CECHOVÁ (Ms.), </w:t>
      </w:r>
      <w:bookmarkEnd w:id="20"/>
      <w:r w:rsidRPr="00B37824">
        <w:rPr>
          <w:noProof/>
          <w:snapToGrid w:val="0"/>
        </w:rPr>
        <w:t xml:space="preserve">DUS Agricultural Crops Specialist, National Plant Variety Office, Central Institute for Supervising and Testing in Agriculture (UKZUZ), Hradec Nad Svitavou </w:t>
      </w:r>
      <w:r w:rsidRPr="00B37824">
        <w:rPr>
          <w:noProof/>
          <w:snapToGrid w:val="0"/>
        </w:rPr>
        <w:br/>
        <w:t>(e-mail: lydie.cechova@ukzuz.gov.cz)</w:t>
      </w:r>
    </w:p>
    <w:p w14:paraId="7F5C3E48"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Denmark</w:t>
      </w:r>
    </w:p>
    <w:p w14:paraId="10CE3DDB" w14:textId="77777777" w:rsidR="00B37824" w:rsidRPr="00B37824" w:rsidRDefault="00B37824" w:rsidP="00B37824">
      <w:pPr>
        <w:keepLines/>
        <w:spacing w:before="60" w:after="60"/>
        <w:jc w:val="left"/>
        <w:rPr>
          <w:noProof/>
          <w:snapToGrid w:val="0"/>
        </w:rPr>
      </w:pPr>
      <w:r w:rsidRPr="00B37824">
        <w:rPr>
          <w:noProof/>
          <w:snapToGrid w:val="0"/>
        </w:rPr>
        <w:t xml:space="preserve">Preben KLARSKOV HANSEN, DUS Coordinator, New Varieties and Seed for the Market, TystofteFoundation, Skaelskoer </w:t>
      </w:r>
      <w:r w:rsidRPr="00B37824">
        <w:rPr>
          <w:noProof/>
          <w:snapToGrid w:val="0"/>
        </w:rPr>
        <w:br/>
        <w:t>(e-mail: pkh@tystofte.dk)</w:t>
      </w:r>
    </w:p>
    <w:p w14:paraId="5327AB09"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lastRenderedPageBreak/>
        <w:t>EUROPEAN UNION</w:t>
      </w:r>
    </w:p>
    <w:p w14:paraId="33D9661E" w14:textId="77777777" w:rsidR="00B37824" w:rsidRPr="00B37824" w:rsidRDefault="00B37824" w:rsidP="00B37824">
      <w:pPr>
        <w:keepLines/>
        <w:spacing w:before="60" w:after="60"/>
        <w:jc w:val="left"/>
        <w:rPr>
          <w:noProof/>
          <w:snapToGrid w:val="0"/>
        </w:rPr>
      </w:pPr>
      <w:r w:rsidRPr="00B37824">
        <w:rPr>
          <w:noProof/>
          <w:snapToGrid w:val="0"/>
        </w:rPr>
        <w:t xml:space="preserve">Bronislava BÁTOROVÁ (Ms.), Technical Expert Agricultural Crops, Community Plant Variety Office (CPVO), Angers </w:t>
      </w:r>
      <w:r w:rsidRPr="00B37824">
        <w:rPr>
          <w:noProof/>
          <w:snapToGrid w:val="0"/>
        </w:rPr>
        <w:br/>
        <w:t xml:space="preserve">(e-mail: batorova@cpvo.europa.eu) </w:t>
      </w:r>
    </w:p>
    <w:p w14:paraId="362F4B51" w14:textId="77777777" w:rsidR="00B37824" w:rsidRPr="00B37824" w:rsidRDefault="00B37824" w:rsidP="00B37824">
      <w:pPr>
        <w:keepLines/>
        <w:spacing w:before="60" w:after="60"/>
        <w:jc w:val="left"/>
        <w:rPr>
          <w:noProof/>
          <w:snapToGrid w:val="0"/>
        </w:rPr>
      </w:pPr>
      <w:r w:rsidRPr="00B37824">
        <w:rPr>
          <w:noProof/>
          <w:snapToGrid w:val="0"/>
        </w:rPr>
        <w:t xml:space="preserve">Laetitia DENÉCHEAU (Ms.), Technical Expert for Ornamental Plants, Plant Variety Expertise Unit, Community Plant Variety Office (CPVO), Angers </w:t>
      </w:r>
      <w:r w:rsidRPr="00B37824">
        <w:rPr>
          <w:noProof/>
          <w:snapToGrid w:val="0"/>
        </w:rPr>
        <w:br/>
        <w:t>(e-mail: denecheau@cpvo.europa.eu)</w:t>
      </w:r>
    </w:p>
    <w:p w14:paraId="4F6921AA"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Finland</w:t>
      </w:r>
    </w:p>
    <w:p w14:paraId="0F3D5C4A" w14:textId="77777777" w:rsidR="00B37824" w:rsidRPr="00B37824" w:rsidRDefault="00B37824" w:rsidP="00B37824">
      <w:pPr>
        <w:keepLines/>
        <w:spacing w:before="60" w:after="60"/>
        <w:jc w:val="left"/>
        <w:rPr>
          <w:noProof/>
          <w:snapToGrid w:val="0"/>
        </w:rPr>
      </w:pPr>
      <w:r w:rsidRPr="00B37824">
        <w:rPr>
          <w:noProof/>
          <w:snapToGrid w:val="0"/>
        </w:rPr>
        <w:t>Kaarina PAAVILAINEN (Ms.), Chief Specialist, Seed Unit, Finnish Food Authority, Loimaa</w:t>
      </w:r>
      <w:r w:rsidRPr="00B37824">
        <w:rPr>
          <w:noProof/>
          <w:snapToGrid w:val="0"/>
        </w:rPr>
        <w:br/>
        <w:t xml:space="preserve">(e-mail: kaarina.paavilainen@ruokavirasto.fi) </w:t>
      </w:r>
    </w:p>
    <w:p w14:paraId="400A3B14" w14:textId="77777777" w:rsidR="00B37824" w:rsidRPr="00B37824" w:rsidRDefault="00B37824" w:rsidP="00B37824">
      <w:pPr>
        <w:keepNext/>
        <w:keepLines/>
        <w:spacing w:before="180" w:after="120"/>
        <w:jc w:val="left"/>
        <w:rPr>
          <w:caps/>
          <w:noProof/>
          <w:snapToGrid w:val="0"/>
          <w:u w:val="single"/>
          <w:lang w:val="fr-CH"/>
        </w:rPr>
      </w:pPr>
      <w:r w:rsidRPr="00B37824">
        <w:rPr>
          <w:caps/>
          <w:noProof/>
          <w:snapToGrid w:val="0"/>
          <w:u w:val="single"/>
          <w:lang w:val="fr-CH"/>
        </w:rPr>
        <w:t>FRANCE</w:t>
      </w:r>
    </w:p>
    <w:p w14:paraId="638950F2" w14:textId="77777777" w:rsidR="00B37824" w:rsidRPr="00B37824" w:rsidRDefault="00B37824" w:rsidP="00B37824">
      <w:pPr>
        <w:keepLines/>
        <w:spacing w:before="60" w:after="60"/>
        <w:jc w:val="left"/>
        <w:rPr>
          <w:noProof/>
          <w:snapToGrid w:val="0"/>
          <w:lang w:val="fr-CH"/>
        </w:rPr>
      </w:pPr>
      <w:r w:rsidRPr="00B37824">
        <w:rPr>
          <w:noProof/>
          <w:snapToGrid w:val="0"/>
          <w:lang w:val="fr-CH"/>
        </w:rPr>
        <w:t xml:space="preserve">Anne-Lise CORBEL (Ms.), </w:t>
      </w:r>
      <w:r w:rsidRPr="00B37824">
        <w:rPr>
          <w:noProof/>
          <w:snapToGrid w:val="0"/>
          <w:lang w:val="fr-FR"/>
        </w:rPr>
        <w:t>DUS manager - cereals</w:t>
      </w:r>
      <w:r w:rsidRPr="00B37824">
        <w:rPr>
          <w:noProof/>
          <w:snapToGrid w:val="0"/>
          <w:lang w:val="fr-CH"/>
        </w:rPr>
        <w:t xml:space="preserve">, Groupe d’étude et de contrôle des variétés et des semences (GEVES), </w:t>
      </w:r>
      <w:r w:rsidRPr="00B37824">
        <w:rPr>
          <w:noProof/>
          <w:snapToGrid w:val="0"/>
          <w:lang w:val="fr-FR"/>
        </w:rPr>
        <w:t>Erdre-en-Anjou</w:t>
      </w:r>
      <w:r w:rsidRPr="00B37824">
        <w:rPr>
          <w:noProof/>
          <w:snapToGrid w:val="0"/>
          <w:lang w:val="fr-CH"/>
        </w:rPr>
        <w:br/>
        <w:t xml:space="preserve">(e-mail: anne-lise.corbel@geves.fr) </w:t>
      </w:r>
    </w:p>
    <w:p w14:paraId="25F33639"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GERMANY</w:t>
      </w:r>
    </w:p>
    <w:p w14:paraId="7E73E82B" w14:textId="77777777" w:rsidR="00B37824" w:rsidRPr="00B37824" w:rsidRDefault="00B37824" w:rsidP="00B37824">
      <w:pPr>
        <w:keepLines/>
        <w:spacing w:before="60" w:after="60"/>
        <w:jc w:val="left"/>
        <w:rPr>
          <w:noProof/>
          <w:snapToGrid w:val="0"/>
        </w:rPr>
      </w:pPr>
      <w:r w:rsidRPr="00B37824">
        <w:rPr>
          <w:noProof/>
          <w:snapToGrid w:val="0"/>
        </w:rPr>
        <w:t>Beate RÜCKER (Ms.), Head of Division, Federal Plant Variety Office, Bundessortenamt, Hanover</w:t>
      </w:r>
      <w:r w:rsidRPr="00B37824">
        <w:rPr>
          <w:noProof/>
          <w:snapToGrid w:val="0"/>
        </w:rPr>
        <w:br/>
        <w:t>(e-mail: beate.ruecker@bundessortenamt.de)</w:t>
      </w:r>
    </w:p>
    <w:p w14:paraId="3F9EB40E"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Ghana</w:t>
      </w:r>
    </w:p>
    <w:p w14:paraId="466E4F6F" w14:textId="77777777" w:rsidR="00B37824" w:rsidRPr="00B37824" w:rsidRDefault="00B37824" w:rsidP="00B37824">
      <w:pPr>
        <w:keepLines/>
        <w:spacing w:before="60" w:after="60"/>
        <w:jc w:val="left"/>
        <w:rPr>
          <w:noProof/>
          <w:snapToGrid w:val="0"/>
        </w:rPr>
      </w:pPr>
      <w:r w:rsidRPr="00B37824">
        <w:rPr>
          <w:noProof/>
          <w:snapToGrid w:val="0"/>
        </w:rPr>
        <w:t>George PRAH (Mr.), Deputy Director, Directorate of Crop Services, Ministry of Food and Agriculture, Accra</w:t>
      </w:r>
      <w:r w:rsidRPr="00B37824">
        <w:rPr>
          <w:noProof/>
          <w:snapToGrid w:val="0"/>
        </w:rPr>
        <w:br/>
        <w:t>(e-mail: gpdirector@yahoo.com)</w:t>
      </w:r>
    </w:p>
    <w:p w14:paraId="10EA20B5" w14:textId="77777777" w:rsidR="00B37824" w:rsidRPr="00B37824" w:rsidRDefault="00B37824" w:rsidP="00B37824">
      <w:pPr>
        <w:keepLines/>
        <w:spacing w:before="60" w:after="60"/>
        <w:jc w:val="left"/>
        <w:rPr>
          <w:noProof/>
          <w:snapToGrid w:val="0"/>
        </w:rPr>
      </w:pPr>
      <w:r w:rsidRPr="00B37824">
        <w:rPr>
          <w:noProof/>
          <w:snapToGrid w:val="0"/>
        </w:rPr>
        <w:t xml:space="preserve">Courage BESAH-ADANU (Mr.), Head of PVP Unit, Senior Programs Officer, Ghana Industrial Property Office, Registrar General's Department, Accra </w:t>
      </w:r>
      <w:r w:rsidRPr="00B37824">
        <w:rPr>
          <w:noProof/>
          <w:snapToGrid w:val="0"/>
        </w:rPr>
        <w:br/>
        <w:t xml:space="preserve">(e-mail: kadanu2@gmail.com) </w:t>
      </w:r>
    </w:p>
    <w:p w14:paraId="00F568E5"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HUNGARY</w:t>
      </w:r>
    </w:p>
    <w:p w14:paraId="61C5C1F3" w14:textId="77777777" w:rsidR="00B37824" w:rsidRPr="00B37824" w:rsidRDefault="00B37824" w:rsidP="00B37824">
      <w:pPr>
        <w:keepLines/>
        <w:spacing w:before="60" w:after="60"/>
        <w:jc w:val="left"/>
        <w:rPr>
          <w:noProof/>
          <w:snapToGrid w:val="0"/>
        </w:rPr>
      </w:pPr>
      <w:r w:rsidRPr="00B37824">
        <w:rPr>
          <w:noProof/>
          <w:snapToGrid w:val="0"/>
        </w:rPr>
        <w:t xml:space="preserve">Zoltán CSUROS (Mr.), DUS Expert, Variety Testing Department for Field Crops, National Food Chain Safety Office (NÉBIH), Budapest </w:t>
      </w:r>
      <w:r w:rsidRPr="00B37824">
        <w:rPr>
          <w:noProof/>
          <w:snapToGrid w:val="0"/>
        </w:rPr>
        <w:br/>
        <w:t xml:space="preserve">(e-mail: csurosz@nebih.gov.hu) </w:t>
      </w:r>
    </w:p>
    <w:p w14:paraId="7AAE8049" w14:textId="77777777" w:rsidR="00B37824" w:rsidRPr="00B37824" w:rsidRDefault="00B37824" w:rsidP="00B37824">
      <w:pPr>
        <w:keepLines/>
        <w:spacing w:before="60" w:after="60"/>
        <w:jc w:val="left"/>
        <w:rPr>
          <w:noProof/>
          <w:snapToGrid w:val="0"/>
        </w:rPr>
      </w:pPr>
      <w:r w:rsidRPr="00B37824">
        <w:rPr>
          <w:noProof/>
          <w:snapToGrid w:val="0"/>
        </w:rPr>
        <w:t xml:space="preserve">Zsófia CZAKÓ (Ms.), Phytopathological Expert, National Food Chain Safety Office (NEBIH), Budapest </w:t>
      </w:r>
      <w:r w:rsidRPr="00B37824">
        <w:rPr>
          <w:noProof/>
          <w:snapToGrid w:val="0"/>
        </w:rPr>
        <w:br/>
        <w:t>(e-mail: czakozs@nebih.gov.hu)</w:t>
      </w:r>
    </w:p>
    <w:p w14:paraId="137C633D"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Ireland</w:t>
      </w:r>
    </w:p>
    <w:p w14:paraId="25F7D23C" w14:textId="77777777" w:rsidR="00B37824" w:rsidRPr="00B37824" w:rsidRDefault="00B37824" w:rsidP="00B37824">
      <w:pPr>
        <w:keepLines/>
        <w:spacing w:before="60" w:after="60"/>
        <w:jc w:val="left"/>
        <w:rPr>
          <w:noProof/>
          <w:snapToGrid w:val="0"/>
        </w:rPr>
      </w:pPr>
      <w:r w:rsidRPr="00B37824">
        <w:rPr>
          <w:noProof/>
          <w:snapToGrid w:val="0"/>
        </w:rPr>
        <w:t xml:space="preserve">Paul ROONEY (Mr.), Agricultural Inspector, Crops Evaluation and Certification Division, Department of Agriculture, Food and the Marine, Raphoe </w:t>
      </w:r>
      <w:r w:rsidRPr="00B37824">
        <w:rPr>
          <w:noProof/>
          <w:snapToGrid w:val="0"/>
        </w:rPr>
        <w:br/>
        <w:t>(e-mail: paulm.rooney@agriculture.gov.ie)</w:t>
      </w:r>
    </w:p>
    <w:p w14:paraId="2F490EAE" w14:textId="566A2E6F"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Italy</w:t>
      </w:r>
      <w:r w:rsidR="006F4E14">
        <w:rPr>
          <w:caps/>
          <w:noProof/>
          <w:snapToGrid w:val="0"/>
          <w:u w:val="single"/>
        </w:rPr>
        <w:t xml:space="preserve"> </w:t>
      </w:r>
    </w:p>
    <w:p w14:paraId="4666B392" w14:textId="3DD46A56" w:rsidR="006F4E14" w:rsidRPr="006F4E14" w:rsidRDefault="006F4E14" w:rsidP="006F4E14">
      <w:pPr>
        <w:keepLines/>
        <w:spacing w:before="60" w:after="60"/>
        <w:jc w:val="left"/>
        <w:rPr>
          <w:noProof/>
          <w:snapToGrid w:val="0"/>
        </w:rPr>
      </w:pPr>
      <w:r w:rsidRPr="006F4E14">
        <w:rPr>
          <w:noProof/>
          <w:snapToGrid w:val="0"/>
        </w:rPr>
        <w:t xml:space="preserve">Giovanni CORSI (Mr.), </w:t>
      </w:r>
      <w:r w:rsidR="00583CE2" w:rsidRPr="00583CE2">
        <w:rPr>
          <w:noProof/>
          <w:snapToGrid w:val="0"/>
        </w:rPr>
        <w:t>Senior Researcher, Institute of Plant Protection and Certification, Council for Agricultural Research and Economics (CREA-DC), Bologna</w:t>
      </w:r>
      <w:r w:rsidRPr="00707132">
        <w:rPr>
          <w:noProof/>
          <w:snapToGrid w:val="0"/>
        </w:rPr>
        <w:br/>
      </w:r>
      <w:r w:rsidRPr="006F4E14">
        <w:rPr>
          <w:noProof/>
          <w:snapToGrid w:val="0"/>
        </w:rPr>
        <w:t>(e-mail: giovanni.corsi@crea.gov.it)</w:t>
      </w:r>
    </w:p>
    <w:p w14:paraId="401BA684" w14:textId="21BE8DEF" w:rsidR="00B37824" w:rsidRPr="00707132" w:rsidRDefault="006F4E14" w:rsidP="00B37824">
      <w:pPr>
        <w:keepLines/>
        <w:spacing w:before="60" w:after="60"/>
        <w:jc w:val="left"/>
        <w:rPr>
          <w:noProof/>
          <w:snapToGrid w:val="0"/>
        </w:rPr>
      </w:pPr>
      <w:r w:rsidRPr="006F4E14">
        <w:rPr>
          <w:noProof/>
          <w:snapToGrid w:val="0"/>
        </w:rPr>
        <w:t xml:space="preserve">Anna Pia Maria GIULINI (Ms.), </w:t>
      </w:r>
      <w:r w:rsidR="00583CE2" w:rsidRPr="00583CE2">
        <w:rPr>
          <w:noProof/>
          <w:snapToGrid w:val="0"/>
        </w:rPr>
        <w:t>Senior Researcher, Institute of Plant Protection and Certification, Council for Agricultural Research and Economics (CREA-DC), Milano</w:t>
      </w:r>
      <w:r w:rsidR="00B37824" w:rsidRPr="00707132">
        <w:rPr>
          <w:noProof/>
          <w:snapToGrid w:val="0"/>
        </w:rPr>
        <w:br/>
        <w:t>(e-mail: annapiamaria.giulini@crea.gov.it)</w:t>
      </w:r>
    </w:p>
    <w:p w14:paraId="7FCFF87B"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JAPAN</w:t>
      </w:r>
    </w:p>
    <w:p w14:paraId="687C816A" w14:textId="77777777" w:rsidR="00B37824" w:rsidRPr="00B37824" w:rsidRDefault="00B37824" w:rsidP="00B37824">
      <w:pPr>
        <w:keepLines/>
        <w:spacing w:before="60" w:after="60"/>
        <w:jc w:val="left"/>
        <w:rPr>
          <w:noProof/>
          <w:snapToGrid w:val="0"/>
        </w:rPr>
      </w:pPr>
      <w:r w:rsidRPr="00B37824">
        <w:rPr>
          <w:noProof/>
          <w:snapToGrid w:val="0"/>
        </w:rPr>
        <w:t>Moeka HARADA (Ms.), Staff, Center for Seeds and Seedlings, National Agriculture and Food Research, Tsukuba</w:t>
      </w:r>
      <w:r w:rsidRPr="00B37824">
        <w:rPr>
          <w:noProof/>
          <w:snapToGrid w:val="0"/>
        </w:rPr>
        <w:br/>
        <w:t xml:space="preserve">(e-mail: haradam946@affrc.go.jp) </w:t>
      </w:r>
    </w:p>
    <w:p w14:paraId="0B7DADBB" w14:textId="77777777" w:rsidR="00B37824" w:rsidRPr="00B37824" w:rsidRDefault="00B37824" w:rsidP="00B37824">
      <w:pPr>
        <w:keepLines/>
        <w:spacing w:before="60" w:after="60"/>
        <w:jc w:val="left"/>
        <w:rPr>
          <w:noProof/>
          <w:snapToGrid w:val="0"/>
        </w:rPr>
      </w:pPr>
      <w:r w:rsidRPr="00B37824">
        <w:rPr>
          <w:noProof/>
          <w:snapToGrid w:val="0"/>
        </w:rPr>
        <w:t xml:space="preserve">Toshiya KOBAYASHI (Mr.), Senior Staff, Center for Seed and Seedlings (NCSS), National Agriculture and Food Research Organization (NARO), Ibaraki </w:t>
      </w:r>
      <w:r w:rsidRPr="00B37824">
        <w:rPr>
          <w:noProof/>
          <w:snapToGrid w:val="0"/>
        </w:rPr>
        <w:br/>
        <w:t xml:space="preserve">(e-mail: kobayashit819@affrc.go.jp) </w:t>
      </w:r>
    </w:p>
    <w:p w14:paraId="6F7E99D3" w14:textId="77777777" w:rsidR="00B37824" w:rsidRPr="00B37824" w:rsidRDefault="00B37824" w:rsidP="00B37824">
      <w:pPr>
        <w:keepLines/>
        <w:spacing w:before="60" w:after="60"/>
        <w:jc w:val="left"/>
        <w:rPr>
          <w:noProof/>
          <w:snapToGrid w:val="0"/>
        </w:rPr>
      </w:pPr>
      <w:r w:rsidRPr="00B37824">
        <w:rPr>
          <w:noProof/>
          <w:snapToGrid w:val="0"/>
        </w:rPr>
        <w:lastRenderedPageBreak/>
        <w:t>Takeshi SUGISAWA (Mr.), Senior Examiner, Plant Variety Protection Office, Intellectual Property Division, Export and International Affairs Bureau, Ministry of Agriculture, Forestry and Fisheries (MAFF), Tokyo</w:t>
      </w:r>
      <w:r w:rsidRPr="00B37824">
        <w:rPr>
          <w:noProof/>
          <w:snapToGrid w:val="0"/>
        </w:rPr>
        <w:br/>
        <w:t xml:space="preserve">(e-mail: takeshi_sugisawa820@maff.go.jp) </w:t>
      </w:r>
    </w:p>
    <w:p w14:paraId="66E02B03" w14:textId="77777777" w:rsidR="00B37824" w:rsidRPr="00B37824" w:rsidRDefault="00B37824" w:rsidP="00B37824">
      <w:pPr>
        <w:keepLines/>
        <w:spacing w:before="60" w:after="60"/>
        <w:jc w:val="left"/>
        <w:rPr>
          <w:noProof/>
          <w:snapToGrid w:val="0"/>
        </w:rPr>
      </w:pPr>
      <w:r w:rsidRPr="00B37824">
        <w:rPr>
          <w:noProof/>
          <w:snapToGrid w:val="0"/>
        </w:rPr>
        <w:t xml:space="preserve">Toru WATANABE (Mr.), Senior Staff, DUS Management Team, National Center for Seeds and Seedlings (NCSS), Tsukuba </w:t>
      </w:r>
      <w:r w:rsidRPr="00B37824">
        <w:rPr>
          <w:noProof/>
          <w:snapToGrid w:val="0"/>
        </w:rPr>
        <w:br/>
        <w:t>(e-mail: majiri@affrc.go.jp)</w:t>
      </w:r>
    </w:p>
    <w:p w14:paraId="40DEF991"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Kenya</w:t>
      </w:r>
    </w:p>
    <w:p w14:paraId="45190398" w14:textId="77777777" w:rsidR="00B37824" w:rsidRPr="00B37824" w:rsidRDefault="00B37824" w:rsidP="00B37824">
      <w:pPr>
        <w:keepLines/>
        <w:spacing w:before="60" w:after="60"/>
        <w:jc w:val="left"/>
        <w:rPr>
          <w:noProof/>
          <w:snapToGrid w:val="0"/>
        </w:rPr>
      </w:pPr>
      <w:r w:rsidRPr="00B37824">
        <w:rPr>
          <w:noProof/>
          <w:snapToGrid w:val="0"/>
        </w:rPr>
        <w:t xml:space="preserve">Gentrix Nasimiyu JUMA (Ms.), Principal Plant Examiner, Kenya Plant Health Inspectorate Service (KEPHIS), Nairobi </w:t>
      </w:r>
      <w:r w:rsidRPr="00B37824">
        <w:rPr>
          <w:noProof/>
          <w:snapToGrid w:val="0"/>
        </w:rPr>
        <w:br/>
        <w:t xml:space="preserve">(e-mail: gjuma@kephis.org) </w:t>
      </w:r>
    </w:p>
    <w:p w14:paraId="6BABC8D7" w14:textId="77777777" w:rsidR="00B37824" w:rsidRPr="00B37824" w:rsidRDefault="00B37824" w:rsidP="00B37824">
      <w:pPr>
        <w:keepLines/>
        <w:spacing w:before="60" w:after="60"/>
        <w:jc w:val="left"/>
        <w:rPr>
          <w:noProof/>
          <w:snapToGrid w:val="0"/>
        </w:rPr>
      </w:pPr>
      <w:r w:rsidRPr="00B37824">
        <w:rPr>
          <w:noProof/>
          <w:snapToGrid w:val="0"/>
        </w:rPr>
        <w:t xml:space="preserve">Simon Mucheru MAINA (Mr.), Director, Seed Certification and Plant Variety Protection, Kenya Plant Health Inspectorate Service (KEPHIS), Nairobi </w:t>
      </w:r>
      <w:r w:rsidRPr="00B37824">
        <w:rPr>
          <w:noProof/>
          <w:snapToGrid w:val="0"/>
        </w:rPr>
        <w:br/>
        <w:t xml:space="preserve">(e-mail: smaina@kephis.org) </w:t>
      </w:r>
    </w:p>
    <w:p w14:paraId="3844CC27"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LITHUANIA</w:t>
      </w:r>
    </w:p>
    <w:p w14:paraId="4258CB4F" w14:textId="77777777" w:rsidR="00B37824" w:rsidRPr="00B37824" w:rsidRDefault="00B37824" w:rsidP="00B37824">
      <w:pPr>
        <w:keepLines/>
        <w:spacing w:before="60" w:after="60"/>
        <w:jc w:val="left"/>
        <w:rPr>
          <w:noProof/>
          <w:snapToGrid w:val="0"/>
        </w:rPr>
      </w:pPr>
      <w:r w:rsidRPr="00B37824">
        <w:rPr>
          <w:noProof/>
          <w:snapToGrid w:val="0"/>
        </w:rPr>
        <w:t xml:space="preserve">Austė GEDDES (Ms.), Chief specialist, Plant Variety Division, State Plant Service under the Ministry of Agriculture, Vilnius </w:t>
      </w:r>
      <w:r w:rsidRPr="00B37824">
        <w:rPr>
          <w:noProof/>
          <w:snapToGrid w:val="0"/>
        </w:rPr>
        <w:br/>
        <w:t>(e-mail: auste.geddes@vatzum.lt)</w:t>
      </w:r>
    </w:p>
    <w:p w14:paraId="637C790D" w14:textId="77777777" w:rsidR="00B37824" w:rsidRPr="00B37824" w:rsidRDefault="00B37824" w:rsidP="00B37824">
      <w:pPr>
        <w:keepNext/>
        <w:keepLines/>
        <w:spacing w:before="180" w:after="120"/>
        <w:jc w:val="left"/>
        <w:rPr>
          <w:caps/>
          <w:noProof/>
          <w:snapToGrid w:val="0"/>
          <w:u w:val="single"/>
          <w:lang w:val="es-ES"/>
        </w:rPr>
      </w:pPr>
      <w:r w:rsidRPr="00B37824">
        <w:rPr>
          <w:caps/>
          <w:noProof/>
          <w:snapToGrid w:val="0"/>
          <w:u w:val="single"/>
          <w:lang w:val="es-ES"/>
        </w:rPr>
        <w:t>Mexico</w:t>
      </w:r>
    </w:p>
    <w:p w14:paraId="393CE262" w14:textId="77777777" w:rsidR="00B37824" w:rsidRPr="00B37824" w:rsidRDefault="00B37824" w:rsidP="00B37824">
      <w:pPr>
        <w:keepLines/>
        <w:spacing w:before="60" w:after="60"/>
        <w:jc w:val="left"/>
        <w:rPr>
          <w:noProof/>
          <w:snapToGrid w:val="0"/>
          <w:lang w:val="es-ES"/>
        </w:rPr>
      </w:pPr>
      <w:r w:rsidRPr="00B37824">
        <w:rPr>
          <w:noProof/>
          <w:snapToGrid w:val="0"/>
          <w:lang w:val="es-ES"/>
        </w:rPr>
        <w:t xml:space="preserve">Raymundo Jesus ROSARIO REYES (Sr.), Subdirector de Registro y Control de Variedades, Servicio Nacional de Inspección y Certificación de Semillas (SNICS), Secretaria de Agricultura y Desarrollo Rural (Agricultura), Ciudad de México </w:t>
      </w:r>
      <w:r w:rsidRPr="00B37824">
        <w:rPr>
          <w:noProof/>
          <w:snapToGrid w:val="0"/>
          <w:lang w:val="es-ES"/>
        </w:rPr>
        <w:br/>
        <w:t xml:space="preserve">(e-mail: raymundo.rosario@gmail.com) </w:t>
      </w:r>
    </w:p>
    <w:p w14:paraId="6FC58A56"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NETHERLANDS (KINGDOM OF THE)</w:t>
      </w:r>
    </w:p>
    <w:p w14:paraId="0859030D" w14:textId="77777777" w:rsidR="00B37824" w:rsidRPr="00B37824" w:rsidRDefault="00B37824" w:rsidP="00B37824">
      <w:pPr>
        <w:keepLines/>
        <w:spacing w:before="60" w:after="60"/>
        <w:jc w:val="left"/>
        <w:rPr>
          <w:noProof/>
          <w:snapToGrid w:val="0"/>
        </w:rPr>
      </w:pPr>
      <w:r w:rsidRPr="00B37824">
        <w:rPr>
          <w:noProof/>
          <w:snapToGrid w:val="0"/>
        </w:rPr>
        <w:t xml:space="preserve">Marco HOFFMAN (Mr.), Senior Policy Officer, Naktuinbouw, Roelofarendsveen </w:t>
      </w:r>
      <w:r w:rsidRPr="00B37824">
        <w:rPr>
          <w:noProof/>
          <w:snapToGrid w:val="0"/>
        </w:rPr>
        <w:br/>
        <w:t>(e-mail: m.hoffman@naktuinbouw.nl)</w:t>
      </w:r>
    </w:p>
    <w:p w14:paraId="59D6BC4C" w14:textId="77777777" w:rsidR="00B37824" w:rsidRPr="00B37824" w:rsidRDefault="00B37824" w:rsidP="00B37824">
      <w:pPr>
        <w:keepLines/>
        <w:spacing w:before="60" w:after="60"/>
        <w:jc w:val="left"/>
        <w:rPr>
          <w:noProof/>
          <w:snapToGrid w:val="0"/>
        </w:rPr>
      </w:pPr>
      <w:r w:rsidRPr="00B37824">
        <w:rPr>
          <w:noProof/>
          <w:snapToGrid w:val="0"/>
        </w:rPr>
        <w:t xml:space="preserve">Wim SANGSTER (Mr.), Crop Specialist, Naktuinbouw, Roelofarendsveen </w:t>
      </w:r>
      <w:r w:rsidRPr="00B37824">
        <w:rPr>
          <w:noProof/>
          <w:snapToGrid w:val="0"/>
        </w:rPr>
        <w:br/>
        <w:t>(e-mail: w.sangster@naktuinbouw.nl)</w:t>
      </w:r>
    </w:p>
    <w:p w14:paraId="1E02A0C1" w14:textId="77777777" w:rsidR="00B37824" w:rsidRPr="00B37824" w:rsidRDefault="00B37824" w:rsidP="00B37824">
      <w:pPr>
        <w:keepLines/>
        <w:spacing w:before="60" w:after="60"/>
        <w:jc w:val="left"/>
        <w:rPr>
          <w:noProof/>
          <w:snapToGrid w:val="0"/>
        </w:rPr>
      </w:pPr>
      <w:r w:rsidRPr="00B37824">
        <w:rPr>
          <w:noProof/>
          <w:snapToGrid w:val="0"/>
        </w:rPr>
        <w:t xml:space="preserve">Peter HENDRIKS (Mr.), DUS Expert, Naktuinbouw, Roelofarendsveen </w:t>
      </w:r>
      <w:r w:rsidRPr="00B37824">
        <w:rPr>
          <w:noProof/>
          <w:snapToGrid w:val="0"/>
        </w:rPr>
        <w:br/>
        <w:t xml:space="preserve">(e-mail: </w:t>
      </w:r>
      <w:bookmarkStart w:id="21" w:name="_Hlk167201521"/>
      <w:r w:rsidRPr="00B37824">
        <w:rPr>
          <w:noProof/>
          <w:snapToGrid w:val="0"/>
        </w:rPr>
        <w:t>p.hendriks@naktuinbouw.nl</w:t>
      </w:r>
      <w:bookmarkEnd w:id="21"/>
      <w:r w:rsidRPr="00B37824">
        <w:rPr>
          <w:noProof/>
          <w:snapToGrid w:val="0"/>
        </w:rPr>
        <w:t xml:space="preserve">) </w:t>
      </w:r>
    </w:p>
    <w:p w14:paraId="65DDCA3A"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New Zealand</w:t>
      </w:r>
    </w:p>
    <w:p w14:paraId="08A4032B" w14:textId="77777777" w:rsidR="00B37824" w:rsidRPr="00B37824" w:rsidRDefault="00B37824" w:rsidP="00B37824">
      <w:pPr>
        <w:keepLines/>
        <w:spacing w:before="60" w:after="60"/>
        <w:jc w:val="left"/>
        <w:rPr>
          <w:noProof/>
          <w:snapToGrid w:val="0"/>
        </w:rPr>
      </w:pPr>
      <w:r w:rsidRPr="00B37824">
        <w:rPr>
          <w:noProof/>
          <w:snapToGrid w:val="0"/>
        </w:rPr>
        <w:t xml:space="preserve">Jacqueline BROADHEAD (Ms.), Senior Plant Variety Rights Examiner, Plant Variety Rights Office, Intellectual Property Office of New Zealand, Ministry of Economic Development, Christchurch </w:t>
      </w:r>
      <w:r w:rsidRPr="00B37824">
        <w:rPr>
          <w:noProof/>
          <w:snapToGrid w:val="0"/>
        </w:rPr>
        <w:br/>
        <w:t xml:space="preserve">(e-mail: jacquie.broadhead@pvr.govt.nz) </w:t>
      </w:r>
    </w:p>
    <w:p w14:paraId="171A31E9"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POLAND</w:t>
      </w:r>
    </w:p>
    <w:p w14:paraId="62F96E57" w14:textId="77777777" w:rsidR="00B37824" w:rsidRPr="00B37824" w:rsidRDefault="00B37824" w:rsidP="00B37824">
      <w:pPr>
        <w:keepLines/>
        <w:spacing w:before="60" w:after="60"/>
        <w:jc w:val="left"/>
        <w:rPr>
          <w:noProof/>
          <w:snapToGrid w:val="0"/>
        </w:rPr>
      </w:pPr>
      <w:r w:rsidRPr="00B37824">
        <w:rPr>
          <w:noProof/>
          <w:snapToGrid w:val="0"/>
        </w:rPr>
        <w:t xml:space="preserve">Marcin KRÓL (Mr.), Head of DUS Testing Department, Research Centre for Cultivar Testing (COBORU), Slupia Wielka </w:t>
      </w:r>
      <w:r w:rsidRPr="00B37824">
        <w:rPr>
          <w:noProof/>
          <w:snapToGrid w:val="0"/>
        </w:rPr>
        <w:br/>
        <w:t xml:space="preserve">(e-mail: m.Krol@coboru.gov.pl) </w:t>
      </w:r>
    </w:p>
    <w:p w14:paraId="160AF060" w14:textId="77777777" w:rsidR="00B37824" w:rsidRPr="00B37824" w:rsidRDefault="00B37824" w:rsidP="00B37824">
      <w:pPr>
        <w:keepLines/>
        <w:spacing w:before="60" w:after="60"/>
        <w:jc w:val="left"/>
        <w:rPr>
          <w:noProof/>
          <w:snapToGrid w:val="0"/>
        </w:rPr>
      </w:pPr>
      <w:r w:rsidRPr="00B37824">
        <w:rPr>
          <w:noProof/>
          <w:snapToGrid w:val="0"/>
        </w:rPr>
        <w:t xml:space="preserve">Joanna GRUSZCZYŃSKA (Ms.), Head of DUS Testing Unit, DUS Testing Department, Research Centre for Cultivar Testing (COBORU), Slupia Wielka </w:t>
      </w:r>
      <w:r w:rsidRPr="00B37824">
        <w:rPr>
          <w:noProof/>
          <w:snapToGrid w:val="0"/>
        </w:rPr>
        <w:br/>
        <w:t xml:space="preserve">(e-mail: j.gruszczynska@coboru.gov.pl) </w:t>
      </w:r>
    </w:p>
    <w:p w14:paraId="3CB45483" w14:textId="77777777" w:rsidR="00B37824" w:rsidRPr="00B37824" w:rsidRDefault="00B37824" w:rsidP="00B37824">
      <w:pPr>
        <w:keepLines/>
        <w:spacing w:before="60" w:after="60"/>
        <w:jc w:val="left"/>
        <w:rPr>
          <w:noProof/>
          <w:snapToGrid w:val="0"/>
        </w:rPr>
      </w:pPr>
      <w:r w:rsidRPr="00B37824">
        <w:rPr>
          <w:noProof/>
          <w:snapToGrid w:val="0"/>
        </w:rPr>
        <w:t xml:space="preserve">Angelika KACZMAREK (Ms.), Senior DUS Expert, DUS Testing Department, Research Centre for Cultivar Testing (COBORU), Slupia Wielka </w:t>
      </w:r>
      <w:r w:rsidRPr="00B37824">
        <w:rPr>
          <w:noProof/>
          <w:snapToGrid w:val="0"/>
        </w:rPr>
        <w:br/>
        <w:t xml:space="preserve">(e-mail: a.kaczmarek@coboru.gov.pl) </w:t>
      </w:r>
    </w:p>
    <w:p w14:paraId="6D1B03EC" w14:textId="77777777" w:rsidR="00B37824" w:rsidRPr="00B37824" w:rsidRDefault="00B37824" w:rsidP="00B37824">
      <w:pPr>
        <w:keepLines/>
        <w:spacing w:before="60" w:after="60"/>
        <w:jc w:val="left"/>
        <w:rPr>
          <w:noProof/>
          <w:snapToGrid w:val="0"/>
        </w:rPr>
      </w:pPr>
      <w:r w:rsidRPr="00B37824">
        <w:rPr>
          <w:noProof/>
          <w:snapToGrid w:val="0"/>
        </w:rPr>
        <w:t xml:space="preserve">Małgorzata WŁOSZCZYK (Ms.), Senior DUS Expert, DUS Testing Department, Research Centre for Cultivar Testing (COBORU), Slupia Wielka </w:t>
      </w:r>
      <w:r w:rsidRPr="00B37824">
        <w:rPr>
          <w:noProof/>
          <w:snapToGrid w:val="0"/>
        </w:rPr>
        <w:br/>
        <w:t>(e-mail: m.wloszczyk@coboru.gov.pl)</w:t>
      </w:r>
    </w:p>
    <w:p w14:paraId="407268E0" w14:textId="77777777" w:rsidR="00B37824" w:rsidRPr="00B37824" w:rsidRDefault="00B37824" w:rsidP="00B37824">
      <w:pPr>
        <w:keepLines/>
        <w:spacing w:before="60" w:after="60"/>
        <w:jc w:val="left"/>
        <w:rPr>
          <w:noProof/>
          <w:snapToGrid w:val="0"/>
        </w:rPr>
      </w:pPr>
      <w:r w:rsidRPr="00B37824">
        <w:rPr>
          <w:noProof/>
          <w:snapToGrid w:val="0"/>
        </w:rPr>
        <w:t xml:space="preserve">Joanna KRAWCZYK (Ms.), DUS Expert, DUS Testing Department, Research Centre for Cultivar Testing (COBORU), Slupia Wielka </w:t>
      </w:r>
      <w:r w:rsidRPr="00B37824">
        <w:rPr>
          <w:noProof/>
          <w:snapToGrid w:val="0"/>
        </w:rPr>
        <w:br/>
        <w:t>(e-mail: j.krawczyk@coboru.gov.pl)</w:t>
      </w:r>
    </w:p>
    <w:p w14:paraId="002E21D6"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lastRenderedPageBreak/>
        <w:t>REPUBLIC OF KOREA</w:t>
      </w:r>
    </w:p>
    <w:p w14:paraId="04D4B4A9" w14:textId="77777777" w:rsidR="00B37824" w:rsidRPr="00B37824" w:rsidRDefault="00B37824" w:rsidP="00B37824">
      <w:pPr>
        <w:keepLines/>
        <w:spacing w:before="60" w:after="60"/>
        <w:jc w:val="left"/>
        <w:rPr>
          <w:noProof/>
          <w:snapToGrid w:val="0"/>
        </w:rPr>
      </w:pPr>
      <w:r w:rsidRPr="00B37824">
        <w:rPr>
          <w:noProof/>
          <w:snapToGrid w:val="0"/>
        </w:rPr>
        <w:t xml:space="preserve">Yong Hyun CHO (Mr.), Deputy Director/Examiner, Plant Variety Protection Division, Korean Seed and Variety Service (KSVS), Gimcheon City </w:t>
      </w:r>
      <w:r w:rsidRPr="00B37824">
        <w:rPr>
          <w:noProof/>
          <w:snapToGrid w:val="0"/>
        </w:rPr>
        <w:br/>
        <w:t xml:space="preserve">(e-mail: flammulina@korea.kr) </w:t>
      </w:r>
    </w:p>
    <w:p w14:paraId="6F23676C" w14:textId="77777777" w:rsidR="00B37824" w:rsidRPr="00B37824" w:rsidRDefault="00B37824" w:rsidP="00B37824">
      <w:pPr>
        <w:keepLines/>
        <w:spacing w:before="60" w:after="60"/>
        <w:jc w:val="left"/>
        <w:rPr>
          <w:noProof/>
          <w:snapToGrid w:val="0"/>
        </w:rPr>
      </w:pPr>
      <w:r w:rsidRPr="00B37824">
        <w:rPr>
          <w:noProof/>
          <w:snapToGrid w:val="0"/>
        </w:rPr>
        <w:t xml:space="preserve">Hye Jung LEE (Ms.), DUS Examiner, Plant Variety Protection Division, Korea Seed and Variety Service (KSVS), Ministry of Agriculture, Food and Rural Affairs (MAFRA), Gimcheon City </w:t>
      </w:r>
      <w:r w:rsidRPr="00B37824">
        <w:rPr>
          <w:noProof/>
          <w:snapToGrid w:val="0"/>
        </w:rPr>
        <w:br/>
        <w:t>(e-mail: lhjid@korea.kr)</w:t>
      </w:r>
    </w:p>
    <w:p w14:paraId="3C439301"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Romania</w:t>
      </w:r>
    </w:p>
    <w:p w14:paraId="076B6F4C" w14:textId="77777777" w:rsidR="00B37824" w:rsidRPr="00B37824" w:rsidRDefault="00B37824" w:rsidP="00B37824">
      <w:pPr>
        <w:keepLines/>
        <w:spacing w:before="60" w:after="60"/>
        <w:jc w:val="left"/>
        <w:rPr>
          <w:noProof/>
          <w:snapToGrid w:val="0"/>
        </w:rPr>
      </w:pPr>
      <w:r w:rsidRPr="00B37824">
        <w:rPr>
          <w:noProof/>
          <w:snapToGrid w:val="0"/>
        </w:rPr>
        <w:t xml:space="preserve">Teodor Dan ENESCU (Mr.), Counsellor, State Institute for Variety Testing and Registration (ISTIS), Bucarest </w:t>
      </w:r>
      <w:r w:rsidRPr="00B37824">
        <w:rPr>
          <w:noProof/>
          <w:snapToGrid w:val="0"/>
        </w:rPr>
        <w:br/>
        <w:t>(e-mail: enescu_teodor@istis.ro)</w:t>
      </w:r>
    </w:p>
    <w:p w14:paraId="3F997998" w14:textId="77777777" w:rsidR="00B37824" w:rsidRPr="00B37824" w:rsidRDefault="00B37824" w:rsidP="00B37824">
      <w:pPr>
        <w:keepLines/>
        <w:spacing w:before="60" w:after="60"/>
        <w:jc w:val="left"/>
        <w:rPr>
          <w:noProof/>
          <w:snapToGrid w:val="0"/>
        </w:rPr>
      </w:pPr>
      <w:r w:rsidRPr="00B37824">
        <w:rPr>
          <w:noProof/>
          <w:snapToGrid w:val="0"/>
        </w:rPr>
        <w:t xml:space="preserve">Gianina SIMION (Ms.), Counsellor, State Institute for Registration and Testing of Varieties (ISTIS), Bucarest </w:t>
      </w:r>
      <w:r w:rsidRPr="00B37824">
        <w:rPr>
          <w:noProof/>
          <w:snapToGrid w:val="0"/>
        </w:rPr>
        <w:br/>
        <w:t xml:space="preserve">(e-mail: simion_gianina@istis.ro) </w:t>
      </w:r>
    </w:p>
    <w:p w14:paraId="7DDAA4E4"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Russian Federation</w:t>
      </w:r>
    </w:p>
    <w:p w14:paraId="47F4B584" w14:textId="77777777" w:rsidR="00B37824" w:rsidRPr="00B37824" w:rsidRDefault="00B37824" w:rsidP="00B37824">
      <w:pPr>
        <w:keepLines/>
        <w:spacing w:before="60" w:after="60"/>
        <w:jc w:val="left"/>
        <w:rPr>
          <w:noProof/>
          <w:snapToGrid w:val="0"/>
        </w:rPr>
      </w:pPr>
      <w:r w:rsidRPr="00B37824">
        <w:rPr>
          <w:noProof/>
          <w:snapToGrid w:val="0"/>
        </w:rPr>
        <w:t>Tatiana BELOVA (Ms.), Leading Agronomist for Agricultural Crops, State Commission of the Russian Federation for Selection Achievements Test and Protection, Moscow</w:t>
      </w:r>
      <w:r w:rsidRPr="00B37824">
        <w:rPr>
          <w:noProof/>
          <w:snapToGrid w:val="0"/>
        </w:rPr>
        <w:br/>
        <w:t>(e-mail: zerno@gossortrf.ru)</w:t>
      </w:r>
    </w:p>
    <w:p w14:paraId="11E45801"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Slovakia</w:t>
      </w:r>
    </w:p>
    <w:p w14:paraId="0010EA0C" w14:textId="77777777" w:rsidR="00B37824" w:rsidRPr="00B37824" w:rsidRDefault="00B37824" w:rsidP="00B37824">
      <w:pPr>
        <w:keepLines/>
        <w:spacing w:before="60" w:after="60"/>
        <w:jc w:val="left"/>
        <w:rPr>
          <w:noProof/>
          <w:snapToGrid w:val="0"/>
        </w:rPr>
      </w:pPr>
      <w:r w:rsidRPr="00B37824">
        <w:rPr>
          <w:noProof/>
          <w:snapToGrid w:val="0"/>
        </w:rPr>
        <w:t>Ľubomir BASTA (Mr.), Head of DUS testing, Department of Variety Testing, Central Control and Testing Institute in Agriculture (ÚKSÚP), Bratislava</w:t>
      </w:r>
      <w:r w:rsidRPr="00B37824">
        <w:rPr>
          <w:noProof/>
          <w:snapToGrid w:val="0"/>
        </w:rPr>
        <w:br/>
        <w:t>(e-mail: lubomir.basta@uksup.sk)</w:t>
      </w:r>
    </w:p>
    <w:p w14:paraId="23EF6D02" w14:textId="77777777" w:rsidR="00B37824" w:rsidRPr="00B37824" w:rsidRDefault="00B37824" w:rsidP="00B37824">
      <w:pPr>
        <w:keepLines/>
        <w:spacing w:before="60" w:after="60"/>
        <w:jc w:val="left"/>
        <w:rPr>
          <w:noProof/>
          <w:snapToGrid w:val="0"/>
        </w:rPr>
      </w:pPr>
      <w:r w:rsidRPr="00B37824">
        <w:rPr>
          <w:noProof/>
          <w:snapToGrid w:val="0"/>
        </w:rPr>
        <w:t xml:space="preserve">Marianna JAKUBOVA (Ms.), Senior Officer, Department of Variety Testing, Legislation and International Affairs, Central Control and Testing Institute in Agriculture (ÚKSÚP), Nitra </w:t>
      </w:r>
      <w:r w:rsidRPr="00B37824">
        <w:rPr>
          <w:noProof/>
          <w:snapToGrid w:val="0"/>
        </w:rPr>
        <w:br/>
        <w:t xml:space="preserve">(e-mail: marianna.jakubova@uksup.sk) </w:t>
      </w:r>
    </w:p>
    <w:p w14:paraId="3335A45E" w14:textId="77777777" w:rsidR="00B37824" w:rsidRPr="00B37824" w:rsidRDefault="00B37824" w:rsidP="00B37824">
      <w:pPr>
        <w:keepLines/>
        <w:spacing w:before="60" w:after="60"/>
        <w:jc w:val="left"/>
        <w:rPr>
          <w:noProof/>
          <w:snapToGrid w:val="0"/>
        </w:rPr>
      </w:pPr>
      <w:r w:rsidRPr="00B37824">
        <w:rPr>
          <w:noProof/>
          <w:snapToGrid w:val="0"/>
        </w:rPr>
        <w:t xml:space="preserve">Jana KOVACICOVA (Ms.), DUS Expert, Seed Manager of DUS testing, The Central Control and Testing Institute in Agriculture (ÚKSÚP), Velke Ripnany </w:t>
      </w:r>
      <w:r w:rsidRPr="00B37824">
        <w:rPr>
          <w:noProof/>
          <w:snapToGrid w:val="0"/>
        </w:rPr>
        <w:br/>
        <w:t xml:space="preserve">(e-mail: jana.kovacicova@uksup.sk) </w:t>
      </w:r>
    </w:p>
    <w:p w14:paraId="2BEF8BEE" w14:textId="77777777" w:rsidR="00B37824" w:rsidRPr="00B37824" w:rsidRDefault="00B37824" w:rsidP="00B37824">
      <w:pPr>
        <w:keepLines/>
        <w:spacing w:before="60" w:after="60"/>
        <w:jc w:val="left"/>
        <w:rPr>
          <w:noProof/>
          <w:snapToGrid w:val="0"/>
        </w:rPr>
      </w:pPr>
      <w:r w:rsidRPr="00B37824">
        <w:rPr>
          <w:noProof/>
          <w:snapToGrid w:val="0"/>
        </w:rPr>
        <w:t xml:space="preserve">Monika PAVLATOVSKÁ (Ms.), DUS expert for Vegetables, Central Control and Testing Institute in Agriculture (ÚKSÚP), Nové Zámky </w:t>
      </w:r>
      <w:r w:rsidRPr="00B37824">
        <w:rPr>
          <w:noProof/>
          <w:snapToGrid w:val="0"/>
        </w:rPr>
        <w:br/>
        <w:t xml:space="preserve">(e-mail: monika.pavlatovska@uksup.sk) </w:t>
      </w:r>
    </w:p>
    <w:p w14:paraId="1FD804E0" w14:textId="77777777" w:rsidR="00B37824" w:rsidRPr="00B37824" w:rsidRDefault="00B37824" w:rsidP="00B37824">
      <w:pPr>
        <w:keepLines/>
        <w:spacing w:before="60" w:after="60"/>
        <w:jc w:val="left"/>
        <w:rPr>
          <w:noProof/>
          <w:snapToGrid w:val="0"/>
        </w:rPr>
      </w:pPr>
      <w:r w:rsidRPr="00B37824">
        <w:rPr>
          <w:noProof/>
          <w:snapToGrid w:val="0"/>
        </w:rPr>
        <w:t>Diana TÓTHOVÁ (Ms.), DUS Expert, Central Control and Testing Institute in Agriculture (UKSUP), Nové Zámky</w:t>
      </w:r>
      <w:r w:rsidRPr="00B37824">
        <w:rPr>
          <w:noProof/>
          <w:snapToGrid w:val="0"/>
        </w:rPr>
        <w:br/>
        <w:t>(e-mail: Diana.Tothova@uksup.sk)</w:t>
      </w:r>
    </w:p>
    <w:p w14:paraId="3D3FCFEE" w14:textId="77777777" w:rsidR="00B37824" w:rsidRPr="00B37824" w:rsidRDefault="00B37824" w:rsidP="00B37824">
      <w:pPr>
        <w:keepLines/>
        <w:spacing w:before="60" w:after="60"/>
        <w:jc w:val="left"/>
        <w:rPr>
          <w:noProof/>
          <w:snapToGrid w:val="0"/>
        </w:rPr>
      </w:pPr>
      <w:r w:rsidRPr="00B37824">
        <w:rPr>
          <w:noProof/>
          <w:snapToGrid w:val="0"/>
        </w:rPr>
        <w:t xml:space="preserve">Veronika SZABÓ (Ms.), DUS expert for Sunflower, Variety Testing Department, Central Controlling and Testing Institute in Agriculture, Bratislava </w:t>
      </w:r>
      <w:r w:rsidRPr="00B37824">
        <w:rPr>
          <w:noProof/>
          <w:snapToGrid w:val="0"/>
        </w:rPr>
        <w:br/>
        <w:t xml:space="preserve">(e-mail: veronika.szabo@uksup.sk) </w:t>
      </w:r>
    </w:p>
    <w:p w14:paraId="5418AD09" w14:textId="77777777" w:rsidR="00B37824" w:rsidRPr="00B37824" w:rsidRDefault="00B37824" w:rsidP="00B37824">
      <w:pPr>
        <w:keepLines/>
        <w:spacing w:before="60" w:after="60"/>
        <w:jc w:val="left"/>
        <w:rPr>
          <w:noProof/>
          <w:snapToGrid w:val="0"/>
        </w:rPr>
      </w:pPr>
      <w:r w:rsidRPr="00B37824">
        <w:rPr>
          <w:noProof/>
          <w:snapToGrid w:val="0"/>
        </w:rPr>
        <w:t xml:space="preserve">Katerina NOVÁKOVÁ MLČÁKOVÁ (Ms.), DUS Expert, Crop specialist for soya bean and legumes, The Central Control and Testing Institute in Agriculture, Bratislava </w:t>
      </w:r>
      <w:r w:rsidRPr="00B37824">
        <w:rPr>
          <w:noProof/>
          <w:snapToGrid w:val="0"/>
        </w:rPr>
        <w:br/>
        <w:t>(e-mail: Katerina.Novakova@uksup.sk)</w:t>
      </w:r>
    </w:p>
    <w:p w14:paraId="51B3085D"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South Africa</w:t>
      </w:r>
    </w:p>
    <w:p w14:paraId="5C54A64F" w14:textId="77777777" w:rsidR="00B37824" w:rsidRPr="00B37824" w:rsidRDefault="00B37824" w:rsidP="00B37824">
      <w:pPr>
        <w:keepLines/>
        <w:spacing w:before="60" w:after="60"/>
        <w:jc w:val="left"/>
        <w:rPr>
          <w:noProof/>
          <w:snapToGrid w:val="0"/>
        </w:rPr>
      </w:pPr>
      <w:r w:rsidRPr="00B37824">
        <w:rPr>
          <w:noProof/>
          <w:snapToGrid w:val="0"/>
        </w:rPr>
        <w:t xml:space="preserve">Lynette CROUKAMP (Ms.), Scientist (Production), Division of Variety Control, Directorate: Genetic Resources, National Department of Agriculture, Land Reform &amp; Rural Development, Pretoria </w:t>
      </w:r>
      <w:r w:rsidRPr="00B37824">
        <w:rPr>
          <w:noProof/>
          <w:snapToGrid w:val="0"/>
        </w:rPr>
        <w:br/>
        <w:t xml:space="preserve">(e-mail: Lynettecroukamp@gmail.com) </w:t>
      </w:r>
    </w:p>
    <w:p w14:paraId="367D0C53" w14:textId="77777777" w:rsidR="00B37824" w:rsidRPr="00B37824" w:rsidRDefault="00B37824" w:rsidP="00B37824">
      <w:pPr>
        <w:keepLines/>
        <w:spacing w:before="60" w:after="60"/>
        <w:jc w:val="left"/>
        <w:rPr>
          <w:noProof/>
          <w:snapToGrid w:val="0"/>
        </w:rPr>
      </w:pPr>
      <w:r w:rsidRPr="00B37824">
        <w:rPr>
          <w:noProof/>
          <w:snapToGrid w:val="0"/>
        </w:rPr>
        <w:t xml:space="preserve">Adriaan Jakobus DE VILLIERS (Mr.), Scientist (Production), Division of Variety Control, Directorate: Genetic Resources, Department of Agriculture, Land Reform &amp; Rural Development, Pretoria </w:t>
      </w:r>
      <w:r w:rsidRPr="00B37824">
        <w:rPr>
          <w:noProof/>
          <w:snapToGrid w:val="0"/>
        </w:rPr>
        <w:br/>
        <w:t>(e-mail: riaandevill@gmail.com)</w:t>
      </w:r>
    </w:p>
    <w:p w14:paraId="764EAE01" w14:textId="77777777" w:rsidR="00B37824" w:rsidRPr="00B37824" w:rsidRDefault="00B37824" w:rsidP="00B37824">
      <w:pPr>
        <w:keepLines/>
        <w:spacing w:before="60" w:after="60"/>
        <w:jc w:val="left"/>
        <w:rPr>
          <w:noProof/>
          <w:snapToGrid w:val="0"/>
        </w:rPr>
      </w:pPr>
      <w:r w:rsidRPr="00B37824">
        <w:rPr>
          <w:noProof/>
          <w:snapToGrid w:val="0"/>
        </w:rPr>
        <w:t>Maboki Jermy LEBOGANG PHALA (Ms.), Scientist (Production), Division of Variety Control, Directorate: Genetic Resources, Department of Agriculture, Land Reform &amp; Rural Development, Pretoria</w:t>
      </w:r>
      <w:r w:rsidRPr="00B37824">
        <w:rPr>
          <w:noProof/>
          <w:snapToGrid w:val="0"/>
        </w:rPr>
        <w:br/>
        <w:t xml:space="preserve">(e-mail: LebogangP@dalrrd.gov.za) </w:t>
      </w:r>
    </w:p>
    <w:p w14:paraId="4376651C" w14:textId="77777777" w:rsidR="00B37824" w:rsidRPr="00B37824" w:rsidRDefault="00B37824" w:rsidP="00B37824">
      <w:pPr>
        <w:keepLines/>
        <w:spacing w:before="60" w:after="60"/>
        <w:jc w:val="left"/>
        <w:rPr>
          <w:noProof/>
          <w:snapToGrid w:val="0"/>
        </w:rPr>
      </w:pPr>
      <w:r w:rsidRPr="00B37824">
        <w:rPr>
          <w:noProof/>
          <w:snapToGrid w:val="0"/>
        </w:rPr>
        <w:t>Donavon SONNENBERG (Mr.), Scientist (Production), Directorate: Genetic Resources, Department of Agriculture, Land Reform &amp; Rural Development, Stellenbosch</w:t>
      </w:r>
      <w:r w:rsidRPr="00B37824">
        <w:rPr>
          <w:noProof/>
          <w:snapToGrid w:val="0"/>
        </w:rPr>
        <w:br/>
        <w:t>(e-mail: DonovanS@Dalrrd.gov.za)</w:t>
      </w:r>
    </w:p>
    <w:p w14:paraId="3011A9AE" w14:textId="77777777" w:rsidR="00B37824" w:rsidRPr="00B37824" w:rsidRDefault="00B37824" w:rsidP="00B37824">
      <w:pPr>
        <w:keepLines/>
        <w:spacing w:before="60" w:after="60"/>
        <w:jc w:val="left"/>
        <w:rPr>
          <w:noProof/>
          <w:snapToGrid w:val="0"/>
        </w:rPr>
      </w:pPr>
      <w:r w:rsidRPr="00B37824">
        <w:rPr>
          <w:noProof/>
          <w:snapToGrid w:val="0"/>
        </w:rPr>
        <w:lastRenderedPageBreak/>
        <w:t xml:space="preserve">Mashudu Thomas MAFENYA (Mr.), Scientist (Production), Division of Variety Control, Directorate: Genetic Resources, Department of Agriculture, Land Reform &amp; Rural Development, Olifantsfontein </w:t>
      </w:r>
      <w:r w:rsidRPr="00B37824">
        <w:rPr>
          <w:noProof/>
          <w:snapToGrid w:val="0"/>
        </w:rPr>
        <w:br/>
        <w:t>(e-mail: MafenyaM@Dalrrd.gov.za)</w:t>
      </w:r>
    </w:p>
    <w:p w14:paraId="30A74F21"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uKRAINE</w:t>
      </w:r>
    </w:p>
    <w:p w14:paraId="1D937371" w14:textId="77777777" w:rsidR="00B37824" w:rsidRPr="00B37824" w:rsidRDefault="00B37824" w:rsidP="00B37824">
      <w:pPr>
        <w:keepLines/>
        <w:spacing w:before="60" w:after="60"/>
        <w:jc w:val="left"/>
        <w:rPr>
          <w:noProof/>
          <w:snapToGrid w:val="0"/>
        </w:rPr>
      </w:pPr>
      <w:r w:rsidRPr="00B37824">
        <w:rPr>
          <w:noProof/>
          <w:snapToGrid w:val="0"/>
        </w:rPr>
        <w:t>Marina TAGANTSOVA (Ms.), Deputy Head, Department of varieties examination for distinctness, uniformity and stability, Ukrainian Institute for Plant Variety Examination, Kyiv</w:t>
      </w:r>
      <w:r w:rsidRPr="00B37824">
        <w:rPr>
          <w:noProof/>
          <w:snapToGrid w:val="0"/>
        </w:rPr>
        <w:br/>
        <w:t xml:space="preserve">(e-mail: tagancova@ukr.net) </w:t>
      </w:r>
    </w:p>
    <w:p w14:paraId="3CC07058" w14:textId="77777777" w:rsidR="00B37824" w:rsidRPr="00B37824" w:rsidRDefault="00B37824" w:rsidP="00B37824">
      <w:pPr>
        <w:keepLines/>
        <w:spacing w:before="60" w:after="60"/>
        <w:jc w:val="left"/>
        <w:rPr>
          <w:noProof/>
          <w:snapToGrid w:val="0"/>
        </w:rPr>
      </w:pPr>
      <w:r w:rsidRPr="00B37824">
        <w:rPr>
          <w:noProof/>
          <w:snapToGrid w:val="0"/>
        </w:rPr>
        <w:t>Nataliya KOSTENKO (Ms.), Senior Researcher, Ukrainian Institute for Plant Variety Examination, Kyiv</w:t>
      </w:r>
      <w:r w:rsidRPr="00B37824">
        <w:rPr>
          <w:noProof/>
          <w:snapToGrid w:val="0"/>
        </w:rPr>
        <w:br/>
        <w:t xml:space="preserve">(e-mail: kostenko_np@ukr.net) </w:t>
      </w:r>
    </w:p>
    <w:p w14:paraId="3DA2C5F2" w14:textId="77777777" w:rsidR="00B37824" w:rsidRPr="00B37824" w:rsidRDefault="00B37824" w:rsidP="00B37824">
      <w:pPr>
        <w:keepLines/>
        <w:spacing w:before="60" w:after="60"/>
        <w:jc w:val="left"/>
        <w:rPr>
          <w:noProof/>
          <w:snapToGrid w:val="0"/>
        </w:rPr>
      </w:pPr>
      <w:r w:rsidRPr="00B37824">
        <w:rPr>
          <w:noProof/>
          <w:snapToGrid w:val="0"/>
        </w:rPr>
        <w:t xml:space="preserve">Nadiia LYNCHAK (Ms.), Senior Researcher, Ukrainian Institute for Plant Variety Examination, Kyiv </w:t>
      </w:r>
      <w:r w:rsidRPr="00B37824">
        <w:rPr>
          <w:noProof/>
          <w:snapToGrid w:val="0"/>
        </w:rPr>
        <w:br/>
        <w:t>(e-mail: lynchaknadin@gmail.com)</w:t>
      </w:r>
    </w:p>
    <w:p w14:paraId="2890B6EC" w14:textId="77777777" w:rsidR="00B37824" w:rsidRPr="00B37824" w:rsidRDefault="00B37824" w:rsidP="00B37824">
      <w:pPr>
        <w:keepLines/>
        <w:spacing w:before="60" w:after="60"/>
        <w:jc w:val="left"/>
        <w:rPr>
          <w:noProof/>
          <w:snapToGrid w:val="0"/>
        </w:rPr>
      </w:pPr>
      <w:r w:rsidRPr="00B37824">
        <w:rPr>
          <w:noProof/>
          <w:snapToGrid w:val="0"/>
        </w:rPr>
        <w:t>Olena SVYNARCHUK (Ms.), Senior Research officer, Department of varieties examination for distinctness, uniformity and stability, Ukrainian Institute for Plant Variety Examination, Kyiv</w:t>
      </w:r>
      <w:r w:rsidRPr="00B37824">
        <w:rPr>
          <w:noProof/>
          <w:snapToGrid w:val="0"/>
        </w:rPr>
        <w:br/>
        <w:t xml:space="preserve">(e-mail: olena.svunarchuk@gmail.com) </w:t>
      </w:r>
    </w:p>
    <w:p w14:paraId="52C645B0" w14:textId="77777777" w:rsidR="00B37824" w:rsidRPr="00B37824" w:rsidRDefault="00B37824" w:rsidP="00B37824">
      <w:pPr>
        <w:keepLines/>
        <w:spacing w:before="60" w:after="60"/>
        <w:jc w:val="left"/>
        <w:rPr>
          <w:noProof/>
          <w:snapToGrid w:val="0"/>
        </w:rPr>
      </w:pPr>
      <w:r w:rsidRPr="00B37824">
        <w:rPr>
          <w:noProof/>
          <w:snapToGrid w:val="0"/>
        </w:rPr>
        <w:t xml:space="preserve">Svitlana LIKAR (Ms.), Expert, Development section of DUS Test Department, Ukrainian Institute for Plant Variety Examination, Kyiv </w:t>
      </w:r>
      <w:r w:rsidRPr="00B37824">
        <w:rPr>
          <w:noProof/>
          <w:snapToGrid w:val="0"/>
        </w:rPr>
        <w:br/>
        <w:t>(e-mail: luzenko4991@ukr.net)</w:t>
      </w:r>
    </w:p>
    <w:p w14:paraId="1B6C557E"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UNITED KINGDOM</w:t>
      </w:r>
    </w:p>
    <w:p w14:paraId="26189379" w14:textId="77777777" w:rsidR="00B37824" w:rsidRPr="00B37824" w:rsidRDefault="00B37824" w:rsidP="00B37824">
      <w:pPr>
        <w:keepLines/>
        <w:spacing w:before="60" w:after="60"/>
        <w:jc w:val="left"/>
        <w:rPr>
          <w:noProof/>
          <w:snapToGrid w:val="0"/>
        </w:rPr>
      </w:pPr>
      <w:r w:rsidRPr="00B37824">
        <w:rPr>
          <w:noProof/>
          <w:snapToGrid w:val="0"/>
        </w:rPr>
        <w:t xml:space="preserve">Margaret WALLACE (Ms.), Head of Agricultural Crop Characterisation, NIAB, Cambridge </w:t>
      </w:r>
      <w:r w:rsidRPr="00B37824">
        <w:rPr>
          <w:noProof/>
          <w:snapToGrid w:val="0"/>
        </w:rPr>
        <w:br/>
        <w:t>(e-mail: margaret.wallace@niab.com)</w:t>
      </w:r>
    </w:p>
    <w:p w14:paraId="17DE547D" w14:textId="77777777" w:rsidR="00B37824" w:rsidRPr="00B37824" w:rsidRDefault="00B37824" w:rsidP="00B37824">
      <w:pPr>
        <w:keepLines/>
        <w:spacing w:before="60" w:after="60"/>
        <w:jc w:val="left"/>
        <w:rPr>
          <w:noProof/>
          <w:snapToGrid w:val="0"/>
        </w:rPr>
      </w:pPr>
      <w:r w:rsidRPr="00B37824">
        <w:rPr>
          <w:noProof/>
          <w:snapToGrid w:val="0"/>
        </w:rPr>
        <w:t xml:space="preserve">Alex TALIBUDEEN (Mr.), Senior Technical Manager - DUS, Agricultural Crops Characterisation, NIAB, Cambridge </w:t>
      </w:r>
      <w:r w:rsidRPr="00B37824">
        <w:rPr>
          <w:noProof/>
          <w:snapToGrid w:val="0"/>
        </w:rPr>
        <w:br/>
        <w:t xml:space="preserve">(e-mail: alex.talibudeen@niab.com) </w:t>
      </w:r>
    </w:p>
    <w:p w14:paraId="475BF67B" w14:textId="77777777" w:rsidR="00B37824" w:rsidRPr="00B37824" w:rsidRDefault="00B37824" w:rsidP="00B37824">
      <w:pPr>
        <w:keepLines/>
        <w:spacing w:before="60" w:after="60"/>
        <w:jc w:val="left"/>
        <w:rPr>
          <w:noProof/>
          <w:snapToGrid w:val="0"/>
        </w:rPr>
      </w:pPr>
      <w:r w:rsidRPr="00B37824">
        <w:rPr>
          <w:noProof/>
          <w:snapToGrid w:val="0"/>
        </w:rPr>
        <w:t xml:space="preserve">Vanessa MCMILLAN (Ms.), Senior Technical Manager, NIAB, Cambridge </w:t>
      </w:r>
      <w:r w:rsidRPr="00B37824">
        <w:rPr>
          <w:noProof/>
          <w:snapToGrid w:val="0"/>
        </w:rPr>
        <w:br/>
        <w:t xml:space="preserve">(e-mail: vanessa.mcmillan@niab.com) </w:t>
      </w:r>
    </w:p>
    <w:p w14:paraId="2E0BB9EE" w14:textId="77777777" w:rsidR="00B37824" w:rsidRPr="00B37824" w:rsidRDefault="00B37824" w:rsidP="00B37824">
      <w:pPr>
        <w:keepLines/>
        <w:spacing w:before="60" w:after="60"/>
        <w:jc w:val="left"/>
        <w:rPr>
          <w:noProof/>
          <w:snapToGrid w:val="0"/>
        </w:rPr>
      </w:pPr>
      <w:r w:rsidRPr="00B37824">
        <w:rPr>
          <w:noProof/>
          <w:snapToGrid w:val="0"/>
        </w:rPr>
        <w:t xml:space="preserve">Heather CAMPBELL (Ms.), </w:t>
      </w:r>
      <w:r w:rsidRPr="00B37824">
        <w:rPr>
          <w:noProof/>
          <w:snapToGrid w:val="0"/>
          <w:lang w:val="en-GB"/>
        </w:rPr>
        <w:t>Potato Variety Testing and Genetic Resources Manager</w:t>
      </w:r>
      <w:r w:rsidRPr="00B37824">
        <w:rPr>
          <w:noProof/>
          <w:snapToGrid w:val="0"/>
        </w:rPr>
        <w:t xml:space="preserve">, SASA, Edinburgh </w:t>
      </w:r>
      <w:r w:rsidRPr="00B37824">
        <w:rPr>
          <w:noProof/>
          <w:snapToGrid w:val="0"/>
        </w:rPr>
        <w:br/>
        <w:t>(e-mail: Heather.Campbell@sasa.gov.scot)</w:t>
      </w:r>
    </w:p>
    <w:p w14:paraId="12E8B2DC"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UNITED REPUBLIC OF TANZANIA</w:t>
      </w:r>
    </w:p>
    <w:p w14:paraId="04225BC5" w14:textId="77777777" w:rsidR="00B37824" w:rsidRPr="00B37824" w:rsidRDefault="00B37824" w:rsidP="00B37824">
      <w:pPr>
        <w:keepLines/>
        <w:spacing w:before="60" w:after="60"/>
        <w:jc w:val="left"/>
        <w:rPr>
          <w:noProof/>
          <w:snapToGrid w:val="0"/>
        </w:rPr>
      </w:pPr>
      <w:r w:rsidRPr="00B37824">
        <w:rPr>
          <w:noProof/>
          <w:snapToGrid w:val="0"/>
        </w:rPr>
        <w:t>Stephen NINDI (Mr.), Deputy Permanent Secretary, Ministry of Agriculture</w:t>
      </w:r>
      <w:r w:rsidRPr="00B37824">
        <w:rPr>
          <w:noProof/>
          <w:snapToGrid w:val="0"/>
        </w:rPr>
        <w:br/>
        <w:t>(e-mail: Stephen.nindi@kilimo.go.tz)</w:t>
      </w:r>
    </w:p>
    <w:p w14:paraId="352750BC" w14:textId="77777777" w:rsidR="00B37824" w:rsidRPr="00B37824" w:rsidRDefault="00B37824" w:rsidP="00B37824">
      <w:pPr>
        <w:keepLines/>
        <w:spacing w:before="60" w:after="60"/>
        <w:jc w:val="left"/>
        <w:rPr>
          <w:noProof/>
          <w:snapToGrid w:val="0"/>
        </w:rPr>
      </w:pPr>
      <w:r w:rsidRPr="00B37824">
        <w:rPr>
          <w:noProof/>
          <w:snapToGrid w:val="0"/>
        </w:rPr>
        <w:t xml:space="preserve">Twalib Mustafa NJOHOLE (Mr.), Registrar of Plant Breeders' Rights, Ministry of Agriculture (MoA), Dodoma </w:t>
      </w:r>
      <w:r w:rsidRPr="00B37824">
        <w:rPr>
          <w:noProof/>
          <w:snapToGrid w:val="0"/>
        </w:rPr>
        <w:br/>
        <w:t xml:space="preserve">(e-mail: twalib.njohole@kilimo.go.tz) </w:t>
      </w:r>
    </w:p>
    <w:p w14:paraId="405110AB" w14:textId="77777777" w:rsidR="00B37824" w:rsidRPr="00B37824" w:rsidRDefault="00B37824" w:rsidP="00B37824">
      <w:pPr>
        <w:keepLines/>
        <w:spacing w:before="60" w:after="60"/>
        <w:jc w:val="left"/>
        <w:rPr>
          <w:noProof/>
          <w:snapToGrid w:val="0"/>
        </w:rPr>
      </w:pPr>
      <w:r w:rsidRPr="00B37824">
        <w:rPr>
          <w:noProof/>
          <w:snapToGrid w:val="0"/>
        </w:rPr>
        <w:t xml:space="preserve">Salum Faki HAMAD (Mr.), Registrar Plant Breeder's Rights, Plant Breeders' Rights Office of Zanzibar, Ministry of Agriculture (MoA), Zanzibar </w:t>
      </w:r>
      <w:r w:rsidRPr="00B37824">
        <w:rPr>
          <w:noProof/>
          <w:snapToGrid w:val="0"/>
        </w:rPr>
        <w:br/>
        <w:t>(e-mail: salfaham50@gmail.com)</w:t>
      </w:r>
    </w:p>
    <w:p w14:paraId="00F937D5" w14:textId="77777777" w:rsidR="00B37824" w:rsidRPr="00B37824" w:rsidRDefault="00B37824" w:rsidP="00B37824">
      <w:pPr>
        <w:keepLines/>
        <w:spacing w:before="60" w:after="60"/>
        <w:jc w:val="left"/>
        <w:rPr>
          <w:noProof/>
          <w:snapToGrid w:val="0"/>
        </w:rPr>
      </w:pPr>
      <w:r w:rsidRPr="00B37824">
        <w:rPr>
          <w:noProof/>
          <w:snapToGrid w:val="0"/>
        </w:rPr>
        <w:t xml:space="preserve">Joyce Eligi MOSILE (Ms.), Principal Agricultural Officer II, Plant Breeders' Rights Office, Ministry of Agriculture (MoA), Dodoma </w:t>
      </w:r>
      <w:r w:rsidRPr="00B37824">
        <w:rPr>
          <w:noProof/>
          <w:snapToGrid w:val="0"/>
        </w:rPr>
        <w:br/>
        <w:t xml:space="preserve">(e-mail: Joyce.mosile@kilimo.go.tz) </w:t>
      </w:r>
    </w:p>
    <w:p w14:paraId="73DF9355" w14:textId="77777777" w:rsidR="00B37824" w:rsidRPr="00B37824" w:rsidRDefault="00B37824" w:rsidP="00B37824">
      <w:pPr>
        <w:keepLines/>
        <w:spacing w:before="60" w:after="60"/>
        <w:jc w:val="left"/>
        <w:rPr>
          <w:noProof/>
          <w:snapToGrid w:val="0"/>
        </w:rPr>
      </w:pPr>
      <w:r w:rsidRPr="00B37824">
        <w:rPr>
          <w:noProof/>
          <w:snapToGrid w:val="0"/>
        </w:rPr>
        <w:t xml:space="preserve">Lawrence Yobu NDOSI (Mr.), Senior Agricultural Officer, Ministry of Agriculture (MoA), Dodoma </w:t>
      </w:r>
      <w:r w:rsidRPr="00B37824">
        <w:rPr>
          <w:noProof/>
          <w:snapToGrid w:val="0"/>
        </w:rPr>
        <w:br/>
        <w:t xml:space="preserve">(e-mail: lawrenceyobu@gmail.com) </w:t>
      </w:r>
    </w:p>
    <w:p w14:paraId="6324237B" w14:textId="77777777" w:rsidR="00B37824" w:rsidRPr="00D25F5A" w:rsidRDefault="00B37824" w:rsidP="00B37824">
      <w:pPr>
        <w:keepLines/>
        <w:spacing w:before="60" w:after="60"/>
        <w:jc w:val="left"/>
        <w:rPr>
          <w:noProof/>
          <w:snapToGrid w:val="0"/>
          <w:lang w:val="es-ES"/>
        </w:rPr>
      </w:pPr>
      <w:r w:rsidRPr="00D25F5A">
        <w:rPr>
          <w:noProof/>
          <w:snapToGrid w:val="0"/>
          <w:lang w:val="es-ES"/>
        </w:rPr>
        <w:t xml:space="preserve">Anasia GASPER MALEKO (Ms.), Director, SMAED Services Tanzania, Dar es Salaam </w:t>
      </w:r>
      <w:r w:rsidRPr="00D25F5A">
        <w:rPr>
          <w:noProof/>
          <w:snapToGrid w:val="0"/>
          <w:lang w:val="es-ES"/>
        </w:rPr>
        <w:br/>
        <w:t xml:space="preserve">(e-mail: anasiag2001@yahoo.co.uk) </w:t>
      </w:r>
    </w:p>
    <w:p w14:paraId="7C7217F2" w14:textId="77777777" w:rsidR="00B37824" w:rsidRPr="00B37824" w:rsidRDefault="00B37824" w:rsidP="00B37824">
      <w:pPr>
        <w:keepLines/>
        <w:spacing w:before="60" w:after="60"/>
        <w:jc w:val="left"/>
        <w:rPr>
          <w:noProof/>
          <w:snapToGrid w:val="0"/>
        </w:rPr>
      </w:pPr>
      <w:r w:rsidRPr="00B37824">
        <w:rPr>
          <w:noProof/>
          <w:snapToGrid w:val="0"/>
        </w:rPr>
        <w:t xml:space="preserve">Samson William PONEJA (Mr.), Assistant Director, Agricultural inputs, Ministry of Agriculture, Dodoma </w:t>
      </w:r>
      <w:r w:rsidRPr="00B37824">
        <w:rPr>
          <w:noProof/>
          <w:snapToGrid w:val="0"/>
        </w:rPr>
        <w:br/>
        <w:t xml:space="preserve">(e-mail: samson.poneja@kilimo.go.tz) </w:t>
      </w:r>
    </w:p>
    <w:p w14:paraId="400D9F31" w14:textId="77777777" w:rsidR="00B37824" w:rsidRPr="00B37824" w:rsidRDefault="00B37824" w:rsidP="00B37824">
      <w:pPr>
        <w:keepLines/>
        <w:spacing w:before="60" w:after="60"/>
        <w:jc w:val="left"/>
        <w:rPr>
          <w:noProof/>
          <w:snapToGrid w:val="0"/>
        </w:rPr>
      </w:pPr>
      <w:r w:rsidRPr="00B37824">
        <w:rPr>
          <w:noProof/>
          <w:snapToGrid w:val="0"/>
        </w:rPr>
        <w:t xml:space="preserve">Adolf Gerald SARIA (Mr.), Head of National Performance Trial, Tanzania Official Seed Certification Institute (TOSCI), Morogoro </w:t>
      </w:r>
      <w:r w:rsidRPr="00B37824">
        <w:rPr>
          <w:noProof/>
          <w:snapToGrid w:val="0"/>
        </w:rPr>
        <w:br/>
        <w:t xml:space="preserve">(e-mail: adolf.saria@tosci.go.tz) </w:t>
      </w:r>
    </w:p>
    <w:p w14:paraId="65A0F370" w14:textId="77777777" w:rsidR="00B37824" w:rsidRPr="00B37824" w:rsidRDefault="00B37824" w:rsidP="00B37824">
      <w:pPr>
        <w:keepLines/>
        <w:spacing w:before="60" w:after="60"/>
        <w:jc w:val="left"/>
        <w:rPr>
          <w:noProof/>
          <w:snapToGrid w:val="0"/>
        </w:rPr>
      </w:pPr>
      <w:r w:rsidRPr="00B37824">
        <w:rPr>
          <w:noProof/>
          <w:snapToGrid w:val="0"/>
        </w:rPr>
        <w:t xml:space="preserve">Luseko Amos CHILAGANE (Mr.), Senior Lecturer, Department of Crop Science and Horticulture, Sokoine University of Agriculture, Morogoro </w:t>
      </w:r>
      <w:r w:rsidRPr="00B37824">
        <w:rPr>
          <w:noProof/>
          <w:snapToGrid w:val="0"/>
        </w:rPr>
        <w:br/>
        <w:t>(e-mail: chilagane@sua.ac.tz)</w:t>
      </w:r>
    </w:p>
    <w:p w14:paraId="6AA80B51" w14:textId="77777777" w:rsidR="00B37824" w:rsidRPr="00B37824" w:rsidRDefault="00B37824" w:rsidP="00B37824">
      <w:pPr>
        <w:keepLines/>
        <w:spacing w:before="60" w:after="60"/>
        <w:jc w:val="left"/>
        <w:rPr>
          <w:noProof/>
          <w:snapToGrid w:val="0"/>
        </w:rPr>
      </w:pPr>
      <w:r w:rsidRPr="00B37824">
        <w:rPr>
          <w:noProof/>
          <w:snapToGrid w:val="0"/>
        </w:rPr>
        <w:t xml:space="preserve">Mary Silvester MATINDE (Ms.), Senior Legal Officer, Ministry of Agriculture, Dodoma </w:t>
      </w:r>
      <w:r w:rsidRPr="00B37824">
        <w:rPr>
          <w:noProof/>
          <w:snapToGrid w:val="0"/>
        </w:rPr>
        <w:br/>
        <w:t xml:space="preserve">(e-mail: mary.matinde@kilimo.go.tz) </w:t>
      </w:r>
    </w:p>
    <w:p w14:paraId="4BC71763" w14:textId="77777777" w:rsidR="00B37824" w:rsidRPr="00B37824" w:rsidRDefault="00B37824" w:rsidP="00B37824">
      <w:pPr>
        <w:keepLines/>
        <w:spacing w:before="60" w:after="60"/>
        <w:jc w:val="left"/>
        <w:rPr>
          <w:noProof/>
          <w:snapToGrid w:val="0"/>
        </w:rPr>
      </w:pPr>
      <w:r w:rsidRPr="00B37824">
        <w:rPr>
          <w:noProof/>
          <w:snapToGrid w:val="0"/>
        </w:rPr>
        <w:lastRenderedPageBreak/>
        <w:t xml:space="preserve">Calvin James RWAMBOGO (Mr.), Legal Officer, Business Registrations and Licensing Agency (BRELA), Dar es Salaam </w:t>
      </w:r>
      <w:r w:rsidRPr="00B37824">
        <w:rPr>
          <w:noProof/>
          <w:snapToGrid w:val="0"/>
        </w:rPr>
        <w:br/>
        <w:t xml:space="preserve">(e-mail: calvin.rwambogo@brela.go.tz) </w:t>
      </w:r>
    </w:p>
    <w:p w14:paraId="2FD91F8F" w14:textId="08065EC7" w:rsidR="00B37824" w:rsidRPr="00B37824" w:rsidRDefault="00B37824" w:rsidP="00B37824">
      <w:pPr>
        <w:keepLines/>
        <w:spacing w:before="60" w:after="60"/>
        <w:jc w:val="left"/>
        <w:rPr>
          <w:noProof/>
          <w:snapToGrid w:val="0"/>
        </w:rPr>
      </w:pPr>
      <w:r w:rsidRPr="00B37824">
        <w:rPr>
          <w:noProof/>
          <w:snapToGrid w:val="0"/>
        </w:rPr>
        <w:t xml:space="preserve">Fatuma Jumapili RAMADHANI (Ms.), Biotechnologist, Tanzania Coffee Research Institute (TaCRI), Moshi </w:t>
      </w:r>
      <w:r w:rsidRPr="00B37824">
        <w:rPr>
          <w:noProof/>
          <w:snapToGrid w:val="0"/>
        </w:rPr>
        <w:br/>
        <w:t xml:space="preserve">(e-mail: </w:t>
      </w:r>
      <w:r w:rsidR="00D25F5A" w:rsidRPr="00D25F5A">
        <w:rPr>
          <w:noProof/>
          <w:snapToGrid w:val="0"/>
        </w:rPr>
        <w:t>fatumajumapili09@gmail.com</w:t>
      </w:r>
      <w:r w:rsidRPr="00B37824">
        <w:rPr>
          <w:noProof/>
          <w:snapToGrid w:val="0"/>
        </w:rPr>
        <w:t xml:space="preserve">) </w:t>
      </w:r>
    </w:p>
    <w:p w14:paraId="379C8EAF" w14:textId="77777777" w:rsidR="00B37824" w:rsidRPr="00B37824" w:rsidRDefault="00B37824" w:rsidP="00B37824">
      <w:pPr>
        <w:keepLines/>
        <w:spacing w:before="60" w:after="60"/>
        <w:jc w:val="left"/>
        <w:rPr>
          <w:noProof/>
          <w:snapToGrid w:val="0"/>
        </w:rPr>
      </w:pPr>
      <w:r w:rsidRPr="00B37824">
        <w:rPr>
          <w:noProof/>
          <w:snapToGrid w:val="0"/>
        </w:rPr>
        <w:t xml:space="preserve">Neyonkulu S. KAHISHA (Ms.), Plant Pathologist, Tanzania Coffee Research Institute (TaCRI), Moshi </w:t>
      </w:r>
      <w:r w:rsidRPr="00B37824">
        <w:rPr>
          <w:noProof/>
          <w:snapToGrid w:val="0"/>
        </w:rPr>
        <w:br/>
        <w:t>(e-mail: neyokahisha@gmail.com)</w:t>
      </w:r>
    </w:p>
    <w:p w14:paraId="0C1AB255" w14:textId="77777777" w:rsidR="00B37824" w:rsidRPr="00B37824" w:rsidRDefault="00B37824" w:rsidP="00B37824">
      <w:pPr>
        <w:keepLines/>
        <w:spacing w:before="60" w:after="60"/>
        <w:jc w:val="left"/>
        <w:rPr>
          <w:noProof/>
          <w:snapToGrid w:val="0"/>
        </w:rPr>
      </w:pPr>
      <w:r w:rsidRPr="00B37824">
        <w:rPr>
          <w:noProof/>
          <w:snapToGrid w:val="0"/>
        </w:rPr>
        <w:t xml:space="preserve">Ahmad Ally OMAR (Mr.), Agricultural Officer, Ministry of Agriculture, Dodoma </w:t>
      </w:r>
      <w:r w:rsidRPr="00B37824">
        <w:rPr>
          <w:noProof/>
          <w:snapToGrid w:val="0"/>
        </w:rPr>
        <w:br/>
        <w:t xml:space="preserve">(e-mail: ahmadomar8625@gmail.com) </w:t>
      </w:r>
    </w:p>
    <w:p w14:paraId="773829C9" w14:textId="77777777" w:rsidR="00B37824" w:rsidRPr="00B37824" w:rsidRDefault="00B37824" w:rsidP="00B37824">
      <w:pPr>
        <w:keepLines/>
        <w:spacing w:before="60" w:after="60"/>
        <w:jc w:val="left"/>
        <w:rPr>
          <w:noProof/>
          <w:snapToGrid w:val="0"/>
        </w:rPr>
      </w:pPr>
      <w:r w:rsidRPr="00B37824">
        <w:rPr>
          <w:noProof/>
          <w:snapToGrid w:val="0"/>
        </w:rPr>
        <w:t xml:space="preserve">Radhia Said BALOZI (Ms.), Information Officer II, Ministry of Agriculture (MoA), Dodoma </w:t>
      </w:r>
      <w:r w:rsidRPr="00B37824">
        <w:rPr>
          <w:noProof/>
          <w:snapToGrid w:val="0"/>
        </w:rPr>
        <w:br/>
        <w:t xml:space="preserve">(e-mail: radhiabalozi@gmail.com) </w:t>
      </w:r>
    </w:p>
    <w:p w14:paraId="40A80C17" w14:textId="77777777" w:rsidR="00B37824" w:rsidRPr="00B37824" w:rsidRDefault="00B37824" w:rsidP="00B37824">
      <w:pPr>
        <w:keepLines/>
        <w:spacing w:before="60" w:after="60"/>
        <w:jc w:val="left"/>
        <w:rPr>
          <w:noProof/>
          <w:snapToGrid w:val="0"/>
        </w:rPr>
      </w:pPr>
      <w:r w:rsidRPr="00B37824">
        <w:rPr>
          <w:noProof/>
          <w:snapToGrid w:val="0"/>
        </w:rPr>
        <w:t xml:space="preserve">Nuhu MBWEBWE AMAN (Mr.), Plant Breeder, Tanzania Coffee Research Institute (TaCRI),, Moshi </w:t>
      </w:r>
      <w:r w:rsidRPr="00B37824">
        <w:rPr>
          <w:noProof/>
          <w:snapToGrid w:val="0"/>
        </w:rPr>
        <w:br/>
        <w:t>(e-mail: nuhuaman08@gmail.com)</w:t>
      </w:r>
    </w:p>
    <w:p w14:paraId="09E4A2CE" w14:textId="77777777" w:rsidR="00B37824" w:rsidRPr="00B37824" w:rsidRDefault="00B37824" w:rsidP="00B37824">
      <w:pPr>
        <w:keepLines/>
        <w:spacing w:before="60" w:after="60"/>
        <w:jc w:val="left"/>
        <w:rPr>
          <w:noProof/>
          <w:snapToGrid w:val="0"/>
        </w:rPr>
      </w:pPr>
      <w:r w:rsidRPr="00B37824">
        <w:rPr>
          <w:noProof/>
          <w:snapToGrid w:val="0"/>
        </w:rPr>
        <w:t xml:space="preserve">Grace MONYO (Ms.), Breeder, Tanzania Coffee Research Institute (TaCRI), Moshi </w:t>
      </w:r>
      <w:r w:rsidRPr="00B37824">
        <w:rPr>
          <w:noProof/>
          <w:snapToGrid w:val="0"/>
        </w:rPr>
        <w:br/>
        <w:t xml:space="preserve">(e-mail: grkmonyo@gmail.com) </w:t>
      </w:r>
    </w:p>
    <w:p w14:paraId="23466126" w14:textId="77777777" w:rsidR="00B37824" w:rsidRPr="00B15E88" w:rsidRDefault="00B37824" w:rsidP="00B37824">
      <w:pPr>
        <w:keepLines/>
        <w:spacing w:before="60" w:after="60"/>
        <w:jc w:val="left"/>
        <w:rPr>
          <w:noProof/>
          <w:snapToGrid w:val="0"/>
        </w:rPr>
      </w:pPr>
      <w:r w:rsidRPr="00B15E88">
        <w:rPr>
          <w:noProof/>
          <w:snapToGrid w:val="0"/>
        </w:rPr>
        <w:t xml:space="preserve">Theodore Thomas KESSY (Mr.), Principal Research Officer II, Tanzania Agricultural Research Institute (TARI), Morogoro </w:t>
      </w:r>
      <w:r w:rsidRPr="00B15E88">
        <w:rPr>
          <w:noProof/>
          <w:snapToGrid w:val="0"/>
        </w:rPr>
        <w:br/>
        <w:t>(e-mail: theodore.kessy@tari.go.tz)</w:t>
      </w:r>
    </w:p>
    <w:p w14:paraId="5E09BE01" w14:textId="77777777" w:rsidR="00B37824" w:rsidRPr="00B37824" w:rsidRDefault="00B37824" w:rsidP="00B37824">
      <w:pPr>
        <w:keepLines/>
        <w:spacing w:before="60" w:after="60"/>
        <w:jc w:val="left"/>
        <w:rPr>
          <w:noProof/>
          <w:snapToGrid w:val="0"/>
        </w:rPr>
      </w:pPr>
      <w:r w:rsidRPr="00B37824">
        <w:rPr>
          <w:noProof/>
          <w:snapToGrid w:val="0"/>
        </w:rPr>
        <w:t xml:space="preserve">Grace Victory KINDIMBA (Ms.), Senior Agricultural Research Officer, Tanzania Agricultural Research Institute (TARI), Arusha </w:t>
      </w:r>
      <w:r w:rsidRPr="00B37824">
        <w:rPr>
          <w:noProof/>
          <w:snapToGrid w:val="0"/>
        </w:rPr>
        <w:br/>
        <w:t xml:space="preserve">(e-mail: grace.kindimba@tari.go.tz) </w:t>
      </w:r>
    </w:p>
    <w:p w14:paraId="36CB05FA" w14:textId="77777777" w:rsidR="00B37824" w:rsidRPr="00B37824" w:rsidRDefault="00B37824" w:rsidP="00B37824">
      <w:pPr>
        <w:keepLines/>
        <w:spacing w:before="60" w:after="60"/>
        <w:jc w:val="left"/>
        <w:rPr>
          <w:noProof/>
          <w:snapToGrid w:val="0"/>
        </w:rPr>
      </w:pPr>
      <w:r w:rsidRPr="00B37824">
        <w:rPr>
          <w:noProof/>
          <w:snapToGrid w:val="0"/>
        </w:rPr>
        <w:t xml:space="preserve">Andekelile MWAMAHONJE (Mr.), Senior Research Officer, Tanzania Agricultural Research Institute (TARI), Dodoma </w:t>
      </w:r>
      <w:r w:rsidRPr="00B37824">
        <w:rPr>
          <w:noProof/>
          <w:snapToGrid w:val="0"/>
        </w:rPr>
        <w:br/>
        <w:t xml:space="preserve">(e-mail: andekelile.mwamahonje@tari.go.tz) </w:t>
      </w:r>
    </w:p>
    <w:p w14:paraId="25B12AF4" w14:textId="77777777" w:rsidR="00B37824" w:rsidRPr="00B37824" w:rsidRDefault="00B37824" w:rsidP="00B37824">
      <w:pPr>
        <w:keepLines/>
        <w:spacing w:before="60" w:after="60"/>
        <w:jc w:val="left"/>
        <w:rPr>
          <w:noProof/>
          <w:snapToGrid w:val="0"/>
        </w:rPr>
      </w:pPr>
      <w:r w:rsidRPr="00B37824">
        <w:rPr>
          <w:noProof/>
          <w:snapToGrid w:val="0"/>
        </w:rPr>
        <w:t xml:space="preserve">Emmanuel Vicent LASWAI (Mr.), Senior Research Officer, Tanzania Agricultural Research Institute (TARI), Dodoma </w:t>
      </w:r>
      <w:r w:rsidRPr="00B37824">
        <w:rPr>
          <w:noProof/>
          <w:snapToGrid w:val="0"/>
        </w:rPr>
        <w:br/>
        <w:t>(e-mail: emmanuel.lasway@tari.go.tz)</w:t>
      </w:r>
    </w:p>
    <w:p w14:paraId="18C99208" w14:textId="77777777" w:rsidR="00B37824" w:rsidRPr="00B37824" w:rsidRDefault="00B37824" w:rsidP="00B37824">
      <w:pPr>
        <w:keepLines/>
        <w:spacing w:before="60" w:after="60"/>
        <w:jc w:val="left"/>
        <w:rPr>
          <w:noProof/>
          <w:snapToGrid w:val="0"/>
        </w:rPr>
      </w:pPr>
      <w:r w:rsidRPr="00B37824">
        <w:rPr>
          <w:noProof/>
          <w:snapToGrid w:val="0"/>
        </w:rPr>
        <w:t>Bakari Amiri MRUTU (Mr.), Research Officer, Tanzania Official Seed Certification Institute (TOSCI), Morogoro</w:t>
      </w:r>
      <w:r w:rsidRPr="00B37824">
        <w:rPr>
          <w:noProof/>
          <w:snapToGrid w:val="0"/>
        </w:rPr>
        <w:br/>
        <w:t xml:space="preserve">(e-mail: boccak@gmail.com) </w:t>
      </w:r>
    </w:p>
    <w:p w14:paraId="07F40A03" w14:textId="77777777" w:rsidR="00B37824" w:rsidRPr="00B37824" w:rsidRDefault="00B37824" w:rsidP="00B37824">
      <w:pPr>
        <w:keepLines/>
        <w:spacing w:before="60" w:after="60"/>
        <w:jc w:val="left"/>
        <w:rPr>
          <w:noProof/>
          <w:snapToGrid w:val="0"/>
        </w:rPr>
      </w:pPr>
      <w:r w:rsidRPr="00B37824">
        <w:rPr>
          <w:noProof/>
          <w:snapToGrid w:val="0"/>
        </w:rPr>
        <w:t xml:space="preserve">Kassim Yahya MTILIMBANYA (Mr.), Research Officer (Wheat breeder), Tanzania Agricultural Research Institute (TARI), Mbeya </w:t>
      </w:r>
      <w:r w:rsidRPr="00B37824">
        <w:rPr>
          <w:noProof/>
          <w:snapToGrid w:val="0"/>
        </w:rPr>
        <w:br/>
        <w:t xml:space="preserve">(e-mail: kassim.mtilimbanya@tari.go.tz) </w:t>
      </w:r>
    </w:p>
    <w:p w14:paraId="3830C50B" w14:textId="77777777" w:rsidR="00B37824" w:rsidRPr="00B37824" w:rsidRDefault="00B37824" w:rsidP="00B37824">
      <w:pPr>
        <w:keepLines/>
        <w:spacing w:before="60" w:after="60"/>
        <w:jc w:val="left"/>
        <w:rPr>
          <w:noProof/>
          <w:snapToGrid w:val="0"/>
        </w:rPr>
      </w:pPr>
      <w:r w:rsidRPr="00B37824">
        <w:rPr>
          <w:noProof/>
          <w:snapToGrid w:val="0"/>
        </w:rPr>
        <w:t>Dorah Herman BIVUGILE (Ms.), Research Officer, Tanzania Official Seed Certification Institute (TOSCI), Morogoro</w:t>
      </w:r>
      <w:r w:rsidRPr="00B37824">
        <w:rPr>
          <w:noProof/>
          <w:snapToGrid w:val="0"/>
        </w:rPr>
        <w:br/>
        <w:t xml:space="preserve">(e-mail: maydorah@gmail.com) </w:t>
      </w:r>
    </w:p>
    <w:p w14:paraId="42041A6D" w14:textId="77777777" w:rsidR="00B37824" w:rsidRPr="00B37824" w:rsidRDefault="00B37824" w:rsidP="00B37824">
      <w:pPr>
        <w:keepLines/>
        <w:spacing w:before="60" w:after="60"/>
        <w:jc w:val="left"/>
        <w:rPr>
          <w:noProof/>
          <w:snapToGrid w:val="0"/>
        </w:rPr>
      </w:pPr>
      <w:r w:rsidRPr="00B37824">
        <w:rPr>
          <w:noProof/>
          <w:snapToGrid w:val="0"/>
        </w:rPr>
        <w:t xml:space="preserve">William Richard KARATIBU, Research Officer, Tanzania Agricultural Research Institute (TARI), Mufindi-Iringa </w:t>
      </w:r>
      <w:r w:rsidRPr="00B37824">
        <w:rPr>
          <w:noProof/>
          <w:snapToGrid w:val="0"/>
        </w:rPr>
        <w:br/>
        <w:t xml:space="preserve">(e-mail: william.karatibu@tari.go.tz) </w:t>
      </w:r>
    </w:p>
    <w:p w14:paraId="3276A2DD" w14:textId="77777777" w:rsidR="00B37824" w:rsidRPr="00B37824" w:rsidRDefault="00B37824" w:rsidP="00B37824">
      <w:pPr>
        <w:keepLines/>
        <w:spacing w:before="60" w:after="60"/>
        <w:jc w:val="left"/>
        <w:rPr>
          <w:noProof/>
          <w:snapToGrid w:val="0"/>
        </w:rPr>
      </w:pPr>
      <w:r w:rsidRPr="00B37824">
        <w:rPr>
          <w:noProof/>
          <w:snapToGrid w:val="0"/>
        </w:rPr>
        <w:t xml:space="preserve">Beata Paulo KHAFA (Ms.), Research Officer, Tanzania Agricultural Research Institute (TARI), Mbeya </w:t>
      </w:r>
      <w:r w:rsidRPr="00B37824">
        <w:rPr>
          <w:noProof/>
          <w:snapToGrid w:val="0"/>
        </w:rPr>
        <w:br/>
        <w:t xml:space="preserve">(e-mail: beata.khafa@tari.go.tz) </w:t>
      </w:r>
    </w:p>
    <w:p w14:paraId="0C52B4E8" w14:textId="77777777" w:rsidR="00B37824" w:rsidRPr="00B37824" w:rsidRDefault="00B37824" w:rsidP="00B37824">
      <w:pPr>
        <w:keepLines/>
        <w:spacing w:before="60" w:after="60"/>
        <w:jc w:val="left"/>
        <w:rPr>
          <w:noProof/>
          <w:snapToGrid w:val="0"/>
        </w:rPr>
      </w:pPr>
      <w:r w:rsidRPr="00B37824">
        <w:rPr>
          <w:noProof/>
          <w:snapToGrid w:val="0"/>
        </w:rPr>
        <w:t xml:space="preserve">Rogers KISINGA (Mr.), Agricultural Officer, Ministry of Agriculture, Dodoma </w:t>
      </w:r>
      <w:r w:rsidRPr="00B37824">
        <w:rPr>
          <w:noProof/>
          <w:snapToGrid w:val="0"/>
        </w:rPr>
        <w:br/>
        <w:t xml:space="preserve">(e-mail: kissingarogers@gmail.com) </w:t>
      </w:r>
    </w:p>
    <w:p w14:paraId="5BF2D9BC" w14:textId="77777777" w:rsidR="00B37824" w:rsidRPr="00B37824" w:rsidRDefault="00B37824" w:rsidP="00B37824">
      <w:pPr>
        <w:keepLines/>
        <w:spacing w:before="60" w:after="60"/>
        <w:jc w:val="left"/>
        <w:rPr>
          <w:noProof/>
          <w:snapToGrid w:val="0"/>
        </w:rPr>
      </w:pPr>
      <w:r w:rsidRPr="00B37824">
        <w:rPr>
          <w:noProof/>
          <w:snapToGrid w:val="0"/>
        </w:rPr>
        <w:t xml:space="preserve">Julius Peter MBIU (Mr.), Research Officer, Tanzania Agricultural Research Institute (TARI), Arusha </w:t>
      </w:r>
      <w:r w:rsidRPr="00B37824">
        <w:rPr>
          <w:noProof/>
          <w:snapToGrid w:val="0"/>
        </w:rPr>
        <w:br/>
        <w:t xml:space="preserve">(e-mail: julius.mbiu@tari.go.tz) </w:t>
      </w:r>
    </w:p>
    <w:p w14:paraId="0E97D6A5" w14:textId="77777777" w:rsidR="00B37824" w:rsidRPr="00B37824" w:rsidRDefault="00B37824" w:rsidP="00B37824">
      <w:pPr>
        <w:keepLines/>
        <w:spacing w:before="60" w:after="60"/>
        <w:jc w:val="left"/>
        <w:rPr>
          <w:noProof/>
          <w:snapToGrid w:val="0"/>
        </w:rPr>
      </w:pPr>
      <w:r w:rsidRPr="00B37824">
        <w:rPr>
          <w:noProof/>
          <w:snapToGrid w:val="0"/>
        </w:rPr>
        <w:t xml:space="preserve">Francisca Bura GWANDU (Ms.), Research Officer, Tanzania Agricultural Research Institute (TARI), Misungwi </w:t>
      </w:r>
      <w:r w:rsidRPr="00B37824">
        <w:rPr>
          <w:noProof/>
          <w:snapToGrid w:val="0"/>
        </w:rPr>
        <w:br/>
        <w:t>(e-mail: francisca.gwandu@tari.go.tz)</w:t>
      </w:r>
    </w:p>
    <w:p w14:paraId="72122725" w14:textId="77777777" w:rsidR="00B37824" w:rsidRPr="00B37824" w:rsidRDefault="00B37824" w:rsidP="00B37824">
      <w:pPr>
        <w:keepLines/>
        <w:spacing w:before="60" w:after="60"/>
        <w:jc w:val="left"/>
        <w:rPr>
          <w:noProof/>
          <w:snapToGrid w:val="0"/>
        </w:rPr>
      </w:pPr>
      <w:r w:rsidRPr="00B37824">
        <w:rPr>
          <w:noProof/>
          <w:snapToGrid w:val="0"/>
        </w:rPr>
        <w:t xml:space="preserve">Dwasi Gambo MATONDO (Mr.), Reaearch Assistant, Tanzania Agricultural Research Institute (TARI), Mtwara </w:t>
      </w:r>
      <w:r w:rsidRPr="00B37824">
        <w:rPr>
          <w:noProof/>
          <w:snapToGrid w:val="0"/>
        </w:rPr>
        <w:br/>
        <w:t>(e-mail: dwasi.matondo@tari.go.tz)</w:t>
      </w:r>
    </w:p>
    <w:p w14:paraId="3D74A0EA" w14:textId="77777777" w:rsidR="00B37824" w:rsidRPr="00B37824" w:rsidRDefault="00B37824" w:rsidP="00B37824">
      <w:pPr>
        <w:keepLines/>
        <w:spacing w:before="60" w:after="60"/>
        <w:jc w:val="left"/>
        <w:rPr>
          <w:noProof/>
          <w:snapToGrid w:val="0"/>
        </w:rPr>
      </w:pPr>
      <w:r w:rsidRPr="00B37824">
        <w:rPr>
          <w:noProof/>
          <w:snapToGrid w:val="0"/>
        </w:rPr>
        <w:t xml:space="preserve">Masoud SULTAN (Mr.), Tanzania Agricultural Research Institute (TARI), </w:t>
      </w:r>
      <w:r w:rsidRPr="00B37824">
        <w:rPr>
          <w:noProof/>
          <w:snapToGrid w:val="0"/>
        </w:rPr>
        <w:br/>
        <w:t>(e-mail: masoud.sultan@tari.go.tz)</w:t>
      </w:r>
    </w:p>
    <w:p w14:paraId="3E4E0F31" w14:textId="77777777" w:rsidR="00B37824" w:rsidRPr="00B37824" w:rsidRDefault="00B37824" w:rsidP="00B37824">
      <w:pPr>
        <w:keepLines/>
        <w:spacing w:before="60" w:after="60"/>
        <w:jc w:val="left"/>
        <w:rPr>
          <w:noProof/>
          <w:snapToGrid w:val="0"/>
        </w:rPr>
      </w:pPr>
      <w:r w:rsidRPr="00B37824">
        <w:rPr>
          <w:noProof/>
          <w:snapToGrid w:val="0"/>
        </w:rPr>
        <w:t>Bob SCHUMA (Mr.), Chief Executive Officer, Tanzania Seed Trade Association (TASTA)</w:t>
      </w:r>
      <w:r w:rsidRPr="00B37824">
        <w:rPr>
          <w:noProof/>
          <w:snapToGrid w:val="0"/>
        </w:rPr>
        <w:br/>
        <w:t>(e-mail: Bobschum08@gmail.com)</w:t>
      </w:r>
    </w:p>
    <w:p w14:paraId="53A9B101" w14:textId="77777777" w:rsidR="00B37824" w:rsidRPr="00B37824" w:rsidRDefault="00B37824" w:rsidP="00B37824">
      <w:pPr>
        <w:keepNext/>
        <w:spacing w:before="480" w:after="120"/>
        <w:jc w:val="center"/>
        <w:rPr>
          <w:caps/>
          <w:snapToGrid w:val="0"/>
          <w:u w:val="single"/>
        </w:rPr>
      </w:pPr>
      <w:r w:rsidRPr="00B37824">
        <w:rPr>
          <w:caps/>
          <w:snapToGrid w:val="0"/>
          <w:u w:val="single"/>
        </w:rPr>
        <w:lastRenderedPageBreak/>
        <w:t>II. Observers</w:t>
      </w:r>
    </w:p>
    <w:p w14:paraId="2FF843EA"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Greece</w:t>
      </w:r>
    </w:p>
    <w:p w14:paraId="62522599" w14:textId="77777777" w:rsidR="00B37824" w:rsidRPr="00B37824" w:rsidRDefault="00B37824" w:rsidP="00B37824">
      <w:pPr>
        <w:keepLines/>
        <w:spacing w:before="60" w:after="60"/>
        <w:jc w:val="left"/>
        <w:rPr>
          <w:noProof/>
          <w:snapToGrid w:val="0"/>
        </w:rPr>
      </w:pPr>
      <w:r w:rsidRPr="00B37824">
        <w:rPr>
          <w:noProof/>
          <w:snapToGrid w:val="0"/>
        </w:rPr>
        <w:t xml:space="preserve">Alexandra CHATZIGEORGIOU (Ms.), Head, Variety Research Department of Cultivated Plants, Directorate of Propagating Material of Cultivated Plant Species and Plant Genetic Resources, Hellenic Ministry of Rural Development and Food, Sindos - Thessaloniki </w:t>
      </w:r>
      <w:r w:rsidRPr="00B37824">
        <w:rPr>
          <w:noProof/>
          <w:snapToGrid w:val="0"/>
        </w:rPr>
        <w:br/>
        <w:t>(e-mail: varinst@otenet.gr)</w:t>
      </w:r>
    </w:p>
    <w:p w14:paraId="04794444"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Suriname</w:t>
      </w:r>
    </w:p>
    <w:p w14:paraId="3B3C8479" w14:textId="77777777" w:rsidR="00B37824" w:rsidRPr="00B37824" w:rsidRDefault="00B37824" w:rsidP="00B37824">
      <w:pPr>
        <w:keepLines/>
        <w:spacing w:before="60" w:after="60"/>
        <w:jc w:val="left"/>
        <w:rPr>
          <w:noProof/>
          <w:snapToGrid w:val="0"/>
        </w:rPr>
      </w:pPr>
      <w:r w:rsidRPr="00B37824">
        <w:rPr>
          <w:noProof/>
          <w:snapToGrid w:val="0"/>
        </w:rPr>
        <w:t xml:space="preserve">Rinette Ngatinem SOEROPAWIRO (Ms.), Head Seed-Unit Division, Chair of the National Seed Board, Sub Directorate Agri-Health, Ministry of Agriculture, Animal Husbandry and Fisheries, Paramaribo </w:t>
      </w:r>
      <w:r w:rsidRPr="00B37824">
        <w:rPr>
          <w:noProof/>
          <w:snapToGrid w:val="0"/>
        </w:rPr>
        <w:br/>
        <w:t>(e-mail: rinettesoeropawiro.lvv@gmail.com)</w:t>
      </w:r>
    </w:p>
    <w:p w14:paraId="1BB2F066"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Zimbabwe</w:t>
      </w:r>
    </w:p>
    <w:p w14:paraId="3ABD35BF" w14:textId="77777777" w:rsidR="00B37824" w:rsidRPr="00B37824" w:rsidRDefault="00B37824" w:rsidP="00B37824">
      <w:pPr>
        <w:keepLines/>
        <w:spacing w:before="60" w:after="60"/>
        <w:jc w:val="left"/>
        <w:rPr>
          <w:noProof/>
          <w:snapToGrid w:val="0"/>
        </w:rPr>
      </w:pPr>
      <w:r w:rsidRPr="00B37824">
        <w:rPr>
          <w:noProof/>
          <w:snapToGrid w:val="0"/>
        </w:rPr>
        <w:t>Edmore MTETWA (Mr.), Head of Seed Services Institute, Registrar of Plant Breeders' Rights, Department of Research &amp; Specialist Services, Seed Services Institute, Harare</w:t>
      </w:r>
      <w:r w:rsidRPr="00B37824">
        <w:rPr>
          <w:noProof/>
          <w:snapToGrid w:val="0"/>
        </w:rPr>
        <w:br/>
        <w:t>(e-mail: mtetwae@gmail.com)</w:t>
      </w:r>
    </w:p>
    <w:p w14:paraId="07C3BF2D" w14:textId="77777777" w:rsidR="00B37824" w:rsidRPr="00B37824" w:rsidRDefault="00B37824" w:rsidP="00B37824">
      <w:pPr>
        <w:keepNext/>
        <w:spacing w:before="480" w:after="120"/>
        <w:jc w:val="center"/>
        <w:rPr>
          <w:caps/>
          <w:snapToGrid w:val="0"/>
          <w:u w:val="single"/>
        </w:rPr>
      </w:pPr>
      <w:r w:rsidRPr="00B37824">
        <w:rPr>
          <w:caps/>
          <w:snapToGrid w:val="0"/>
          <w:u w:val="single"/>
        </w:rPr>
        <w:t>III. ORGANIZATIONS</w:t>
      </w:r>
    </w:p>
    <w:p w14:paraId="7B89CC34"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AFRICAN REGIONAL INTELLECTUAL PROPERTY ORGANIZATION (ARIPO)</w:t>
      </w:r>
    </w:p>
    <w:p w14:paraId="706BE332" w14:textId="77777777" w:rsidR="00B37824" w:rsidRPr="00B37824" w:rsidRDefault="00B37824" w:rsidP="00B37824">
      <w:pPr>
        <w:keepLines/>
        <w:spacing w:before="60" w:after="60"/>
        <w:jc w:val="left"/>
        <w:rPr>
          <w:noProof/>
          <w:snapToGrid w:val="0"/>
        </w:rPr>
      </w:pPr>
      <w:r w:rsidRPr="00B37824">
        <w:rPr>
          <w:noProof/>
          <w:snapToGrid w:val="0"/>
        </w:rPr>
        <w:t xml:space="preserve">Said H. RAMADHAN (Mr.), Head, Substantive Search and Examination, African Regional Intellectual Property Organization (ARIPO), Harare, Zimbabwe </w:t>
      </w:r>
      <w:r w:rsidRPr="00B37824">
        <w:rPr>
          <w:noProof/>
          <w:snapToGrid w:val="0"/>
        </w:rPr>
        <w:br/>
        <w:t>(e-mail: sramadhan@aripo.org)</w:t>
      </w:r>
    </w:p>
    <w:p w14:paraId="75F7DC30" w14:textId="77777777" w:rsidR="00B37824" w:rsidRPr="00B37824" w:rsidRDefault="00B37824" w:rsidP="00B37824">
      <w:pPr>
        <w:keepLines/>
        <w:spacing w:before="60" w:after="60"/>
        <w:jc w:val="left"/>
        <w:rPr>
          <w:noProof/>
          <w:snapToGrid w:val="0"/>
        </w:rPr>
      </w:pPr>
      <w:r w:rsidRPr="00B37824">
        <w:rPr>
          <w:noProof/>
          <w:snapToGrid w:val="0"/>
        </w:rPr>
        <w:t xml:space="preserve">Adrine Temboh AGABA (Ms.), Seed Analyst, Agricultural Inspector, Ministry of Agriculture, Animal Industry &amp; Fisheries, Entebbe, Uganda </w:t>
      </w:r>
      <w:r w:rsidRPr="00B37824">
        <w:rPr>
          <w:noProof/>
          <w:snapToGrid w:val="0"/>
        </w:rPr>
        <w:br/>
        <w:t xml:space="preserve">(e-mail: adrine.agaba@gmail.com) </w:t>
      </w:r>
    </w:p>
    <w:p w14:paraId="40C71459"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CROPLIFE INTERNATIONAL</w:t>
      </w:r>
    </w:p>
    <w:p w14:paraId="30647E5D" w14:textId="77777777" w:rsidR="00B37824" w:rsidRPr="00B37824" w:rsidRDefault="00B37824" w:rsidP="00B37824">
      <w:pPr>
        <w:keepLines/>
        <w:spacing w:before="60" w:after="60"/>
        <w:jc w:val="left"/>
        <w:rPr>
          <w:noProof/>
          <w:snapToGrid w:val="0"/>
        </w:rPr>
      </w:pPr>
      <w:r w:rsidRPr="00B37824">
        <w:rPr>
          <w:noProof/>
          <w:snapToGrid w:val="0"/>
        </w:rPr>
        <w:t xml:space="preserve">Marcel BRUINS (Mr.), Consultant, CropLife International, Brussels, Belgium </w:t>
      </w:r>
      <w:r w:rsidRPr="00B37824">
        <w:rPr>
          <w:noProof/>
          <w:snapToGrid w:val="0"/>
        </w:rPr>
        <w:br/>
        <w:t>(e-mail: marcel@bruinsseedconsultancy.com)</w:t>
      </w:r>
    </w:p>
    <w:p w14:paraId="1A507C12" w14:textId="77777777" w:rsidR="00B37824" w:rsidRPr="00B37824" w:rsidRDefault="00B37824" w:rsidP="00B37824">
      <w:pPr>
        <w:keepLines/>
        <w:spacing w:before="60" w:after="60"/>
        <w:jc w:val="left"/>
        <w:rPr>
          <w:noProof/>
          <w:snapToGrid w:val="0"/>
        </w:rPr>
      </w:pPr>
      <w:r w:rsidRPr="00B37824">
        <w:rPr>
          <w:noProof/>
          <w:snapToGrid w:val="0"/>
        </w:rPr>
        <w:t xml:space="preserve">Marion LIMES (Ms.), Registration and Protection Specialist field crops, Syngenta, Brussels, Belgium </w:t>
      </w:r>
      <w:r w:rsidRPr="00B37824">
        <w:rPr>
          <w:noProof/>
          <w:snapToGrid w:val="0"/>
        </w:rPr>
        <w:br/>
        <w:t>(e-mail: marion.limes@syngenta.com)</w:t>
      </w:r>
    </w:p>
    <w:p w14:paraId="1CB4808E"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Euroseeds</w:t>
      </w:r>
    </w:p>
    <w:p w14:paraId="53B47C09" w14:textId="77777777" w:rsidR="00B37824" w:rsidRPr="00B37824" w:rsidRDefault="00B37824" w:rsidP="00B37824">
      <w:pPr>
        <w:keepLines/>
        <w:spacing w:before="60" w:after="60"/>
        <w:jc w:val="left"/>
        <w:rPr>
          <w:noProof/>
        </w:rPr>
      </w:pPr>
      <w:r w:rsidRPr="00B37824">
        <w:rPr>
          <w:noProof/>
          <w:snapToGrid w:val="0"/>
        </w:rPr>
        <w:t xml:space="preserve">Claudius MARONDEDZE (Mr.), Technical Manager Plant Health and Seed Trade, </w:t>
      </w:r>
      <w:r w:rsidRPr="00B37824">
        <w:rPr>
          <w:noProof/>
        </w:rPr>
        <w:t xml:space="preserve">Euroseeds, </w:t>
      </w:r>
      <w:r w:rsidRPr="00B37824">
        <w:rPr>
          <w:noProof/>
          <w:snapToGrid w:val="0"/>
        </w:rPr>
        <w:t>Brussels</w:t>
      </w:r>
      <w:r w:rsidRPr="00B37824">
        <w:rPr>
          <w:noProof/>
        </w:rPr>
        <w:t xml:space="preserve">, Belgium </w:t>
      </w:r>
      <w:r w:rsidRPr="00B37824">
        <w:rPr>
          <w:noProof/>
        </w:rPr>
        <w:br/>
        <w:t>(e-mail: claudiusmarondedze@euroseeds.eu)</w:t>
      </w:r>
    </w:p>
    <w:p w14:paraId="4E0744CD" w14:textId="77777777" w:rsidR="00B37824" w:rsidRPr="00B37824" w:rsidRDefault="00B37824" w:rsidP="00B37824">
      <w:pPr>
        <w:keepLines/>
        <w:spacing w:before="60" w:after="60"/>
        <w:jc w:val="left"/>
        <w:rPr>
          <w:noProof/>
        </w:rPr>
      </w:pPr>
      <w:r w:rsidRPr="00B37824">
        <w:rPr>
          <w:noProof/>
          <w:snapToGrid w:val="0"/>
        </w:rPr>
        <w:t>Branislava POPOV (Ms.), Technical Manager Plant Breeding &amp; Variety Registration, Brussels</w:t>
      </w:r>
      <w:r w:rsidRPr="00B37824">
        <w:rPr>
          <w:noProof/>
        </w:rPr>
        <w:t xml:space="preserve">, Belgium </w:t>
      </w:r>
      <w:r w:rsidRPr="00B37824">
        <w:rPr>
          <w:noProof/>
        </w:rPr>
        <w:br/>
      </w:r>
      <w:r w:rsidRPr="00B37824">
        <w:rPr>
          <w:noProof/>
          <w:snapToGrid w:val="0"/>
        </w:rPr>
        <w:t>(e-mail: BranislavaPopov@euroseeds.eu)</w:t>
      </w:r>
    </w:p>
    <w:p w14:paraId="07E75D05" w14:textId="77777777" w:rsidR="00B37824" w:rsidRPr="00B37824" w:rsidRDefault="00B37824" w:rsidP="00B37824">
      <w:pPr>
        <w:keepNext/>
        <w:keepLines/>
        <w:spacing w:before="180" w:after="120"/>
        <w:jc w:val="left"/>
        <w:rPr>
          <w:caps/>
          <w:noProof/>
          <w:snapToGrid w:val="0"/>
          <w:u w:val="single"/>
        </w:rPr>
      </w:pPr>
      <w:r w:rsidRPr="00B37824">
        <w:rPr>
          <w:caps/>
          <w:noProof/>
          <w:snapToGrid w:val="0"/>
          <w:u w:val="single"/>
        </w:rPr>
        <w:t>INTERNATIONAL SEED FEDERATION (ISF)</w:t>
      </w:r>
    </w:p>
    <w:p w14:paraId="51E8358C" w14:textId="77777777" w:rsidR="00B37824" w:rsidRPr="00B37824" w:rsidRDefault="00B37824" w:rsidP="00B37824">
      <w:pPr>
        <w:keepLines/>
        <w:spacing w:before="60" w:after="60"/>
        <w:jc w:val="left"/>
        <w:rPr>
          <w:noProof/>
          <w:snapToGrid w:val="0"/>
        </w:rPr>
      </w:pPr>
      <w:r w:rsidRPr="00B37824">
        <w:rPr>
          <w:noProof/>
          <w:snapToGrid w:val="0"/>
        </w:rPr>
        <w:t xml:space="preserve">Fikiri ABEL (Mr.), Field Agronomist, Corteva Agriscience, Arusha, United Republic of Tanzania </w:t>
      </w:r>
      <w:r w:rsidRPr="00B37824">
        <w:rPr>
          <w:noProof/>
          <w:snapToGrid w:val="0"/>
        </w:rPr>
        <w:br/>
        <w:t>(e-mail: fikiri.abel@corteva.com)</w:t>
      </w:r>
    </w:p>
    <w:p w14:paraId="545B268E" w14:textId="77777777" w:rsidR="00B37824" w:rsidRPr="00B37824" w:rsidRDefault="00B37824" w:rsidP="00B37824">
      <w:pPr>
        <w:keepNext/>
        <w:keepLines/>
        <w:spacing w:before="480" w:after="120"/>
        <w:jc w:val="center"/>
        <w:rPr>
          <w:rFonts w:cs="Arial"/>
          <w:caps/>
          <w:snapToGrid w:val="0"/>
          <w:u w:val="single"/>
        </w:rPr>
      </w:pPr>
      <w:r w:rsidRPr="00B37824">
        <w:rPr>
          <w:rFonts w:cs="Arial"/>
          <w:caps/>
          <w:snapToGrid w:val="0"/>
          <w:u w:val="single"/>
        </w:rPr>
        <w:t>IV. Officers</w:t>
      </w:r>
    </w:p>
    <w:p w14:paraId="47E3089A" w14:textId="77777777" w:rsidR="00B37824" w:rsidRPr="00B37824" w:rsidRDefault="00B37824" w:rsidP="00B37824">
      <w:pPr>
        <w:keepLines/>
        <w:spacing w:before="60" w:after="60"/>
        <w:jc w:val="left"/>
        <w:rPr>
          <w:noProof/>
          <w:snapToGrid w:val="0"/>
        </w:rPr>
      </w:pPr>
      <w:r w:rsidRPr="00B37824">
        <w:rPr>
          <w:noProof/>
          <w:snapToGrid w:val="0"/>
        </w:rPr>
        <w:t>Ľubomir BASTA (Mr.), Chairperson</w:t>
      </w:r>
    </w:p>
    <w:p w14:paraId="6BCDCED0" w14:textId="77777777" w:rsidR="00B37824" w:rsidRPr="00B37824" w:rsidRDefault="00B37824" w:rsidP="0040262D">
      <w:pPr>
        <w:keepNext/>
        <w:keepLines/>
        <w:spacing w:before="480" w:after="120"/>
        <w:jc w:val="center"/>
        <w:rPr>
          <w:rFonts w:cs="Arial"/>
          <w:caps/>
          <w:snapToGrid w:val="0"/>
          <w:u w:val="single"/>
        </w:rPr>
      </w:pPr>
      <w:r w:rsidRPr="00B37824">
        <w:rPr>
          <w:rFonts w:cs="Arial"/>
          <w:caps/>
          <w:snapToGrid w:val="0"/>
          <w:u w:val="single"/>
        </w:rPr>
        <w:lastRenderedPageBreak/>
        <w:t>V. OFFICE OF UPOV</w:t>
      </w:r>
    </w:p>
    <w:p w14:paraId="5183FDB8" w14:textId="77777777" w:rsidR="00B37824" w:rsidRPr="00B37824" w:rsidRDefault="00B37824" w:rsidP="0040262D">
      <w:pPr>
        <w:keepNext/>
        <w:keepLines/>
        <w:spacing w:before="60" w:after="60"/>
        <w:jc w:val="left"/>
        <w:rPr>
          <w:noProof/>
          <w:snapToGrid w:val="0"/>
        </w:rPr>
      </w:pPr>
      <w:r w:rsidRPr="00B37824">
        <w:rPr>
          <w:noProof/>
          <w:snapToGrid w:val="0"/>
        </w:rPr>
        <w:t>Leontino TAVEIRA (Mr.), Director of Global Development and Technical Affairs</w:t>
      </w:r>
    </w:p>
    <w:p w14:paraId="4FA954EF" w14:textId="77777777" w:rsidR="00B37824" w:rsidRPr="00B37824" w:rsidRDefault="00B37824" w:rsidP="0040262D">
      <w:pPr>
        <w:keepNext/>
        <w:keepLines/>
        <w:spacing w:before="60" w:after="60"/>
        <w:jc w:val="left"/>
        <w:rPr>
          <w:noProof/>
          <w:snapToGrid w:val="0"/>
        </w:rPr>
      </w:pPr>
      <w:r w:rsidRPr="00B37824">
        <w:rPr>
          <w:noProof/>
          <w:snapToGrid w:val="0"/>
        </w:rPr>
        <w:t>Romy OERTEL (Ms.), Associate Technical Officer</w:t>
      </w:r>
    </w:p>
    <w:p w14:paraId="2E2C2D8A" w14:textId="77777777" w:rsidR="00B37824" w:rsidRDefault="00B37824" w:rsidP="0040262D">
      <w:pPr>
        <w:keepNext/>
        <w:keepLines/>
        <w:spacing w:before="60" w:after="60"/>
        <w:jc w:val="left"/>
        <w:rPr>
          <w:noProof/>
          <w:snapToGrid w:val="0"/>
        </w:rPr>
      </w:pPr>
      <w:r w:rsidRPr="00B37824">
        <w:rPr>
          <w:noProof/>
          <w:snapToGrid w:val="0"/>
        </w:rPr>
        <w:t>Jessica MAY (Ms.), Training and Cooperation Assistant</w:t>
      </w:r>
    </w:p>
    <w:p w14:paraId="33BCDB0F" w14:textId="77777777" w:rsidR="004D369F" w:rsidRDefault="004D369F" w:rsidP="0040262D">
      <w:pPr>
        <w:keepNext/>
        <w:keepLines/>
        <w:spacing w:before="60" w:after="60"/>
        <w:jc w:val="left"/>
        <w:rPr>
          <w:noProof/>
          <w:snapToGrid w:val="0"/>
        </w:rPr>
      </w:pPr>
    </w:p>
    <w:p w14:paraId="1CEDEB54" w14:textId="77777777" w:rsidR="004D369F" w:rsidRDefault="004D369F" w:rsidP="00B37824">
      <w:pPr>
        <w:keepLines/>
        <w:spacing w:before="60" w:after="60"/>
        <w:jc w:val="left"/>
        <w:rPr>
          <w:noProof/>
          <w:snapToGrid w:val="0"/>
        </w:rPr>
      </w:pPr>
    </w:p>
    <w:p w14:paraId="67D25AF1" w14:textId="77777777" w:rsidR="004D369F" w:rsidRDefault="004D369F" w:rsidP="00B37824">
      <w:pPr>
        <w:keepLines/>
        <w:spacing w:before="60" w:after="60"/>
        <w:jc w:val="left"/>
        <w:rPr>
          <w:noProof/>
          <w:snapToGrid w:val="0"/>
        </w:rPr>
      </w:pPr>
    </w:p>
    <w:p w14:paraId="13C3E2A7" w14:textId="2F95DA06" w:rsidR="004D369F" w:rsidRDefault="004D369F" w:rsidP="004D369F">
      <w:pPr>
        <w:keepNext/>
        <w:tabs>
          <w:tab w:val="left" w:pos="9639"/>
        </w:tabs>
        <w:jc w:val="right"/>
        <w:rPr>
          <w:rFonts w:cs="Arial"/>
        </w:rPr>
      </w:pPr>
      <w:r w:rsidRPr="00B37824">
        <w:rPr>
          <w:rFonts w:cs="Arial"/>
        </w:rPr>
        <w:t>[Annex II follows]</w:t>
      </w:r>
    </w:p>
    <w:p w14:paraId="416F8774" w14:textId="77777777" w:rsidR="00100F08" w:rsidRDefault="00100F08" w:rsidP="00100F08">
      <w:pPr>
        <w:keepNext/>
        <w:tabs>
          <w:tab w:val="left" w:pos="9639"/>
        </w:tabs>
        <w:jc w:val="left"/>
        <w:rPr>
          <w:rFonts w:cs="Arial"/>
        </w:rPr>
      </w:pPr>
    </w:p>
    <w:p w14:paraId="672B9945" w14:textId="77777777" w:rsidR="00100F08" w:rsidRDefault="00100F08" w:rsidP="00100F08">
      <w:pPr>
        <w:keepNext/>
        <w:tabs>
          <w:tab w:val="left" w:pos="9639"/>
        </w:tabs>
        <w:jc w:val="left"/>
        <w:rPr>
          <w:rFonts w:cs="Arial"/>
        </w:rPr>
        <w:sectPr w:rsidR="00100F08" w:rsidSect="00B37824">
          <w:headerReference w:type="default" r:id="rId16"/>
          <w:headerReference w:type="first" r:id="rId17"/>
          <w:pgSz w:w="12240" w:h="15840" w:code="1"/>
          <w:pgMar w:top="1134" w:right="900" w:bottom="567" w:left="1134" w:header="720" w:footer="720" w:gutter="0"/>
          <w:pgNumType w:start="1"/>
          <w:cols w:space="720"/>
          <w:noEndnote/>
          <w:titlePg/>
          <w:docGrid w:linePitch="299"/>
        </w:sectPr>
      </w:pPr>
    </w:p>
    <w:p w14:paraId="1A6C266D" w14:textId="77777777" w:rsidR="00100F08" w:rsidRDefault="00100F08" w:rsidP="00100F08">
      <w:pPr>
        <w:keepNext/>
        <w:tabs>
          <w:tab w:val="left" w:pos="9639"/>
        </w:tabs>
        <w:jc w:val="left"/>
        <w:rPr>
          <w:rFonts w:cs="Arial"/>
        </w:rPr>
      </w:pPr>
    </w:p>
    <w:p w14:paraId="0146CEE4" w14:textId="77777777" w:rsidR="00100F08" w:rsidRDefault="00100F08" w:rsidP="00100F08">
      <w:pPr>
        <w:keepNext/>
        <w:tabs>
          <w:tab w:val="left" w:pos="9639"/>
        </w:tabs>
        <w:jc w:val="left"/>
        <w:rPr>
          <w:rFonts w:cs="Arial"/>
        </w:rPr>
      </w:pPr>
    </w:p>
    <w:p w14:paraId="6AFFCC24" w14:textId="2CAEACB6" w:rsidR="00100F08" w:rsidRDefault="00100F08" w:rsidP="00100F08">
      <w:pPr>
        <w:keepNext/>
        <w:tabs>
          <w:tab w:val="left" w:pos="9639"/>
        </w:tabs>
        <w:jc w:val="center"/>
        <w:rPr>
          <w:rFonts w:cs="Arial"/>
        </w:rPr>
      </w:pPr>
      <w:r>
        <w:rPr>
          <w:rFonts w:cs="Arial"/>
        </w:rPr>
        <w:t>[see pdf version]</w:t>
      </w:r>
    </w:p>
    <w:p w14:paraId="4791C4F1" w14:textId="77777777" w:rsidR="00100F08" w:rsidRDefault="00100F08" w:rsidP="00100F08">
      <w:pPr>
        <w:keepNext/>
        <w:tabs>
          <w:tab w:val="left" w:pos="9639"/>
        </w:tabs>
        <w:jc w:val="center"/>
        <w:rPr>
          <w:rFonts w:cs="Arial"/>
        </w:rPr>
      </w:pPr>
    </w:p>
    <w:p w14:paraId="4955086B" w14:textId="77777777" w:rsidR="00100F08" w:rsidRDefault="00100F08" w:rsidP="00100F08">
      <w:pPr>
        <w:keepNext/>
        <w:tabs>
          <w:tab w:val="left" w:pos="9639"/>
        </w:tabs>
        <w:jc w:val="center"/>
        <w:rPr>
          <w:rFonts w:cs="Arial"/>
        </w:rPr>
      </w:pPr>
    </w:p>
    <w:p w14:paraId="0F7EC992" w14:textId="77777777" w:rsidR="00100F08" w:rsidRDefault="00100F08" w:rsidP="00100F08">
      <w:pPr>
        <w:keepNext/>
        <w:tabs>
          <w:tab w:val="left" w:pos="9639"/>
        </w:tabs>
        <w:jc w:val="center"/>
        <w:rPr>
          <w:rFonts w:cs="Arial"/>
        </w:rPr>
      </w:pPr>
    </w:p>
    <w:p w14:paraId="5523286B" w14:textId="35C616F9" w:rsidR="00100F08" w:rsidRDefault="00100F08" w:rsidP="00100F08">
      <w:pPr>
        <w:keepNext/>
        <w:tabs>
          <w:tab w:val="left" w:pos="9639"/>
        </w:tabs>
        <w:jc w:val="right"/>
        <w:rPr>
          <w:rFonts w:cs="Arial"/>
        </w:rPr>
      </w:pPr>
      <w:r>
        <w:rPr>
          <w:rFonts w:cs="Arial"/>
        </w:rPr>
        <w:t>[Annex III follows]</w:t>
      </w:r>
    </w:p>
    <w:p w14:paraId="38A9DA61" w14:textId="77777777" w:rsidR="00100F08" w:rsidRDefault="00100F08" w:rsidP="00100F08">
      <w:pPr>
        <w:keepNext/>
        <w:tabs>
          <w:tab w:val="left" w:pos="9639"/>
        </w:tabs>
        <w:jc w:val="left"/>
        <w:rPr>
          <w:rFonts w:cs="Arial"/>
        </w:rPr>
      </w:pPr>
    </w:p>
    <w:p w14:paraId="07A3FD07" w14:textId="77777777" w:rsidR="004D369F" w:rsidRDefault="004D369F" w:rsidP="004D369F">
      <w:pPr>
        <w:keepNext/>
        <w:tabs>
          <w:tab w:val="left" w:pos="9639"/>
        </w:tabs>
        <w:jc w:val="right"/>
        <w:rPr>
          <w:rFonts w:cs="Arial"/>
        </w:rPr>
        <w:sectPr w:rsidR="004D369F" w:rsidSect="00B37824">
          <w:headerReference w:type="first" r:id="rId18"/>
          <w:pgSz w:w="12240" w:h="15840" w:code="1"/>
          <w:pgMar w:top="1134" w:right="900" w:bottom="567" w:left="1134" w:header="720" w:footer="720" w:gutter="0"/>
          <w:pgNumType w:start="1"/>
          <w:cols w:space="720"/>
          <w:noEndnote/>
          <w:titlePg/>
          <w:docGrid w:linePitch="299"/>
        </w:sectPr>
      </w:pPr>
    </w:p>
    <w:p w14:paraId="087CB756" w14:textId="1220D3E4" w:rsidR="004D369F" w:rsidRDefault="004D369F" w:rsidP="004D369F">
      <w:pPr>
        <w:keepNext/>
        <w:keepLines/>
        <w:spacing w:before="360" w:after="80" w:line="278" w:lineRule="auto"/>
        <w:jc w:val="center"/>
        <w:outlineLvl w:val="0"/>
        <w:rPr>
          <w:rFonts w:cs="Arial"/>
          <w:color w:val="000000" w:themeColor="text1"/>
          <w:kern w:val="2"/>
          <w:lang w:val="en-GB"/>
          <w14:ligatures w14:val="standardContextual"/>
        </w:rPr>
      </w:pPr>
      <w:r w:rsidRPr="004D369F">
        <w:rPr>
          <w:rFonts w:cs="Arial"/>
          <w:color w:val="000000" w:themeColor="text1"/>
          <w:kern w:val="2"/>
          <w:lang w:val="en-GB"/>
          <w14:ligatures w14:val="standardContextual"/>
        </w:rPr>
        <w:lastRenderedPageBreak/>
        <w:t>TC SUB-GROUP ON TEST GUIDELINES</w:t>
      </w:r>
    </w:p>
    <w:p w14:paraId="33921FF5" w14:textId="77777777" w:rsidR="004D369F" w:rsidRDefault="004D369F" w:rsidP="004D369F">
      <w:pPr>
        <w:keepNext/>
        <w:keepLines/>
        <w:spacing w:before="160" w:after="80" w:line="278" w:lineRule="auto"/>
        <w:jc w:val="left"/>
        <w:outlineLvl w:val="1"/>
        <w:rPr>
          <w:rFonts w:cs="Arial"/>
          <w:color w:val="000000" w:themeColor="text1"/>
          <w:kern w:val="2"/>
          <w:lang w:val="en-GB"/>
          <w14:ligatures w14:val="standardContextual"/>
        </w:rPr>
      </w:pPr>
      <w:r w:rsidRPr="004D369F">
        <w:rPr>
          <w:rFonts w:cs="Arial"/>
          <w:color w:val="000000" w:themeColor="text1"/>
          <w:kern w:val="2"/>
          <w:lang w:val="en-GB"/>
          <w14:ligatures w14:val="standardContextual"/>
        </w:rPr>
        <w:t>Summary of the discussion at the 54</w:t>
      </w:r>
      <w:r w:rsidRPr="004D369F">
        <w:rPr>
          <w:rFonts w:cs="Arial"/>
          <w:color w:val="000000" w:themeColor="text1"/>
          <w:kern w:val="2"/>
          <w:vertAlign w:val="superscript"/>
          <w:lang w:val="en-GB"/>
          <w14:ligatures w14:val="standardContextual"/>
        </w:rPr>
        <w:t>th</w:t>
      </w:r>
      <w:r w:rsidRPr="004D369F">
        <w:rPr>
          <w:rFonts w:cs="Arial"/>
          <w:color w:val="000000" w:themeColor="text1"/>
          <w:kern w:val="2"/>
          <w:lang w:val="en-GB"/>
          <w14:ligatures w14:val="standardContextual"/>
        </w:rPr>
        <w:t xml:space="preserve"> Session of the TWA.</w:t>
      </w:r>
    </w:p>
    <w:p w14:paraId="07E0B8F3" w14:textId="77777777" w:rsidR="004D369F" w:rsidRPr="004D369F" w:rsidRDefault="004D369F" w:rsidP="004D369F">
      <w:pPr>
        <w:spacing w:after="160" w:line="278" w:lineRule="auto"/>
        <w:rPr>
          <w:rFonts w:eastAsia="Aptos" w:cs="Arial"/>
          <w:kern w:val="2"/>
          <w:lang w:val="en-GB"/>
          <w14:ligatures w14:val="standardContextual"/>
        </w:rPr>
      </w:pPr>
      <w:r w:rsidRPr="004D369F">
        <w:rPr>
          <w:rFonts w:eastAsia="Aptos" w:cs="Arial"/>
          <w:color w:val="000000" w:themeColor="text1"/>
          <w:kern w:val="2"/>
          <w:lang w:val="en-GB"/>
          <w14:ligatures w14:val="standardContextual"/>
        </w:rPr>
        <w:t xml:space="preserve">The TWA received a presentation from the leading expert of the subgroup, Margaret Wallace (United Kingdom), a copy of which is provided in document TWP/9/3. The group also submitted responses to an online questionnaire.  </w:t>
      </w:r>
      <w:r w:rsidRPr="004D369F">
        <w:rPr>
          <w:rFonts w:eastAsia="Aptos" w:cs="Arial"/>
          <w:kern w:val="2"/>
          <w:lang w:val="en-GB"/>
          <w14:ligatures w14:val="standardContextual"/>
        </w:rPr>
        <w:t>There was limited time for a discussion so the opinions of the TWA are captured in the responses to the questionnaire only.</w:t>
      </w:r>
    </w:p>
    <w:p w14:paraId="5323E591" w14:textId="77777777" w:rsidR="004D369F" w:rsidRPr="004D369F" w:rsidRDefault="004D369F" w:rsidP="004D369F">
      <w:pPr>
        <w:spacing w:after="160" w:line="278" w:lineRule="auto"/>
        <w:rPr>
          <w:rFonts w:eastAsia="Aptos" w:cs="Arial"/>
          <w:b/>
          <w:bCs/>
          <w:kern w:val="2"/>
          <w:lang w:val="en-GB"/>
          <w14:ligatures w14:val="standardContextual"/>
        </w:rPr>
      </w:pPr>
      <w:r w:rsidRPr="004D369F">
        <w:rPr>
          <w:rFonts w:eastAsia="Aptos" w:cs="Arial"/>
          <w:b/>
          <w:bCs/>
          <w:kern w:val="2"/>
          <w:lang w:val="en-GB"/>
          <w14:ligatures w14:val="standardContextual"/>
        </w:rPr>
        <w:t>A summary of the responses follows:</w:t>
      </w:r>
    </w:p>
    <w:p w14:paraId="232ADAB9" w14:textId="77777777" w:rsidR="004D369F" w:rsidRPr="004D369F" w:rsidRDefault="004D369F" w:rsidP="004D369F">
      <w:pPr>
        <w:spacing w:after="160" w:line="278" w:lineRule="auto"/>
        <w:contextualSpacing/>
        <w:jc w:val="left"/>
        <w:rPr>
          <w:rFonts w:eastAsia="Aptos" w:cs="Arial"/>
          <w:kern w:val="2"/>
          <w:lang w:val="en-GB"/>
          <w14:ligatures w14:val="standardContextual"/>
        </w:rPr>
      </w:pPr>
      <w:r w:rsidRPr="004D369F">
        <w:rPr>
          <w:rFonts w:eastAsia="Aptos" w:cs="Arial"/>
          <w:noProof/>
          <w:kern w:val="2"/>
          <w:lang w:val="en-GB"/>
          <w14:ligatures w14:val="standardContextual"/>
        </w:rPr>
        <w:drawing>
          <wp:inline distT="0" distB="0" distL="0" distR="0" wp14:anchorId="2C78970E" wp14:editId="2947B773">
            <wp:extent cx="5269230" cy="4237892"/>
            <wp:effectExtent l="0" t="0" r="7620" b="10795"/>
            <wp:docPr id="1454418798" name="Chart 1">
              <a:extLst xmlns:a="http://schemas.openxmlformats.org/drawingml/2006/main">
                <a:ext uri="{FF2B5EF4-FFF2-40B4-BE49-F238E27FC236}">
                  <a16:creationId xmlns:a16="http://schemas.microsoft.com/office/drawing/2014/main" id="{44494BD3-8575-703F-CD6F-E9D4F790F2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15A607" w14:textId="77777777" w:rsidR="004D369F" w:rsidRPr="004D369F" w:rsidRDefault="004D369F" w:rsidP="004D369F">
      <w:pPr>
        <w:spacing w:after="160" w:line="278" w:lineRule="auto"/>
        <w:ind w:left="720"/>
        <w:contextualSpacing/>
        <w:jc w:val="left"/>
        <w:rPr>
          <w:rFonts w:eastAsia="Aptos" w:cs="Arial"/>
          <w:kern w:val="2"/>
          <w:lang w:val="en-GB"/>
          <w14:ligatures w14:val="standardContextual"/>
        </w:rPr>
      </w:pPr>
    </w:p>
    <w:p w14:paraId="5F8F2492" w14:textId="77777777" w:rsidR="004D369F" w:rsidRPr="004D369F" w:rsidRDefault="004D369F" w:rsidP="004D369F">
      <w:pPr>
        <w:spacing w:after="160" w:line="278" w:lineRule="auto"/>
        <w:contextualSpacing/>
        <w:rPr>
          <w:rFonts w:eastAsia="Aptos" w:cs="Arial"/>
          <w:kern w:val="2"/>
          <w:lang w:val="en-GB"/>
          <w14:ligatures w14:val="standardContextual"/>
        </w:rPr>
      </w:pPr>
      <w:r w:rsidRPr="004D369F">
        <w:rPr>
          <w:rFonts w:eastAsia="Aptos" w:cs="Arial"/>
          <w:kern w:val="2"/>
          <w:lang w:val="en-GB"/>
          <w14:ligatures w14:val="standardContextual"/>
        </w:rPr>
        <w:t>The Group had mixed views on the complete revision of the standard wording.</w:t>
      </w:r>
    </w:p>
    <w:p w14:paraId="117AE090" w14:textId="77777777" w:rsidR="004D369F" w:rsidRPr="004D369F" w:rsidRDefault="004D369F" w:rsidP="004D369F">
      <w:pPr>
        <w:spacing w:after="160" w:line="278" w:lineRule="auto"/>
        <w:contextualSpacing/>
        <w:rPr>
          <w:rFonts w:eastAsia="Aptos" w:cs="Arial"/>
          <w:kern w:val="2"/>
          <w:lang w:val="en-GB"/>
          <w14:ligatures w14:val="standardContextual"/>
        </w:rPr>
      </w:pPr>
    </w:p>
    <w:p w14:paraId="3205C0E4" w14:textId="77777777" w:rsidR="004D369F" w:rsidRPr="004D369F" w:rsidRDefault="004D369F" w:rsidP="004D369F">
      <w:pPr>
        <w:spacing w:after="160" w:line="278" w:lineRule="auto"/>
        <w:contextualSpacing/>
        <w:rPr>
          <w:rFonts w:eastAsia="Aptos" w:cs="Arial"/>
          <w:kern w:val="2"/>
          <w:lang w:val="en-GB"/>
          <w14:ligatures w14:val="standardContextual"/>
        </w:rPr>
      </w:pPr>
      <w:r w:rsidRPr="004D369F">
        <w:rPr>
          <w:rFonts w:eastAsia="Aptos" w:cs="Arial"/>
          <w:kern w:val="2"/>
          <w:lang w:val="en-GB"/>
          <w14:ligatures w14:val="standardContextual"/>
        </w:rPr>
        <w:t>Of the 33 responses to the questionnaire, 23 said that they do print the Test Guidelines. Of those who print, 17 stated that they print the entire document, and six said they only print part(s) of the document, with the table of characteristics (section 7) and associated explanations (section 8) being the most printed section of the Test Guidelines.  One respondent indicated that they print the entire document except the TQ and Annex.</w:t>
      </w:r>
    </w:p>
    <w:p w14:paraId="21C5B6BC" w14:textId="77777777" w:rsidR="004D369F" w:rsidRPr="004D369F" w:rsidRDefault="004D369F" w:rsidP="004D369F">
      <w:pPr>
        <w:spacing w:after="160" w:line="278" w:lineRule="auto"/>
        <w:contextualSpacing/>
        <w:rPr>
          <w:rFonts w:eastAsia="Aptos" w:cs="Arial"/>
          <w:kern w:val="2"/>
          <w:lang w:val="en-GB"/>
          <w14:ligatures w14:val="standardContextual"/>
        </w:rPr>
      </w:pPr>
    </w:p>
    <w:p w14:paraId="38FFFDD9" w14:textId="77777777" w:rsidR="004D369F" w:rsidRPr="004D369F" w:rsidRDefault="004D369F" w:rsidP="004D369F">
      <w:pPr>
        <w:spacing w:after="160" w:line="278" w:lineRule="auto"/>
        <w:contextualSpacing/>
        <w:rPr>
          <w:rFonts w:eastAsia="Aptos" w:cs="Arial"/>
          <w:kern w:val="2"/>
          <w:lang w:val="en-GB"/>
          <w14:ligatures w14:val="standardContextual"/>
        </w:rPr>
      </w:pPr>
    </w:p>
    <w:p w14:paraId="4FBA4679" w14:textId="77777777" w:rsidR="004D369F" w:rsidRPr="004D369F" w:rsidRDefault="004D369F" w:rsidP="004D369F">
      <w:pPr>
        <w:spacing w:after="160" w:line="278" w:lineRule="auto"/>
        <w:contextualSpacing/>
        <w:rPr>
          <w:rFonts w:eastAsia="Aptos" w:cs="Arial"/>
          <w:kern w:val="2"/>
          <w:lang w:val="en-GB"/>
          <w14:ligatures w14:val="standardContextual"/>
        </w:rPr>
      </w:pPr>
    </w:p>
    <w:p w14:paraId="382E653A" w14:textId="77777777" w:rsidR="004D369F" w:rsidRPr="004D369F" w:rsidRDefault="004D369F" w:rsidP="004D369F">
      <w:pPr>
        <w:spacing w:after="160" w:line="278" w:lineRule="auto"/>
        <w:contextualSpacing/>
        <w:rPr>
          <w:rFonts w:eastAsia="Aptos" w:cs="Arial"/>
          <w:kern w:val="2"/>
          <w:lang w:val="en-GB"/>
          <w14:ligatures w14:val="standardContextual"/>
        </w:rPr>
      </w:pPr>
    </w:p>
    <w:p w14:paraId="66EE30AB" w14:textId="77777777" w:rsidR="004D369F" w:rsidRPr="004D369F" w:rsidRDefault="004D369F" w:rsidP="004D369F">
      <w:pPr>
        <w:spacing w:after="160" w:line="278" w:lineRule="auto"/>
        <w:contextualSpacing/>
        <w:jc w:val="left"/>
        <w:rPr>
          <w:rFonts w:eastAsia="Aptos" w:cs="Arial"/>
          <w:kern w:val="2"/>
          <w:lang w:val="en-GB"/>
          <w14:ligatures w14:val="standardContextual"/>
        </w:rPr>
      </w:pPr>
      <w:r w:rsidRPr="004D369F">
        <w:rPr>
          <w:rFonts w:eastAsia="Aptos" w:cs="Arial"/>
          <w:noProof/>
          <w:kern w:val="2"/>
          <w:lang w:val="en-GB"/>
          <w14:ligatures w14:val="standardContextual"/>
        </w:rPr>
        <w:lastRenderedPageBreak/>
        <w:drawing>
          <wp:inline distT="0" distB="0" distL="0" distR="0" wp14:anchorId="3F557591" wp14:editId="4C8C1DC2">
            <wp:extent cx="5644515" cy="3874477"/>
            <wp:effectExtent l="0" t="0" r="13335" b="12065"/>
            <wp:docPr id="1129318983" name="Chart 1">
              <a:extLst xmlns:a="http://schemas.openxmlformats.org/drawingml/2006/main">
                <a:ext uri="{FF2B5EF4-FFF2-40B4-BE49-F238E27FC236}">
                  <a16:creationId xmlns:a16="http://schemas.microsoft.com/office/drawing/2014/main" id="{A06DE096-9777-5A2C-A19D-903A84EDCB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ACDFEB7" w14:textId="77777777" w:rsidR="004D369F" w:rsidRPr="004D369F" w:rsidRDefault="004D369F" w:rsidP="004D369F">
      <w:pPr>
        <w:spacing w:after="160" w:line="278" w:lineRule="auto"/>
        <w:contextualSpacing/>
        <w:jc w:val="center"/>
        <w:rPr>
          <w:rFonts w:eastAsia="Aptos" w:cs="Arial"/>
          <w:b/>
          <w:bCs/>
          <w:kern w:val="2"/>
          <w:lang w:val="en-GB"/>
          <w14:ligatures w14:val="standardContextual"/>
        </w:rPr>
      </w:pPr>
    </w:p>
    <w:p w14:paraId="55F670BC" w14:textId="77777777" w:rsidR="004D369F" w:rsidRPr="004D369F" w:rsidRDefault="004D369F" w:rsidP="004D369F">
      <w:pPr>
        <w:spacing w:after="160" w:line="278" w:lineRule="auto"/>
        <w:contextualSpacing/>
        <w:rPr>
          <w:rFonts w:eastAsia="Aptos" w:cs="Arial"/>
          <w:kern w:val="2"/>
          <w:lang w:val="en-GB"/>
          <w14:ligatures w14:val="standardContextual"/>
        </w:rPr>
      </w:pPr>
      <w:r w:rsidRPr="004D369F">
        <w:rPr>
          <w:rFonts w:eastAsia="Aptos" w:cs="Arial"/>
          <w:kern w:val="2"/>
          <w:lang w:val="en-GB"/>
          <w14:ligatures w14:val="standardContextual"/>
        </w:rPr>
        <w:t>The summary of the group responses to the questionnaire indicated that illustrations, diagrams, or photographs was the preferred method of harmonising observations; followed by text explanations, then example varieties in the order of regional sets of example varieties, harmonised across the UPOV membership, and then National sets.</w:t>
      </w:r>
    </w:p>
    <w:p w14:paraId="6A4FC592" w14:textId="77777777" w:rsidR="004D369F" w:rsidRPr="004D369F" w:rsidRDefault="004D369F" w:rsidP="004D369F">
      <w:pPr>
        <w:spacing w:after="160" w:line="278" w:lineRule="auto"/>
        <w:contextualSpacing/>
        <w:rPr>
          <w:rFonts w:eastAsia="Aptos" w:cs="Arial"/>
          <w:kern w:val="2"/>
          <w:lang w:val="en-GB"/>
          <w14:ligatures w14:val="standardContextual"/>
        </w:rPr>
      </w:pPr>
    </w:p>
    <w:p w14:paraId="115B53C0" w14:textId="77777777" w:rsidR="004D369F" w:rsidRPr="004D369F" w:rsidRDefault="004D369F" w:rsidP="004D369F">
      <w:pPr>
        <w:spacing w:after="160" w:line="278" w:lineRule="auto"/>
        <w:contextualSpacing/>
        <w:rPr>
          <w:rFonts w:eastAsia="Aptos" w:cs="Arial"/>
          <w:kern w:val="2"/>
          <w:lang w:val="en-GB"/>
          <w14:ligatures w14:val="standardContextual"/>
        </w:rPr>
      </w:pPr>
      <w:r w:rsidRPr="004D369F">
        <w:rPr>
          <w:rFonts w:eastAsia="Aptos" w:cs="Arial"/>
          <w:kern w:val="2"/>
          <w:lang w:val="en-GB"/>
          <w14:ligatures w14:val="standardContextual"/>
        </w:rPr>
        <w:t>The questionnaire included questions related to the use of the UPOV Technical Questionnaires.</w:t>
      </w:r>
    </w:p>
    <w:p w14:paraId="77A89AD4" w14:textId="77777777" w:rsidR="004D369F" w:rsidRPr="004D369F" w:rsidRDefault="004D369F" w:rsidP="004D369F">
      <w:pPr>
        <w:spacing w:after="160" w:line="278" w:lineRule="auto"/>
        <w:contextualSpacing/>
        <w:rPr>
          <w:rFonts w:eastAsia="Aptos" w:cs="Arial"/>
          <w:kern w:val="2"/>
          <w:lang w:val="en-GB"/>
          <w14:ligatures w14:val="standardContextual"/>
        </w:rPr>
      </w:pPr>
    </w:p>
    <w:p w14:paraId="1A48AC0E" w14:textId="77777777" w:rsidR="004D369F" w:rsidRPr="004D369F" w:rsidRDefault="004D369F" w:rsidP="004D369F">
      <w:pPr>
        <w:spacing w:after="160" w:line="278" w:lineRule="auto"/>
        <w:contextualSpacing/>
        <w:rPr>
          <w:rFonts w:eastAsia="Aptos" w:cs="Arial"/>
          <w:kern w:val="2"/>
          <w:lang w:val="en-GB"/>
          <w14:ligatures w14:val="standardContextual"/>
        </w:rPr>
      </w:pPr>
      <w:r w:rsidRPr="004D369F">
        <w:rPr>
          <w:rFonts w:eastAsia="Aptos" w:cs="Arial"/>
          <w:kern w:val="2"/>
          <w:lang w:val="en-GB"/>
          <w14:ligatures w14:val="standardContextual"/>
        </w:rPr>
        <w:t>47% of the Group felt that the Technical Questionnaire could be a separate document from the Test Guideline, while 28% indicated the preference that it should remain part of the Test Guideline.  The remaining responses were unsure and would have to check (25%).</w:t>
      </w:r>
    </w:p>
    <w:p w14:paraId="70FD646F" w14:textId="77777777" w:rsidR="004D369F" w:rsidRPr="004D369F" w:rsidRDefault="004D369F" w:rsidP="004D369F">
      <w:pPr>
        <w:spacing w:after="160" w:line="278" w:lineRule="auto"/>
        <w:contextualSpacing/>
        <w:rPr>
          <w:rFonts w:eastAsia="Aptos" w:cs="Arial"/>
          <w:kern w:val="2"/>
          <w:lang w:val="en-GB"/>
          <w14:ligatures w14:val="standardContextual"/>
        </w:rPr>
      </w:pPr>
      <w:r w:rsidRPr="004D369F">
        <w:rPr>
          <w:rFonts w:eastAsia="Aptos" w:cs="Arial"/>
          <w:kern w:val="2"/>
          <w:lang w:val="en-GB"/>
          <w14:ligatures w14:val="standardContextual"/>
        </w:rPr>
        <w:t xml:space="preserve">  </w:t>
      </w:r>
    </w:p>
    <w:p w14:paraId="4402DDE0" w14:textId="77777777" w:rsidR="004D369F" w:rsidRPr="004D369F" w:rsidRDefault="004D369F" w:rsidP="004D369F">
      <w:pPr>
        <w:spacing w:after="160" w:line="278" w:lineRule="auto"/>
        <w:contextualSpacing/>
        <w:jc w:val="left"/>
        <w:rPr>
          <w:rFonts w:eastAsia="Aptos" w:cs="Arial"/>
          <w:kern w:val="2"/>
          <w:lang w:val="en-GB"/>
          <w14:ligatures w14:val="standardContextual"/>
        </w:rPr>
      </w:pPr>
      <w:r w:rsidRPr="004D369F">
        <w:rPr>
          <w:rFonts w:eastAsia="Aptos" w:cs="Arial"/>
          <w:noProof/>
          <w:kern w:val="2"/>
          <w:lang w:val="en-GB"/>
          <w14:ligatures w14:val="standardContextual"/>
        </w:rPr>
        <w:lastRenderedPageBreak/>
        <w:drawing>
          <wp:inline distT="0" distB="0" distL="0" distR="0" wp14:anchorId="365E6C66" wp14:editId="5F71657C">
            <wp:extent cx="5627077" cy="4290646"/>
            <wp:effectExtent l="0" t="0" r="12065" b="15240"/>
            <wp:docPr id="439790759" name="Chart 1">
              <a:extLst xmlns:a="http://schemas.openxmlformats.org/drawingml/2006/main">
                <a:ext uri="{FF2B5EF4-FFF2-40B4-BE49-F238E27FC236}">
                  <a16:creationId xmlns:a16="http://schemas.microsoft.com/office/drawing/2014/main" id="{6A816BEE-DBFD-D879-AADC-F43B1161ED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D06B56A" w14:textId="77777777" w:rsidR="004D369F" w:rsidRPr="004D369F" w:rsidRDefault="004D369F" w:rsidP="004D369F">
      <w:pPr>
        <w:spacing w:after="160" w:line="278" w:lineRule="auto"/>
        <w:contextualSpacing/>
        <w:jc w:val="left"/>
        <w:rPr>
          <w:rFonts w:eastAsia="Aptos" w:cs="Arial"/>
          <w:kern w:val="2"/>
          <w:lang w:val="en-GB"/>
          <w14:ligatures w14:val="standardContextual"/>
        </w:rPr>
      </w:pPr>
    </w:p>
    <w:p w14:paraId="456A7195" w14:textId="77777777" w:rsidR="004D369F" w:rsidRPr="004D369F" w:rsidRDefault="004D369F" w:rsidP="004D369F">
      <w:pPr>
        <w:spacing w:after="160" w:line="278" w:lineRule="auto"/>
        <w:contextualSpacing/>
        <w:rPr>
          <w:rFonts w:eastAsia="Aptos" w:cs="Arial"/>
          <w:kern w:val="2"/>
          <w:lang w:val="en-GB"/>
          <w14:ligatures w14:val="standardContextual"/>
        </w:rPr>
      </w:pPr>
      <w:r w:rsidRPr="004D369F">
        <w:rPr>
          <w:rFonts w:eastAsia="Aptos" w:cs="Arial"/>
          <w:kern w:val="2"/>
          <w:lang w:val="en-GB"/>
          <w14:ligatures w14:val="standardContextual"/>
        </w:rPr>
        <w:t>There was a request to improve text regarding homogeneity which is an issue for many breeders.</w:t>
      </w:r>
    </w:p>
    <w:p w14:paraId="1F94454F" w14:textId="77777777" w:rsidR="004D369F" w:rsidRPr="004D369F" w:rsidRDefault="004D369F" w:rsidP="004D369F">
      <w:pPr>
        <w:spacing w:after="160" w:line="278" w:lineRule="auto"/>
        <w:contextualSpacing/>
        <w:rPr>
          <w:rFonts w:eastAsia="Aptos" w:cs="Arial"/>
          <w:kern w:val="2"/>
          <w:lang w:val="en-GB"/>
          <w14:ligatures w14:val="standardContextual"/>
        </w:rPr>
      </w:pPr>
    </w:p>
    <w:p w14:paraId="1633BBEC" w14:textId="77777777" w:rsidR="004D369F" w:rsidRPr="004D369F" w:rsidRDefault="004D369F" w:rsidP="004D369F">
      <w:pPr>
        <w:spacing w:after="160" w:line="278" w:lineRule="auto"/>
        <w:contextualSpacing/>
        <w:rPr>
          <w:rFonts w:eastAsia="Aptos" w:cs="Arial"/>
          <w:kern w:val="2"/>
          <w:lang w:val="en-GB"/>
          <w14:ligatures w14:val="standardContextual"/>
        </w:rPr>
      </w:pPr>
      <w:r w:rsidRPr="004D369F">
        <w:rPr>
          <w:rFonts w:eastAsia="Aptos" w:cs="Arial"/>
          <w:kern w:val="2"/>
          <w:lang w:val="en-GB"/>
          <w14:ligatures w14:val="standardContextual"/>
        </w:rPr>
        <w:t>The TWA Group mostly agreed that there should be a template for the description of methods included in the Test Guidelines.  The group did not agree on whether the guidance should be contained in a document separate to the Test Guidelines.</w:t>
      </w:r>
    </w:p>
    <w:p w14:paraId="59BD0681" w14:textId="77777777" w:rsidR="004D369F" w:rsidRPr="004D369F" w:rsidRDefault="004D369F" w:rsidP="004D369F">
      <w:pPr>
        <w:spacing w:after="160" w:line="278" w:lineRule="auto"/>
        <w:contextualSpacing/>
        <w:rPr>
          <w:rFonts w:eastAsia="Aptos" w:cs="Arial"/>
          <w:kern w:val="2"/>
          <w:lang w:val="en-GB"/>
          <w14:ligatures w14:val="standardContextual"/>
        </w:rPr>
      </w:pPr>
      <w:r w:rsidRPr="004D369F">
        <w:rPr>
          <w:rFonts w:eastAsia="Aptos" w:cs="Arial"/>
          <w:noProof/>
          <w:kern w:val="2"/>
          <w:lang w:val="en-GB"/>
          <w14:ligatures w14:val="standardContextual"/>
        </w:rPr>
        <w:drawing>
          <wp:inline distT="0" distB="0" distL="0" distR="0" wp14:anchorId="1C4F3D7C" wp14:editId="26F6860E">
            <wp:extent cx="5731510" cy="2571115"/>
            <wp:effectExtent l="0" t="0" r="2540" b="635"/>
            <wp:docPr id="1074753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53738" name=""/>
                    <pic:cNvPicPr/>
                  </pic:nvPicPr>
                  <pic:blipFill>
                    <a:blip r:embed="rId22"/>
                    <a:stretch>
                      <a:fillRect/>
                    </a:stretch>
                  </pic:blipFill>
                  <pic:spPr>
                    <a:xfrm>
                      <a:off x="0" y="0"/>
                      <a:ext cx="5731510" cy="2571115"/>
                    </a:xfrm>
                    <a:prstGeom prst="rect">
                      <a:avLst/>
                    </a:prstGeom>
                  </pic:spPr>
                </pic:pic>
              </a:graphicData>
            </a:graphic>
          </wp:inline>
        </w:drawing>
      </w:r>
    </w:p>
    <w:p w14:paraId="43AF5E6D" w14:textId="77777777" w:rsidR="004D369F" w:rsidRPr="004D369F" w:rsidRDefault="004D369F" w:rsidP="004D369F">
      <w:pPr>
        <w:spacing w:after="160" w:line="278" w:lineRule="auto"/>
        <w:ind w:left="720"/>
        <w:contextualSpacing/>
        <w:rPr>
          <w:rFonts w:eastAsia="Aptos" w:cs="Arial"/>
          <w:kern w:val="2"/>
          <w:lang w:val="en-GB"/>
          <w14:ligatures w14:val="standardContextual"/>
        </w:rPr>
      </w:pPr>
    </w:p>
    <w:p w14:paraId="39C65417" w14:textId="77777777" w:rsidR="004D369F" w:rsidRPr="004D369F" w:rsidRDefault="004D369F" w:rsidP="004D369F">
      <w:pPr>
        <w:spacing w:after="160" w:line="278" w:lineRule="auto"/>
        <w:ind w:left="720"/>
        <w:contextualSpacing/>
        <w:rPr>
          <w:rFonts w:eastAsia="Aptos" w:cs="Arial"/>
          <w:kern w:val="2"/>
          <w:lang w:val="en-GB"/>
          <w14:ligatures w14:val="standardContextual"/>
        </w:rPr>
      </w:pPr>
    </w:p>
    <w:p w14:paraId="0894BDB1" w14:textId="77777777" w:rsidR="004D369F" w:rsidRDefault="004D369F" w:rsidP="0040262D">
      <w:pPr>
        <w:keepNext/>
        <w:spacing w:after="160" w:line="278" w:lineRule="auto"/>
        <w:contextualSpacing/>
        <w:rPr>
          <w:rFonts w:eastAsia="Aptos" w:cs="Arial"/>
          <w:b/>
          <w:bCs/>
          <w:kern w:val="2"/>
          <w:lang w:val="en-GB"/>
          <w14:ligatures w14:val="standardContextual"/>
        </w:rPr>
      </w:pPr>
      <w:r w:rsidRPr="004D369F">
        <w:rPr>
          <w:rFonts w:eastAsia="Aptos" w:cs="Arial"/>
          <w:b/>
          <w:bCs/>
          <w:kern w:val="2"/>
          <w:lang w:val="en-GB"/>
          <w14:ligatures w14:val="standardContextual"/>
        </w:rPr>
        <w:lastRenderedPageBreak/>
        <w:t>Follow-up actions</w:t>
      </w:r>
    </w:p>
    <w:p w14:paraId="61FE6514" w14:textId="77777777" w:rsidR="00C81702" w:rsidRPr="004D369F" w:rsidRDefault="00C81702" w:rsidP="0040262D">
      <w:pPr>
        <w:keepNext/>
        <w:spacing w:after="160" w:line="278" w:lineRule="auto"/>
        <w:contextualSpacing/>
        <w:rPr>
          <w:rFonts w:eastAsia="Aptos" w:cs="Arial"/>
          <w:b/>
          <w:bCs/>
          <w:kern w:val="2"/>
          <w:lang w:val="en-GB"/>
          <w14:ligatures w14:val="standardContextual"/>
        </w:rPr>
      </w:pPr>
    </w:p>
    <w:p w14:paraId="4D3DDFC7" w14:textId="77777777" w:rsidR="004D369F" w:rsidRPr="004D369F" w:rsidRDefault="004D369F" w:rsidP="0040262D">
      <w:pPr>
        <w:keepNext/>
        <w:spacing w:after="160" w:line="278" w:lineRule="auto"/>
        <w:contextualSpacing/>
        <w:rPr>
          <w:rFonts w:eastAsia="Aptos" w:cs="Arial"/>
          <w:kern w:val="2"/>
          <w:lang w:val="en-GB"/>
          <w14:ligatures w14:val="standardContextual"/>
        </w:rPr>
      </w:pPr>
      <w:r w:rsidRPr="004D369F">
        <w:rPr>
          <w:rFonts w:eastAsia="Aptos" w:cs="Arial"/>
          <w:kern w:val="2"/>
          <w:lang w:val="en-GB"/>
          <w14:ligatures w14:val="standardContextual"/>
        </w:rPr>
        <w:t>This summary will be collated with those from discussions at the 2025 sessions of the TWO, TWV, and TWF, along with other comments made during the discussions and presented to the Technical Committee for consideration at its sixty-first session.</w:t>
      </w:r>
    </w:p>
    <w:p w14:paraId="59BEC323" w14:textId="77777777" w:rsidR="004D369F" w:rsidRPr="004D369F" w:rsidRDefault="004D369F" w:rsidP="004D369F">
      <w:pPr>
        <w:spacing w:after="160" w:line="278" w:lineRule="auto"/>
        <w:contextualSpacing/>
        <w:rPr>
          <w:rFonts w:eastAsia="Aptos" w:cs="Arial"/>
          <w:kern w:val="2"/>
          <w:lang w:val="en-GB"/>
          <w14:ligatures w14:val="standardContextual"/>
        </w:rPr>
      </w:pPr>
    </w:p>
    <w:p w14:paraId="0650FA7F" w14:textId="77777777" w:rsidR="004D369F" w:rsidRPr="004D369F" w:rsidRDefault="004D369F" w:rsidP="004D369F">
      <w:pPr>
        <w:spacing w:after="160" w:line="278" w:lineRule="auto"/>
        <w:contextualSpacing/>
        <w:jc w:val="left"/>
        <w:rPr>
          <w:rFonts w:eastAsia="Aptos" w:cs="Arial"/>
          <w:kern w:val="2"/>
          <w:lang w:val="en-GB"/>
          <w14:ligatures w14:val="standardContextual"/>
        </w:rPr>
      </w:pPr>
    </w:p>
    <w:p w14:paraId="6BA69960" w14:textId="77777777" w:rsidR="004D369F" w:rsidRPr="004D369F" w:rsidRDefault="004D369F" w:rsidP="004D369F">
      <w:pPr>
        <w:spacing w:after="160" w:line="278" w:lineRule="auto"/>
        <w:contextualSpacing/>
        <w:jc w:val="left"/>
        <w:rPr>
          <w:rFonts w:eastAsia="Aptos" w:cs="Arial"/>
          <w:kern w:val="2"/>
          <w:lang w:val="en-GB"/>
          <w14:ligatures w14:val="standardContextual"/>
        </w:rPr>
      </w:pPr>
      <w:r w:rsidRPr="004D369F">
        <w:rPr>
          <w:rFonts w:eastAsia="Aptos" w:cs="Arial"/>
          <w:kern w:val="2"/>
          <w:lang w:val="en-GB"/>
          <w14:ligatures w14:val="standardContextual"/>
        </w:rPr>
        <w:t>Margaret Wallace (</w:t>
      </w:r>
      <w:proofErr w:type="spellStart"/>
      <w:r w:rsidRPr="004D369F">
        <w:rPr>
          <w:rFonts w:eastAsia="Aptos" w:cs="Arial"/>
          <w:kern w:val="2"/>
          <w:lang w:val="en-GB"/>
          <w14:ligatures w14:val="standardContextual"/>
        </w:rPr>
        <w:t>Niab</w:t>
      </w:r>
      <w:proofErr w:type="spellEnd"/>
      <w:r w:rsidRPr="004D369F">
        <w:rPr>
          <w:rFonts w:eastAsia="Aptos" w:cs="Arial"/>
          <w:kern w:val="2"/>
          <w:lang w:val="en-GB"/>
          <w14:ligatures w14:val="standardContextual"/>
        </w:rPr>
        <w:t>)</w:t>
      </w:r>
    </w:p>
    <w:p w14:paraId="7156DD66" w14:textId="77777777" w:rsidR="004D369F" w:rsidRPr="004D369F" w:rsidRDefault="004D369F" w:rsidP="004D369F">
      <w:pPr>
        <w:spacing w:after="160" w:line="278" w:lineRule="auto"/>
        <w:contextualSpacing/>
        <w:jc w:val="left"/>
        <w:rPr>
          <w:rFonts w:eastAsia="Aptos" w:cs="Arial"/>
          <w:kern w:val="2"/>
          <w:lang w:val="en-GB"/>
          <w14:ligatures w14:val="standardContextual"/>
        </w:rPr>
      </w:pPr>
      <w:r w:rsidRPr="004D369F">
        <w:rPr>
          <w:rFonts w:eastAsia="Aptos" w:cs="Arial"/>
          <w:kern w:val="2"/>
          <w:lang w:val="en-GB"/>
          <w14:ligatures w14:val="standardContextual"/>
        </w:rPr>
        <w:t>United Kingdom</w:t>
      </w:r>
    </w:p>
    <w:p w14:paraId="7E244206" w14:textId="77777777" w:rsidR="00B37824" w:rsidRPr="004D369F" w:rsidRDefault="00B37824" w:rsidP="00B37824">
      <w:pPr>
        <w:keepNext/>
        <w:jc w:val="left"/>
        <w:rPr>
          <w:rFonts w:cs="Arial"/>
        </w:rPr>
      </w:pPr>
    </w:p>
    <w:p w14:paraId="5005EEB1" w14:textId="0481A4F3" w:rsidR="00B37824" w:rsidRDefault="00B37824" w:rsidP="00B37824">
      <w:pPr>
        <w:keepNext/>
        <w:tabs>
          <w:tab w:val="left" w:pos="9639"/>
        </w:tabs>
        <w:jc w:val="right"/>
        <w:rPr>
          <w:rFonts w:cs="Arial"/>
        </w:rPr>
      </w:pPr>
      <w:r w:rsidRPr="00B37824">
        <w:rPr>
          <w:rFonts w:cs="Arial"/>
        </w:rPr>
        <w:t>[Annex I</w:t>
      </w:r>
      <w:r w:rsidR="00C81702">
        <w:rPr>
          <w:rFonts w:cs="Arial"/>
        </w:rPr>
        <w:t>V</w:t>
      </w:r>
      <w:r w:rsidRPr="00B37824">
        <w:rPr>
          <w:rFonts w:cs="Arial"/>
        </w:rPr>
        <w:t xml:space="preserve"> follows]</w:t>
      </w:r>
    </w:p>
    <w:p w14:paraId="009B9E92" w14:textId="77777777" w:rsidR="00C81702" w:rsidRDefault="00C81702" w:rsidP="00B37824">
      <w:pPr>
        <w:keepNext/>
        <w:tabs>
          <w:tab w:val="left" w:pos="9639"/>
        </w:tabs>
        <w:jc w:val="right"/>
        <w:rPr>
          <w:rFonts w:cs="Arial"/>
        </w:rPr>
        <w:sectPr w:rsidR="00C81702" w:rsidSect="00B37824">
          <w:headerReference w:type="default" r:id="rId23"/>
          <w:headerReference w:type="first" r:id="rId24"/>
          <w:pgSz w:w="12240" w:h="15840" w:code="1"/>
          <w:pgMar w:top="1134" w:right="900" w:bottom="567" w:left="1134" w:header="720" w:footer="720" w:gutter="0"/>
          <w:pgNumType w:start="1"/>
          <w:cols w:space="720"/>
          <w:noEndnote/>
          <w:titlePg/>
          <w:docGrid w:linePitch="299"/>
        </w:sectPr>
      </w:pPr>
    </w:p>
    <w:p w14:paraId="11ED87F8" w14:textId="77777777" w:rsidR="00C81702" w:rsidRPr="00011BB0" w:rsidRDefault="00C81702" w:rsidP="00C81702">
      <w:pPr>
        <w:jc w:val="center"/>
        <w:rPr>
          <w:rFonts w:cs="Arial"/>
          <w:b/>
        </w:rPr>
      </w:pPr>
      <w:r w:rsidRPr="00011BB0">
        <w:rPr>
          <w:rFonts w:cs="Arial"/>
          <w:b/>
        </w:rPr>
        <w:lastRenderedPageBreak/>
        <w:t xml:space="preserve">DRAFT TEST GUIDELINES TO BE SUBMITTED </w:t>
      </w:r>
      <w:r w:rsidRPr="00011BB0">
        <w:rPr>
          <w:rFonts w:cs="Arial"/>
          <w:b/>
        </w:rPr>
        <w:br/>
        <w:t>TO THE TECHNICAL COMMITTEE IN 202</w:t>
      </w:r>
      <w:r>
        <w:rPr>
          <w:rFonts w:cs="Arial"/>
          <w:b/>
        </w:rPr>
        <w:t>5</w:t>
      </w:r>
    </w:p>
    <w:p w14:paraId="6085EAF7" w14:textId="77777777" w:rsidR="00C81702" w:rsidRPr="00011BB0" w:rsidRDefault="00C81702" w:rsidP="00C81702">
      <w:pPr>
        <w:rPr>
          <w:rFonts w:cs="Arial"/>
        </w:rPr>
      </w:pPr>
    </w:p>
    <w:p w14:paraId="0C93F693" w14:textId="77777777" w:rsidR="00C81702" w:rsidRPr="00011BB0" w:rsidRDefault="00C81702" w:rsidP="00C81702">
      <w:pPr>
        <w:jc w:val="center"/>
        <w:rPr>
          <w:rFonts w:cs="Arial"/>
          <w:szCs w:val="24"/>
          <w:lang w:eastAsia="ja-JP"/>
        </w:rPr>
      </w:pPr>
      <w:r w:rsidRPr="00011BB0">
        <w:rPr>
          <w:rFonts w:cs="Arial"/>
          <w:szCs w:val="24"/>
          <w:lang w:eastAsia="ja-JP"/>
        </w:rPr>
        <w:t xml:space="preserve">All requested information to be submitted to the Office of the Union </w:t>
      </w:r>
      <w:r w:rsidRPr="00011BB0">
        <w:rPr>
          <w:rFonts w:cs="Arial"/>
          <w:szCs w:val="24"/>
          <w:lang w:eastAsia="ja-JP"/>
        </w:rPr>
        <w:br/>
      </w:r>
    </w:p>
    <w:p w14:paraId="23672E03" w14:textId="77777777" w:rsidR="00C81702" w:rsidRPr="00011BB0" w:rsidRDefault="00C81702" w:rsidP="00C81702">
      <w:pPr>
        <w:jc w:val="center"/>
        <w:rPr>
          <w:rFonts w:cs="Arial"/>
          <w:b/>
          <w:szCs w:val="24"/>
          <w:lang w:eastAsia="ja-JP"/>
        </w:rPr>
      </w:pPr>
      <w:r w:rsidRPr="00011BB0">
        <w:rPr>
          <w:rFonts w:cs="Arial"/>
          <w:b/>
          <w:bCs/>
          <w:u w:val="single"/>
          <w:shd w:val="clear" w:color="auto" w:fill="FFFFFF"/>
          <w:lang w:eastAsia="ja-JP"/>
        </w:rPr>
        <w:t xml:space="preserve">before </w:t>
      </w:r>
      <w:r>
        <w:rPr>
          <w:rFonts w:cs="Arial"/>
          <w:b/>
          <w:bCs/>
          <w:u w:val="single"/>
          <w:shd w:val="clear" w:color="auto" w:fill="FFFFFF"/>
          <w:lang w:eastAsia="ja-JP"/>
        </w:rPr>
        <w:t>July 4</w:t>
      </w:r>
      <w:r w:rsidRPr="00011BB0">
        <w:rPr>
          <w:rFonts w:cs="Arial"/>
          <w:b/>
          <w:bCs/>
          <w:u w:val="single"/>
          <w:shd w:val="clear" w:color="auto" w:fill="FFFFFF"/>
          <w:lang w:eastAsia="ja-JP"/>
        </w:rPr>
        <w:t>, 202</w:t>
      </w:r>
      <w:r>
        <w:rPr>
          <w:rFonts w:cs="Arial"/>
          <w:b/>
          <w:bCs/>
          <w:u w:val="single"/>
          <w:shd w:val="clear" w:color="auto" w:fill="FFFFFF"/>
          <w:lang w:eastAsia="ja-JP"/>
        </w:rPr>
        <w:t>5</w:t>
      </w:r>
    </w:p>
    <w:p w14:paraId="485CDCF1" w14:textId="77777777" w:rsidR="00C81702" w:rsidRDefault="00C81702" w:rsidP="00C81702">
      <w:pPr>
        <w:rPr>
          <w:rFonts w:cs="Arial"/>
          <w:lang w:eastAsia="ja-JP"/>
        </w:rPr>
      </w:pPr>
    </w:p>
    <w:p w14:paraId="2D94D7B4" w14:textId="77777777" w:rsidR="00C81702" w:rsidRDefault="00C81702" w:rsidP="00C81702">
      <w:pPr>
        <w:rPr>
          <w:rFonts w:cs="Arial"/>
          <w:lang w:eastAsia="ja-JP"/>
        </w:rPr>
      </w:pPr>
    </w:p>
    <w:p w14:paraId="4223D92D" w14:textId="77777777" w:rsidR="00C81702" w:rsidRPr="00FD2392" w:rsidRDefault="00C81702" w:rsidP="00C81702">
      <w:pPr>
        <w:rPr>
          <w:rFonts w:cs="Arial"/>
          <w:u w:val="single"/>
          <w:lang w:eastAsia="ja-JP"/>
        </w:rPr>
      </w:pPr>
      <w:r w:rsidRPr="00FD2392">
        <w:rPr>
          <w:rFonts w:cs="Arial"/>
          <w:u w:val="single"/>
          <w:lang w:eastAsia="ja-JP"/>
        </w:rPr>
        <w:t>Full draft Test Guidelines</w:t>
      </w:r>
    </w:p>
    <w:p w14:paraId="744F6371" w14:textId="77777777" w:rsidR="00C81702" w:rsidRPr="00011BB0" w:rsidRDefault="00C81702" w:rsidP="00C81702">
      <w:pPr>
        <w:rPr>
          <w:rFonts w:cs="Arial"/>
          <w:lang w:eastAsia="ja-JP"/>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613"/>
      </w:tblGrid>
      <w:tr w:rsidR="00C81702" w:rsidRPr="00011BB0" w14:paraId="6A6D64EA" w14:textId="77777777" w:rsidTr="00230910">
        <w:trPr>
          <w:cantSplit/>
          <w:tblHeader/>
          <w:jc w:val="center"/>
        </w:trPr>
        <w:tc>
          <w:tcPr>
            <w:tcW w:w="3358" w:type="dxa"/>
            <w:shd w:val="pct5" w:color="auto" w:fill="FFFFFF"/>
            <w:vAlign w:val="center"/>
          </w:tcPr>
          <w:p w14:paraId="24A6ECEC" w14:textId="77777777" w:rsidR="00C81702" w:rsidRPr="00011BB0" w:rsidRDefault="00C81702" w:rsidP="00230910">
            <w:pPr>
              <w:spacing w:before="60" w:after="60"/>
              <w:jc w:val="center"/>
              <w:rPr>
                <w:color w:val="000000"/>
              </w:rPr>
            </w:pPr>
            <w:r w:rsidRPr="00011BB0">
              <w:rPr>
                <w:color w:val="000000"/>
              </w:rPr>
              <w:t>Species</w:t>
            </w:r>
          </w:p>
        </w:tc>
        <w:tc>
          <w:tcPr>
            <w:tcW w:w="2170" w:type="dxa"/>
            <w:shd w:val="pct5" w:color="auto" w:fill="FFFFFF"/>
            <w:vAlign w:val="center"/>
          </w:tcPr>
          <w:p w14:paraId="32DBF1C7" w14:textId="77777777" w:rsidR="00C81702" w:rsidRPr="00011BB0" w:rsidRDefault="00C81702" w:rsidP="00230910">
            <w:pPr>
              <w:spacing w:before="60" w:after="60"/>
              <w:jc w:val="center"/>
              <w:rPr>
                <w:color w:val="000000"/>
              </w:rPr>
            </w:pPr>
            <w:r w:rsidRPr="00011BB0">
              <w:rPr>
                <w:color w:val="000000"/>
              </w:rPr>
              <w:t>Basic Document(s)</w:t>
            </w:r>
          </w:p>
        </w:tc>
        <w:tc>
          <w:tcPr>
            <w:tcW w:w="2613" w:type="dxa"/>
            <w:shd w:val="pct5" w:color="auto" w:fill="FFFFFF"/>
            <w:vAlign w:val="center"/>
          </w:tcPr>
          <w:p w14:paraId="3AD7232E" w14:textId="77777777" w:rsidR="00C81702" w:rsidRPr="00011BB0" w:rsidRDefault="00C81702" w:rsidP="00230910">
            <w:pPr>
              <w:spacing w:before="60" w:after="60"/>
              <w:jc w:val="center"/>
              <w:rPr>
                <w:color w:val="000000"/>
              </w:rPr>
            </w:pPr>
            <w:r w:rsidRPr="00011BB0">
              <w:rPr>
                <w:color w:val="000000"/>
              </w:rPr>
              <w:t>Leading expert</w:t>
            </w:r>
          </w:p>
        </w:tc>
      </w:tr>
      <w:tr w:rsidR="00C81702" w:rsidRPr="00011BB0" w14:paraId="7EA254E2" w14:textId="77777777" w:rsidTr="00230910">
        <w:trPr>
          <w:cantSplit/>
          <w:jc w:val="center"/>
        </w:trPr>
        <w:tc>
          <w:tcPr>
            <w:tcW w:w="3358" w:type="dxa"/>
          </w:tcPr>
          <w:p w14:paraId="01C5509C" w14:textId="77777777" w:rsidR="00C81702" w:rsidRPr="00D208B6" w:rsidRDefault="00C81702" w:rsidP="00230910">
            <w:pPr>
              <w:spacing w:before="60" w:after="60"/>
              <w:jc w:val="left"/>
              <w:rPr>
                <w:rFonts w:cs="Arial"/>
                <w:snapToGrid w:val="0"/>
                <w:color w:val="000000"/>
                <w:lang w:val="pt-BR"/>
              </w:rPr>
            </w:pPr>
            <w:r w:rsidRPr="00DF46B6">
              <w:rPr>
                <w:rFonts w:cs="Arial"/>
              </w:rPr>
              <w:t>*Bent (</w:t>
            </w:r>
            <w:r w:rsidRPr="00DF46B6">
              <w:rPr>
                <w:rFonts w:cs="Arial"/>
                <w:i/>
              </w:rPr>
              <w:t>Agrostis canina</w:t>
            </w:r>
            <w:r w:rsidRPr="00DF46B6">
              <w:rPr>
                <w:rFonts w:cs="Arial"/>
              </w:rPr>
              <w:t xml:space="preserve"> L., </w:t>
            </w:r>
            <w:r w:rsidRPr="00DF46B6">
              <w:rPr>
                <w:rFonts w:cs="Arial"/>
                <w:i/>
              </w:rPr>
              <w:t xml:space="preserve">Agrostis </w:t>
            </w:r>
            <w:proofErr w:type="spellStart"/>
            <w:r w:rsidRPr="00DF46B6">
              <w:rPr>
                <w:rFonts w:cs="Arial"/>
                <w:i/>
              </w:rPr>
              <w:t>capillaris</w:t>
            </w:r>
            <w:proofErr w:type="spellEnd"/>
            <w:r w:rsidRPr="00DF46B6">
              <w:rPr>
                <w:rFonts w:cs="Arial"/>
              </w:rPr>
              <w:t xml:space="preserve"> L.</w:t>
            </w:r>
            <w:r>
              <w:rPr>
                <w:rFonts w:cs="Arial"/>
              </w:rPr>
              <w:t xml:space="preserve">, </w:t>
            </w:r>
            <w:r>
              <w:rPr>
                <w:rFonts w:cs="Arial"/>
              </w:rPr>
              <w:br/>
            </w:r>
            <w:r w:rsidRPr="00DF46B6">
              <w:rPr>
                <w:rFonts w:cs="Arial"/>
                <w:i/>
              </w:rPr>
              <w:t>Agrostis gigantea</w:t>
            </w:r>
            <w:r w:rsidRPr="00DF46B6">
              <w:rPr>
                <w:rFonts w:cs="Arial"/>
              </w:rPr>
              <w:t xml:space="preserve"> Roth, </w:t>
            </w:r>
            <w:r w:rsidRPr="00DF46B6">
              <w:rPr>
                <w:rFonts w:cs="Arial"/>
                <w:i/>
              </w:rPr>
              <w:t>Agrostis stolonifera</w:t>
            </w:r>
            <w:r w:rsidRPr="00DF46B6">
              <w:rPr>
                <w:rFonts w:cs="Arial"/>
              </w:rPr>
              <w:t xml:space="preserve"> L.,) (Revision)</w:t>
            </w:r>
          </w:p>
        </w:tc>
        <w:tc>
          <w:tcPr>
            <w:tcW w:w="2170" w:type="dxa"/>
          </w:tcPr>
          <w:p w14:paraId="09B21DDB" w14:textId="77777777" w:rsidR="00C81702" w:rsidRPr="0034451B" w:rsidRDefault="00C81702" w:rsidP="00230910">
            <w:pPr>
              <w:spacing w:before="60" w:after="60"/>
              <w:rPr>
                <w:snapToGrid w:val="0"/>
                <w:color w:val="000000"/>
              </w:rPr>
            </w:pPr>
            <w:r w:rsidRPr="00DF46B6">
              <w:t>TG/30/7(proj.</w:t>
            </w:r>
            <w:r>
              <w:t>2</w:t>
            </w:r>
            <w:r w:rsidRPr="00DF46B6">
              <w:t>)</w:t>
            </w:r>
          </w:p>
        </w:tc>
        <w:tc>
          <w:tcPr>
            <w:tcW w:w="2613" w:type="dxa"/>
          </w:tcPr>
          <w:p w14:paraId="11302258" w14:textId="77777777" w:rsidR="00C81702" w:rsidRPr="00011BB0" w:rsidRDefault="00C81702" w:rsidP="00230910">
            <w:pPr>
              <w:spacing w:before="60" w:after="60"/>
              <w:jc w:val="left"/>
              <w:rPr>
                <w:color w:val="000000"/>
                <w:lang w:val="pt-BR"/>
              </w:rPr>
            </w:pPr>
            <w:r w:rsidRPr="00DF46B6">
              <w:rPr>
                <w:rFonts w:cs="Arial"/>
              </w:rPr>
              <w:t>Mr. Peter Hendriks (NL)</w:t>
            </w:r>
          </w:p>
        </w:tc>
      </w:tr>
      <w:tr w:rsidR="00C81702" w:rsidRPr="00C2434E" w14:paraId="22214D51" w14:textId="77777777" w:rsidTr="00230910">
        <w:trPr>
          <w:cantSplit/>
          <w:jc w:val="center"/>
        </w:trPr>
        <w:tc>
          <w:tcPr>
            <w:tcW w:w="3358" w:type="dxa"/>
          </w:tcPr>
          <w:p w14:paraId="349F6BA2" w14:textId="77777777" w:rsidR="00C81702" w:rsidRPr="00883A7B" w:rsidRDefault="00C81702" w:rsidP="00230910">
            <w:pPr>
              <w:spacing w:before="60" w:after="60"/>
              <w:jc w:val="left"/>
              <w:rPr>
                <w:rFonts w:cs="Arial"/>
              </w:rPr>
            </w:pPr>
            <w:r w:rsidRPr="00DF46B6">
              <w:rPr>
                <w:rFonts w:cs="Arial"/>
                <w:lang w:val="de-DE"/>
              </w:rPr>
              <w:t>*Festulolium (×</w:t>
            </w:r>
            <w:r w:rsidRPr="00DF46B6">
              <w:rPr>
                <w:rFonts w:cs="Arial"/>
                <w:i/>
                <w:lang w:val="de-DE"/>
              </w:rPr>
              <w:t>Festulolium</w:t>
            </w:r>
            <w:r w:rsidRPr="00DF46B6">
              <w:rPr>
                <w:rFonts w:cs="Arial"/>
                <w:lang w:val="de-DE"/>
              </w:rPr>
              <w:t xml:space="preserve"> Asch. et Graebn.) (Revision)</w:t>
            </w:r>
          </w:p>
        </w:tc>
        <w:tc>
          <w:tcPr>
            <w:tcW w:w="2170" w:type="dxa"/>
          </w:tcPr>
          <w:p w14:paraId="62F0FBF1" w14:textId="77777777" w:rsidR="00C81702" w:rsidRPr="00883A7B" w:rsidRDefault="00C81702" w:rsidP="00230910">
            <w:pPr>
              <w:spacing w:before="60" w:after="60"/>
              <w:jc w:val="left"/>
              <w:rPr>
                <w:rFonts w:cs="Arial"/>
              </w:rPr>
            </w:pPr>
            <w:r w:rsidRPr="00DF46B6">
              <w:t>TG/243/2(proj.</w:t>
            </w:r>
            <w:r>
              <w:t>2</w:t>
            </w:r>
            <w:r w:rsidRPr="00DF46B6">
              <w:t>)</w:t>
            </w:r>
          </w:p>
        </w:tc>
        <w:tc>
          <w:tcPr>
            <w:tcW w:w="2613" w:type="dxa"/>
          </w:tcPr>
          <w:p w14:paraId="51FE4170" w14:textId="77777777" w:rsidR="00C81702" w:rsidRPr="00883A7B" w:rsidRDefault="00C81702" w:rsidP="00230910">
            <w:pPr>
              <w:spacing w:before="60" w:after="60"/>
              <w:jc w:val="left"/>
              <w:rPr>
                <w:rFonts w:cs="Arial"/>
                <w:lang w:val="pt-BR"/>
              </w:rPr>
            </w:pPr>
            <w:r w:rsidRPr="00DF46B6">
              <w:t xml:space="preserve">Ms. Lydie </w:t>
            </w:r>
            <w:proofErr w:type="spellStart"/>
            <w:r w:rsidRPr="00DF46B6">
              <w:t>Cechová</w:t>
            </w:r>
            <w:proofErr w:type="spellEnd"/>
            <w:r w:rsidRPr="00DF46B6">
              <w:t xml:space="preserve"> (CZ)</w:t>
            </w:r>
          </w:p>
        </w:tc>
      </w:tr>
    </w:tbl>
    <w:p w14:paraId="729FD7EB" w14:textId="77777777" w:rsidR="00C81702" w:rsidRDefault="00C81702" w:rsidP="00C81702">
      <w:pPr>
        <w:jc w:val="center"/>
        <w:rPr>
          <w:rFonts w:cs="Arial"/>
          <w:b/>
        </w:rPr>
      </w:pPr>
    </w:p>
    <w:p w14:paraId="792B34C0" w14:textId="77777777" w:rsidR="00C81702" w:rsidRPr="00011BB0" w:rsidRDefault="00C81702" w:rsidP="00C81702">
      <w:pPr>
        <w:jc w:val="center"/>
        <w:rPr>
          <w:rFonts w:cs="Arial"/>
          <w:b/>
        </w:rPr>
      </w:pPr>
    </w:p>
    <w:p w14:paraId="099396A0" w14:textId="77777777" w:rsidR="00C81702" w:rsidRDefault="00C81702" w:rsidP="00C81702">
      <w:pPr>
        <w:keepNext/>
        <w:rPr>
          <w:u w:val="single"/>
        </w:rPr>
      </w:pPr>
      <w:r w:rsidRPr="00011BB0">
        <w:rPr>
          <w:u w:val="single"/>
          <w:lang w:val="it-IT"/>
        </w:rPr>
        <w:t>Partial re</w:t>
      </w:r>
      <w:r w:rsidRPr="00011BB0">
        <w:rPr>
          <w:u w:val="single"/>
        </w:rPr>
        <w:t>vision</w:t>
      </w:r>
    </w:p>
    <w:p w14:paraId="7E0628C0" w14:textId="77777777" w:rsidR="00C81702" w:rsidRDefault="00C81702" w:rsidP="00C81702">
      <w:pPr>
        <w:keepNext/>
        <w:rPr>
          <w:u w:val="single"/>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613"/>
      </w:tblGrid>
      <w:tr w:rsidR="00C81702" w:rsidRPr="00011BB0" w14:paraId="3348E568" w14:textId="77777777" w:rsidTr="00230910">
        <w:trPr>
          <w:cantSplit/>
          <w:tblHeader/>
          <w:jc w:val="center"/>
        </w:trPr>
        <w:tc>
          <w:tcPr>
            <w:tcW w:w="3358" w:type="dxa"/>
            <w:shd w:val="pct5" w:color="auto" w:fill="FFFFFF"/>
            <w:vAlign w:val="center"/>
          </w:tcPr>
          <w:p w14:paraId="4D564988" w14:textId="77777777" w:rsidR="00C81702" w:rsidRPr="00011BB0" w:rsidRDefault="00C81702" w:rsidP="00230910">
            <w:pPr>
              <w:spacing w:before="60" w:after="60"/>
              <w:jc w:val="center"/>
              <w:rPr>
                <w:color w:val="000000"/>
              </w:rPr>
            </w:pPr>
            <w:r w:rsidRPr="00011BB0">
              <w:rPr>
                <w:color w:val="000000"/>
              </w:rPr>
              <w:t>Species</w:t>
            </w:r>
          </w:p>
        </w:tc>
        <w:tc>
          <w:tcPr>
            <w:tcW w:w="2170" w:type="dxa"/>
            <w:shd w:val="pct5" w:color="auto" w:fill="FFFFFF"/>
            <w:vAlign w:val="center"/>
          </w:tcPr>
          <w:p w14:paraId="024FC2F2" w14:textId="77777777" w:rsidR="00C81702" w:rsidRPr="00011BB0" w:rsidRDefault="00C81702" w:rsidP="00230910">
            <w:pPr>
              <w:spacing w:before="60" w:after="60"/>
              <w:jc w:val="center"/>
              <w:rPr>
                <w:color w:val="000000"/>
              </w:rPr>
            </w:pPr>
            <w:r w:rsidRPr="00011BB0">
              <w:rPr>
                <w:color w:val="000000"/>
              </w:rPr>
              <w:t>Basic Document(s)</w:t>
            </w:r>
          </w:p>
        </w:tc>
        <w:tc>
          <w:tcPr>
            <w:tcW w:w="2613" w:type="dxa"/>
            <w:shd w:val="pct5" w:color="auto" w:fill="FFFFFF"/>
            <w:vAlign w:val="center"/>
          </w:tcPr>
          <w:p w14:paraId="48F67DE7" w14:textId="77777777" w:rsidR="00C81702" w:rsidRPr="00011BB0" w:rsidRDefault="00C81702" w:rsidP="00230910">
            <w:pPr>
              <w:spacing w:before="60" w:after="60"/>
              <w:jc w:val="center"/>
              <w:rPr>
                <w:color w:val="000000"/>
              </w:rPr>
            </w:pPr>
            <w:r w:rsidRPr="00011BB0">
              <w:rPr>
                <w:color w:val="000000"/>
              </w:rPr>
              <w:t>Leading expert</w:t>
            </w:r>
          </w:p>
        </w:tc>
      </w:tr>
      <w:tr w:rsidR="00C81702" w:rsidRPr="00011BB0" w14:paraId="09FA3236" w14:textId="77777777" w:rsidTr="00230910">
        <w:trPr>
          <w:cantSplit/>
          <w:jc w:val="center"/>
        </w:trPr>
        <w:tc>
          <w:tcPr>
            <w:tcW w:w="3358" w:type="dxa"/>
          </w:tcPr>
          <w:p w14:paraId="0E959323" w14:textId="7D21051E" w:rsidR="00C81702" w:rsidRPr="00D41F20" w:rsidRDefault="00C81702" w:rsidP="00230910">
            <w:pPr>
              <w:spacing w:before="60" w:after="60"/>
              <w:jc w:val="left"/>
            </w:pPr>
            <w:r>
              <w:t>*Maize (</w:t>
            </w:r>
            <w:proofErr w:type="spellStart"/>
            <w:r w:rsidRPr="0069280B">
              <w:rPr>
                <w:i/>
              </w:rPr>
              <w:t>Zea</w:t>
            </w:r>
            <w:proofErr w:type="spellEnd"/>
            <w:r w:rsidRPr="0069280B">
              <w:rPr>
                <w:i/>
              </w:rPr>
              <w:t xml:space="preserve"> mays</w:t>
            </w:r>
            <w:r>
              <w:t xml:space="preserve"> L.) </w:t>
            </w:r>
            <w:r>
              <w:br/>
              <w:t>- Characteristics 24.1 and 24.2</w:t>
            </w:r>
            <w:r w:rsidR="00D41F20">
              <w:br/>
              <w:t>- Revision of characteristics “</w:t>
            </w:r>
            <w:r w:rsidR="00D41F20" w:rsidRPr="00D41F20">
              <w:rPr>
                <w:u w:val="single"/>
              </w:rPr>
              <w:t>Only varieties with ear type of grain: sweet, pop or waxy</w:t>
            </w:r>
            <w:r w:rsidR="00D41F20" w:rsidRPr="00CF698E">
              <w:t>: Ear: number of colors of grains</w:t>
            </w:r>
            <w:r w:rsidR="00D41F20">
              <w:t>” and “Ear: main color of top of grain"</w:t>
            </w:r>
            <w:r>
              <w:t xml:space="preserve"> </w:t>
            </w:r>
            <w:r>
              <w:br/>
              <w:t xml:space="preserve">- Addition of new characteristics </w:t>
            </w:r>
            <w:r w:rsidR="00D41F20">
              <w:t>“Ear: secondary color of grain”</w:t>
            </w:r>
            <w:r>
              <w:br/>
              <w:t xml:space="preserve">- </w:t>
            </w:r>
            <w:r w:rsidR="00C12752">
              <w:t>A</w:t>
            </w:r>
            <w:r>
              <w:t>ddition of characteristic to TQ 5</w:t>
            </w:r>
          </w:p>
        </w:tc>
        <w:tc>
          <w:tcPr>
            <w:tcW w:w="2170" w:type="dxa"/>
          </w:tcPr>
          <w:p w14:paraId="1B3A5CB7" w14:textId="77777777" w:rsidR="00C81702" w:rsidRPr="0034451B" w:rsidRDefault="00C81702" w:rsidP="00230910">
            <w:pPr>
              <w:spacing w:before="60" w:after="60"/>
              <w:rPr>
                <w:snapToGrid w:val="0"/>
                <w:color w:val="000000"/>
              </w:rPr>
            </w:pPr>
            <w:r w:rsidRPr="00011BB0">
              <w:rPr>
                <w:snapToGrid w:val="0"/>
                <w:color w:val="000000"/>
              </w:rPr>
              <w:t>TG/2/7,</w:t>
            </w:r>
            <w:r w:rsidRPr="00011BB0">
              <w:rPr>
                <w:snapToGrid w:val="0"/>
                <w:color w:val="000000"/>
              </w:rPr>
              <w:br/>
            </w:r>
            <w:r w:rsidRPr="0027455F">
              <w:rPr>
                <w:rFonts w:cs="Arial"/>
              </w:rPr>
              <w:t>TWV/59/5-TWA/54/5</w:t>
            </w:r>
          </w:p>
        </w:tc>
        <w:tc>
          <w:tcPr>
            <w:tcW w:w="2613" w:type="dxa"/>
          </w:tcPr>
          <w:p w14:paraId="29039865" w14:textId="77777777" w:rsidR="00C81702" w:rsidRPr="00011BB0" w:rsidRDefault="00C81702" w:rsidP="00230910">
            <w:pPr>
              <w:spacing w:before="60" w:after="60"/>
              <w:jc w:val="left"/>
              <w:rPr>
                <w:color w:val="000000"/>
                <w:lang w:val="pt-BR"/>
              </w:rPr>
            </w:pPr>
            <w:r>
              <w:rPr>
                <w:color w:val="000000"/>
              </w:rPr>
              <w:t>Ms. Cécile Marchenay (NL)</w:t>
            </w:r>
          </w:p>
        </w:tc>
      </w:tr>
    </w:tbl>
    <w:p w14:paraId="5E64FB16" w14:textId="77777777" w:rsidR="00C81702" w:rsidRPr="00011BB0" w:rsidRDefault="00C81702" w:rsidP="00C81702">
      <w:pPr>
        <w:keepNext/>
        <w:rPr>
          <w:u w:val="single"/>
        </w:rPr>
      </w:pPr>
    </w:p>
    <w:p w14:paraId="6301610B" w14:textId="77777777" w:rsidR="00C81702" w:rsidRDefault="00C81702" w:rsidP="00C81702">
      <w:pPr>
        <w:jc w:val="left"/>
        <w:rPr>
          <w:b/>
        </w:rPr>
      </w:pPr>
      <w:r>
        <w:rPr>
          <w:b/>
        </w:rPr>
        <w:br w:type="page"/>
      </w:r>
    </w:p>
    <w:p w14:paraId="46F4CBF8" w14:textId="77777777" w:rsidR="00C81702" w:rsidRDefault="00C81702" w:rsidP="00C81702">
      <w:pPr>
        <w:jc w:val="center"/>
        <w:rPr>
          <w:b/>
        </w:rPr>
      </w:pPr>
    </w:p>
    <w:p w14:paraId="3841D54A" w14:textId="77777777" w:rsidR="00C81702" w:rsidRPr="005F1014" w:rsidRDefault="00C81702" w:rsidP="00C81702">
      <w:pPr>
        <w:jc w:val="center"/>
        <w:rPr>
          <w:rFonts w:cs="Arial"/>
          <w:b/>
        </w:rPr>
      </w:pPr>
      <w:r w:rsidRPr="00011BB0">
        <w:rPr>
          <w:b/>
        </w:rPr>
        <w:t>DRAFT TEST GUIDELINES TO BE DISCUSSED AT TWA/5</w:t>
      </w:r>
      <w:r>
        <w:rPr>
          <w:b/>
        </w:rPr>
        <w:t>4</w:t>
      </w:r>
    </w:p>
    <w:p w14:paraId="50A05CCF" w14:textId="77777777" w:rsidR="00C81702" w:rsidRPr="00011BB0" w:rsidRDefault="00C81702" w:rsidP="00C81702">
      <w:pPr>
        <w:keepNext/>
        <w:keepLines/>
        <w:jc w:val="center"/>
        <w:rPr>
          <w:rFonts w:cs="Arial"/>
          <w:b/>
          <w:bCs/>
          <w:color w:val="000000"/>
          <w:lang w:eastAsia="ja-JP"/>
        </w:rPr>
      </w:pPr>
      <w:r w:rsidRPr="00011BB0">
        <w:rPr>
          <w:rFonts w:cs="Arial"/>
          <w:b/>
          <w:bCs/>
          <w:color w:val="000000"/>
          <w:lang w:eastAsia="ja-JP"/>
        </w:rPr>
        <w:t xml:space="preserve">(* indicates possible final draft </w:t>
      </w:r>
      <w:r w:rsidRPr="00011BB0">
        <w:rPr>
          <w:rFonts w:cs="Arial"/>
          <w:b/>
          <w:bCs/>
          <w:snapToGrid w:val="0"/>
          <w:color w:val="000000"/>
          <w:lang w:eastAsia="ja-JP"/>
        </w:rPr>
        <w:t>Test Guidelines</w:t>
      </w:r>
      <w:r w:rsidRPr="00011BB0">
        <w:rPr>
          <w:rFonts w:cs="Arial"/>
          <w:b/>
          <w:bCs/>
          <w:color w:val="000000"/>
          <w:lang w:eastAsia="ja-JP"/>
        </w:rPr>
        <w:t>)</w:t>
      </w:r>
    </w:p>
    <w:p w14:paraId="331564BD" w14:textId="77777777" w:rsidR="00C81702" w:rsidRPr="00011BB0" w:rsidRDefault="00C81702" w:rsidP="00C81702">
      <w:pPr>
        <w:keepNext/>
        <w:keepLines/>
        <w:jc w:val="center"/>
        <w:rPr>
          <w:rFonts w:cs="Arial"/>
          <w:lang w:eastAsia="ja-JP"/>
        </w:rPr>
      </w:pPr>
    </w:p>
    <w:p w14:paraId="56C683F2" w14:textId="77777777" w:rsidR="00C81702" w:rsidRPr="00FF3CA9" w:rsidRDefault="00C81702" w:rsidP="00C81702">
      <w:pPr>
        <w:shd w:val="clear" w:color="auto" w:fill="FFFFFF"/>
        <w:ind w:hanging="360"/>
        <w:jc w:val="center"/>
        <w:rPr>
          <w:rFonts w:cs="Arial"/>
          <w:color w:val="212121"/>
          <w:sz w:val="24"/>
          <w:szCs w:val="24"/>
        </w:rPr>
      </w:pPr>
      <w:r w:rsidRPr="00011BB0">
        <w:rPr>
          <w:rFonts w:cs="Arial"/>
          <w:color w:val="000000"/>
        </w:rPr>
        <w:t xml:space="preserve">Guideline date for Subgroup draft to be circulated by </w:t>
      </w:r>
      <w:r w:rsidRPr="00FF3CA9">
        <w:rPr>
          <w:rFonts w:cs="Arial"/>
          <w:color w:val="000000"/>
        </w:rPr>
        <w:t>Leading Expert: </w:t>
      </w:r>
      <w:r w:rsidRPr="00FF3CA9">
        <w:rPr>
          <w:rFonts w:ascii="Times New Roman" w:hAnsi="Times New Roman" w:cs="Arial"/>
          <w:color w:val="000000"/>
        </w:rPr>
        <w:t> </w:t>
      </w:r>
      <w:r>
        <w:rPr>
          <w:rFonts w:cs="Arial"/>
          <w:b/>
          <w:bCs/>
          <w:color w:val="000000"/>
        </w:rPr>
        <w:t>March 6</w:t>
      </w:r>
      <w:r w:rsidRPr="00FF3CA9">
        <w:rPr>
          <w:rFonts w:cs="Arial"/>
          <w:b/>
          <w:bCs/>
          <w:color w:val="000000"/>
        </w:rPr>
        <w:t>, 202</w:t>
      </w:r>
      <w:r>
        <w:rPr>
          <w:rFonts w:cs="Arial"/>
          <w:b/>
          <w:bCs/>
          <w:color w:val="000000"/>
        </w:rPr>
        <w:t>6</w:t>
      </w:r>
    </w:p>
    <w:p w14:paraId="18C0BA3A" w14:textId="77777777" w:rsidR="00C81702" w:rsidRPr="00FF3CA9" w:rsidRDefault="00C81702" w:rsidP="00C81702">
      <w:pPr>
        <w:shd w:val="clear" w:color="auto" w:fill="FFFFFF"/>
        <w:ind w:hanging="360"/>
        <w:jc w:val="center"/>
        <w:rPr>
          <w:rFonts w:cs="Arial"/>
          <w:color w:val="212121"/>
          <w:sz w:val="24"/>
          <w:szCs w:val="24"/>
        </w:rPr>
      </w:pPr>
      <w:r w:rsidRPr="00FF3CA9">
        <w:rPr>
          <w:rFonts w:cs="Arial"/>
          <w:color w:val="000000"/>
        </w:rPr>
        <w:t>Guideline date for comments to Leading Expert by Subgroup: </w:t>
      </w:r>
      <w:r w:rsidRPr="00FF3CA9">
        <w:rPr>
          <w:rFonts w:ascii="Times New Roman" w:hAnsi="Times New Roman" w:cs="Arial"/>
          <w:color w:val="000000"/>
        </w:rPr>
        <w:t> </w:t>
      </w:r>
      <w:r>
        <w:rPr>
          <w:rFonts w:cs="Arial"/>
          <w:b/>
          <w:bCs/>
          <w:color w:val="000000"/>
        </w:rPr>
        <w:t>April</w:t>
      </w:r>
      <w:r w:rsidRPr="00FF3CA9">
        <w:rPr>
          <w:rFonts w:cs="Arial"/>
          <w:b/>
          <w:bCs/>
          <w:color w:val="000000"/>
        </w:rPr>
        <w:t xml:space="preserve"> </w:t>
      </w:r>
      <w:r>
        <w:rPr>
          <w:rFonts w:cs="Arial"/>
          <w:b/>
          <w:bCs/>
          <w:color w:val="000000"/>
        </w:rPr>
        <w:t>3</w:t>
      </w:r>
      <w:r w:rsidRPr="00FF3CA9">
        <w:rPr>
          <w:rFonts w:cs="Arial"/>
          <w:b/>
          <w:bCs/>
          <w:color w:val="000000"/>
        </w:rPr>
        <w:t>, 202</w:t>
      </w:r>
      <w:r>
        <w:rPr>
          <w:rFonts w:cs="Arial"/>
          <w:b/>
          <w:bCs/>
          <w:color w:val="000000"/>
        </w:rPr>
        <w:t>6</w:t>
      </w:r>
    </w:p>
    <w:p w14:paraId="34B4F858" w14:textId="77777777" w:rsidR="00C81702" w:rsidRPr="00FF3CA9" w:rsidRDefault="00C81702" w:rsidP="00C81702">
      <w:pPr>
        <w:shd w:val="clear" w:color="auto" w:fill="FFFFFF"/>
        <w:jc w:val="center"/>
        <w:rPr>
          <w:rFonts w:cs="Arial"/>
          <w:color w:val="212121"/>
          <w:sz w:val="24"/>
          <w:szCs w:val="24"/>
        </w:rPr>
      </w:pPr>
      <w:r w:rsidRPr="00FF3CA9">
        <w:rPr>
          <w:rFonts w:cs="Arial"/>
          <w:color w:val="212121"/>
        </w:rPr>
        <w:t> </w:t>
      </w:r>
    </w:p>
    <w:p w14:paraId="1DA8276E" w14:textId="77777777" w:rsidR="00C81702" w:rsidRPr="00FF3CA9" w:rsidRDefault="00C81702" w:rsidP="00C81702">
      <w:pPr>
        <w:shd w:val="clear" w:color="auto" w:fill="FFFFFF"/>
        <w:jc w:val="center"/>
        <w:rPr>
          <w:rFonts w:cs="Arial"/>
          <w:color w:val="212121"/>
          <w:sz w:val="24"/>
          <w:szCs w:val="24"/>
        </w:rPr>
      </w:pPr>
      <w:r w:rsidRPr="00FF3CA9">
        <w:rPr>
          <w:rFonts w:cs="Arial"/>
          <w:color w:val="212121"/>
        </w:rPr>
        <w:t>New draft to be submitted to the Office of the Union</w:t>
      </w:r>
    </w:p>
    <w:p w14:paraId="56FD6A2C" w14:textId="77777777" w:rsidR="00C81702" w:rsidRPr="00011BB0" w:rsidRDefault="00C81702" w:rsidP="00C81702">
      <w:pPr>
        <w:shd w:val="clear" w:color="auto" w:fill="FFFFFF"/>
        <w:spacing w:after="120"/>
        <w:jc w:val="center"/>
        <w:rPr>
          <w:rFonts w:cs="Arial"/>
          <w:b/>
          <w:bCs/>
          <w:color w:val="000000"/>
          <w:u w:val="single"/>
        </w:rPr>
      </w:pPr>
      <w:r w:rsidRPr="00FF3CA9">
        <w:rPr>
          <w:rFonts w:cs="Arial"/>
          <w:b/>
          <w:bCs/>
          <w:color w:val="000000"/>
          <w:u w:val="single"/>
        </w:rPr>
        <w:t xml:space="preserve">before </w:t>
      </w:r>
      <w:r>
        <w:rPr>
          <w:rFonts w:cs="Arial"/>
          <w:b/>
          <w:bCs/>
          <w:color w:val="000000"/>
          <w:u w:val="single"/>
        </w:rPr>
        <w:t>May 1</w:t>
      </w:r>
      <w:r w:rsidRPr="00FF3CA9">
        <w:rPr>
          <w:rFonts w:cs="Arial"/>
          <w:b/>
          <w:bCs/>
          <w:color w:val="000000"/>
          <w:u w:val="single"/>
        </w:rPr>
        <w:t>, 202</w:t>
      </w:r>
      <w:r>
        <w:rPr>
          <w:rFonts w:cs="Arial"/>
          <w:b/>
          <w:bCs/>
          <w:color w:val="000000"/>
          <w:u w:val="single"/>
        </w:rPr>
        <w:t>6</w:t>
      </w:r>
    </w:p>
    <w:p w14:paraId="52DEF133" w14:textId="77777777" w:rsidR="00C81702" w:rsidRPr="00236B69" w:rsidRDefault="00C81702" w:rsidP="00C81702">
      <w:pPr>
        <w:rPr>
          <w:rFonts w:cs="Arial"/>
          <w:sz w:val="16"/>
        </w:rPr>
      </w:pPr>
      <w:r w:rsidRPr="00236B69">
        <w:rPr>
          <w:rFonts w:cs="Arial"/>
          <w:sz w:val="16"/>
        </w:rPr>
        <w:t xml:space="preserve">The procedure for the introduction and revisions of Test Guidelines is provided in document </w:t>
      </w:r>
      <w:r w:rsidRPr="00B40B91">
        <w:rPr>
          <w:rFonts w:cs="Arial"/>
          <w:sz w:val="16"/>
        </w:rPr>
        <w:t>TGP/7</w:t>
      </w:r>
      <w:r w:rsidRPr="00236B69">
        <w:rPr>
          <w:rFonts w:cs="Arial"/>
          <w:sz w:val="16"/>
        </w:rPr>
        <w:t xml:space="preserve"> “Development of Test Guidelines”, Section 2</w:t>
      </w:r>
    </w:p>
    <w:p w14:paraId="4DD81BDA" w14:textId="77777777" w:rsidR="00C81702" w:rsidRDefault="00C81702" w:rsidP="00C81702">
      <w:pPr>
        <w:rPr>
          <w:rFonts w:cs="Arial"/>
          <w:u w:val="single"/>
        </w:rPr>
      </w:pPr>
    </w:p>
    <w:p w14:paraId="76B14A5E" w14:textId="77777777" w:rsidR="00C81702" w:rsidRPr="00011BB0" w:rsidRDefault="00C81702" w:rsidP="00C81702">
      <w:pPr>
        <w:rPr>
          <w:rFonts w:cs="Arial"/>
          <w:u w:val="single"/>
        </w:rPr>
      </w:pPr>
      <w:r w:rsidRPr="00011BB0">
        <w:rPr>
          <w:rFonts w:cs="Arial"/>
          <w:u w:val="single"/>
        </w:rPr>
        <w:t>Full draft Test Guidelines</w:t>
      </w:r>
    </w:p>
    <w:p w14:paraId="0A7EDFA1" w14:textId="77777777" w:rsidR="00C81702" w:rsidRPr="00011BB0" w:rsidRDefault="00C81702" w:rsidP="00C81702"/>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00"/>
        <w:gridCol w:w="1873"/>
        <w:gridCol w:w="2693"/>
        <w:gridCol w:w="2768"/>
      </w:tblGrid>
      <w:tr w:rsidR="00C81702" w:rsidRPr="00DF46B6" w14:paraId="2D449092" w14:textId="77777777" w:rsidTr="00230910">
        <w:trPr>
          <w:cantSplit/>
          <w:trHeight w:val="826"/>
          <w:tblHeader/>
        </w:trPr>
        <w:tc>
          <w:tcPr>
            <w:tcW w:w="2800" w:type="dxa"/>
            <w:shd w:val="pct5" w:color="auto" w:fill="FFFFFF"/>
            <w:vAlign w:val="center"/>
          </w:tcPr>
          <w:p w14:paraId="4055D11F" w14:textId="77777777" w:rsidR="00C81702" w:rsidRPr="00DF46B6" w:rsidRDefault="00C81702" w:rsidP="00230910">
            <w:pPr>
              <w:keepNext/>
              <w:keepLines/>
              <w:spacing w:before="60" w:after="60"/>
              <w:rPr>
                <w:color w:val="000000"/>
              </w:rPr>
            </w:pPr>
            <w:r w:rsidRPr="00DF46B6">
              <w:rPr>
                <w:color w:val="000000"/>
              </w:rPr>
              <w:t>Species</w:t>
            </w:r>
          </w:p>
        </w:tc>
        <w:tc>
          <w:tcPr>
            <w:tcW w:w="1873" w:type="dxa"/>
            <w:shd w:val="pct5" w:color="auto" w:fill="FFFFFF"/>
            <w:vAlign w:val="center"/>
          </w:tcPr>
          <w:p w14:paraId="37445D7E" w14:textId="77777777" w:rsidR="00C81702" w:rsidRPr="00DF46B6" w:rsidRDefault="00C81702" w:rsidP="00230910">
            <w:pPr>
              <w:keepNext/>
              <w:keepLines/>
              <w:spacing w:before="60" w:after="60"/>
              <w:rPr>
                <w:color w:val="000000"/>
              </w:rPr>
            </w:pPr>
            <w:r w:rsidRPr="00DF46B6">
              <w:rPr>
                <w:color w:val="000000"/>
              </w:rPr>
              <w:t>Basic Document</w:t>
            </w:r>
          </w:p>
        </w:tc>
        <w:tc>
          <w:tcPr>
            <w:tcW w:w="2693" w:type="dxa"/>
            <w:shd w:val="pct5" w:color="auto" w:fill="FFFFFF"/>
            <w:vAlign w:val="center"/>
          </w:tcPr>
          <w:p w14:paraId="54C36C56" w14:textId="77777777" w:rsidR="00C81702" w:rsidRPr="00DF46B6" w:rsidRDefault="00C81702" w:rsidP="00230910">
            <w:pPr>
              <w:keepNext/>
              <w:keepLines/>
              <w:spacing w:before="60" w:after="60"/>
              <w:jc w:val="left"/>
              <w:rPr>
                <w:color w:val="000000"/>
              </w:rPr>
            </w:pPr>
            <w:r w:rsidRPr="00DF46B6">
              <w:rPr>
                <w:color w:val="000000"/>
              </w:rPr>
              <w:t>Leading expert</w:t>
            </w:r>
          </w:p>
        </w:tc>
        <w:tc>
          <w:tcPr>
            <w:tcW w:w="2768" w:type="dxa"/>
            <w:shd w:val="pct5" w:color="auto" w:fill="FFFFFF"/>
            <w:vAlign w:val="center"/>
          </w:tcPr>
          <w:p w14:paraId="681FF69B" w14:textId="77777777" w:rsidR="00C81702" w:rsidRPr="00DF46B6" w:rsidRDefault="00C81702" w:rsidP="00230910">
            <w:pPr>
              <w:keepNext/>
              <w:keepLines/>
              <w:spacing w:before="60" w:after="60"/>
              <w:jc w:val="left"/>
              <w:rPr>
                <w:color w:val="000000"/>
              </w:rPr>
            </w:pPr>
            <w:r w:rsidRPr="00DF46B6">
              <w:t>Interested experts (countries/organizations)</w:t>
            </w:r>
            <w:r w:rsidRPr="00DF46B6">
              <w:rPr>
                <w:vertAlign w:val="superscript"/>
              </w:rPr>
              <w:footnoteReference w:id="3"/>
            </w:r>
            <w:r w:rsidRPr="00DF46B6">
              <w:t xml:space="preserve"> </w:t>
            </w:r>
          </w:p>
        </w:tc>
      </w:tr>
      <w:tr w:rsidR="00C81702" w:rsidRPr="00D25F5A" w14:paraId="178FA634" w14:textId="77777777" w:rsidTr="00230910">
        <w:trPr>
          <w:cantSplit/>
        </w:trPr>
        <w:tc>
          <w:tcPr>
            <w:tcW w:w="2800" w:type="dxa"/>
          </w:tcPr>
          <w:p w14:paraId="3A6AF8F9" w14:textId="77777777" w:rsidR="00C81702" w:rsidRPr="00DF46B6" w:rsidRDefault="00C81702" w:rsidP="00230910">
            <w:pPr>
              <w:spacing w:before="60" w:after="60"/>
              <w:jc w:val="left"/>
              <w:rPr>
                <w:rFonts w:cs="Arial"/>
              </w:rPr>
            </w:pPr>
            <w:r w:rsidRPr="00DF46B6">
              <w:rPr>
                <w:rFonts w:cs="Arial"/>
              </w:rPr>
              <w:t>*Fodder Beet (</w:t>
            </w:r>
            <w:r w:rsidRPr="00DF46B6">
              <w:rPr>
                <w:i/>
              </w:rPr>
              <w:t>Beta vulgaris</w:t>
            </w:r>
            <w:r w:rsidRPr="00DF46B6">
              <w:t xml:space="preserve"> </w:t>
            </w:r>
            <w:r w:rsidRPr="00DF46B6">
              <w:rPr>
                <w:rFonts w:cs="Arial"/>
              </w:rPr>
              <w:t>Fodder Beet Group</w:t>
            </w:r>
            <w:r w:rsidRPr="00DF46B6">
              <w:t>) (Revision)</w:t>
            </w:r>
          </w:p>
        </w:tc>
        <w:tc>
          <w:tcPr>
            <w:tcW w:w="1873" w:type="dxa"/>
          </w:tcPr>
          <w:p w14:paraId="34DE2A52" w14:textId="77777777" w:rsidR="00C81702" w:rsidRPr="00DF46B6" w:rsidRDefault="00C81702" w:rsidP="00230910">
            <w:pPr>
              <w:spacing w:before="60" w:after="60"/>
              <w:jc w:val="left"/>
            </w:pPr>
            <w:r w:rsidRPr="00DF46B6">
              <w:t>TG/150/4(proj.</w:t>
            </w:r>
            <w:r>
              <w:t>3</w:t>
            </w:r>
            <w:r w:rsidRPr="00DF46B6">
              <w:t>)</w:t>
            </w:r>
          </w:p>
        </w:tc>
        <w:tc>
          <w:tcPr>
            <w:tcW w:w="2693" w:type="dxa"/>
          </w:tcPr>
          <w:p w14:paraId="4A0A58AA" w14:textId="77777777" w:rsidR="00C81702" w:rsidRPr="00DF46B6" w:rsidRDefault="00C81702" w:rsidP="00230910">
            <w:pPr>
              <w:spacing w:before="60" w:after="60"/>
              <w:jc w:val="left"/>
              <w:rPr>
                <w:rFonts w:cs="Arial"/>
              </w:rPr>
            </w:pPr>
            <w:r w:rsidRPr="00DF46B6">
              <w:rPr>
                <w:color w:val="000000"/>
              </w:rPr>
              <w:t xml:space="preserve">Ms. Anne-Lise Corbel (FR) </w:t>
            </w:r>
          </w:p>
        </w:tc>
        <w:tc>
          <w:tcPr>
            <w:tcW w:w="2768" w:type="dxa"/>
          </w:tcPr>
          <w:p w14:paraId="09F8598A" w14:textId="77777777" w:rsidR="00C81702" w:rsidRPr="00DF46B6" w:rsidRDefault="00C81702" w:rsidP="00230910">
            <w:pPr>
              <w:spacing w:before="60" w:after="60"/>
              <w:jc w:val="left"/>
              <w:rPr>
                <w:rFonts w:cs="Arial"/>
                <w:lang w:val="es-ES"/>
              </w:rPr>
            </w:pPr>
            <w:r w:rsidRPr="00DF46B6">
              <w:rPr>
                <w:rFonts w:cs="Arial"/>
                <w:lang w:val="es-ES"/>
              </w:rPr>
              <w:t xml:space="preserve">DE, DK, ES, GB, JP, QZ, RO, ZA, </w:t>
            </w:r>
            <w:r w:rsidRPr="00196469">
              <w:rPr>
                <w:rFonts w:cs="Arial"/>
                <w:lang w:val="es-ES"/>
              </w:rPr>
              <w:t xml:space="preserve">CIOPORA, </w:t>
            </w:r>
            <w:proofErr w:type="spellStart"/>
            <w:r w:rsidRPr="00DF46B6">
              <w:rPr>
                <w:rFonts w:cs="Arial"/>
                <w:lang w:val="es-ES"/>
              </w:rPr>
              <w:t>Euroseeds</w:t>
            </w:r>
            <w:proofErr w:type="spellEnd"/>
            <w:r w:rsidRPr="00DF46B6">
              <w:rPr>
                <w:rFonts w:cs="Arial"/>
                <w:lang w:val="es-ES"/>
              </w:rPr>
              <w:t>, ISF, Office</w:t>
            </w:r>
          </w:p>
        </w:tc>
      </w:tr>
      <w:tr w:rsidR="00C81702" w:rsidRPr="00DF46B6" w14:paraId="5E9C2AB2" w14:textId="77777777" w:rsidTr="00230910">
        <w:trPr>
          <w:cantSplit/>
        </w:trPr>
        <w:tc>
          <w:tcPr>
            <w:tcW w:w="2800" w:type="dxa"/>
          </w:tcPr>
          <w:p w14:paraId="7CE7CCAA" w14:textId="77777777" w:rsidR="00C81702" w:rsidRPr="00DF46B6" w:rsidRDefault="00C81702" w:rsidP="00230910">
            <w:pPr>
              <w:spacing w:before="60" w:after="60"/>
              <w:jc w:val="left"/>
              <w:rPr>
                <w:rFonts w:cs="Arial"/>
              </w:rPr>
            </w:pPr>
            <w:r>
              <w:rPr>
                <w:rFonts w:cs="Arial"/>
              </w:rPr>
              <w:t>*</w:t>
            </w:r>
            <w:r w:rsidRPr="00DF46B6">
              <w:rPr>
                <w:rFonts w:cs="Arial"/>
              </w:rPr>
              <w:t>Grain Amaranth (</w:t>
            </w:r>
            <w:r w:rsidRPr="00DF46B6">
              <w:rPr>
                <w:rFonts w:cs="Arial"/>
                <w:i/>
              </w:rPr>
              <w:t>Amaranthus</w:t>
            </w:r>
            <w:r w:rsidRPr="00DF46B6">
              <w:rPr>
                <w:rFonts w:cs="Arial"/>
              </w:rPr>
              <w:t xml:space="preserve"> L.) (Revision)</w:t>
            </w:r>
          </w:p>
        </w:tc>
        <w:tc>
          <w:tcPr>
            <w:tcW w:w="1873" w:type="dxa"/>
          </w:tcPr>
          <w:p w14:paraId="63A3834D" w14:textId="77777777" w:rsidR="00C81702" w:rsidRPr="00DF46B6" w:rsidRDefault="00C81702" w:rsidP="00230910">
            <w:pPr>
              <w:spacing w:before="60" w:after="60"/>
              <w:jc w:val="left"/>
            </w:pPr>
            <w:r w:rsidRPr="00DF46B6">
              <w:t>TG/247/2(proj.</w:t>
            </w:r>
            <w:r>
              <w:t>2</w:t>
            </w:r>
            <w:r w:rsidRPr="00DF46B6">
              <w:t>)</w:t>
            </w:r>
          </w:p>
        </w:tc>
        <w:tc>
          <w:tcPr>
            <w:tcW w:w="2693" w:type="dxa"/>
          </w:tcPr>
          <w:p w14:paraId="12F11065" w14:textId="77777777" w:rsidR="00C81702" w:rsidRPr="00C45E04" w:rsidRDefault="00C81702" w:rsidP="00230910">
            <w:pPr>
              <w:spacing w:before="60" w:after="60"/>
              <w:jc w:val="left"/>
              <w:rPr>
                <w:color w:val="000000"/>
              </w:rPr>
            </w:pPr>
            <w:r w:rsidRPr="00C45E04">
              <w:rPr>
                <w:snapToGrid w:val="0"/>
                <w:color w:val="000000"/>
              </w:rPr>
              <w:t xml:space="preserve">Mr. </w:t>
            </w:r>
            <w:proofErr w:type="spellStart"/>
            <w:r w:rsidRPr="00C45E04">
              <w:t>Ľubomir</w:t>
            </w:r>
            <w:proofErr w:type="spellEnd"/>
            <w:r w:rsidRPr="00C45E04">
              <w:t xml:space="preserve"> Basta </w:t>
            </w:r>
            <w:r w:rsidRPr="00C45E04">
              <w:rPr>
                <w:snapToGrid w:val="0"/>
                <w:color w:val="000000"/>
              </w:rPr>
              <w:t>(SK)</w:t>
            </w:r>
          </w:p>
        </w:tc>
        <w:tc>
          <w:tcPr>
            <w:tcW w:w="2768" w:type="dxa"/>
          </w:tcPr>
          <w:p w14:paraId="450EA9FD" w14:textId="77777777" w:rsidR="00C81702" w:rsidRPr="00C45E04" w:rsidRDefault="00C81702" w:rsidP="00230910">
            <w:pPr>
              <w:spacing w:before="60" w:after="60"/>
              <w:jc w:val="left"/>
              <w:rPr>
                <w:rFonts w:cs="Arial"/>
              </w:rPr>
            </w:pPr>
            <w:r w:rsidRPr="00C45E04">
              <w:rPr>
                <w:rFonts w:cs="Arial"/>
              </w:rPr>
              <w:t xml:space="preserve">TWO, DE, FR, HU, IT, JP, KE, NZ, QZ, ZA, CIOPORA, </w:t>
            </w:r>
            <w:proofErr w:type="spellStart"/>
            <w:r w:rsidRPr="00C45E04">
              <w:rPr>
                <w:rFonts w:cs="Arial"/>
              </w:rPr>
              <w:t>Euroseeds</w:t>
            </w:r>
            <w:proofErr w:type="spellEnd"/>
            <w:r w:rsidRPr="00C45E04">
              <w:rPr>
                <w:rFonts w:cs="Arial"/>
              </w:rPr>
              <w:t>, ISF, Office</w:t>
            </w:r>
          </w:p>
        </w:tc>
      </w:tr>
      <w:tr w:rsidR="00C81702" w:rsidRPr="003A7097" w14:paraId="6EBD7A52" w14:textId="77777777" w:rsidTr="00230910">
        <w:trPr>
          <w:cantSplit/>
        </w:trPr>
        <w:tc>
          <w:tcPr>
            <w:tcW w:w="2800" w:type="dxa"/>
          </w:tcPr>
          <w:p w14:paraId="281EDC10" w14:textId="77777777" w:rsidR="00C81702" w:rsidRPr="00DF46B6" w:rsidRDefault="00C81702" w:rsidP="00230910">
            <w:pPr>
              <w:spacing w:before="60" w:after="60"/>
              <w:jc w:val="left"/>
              <w:rPr>
                <w:rFonts w:cs="Arial"/>
                <w:snapToGrid w:val="0"/>
                <w:color w:val="000000"/>
              </w:rPr>
            </w:pPr>
            <w:r>
              <w:t>*</w:t>
            </w:r>
            <w:r w:rsidRPr="00DF46B6">
              <w:t xml:space="preserve">Mung Bean </w:t>
            </w:r>
            <w:r w:rsidRPr="00DF46B6">
              <w:rPr>
                <w:sz w:val="18"/>
              </w:rPr>
              <w:t>(</w:t>
            </w:r>
            <w:r w:rsidRPr="00DF46B6">
              <w:rPr>
                <w:rFonts w:cs="Arial"/>
                <w:i/>
                <w:color w:val="000000"/>
                <w:szCs w:val="21"/>
              </w:rPr>
              <w:t>Vigna radiata</w:t>
            </w:r>
            <w:r w:rsidRPr="00DF46B6">
              <w:rPr>
                <w:rFonts w:cs="Arial"/>
                <w:color w:val="000000"/>
                <w:szCs w:val="21"/>
              </w:rPr>
              <w:t xml:space="preserve"> (L.) R. Wilczek)</w:t>
            </w:r>
          </w:p>
        </w:tc>
        <w:tc>
          <w:tcPr>
            <w:tcW w:w="1873" w:type="dxa"/>
          </w:tcPr>
          <w:p w14:paraId="42ED0CC8" w14:textId="77777777" w:rsidR="00C81702" w:rsidRPr="00DF46B6" w:rsidRDefault="00C81702" w:rsidP="00230910">
            <w:pPr>
              <w:spacing w:before="60" w:after="60"/>
              <w:rPr>
                <w:snapToGrid w:val="0"/>
                <w:color w:val="000000"/>
                <w:lang w:val="pt-BR"/>
              </w:rPr>
            </w:pPr>
            <w:r w:rsidRPr="00DF46B6">
              <w:t>TG/VIGNA_RAD</w:t>
            </w:r>
            <w:r w:rsidRPr="00DF46B6">
              <w:br/>
              <w:t>(proj.</w:t>
            </w:r>
            <w:r>
              <w:t>3</w:t>
            </w:r>
            <w:r w:rsidRPr="00DF46B6">
              <w:t>)</w:t>
            </w:r>
          </w:p>
        </w:tc>
        <w:tc>
          <w:tcPr>
            <w:tcW w:w="2693" w:type="dxa"/>
          </w:tcPr>
          <w:p w14:paraId="1B102CA0" w14:textId="77777777" w:rsidR="00C81702" w:rsidRPr="00DF46B6" w:rsidRDefault="00C81702" w:rsidP="00230910">
            <w:pPr>
              <w:spacing w:before="60" w:after="60"/>
              <w:jc w:val="left"/>
              <w:rPr>
                <w:color w:val="000000"/>
                <w:lang w:val="pt-BR"/>
              </w:rPr>
            </w:pPr>
            <w:r w:rsidRPr="00DF46B6">
              <w:rPr>
                <w:color w:val="000000"/>
                <w:lang w:val="pt-BR"/>
              </w:rPr>
              <w:t>Mr. Xiongfei Jiao (CN)</w:t>
            </w:r>
          </w:p>
        </w:tc>
        <w:tc>
          <w:tcPr>
            <w:tcW w:w="2768" w:type="dxa"/>
          </w:tcPr>
          <w:p w14:paraId="568CB30A" w14:textId="77777777" w:rsidR="00C81702" w:rsidRPr="003A7097" w:rsidRDefault="00C81702" w:rsidP="00230910">
            <w:pPr>
              <w:spacing w:before="60" w:after="60"/>
              <w:jc w:val="left"/>
              <w:rPr>
                <w:color w:val="000000"/>
                <w:lang w:val="pt-BR"/>
              </w:rPr>
            </w:pPr>
            <w:r w:rsidRPr="003A7097">
              <w:rPr>
                <w:rFonts w:cs="Arial"/>
                <w:lang w:val="pt-BR"/>
              </w:rPr>
              <w:t xml:space="preserve">AR, AU, </w:t>
            </w:r>
            <w:r>
              <w:rPr>
                <w:rFonts w:cs="Arial"/>
                <w:lang w:val="pt-BR"/>
              </w:rPr>
              <w:t xml:space="preserve">BR, </w:t>
            </w:r>
            <w:r w:rsidRPr="003A7097">
              <w:rPr>
                <w:rFonts w:cs="Arial"/>
                <w:lang w:val="pt-BR"/>
              </w:rPr>
              <w:t>FR, JP, KE, KR, QZ,</w:t>
            </w:r>
            <w:r>
              <w:rPr>
                <w:rFonts w:cs="Arial"/>
                <w:lang w:val="pt-BR"/>
              </w:rPr>
              <w:t xml:space="preserve"> TZ, </w:t>
            </w:r>
            <w:r w:rsidRPr="003A7097">
              <w:rPr>
                <w:rFonts w:cs="Arial"/>
                <w:lang w:val="pt-BR"/>
              </w:rPr>
              <w:t>CIOPORA, Euroseeds, ISF, Office</w:t>
            </w:r>
          </w:p>
        </w:tc>
      </w:tr>
      <w:tr w:rsidR="00C81702" w:rsidRPr="00D25F5A" w14:paraId="442805D7" w14:textId="77777777" w:rsidTr="00230910">
        <w:trPr>
          <w:cantSplit/>
        </w:trPr>
        <w:tc>
          <w:tcPr>
            <w:tcW w:w="2800" w:type="dxa"/>
          </w:tcPr>
          <w:p w14:paraId="760A8702" w14:textId="77777777" w:rsidR="00C81702" w:rsidRPr="003A7097" w:rsidRDefault="00C81702" w:rsidP="00230910">
            <w:pPr>
              <w:spacing w:before="60" w:after="60"/>
              <w:jc w:val="left"/>
              <w:rPr>
                <w:rFonts w:cs="Arial"/>
                <w:snapToGrid w:val="0"/>
                <w:color w:val="000000"/>
              </w:rPr>
            </w:pPr>
            <w:r w:rsidRPr="003A7097">
              <w:rPr>
                <w:rFonts w:cs="Arial"/>
              </w:rPr>
              <w:t xml:space="preserve">*Sugarcane </w:t>
            </w:r>
            <w:r w:rsidRPr="003A7097">
              <w:t>(</w:t>
            </w:r>
            <w:r w:rsidRPr="003A7097">
              <w:rPr>
                <w:i/>
              </w:rPr>
              <w:t>Saccharum</w:t>
            </w:r>
            <w:r w:rsidRPr="003A7097">
              <w:t xml:space="preserve"> L.)</w:t>
            </w:r>
            <w:r w:rsidRPr="003A7097">
              <w:rPr>
                <w:rFonts w:cs="Arial"/>
              </w:rPr>
              <w:t xml:space="preserve"> (Revision)</w:t>
            </w:r>
          </w:p>
        </w:tc>
        <w:tc>
          <w:tcPr>
            <w:tcW w:w="1873" w:type="dxa"/>
          </w:tcPr>
          <w:p w14:paraId="0CEA553C" w14:textId="77777777" w:rsidR="00C81702" w:rsidRPr="00DF46B6" w:rsidRDefault="00C81702" w:rsidP="00230910">
            <w:pPr>
              <w:spacing w:before="60" w:after="60"/>
              <w:rPr>
                <w:snapToGrid w:val="0"/>
                <w:color w:val="000000"/>
              </w:rPr>
            </w:pPr>
            <w:r w:rsidRPr="00DF46B6">
              <w:rPr>
                <w:rFonts w:cs="Arial"/>
              </w:rPr>
              <w:t>TG/186/2(proj.</w:t>
            </w:r>
            <w:r>
              <w:rPr>
                <w:rFonts w:cs="Arial"/>
              </w:rPr>
              <w:t>6</w:t>
            </w:r>
            <w:r w:rsidRPr="00DF46B6">
              <w:rPr>
                <w:rFonts w:cs="Arial"/>
              </w:rPr>
              <w:t>)</w:t>
            </w:r>
          </w:p>
        </w:tc>
        <w:tc>
          <w:tcPr>
            <w:tcW w:w="2693" w:type="dxa"/>
          </w:tcPr>
          <w:p w14:paraId="14D49BDE" w14:textId="77777777" w:rsidR="00C81702" w:rsidRPr="00DF46B6" w:rsidRDefault="00C81702" w:rsidP="00230910">
            <w:pPr>
              <w:spacing w:before="60" w:after="60"/>
              <w:jc w:val="left"/>
              <w:rPr>
                <w:color w:val="000000"/>
              </w:rPr>
            </w:pPr>
            <w:r w:rsidRPr="00DF46B6">
              <w:rPr>
                <w:rFonts w:cs="Arial"/>
              </w:rPr>
              <w:t>Mr. Ali Bhatti (AU)</w:t>
            </w:r>
          </w:p>
        </w:tc>
        <w:tc>
          <w:tcPr>
            <w:tcW w:w="2768" w:type="dxa"/>
          </w:tcPr>
          <w:p w14:paraId="3B6C488C" w14:textId="77777777" w:rsidR="00C81702" w:rsidRPr="00DD0107" w:rsidRDefault="00C81702" w:rsidP="00230910">
            <w:pPr>
              <w:spacing w:before="60" w:after="60"/>
              <w:jc w:val="left"/>
              <w:rPr>
                <w:color w:val="000000"/>
                <w:lang w:val="pt-BR"/>
              </w:rPr>
            </w:pPr>
            <w:r w:rsidRPr="00DD0107">
              <w:rPr>
                <w:color w:val="000000"/>
                <w:lang w:val="pt-BR"/>
              </w:rPr>
              <w:t xml:space="preserve">AR, BR, CN, </w:t>
            </w:r>
            <w:r w:rsidRPr="003A7097">
              <w:rPr>
                <w:color w:val="000000"/>
                <w:lang w:val="pt-BR"/>
              </w:rPr>
              <w:t xml:space="preserve">DE, JP, KE, QZ, TZ, ZA, </w:t>
            </w:r>
            <w:r w:rsidRPr="003A7097">
              <w:rPr>
                <w:rFonts w:cs="Arial"/>
                <w:lang w:val="pt-BR"/>
              </w:rPr>
              <w:t xml:space="preserve">CIOPORA, </w:t>
            </w:r>
            <w:r w:rsidRPr="003A7097">
              <w:rPr>
                <w:color w:val="000000"/>
                <w:lang w:val="pt-BR"/>
              </w:rPr>
              <w:t>ISF, Office</w:t>
            </w:r>
          </w:p>
        </w:tc>
      </w:tr>
      <w:tr w:rsidR="00C81702" w:rsidRPr="003A7097" w14:paraId="095FFD0D" w14:textId="77777777" w:rsidTr="00230910">
        <w:trPr>
          <w:cantSplit/>
        </w:trPr>
        <w:tc>
          <w:tcPr>
            <w:tcW w:w="2800" w:type="dxa"/>
          </w:tcPr>
          <w:p w14:paraId="4E74E0EC" w14:textId="77777777" w:rsidR="00C81702" w:rsidRPr="003A7097" w:rsidRDefault="00C81702" w:rsidP="00230910">
            <w:pPr>
              <w:spacing w:before="60" w:after="60"/>
              <w:jc w:val="left"/>
              <w:rPr>
                <w:rFonts w:cs="Arial"/>
              </w:rPr>
            </w:pPr>
            <w:r w:rsidRPr="003A7097">
              <w:rPr>
                <w:rFonts w:cs="Arial"/>
              </w:rPr>
              <w:t>White Clover (</w:t>
            </w:r>
            <w:r w:rsidRPr="003A7097">
              <w:rPr>
                <w:rFonts w:cs="Arial"/>
                <w:i/>
                <w:iCs/>
              </w:rPr>
              <w:t>Trifolium repens</w:t>
            </w:r>
            <w:r w:rsidRPr="003A7097">
              <w:rPr>
                <w:rFonts w:cs="Arial"/>
              </w:rPr>
              <w:t xml:space="preserve"> L.)</w:t>
            </w:r>
          </w:p>
        </w:tc>
        <w:tc>
          <w:tcPr>
            <w:tcW w:w="1873" w:type="dxa"/>
          </w:tcPr>
          <w:p w14:paraId="74E59313" w14:textId="77777777" w:rsidR="00C81702" w:rsidRPr="00DF46B6" w:rsidRDefault="00C81702" w:rsidP="00230910">
            <w:pPr>
              <w:spacing w:before="60" w:after="60"/>
              <w:rPr>
                <w:rFonts w:cs="Arial"/>
              </w:rPr>
            </w:pPr>
            <w:r w:rsidRPr="005A77C9">
              <w:t>TG/38/7</w:t>
            </w:r>
          </w:p>
        </w:tc>
        <w:tc>
          <w:tcPr>
            <w:tcW w:w="2693" w:type="dxa"/>
          </w:tcPr>
          <w:p w14:paraId="26483BD6" w14:textId="77777777" w:rsidR="00C81702" w:rsidRPr="00DF46B6" w:rsidRDefault="00C81702" w:rsidP="00230910">
            <w:pPr>
              <w:spacing w:before="60" w:after="60"/>
              <w:jc w:val="left"/>
              <w:rPr>
                <w:rFonts w:cs="Arial"/>
              </w:rPr>
            </w:pPr>
            <w:r>
              <w:t>Ms. Margaret Wallace (</w:t>
            </w:r>
            <w:r w:rsidRPr="005A77C9">
              <w:t>GB</w:t>
            </w:r>
            <w:r>
              <w:t>)</w:t>
            </w:r>
          </w:p>
        </w:tc>
        <w:tc>
          <w:tcPr>
            <w:tcW w:w="2768" w:type="dxa"/>
          </w:tcPr>
          <w:p w14:paraId="3C2C4501" w14:textId="5A8A9011" w:rsidR="00C81702" w:rsidRPr="003A7097" w:rsidRDefault="00C81702" w:rsidP="00230910">
            <w:pPr>
              <w:spacing w:before="60" w:after="60"/>
              <w:jc w:val="left"/>
              <w:rPr>
                <w:color w:val="000000"/>
              </w:rPr>
            </w:pPr>
            <w:r w:rsidRPr="003A7097">
              <w:rPr>
                <w:color w:val="000000"/>
              </w:rPr>
              <w:t>CA,</w:t>
            </w:r>
            <w:r w:rsidR="00053C52">
              <w:rPr>
                <w:color w:val="000000"/>
              </w:rPr>
              <w:t xml:space="preserve"> CZ,</w:t>
            </w:r>
            <w:r w:rsidRPr="003A7097">
              <w:rPr>
                <w:color w:val="000000"/>
              </w:rPr>
              <w:t xml:space="preserve"> DE, </w:t>
            </w:r>
            <w:r w:rsidR="00053C52">
              <w:rPr>
                <w:color w:val="000000"/>
              </w:rPr>
              <w:t xml:space="preserve">FR, </w:t>
            </w:r>
            <w:r w:rsidRPr="003A7097">
              <w:rPr>
                <w:color w:val="000000"/>
              </w:rPr>
              <w:t xml:space="preserve">IT, JP, KR, NL, NZ, SK, ZA, </w:t>
            </w:r>
            <w:proofErr w:type="spellStart"/>
            <w:r w:rsidRPr="003A7097">
              <w:rPr>
                <w:color w:val="000000"/>
              </w:rPr>
              <w:t>Euroseeds</w:t>
            </w:r>
            <w:proofErr w:type="spellEnd"/>
            <w:r w:rsidRPr="003A7097">
              <w:rPr>
                <w:color w:val="000000"/>
              </w:rPr>
              <w:t>, Office</w:t>
            </w:r>
          </w:p>
        </w:tc>
      </w:tr>
      <w:tr w:rsidR="00C81702" w:rsidRPr="003A7097" w14:paraId="69D1C44F" w14:textId="77777777" w:rsidTr="00230910">
        <w:trPr>
          <w:cantSplit/>
        </w:trPr>
        <w:tc>
          <w:tcPr>
            <w:tcW w:w="2800" w:type="dxa"/>
          </w:tcPr>
          <w:p w14:paraId="427B8C5A" w14:textId="77777777" w:rsidR="00C81702" w:rsidRPr="00DF46B6" w:rsidRDefault="00C81702" w:rsidP="00230910">
            <w:pPr>
              <w:spacing w:before="60" w:after="60"/>
              <w:jc w:val="left"/>
              <w:rPr>
                <w:rFonts w:cs="Arial"/>
              </w:rPr>
            </w:pPr>
            <w:r w:rsidRPr="00011BB0">
              <w:rPr>
                <w:rFonts w:cs="Arial"/>
              </w:rPr>
              <w:t>White Mustard (</w:t>
            </w:r>
            <w:r w:rsidRPr="00011BB0">
              <w:rPr>
                <w:rFonts w:cs="Arial"/>
                <w:i/>
              </w:rPr>
              <w:t>Sinapis alba</w:t>
            </w:r>
            <w:r w:rsidRPr="00011BB0">
              <w:rPr>
                <w:rFonts w:cs="Arial"/>
              </w:rPr>
              <w:t xml:space="preserve"> L.) (Revision)</w:t>
            </w:r>
          </w:p>
        </w:tc>
        <w:tc>
          <w:tcPr>
            <w:tcW w:w="1873" w:type="dxa"/>
          </w:tcPr>
          <w:p w14:paraId="18C42E1E" w14:textId="77777777" w:rsidR="00C81702" w:rsidRPr="00DF46B6" w:rsidRDefault="00C81702" w:rsidP="00230910">
            <w:pPr>
              <w:spacing w:before="60" w:after="60"/>
              <w:rPr>
                <w:rFonts w:cs="Arial"/>
              </w:rPr>
            </w:pPr>
            <w:r w:rsidRPr="00011BB0">
              <w:t>TG/179/3</w:t>
            </w:r>
          </w:p>
        </w:tc>
        <w:tc>
          <w:tcPr>
            <w:tcW w:w="2693" w:type="dxa"/>
          </w:tcPr>
          <w:p w14:paraId="3929EB13" w14:textId="77777777" w:rsidR="00C81702" w:rsidRPr="00DF46B6" w:rsidRDefault="00C81702" w:rsidP="00230910">
            <w:pPr>
              <w:spacing w:before="60" w:after="60"/>
              <w:jc w:val="left"/>
              <w:rPr>
                <w:rFonts w:cs="Arial"/>
              </w:rPr>
            </w:pPr>
            <w:r>
              <w:t>Ms. Beate Rücker (DE)</w:t>
            </w:r>
          </w:p>
        </w:tc>
        <w:tc>
          <w:tcPr>
            <w:tcW w:w="2768" w:type="dxa"/>
          </w:tcPr>
          <w:p w14:paraId="182BF7E5" w14:textId="40985A06" w:rsidR="00C81702" w:rsidRPr="003A7097" w:rsidRDefault="00C81702" w:rsidP="00230910">
            <w:pPr>
              <w:spacing w:before="60" w:after="60"/>
              <w:jc w:val="left"/>
              <w:rPr>
                <w:color w:val="000000"/>
              </w:rPr>
            </w:pPr>
            <w:r w:rsidRPr="003A7097">
              <w:rPr>
                <w:color w:val="000000"/>
              </w:rPr>
              <w:t xml:space="preserve">CA, </w:t>
            </w:r>
            <w:r w:rsidR="00053C52">
              <w:rPr>
                <w:color w:val="000000"/>
              </w:rPr>
              <w:t xml:space="preserve">CZ, </w:t>
            </w:r>
            <w:r w:rsidRPr="003A7097">
              <w:rPr>
                <w:color w:val="000000"/>
              </w:rPr>
              <w:t>HU</w:t>
            </w:r>
            <w:r>
              <w:rPr>
                <w:color w:val="000000"/>
              </w:rPr>
              <w:t>,</w:t>
            </w:r>
            <w:r w:rsidRPr="003A7097">
              <w:rPr>
                <w:color w:val="000000"/>
              </w:rPr>
              <w:t xml:space="preserve"> </w:t>
            </w:r>
            <w:r w:rsidR="00053C52">
              <w:rPr>
                <w:color w:val="000000"/>
              </w:rPr>
              <w:t xml:space="preserve">FR, </w:t>
            </w:r>
            <w:r w:rsidRPr="003A7097">
              <w:rPr>
                <w:color w:val="000000"/>
              </w:rPr>
              <w:t xml:space="preserve">IT, NL, NZ, </w:t>
            </w:r>
            <w:r w:rsidR="00053C52">
              <w:rPr>
                <w:color w:val="000000"/>
              </w:rPr>
              <w:t xml:space="preserve">PL, </w:t>
            </w:r>
            <w:r w:rsidRPr="003A7097">
              <w:rPr>
                <w:color w:val="000000"/>
              </w:rPr>
              <w:t>Office</w:t>
            </w:r>
          </w:p>
        </w:tc>
      </w:tr>
    </w:tbl>
    <w:p w14:paraId="2F650CC7" w14:textId="77777777" w:rsidR="00C81702" w:rsidRPr="003A7097" w:rsidRDefault="00C81702" w:rsidP="00C81702">
      <w:pPr>
        <w:jc w:val="left"/>
        <w:rPr>
          <w:rFonts w:cs="Arial"/>
          <w:b/>
        </w:rPr>
      </w:pPr>
    </w:p>
    <w:p w14:paraId="52A7EE5B" w14:textId="77777777" w:rsidR="00C81702" w:rsidRPr="003A7097" w:rsidRDefault="00C81702" w:rsidP="00C81702">
      <w:pPr>
        <w:jc w:val="left"/>
        <w:rPr>
          <w:rFonts w:cs="Arial"/>
          <w:b/>
        </w:rPr>
      </w:pPr>
    </w:p>
    <w:p w14:paraId="0F6FFE84" w14:textId="77777777" w:rsidR="00C81702" w:rsidRPr="00011BB0" w:rsidRDefault="00C81702" w:rsidP="00C81702">
      <w:pPr>
        <w:keepNext/>
        <w:rPr>
          <w:u w:val="single"/>
        </w:rPr>
      </w:pPr>
      <w:r w:rsidRPr="00011BB0">
        <w:rPr>
          <w:u w:val="single"/>
          <w:lang w:val="it-IT"/>
        </w:rPr>
        <w:t>Partial re</w:t>
      </w:r>
      <w:r w:rsidRPr="00011BB0">
        <w:rPr>
          <w:u w:val="single"/>
        </w:rPr>
        <w:t>visions</w:t>
      </w:r>
    </w:p>
    <w:p w14:paraId="5683BF2E" w14:textId="77777777" w:rsidR="00C81702" w:rsidRPr="00011BB0" w:rsidRDefault="00C81702" w:rsidP="00C81702">
      <w:pPr>
        <w:keepNext/>
      </w:pPr>
    </w:p>
    <w:tbl>
      <w:tblPr>
        <w:tblStyle w:val="TableGrid1"/>
        <w:tblW w:w="9810" w:type="dxa"/>
        <w:tblInd w:w="-5" w:type="dxa"/>
        <w:tblLook w:val="04A0" w:firstRow="1" w:lastRow="0" w:firstColumn="1" w:lastColumn="0" w:noHBand="0" w:noVBand="1"/>
      </w:tblPr>
      <w:tblGrid>
        <w:gridCol w:w="3330"/>
        <w:gridCol w:w="2070"/>
        <w:gridCol w:w="1688"/>
        <w:gridCol w:w="2722"/>
      </w:tblGrid>
      <w:tr w:rsidR="00C81702" w:rsidRPr="00011BB0" w14:paraId="222AF8A6" w14:textId="77777777" w:rsidTr="00230910">
        <w:trPr>
          <w:trHeight w:val="449"/>
          <w:tblHeader/>
        </w:trPr>
        <w:tc>
          <w:tcPr>
            <w:tcW w:w="3330" w:type="dxa"/>
            <w:shd w:val="clear" w:color="auto" w:fill="F2F2F2"/>
          </w:tcPr>
          <w:p w14:paraId="174A2E84" w14:textId="77777777" w:rsidR="00C81702" w:rsidRPr="00011BB0" w:rsidRDefault="00C81702" w:rsidP="00230910">
            <w:pPr>
              <w:spacing w:before="20" w:afterLines="20" w:after="48"/>
              <w:jc w:val="left"/>
              <w:rPr>
                <w:rFonts w:cs="Arial"/>
              </w:rPr>
            </w:pPr>
            <w:r w:rsidRPr="00011BB0">
              <w:rPr>
                <w:rFonts w:cs="Arial"/>
              </w:rPr>
              <w:t>Species</w:t>
            </w:r>
          </w:p>
        </w:tc>
        <w:tc>
          <w:tcPr>
            <w:tcW w:w="2070" w:type="dxa"/>
            <w:shd w:val="clear" w:color="auto" w:fill="F2F2F2"/>
          </w:tcPr>
          <w:p w14:paraId="13E73986" w14:textId="77777777" w:rsidR="00C81702" w:rsidRPr="00011BB0" w:rsidRDefault="00C81702" w:rsidP="00230910">
            <w:pPr>
              <w:spacing w:before="20" w:afterLines="20" w:after="48"/>
              <w:jc w:val="left"/>
              <w:rPr>
                <w:rFonts w:cs="Arial"/>
              </w:rPr>
            </w:pPr>
            <w:r w:rsidRPr="00011BB0">
              <w:rPr>
                <w:rFonts w:cs="Arial"/>
              </w:rPr>
              <w:t>Basic Document</w:t>
            </w:r>
          </w:p>
        </w:tc>
        <w:tc>
          <w:tcPr>
            <w:tcW w:w="1688" w:type="dxa"/>
            <w:shd w:val="clear" w:color="auto" w:fill="F2F2F2"/>
          </w:tcPr>
          <w:p w14:paraId="28968CAB" w14:textId="77777777" w:rsidR="00C81702" w:rsidRPr="00011BB0" w:rsidRDefault="00C81702" w:rsidP="00230910">
            <w:pPr>
              <w:spacing w:before="20" w:afterLines="20" w:after="48"/>
              <w:jc w:val="left"/>
              <w:rPr>
                <w:rFonts w:cs="Arial"/>
              </w:rPr>
            </w:pPr>
            <w:r w:rsidRPr="00011BB0">
              <w:rPr>
                <w:rFonts w:cs="Arial"/>
              </w:rPr>
              <w:t>Leading Expert(s)</w:t>
            </w:r>
          </w:p>
        </w:tc>
        <w:tc>
          <w:tcPr>
            <w:tcW w:w="2722" w:type="dxa"/>
            <w:shd w:val="clear" w:color="auto" w:fill="F2F2F2"/>
          </w:tcPr>
          <w:p w14:paraId="329F3E6F" w14:textId="77777777" w:rsidR="00C81702" w:rsidRPr="00011BB0" w:rsidRDefault="00C81702" w:rsidP="00230910">
            <w:pPr>
              <w:spacing w:before="20" w:afterLines="20" w:after="48"/>
              <w:ind w:right="-107"/>
              <w:jc w:val="left"/>
              <w:rPr>
                <w:rFonts w:cs="Arial"/>
              </w:rPr>
            </w:pPr>
            <w:r w:rsidRPr="00011BB0">
              <w:rPr>
                <w:rFonts w:cs="Arial"/>
              </w:rPr>
              <w:t xml:space="preserve">Interested Experts </w:t>
            </w:r>
            <w:r w:rsidRPr="00011BB0">
              <w:rPr>
                <w:rFonts w:cs="Arial"/>
              </w:rPr>
              <w:br/>
              <w:t>(State / Organization)</w:t>
            </w:r>
            <w:r w:rsidRPr="00011BB0">
              <w:rPr>
                <w:rFonts w:cs="Arial"/>
                <w:vertAlign w:val="superscript"/>
              </w:rPr>
              <w:t>1</w:t>
            </w:r>
          </w:p>
        </w:tc>
      </w:tr>
      <w:tr w:rsidR="00C81702" w14:paraId="2DADC2C1" w14:textId="77777777" w:rsidTr="00230910">
        <w:tc>
          <w:tcPr>
            <w:tcW w:w="3330" w:type="dxa"/>
          </w:tcPr>
          <w:p w14:paraId="6591C75A" w14:textId="77777777" w:rsidR="00C81702" w:rsidRPr="00DD0107" w:rsidRDefault="00C81702" w:rsidP="00230910">
            <w:pPr>
              <w:keepNext/>
              <w:jc w:val="left"/>
              <w:rPr>
                <w:rFonts w:cs="Arial"/>
                <w:lang w:val="pt-BR"/>
              </w:rPr>
            </w:pPr>
            <w:r w:rsidRPr="00DD0107">
              <w:rPr>
                <w:rFonts w:cs="Arial"/>
                <w:lang w:val="pt-BR"/>
              </w:rPr>
              <w:t>Sweet Potato (</w:t>
            </w:r>
            <w:r w:rsidRPr="00DD0107">
              <w:rPr>
                <w:rFonts w:cs="Arial"/>
                <w:i/>
                <w:iCs/>
                <w:lang w:val="pt-BR"/>
              </w:rPr>
              <w:t>Ipomoea batatas</w:t>
            </w:r>
            <w:r w:rsidRPr="00DD0107">
              <w:rPr>
                <w:rFonts w:cs="Arial"/>
                <w:lang w:val="pt-BR"/>
              </w:rPr>
              <w:t xml:space="preserve"> (L.) Lam.)</w:t>
            </w:r>
          </w:p>
          <w:p w14:paraId="2499B9BD" w14:textId="77777777" w:rsidR="00C81702" w:rsidRDefault="00C81702" w:rsidP="00230910">
            <w:pPr>
              <w:keepNext/>
              <w:jc w:val="left"/>
            </w:pPr>
            <w:r>
              <w:rPr>
                <w:rFonts w:cs="Arial"/>
              </w:rPr>
              <w:t xml:space="preserve">- </w:t>
            </w:r>
            <w:r>
              <w:t>Adding a new characteristic “Leaf blade: anthocyanin coloration of nectary”</w:t>
            </w:r>
          </w:p>
          <w:p w14:paraId="38774CAB" w14:textId="77777777" w:rsidR="00C81702" w:rsidRPr="001D61F6" w:rsidRDefault="00C81702" w:rsidP="00230910">
            <w:pPr>
              <w:keepNext/>
              <w:jc w:val="left"/>
            </w:pPr>
            <w:r w:rsidRPr="001D61F6">
              <w:rPr>
                <w:rFonts w:cs="Arial"/>
              </w:rPr>
              <w:t xml:space="preserve">-  </w:t>
            </w:r>
            <w:r w:rsidRPr="001D61F6">
              <w:t>Adding a new shape to “Storage root: shape”</w:t>
            </w:r>
          </w:p>
          <w:p w14:paraId="53C52120" w14:textId="77777777" w:rsidR="00C81702" w:rsidRPr="001D61F6" w:rsidRDefault="00C81702" w:rsidP="00230910">
            <w:pPr>
              <w:keepNext/>
              <w:jc w:val="left"/>
            </w:pPr>
            <w:r w:rsidRPr="001D61F6">
              <w:rPr>
                <w:rFonts w:cs="Arial"/>
              </w:rPr>
              <w:t xml:space="preserve">- </w:t>
            </w:r>
            <w:r w:rsidRPr="001D61F6">
              <w:t>Adding new colors to “Storage root: main color of flesh”</w:t>
            </w:r>
          </w:p>
          <w:p w14:paraId="4C949CC5" w14:textId="77777777" w:rsidR="00C81702" w:rsidRPr="00E026DA" w:rsidRDefault="00C81702" w:rsidP="00230910">
            <w:pPr>
              <w:keepNext/>
              <w:jc w:val="left"/>
              <w:rPr>
                <w:rFonts w:cs="Arial"/>
              </w:rPr>
            </w:pPr>
            <w:r w:rsidRPr="001D61F6">
              <w:rPr>
                <w:rFonts w:cs="Arial"/>
              </w:rPr>
              <w:t xml:space="preserve">- </w:t>
            </w:r>
            <w:r w:rsidRPr="001D61F6">
              <w:t>Revision of example variety for char. 23</w:t>
            </w:r>
          </w:p>
        </w:tc>
        <w:tc>
          <w:tcPr>
            <w:tcW w:w="2070" w:type="dxa"/>
          </w:tcPr>
          <w:p w14:paraId="7C4F0ABA" w14:textId="77777777" w:rsidR="00C81702" w:rsidRPr="00011BB0" w:rsidRDefault="00C81702" w:rsidP="00230910">
            <w:pPr>
              <w:keepNext/>
              <w:spacing w:before="60" w:after="60"/>
              <w:rPr>
                <w:snapToGrid w:val="0"/>
                <w:color w:val="000000"/>
              </w:rPr>
            </w:pPr>
            <w:r>
              <w:t xml:space="preserve">TG/258/1, </w:t>
            </w:r>
            <w:r w:rsidRPr="0027455F">
              <w:t>TWA/54/4</w:t>
            </w:r>
          </w:p>
        </w:tc>
        <w:tc>
          <w:tcPr>
            <w:tcW w:w="1688" w:type="dxa"/>
          </w:tcPr>
          <w:p w14:paraId="7F5B879D" w14:textId="77777777" w:rsidR="00C81702" w:rsidRPr="00011BB0" w:rsidRDefault="00C81702" w:rsidP="00230910">
            <w:pPr>
              <w:keepNext/>
              <w:spacing w:before="60" w:after="60"/>
              <w:jc w:val="left"/>
              <w:rPr>
                <w:color w:val="000000"/>
              </w:rPr>
            </w:pPr>
            <w:r w:rsidRPr="00011BB0">
              <w:rPr>
                <w:rFonts w:cs="Arial"/>
              </w:rPr>
              <w:t xml:space="preserve">Mr. </w:t>
            </w:r>
            <w:r>
              <w:rPr>
                <w:rFonts w:cs="Arial"/>
              </w:rPr>
              <w:t>Toru Watanabe</w:t>
            </w:r>
            <w:r w:rsidRPr="00011BB0">
              <w:rPr>
                <w:rFonts w:cs="Arial"/>
              </w:rPr>
              <w:t xml:space="preserve"> (JP)</w:t>
            </w:r>
          </w:p>
        </w:tc>
        <w:tc>
          <w:tcPr>
            <w:tcW w:w="2722" w:type="dxa"/>
          </w:tcPr>
          <w:p w14:paraId="756E9096" w14:textId="77777777" w:rsidR="00C81702" w:rsidRDefault="00C81702" w:rsidP="00230910">
            <w:pPr>
              <w:keepNext/>
              <w:spacing w:before="60" w:after="60"/>
              <w:jc w:val="left"/>
              <w:rPr>
                <w:color w:val="000000"/>
              </w:rPr>
            </w:pPr>
            <w:r>
              <w:rPr>
                <w:color w:val="000000"/>
              </w:rPr>
              <w:t>CA, GB, HU</w:t>
            </w:r>
            <w:r w:rsidRPr="004F7416">
              <w:rPr>
                <w:color w:val="000000"/>
              </w:rPr>
              <w:t xml:space="preserve">, </w:t>
            </w:r>
            <w:r>
              <w:rPr>
                <w:color w:val="000000"/>
              </w:rPr>
              <w:t xml:space="preserve">KR, NL, QZ, ZA, </w:t>
            </w:r>
            <w:r>
              <w:rPr>
                <w:rFonts w:cs="Arial"/>
              </w:rPr>
              <w:t xml:space="preserve">CIOPORA, </w:t>
            </w:r>
            <w:r w:rsidRPr="004F7416">
              <w:rPr>
                <w:color w:val="000000"/>
              </w:rPr>
              <w:t>Office</w:t>
            </w:r>
          </w:p>
        </w:tc>
      </w:tr>
    </w:tbl>
    <w:p w14:paraId="7E152E1E" w14:textId="77777777" w:rsidR="00C81702" w:rsidRPr="00011BB0" w:rsidRDefault="00C81702" w:rsidP="00C81702">
      <w:pPr>
        <w:jc w:val="left"/>
        <w:rPr>
          <w:rFonts w:cs="Arial"/>
          <w:b/>
        </w:rPr>
      </w:pPr>
    </w:p>
    <w:p w14:paraId="0D972418" w14:textId="77777777" w:rsidR="00C81702" w:rsidRPr="00011BB0" w:rsidRDefault="00C81702" w:rsidP="00C81702">
      <w:pPr>
        <w:jc w:val="left"/>
        <w:rPr>
          <w:rFonts w:cs="Arial"/>
          <w:b/>
        </w:rPr>
      </w:pPr>
    </w:p>
    <w:p w14:paraId="7A507579" w14:textId="77777777" w:rsidR="00C81702" w:rsidRDefault="00C81702" w:rsidP="00C81702">
      <w:pPr>
        <w:jc w:val="left"/>
        <w:rPr>
          <w:u w:val="single"/>
        </w:rPr>
      </w:pPr>
      <w:r>
        <w:rPr>
          <w:u w:val="single"/>
        </w:rPr>
        <w:br w:type="page"/>
      </w:r>
    </w:p>
    <w:p w14:paraId="7BB78B1B" w14:textId="77777777" w:rsidR="00C81702" w:rsidRPr="00011BB0" w:rsidRDefault="00C81702" w:rsidP="00C81702">
      <w:pPr>
        <w:keepNext/>
        <w:rPr>
          <w:u w:val="single"/>
        </w:rPr>
      </w:pPr>
      <w:r w:rsidRPr="00011BB0">
        <w:rPr>
          <w:u w:val="single"/>
        </w:rPr>
        <w:lastRenderedPageBreak/>
        <w:t>Draft Test Guidelines for possible future discussion</w:t>
      </w:r>
    </w:p>
    <w:p w14:paraId="4B60773B" w14:textId="77777777" w:rsidR="00C81702" w:rsidRPr="00011BB0" w:rsidRDefault="00C81702" w:rsidP="00C81702">
      <w:pPr>
        <w:jc w:val="center"/>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73"/>
        <w:gridCol w:w="2268"/>
        <w:gridCol w:w="2410"/>
      </w:tblGrid>
      <w:tr w:rsidR="00C81702" w:rsidRPr="00011BB0" w14:paraId="596237EF" w14:textId="77777777" w:rsidTr="00230910">
        <w:trPr>
          <w:cantSplit/>
          <w:tblHeader/>
        </w:trPr>
        <w:tc>
          <w:tcPr>
            <w:tcW w:w="4673" w:type="dxa"/>
            <w:shd w:val="pct5" w:color="auto" w:fill="FFFFFF"/>
            <w:vAlign w:val="center"/>
          </w:tcPr>
          <w:p w14:paraId="4ECAE5FA" w14:textId="77777777" w:rsidR="00C81702" w:rsidRPr="00011BB0" w:rsidRDefault="00C81702" w:rsidP="00230910">
            <w:pPr>
              <w:spacing w:before="60" w:after="60"/>
              <w:jc w:val="center"/>
              <w:rPr>
                <w:color w:val="000000"/>
              </w:rPr>
            </w:pPr>
            <w:r w:rsidRPr="00011BB0">
              <w:rPr>
                <w:color w:val="000000"/>
              </w:rPr>
              <w:t>Species</w:t>
            </w:r>
          </w:p>
        </w:tc>
        <w:tc>
          <w:tcPr>
            <w:tcW w:w="2268" w:type="dxa"/>
            <w:shd w:val="pct5" w:color="auto" w:fill="FFFFFF"/>
            <w:vAlign w:val="center"/>
          </w:tcPr>
          <w:p w14:paraId="58E595F7" w14:textId="77777777" w:rsidR="00C81702" w:rsidRPr="00011BB0" w:rsidRDefault="00C81702" w:rsidP="00230910">
            <w:pPr>
              <w:spacing w:before="60" w:after="60"/>
              <w:jc w:val="center"/>
              <w:rPr>
                <w:color w:val="000000"/>
              </w:rPr>
            </w:pPr>
            <w:r w:rsidRPr="00011BB0">
              <w:rPr>
                <w:color w:val="000000"/>
              </w:rPr>
              <w:t xml:space="preserve"> Basic Document(s)</w:t>
            </w:r>
          </w:p>
        </w:tc>
        <w:tc>
          <w:tcPr>
            <w:tcW w:w="2410" w:type="dxa"/>
            <w:shd w:val="pct5" w:color="auto" w:fill="FFFFFF"/>
          </w:tcPr>
          <w:p w14:paraId="7AB6FF04" w14:textId="77777777" w:rsidR="00C81702" w:rsidRPr="00011BB0" w:rsidRDefault="00C81702" w:rsidP="00230910">
            <w:pPr>
              <w:spacing w:before="60" w:after="60"/>
              <w:jc w:val="center"/>
              <w:rPr>
                <w:color w:val="000000"/>
              </w:rPr>
            </w:pPr>
            <w:r>
              <w:rPr>
                <w:color w:val="000000"/>
              </w:rPr>
              <w:t>Possible Leading Expert</w:t>
            </w:r>
          </w:p>
        </w:tc>
      </w:tr>
      <w:tr w:rsidR="00C81702" w:rsidRPr="00011BB0" w14:paraId="275A6BAF" w14:textId="77777777" w:rsidTr="00230910">
        <w:trPr>
          <w:cantSplit/>
        </w:trPr>
        <w:tc>
          <w:tcPr>
            <w:tcW w:w="4673" w:type="dxa"/>
            <w:shd w:val="clear" w:color="auto" w:fill="auto"/>
          </w:tcPr>
          <w:p w14:paraId="2808B2DA" w14:textId="77777777" w:rsidR="00C81702" w:rsidRPr="00011BB0" w:rsidRDefault="00C81702" w:rsidP="00230910">
            <w:pPr>
              <w:spacing w:before="60" w:after="60"/>
              <w:jc w:val="left"/>
              <w:rPr>
                <w:rFonts w:cs="Arial"/>
              </w:rPr>
            </w:pPr>
            <w:r w:rsidRPr="00740BF0">
              <w:rPr>
                <w:rFonts w:cs="Arial"/>
              </w:rPr>
              <w:t>Common Millet</w:t>
            </w:r>
            <w:r>
              <w:rPr>
                <w:rFonts w:cs="Arial"/>
              </w:rPr>
              <w:t xml:space="preserve"> (</w:t>
            </w:r>
            <w:r w:rsidRPr="00740BF0">
              <w:rPr>
                <w:i/>
              </w:rPr>
              <w:t xml:space="preserve">Panicum </w:t>
            </w:r>
            <w:proofErr w:type="spellStart"/>
            <w:r w:rsidRPr="00740BF0">
              <w:rPr>
                <w:i/>
              </w:rPr>
              <w:t>miliaceum</w:t>
            </w:r>
            <w:proofErr w:type="spellEnd"/>
            <w:r>
              <w:t xml:space="preserve"> L.</w:t>
            </w:r>
            <w:r>
              <w:rPr>
                <w:rFonts w:cs="Arial"/>
              </w:rPr>
              <w:t>) (Revision)</w:t>
            </w:r>
          </w:p>
        </w:tc>
        <w:tc>
          <w:tcPr>
            <w:tcW w:w="2268" w:type="dxa"/>
            <w:shd w:val="clear" w:color="auto" w:fill="auto"/>
          </w:tcPr>
          <w:p w14:paraId="70C225AA" w14:textId="77777777" w:rsidR="00C81702" w:rsidRPr="005A77C9" w:rsidRDefault="00C81702" w:rsidP="00230910">
            <w:pPr>
              <w:spacing w:before="60" w:after="60"/>
            </w:pPr>
            <w:r w:rsidRPr="005A77C9">
              <w:t xml:space="preserve">TG/248/1 </w:t>
            </w:r>
          </w:p>
        </w:tc>
        <w:tc>
          <w:tcPr>
            <w:tcW w:w="2410" w:type="dxa"/>
          </w:tcPr>
          <w:p w14:paraId="632BEE1B" w14:textId="77777777" w:rsidR="00C81702" w:rsidRPr="005A77C9" w:rsidRDefault="00C81702" w:rsidP="00230910">
            <w:pPr>
              <w:spacing w:before="60" w:after="60"/>
            </w:pPr>
            <w:r w:rsidRPr="005A77C9">
              <w:t>AT</w:t>
            </w:r>
          </w:p>
        </w:tc>
      </w:tr>
      <w:tr w:rsidR="00C81702" w:rsidRPr="00011BB0" w14:paraId="7E2CF42F" w14:textId="77777777" w:rsidTr="00230910">
        <w:trPr>
          <w:cantSplit/>
        </w:trPr>
        <w:tc>
          <w:tcPr>
            <w:tcW w:w="4673" w:type="dxa"/>
            <w:shd w:val="clear" w:color="auto" w:fill="auto"/>
          </w:tcPr>
          <w:p w14:paraId="52E1E54D" w14:textId="77777777" w:rsidR="00C81702" w:rsidRPr="00C45E04" w:rsidRDefault="00C81702" w:rsidP="00230910">
            <w:pPr>
              <w:spacing w:before="60" w:after="60"/>
              <w:jc w:val="left"/>
              <w:rPr>
                <w:rFonts w:cs="Arial"/>
              </w:rPr>
            </w:pPr>
            <w:r w:rsidRPr="00C45E04">
              <w:rPr>
                <w:rFonts w:cs="Arial"/>
              </w:rPr>
              <w:t>Couch Grass, Bermuda Grass (</w:t>
            </w:r>
            <w:proofErr w:type="spellStart"/>
            <w:r w:rsidRPr="00C45E04">
              <w:rPr>
                <w:rFonts w:cs="Arial"/>
                <w:i/>
              </w:rPr>
              <w:t>Cynodon</w:t>
            </w:r>
            <w:proofErr w:type="spellEnd"/>
            <w:r w:rsidRPr="00C45E04">
              <w:rPr>
                <w:rFonts w:cs="Arial"/>
              </w:rPr>
              <w:t xml:space="preserve"> Rich.)</w:t>
            </w:r>
          </w:p>
        </w:tc>
        <w:tc>
          <w:tcPr>
            <w:tcW w:w="2268" w:type="dxa"/>
            <w:shd w:val="clear" w:color="auto" w:fill="auto"/>
          </w:tcPr>
          <w:p w14:paraId="3F2694D0" w14:textId="77777777" w:rsidR="00C81702" w:rsidRPr="00C45E04" w:rsidRDefault="00C81702" w:rsidP="00230910">
            <w:pPr>
              <w:spacing w:before="60" w:after="60"/>
            </w:pPr>
            <w:r w:rsidRPr="00C45E04">
              <w:t>New</w:t>
            </w:r>
          </w:p>
        </w:tc>
        <w:tc>
          <w:tcPr>
            <w:tcW w:w="2410" w:type="dxa"/>
          </w:tcPr>
          <w:p w14:paraId="4627C13C" w14:textId="77777777" w:rsidR="00C81702" w:rsidRPr="005A77C9" w:rsidRDefault="00C81702" w:rsidP="00230910">
            <w:pPr>
              <w:spacing w:before="60" w:after="60"/>
            </w:pPr>
            <w:r w:rsidRPr="00DF46B6">
              <w:rPr>
                <w:rFonts w:cs="Arial"/>
              </w:rPr>
              <w:t>Mr. Andrew Hallinan (AU)</w:t>
            </w:r>
          </w:p>
        </w:tc>
      </w:tr>
      <w:tr w:rsidR="00C81702" w:rsidRPr="00011BB0" w14:paraId="3F90908F" w14:textId="77777777" w:rsidTr="00230910">
        <w:trPr>
          <w:cantSplit/>
        </w:trPr>
        <w:tc>
          <w:tcPr>
            <w:tcW w:w="4673" w:type="dxa"/>
            <w:shd w:val="clear" w:color="auto" w:fill="auto"/>
          </w:tcPr>
          <w:p w14:paraId="1DA0A3AA" w14:textId="77777777" w:rsidR="00C81702" w:rsidRPr="00C45E04" w:rsidRDefault="00C81702" w:rsidP="00230910">
            <w:pPr>
              <w:spacing w:before="60" w:after="60"/>
              <w:jc w:val="left"/>
              <w:rPr>
                <w:rFonts w:cs="Arial"/>
              </w:rPr>
            </w:pPr>
            <w:r w:rsidRPr="00C45E04">
              <w:rPr>
                <w:rFonts w:cs="Arial"/>
              </w:rPr>
              <w:t>Tall Fescue (</w:t>
            </w:r>
            <w:r w:rsidRPr="00C45E04">
              <w:rPr>
                <w:rFonts w:cs="Arial"/>
                <w:i/>
                <w:iCs/>
              </w:rPr>
              <w:t>Festuca pratensis</w:t>
            </w:r>
            <w:r w:rsidRPr="00C45E04">
              <w:rPr>
                <w:rFonts w:cs="Arial"/>
              </w:rPr>
              <w:t xml:space="preserve"> </w:t>
            </w:r>
            <w:proofErr w:type="spellStart"/>
            <w:r w:rsidRPr="00C45E04">
              <w:rPr>
                <w:rFonts w:cs="Arial"/>
              </w:rPr>
              <w:t>Huds</w:t>
            </w:r>
            <w:proofErr w:type="spellEnd"/>
            <w:r w:rsidRPr="00C45E04">
              <w:rPr>
                <w:rFonts w:cs="Arial"/>
              </w:rPr>
              <w:t xml:space="preserve">. / </w:t>
            </w:r>
            <w:r w:rsidRPr="00C45E04">
              <w:rPr>
                <w:rFonts w:cs="Arial"/>
                <w:i/>
                <w:iCs/>
              </w:rPr>
              <w:t>Festuca arundinacea</w:t>
            </w:r>
            <w:r w:rsidRPr="00C45E04">
              <w:rPr>
                <w:rFonts w:cs="Arial"/>
              </w:rPr>
              <w:t xml:space="preserve"> </w:t>
            </w:r>
            <w:proofErr w:type="spellStart"/>
            <w:r w:rsidRPr="00C45E04">
              <w:rPr>
                <w:rFonts w:cs="Arial"/>
              </w:rPr>
              <w:t>Schreb</w:t>
            </w:r>
            <w:proofErr w:type="spellEnd"/>
            <w:r w:rsidRPr="00C45E04">
              <w:rPr>
                <w:rFonts w:cs="Arial"/>
              </w:rPr>
              <w:t>.)</w:t>
            </w:r>
          </w:p>
        </w:tc>
        <w:tc>
          <w:tcPr>
            <w:tcW w:w="2268" w:type="dxa"/>
            <w:shd w:val="clear" w:color="auto" w:fill="auto"/>
          </w:tcPr>
          <w:p w14:paraId="36B37C83" w14:textId="77777777" w:rsidR="00C81702" w:rsidRPr="00C45E04" w:rsidRDefault="00C81702" w:rsidP="00230910">
            <w:pPr>
              <w:spacing w:before="60" w:after="60"/>
            </w:pPr>
            <w:r w:rsidRPr="00C45E04">
              <w:t>TG/39/8</w:t>
            </w:r>
          </w:p>
        </w:tc>
        <w:tc>
          <w:tcPr>
            <w:tcW w:w="2410" w:type="dxa"/>
          </w:tcPr>
          <w:p w14:paraId="1EBC7992" w14:textId="77777777" w:rsidR="00C81702" w:rsidRPr="005A77C9" w:rsidRDefault="00C81702" w:rsidP="00230910">
            <w:pPr>
              <w:spacing w:before="60" w:after="60"/>
            </w:pPr>
            <w:r w:rsidRPr="005A77C9">
              <w:t>NZ</w:t>
            </w:r>
          </w:p>
        </w:tc>
      </w:tr>
      <w:tr w:rsidR="00C81702" w:rsidRPr="00011BB0" w14:paraId="6E37C426" w14:textId="77777777" w:rsidTr="00230910">
        <w:trPr>
          <w:cantSplit/>
        </w:trPr>
        <w:tc>
          <w:tcPr>
            <w:tcW w:w="4673" w:type="dxa"/>
            <w:shd w:val="clear" w:color="auto" w:fill="auto"/>
          </w:tcPr>
          <w:p w14:paraId="28069278" w14:textId="77777777" w:rsidR="00C81702" w:rsidRPr="00450BD5" w:rsidRDefault="00C81702" w:rsidP="00230910">
            <w:pPr>
              <w:spacing w:before="60" w:after="60"/>
              <w:jc w:val="left"/>
              <w:rPr>
                <w:rFonts w:cs="Arial"/>
                <w:lang w:val="pt-BR"/>
              </w:rPr>
            </w:pPr>
            <w:r w:rsidRPr="007E6B5E">
              <w:rPr>
                <w:rFonts w:cs="Arial"/>
                <w:lang w:val="pt-BR"/>
              </w:rPr>
              <w:t>Turnip Rape (</w:t>
            </w:r>
            <w:r w:rsidRPr="007E6B5E">
              <w:rPr>
                <w:rFonts w:cs="Arial"/>
                <w:i/>
                <w:lang w:val="pt-BR"/>
              </w:rPr>
              <w:t>Brassica rapa</w:t>
            </w:r>
            <w:r w:rsidRPr="007E6B5E">
              <w:rPr>
                <w:rFonts w:cs="Arial"/>
                <w:lang w:val="pt-BR"/>
              </w:rPr>
              <w:t xml:space="preserve"> L. var. </w:t>
            </w:r>
            <w:r w:rsidRPr="007E6B5E">
              <w:rPr>
                <w:rFonts w:cs="Arial"/>
                <w:i/>
                <w:lang w:val="pt-BR"/>
              </w:rPr>
              <w:t>silvestris</w:t>
            </w:r>
            <w:r w:rsidRPr="007E6B5E">
              <w:rPr>
                <w:rFonts w:cs="Arial"/>
                <w:lang w:val="pt-BR"/>
              </w:rPr>
              <w:t xml:space="preserve"> (Lam.) </w:t>
            </w:r>
            <w:r w:rsidRPr="00450BD5">
              <w:rPr>
                <w:rFonts w:cs="Arial"/>
                <w:lang w:val="pt-BR"/>
              </w:rPr>
              <w:t>Briggs.) (Revision)</w:t>
            </w:r>
          </w:p>
        </w:tc>
        <w:tc>
          <w:tcPr>
            <w:tcW w:w="2268" w:type="dxa"/>
            <w:shd w:val="clear" w:color="auto" w:fill="auto"/>
          </w:tcPr>
          <w:p w14:paraId="1F2DDB3D" w14:textId="77777777" w:rsidR="00C81702" w:rsidRPr="005A77C9" w:rsidRDefault="00C81702" w:rsidP="00230910">
            <w:pPr>
              <w:spacing w:before="60" w:after="60"/>
            </w:pPr>
            <w:r w:rsidRPr="005A77C9">
              <w:t>TG/185/3</w:t>
            </w:r>
          </w:p>
        </w:tc>
        <w:tc>
          <w:tcPr>
            <w:tcW w:w="2410" w:type="dxa"/>
          </w:tcPr>
          <w:p w14:paraId="3D407E3D" w14:textId="77777777" w:rsidR="00C81702" w:rsidRPr="005A77C9" w:rsidRDefault="00C81702" w:rsidP="00230910">
            <w:pPr>
              <w:spacing w:before="60" w:after="60"/>
            </w:pPr>
            <w:r w:rsidRPr="005A77C9">
              <w:t>FR</w:t>
            </w:r>
          </w:p>
        </w:tc>
      </w:tr>
    </w:tbl>
    <w:p w14:paraId="6C6CC569" w14:textId="77777777" w:rsidR="00C81702" w:rsidRDefault="00C81702" w:rsidP="00C81702">
      <w:pPr>
        <w:jc w:val="left"/>
      </w:pPr>
    </w:p>
    <w:p w14:paraId="23DE44A8" w14:textId="77777777" w:rsidR="00C81702" w:rsidRDefault="00C81702" w:rsidP="00C81702">
      <w:pPr>
        <w:jc w:val="left"/>
      </w:pPr>
    </w:p>
    <w:p w14:paraId="20FCB015" w14:textId="77777777" w:rsidR="00C81702" w:rsidRDefault="00C81702" w:rsidP="00C81702">
      <w:pPr>
        <w:jc w:val="right"/>
      </w:pPr>
    </w:p>
    <w:p w14:paraId="18FBE14F" w14:textId="77777777" w:rsidR="00C81702" w:rsidRDefault="00C81702" w:rsidP="00C81702">
      <w:pPr>
        <w:jc w:val="right"/>
      </w:pPr>
    </w:p>
    <w:p w14:paraId="11FF58B6" w14:textId="77777777" w:rsidR="00C81702" w:rsidRPr="00C5280D" w:rsidRDefault="00C81702" w:rsidP="00C81702">
      <w:pPr>
        <w:jc w:val="right"/>
      </w:pPr>
      <w:r>
        <w:t>[End of Annex IV and of document]</w:t>
      </w:r>
    </w:p>
    <w:p w14:paraId="6381AB75" w14:textId="77777777" w:rsidR="00C81702" w:rsidRPr="00B37824" w:rsidRDefault="00C81702" w:rsidP="00B37824">
      <w:pPr>
        <w:keepNext/>
        <w:tabs>
          <w:tab w:val="left" w:pos="9639"/>
        </w:tabs>
        <w:jc w:val="right"/>
        <w:rPr>
          <w:rFonts w:cs="Arial"/>
        </w:rPr>
      </w:pPr>
    </w:p>
    <w:p w14:paraId="1F7EFB9F" w14:textId="77777777" w:rsidR="00050E16" w:rsidRPr="00E03543" w:rsidRDefault="00050E16" w:rsidP="009B440E">
      <w:pPr>
        <w:jc w:val="left"/>
      </w:pPr>
    </w:p>
    <w:sectPr w:rsidR="00050E16" w:rsidRPr="00E03543" w:rsidSect="00B37824">
      <w:headerReference w:type="default" r:id="rId25"/>
      <w:headerReference w:type="first" r:id="rId26"/>
      <w:pgSz w:w="12240" w:h="15840" w:code="1"/>
      <w:pgMar w:top="1134" w:right="900" w:bottom="567" w:left="1134"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DCEA4" w14:textId="77777777" w:rsidR="001830E4" w:rsidRDefault="001830E4" w:rsidP="006655D3">
      <w:r>
        <w:separator/>
      </w:r>
    </w:p>
    <w:p w14:paraId="7D0D4B82" w14:textId="77777777" w:rsidR="001830E4" w:rsidRDefault="001830E4" w:rsidP="006655D3"/>
    <w:p w14:paraId="0216A3A8" w14:textId="77777777" w:rsidR="001830E4" w:rsidRDefault="001830E4" w:rsidP="006655D3"/>
  </w:endnote>
  <w:endnote w:type="continuationSeparator" w:id="0">
    <w:p w14:paraId="0BC7445B" w14:textId="77777777" w:rsidR="001830E4" w:rsidRDefault="001830E4" w:rsidP="006655D3">
      <w:r>
        <w:separator/>
      </w:r>
    </w:p>
    <w:p w14:paraId="76961300" w14:textId="77777777" w:rsidR="001830E4" w:rsidRPr="00294751" w:rsidRDefault="001830E4">
      <w:pPr>
        <w:pStyle w:val="Footer"/>
        <w:spacing w:after="60"/>
        <w:rPr>
          <w:sz w:val="18"/>
          <w:lang w:val="fr-FR"/>
        </w:rPr>
      </w:pPr>
      <w:r w:rsidRPr="00294751">
        <w:rPr>
          <w:sz w:val="18"/>
          <w:lang w:val="fr-FR"/>
        </w:rPr>
        <w:t>[Suite de la note de la page précédente]</w:t>
      </w:r>
    </w:p>
    <w:p w14:paraId="7663CCD3" w14:textId="77777777" w:rsidR="001830E4" w:rsidRPr="00294751" w:rsidRDefault="001830E4" w:rsidP="006655D3">
      <w:pPr>
        <w:rPr>
          <w:lang w:val="fr-FR"/>
        </w:rPr>
      </w:pPr>
    </w:p>
    <w:p w14:paraId="6DB5B528" w14:textId="77777777" w:rsidR="001830E4" w:rsidRPr="00294751" w:rsidRDefault="001830E4" w:rsidP="006655D3">
      <w:pPr>
        <w:rPr>
          <w:lang w:val="fr-FR"/>
        </w:rPr>
      </w:pPr>
    </w:p>
  </w:endnote>
  <w:endnote w:type="continuationNotice" w:id="1">
    <w:p w14:paraId="17F86215" w14:textId="77777777" w:rsidR="001830E4" w:rsidRPr="00294751" w:rsidRDefault="001830E4" w:rsidP="006655D3">
      <w:pPr>
        <w:rPr>
          <w:lang w:val="fr-FR"/>
        </w:rPr>
      </w:pPr>
      <w:r w:rsidRPr="00294751">
        <w:rPr>
          <w:lang w:val="fr-FR"/>
        </w:rPr>
        <w:t>[Suite de la note page suivante]</w:t>
      </w:r>
    </w:p>
    <w:p w14:paraId="2ED7744E" w14:textId="77777777" w:rsidR="001830E4" w:rsidRPr="00294751" w:rsidRDefault="001830E4" w:rsidP="006655D3">
      <w:pPr>
        <w:rPr>
          <w:lang w:val="fr-FR"/>
        </w:rPr>
      </w:pPr>
    </w:p>
    <w:p w14:paraId="1A95A26A" w14:textId="77777777" w:rsidR="001830E4" w:rsidRPr="00294751" w:rsidRDefault="001830E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6F6E7" w14:textId="77777777" w:rsidR="001830E4" w:rsidRDefault="001830E4" w:rsidP="006655D3">
      <w:r>
        <w:separator/>
      </w:r>
    </w:p>
  </w:footnote>
  <w:footnote w:type="continuationSeparator" w:id="0">
    <w:p w14:paraId="0EF3A270" w14:textId="77777777" w:rsidR="001830E4" w:rsidRDefault="001830E4" w:rsidP="006655D3">
      <w:r>
        <w:separator/>
      </w:r>
    </w:p>
  </w:footnote>
  <w:footnote w:type="continuationNotice" w:id="1">
    <w:p w14:paraId="4D8B8CA6" w14:textId="77777777" w:rsidR="001830E4" w:rsidRPr="00AB530F" w:rsidRDefault="001830E4" w:rsidP="00AB530F">
      <w:pPr>
        <w:pStyle w:val="Footer"/>
      </w:pPr>
    </w:p>
  </w:footnote>
  <w:footnote w:id="2">
    <w:p w14:paraId="47C4514B" w14:textId="77777777" w:rsidR="00C81702" w:rsidRPr="00470E32" w:rsidRDefault="00C81702" w:rsidP="00C81702">
      <w:pPr>
        <w:pStyle w:val="FootnoteText"/>
      </w:pPr>
      <w:r>
        <w:rPr>
          <w:rStyle w:val="FootnoteReference"/>
        </w:rPr>
        <w:footnoteRef/>
      </w:r>
      <w:r>
        <w:t xml:space="preserve"> </w:t>
      </w:r>
      <w:r>
        <w:rPr>
          <w:szCs w:val="16"/>
        </w:rPr>
        <w:t>for name of experts, see list of participants</w:t>
      </w:r>
    </w:p>
  </w:footnote>
  <w:footnote w:id="3">
    <w:p w14:paraId="0BFAFCC3" w14:textId="77777777" w:rsidR="00C81702" w:rsidRPr="00B571C4" w:rsidRDefault="00C81702" w:rsidP="00C81702">
      <w:pPr>
        <w:pStyle w:val="FootnoteText"/>
      </w:pPr>
      <w:r>
        <w:rPr>
          <w:rStyle w:val="FootnoteReference"/>
        </w:rPr>
        <w:footnoteRef/>
      </w:r>
      <w:r>
        <w:t xml:space="preserve"> 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8B0AC" w14:textId="310BDFCF" w:rsidR="00B47EE7" w:rsidRDefault="00B47EE7">
    <w:pPr>
      <w:pStyle w:val="Header"/>
      <w:rPr>
        <w:lang w:val="en-US"/>
      </w:rPr>
    </w:pPr>
    <w:r>
      <w:rPr>
        <w:lang w:val="en-US"/>
      </w:rPr>
      <w:t>TWA/54/7</w:t>
    </w:r>
  </w:p>
  <w:p w14:paraId="25A6666A" w14:textId="742ADCD3" w:rsidR="00B47EE7" w:rsidRDefault="00B47EE7">
    <w:pPr>
      <w:pStyle w:val="Header"/>
      <w:rPr>
        <w:noProof/>
        <w:lang w:val="en-US"/>
      </w:rPr>
    </w:pPr>
    <w:r>
      <w:rPr>
        <w:lang w:val="en-US"/>
      </w:rPr>
      <w:t xml:space="preserve">page </w:t>
    </w:r>
    <w:r w:rsidRPr="00B47EE7">
      <w:rPr>
        <w:lang w:val="en-US"/>
      </w:rPr>
      <w:fldChar w:fldCharType="begin"/>
    </w:r>
    <w:r w:rsidRPr="00B47EE7">
      <w:rPr>
        <w:lang w:val="en-US"/>
      </w:rPr>
      <w:instrText xml:space="preserve"> PAGE   \* MERGEFORMAT </w:instrText>
    </w:r>
    <w:r w:rsidRPr="00B47EE7">
      <w:rPr>
        <w:lang w:val="en-US"/>
      </w:rPr>
      <w:fldChar w:fldCharType="separate"/>
    </w:r>
    <w:r w:rsidRPr="00B47EE7">
      <w:rPr>
        <w:noProof/>
        <w:lang w:val="en-US"/>
      </w:rPr>
      <w:t>1</w:t>
    </w:r>
    <w:r w:rsidRPr="00B47EE7">
      <w:rPr>
        <w:noProof/>
        <w:lang w:val="en-US"/>
      </w:rPr>
      <w:fldChar w:fldCharType="end"/>
    </w:r>
  </w:p>
  <w:p w14:paraId="3472F539" w14:textId="77777777" w:rsidR="00B47EE7" w:rsidRPr="00B47EE7" w:rsidRDefault="00B47EE7">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E8BA" w14:textId="374B8324" w:rsidR="00B37824" w:rsidRPr="00B82BD8" w:rsidRDefault="00B37824" w:rsidP="00230910">
    <w:pPr>
      <w:pStyle w:val="Header"/>
      <w:rPr>
        <w:rFonts w:cs="Arial"/>
      </w:rPr>
    </w:pPr>
    <w:r w:rsidRPr="00B82BD8">
      <w:rPr>
        <w:rFonts w:cs="Arial"/>
      </w:rPr>
      <w:t>TWA/54/</w:t>
    </w:r>
    <w:r>
      <w:rPr>
        <w:rFonts w:cs="Arial"/>
      </w:rPr>
      <w:t>7</w:t>
    </w:r>
  </w:p>
  <w:p w14:paraId="1AC6D4AE" w14:textId="77777777" w:rsidR="00B37824" w:rsidRPr="00B82BD8" w:rsidRDefault="00B37824" w:rsidP="00230910">
    <w:pPr>
      <w:pStyle w:val="Header"/>
      <w:rPr>
        <w:rFonts w:cs="Arial"/>
      </w:rPr>
    </w:pPr>
    <w:r w:rsidRPr="00B82BD8">
      <w:rPr>
        <w:rFonts w:cs="Arial"/>
      </w:rPr>
      <w:t>Annex</w:t>
    </w:r>
    <w:r>
      <w:rPr>
        <w:rFonts w:cs="Arial"/>
      </w:rPr>
      <w:t xml:space="preserve"> I</w:t>
    </w:r>
    <w:r w:rsidRPr="00B82BD8">
      <w:rPr>
        <w:rFonts w:cs="Arial"/>
      </w:rPr>
      <w:t xml:space="preserve">, page </w:t>
    </w:r>
    <w:r w:rsidRPr="001C2761">
      <w:rPr>
        <w:rFonts w:cs="Arial"/>
      </w:rPr>
      <w:fldChar w:fldCharType="begin"/>
    </w:r>
    <w:r w:rsidRPr="00B82BD8">
      <w:rPr>
        <w:rFonts w:cs="Arial"/>
      </w:rPr>
      <w:instrText xml:space="preserve"> PAGE   \* MERGEFORMAT </w:instrText>
    </w:r>
    <w:r w:rsidRPr="001C2761">
      <w:rPr>
        <w:rFonts w:cs="Arial"/>
      </w:rPr>
      <w:fldChar w:fldCharType="separate"/>
    </w:r>
    <w:r w:rsidRPr="00B82BD8">
      <w:rPr>
        <w:rFonts w:cs="Arial"/>
        <w:noProof/>
      </w:rPr>
      <w:t>12</w:t>
    </w:r>
    <w:r w:rsidRPr="001C2761">
      <w:rPr>
        <w:rFonts w:cs="Arial"/>
        <w:noProof/>
      </w:rPr>
      <w:fldChar w:fldCharType="end"/>
    </w:r>
  </w:p>
  <w:p w14:paraId="58D9D806" w14:textId="77777777" w:rsidR="00B37824" w:rsidRPr="00B82BD8" w:rsidRDefault="00B37824" w:rsidP="00230910">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419A" w14:textId="77777777" w:rsidR="00B37824" w:rsidRDefault="00B37824" w:rsidP="00230910">
    <w:pPr>
      <w:pStyle w:val="Header"/>
      <w:rPr>
        <w:rFonts w:cs="Arial"/>
      </w:rPr>
    </w:pPr>
    <w:r>
      <w:rPr>
        <w:rFonts w:cs="Arial"/>
      </w:rPr>
      <w:t>TWA/54/7 Prov.</w:t>
    </w:r>
  </w:p>
  <w:p w14:paraId="52E77521" w14:textId="77777777" w:rsidR="00B37824" w:rsidRDefault="00B37824" w:rsidP="00230910">
    <w:pPr>
      <w:pStyle w:val="Header"/>
      <w:rPr>
        <w:rFonts w:cs="Arial"/>
      </w:rPr>
    </w:pPr>
  </w:p>
  <w:p w14:paraId="14855812" w14:textId="77777777" w:rsidR="00B37824" w:rsidRDefault="00B37824" w:rsidP="00230910">
    <w:pPr>
      <w:pStyle w:val="Header"/>
      <w:rPr>
        <w:rFonts w:cs="Arial"/>
      </w:rPr>
    </w:pPr>
    <w:r>
      <w:rPr>
        <w:rFonts w:cs="Arial"/>
      </w:rPr>
      <w:t>ANNEX I</w:t>
    </w:r>
  </w:p>
  <w:p w14:paraId="5A905F4A" w14:textId="77777777" w:rsidR="00B37824" w:rsidRPr="00B82BD8" w:rsidRDefault="00B37824" w:rsidP="00230910">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8BC2" w14:textId="7387BBA8" w:rsidR="00100F08" w:rsidRDefault="00100F08" w:rsidP="00230910">
    <w:pPr>
      <w:pStyle w:val="Header"/>
      <w:rPr>
        <w:rFonts w:cs="Arial"/>
      </w:rPr>
    </w:pPr>
    <w:r>
      <w:rPr>
        <w:rFonts w:cs="Arial"/>
      </w:rPr>
      <w:t>TWA/54/7</w:t>
    </w:r>
  </w:p>
  <w:p w14:paraId="2CBA6A45" w14:textId="77777777" w:rsidR="00100F08" w:rsidRDefault="00100F08" w:rsidP="00230910">
    <w:pPr>
      <w:pStyle w:val="Header"/>
      <w:rPr>
        <w:rFonts w:cs="Arial"/>
      </w:rPr>
    </w:pPr>
  </w:p>
  <w:p w14:paraId="068B95E9" w14:textId="39372261" w:rsidR="00100F08" w:rsidRDefault="00100F08" w:rsidP="00230910">
    <w:pPr>
      <w:pStyle w:val="Header"/>
      <w:rPr>
        <w:rFonts w:cs="Arial"/>
      </w:rPr>
    </w:pPr>
    <w:r>
      <w:rPr>
        <w:rFonts w:cs="Arial"/>
      </w:rPr>
      <w:t>ANNEX II</w:t>
    </w:r>
  </w:p>
  <w:p w14:paraId="3402D201" w14:textId="77777777" w:rsidR="00100F08" w:rsidRPr="00B82BD8" w:rsidRDefault="00100F08" w:rsidP="00230910">
    <w:pPr>
      <w:pStyle w:val="Head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351F" w14:textId="09C0EFAE" w:rsidR="00C81702" w:rsidRPr="00B82BD8" w:rsidRDefault="00C81702" w:rsidP="00230910">
    <w:pPr>
      <w:pStyle w:val="Header"/>
      <w:rPr>
        <w:rFonts w:cs="Arial"/>
      </w:rPr>
    </w:pPr>
    <w:r w:rsidRPr="00B82BD8">
      <w:rPr>
        <w:rFonts w:cs="Arial"/>
      </w:rPr>
      <w:t>TWA/54/</w:t>
    </w:r>
    <w:r>
      <w:rPr>
        <w:rFonts w:cs="Arial"/>
      </w:rPr>
      <w:t>7</w:t>
    </w:r>
    <w:r w:rsidRPr="00B82BD8">
      <w:rPr>
        <w:rFonts w:cs="Arial"/>
      </w:rPr>
      <w:t xml:space="preserve"> </w:t>
    </w:r>
  </w:p>
  <w:p w14:paraId="4AF7BFBA" w14:textId="007F47EF" w:rsidR="00C81702" w:rsidRPr="00B82BD8" w:rsidRDefault="00C81702" w:rsidP="00230910">
    <w:pPr>
      <w:pStyle w:val="Header"/>
      <w:rPr>
        <w:rFonts w:cs="Arial"/>
      </w:rPr>
    </w:pPr>
    <w:r w:rsidRPr="00B82BD8">
      <w:rPr>
        <w:rFonts w:cs="Arial"/>
      </w:rPr>
      <w:t>Annex</w:t>
    </w:r>
    <w:r>
      <w:rPr>
        <w:rFonts w:cs="Arial"/>
      </w:rPr>
      <w:t xml:space="preserve"> III</w:t>
    </w:r>
    <w:r w:rsidRPr="00B82BD8">
      <w:rPr>
        <w:rFonts w:cs="Arial"/>
      </w:rPr>
      <w:t xml:space="preserve">, page </w:t>
    </w:r>
    <w:r w:rsidRPr="001C2761">
      <w:rPr>
        <w:rFonts w:cs="Arial"/>
      </w:rPr>
      <w:fldChar w:fldCharType="begin"/>
    </w:r>
    <w:r w:rsidRPr="00B82BD8">
      <w:rPr>
        <w:rFonts w:cs="Arial"/>
      </w:rPr>
      <w:instrText xml:space="preserve"> PAGE   \* MERGEFORMAT </w:instrText>
    </w:r>
    <w:r w:rsidRPr="001C2761">
      <w:rPr>
        <w:rFonts w:cs="Arial"/>
      </w:rPr>
      <w:fldChar w:fldCharType="separate"/>
    </w:r>
    <w:r w:rsidRPr="00B82BD8">
      <w:rPr>
        <w:rFonts w:cs="Arial"/>
        <w:noProof/>
      </w:rPr>
      <w:t>12</w:t>
    </w:r>
    <w:r w:rsidRPr="001C2761">
      <w:rPr>
        <w:rFonts w:cs="Arial"/>
        <w:noProof/>
      </w:rPr>
      <w:fldChar w:fldCharType="end"/>
    </w:r>
  </w:p>
  <w:p w14:paraId="1D8317C4" w14:textId="77777777" w:rsidR="00C81702" w:rsidRPr="00B82BD8" w:rsidRDefault="00C81702" w:rsidP="00230910">
    <w:pPr>
      <w:pStyle w:val="Header"/>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380C" w14:textId="66F2C01C" w:rsidR="004D369F" w:rsidRDefault="004D369F" w:rsidP="00230910">
    <w:pPr>
      <w:pStyle w:val="Header"/>
      <w:rPr>
        <w:rFonts w:cs="Arial"/>
      </w:rPr>
    </w:pPr>
    <w:r>
      <w:rPr>
        <w:rFonts w:cs="Arial"/>
      </w:rPr>
      <w:t xml:space="preserve">TWA/54/7 </w:t>
    </w:r>
  </w:p>
  <w:p w14:paraId="3B87E8EB" w14:textId="77777777" w:rsidR="004D369F" w:rsidRDefault="004D369F" w:rsidP="00230910">
    <w:pPr>
      <w:pStyle w:val="Header"/>
      <w:rPr>
        <w:rFonts w:cs="Arial"/>
      </w:rPr>
    </w:pPr>
  </w:p>
  <w:p w14:paraId="67FF60ED" w14:textId="5CE962C7" w:rsidR="004D369F" w:rsidRDefault="004D369F" w:rsidP="00230910">
    <w:pPr>
      <w:pStyle w:val="Header"/>
      <w:rPr>
        <w:rFonts w:cs="Arial"/>
      </w:rPr>
    </w:pPr>
    <w:r>
      <w:rPr>
        <w:rFonts w:cs="Arial"/>
      </w:rPr>
      <w:t>ANNEX II</w:t>
    </w:r>
    <w:r w:rsidR="00C81702">
      <w:rPr>
        <w:rFonts w:cs="Arial"/>
      </w:rPr>
      <w:t>I</w:t>
    </w:r>
  </w:p>
  <w:p w14:paraId="4B3650F8" w14:textId="77777777" w:rsidR="004D369F" w:rsidRPr="00B82BD8" w:rsidRDefault="004D369F" w:rsidP="00230910">
    <w:pPr>
      <w:pStyle w:val="Header"/>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80265" w14:textId="12B1B02E" w:rsidR="00C81702" w:rsidRPr="00B82BD8" w:rsidRDefault="00C81702" w:rsidP="00230910">
    <w:pPr>
      <w:pStyle w:val="Header"/>
      <w:rPr>
        <w:rFonts w:cs="Arial"/>
      </w:rPr>
    </w:pPr>
    <w:r w:rsidRPr="00B82BD8">
      <w:rPr>
        <w:rFonts w:cs="Arial"/>
      </w:rPr>
      <w:t>TWA/54/</w:t>
    </w:r>
    <w:r>
      <w:rPr>
        <w:rFonts w:cs="Arial"/>
      </w:rPr>
      <w:t>7</w:t>
    </w:r>
  </w:p>
  <w:p w14:paraId="7320AFB6" w14:textId="4A6569AD" w:rsidR="00C81702" w:rsidRPr="00B82BD8" w:rsidRDefault="00C81702" w:rsidP="00230910">
    <w:pPr>
      <w:pStyle w:val="Header"/>
      <w:rPr>
        <w:rFonts w:cs="Arial"/>
      </w:rPr>
    </w:pPr>
    <w:r w:rsidRPr="00B82BD8">
      <w:rPr>
        <w:rFonts w:cs="Arial"/>
      </w:rPr>
      <w:t>Annex</w:t>
    </w:r>
    <w:r>
      <w:rPr>
        <w:rFonts w:cs="Arial"/>
      </w:rPr>
      <w:t xml:space="preserve"> IV</w:t>
    </w:r>
    <w:r w:rsidRPr="00B82BD8">
      <w:rPr>
        <w:rFonts w:cs="Arial"/>
      </w:rPr>
      <w:t xml:space="preserve">, page </w:t>
    </w:r>
    <w:r w:rsidRPr="001C2761">
      <w:rPr>
        <w:rFonts w:cs="Arial"/>
      </w:rPr>
      <w:fldChar w:fldCharType="begin"/>
    </w:r>
    <w:r w:rsidRPr="00B82BD8">
      <w:rPr>
        <w:rFonts w:cs="Arial"/>
      </w:rPr>
      <w:instrText xml:space="preserve"> PAGE   \* MERGEFORMAT </w:instrText>
    </w:r>
    <w:r w:rsidRPr="001C2761">
      <w:rPr>
        <w:rFonts w:cs="Arial"/>
      </w:rPr>
      <w:fldChar w:fldCharType="separate"/>
    </w:r>
    <w:r w:rsidRPr="00B82BD8">
      <w:rPr>
        <w:rFonts w:cs="Arial"/>
        <w:noProof/>
      </w:rPr>
      <w:t>12</w:t>
    </w:r>
    <w:r w:rsidRPr="001C2761">
      <w:rPr>
        <w:rFonts w:cs="Arial"/>
        <w:noProof/>
      </w:rPr>
      <w:fldChar w:fldCharType="end"/>
    </w:r>
  </w:p>
  <w:p w14:paraId="4801BCD9" w14:textId="77777777" w:rsidR="00C81702" w:rsidRPr="00B82BD8" w:rsidRDefault="00C81702" w:rsidP="00230910">
    <w:pPr>
      <w:pStyle w:val="Header"/>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E754" w14:textId="49B7A334" w:rsidR="00C81702" w:rsidRDefault="00C81702" w:rsidP="00230910">
    <w:pPr>
      <w:pStyle w:val="Header"/>
      <w:rPr>
        <w:rFonts w:cs="Arial"/>
      </w:rPr>
    </w:pPr>
    <w:r>
      <w:rPr>
        <w:rFonts w:cs="Arial"/>
      </w:rPr>
      <w:t xml:space="preserve">TWA/54/7 </w:t>
    </w:r>
  </w:p>
  <w:p w14:paraId="3E20409B" w14:textId="77777777" w:rsidR="00C81702" w:rsidRDefault="00C81702" w:rsidP="00230910">
    <w:pPr>
      <w:pStyle w:val="Header"/>
      <w:rPr>
        <w:rFonts w:cs="Arial"/>
      </w:rPr>
    </w:pPr>
  </w:p>
  <w:p w14:paraId="765B51E6" w14:textId="40142A42" w:rsidR="00C81702" w:rsidRDefault="00C81702" w:rsidP="00230910">
    <w:pPr>
      <w:pStyle w:val="Header"/>
      <w:rPr>
        <w:rFonts w:cs="Arial"/>
      </w:rPr>
    </w:pPr>
    <w:r>
      <w:rPr>
        <w:rFonts w:cs="Arial"/>
      </w:rPr>
      <w:t>ANNEX IV</w:t>
    </w:r>
  </w:p>
  <w:p w14:paraId="2861CB5C" w14:textId="77777777" w:rsidR="00C81702" w:rsidRPr="00B82BD8" w:rsidRDefault="00C81702" w:rsidP="00230910">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7A62"/>
    <w:multiLevelType w:val="hybridMultilevel"/>
    <w:tmpl w:val="B9B60970"/>
    <w:lvl w:ilvl="0" w:tplc="0409001B">
      <w:start w:val="1"/>
      <w:numFmt w:val="lowerRoman"/>
      <w:lvlText w:val="%1."/>
      <w:lvlJc w:val="righ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15:restartNumberingAfterBreak="0">
    <w:nsid w:val="03F50BA7"/>
    <w:multiLevelType w:val="hybridMultilevel"/>
    <w:tmpl w:val="49FA5102"/>
    <w:lvl w:ilvl="0" w:tplc="692429B0">
      <w:start w:val="1"/>
      <w:numFmt w:val="lowerLetter"/>
      <w:lvlText w:val="(%1)"/>
      <w:lvlJc w:val="left"/>
      <w:pPr>
        <w:ind w:left="1827" w:hanging="360"/>
      </w:pPr>
      <w:rPr>
        <w:sz w:val="20"/>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2"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123C4308"/>
    <w:multiLevelType w:val="hybridMultilevel"/>
    <w:tmpl w:val="A642B966"/>
    <w:lvl w:ilvl="0" w:tplc="C122CF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66A0B"/>
    <w:multiLevelType w:val="hybridMultilevel"/>
    <w:tmpl w:val="36F48B9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86C1E3E"/>
    <w:multiLevelType w:val="hybridMultilevel"/>
    <w:tmpl w:val="F4ACFB86"/>
    <w:lvl w:ilvl="0" w:tplc="692429B0">
      <w:start w:val="1"/>
      <w:numFmt w:val="lowerLetter"/>
      <w:lvlText w:val="(%1)"/>
      <w:lvlJc w:val="left"/>
      <w:pPr>
        <w:ind w:left="1827" w:hanging="360"/>
      </w:pPr>
      <w:rPr>
        <w:sz w:val="20"/>
      </w:rPr>
    </w:lvl>
    <w:lvl w:ilvl="1" w:tplc="04090019">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7" w15:restartNumberingAfterBreak="0">
    <w:nsid w:val="19FD3CB5"/>
    <w:multiLevelType w:val="hybridMultilevel"/>
    <w:tmpl w:val="7C94973C"/>
    <w:lvl w:ilvl="0" w:tplc="692429B0">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BC10E"/>
    <w:multiLevelType w:val="hybridMultilevel"/>
    <w:tmpl w:val="FFFFFFFF"/>
    <w:lvl w:ilvl="0" w:tplc="A6EAD158">
      <w:start w:val="1"/>
      <w:numFmt w:val="bullet"/>
      <w:lvlText w:val="-"/>
      <w:lvlJc w:val="left"/>
      <w:pPr>
        <w:ind w:left="720" w:hanging="360"/>
      </w:pPr>
      <w:rPr>
        <w:rFonts w:ascii="Aptos" w:hAnsi="Aptos" w:hint="default"/>
      </w:rPr>
    </w:lvl>
    <w:lvl w:ilvl="1" w:tplc="A5FEA67E">
      <w:start w:val="1"/>
      <w:numFmt w:val="bullet"/>
      <w:lvlText w:val="o"/>
      <w:lvlJc w:val="left"/>
      <w:pPr>
        <w:ind w:left="1440" w:hanging="360"/>
      </w:pPr>
      <w:rPr>
        <w:rFonts w:ascii="Courier New" w:hAnsi="Courier New" w:hint="default"/>
      </w:rPr>
    </w:lvl>
    <w:lvl w:ilvl="2" w:tplc="E45C5E76">
      <w:start w:val="1"/>
      <w:numFmt w:val="bullet"/>
      <w:lvlText w:val=""/>
      <w:lvlJc w:val="left"/>
      <w:pPr>
        <w:ind w:left="2160" w:hanging="360"/>
      </w:pPr>
      <w:rPr>
        <w:rFonts w:ascii="Wingdings" w:hAnsi="Wingdings" w:hint="default"/>
      </w:rPr>
    </w:lvl>
    <w:lvl w:ilvl="3" w:tplc="3AC64586">
      <w:start w:val="1"/>
      <w:numFmt w:val="bullet"/>
      <w:lvlText w:val=""/>
      <w:lvlJc w:val="left"/>
      <w:pPr>
        <w:ind w:left="2880" w:hanging="360"/>
      </w:pPr>
      <w:rPr>
        <w:rFonts w:ascii="Symbol" w:hAnsi="Symbol" w:hint="default"/>
      </w:rPr>
    </w:lvl>
    <w:lvl w:ilvl="4" w:tplc="A1EA2812">
      <w:start w:val="1"/>
      <w:numFmt w:val="bullet"/>
      <w:lvlText w:val="o"/>
      <w:lvlJc w:val="left"/>
      <w:pPr>
        <w:ind w:left="3600" w:hanging="360"/>
      </w:pPr>
      <w:rPr>
        <w:rFonts w:ascii="Courier New" w:hAnsi="Courier New" w:hint="default"/>
      </w:rPr>
    </w:lvl>
    <w:lvl w:ilvl="5" w:tplc="8BD01B78">
      <w:start w:val="1"/>
      <w:numFmt w:val="bullet"/>
      <w:lvlText w:val=""/>
      <w:lvlJc w:val="left"/>
      <w:pPr>
        <w:ind w:left="4320" w:hanging="360"/>
      </w:pPr>
      <w:rPr>
        <w:rFonts w:ascii="Wingdings" w:hAnsi="Wingdings" w:hint="default"/>
      </w:rPr>
    </w:lvl>
    <w:lvl w:ilvl="6" w:tplc="160C0F18">
      <w:start w:val="1"/>
      <w:numFmt w:val="bullet"/>
      <w:lvlText w:val=""/>
      <w:lvlJc w:val="left"/>
      <w:pPr>
        <w:ind w:left="5040" w:hanging="360"/>
      </w:pPr>
      <w:rPr>
        <w:rFonts w:ascii="Symbol" w:hAnsi="Symbol" w:hint="default"/>
      </w:rPr>
    </w:lvl>
    <w:lvl w:ilvl="7" w:tplc="85FA30F8">
      <w:start w:val="1"/>
      <w:numFmt w:val="bullet"/>
      <w:lvlText w:val="o"/>
      <w:lvlJc w:val="left"/>
      <w:pPr>
        <w:ind w:left="5760" w:hanging="360"/>
      </w:pPr>
      <w:rPr>
        <w:rFonts w:ascii="Courier New" w:hAnsi="Courier New" w:hint="default"/>
      </w:rPr>
    </w:lvl>
    <w:lvl w:ilvl="8" w:tplc="ED72D1F0">
      <w:start w:val="1"/>
      <w:numFmt w:val="bullet"/>
      <w:lvlText w:val=""/>
      <w:lvlJc w:val="left"/>
      <w:pPr>
        <w:ind w:left="6480" w:hanging="360"/>
      </w:pPr>
      <w:rPr>
        <w:rFonts w:ascii="Wingdings" w:hAnsi="Wingdings" w:hint="default"/>
      </w:rPr>
    </w:lvl>
  </w:abstractNum>
  <w:abstractNum w:abstractNumId="9" w15:restartNumberingAfterBreak="0">
    <w:nsid w:val="2AA83789"/>
    <w:multiLevelType w:val="hybridMultilevel"/>
    <w:tmpl w:val="8814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3218C"/>
    <w:multiLevelType w:val="hybridMultilevel"/>
    <w:tmpl w:val="2878103E"/>
    <w:lvl w:ilvl="0" w:tplc="66A674D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8039DB"/>
    <w:multiLevelType w:val="hybridMultilevel"/>
    <w:tmpl w:val="A094D1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3" w15:restartNumberingAfterBreak="0">
    <w:nsid w:val="48FC2A2F"/>
    <w:multiLevelType w:val="hybridMultilevel"/>
    <w:tmpl w:val="D4D0A9E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9895BB1"/>
    <w:multiLevelType w:val="hybridMultilevel"/>
    <w:tmpl w:val="B06E07E8"/>
    <w:lvl w:ilvl="0" w:tplc="692429B0">
      <w:start w:val="1"/>
      <w:numFmt w:val="lowerLetter"/>
      <w:lvlText w:val="(%1)"/>
      <w:lvlJc w:val="left"/>
      <w:pPr>
        <w:ind w:left="1827" w:hanging="360"/>
      </w:pPr>
      <w:rPr>
        <w:sz w:val="20"/>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15" w15:restartNumberingAfterBreak="0">
    <w:nsid w:val="4FD0192D"/>
    <w:multiLevelType w:val="hybridMultilevel"/>
    <w:tmpl w:val="E83A768A"/>
    <w:lvl w:ilvl="0" w:tplc="C4B6094C">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15:restartNumberingAfterBreak="0">
    <w:nsid w:val="503556AF"/>
    <w:multiLevelType w:val="hybridMultilevel"/>
    <w:tmpl w:val="66C2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25608"/>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5EF05591"/>
    <w:multiLevelType w:val="hybridMultilevel"/>
    <w:tmpl w:val="E3027BE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7431532"/>
    <w:multiLevelType w:val="hybridMultilevel"/>
    <w:tmpl w:val="C8D29678"/>
    <w:lvl w:ilvl="0" w:tplc="692429B0">
      <w:start w:val="1"/>
      <w:numFmt w:val="lowerLetter"/>
      <w:lvlText w:val="(%1)"/>
      <w:lvlJc w:val="left"/>
      <w:pPr>
        <w:ind w:left="1827" w:hanging="360"/>
      </w:pPr>
      <w:rPr>
        <w:sz w:val="20"/>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21" w15:restartNumberingAfterBreak="0">
    <w:nsid w:val="7EBC51D9"/>
    <w:multiLevelType w:val="hybridMultilevel"/>
    <w:tmpl w:val="558A05AC"/>
    <w:lvl w:ilvl="0" w:tplc="692429B0">
      <w:start w:val="1"/>
      <w:numFmt w:val="lowerLetter"/>
      <w:lvlText w:val="(%1)"/>
      <w:lvlJc w:val="left"/>
      <w:pPr>
        <w:ind w:left="1827" w:hanging="360"/>
      </w:pPr>
      <w:rPr>
        <w:sz w:val="20"/>
      </w:rPr>
    </w:lvl>
    <w:lvl w:ilvl="1" w:tplc="692429B0">
      <w:start w:val="1"/>
      <w:numFmt w:val="lowerLetter"/>
      <w:lvlText w:val="(%2)"/>
      <w:lvlJc w:val="left"/>
      <w:pPr>
        <w:ind w:left="2547" w:hanging="360"/>
      </w:pPr>
      <w:rPr>
        <w:sz w:val="20"/>
      </w:r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num w:numId="1" w16cid:durableId="1477408595">
    <w:abstractNumId w:val="12"/>
  </w:num>
  <w:num w:numId="2" w16cid:durableId="16277357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6360017">
    <w:abstractNumId w:val="3"/>
  </w:num>
  <w:num w:numId="4" w16cid:durableId="1047795543">
    <w:abstractNumId w:val="10"/>
  </w:num>
  <w:num w:numId="5" w16cid:durableId="192306676">
    <w:abstractNumId w:val="8"/>
  </w:num>
  <w:num w:numId="6" w16cid:durableId="243615828">
    <w:abstractNumId w:val="2"/>
  </w:num>
  <w:num w:numId="7" w16cid:durableId="1725324379">
    <w:abstractNumId w:val="16"/>
  </w:num>
  <w:num w:numId="8" w16cid:durableId="1240097606">
    <w:abstractNumId w:val="9"/>
  </w:num>
  <w:num w:numId="9" w16cid:durableId="952400868">
    <w:abstractNumId w:val="19"/>
  </w:num>
  <w:num w:numId="10" w16cid:durableId="927689873">
    <w:abstractNumId w:val="11"/>
  </w:num>
  <w:num w:numId="11" w16cid:durableId="150759889">
    <w:abstractNumId w:val="17"/>
  </w:num>
  <w:num w:numId="12" w16cid:durableId="1142624485">
    <w:abstractNumId w:val="15"/>
  </w:num>
  <w:num w:numId="13" w16cid:durableId="1161192920">
    <w:abstractNumId w:val="18"/>
  </w:num>
  <w:num w:numId="14" w16cid:durableId="1800875368">
    <w:abstractNumId w:val="4"/>
  </w:num>
  <w:num w:numId="15" w16cid:durableId="691492480">
    <w:abstractNumId w:val="13"/>
  </w:num>
  <w:num w:numId="16" w16cid:durableId="683676508">
    <w:abstractNumId w:val="0"/>
  </w:num>
  <w:num w:numId="17" w16cid:durableId="1403867497">
    <w:abstractNumId w:val="1"/>
  </w:num>
  <w:num w:numId="18" w16cid:durableId="1768303475">
    <w:abstractNumId w:val="14"/>
  </w:num>
  <w:num w:numId="19" w16cid:durableId="433136943">
    <w:abstractNumId w:val="6"/>
  </w:num>
  <w:num w:numId="20" w16cid:durableId="667252108">
    <w:abstractNumId w:val="21"/>
  </w:num>
  <w:num w:numId="21" w16cid:durableId="1034505614">
    <w:abstractNumId w:val="20"/>
  </w:num>
  <w:num w:numId="22" w16cid:durableId="205550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E4"/>
    <w:rsid w:val="00010CF3"/>
    <w:rsid w:val="00011E27"/>
    <w:rsid w:val="000148BC"/>
    <w:rsid w:val="00024AB8"/>
    <w:rsid w:val="00026090"/>
    <w:rsid w:val="00030854"/>
    <w:rsid w:val="00035243"/>
    <w:rsid w:val="00036028"/>
    <w:rsid w:val="0004198B"/>
    <w:rsid w:val="00044642"/>
    <w:rsid w:val="000446B9"/>
    <w:rsid w:val="00047E21"/>
    <w:rsid w:val="00050E16"/>
    <w:rsid w:val="00052CC6"/>
    <w:rsid w:val="00053C52"/>
    <w:rsid w:val="00055EE5"/>
    <w:rsid w:val="00082668"/>
    <w:rsid w:val="0008471B"/>
    <w:rsid w:val="00085505"/>
    <w:rsid w:val="000900E4"/>
    <w:rsid w:val="000A73E8"/>
    <w:rsid w:val="000A743D"/>
    <w:rsid w:val="000A7AE4"/>
    <w:rsid w:val="000B0171"/>
    <w:rsid w:val="000B32E1"/>
    <w:rsid w:val="000C4E25"/>
    <w:rsid w:val="000C7021"/>
    <w:rsid w:val="000D410E"/>
    <w:rsid w:val="000D5759"/>
    <w:rsid w:val="000D6341"/>
    <w:rsid w:val="000D6BBC"/>
    <w:rsid w:val="000D7780"/>
    <w:rsid w:val="000E60CC"/>
    <w:rsid w:val="000E636A"/>
    <w:rsid w:val="000F2F11"/>
    <w:rsid w:val="00100A5F"/>
    <w:rsid w:val="00100F08"/>
    <w:rsid w:val="00102A5D"/>
    <w:rsid w:val="00104DAF"/>
    <w:rsid w:val="00105929"/>
    <w:rsid w:val="00110BED"/>
    <w:rsid w:val="00110C36"/>
    <w:rsid w:val="001131D5"/>
    <w:rsid w:val="00114547"/>
    <w:rsid w:val="00135015"/>
    <w:rsid w:val="0013621F"/>
    <w:rsid w:val="00141DB8"/>
    <w:rsid w:val="001568CE"/>
    <w:rsid w:val="00172084"/>
    <w:rsid w:val="00172B8A"/>
    <w:rsid w:val="0017474A"/>
    <w:rsid w:val="001758C6"/>
    <w:rsid w:val="00181BE3"/>
    <w:rsid w:val="00182B99"/>
    <w:rsid w:val="001830E4"/>
    <w:rsid w:val="001920E3"/>
    <w:rsid w:val="001965E0"/>
    <w:rsid w:val="0019719D"/>
    <w:rsid w:val="001A0DE9"/>
    <w:rsid w:val="001C1525"/>
    <w:rsid w:val="001C72E2"/>
    <w:rsid w:val="001D67B9"/>
    <w:rsid w:val="001E5890"/>
    <w:rsid w:val="001F1250"/>
    <w:rsid w:val="001F66C6"/>
    <w:rsid w:val="002002DC"/>
    <w:rsid w:val="0021332C"/>
    <w:rsid w:val="00213982"/>
    <w:rsid w:val="0022065A"/>
    <w:rsid w:val="00223E75"/>
    <w:rsid w:val="00230910"/>
    <w:rsid w:val="0024416D"/>
    <w:rsid w:val="00246CE6"/>
    <w:rsid w:val="00246E6C"/>
    <w:rsid w:val="0026550E"/>
    <w:rsid w:val="002707CD"/>
    <w:rsid w:val="00271911"/>
    <w:rsid w:val="00273187"/>
    <w:rsid w:val="00277098"/>
    <w:rsid w:val="002800A0"/>
    <w:rsid w:val="002801B3"/>
    <w:rsid w:val="00281060"/>
    <w:rsid w:val="00281614"/>
    <w:rsid w:val="002836DD"/>
    <w:rsid w:val="00284050"/>
    <w:rsid w:val="00285BD0"/>
    <w:rsid w:val="00293B90"/>
    <w:rsid w:val="002940E8"/>
    <w:rsid w:val="00294751"/>
    <w:rsid w:val="00295146"/>
    <w:rsid w:val="002A6D0C"/>
    <w:rsid w:val="002A6E50"/>
    <w:rsid w:val="002B2655"/>
    <w:rsid w:val="002B4298"/>
    <w:rsid w:val="002B7A36"/>
    <w:rsid w:val="002C0797"/>
    <w:rsid w:val="002C1B10"/>
    <w:rsid w:val="002C256A"/>
    <w:rsid w:val="002C56E6"/>
    <w:rsid w:val="002C6D45"/>
    <w:rsid w:val="002D5226"/>
    <w:rsid w:val="002E6065"/>
    <w:rsid w:val="002F2A91"/>
    <w:rsid w:val="002F2B8E"/>
    <w:rsid w:val="002F37D3"/>
    <w:rsid w:val="002F62F0"/>
    <w:rsid w:val="00305A7F"/>
    <w:rsid w:val="003152FE"/>
    <w:rsid w:val="0031667D"/>
    <w:rsid w:val="003234B4"/>
    <w:rsid w:val="00327436"/>
    <w:rsid w:val="00336801"/>
    <w:rsid w:val="00340973"/>
    <w:rsid w:val="00341F91"/>
    <w:rsid w:val="00344BD6"/>
    <w:rsid w:val="00346AF5"/>
    <w:rsid w:val="00352581"/>
    <w:rsid w:val="00354E56"/>
    <w:rsid w:val="0035528D"/>
    <w:rsid w:val="00361821"/>
    <w:rsid w:val="00361E9E"/>
    <w:rsid w:val="0036227A"/>
    <w:rsid w:val="003666F7"/>
    <w:rsid w:val="00373800"/>
    <w:rsid w:val="003753EE"/>
    <w:rsid w:val="00377C68"/>
    <w:rsid w:val="00381C5E"/>
    <w:rsid w:val="003869FD"/>
    <w:rsid w:val="0039365D"/>
    <w:rsid w:val="003A0835"/>
    <w:rsid w:val="003A341E"/>
    <w:rsid w:val="003A5AAF"/>
    <w:rsid w:val="003B1403"/>
    <w:rsid w:val="003B61A6"/>
    <w:rsid w:val="003B700A"/>
    <w:rsid w:val="003C7FBE"/>
    <w:rsid w:val="003D227C"/>
    <w:rsid w:val="003D2B4D"/>
    <w:rsid w:val="003D3D34"/>
    <w:rsid w:val="003E2EE6"/>
    <w:rsid w:val="003F0985"/>
    <w:rsid w:val="003F37F5"/>
    <w:rsid w:val="0040262D"/>
    <w:rsid w:val="00405167"/>
    <w:rsid w:val="004053F5"/>
    <w:rsid w:val="00406946"/>
    <w:rsid w:val="00411472"/>
    <w:rsid w:val="00427D98"/>
    <w:rsid w:val="00434C3B"/>
    <w:rsid w:val="00435DF7"/>
    <w:rsid w:val="00441408"/>
    <w:rsid w:val="00444A88"/>
    <w:rsid w:val="00446468"/>
    <w:rsid w:val="0045287F"/>
    <w:rsid w:val="00470454"/>
    <w:rsid w:val="004737CE"/>
    <w:rsid w:val="00474DA4"/>
    <w:rsid w:val="00476B4D"/>
    <w:rsid w:val="004805FA"/>
    <w:rsid w:val="0048348E"/>
    <w:rsid w:val="004852CC"/>
    <w:rsid w:val="004864EE"/>
    <w:rsid w:val="004935D2"/>
    <w:rsid w:val="004A7A4A"/>
    <w:rsid w:val="004B0EBF"/>
    <w:rsid w:val="004B1215"/>
    <w:rsid w:val="004B75BE"/>
    <w:rsid w:val="004D047D"/>
    <w:rsid w:val="004D2AF7"/>
    <w:rsid w:val="004D369F"/>
    <w:rsid w:val="004D79CC"/>
    <w:rsid w:val="004E4FDF"/>
    <w:rsid w:val="004F1E9E"/>
    <w:rsid w:val="004F305A"/>
    <w:rsid w:val="00503DD5"/>
    <w:rsid w:val="005048E6"/>
    <w:rsid w:val="00512164"/>
    <w:rsid w:val="00514849"/>
    <w:rsid w:val="00520297"/>
    <w:rsid w:val="00523441"/>
    <w:rsid w:val="00525192"/>
    <w:rsid w:val="005338F9"/>
    <w:rsid w:val="00541D7A"/>
    <w:rsid w:val="0054281C"/>
    <w:rsid w:val="00544581"/>
    <w:rsid w:val="00545781"/>
    <w:rsid w:val="0055268D"/>
    <w:rsid w:val="00552F14"/>
    <w:rsid w:val="00553279"/>
    <w:rsid w:val="00553986"/>
    <w:rsid w:val="0056387F"/>
    <w:rsid w:val="00565B37"/>
    <w:rsid w:val="00566BB4"/>
    <w:rsid w:val="00575DE2"/>
    <w:rsid w:val="00576BE4"/>
    <w:rsid w:val="005779DB"/>
    <w:rsid w:val="00583CE2"/>
    <w:rsid w:val="00585A6C"/>
    <w:rsid w:val="005943C6"/>
    <w:rsid w:val="00595B0F"/>
    <w:rsid w:val="005A0505"/>
    <w:rsid w:val="005A2A67"/>
    <w:rsid w:val="005A400A"/>
    <w:rsid w:val="005B1370"/>
    <w:rsid w:val="005B24A0"/>
    <w:rsid w:val="005B269D"/>
    <w:rsid w:val="005C0A9A"/>
    <w:rsid w:val="005D046F"/>
    <w:rsid w:val="005D16F1"/>
    <w:rsid w:val="005D6C1A"/>
    <w:rsid w:val="005E0C26"/>
    <w:rsid w:val="005E1034"/>
    <w:rsid w:val="005E7466"/>
    <w:rsid w:val="005F7B29"/>
    <w:rsid w:val="005F7B92"/>
    <w:rsid w:val="006065EB"/>
    <w:rsid w:val="00612379"/>
    <w:rsid w:val="006153B6"/>
    <w:rsid w:val="0061555F"/>
    <w:rsid w:val="00620D0E"/>
    <w:rsid w:val="006245ED"/>
    <w:rsid w:val="00625A1E"/>
    <w:rsid w:val="00636CA6"/>
    <w:rsid w:val="00640A14"/>
    <w:rsid w:val="00641200"/>
    <w:rsid w:val="00645CA8"/>
    <w:rsid w:val="00647220"/>
    <w:rsid w:val="00652775"/>
    <w:rsid w:val="006655D3"/>
    <w:rsid w:val="00667404"/>
    <w:rsid w:val="00670412"/>
    <w:rsid w:val="00673D6B"/>
    <w:rsid w:val="006848B7"/>
    <w:rsid w:val="00686EEF"/>
    <w:rsid w:val="006870A9"/>
    <w:rsid w:val="00687EB4"/>
    <w:rsid w:val="00691544"/>
    <w:rsid w:val="00691B86"/>
    <w:rsid w:val="00695A28"/>
    <w:rsid w:val="00695C56"/>
    <w:rsid w:val="006A5CDE"/>
    <w:rsid w:val="006A644A"/>
    <w:rsid w:val="006A69B7"/>
    <w:rsid w:val="006A707F"/>
    <w:rsid w:val="006B17D2"/>
    <w:rsid w:val="006C224E"/>
    <w:rsid w:val="006C7AF8"/>
    <w:rsid w:val="006D2199"/>
    <w:rsid w:val="006D252C"/>
    <w:rsid w:val="006D780A"/>
    <w:rsid w:val="006E0777"/>
    <w:rsid w:val="006F0BAC"/>
    <w:rsid w:val="006F1ADC"/>
    <w:rsid w:val="006F4E14"/>
    <w:rsid w:val="006F7B64"/>
    <w:rsid w:val="00704D3E"/>
    <w:rsid w:val="00704ECF"/>
    <w:rsid w:val="00707132"/>
    <w:rsid w:val="0071043C"/>
    <w:rsid w:val="0071271E"/>
    <w:rsid w:val="00720C11"/>
    <w:rsid w:val="00732DEC"/>
    <w:rsid w:val="00734BC3"/>
    <w:rsid w:val="00735BD5"/>
    <w:rsid w:val="007442C6"/>
    <w:rsid w:val="007451EC"/>
    <w:rsid w:val="00751613"/>
    <w:rsid w:val="00753EE9"/>
    <w:rsid w:val="0075475D"/>
    <w:rsid w:val="007556F6"/>
    <w:rsid w:val="00760EEF"/>
    <w:rsid w:val="007627A9"/>
    <w:rsid w:val="00766C3B"/>
    <w:rsid w:val="00773800"/>
    <w:rsid w:val="007769BA"/>
    <w:rsid w:val="00777EE5"/>
    <w:rsid w:val="00784836"/>
    <w:rsid w:val="0078623A"/>
    <w:rsid w:val="0079023E"/>
    <w:rsid w:val="007949ED"/>
    <w:rsid w:val="007A2854"/>
    <w:rsid w:val="007A3C76"/>
    <w:rsid w:val="007C1D92"/>
    <w:rsid w:val="007C3591"/>
    <w:rsid w:val="007C4CB9"/>
    <w:rsid w:val="007C5A85"/>
    <w:rsid w:val="007D0B9D"/>
    <w:rsid w:val="007D19B0"/>
    <w:rsid w:val="007D650E"/>
    <w:rsid w:val="007F498F"/>
    <w:rsid w:val="00802D29"/>
    <w:rsid w:val="008044DB"/>
    <w:rsid w:val="00804C0C"/>
    <w:rsid w:val="0080679D"/>
    <w:rsid w:val="008108B0"/>
    <w:rsid w:val="00811B20"/>
    <w:rsid w:val="00812609"/>
    <w:rsid w:val="008167F2"/>
    <w:rsid w:val="0081718F"/>
    <w:rsid w:val="008211B5"/>
    <w:rsid w:val="0082296E"/>
    <w:rsid w:val="00824099"/>
    <w:rsid w:val="00824C6C"/>
    <w:rsid w:val="0084069F"/>
    <w:rsid w:val="00842516"/>
    <w:rsid w:val="0084695E"/>
    <w:rsid w:val="00846D7C"/>
    <w:rsid w:val="00846ECA"/>
    <w:rsid w:val="008472FE"/>
    <w:rsid w:val="00856218"/>
    <w:rsid w:val="00861725"/>
    <w:rsid w:val="00862EDC"/>
    <w:rsid w:val="00867AC1"/>
    <w:rsid w:val="008751DE"/>
    <w:rsid w:val="00880367"/>
    <w:rsid w:val="00887972"/>
    <w:rsid w:val="00890DF8"/>
    <w:rsid w:val="00893F60"/>
    <w:rsid w:val="0089588C"/>
    <w:rsid w:val="0089779E"/>
    <w:rsid w:val="008A0ADE"/>
    <w:rsid w:val="008A1B1E"/>
    <w:rsid w:val="008A22E9"/>
    <w:rsid w:val="008A743F"/>
    <w:rsid w:val="008C0970"/>
    <w:rsid w:val="008C5DE3"/>
    <w:rsid w:val="008D0BC5"/>
    <w:rsid w:val="008D2CF7"/>
    <w:rsid w:val="008E3446"/>
    <w:rsid w:val="008F7814"/>
    <w:rsid w:val="00900C26"/>
    <w:rsid w:val="0090197F"/>
    <w:rsid w:val="00903264"/>
    <w:rsid w:val="00906DDC"/>
    <w:rsid w:val="00917D16"/>
    <w:rsid w:val="00923618"/>
    <w:rsid w:val="009319AC"/>
    <w:rsid w:val="0093293B"/>
    <w:rsid w:val="00934E09"/>
    <w:rsid w:val="00936253"/>
    <w:rsid w:val="00940D46"/>
    <w:rsid w:val="009413F1"/>
    <w:rsid w:val="009438A8"/>
    <w:rsid w:val="00951234"/>
    <w:rsid w:val="00952DD4"/>
    <w:rsid w:val="00954CE9"/>
    <w:rsid w:val="00955CB4"/>
    <w:rsid w:val="009561F4"/>
    <w:rsid w:val="0095676C"/>
    <w:rsid w:val="00965AE7"/>
    <w:rsid w:val="00970E25"/>
    <w:rsid w:val="00970FED"/>
    <w:rsid w:val="00973ABF"/>
    <w:rsid w:val="009875C2"/>
    <w:rsid w:val="00992D82"/>
    <w:rsid w:val="00997029"/>
    <w:rsid w:val="009A32B8"/>
    <w:rsid w:val="009A7339"/>
    <w:rsid w:val="009B2FB1"/>
    <w:rsid w:val="009B440E"/>
    <w:rsid w:val="009C0E9C"/>
    <w:rsid w:val="009C2E2A"/>
    <w:rsid w:val="009C4512"/>
    <w:rsid w:val="009C4D70"/>
    <w:rsid w:val="009D2F8D"/>
    <w:rsid w:val="009D690D"/>
    <w:rsid w:val="009E65B6"/>
    <w:rsid w:val="009E7494"/>
    <w:rsid w:val="009F0A51"/>
    <w:rsid w:val="009F11AF"/>
    <w:rsid w:val="009F11C6"/>
    <w:rsid w:val="009F77CF"/>
    <w:rsid w:val="009F7EB1"/>
    <w:rsid w:val="00A03229"/>
    <w:rsid w:val="00A05BAC"/>
    <w:rsid w:val="00A113C3"/>
    <w:rsid w:val="00A1641D"/>
    <w:rsid w:val="00A22B30"/>
    <w:rsid w:val="00A24922"/>
    <w:rsid w:val="00A24C10"/>
    <w:rsid w:val="00A264CC"/>
    <w:rsid w:val="00A3273E"/>
    <w:rsid w:val="00A36FA0"/>
    <w:rsid w:val="00A42AC3"/>
    <w:rsid w:val="00A430CF"/>
    <w:rsid w:val="00A53FB8"/>
    <w:rsid w:val="00A54309"/>
    <w:rsid w:val="00A54BC9"/>
    <w:rsid w:val="00A610A9"/>
    <w:rsid w:val="00A667EB"/>
    <w:rsid w:val="00A70BB5"/>
    <w:rsid w:val="00A80F2A"/>
    <w:rsid w:val="00A8186A"/>
    <w:rsid w:val="00A83615"/>
    <w:rsid w:val="00A85F1C"/>
    <w:rsid w:val="00A90073"/>
    <w:rsid w:val="00A96564"/>
    <w:rsid w:val="00A96C33"/>
    <w:rsid w:val="00AB2B93"/>
    <w:rsid w:val="00AB530F"/>
    <w:rsid w:val="00AB58B8"/>
    <w:rsid w:val="00AB7E3F"/>
    <w:rsid w:val="00AB7E5B"/>
    <w:rsid w:val="00AC2883"/>
    <w:rsid w:val="00AD0ECA"/>
    <w:rsid w:val="00AD7A5D"/>
    <w:rsid w:val="00AE0EF1"/>
    <w:rsid w:val="00AE2937"/>
    <w:rsid w:val="00AE5FAA"/>
    <w:rsid w:val="00AF1529"/>
    <w:rsid w:val="00B036EE"/>
    <w:rsid w:val="00B07301"/>
    <w:rsid w:val="00B10B2B"/>
    <w:rsid w:val="00B11F3E"/>
    <w:rsid w:val="00B15E88"/>
    <w:rsid w:val="00B177ED"/>
    <w:rsid w:val="00B2245A"/>
    <w:rsid w:val="00B224DE"/>
    <w:rsid w:val="00B2594C"/>
    <w:rsid w:val="00B2671B"/>
    <w:rsid w:val="00B324D4"/>
    <w:rsid w:val="00B37824"/>
    <w:rsid w:val="00B43F96"/>
    <w:rsid w:val="00B44013"/>
    <w:rsid w:val="00B4413F"/>
    <w:rsid w:val="00B45739"/>
    <w:rsid w:val="00B46575"/>
    <w:rsid w:val="00B47EE7"/>
    <w:rsid w:val="00B61777"/>
    <w:rsid w:val="00B622E6"/>
    <w:rsid w:val="00B679B0"/>
    <w:rsid w:val="00B70BF1"/>
    <w:rsid w:val="00B77FCA"/>
    <w:rsid w:val="00B83E82"/>
    <w:rsid w:val="00B8416F"/>
    <w:rsid w:val="00B84BBD"/>
    <w:rsid w:val="00B863E0"/>
    <w:rsid w:val="00B9195F"/>
    <w:rsid w:val="00B93B8D"/>
    <w:rsid w:val="00B96C8A"/>
    <w:rsid w:val="00B97E99"/>
    <w:rsid w:val="00BA1E4F"/>
    <w:rsid w:val="00BA43FB"/>
    <w:rsid w:val="00BA4FEA"/>
    <w:rsid w:val="00BB2D69"/>
    <w:rsid w:val="00BB3062"/>
    <w:rsid w:val="00BC127D"/>
    <w:rsid w:val="00BC1FE6"/>
    <w:rsid w:val="00BC4079"/>
    <w:rsid w:val="00BE2D4B"/>
    <w:rsid w:val="00BF29D1"/>
    <w:rsid w:val="00C02DCB"/>
    <w:rsid w:val="00C03D4E"/>
    <w:rsid w:val="00C0467D"/>
    <w:rsid w:val="00C061B6"/>
    <w:rsid w:val="00C06434"/>
    <w:rsid w:val="00C06E76"/>
    <w:rsid w:val="00C07AFA"/>
    <w:rsid w:val="00C12752"/>
    <w:rsid w:val="00C2124C"/>
    <w:rsid w:val="00C22E52"/>
    <w:rsid w:val="00C2446C"/>
    <w:rsid w:val="00C24BF8"/>
    <w:rsid w:val="00C32190"/>
    <w:rsid w:val="00C33A4B"/>
    <w:rsid w:val="00C36AE5"/>
    <w:rsid w:val="00C41A8E"/>
    <w:rsid w:val="00C41E57"/>
    <w:rsid w:val="00C41F17"/>
    <w:rsid w:val="00C4233F"/>
    <w:rsid w:val="00C437A3"/>
    <w:rsid w:val="00C527FA"/>
    <w:rsid w:val="00C5280D"/>
    <w:rsid w:val="00C53EB3"/>
    <w:rsid w:val="00C5573F"/>
    <w:rsid w:val="00C5791C"/>
    <w:rsid w:val="00C66290"/>
    <w:rsid w:val="00C72B7A"/>
    <w:rsid w:val="00C8140C"/>
    <w:rsid w:val="00C81702"/>
    <w:rsid w:val="00C83C5B"/>
    <w:rsid w:val="00C921DF"/>
    <w:rsid w:val="00C973F2"/>
    <w:rsid w:val="00CA22B1"/>
    <w:rsid w:val="00CA304C"/>
    <w:rsid w:val="00CA565D"/>
    <w:rsid w:val="00CA774A"/>
    <w:rsid w:val="00CB4921"/>
    <w:rsid w:val="00CB6BEB"/>
    <w:rsid w:val="00CC11B0"/>
    <w:rsid w:val="00CC174D"/>
    <w:rsid w:val="00CC2841"/>
    <w:rsid w:val="00CD3D8B"/>
    <w:rsid w:val="00CD4B3D"/>
    <w:rsid w:val="00CE0ACE"/>
    <w:rsid w:val="00CE2762"/>
    <w:rsid w:val="00CE44CB"/>
    <w:rsid w:val="00CF1330"/>
    <w:rsid w:val="00CF5D7E"/>
    <w:rsid w:val="00CF7E36"/>
    <w:rsid w:val="00D0106A"/>
    <w:rsid w:val="00D11A47"/>
    <w:rsid w:val="00D244F2"/>
    <w:rsid w:val="00D25F5A"/>
    <w:rsid w:val="00D27341"/>
    <w:rsid w:val="00D304B2"/>
    <w:rsid w:val="00D35848"/>
    <w:rsid w:val="00D3708D"/>
    <w:rsid w:val="00D40426"/>
    <w:rsid w:val="00D41F20"/>
    <w:rsid w:val="00D428BF"/>
    <w:rsid w:val="00D5002B"/>
    <w:rsid w:val="00D57C96"/>
    <w:rsid w:val="00D57D18"/>
    <w:rsid w:val="00D66F64"/>
    <w:rsid w:val="00D709BD"/>
    <w:rsid w:val="00D70E65"/>
    <w:rsid w:val="00D71B05"/>
    <w:rsid w:val="00D74F2E"/>
    <w:rsid w:val="00D7628F"/>
    <w:rsid w:val="00D775EE"/>
    <w:rsid w:val="00D82903"/>
    <w:rsid w:val="00D91203"/>
    <w:rsid w:val="00D95174"/>
    <w:rsid w:val="00DA3B94"/>
    <w:rsid w:val="00DA4973"/>
    <w:rsid w:val="00DA6459"/>
    <w:rsid w:val="00DA6F36"/>
    <w:rsid w:val="00DB2193"/>
    <w:rsid w:val="00DB596E"/>
    <w:rsid w:val="00DB5CC5"/>
    <w:rsid w:val="00DB5E6E"/>
    <w:rsid w:val="00DB7773"/>
    <w:rsid w:val="00DB79BA"/>
    <w:rsid w:val="00DC00EA"/>
    <w:rsid w:val="00DC3802"/>
    <w:rsid w:val="00DD6208"/>
    <w:rsid w:val="00DE0561"/>
    <w:rsid w:val="00DF179A"/>
    <w:rsid w:val="00DF7E99"/>
    <w:rsid w:val="00E004DC"/>
    <w:rsid w:val="00E0244C"/>
    <w:rsid w:val="00E03543"/>
    <w:rsid w:val="00E06B25"/>
    <w:rsid w:val="00E07D87"/>
    <w:rsid w:val="00E15F11"/>
    <w:rsid w:val="00E22CC7"/>
    <w:rsid w:val="00E249C8"/>
    <w:rsid w:val="00E32F7E"/>
    <w:rsid w:val="00E401E4"/>
    <w:rsid w:val="00E50638"/>
    <w:rsid w:val="00E51050"/>
    <w:rsid w:val="00E51D65"/>
    <w:rsid w:val="00E5267B"/>
    <w:rsid w:val="00E559F0"/>
    <w:rsid w:val="00E63C0E"/>
    <w:rsid w:val="00E64D7A"/>
    <w:rsid w:val="00E71AA5"/>
    <w:rsid w:val="00E72D49"/>
    <w:rsid w:val="00E73D39"/>
    <w:rsid w:val="00E7593C"/>
    <w:rsid w:val="00E7678A"/>
    <w:rsid w:val="00E76F7D"/>
    <w:rsid w:val="00E81AFF"/>
    <w:rsid w:val="00E86139"/>
    <w:rsid w:val="00E91C9B"/>
    <w:rsid w:val="00E935F1"/>
    <w:rsid w:val="00E94A81"/>
    <w:rsid w:val="00EA1FFB"/>
    <w:rsid w:val="00EB048E"/>
    <w:rsid w:val="00EB4E9C"/>
    <w:rsid w:val="00EC01EF"/>
    <w:rsid w:val="00EE1B65"/>
    <w:rsid w:val="00EE34DF"/>
    <w:rsid w:val="00EF2F89"/>
    <w:rsid w:val="00EF7F1D"/>
    <w:rsid w:val="00F03E98"/>
    <w:rsid w:val="00F04D11"/>
    <w:rsid w:val="00F079C2"/>
    <w:rsid w:val="00F1237A"/>
    <w:rsid w:val="00F16B82"/>
    <w:rsid w:val="00F16EBC"/>
    <w:rsid w:val="00F22CBD"/>
    <w:rsid w:val="00F272F1"/>
    <w:rsid w:val="00F30103"/>
    <w:rsid w:val="00F31412"/>
    <w:rsid w:val="00F3526E"/>
    <w:rsid w:val="00F36662"/>
    <w:rsid w:val="00F379F3"/>
    <w:rsid w:val="00F45372"/>
    <w:rsid w:val="00F4708D"/>
    <w:rsid w:val="00F500F0"/>
    <w:rsid w:val="00F531B9"/>
    <w:rsid w:val="00F55CFD"/>
    <w:rsid w:val="00F560F7"/>
    <w:rsid w:val="00F6066B"/>
    <w:rsid w:val="00F609BC"/>
    <w:rsid w:val="00F6225A"/>
    <w:rsid w:val="00F6334D"/>
    <w:rsid w:val="00F63599"/>
    <w:rsid w:val="00F71781"/>
    <w:rsid w:val="00F72C72"/>
    <w:rsid w:val="00F75E5B"/>
    <w:rsid w:val="00F77BC5"/>
    <w:rsid w:val="00F804A1"/>
    <w:rsid w:val="00F8580E"/>
    <w:rsid w:val="00FA49AB"/>
    <w:rsid w:val="00FB4BD5"/>
    <w:rsid w:val="00FB4EEA"/>
    <w:rsid w:val="00FB619E"/>
    <w:rsid w:val="00FB7D0F"/>
    <w:rsid w:val="00FC5FD0"/>
    <w:rsid w:val="00FC71A6"/>
    <w:rsid w:val="00FD5D1A"/>
    <w:rsid w:val="00FD675C"/>
    <w:rsid w:val="00FE39C7"/>
    <w:rsid w:val="00FE69E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6A67B"/>
  <w15:docId w15:val="{8C3A44F1-BADB-456D-83B9-6ECB18C3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link w:val="Heading1Char"/>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link w:val="Heading4Char"/>
    <w:autoRedefine/>
    <w:qFormat/>
    <w:rsid w:val="00846ECA"/>
    <w:pPr>
      <w:keepNext/>
      <w:ind w:left="567"/>
      <w:jc w:val="both"/>
      <w:outlineLvl w:val="3"/>
    </w:pPr>
    <w:rPr>
      <w:rFonts w:ascii="Arial" w:hAnsi="Arial"/>
      <w:u w:val="single"/>
      <w:lang w:val="fr-FR"/>
    </w:rPr>
  </w:style>
  <w:style w:type="paragraph" w:styleId="Heading5">
    <w:name w:val="heading 5"/>
    <w:next w:val="Normal"/>
    <w:link w:val="Heading5Char"/>
    <w:autoRedefine/>
    <w:qFormat/>
    <w:rsid w:val="00846ECA"/>
    <w:pPr>
      <w:keepNext/>
      <w:ind w:left="1134" w:hanging="567"/>
      <w:jc w:val="both"/>
      <w:outlineLvl w:val="4"/>
    </w:pPr>
    <w:rPr>
      <w:rFonts w:ascii="Arial" w:hAnsi="Arial"/>
      <w:i/>
    </w:rPr>
  </w:style>
  <w:style w:type="paragraph" w:styleId="Heading9">
    <w:name w:val="heading 9"/>
    <w:basedOn w:val="Normal"/>
    <w:next w:val="Normal"/>
    <w:link w:val="Heading9Char"/>
    <w:qFormat/>
    <w:rsid w:val="00846ECA"/>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46ECA"/>
    <w:pPr>
      <w:jc w:val="center"/>
    </w:pPr>
    <w:rPr>
      <w:rFonts w:ascii="Arial" w:hAnsi="Arial"/>
      <w:lang w:val="fr-FR"/>
    </w:rPr>
  </w:style>
  <w:style w:type="paragraph" w:styleId="Footer">
    <w:name w:val="footer"/>
    <w:aliases w:val="doc_path_name"/>
    <w:link w:val="FooterChar"/>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link w:val="TitleChar"/>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link w:val="ClosingChar"/>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link w:val="MacroTextChar"/>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link w:val="BodyTextChar"/>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link w:val="EndnoteTextChar"/>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link w:val="DateChar"/>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uiPriority w:val="99"/>
    <w:rsid w:val="00336801"/>
    <w:rPr>
      <w:rFonts w:ascii="Arial" w:hAnsi="Arial"/>
      <w:lang w:val="fr-FR"/>
    </w:rPr>
  </w:style>
  <w:style w:type="character" w:customStyle="1" w:styleId="Heading2Char">
    <w:name w:val="Heading 2 Char"/>
    <w:aliases w:val="VARIETY Char,variety Char"/>
    <w:basedOn w:val="DefaultParagraphFont"/>
    <w:link w:val="Heading2"/>
    <w:rsid w:val="00D428BF"/>
    <w:rPr>
      <w:rFonts w:ascii="Arial" w:hAnsi="Arial"/>
      <w:u w:val="single"/>
    </w:rPr>
  </w:style>
  <w:style w:type="character" w:customStyle="1" w:styleId="Heading3Char">
    <w:name w:val="Heading 3 Char"/>
    <w:basedOn w:val="DefaultParagraphFont"/>
    <w:link w:val="Heading3"/>
    <w:rsid w:val="00EE1B65"/>
    <w:rPr>
      <w:rFonts w:ascii="Arial" w:hAnsi="Arial"/>
      <w:i/>
    </w:rPr>
  </w:style>
  <w:style w:type="character" w:customStyle="1" w:styleId="Heading4Char">
    <w:name w:val="Heading 4 Char"/>
    <w:basedOn w:val="DefaultParagraphFont"/>
    <w:link w:val="Heading4"/>
    <w:rsid w:val="00EE1B65"/>
    <w:rPr>
      <w:rFonts w:ascii="Arial" w:hAnsi="Arial"/>
      <w:u w:val="single"/>
      <w:lang w:val="fr-FR"/>
    </w:rPr>
  </w:style>
  <w:style w:type="paragraph" w:styleId="ListParagraph">
    <w:name w:val="List Paragraph"/>
    <w:aliases w:val="auto_list_(i),List Paragraph1"/>
    <w:basedOn w:val="Normal"/>
    <w:link w:val="ListParagraphChar"/>
    <w:uiPriority w:val="34"/>
    <w:qFormat/>
    <w:rsid w:val="00EE1B65"/>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EE1B65"/>
    <w:rPr>
      <w:rFonts w:ascii="Arial" w:hAnsi="Arial"/>
    </w:rPr>
  </w:style>
  <w:style w:type="paragraph" w:customStyle="1" w:styleId="Default">
    <w:name w:val="Default"/>
    <w:rsid w:val="00EE1B65"/>
    <w:pPr>
      <w:autoSpaceDE w:val="0"/>
      <w:autoSpaceDN w:val="0"/>
      <w:adjustRightInd w:val="0"/>
    </w:pPr>
    <w:rPr>
      <w:rFonts w:ascii="Arial" w:hAnsi="Arial" w:cs="Arial"/>
      <w:color w:val="000000"/>
      <w:sz w:val="24"/>
      <w:szCs w:val="24"/>
    </w:rPr>
  </w:style>
  <w:style w:type="paragraph" w:styleId="BlockText">
    <w:name w:val="Block Text"/>
    <w:basedOn w:val="Normal"/>
    <w:unhideWhenUsed/>
    <w:rsid w:val="00EE1B65"/>
    <w:pPr>
      <w:tabs>
        <w:tab w:val="left" w:pos="851"/>
      </w:tabs>
      <w:ind w:left="567" w:right="567"/>
    </w:pPr>
    <w:rPr>
      <w:rFonts w:cs="Arial"/>
      <w:color w:val="000000"/>
    </w:rPr>
  </w:style>
  <w:style w:type="character" w:customStyle="1" w:styleId="EndnoteTextChar">
    <w:name w:val="Endnote Text Char"/>
    <w:basedOn w:val="DefaultParagraphFont"/>
    <w:link w:val="EndnoteText"/>
    <w:semiHidden/>
    <w:rsid w:val="00EE1B65"/>
    <w:rPr>
      <w:rFonts w:ascii="Arial" w:hAnsi="Arial"/>
    </w:rPr>
  </w:style>
  <w:style w:type="character" w:customStyle="1" w:styleId="Heading1Char">
    <w:name w:val="Heading 1 Char"/>
    <w:basedOn w:val="DefaultParagraphFont"/>
    <w:link w:val="Heading1"/>
    <w:rsid w:val="0071043C"/>
    <w:rPr>
      <w:rFonts w:ascii="Arial" w:hAnsi="Arial"/>
      <w:caps/>
    </w:rPr>
  </w:style>
  <w:style w:type="paragraph" w:styleId="Revision">
    <w:name w:val="Revision"/>
    <w:hidden/>
    <w:uiPriority w:val="99"/>
    <w:semiHidden/>
    <w:rsid w:val="00DB2193"/>
    <w:rPr>
      <w:rFonts w:ascii="Arial" w:hAnsi="Arial"/>
    </w:rPr>
  </w:style>
  <w:style w:type="character" w:styleId="UnresolvedMention">
    <w:name w:val="Unresolved Mention"/>
    <w:basedOn w:val="DefaultParagraphFont"/>
    <w:uiPriority w:val="99"/>
    <w:semiHidden/>
    <w:unhideWhenUsed/>
    <w:rsid w:val="00565B37"/>
    <w:rPr>
      <w:color w:val="605E5C"/>
      <w:shd w:val="clear" w:color="auto" w:fill="E1DFDD"/>
    </w:rPr>
  </w:style>
  <w:style w:type="character" w:customStyle="1" w:styleId="pldetailsChar">
    <w:name w:val="pldetails Char"/>
    <w:link w:val="pldetails"/>
    <w:locked/>
    <w:rsid w:val="002C0797"/>
    <w:rPr>
      <w:rFonts w:ascii="Arial" w:hAnsi="Arial"/>
      <w:noProof/>
      <w:snapToGrid w:val="0"/>
    </w:rPr>
  </w:style>
  <w:style w:type="character" w:customStyle="1" w:styleId="Heading5Char">
    <w:name w:val="Heading 5 Char"/>
    <w:basedOn w:val="DefaultParagraphFont"/>
    <w:link w:val="Heading5"/>
    <w:rsid w:val="00C81702"/>
    <w:rPr>
      <w:rFonts w:ascii="Arial" w:hAnsi="Arial"/>
      <w:i/>
    </w:rPr>
  </w:style>
  <w:style w:type="character" w:customStyle="1" w:styleId="FootnoteTextChar">
    <w:name w:val="Footnote Text Char"/>
    <w:basedOn w:val="DefaultParagraphFont"/>
    <w:link w:val="FootnoteText"/>
    <w:rsid w:val="00C81702"/>
    <w:rPr>
      <w:rFonts w:ascii="Arial" w:hAnsi="Arial"/>
      <w:sz w:val="16"/>
    </w:rPr>
  </w:style>
  <w:style w:type="paragraph" w:styleId="BodyText2">
    <w:name w:val="Body Text 2"/>
    <w:basedOn w:val="Normal"/>
    <w:link w:val="BodyText2Char"/>
    <w:unhideWhenUsed/>
    <w:rsid w:val="00C81702"/>
    <w:rPr>
      <w:rFonts w:cs="Arial"/>
      <w:color w:val="000000"/>
    </w:rPr>
  </w:style>
  <w:style w:type="character" w:customStyle="1" w:styleId="BodyText2Char">
    <w:name w:val="Body Text 2 Char"/>
    <w:basedOn w:val="DefaultParagraphFont"/>
    <w:link w:val="BodyText2"/>
    <w:rsid w:val="00C81702"/>
    <w:rPr>
      <w:rFonts w:ascii="Arial" w:hAnsi="Arial" w:cs="Arial"/>
      <w:color w:val="000000"/>
    </w:rPr>
  </w:style>
  <w:style w:type="character" w:customStyle="1" w:styleId="plcountryChar">
    <w:name w:val="plcountry Char"/>
    <w:basedOn w:val="DefaultParagraphFont"/>
    <w:link w:val="plcountry"/>
    <w:rsid w:val="00C81702"/>
    <w:rPr>
      <w:rFonts w:ascii="Arial" w:hAnsi="Arial"/>
      <w:caps/>
      <w:noProof/>
      <w:snapToGrid w:val="0"/>
      <w:u w:val="single"/>
    </w:rPr>
  </w:style>
  <w:style w:type="character" w:customStyle="1" w:styleId="ui-provider">
    <w:name w:val="ui-provider"/>
    <w:basedOn w:val="DefaultParagraphFont"/>
    <w:rsid w:val="00C81702"/>
  </w:style>
  <w:style w:type="character" w:customStyle="1" w:styleId="Heading9Char">
    <w:name w:val="Heading 9 Char"/>
    <w:basedOn w:val="DefaultParagraphFont"/>
    <w:link w:val="Heading9"/>
    <w:rsid w:val="00C81702"/>
    <w:rPr>
      <w:rFonts w:ascii="Arial" w:hAnsi="Arial"/>
      <w:i/>
      <w:sz w:val="18"/>
    </w:rPr>
  </w:style>
  <w:style w:type="character" w:customStyle="1" w:styleId="FooterChar">
    <w:name w:val="Footer Char"/>
    <w:aliases w:val="doc_path_name Char"/>
    <w:basedOn w:val="DefaultParagraphFont"/>
    <w:link w:val="Footer"/>
    <w:rsid w:val="00C81702"/>
    <w:rPr>
      <w:rFonts w:ascii="Arial" w:hAnsi="Arial"/>
      <w:sz w:val="14"/>
    </w:rPr>
  </w:style>
  <w:style w:type="character" w:customStyle="1" w:styleId="TitleChar">
    <w:name w:val="Title Char"/>
    <w:basedOn w:val="DefaultParagraphFont"/>
    <w:link w:val="Title"/>
    <w:rsid w:val="00C81702"/>
    <w:rPr>
      <w:rFonts w:ascii="Arial" w:hAnsi="Arial"/>
      <w:b/>
      <w:caps/>
      <w:kern w:val="28"/>
      <w:sz w:val="30"/>
    </w:rPr>
  </w:style>
  <w:style w:type="character" w:customStyle="1" w:styleId="ClosingChar">
    <w:name w:val="Closing Char"/>
    <w:basedOn w:val="DefaultParagraphFont"/>
    <w:link w:val="Closing"/>
    <w:rsid w:val="00C81702"/>
    <w:rPr>
      <w:rFonts w:ascii="Arial" w:hAnsi="Arial"/>
    </w:rPr>
  </w:style>
  <w:style w:type="character" w:customStyle="1" w:styleId="MacroTextChar">
    <w:name w:val="Macro Text Char"/>
    <w:basedOn w:val="DefaultParagraphFont"/>
    <w:link w:val="MacroText"/>
    <w:semiHidden/>
    <w:rsid w:val="00C81702"/>
    <w:rPr>
      <w:rFonts w:ascii="Courier New" w:hAnsi="Courier New"/>
      <w:sz w:val="16"/>
    </w:rPr>
  </w:style>
  <w:style w:type="character" w:customStyle="1" w:styleId="SignatureChar">
    <w:name w:val="Signature Char"/>
    <w:basedOn w:val="DefaultParagraphFont"/>
    <w:link w:val="Signature"/>
    <w:rsid w:val="00C81702"/>
    <w:rPr>
      <w:rFonts w:ascii="Arial" w:hAnsi="Arial"/>
    </w:rPr>
  </w:style>
  <w:style w:type="character" w:customStyle="1" w:styleId="BodyTextChar">
    <w:name w:val="Body Text Char"/>
    <w:basedOn w:val="DefaultParagraphFont"/>
    <w:link w:val="BodyText"/>
    <w:rsid w:val="00C81702"/>
    <w:rPr>
      <w:rFonts w:ascii="Arial" w:hAnsi="Arial"/>
    </w:rPr>
  </w:style>
  <w:style w:type="character" w:customStyle="1" w:styleId="DateChar">
    <w:name w:val="Date Char"/>
    <w:basedOn w:val="DefaultParagraphFont"/>
    <w:link w:val="Date"/>
    <w:semiHidden/>
    <w:rsid w:val="00C81702"/>
    <w:rPr>
      <w:rFonts w:ascii="Arial" w:hAnsi="Arial"/>
      <w:b/>
      <w:sz w:val="22"/>
    </w:rPr>
  </w:style>
  <w:style w:type="paragraph" w:customStyle="1" w:styleId="BasistekstNaktuinbouw">
    <w:name w:val="Basistekst Naktuinbouw"/>
    <w:basedOn w:val="Normal"/>
    <w:qFormat/>
    <w:rsid w:val="00C81702"/>
    <w:pPr>
      <w:spacing w:line="240" w:lineRule="atLeast"/>
      <w:jc w:val="left"/>
    </w:pPr>
    <w:rPr>
      <w:rFonts w:cs="Maiandra GD"/>
      <w:color w:val="000000" w:themeColor="text1"/>
      <w:szCs w:val="18"/>
      <w:lang w:val="nl-NL" w:eastAsia="nl-NL"/>
    </w:rPr>
  </w:style>
  <w:style w:type="table" w:styleId="TableGrid">
    <w:name w:val="Table Grid"/>
    <w:basedOn w:val="TableNormal"/>
    <w:rsid w:val="00C817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81702"/>
    <w:rPr>
      <w:rFonts w:eastAsia="MS Mincho"/>
      <w:sz w:val="24"/>
      <w:lang w:val="de-DE"/>
    </w:rPr>
  </w:style>
  <w:style w:type="table" w:customStyle="1" w:styleId="TableGrid1">
    <w:name w:val="Table Grid1"/>
    <w:basedOn w:val="TableNormal"/>
    <w:next w:val="TableGrid"/>
    <w:uiPriority w:val="39"/>
    <w:rsid w:val="00C8170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81702"/>
  </w:style>
  <w:style w:type="character" w:customStyle="1" w:styleId="CommentTextChar">
    <w:name w:val="Comment Text Char"/>
    <w:basedOn w:val="DefaultParagraphFont"/>
    <w:link w:val="CommentText"/>
    <w:rsid w:val="00C81702"/>
    <w:rPr>
      <w:rFonts w:ascii="Arial" w:hAnsi="Arial"/>
    </w:rPr>
  </w:style>
  <w:style w:type="paragraph" w:customStyle="1" w:styleId="Normalt">
    <w:name w:val="Normalt"/>
    <w:basedOn w:val="Normal"/>
    <w:link w:val="NormaltChar"/>
    <w:rsid w:val="00C81702"/>
    <w:pPr>
      <w:spacing w:before="120" w:after="120"/>
      <w:jc w:val="left"/>
    </w:pPr>
    <w:rPr>
      <w:rFonts w:ascii="Times New Roman" w:hAnsi="Times New Roman"/>
      <w:noProof/>
      <w:lang w:eastAsia="fr-FR"/>
    </w:rPr>
  </w:style>
  <w:style w:type="character" w:customStyle="1" w:styleId="NormaltChar">
    <w:name w:val="Normalt Char"/>
    <w:link w:val="Normalt"/>
    <w:rsid w:val="00C81702"/>
    <w:rPr>
      <w:noProo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0989">
      <w:bodyDiv w:val="1"/>
      <w:marLeft w:val="0"/>
      <w:marRight w:val="0"/>
      <w:marTop w:val="0"/>
      <w:marBottom w:val="0"/>
      <w:divBdr>
        <w:top w:val="none" w:sz="0" w:space="0" w:color="auto"/>
        <w:left w:val="none" w:sz="0" w:space="0" w:color="auto"/>
        <w:bottom w:val="none" w:sz="0" w:space="0" w:color="auto"/>
        <w:right w:val="none" w:sz="0" w:space="0" w:color="auto"/>
      </w:divBdr>
    </w:div>
    <w:div w:id="482476675">
      <w:bodyDiv w:val="1"/>
      <w:marLeft w:val="0"/>
      <w:marRight w:val="0"/>
      <w:marTop w:val="0"/>
      <w:marBottom w:val="0"/>
      <w:divBdr>
        <w:top w:val="none" w:sz="0" w:space="0" w:color="auto"/>
        <w:left w:val="none" w:sz="0" w:space="0" w:color="auto"/>
        <w:bottom w:val="none" w:sz="0" w:space="0" w:color="auto"/>
        <w:right w:val="none" w:sz="0" w:space="0" w:color="auto"/>
      </w:divBdr>
    </w:div>
    <w:div w:id="623586053">
      <w:bodyDiv w:val="1"/>
      <w:marLeft w:val="0"/>
      <w:marRight w:val="0"/>
      <w:marTop w:val="0"/>
      <w:marBottom w:val="0"/>
      <w:divBdr>
        <w:top w:val="none" w:sz="0" w:space="0" w:color="auto"/>
        <w:left w:val="none" w:sz="0" w:space="0" w:color="auto"/>
        <w:bottom w:val="none" w:sz="0" w:space="0" w:color="auto"/>
        <w:right w:val="none" w:sz="0" w:space="0" w:color="auto"/>
      </w:divBdr>
    </w:div>
    <w:div w:id="847251304">
      <w:bodyDiv w:val="1"/>
      <w:marLeft w:val="0"/>
      <w:marRight w:val="0"/>
      <w:marTop w:val="0"/>
      <w:marBottom w:val="0"/>
      <w:divBdr>
        <w:top w:val="none" w:sz="0" w:space="0" w:color="auto"/>
        <w:left w:val="none" w:sz="0" w:space="0" w:color="auto"/>
        <w:bottom w:val="none" w:sz="0" w:space="0" w:color="auto"/>
        <w:right w:val="none" w:sz="0" w:space="0" w:color="auto"/>
      </w:divBdr>
    </w:div>
    <w:div w:id="977107332">
      <w:bodyDiv w:val="1"/>
      <w:marLeft w:val="0"/>
      <w:marRight w:val="0"/>
      <w:marTop w:val="0"/>
      <w:marBottom w:val="0"/>
      <w:divBdr>
        <w:top w:val="none" w:sz="0" w:space="0" w:color="auto"/>
        <w:left w:val="none" w:sz="0" w:space="0" w:color="auto"/>
        <w:bottom w:val="none" w:sz="0" w:space="0" w:color="auto"/>
        <w:right w:val="none" w:sz="0" w:space="0" w:color="auto"/>
      </w:divBdr>
    </w:div>
    <w:div w:id="1005207406">
      <w:bodyDiv w:val="1"/>
      <w:marLeft w:val="0"/>
      <w:marRight w:val="0"/>
      <w:marTop w:val="0"/>
      <w:marBottom w:val="0"/>
      <w:divBdr>
        <w:top w:val="none" w:sz="0" w:space="0" w:color="auto"/>
        <w:left w:val="none" w:sz="0" w:space="0" w:color="auto"/>
        <w:bottom w:val="none" w:sz="0" w:space="0" w:color="auto"/>
        <w:right w:val="none" w:sz="0" w:space="0" w:color="auto"/>
      </w:divBdr>
    </w:div>
    <w:div w:id="1019545647">
      <w:bodyDiv w:val="1"/>
      <w:marLeft w:val="0"/>
      <w:marRight w:val="0"/>
      <w:marTop w:val="0"/>
      <w:marBottom w:val="0"/>
      <w:divBdr>
        <w:top w:val="none" w:sz="0" w:space="0" w:color="auto"/>
        <w:left w:val="none" w:sz="0" w:space="0" w:color="auto"/>
        <w:bottom w:val="none" w:sz="0" w:space="0" w:color="auto"/>
        <w:right w:val="none" w:sz="0" w:space="0" w:color="auto"/>
      </w:divBdr>
    </w:div>
    <w:div w:id="1063873912">
      <w:bodyDiv w:val="1"/>
      <w:marLeft w:val="0"/>
      <w:marRight w:val="0"/>
      <w:marTop w:val="0"/>
      <w:marBottom w:val="0"/>
      <w:divBdr>
        <w:top w:val="none" w:sz="0" w:space="0" w:color="auto"/>
        <w:left w:val="none" w:sz="0" w:space="0" w:color="auto"/>
        <w:bottom w:val="none" w:sz="0" w:space="0" w:color="auto"/>
        <w:right w:val="none" w:sz="0" w:space="0" w:color="auto"/>
      </w:divBdr>
    </w:div>
    <w:div w:id="1071317688">
      <w:bodyDiv w:val="1"/>
      <w:marLeft w:val="0"/>
      <w:marRight w:val="0"/>
      <w:marTop w:val="0"/>
      <w:marBottom w:val="0"/>
      <w:divBdr>
        <w:top w:val="none" w:sz="0" w:space="0" w:color="auto"/>
        <w:left w:val="none" w:sz="0" w:space="0" w:color="auto"/>
        <w:bottom w:val="none" w:sz="0" w:space="0" w:color="auto"/>
        <w:right w:val="none" w:sz="0" w:space="0" w:color="auto"/>
      </w:divBdr>
    </w:div>
    <w:div w:id="1432358305">
      <w:bodyDiv w:val="1"/>
      <w:marLeft w:val="0"/>
      <w:marRight w:val="0"/>
      <w:marTop w:val="0"/>
      <w:marBottom w:val="0"/>
      <w:divBdr>
        <w:top w:val="none" w:sz="0" w:space="0" w:color="auto"/>
        <w:left w:val="none" w:sz="0" w:space="0" w:color="auto"/>
        <w:bottom w:val="none" w:sz="0" w:space="0" w:color="auto"/>
        <w:right w:val="none" w:sz="0" w:space="0" w:color="auto"/>
      </w:divBdr>
    </w:div>
    <w:div w:id="208976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tgpdocs/en/tgp_5_section_10.pdf"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s://www.upov.int/resource/en/tg_drafters.html"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tgpdocs/en/tgp_5_section_10.pdf"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s://cpvo.europa.eu/en/cpvo-policy-status-plant-material-used-dus-testing-purposes"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upov.int/meetings/en/doc_details.jsp?meeting_id=85858&amp;doc_id=642196" TargetMode="External"/><Relationship Id="rId14" Type="http://schemas.openxmlformats.org/officeDocument/2006/relationships/hyperlink" Target="https://www.upov.int/resource/en/tg_drafters.html" TargetMode="External"/><Relationship Id="rId22" Type="http://schemas.openxmlformats.org/officeDocument/2006/relationships/image" Target="media/image2.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4\template\routing_slip_with_doc_twa_54.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niabgroup-my.sharepoint.com/personal/margaret_wallace_niab_com/Documents/Desktop/UPOV%20TWA%202025/Content%20and%20Format%20of%20Test%20Guidelines(1-33)%20TW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niabgroup-my.sharepoint.com/personal/margaret_wallace_niab_com/Documents/Desktop/UPOV%20TWA%202025/Content%20and%20Format%20of%20Test%20Guidelines(1-33)%20TW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niabgroup-my.sharepoint.com/personal/margaret_wallace_niab_com/Documents/Desktop/UPOV%20TWA%202025/Content%20and%20Format%20of%20Test%20Guidelines(1-33)%20TW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Would you like to see a complete revision of the standard wording?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'Q1'!$F$1:$F$2</c:f>
              <c:strCache>
                <c:ptCount val="2"/>
                <c:pt idx="0">
                  <c:v>Would you like to see a complete revision of the standard wording?</c:v>
                </c:pt>
                <c:pt idx="1">
                  <c:v>No. of responses</c:v>
                </c:pt>
              </c:strCache>
            </c:strRef>
          </c:tx>
          <c:spPr>
            <a:solidFill>
              <a:schemeClr val="accent1"/>
            </a:solidFill>
            <a:ln>
              <a:noFill/>
            </a:ln>
            <a:effectLst/>
          </c:spPr>
          <c:invertIfNegative val="0"/>
          <c:cat>
            <c:strRef>
              <c:f>'Q1'!$E$3:$E$12</c:f>
              <c:strCache>
                <c:ptCount val="10"/>
                <c:pt idx="0">
                  <c:v>1 - no</c:v>
                </c:pt>
                <c:pt idx="1">
                  <c:v>2</c:v>
                </c:pt>
                <c:pt idx="2">
                  <c:v>3 - not really</c:v>
                </c:pt>
                <c:pt idx="3">
                  <c:v>4</c:v>
                </c:pt>
                <c:pt idx="4">
                  <c:v>5 - neutral</c:v>
                </c:pt>
                <c:pt idx="5">
                  <c:v>6</c:v>
                </c:pt>
                <c:pt idx="6">
                  <c:v>7 - probably yes</c:v>
                </c:pt>
                <c:pt idx="7">
                  <c:v>8</c:v>
                </c:pt>
                <c:pt idx="8">
                  <c:v>9</c:v>
                </c:pt>
                <c:pt idx="9">
                  <c:v>10 - completely agree</c:v>
                </c:pt>
              </c:strCache>
            </c:strRef>
          </c:cat>
          <c:val>
            <c:numRef>
              <c:f>'Q1'!$F$3:$F$12</c:f>
              <c:numCache>
                <c:formatCode>General</c:formatCode>
                <c:ptCount val="10"/>
                <c:pt idx="0">
                  <c:v>1</c:v>
                </c:pt>
                <c:pt idx="1">
                  <c:v>2</c:v>
                </c:pt>
                <c:pt idx="2">
                  <c:v>1</c:v>
                </c:pt>
                <c:pt idx="3">
                  <c:v>4</c:v>
                </c:pt>
                <c:pt idx="4">
                  <c:v>2</c:v>
                </c:pt>
                <c:pt idx="5">
                  <c:v>5</c:v>
                </c:pt>
                <c:pt idx="6">
                  <c:v>2</c:v>
                </c:pt>
                <c:pt idx="7">
                  <c:v>5</c:v>
                </c:pt>
                <c:pt idx="8">
                  <c:v>1</c:v>
                </c:pt>
                <c:pt idx="9">
                  <c:v>7</c:v>
                </c:pt>
              </c:numCache>
            </c:numRef>
          </c:val>
          <c:extLst>
            <c:ext xmlns:c16="http://schemas.microsoft.com/office/drawing/2014/chart" uri="{C3380CC4-5D6E-409C-BE32-E72D297353CC}">
              <c16:uniqueId val="{00000000-80A7-407E-B485-FDEDB203D23F}"/>
            </c:ext>
          </c:extLst>
        </c:ser>
        <c:dLbls>
          <c:showLegendKey val="0"/>
          <c:showVal val="0"/>
          <c:showCatName val="0"/>
          <c:showSerName val="0"/>
          <c:showPercent val="0"/>
          <c:showBubbleSize val="0"/>
        </c:dLbls>
        <c:gapWidth val="219"/>
        <c:overlap val="-27"/>
        <c:axId val="1196029935"/>
        <c:axId val="1196030415"/>
      </c:barChart>
      <c:catAx>
        <c:axId val="11960299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Responses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030415"/>
        <c:crosses val="autoZero"/>
        <c:auto val="1"/>
        <c:lblAlgn val="ctr"/>
        <c:lblOffset val="100"/>
        <c:noMultiLvlLbl val="0"/>
      </c:catAx>
      <c:valAx>
        <c:axId val="11960304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repsonses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029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think video explanations would be helpful?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'Q5'!$E$1:$E$2</c:f>
              <c:strCache>
                <c:ptCount val="2"/>
                <c:pt idx="0">
                  <c:v>Do you think video explanations would be helpful?</c:v>
                </c:pt>
                <c:pt idx="1">
                  <c:v>no.of responses</c:v>
                </c:pt>
              </c:strCache>
            </c:strRef>
          </c:tx>
          <c:spPr>
            <a:solidFill>
              <a:schemeClr val="accent1"/>
            </a:solidFill>
            <a:ln>
              <a:noFill/>
            </a:ln>
            <a:effectLst/>
          </c:spPr>
          <c:invertIfNegative val="0"/>
          <c:cat>
            <c:strRef>
              <c:f>'Q5'!$D$3:$D$7</c:f>
              <c:strCache>
                <c:ptCount val="5"/>
                <c:pt idx="0">
                  <c:v>no - 1</c:v>
                </c:pt>
                <c:pt idx="1">
                  <c:v>2</c:v>
                </c:pt>
                <c:pt idx="2">
                  <c:v>3</c:v>
                </c:pt>
                <c:pt idx="3">
                  <c:v>4</c:v>
                </c:pt>
                <c:pt idx="4">
                  <c:v>5 - yes</c:v>
                </c:pt>
              </c:strCache>
            </c:strRef>
          </c:cat>
          <c:val>
            <c:numRef>
              <c:f>'Q5'!$E$3:$E$7</c:f>
              <c:numCache>
                <c:formatCode>General</c:formatCode>
                <c:ptCount val="5"/>
                <c:pt idx="0">
                  <c:v>1</c:v>
                </c:pt>
                <c:pt idx="1">
                  <c:v>0</c:v>
                </c:pt>
                <c:pt idx="2">
                  <c:v>5</c:v>
                </c:pt>
                <c:pt idx="3">
                  <c:v>4</c:v>
                </c:pt>
                <c:pt idx="4">
                  <c:v>16</c:v>
                </c:pt>
              </c:numCache>
            </c:numRef>
          </c:val>
          <c:extLst>
            <c:ext xmlns:c16="http://schemas.microsoft.com/office/drawing/2014/chart" uri="{C3380CC4-5D6E-409C-BE32-E72D297353CC}">
              <c16:uniqueId val="{00000000-0436-4497-AD41-A315C240CB20}"/>
            </c:ext>
          </c:extLst>
        </c:ser>
        <c:dLbls>
          <c:showLegendKey val="0"/>
          <c:showVal val="0"/>
          <c:showCatName val="0"/>
          <c:showSerName val="0"/>
          <c:showPercent val="0"/>
          <c:showBubbleSize val="0"/>
        </c:dLbls>
        <c:gapWidth val="219"/>
        <c:overlap val="-27"/>
        <c:axId val="1196059695"/>
        <c:axId val="1196067375"/>
      </c:barChart>
      <c:catAx>
        <c:axId val="11960596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Responses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067375"/>
        <c:crosses val="autoZero"/>
        <c:auto val="1"/>
        <c:lblAlgn val="ctr"/>
        <c:lblOffset val="100"/>
        <c:noMultiLvlLbl val="0"/>
      </c:catAx>
      <c:valAx>
        <c:axId val="11960673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a:t>
                </a:r>
                <a:r>
                  <a:rPr lang="en-GB" baseline="0"/>
                  <a:t> responses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0596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Does the UPOV Technical Questionnaire (TQ) inform</a:t>
            </a:r>
            <a:r>
              <a:rPr lang="en-GB" baseline="0"/>
              <a:t> the design of the TQ used in your country?</a:t>
            </a:r>
            <a:endParaRPr lang="en-GB"/>
          </a:p>
        </c:rich>
      </c:tx>
      <c:layout>
        <c:manualLayout>
          <c:xMode val="edge"/>
          <c:yMode val="edge"/>
          <c:x val="0.12632132663452231"/>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0C-49D8-A00C-950CBD1E415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0C-49D8-A00C-950CBD1E415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0C-49D8-A00C-950CBD1E415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F0C-49D8-A00C-950CBD1E415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F0C-49D8-A00C-950CBD1E415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F0C-49D8-A00C-950CBD1E4157}"/>
              </c:ext>
            </c:extLst>
          </c:dPt>
          <c:dLbls>
            <c:dLbl>
              <c:idx val="1"/>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15:layout>
                    <c:manualLayout>
                      <c:w val="0.19238618780838623"/>
                      <c:h val="6.6628306077124971E-2"/>
                    </c:manualLayout>
                  </c15:layout>
                </c:ext>
                <c:ext xmlns:c16="http://schemas.microsoft.com/office/drawing/2014/chart" uri="{C3380CC4-5D6E-409C-BE32-E72D297353CC}">
                  <c16:uniqueId val="{00000003-7F0C-49D8-A00C-950CBD1E4157}"/>
                </c:ext>
              </c:extLst>
            </c:dLbl>
            <c:dLbl>
              <c:idx val="2"/>
              <c:tx>
                <c:rich>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fld id="{FDA71BDE-68C5-4F4A-9706-C7D29FA3525F}" type="CATEGORYNAME">
                      <a:rPr lang="en-US" b="1">
                        <a:solidFill>
                          <a:schemeClr val="accent3"/>
                        </a:solidFill>
                      </a:rPr>
                      <a:pPr>
                        <a:defRPr b="1">
                          <a:solidFill>
                            <a:schemeClr val="accent3"/>
                          </a:solidFill>
                        </a:defRPr>
                      </a:pPr>
                      <a:t>[CATEGORY NAME]</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F0C-49D8-A00C-950CBD1E4157}"/>
                </c:ext>
              </c:extLst>
            </c:dLbl>
            <c:dLbl>
              <c:idx val="3"/>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18202F1F-FD53-420B-ABD2-C5FFC7DB5CDB}" type="CATEGORYNAME">
                      <a:rPr lang="en-US" b="1">
                        <a:solidFill>
                          <a:schemeClr val="accent4"/>
                        </a:solidFill>
                      </a:rPr>
                      <a:pPr>
                        <a:defRPr b="1"/>
                      </a:pPr>
                      <a:t>[CATEGORY NAME]</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F0C-49D8-A00C-950CBD1E4157}"/>
                </c:ext>
              </c:extLst>
            </c:dLbl>
            <c:dLbl>
              <c:idx val="4"/>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88045860-D4A0-4C1E-97F0-8CD6F687B2CA}" type="CATEGORYNAME">
                      <a:rPr lang="en-US" b="1">
                        <a:solidFill>
                          <a:schemeClr val="accent5"/>
                        </a:solidFill>
                      </a:rPr>
                      <a:pPr>
                        <a:defRPr b="1"/>
                      </a:pPr>
                      <a:t>[CATEGORY NAME]</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F0C-49D8-A00C-950CBD1E4157}"/>
                </c:ext>
              </c:extLst>
            </c:dLbl>
            <c:dLbl>
              <c:idx val="5"/>
              <c:layout>
                <c:manualLayout>
                  <c:x val="0.16524940721313558"/>
                  <c:y val="2.1777570451898411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3B7CA41E-3312-4417-BD9B-DEFAE7E684E2}" type="CATEGORYNAME">
                      <a:rPr lang="en-US" b="1">
                        <a:solidFill>
                          <a:schemeClr val="accent6"/>
                        </a:solidFill>
                      </a:rPr>
                      <a:pPr>
                        <a:defRPr b="1"/>
                      </a:pPr>
                      <a:t>[CATEGORY NAME]</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9006231311595393"/>
                      <c:h val="0.12777999458557168"/>
                    </c:manualLayout>
                  </c15:layout>
                  <c15:dlblFieldTable/>
                  <c15:showDataLabelsRange val="0"/>
                </c:ext>
                <c:ext xmlns:c16="http://schemas.microsoft.com/office/drawing/2014/chart" uri="{C3380CC4-5D6E-409C-BE32-E72D297353CC}">
                  <c16:uniqueId val="{0000000B-7F0C-49D8-A00C-950CBD1E41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0"/>
            <c:showBubbleSize val="0"/>
            <c:showLeaderLines val="0"/>
            <c:extLst>
              <c:ext xmlns:c15="http://schemas.microsoft.com/office/drawing/2012/chart" uri="{CE6537A1-D6FC-4f65-9D91-7224C49458BB}"/>
            </c:extLst>
          </c:dLbls>
          <c:cat>
            <c:strRef>
              <c:f>'Q8'!$A$1:$A$6</c:f>
              <c:strCache>
                <c:ptCount val="6"/>
                <c:pt idx="0">
                  <c:v>Does the UPOV Technical Questionnaire (TQ) inform the design of the TQ used in your country ?</c:v>
                </c:pt>
                <c:pt idx="1">
                  <c:v>Use UPOVPrisma</c:v>
                </c:pt>
                <c:pt idx="2">
                  <c:v>Use UPOV TQ with no changes</c:v>
                </c:pt>
                <c:pt idx="3">
                  <c:v>Use UPOV TQ as the basis of National TQ but requests less information</c:v>
                </c:pt>
                <c:pt idx="4">
                  <c:v>Use UPOV TQ as the basis of National TQ but requests other information</c:v>
                </c:pt>
                <c:pt idx="5">
                  <c:v>National TQ is completely independent of UPOV TQ</c:v>
                </c:pt>
              </c:strCache>
            </c:strRef>
          </c:cat>
          <c:val>
            <c:numRef>
              <c:f>'Q8'!$B$1:$B$6</c:f>
              <c:numCache>
                <c:formatCode>General</c:formatCode>
                <c:ptCount val="6"/>
                <c:pt idx="1">
                  <c:v>10</c:v>
                </c:pt>
                <c:pt idx="2">
                  <c:v>8</c:v>
                </c:pt>
                <c:pt idx="3">
                  <c:v>18</c:v>
                </c:pt>
                <c:pt idx="4">
                  <c:v>2</c:v>
                </c:pt>
                <c:pt idx="5">
                  <c:v>3</c:v>
                </c:pt>
              </c:numCache>
            </c:numRef>
          </c:val>
          <c:extLst>
            <c:ext xmlns:c16="http://schemas.microsoft.com/office/drawing/2014/chart" uri="{C3380CC4-5D6E-409C-BE32-E72D297353CC}">
              <c16:uniqueId val="{0000000C-7F0C-49D8-A00C-950CBD1E4157}"/>
            </c:ext>
          </c:extLst>
        </c:ser>
        <c:dLbls>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routing_slip_with_doc_twa_54</Template>
  <TotalTime>30</TotalTime>
  <Pages>30</Pages>
  <Words>8640</Words>
  <Characters>52653</Characters>
  <Application>Microsoft Office Word</Application>
  <DocSecurity>0</DocSecurity>
  <Lines>438</Lines>
  <Paragraphs>122</Paragraphs>
  <ScaleCrop>false</ScaleCrop>
  <HeadingPairs>
    <vt:vector size="2" baseType="variant">
      <vt:variant>
        <vt:lpstr>Title</vt:lpstr>
      </vt:variant>
      <vt:variant>
        <vt:i4>1</vt:i4>
      </vt:variant>
    </vt:vector>
  </HeadingPairs>
  <TitlesOfParts>
    <vt:vector size="1" baseType="lpstr">
      <vt:lpstr>TWA/54/7</vt:lpstr>
    </vt:vector>
  </TitlesOfParts>
  <Company>UPOV</Company>
  <LinksUpToDate>false</LinksUpToDate>
  <CharactersWithSpaces>61171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TWA/54/7</dc:title>
  <dc:subject/>
  <dc:creator>OERTEL Romy</dc:creator>
  <cp:keywords/>
  <dc:description/>
  <cp:lastModifiedBy>MAY Jessica</cp:lastModifiedBy>
  <cp:revision>15</cp:revision>
  <cp:lastPrinted>2025-05-22T11:54:00Z</cp:lastPrinted>
  <dcterms:created xsi:type="dcterms:W3CDTF">2025-05-26T10:34:00Z</dcterms:created>
  <dcterms:modified xsi:type="dcterms:W3CDTF">2025-06-03T07:15:00Z</dcterms:modified>
</cp:coreProperties>
</file>